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B1CEB1" w14:textId="77777777" w:rsidR="00A83BB9" w:rsidRPr="00EE54CA" w:rsidRDefault="00A83BB9" w:rsidP="00EE54CA">
      <w:pPr>
        <w:spacing w:before="120" w:after="0"/>
        <w:rPr>
          <w:rFonts w:ascii="Arial" w:hAnsi="Arial" w:cs="Arial"/>
          <w:sz w:val="24"/>
          <w:szCs w:val="22"/>
        </w:rPr>
      </w:pPr>
      <w:bookmarkStart w:id="0" w:name="_Toc44738651"/>
      <w:r w:rsidRPr="00EE54CA">
        <w:rPr>
          <w:rFonts w:ascii="Arial" w:hAnsi="Arial" w:cs="Arial"/>
          <w:sz w:val="24"/>
          <w:szCs w:val="22"/>
        </w:rPr>
        <w:t>Australian Capital Territory</w:t>
      </w:r>
    </w:p>
    <w:p w14:paraId="02532D3A" w14:textId="4E941D2D" w:rsidR="00A83BB9" w:rsidRDefault="00A83BB9" w:rsidP="00A83BB9">
      <w:pPr>
        <w:pStyle w:val="Billname"/>
        <w:spacing w:before="700"/>
      </w:pPr>
      <w:r>
        <w:t>Planning (Residential Zones) Technical Specifications 2026</w:t>
      </w:r>
    </w:p>
    <w:p w14:paraId="4BFAC424" w14:textId="18026A8E" w:rsidR="00A83BB9" w:rsidRPr="00EE54CA" w:rsidRDefault="00A83BB9" w:rsidP="00EE54CA">
      <w:pPr>
        <w:spacing w:before="340" w:after="0"/>
        <w:rPr>
          <w:rFonts w:ascii="Arial" w:hAnsi="Arial" w:cs="Arial"/>
          <w:b/>
          <w:bCs/>
          <w:sz w:val="24"/>
          <w:szCs w:val="22"/>
        </w:rPr>
      </w:pPr>
      <w:r w:rsidRPr="00EE54CA">
        <w:rPr>
          <w:rFonts w:ascii="Arial" w:hAnsi="Arial" w:cs="Arial"/>
          <w:b/>
          <w:bCs/>
          <w:sz w:val="24"/>
          <w:szCs w:val="22"/>
        </w:rPr>
        <w:t>Notifiable instrument NI2026–</w:t>
      </w:r>
      <w:r w:rsidR="00E9220C">
        <w:rPr>
          <w:rFonts w:ascii="Arial" w:hAnsi="Arial" w:cs="Arial"/>
          <w:b/>
          <w:bCs/>
          <w:sz w:val="24"/>
          <w:szCs w:val="22"/>
        </w:rPr>
        <w:t>303</w:t>
      </w:r>
    </w:p>
    <w:p w14:paraId="6E436A26" w14:textId="77777777" w:rsidR="00A83BB9" w:rsidRDefault="00A83BB9" w:rsidP="00A83BB9">
      <w:pPr>
        <w:pStyle w:val="madeunder"/>
        <w:spacing w:before="300" w:after="0"/>
      </w:pPr>
      <w:r>
        <w:t xml:space="preserve">made under the  </w:t>
      </w:r>
    </w:p>
    <w:p w14:paraId="2B4C392E" w14:textId="77777777" w:rsidR="00A83BB9" w:rsidRDefault="00A83BB9" w:rsidP="00A83BB9">
      <w:pPr>
        <w:pStyle w:val="CoverActName"/>
        <w:spacing w:before="320" w:after="0"/>
        <w:rPr>
          <w:rFonts w:cs="Arial"/>
          <w:sz w:val="20"/>
        </w:rPr>
      </w:pPr>
      <w:r>
        <w:rPr>
          <w:rFonts w:cs="Arial"/>
          <w:sz w:val="20"/>
        </w:rPr>
        <w:t>Planning Act 2023, s 51 (Technical specifications)</w:t>
      </w:r>
    </w:p>
    <w:p w14:paraId="263A597A" w14:textId="77777777" w:rsidR="00A83BB9" w:rsidRDefault="00A83BB9" w:rsidP="00A83BB9">
      <w:pPr>
        <w:pStyle w:val="N-line3"/>
        <w:pBdr>
          <w:bottom w:val="none" w:sz="0" w:space="0" w:color="auto"/>
        </w:pBdr>
        <w:spacing w:before="60"/>
      </w:pPr>
    </w:p>
    <w:p w14:paraId="278766E7" w14:textId="77777777" w:rsidR="00A83BB9" w:rsidRDefault="00A83BB9" w:rsidP="00A83BB9">
      <w:pPr>
        <w:pStyle w:val="N-line3"/>
        <w:pBdr>
          <w:top w:val="single" w:sz="12" w:space="1" w:color="auto"/>
          <w:bottom w:val="none" w:sz="0" w:space="0" w:color="auto"/>
        </w:pBdr>
      </w:pPr>
    </w:p>
    <w:p w14:paraId="10836DA2" w14:textId="77777777" w:rsidR="00A83BB9" w:rsidRDefault="00A83BB9" w:rsidP="00A83BB9">
      <w:pPr>
        <w:spacing w:before="60" w:after="60"/>
        <w:ind w:left="720" w:hanging="720"/>
        <w:rPr>
          <w:rFonts w:ascii="Arial" w:hAnsi="Arial" w:cs="Arial"/>
          <w:b/>
          <w:bCs/>
        </w:rPr>
      </w:pPr>
      <w:r w:rsidRPr="00EE54CA">
        <w:rPr>
          <w:rFonts w:ascii="Arial" w:hAnsi="Arial" w:cs="Arial"/>
          <w:b/>
          <w:bCs/>
          <w:sz w:val="24"/>
          <w:szCs w:val="22"/>
        </w:rPr>
        <w:t>1</w:t>
      </w:r>
      <w:r>
        <w:rPr>
          <w:rFonts w:ascii="Arial" w:hAnsi="Arial" w:cs="Arial"/>
          <w:b/>
          <w:bCs/>
        </w:rPr>
        <w:tab/>
      </w:r>
      <w:r w:rsidRPr="00EE54CA">
        <w:rPr>
          <w:rFonts w:ascii="Arial" w:hAnsi="Arial" w:cs="Arial"/>
          <w:b/>
          <w:bCs/>
          <w:sz w:val="24"/>
          <w:szCs w:val="22"/>
        </w:rPr>
        <w:t>Name of instrument</w:t>
      </w:r>
    </w:p>
    <w:p w14:paraId="1D119ECB" w14:textId="063F882A" w:rsidR="00A83BB9" w:rsidRPr="002641D5" w:rsidRDefault="00A83BB9" w:rsidP="00EE54CA">
      <w:pPr>
        <w:spacing w:before="140" w:after="0"/>
        <w:ind w:left="720"/>
        <w:rPr>
          <w:rFonts w:ascii="Times New Roman" w:hAnsi="Times New Roman"/>
          <w:sz w:val="24"/>
          <w:szCs w:val="22"/>
        </w:rPr>
      </w:pPr>
      <w:r w:rsidRPr="002641D5">
        <w:rPr>
          <w:rFonts w:ascii="Times New Roman" w:hAnsi="Times New Roman"/>
          <w:sz w:val="24"/>
          <w:szCs w:val="22"/>
        </w:rPr>
        <w:t xml:space="preserve">This instrument is the </w:t>
      </w:r>
      <w:r w:rsidRPr="002641D5">
        <w:rPr>
          <w:rFonts w:ascii="Times New Roman" w:hAnsi="Times New Roman"/>
          <w:i/>
          <w:iCs/>
          <w:sz w:val="24"/>
          <w:szCs w:val="22"/>
        </w:rPr>
        <w:t>Planning (Residential Zones) Technical Specifications 2026</w:t>
      </w:r>
      <w:r w:rsidRPr="002641D5">
        <w:rPr>
          <w:rFonts w:ascii="Times New Roman" w:hAnsi="Times New Roman"/>
          <w:sz w:val="24"/>
          <w:szCs w:val="22"/>
        </w:rPr>
        <w:t>.</w:t>
      </w:r>
    </w:p>
    <w:p w14:paraId="48059B67" w14:textId="77777777" w:rsidR="00A83BB9" w:rsidRDefault="00A83BB9" w:rsidP="00EE54CA">
      <w:pPr>
        <w:spacing w:before="300" w:after="0"/>
        <w:ind w:left="720" w:hanging="720"/>
        <w:rPr>
          <w:rFonts w:ascii="Arial" w:hAnsi="Arial" w:cs="Arial"/>
          <w:b/>
          <w:bCs/>
        </w:rPr>
      </w:pPr>
      <w:r w:rsidRPr="00EE54CA">
        <w:rPr>
          <w:rFonts w:ascii="Arial" w:hAnsi="Arial" w:cs="Arial"/>
          <w:b/>
          <w:bCs/>
          <w:sz w:val="24"/>
          <w:szCs w:val="22"/>
        </w:rPr>
        <w:t>2</w:t>
      </w:r>
      <w:r>
        <w:rPr>
          <w:rFonts w:ascii="Arial" w:hAnsi="Arial" w:cs="Arial"/>
          <w:b/>
          <w:bCs/>
        </w:rPr>
        <w:tab/>
      </w:r>
      <w:r w:rsidRPr="00EE54CA">
        <w:rPr>
          <w:rFonts w:ascii="Arial" w:hAnsi="Arial" w:cs="Arial"/>
          <w:b/>
          <w:bCs/>
          <w:sz w:val="24"/>
          <w:szCs w:val="22"/>
        </w:rPr>
        <w:t xml:space="preserve">Commencement </w:t>
      </w:r>
    </w:p>
    <w:p w14:paraId="1A27871A" w14:textId="77777777" w:rsidR="00A83BB9" w:rsidRPr="002641D5" w:rsidRDefault="00A83BB9" w:rsidP="00EE54CA">
      <w:pPr>
        <w:spacing w:before="140" w:after="0"/>
        <w:ind w:left="720"/>
        <w:rPr>
          <w:rFonts w:ascii="Times New Roman" w:hAnsi="Times New Roman"/>
          <w:sz w:val="24"/>
          <w:szCs w:val="22"/>
        </w:rPr>
      </w:pPr>
      <w:r w:rsidRPr="002641D5">
        <w:rPr>
          <w:rFonts w:ascii="Times New Roman" w:hAnsi="Times New Roman"/>
          <w:sz w:val="24"/>
          <w:szCs w:val="22"/>
        </w:rPr>
        <w:t xml:space="preserve">This instrument commences on </w:t>
      </w:r>
      <w:r>
        <w:rPr>
          <w:rFonts w:ascii="Times New Roman" w:hAnsi="Times New Roman"/>
          <w:sz w:val="24"/>
          <w:szCs w:val="22"/>
        </w:rPr>
        <w:t>1 July 2026</w:t>
      </w:r>
      <w:r w:rsidRPr="002641D5">
        <w:rPr>
          <w:rFonts w:ascii="Times New Roman" w:hAnsi="Times New Roman"/>
          <w:sz w:val="24"/>
          <w:szCs w:val="22"/>
        </w:rPr>
        <w:t xml:space="preserve">. </w:t>
      </w:r>
    </w:p>
    <w:p w14:paraId="7976AB43" w14:textId="77777777" w:rsidR="00A83BB9" w:rsidRDefault="00A83BB9" w:rsidP="00EE54CA">
      <w:pPr>
        <w:spacing w:before="300" w:after="0"/>
        <w:ind w:left="720" w:hanging="720"/>
        <w:rPr>
          <w:rFonts w:ascii="Arial" w:hAnsi="Arial" w:cs="Arial"/>
          <w:b/>
          <w:bCs/>
        </w:rPr>
      </w:pPr>
      <w:r w:rsidRPr="00EE54CA">
        <w:rPr>
          <w:rFonts w:ascii="Arial" w:hAnsi="Arial" w:cs="Arial"/>
          <w:b/>
          <w:bCs/>
          <w:sz w:val="24"/>
          <w:szCs w:val="22"/>
        </w:rPr>
        <w:t>3</w:t>
      </w:r>
      <w:r>
        <w:rPr>
          <w:rFonts w:ascii="Arial" w:hAnsi="Arial" w:cs="Arial"/>
          <w:b/>
          <w:bCs/>
        </w:rPr>
        <w:tab/>
      </w:r>
      <w:r w:rsidRPr="00EE54CA">
        <w:rPr>
          <w:rFonts w:ascii="Arial" w:hAnsi="Arial" w:cs="Arial"/>
          <w:b/>
          <w:bCs/>
          <w:sz w:val="24"/>
          <w:szCs w:val="22"/>
        </w:rPr>
        <w:t>Technical</w:t>
      </w:r>
      <w:r>
        <w:rPr>
          <w:rFonts w:ascii="Arial" w:hAnsi="Arial" w:cs="Arial"/>
          <w:b/>
          <w:bCs/>
        </w:rPr>
        <w:t xml:space="preserve"> </w:t>
      </w:r>
      <w:r w:rsidRPr="00EE54CA">
        <w:rPr>
          <w:rFonts w:ascii="Arial" w:hAnsi="Arial" w:cs="Arial"/>
          <w:b/>
          <w:bCs/>
          <w:sz w:val="24"/>
          <w:szCs w:val="22"/>
        </w:rPr>
        <w:t>Specifications</w:t>
      </w:r>
    </w:p>
    <w:p w14:paraId="589519BB" w14:textId="77777777" w:rsidR="00A83BB9" w:rsidRPr="00132231" w:rsidRDefault="00A83BB9" w:rsidP="00EE54CA">
      <w:pPr>
        <w:spacing w:before="140" w:after="0"/>
        <w:ind w:left="720"/>
        <w:rPr>
          <w:rFonts w:ascii="Times New Roman" w:hAnsi="Times New Roman"/>
          <w:sz w:val="24"/>
          <w:szCs w:val="22"/>
        </w:rPr>
      </w:pPr>
      <w:r w:rsidRPr="00132231">
        <w:rPr>
          <w:rFonts w:ascii="Times New Roman" w:hAnsi="Times New Roman"/>
          <w:sz w:val="24"/>
          <w:szCs w:val="22"/>
        </w:rPr>
        <w:t>I make the technical specifications in</w:t>
      </w:r>
      <w:r>
        <w:rPr>
          <w:rFonts w:ascii="Times New Roman" w:hAnsi="Times New Roman"/>
          <w:sz w:val="24"/>
          <w:szCs w:val="22"/>
        </w:rPr>
        <w:t xml:space="preserve"> </w:t>
      </w:r>
      <w:r w:rsidRPr="00132231">
        <w:rPr>
          <w:rFonts w:ascii="Times New Roman" w:hAnsi="Times New Roman"/>
          <w:sz w:val="24"/>
          <w:szCs w:val="22"/>
        </w:rPr>
        <w:t>schedule</w:t>
      </w:r>
      <w:r>
        <w:rPr>
          <w:rFonts w:ascii="Times New Roman" w:hAnsi="Times New Roman"/>
          <w:sz w:val="24"/>
          <w:szCs w:val="22"/>
        </w:rPr>
        <w:t xml:space="preserve"> 1</w:t>
      </w:r>
      <w:r w:rsidRPr="00132231">
        <w:rPr>
          <w:rFonts w:ascii="Times New Roman" w:hAnsi="Times New Roman"/>
          <w:sz w:val="24"/>
          <w:szCs w:val="22"/>
        </w:rPr>
        <w:t>.</w:t>
      </w:r>
    </w:p>
    <w:p w14:paraId="6B090674" w14:textId="77777777" w:rsidR="00A83BB9" w:rsidRDefault="00A83BB9" w:rsidP="00EE54CA">
      <w:pPr>
        <w:spacing w:before="300" w:after="0"/>
        <w:ind w:left="720" w:hanging="720"/>
        <w:rPr>
          <w:rFonts w:ascii="Arial" w:hAnsi="Arial" w:cs="Arial"/>
          <w:b/>
          <w:bCs/>
        </w:rPr>
      </w:pPr>
      <w:r w:rsidRPr="00EE54CA">
        <w:rPr>
          <w:rFonts w:ascii="Arial" w:hAnsi="Arial" w:cs="Arial"/>
          <w:b/>
          <w:bCs/>
          <w:sz w:val="24"/>
          <w:szCs w:val="22"/>
        </w:rPr>
        <w:t>4</w:t>
      </w:r>
      <w:r>
        <w:rPr>
          <w:rFonts w:ascii="Arial" w:hAnsi="Arial" w:cs="Arial"/>
          <w:b/>
          <w:bCs/>
        </w:rPr>
        <w:tab/>
      </w:r>
      <w:r w:rsidRPr="00EE54CA">
        <w:rPr>
          <w:rFonts w:ascii="Arial" w:hAnsi="Arial" w:cs="Arial"/>
          <w:b/>
          <w:bCs/>
          <w:sz w:val="24"/>
          <w:szCs w:val="22"/>
        </w:rPr>
        <w:t>Revocation</w:t>
      </w:r>
    </w:p>
    <w:p w14:paraId="54498314" w14:textId="77777777" w:rsidR="00A83BB9" w:rsidRPr="002641D5" w:rsidRDefault="00A83BB9" w:rsidP="00EE54CA">
      <w:pPr>
        <w:spacing w:before="140" w:after="0"/>
        <w:ind w:left="720"/>
        <w:rPr>
          <w:rFonts w:ascii="Times New Roman" w:hAnsi="Times New Roman"/>
          <w:sz w:val="24"/>
          <w:szCs w:val="22"/>
        </w:rPr>
      </w:pPr>
      <w:r w:rsidRPr="002641D5">
        <w:rPr>
          <w:rFonts w:ascii="Times New Roman" w:hAnsi="Times New Roman"/>
          <w:sz w:val="24"/>
          <w:szCs w:val="22"/>
        </w:rPr>
        <w:t>This instrument revokes</w:t>
      </w:r>
      <w:r>
        <w:rPr>
          <w:rFonts w:ascii="Times New Roman" w:hAnsi="Times New Roman"/>
          <w:sz w:val="24"/>
          <w:szCs w:val="22"/>
        </w:rPr>
        <w:t xml:space="preserve"> the</w:t>
      </w:r>
      <w:r w:rsidRPr="002641D5">
        <w:rPr>
          <w:rFonts w:ascii="Times New Roman" w:hAnsi="Times New Roman"/>
          <w:sz w:val="24"/>
          <w:szCs w:val="22"/>
        </w:rPr>
        <w:t xml:space="preserve"> </w:t>
      </w:r>
      <w:r w:rsidRPr="009A7BD8">
        <w:rPr>
          <w:rFonts w:ascii="Times New Roman" w:hAnsi="Times New Roman"/>
          <w:i/>
          <w:iCs/>
          <w:sz w:val="24"/>
          <w:szCs w:val="22"/>
        </w:rPr>
        <w:t>Planning (Residential Zones) Technical Specifications 2025 (No 2)</w:t>
      </w:r>
      <w:r>
        <w:rPr>
          <w:rFonts w:ascii="Times New Roman" w:hAnsi="Times New Roman"/>
          <w:sz w:val="24"/>
          <w:szCs w:val="22"/>
        </w:rPr>
        <w:t xml:space="preserve"> </w:t>
      </w:r>
      <w:r w:rsidRPr="002641D5">
        <w:rPr>
          <w:rFonts w:ascii="Times New Roman" w:hAnsi="Times New Roman"/>
          <w:sz w:val="24"/>
          <w:szCs w:val="22"/>
        </w:rPr>
        <w:t>(NI2025-4</w:t>
      </w:r>
      <w:r>
        <w:rPr>
          <w:rFonts w:ascii="Times New Roman" w:hAnsi="Times New Roman"/>
          <w:sz w:val="24"/>
          <w:szCs w:val="22"/>
        </w:rPr>
        <w:t>93</w:t>
      </w:r>
      <w:r w:rsidRPr="002641D5">
        <w:rPr>
          <w:rFonts w:ascii="Times New Roman" w:hAnsi="Times New Roman"/>
          <w:sz w:val="24"/>
          <w:szCs w:val="22"/>
        </w:rPr>
        <w:t>)</w:t>
      </w:r>
      <w:r>
        <w:rPr>
          <w:rFonts w:ascii="Times New Roman" w:hAnsi="Times New Roman"/>
          <w:sz w:val="24"/>
          <w:szCs w:val="22"/>
        </w:rPr>
        <w:t>.</w:t>
      </w:r>
    </w:p>
    <w:p w14:paraId="233688AF" w14:textId="3E6B466A" w:rsidR="00A83BB9" w:rsidRPr="002641D5" w:rsidRDefault="00A83BB9" w:rsidP="00A83BB9">
      <w:pPr>
        <w:tabs>
          <w:tab w:val="left" w:pos="4320"/>
        </w:tabs>
        <w:spacing w:before="720" w:after="0" w:line="240" w:lineRule="auto"/>
        <w:rPr>
          <w:rFonts w:ascii="Times New Roman" w:hAnsi="Times New Roman"/>
          <w:sz w:val="24"/>
          <w:szCs w:val="22"/>
        </w:rPr>
      </w:pPr>
      <w:r>
        <w:rPr>
          <w:rFonts w:ascii="Times New Roman" w:hAnsi="Times New Roman"/>
          <w:sz w:val="24"/>
          <w:szCs w:val="22"/>
        </w:rPr>
        <w:t>George Cilliers</w:t>
      </w:r>
    </w:p>
    <w:p w14:paraId="7E26630F" w14:textId="77777777" w:rsidR="00A83BB9" w:rsidRPr="002641D5" w:rsidRDefault="00A83BB9" w:rsidP="00A83BB9">
      <w:pPr>
        <w:tabs>
          <w:tab w:val="left" w:pos="4320"/>
        </w:tabs>
        <w:spacing w:before="0" w:after="0" w:line="240" w:lineRule="auto"/>
        <w:rPr>
          <w:rFonts w:ascii="Times New Roman" w:hAnsi="Times New Roman"/>
          <w:sz w:val="24"/>
          <w:szCs w:val="22"/>
        </w:rPr>
      </w:pPr>
      <w:r>
        <w:rPr>
          <w:rFonts w:ascii="Times New Roman" w:hAnsi="Times New Roman"/>
          <w:sz w:val="24"/>
          <w:szCs w:val="22"/>
        </w:rPr>
        <w:t>Chief Planner</w:t>
      </w:r>
    </w:p>
    <w:bookmarkEnd w:id="0"/>
    <w:p w14:paraId="21B32D36" w14:textId="41A54BB4" w:rsidR="00A83BB9" w:rsidRPr="002641D5" w:rsidRDefault="00DC256C" w:rsidP="00A83BB9">
      <w:pPr>
        <w:tabs>
          <w:tab w:val="left" w:pos="4320"/>
        </w:tabs>
        <w:spacing w:before="0" w:after="0" w:line="240" w:lineRule="auto"/>
        <w:rPr>
          <w:rFonts w:ascii="Times New Roman" w:hAnsi="Times New Roman"/>
          <w:sz w:val="24"/>
          <w:szCs w:val="22"/>
        </w:rPr>
      </w:pPr>
      <w:r>
        <w:rPr>
          <w:rFonts w:ascii="Times New Roman" w:hAnsi="Times New Roman"/>
          <w:sz w:val="24"/>
          <w:szCs w:val="22"/>
        </w:rPr>
        <w:t>25</w:t>
      </w:r>
      <w:r w:rsidR="00A83BB9">
        <w:rPr>
          <w:rFonts w:ascii="Times New Roman" w:hAnsi="Times New Roman"/>
          <w:sz w:val="24"/>
          <w:szCs w:val="22"/>
        </w:rPr>
        <w:t xml:space="preserve"> June 2026</w:t>
      </w:r>
    </w:p>
    <w:p w14:paraId="79244121" w14:textId="77777777" w:rsidR="00A83BB9" w:rsidRDefault="00A83BB9" w:rsidP="00A83BB9">
      <w:pPr>
        <w:spacing w:before="0" w:after="160" w:line="259" w:lineRule="auto"/>
        <w:sectPr w:rsidR="00A83BB9" w:rsidSect="006350A8">
          <w:headerReference w:type="even" r:id="rId12"/>
          <w:headerReference w:type="default" r:id="rId13"/>
          <w:footerReference w:type="even" r:id="rId14"/>
          <w:footerReference w:type="default" r:id="rId15"/>
          <w:headerReference w:type="first" r:id="rId16"/>
          <w:footerReference w:type="first" r:id="rId17"/>
          <w:pgSz w:w="11907" w:h="16840" w:code="9"/>
          <w:pgMar w:top="1440" w:right="1797" w:bottom="1440" w:left="1797" w:header="567" w:footer="329" w:gutter="0"/>
          <w:cols w:space="720"/>
          <w:titlePg/>
          <w:docGrid w:linePitch="299"/>
        </w:sectPr>
      </w:pPr>
    </w:p>
    <w:p w14:paraId="71DA46B5" w14:textId="77777777" w:rsidR="00A83BB9" w:rsidRDefault="00A83BB9" w:rsidP="00A83BB9">
      <w:pPr>
        <w:spacing w:before="0" w:after="160" w:line="259" w:lineRule="auto"/>
        <w:sectPr w:rsidR="00A83BB9" w:rsidSect="00EE54CA">
          <w:pgSz w:w="11907" w:h="16840" w:code="9"/>
          <w:pgMar w:top="567" w:right="1797" w:bottom="1440" w:left="1797" w:header="567" w:footer="51" w:gutter="0"/>
          <w:cols w:space="720"/>
          <w:titlePg/>
          <w:docGrid w:linePitch="299"/>
        </w:sectPr>
      </w:pPr>
    </w:p>
    <w:p w14:paraId="5DD782A4" w14:textId="77777777" w:rsidR="00A83BB9" w:rsidRPr="00EE54CA" w:rsidRDefault="00A83BB9" w:rsidP="00A83BB9">
      <w:pPr>
        <w:spacing w:before="0" w:after="0" w:line="259" w:lineRule="auto"/>
        <w:rPr>
          <w:rFonts w:ascii="Arial" w:hAnsi="Arial" w:cs="Arial"/>
          <w:b/>
          <w:bCs/>
          <w:color w:val="FFFFFF" w:themeColor="background1"/>
          <w:sz w:val="24"/>
          <w:szCs w:val="22"/>
        </w:rPr>
      </w:pPr>
      <w:r w:rsidRPr="00EE54CA">
        <w:rPr>
          <w:rFonts w:ascii="Arial" w:hAnsi="Arial" w:cs="Arial"/>
          <w:b/>
          <w:bCs/>
          <w:noProof/>
          <w:color w:val="FFFFFF" w:themeColor="background1"/>
          <w:sz w:val="24"/>
          <w:szCs w:val="22"/>
          <w:lang w:val="en-GB" w:eastAsia="en-GB"/>
        </w:rPr>
        <w:drawing>
          <wp:anchor distT="0" distB="0" distL="114300" distR="114300" simplePos="0" relativeHeight="251698176" behindDoc="1" locked="0" layoutInCell="1" allowOverlap="1" wp14:anchorId="1D361AC5" wp14:editId="041130DE">
            <wp:simplePos x="0" y="0"/>
            <wp:positionH relativeFrom="page">
              <wp:posOffset>23495</wp:posOffset>
            </wp:positionH>
            <wp:positionV relativeFrom="paragraph">
              <wp:posOffset>-749300</wp:posOffset>
            </wp:positionV>
            <wp:extent cx="7556738" cy="10689129"/>
            <wp:effectExtent l="0" t="0" r="6350" b="0"/>
            <wp:wrapNone/>
            <wp:docPr id="420210679" name="Picture 420210679" descr="Front cover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ront cover background"/>
                    <pic:cNvPicPr/>
                  </pic:nvPicPr>
                  <pic:blipFill>
                    <a:blip r:embed="rId18">
                      <a:extLst>
                        <a:ext uri="{28A0092B-C50C-407E-A947-70E740481C1C}">
                          <a14:useLocalDpi xmlns:a14="http://schemas.microsoft.com/office/drawing/2010/main" val="0"/>
                        </a:ext>
                      </a:extLst>
                    </a:blip>
                    <a:stretch>
                      <a:fillRect/>
                    </a:stretch>
                  </pic:blipFill>
                  <pic:spPr>
                    <a:xfrm>
                      <a:off x="0" y="0"/>
                      <a:ext cx="7556738" cy="10689129"/>
                    </a:xfrm>
                    <a:prstGeom prst="rect">
                      <a:avLst/>
                    </a:prstGeom>
                  </pic:spPr>
                </pic:pic>
              </a:graphicData>
            </a:graphic>
            <wp14:sizeRelH relativeFrom="page">
              <wp14:pctWidth>0</wp14:pctWidth>
            </wp14:sizeRelH>
            <wp14:sizeRelV relativeFrom="page">
              <wp14:pctHeight>0</wp14:pctHeight>
            </wp14:sizeRelV>
          </wp:anchor>
        </w:drawing>
      </w:r>
      <w:r w:rsidRPr="00EE54CA">
        <w:rPr>
          <w:rFonts w:ascii="Arial" w:hAnsi="Arial" w:cs="Arial"/>
          <w:b/>
          <w:bCs/>
          <w:color w:val="FFFFFF" w:themeColor="background1"/>
          <w:sz w:val="24"/>
          <w:szCs w:val="22"/>
        </w:rPr>
        <w:t>Schedule 1</w:t>
      </w:r>
    </w:p>
    <w:p w14:paraId="2FBBB535" w14:textId="77777777" w:rsidR="00A83BB9" w:rsidRPr="00BE3D07" w:rsidRDefault="00A83BB9" w:rsidP="00A83BB9">
      <w:pPr>
        <w:spacing w:before="0" w:after="0" w:line="259" w:lineRule="auto"/>
        <w:rPr>
          <w:rFonts w:ascii="Times New Roman" w:hAnsi="Times New Roman"/>
          <w:sz w:val="20"/>
          <w:szCs w:val="18"/>
        </w:rPr>
      </w:pPr>
      <w:r w:rsidRPr="00BE3D07">
        <w:rPr>
          <w:rFonts w:ascii="Times New Roman" w:hAnsi="Times New Roman"/>
          <w:sz w:val="20"/>
          <w:szCs w:val="18"/>
        </w:rPr>
        <w:t>(see s 3)</w:t>
      </w:r>
    </w:p>
    <w:p w14:paraId="4F236DBF" w14:textId="77777777" w:rsidR="00A83BB9" w:rsidRPr="00CB3648" w:rsidRDefault="00A83BB9" w:rsidP="00A83BB9">
      <w:r w:rsidRPr="00CB3648">
        <w:br w:type="page"/>
      </w:r>
    </w:p>
    <w:p w14:paraId="53E20137" w14:textId="169C1E7B" w:rsidR="00397784" w:rsidRPr="00B24EDF" w:rsidRDefault="00397784" w:rsidP="00397784">
      <w:pPr>
        <w:pStyle w:val="Heading1"/>
        <w:spacing w:after="240" w:line="240" w:lineRule="auto"/>
        <w:ind w:left="0"/>
      </w:pPr>
      <w:bookmarkStart w:id="1" w:name="_Toc232435013"/>
      <w:bookmarkStart w:id="2" w:name="_Toc114213949"/>
      <w:r>
        <w:lastRenderedPageBreak/>
        <w:t>Table of Contents</w:t>
      </w:r>
      <w:bookmarkEnd w:id="1"/>
    </w:p>
    <w:p w14:paraId="693AB7FD" w14:textId="0D4DF56B" w:rsidR="000D3C10" w:rsidRDefault="00397784">
      <w:pPr>
        <w:pStyle w:val="TOC1"/>
        <w:tabs>
          <w:tab w:val="right" w:leader="dot" w:pos="9629"/>
        </w:tabs>
        <w:rPr>
          <w:rFonts w:eastAsiaTheme="minorEastAsia" w:cstheme="minorBidi"/>
          <w:b w:val="0"/>
          <w:bCs w:val="0"/>
          <w:noProof/>
          <w:kern w:val="2"/>
          <w:sz w:val="24"/>
          <w:szCs w:val="24"/>
          <w:lang w:eastAsia="en-AU"/>
          <w14:ligatures w14:val="standardContextual"/>
        </w:rPr>
      </w:pPr>
      <w:r w:rsidRPr="005412A9">
        <w:rPr>
          <w:b w:val="0"/>
          <w:bCs w:val="0"/>
          <w:sz w:val="22"/>
          <w:szCs w:val="22"/>
        </w:rPr>
        <w:fldChar w:fldCharType="begin"/>
      </w:r>
      <w:r w:rsidRPr="005412A9">
        <w:rPr>
          <w:b w:val="0"/>
          <w:bCs w:val="0"/>
          <w:sz w:val="22"/>
          <w:szCs w:val="22"/>
        </w:rPr>
        <w:instrText xml:space="preserve"> TOC \o "1-5" \h \z \u </w:instrText>
      </w:r>
      <w:r w:rsidRPr="005412A9">
        <w:rPr>
          <w:b w:val="0"/>
          <w:bCs w:val="0"/>
          <w:sz w:val="22"/>
          <w:szCs w:val="22"/>
        </w:rPr>
        <w:fldChar w:fldCharType="separate"/>
      </w:r>
      <w:hyperlink w:anchor="_Toc232435013" w:history="1">
        <w:r w:rsidR="000D3C10" w:rsidRPr="00BD5B20">
          <w:rPr>
            <w:rStyle w:val="Hyperlink"/>
            <w:noProof/>
          </w:rPr>
          <w:t>Table of Contents</w:t>
        </w:r>
        <w:r w:rsidR="000D3C10">
          <w:rPr>
            <w:noProof/>
            <w:webHidden/>
          </w:rPr>
          <w:tab/>
        </w:r>
        <w:r w:rsidR="000D3C10">
          <w:rPr>
            <w:noProof/>
            <w:webHidden/>
          </w:rPr>
          <w:fldChar w:fldCharType="begin"/>
        </w:r>
        <w:r w:rsidR="000D3C10">
          <w:rPr>
            <w:noProof/>
            <w:webHidden/>
          </w:rPr>
          <w:instrText xml:space="preserve"> PAGEREF _Toc232435013 \h </w:instrText>
        </w:r>
        <w:r w:rsidR="000D3C10">
          <w:rPr>
            <w:noProof/>
            <w:webHidden/>
          </w:rPr>
        </w:r>
        <w:r w:rsidR="000D3C10">
          <w:rPr>
            <w:noProof/>
            <w:webHidden/>
          </w:rPr>
          <w:fldChar w:fldCharType="separate"/>
        </w:r>
        <w:r w:rsidR="000D3C10">
          <w:rPr>
            <w:noProof/>
            <w:webHidden/>
          </w:rPr>
          <w:t>2</w:t>
        </w:r>
        <w:r w:rsidR="000D3C10">
          <w:rPr>
            <w:noProof/>
            <w:webHidden/>
          </w:rPr>
          <w:fldChar w:fldCharType="end"/>
        </w:r>
      </w:hyperlink>
    </w:p>
    <w:p w14:paraId="0CB1505C" w14:textId="033294E3" w:rsidR="000D3C10" w:rsidRDefault="000D3C10">
      <w:pPr>
        <w:pStyle w:val="TOC1"/>
        <w:tabs>
          <w:tab w:val="right" w:leader="dot" w:pos="9629"/>
        </w:tabs>
        <w:rPr>
          <w:rFonts w:eastAsiaTheme="minorEastAsia" w:cstheme="minorBidi"/>
          <w:b w:val="0"/>
          <w:bCs w:val="0"/>
          <w:noProof/>
          <w:kern w:val="2"/>
          <w:sz w:val="24"/>
          <w:szCs w:val="24"/>
          <w:lang w:eastAsia="en-AU"/>
          <w14:ligatures w14:val="standardContextual"/>
        </w:rPr>
      </w:pPr>
      <w:hyperlink w:anchor="_Toc232435014" w:history="1">
        <w:r w:rsidRPr="00BD5B20">
          <w:rPr>
            <w:rStyle w:val="Hyperlink"/>
            <w:noProof/>
          </w:rPr>
          <w:t>Residential Zones planning technical specifications</w:t>
        </w:r>
        <w:r>
          <w:rPr>
            <w:noProof/>
            <w:webHidden/>
          </w:rPr>
          <w:tab/>
        </w:r>
        <w:r>
          <w:rPr>
            <w:noProof/>
            <w:webHidden/>
          </w:rPr>
          <w:fldChar w:fldCharType="begin"/>
        </w:r>
        <w:r>
          <w:rPr>
            <w:noProof/>
            <w:webHidden/>
          </w:rPr>
          <w:instrText xml:space="preserve"> PAGEREF _Toc232435014 \h </w:instrText>
        </w:r>
        <w:r>
          <w:rPr>
            <w:noProof/>
            <w:webHidden/>
          </w:rPr>
        </w:r>
        <w:r>
          <w:rPr>
            <w:noProof/>
            <w:webHidden/>
          </w:rPr>
          <w:fldChar w:fldCharType="separate"/>
        </w:r>
        <w:r>
          <w:rPr>
            <w:noProof/>
            <w:webHidden/>
          </w:rPr>
          <w:t>6</w:t>
        </w:r>
        <w:r>
          <w:rPr>
            <w:noProof/>
            <w:webHidden/>
          </w:rPr>
          <w:fldChar w:fldCharType="end"/>
        </w:r>
      </w:hyperlink>
    </w:p>
    <w:p w14:paraId="09649F09" w14:textId="31842741" w:rsidR="000D3C10" w:rsidRDefault="000D3C10">
      <w:pPr>
        <w:pStyle w:val="TOC1"/>
        <w:tabs>
          <w:tab w:val="right" w:leader="dot" w:pos="9629"/>
        </w:tabs>
        <w:rPr>
          <w:rFonts w:eastAsiaTheme="minorEastAsia" w:cstheme="minorBidi"/>
          <w:b w:val="0"/>
          <w:bCs w:val="0"/>
          <w:noProof/>
          <w:kern w:val="2"/>
          <w:sz w:val="24"/>
          <w:szCs w:val="24"/>
          <w:lang w:eastAsia="en-AU"/>
          <w14:ligatures w14:val="standardContextual"/>
        </w:rPr>
      </w:pPr>
      <w:hyperlink w:anchor="_Toc232435015" w:history="1">
        <w:r w:rsidRPr="00BD5B20">
          <w:rPr>
            <w:rStyle w:val="Hyperlink"/>
            <w:noProof/>
          </w:rPr>
          <w:t>Urban Structure and Natural Systems</w:t>
        </w:r>
        <w:r>
          <w:rPr>
            <w:noProof/>
            <w:webHidden/>
          </w:rPr>
          <w:tab/>
        </w:r>
        <w:r>
          <w:rPr>
            <w:noProof/>
            <w:webHidden/>
          </w:rPr>
          <w:fldChar w:fldCharType="begin"/>
        </w:r>
        <w:r>
          <w:rPr>
            <w:noProof/>
            <w:webHidden/>
          </w:rPr>
          <w:instrText xml:space="preserve"> PAGEREF _Toc232435015 \h </w:instrText>
        </w:r>
        <w:r>
          <w:rPr>
            <w:noProof/>
            <w:webHidden/>
          </w:rPr>
        </w:r>
        <w:r>
          <w:rPr>
            <w:noProof/>
            <w:webHidden/>
          </w:rPr>
          <w:fldChar w:fldCharType="separate"/>
        </w:r>
        <w:r>
          <w:rPr>
            <w:noProof/>
            <w:webHidden/>
          </w:rPr>
          <w:t>7</w:t>
        </w:r>
        <w:r>
          <w:rPr>
            <w:noProof/>
            <w:webHidden/>
          </w:rPr>
          <w:fldChar w:fldCharType="end"/>
        </w:r>
      </w:hyperlink>
    </w:p>
    <w:p w14:paraId="7435C5ED" w14:textId="5702D10B" w:rsidR="000D3C10" w:rsidRDefault="000D3C10">
      <w:pPr>
        <w:pStyle w:val="TOC2"/>
        <w:tabs>
          <w:tab w:val="right" w:leader="dot" w:pos="9629"/>
        </w:tabs>
        <w:rPr>
          <w:rFonts w:eastAsiaTheme="minorEastAsia" w:cstheme="minorBidi"/>
          <w:i w:val="0"/>
          <w:iCs w:val="0"/>
          <w:noProof/>
          <w:kern w:val="2"/>
          <w:sz w:val="24"/>
          <w:szCs w:val="24"/>
          <w:lang w:eastAsia="en-AU"/>
          <w14:ligatures w14:val="standardContextual"/>
        </w:rPr>
      </w:pPr>
      <w:hyperlink w:anchor="_Toc232435016" w:history="1">
        <w:r w:rsidRPr="00BD5B20">
          <w:rPr>
            <w:rStyle w:val="Hyperlink"/>
            <w:noProof/>
          </w:rPr>
          <w:t>Assessment Outcome 1</w:t>
        </w:r>
        <w:r>
          <w:rPr>
            <w:noProof/>
            <w:webHidden/>
          </w:rPr>
          <w:tab/>
        </w:r>
        <w:r>
          <w:rPr>
            <w:noProof/>
            <w:webHidden/>
          </w:rPr>
          <w:fldChar w:fldCharType="begin"/>
        </w:r>
        <w:r>
          <w:rPr>
            <w:noProof/>
            <w:webHidden/>
          </w:rPr>
          <w:instrText xml:space="preserve"> PAGEREF _Toc232435016 \h </w:instrText>
        </w:r>
        <w:r>
          <w:rPr>
            <w:noProof/>
            <w:webHidden/>
          </w:rPr>
        </w:r>
        <w:r>
          <w:rPr>
            <w:noProof/>
            <w:webHidden/>
          </w:rPr>
          <w:fldChar w:fldCharType="separate"/>
        </w:r>
        <w:r>
          <w:rPr>
            <w:noProof/>
            <w:webHidden/>
          </w:rPr>
          <w:t>7</w:t>
        </w:r>
        <w:r>
          <w:rPr>
            <w:noProof/>
            <w:webHidden/>
          </w:rPr>
          <w:fldChar w:fldCharType="end"/>
        </w:r>
      </w:hyperlink>
    </w:p>
    <w:p w14:paraId="4DF71500" w14:textId="6EADD2CB" w:rsidR="000D3C10" w:rsidRDefault="000D3C10">
      <w:pPr>
        <w:pStyle w:val="TOC2"/>
        <w:tabs>
          <w:tab w:val="right" w:leader="dot" w:pos="9629"/>
        </w:tabs>
        <w:rPr>
          <w:rFonts w:eastAsiaTheme="minorEastAsia" w:cstheme="minorBidi"/>
          <w:i w:val="0"/>
          <w:iCs w:val="0"/>
          <w:noProof/>
          <w:kern w:val="2"/>
          <w:sz w:val="24"/>
          <w:szCs w:val="24"/>
          <w:lang w:eastAsia="en-AU"/>
          <w14:ligatures w14:val="standardContextual"/>
        </w:rPr>
      </w:pPr>
      <w:hyperlink w:anchor="_Toc232435017" w:history="1">
        <w:r w:rsidRPr="00BD5B20">
          <w:rPr>
            <w:rStyle w:val="Hyperlink"/>
            <w:noProof/>
          </w:rPr>
          <w:t>Assessment Outcome 2</w:t>
        </w:r>
        <w:r>
          <w:rPr>
            <w:noProof/>
            <w:webHidden/>
          </w:rPr>
          <w:tab/>
        </w:r>
        <w:r>
          <w:rPr>
            <w:noProof/>
            <w:webHidden/>
          </w:rPr>
          <w:fldChar w:fldCharType="begin"/>
        </w:r>
        <w:r>
          <w:rPr>
            <w:noProof/>
            <w:webHidden/>
          </w:rPr>
          <w:instrText xml:space="preserve"> PAGEREF _Toc232435017 \h </w:instrText>
        </w:r>
        <w:r>
          <w:rPr>
            <w:noProof/>
            <w:webHidden/>
          </w:rPr>
        </w:r>
        <w:r>
          <w:rPr>
            <w:noProof/>
            <w:webHidden/>
          </w:rPr>
          <w:fldChar w:fldCharType="separate"/>
        </w:r>
        <w:r>
          <w:rPr>
            <w:noProof/>
            <w:webHidden/>
          </w:rPr>
          <w:t>7</w:t>
        </w:r>
        <w:r>
          <w:rPr>
            <w:noProof/>
            <w:webHidden/>
          </w:rPr>
          <w:fldChar w:fldCharType="end"/>
        </w:r>
      </w:hyperlink>
    </w:p>
    <w:p w14:paraId="1AED7D3D" w14:textId="53F2A1E2" w:rsidR="000D3C10" w:rsidRDefault="000D3C10">
      <w:pPr>
        <w:pStyle w:val="TOC2"/>
        <w:tabs>
          <w:tab w:val="right" w:leader="dot" w:pos="9629"/>
        </w:tabs>
        <w:rPr>
          <w:rFonts w:eastAsiaTheme="minorEastAsia" w:cstheme="minorBidi"/>
          <w:i w:val="0"/>
          <w:iCs w:val="0"/>
          <w:noProof/>
          <w:kern w:val="2"/>
          <w:sz w:val="24"/>
          <w:szCs w:val="24"/>
          <w:lang w:eastAsia="en-AU"/>
          <w14:ligatures w14:val="standardContextual"/>
        </w:rPr>
      </w:pPr>
      <w:hyperlink w:anchor="_Toc232435018" w:history="1">
        <w:r w:rsidRPr="00BD5B20">
          <w:rPr>
            <w:rStyle w:val="Hyperlink"/>
            <w:noProof/>
          </w:rPr>
          <w:t>Assessment Outcome 3</w:t>
        </w:r>
        <w:r>
          <w:rPr>
            <w:noProof/>
            <w:webHidden/>
          </w:rPr>
          <w:tab/>
        </w:r>
        <w:r>
          <w:rPr>
            <w:noProof/>
            <w:webHidden/>
          </w:rPr>
          <w:fldChar w:fldCharType="begin"/>
        </w:r>
        <w:r>
          <w:rPr>
            <w:noProof/>
            <w:webHidden/>
          </w:rPr>
          <w:instrText xml:space="preserve"> PAGEREF _Toc232435018 \h </w:instrText>
        </w:r>
        <w:r>
          <w:rPr>
            <w:noProof/>
            <w:webHidden/>
          </w:rPr>
        </w:r>
        <w:r>
          <w:rPr>
            <w:noProof/>
            <w:webHidden/>
          </w:rPr>
          <w:fldChar w:fldCharType="separate"/>
        </w:r>
        <w:r>
          <w:rPr>
            <w:noProof/>
            <w:webHidden/>
          </w:rPr>
          <w:t>7</w:t>
        </w:r>
        <w:r>
          <w:rPr>
            <w:noProof/>
            <w:webHidden/>
          </w:rPr>
          <w:fldChar w:fldCharType="end"/>
        </w:r>
      </w:hyperlink>
    </w:p>
    <w:p w14:paraId="23EA57A4" w14:textId="1590DDA1" w:rsidR="000D3C10" w:rsidRDefault="000D3C10">
      <w:pPr>
        <w:pStyle w:val="TOC1"/>
        <w:tabs>
          <w:tab w:val="right" w:leader="dot" w:pos="9629"/>
        </w:tabs>
        <w:rPr>
          <w:rFonts w:eastAsiaTheme="minorEastAsia" w:cstheme="minorBidi"/>
          <w:b w:val="0"/>
          <w:bCs w:val="0"/>
          <w:noProof/>
          <w:kern w:val="2"/>
          <w:sz w:val="24"/>
          <w:szCs w:val="24"/>
          <w:lang w:eastAsia="en-AU"/>
          <w14:ligatures w14:val="standardContextual"/>
        </w:rPr>
      </w:pPr>
      <w:hyperlink w:anchor="_Toc232435019" w:history="1">
        <w:r w:rsidRPr="00BD5B20">
          <w:rPr>
            <w:rStyle w:val="Hyperlink"/>
            <w:noProof/>
          </w:rPr>
          <w:t>Site and Land Use</w:t>
        </w:r>
        <w:r>
          <w:rPr>
            <w:noProof/>
            <w:webHidden/>
          </w:rPr>
          <w:tab/>
        </w:r>
        <w:r>
          <w:rPr>
            <w:noProof/>
            <w:webHidden/>
          </w:rPr>
          <w:fldChar w:fldCharType="begin"/>
        </w:r>
        <w:r>
          <w:rPr>
            <w:noProof/>
            <w:webHidden/>
          </w:rPr>
          <w:instrText xml:space="preserve"> PAGEREF _Toc232435019 \h </w:instrText>
        </w:r>
        <w:r>
          <w:rPr>
            <w:noProof/>
            <w:webHidden/>
          </w:rPr>
        </w:r>
        <w:r>
          <w:rPr>
            <w:noProof/>
            <w:webHidden/>
          </w:rPr>
          <w:fldChar w:fldCharType="separate"/>
        </w:r>
        <w:r>
          <w:rPr>
            <w:noProof/>
            <w:webHidden/>
          </w:rPr>
          <w:t>7</w:t>
        </w:r>
        <w:r>
          <w:rPr>
            <w:noProof/>
            <w:webHidden/>
          </w:rPr>
          <w:fldChar w:fldCharType="end"/>
        </w:r>
      </w:hyperlink>
    </w:p>
    <w:p w14:paraId="7030F72E" w14:textId="3412DE2C" w:rsidR="000D3C10" w:rsidRDefault="000D3C10">
      <w:pPr>
        <w:pStyle w:val="TOC2"/>
        <w:tabs>
          <w:tab w:val="right" w:leader="dot" w:pos="9629"/>
        </w:tabs>
        <w:rPr>
          <w:rFonts w:eastAsiaTheme="minorEastAsia" w:cstheme="minorBidi"/>
          <w:i w:val="0"/>
          <w:iCs w:val="0"/>
          <w:noProof/>
          <w:kern w:val="2"/>
          <w:sz w:val="24"/>
          <w:szCs w:val="24"/>
          <w:lang w:eastAsia="en-AU"/>
          <w14:ligatures w14:val="standardContextual"/>
        </w:rPr>
      </w:pPr>
      <w:hyperlink w:anchor="_Toc232435020" w:history="1">
        <w:r w:rsidRPr="00BD5B20">
          <w:rPr>
            <w:rStyle w:val="Hyperlink"/>
            <w:noProof/>
          </w:rPr>
          <w:t>Assessment Outcome 4</w:t>
        </w:r>
        <w:r>
          <w:rPr>
            <w:noProof/>
            <w:webHidden/>
          </w:rPr>
          <w:tab/>
        </w:r>
        <w:r>
          <w:rPr>
            <w:noProof/>
            <w:webHidden/>
          </w:rPr>
          <w:fldChar w:fldCharType="begin"/>
        </w:r>
        <w:r>
          <w:rPr>
            <w:noProof/>
            <w:webHidden/>
          </w:rPr>
          <w:instrText xml:space="preserve"> PAGEREF _Toc232435020 \h </w:instrText>
        </w:r>
        <w:r>
          <w:rPr>
            <w:noProof/>
            <w:webHidden/>
          </w:rPr>
        </w:r>
        <w:r>
          <w:rPr>
            <w:noProof/>
            <w:webHidden/>
          </w:rPr>
          <w:fldChar w:fldCharType="separate"/>
        </w:r>
        <w:r>
          <w:rPr>
            <w:noProof/>
            <w:webHidden/>
          </w:rPr>
          <w:t>7</w:t>
        </w:r>
        <w:r>
          <w:rPr>
            <w:noProof/>
            <w:webHidden/>
          </w:rPr>
          <w:fldChar w:fldCharType="end"/>
        </w:r>
      </w:hyperlink>
    </w:p>
    <w:p w14:paraId="2187A04A" w14:textId="42B9795D" w:rsidR="000D3C10" w:rsidRDefault="000D3C10">
      <w:pPr>
        <w:pStyle w:val="TOC3"/>
        <w:rPr>
          <w:rFonts w:eastAsiaTheme="minorEastAsia" w:cstheme="minorBidi"/>
          <w:noProof/>
          <w:kern w:val="2"/>
          <w:sz w:val="24"/>
          <w:szCs w:val="24"/>
          <w:lang w:eastAsia="en-AU"/>
          <w14:ligatures w14:val="standardContextual"/>
        </w:rPr>
      </w:pPr>
      <w:hyperlink w:anchor="_Toc232435021" w:history="1">
        <w:r w:rsidRPr="00BD5B20">
          <w:rPr>
            <w:rStyle w:val="Hyperlink"/>
            <w:noProof/>
          </w:rPr>
          <w:t>Distribution of non-residential developments in all residential zones</w:t>
        </w:r>
        <w:r>
          <w:rPr>
            <w:noProof/>
            <w:webHidden/>
          </w:rPr>
          <w:tab/>
        </w:r>
        <w:r>
          <w:rPr>
            <w:noProof/>
            <w:webHidden/>
          </w:rPr>
          <w:fldChar w:fldCharType="begin"/>
        </w:r>
        <w:r>
          <w:rPr>
            <w:noProof/>
            <w:webHidden/>
          </w:rPr>
          <w:instrText xml:space="preserve"> PAGEREF _Toc232435021 \h </w:instrText>
        </w:r>
        <w:r>
          <w:rPr>
            <w:noProof/>
            <w:webHidden/>
          </w:rPr>
        </w:r>
        <w:r>
          <w:rPr>
            <w:noProof/>
            <w:webHidden/>
          </w:rPr>
          <w:fldChar w:fldCharType="separate"/>
        </w:r>
        <w:r>
          <w:rPr>
            <w:noProof/>
            <w:webHidden/>
          </w:rPr>
          <w:t>7</w:t>
        </w:r>
        <w:r>
          <w:rPr>
            <w:noProof/>
            <w:webHidden/>
          </w:rPr>
          <w:fldChar w:fldCharType="end"/>
        </w:r>
      </w:hyperlink>
    </w:p>
    <w:p w14:paraId="6B1D0508" w14:textId="07FE028A" w:rsidR="000D3C10" w:rsidRDefault="000D3C10">
      <w:pPr>
        <w:pStyle w:val="TOC3"/>
        <w:rPr>
          <w:rFonts w:eastAsiaTheme="minorEastAsia" w:cstheme="minorBidi"/>
          <w:noProof/>
          <w:kern w:val="2"/>
          <w:sz w:val="24"/>
          <w:szCs w:val="24"/>
          <w:lang w:eastAsia="en-AU"/>
          <w14:ligatures w14:val="standardContextual"/>
        </w:rPr>
      </w:pPr>
      <w:hyperlink w:anchor="_Toc232435022" w:history="1">
        <w:r w:rsidRPr="00BD5B20">
          <w:rPr>
            <w:rStyle w:val="Hyperlink"/>
            <w:noProof/>
          </w:rPr>
          <w:t>Provisions for development other than single dwelling and multi-unit housing</w:t>
        </w:r>
        <w:r>
          <w:rPr>
            <w:noProof/>
            <w:webHidden/>
          </w:rPr>
          <w:tab/>
        </w:r>
        <w:r>
          <w:rPr>
            <w:noProof/>
            <w:webHidden/>
          </w:rPr>
          <w:fldChar w:fldCharType="begin"/>
        </w:r>
        <w:r>
          <w:rPr>
            <w:noProof/>
            <w:webHidden/>
          </w:rPr>
          <w:instrText xml:space="preserve"> PAGEREF _Toc232435022 \h </w:instrText>
        </w:r>
        <w:r>
          <w:rPr>
            <w:noProof/>
            <w:webHidden/>
          </w:rPr>
        </w:r>
        <w:r>
          <w:rPr>
            <w:noProof/>
            <w:webHidden/>
          </w:rPr>
          <w:fldChar w:fldCharType="separate"/>
        </w:r>
        <w:r>
          <w:rPr>
            <w:noProof/>
            <w:webHidden/>
          </w:rPr>
          <w:t>7</w:t>
        </w:r>
        <w:r>
          <w:rPr>
            <w:noProof/>
            <w:webHidden/>
          </w:rPr>
          <w:fldChar w:fldCharType="end"/>
        </w:r>
      </w:hyperlink>
    </w:p>
    <w:p w14:paraId="5356EF0E" w14:textId="385FECA7" w:rsidR="000D3C10" w:rsidRDefault="000D3C10">
      <w:pPr>
        <w:pStyle w:val="TOC3"/>
        <w:rPr>
          <w:rFonts w:eastAsiaTheme="minorEastAsia" w:cstheme="minorBidi"/>
          <w:noProof/>
          <w:kern w:val="2"/>
          <w:sz w:val="24"/>
          <w:szCs w:val="24"/>
          <w:lang w:eastAsia="en-AU"/>
          <w14:ligatures w14:val="standardContextual"/>
        </w:rPr>
      </w:pPr>
      <w:hyperlink w:anchor="_Toc232435023" w:history="1">
        <w:r w:rsidRPr="00BD5B20">
          <w:rPr>
            <w:rStyle w:val="Hyperlink"/>
            <w:noProof/>
          </w:rPr>
          <w:t>Home business</w:t>
        </w:r>
        <w:r>
          <w:rPr>
            <w:noProof/>
            <w:webHidden/>
          </w:rPr>
          <w:tab/>
        </w:r>
        <w:r>
          <w:rPr>
            <w:noProof/>
            <w:webHidden/>
          </w:rPr>
          <w:fldChar w:fldCharType="begin"/>
        </w:r>
        <w:r>
          <w:rPr>
            <w:noProof/>
            <w:webHidden/>
          </w:rPr>
          <w:instrText xml:space="preserve"> PAGEREF _Toc232435023 \h </w:instrText>
        </w:r>
        <w:r>
          <w:rPr>
            <w:noProof/>
            <w:webHidden/>
          </w:rPr>
        </w:r>
        <w:r>
          <w:rPr>
            <w:noProof/>
            <w:webHidden/>
          </w:rPr>
          <w:fldChar w:fldCharType="separate"/>
        </w:r>
        <w:r>
          <w:rPr>
            <w:noProof/>
            <w:webHidden/>
          </w:rPr>
          <w:t>7</w:t>
        </w:r>
        <w:r>
          <w:rPr>
            <w:noProof/>
            <w:webHidden/>
          </w:rPr>
          <w:fldChar w:fldCharType="end"/>
        </w:r>
      </w:hyperlink>
    </w:p>
    <w:p w14:paraId="491DBC55" w14:textId="3E89C617" w:rsidR="000D3C10" w:rsidRDefault="000D3C10">
      <w:pPr>
        <w:pStyle w:val="TOC3"/>
        <w:rPr>
          <w:rFonts w:eastAsiaTheme="minorEastAsia" w:cstheme="minorBidi"/>
          <w:noProof/>
          <w:kern w:val="2"/>
          <w:sz w:val="24"/>
          <w:szCs w:val="24"/>
          <w:lang w:eastAsia="en-AU"/>
          <w14:ligatures w14:val="standardContextual"/>
        </w:rPr>
      </w:pPr>
      <w:hyperlink w:anchor="_Toc232435024" w:history="1">
        <w:r w:rsidRPr="00BD5B20">
          <w:rPr>
            <w:rStyle w:val="Hyperlink"/>
            <w:noProof/>
          </w:rPr>
          <w:t>Boarding houses</w:t>
        </w:r>
        <w:r>
          <w:rPr>
            <w:noProof/>
            <w:webHidden/>
          </w:rPr>
          <w:tab/>
        </w:r>
        <w:r>
          <w:rPr>
            <w:noProof/>
            <w:webHidden/>
          </w:rPr>
          <w:fldChar w:fldCharType="begin"/>
        </w:r>
        <w:r>
          <w:rPr>
            <w:noProof/>
            <w:webHidden/>
          </w:rPr>
          <w:instrText xml:space="preserve"> PAGEREF _Toc232435024 \h </w:instrText>
        </w:r>
        <w:r>
          <w:rPr>
            <w:noProof/>
            <w:webHidden/>
          </w:rPr>
        </w:r>
        <w:r>
          <w:rPr>
            <w:noProof/>
            <w:webHidden/>
          </w:rPr>
          <w:fldChar w:fldCharType="separate"/>
        </w:r>
        <w:r>
          <w:rPr>
            <w:noProof/>
            <w:webHidden/>
          </w:rPr>
          <w:t>8</w:t>
        </w:r>
        <w:r>
          <w:rPr>
            <w:noProof/>
            <w:webHidden/>
          </w:rPr>
          <w:fldChar w:fldCharType="end"/>
        </w:r>
      </w:hyperlink>
    </w:p>
    <w:p w14:paraId="14CEF753" w14:textId="6651E574" w:rsidR="000D3C10" w:rsidRDefault="000D3C10">
      <w:pPr>
        <w:pStyle w:val="TOC3"/>
        <w:rPr>
          <w:rFonts w:eastAsiaTheme="minorEastAsia" w:cstheme="minorBidi"/>
          <w:noProof/>
          <w:kern w:val="2"/>
          <w:sz w:val="24"/>
          <w:szCs w:val="24"/>
          <w:lang w:eastAsia="en-AU"/>
          <w14:ligatures w14:val="standardContextual"/>
        </w:rPr>
      </w:pPr>
      <w:hyperlink w:anchor="_Toc232435025" w:history="1">
        <w:r w:rsidRPr="00BD5B20">
          <w:rPr>
            <w:rStyle w:val="Hyperlink"/>
            <w:noProof/>
          </w:rPr>
          <w:t>Early childhood education and care</w:t>
        </w:r>
        <w:r>
          <w:rPr>
            <w:noProof/>
            <w:webHidden/>
          </w:rPr>
          <w:tab/>
        </w:r>
        <w:r>
          <w:rPr>
            <w:noProof/>
            <w:webHidden/>
          </w:rPr>
          <w:fldChar w:fldCharType="begin"/>
        </w:r>
        <w:r>
          <w:rPr>
            <w:noProof/>
            <w:webHidden/>
          </w:rPr>
          <w:instrText xml:space="preserve"> PAGEREF _Toc232435025 \h </w:instrText>
        </w:r>
        <w:r>
          <w:rPr>
            <w:noProof/>
            <w:webHidden/>
          </w:rPr>
        </w:r>
        <w:r>
          <w:rPr>
            <w:noProof/>
            <w:webHidden/>
          </w:rPr>
          <w:fldChar w:fldCharType="separate"/>
        </w:r>
        <w:r>
          <w:rPr>
            <w:noProof/>
            <w:webHidden/>
          </w:rPr>
          <w:t>8</w:t>
        </w:r>
        <w:r>
          <w:rPr>
            <w:noProof/>
            <w:webHidden/>
          </w:rPr>
          <w:fldChar w:fldCharType="end"/>
        </w:r>
      </w:hyperlink>
    </w:p>
    <w:p w14:paraId="62F2FAF3" w14:textId="1F07A8E7" w:rsidR="000D3C10" w:rsidRDefault="000D3C10">
      <w:pPr>
        <w:pStyle w:val="TOC3"/>
        <w:rPr>
          <w:rFonts w:eastAsiaTheme="minorEastAsia" w:cstheme="minorBidi"/>
          <w:noProof/>
          <w:kern w:val="2"/>
          <w:sz w:val="24"/>
          <w:szCs w:val="24"/>
          <w:lang w:eastAsia="en-AU"/>
          <w14:ligatures w14:val="standardContextual"/>
        </w:rPr>
      </w:pPr>
      <w:hyperlink w:anchor="_Toc232435026" w:history="1">
        <w:r w:rsidRPr="00BD5B20">
          <w:rPr>
            <w:rStyle w:val="Hyperlink"/>
            <w:noProof/>
          </w:rPr>
          <w:t>Accessible and/or adaptable standards</w:t>
        </w:r>
        <w:r>
          <w:rPr>
            <w:noProof/>
            <w:webHidden/>
          </w:rPr>
          <w:tab/>
        </w:r>
        <w:r>
          <w:rPr>
            <w:noProof/>
            <w:webHidden/>
          </w:rPr>
          <w:fldChar w:fldCharType="begin"/>
        </w:r>
        <w:r>
          <w:rPr>
            <w:noProof/>
            <w:webHidden/>
          </w:rPr>
          <w:instrText xml:space="preserve"> PAGEREF _Toc232435026 \h </w:instrText>
        </w:r>
        <w:r>
          <w:rPr>
            <w:noProof/>
            <w:webHidden/>
          </w:rPr>
        </w:r>
        <w:r>
          <w:rPr>
            <w:noProof/>
            <w:webHidden/>
          </w:rPr>
          <w:fldChar w:fldCharType="separate"/>
        </w:r>
        <w:r>
          <w:rPr>
            <w:noProof/>
            <w:webHidden/>
          </w:rPr>
          <w:t>8</w:t>
        </w:r>
        <w:r>
          <w:rPr>
            <w:noProof/>
            <w:webHidden/>
          </w:rPr>
          <w:fldChar w:fldCharType="end"/>
        </w:r>
      </w:hyperlink>
    </w:p>
    <w:p w14:paraId="1E922747" w14:textId="5E883BE9" w:rsidR="000D3C10" w:rsidRDefault="000D3C10">
      <w:pPr>
        <w:pStyle w:val="TOC2"/>
        <w:tabs>
          <w:tab w:val="right" w:leader="dot" w:pos="9629"/>
        </w:tabs>
        <w:rPr>
          <w:rFonts w:eastAsiaTheme="minorEastAsia" w:cstheme="minorBidi"/>
          <w:i w:val="0"/>
          <w:iCs w:val="0"/>
          <w:noProof/>
          <w:kern w:val="2"/>
          <w:sz w:val="24"/>
          <w:szCs w:val="24"/>
          <w:lang w:eastAsia="en-AU"/>
          <w14:ligatures w14:val="standardContextual"/>
        </w:rPr>
      </w:pPr>
      <w:hyperlink w:anchor="_Toc232435027" w:history="1">
        <w:r w:rsidRPr="00BD5B20">
          <w:rPr>
            <w:rStyle w:val="Hyperlink"/>
            <w:noProof/>
          </w:rPr>
          <w:t>Assessment Outcome 5</w:t>
        </w:r>
        <w:r>
          <w:rPr>
            <w:noProof/>
            <w:webHidden/>
          </w:rPr>
          <w:tab/>
        </w:r>
        <w:r>
          <w:rPr>
            <w:noProof/>
            <w:webHidden/>
          </w:rPr>
          <w:fldChar w:fldCharType="begin"/>
        </w:r>
        <w:r>
          <w:rPr>
            <w:noProof/>
            <w:webHidden/>
          </w:rPr>
          <w:instrText xml:space="preserve"> PAGEREF _Toc232435027 \h </w:instrText>
        </w:r>
        <w:r>
          <w:rPr>
            <w:noProof/>
            <w:webHidden/>
          </w:rPr>
        </w:r>
        <w:r>
          <w:rPr>
            <w:noProof/>
            <w:webHidden/>
          </w:rPr>
          <w:fldChar w:fldCharType="separate"/>
        </w:r>
        <w:r>
          <w:rPr>
            <w:noProof/>
            <w:webHidden/>
          </w:rPr>
          <w:t>8</w:t>
        </w:r>
        <w:r>
          <w:rPr>
            <w:noProof/>
            <w:webHidden/>
          </w:rPr>
          <w:fldChar w:fldCharType="end"/>
        </w:r>
      </w:hyperlink>
    </w:p>
    <w:p w14:paraId="67F990F4" w14:textId="68C877A9" w:rsidR="000D3C10" w:rsidRDefault="000D3C10">
      <w:pPr>
        <w:pStyle w:val="TOC3"/>
        <w:rPr>
          <w:rFonts w:eastAsiaTheme="minorEastAsia" w:cstheme="minorBidi"/>
          <w:noProof/>
          <w:kern w:val="2"/>
          <w:sz w:val="24"/>
          <w:szCs w:val="24"/>
          <w:lang w:eastAsia="en-AU"/>
          <w14:ligatures w14:val="standardContextual"/>
        </w:rPr>
      </w:pPr>
      <w:hyperlink w:anchor="_Toc232435028" w:history="1">
        <w:r w:rsidRPr="00BD5B20">
          <w:rPr>
            <w:rStyle w:val="Hyperlink"/>
            <w:noProof/>
          </w:rPr>
          <w:t>Minimum floor area – Secondary residence and boarding house</w:t>
        </w:r>
        <w:r>
          <w:rPr>
            <w:noProof/>
            <w:webHidden/>
          </w:rPr>
          <w:tab/>
        </w:r>
        <w:r>
          <w:rPr>
            <w:noProof/>
            <w:webHidden/>
          </w:rPr>
          <w:fldChar w:fldCharType="begin"/>
        </w:r>
        <w:r>
          <w:rPr>
            <w:noProof/>
            <w:webHidden/>
          </w:rPr>
          <w:instrText xml:space="preserve"> PAGEREF _Toc232435028 \h </w:instrText>
        </w:r>
        <w:r>
          <w:rPr>
            <w:noProof/>
            <w:webHidden/>
          </w:rPr>
        </w:r>
        <w:r>
          <w:rPr>
            <w:noProof/>
            <w:webHidden/>
          </w:rPr>
          <w:fldChar w:fldCharType="separate"/>
        </w:r>
        <w:r>
          <w:rPr>
            <w:noProof/>
            <w:webHidden/>
          </w:rPr>
          <w:t>8</w:t>
        </w:r>
        <w:r>
          <w:rPr>
            <w:noProof/>
            <w:webHidden/>
          </w:rPr>
          <w:fldChar w:fldCharType="end"/>
        </w:r>
      </w:hyperlink>
    </w:p>
    <w:p w14:paraId="6C3AC963" w14:textId="316111C8" w:rsidR="000D3C10" w:rsidRDefault="000D3C10">
      <w:pPr>
        <w:pStyle w:val="TOC3"/>
        <w:rPr>
          <w:rFonts w:eastAsiaTheme="minorEastAsia" w:cstheme="minorBidi"/>
          <w:noProof/>
          <w:kern w:val="2"/>
          <w:sz w:val="24"/>
          <w:szCs w:val="24"/>
          <w:lang w:eastAsia="en-AU"/>
          <w14:ligatures w14:val="standardContextual"/>
        </w:rPr>
      </w:pPr>
      <w:hyperlink w:anchor="_Toc232435029" w:history="1">
        <w:r w:rsidRPr="00BD5B20">
          <w:rPr>
            <w:rStyle w:val="Hyperlink"/>
            <w:noProof/>
          </w:rPr>
          <w:t>Dwelling density – multi-unit housing – RZ1</w:t>
        </w:r>
        <w:r>
          <w:rPr>
            <w:noProof/>
            <w:webHidden/>
          </w:rPr>
          <w:tab/>
        </w:r>
        <w:r>
          <w:rPr>
            <w:noProof/>
            <w:webHidden/>
          </w:rPr>
          <w:fldChar w:fldCharType="begin"/>
        </w:r>
        <w:r>
          <w:rPr>
            <w:noProof/>
            <w:webHidden/>
          </w:rPr>
          <w:instrText xml:space="preserve"> PAGEREF _Toc232435029 \h </w:instrText>
        </w:r>
        <w:r>
          <w:rPr>
            <w:noProof/>
            <w:webHidden/>
          </w:rPr>
        </w:r>
        <w:r>
          <w:rPr>
            <w:noProof/>
            <w:webHidden/>
          </w:rPr>
          <w:fldChar w:fldCharType="separate"/>
        </w:r>
        <w:r>
          <w:rPr>
            <w:noProof/>
            <w:webHidden/>
          </w:rPr>
          <w:t>8</w:t>
        </w:r>
        <w:r>
          <w:rPr>
            <w:noProof/>
            <w:webHidden/>
          </w:rPr>
          <w:fldChar w:fldCharType="end"/>
        </w:r>
      </w:hyperlink>
    </w:p>
    <w:p w14:paraId="264CD89F" w14:textId="6E64AD6F" w:rsidR="000D3C10" w:rsidRDefault="000D3C10">
      <w:pPr>
        <w:pStyle w:val="TOC2"/>
        <w:tabs>
          <w:tab w:val="right" w:leader="dot" w:pos="9629"/>
        </w:tabs>
        <w:rPr>
          <w:rFonts w:eastAsiaTheme="minorEastAsia" w:cstheme="minorBidi"/>
          <w:i w:val="0"/>
          <w:iCs w:val="0"/>
          <w:noProof/>
          <w:kern w:val="2"/>
          <w:sz w:val="24"/>
          <w:szCs w:val="24"/>
          <w:lang w:eastAsia="en-AU"/>
          <w14:ligatures w14:val="standardContextual"/>
        </w:rPr>
      </w:pPr>
      <w:hyperlink w:anchor="_Toc232435030" w:history="1">
        <w:r w:rsidRPr="00BD5B20">
          <w:rPr>
            <w:rStyle w:val="Hyperlink"/>
            <w:noProof/>
          </w:rPr>
          <w:t>Assessment Outcome 6</w:t>
        </w:r>
        <w:r>
          <w:rPr>
            <w:noProof/>
            <w:webHidden/>
          </w:rPr>
          <w:tab/>
        </w:r>
        <w:r>
          <w:rPr>
            <w:noProof/>
            <w:webHidden/>
          </w:rPr>
          <w:fldChar w:fldCharType="begin"/>
        </w:r>
        <w:r>
          <w:rPr>
            <w:noProof/>
            <w:webHidden/>
          </w:rPr>
          <w:instrText xml:space="preserve"> PAGEREF _Toc232435030 \h </w:instrText>
        </w:r>
        <w:r>
          <w:rPr>
            <w:noProof/>
            <w:webHidden/>
          </w:rPr>
        </w:r>
        <w:r>
          <w:rPr>
            <w:noProof/>
            <w:webHidden/>
          </w:rPr>
          <w:fldChar w:fldCharType="separate"/>
        </w:r>
        <w:r>
          <w:rPr>
            <w:noProof/>
            <w:webHidden/>
          </w:rPr>
          <w:t>9</w:t>
        </w:r>
        <w:r>
          <w:rPr>
            <w:noProof/>
            <w:webHidden/>
          </w:rPr>
          <w:fldChar w:fldCharType="end"/>
        </w:r>
      </w:hyperlink>
    </w:p>
    <w:p w14:paraId="6D1F16C3" w14:textId="6B2964A8" w:rsidR="000D3C10" w:rsidRDefault="000D3C10">
      <w:pPr>
        <w:pStyle w:val="TOC1"/>
        <w:tabs>
          <w:tab w:val="right" w:leader="dot" w:pos="9629"/>
        </w:tabs>
        <w:rPr>
          <w:rFonts w:eastAsiaTheme="minorEastAsia" w:cstheme="minorBidi"/>
          <w:b w:val="0"/>
          <w:bCs w:val="0"/>
          <w:noProof/>
          <w:kern w:val="2"/>
          <w:sz w:val="24"/>
          <w:szCs w:val="24"/>
          <w:lang w:eastAsia="en-AU"/>
          <w14:ligatures w14:val="standardContextual"/>
        </w:rPr>
      </w:pPr>
      <w:hyperlink w:anchor="_Toc232435031" w:history="1">
        <w:r w:rsidRPr="00BD5B20">
          <w:rPr>
            <w:rStyle w:val="Hyperlink"/>
            <w:noProof/>
          </w:rPr>
          <w:t>Access and Movement</w:t>
        </w:r>
        <w:r>
          <w:rPr>
            <w:noProof/>
            <w:webHidden/>
          </w:rPr>
          <w:tab/>
        </w:r>
        <w:r>
          <w:rPr>
            <w:noProof/>
            <w:webHidden/>
          </w:rPr>
          <w:fldChar w:fldCharType="begin"/>
        </w:r>
        <w:r>
          <w:rPr>
            <w:noProof/>
            <w:webHidden/>
          </w:rPr>
          <w:instrText xml:space="preserve"> PAGEREF _Toc232435031 \h </w:instrText>
        </w:r>
        <w:r>
          <w:rPr>
            <w:noProof/>
            <w:webHidden/>
          </w:rPr>
        </w:r>
        <w:r>
          <w:rPr>
            <w:noProof/>
            <w:webHidden/>
          </w:rPr>
          <w:fldChar w:fldCharType="separate"/>
        </w:r>
        <w:r>
          <w:rPr>
            <w:noProof/>
            <w:webHidden/>
          </w:rPr>
          <w:t>9</w:t>
        </w:r>
        <w:r>
          <w:rPr>
            <w:noProof/>
            <w:webHidden/>
          </w:rPr>
          <w:fldChar w:fldCharType="end"/>
        </w:r>
      </w:hyperlink>
    </w:p>
    <w:p w14:paraId="5CB93039" w14:textId="6BDF8733" w:rsidR="000D3C10" w:rsidRDefault="000D3C10">
      <w:pPr>
        <w:pStyle w:val="TOC2"/>
        <w:tabs>
          <w:tab w:val="right" w:leader="dot" w:pos="9629"/>
        </w:tabs>
        <w:rPr>
          <w:rFonts w:eastAsiaTheme="minorEastAsia" w:cstheme="minorBidi"/>
          <w:i w:val="0"/>
          <w:iCs w:val="0"/>
          <w:noProof/>
          <w:kern w:val="2"/>
          <w:sz w:val="24"/>
          <w:szCs w:val="24"/>
          <w:lang w:eastAsia="en-AU"/>
          <w14:ligatures w14:val="standardContextual"/>
        </w:rPr>
      </w:pPr>
      <w:hyperlink w:anchor="_Toc232435032" w:history="1">
        <w:r w:rsidRPr="00BD5B20">
          <w:rPr>
            <w:rStyle w:val="Hyperlink"/>
            <w:noProof/>
          </w:rPr>
          <w:t>Assessment Outcome 7</w:t>
        </w:r>
        <w:r>
          <w:rPr>
            <w:noProof/>
            <w:webHidden/>
          </w:rPr>
          <w:tab/>
        </w:r>
        <w:r>
          <w:rPr>
            <w:noProof/>
            <w:webHidden/>
          </w:rPr>
          <w:fldChar w:fldCharType="begin"/>
        </w:r>
        <w:r>
          <w:rPr>
            <w:noProof/>
            <w:webHidden/>
          </w:rPr>
          <w:instrText xml:space="preserve"> PAGEREF _Toc232435032 \h </w:instrText>
        </w:r>
        <w:r>
          <w:rPr>
            <w:noProof/>
            <w:webHidden/>
          </w:rPr>
        </w:r>
        <w:r>
          <w:rPr>
            <w:noProof/>
            <w:webHidden/>
          </w:rPr>
          <w:fldChar w:fldCharType="separate"/>
        </w:r>
        <w:r>
          <w:rPr>
            <w:noProof/>
            <w:webHidden/>
          </w:rPr>
          <w:t>9</w:t>
        </w:r>
        <w:r>
          <w:rPr>
            <w:noProof/>
            <w:webHidden/>
          </w:rPr>
          <w:fldChar w:fldCharType="end"/>
        </w:r>
      </w:hyperlink>
    </w:p>
    <w:p w14:paraId="477BDE70" w14:textId="744089D9" w:rsidR="000D3C10" w:rsidRDefault="000D3C10">
      <w:pPr>
        <w:pStyle w:val="TOC3"/>
        <w:rPr>
          <w:rFonts w:eastAsiaTheme="minorEastAsia" w:cstheme="minorBidi"/>
          <w:noProof/>
          <w:kern w:val="2"/>
          <w:sz w:val="24"/>
          <w:szCs w:val="24"/>
          <w:lang w:eastAsia="en-AU"/>
          <w14:ligatures w14:val="standardContextual"/>
        </w:rPr>
      </w:pPr>
      <w:hyperlink w:anchor="_Toc232435033" w:history="1">
        <w:r w:rsidRPr="00BD5B20">
          <w:rPr>
            <w:rStyle w:val="Hyperlink"/>
            <w:noProof/>
          </w:rPr>
          <w:t>Pedestrian access</w:t>
        </w:r>
        <w:r>
          <w:rPr>
            <w:noProof/>
            <w:webHidden/>
          </w:rPr>
          <w:tab/>
        </w:r>
        <w:r>
          <w:rPr>
            <w:noProof/>
            <w:webHidden/>
          </w:rPr>
          <w:fldChar w:fldCharType="begin"/>
        </w:r>
        <w:r>
          <w:rPr>
            <w:noProof/>
            <w:webHidden/>
          </w:rPr>
          <w:instrText xml:space="preserve"> PAGEREF _Toc232435033 \h </w:instrText>
        </w:r>
        <w:r>
          <w:rPr>
            <w:noProof/>
            <w:webHidden/>
          </w:rPr>
        </w:r>
        <w:r>
          <w:rPr>
            <w:noProof/>
            <w:webHidden/>
          </w:rPr>
          <w:fldChar w:fldCharType="separate"/>
        </w:r>
        <w:r>
          <w:rPr>
            <w:noProof/>
            <w:webHidden/>
          </w:rPr>
          <w:t>9</w:t>
        </w:r>
        <w:r>
          <w:rPr>
            <w:noProof/>
            <w:webHidden/>
          </w:rPr>
          <w:fldChar w:fldCharType="end"/>
        </w:r>
      </w:hyperlink>
    </w:p>
    <w:p w14:paraId="76113F75" w14:textId="5CDBA766" w:rsidR="000D3C10" w:rsidRDefault="000D3C10">
      <w:pPr>
        <w:pStyle w:val="TOC2"/>
        <w:tabs>
          <w:tab w:val="right" w:leader="dot" w:pos="9629"/>
        </w:tabs>
        <w:rPr>
          <w:rFonts w:eastAsiaTheme="minorEastAsia" w:cstheme="minorBidi"/>
          <w:i w:val="0"/>
          <w:iCs w:val="0"/>
          <w:noProof/>
          <w:kern w:val="2"/>
          <w:sz w:val="24"/>
          <w:szCs w:val="24"/>
          <w:lang w:eastAsia="en-AU"/>
          <w14:ligatures w14:val="standardContextual"/>
        </w:rPr>
      </w:pPr>
      <w:hyperlink w:anchor="_Toc232435034" w:history="1">
        <w:r w:rsidRPr="00BD5B20">
          <w:rPr>
            <w:rStyle w:val="Hyperlink"/>
            <w:noProof/>
          </w:rPr>
          <w:t>Assessment Outcome 8</w:t>
        </w:r>
        <w:r>
          <w:rPr>
            <w:noProof/>
            <w:webHidden/>
          </w:rPr>
          <w:tab/>
        </w:r>
        <w:r>
          <w:rPr>
            <w:noProof/>
            <w:webHidden/>
          </w:rPr>
          <w:fldChar w:fldCharType="begin"/>
        </w:r>
        <w:r>
          <w:rPr>
            <w:noProof/>
            <w:webHidden/>
          </w:rPr>
          <w:instrText xml:space="preserve"> PAGEREF _Toc232435034 \h </w:instrText>
        </w:r>
        <w:r>
          <w:rPr>
            <w:noProof/>
            <w:webHidden/>
          </w:rPr>
        </w:r>
        <w:r>
          <w:rPr>
            <w:noProof/>
            <w:webHidden/>
          </w:rPr>
          <w:fldChar w:fldCharType="separate"/>
        </w:r>
        <w:r>
          <w:rPr>
            <w:noProof/>
            <w:webHidden/>
          </w:rPr>
          <w:t>9</w:t>
        </w:r>
        <w:r>
          <w:rPr>
            <w:noProof/>
            <w:webHidden/>
          </w:rPr>
          <w:fldChar w:fldCharType="end"/>
        </w:r>
      </w:hyperlink>
    </w:p>
    <w:p w14:paraId="0EBC645E" w14:textId="4DB3162C" w:rsidR="000D3C10" w:rsidRDefault="000D3C10">
      <w:pPr>
        <w:pStyle w:val="TOC2"/>
        <w:tabs>
          <w:tab w:val="right" w:leader="dot" w:pos="9629"/>
        </w:tabs>
        <w:rPr>
          <w:rFonts w:eastAsiaTheme="minorEastAsia" w:cstheme="minorBidi"/>
          <w:i w:val="0"/>
          <w:iCs w:val="0"/>
          <w:noProof/>
          <w:kern w:val="2"/>
          <w:sz w:val="24"/>
          <w:szCs w:val="24"/>
          <w:lang w:eastAsia="en-AU"/>
          <w14:ligatures w14:val="standardContextual"/>
        </w:rPr>
      </w:pPr>
      <w:hyperlink w:anchor="_Toc232435035" w:history="1">
        <w:r w:rsidRPr="00BD5B20">
          <w:rPr>
            <w:rStyle w:val="Hyperlink"/>
            <w:noProof/>
          </w:rPr>
          <w:t>Assessment Outcome 9</w:t>
        </w:r>
        <w:r>
          <w:rPr>
            <w:noProof/>
            <w:webHidden/>
          </w:rPr>
          <w:tab/>
        </w:r>
        <w:r>
          <w:rPr>
            <w:noProof/>
            <w:webHidden/>
          </w:rPr>
          <w:fldChar w:fldCharType="begin"/>
        </w:r>
        <w:r>
          <w:rPr>
            <w:noProof/>
            <w:webHidden/>
          </w:rPr>
          <w:instrText xml:space="preserve"> PAGEREF _Toc232435035 \h </w:instrText>
        </w:r>
        <w:r>
          <w:rPr>
            <w:noProof/>
            <w:webHidden/>
          </w:rPr>
        </w:r>
        <w:r>
          <w:rPr>
            <w:noProof/>
            <w:webHidden/>
          </w:rPr>
          <w:fldChar w:fldCharType="separate"/>
        </w:r>
        <w:r>
          <w:rPr>
            <w:noProof/>
            <w:webHidden/>
          </w:rPr>
          <w:t>9</w:t>
        </w:r>
        <w:r>
          <w:rPr>
            <w:noProof/>
            <w:webHidden/>
          </w:rPr>
          <w:fldChar w:fldCharType="end"/>
        </w:r>
      </w:hyperlink>
    </w:p>
    <w:p w14:paraId="6C631D2C" w14:textId="7863B1BC" w:rsidR="000D3C10" w:rsidRDefault="000D3C10">
      <w:pPr>
        <w:pStyle w:val="TOC1"/>
        <w:tabs>
          <w:tab w:val="right" w:leader="dot" w:pos="9629"/>
        </w:tabs>
        <w:rPr>
          <w:rFonts w:eastAsiaTheme="minorEastAsia" w:cstheme="minorBidi"/>
          <w:b w:val="0"/>
          <w:bCs w:val="0"/>
          <w:noProof/>
          <w:kern w:val="2"/>
          <w:sz w:val="24"/>
          <w:szCs w:val="24"/>
          <w:lang w:eastAsia="en-AU"/>
          <w14:ligatures w14:val="standardContextual"/>
        </w:rPr>
      </w:pPr>
      <w:hyperlink w:anchor="_Toc232435036" w:history="1">
        <w:r w:rsidRPr="00BD5B20">
          <w:rPr>
            <w:rStyle w:val="Hyperlink"/>
            <w:noProof/>
          </w:rPr>
          <w:t>Public Space and Amenity</w:t>
        </w:r>
        <w:r>
          <w:rPr>
            <w:noProof/>
            <w:webHidden/>
          </w:rPr>
          <w:tab/>
        </w:r>
        <w:r>
          <w:rPr>
            <w:noProof/>
            <w:webHidden/>
          </w:rPr>
          <w:fldChar w:fldCharType="begin"/>
        </w:r>
        <w:r>
          <w:rPr>
            <w:noProof/>
            <w:webHidden/>
          </w:rPr>
          <w:instrText xml:space="preserve"> PAGEREF _Toc232435036 \h </w:instrText>
        </w:r>
        <w:r>
          <w:rPr>
            <w:noProof/>
            <w:webHidden/>
          </w:rPr>
        </w:r>
        <w:r>
          <w:rPr>
            <w:noProof/>
            <w:webHidden/>
          </w:rPr>
          <w:fldChar w:fldCharType="separate"/>
        </w:r>
        <w:r>
          <w:rPr>
            <w:noProof/>
            <w:webHidden/>
          </w:rPr>
          <w:t>9</w:t>
        </w:r>
        <w:r>
          <w:rPr>
            <w:noProof/>
            <w:webHidden/>
          </w:rPr>
          <w:fldChar w:fldCharType="end"/>
        </w:r>
      </w:hyperlink>
    </w:p>
    <w:p w14:paraId="31631593" w14:textId="40FDDE5F" w:rsidR="000D3C10" w:rsidRDefault="000D3C10">
      <w:pPr>
        <w:pStyle w:val="TOC2"/>
        <w:tabs>
          <w:tab w:val="right" w:leader="dot" w:pos="9629"/>
        </w:tabs>
        <w:rPr>
          <w:rFonts w:eastAsiaTheme="minorEastAsia" w:cstheme="minorBidi"/>
          <w:i w:val="0"/>
          <w:iCs w:val="0"/>
          <w:noProof/>
          <w:kern w:val="2"/>
          <w:sz w:val="24"/>
          <w:szCs w:val="24"/>
          <w:lang w:eastAsia="en-AU"/>
          <w14:ligatures w14:val="standardContextual"/>
        </w:rPr>
      </w:pPr>
      <w:hyperlink w:anchor="_Toc232435037" w:history="1">
        <w:r w:rsidRPr="00BD5B20">
          <w:rPr>
            <w:rStyle w:val="Hyperlink"/>
            <w:noProof/>
          </w:rPr>
          <w:t>Assessment Outcome 10</w:t>
        </w:r>
        <w:r>
          <w:rPr>
            <w:noProof/>
            <w:webHidden/>
          </w:rPr>
          <w:tab/>
        </w:r>
        <w:r>
          <w:rPr>
            <w:noProof/>
            <w:webHidden/>
          </w:rPr>
          <w:fldChar w:fldCharType="begin"/>
        </w:r>
        <w:r>
          <w:rPr>
            <w:noProof/>
            <w:webHidden/>
          </w:rPr>
          <w:instrText xml:space="preserve"> PAGEREF _Toc232435037 \h </w:instrText>
        </w:r>
        <w:r>
          <w:rPr>
            <w:noProof/>
            <w:webHidden/>
          </w:rPr>
        </w:r>
        <w:r>
          <w:rPr>
            <w:noProof/>
            <w:webHidden/>
          </w:rPr>
          <w:fldChar w:fldCharType="separate"/>
        </w:r>
        <w:r>
          <w:rPr>
            <w:noProof/>
            <w:webHidden/>
          </w:rPr>
          <w:t>9</w:t>
        </w:r>
        <w:r>
          <w:rPr>
            <w:noProof/>
            <w:webHidden/>
          </w:rPr>
          <w:fldChar w:fldCharType="end"/>
        </w:r>
      </w:hyperlink>
    </w:p>
    <w:p w14:paraId="413F7428" w14:textId="11546484" w:rsidR="000D3C10" w:rsidRDefault="000D3C10">
      <w:pPr>
        <w:pStyle w:val="TOC2"/>
        <w:tabs>
          <w:tab w:val="right" w:leader="dot" w:pos="9629"/>
        </w:tabs>
        <w:rPr>
          <w:rFonts w:eastAsiaTheme="minorEastAsia" w:cstheme="minorBidi"/>
          <w:i w:val="0"/>
          <w:iCs w:val="0"/>
          <w:noProof/>
          <w:kern w:val="2"/>
          <w:sz w:val="24"/>
          <w:szCs w:val="24"/>
          <w:lang w:eastAsia="en-AU"/>
          <w14:ligatures w14:val="standardContextual"/>
        </w:rPr>
      </w:pPr>
      <w:hyperlink w:anchor="_Toc232435038" w:history="1">
        <w:r w:rsidRPr="00BD5B20">
          <w:rPr>
            <w:rStyle w:val="Hyperlink"/>
            <w:noProof/>
          </w:rPr>
          <w:t>Assessment Outcome 11</w:t>
        </w:r>
        <w:r>
          <w:rPr>
            <w:noProof/>
            <w:webHidden/>
          </w:rPr>
          <w:tab/>
        </w:r>
        <w:r>
          <w:rPr>
            <w:noProof/>
            <w:webHidden/>
          </w:rPr>
          <w:fldChar w:fldCharType="begin"/>
        </w:r>
        <w:r>
          <w:rPr>
            <w:noProof/>
            <w:webHidden/>
          </w:rPr>
          <w:instrText xml:space="preserve"> PAGEREF _Toc232435038 \h </w:instrText>
        </w:r>
        <w:r>
          <w:rPr>
            <w:noProof/>
            <w:webHidden/>
          </w:rPr>
        </w:r>
        <w:r>
          <w:rPr>
            <w:noProof/>
            <w:webHidden/>
          </w:rPr>
          <w:fldChar w:fldCharType="separate"/>
        </w:r>
        <w:r>
          <w:rPr>
            <w:noProof/>
            <w:webHidden/>
          </w:rPr>
          <w:t>10</w:t>
        </w:r>
        <w:r>
          <w:rPr>
            <w:noProof/>
            <w:webHidden/>
          </w:rPr>
          <w:fldChar w:fldCharType="end"/>
        </w:r>
      </w:hyperlink>
    </w:p>
    <w:p w14:paraId="3A57EE82" w14:textId="4C4E2BA0" w:rsidR="000D3C10" w:rsidRDefault="000D3C10">
      <w:pPr>
        <w:pStyle w:val="TOC3"/>
        <w:rPr>
          <w:rFonts w:eastAsiaTheme="minorEastAsia" w:cstheme="minorBidi"/>
          <w:noProof/>
          <w:kern w:val="2"/>
          <w:sz w:val="24"/>
          <w:szCs w:val="24"/>
          <w:lang w:eastAsia="en-AU"/>
          <w14:ligatures w14:val="standardContextual"/>
        </w:rPr>
      </w:pPr>
      <w:hyperlink w:anchor="_Toc232435039" w:history="1">
        <w:r w:rsidRPr="00BD5B20">
          <w:rPr>
            <w:rStyle w:val="Hyperlink"/>
            <w:noProof/>
          </w:rPr>
          <w:t>Private open space - single dwellings</w:t>
        </w:r>
        <w:r>
          <w:rPr>
            <w:noProof/>
            <w:webHidden/>
          </w:rPr>
          <w:tab/>
        </w:r>
        <w:r>
          <w:rPr>
            <w:noProof/>
            <w:webHidden/>
          </w:rPr>
          <w:fldChar w:fldCharType="begin"/>
        </w:r>
        <w:r>
          <w:rPr>
            <w:noProof/>
            <w:webHidden/>
          </w:rPr>
          <w:instrText xml:space="preserve"> PAGEREF _Toc232435039 \h </w:instrText>
        </w:r>
        <w:r>
          <w:rPr>
            <w:noProof/>
            <w:webHidden/>
          </w:rPr>
        </w:r>
        <w:r>
          <w:rPr>
            <w:noProof/>
            <w:webHidden/>
          </w:rPr>
          <w:fldChar w:fldCharType="separate"/>
        </w:r>
        <w:r>
          <w:rPr>
            <w:noProof/>
            <w:webHidden/>
          </w:rPr>
          <w:t>10</w:t>
        </w:r>
        <w:r>
          <w:rPr>
            <w:noProof/>
            <w:webHidden/>
          </w:rPr>
          <w:fldChar w:fldCharType="end"/>
        </w:r>
      </w:hyperlink>
    </w:p>
    <w:p w14:paraId="5A65D21C" w14:textId="23B57763" w:rsidR="000D3C10" w:rsidRDefault="000D3C10">
      <w:pPr>
        <w:pStyle w:val="TOC3"/>
        <w:rPr>
          <w:rFonts w:eastAsiaTheme="minorEastAsia" w:cstheme="minorBidi"/>
          <w:noProof/>
          <w:kern w:val="2"/>
          <w:sz w:val="24"/>
          <w:szCs w:val="24"/>
          <w:lang w:eastAsia="en-AU"/>
          <w14:ligatures w14:val="standardContextual"/>
        </w:rPr>
      </w:pPr>
      <w:hyperlink w:anchor="_Toc232435040" w:history="1">
        <w:r w:rsidRPr="00BD5B20">
          <w:rPr>
            <w:rStyle w:val="Hyperlink"/>
            <w:noProof/>
          </w:rPr>
          <w:t>Private open space - multi-unit housing - RZ1 and R2 zones</w:t>
        </w:r>
        <w:r>
          <w:rPr>
            <w:noProof/>
            <w:webHidden/>
          </w:rPr>
          <w:tab/>
        </w:r>
        <w:r>
          <w:rPr>
            <w:noProof/>
            <w:webHidden/>
          </w:rPr>
          <w:fldChar w:fldCharType="begin"/>
        </w:r>
        <w:r>
          <w:rPr>
            <w:noProof/>
            <w:webHidden/>
          </w:rPr>
          <w:instrText xml:space="preserve"> PAGEREF _Toc232435040 \h </w:instrText>
        </w:r>
        <w:r>
          <w:rPr>
            <w:noProof/>
            <w:webHidden/>
          </w:rPr>
        </w:r>
        <w:r>
          <w:rPr>
            <w:noProof/>
            <w:webHidden/>
          </w:rPr>
          <w:fldChar w:fldCharType="separate"/>
        </w:r>
        <w:r>
          <w:rPr>
            <w:noProof/>
            <w:webHidden/>
          </w:rPr>
          <w:t>10</w:t>
        </w:r>
        <w:r>
          <w:rPr>
            <w:noProof/>
            <w:webHidden/>
          </w:rPr>
          <w:fldChar w:fldCharType="end"/>
        </w:r>
      </w:hyperlink>
    </w:p>
    <w:p w14:paraId="0F3A50B2" w14:textId="57ACDEFF" w:rsidR="000D3C10" w:rsidRDefault="000D3C10">
      <w:pPr>
        <w:pStyle w:val="TOC3"/>
        <w:rPr>
          <w:rFonts w:eastAsiaTheme="minorEastAsia" w:cstheme="minorBidi"/>
          <w:noProof/>
          <w:kern w:val="2"/>
          <w:sz w:val="24"/>
          <w:szCs w:val="24"/>
          <w:lang w:eastAsia="en-AU"/>
          <w14:ligatures w14:val="standardContextual"/>
        </w:rPr>
      </w:pPr>
      <w:hyperlink w:anchor="_Toc232435041" w:history="1">
        <w:r w:rsidRPr="00BD5B20">
          <w:rPr>
            <w:rStyle w:val="Hyperlink"/>
            <w:noProof/>
          </w:rPr>
          <w:t>Private open space - multi-unit housing – RZ3, RZ4 and RZ5</w:t>
        </w:r>
        <w:r>
          <w:rPr>
            <w:noProof/>
            <w:webHidden/>
          </w:rPr>
          <w:tab/>
        </w:r>
        <w:r>
          <w:rPr>
            <w:noProof/>
            <w:webHidden/>
          </w:rPr>
          <w:fldChar w:fldCharType="begin"/>
        </w:r>
        <w:r>
          <w:rPr>
            <w:noProof/>
            <w:webHidden/>
          </w:rPr>
          <w:instrText xml:space="preserve"> PAGEREF _Toc232435041 \h </w:instrText>
        </w:r>
        <w:r>
          <w:rPr>
            <w:noProof/>
            <w:webHidden/>
          </w:rPr>
        </w:r>
        <w:r>
          <w:rPr>
            <w:noProof/>
            <w:webHidden/>
          </w:rPr>
          <w:fldChar w:fldCharType="separate"/>
        </w:r>
        <w:r>
          <w:rPr>
            <w:noProof/>
            <w:webHidden/>
          </w:rPr>
          <w:t>10</w:t>
        </w:r>
        <w:r>
          <w:rPr>
            <w:noProof/>
            <w:webHidden/>
          </w:rPr>
          <w:fldChar w:fldCharType="end"/>
        </w:r>
      </w:hyperlink>
    </w:p>
    <w:p w14:paraId="4B366BF2" w14:textId="2955FBE0" w:rsidR="000D3C10" w:rsidRDefault="000D3C10">
      <w:pPr>
        <w:pStyle w:val="TOC3"/>
        <w:rPr>
          <w:rFonts w:eastAsiaTheme="minorEastAsia" w:cstheme="minorBidi"/>
          <w:noProof/>
          <w:kern w:val="2"/>
          <w:sz w:val="24"/>
          <w:szCs w:val="24"/>
          <w:lang w:eastAsia="en-AU"/>
          <w14:ligatures w14:val="standardContextual"/>
        </w:rPr>
      </w:pPr>
      <w:hyperlink w:anchor="_Toc232435042" w:history="1">
        <w:r w:rsidRPr="00BD5B20">
          <w:rPr>
            <w:rStyle w:val="Hyperlink"/>
            <w:noProof/>
          </w:rPr>
          <w:t>Communal open space – all multi-unit housing</w:t>
        </w:r>
        <w:r>
          <w:rPr>
            <w:noProof/>
            <w:webHidden/>
          </w:rPr>
          <w:tab/>
        </w:r>
        <w:r>
          <w:rPr>
            <w:noProof/>
            <w:webHidden/>
          </w:rPr>
          <w:fldChar w:fldCharType="begin"/>
        </w:r>
        <w:r>
          <w:rPr>
            <w:noProof/>
            <w:webHidden/>
          </w:rPr>
          <w:instrText xml:space="preserve"> PAGEREF _Toc232435042 \h </w:instrText>
        </w:r>
        <w:r>
          <w:rPr>
            <w:noProof/>
            <w:webHidden/>
          </w:rPr>
        </w:r>
        <w:r>
          <w:rPr>
            <w:noProof/>
            <w:webHidden/>
          </w:rPr>
          <w:fldChar w:fldCharType="separate"/>
        </w:r>
        <w:r>
          <w:rPr>
            <w:noProof/>
            <w:webHidden/>
          </w:rPr>
          <w:t>10</w:t>
        </w:r>
        <w:r>
          <w:rPr>
            <w:noProof/>
            <w:webHidden/>
          </w:rPr>
          <w:fldChar w:fldCharType="end"/>
        </w:r>
      </w:hyperlink>
    </w:p>
    <w:p w14:paraId="01D7EDFF" w14:textId="0E1BB5E7" w:rsidR="000D3C10" w:rsidRDefault="000D3C10">
      <w:pPr>
        <w:pStyle w:val="TOC3"/>
        <w:rPr>
          <w:rFonts w:eastAsiaTheme="minorEastAsia" w:cstheme="minorBidi"/>
          <w:noProof/>
          <w:kern w:val="2"/>
          <w:sz w:val="24"/>
          <w:szCs w:val="24"/>
          <w:lang w:eastAsia="en-AU"/>
          <w14:ligatures w14:val="standardContextual"/>
        </w:rPr>
      </w:pPr>
      <w:hyperlink w:anchor="_Toc232435043" w:history="1">
        <w:r w:rsidRPr="00BD5B20">
          <w:rPr>
            <w:rStyle w:val="Hyperlink"/>
            <w:noProof/>
          </w:rPr>
          <w:t>Principal private open space – single dwellings</w:t>
        </w:r>
        <w:r>
          <w:rPr>
            <w:noProof/>
            <w:webHidden/>
          </w:rPr>
          <w:tab/>
        </w:r>
        <w:r>
          <w:rPr>
            <w:noProof/>
            <w:webHidden/>
          </w:rPr>
          <w:fldChar w:fldCharType="begin"/>
        </w:r>
        <w:r>
          <w:rPr>
            <w:noProof/>
            <w:webHidden/>
          </w:rPr>
          <w:instrText xml:space="preserve"> PAGEREF _Toc232435043 \h </w:instrText>
        </w:r>
        <w:r>
          <w:rPr>
            <w:noProof/>
            <w:webHidden/>
          </w:rPr>
        </w:r>
        <w:r>
          <w:rPr>
            <w:noProof/>
            <w:webHidden/>
          </w:rPr>
          <w:fldChar w:fldCharType="separate"/>
        </w:r>
        <w:r>
          <w:rPr>
            <w:noProof/>
            <w:webHidden/>
          </w:rPr>
          <w:t>11</w:t>
        </w:r>
        <w:r>
          <w:rPr>
            <w:noProof/>
            <w:webHidden/>
          </w:rPr>
          <w:fldChar w:fldCharType="end"/>
        </w:r>
      </w:hyperlink>
    </w:p>
    <w:p w14:paraId="53D20343" w14:textId="16EDA4C2" w:rsidR="000D3C10" w:rsidRDefault="000D3C10">
      <w:pPr>
        <w:pStyle w:val="TOC3"/>
        <w:rPr>
          <w:rFonts w:eastAsiaTheme="minorEastAsia" w:cstheme="minorBidi"/>
          <w:noProof/>
          <w:kern w:val="2"/>
          <w:sz w:val="24"/>
          <w:szCs w:val="24"/>
          <w:lang w:eastAsia="en-AU"/>
          <w14:ligatures w14:val="standardContextual"/>
        </w:rPr>
      </w:pPr>
      <w:hyperlink w:anchor="_Toc232435044" w:history="1">
        <w:r w:rsidRPr="00BD5B20">
          <w:rPr>
            <w:rStyle w:val="Hyperlink"/>
            <w:noProof/>
          </w:rPr>
          <w:t>Principal private open space – multi-unit housing</w:t>
        </w:r>
        <w:r>
          <w:rPr>
            <w:noProof/>
            <w:webHidden/>
          </w:rPr>
          <w:tab/>
        </w:r>
        <w:r>
          <w:rPr>
            <w:noProof/>
            <w:webHidden/>
          </w:rPr>
          <w:fldChar w:fldCharType="begin"/>
        </w:r>
        <w:r>
          <w:rPr>
            <w:noProof/>
            <w:webHidden/>
          </w:rPr>
          <w:instrText xml:space="preserve"> PAGEREF _Toc232435044 \h </w:instrText>
        </w:r>
        <w:r>
          <w:rPr>
            <w:noProof/>
            <w:webHidden/>
          </w:rPr>
        </w:r>
        <w:r>
          <w:rPr>
            <w:noProof/>
            <w:webHidden/>
          </w:rPr>
          <w:fldChar w:fldCharType="separate"/>
        </w:r>
        <w:r>
          <w:rPr>
            <w:noProof/>
            <w:webHidden/>
          </w:rPr>
          <w:t>11</w:t>
        </w:r>
        <w:r>
          <w:rPr>
            <w:noProof/>
            <w:webHidden/>
          </w:rPr>
          <w:fldChar w:fldCharType="end"/>
        </w:r>
      </w:hyperlink>
    </w:p>
    <w:p w14:paraId="3AD400F4" w14:textId="7F6787B8" w:rsidR="000D3C10" w:rsidRDefault="000D3C10">
      <w:pPr>
        <w:pStyle w:val="TOC2"/>
        <w:tabs>
          <w:tab w:val="right" w:leader="dot" w:pos="9629"/>
        </w:tabs>
        <w:rPr>
          <w:rFonts w:eastAsiaTheme="minorEastAsia" w:cstheme="minorBidi"/>
          <w:i w:val="0"/>
          <w:iCs w:val="0"/>
          <w:noProof/>
          <w:kern w:val="2"/>
          <w:sz w:val="24"/>
          <w:szCs w:val="24"/>
          <w:lang w:eastAsia="en-AU"/>
          <w14:ligatures w14:val="standardContextual"/>
        </w:rPr>
      </w:pPr>
      <w:hyperlink w:anchor="_Toc232435045" w:history="1">
        <w:r w:rsidRPr="00BD5B20">
          <w:rPr>
            <w:rStyle w:val="Hyperlink"/>
            <w:noProof/>
          </w:rPr>
          <w:t>Assessment Outcome 12</w:t>
        </w:r>
        <w:r>
          <w:rPr>
            <w:noProof/>
            <w:webHidden/>
          </w:rPr>
          <w:tab/>
        </w:r>
        <w:r>
          <w:rPr>
            <w:noProof/>
            <w:webHidden/>
          </w:rPr>
          <w:fldChar w:fldCharType="begin"/>
        </w:r>
        <w:r>
          <w:rPr>
            <w:noProof/>
            <w:webHidden/>
          </w:rPr>
          <w:instrText xml:space="preserve"> PAGEREF _Toc232435045 \h </w:instrText>
        </w:r>
        <w:r>
          <w:rPr>
            <w:noProof/>
            <w:webHidden/>
          </w:rPr>
        </w:r>
        <w:r>
          <w:rPr>
            <w:noProof/>
            <w:webHidden/>
          </w:rPr>
          <w:fldChar w:fldCharType="separate"/>
        </w:r>
        <w:r>
          <w:rPr>
            <w:noProof/>
            <w:webHidden/>
          </w:rPr>
          <w:t>12</w:t>
        </w:r>
        <w:r>
          <w:rPr>
            <w:noProof/>
            <w:webHidden/>
          </w:rPr>
          <w:fldChar w:fldCharType="end"/>
        </w:r>
      </w:hyperlink>
    </w:p>
    <w:p w14:paraId="7235526D" w14:textId="2B72E80F" w:rsidR="000D3C10" w:rsidRDefault="000D3C10">
      <w:pPr>
        <w:pStyle w:val="TOC3"/>
        <w:rPr>
          <w:rFonts w:eastAsiaTheme="minorEastAsia" w:cstheme="minorBidi"/>
          <w:noProof/>
          <w:kern w:val="2"/>
          <w:sz w:val="24"/>
          <w:szCs w:val="24"/>
          <w:lang w:eastAsia="en-AU"/>
          <w14:ligatures w14:val="standardContextual"/>
        </w:rPr>
      </w:pPr>
      <w:hyperlink w:anchor="_Toc232435046" w:history="1">
        <w:r w:rsidRPr="00BD5B20">
          <w:rPr>
            <w:rStyle w:val="Hyperlink"/>
            <w:noProof/>
          </w:rPr>
          <w:t>Surveillance blocks</w:t>
        </w:r>
        <w:r>
          <w:rPr>
            <w:noProof/>
            <w:webHidden/>
          </w:rPr>
          <w:tab/>
        </w:r>
        <w:r>
          <w:rPr>
            <w:noProof/>
            <w:webHidden/>
          </w:rPr>
          <w:fldChar w:fldCharType="begin"/>
        </w:r>
        <w:r>
          <w:rPr>
            <w:noProof/>
            <w:webHidden/>
          </w:rPr>
          <w:instrText xml:space="preserve"> PAGEREF _Toc232435046 \h </w:instrText>
        </w:r>
        <w:r>
          <w:rPr>
            <w:noProof/>
            <w:webHidden/>
          </w:rPr>
        </w:r>
        <w:r>
          <w:rPr>
            <w:noProof/>
            <w:webHidden/>
          </w:rPr>
          <w:fldChar w:fldCharType="separate"/>
        </w:r>
        <w:r>
          <w:rPr>
            <w:noProof/>
            <w:webHidden/>
          </w:rPr>
          <w:t>12</w:t>
        </w:r>
        <w:r>
          <w:rPr>
            <w:noProof/>
            <w:webHidden/>
          </w:rPr>
          <w:fldChar w:fldCharType="end"/>
        </w:r>
      </w:hyperlink>
    </w:p>
    <w:p w14:paraId="02A80BE0" w14:textId="37FB035B" w:rsidR="000D3C10" w:rsidRDefault="000D3C10">
      <w:pPr>
        <w:pStyle w:val="TOC2"/>
        <w:tabs>
          <w:tab w:val="right" w:leader="dot" w:pos="9629"/>
        </w:tabs>
        <w:rPr>
          <w:rFonts w:eastAsiaTheme="minorEastAsia" w:cstheme="minorBidi"/>
          <w:i w:val="0"/>
          <w:iCs w:val="0"/>
          <w:noProof/>
          <w:kern w:val="2"/>
          <w:sz w:val="24"/>
          <w:szCs w:val="24"/>
          <w:lang w:eastAsia="en-AU"/>
          <w14:ligatures w14:val="standardContextual"/>
        </w:rPr>
      </w:pPr>
      <w:hyperlink w:anchor="_Toc232435047" w:history="1">
        <w:r w:rsidRPr="00BD5B20">
          <w:rPr>
            <w:rStyle w:val="Hyperlink"/>
            <w:noProof/>
          </w:rPr>
          <w:t>Assessment Outcome 13</w:t>
        </w:r>
        <w:r>
          <w:rPr>
            <w:noProof/>
            <w:webHidden/>
          </w:rPr>
          <w:tab/>
        </w:r>
        <w:r>
          <w:rPr>
            <w:noProof/>
            <w:webHidden/>
          </w:rPr>
          <w:fldChar w:fldCharType="begin"/>
        </w:r>
        <w:r>
          <w:rPr>
            <w:noProof/>
            <w:webHidden/>
          </w:rPr>
          <w:instrText xml:space="preserve"> PAGEREF _Toc232435047 \h </w:instrText>
        </w:r>
        <w:r>
          <w:rPr>
            <w:noProof/>
            <w:webHidden/>
          </w:rPr>
        </w:r>
        <w:r>
          <w:rPr>
            <w:noProof/>
            <w:webHidden/>
          </w:rPr>
          <w:fldChar w:fldCharType="separate"/>
        </w:r>
        <w:r>
          <w:rPr>
            <w:noProof/>
            <w:webHidden/>
          </w:rPr>
          <w:t>12</w:t>
        </w:r>
        <w:r>
          <w:rPr>
            <w:noProof/>
            <w:webHidden/>
          </w:rPr>
          <w:fldChar w:fldCharType="end"/>
        </w:r>
      </w:hyperlink>
    </w:p>
    <w:p w14:paraId="03DC2FA0" w14:textId="6574255C" w:rsidR="000D3C10" w:rsidRDefault="000D3C10">
      <w:pPr>
        <w:pStyle w:val="TOC3"/>
        <w:rPr>
          <w:rFonts w:eastAsiaTheme="minorEastAsia" w:cstheme="minorBidi"/>
          <w:noProof/>
          <w:kern w:val="2"/>
          <w:sz w:val="24"/>
          <w:szCs w:val="24"/>
          <w:lang w:eastAsia="en-AU"/>
          <w14:ligatures w14:val="standardContextual"/>
        </w:rPr>
      </w:pPr>
      <w:hyperlink w:anchor="_Toc232435048" w:history="1">
        <w:r w:rsidRPr="00BD5B20">
          <w:rPr>
            <w:rStyle w:val="Hyperlink"/>
            <w:noProof/>
          </w:rPr>
          <w:t>Signs</w:t>
        </w:r>
        <w:r>
          <w:rPr>
            <w:noProof/>
            <w:webHidden/>
          </w:rPr>
          <w:tab/>
        </w:r>
        <w:r>
          <w:rPr>
            <w:noProof/>
            <w:webHidden/>
          </w:rPr>
          <w:fldChar w:fldCharType="begin"/>
        </w:r>
        <w:r>
          <w:rPr>
            <w:noProof/>
            <w:webHidden/>
          </w:rPr>
          <w:instrText xml:space="preserve"> PAGEREF _Toc232435048 \h </w:instrText>
        </w:r>
        <w:r>
          <w:rPr>
            <w:noProof/>
            <w:webHidden/>
          </w:rPr>
        </w:r>
        <w:r>
          <w:rPr>
            <w:noProof/>
            <w:webHidden/>
          </w:rPr>
          <w:fldChar w:fldCharType="separate"/>
        </w:r>
        <w:r>
          <w:rPr>
            <w:noProof/>
            <w:webHidden/>
          </w:rPr>
          <w:t>12</w:t>
        </w:r>
        <w:r>
          <w:rPr>
            <w:noProof/>
            <w:webHidden/>
          </w:rPr>
          <w:fldChar w:fldCharType="end"/>
        </w:r>
      </w:hyperlink>
    </w:p>
    <w:p w14:paraId="311BB6CA" w14:textId="7004201F" w:rsidR="000D3C10" w:rsidRDefault="000D3C10">
      <w:pPr>
        <w:pStyle w:val="TOC1"/>
        <w:tabs>
          <w:tab w:val="right" w:leader="dot" w:pos="9629"/>
        </w:tabs>
        <w:rPr>
          <w:rFonts w:eastAsiaTheme="minorEastAsia" w:cstheme="minorBidi"/>
          <w:b w:val="0"/>
          <w:bCs w:val="0"/>
          <w:noProof/>
          <w:kern w:val="2"/>
          <w:sz w:val="24"/>
          <w:szCs w:val="24"/>
          <w:lang w:eastAsia="en-AU"/>
          <w14:ligatures w14:val="standardContextual"/>
        </w:rPr>
      </w:pPr>
      <w:hyperlink w:anchor="_Toc232435049" w:history="1">
        <w:r w:rsidRPr="00BD5B20">
          <w:rPr>
            <w:rStyle w:val="Hyperlink"/>
            <w:noProof/>
          </w:rPr>
          <w:t>Built Form and Building Design</w:t>
        </w:r>
        <w:r>
          <w:rPr>
            <w:noProof/>
            <w:webHidden/>
          </w:rPr>
          <w:tab/>
        </w:r>
        <w:r>
          <w:rPr>
            <w:noProof/>
            <w:webHidden/>
          </w:rPr>
          <w:fldChar w:fldCharType="begin"/>
        </w:r>
        <w:r>
          <w:rPr>
            <w:noProof/>
            <w:webHidden/>
          </w:rPr>
          <w:instrText xml:space="preserve"> PAGEREF _Toc232435049 \h </w:instrText>
        </w:r>
        <w:r>
          <w:rPr>
            <w:noProof/>
            <w:webHidden/>
          </w:rPr>
        </w:r>
        <w:r>
          <w:rPr>
            <w:noProof/>
            <w:webHidden/>
          </w:rPr>
          <w:fldChar w:fldCharType="separate"/>
        </w:r>
        <w:r>
          <w:rPr>
            <w:noProof/>
            <w:webHidden/>
          </w:rPr>
          <w:t>13</w:t>
        </w:r>
        <w:r>
          <w:rPr>
            <w:noProof/>
            <w:webHidden/>
          </w:rPr>
          <w:fldChar w:fldCharType="end"/>
        </w:r>
      </w:hyperlink>
    </w:p>
    <w:p w14:paraId="0F402D8E" w14:textId="6D6FBD26" w:rsidR="000D3C10" w:rsidRDefault="000D3C10">
      <w:pPr>
        <w:pStyle w:val="TOC2"/>
        <w:tabs>
          <w:tab w:val="right" w:leader="dot" w:pos="9629"/>
        </w:tabs>
        <w:rPr>
          <w:rFonts w:eastAsiaTheme="minorEastAsia" w:cstheme="minorBidi"/>
          <w:i w:val="0"/>
          <w:iCs w:val="0"/>
          <w:noProof/>
          <w:kern w:val="2"/>
          <w:sz w:val="24"/>
          <w:szCs w:val="24"/>
          <w:lang w:eastAsia="en-AU"/>
          <w14:ligatures w14:val="standardContextual"/>
        </w:rPr>
      </w:pPr>
      <w:hyperlink w:anchor="_Toc232435050" w:history="1">
        <w:r w:rsidRPr="00BD5B20">
          <w:rPr>
            <w:rStyle w:val="Hyperlink"/>
            <w:noProof/>
          </w:rPr>
          <w:t>Assessment Outcome 14</w:t>
        </w:r>
        <w:r>
          <w:rPr>
            <w:noProof/>
            <w:webHidden/>
          </w:rPr>
          <w:tab/>
        </w:r>
        <w:r>
          <w:rPr>
            <w:noProof/>
            <w:webHidden/>
          </w:rPr>
          <w:fldChar w:fldCharType="begin"/>
        </w:r>
        <w:r>
          <w:rPr>
            <w:noProof/>
            <w:webHidden/>
          </w:rPr>
          <w:instrText xml:space="preserve"> PAGEREF _Toc232435050 \h </w:instrText>
        </w:r>
        <w:r>
          <w:rPr>
            <w:noProof/>
            <w:webHidden/>
          </w:rPr>
        </w:r>
        <w:r>
          <w:rPr>
            <w:noProof/>
            <w:webHidden/>
          </w:rPr>
          <w:fldChar w:fldCharType="separate"/>
        </w:r>
        <w:r>
          <w:rPr>
            <w:noProof/>
            <w:webHidden/>
          </w:rPr>
          <w:t>13</w:t>
        </w:r>
        <w:r>
          <w:rPr>
            <w:noProof/>
            <w:webHidden/>
          </w:rPr>
          <w:fldChar w:fldCharType="end"/>
        </w:r>
      </w:hyperlink>
    </w:p>
    <w:p w14:paraId="2C20646F" w14:textId="227770DB" w:rsidR="000D3C10" w:rsidRDefault="000D3C10">
      <w:pPr>
        <w:pStyle w:val="TOC3"/>
        <w:rPr>
          <w:rFonts w:eastAsiaTheme="minorEastAsia" w:cstheme="minorBidi"/>
          <w:noProof/>
          <w:kern w:val="2"/>
          <w:sz w:val="24"/>
          <w:szCs w:val="24"/>
          <w:lang w:eastAsia="en-AU"/>
          <w14:ligatures w14:val="standardContextual"/>
        </w:rPr>
      </w:pPr>
      <w:hyperlink w:anchor="_Toc232435051" w:history="1">
        <w:r w:rsidRPr="00BD5B20">
          <w:rPr>
            <w:rStyle w:val="Hyperlink"/>
            <w:noProof/>
          </w:rPr>
          <w:t>Building height</w:t>
        </w:r>
        <w:r>
          <w:rPr>
            <w:noProof/>
            <w:webHidden/>
          </w:rPr>
          <w:tab/>
        </w:r>
        <w:r>
          <w:rPr>
            <w:noProof/>
            <w:webHidden/>
          </w:rPr>
          <w:fldChar w:fldCharType="begin"/>
        </w:r>
        <w:r>
          <w:rPr>
            <w:noProof/>
            <w:webHidden/>
          </w:rPr>
          <w:instrText xml:space="preserve"> PAGEREF _Toc232435051 \h </w:instrText>
        </w:r>
        <w:r>
          <w:rPr>
            <w:noProof/>
            <w:webHidden/>
          </w:rPr>
        </w:r>
        <w:r>
          <w:rPr>
            <w:noProof/>
            <w:webHidden/>
          </w:rPr>
          <w:fldChar w:fldCharType="separate"/>
        </w:r>
        <w:r>
          <w:rPr>
            <w:noProof/>
            <w:webHidden/>
          </w:rPr>
          <w:t>13</w:t>
        </w:r>
        <w:r>
          <w:rPr>
            <w:noProof/>
            <w:webHidden/>
          </w:rPr>
          <w:fldChar w:fldCharType="end"/>
        </w:r>
      </w:hyperlink>
    </w:p>
    <w:p w14:paraId="71B9CF39" w14:textId="0DB4BEF0" w:rsidR="000D3C10" w:rsidRDefault="000D3C10">
      <w:pPr>
        <w:pStyle w:val="TOC3"/>
        <w:rPr>
          <w:rFonts w:eastAsiaTheme="minorEastAsia" w:cstheme="minorBidi"/>
          <w:noProof/>
          <w:kern w:val="2"/>
          <w:sz w:val="24"/>
          <w:szCs w:val="24"/>
          <w:lang w:eastAsia="en-AU"/>
          <w14:ligatures w14:val="standardContextual"/>
        </w:rPr>
      </w:pPr>
      <w:hyperlink w:anchor="_Toc232435052" w:history="1">
        <w:r w:rsidRPr="00BD5B20">
          <w:rPr>
            <w:rStyle w:val="Hyperlink"/>
            <w:noProof/>
          </w:rPr>
          <w:t>Building envelope</w:t>
        </w:r>
        <w:r>
          <w:rPr>
            <w:noProof/>
            <w:webHidden/>
          </w:rPr>
          <w:tab/>
        </w:r>
        <w:r>
          <w:rPr>
            <w:noProof/>
            <w:webHidden/>
          </w:rPr>
          <w:fldChar w:fldCharType="begin"/>
        </w:r>
        <w:r>
          <w:rPr>
            <w:noProof/>
            <w:webHidden/>
          </w:rPr>
          <w:instrText xml:space="preserve"> PAGEREF _Toc232435052 \h </w:instrText>
        </w:r>
        <w:r>
          <w:rPr>
            <w:noProof/>
            <w:webHidden/>
          </w:rPr>
        </w:r>
        <w:r>
          <w:rPr>
            <w:noProof/>
            <w:webHidden/>
          </w:rPr>
          <w:fldChar w:fldCharType="separate"/>
        </w:r>
        <w:r>
          <w:rPr>
            <w:noProof/>
            <w:webHidden/>
          </w:rPr>
          <w:t>13</w:t>
        </w:r>
        <w:r>
          <w:rPr>
            <w:noProof/>
            <w:webHidden/>
          </w:rPr>
          <w:fldChar w:fldCharType="end"/>
        </w:r>
      </w:hyperlink>
    </w:p>
    <w:p w14:paraId="004FBE8D" w14:textId="2DBA5357" w:rsidR="000D3C10" w:rsidRDefault="000D3C10">
      <w:pPr>
        <w:pStyle w:val="TOC3"/>
        <w:rPr>
          <w:rFonts w:eastAsiaTheme="minorEastAsia" w:cstheme="minorBidi"/>
          <w:noProof/>
          <w:kern w:val="2"/>
          <w:sz w:val="24"/>
          <w:szCs w:val="24"/>
          <w:lang w:eastAsia="en-AU"/>
          <w14:ligatures w14:val="standardContextual"/>
        </w:rPr>
      </w:pPr>
      <w:hyperlink w:anchor="_Toc232435053" w:history="1">
        <w:r w:rsidRPr="00BD5B20">
          <w:rPr>
            <w:rStyle w:val="Hyperlink"/>
            <w:noProof/>
          </w:rPr>
          <w:t>Front boundary setbacks</w:t>
        </w:r>
        <w:r>
          <w:rPr>
            <w:noProof/>
            <w:webHidden/>
          </w:rPr>
          <w:tab/>
        </w:r>
        <w:r>
          <w:rPr>
            <w:noProof/>
            <w:webHidden/>
          </w:rPr>
          <w:fldChar w:fldCharType="begin"/>
        </w:r>
        <w:r>
          <w:rPr>
            <w:noProof/>
            <w:webHidden/>
          </w:rPr>
          <w:instrText xml:space="preserve"> PAGEREF _Toc232435053 \h </w:instrText>
        </w:r>
        <w:r>
          <w:rPr>
            <w:noProof/>
            <w:webHidden/>
          </w:rPr>
        </w:r>
        <w:r>
          <w:rPr>
            <w:noProof/>
            <w:webHidden/>
          </w:rPr>
          <w:fldChar w:fldCharType="separate"/>
        </w:r>
        <w:r>
          <w:rPr>
            <w:noProof/>
            <w:webHidden/>
          </w:rPr>
          <w:t>14</w:t>
        </w:r>
        <w:r>
          <w:rPr>
            <w:noProof/>
            <w:webHidden/>
          </w:rPr>
          <w:fldChar w:fldCharType="end"/>
        </w:r>
      </w:hyperlink>
    </w:p>
    <w:p w14:paraId="0E4DD442" w14:textId="2CFD9DC8" w:rsidR="000D3C10" w:rsidRDefault="000D3C10">
      <w:pPr>
        <w:pStyle w:val="TOC3"/>
        <w:rPr>
          <w:rFonts w:eastAsiaTheme="minorEastAsia" w:cstheme="minorBidi"/>
          <w:noProof/>
          <w:kern w:val="2"/>
          <w:sz w:val="24"/>
          <w:szCs w:val="24"/>
          <w:lang w:eastAsia="en-AU"/>
          <w14:ligatures w14:val="standardContextual"/>
        </w:rPr>
      </w:pPr>
      <w:hyperlink w:anchor="_Toc232435054" w:history="1">
        <w:r w:rsidRPr="00BD5B20">
          <w:rPr>
            <w:rStyle w:val="Hyperlink"/>
            <w:noProof/>
          </w:rPr>
          <w:t>Side and rear setbacks</w:t>
        </w:r>
        <w:r>
          <w:rPr>
            <w:noProof/>
            <w:webHidden/>
          </w:rPr>
          <w:tab/>
        </w:r>
        <w:r>
          <w:rPr>
            <w:noProof/>
            <w:webHidden/>
          </w:rPr>
          <w:fldChar w:fldCharType="begin"/>
        </w:r>
        <w:r>
          <w:rPr>
            <w:noProof/>
            <w:webHidden/>
          </w:rPr>
          <w:instrText xml:space="preserve"> PAGEREF _Toc232435054 \h </w:instrText>
        </w:r>
        <w:r>
          <w:rPr>
            <w:noProof/>
            <w:webHidden/>
          </w:rPr>
        </w:r>
        <w:r>
          <w:rPr>
            <w:noProof/>
            <w:webHidden/>
          </w:rPr>
          <w:fldChar w:fldCharType="separate"/>
        </w:r>
        <w:r>
          <w:rPr>
            <w:noProof/>
            <w:webHidden/>
          </w:rPr>
          <w:t>14</w:t>
        </w:r>
        <w:r>
          <w:rPr>
            <w:noProof/>
            <w:webHidden/>
          </w:rPr>
          <w:fldChar w:fldCharType="end"/>
        </w:r>
      </w:hyperlink>
    </w:p>
    <w:p w14:paraId="5AD4A1D2" w14:textId="03265F63" w:rsidR="000D3C10" w:rsidRDefault="000D3C10">
      <w:pPr>
        <w:pStyle w:val="TOC3"/>
        <w:rPr>
          <w:rFonts w:eastAsiaTheme="minorEastAsia" w:cstheme="minorBidi"/>
          <w:noProof/>
          <w:kern w:val="2"/>
          <w:sz w:val="24"/>
          <w:szCs w:val="24"/>
          <w:lang w:eastAsia="en-AU"/>
          <w14:ligatures w14:val="standardContextual"/>
        </w:rPr>
      </w:pPr>
      <w:hyperlink w:anchor="_Toc232435055" w:history="1">
        <w:r w:rsidRPr="00BD5B20">
          <w:rPr>
            <w:rStyle w:val="Hyperlink"/>
            <w:noProof/>
          </w:rPr>
          <w:t>Allowable setback encroachments</w:t>
        </w:r>
        <w:r>
          <w:rPr>
            <w:noProof/>
            <w:webHidden/>
          </w:rPr>
          <w:tab/>
        </w:r>
        <w:r>
          <w:rPr>
            <w:noProof/>
            <w:webHidden/>
          </w:rPr>
          <w:fldChar w:fldCharType="begin"/>
        </w:r>
        <w:r>
          <w:rPr>
            <w:noProof/>
            <w:webHidden/>
          </w:rPr>
          <w:instrText xml:space="preserve"> PAGEREF _Toc232435055 \h </w:instrText>
        </w:r>
        <w:r>
          <w:rPr>
            <w:noProof/>
            <w:webHidden/>
          </w:rPr>
        </w:r>
        <w:r>
          <w:rPr>
            <w:noProof/>
            <w:webHidden/>
          </w:rPr>
          <w:fldChar w:fldCharType="separate"/>
        </w:r>
        <w:r>
          <w:rPr>
            <w:noProof/>
            <w:webHidden/>
          </w:rPr>
          <w:t>15</w:t>
        </w:r>
        <w:r>
          <w:rPr>
            <w:noProof/>
            <w:webHidden/>
          </w:rPr>
          <w:fldChar w:fldCharType="end"/>
        </w:r>
      </w:hyperlink>
    </w:p>
    <w:p w14:paraId="2A50E630" w14:textId="3A8F8784" w:rsidR="000D3C10" w:rsidRDefault="000D3C10">
      <w:pPr>
        <w:pStyle w:val="TOC3"/>
        <w:rPr>
          <w:rFonts w:eastAsiaTheme="minorEastAsia" w:cstheme="minorBidi"/>
          <w:noProof/>
          <w:kern w:val="2"/>
          <w:sz w:val="24"/>
          <w:szCs w:val="24"/>
          <w:lang w:eastAsia="en-AU"/>
          <w14:ligatures w14:val="standardContextual"/>
        </w:rPr>
      </w:pPr>
      <w:hyperlink w:anchor="_Toc232435056" w:history="1">
        <w:r w:rsidRPr="00BD5B20">
          <w:rPr>
            <w:rStyle w:val="Hyperlink"/>
            <w:noProof/>
          </w:rPr>
          <w:t>Tower footprint – RZ5 – apartments.</w:t>
        </w:r>
        <w:r>
          <w:rPr>
            <w:noProof/>
            <w:webHidden/>
          </w:rPr>
          <w:tab/>
        </w:r>
        <w:r>
          <w:rPr>
            <w:noProof/>
            <w:webHidden/>
          </w:rPr>
          <w:fldChar w:fldCharType="begin"/>
        </w:r>
        <w:r>
          <w:rPr>
            <w:noProof/>
            <w:webHidden/>
          </w:rPr>
          <w:instrText xml:space="preserve"> PAGEREF _Toc232435056 \h </w:instrText>
        </w:r>
        <w:r>
          <w:rPr>
            <w:noProof/>
            <w:webHidden/>
          </w:rPr>
        </w:r>
        <w:r>
          <w:rPr>
            <w:noProof/>
            <w:webHidden/>
          </w:rPr>
          <w:fldChar w:fldCharType="separate"/>
        </w:r>
        <w:r>
          <w:rPr>
            <w:noProof/>
            <w:webHidden/>
          </w:rPr>
          <w:t>15</w:t>
        </w:r>
        <w:r>
          <w:rPr>
            <w:noProof/>
            <w:webHidden/>
          </w:rPr>
          <w:fldChar w:fldCharType="end"/>
        </w:r>
      </w:hyperlink>
    </w:p>
    <w:p w14:paraId="7C9B96E0" w14:textId="781F7B3A" w:rsidR="000D3C10" w:rsidRDefault="000D3C10">
      <w:pPr>
        <w:pStyle w:val="TOC3"/>
        <w:rPr>
          <w:rFonts w:eastAsiaTheme="minorEastAsia" w:cstheme="minorBidi"/>
          <w:noProof/>
          <w:kern w:val="2"/>
          <w:sz w:val="24"/>
          <w:szCs w:val="24"/>
          <w:lang w:eastAsia="en-AU"/>
          <w14:ligatures w14:val="standardContextual"/>
        </w:rPr>
      </w:pPr>
      <w:hyperlink w:anchor="_Toc232435057" w:history="1">
        <w:r w:rsidRPr="00BD5B20">
          <w:rPr>
            <w:rStyle w:val="Hyperlink"/>
            <w:rFonts w:ascii="Arial" w:hAnsi="Arial" w:cs="Arial"/>
            <w:noProof/>
          </w:rPr>
          <w:t>Tables</w:t>
        </w:r>
        <w:r w:rsidRPr="00BD5B20">
          <w:rPr>
            <w:rStyle w:val="Hyperlink"/>
            <w:noProof/>
          </w:rPr>
          <w:t xml:space="preserve"> </w:t>
        </w:r>
        <w:r w:rsidRPr="00BD5B20">
          <w:rPr>
            <w:rStyle w:val="Hyperlink"/>
            <w:rFonts w:ascii="Arial" w:hAnsi="Arial" w:cs="Arial"/>
            <w:noProof/>
          </w:rPr>
          <w:t>1 - 4</w:t>
        </w:r>
        <w:r w:rsidRPr="00BD5B20">
          <w:rPr>
            <w:rStyle w:val="Hyperlink"/>
            <w:noProof/>
          </w:rPr>
          <w:t xml:space="preserve"> </w:t>
        </w:r>
        <w:r w:rsidRPr="00BD5B20">
          <w:rPr>
            <w:rStyle w:val="Hyperlink"/>
            <w:rFonts w:ascii="Arial" w:hAnsi="Arial" w:cs="Arial"/>
            <w:noProof/>
          </w:rPr>
          <w:t>Front</w:t>
        </w:r>
        <w:r w:rsidRPr="00BD5B20">
          <w:rPr>
            <w:rStyle w:val="Hyperlink"/>
            <w:noProof/>
          </w:rPr>
          <w:t xml:space="preserve"> </w:t>
        </w:r>
        <w:r w:rsidRPr="00BD5B20">
          <w:rPr>
            <w:rStyle w:val="Hyperlink"/>
            <w:rFonts w:ascii="Arial" w:hAnsi="Arial" w:cs="Arial"/>
            <w:noProof/>
          </w:rPr>
          <w:t>Boundary</w:t>
        </w:r>
        <w:r w:rsidRPr="00BD5B20">
          <w:rPr>
            <w:rStyle w:val="Hyperlink"/>
            <w:noProof/>
          </w:rPr>
          <w:t xml:space="preserve"> </w:t>
        </w:r>
        <w:r w:rsidRPr="00BD5B20">
          <w:rPr>
            <w:rStyle w:val="Hyperlink"/>
            <w:rFonts w:ascii="Arial" w:hAnsi="Arial" w:cs="Arial"/>
            <w:noProof/>
          </w:rPr>
          <w:t>Setbacks</w:t>
        </w:r>
        <w:r>
          <w:rPr>
            <w:noProof/>
            <w:webHidden/>
          </w:rPr>
          <w:tab/>
        </w:r>
        <w:r>
          <w:rPr>
            <w:noProof/>
            <w:webHidden/>
          </w:rPr>
          <w:fldChar w:fldCharType="begin"/>
        </w:r>
        <w:r>
          <w:rPr>
            <w:noProof/>
            <w:webHidden/>
          </w:rPr>
          <w:instrText xml:space="preserve"> PAGEREF _Toc232435057 \h </w:instrText>
        </w:r>
        <w:r>
          <w:rPr>
            <w:noProof/>
            <w:webHidden/>
          </w:rPr>
        </w:r>
        <w:r>
          <w:rPr>
            <w:noProof/>
            <w:webHidden/>
          </w:rPr>
          <w:fldChar w:fldCharType="separate"/>
        </w:r>
        <w:r>
          <w:rPr>
            <w:noProof/>
            <w:webHidden/>
          </w:rPr>
          <w:t>16</w:t>
        </w:r>
        <w:r>
          <w:rPr>
            <w:noProof/>
            <w:webHidden/>
          </w:rPr>
          <w:fldChar w:fldCharType="end"/>
        </w:r>
      </w:hyperlink>
    </w:p>
    <w:p w14:paraId="77F80E9A" w14:textId="7AD9D0CC" w:rsidR="000D3C10" w:rsidRDefault="000D3C10">
      <w:pPr>
        <w:pStyle w:val="TOC4"/>
        <w:tabs>
          <w:tab w:val="right" w:leader="dot" w:pos="9629"/>
        </w:tabs>
        <w:rPr>
          <w:rFonts w:eastAsiaTheme="minorEastAsia" w:cstheme="minorBidi"/>
          <w:noProof/>
          <w:kern w:val="2"/>
          <w:sz w:val="24"/>
          <w:szCs w:val="24"/>
          <w:lang w:eastAsia="en-AU"/>
          <w14:ligatures w14:val="standardContextual"/>
        </w:rPr>
      </w:pPr>
      <w:hyperlink w:anchor="_Toc232435058" w:history="1">
        <w:r w:rsidRPr="00BD5B20">
          <w:rPr>
            <w:rStyle w:val="Hyperlink"/>
            <w:noProof/>
          </w:rPr>
          <w:t>Table 1: Single dwelling front boundary setbacks – blocks in subdivisions approved originally before 18 October 1993</w:t>
        </w:r>
        <w:r>
          <w:rPr>
            <w:noProof/>
            <w:webHidden/>
          </w:rPr>
          <w:tab/>
        </w:r>
        <w:r>
          <w:rPr>
            <w:noProof/>
            <w:webHidden/>
          </w:rPr>
          <w:fldChar w:fldCharType="begin"/>
        </w:r>
        <w:r>
          <w:rPr>
            <w:noProof/>
            <w:webHidden/>
          </w:rPr>
          <w:instrText xml:space="preserve"> PAGEREF _Toc232435058 \h </w:instrText>
        </w:r>
        <w:r>
          <w:rPr>
            <w:noProof/>
            <w:webHidden/>
          </w:rPr>
        </w:r>
        <w:r>
          <w:rPr>
            <w:noProof/>
            <w:webHidden/>
          </w:rPr>
          <w:fldChar w:fldCharType="separate"/>
        </w:r>
        <w:r>
          <w:rPr>
            <w:noProof/>
            <w:webHidden/>
          </w:rPr>
          <w:t>16</w:t>
        </w:r>
        <w:r>
          <w:rPr>
            <w:noProof/>
            <w:webHidden/>
          </w:rPr>
          <w:fldChar w:fldCharType="end"/>
        </w:r>
      </w:hyperlink>
    </w:p>
    <w:p w14:paraId="02551446" w14:textId="65C2A215" w:rsidR="000D3C10" w:rsidRDefault="000D3C10">
      <w:pPr>
        <w:pStyle w:val="TOC4"/>
        <w:tabs>
          <w:tab w:val="right" w:leader="dot" w:pos="9629"/>
        </w:tabs>
        <w:rPr>
          <w:rFonts w:eastAsiaTheme="minorEastAsia" w:cstheme="minorBidi"/>
          <w:noProof/>
          <w:kern w:val="2"/>
          <w:sz w:val="24"/>
          <w:szCs w:val="24"/>
          <w:lang w:eastAsia="en-AU"/>
          <w14:ligatures w14:val="standardContextual"/>
        </w:rPr>
      </w:pPr>
      <w:hyperlink w:anchor="_Toc232435059" w:history="1">
        <w:r w:rsidRPr="00BD5B20">
          <w:rPr>
            <w:rStyle w:val="Hyperlink"/>
            <w:noProof/>
          </w:rPr>
          <w:t>Table 2: Single dwelling front boundary setbacks –blocks in subdivisions approved on or after 18 October 1993 but before 31 March 2008</w:t>
        </w:r>
        <w:r>
          <w:rPr>
            <w:noProof/>
            <w:webHidden/>
          </w:rPr>
          <w:tab/>
        </w:r>
        <w:r>
          <w:rPr>
            <w:noProof/>
            <w:webHidden/>
          </w:rPr>
          <w:fldChar w:fldCharType="begin"/>
        </w:r>
        <w:r>
          <w:rPr>
            <w:noProof/>
            <w:webHidden/>
          </w:rPr>
          <w:instrText xml:space="preserve"> PAGEREF _Toc232435059 \h </w:instrText>
        </w:r>
        <w:r>
          <w:rPr>
            <w:noProof/>
            <w:webHidden/>
          </w:rPr>
        </w:r>
        <w:r>
          <w:rPr>
            <w:noProof/>
            <w:webHidden/>
          </w:rPr>
          <w:fldChar w:fldCharType="separate"/>
        </w:r>
        <w:r>
          <w:rPr>
            <w:noProof/>
            <w:webHidden/>
          </w:rPr>
          <w:t>16</w:t>
        </w:r>
        <w:r>
          <w:rPr>
            <w:noProof/>
            <w:webHidden/>
          </w:rPr>
          <w:fldChar w:fldCharType="end"/>
        </w:r>
      </w:hyperlink>
    </w:p>
    <w:p w14:paraId="14F76B51" w14:textId="488F1B99" w:rsidR="000D3C10" w:rsidRDefault="000D3C10">
      <w:pPr>
        <w:pStyle w:val="TOC4"/>
        <w:tabs>
          <w:tab w:val="right" w:leader="dot" w:pos="9629"/>
        </w:tabs>
        <w:rPr>
          <w:rFonts w:eastAsiaTheme="minorEastAsia" w:cstheme="minorBidi"/>
          <w:noProof/>
          <w:kern w:val="2"/>
          <w:sz w:val="24"/>
          <w:szCs w:val="24"/>
          <w:lang w:eastAsia="en-AU"/>
          <w14:ligatures w14:val="standardContextual"/>
        </w:rPr>
      </w:pPr>
      <w:hyperlink w:anchor="_Toc232435060" w:history="1">
        <w:r w:rsidRPr="00BD5B20">
          <w:rPr>
            <w:rStyle w:val="Hyperlink"/>
            <w:noProof/>
          </w:rPr>
          <w:t>Table 3: Single dwelling front boundary setbacks – blocks in subdivisions approved on or after 31 March 2008</w:t>
        </w:r>
        <w:r>
          <w:rPr>
            <w:noProof/>
            <w:webHidden/>
          </w:rPr>
          <w:tab/>
        </w:r>
        <w:r>
          <w:rPr>
            <w:noProof/>
            <w:webHidden/>
          </w:rPr>
          <w:fldChar w:fldCharType="begin"/>
        </w:r>
        <w:r>
          <w:rPr>
            <w:noProof/>
            <w:webHidden/>
          </w:rPr>
          <w:instrText xml:space="preserve"> PAGEREF _Toc232435060 \h </w:instrText>
        </w:r>
        <w:r>
          <w:rPr>
            <w:noProof/>
            <w:webHidden/>
          </w:rPr>
        </w:r>
        <w:r>
          <w:rPr>
            <w:noProof/>
            <w:webHidden/>
          </w:rPr>
          <w:fldChar w:fldCharType="separate"/>
        </w:r>
        <w:r>
          <w:rPr>
            <w:noProof/>
            <w:webHidden/>
          </w:rPr>
          <w:t>17</w:t>
        </w:r>
        <w:r>
          <w:rPr>
            <w:noProof/>
            <w:webHidden/>
          </w:rPr>
          <w:fldChar w:fldCharType="end"/>
        </w:r>
      </w:hyperlink>
    </w:p>
    <w:p w14:paraId="72DCCA82" w14:textId="0A33C772" w:rsidR="000D3C10" w:rsidRDefault="000D3C10">
      <w:pPr>
        <w:pStyle w:val="TOC4"/>
        <w:tabs>
          <w:tab w:val="right" w:leader="dot" w:pos="9629"/>
        </w:tabs>
        <w:rPr>
          <w:rFonts w:eastAsiaTheme="minorEastAsia" w:cstheme="minorBidi"/>
          <w:noProof/>
          <w:kern w:val="2"/>
          <w:sz w:val="24"/>
          <w:szCs w:val="24"/>
          <w:lang w:eastAsia="en-AU"/>
          <w14:ligatures w14:val="standardContextual"/>
        </w:rPr>
      </w:pPr>
      <w:hyperlink w:anchor="_Toc232435061" w:history="1">
        <w:r w:rsidRPr="00BD5B20">
          <w:rPr>
            <w:rStyle w:val="Hyperlink"/>
            <w:noProof/>
          </w:rPr>
          <w:t>Table 4: Multi-unit housing front boundary setbacks – all residential zones</w:t>
        </w:r>
        <w:r>
          <w:rPr>
            <w:noProof/>
            <w:webHidden/>
          </w:rPr>
          <w:tab/>
        </w:r>
        <w:r>
          <w:rPr>
            <w:noProof/>
            <w:webHidden/>
          </w:rPr>
          <w:fldChar w:fldCharType="begin"/>
        </w:r>
        <w:r>
          <w:rPr>
            <w:noProof/>
            <w:webHidden/>
          </w:rPr>
          <w:instrText xml:space="preserve"> PAGEREF _Toc232435061 \h </w:instrText>
        </w:r>
        <w:r>
          <w:rPr>
            <w:noProof/>
            <w:webHidden/>
          </w:rPr>
        </w:r>
        <w:r>
          <w:rPr>
            <w:noProof/>
            <w:webHidden/>
          </w:rPr>
          <w:fldChar w:fldCharType="separate"/>
        </w:r>
        <w:r>
          <w:rPr>
            <w:noProof/>
            <w:webHidden/>
          </w:rPr>
          <w:t>17</w:t>
        </w:r>
        <w:r>
          <w:rPr>
            <w:noProof/>
            <w:webHidden/>
          </w:rPr>
          <w:fldChar w:fldCharType="end"/>
        </w:r>
      </w:hyperlink>
    </w:p>
    <w:p w14:paraId="1B51C408" w14:textId="16B5DE54" w:rsidR="000D3C10" w:rsidRDefault="000D3C10">
      <w:pPr>
        <w:pStyle w:val="TOC3"/>
        <w:rPr>
          <w:rFonts w:eastAsiaTheme="minorEastAsia" w:cstheme="minorBidi"/>
          <w:noProof/>
          <w:kern w:val="2"/>
          <w:sz w:val="24"/>
          <w:szCs w:val="24"/>
          <w:lang w:eastAsia="en-AU"/>
          <w14:ligatures w14:val="standardContextual"/>
        </w:rPr>
      </w:pPr>
      <w:hyperlink w:anchor="_Toc232435062" w:history="1">
        <w:r w:rsidRPr="00BD5B20">
          <w:rPr>
            <w:rStyle w:val="Hyperlink"/>
            <w:rFonts w:ascii="Arial" w:hAnsi="Arial" w:cs="Arial"/>
            <w:noProof/>
          </w:rPr>
          <w:t>Tables</w:t>
        </w:r>
        <w:r w:rsidRPr="00BD5B20">
          <w:rPr>
            <w:rStyle w:val="Hyperlink"/>
            <w:noProof/>
          </w:rPr>
          <w:t xml:space="preserve"> </w:t>
        </w:r>
        <w:r w:rsidRPr="00BD5B20">
          <w:rPr>
            <w:rStyle w:val="Hyperlink"/>
            <w:rFonts w:ascii="Arial" w:hAnsi="Arial" w:cs="Arial"/>
            <w:noProof/>
          </w:rPr>
          <w:t>5 - 11</w:t>
        </w:r>
        <w:r w:rsidRPr="00BD5B20">
          <w:rPr>
            <w:rStyle w:val="Hyperlink"/>
            <w:noProof/>
          </w:rPr>
          <w:t xml:space="preserve"> </w:t>
        </w:r>
        <w:r w:rsidRPr="00BD5B20">
          <w:rPr>
            <w:rStyle w:val="Hyperlink"/>
            <w:rFonts w:ascii="Arial" w:hAnsi="Arial" w:cs="Arial"/>
            <w:noProof/>
          </w:rPr>
          <w:t>Side</w:t>
        </w:r>
        <w:r w:rsidRPr="00BD5B20">
          <w:rPr>
            <w:rStyle w:val="Hyperlink"/>
            <w:noProof/>
          </w:rPr>
          <w:t xml:space="preserve"> </w:t>
        </w:r>
        <w:r w:rsidRPr="00BD5B20">
          <w:rPr>
            <w:rStyle w:val="Hyperlink"/>
            <w:rFonts w:ascii="Arial" w:hAnsi="Arial" w:cs="Arial"/>
            <w:noProof/>
          </w:rPr>
          <w:t>and</w:t>
        </w:r>
        <w:r w:rsidRPr="00BD5B20">
          <w:rPr>
            <w:rStyle w:val="Hyperlink"/>
            <w:noProof/>
          </w:rPr>
          <w:t xml:space="preserve"> </w:t>
        </w:r>
        <w:r w:rsidRPr="00BD5B20">
          <w:rPr>
            <w:rStyle w:val="Hyperlink"/>
            <w:rFonts w:ascii="Arial" w:hAnsi="Arial" w:cs="Arial"/>
            <w:noProof/>
          </w:rPr>
          <w:t>Rear</w:t>
        </w:r>
        <w:r w:rsidRPr="00BD5B20">
          <w:rPr>
            <w:rStyle w:val="Hyperlink"/>
            <w:noProof/>
          </w:rPr>
          <w:t xml:space="preserve"> </w:t>
        </w:r>
        <w:r w:rsidRPr="00BD5B20">
          <w:rPr>
            <w:rStyle w:val="Hyperlink"/>
            <w:rFonts w:ascii="Arial" w:hAnsi="Arial" w:cs="Arial"/>
            <w:noProof/>
          </w:rPr>
          <w:t>Setbacks</w:t>
        </w:r>
        <w:r>
          <w:rPr>
            <w:noProof/>
            <w:webHidden/>
          </w:rPr>
          <w:tab/>
        </w:r>
        <w:r>
          <w:rPr>
            <w:noProof/>
            <w:webHidden/>
          </w:rPr>
          <w:fldChar w:fldCharType="begin"/>
        </w:r>
        <w:r>
          <w:rPr>
            <w:noProof/>
            <w:webHidden/>
          </w:rPr>
          <w:instrText xml:space="preserve"> PAGEREF _Toc232435062 \h </w:instrText>
        </w:r>
        <w:r>
          <w:rPr>
            <w:noProof/>
            <w:webHidden/>
          </w:rPr>
        </w:r>
        <w:r>
          <w:rPr>
            <w:noProof/>
            <w:webHidden/>
          </w:rPr>
          <w:fldChar w:fldCharType="separate"/>
        </w:r>
        <w:r>
          <w:rPr>
            <w:noProof/>
            <w:webHidden/>
          </w:rPr>
          <w:t>18</w:t>
        </w:r>
        <w:r>
          <w:rPr>
            <w:noProof/>
            <w:webHidden/>
          </w:rPr>
          <w:fldChar w:fldCharType="end"/>
        </w:r>
      </w:hyperlink>
    </w:p>
    <w:p w14:paraId="2ADA227A" w14:textId="73E906E7" w:rsidR="000D3C10" w:rsidRDefault="000D3C10">
      <w:pPr>
        <w:pStyle w:val="TOC4"/>
        <w:tabs>
          <w:tab w:val="right" w:leader="dot" w:pos="9629"/>
        </w:tabs>
        <w:rPr>
          <w:rFonts w:eastAsiaTheme="minorEastAsia" w:cstheme="minorBidi"/>
          <w:noProof/>
          <w:kern w:val="2"/>
          <w:sz w:val="24"/>
          <w:szCs w:val="24"/>
          <w:lang w:eastAsia="en-AU"/>
          <w14:ligatures w14:val="standardContextual"/>
        </w:rPr>
      </w:pPr>
      <w:hyperlink w:anchor="_Toc232435063" w:history="1">
        <w:r w:rsidRPr="00BD5B20">
          <w:rPr>
            <w:rStyle w:val="Hyperlink"/>
            <w:noProof/>
          </w:rPr>
          <w:t>Table 5: Single dwelling side and rear setbacks – large blocks</w:t>
        </w:r>
        <w:r>
          <w:rPr>
            <w:noProof/>
            <w:webHidden/>
          </w:rPr>
          <w:tab/>
        </w:r>
        <w:r>
          <w:rPr>
            <w:noProof/>
            <w:webHidden/>
          </w:rPr>
          <w:fldChar w:fldCharType="begin"/>
        </w:r>
        <w:r>
          <w:rPr>
            <w:noProof/>
            <w:webHidden/>
          </w:rPr>
          <w:instrText xml:space="preserve"> PAGEREF _Toc232435063 \h </w:instrText>
        </w:r>
        <w:r>
          <w:rPr>
            <w:noProof/>
            <w:webHidden/>
          </w:rPr>
        </w:r>
        <w:r>
          <w:rPr>
            <w:noProof/>
            <w:webHidden/>
          </w:rPr>
          <w:fldChar w:fldCharType="separate"/>
        </w:r>
        <w:r>
          <w:rPr>
            <w:noProof/>
            <w:webHidden/>
          </w:rPr>
          <w:t>18</w:t>
        </w:r>
        <w:r>
          <w:rPr>
            <w:noProof/>
            <w:webHidden/>
          </w:rPr>
          <w:fldChar w:fldCharType="end"/>
        </w:r>
      </w:hyperlink>
    </w:p>
    <w:p w14:paraId="0D69654F" w14:textId="10BFE3D3" w:rsidR="000D3C10" w:rsidRDefault="000D3C10">
      <w:pPr>
        <w:pStyle w:val="TOC4"/>
        <w:tabs>
          <w:tab w:val="right" w:leader="dot" w:pos="9629"/>
        </w:tabs>
        <w:rPr>
          <w:rFonts w:eastAsiaTheme="minorEastAsia" w:cstheme="minorBidi"/>
          <w:noProof/>
          <w:kern w:val="2"/>
          <w:sz w:val="24"/>
          <w:szCs w:val="24"/>
          <w:lang w:eastAsia="en-AU"/>
          <w14:ligatures w14:val="standardContextual"/>
        </w:rPr>
      </w:pPr>
      <w:hyperlink w:anchor="_Toc232435064" w:history="1">
        <w:r w:rsidRPr="00BD5B20">
          <w:rPr>
            <w:rStyle w:val="Hyperlink"/>
            <w:noProof/>
          </w:rPr>
          <w:t>Table 6: Single dwelling side and rear setbacks – mid sized blocks in subdivisions approved before 2 October 2009</w:t>
        </w:r>
        <w:r>
          <w:rPr>
            <w:noProof/>
            <w:webHidden/>
          </w:rPr>
          <w:tab/>
        </w:r>
        <w:r>
          <w:rPr>
            <w:noProof/>
            <w:webHidden/>
          </w:rPr>
          <w:fldChar w:fldCharType="begin"/>
        </w:r>
        <w:r>
          <w:rPr>
            <w:noProof/>
            <w:webHidden/>
          </w:rPr>
          <w:instrText xml:space="preserve"> PAGEREF _Toc232435064 \h </w:instrText>
        </w:r>
        <w:r>
          <w:rPr>
            <w:noProof/>
            <w:webHidden/>
          </w:rPr>
        </w:r>
        <w:r>
          <w:rPr>
            <w:noProof/>
            <w:webHidden/>
          </w:rPr>
          <w:fldChar w:fldCharType="separate"/>
        </w:r>
        <w:r>
          <w:rPr>
            <w:noProof/>
            <w:webHidden/>
          </w:rPr>
          <w:t>18</w:t>
        </w:r>
        <w:r>
          <w:rPr>
            <w:noProof/>
            <w:webHidden/>
          </w:rPr>
          <w:fldChar w:fldCharType="end"/>
        </w:r>
      </w:hyperlink>
    </w:p>
    <w:p w14:paraId="1F604A03" w14:textId="3D5E1FBD" w:rsidR="000D3C10" w:rsidRDefault="000D3C10">
      <w:pPr>
        <w:pStyle w:val="TOC4"/>
        <w:tabs>
          <w:tab w:val="right" w:leader="dot" w:pos="9629"/>
        </w:tabs>
        <w:rPr>
          <w:rFonts w:eastAsiaTheme="minorEastAsia" w:cstheme="minorBidi"/>
          <w:noProof/>
          <w:kern w:val="2"/>
          <w:sz w:val="24"/>
          <w:szCs w:val="24"/>
          <w:lang w:eastAsia="en-AU"/>
          <w14:ligatures w14:val="standardContextual"/>
        </w:rPr>
      </w:pPr>
      <w:hyperlink w:anchor="_Toc232435065" w:history="1">
        <w:r w:rsidRPr="00BD5B20">
          <w:rPr>
            <w:rStyle w:val="Hyperlink"/>
            <w:noProof/>
          </w:rPr>
          <w:t>Table 7: Single dwelling side and rear setbacks – mid sized blocks in subdivisions approved on or after 2 October 2009</w:t>
        </w:r>
        <w:r>
          <w:rPr>
            <w:noProof/>
            <w:webHidden/>
          </w:rPr>
          <w:tab/>
        </w:r>
        <w:r>
          <w:rPr>
            <w:noProof/>
            <w:webHidden/>
          </w:rPr>
          <w:fldChar w:fldCharType="begin"/>
        </w:r>
        <w:r>
          <w:rPr>
            <w:noProof/>
            <w:webHidden/>
          </w:rPr>
          <w:instrText xml:space="preserve"> PAGEREF _Toc232435065 \h </w:instrText>
        </w:r>
        <w:r>
          <w:rPr>
            <w:noProof/>
            <w:webHidden/>
          </w:rPr>
        </w:r>
        <w:r>
          <w:rPr>
            <w:noProof/>
            <w:webHidden/>
          </w:rPr>
          <w:fldChar w:fldCharType="separate"/>
        </w:r>
        <w:r>
          <w:rPr>
            <w:noProof/>
            <w:webHidden/>
          </w:rPr>
          <w:t>19</w:t>
        </w:r>
        <w:r>
          <w:rPr>
            <w:noProof/>
            <w:webHidden/>
          </w:rPr>
          <w:fldChar w:fldCharType="end"/>
        </w:r>
      </w:hyperlink>
    </w:p>
    <w:p w14:paraId="4C04256A" w14:textId="5FF68F3C" w:rsidR="000D3C10" w:rsidRDefault="000D3C10">
      <w:pPr>
        <w:pStyle w:val="TOC4"/>
        <w:tabs>
          <w:tab w:val="right" w:leader="dot" w:pos="9629"/>
        </w:tabs>
        <w:rPr>
          <w:rFonts w:eastAsiaTheme="minorEastAsia" w:cstheme="minorBidi"/>
          <w:noProof/>
          <w:kern w:val="2"/>
          <w:sz w:val="24"/>
          <w:szCs w:val="24"/>
          <w:lang w:eastAsia="en-AU"/>
          <w14:ligatures w14:val="standardContextual"/>
        </w:rPr>
      </w:pPr>
      <w:hyperlink w:anchor="_Toc232435066" w:history="1">
        <w:r w:rsidRPr="00BD5B20">
          <w:rPr>
            <w:rStyle w:val="Hyperlink"/>
            <w:noProof/>
          </w:rPr>
          <w:t>Table 8: Single dwelling side and rear setbacks – compact blocks</w:t>
        </w:r>
        <w:r>
          <w:rPr>
            <w:noProof/>
            <w:webHidden/>
          </w:rPr>
          <w:tab/>
        </w:r>
        <w:r>
          <w:rPr>
            <w:noProof/>
            <w:webHidden/>
          </w:rPr>
          <w:fldChar w:fldCharType="begin"/>
        </w:r>
        <w:r>
          <w:rPr>
            <w:noProof/>
            <w:webHidden/>
          </w:rPr>
          <w:instrText xml:space="preserve"> PAGEREF _Toc232435066 \h </w:instrText>
        </w:r>
        <w:r>
          <w:rPr>
            <w:noProof/>
            <w:webHidden/>
          </w:rPr>
        </w:r>
        <w:r>
          <w:rPr>
            <w:noProof/>
            <w:webHidden/>
          </w:rPr>
          <w:fldChar w:fldCharType="separate"/>
        </w:r>
        <w:r>
          <w:rPr>
            <w:noProof/>
            <w:webHidden/>
          </w:rPr>
          <w:t>19</w:t>
        </w:r>
        <w:r>
          <w:rPr>
            <w:noProof/>
            <w:webHidden/>
          </w:rPr>
          <w:fldChar w:fldCharType="end"/>
        </w:r>
      </w:hyperlink>
    </w:p>
    <w:p w14:paraId="561C228E" w14:textId="42DF6D1A" w:rsidR="000D3C10" w:rsidRDefault="000D3C10">
      <w:pPr>
        <w:pStyle w:val="TOC4"/>
        <w:tabs>
          <w:tab w:val="right" w:leader="dot" w:pos="9629"/>
        </w:tabs>
        <w:rPr>
          <w:rFonts w:eastAsiaTheme="minorEastAsia" w:cstheme="minorBidi"/>
          <w:noProof/>
          <w:kern w:val="2"/>
          <w:sz w:val="24"/>
          <w:szCs w:val="24"/>
          <w:lang w:eastAsia="en-AU"/>
          <w14:ligatures w14:val="standardContextual"/>
        </w:rPr>
      </w:pPr>
      <w:hyperlink w:anchor="_Toc232435067" w:history="1">
        <w:r w:rsidRPr="00BD5B20">
          <w:rPr>
            <w:rStyle w:val="Hyperlink"/>
            <w:noProof/>
          </w:rPr>
          <w:t>Table 9: Multi-unit housing side and rear setbacks – RZ1 and RZ2 – buildings 4 storeys or less</w:t>
        </w:r>
        <w:r>
          <w:rPr>
            <w:noProof/>
            <w:webHidden/>
          </w:rPr>
          <w:tab/>
        </w:r>
        <w:r>
          <w:rPr>
            <w:noProof/>
            <w:webHidden/>
          </w:rPr>
          <w:fldChar w:fldCharType="begin"/>
        </w:r>
        <w:r>
          <w:rPr>
            <w:noProof/>
            <w:webHidden/>
          </w:rPr>
          <w:instrText xml:space="preserve"> PAGEREF _Toc232435067 \h </w:instrText>
        </w:r>
        <w:r>
          <w:rPr>
            <w:noProof/>
            <w:webHidden/>
          </w:rPr>
        </w:r>
        <w:r>
          <w:rPr>
            <w:noProof/>
            <w:webHidden/>
          </w:rPr>
          <w:fldChar w:fldCharType="separate"/>
        </w:r>
        <w:r>
          <w:rPr>
            <w:noProof/>
            <w:webHidden/>
          </w:rPr>
          <w:t>20</w:t>
        </w:r>
        <w:r>
          <w:rPr>
            <w:noProof/>
            <w:webHidden/>
          </w:rPr>
          <w:fldChar w:fldCharType="end"/>
        </w:r>
      </w:hyperlink>
    </w:p>
    <w:p w14:paraId="106693A1" w14:textId="31DA77CF" w:rsidR="000D3C10" w:rsidRDefault="000D3C10">
      <w:pPr>
        <w:pStyle w:val="TOC4"/>
        <w:tabs>
          <w:tab w:val="right" w:leader="dot" w:pos="9629"/>
        </w:tabs>
        <w:rPr>
          <w:rFonts w:eastAsiaTheme="minorEastAsia" w:cstheme="minorBidi"/>
          <w:noProof/>
          <w:kern w:val="2"/>
          <w:sz w:val="24"/>
          <w:szCs w:val="24"/>
          <w:lang w:eastAsia="en-AU"/>
          <w14:ligatures w14:val="standardContextual"/>
        </w:rPr>
      </w:pPr>
      <w:hyperlink w:anchor="_Toc232435068" w:history="1">
        <w:r w:rsidRPr="00BD5B20">
          <w:rPr>
            <w:rStyle w:val="Hyperlink"/>
            <w:noProof/>
          </w:rPr>
          <w:t>Table 10: Multi-unit housing side and rear setbacks – RZ3, RZ4 and RZ5 – buildings 4 storeys or less</w:t>
        </w:r>
        <w:r>
          <w:rPr>
            <w:noProof/>
            <w:webHidden/>
          </w:rPr>
          <w:tab/>
        </w:r>
        <w:r>
          <w:rPr>
            <w:noProof/>
            <w:webHidden/>
          </w:rPr>
          <w:fldChar w:fldCharType="begin"/>
        </w:r>
        <w:r>
          <w:rPr>
            <w:noProof/>
            <w:webHidden/>
          </w:rPr>
          <w:instrText xml:space="preserve"> PAGEREF _Toc232435068 \h </w:instrText>
        </w:r>
        <w:r>
          <w:rPr>
            <w:noProof/>
            <w:webHidden/>
          </w:rPr>
        </w:r>
        <w:r>
          <w:rPr>
            <w:noProof/>
            <w:webHidden/>
          </w:rPr>
          <w:fldChar w:fldCharType="separate"/>
        </w:r>
        <w:r>
          <w:rPr>
            <w:noProof/>
            <w:webHidden/>
          </w:rPr>
          <w:t>20</w:t>
        </w:r>
        <w:r>
          <w:rPr>
            <w:noProof/>
            <w:webHidden/>
          </w:rPr>
          <w:fldChar w:fldCharType="end"/>
        </w:r>
      </w:hyperlink>
    </w:p>
    <w:p w14:paraId="4A3A4C7F" w14:textId="321C3E98" w:rsidR="000D3C10" w:rsidRDefault="000D3C10">
      <w:pPr>
        <w:pStyle w:val="TOC4"/>
        <w:tabs>
          <w:tab w:val="right" w:leader="dot" w:pos="9629"/>
        </w:tabs>
        <w:rPr>
          <w:rFonts w:eastAsiaTheme="minorEastAsia" w:cstheme="minorBidi"/>
          <w:noProof/>
          <w:kern w:val="2"/>
          <w:sz w:val="24"/>
          <w:szCs w:val="24"/>
          <w:lang w:eastAsia="en-AU"/>
          <w14:ligatures w14:val="standardContextual"/>
        </w:rPr>
      </w:pPr>
      <w:hyperlink w:anchor="_Toc232435069" w:history="1">
        <w:r w:rsidRPr="00BD5B20">
          <w:rPr>
            <w:rStyle w:val="Hyperlink"/>
            <w:noProof/>
          </w:rPr>
          <w:t>Table 11: Multi-unit housing side and rear setbacks – buildings over 4 storeys</w:t>
        </w:r>
        <w:r>
          <w:rPr>
            <w:noProof/>
            <w:webHidden/>
          </w:rPr>
          <w:tab/>
        </w:r>
        <w:r>
          <w:rPr>
            <w:noProof/>
            <w:webHidden/>
          </w:rPr>
          <w:fldChar w:fldCharType="begin"/>
        </w:r>
        <w:r>
          <w:rPr>
            <w:noProof/>
            <w:webHidden/>
          </w:rPr>
          <w:instrText xml:space="preserve"> PAGEREF _Toc232435069 \h </w:instrText>
        </w:r>
        <w:r>
          <w:rPr>
            <w:noProof/>
            <w:webHidden/>
          </w:rPr>
        </w:r>
        <w:r>
          <w:rPr>
            <w:noProof/>
            <w:webHidden/>
          </w:rPr>
          <w:fldChar w:fldCharType="separate"/>
        </w:r>
        <w:r>
          <w:rPr>
            <w:noProof/>
            <w:webHidden/>
          </w:rPr>
          <w:t>20</w:t>
        </w:r>
        <w:r>
          <w:rPr>
            <w:noProof/>
            <w:webHidden/>
          </w:rPr>
          <w:fldChar w:fldCharType="end"/>
        </w:r>
      </w:hyperlink>
    </w:p>
    <w:p w14:paraId="39958924" w14:textId="32DC7303" w:rsidR="000D3C10" w:rsidRDefault="000D3C10">
      <w:pPr>
        <w:pStyle w:val="TOC2"/>
        <w:tabs>
          <w:tab w:val="right" w:leader="dot" w:pos="9629"/>
        </w:tabs>
        <w:rPr>
          <w:rFonts w:eastAsiaTheme="minorEastAsia" w:cstheme="minorBidi"/>
          <w:i w:val="0"/>
          <w:iCs w:val="0"/>
          <w:noProof/>
          <w:kern w:val="2"/>
          <w:sz w:val="24"/>
          <w:szCs w:val="24"/>
          <w:lang w:eastAsia="en-AU"/>
          <w14:ligatures w14:val="standardContextual"/>
        </w:rPr>
      </w:pPr>
      <w:hyperlink w:anchor="_Toc232435070" w:history="1">
        <w:r w:rsidRPr="00BD5B20">
          <w:rPr>
            <w:rStyle w:val="Hyperlink"/>
            <w:noProof/>
          </w:rPr>
          <w:t>Assessment Outcome 15</w:t>
        </w:r>
        <w:r>
          <w:rPr>
            <w:noProof/>
            <w:webHidden/>
          </w:rPr>
          <w:tab/>
        </w:r>
        <w:r>
          <w:rPr>
            <w:noProof/>
            <w:webHidden/>
          </w:rPr>
          <w:fldChar w:fldCharType="begin"/>
        </w:r>
        <w:r>
          <w:rPr>
            <w:noProof/>
            <w:webHidden/>
          </w:rPr>
          <w:instrText xml:space="preserve"> PAGEREF _Toc232435070 \h </w:instrText>
        </w:r>
        <w:r>
          <w:rPr>
            <w:noProof/>
            <w:webHidden/>
          </w:rPr>
        </w:r>
        <w:r>
          <w:rPr>
            <w:noProof/>
            <w:webHidden/>
          </w:rPr>
          <w:fldChar w:fldCharType="separate"/>
        </w:r>
        <w:r>
          <w:rPr>
            <w:noProof/>
            <w:webHidden/>
          </w:rPr>
          <w:t>21</w:t>
        </w:r>
        <w:r>
          <w:rPr>
            <w:noProof/>
            <w:webHidden/>
          </w:rPr>
          <w:fldChar w:fldCharType="end"/>
        </w:r>
      </w:hyperlink>
    </w:p>
    <w:p w14:paraId="38BAFE39" w14:textId="654D4E81" w:rsidR="000D3C10" w:rsidRDefault="000D3C10">
      <w:pPr>
        <w:pStyle w:val="TOC3"/>
        <w:rPr>
          <w:rFonts w:eastAsiaTheme="minorEastAsia" w:cstheme="minorBidi"/>
          <w:noProof/>
          <w:kern w:val="2"/>
          <w:sz w:val="24"/>
          <w:szCs w:val="24"/>
          <w:lang w:eastAsia="en-AU"/>
          <w14:ligatures w14:val="standardContextual"/>
        </w:rPr>
      </w:pPr>
      <w:hyperlink w:anchor="_Toc232435071" w:history="1">
        <w:r w:rsidRPr="00BD5B20">
          <w:rPr>
            <w:rStyle w:val="Hyperlink"/>
            <w:noProof/>
          </w:rPr>
          <w:t>Solar building envelope</w:t>
        </w:r>
        <w:r>
          <w:rPr>
            <w:noProof/>
            <w:webHidden/>
          </w:rPr>
          <w:tab/>
        </w:r>
        <w:r>
          <w:rPr>
            <w:noProof/>
            <w:webHidden/>
          </w:rPr>
          <w:fldChar w:fldCharType="begin"/>
        </w:r>
        <w:r>
          <w:rPr>
            <w:noProof/>
            <w:webHidden/>
          </w:rPr>
          <w:instrText xml:space="preserve"> PAGEREF _Toc232435071 \h </w:instrText>
        </w:r>
        <w:r>
          <w:rPr>
            <w:noProof/>
            <w:webHidden/>
          </w:rPr>
        </w:r>
        <w:r>
          <w:rPr>
            <w:noProof/>
            <w:webHidden/>
          </w:rPr>
          <w:fldChar w:fldCharType="separate"/>
        </w:r>
        <w:r>
          <w:rPr>
            <w:noProof/>
            <w:webHidden/>
          </w:rPr>
          <w:t>21</w:t>
        </w:r>
        <w:r>
          <w:rPr>
            <w:noProof/>
            <w:webHidden/>
          </w:rPr>
          <w:fldChar w:fldCharType="end"/>
        </w:r>
      </w:hyperlink>
    </w:p>
    <w:p w14:paraId="78B7A9DE" w14:textId="0C78CD9B" w:rsidR="000D3C10" w:rsidRDefault="000D3C10">
      <w:pPr>
        <w:pStyle w:val="TOC3"/>
        <w:rPr>
          <w:rFonts w:eastAsiaTheme="minorEastAsia" w:cstheme="minorBidi"/>
          <w:noProof/>
          <w:kern w:val="2"/>
          <w:sz w:val="24"/>
          <w:szCs w:val="24"/>
          <w:lang w:eastAsia="en-AU"/>
          <w14:ligatures w14:val="standardContextual"/>
        </w:rPr>
      </w:pPr>
      <w:hyperlink w:anchor="_Toc232435072" w:history="1">
        <w:r w:rsidRPr="00BD5B20">
          <w:rPr>
            <w:rStyle w:val="Hyperlink"/>
            <w:noProof/>
          </w:rPr>
          <w:t>Solar access – multi-unit housing</w:t>
        </w:r>
        <w:r>
          <w:rPr>
            <w:noProof/>
            <w:webHidden/>
          </w:rPr>
          <w:tab/>
        </w:r>
        <w:r>
          <w:rPr>
            <w:noProof/>
            <w:webHidden/>
          </w:rPr>
          <w:fldChar w:fldCharType="begin"/>
        </w:r>
        <w:r>
          <w:rPr>
            <w:noProof/>
            <w:webHidden/>
          </w:rPr>
          <w:instrText xml:space="preserve"> PAGEREF _Toc232435072 \h </w:instrText>
        </w:r>
        <w:r>
          <w:rPr>
            <w:noProof/>
            <w:webHidden/>
          </w:rPr>
        </w:r>
        <w:r>
          <w:rPr>
            <w:noProof/>
            <w:webHidden/>
          </w:rPr>
          <w:fldChar w:fldCharType="separate"/>
        </w:r>
        <w:r>
          <w:rPr>
            <w:noProof/>
            <w:webHidden/>
          </w:rPr>
          <w:t>22</w:t>
        </w:r>
        <w:r>
          <w:rPr>
            <w:noProof/>
            <w:webHidden/>
          </w:rPr>
          <w:fldChar w:fldCharType="end"/>
        </w:r>
      </w:hyperlink>
    </w:p>
    <w:p w14:paraId="38FCAFB2" w14:textId="3C63BE7D" w:rsidR="000D3C10" w:rsidRDefault="000D3C10">
      <w:pPr>
        <w:pStyle w:val="TOC3"/>
        <w:rPr>
          <w:rFonts w:eastAsiaTheme="minorEastAsia" w:cstheme="minorBidi"/>
          <w:noProof/>
          <w:kern w:val="2"/>
          <w:sz w:val="24"/>
          <w:szCs w:val="24"/>
          <w:lang w:eastAsia="en-AU"/>
          <w14:ligatures w14:val="standardContextual"/>
        </w:rPr>
      </w:pPr>
      <w:hyperlink w:anchor="_Toc232435073" w:history="1">
        <w:r w:rsidRPr="00BD5B20">
          <w:rPr>
            <w:rStyle w:val="Hyperlink"/>
            <w:noProof/>
          </w:rPr>
          <w:t>Solar access of adjoining residential blocks</w:t>
        </w:r>
        <w:r>
          <w:rPr>
            <w:noProof/>
            <w:webHidden/>
          </w:rPr>
          <w:tab/>
        </w:r>
        <w:r>
          <w:rPr>
            <w:noProof/>
            <w:webHidden/>
          </w:rPr>
          <w:fldChar w:fldCharType="begin"/>
        </w:r>
        <w:r>
          <w:rPr>
            <w:noProof/>
            <w:webHidden/>
          </w:rPr>
          <w:instrText xml:space="preserve"> PAGEREF _Toc232435073 \h </w:instrText>
        </w:r>
        <w:r>
          <w:rPr>
            <w:noProof/>
            <w:webHidden/>
          </w:rPr>
        </w:r>
        <w:r>
          <w:rPr>
            <w:noProof/>
            <w:webHidden/>
          </w:rPr>
          <w:fldChar w:fldCharType="separate"/>
        </w:r>
        <w:r>
          <w:rPr>
            <w:noProof/>
            <w:webHidden/>
          </w:rPr>
          <w:t>22</w:t>
        </w:r>
        <w:r>
          <w:rPr>
            <w:noProof/>
            <w:webHidden/>
          </w:rPr>
          <w:fldChar w:fldCharType="end"/>
        </w:r>
      </w:hyperlink>
    </w:p>
    <w:p w14:paraId="50ED17DB" w14:textId="76A54803" w:rsidR="000D3C10" w:rsidRDefault="000D3C10">
      <w:pPr>
        <w:pStyle w:val="TOC2"/>
        <w:tabs>
          <w:tab w:val="right" w:leader="dot" w:pos="9629"/>
        </w:tabs>
        <w:rPr>
          <w:rFonts w:eastAsiaTheme="minorEastAsia" w:cstheme="minorBidi"/>
          <w:i w:val="0"/>
          <w:iCs w:val="0"/>
          <w:noProof/>
          <w:kern w:val="2"/>
          <w:sz w:val="24"/>
          <w:szCs w:val="24"/>
          <w:lang w:eastAsia="en-AU"/>
          <w14:ligatures w14:val="standardContextual"/>
        </w:rPr>
      </w:pPr>
      <w:hyperlink w:anchor="_Toc232435074" w:history="1">
        <w:r w:rsidRPr="00BD5B20">
          <w:rPr>
            <w:rStyle w:val="Hyperlink"/>
            <w:noProof/>
          </w:rPr>
          <w:t>Assessment Outcome 16</w:t>
        </w:r>
        <w:r>
          <w:rPr>
            <w:noProof/>
            <w:webHidden/>
          </w:rPr>
          <w:tab/>
        </w:r>
        <w:r>
          <w:rPr>
            <w:noProof/>
            <w:webHidden/>
          </w:rPr>
          <w:fldChar w:fldCharType="begin"/>
        </w:r>
        <w:r>
          <w:rPr>
            <w:noProof/>
            <w:webHidden/>
          </w:rPr>
          <w:instrText xml:space="preserve"> PAGEREF _Toc232435074 \h </w:instrText>
        </w:r>
        <w:r>
          <w:rPr>
            <w:noProof/>
            <w:webHidden/>
          </w:rPr>
        </w:r>
        <w:r>
          <w:rPr>
            <w:noProof/>
            <w:webHidden/>
          </w:rPr>
          <w:fldChar w:fldCharType="separate"/>
        </w:r>
        <w:r>
          <w:rPr>
            <w:noProof/>
            <w:webHidden/>
          </w:rPr>
          <w:t>22</w:t>
        </w:r>
        <w:r>
          <w:rPr>
            <w:noProof/>
            <w:webHidden/>
          </w:rPr>
          <w:fldChar w:fldCharType="end"/>
        </w:r>
      </w:hyperlink>
    </w:p>
    <w:p w14:paraId="32B8FE62" w14:textId="52AFCCCA" w:rsidR="000D3C10" w:rsidRDefault="000D3C10">
      <w:pPr>
        <w:pStyle w:val="TOC3"/>
        <w:rPr>
          <w:rFonts w:eastAsiaTheme="minorEastAsia" w:cstheme="minorBidi"/>
          <w:noProof/>
          <w:kern w:val="2"/>
          <w:sz w:val="24"/>
          <w:szCs w:val="24"/>
          <w:lang w:eastAsia="en-AU"/>
          <w14:ligatures w14:val="standardContextual"/>
        </w:rPr>
      </w:pPr>
      <w:hyperlink w:anchor="_Toc232435075" w:history="1">
        <w:r w:rsidRPr="00BD5B20">
          <w:rPr>
            <w:rStyle w:val="Hyperlink"/>
            <w:noProof/>
          </w:rPr>
          <w:t>Separation between walls and principal private open space – multi-unit housing – RZ1 and RZ2</w:t>
        </w:r>
        <w:r>
          <w:rPr>
            <w:noProof/>
            <w:webHidden/>
          </w:rPr>
          <w:tab/>
        </w:r>
        <w:r>
          <w:rPr>
            <w:noProof/>
            <w:webHidden/>
          </w:rPr>
          <w:fldChar w:fldCharType="begin"/>
        </w:r>
        <w:r>
          <w:rPr>
            <w:noProof/>
            <w:webHidden/>
          </w:rPr>
          <w:instrText xml:space="preserve"> PAGEREF _Toc232435075 \h </w:instrText>
        </w:r>
        <w:r>
          <w:rPr>
            <w:noProof/>
            <w:webHidden/>
          </w:rPr>
        </w:r>
        <w:r>
          <w:rPr>
            <w:noProof/>
            <w:webHidden/>
          </w:rPr>
          <w:fldChar w:fldCharType="separate"/>
        </w:r>
        <w:r>
          <w:rPr>
            <w:noProof/>
            <w:webHidden/>
          </w:rPr>
          <w:t>22</w:t>
        </w:r>
        <w:r>
          <w:rPr>
            <w:noProof/>
            <w:webHidden/>
          </w:rPr>
          <w:fldChar w:fldCharType="end"/>
        </w:r>
      </w:hyperlink>
    </w:p>
    <w:p w14:paraId="7E03B690" w14:textId="4BF3D4BF" w:rsidR="000D3C10" w:rsidRDefault="000D3C10">
      <w:pPr>
        <w:pStyle w:val="TOC3"/>
        <w:rPr>
          <w:rFonts w:eastAsiaTheme="minorEastAsia" w:cstheme="minorBidi"/>
          <w:noProof/>
          <w:kern w:val="2"/>
          <w:sz w:val="24"/>
          <w:szCs w:val="24"/>
          <w:lang w:eastAsia="en-AU"/>
          <w14:ligatures w14:val="standardContextual"/>
        </w:rPr>
      </w:pPr>
      <w:hyperlink w:anchor="_Toc232435076" w:history="1">
        <w:r w:rsidRPr="00BD5B20">
          <w:rPr>
            <w:rStyle w:val="Hyperlink"/>
            <w:noProof/>
          </w:rPr>
          <w:t>Separation between walls and principal private open space – multi-unit housing – RZ3, RZ4 and RZ5</w:t>
        </w:r>
        <w:r>
          <w:rPr>
            <w:noProof/>
            <w:webHidden/>
          </w:rPr>
          <w:tab/>
        </w:r>
        <w:r>
          <w:rPr>
            <w:noProof/>
            <w:webHidden/>
          </w:rPr>
          <w:fldChar w:fldCharType="begin"/>
        </w:r>
        <w:r>
          <w:rPr>
            <w:noProof/>
            <w:webHidden/>
          </w:rPr>
          <w:instrText xml:space="preserve"> PAGEREF _Toc232435076 \h </w:instrText>
        </w:r>
        <w:r>
          <w:rPr>
            <w:noProof/>
            <w:webHidden/>
          </w:rPr>
        </w:r>
        <w:r>
          <w:rPr>
            <w:noProof/>
            <w:webHidden/>
          </w:rPr>
          <w:fldChar w:fldCharType="separate"/>
        </w:r>
        <w:r>
          <w:rPr>
            <w:noProof/>
            <w:webHidden/>
          </w:rPr>
          <w:t>23</w:t>
        </w:r>
        <w:r>
          <w:rPr>
            <w:noProof/>
            <w:webHidden/>
          </w:rPr>
          <w:fldChar w:fldCharType="end"/>
        </w:r>
      </w:hyperlink>
    </w:p>
    <w:p w14:paraId="6F7F9EA8" w14:textId="7428BF32" w:rsidR="000D3C10" w:rsidRDefault="000D3C10">
      <w:pPr>
        <w:pStyle w:val="TOC2"/>
        <w:tabs>
          <w:tab w:val="right" w:leader="dot" w:pos="9629"/>
        </w:tabs>
        <w:rPr>
          <w:rFonts w:eastAsiaTheme="minorEastAsia" w:cstheme="minorBidi"/>
          <w:i w:val="0"/>
          <w:iCs w:val="0"/>
          <w:noProof/>
          <w:kern w:val="2"/>
          <w:sz w:val="24"/>
          <w:szCs w:val="24"/>
          <w:lang w:eastAsia="en-AU"/>
          <w14:ligatures w14:val="standardContextual"/>
        </w:rPr>
      </w:pPr>
      <w:hyperlink w:anchor="_Toc232435077" w:history="1">
        <w:r w:rsidRPr="00BD5B20">
          <w:rPr>
            <w:rStyle w:val="Hyperlink"/>
            <w:noProof/>
          </w:rPr>
          <w:t>Assessment Outcome 17</w:t>
        </w:r>
        <w:r>
          <w:rPr>
            <w:noProof/>
            <w:webHidden/>
          </w:rPr>
          <w:tab/>
        </w:r>
        <w:r>
          <w:rPr>
            <w:noProof/>
            <w:webHidden/>
          </w:rPr>
          <w:fldChar w:fldCharType="begin"/>
        </w:r>
        <w:r>
          <w:rPr>
            <w:noProof/>
            <w:webHidden/>
          </w:rPr>
          <w:instrText xml:space="preserve"> PAGEREF _Toc232435077 \h </w:instrText>
        </w:r>
        <w:r>
          <w:rPr>
            <w:noProof/>
            <w:webHidden/>
          </w:rPr>
        </w:r>
        <w:r>
          <w:rPr>
            <w:noProof/>
            <w:webHidden/>
          </w:rPr>
          <w:fldChar w:fldCharType="separate"/>
        </w:r>
        <w:r>
          <w:rPr>
            <w:noProof/>
            <w:webHidden/>
          </w:rPr>
          <w:t>23</w:t>
        </w:r>
        <w:r>
          <w:rPr>
            <w:noProof/>
            <w:webHidden/>
          </w:rPr>
          <w:fldChar w:fldCharType="end"/>
        </w:r>
      </w:hyperlink>
    </w:p>
    <w:p w14:paraId="0DF6860D" w14:textId="43C6618D" w:rsidR="000D3C10" w:rsidRDefault="000D3C10">
      <w:pPr>
        <w:pStyle w:val="TOC3"/>
        <w:rPr>
          <w:rFonts w:eastAsiaTheme="minorEastAsia" w:cstheme="minorBidi"/>
          <w:noProof/>
          <w:kern w:val="2"/>
          <w:sz w:val="24"/>
          <w:szCs w:val="24"/>
          <w:lang w:eastAsia="en-AU"/>
          <w14:ligatures w14:val="standardContextual"/>
        </w:rPr>
      </w:pPr>
      <w:hyperlink w:anchor="_Toc232435078" w:history="1">
        <w:r w:rsidRPr="00BD5B20">
          <w:rPr>
            <w:rStyle w:val="Hyperlink"/>
            <w:noProof/>
          </w:rPr>
          <w:t>Building entries – multi-unit housing</w:t>
        </w:r>
        <w:r>
          <w:rPr>
            <w:noProof/>
            <w:webHidden/>
          </w:rPr>
          <w:tab/>
        </w:r>
        <w:r>
          <w:rPr>
            <w:noProof/>
            <w:webHidden/>
          </w:rPr>
          <w:fldChar w:fldCharType="begin"/>
        </w:r>
        <w:r>
          <w:rPr>
            <w:noProof/>
            <w:webHidden/>
          </w:rPr>
          <w:instrText xml:space="preserve"> PAGEREF _Toc232435078 \h </w:instrText>
        </w:r>
        <w:r>
          <w:rPr>
            <w:noProof/>
            <w:webHidden/>
          </w:rPr>
        </w:r>
        <w:r>
          <w:rPr>
            <w:noProof/>
            <w:webHidden/>
          </w:rPr>
          <w:fldChar w:fldCharType="separate"/>
        </w:r>
        <w:r>
          <w:rPr>
            <w:noProof/>
            <w:webHidden/>
          </w:rPr>
          <w:t>23</w:t>
        </w:r>
        <w:r>
          <w:rPr>
            <w:noProof/>
            <w:webHidden/>
          </w:rPr>
          <w:fldChar w:fldCharType="end"/>
        </w:r>
      </w:hyperlink>
    </w:p>
    <w:p w14:paraId="45814D4E" w14:textId="0D8FA969" w:rsidR="000D3C10" w:rsidRDefault="000D3C10">
      <w:pPr>
        <w:pStyle w:val="TOC3"/>
        <w:rPr>
          <w:rFonts w:eastAsiaTheme="minorEastAsia" w:cstheme="minorBidi"/>
          <w:noProof/>
          <w:kern w:val="2"/>
          <w:sz w:val="24"/>
          <w:szCs w:val="24"/>
          <w:lang w:eastAsia="en-AU"/>
          <w14:ligatures w14:val="standardContextual"/>
        </w:rPr>
      </w:pPr>
      <w:hyperlink w:anchor="_Toc232435079" w:history="1">
        <w:r w:rsidRPr="00BD5B20">
          <w:rPr>
            <w:rStyle w:val="Hyperlink"/>
            <w:noProof/>
          </w:rPr>
          <w:t>Dwelling mix – multi-unit housing</w:t>
        </w:r>
        <w:r>
          <w:rPr>
            <w:noProof/>
            <w:webHidden/>
          </w:rPr>
          <w:tab/>
        </w:r>
        <w:r>
          <w:rPr>
            <w:noProof/>
            <w:webHidden/>
          </w:rPr>
          <w:fldChar w:fldCharType="begin"/>
        </w:r>
        <w:r>
          <w:rPr>
            <w:noProof/>
            <w:webHidden/>
          </w:rPr>
          <w:instrText xml:space="preserve"> PAGEREF _Toc232435079 \h </w:instrText>
        </w:r>
        <w:r>
          <w:rPr>
            <w:noProof/>
            <w:webHidden/>
          </w:rPr>
        </w:r>
        <w:r>
          <w:rPr>
            <w:noProof/>
            <w:webHidden/>
          </w:rPr>
          <w:fldChar w:fldCharType="separate"/>
        </w:r>
        <w:r>
          <w:rPr>
            <w:noProof/>
            <w:webHidden/>
          </w:rPr>
          <w:t>23</w:t>
        </w:r>
        <w:r>
          <w:rPr>
            <w:noProof/>
            <w:webHidden/>
          </w:rPr>
          <w:fldChar w:fldCharType="end"/>
        </w:r>
      </w:hyperlink>
    </w:p>
    <w:p w14:paraId="0C7F861A" w14:textId="792A8D71" w:rsidR="000D3C10" w:rsidRDefault="000D3C10">
      <w:pPr>
        <w:pStyle w:val="TOC3"/>
        <w:rPr>
          <w:rFonts w:eastAsiaTheme="minorEastAsia" w:cstheme="minorBidi"/>
          <w:noProof/>
          <w:kern w:val="2"/>
          <w:sz w:val="24"/>
          <w:szCs w:val="24"/>
          <w:lang w:eastAsia="en-AU"/>
          <w14:ligatures w14:val="standardContextual"/>
        </w:rPr>
      </w:pPr>
      <w:hyperlink w:anchor="_Toc232435080" w:history="1">
        <w:r w:rsidRPr="00BD5B20">
          <w:rPr>
            <w:rStyle w:val="Hyperlink"/>
            <w:noProof/>
          </w:rPr>
          <w:t>Minimum dwelling size – multi-unit housing</w:t>
        </w:r>
        <w:r>
          <w:rPr>
            <w:noProof/>
            <w:webHidden/>
          </w:rPr>
          <w:tab/>
        </w:r>
        <w:r>
          <w:rPr>
            <w:noProof/>
            <w:webHidden/>
          </w:rPr>
          <w:fldChar w:fldCharType="begin"/>
        </w:r>
        <w:r>
          <w:rPr>
            <w:noProof/>
            <w:webHidden/>
          </w:rPr>
          <w:instrText xml:space="preserve"> PAGEREF _Toc232435080 \h </w:instrText>
        </w:r>
        <w:r>
          <w:rPr>
            <w:noProof/>
            <w:webHidden/>
          </w:rPr>
        </w:r>
        <w:r>
          <w:rPr>
            <w:noProof/>
            <w:webHidden/>
          </w:rPr>
          <w:fldChar w:fldCharType="separate"/>
        </w:r>
        <w:r>
          <w:rPr>
            <w:noProof/>
            <w:webHidden/>
          </w:rPr>
          <w:t>24</w:t>
        </w:r>
        <w:r>
          <w:rPr>
            <w:noProof/>
            <w:webHidden/>
          </w:rPr>
          <w:fldChar w:fldCharType="end"/>
        </w:r>
      </w:hyperlink>
    </w:p>
    <w:p w14:paraId="134841FB" w14:textId="2206E492" w:rsidR="000D3C10" w:rsidRDefault="000D3C10">
      <w:pPr>
        <w:pStyle w:val="TOC3"/>
        <w:rPr>
          <w:rFonts w:eastAsiaTheme="minorEastAsia" w:cstheme="minorBidi"/>
          <w:noProof/>
          <w:kern w:val="2"/>
          <w:sz w:val="24"/>
          <w:szCs w:val="24"/>
          <w:lang w:eastAsia="en-AU"/>
          <w14:ligatures w14:val="standardContextual"/>
        </w:rPr>
      </w:pPr>
      <w:hyperlink w:anchor="_Toc232435081" w:history="1">
        <w:r w:rsidRPr="00BD5B20">
          <w:rPr>
            <w:rStyle w:val="Hyperlink"/>
            <w:noProof/>
          </w:rPr>
          <w:t>Minimum widths and area – multi-unit housing</w:t>
        </w:r>
        <w:r>
          <w:rPr>
            <w:noProof/>
            <w:webHidden/>
          </w:rPr>
          <w:tab/>
        </w:r>
        <w:r>
          <w:rPr>
            <w:noProof/>
            <w:webHidden/>
          </w:rPr>
          <w:fldChar w:fldCharType="begin"/>
        </w:r>
        <w:r>
          <w:rPr>
            <w:noProof/>
            <w:webHidden/>
          </w:rPr>
          <w:instrText xml:space="preserve"> PAGEREF _Toc232435081 \h </w:instrText>
        </w:r>
        <w:r>
          <w:rPr>
            <w:noProof/>
            <w:webHidden/>
          </w:rPr>
        </w:r>
        <w:r>
          <w:rPr>
            <w:noProof/>
            <w:webHidden/>
          </w:rPr>
          <w:fldChar w:fldCharType="separate"/>
        </w:r>
        <w:r>
          <w:rPr>
            <w:noProof/>
            <w:webHidden/>
          </w:rPr>
          <w:t>24</w:t>
        </w:r>
        <w:r>
          <w:rPr>
            <w:noProof/>
            <w:webHidden/>
          </w:rPr>
          <w:fldChar w:fldCharType="end"/>
        </w:r>
      </w:hyperlink>
    </w:p>
    <w:p w14:paraId="5617E5F1" w14:textId="073F29C3" w:rsidR="000D3C10" w:rsidRDefault="000D3C10">
      <w:pPr>
        <w:pStyle w:val="TOC3"/>
        <w:rPr>
          <w:rFonts w:eastAsiaTheme="minorEastAsia" w:cstheme="minorBidi"/>
          <w:noProof/>
          <w:kern w:val="2"/>
          <w:sz w:val="24"/>
          <w:szCs w:val="24"/>
          <w:lang w:eastAsia="en-AU"/>
          <w14:ligatures w14:val="standardContextual"/>
        </w:rPr>
      </w:pPr>
      <w:hyperlink w:anchor="_Toc232435082" w:history="1">
        <w:r w:rsidRPr="00BD5B20">
          <w:rPr>
            <w:rStyle w:val="Hyperlink"/>
            <w:noProof/>
          </w:rPr>
          <w:t>Habitable rooms – multi-unit housing</w:t>
        </w:r>
        <w:r>
          <w:rPr>
            <w:noProof/>
            <w:webHidden/>
          </w:rPr>
          <w:tab/>
        </w:r>
        <w:r>
          <w:rPr>
            <w:noProof/>
            <w:webHidden/>
          </w:rPr>
          <w:fldChar w:fldCharType="begin"/>
        </w:r>
        <w:r>
          <w:rPr>
            <w:noProof/>
            <w:webHidden/>
          </w:rPr>
          <w:instrText xml:space="preserve"> PAGEREF _Toc232435082 \h </w:instrText>
        </w:r>
        <w:r>
          <w:rPr>
            <w:noProof/>
            <w:webHidden/>
          </w:rPr>
        </w:r>
        <w:r>
          <w:rPr>
            <w:noProof/>
            <w:webHidden/>
          </w:rPr>
          <w:fldChar w:fldCharType="separate"/>
        </w:r>
        <w:r>
          <w:rPr>
            <w:noProof/>
            <w:webHidden/>
          </w:rPr>
          <w:t>24</w:t>
        </w:r>
        <w:r>
          <w:rPr>
            <w:noProof/>
            <w:webHidden/>
          </w:rPr>
          <w:fldChar w:fldCharType="end"/>
        </w:r>
      </w:hyperlink>
    </w:p>
    <w:p w14:paraId="6DDD2B62" w14:textId="18D67D84" w:rsidR="000D3C10" w:rsidRDefault="000D3C10">
      <w:pPr>
        <w:pStyle w:val="TOC3"/>
        <w:rPr>
          <w:rFonts w:eastAsiaTheme="minorEastAsia" w:cstheme="minorBidi"/>
          <w:noProof/>
          <w:kern w:val="2"/>
          <w:sz w:val="24"/>
          <w:szCs w:val="24"/>
          <w:lang w:eastAsia="en-AU"/>
          <w14:ligatures w14:val="standardContextual"/>
        </w:rPr>
      </w:pPr>
      <w:hyperlink w:anchor="_Toc232435083" w:history="1">
        <w:r w:rsidRPr="00BD5B20">
          <w:rPr>
            <w:rStyle w:val="Hyperlink"/>
            <w:noProof/>
          </w:rPr>
          <w:t>Ceiling heights – multi-unit housing</w:t>
        </w:r>
        <w:r>
          <w:rPr>
            <w:noProof/>
            <w:webHidden/>
          </w:rPr>
          <w:tab/>
        </w:r>
        <w:r>
          <w:rPr>
            <w:noProof/>
            <w:webHidden/>
          </w:rPr>
          <w:fldChar w:fldCharType="begin"/>
        </w:r>
        <w:r>
          <w:rPr>
            <w:noProof/>
            <w:webHidden/>
          </w:rPr>
          <w:instrText xml:space="preserve"> PAGEREF _Toc232435083 \h </w:instrText>
        </w:r>
        <w:r>
          <w:rPr>
            <w:noProof/>
            <w:webHidden/>
          </w:rPr>
        </w:r>
        <w:r>
          <w:rPr>
            <w:noProof/>
            <w:webHidden/>
          </w:rPr>
          <w:fldChar w:fldCharType="separate"/>
        </w:r>
        <w:r>
          <w:rPr>
            <w:noProof/>
            <w:webHidden/>
          </w:rPr>
          <w:t>24</w:t>
        </w:r>
        <w:r>
          <w:rPr>
            <w:noProof/>
            <w:webHidden/>
          </w:rPr>
          <w:fldChar w:fldCharType="end"/>
        </w:r>
      </w:hyperlink>
    </w:p>
    <w:p w14:paraId="58D650D3" w14:textId="6A3E2F32" w:rsidR="000D3C10" w:rsidRDefault="000D3C10">
      <w:pPr>
        <w:pStyle w:val="TOC3"/>
        <w:rPr>
          <w:rFonts w:eastAsiaTheme="minorEastAsia" w:cstheme="minorBidi"/>
          <w:noProof/>
          <w:kern w:val="2"/>
          <w:sz w:val="24"/>
          <w:szCs w:val="24"/>
          <w:lang w:eastAsia="en-AU"/>
          <w14:ligatures w14:val="standardContextual"/>
        </w:rPr>
      </w:pPr>
      <w:hyperlink w:anchor="_Toc232435084" w:history="1">
        <w:r w:rsidRPr="00BD5B20">
          <w:rPr>
            <w:rStyle w:val="Hyperlink"/>
            <w:noProof/>
          </w:rPr>
          <w:t>Storage – multi-unit housing</w:t>
        </w:r>
        <w:r>
          <w:rPr>
            <w:noProof/>
            <w:webHidden/>
          </w:rPr>
          <w:tab/>
        </w:r>
        <w:r>
          <w:rPr>
            <w:noProof/>
            <w:webHidden/>
          </w:rPr>
          <w:fldChar w:fldCharType="begin"/>
        </w:r>
        <w:r>
          <w:rPr>
            <w:noProof/>
            <w:webHidden/>
          </w:rPr>
          <w:instrText xml:space="preserve"> PAGEREF _Toc232435084 \h </w:instrText>
        </w:r>
        <w:r>
          <w:rPr>
            <w:noProof/>
            <w:webHidden/>
          </w:rPr>
        </w:r>
        <w:r>
          <w:rPr>
            <w:noProof/>
            <w:webHidden/>
          </w:rPr>
          <w:fldChar w:fldCharType="separate"/>
        </w:r>
        <w:r>
          <w:rPr>
            <w:noProof/>
            <w:webHidden/>
          </w:rPr>
          <w:t>24</w:t>
        </w:r>
        <w:r>
          <w:rPr>
            <w:noProof/>
            <w:webHidden/>
          </w:rPr>
          <w:fldChar w:fldCharType="end"/>
        </w:r>
      </w:hyperlink>
    </w:p>
    <w:p w14:paraId="30E7A32B" w14:textId="5B90D0D3" w:rsidR="000D3C10" w:rsidRDefault="000D3C10">
      <w:pPr>
        <w:pStyle w:val="TOC3"/>
        <w:rPr>
          <w:rFonts w:eastAsiaTheme="minorEastAsia" w:cstheme="minorBidi"/>
          <w:noProof/>
          <w:kern w:val="2"/>
          <w:sz w:val="24"/>
          <w:szCs w:val="24"/>
          <w:lang w:eastAsia="en-AU"/>
          <w14:ligatures w14:val="standardContextual"/>
        </w:rPr>
      </w:pPr>
      <w:hyperlink w:anchor="_Toc232435085" w:history="1">
        <w:r w:rsidRPr="00BD5B20">
          <w:rPr>
            <w:rStyle w:val="Hyperlink"/>
            <w:noProof/>
          </w:rPr>
          <w:t>Units per floor – apartments</w:t>
        </w:r>
        <w:r>
          <w:rPr>
            <w:noProof/>
            <w:webHidden/>
          </w:rPr>
          <w:tab/>
        </w:r>
        <w:r>
          <w:rPr>
            <w:noProof/>
            <w:webHidden/>
          </w:rPr>
          <w:fldChar w:fldCharType="begin"/>
        </w:r>
        <w:r>
          <w:rPr>
            <w:noProof/>
            <w:webHidden/>
          </w:rPr>
          <w:instrText xml:space="preserve"> PAGEREF _Toc232435085 \h </w:instrText>
        </w:r>
        <w:r>
          <w:rPr>
            <w:noProof/>
            <w:webHidden/>
          </w:rPr>
        </w:r>
        <w:r>
          <w:rPr>
            <w:noProof/>
            <w:webHidden/>
          </w:rPr>
          <w:fldChar w:fldCharType="separate"/>
        </w:r>
        <w:r>
          <w:rPr>
            <w:noProof/>
            <w:webHidden/>
          </w:rPr>
          <w:t>24</w:t>
        </w:r>
        <w:r>
          <w:rPr>
            <w:noProof/>
            <w:webHidden/>
          </w:rPr>
          <w:fldChar w:fldCharType="end"/>
        </w:r>
      </w:hyperlink>
    </w:p>
    <w:p w14:paraId="416B6D68" w14:textId="1728E419" w:rsidR="000D3C10" w:rsidRDefault="000D3C10">
      <w:pPr>
        <w:pStyle w:val="TOC3"/>
        <w:rPr>
          <w:rFonts w:eastAsiaTheme="minorEastAsia" w:cstheme="minorBidi"/>
          <w:noProof/>
          <w:kern w:val="2"/>
          <w:sz w:val="24"/>
          <w:szCs w:val="24"/>
          <w:lang w:eastAsia="en-AU"/>
          <w14:ligatures w14:val="standardContextual"/>
        </w:rPr>
      </w:pPr>
      <w:hyperlink w:anchor="_Toc232435086" w:history="1">
        <w:r w:rsidRPr="00BD5B20">
          <w:rPr>
            <w:rStyle w:val="Hyperlink"/>
            <w:noProof/>
          </w:rPr>
          <w:t>Stairwell features – multi-unit housing</w:t>
        </w:r>
        <w:r>
          <w:rPr>
            <w:noProof/>
            <w:webHidden/>
          </w:rPr>
          <w:tab/>
        </w:r>
        <w:r>
          <w:rPr>
            <w:noProof/>
            <w:webHidden/>
          </w:rPr>
          <w:fldChar w:fldCharType="begin"/>
        </w:r>
        <w:r>
          <w:rPr>
            <w:noProof/>
            <w:webHidden/>
          </w:rPr>
          <w:instrText xml:space="preserve"> PAGEREF _Toc232435086 \h </w:instrText>
        </w:r>
        <w:r>
          <w:rPr>
            <w:noProof/>
            <w:webHidden/>
          </w:rPr>
        </w:r>
        <w:r>
          <w:rPr>
            <w:noProof/>
            <w:webHidden/>
          </w:rPr>
          <w:fldChar w:fldCharType="separate"/>
        </w:r>
        <w:r>
          <w:rPr>
            <w:noProof/>
            <w:webHidden/>
          </w:rPr>
          <w:t>24</w:t>
        </w:r>
        <w:r>
          <w:rPr>
            <w:noProof/>
            <w:webHidden/>
          </w:rPr>
          <w:fldChar w:fldCharType="end"/>
        </w:r>
      </w:hyperlink>
    </w:p>
    <w:p w14:paraId="5150FEE1" w14:textId="5C87ECD8" w:rsidR="000D3C10" w:rsidRDefault="000D3C10">
      <w:pPr>
        <w:pStyle w:val="TOC3"/>
        <w:rPr>
          <w:rFonts w:eastAsiaTheme="minorEastAsia" w:cstheme="minorBidi"/>
          <w:noProof/>
          <w:kern w:val="2"/>
          <w:sz w:val="24"/>
          <w:szCs w:val="24"/>
          <w:lang w:eastAsia="en-AU"/>
          <w14:ligatures w14:val="standardContextual"/>
        </w:rPr>
      </w:pPr>
      <w:hyperlink w:anchor="_Toc232435087" w:history="1">
        <w:r w:rsidRPr="00BD5B20">
          <w:rPr>
            <w:rStyle w:val="Hyperlink"/>
            <w:noProof/>
          </w:rPr>
          <w:t>Natural cross ventilation – apartments</w:t>
        </w:r>
        <w:r>
          <w:rPr>
            <w:noProof/>
            <w:webHidden/>
          </w:rPr>
          <w:tab/>
        </w:r>
        <w:r>
          <w:rPr>
            <w:noProof/>
            <w:webHidden/>
          </w:rPr>
          <w:fldChar w:fldCharType="begin"/>
        </w:r>
        <w:r>
          <w:rPr>
            <w:noProof/>
            <w:webHidden/>
          </w:rPr>
          <w:instrText xml:space="preserve"> PAGEREF _Toc232435087 \h </w:instrText>
        </w:r>
        <w:r>
          <w:rPr>
            <w:noProof/>
            <w:webHidden/>
          </w:rPr>
        </w:r>
        <w:r>
          <w:rPr>
            <w:noProof/>
            <w:webHidden/>
          </w:rPr>
          <w:fldChar w:fldCharType="separate"/>
        </w:r>
        <w:r>
          <w:rPr>
            <w:noProof/>
            <w:webHidden/>
          </w:rPr>
          <w:t>25</w:t>
        </w:r>
        <w:r>
          <w:rPr>
            <w:noProof/>
            <w:webHidden/>
          </w:rPr>
          <w:fldChar w:fldCharType="end"/>
        </w:r>
      </w:hyperlink>
    </w:p>
    <w:p w14:paraId="2B4EDE3F" w14:textId="46C4359C" w:rsidR="000D3C10" w:rsidRDefault="000D3C10">
      <w:pPr>
        <w:pStyle w:val="TOC3"/>
        <w:rPr>
          <w:rFonts w:eastAsiaTheme="minorEastAsia" w:cstheme="minorBidi"/>
          <w:noProof/>
          <w:kern w:val="2"/>
          <w:sz w:val="24"/>
          <w:szCs w:val="24"/>
          <w:lang w:eastAsia="en-AU"/>
          <w14:ligatures w14:val="standardContextual"/>
        </w:rPr>
      </w:pPr>
      <w:hyperlink w:anchor="_Toc232435088" w:history="1">
        <w:r w:rsidRPr="00BD5B20">
          <w:rPr>
            <w:rStyle w:val="Hyperlink"/>
            <w:noProof/>
          </w:rPr>
          <w:t>Windows in common circulation spaces – apartments</w:t>
        </w:r>
        <w:r>
          <w:rPr>
            <w:noProof/>
            <w:webHidden/>
          </w:rPr>
          <w:tab/>
        </w:r>
        <w:r>
          <w:rPr>
            <w:noProof/>
            <w:webHidden/>
          </w:rPr>
          <w:fldChar w:fldCharType="begin"/>
        </w:r>
        <w:r>
          <w:rPr>
            <w:noProof/>
            <w:webHidden/>
          </w:rPr>
          <w:instrText xml:space="preserve"> PAGEREF _Toc232435088 \h </w:instrText>
        </w:r>
        <w:r>
          <w:rPr>
            <w:noProof/>
            <w:webHidden/>
          </w:rPr>
        </w:r>
        <w:r>
          <w:rPr>
            <w:noProof/>
            <w:webHidden/>
          </w:rPr>
          <w:fldChar w:fldCharType="separate"/>
        </w:r>
        <w:r>
          <w:rPr>
            <w:noProof/>
            <w:webHidden/>
          </w:rPr>
          <w:t>25</w:t>
        </w:r>
        <w:r>
          <w:rPr>
            <w:noProof/>
            <w:webHidden/>
          </w:rPr>
          <w:fldChar w:fldCharType="end"/>
        </w:r>
      </w:hyperlink>
    </w:p>
    <w:p w14:paraId="0BB0EEEE" w14:textId="4E8CDCD4" w:rsidR="000D3C10" w:rsidRDefault="000D3C10">
      <w:pPr>
        <w:pStyle w:val="TOC3"/>
        <w:rPr>
          <w:rFonts w:eastAsiaTheme="minorEastAsia" w:cstheme="minorBidi"/>
          <w:noProof/>
          <w:kern w:val="2"/>
          <w:sz w:val="24"/>
          <w:szCs w:val="24"/>
          <w:lang w:eastAsia="en-AU"/>
          <w14:ligatures w14:val="standardContextual"/>
        </w:rPr>
      </w:pPr>
      <w:hyperlink w:anchor="_Toc232435089" w:history="1">
        <w:r w:rsidRPr="00BD5B20">
          <w:rPr>
            <w:rStyle w:val="Hyperlink"/>
            <w:noProof/>
          </w:rPr>
          <w:t>Shading and glare control – multi-unit apartments</w:t>
        </w:r>
        <w:r>
          <w:rPr>
            <w:noProof/>
            <w:webHidden/>
          </w:rPr>
          <w:tab/>
        </w:r>
        <w:r>
          <w:rPr>
            <w:noProof/>
            <w:webHidden/>
          </w:rPr>
          <w:fldChar w:fldCharType="begin"/>
        </w:r>
        <w:r>
          <w:rPr>
            <w:noProof/>
            <w:webHidden/>
          </w:rPr>
          <w:instrText xml:space="preserve"> PAGEREF _Toc232435089 \h </w:instrText>
        </w:r>
        <w:r>
          <w:rPr>
            <w:noProof/>
            <w:webHidden/>
          </w:rPr>
        </w:r>
        <w:r>
          <w:rPr>
            <w:noProof/>
            <w:webHidden/>
          </w:rPr>
          <w:fldChar w:fldCharType="separate"/>
        </w:r>
        <w:r>
          <w:rPr>
            <w:noProof/>
            <w:webHidden/>
          </w:rPr>
          <w:t>25</w:t>
        </w:r>
        <w:r>
          <w:rPr>
            <w:noProof/>
            <w:webHidden/>
          </w:rPr>
          <w:fldChar w:fldCharType="end"/>
        </w:r>
      </w:hyperlink>
    </w:p>
    <w:p w14:paraId="1DCAE459" w14:textId="6B9925AC" w:rsidR="000D3C10" w:rsidRDefault="000D3C10">
      <w:pPr>
        <w:pStyle w:val="TOC2"/>
        <w:tabs>
          <w:tab w:val="right" w:leader="dot" w:pos="9629"/>
        </w:tabs>
        <w:rPr>
          <w:rFonts w:eastAsiaTheme="minorEastAsia" w:cstheme="minorBidi"/>
          <w:i w:val="0"/>
          <w:iCs w:val="0"/>
          <w:noProof/>
          <w:kern w:val="2"/>
          <w:sz w:val="24"/>
          <w:szCs w:val="24"/>
          <w:lang w:eastAsia="en-AU"/>
          <w14:ligatures w14:val="standardContextual"/>
        </w:rPr>
      </w:pPr>
      <w:hyperlink w:anchor="_Toc232435090" w:history="1">
        <w:r w:rsidRPr="00BD5B20">
          <w:rPr>
            <w:rStyle w:val="Hyperlink"/>
            <w:noProof/>
          </w:rPr>
          <w:t>Assessment Outcome 18</w:t>
        </w:r>
        <w:r>
          <w:rPr>
            <w:noProof/>
            <w:webHidden/>
          </w:rPr>
          <w:tab/>
        </w:r>
        <w:r>
          <w:rPr>
            <w:noProof/>
            <w:webHidden/>
          </w:rPr>
          <w:fldChar w:fldCharType="begin"/>
        </w:r>
        <w:r>
          <w:rPr>
            <w:noProof/>
            <w:webHidden/>
          </w:rPr>
          <w:instrText xml:space="preserve"> PAGEREF _Toc232435090 \h </w:instrText>
        </w:r>
        <w:r>
          <w:rPr>
            <w:noProof/>
            <w:webHidden/>
          </w:rPr>
        </w:r>
        <w:r>
          <w:rPr>
            <w:noProof/>
            <w:webHidden/>
          </w:rPr>
          <w:fldChar w:fldCharType="separate"/>
        </w:r>
        <w:r>
          <w:rPr>
            <w:noProof/>
            <w:webHidden/>
          </w:rPr>
          <w:t>25</w:t>
        </w:r>
        <w:r>
          <w:rPr>
            <w:noProof/>
            <w:webHidden/>
          </w:rPr>
          <w:fldChar w:fldCharType="end"/>
        </w:r>
      </w:hyperlink>
    </w:p>
    <w:p w14:paraId="0BA6F38A" w14:textId="5EE87B6D" w:rsidR="000D3C10" w:rsidRDefault="000D3C10">
      <w:pPr>
        <w:pStyle w:val="TOC3"/>
        <w:rPr>
          <w:rFonts w:eastAsiaTheme="minorEastAsia" w:cstheme="minorBidi"/>
          <w:noProof/>
          <w:kern w:val="2"/>
          <w:sz w:val="24"/>
          <w:szCs w:val="24"/>
          <w:lang w:eastAsia="en-AU"/>
          <w14:ligatures w14:val="standardContextual"/>
        </w:rPr>
      </w:pPr>
      <w:hyperlink w:anchor="_Toc232435091" w:history="1">
        <w:r w:rsidRPr="00BD5B20">
          <w:rPr>
            <w:rStyle w:val="Hyperlink"/>
            <w:noProof/>
          </w:rPr>
          <w:t>Front fences and walls</w:t>
        </w:r>
        <w:r>
          <w:rPr>
            <w:noProof/>
            <w:webHidden/>
          </w:rPr>
          <w:tab/>
        </w:r>
        <w:r>
          <w:rPr>
            <w:noProof/>
            <w:webHidden/>
          </w:rPr>
          <w:fldChar w:fldCharType="begin"/>
        </w:r>
        <w:r>
          <w:rPr>
            <w:noProof/>
            <w:webHidden/>
          </w:rPr>
          <w:instrText xml:space="preserve"> PAGEREF _Toc232435091 \h </w:instrText>
        </w:r>
        <w:r>
          <w:rPr>
            <w:noProof/>
            <w:webHidden/>
          </w:rPr>
        </w:r>
        <w:r>
          <w:rPr>
            <w:noProof/>
            <w:webHidden/>
          </w:rPr>
          <w:fldChar w:fldCharType="separate"/>
        </w:r>
        <w:r>
          <w:rPr>
            <w:noProof/>
            <w:webHidden/>
          </w:rPr>
          <w:t>25</w:t>
        </w:r>
        <w:r>
          <w:rPr>
            <w:noProof/>
            <w:webHidden/>
          </w:rPr>
          <w:fldChar w:fldCharType="end"/>
        </w:r>
      </w:hyperlink>
    </w:p>
    <w:p w14:paraId="1ED9BA5E" w14:textId="387064AF" w:rsidR="000D3C10" w:rsidRDefault="000D3C10">
      <w:pPr>
        <w:pStyle w:val="TOC3"/>
        <w:rPr>
          <w:rFonts w:eastAsiaTheme="minorEastAsia" w:cstheme="minorBidi"/>
          <w:noProof/>
          <w:kern w:val="2"/>
          <w:sz w:val="24"/>
          <w:szCs w:val="24"/>
          <w:lang w:eastAsia="en-AU"/>
          <w14:ligatures w14:val="standardContextual"/>
        </w:rPr>
      </w:pPr>
      <w:hyperlink w:anchor="_Toc232435092" w:history="1">
        <w:r w:rsidRPr="00BD5B20">
          <w:rPr>
            <w:rStyle w:val="Hyperlink"/>
            <w:noProof/>
          </w:rPr>
          <w:t>Courtyard walls</w:t>
        </w:r>
        <w:r>
          <w:rPr>
            <w:noProof/>
            <w:webHidden/>
          </w:rPr>
          <w:tab/>
        </w:r>
        <w:r>
          <w:rPr>
            <w:noProof/>
            <w:webHidden/>
          </w:rPr>
          <w:fldChar w:fldCharType="begin"/>
        </w:r>
        <w:r>
          <w:rPr>
            <w:noProof/>
            <w:webHidden/>
          </w:rPr>
          <w:instrText xml:space="preserve"> PAGEREF _Toc232435092 \h </w:instrText>
        </w:r>
        <w:r>
          <w:rPr>
            <w:noProof/>
            <w:webHidden/>
          </w:rPr>
        </w:r>
        <w:r>
          <w:rPr>
            <w:noProof/>
            <w:webHidden/>
          </w:rPr>
          <w:fldChar w:fldCharType="separate"/>
        </w:r>
        <w:r>
          <w:rPr>
            <w:noProof/>
            <w:webHidden/>
          </w:rPr>
          <w:t>25</w:t>
        </w:r>
        <w:r>
          <w:rPr>
            <w:noProof/>
            <w:webHidden/>
          </w:rPr>
          <w:fldChar w:fldCharType="end"/>
        </w:r>
      </w:hyperlink>
    </w:p>
    <w:p w14:paraId="21CF7BB2" w14:textId="2B331F2E" w:rsidR="000D3C10" w:rsidRDefault="000D3C10">
      <w:pPr>
        <w:pStyle w:val="TOC1"/>
        <w:tabs>
          <w:tab w:val="right" w:leader="dot" w:pos="9629"/>
        </w:tabs>
        <w:rPr>
          <w:rFonts w:eastAsiaTheme="minorEastAsia" w:cstheme="minorBidi"/>
          <w:b w:val="0"/>
          <w:bCs w:val="0"/>
          <w:noProof/>
          <w:kern w:val="2"/>
          <w:sz w:val="24"/>
          <w:szCs w:val="24"/>
          <w:lang w:eastAsia="en-AU"/>
          <w14:ligatures w14:val="standardContextual"/>
        </w:rPr>
      </w:pPr>
      <w:hyperlink w:anchor="_Toc232435093" w:history="1">
        <w:r w:rsidRPr="00BD5B20">
          <w:rPr>
            <w:rStyle w:val="Hyperlink"/>
            <w:noProof/>
          </w:rPr>
          <w:t>Sustainability and Environment</w:t>
        </w:r>
        <w:r>
          <w:rPr>
            <w:noProof/>
            <w:webHidden/>
          </w:rPr>
          <w:tab/>
        </w:r>
        <w:r>
          <w:rPr>
            <w:noProof/>
            <w:webHidden/>
          </w:rPr>
          <w:fldChar w:fldCharType="begin"/>
        </w:r>
        <w:r>
          <w:rPr>
            <w:noProof/>
            <w:webHidden/>
          </w:rPr>
          <w:instrText xml:space="preserve"> PAGEREF _Toc232435093 \h </w:instrText>
        </w:r>
        <w:r>
          <w:rPr>
            <w:noProof/>
            <w:webHidden/>
          </w:rPr>
        </w:r>
        <w:r>
          <w:rPr>
            <w:noProof/>
            <w:webHidden/>
          </w:rPr>
          <w:fldChar w:fldCharType="separate"/>
        </w:r>
        <w:r>
          <w:rPr>
            <w:noProof/>
            <w:webHidden/>
          </w:rPr>
          <w:t>26</w:t>
        </w:r>
        <w:r>
          <w:rPr>
            <w:noProof/>
            <w:webHidden/>
          </w:rPr>
          <w:fldChar w:fldCharType="end"/>
        </w:r>
      </w:hyperlink>
    </w:p>
    <w:p w14:paraId="2FC92372" w14:textId="297710AC" w:rsidR="000D3C10" w:rsidRDefault="000D3C10">
      <w:pPr>
        <w:pStyle w:val="TOC2"/>
        <w:tabs>
          <w:tab w:val="right" w:leader="dot" w:pos="9629"/>
        </w:tabs>
        <w:rPr>
          <w:rFonts w:eastAsiaTheme="minorEastAsia" w:cstheme="minorBidi"/>
          <w:i w:val="0"/>
          <w:iCs w:val="0"/>
          <w:noProof/>
          <w:kern w:val="2"/>
          <w:sz w:val="24"/>
          <w:szCs w:val="24"/>
          <w:lang w:eastAsia="en-AU"/>
          <w14:ligatures w14:val="standardContextual"/>
        </w:rPr>
      </w:pPr>
      <w:hyperlink w:anchor="_Toc232435094" w:history="1">
        <w:r w:rsidRPr="00BD5B20">
          <w:rPr>
            <w:rStyle w:val="Hyperlink"/>
            <w:noProof/>
          </w:rPr>
          <w:t>Assessment Outcome 19</w:t>
        </w:r>
        <w:r>
          <w:rPr>
            <w:noProof/>
            <w:webHidden/>
          </w:rPr>
          <w:tab/>
        </w:r>
        <w:r>
          <w:rPr>
            <w:noProof/>
            <w:webHidden/>
          </w:rPr>
          <w:fldChar w:fldCharType="begin"/>
        </w:r>
        <w:r>
          <w:rPr>
            <w:noProof/>
            <w:webHidden/>
          </w:rPr>
          <w:instrText xml:space="preserve"> PAGEREF _Toc232435094 \h </w:instrText>
        </w:r>
        <w:r>
          <w:rPr>
            <w:noProof/>
            <w:webHidden/>
          </w:rPr>
        </w:r>
        <w:r>
          <w:rPr>
            <w:noProof/>
            <w:webHidden/>
          </w:rPr>
          <w:fldChar w:fldCharType="separate"/>
        </w:r>
        <w:r>
          <w:rPr>
            <w:noProof/>
            <w:webHidden/>
          </w:rPr>
          <w:t>26</w:t>
        </w:r>
        <w:r>
          <w:rPr>
            <w:noProof/>
            <w:webHidden/>
          </w:rPr>
          <w:fldChar w:fldCharType="end"/>
        </w:r>
      </w:hyperlink>
    </w:p>
    <w:p w14:paraId="5261A6B4" w14:textId="17108A24" w:rsidR="000D3C10" w:rsidRDefault="000D3C10">
      <w:pPr>
        <w:pStyle w:val="TOC3"/>
        <w:rPr>
          <w:rFonts w:eastAsiaTheme="minorEastAsia" w:cstheme="minorBidi"/>
          <w:noProof/>
          <w:kern w:val="2"/>
          <w:sz w:val="24"/>
          <w:szCs w:val="24"/>
          <w:lang w:eastAsia="en-AU"/>
          <w14:ligatures w14:val="standardContextual"/>
        </w:rPr>
      </w:pPr>
      <w:hyperlink w:anchor="_Toc232435095" w:history="1">
        <w:r w:rsidRPr="00BD5B20">
          <w:rPr>
            <w:rStyle w:val="Hyperlink"/>
            <w:noProof/>
          </w:rPr>
          <w:t>Planting area</w:t>
        </w:r>
        <w:r>
          <w:rPr>
            <w:noProof/>
            <w:webHidden/>
          </w:rPr>
          <w:tab/>
        </w:r>
        <w:r>
          <w:rPr>
            <w:noProof/>
            <w:webHidden/>
          </w:rPr>
          <w:fldChar w:fldCharType="begin"/>
        </w:r>
        <w:r>
          <w:rPr>
            <w:noProof/>
            <w:webHidden/>
          </w:rPr>
          <w:instrText xml:space="preserve"> PAGEREF _Toc232435095 \h </w:instrText>
        </w:r>
        <w:r>
          <w:rPr>
            <w:noProof/>
            <w:webHidden/>
          </w:rPr>
        </w:r>
        <w:r>
          <w:rPr>
            <w:noProof/>
            <w:webHidden/>
          </w:rPr>
          <w:fldChar w:fldCharType="separate"/>
        </w:r>
        <w:r>
          <w:rPr>
            <w:noProof/>
            <w:webHidden/>
          </w:rPr>
          <w:t>26</w:t>
        </w:r>
        <w:r>
          <w:rPr>
            <w:noProof/>
            <w:webHidden/>
          </w:rPr>
          <w:fldChar w:fldCharType="end"/>
        </w:r>
      </w:hyperlink>
    </w:p>
    <w:p w14:paraId="07451C83" w14:textId="69315F19" w:rsidR="000D3C10" w:rsidRDefault="000D3C10">
      <w:pPr>
        <w:pStyle w:val="TOC3"/>
        <w:rPr>
          <w:rFonts w:eastAsiaTheme="minorEastAsia" w:cstheme="minorBidi"/>
          <w:noProof/>
          <w:kern w:val="2"/>
          <w:sz w:val="24"/>
          <w:szCs w:val="24"/>
          <w:lang w:eastAsia="en-AU"/>
          <w14:ligatures w14:val="standardContextual"/>
        </w:rPr>
      </w:pPr>
      <w:hyperlink w:anchor="_Toc232435096" w:history="1">
        <w:r w:rsidRPr="00BD5B20">
          <w:rPr>
            <w:rStyle w:val="Hyperlink"/>
            <w:noProof/>
          </w:rPr>
          <w:t>Tree Planting</w:t>
        </w:r>
        <w:r>
          <w:rPr>
            <w:noProof/>
            <w:webHidden/>
          </w:rPr>
          <w:tab/>
        </w:r>
        <w:r>
          <w:rPr>
            <w:noProof/>
            <w:webHidden/>
          </w:rPr>
          <w:fldChar w:fldCharType="begin"/>
        </w:r>
        <w:r>
          <w:rPr>
            <w:noProof/>
            <w:webHidden/>
          </w:rPr>
          <w:instrText xml:space="preserve"> PAGEREF _Toc232435096 \h </w:instrText>
        </w:r>
        <w:r>
          <w:rPr>
            <w:noProof/>
            <w:webHidden/>
          </w:rPr>
        </w:r>
        <w:r>
          <w:rPr>
            <w:noProof/>
            <w:webHidden/>
          </w:rPr>
          <w:fldChar w:fldCharType="separate"/>
        </w:r>
        <w:r>
          <w:rPr>
            <w:noProof/>
            <w:webHidden/>
          </w:rPr>
          <w:t>26</w:t>
        </w:r>
        <w:r>
          <w:rPr>
            <w:noProof/>
            <w:webHidden/>
          </w:rPr>
          <w:fldChar w:fldCharType="end"/>
        </w:r>
      </w:hyperlink>
    </w:p>
    <w:p w14:paraId="01638E42" w14:textId="57CCC36F" w:rsidR="000D3C10" w:rsidRDefault="000D3C10">
      <w:pPr>
        <w:pStyle w:val="TOC3"/>
        <w:rPr>
          <w:rFonts w:eastAsiaTheme="minorEastAsia" w:cstheme="minorBidi"/>
          <w:noProof/>
          <w:kern w:val="2"/>
          <w:sz w:val="24"/>
          <w:szCs w:val="24"/>
          <w:lang w:eastAsia="en-AU"/>
          <w14:ligatures w14:val="standardContextual"/>
        </w:rPr>
      </w:pPr>
      <w:hyperlink w:anchor="_Toc232435097" w:history="1">
        <w:r w:rsidRPr="00BD5B20">
          <w:rPr>
            <w:rStyle w:val="Hyperlink"/>
            <w:noProof/>
          </w:rPr>
          <w:t>Tree canopy cover – multi-unit housing</w:t>
        </w:r>
        <w:r>
          <w:rPr>
            <w:noProof/>
            <w:webHidden/>
          </w:rPr>
          <w:tab/>
        </w:r>
        <w:r>
          <w:rPr>
            <w:noProof/>
            <w:webHidden/>
          </w:rPr>
          <w:fldChar w:fldCharType="begin"/>
        </w:r>
        <w:r>
          <w:rPr>
            <w:noProof/>
            <w:webHidden/>
          </w:rPr>
          <w:instrText xml:space="preserve"> PAGEREF _Toc232435097 \h </w:instrText>
        </w:r>
        <w:r>
          <w:rPr>
            <w:noProof/>
            <w:webHidden/>
          </w:rPr>
        </w:r>
        <w:r>
          <w:rPr>
            <w:noProof/>
            <w:webHidden/>
          </w:rPr>
          <w:fldChar w:fldCharType="separate"/>
        </w:r>
        <w:r>
          <w:rPr>
            <w:noProof/>
            <w:webHidden/>
          </w:rPr>
          <w:t>27</w:t>
        </w:r>
        <w:r>
          <w:rPr>
            <w:noProof/>
            <w:webHidden/>
          </w:rPr>
          <w:fldChar w:fldCharType="end"/>
        </w:r>
      </w:hyperlink>
    </w:p>
    <w:p w14:paraId="63552416" w14:textId="6DF303AB" w:rsidR="000D3C10" w:rsidRDefault="000D3C10">
      <w:pPr>
        <w:pStyle w:val="TOC3"/>
        <w:rPr>
          <w:rFonts w:eastAsiaTheme="minorEastAsia" w:cstheme="minorBidi"/>
          <w:noProof/>
          <w:kern w:val="2"/>
          <w:sz w:val="24"/>
          <w:szCs w:val="24"/>
          <w:lang w:eastAsia="en-AU"/>
          <w14:ligatures w14:val="standardContextual"/>
        </w:rPr>
      </w:pPr>
      <w:hyperlink w:anchor="_Toc232435098" w:history="1">
        <w:r w:rsidRPr="00BD5B20">
          <w:rPr>
            <w:rStyle w:val="Hyperlink"/>
            <w:noProof/>
          </w:rPr>
          <w:t>Health of tree – multi-unit housing</w:t>
        </w:r>
        <w:r>
          <w:rPr>
            <w:noProof/>
            <w:webHidden/>
          </w:rPr>
          <w:tab/>
        </w:r>
        <w:r>
          <w:rPr>
            <w:noProof/>
            <w:webHidden/>
          </w:rPr>
          <w:fldChar w:fldCharType="begin"/>
        </w:r>
        <w:r>
          <w:rPr>
            <w:noProof/>
            <w:webHidden/>
          </w:rPr>
          <w:instrText xml:space="preserve"> PAGEREF _Toc232435098 \h </w:instrText>
        </w:r>
        <w:r>
          <w:rPr>
            <w:noProof/>
            <w:webHidden/>
          </w:rPr>
        </w:r>
        <w:r>
          <w:rPr>
            <w:noProof/>
            <w:webHidden/>
          </w:rPr>
          <w:fldChar w:fldCharType="separate"/>
        </w:r>
        <w:r>
          <w:rPr>
            <w:noProof/>
            <w:webHidden/>
          </w:rPr>
          <w:t>28</w:t>
        </w:r>
        <w:r>
          <w:rPr>
            <w:noProof/>
            <w:webHidden/>
          </w:rPr>
          <w:fldChar w:fldCharType="end"/>
        </w:r>
      </w:hyperlink>
    </w:p>
    <w:p w14:paraId="54563CFA" w14:textId="2C984BE7" w:rsidR="000D3C10" w:rsidRDefault="000D3C10">
      <w:pPr>
        <w:pStyle w:val="TOC3"/>
        <w:rPr>
          <w:rFonts w:eastAsiaTheme="minorEastAsia" w:cstheme="minorBidi"/>
          <w:noProof/>
          <w:kern w:val="2"/>
          <w:sz w:val="24"/>
          <w:szCs w:val="24"/>
          <w:lang w:eastAsia="en-AU"/>
          <w14:ligatures w14:val="standardContextual"/>
        </w:rPr>
      </w:pPr>
      <w:hyperlink w:anchor="_Toc232435099" w:history="1">
        <w:r w:rsidRPr="00BD5B20">
          <w:rPr>
            <w:rStyle w:val="Hyperlink"/>
            <w:noProof/>
          </w:rPr>
          <w:t>Water sensitive urban design – single dwellings</w:t>
        </w:r>
        <w:r>
          <w:rPr>
            <w:noProof/>
            <w:webHidden/>
          </w:rPr>
          <w:tab/>
        </w:r>
        <w:r>
          <w:rPr>
            <w:noProof/>
            <w:webHidden/>
          </w:rPr>
          <w:fldChar w:fldCharType="begin"/>
        </w:r>
        <w:r>
          <w:rPr>
            <w:noProof/>
            <w:webHidden/>
          </w:rPr>
          <w:instrText xml:space="preserve"> PAGEREF _Toc232435099 \h </w:instrText>
        </w:r>
        <w:r>
          <w:rPr>
            <w:noProof/>
            <w:webHidden/>
          </w:rPr>
        </w:r>
        <w:r>
          <w:rPr>
            <w:noProof/>
            <w:webHidden/>
          </w:rPr>
          <w:fldChar w:fldCharType="separate"/>
        </w:r>
        <w:r>
          <w:rPr>
            <w:noProof/>
            <w:webHidden/>
          </w:rPr>
          <w:t>28</w:t>
        </w:r>
        <w:r>
          <w:rPr>
            <w:noProof/>
            <w:webHidden/>
          </w:rPr>
          <w:fldChar w:fldCharType="end"/>
        </w:r>
      </w:hyperlink>
    </w:p>
    <w:p w14:paraId="0B6E3816" w14:textId="6CE4BA97" w:rsidR="000D3C10" w:rsidRDefault="000D3C10">
      <w:pPr>
        <w:pStyle w:val="TOC3"/>
        <w:rPr>
          <w:rFonts w:eastAsiaTheme="minorEastAsia" w:cstheme="minorBidi"/>
          <w:noProof/>
          <w:kern w:val="2"/>
          <w:sz w:val="24"/>
          <w:szCs w:val="24"/>
          <w:lang w:eastAsia="en-AU"/>
          <w14:ligatures w14:val="standardContextual"/>
        </w:rPr>
      </w:pPr>
      <w:hyperlink w:anchor="_Toc232435100" w:history="1">
        <w:r w:rsidRPr="00BD5B20">
          <w:rPr>
            <w:rStyle w:val="Hyperlink"/>
            <w:noProof/>
          </w:rPr>
          <w:t>Water sensitive urban design – all development other than single dwellings or secondary residences</w:t>
        </w:r>
        <w:r>
          <w:rPr>
            <w:noProof/>
            <w:webHidden/>
          </w:rPr>
          <w:tab/>
        </w:r>
        <w:r>
          <w:rPr>
            <w:noProof/>
            <w:webHidden/>
          </w:rPr>
          <w:fldChar w:fldCharType="begin"/>
        </w:r>
        <w:r>
          <w:rPr>
            <w:noProof/>
            <w:webHidden/>
          </w:rPr>
          <w:instrText xml:space="preserve"> PAGEREF _Toc232435100 \h </w:instrText>
        </w:r>
        <w:r>
          <w:rPr>
            <w:noProof/>
            <w:webHidden/>
          </w:rPr>
        </w:r>
        <w:r>
          <w:rPr>
            <w:noProof/>
            <w:webHidden/>
          </w:rPr>
          <w:fldChar w:fldCharType="separate"/>
        </w:r>
        <w:r>
          <w:rPr>
            <w:noProof/>
            <w:webHidden/>
          </w:rPr>
          <w:t>29</w:t>
        </w:r>
        <w:r>
          <w:rPr>
            <w:noProof/>
            <w:webHidden/>
          </w:rPr>
          <w:fldChar w:fldCharType="end"/>
        </w:r>
      </w:hyperlink>
    </w:p>
    <w:p w14:paraId="1E6A61BC" w14:textId="5FBB2711" w:rsidR="000D3C10" w:rsidRDefault="000D3C10">
      <w:pPr>
        <w:pStyle w:val="TOC2"/>
        <w:tabs>
          <w:tab w:val="right" w:leader="dot" w:pos="9629"/>
        </w:tabs>
        <w:rPr>
          <w:rFonts w:eastAsiaTheme="minorEastAsia" w:cstheme="minorBidi"/>
          <w:i w:val="0"/>
          <w:iCs w:val="0"/>
          <w:noProof/>
          <w:kern w:val="2"/>
          <w:sz w:val="24"/>
          <w:szCs w:val="24"/>
          <w:lang w:eastAsia="en-AU"/>
          <w14:ligatures w14:val="standardContextual"/>
        </w:rPr>
      </w:pPr>
      <w:hyperlink w:anchor="_Toc232435101" w:history="1">
        <w:r w:rsidRPr="00BD5B20">
          <w:rPr>
            <w:rStyle w:val="Hyperlink"/>
            <w:noProof/>
          </w:rPr>
          <w:t>Assessment Outcome 20</w:t>
        </w:r>
        <w:r>
          <w:rPr>
            <w:noProof/>
            <w:webHidden/>
          </w:rPr>
          <w:tab/>
        </w:r>
        <w:r>
          <w:rPr>
            <w:noProof/>
            <w:webHidden/>
          </w:rPr>
          <w:fldChar w:fldCharType="begin"/>
        </w:r>
        <w:r>
          <w:rPr>
            <w:noProof/>
            <w:webHidden/>
          </w:rPr>
          <w:instrText xml:space="preserve"> PAGEREF _Toc232435101 \h </w:instrText>
        </w:r>
        <w:r>
          <w:rPr>
            <w:noProof/>
            <w:webHidden/>
          </w:rPr>
        </w:r>
        <w:r>
          <w:rPr>
            <w:noProof/>
            <w:webHidden/>
          </w:rPr>
          <w:fldChar w:fldCharType="separate"/>
        </w:r>
        <w:r>
          <w:rPr>
            <w:noProof/>
            <w:webHidden/>
          </w:rPr>
          <w:t>29</w:t>
        </w:r>
        <w:r>
          <w:rPr>
            <w:noProof/>
            <w:webHidden/>
          </w:rPr>
          <w:fldChar w:fldCharType="end"/>
        </w:r>
      </w:hyperlink>
    </w:p>
    <w:p w14:paraId="7234368C" w14:textId="276C394A" w:rsidR="000D3C10" w:rsidRDefault="000D3C10">
      <w:pPr>
        <w:pStyle w:val="TOC3"/>
        <w:rPr>
          <w:rFonts w:eastAsiaTheme="minorEastAsia" w:cstheme="minorBidi"/>
          <w:noProof/>
          <w:kern w:val="2"/>
          <w:sz w:val="24"/>
          <w:szCs w:val="24"/>
          <w:lang w:eastAsia="en-AU"/>
          <w14:ligatures w14:val="standardContextual"/>
        </w:rPr>
      </w:pPr>
      <w:hyperlink w:anchor="_Toc232435102" w:history="1">
        <w:r w:rsidRPr="00BD5B20">
          <w:rPr>
            <w:rStyle w:val="Hyperlink"/>
            <w:noProof/>
          </w:rPr>
          <w:t>Artificial turf</w:t>
        </w:r>
        <w:r>
          <w:rPr>
            <w:noProof/>
            <w:webHidden/>
          </w:rPr>
          <w:tab/>
        </w:r>
        <w:r>
          <w:rPr>
            <w:noProof/>
            <w:webHidden/>
          </w:rPr>
          <w:fldChar w:fldCharType="begin"/>
        </w:r>
        <w:r>
          <w:rPr>
            <w:noProof/>
            <w:webHidden/>
          </w:rPr>
          <w:instrText xml:space="preserve"> PAGEREF _Toc232435102 \h </w:instrText>
        </w:r>
        <w:r>
          <w:rPr>
            <w:noProof/>
            <w:webHidden/>
          </w:rPr>
        </w:r>
        <w:r>
          <w:rPr>
            <w:noProof/>
            <w:webHidden/>
          </w:rPr>
          <w:fldChar w:fldCharType="separate"/>
        </w:r>
        <w:r>
          <w:rPr>
            <w:noProof/>
            <w:webHidden/>
          </w:rPr>
          <w:t>29</w:t>
        </w:r>
        <w:r>
          <w:rPr>
            <w:noProof/>
            <w:webHidden/>
          </w:rPr>
          <w:fldChar w:fldCharType="end"/>
        </w:r>
      </w:hyperlink>
    </w:p>
    <w:p w14:paraId="581D7D1D" w14:textId="61465EDA" w:rsidR="000D3C10" w:rsidRDefault="000D3C10">
      <w:pPr>
        <w:pStyle w:val="TOC2"/>
        <w:tabs>
          <w:tab w:val="right" w:leader="dot" w:pos="9629"/>
        </w:tabs>
        <w:rPr>
          <w:rFonts w:eastAsiaTheme="minorEastAsia" w:cstheme="minorBidi"/>
          <w:i w:val="0"/>
          <w:iCs w:val="0"/>
          <w:noProof/>
          <w:kern w:val="2"/>
          <w:sz w:val="24"/>
          <w:szCs w:val="24"/>
          <w:lang w:eastAsia="en-AU"/>
          <w14:ligatures w14:val="standardContextual"/>
        </w:rPr>
      </w:pPr>
      <w:hyperlink w:anchor="_Toc232435103" w:history="1">
        <w:r w:rsidRPr="00BD5B20">
          <w:rPr>
            <w:rStyle w:val="Hyperlink"/>
            <w:noProof/>
          </w:rPr>
          <w:t>Assessment Outcome 21</w:t>
        </w:r>
        <w:r>
          <w:rPr>
            <w:noProof/>
            <w:webHidden/>
          </w:rPr>
          <w:tab/>
        </w:r>
        <w:r>
          <w:rPr>
            <w:noProof/>
            <w:webHidden/>
          </w:rPr>
          <w:fldChar w:fldCharType="begin"/>
        </w:r>
        <w:r>
          <w:rPr>
            <w:noProof/>
            <w:webHidden/>
          </w:rPr>
          <w:instrText xml:space="preserve"> PAGEREF _Toc232435103 \h </w:instrText>
        </w:r>
        <w:r>
          <w:rPr>
            <w:noProof/>
            <w:webHidden/>
          </w:rPr>
        </w:r>
        <w:r>
          <w:rPr>
            <w:noProof/>
            <w:webHidden/>
          </w:rPr>
          <w:fldChar w:fldCharType="separate"/>
        </w:r>
        <w:r>
          <w:rPr>
            <w:noProof/>
            <w:webHidden/>
          </w:rPr>
          <w:t>29</w:t>
        </w:r>
        <w:r>
          <w:rPr>
            <w:noProof/>
            <w:webHidden/>
          </w:rPr>
          <w:fldChar w:fldCharType="end"/>
        </w:r>
      </w:hyperlink>
    </w:p>
    <w:p w14:paraId="7E559CDF" w14:textId="34A1AB6C" w:rsidR="000D3C10" w:rsidRDefault="000D3C10">
      <w:pPr>
        <w:pStyle w:val="TOC2"/>
        <w:tabs>
          <w:tab w:val="right" w:leader="dot" w:pos="9629"/>
        </w:tabs>
        <w:rPr>
          <w:rFonts w:eastAsiaTheme="minorEastAsia" w:cstheme="minorBidi"/>
          <w:i w:val="0"/>
          <w:iCs w:val="0"/>
          <w:noProof/>
          <w:kern w:val="2"/>
          <w:sz w:val="24"/>
          <w:szCs w:val="24"/>
          <w:lang w:eastAsia="en-AU"/>
          <w14:ligatures w14:val="standardContextual"/>
        </w:rPr>
      </w:pPr>
      <w:hyperlink w:anchor="_Toc232435104" w:history="1">
        <w:r w:rsidRPr="00BD5B20">
          <w:rPr>
            <w:rStyle w:val="Hyperlink"/>
            <w:noProof/>
          </w:rPr>
          <w:t>Assessment Outcome 22</w:t>
        </w:r>
        <w:r>
          <w:rPr>
            <w:noProof/>
            <w:webHidden/>
          </w:rPr>
          <w:tab/>
        </w:r>
        <w:r>
          <w:rPr>
            <w:noProof/>
            <w:webHidden/>
          </w:rPr>
          <w:fldChar w:fldCharType="begin"/>
        </w:r>
        <w:r>
          <w:rPr>
            <w:noProof/>
            <w:webHidden/>
          </w:rPr>
          <w:instrText xml:space="preserve"> PAGEREF _Toc232435104 \h </w:instrText>
        </w:r>
        <w:r>
          <w:rPr>
            <w:noProof/>
            <w:webHidden/>
          </w:rPr>
        </w:r>
        <w:r>
          <w:rPr>
            <w:noProof/>
            <w:webHidden/>
          </w:rPr>
          <w:fldChar w:fldCharType="separate"/>
        </w:r>
        <w:r>
          <w:rPr>
            <w:noProof/>
            <w:webHidden/>
          </w:rPr>
          <w:t>29</w:t>
        </w:r>
        <w:r>
          <w:rPr>
            <w:noProof/>
            <w:webHidden/>
          </w:rPr>
          <w:fldChar w:fldCharType="end"/>
        </w:r>
      </w:hyperlink>
    </w:p>
    <w:p w14:paraId="357000F6" w14:textId="05098AA2" w:rsidR="000D3C10" w:rsidRDefault="000D3C10">
      <w:pPr>
        <w:pStyle w:val="TOC3"/>
        <w:rPr>
          <w:rFonts w:eastAsiaTheme="minorEastAsia" w:cstheme="minorBidi"/>
          <w:noProof/>
          <w:kern w:val="2"/>
          <w:sz w:val="24"/>
          <w:szCs w:val="24"/>
          <w:lang w:eastAsia="en-AU"/>
          <w14:ligatures w14:val="standardContextual"/>
        </w:rPr>
      </w:pPr>
      <w:hyperlink w:anchor="_Toc232435105" w:history="1">
        <w:r w:rsidRPr="00BD5B20">
          <w:rPr>
            <w:rStyle w:val="Hyperlink"/>
            <w:noProof/>
          </w:rPr>
          <w:t>Minimisation of cut and fill</w:t>
        </w:r>
        <w:r>
          <w:rPr>
            <w:noProof/>
            <w:webHidden/>
          </w:rPr>
          <w:tab/>
        </w:r>
        <w:r>
          <w:rPr>
            <w:noProof/>
            <w:webHidden/>
          </w:rPr>
          <w:fldChar w:fldCharType="begin"/>
        </w:r>
        <w:r>
          <w:rPr>
            <w:noProof/>
            <w:webHidden/>
          </w:rPr>
          <w:instrText xml:space="preserve"> PAGEREF _Toc232435105 \h </w:instrText>
        </w:r>
        <w:r>
          <w:rPr>
            <w:noProof/>
            <w:webHidden/>
          </w:rPr>
        </w:r>
        <w:r>
          <w:rPr>
            <w:noProof/>
            <w:webHidden/>
          </w:rPr>
          <w:fldChar w:fldCharType="separate"/>
        </w:r>
        <w:r>
          <w:rPr>
            <w:noProof/>
            <w:webHidden/>
          </w:rPr>
          <w:t>29</w:t>
        </w:r>
        <w:r>
          <w:rPr>
            <w:noProof/>
            <w:webHidden/>
          </w:rPr>
          <w:fldChar w:fldCharType="end"/>
        </w:r>
      </w:hyperlink>
    </w:p>
    <w:p w14:paraId="24E1B137" w14:textId="69D59641" w:rsidR="000D3C10" w:rsidRDefault="000D3C10">
      <w:pPr>
        <w:pStyle w:val="TOC3"/>
        <w:rPr>
          <w:rFonts w:eastAsiaTheme="minorEastAsia" w:cstheme="minorBidi"/>
          <w:noProof/>
          <w:kern w:val="2"/>
          <w:sz w:val="24"/>
          <w:szCs w:val="24"/>
          <w:lang w:eastAsia="en-AU"/>
          <w14:ligatures w14:val="standardContextual"/>
        </w:rPr>
      </w:pPr>
      <w:hyperlink w:anchor="_Toc232435106" w:history="1">
        <w:r w:rsidRPr="00BD5B20">
          <w:rPr>
            <w:rStyle w:val="Hyperlink"/>
            <w:noProof/>
          </w:rPr>
          <w:t>Site disturbance</w:t>
        </w:r>
        <w:r>
          <w:rPr>
            <w:noProof/>
            <w:webHidden/>
          </w:rPr>
          <w:tab/>
        </w:r>
        <w:r>
          <w:rPr>
            <w:noProof/>
            <w:webHidden/>
          </w:rPr>
          <w:fldChar w:fldCharType="begin"/>
        </w:r>
        <w:r>
          <w:rPr>
            <w:noProof/>
            <w:webHidden/>
          </w:rPr>
          <w:instrText xml:space="preserve"> PAGEREF _Toc232435106 \h </w:instrText>
        </w:r>
        <w:r>
          <w:rPr>
            <w:noProof/>
            <w:webHidden/>
          </w:rPr>
        </w:r>
        <w:r>
          <w:rPr>
            <w:noProof/>
            <w:webHidden/>
          </w:rPr>
          <w:fldChar w:fldCharType="separate"/>
        </w:r>
        <w:r>
          <w:rPr>
            <w:noProof/>
            <w:webHidden/>
          </w:rPr>
          <w:t>30</w:t>
        </w:r>
        <w:r>
          <w:rPr>
            <w:noProof/>
            <w:webHidden/>
          </w:rPr>
          <w:fldChar w:fldCharType="end"/>
        </w:r>
      </w:hyperlink>
    </w:p>
    <w:p w14:paraId="01584847" w14:textId="033E6600" w:rsidR="000D3C10" w:rsidRDefault="000D3C10">
      <w:pPr>
        <w:pStyle w:val="TOC2"/>
        <w:tabs>
          <w:tab w:val="right" w:leader="dot" w:pos="9629"/>
        </w:tabs>
        <w:rPr>
          <w:rFonts w:eastAsiaTheme="minorEastAsia" w:cstheme="minorBidi"/>
          <w:i w:val="0"/>
          <w:iCs w:val="0"/>
          <w:noProof/>
          <w:kern w:val="2"/>
          <w:sz w:val="24"/>
          <w:szCs w:val="24"/>
          <w:lang w:eastAsia="en-AU"/>
          <w14:ligatures w14:val="standardContextual"/>
        </w:rPr>
      </w:pPr>
      <w:hyperlink w:anchor="_Toc232435107" w:history="1">
        <w:r w:rsidRPr="00BD5B20">
          <w:rPr>
            <w:rStyle w:val="Hyperlink"/>
            <w:noProof/>
          </w:rPr>
          <w:t>Assessment Outcome 23</w:t>
        </w:r>
        <w:r>
          <w:rPr>
            <w:noProof/>
            <w:webHidden/>
          </w:rPr>
          <w:tab/>
        </w:r>
        <w:r>
          <w:rPr>
            <w:noProof/>
            <w:webHidden/>
          </w:rPr>
          <w:fldChar w:fldCharType="begin"/>
        </w:r>
        <w:r>
          <w:rPr>
            <w:noProof/>
            <w:webHidden/>
          </w:rPr>
          <w:instrText xml:space="preserve"> PAGEREF _Toc232435107 \h </w:instrText>
        </w:r>
        <w:r>
          <w:rPr>
            <w:noProof/>
            <w:webHidden/>
          </w:rPr>
        </w:r>
        <w:r>
          <w:rPr>
            <w:noProof/>
            <w:webHidden/>
          </w:rPr>
          <w:fldChar w:fldCharType="separate"/>
        </w:r>
        <w:r>
          <w:rPr>
            <w:noProof/>
            <w:webHidden/>
          </w:rPr>
          <w:t>30</w:t>
        </w:r>
        <w:r>
          <w:rPr>
            <w:noProof/>
            <w:webHidden/>
          </w:rPr>
          <w:fldChar w:fldCharType="end"/>
        </w:r>
      </w:hyperlink>
    </w:p>
    <w:p w14:paraId="32D96F3C" w14:textId="092FB046" w:rsidR="000D3C10" w:rsidRDefault="000D3C10">
      <w:pPr>
        <w:pStyle w:val="TOC2"/>
        <w:tabs>
          <w:tab w:val="right" w:leader="dot" w:pos="9629"/>
        </w:tabs>
        <w:rPr>
          <w:rFonts w:eastAsiaTheme="minorEastAsia" w:cstheme="minorBidi"/>
          <w:i w:val="0"/>
          <w:iCs w:val="0"/>
          <w:noProof/>
          <w:kern w:val="2"/>
          <w:sz w:val="24"/>
          <w:szCs w:val="24"/>
          <w:lang w:eastAsia="en-AU"/>
          <w14:ligatures w14:val="standardContextual"/>
        </w:rPr>
      </w:pPr>
      <w:hyperlink w:anchor="_Toc232435108" w:history="1">
        <w:r w:rsidRPr="00BD5B20">
          <w:rPr>
            <w:rStyle w:val="Hyperlink"/>
            <w:noProof/>
          </w:rPr>
          <w:t>Assessment Outcome 24</w:t>
        </w:r>
        <w:r>
          <w:rPr>
            <w:noProof/>
            <w:webHidden/>
          </w:rPr>
          <w:tab/>
        </w:r>
        <w:r>
          <w:rPr>
            <w:noProof/>
            <w:webHidden/>
          </w:rPr>
          <w:fldChar w:fldCharType="begin"/>
        </w:r>
        <w:r>
          <w:rPr>
            <w:noProof/>
            <w:webHidden/>
          </w:rPr>
          <w:instrText xml:space="preserve"> PAGEREF _Toc232435108 \h </w:instrText>
        </w:r>
        <w:r>
          <w:rPr>
            <w:noProof/>
            <w:webHidden/>
          </w:rPr>
        </w:r>
        <w:r>
          <w:rPr>
            <w:noProof/>
            <w:webHidden/>
          </w:rPr>
          <w:fldChar w:fldCharType="separate"/>
        </w:r>
        <w:r>
          <w:rPr>
            <w:noProof/>
            <w:webHidden/>
          </w:rPr>
          <w:t>30</w:t>
        </w:r>
        <w:r>
          <w:rPr>
            <w:noProof/>
            <w:webHidden/>
          </w:rPr>
          <w:fldChar w:fldCharType="end"/>
        </w:r>
      </w:hyperlink>
    </w:p>
    <w:p w14:paraId="5A8D276A" w14:textId="1F1FB9D8" w:rsidR="000D3C10" w:rsidRDefault="000D3C10">
      <w:pPr>
        <w:pStyle w:val="TOC3"/>
        <w:rPr>
          <w:rFonts w:eastAsiaTheme="minorEastAsia" w:cstheme="minorBidi"/>
          <w:noProof/>
          <w:kern w:val="2"/>
          <w:sz w:val="24"/>
          <w:szCs w:val="24"/>
          <w:lang w:eastAsia="en-AU"/>
          <w14:ligatures w14:val="standardContextual"/>
        </w:rPr>
      </w:pPr>
      <w:hyperlink w:anchor="_Toc232435109" w:history="1">
        <w:r w:rsidRPr="00BD5B20">
          <w:rPr>
            <w:rStyle w:val="Hyperlink"/>
            <w:noProof/>
          </w:rPr>
          <w:t>Road noise</w:t>
        </w:r>
        <w:r>
          <w:rPr>
            <w:noProof/>
            <w:webHidden/>
          </w:rPr>
          <w:tab/>
        </w:r>
        <w:r>
          <w:rPr>
            <w:noProof/>
            <w:webHidden/>
          </w:rPr>
          <w:fldChar w:fldCharType="begin"/>
        </w:r>
        <w:r>
          <w:rPr>
            <w:noProof/>
            <w:webHidden/>
          </w:rPr>
          <w:instrText xml:space="preserve"> PAGEREF _Toc232435109 \h </w:instrText>
        </w:r>
        <w:r>
          <w:rPr>
            <w:noProof/>
            <w:webHidden/>
          </w:rPr>
        </w:r>
        <w:r>
          <w:rPr>
            <w:noProof/>
            <w:webHidden/>
          </w:rPr>
          <w:fldChar w:fldCharType="separate"/>
        </w:r>
        <w:r>
          <w:rPr>
            <w:noProof/>
            <w:webHidden/>
          </w:rPr>
          <w:t>30</w:t>
        </w:r>
        <w:r>
          <w:rPr>
            <w:noProof/>
            <w:webHidden/>
          </w:rPr>
          <w:fldChar w:fldCharType="end"/>
        </w:r>
      </w:hyperlink>
    </w:p>
    <w:p w14:paraId="742DF1F2" w14:textId="0DAFE652" w:rsidR="000D3C10" w:rsidRDefault="000D3C10">
      <w:pPr>
        <w:pStyle w:val="TOC3"/>
        <w:rPr>
          <w:rFonts w:eastAsiaTheme="minorEastAsia" w:cstheme="minorBidi"/>
          <w:noProof/>
          <w:kern w:val="2"/>
          <w:sz w:val="24"/>
          <w:szCs w:val="24"/>
          <w:lang w:eastAsia="en-AU"/>
          <w14:ligatures w14:val="standardContextual"/>
        </w:rPr>
      </w:pPr>
      <w:hyperlink w:anchor="_Toc232435110" w:history="1">
        <w:r w:rsidRPr="00BD5B20">
          <w:rPr>
            <w:rStyle w:val="Hyperlink"/>
            <w:noProof/>
          </w:rPr>
          <w:t>Noise affected blocks</w:t>
        </w:r>
        <w:r>
          <w:rPr>
            <w:noProof/>
            <w:webHidden/>
          </w:rPr>
          <w:tab/>
        </w:r>
        <w:r>
          <w:rPr>
            <w:noProof/>
            <w:webHidden/>
          </w:rPr>
          <w:fldChar w:fldCharType="begin"/>
        </w:r>
        <w:r>
          <w:rPr>
            <w:noProof/>
            <w:webHidden/>
          </w:rPr>
          <w:instrText xml:space="preserve"> PAGEREF _Toc232435110 \h </w:instrText>
        </w:r>
        <w:r>
          <w:rPr>
            <w:noProof/>
            <w:webHidden/>
          </w:rPr>
        </w:r>
        <w:r>
          <w:rPr>
            <w:noProof/>
            <w:webHidden/>
          </w:rPr>
          <w:fldChar w:fldCharType="separate"/>
        </w:r>
        <w:r>
          <w:rPr>
            <w:noProof/>
            <w:webHidden/>
          </w:rPr>
          <w:t>30</w:t>
        </w:r>
        <w:r>
          <w:rPr>
            <w:noProof/>
            <w:webHidden/>
          </w:rPr>
          <w:fldChar w:fldCharType="end"/>
        </w:r>
      </w:hyperlink>
    </w:p>
    <w:p w14:paraId="21A7D0BE" w14:textId="61391390" w:rsidR="000D3C10" w:rsidRDefault="000D3C10">
      <w:pPr>
        <w:pStyle w:val="TOC3"/>
        <w:rPr>
          <w:rFonts w:eastAsiaTheme="minorEastAsia" w:cstheme="minorBidi"/>
          <w:noProof/>
          <w:kern w:val="2"/>
          <w:sz w:val="24"/>
          <w:szCs w:val="24"/>
          <w:lang w:eastAsia="en-AU"/>
          <w14:ligatures w14:val="standardContextual"/>
        </w:rPr>
      </w:pPr>
      <w:hyperlink w:anchor="_Toc232435111" w:history="1">
        <w:r w:rsidRPr="00BD5B20">
          <w:rPr>
            <w:rStyle w:val="Hyperlink"/>
            <w:noProof/>
          </w:rPr>
          <w:t>Noise management – community activity centre</w:t>
        </w:r>
        <w:r>
          <w:rPr>
            <w:noProof/>
            <w:webHidden/>
          </w:rPr>
          <w:tab/>
        </w:r>
        <w:r>
          <w:rPr>
            <w:noProof/>
            <w:webHidden/>
          </w:rPr>
          <w:fldChar w:fldCharType="begin"/>
        </w:r>
        <w:r>
          <w:rPr>
            <w:noProof/>
            <w:webHidden/>
          </w:rPr>
          <w:instrText xml:space="preserve"> PAGEREF _Toc232435111 \h </w:instrText>
        </w:r>
        <w:r>
          <w:rPr>
            <w:noProof/>
            <w:webHidden/>
          </w:rPr>
        </w:r>
        <w:r>
          <w:rPr>
            <w:noProof/>
            <w:webHidden/>
          </w:rPr>
          <w:fldChar w:fldCharType="separate"/>
        </w:r>
        <w:r>
          <w:rPr>
            <w:noProof/>
            <w:webHidden/>
          </w:rPr>
          <w:t>30</w:t>
        </w:r>
        <w:r>
          <w:rPr>
            <w:noProof/>
            <w:webHidden/>
          </w:rPr>
          <w:fldChar w:fldCharType="end"/>
        </w:r>
      </w:hyperlink>
    </w:p>
    <w:p w14:paraId="3DFFDE5E" w14:textId="3CEE4AA1" w:rsidR="000D3C10" w:rsidRDefault="000D3C10">
      <w:pPr>
        <w:pStyle w:val="TOC3"/>
        <w:rPr>
          <w:rFonts w:eastAsiaTheme="minorEastAsia" w:cstheme="minorBidi"/>
          <w:noProof/>
          <w:kern w:val="2"/>
          <w:sz w:val="24"/>
          <w:szCs w:val="24"/>
          <w:lang w:eastAsia="en-AU"/>
          <w14:ligatures w14:val="standardContextual"/>
        </w:rPr>
      </w:pPr>
      <w:hyperlink w:anchor="_Toc232435112" w:history="1">
        <w:r w:rsidRPr="00BD5B20">
          <w:rPr>
            <w:rStyle w:val="Hyperlink"/>
            <w:noProof/>
          </w:rPr>
          <w:t>Flood risk</w:t>
        </w:r>
        <w:r>
          <w:rPr>
            <w:noProof/>
            <w:webHidden/>
          </w:rPr>
          <w:tab/>
        </w:r>
        <w:r>
          <w:rPr>
            <w:noProof/>
            <w:webHidden/>
          </w:rPr>
          <w:fldChar w:fldCharType="begin"/>
        </w:r>
        <w:r>
          <w:rPr>
            <w:noProof/>
            <w:webHidden/>
          </w:rPr>
          <w:instrText xml:space="preserve"> PAGEREF _Toc232435112 \h </w:instrText>
        </w:r>
        <w:r>
          <w:rPr>
            <w:noProof/>
            <w:webHidden/>
          </w:rPr>
        </w:r>
        <w:r>
          <w:rPr>
            <w:noProof/>
            <w:webHidden/>
          </w:rPr>
          <w:fldChar w:fldCharType="separate"/>
        </w:r>
        <w:r>
          <w:rPr>
            <w:noProof/>
            <w:webHidden/>
          </w:rPr>
          <w:t>31</w:t>
        </w:r>
        <w:r>
          <w:rPr>
            <w:noProof/>
            <w:webHidden/>
          </w:rPr>
          <w:fldChar w:fldCharType="end"/>
        </w:r>
      </w:hyperlink>
    </w:p>
    <w:p w14:paraId="1C0291B8" w14:textId="6DB1DBF2" w:rsidR="000D3C10" w:rsidRDefault="000D3C10">
      <w:pPr>
        <w:pStyle w:val="TOC3"/>
        <w:rPr>
          <w:rFonts w:eastAsiaTheme="minorEastAsia" w:cstheme="minorBidi"/>
          <w:noProof/>
          <w:kern w:val="2"/>
          <w:sz w:val="24"/>
          <w:szCs w:val="24"/>
          <w:lang w:eastAsia="en-AU"/>
          <w14:ligatures w14:val="standardContextual"/>
        </w:rPr>
      </w:pPr>
      <w:hyperlink w:anchor="_Toc232435113" w:history="1">
        <w:r w:rsidRPr="00BD5B20">
          <w:rPr>
            <w:rStyle w:val="Hyperlink"/>
            <w:noProof/>
          </w:rPr>
          <w:t>Stormwater retention and detention</w:t>
        </w:r>
        <w:r>
          <w:rPr>
            <w:noProof/>
            <w:webHidden/>
          </w:rPr>
          <w:tab/>
        </w:r>
        <w:r>
          <w:rPr>
            <w:noProof/>
            <w:webHidden/>
          </w:rPr>
          <w:fldChar w:fldCharType="begin"/>
        </w:r>
        <w:r>
          <w:rPr>
            <w:noProof/>
            <w:webHidden/>
          </w:rPr>
          <w:instrText xml:space="preserve"> PAGEREF _Toc232435113 \h </w:instrText>
        </w:r>
        <w:r>
          <w:rPr>
            <w:noProof/>
            <w:webHidden/>
          </w:rPr>
        </w:r>
        <w:r>
          <w:rPr>
            <w:noProof/>
            <w:webHidden/>
          </w:rPr>
          <w:fldChar w:fldCharType="separate"/>
        </w:r>
        <w:r>
          <w:rPr>
            <w:noProof/>
            <w:webHidden/>
          </w:rPr>
          <w:t>31</w:t>
        </w:r>
        <w:r>
          <w:rPr>
            <w:noProof/>
            <w:webHidden/>
          </w:rPr>
          <w:fldChar w:fldCharType="end"/>
        </w:r>
      </w:hyperlink>
    </w:p>
    <w:p w14:paraId="299D03F5" w14:textId="1D215D27" w:rsidR="000D3C10" w:rsidRDefault="000D3C10">
      <w:pPr>
        <w:pStyle w:val="TOC3"/>
        <w:rPr>
          <w:rFonts w:eastAsiaTheme="minorEastAsia" w:cstheme="minorBidi"/>
          <w:noProof/>
          <w:kern w:val="2"/>
          <w:sz w:val="24"/>
          <w:szCs w:val="24"/>
          <w:lang w:eastAsia="en-AU"/>
          <w14:ligatures w14:val="standardContextual"/>
        </w:rPr>
      </w:pPr>
      <w:hyperlink w:anchor="_Toc232435114" w:history="1">
        <w:r w:rsidRPr="00BD5B20">
          <w:rPr>
            <w:rStyle w:val="Hyperlink"/>
            <w:noProof/>
          </w:rPr>
          <w:t>Stormwater quality</w:t>
        </w:r>
        <w:r>
          <w:rPr>
            <w:noProof/>
            <w:webHidden/>
          </w:rPr>
          <w:tab/>
        </w:r>
        <w:r>
          <w:rPr>
            <w:noProof/>
            <w:webHidden/>
          </w:rPr>
          <w:fldChar w:fldCharType="begin"/>
        </w:r>
        <w:r>
          <w:rPr>
            <w:noProof/>
            <w:webHidden/>
          </w:rPr>
          <w:instrText xml:space="preserve"> PAGEREF _Toc232435114 \h </w:instrText>
        </w:r>
        <w:r>
          <w:rPr>
            <w:noProof/>
            <w:webHidden/>
          </w:rPr>
        </w:r>
        <w:r>
          <w:rPr>
            <w:noProof/>
            <w:webHidden/>
          </w:rPr>
          <w:fldChar w:fldCharType="separate"/>
        </w:r>
        <w:r>
          <w:rPr>
            <w:noProof/>
            <w:webHidden/>
          </w:rPr>
          <w:t>31</w:t>
        </w:r>
        <w:r>
          <w:rPr>
            <w:noProof/>
            <w:webHidden/>
          </w:rPr>
          <w:fldChar w:fldCharType="end"/>
        </w:r>
      </w:hyperlink>
    </w:p>
    <w:p w14:paraId="07AD85C1" w14:textId="17395A47" w:rsidR="000D3C10" w:rsidRDefault="000D3C10">
      <w:pPr>
        <w:pStyle w:val="TOC3"/>
        <w:rPr>
          <w:rFonts w:eastAsiaTheme="minorEastAsia" w:cstheme="minorBidi"/>
          <w:noProof/>
          <w:kern w:val="2"/>
          <w:sz w:val="24"/>
          <w:szCs w:val="24"/>
          <w:lang w:eastAsia="en-AU"/>
          <w14:ligatures w14:val="standardContextual"/>
        </w:rPr>
      </w:pPr>
      <w:hyperlink w:anchor="_Toc232435115" w:history="1">
        <w:r w:rsidRPr="00BD5B20">
          <w:rPr>
            <w:rStyle w:val="Hyperlink"/>
            <w:noProof/>
          </w:rPr>
          <w:t>Site contamination</w:t>
        </w:r>
        <w:r>
          <w:rPr>
            <w:noProof/>
            <w:webHidden/>
          </w:rPr>
          <w:tab/>
        </w:r>
        <w:r>
          <w:rPr>
            <w:noProof/>
            <w:webHidden/>
          </w:rPr>
          <w:fldChar w:fldCharType="begin"/>
        </w:r>
        <w:r>
          <w:rPr>
            <w:noProof/>
            <w:webHidden/>
          </w:rPr>
          <w:instrText xml:space="preserve"> PAGEREF _Toc232435115 \h </w:instrText>
        </w:r>
        <w:r>
          <w:rPr>
            <w:noProof/>
            <w:webHidden/>
          </w:rPr>
        </w:r>
        <w:r>
          <w:rPr>
            <w:noProof/>
            <w:webHidden/>
          </w:rPr>
          <w:fldChar w:fldCharType="separate"/>
        </w:r>
        <w:r>
          <w:rPr>
            <w:noProof/>
            <w:webHidden/>
          </w:rPr>
          <w:t>32</w:t>
        </w:r>
        <w:r>
          <w:rPr>
            <w:noProof/>
            <w:webHidden/>
          </w:rPr>
          <w:fldChar w:fldCharType="end"/>
        </w:r>
      </w:hyperlink>
    </w:p>
    <w:p w14:paraId="26F0F5FC" w14:textId="24797C48" w:rsidR="000D3C10" w:rsidRDefault="000D3C10">
      <w:pPr>
        <w:pStyle w:val="TOC3"/>
        <w:rPr>
          <w:rFonts w:eastAsiaTheme="minorEastAsia" w:cstheme="minorBidi"/>
          <w:noProof/>
          <w:kern w:val="2"/>
          <w:sz w:val="24"/>
          <w:szCs w:val="24"/>
          <w:lang w:eastAsia="en-AU"/>
          <w14:ligatures w14:val="standardContextual"/>
        </w:rPr>
      </w:pPr>
      <w:hyperlink w:anchor="_Toc232435116" w:history="1">
        <w:r w:rsidRPr="00BD5B20">
          <w:rPr>
            <w:rStyle w:val="Hyperlink"/>
            <w:noProof/>
          </w:rPr>
          <w:t>Hazardous materials</w:t>
        </w:r>
        <w:r>
          <w:rPr>
            <w:noProof/>
            <w:webHidden/>
          </w:rPr>
          <w:tab/>
        </w:r>
        <w:r>
          <w:rPr>
            <w:noProof/>
            <w:webHidden/>
          </w:rPr>
          <w:fldChar w:fldCharType="begin"/>
        </w:r>
        <w:r>
          <w:rPr>
            <w:noProof/>
            <w:webHidden/>
          </w:rPr>
          <w:instrText xml:space="preserve"> PAGEREF _Toc232435116 \h </w:instrText>
        </w:r>
        <w:r>
          <w:rPr>
            <w:noProof/>
            <w:webHidden/>
          </w:rPr>
        </w:r>
        <w:r>
          <w:rPr>
            <w:noProof/>
            <w:webHidden/>
          </w:rPr>
          <w:fldChar w:fldCharType="separate"/>
        </w:r>
        <w:r>
          <w:rPr>
            <w:noProof/>
            <w:webHidden/>
          </w:rPr>
          <w:t>32</w:t>
        </w:r>
        <w:r>
          <w:rPr>
            <w:noProof/>
            <w:webHidden/>
          </w:rPr>
          <w:fldChar w:fldCharType="end"/>
        </w:r>
      </w:hyperlink>
    </w:p>
    <w:p w14:paraId="05199938" w14:textId="49F59D52" w:rsidR="000D3C10" w:rsidRDefault="000D3C10">
      <w:pPr>
        <w:pStyle w:val="TOC1"/>
        <w:tabs>
          <w:tab w:val="right" w:leader="dot" w:pos="9629"/>
        </w:tabs>
        <w:rPr>
          <w:rFonts w:eastAsiaTheme="minorEastAsia" w:cstheme="minorBidi"/>
          <w:b w:val="0"/>
          <w:bCs w:val="0"/>
          <w:noProof/>
          <w:kern w:val="2"/>
          <w:sz w:val="24"/>
          <w:szCs w:val="24"/>
          <w:lang w:eastAsia="en-AU"/>
          <w14:ligatures w14:val="standardContextual"/>
        </w:rPr>
      </w:pPr>
      <w:hyperlink w:anchor="_Toc232435117" w:history="1">
        <w:r w:rsidRPr="00BD5B20">
          <w:rPr>
            <w:rStyle w:val="Hyperlink"/>
            <w:noProof/>
          </w:rPr>
          <w:t>Parking, Services and Utilities</w:t>
        </w:r>
        <w:r>
          <w:rPr>
            <w:noProof/>
            <w:webHidden/>
          </w:rPr>
          <w:tab/>
        </w:r>
        <w:r>
          <w:rPr>
            <w:noProof/>
            <w:webHidden/>
          </w:rPr>
          <w:fldChar w:fldCharType="begin"/>
        </w:r>
        <w:r>
          <w:rPr>
            <w:noProof/>
            <w:webHidden/>
          </w:rPr>
          <w:instrText xml:space="preserve"> PAGEREF _Toc232435117 \h </w:instrText>
        </w:r>
        <w:r>
          <w:rPr>
            <w:noProof/>
            <w:webHidden/>
          </w:rPr>
        </w:r>
        <w:r>
          <w:rPr>
            <w:noProof/>
            <w:webHidden/>
          </w:rPr>
          <w:fldChar w:fldCharType="separate"/>
        </w:r>
        <w:r>
          <w:rPr>
            <w:noProof/>
            <w:webHidden/>
          </w:rPr>
          <w:t>32</w:t>
        </w:r>
        <w:r>
          <w:rPr>
            <w:noProof/>
            <w:webHidden/>
          </w:rPr>
          <w:fldChar w:fldCharType="end"/>
        </w:r>
      </w:hyperlink>
    </w:p>
    <w:p w14:paraId="4217B68F" w14:textId="399B7E41" w:rsidR="000D3C10" w:rsidRDefault="000D3C10">
      <w:pPr>
        <w:pStyle w:val="TOC2"/>
        <w:tabs>
          <w:tab w:val="right" w:leader="dot" w:pos="9629"/>
        </w:tabs>
        <w:rPr>
          <w:rFonts w:eastAsiaTheme="minorEastAsia" w:cstheme="minorBidi"/>
          <w:i w:val="0"/>
          <w:iCs w:val="0"/>
          <w:noProof/>
          <w:kern w:val="2"/>
          <w:sz w:val="24"/>
          <w:szCs w:val="24"/>
          <w:lang w:eastAsia="en-AU"/>
          <w14:ligatures w14:val="standardContextual"/>
        </w:rPr>
      </w:pPr>
      <w:hyperlink w:anchor="_Toc232435118" w:history="1">
        <w:r w:rsidRPr="00BD5B20">
          <w:rPr>
            <w:rStyle w:val="Hyperlink"/>
            <w:noProof/>
          </w:rPr>
          <w:t>Assessment Outcome 25</w:t>
        </w:r>
        <w:r>
          <w:rPr>
            <w:noProof/>
            <w:webHidden/>
          </w:rPr>
          <w:tab/>
        </w:r>
        <w:r>
          <w:rPr>
            <w:noProof/>
            <w:webHidden/>
          </w:rPr>
          <w:fldChar w:fldCharType="begin"/>
        </w:r>
        <w:r>
          <w:rPr>
            <w:noProof/>
            <w:webHidden/>
          </w:rPr>
          <w:instrText xml:space="preserve"> PAGEREF _Toc232435118 \h </w:instrText>
        </w:r>
        <w:r>
          <w:rPr>
            <w:noProof/>
            <w:webHidden/>
          </w:rPr>
        </w:r>
        <w:r>
          <w:rPr>
            <w:noProof/>
            <w:webHidden/>
          </w:rPr>
          <w:fldChar w:fldCharType="separate"/>
        </w:r>
        <w:r>
          <w:rPr>
            <w:noProof/>
            <w:webHidden/>
          </w:rPr>
          <w:t>32</w:t>
        </w:r>
        <w:r>
          <w:rPr>
            <w:noProof/>
            <w:webHidden/>
          </w:rPr>
          <w:fldChar w:fldCharType="end"/>
        </w:r>
      </w:hyperlink>
    </w:p>
    <w:p w14:paraId="22C37527" w14:textId="54914B8E" w:rsidR="000D3C10" w:rsidRDefault="000D3C10">
      <w:pPr>
        <w:pStyle w:val="TOC3"/>
        <w:rPr>
          <w:rFonts w:eastAsiaTheme="minorEastAsia" w:cstheme="minorBidi"/>
          <w:noProof/>
          <w:kern w:val="2"/>
          <w:sz w:val="24"/>
          <w:szCs w:val="24"/>
          <w:lang w:eastAsia="en-AU"/>
          <w14:ligatures w14:val="standardContextual"/>
        </w:rPr>
      </w:pPr>
      <w:hyperlink w:anchor="_Toc232435119" w:history="1">
        <w:r w:rsidRPr="00BD5B20">
          <w:rPr>
            <w:rStyle w:val="Hyperlink"/>
            <w:noProof/>
          </w:rPr>
          <w:t>Electric vehicle ready parking</w:t>
        </w:r>
        <w:r>
          <w:rPr>
            <w:noProof/>
            <w:webHidden/>
          </w:rPr>
          <w:tab/>
        </w:r>
        <w:r>
          <w:rPr>
            <w:noProof/>
            <w:webHidden/>
          </w:rPr>
          <w:fldChar w:fldCharType="begin"/>
        </w:r>
        <w:r>
          <w:rPr>
            <w:noProof/>
            <w:webHidden/>
          </w:rPr>
          <w:instrText xml:space="preserve"> PAGEREF _Toc232435119 \h </w:instrText>
        </w:r>
        <w:r>
          <w:rPr>
            <w:noProof/>
            <w:webHidden/>
          </w:rPr>
        </w:r>
        <w:r>
          <w:rPr>
            <w:noProof/>
            <w:webHidden/>
          </w:rPr>
          <w:fldChar w:fldCharType="separate"/>
        </w:r>
        <w:r>
          <w:rPr>
            <w:noProof/>
            <w:webHidden/>
          </w:rPr>
          <w:t>32</w:t>
        </w:r>
        <w:r>
          <w:rPr>
            <w:noProof/>
            <w:webHidden/>
          </w:rPr>
          <w:fldChar w:fldCharType="end"/>
        </w:r>
      </w:hyperlink>
    </w:p>
    <w:p w14:paraId="3F720D8B" w14:textId="2834F7C1" w:rsidR="000D3C10" w:rsidRDefault="000D3C10">
      <w:pPr>
        <w:pStyle w:val="TOC2"/>
        <w:tabs>
          <w:tab w:val="right" w:leader="dot" w:pos="9629"/>
        </w:tabs>
        <w:rPr>
          <w:rFonts w:eastAsiaTheme="minorEastAsia" w:cstheme="minorBidi"/>
          <w:i w:val="0"/>
          <w:iCs w:val="0"/>
          <w:noProof/>
          <w:kern w:val="2"/>
          <w:sz w:val="24"/>
          <w:szCs w:val="24"/>
          <w:lang w:eastAsia="en-AU"/>
          <w14:ligatures w14:val="standardContextual"/>
        </w:rPr>
      </w:pPr>
      <w:hyperlink w:anchor="_Toc232435120" w:history="1">
        <w:r w:rsidRPr="00BD5B20">
          <w:rPr>
            <w:rStyle w:val="Hyperlink"/>
            <w:noProof/>
          </w:rPr>
          <w:t>Assessment Outcome 26</w:t>
        </w:r>
        <w:r>
          <w:rPr>
            <w:noProof/>
            <w:webHidden/>
          </w:rPr>
          <w:tab/>
        </w:r>
        <w:r>
          <w:rPr>
            <w:noProof/>
            <w:webHidden/>
          </w:rPr>
          <w:fldChar w:fldCharType="begin"/>
        </w:r>
        <w:r>
          <w:rPr>
            <w:noProof/>
            <w:webHidden/>
          </w:rPr>
          <w:instrText xml:space="preserve"> PAGEREF _Toc232435120 \h </w:instrText>
        </w:r>
        <w:r>
          <w:rPr>
            <w:noProof/>
            <w:webHidden/>
          </w:rPr>
        </w:r>
        <w:r>
          <w:rPr>
            <w:noProof/>
            <w:webHidden/>
          </w:rPr>
          <w:fldChar w:fldCharType="separate"/>
        </w:r>
        <w:r>
          <w:rPr>
            <w:noProof/>
            <w:webHidden/>
          </w:rPr>
          <w:t>32</w:t>
        </w:r>
        <w:r>
          <w:rPr>
            <w:noProof/>
            <w:webHidden/>
          </w:rPr>
          <w:fldChar w:fldCharType="end"/>
        </w:r>
      </w:hyperlink>
    </w:p>
    <w:p w14:paraId="157E6610" w14:textId="1C5CDE10" w:rsidR="000D3C10" w:rsidRDefault="000D3C10">
      <w:pPr>
        <w:pStyle w:val="TOC3"/>
        <w:rPr>
          <w:rFonts w:eastAsiaTheme="minorEastAsia" w:cstheme="minorBidi"/>
          <w:noProof/>
          <w:kern w:val="2"/>
          <w:sz w:val="24"/>
          <w:szCs w:val="24"/>
          <w:lang w:eastAsia="en-AU"/>
          <w14:ligatures w14:val="standardContextual"/>
        </w:rPr>
      </w:pPr>
      <w:hyperlink w:anchor="_Toc232435121" w:history="1">
        <w:r w:rsidRPr="00BD5B20">
          <w:rPr>
            <w:rStyle w:val="Hyperlink"/>
            <w:noProof/>
          </w:rPr>
          <w:t>End of trip facilities – provision of facilities</w:t>
        </w:r>
        <w:r>
          <w:rPr>
            <w:noProof/>
            <w:webHidden/>
          </w:rPr>
          <w:tab/>
        </w:r>
        <w:r>
          <w:rPr>
            <w:noProof/>
            <w:webHidden/>
          </w:rPr>
          <w:fldChar w:fldCharType="begin"/>
        </w:r>
        <w:r>
          <w:rPr>
            <w:noProof/>
            <w:webHidden/>
          </w:rPr>
          <w:instrText xml:space="preserve"> PAGEREF _Toc232435121 \h </w:instrText>
        </w:r>
        <w:r>
          <w:rPr>
            <w:noProof/>
            <w:webHidden/>
          </w:rPr>
        </w:r>
        <w:r>
          <w:rPr>
            <w:noProof/>
            <w:webHidden/>
          </w:rPr>
          <w:fldChar w:fldCharType="separate"/>
        </w:r>
        <w:r>
          <w:rPr>
            <w:noProof/>
            <w:webHidden/>
          </w:rPr>
          <w:t>32</w:t>
        </w:r>
        <w:r>
          <w:rPr>
            <w:noProof/>
            <w:webHidden/>
          </w:rPr>
          <w:fldChar w:fldCharType="end"/>
        </w:r>
      </w:hyperlink>
    </w:p>
    <w:p w14:paraId="2D1E421D" w14:textId="27A6A2B1" w:rsidR="000D3C10" w:rsidRDefault="000D3C10">
      <w:pPr>
        <w:pStyle w:val="TOC4"/>
        <w:tabs>
          <w:tab w:val="right" w:leader="dot" w:pos="9629"/>
        </w:tabs>
        <w:rPr>
          <w:rFonts w:eastAsiaTheme="minorEastAsia" w:cstheme="minorBidi"/>
          <w:noProof/>
          <w:kern w:val="2"/>
          <w:sz w:val="24"/>
          <w:szCs w:val="24"/>
          <w:lang w:eastAsia="en-AU"/>
          <w14:ligatures w14:val="standardContextual"/>
        </w:rPr>
      </w:pPr>
      <w:hyperlink w:anchor="_Toc232435122" w:history="1">
        <w:r w:rsidRPr="00BD5B20">
          <w:rPr>
            <w:rStyle w:val="Hyperlink"/>
            <w:noProof/>
          </w:rPr>
          <w:t>Table 12: End of trip facilities – bicycle provision rates</w:t>
        </w:r>
        <w:r>
          <w:rPr>
            <w:noProof/>
            <w:webHidden/>
          </w:rPr>
          <w:tab/>
        </w:r>
        <w:r>
          <w:rPr>
            <w:noProof/>
            <w:webHidden/>
          </w:rPr>
          <w:fldChar w:fldCharType="begin"/>
        </w:r>
        <w:r>
          <w:rPr>
            <w:noProof/>
            <w:webHidden/>
          </w:rPr>
          <w:instrText xml:space="preserve"> PAGEREF _Toc232435122 \h </w:instrText>
        </w:r>
        <w:r>
          <w:rPr>
            <w:noProof/>
            <w:webHidden/>
          </w:rPr>
        </w:r>
        <w:r>
          <w:rPr>
            <w:noProof/>
            <w:webHidden/>
          </w:rPr>
          <w:fldChar w:fldCharType="separate"/>
        </w:r>
        <w:r>
          <w:rPr>
            <w:noProof/>
            <w:webHidden/>
          </w:rPr>
          <w:t>33</w:t>
        </w:r>
        <w:r>
          <w:rPr>
            <w:noProof/>
            <w:webHidden/>
          </w:rPr>
          <w:fldChar w:fldCharType="end"/>
        </w:r>
      </w:hyperlink>
    </w:p>
    <w:p w14:paraId="7CDB2541" w14:textId="508EC81E" w:rsidR="000D3C10" w:rsidRDefault="000D3C10">
      <w:pPr>
        <w:pStyle w:val="TOC3"/>
        <w:rPr>
          <w:rFonts w:eastAsiaTheme="minorEastAsia" w:cstheme="minorBidi"/>
          <w:noProof/>
          <w:kern w:val="2"/>
          <w:sz w:val="24"/>
          <w:szCs w:val="24"/>
          <w:lang w:eastAsia="en-AU"/>
          <w14:ligatures w14:val="standardContextual"/>
        </w:rPr>
      </w:pPr>
      <w:hyperlink w:anchor="_Toc232435123" w:history="1">
        <w:r w:rsidRPr="00BD5B20">
          <w:rPr>
            <w:rStyle w:val="Hyperlink"/>
            <w:noProof/>
          </w:rPr>
          <w:t>End of trip facilities – design requirements of facilities</w:t>
        </w:r>
        <w:r>
          <w:rPr>
            <w:noProof/>
            <w:webHidden/>
          </w:rPr>
          <w:tab/>
        </w:r>
        <w:r>
          <w:rPr>
            <w:noProof/>
            <w:webHidden/>
          </w:rPr>
          <w:fldChar w:fldCharType="begin"/>
        </w:r>
        <w:r>
          <w:rPr>
            <w:noProof/>
            <w:webHidden/>
          </w:rPr>
          <w:instrText xml:space="preserve"> PAGEREF _Toc232435123 \h </w:instrText>
        </w:r>
        <w:r>
          <w:rPr>
            <w:noProof/>
            <w:webHidden/>
          </w:rPr>
        </w:r>
        <w:r>
          <w:rPr>
            <w:noProof/>
            <w:webHidden/>
          </w:rPr>
          <w:fldChar w:fldCharType="separate"/>
        </w:r>
        <w:r>
          <w:rPr>
            <w:noProof/>
            <w:webHidden/>
          </w:rPr>
          <w:t>33</w:t>
        </w:r>
        <w:r>
          <w:rPr>
            <w:noProof/>
            <w:webHidden/>
          </w:rPr>
          <w:fldChar w:fldCharType="end"/>
        </w:r>
      </w:hyperlink>
    </w:p>
    <w:p w14:paraId="7E311CD4" w14:textId="68E0FAF2" w:rsidR="000D3C10" w:rsidRDefault="000D3C10">
      <w:pPr>
        <w:pStyle w:val="TOC2"/>
        <w:tabs>
          <w:tab w:val="right" w:leader="dot" w:pos="9629"/>
        </w:tabs>
        <w:rPr>
          <w:rFonts w:eastAsiaTheme="minorEastAsia" w:cstheme="minorBidi"/>
          <w:i w:val="0"/>
          <w:iCs w:val="0"/>
          <w:noProof/>
          <w:kern w:val="2"/>
          <w:sz w:val="24"/>
          <w:szCs w:val="24"/>
          <w:lang w:eastAsia="en-AU"/>
          <w14:ligatures w14:val="standardContextual"/>
        </w:rPr>
      </w:pPr>
      <w:hyperlink w:anchor="_Toc232435124" w:history="1">
        <w:r w:rsidRPr="00BD5B20">
          <w:rPr>
            <w:rStyle w:val="Hyperlink"/>
            <w:noProof/>
          </w:rPr>
          <w:t>Assessment Outcome 27</w:t>
        </w:r>
        <w:r>
          <w:rPr>
            <w:noProof/>
            <w:webHidden/>
          </w:rPr>
          <w:tab/>
        </w:r>
        <w:r>
          <w:rPr>
            <w:noProof/>
            <w:webHidden/>
          </w:rPr>
          <w:fldChar w:fldCharType="begin"/>
        </w:r>
        <w:r>
          <w:rPr>
            <w:noProof/>
            <w:webHidden/>
          </w:rPr>
          <w:instrText xml:space="preserve"> PAGEREF _Toc232435124 \h </w:instrText>
        </w:r>
        <w:r>
          <w:rPr>
            <w:noProof/>
            <w:webHidden/>
          </w:rPr>
        </w:r>
        <w:r>
          <w:rPr>
            <w:noProof/>
            <w:webHidden/>
          </w:rPr>
          <w:fldChar w:fldCharType="separate"/>
        </w:r>
        <w:r>
          <w:rPr>
            <w:noProof/>
            <w:webHidden/>
          </w:rPr>
          <w:t>34</w:t>
        </w:r>
        <w:r>
          <w:rPr>
            <w:noProof/>
            <w:webHidden/>
          </w:rPr>
          <w:fldChar w:fldCharType="end"/>
        </w:r>
      </w:hyperlink>
    </w:p>
    <w:p w14:paraId="3D2BF8B6" w14:textId="410C282D" w:rsidR="000D3C10" w:rsidRDefault="000D3C10">
      <w:pPr>
        <w:pStyle w:val="TOC3"/>
        <w:rPr>
          <w:rFonts w:eastAsiaTheme="minorEastAsia" w:cstheme="minorBidi"/>
          <w:noProof/>
          <w:kern w:val="2"/>
          <w:sz w:val="24"/>
          <w:szCs w:val="24"/>
          <w:lang w:eastAsia="en-AU"/>
          <w14:ligatures w14:val="standardContextual"/>
        </w:rPr>
      </w:pPr>
      <w:hyperlink w:anchor="_Toc232435125" w:history="1">
        <w:r w:rsidRPr="00BD5B20">
          <w:rPr>
            <w:rStyle w:val="Hyperlink"/>
            <w:noProof/>
          </w:rPr>
          <w:t>Number of car parking spaces</w:t>
        </w:r>
        <w:r>
          <w:rPr>
            <w:noProof/>
            <w:webHidden/>
          </w:rPr>
          <w:tab/>
        </w:r>
        <w:r>
          <w:rPr>
            <w:noProof/>
            <w:webHidden/>
          </w:rPr>
          <w:fldChar w:fldCharType="begin"/>
        </w:r>
        <w:r>
          <w:rPr>
            <w:noProof/>
            <w:webHidden/>
          </w:rPr>
          <w:instrText xml:space="preserve"> PAGEREF _Toc232435125 \h </w:instrText>
        </w:r>
        <w:r>
          <w:rPr>
            <w:noProof/>
            <w:webHidden/>
          </w:rPr>
        </w:r>
        <w:r>
          <w:rPr>
            <w:noProof/>
            <w:webHidden/>
          </w:rPr>
          <w:fldChar w:fldCharType="separate"/>
        </w:r>
        <w:r>
          <w:rPr>
            <w:noProof/>
            <w:webHidden/>
          </w:rPr>
          <w:t>34</w:t>
        </w:r>
        <w:r>
          <w:rPr>
            <w:noProof/>
            <w:webHidden/>
          </w:rPr>
          <w:fldChar w:fldCharType="end"/>
        </w:r>
      </w:hyperlink>
    </w:p>
    <w:p w14:paraId="5AF13628" w14:textId="3F51120A" w:rsidR="000D3C10" w:rsidRDefault="000D3C10">
      <w:pPr>
        <w:pStyle w:val="TOC3"/>
        <w:rPr>
          <w:rFonts w:eastAsiaTheme="minorEastAsia" w:cstheme="minorBidi"/>
          <w:noProof/>
          <w:kern w:val="2"/>
          <w:sz w:val="24"/>
          <w:szCs w:val="24"/>
          <w:lang w:eastAsia="en-AU"/>
          <w14:ligatures w14:val="standardContextual"/>
        </w:rPr>
      </w:pPr>
      <w:hyperlink w:anchor="_Toc232435126" w:history="1">
        <w:r w:rsidRPr="00BD5B20">
          <w:rPr>
            <w:rStyle w:val="Hyperlink"/>
            <w:noProof/>
          </w:rPr>
          <w:t>Accessible car parking spaces</w:t>
        </w:r>
        <w:r>
          <w:rPr>
            <w:noProof/>
            <w:webHidden/>
          </w:rPr>
          <w:tab/>
        </w:r>
        <w:r>
          <w:rPr>
            <w:noProof/>
            <w:webHidden/>
          </w:rPr>
          <w:fldChar w:fldCharType="begin"/>
        </w:r>
        <w:r>
          <w:rPr>
            <w:noProof/>
            <w:webHidden/>
          </w:rPr>
          <w:instrText xml:space="preserve"> PAGEREF _Toc232435126 \h </w:instrText>
        </w:r>
        <w:r>
          <w:rPr>
            <w:noProof/>
            <w:webHidden/>
          </w:rPr>
        </w:r>
        <w:r>
          <w:rPr>
            <w:noProof/>
            <w:webHidden/>
          </w:rPr>
          <w:fldChar w:fldCharType="separate"/>
        </w:r>
        <w:r>
          <w:rPr>
            <w:noProof/>
            <w:webHidden/>
          </w:rPr>
          <w:t>34</w:t>
        </w:r>
        <w:r>
          <w:rPr>
            <w:noProof/>
            <w:webHidden/>
          </w:rPr>
          <w:fldChar w:fldCharType="end"/>
        </w:r>
      </w:hyperlink>
    </w:p>
    <w:p w14:paraId="72B786C7" w14:textId="0E62B74E" w:rsidR="000D3C10" w:rsidRDefault="000D3C10">
      <w:pPr>
        <w:pStyle w:val="TOC3"/>
        <w:rPr>
          <w:rFonts w:eastAsiaTheme="minorEastAsia" w:cstheme="minorBidi"/>
          <w:noProof/>
          <w:kern w:val="2"/>
          <w:sz w:val="24"/>
          <w:szCs w:val="24"/>
          <w:lang w:eastAsia="en-AU"/>
          <w14:ligatures w14:val="standardContextual"/>
        </w:rPr>
      </w:pPr>
      <w:hyperlink w:anchor="_Toc232435127" w:history="1">
        <w:r w:rsidRPr="00BD5B20">
          <w:rPr>
            <w:rStyle w:val="Hyperlink"/>
            <w:noProof/>
          </w:rPr>
          <w:t>Location of car parking spaces</w:t>
        </w:r>
        <w:r>
          <w:rPr>
            <w:noProof/>
            <w:webHidden/>
          </w:rPr>
          <w:tab/>
        </w:r>
        <w:r>
          <w:rPr>
            <w:noProof/>
            <w:webHidden/>
          </w:rPr>
          <w:fldChar w:fldCharType="begin"/>
        </w:r>
        <w:r>
          <w:rPr>
            <w:noProof/>
            <w:webHidden/>
          </w:rPr>
          <w:instrText xml:space="preserve"> PAGEREF _Toc232435127 \h </w:instrText>
        </w:r>
        <w:r>
          <w:rPr>
            <w:noProof/>
            <w:webHidden/>
          </w:rPr>
        </w:r>
        <w:r>
          <w:rPr>
            <w:noProof/>
            <w:webHidden/>
          </w:rPr>
          <w:fldChar w:fldCharType="separate"/>
        </w:r>
        <w:r>
          <w:rPr>
            <w:noProof/>
            <w:webHidden/>
          </w:rPr>
          <w:t>34</w:t>
        </w:r>
        <w:r>
          <w:rPr>
            <w:noProof/>
            <w:webHidden/>
          </w:rPr>
          <w:fldChar w:fldCharType="end"/>
        </w:r>
      </w:hyperlink>
    </w:p>
    <w:p w14:paraId="05BA6FDD" w14:textId="4A4D8118" w:rsidR="000D3C10" w:rsidRDefault="000D3C10">
      <w:pPr>
        <w:pStyle w:val="TOC3"/>
        <w:rPr>
          <w:rFonts w:eastAsiaTheme="minorEastAsia" w:cstheme="minorBidi"/>
          <w:noProof/>
          <w:kern w:val="2"/>
          <w:sz w:val="24"/>
          <w:szCs w:val="24"/>
          <w:lang w:eastAsia="en-AU"/>
          <w14:ligatures w14:val="standardContextual"/>
        </w:rPr>
      </w:pPr>
      <w:hyperlink w:anchor="_Toc232435128" w:history="1">
        <w:r w:rsidRPr="00BD5B20">
          <w:rPr>
            <w:rStyle w:val="Hyperlink"/>
            <w:noProof/>
          </w:rPr>
          <w:t>Safety</w:t>
        </w:r>
        <w:r>
          <w:rPr>
            <w:noProof/>
            <w:webHidden/>
          </w:rPr>
          <w:tab/>
        </w:r>
        <w:r>
          <w:rPr>
            <w:noProof/>
            <w:webHidden/>
          </w:rPr>
          <w:fldChar w:fldCharType="begin"/>
        </w:r>
        <w:r>
          <w:rPr>
            <w:noProof/>
            <w:webHidden/>
          </w:rPr>
          <w:instrText xml:space="preserve"> PAGEREF _Toc232435128 \h </w:instrText>
        </w:r>
        <w:r>
          <w:rPr>
            <w:noProof/>
            <w:webHidden/>
          </w:rPr>
        </w:r>
        <w:r>
          <w:rPr>
            <w:noProof/>
            <w:webHidden/>
          </w:rPr>
          <w:fldChar w:fldCharType="separate"/>
        </w:r>
        <w:r>
          <w:rPr>
            <w:noProof/>
            <w:webHidden/>
          </w:rPr>
          <w:t>35</w:t>
        </w:r>
        <w:r>
          <w:rPr>
            <w:noProof/>
            <w:webHidden/>
          </w:rPr>
          <w:fldChar w:fldCharType="end"/>
        </w:r>
      </w:hyperlink>
    </w:p>
    <w:p w14:paraId="5C623698" w14:textId="2D028AF0" w:rsidR="000D3C10" w:rsidRDefault="000D3C10">
      <w:pPr>
        <w:pStyle w:val="TOC3"/>
        <w:rPr>
          <w:rFonts w:eastAsiaTheme="minorEastAsia" w:cstheme="minorBidi"/>
          <w:noProof/>
          <w:kern w:val="2"/>
          <w:sz w:val="24"/>
          <w:szCs w:val="24"/>
          <w:lang w:eastAsia="en-AU"/>
          <w14:ligatures w14:val="standardContextual"/>
        </w:rPr>
      </w:pPr>
      <w:hyperlink w:anchor="_Toc232435129" w:history="1">
        <w:r w:rsidRPr="00BD5B20">
          <w:rPr>
            <w:rStyle w:val="Hyperlink"/>
            <w:noProof/>
          </w:rPr>
          <w:t>Basement carparking</w:t>
        </w:r>
        <w:r>
          <w:rPr>
            <w:noProof/>
            <w:webHidden/>
          </w:rPr>
          <w:tab/>
        </w:r>
        <w:r>
          <w:rPr>
            <w:noProof/>
            <w:webHidden/>
          </w:rPr>
          <w:fldChar w:fldCharType="begin"/>
        </w:r>
        <w:r>
          <w:rPr>
            <w:noProof/>
            <w:webHidden/>
          </w:rPr>
          <w:instrText xml:space="preserve"> PAGEREF _Toc232435129 \h </w:instrText>
        </w:r>
        <w:r>
          <w:rPr>
            <w:noProof/>
            <w:webHidden/>
          </w:rPr>
        </w:r>
        <w:r>
          <w:rPr>
            <w:noProof/>
            <w:webHidden/>
          </w:rPr>
          <w:fldChar w:fldCharType="separate"/>
        </w:r>
        <w:r>
          <w:rPr>
            <w:noProof/>
            <w:webHidden/>
          </w:rPr>
          <w:t>35</w:t>
        </w:r>
        <w:r>
          <w:rPr>
            <w:noProof/>
            <w:webHidden/>
          </w:rPr>
          <w:fldChar w:fldCharType="end"/>
        </w:r>
      </w:hyperlink>
    </w:p>
    <w:p w14:paraId="3ED53FBC" w14:textId="62FE9B45" w:rsidR="000D3C10" w:rsidRDefault="000D3C10">
      <w:pPr>
        <w:pStyle w:val="TOC3"/>
        <w:rPr>
          <w:rFonts w:eastAsiaTheme="minorEastAsia" w:cstheme="minorBidi"/>
          <w:noProof/>
          <w:kern w:val="2"/>
          <w:sz w:val="24"/>
          <w:szCs w:val="24"/>
          <w:lang w:eastAsia="en-AU"/>
          <w14:ligatures w14:val="standardContextual"/>
        </w:rPr>
      </w:pPr>
      <w:hyperlink w:anchor="_Toc232435130" w:history="1">
        <w:r w:rsidRPr="00BD5B20">
          <w:rPr>
            <w:rStyle w:val="Hyperlink"/>
            <w:noProof/>
          </w:rPr>
          <w:t>Garage and carport openings</w:t>
        </w:r>
        <w:r>
          <w:rPr>
            <w:noProof/>
            <w:webHidden/>
          </w:rPr>
          <w:tab/>
        </w:r>
        <w:r>
          <w:rPr>
            <w:noProof/>
            <w:webHidden/>
          </w:rPr>
          <w:fldChar w:fldCharType="begin"/>
        </w:r>
        <w:r>
          <w:rPr>
            <w:noProof/>
            <w:webHidden/>
          </w:rPr>
          <w:instrText xml:space="preserve"> PAGEREF _Toc232435130 \h </w:instrText>
        </w:r>
        <w:r>
          <w:rPr>
            <w:noProof/>
            <w:webHidden/>
          </w:rPr>
        </w:r>
        <w:r>
          <w:rPr>
            <w:noProof/>
            <w:webHidden/>
          </w:rPr>
          <w:fldChar w:fldCharType="separate"/>
        </w:r>
        <w:r>
          <w:rPr>
            <w:noProof/>
            <w:webHidden/>
          </w:rPr>
          <w:t>35</w:t>
        </w:r>
        <w:r>
          <w:rPr>
            <w:noProof/>
            <w:webHidden/>
          </w:rPr>
          <w:fldChar w:fldCharType="end"/>
        </w:r>
      </w:hyperlink>
    </w:p>
    <w:p w14:paraId="15FAD2F6" w14:textId="40317DFB" w:rsidR="000D3C10" w:rsidRDefault="000D3C10">
      <w:pPr>
        <w:pStyle w:val="TOC3"/>
        <w:rPr>
          <w:rFonts w:eastAsiaTheme="minorEastAsia" w:cstheme="minorBidi"/>
          <w:noProof/>
          <w:kern w:val="2"/>
          <w:sz w:val="24"/>
          <w:szCs w:val="24"/>
          <w:lang w:eastAsia="en-AU"/>
          <w14:ligatures w14:val="standardContextual"/>
        </w:rPr>
      </w:pPr>
      <w:hyperlink w:anchor="_Toc232435131" w:history="1">
        <w:r w:rsidRPr="00BD5B20">
          <w:rPr>
            <w:rStyle w:val="Hyperlink"/>
            <w:noProof/>
          </w:rPr>
          <w:t>Dimensions of car parking spaces - single dwelling</w:t>
        </w:r>
        <w:r>
          <w:rPr>
            <w:noProof/>
            <w:webHidden/>
          </w:rPr>
          <w:tab/>
        </w:r>
        <w:r>
          <w:rPr>
            <w:noProof/>
            <w:webHidden/>
          </w:rPr>
          <w:fldChar w:fldCharType="begin"/>
        </w:r>
        <w:r>
          <w:rPr>
            <w:noProof/>
            <w:webHidden/>
          </w:rPr>
          <w:instrText xml:space="preserve"> PAGEREF _Toc232435131 \h </w:instrText>
        </w:r>
        <w:r>
          <w:rPr>
            <w:noProof/>
            <w:webHidden/>
          </w:rPr>
        </w:r>
        <w:r>
          <w:rPr>
            <w:noProof/>
            <w:webHidden/>
          </w:rPr>
          <w:fldChar w:fldCharType="separate"/>
        </w:r>
        <w:r>
          <w:rPr>
            <w:noProof/>
            <w:webHidden/>
          </w:rPr>
          <w:t>35</w:t>
        </w:r>
        <w:r>
          <w:rPr>
            <w:noProof/>
            <w:webHidden/>
          </w:rPr>
          <w:fldChar w:fldCharType="end"/>
        </w:r>
      </w:hyperlink>
    </w:p>
    <w:p w14:paraId="527BDBAB" w14:textId="2D36D798" w:rsidR="000D3C10" w:rsidRDefault="000D3C10">
      <w:pPr>
        <w:pStyle w:val="TOC3"/>
        <w:rPr>
          <w:rFonts w:eastAsiaTheme="minorEastAsia" w:cstheme="minorBidi"/>
          <w:noProof/>
          <w:kern w:val="2"/>
          <w:sz w:val="24"/>
          <w:szCs w:val="24"/>
          <w:lang w:eastAsia="en-AU"/>
          <w14:ligatures w14:val="standardContextual"/>
        </w:rPr>
      </w:pPr>
      <w:hyperlink w:anchor="_Toc232435132" w:history="1">
        <w:r w:rsidRPr="00BD5B20">
          <w:rPr>
            <w:rStyle w:val="Hyperlink"/>
            <w:noProof/>
          </w:rPr>
          <w:t>Access for car parking spaces – single dwelling</w:t>
        </w:r>
        <w:r>
          <w:rPr>
            <w:noProof/>
            <w:webHidden/>
          </w:rPr>
          <w:tab/>
        </w:r>
        <w:r>
          <w:rPr>
            <w:noProof/>
            <w:webHidden/>
          </w:rPr>
          <w:fldChar w:fldCharType="begin"/>
        </w:r>
        <w:r>
          <w:rPr>
            <w:noProof/>
            <w:webHidden/>
          </w:rPr>
          <w:instrText xml:space="preserve"> PAGEREF _Toc232435132 \h </w:instrText>
        </w:r>
        <w:r>
          <w:rPr>
            <w:noProof/>
            <w:webHidden/>
          </w:rPr>
        </w:r>
        <w:r>
          <w:rPr>
            <w:noProof/>
            <w:webHidden/>
          </w:rPr>
          <w:fldChar w:fldCharType="separate"/>
        </w:r>
        <w:r>
          <w:rPr>
            <w:noProof/>
            <w:webHidden/>
          </w:rPr>
          <w:t>35</w:t>
        </w:r>
        <w:r>
          <w:rPr>
            <w:noProof/>
            <w:webHidden/>
          </w:rPr>
          <w:fldChar w:fldCharType="end"/>
        </w:r>
      </w:hyperlink>
    </w:p>
    <w:p w14:paraId="74A700B7" w14:textId="2562EC20" w:rsidR="000D3C10" w:rsidRDefault="000D3C10">
      <w:pPr>
        <w:pStyle w:val="TOC3"/>
        <w:rPr>
          <w:rFonts w:eastAsiaTheme="minorEastAsia" w:cstheme="minorBidi"/>
          <w:noProof/>
          <w:kern w:val="2"/>
          <w:sz w:val="24"/>
          <w:szCs w:val="24"/>
          <w:lang w:eastAsia="en-AU"/>
          <w14:ligatures w14:val="standardContextual"/>
        </w:rPr>
      </w:pPr>
      <w:hyperlink w:anchor="_Toc232435133" w:history="1">
        <w:r w:rsidRPr="00BD5B20">
          <w:rPr>
            <w:rStyle w:val="Hyperlink"/>
            <w:noProof/>
          </w:rPr>
          <w:t>Dimensions and access for car parking spaces – multi-unit housing</w:t>
        </w:r>
        <w:r>
          <w:rPr>
            <w:noProof/>
            <w:webHidden/>
          </w:rPr>
          <w:tab/>
        </w:r>
        <w:r>
          <w:rPr>
            <w:noProof/>
            <w:webHidden/>
          </w:rPr>
          <w:fldChar w:fldCharType="begin"/>
        </w:r>
        <w:r>
          <w:rPr>
            <w:noProof/>
            <w:webHidden/>
          </w:rPr>
          <w:instrText xml:space="preserve"> PAGEREF _Toc232435133 \h </w:instrText>
        </w:r>
        <w:r>
          <w:rPr>
            <w:noProof/>
            <w:webHidden/>
          </w:rPr>
        </w:r>
        <w:r>
          <w:rPr>
            <w:noProof/>
            <w:webHidden/>
          </w:rPr>
          <w:fldChar w:fldCharType="separate"/>
        </w:r>
        <w:r>
          <w:rPr>
            <w:noProof/>
            <w:webHidden/>
          </w:rPr>
          <w:t>35</w:t>
        </w:r>
        <w:r>
          <w:rPr>
            <w:noProof/>
            <w:webHidden/>
          </w:rPr>
          <w:fldChar w:fldCharType="end"/>
        </w:r>
      </w:hyperlink>
    </w:p>
    <w:p w14:paraId="45D36544" w14:textId="02C24860" w:rsidR="000D3C10" w:rsidRDefault="000D3C10">
      <w:pPr>
        <w:pStyle w:val="TOC3"/>
        <w:rPr>
          <w:rFonts w:eastAsiaTheme="minorEastAsia" w:cstheme="minorBidi"/>
          <w:noProof/>
          <w:kern w:val="2"/>
          <w:sz w:val="24"/>
          <w:szCs w:val="24"/>
          <w:lang w:eastAsia="en-AU"/>
          <w14:ligatures w14:val="standardContextual"/>
        </w:rPr>
      </w:pPr>
      <w:hyperlink w:anchor="_Toc232435134" w:history="1">
        <w:r w:rsidRPr="00BD5B20">
          <w:rPr>
            <w:rStyle w:val="Hyperlink"/>
            <w:noProof/>
          </w:rPr>
          <w:t>Verge crossings</w:t>
        </w:r>
        <w:r>
          <w:rPr>
            <w:noProof/>
            <w:webHidden/>
          </w:rPr>
          <w:tab/>
        </w:r>
        <w:r>
          <w:rPr>
            <w:noProof/>
            <w:webHidden/>
          </w:rPr>
          <w:fldChar w:fldCharType="begin"/>
        </w:r>
        <w:r>
          <w:rPr>
            <w:noProof/>
            <w:webHidden/>
          </w:rPr>
          <w:instrText xml:space="preserve"> PAGEREF _Toc232435134 \h </w:instrText>
        </w:r>
        <w:r>
          <w:rPr>
            <w:noProof/>
            <w:webHidden/>
          </w:rPr>
        </w:r>
        <w:r>
          <w:rPr>
            <w:noProof/>
            <w:webHidden/>
          </w:rPr>
          <w:fldChar w:fldCharType="separate"/>
        </w:r>
        <w:r>
          <w:rPr>
            <w:noProof/>
            <w:webHidden/>
          </w:rPr>
          <w:t>35</w:t>
        </w:r>
        <w:r>
          <w:rPr>
            <w:noProof/>
            <w:webHidden/>
          </w:rPr>
          <w:fldChar w:fldCharType="end"/>
        </w:r>
      </w:hyperlink>
    </w:p>
    <w:p w14:paraId="59E0B40C" w14:textId="4C85C1BF" w:rsidR="000D3C10" w:rsidRDefault="000D3C10">
      <w:pPr>
        <w:pStyle w:val="TOC3"/>
        <w:rPr>
          <w:rFonts w:eastAsiaTheme="minorEastAsia" w:cstheme="minorBidi"/>
          <w:noProof/>
          <w:kern w:val="2"/>
          <w:sz w:val="24"/>
          <w:szCs w:val="24"/>
          <w:lang w:eastAsia="en-AU"/>
          <w14:ligatures w14:val="standardContextual"/>
        </w:rPr>
      </w:pPr>
      <w:hyperlink w:anchor="_Toc232435135" w:history="1">
        <w:r w:rsidRPr="00BD5B20">
          <w:rPr>
            <w:rStyle w:val="Hyperlink"/>
            <w:noProof/>
          </w:rPr>
          <w:t>Internal driveways – multi-unit housing</w:t>
        </w:r>
        <w:r>
          <w:rPr>
            <w:noProof/>
            <w:webHidden/>
          </w:rPr>
          <w:tab/>
        </w:r>
        <w:r>
          <w:rPr>
            <w:noProof/>
            <w:webHidden/>
          </w:rPr>
          <w:fldChar w:fldCharType="begin"/>
        </w:r>
        <w:r>
          <w:rPr>
            <w:noProof/>
            <w:webHidden/>
          </w:rPr>
          <w:instrText xml:space="preserve"> PAGEREF _Toc232435135 \h </w:instrText>
        </w:r>
        <w:r>
          <w:rPr>
            <w:noProof/>
            <w:webHidden/>
          </w:rPr>
        </w:r>
        <w:r>
          <w:rPr>
            <w:noProof/>
            <w:webHidden/>
          </w:rPr>
          <w:fldChar w:fldCharType="separate"/>
        </w:r>
        <w:r>
          <w:rPr>
            <w:noProof/>
            <w:webHidden/>
          </w:rPr>
          <w:t>35</w:t>
        </w:r>
        <w:r>
          <w:rPr>
            <w:noProof/>
            <w:webHidden/>
          </w:rPr>
          <w:fldChar w:fldCharType="end"/>
        </w:r>
      </w:hyperlink>
    </w:p>
    <w:p w14:paraId="1C68221A" w14:textId="755038B9" w:rsidR="000D3C10" w:rsidRDefault="000D3C10">
      <w:pPr>
        <w:pStyle w:val="TOC4"/>
        <w:tabs>
          <w:tab w:val="right" w:leader="dot" w:pos="9629"/>
        </w:tabs>
        <w:rPr>
          <w:rFonts w:eastAsiaTheme="minorEastAsia" w:cstheme="minorBidi"/>
          <w:noProof/>
          <w:kern w:val="2"/>
          <w:sz w:val="24"/>
          <w:szCs w:val="24"/>
          <w:lang w:eastAsia="en-AU"/>
          <w14:ligatures w14:val="standardContextual"/>
        </w:rPr>
      </w:pPr>
      <w:hyperlink w:anchor="_Toc232435136" w:history="1">
        <w:r w:rsidRPr="00BD5B20">
          <w:rPr>
            <w:rStyle w:val="Hyperlink"/>
            <w:noProof/>
          </w:rPr>
          <w:t>Table 12: Parking provision rates for residential zones</w:t>
        </w:r>
        <w:r>
          <w:rPr>
            <w:noProof/>
            <w:webHidden/>
          </w:rPr>
          <w:tab/>
        </w:r>
        <w:r>
          <w:rPr>
            <w:noProof/>
            <w:webHidden/>
          </w:rPr>
          <w:fldChar w:fldCharType="begin"/>
        </w:r>
        <w:r>
          <w:rPr>
            <w:noProof/>
            <w:webHidden/>
          </w:rPr>
          <w:instrText xml:space="preserve"> PAGEREF _Toc232435136 \h </w:instrText>
        </w:r>
        <w:r>
          <w:rPr>
            <w:noProof/>
            <w:webHidden/>
          </w:rPr>
        </w:r>
        <w:r>
          <w:rPr>
            <w:noProof/>
            <w:webHidden/>
          </w:rPr>
          <w:fldChar w:fldCharType="separate"/>
        </w:r>
        <w:r>
          <w:rPr>
            <w:noProof/>
            <w:webHidden/>
          </w:rPr>
          <w:t>37</w:t>
        </w:r>
        <w:r>
          <w:rPr>
            <w:noProof/>
            <w:webHidden/>
          </w:rPr>
          <w:fldChar w:fldCharType="end"/>
        </w:r>
      </w:hyperlink>
    </w:p>
    <w:p w14:paraId="61F10EF1" w14:textId="1DD4E762" w:rsidR="000D3C10" w:rsidRDefault="000D3C10">
      <w:pPr>
        <w:pStyle w:val="TOC4"/>
        <w:tabs>
          <w:tab w:val="right" w:leader="dot" w:pos="9629"/>
        </w:tabs>
        <w:rPr>
          <w:rFonts w:eastAsiaTheme="minorEastAsia" w:cstheme="minorBidi"/>
          <w:noProof/>
          <w:kern w:val="2"/>
          <w:sz w:val="24"/>
          <w:szCs w:val="24"/>
          <w:lang w:eastAsia="en-AU"/>
          <w14:ligatures w14:val="standardContextual"/>
        </w:rPr>
      </w:pPr>
      <w:hyperlink w:anchor="_Toc232435137" w:history="1">
        <w:r w:rsidRPr="00BD5B20">
          <w:rPr>
            <w:rStyle w:val="Hyperlink"/>
            <w:noProof/>
          </w:rPr>
          <w:t>Table 13: Parking locational requirements</w:t>
        </w:r>
        <w:r>
          <w:rPr>
            <w:noProof/>
            <w:webHidden/>
          </w:rPr>
          <w:tab/>
        </w:r>
        <w:r>
          <w:rPr>
            <w:noProof/>
            <w:webHidden/>
          </w:rPr>
          <w:fldChar w:fldCharType="begin"/>
        </w:r>
        <w:r>
          <w:rPr>
            <w:noProof/>
            <w:webHidden/>
          </w:rPr>
          <w:instrText xml:space="preserve"> PAGEREF _Toc232435137 \h </w:instrText>
        </w:r>
        <w:r>
          <w:rPr>
            <w:noProof/>
            <w:webHidden/>
          </w:rPr>
        </w:r>
        <w:r>
          <w:rPr>
            <w:noProof/>
            <w:webHidden/>
          </w:rPr>
          <w:fldChar w:fldCharType="separate"/>
        </w:r>
        <w:r>
          <w:rPr>
            <w:noProof/>
            <w:webHidden/>
          </w:rPr>
          <w:t>38</w:t>
        </w:r>
        <w:r>
          <w:rPr>
            <w:noProof/>
            <w:webHidden/>
          </w:rPr>
          <w:fldChar w:fldCharType="end"/>
        </w:r>
      </w:hyperlink>
    </w:p>
    <w:p w14:paraId="77D72909" w14:textId="791E3EC9" w:rsidR="000D3C10" w:rsidRDefault="000D3C10">
      <w:pPr>
        <w:pStyle w:val="TOC2"/>
        <w:tabs>
          <w:tab w:val="right" w:leader="dot" w:pos="9629"/>
        </w:tabs>
        <w:rPr>
          <w:rFonts w:eastAsiaTheme="minorEastAsia" w:cstheme="minorBidi"/>
          <w:i w:val="0"/>
          <w:iCs w:val="0"/>
          <w:noProof/>
          <w:kern w:val="2"/>
          <w:sz w:val="24"/>
          <w:szCs w:val="24"/>
          <w:lang w:eastAsia="en-AU"/>
          <w14:ligatures w14:val="standardContextual"/>
        </w:rPr>
      </w:pPr>
      <w:hyperlink w:anchor="_Toc232435138" w:history="1">
        <w:r w:rsidRPr="00BD5B20">
          <w:rPr>
            <w:rStyle w:val="Hyperlink"/>
            <w:noProof/>
          </w:rPr>
          <w:t>Assessment Outcome 28</w:t>
        </w:r>
        <w:r>
          <w:rPr>
            <w:noProof/>
            <w:webHidden/>
          </w:rPr>
          <w:tab/>
        </w:r>
        <w:r>
          <w:rPr>
            <w:noProof/>
            <w:webHidden/>
          </w:rPr>
          <w:fldChar w:fldCharType="begin"/>
        </w:r>
        <w:r>
          <w:rPr>
            <w:noProof/>
            <w:webHidden/>
          </w:rPr>
          <w:instrText xml:space="preserve"> PAGEREF _Toc232435138 \h </w:instrText>
        </w:r>
        <w:r>
          <w:rPr>
            <w:noProof/>
            <w:webHidden/>
          </w:rPr>
        </w:r>
        <w:r>
          <w:rPr>
            <w:noProof/>
            <w:webHidden/>
          </w:rPr>
          <w:fldChar w:fldCharType="separate"/>
        </w:r>
        <w:r>
          <w:rPr>
            <w:noProof/>
            <w:webHidden/>
          </w:rPr>
          <w:t>38</w:t>
        </w:r>
        <w:r>
          <w:rPr>
            <w:noProof/>
            <w:webHidden/>
          </w:rPr>
          <w:fldChar w:fldCharType="end"/>
        </w:r>
      </w:hyperlink>
    </w:p>
    <w:p w14:paraId="144E3748" w14:textId="10231EC5" w:rsidR="000D3C10" w:rsidRDefault="000D3C10">
      <w:pPr>
        <w:pStyle w:val="TOC3"/>
        <w:rPr>
          <w:rFonts w:eastAsiaTheme="minorEastAsia" w:cstheme="minorBidi"/>
          <w:noProof/>
          <w:kern w:val="2"/>
          <w:sz w:val="24"/>
          <w:szCs w:val="24"/>
          <w:lang w:eastAsia="en-AU"/>
          <w14:ligatures w14:val="standardContextual"/>
        </w:rPr>
      </w:pPr>
      <w:hyperlink w:anchor="_Toc232435139" w:history="1">
        <w:r w:rsidRPr="00BD5B20">
          <w:rPr>
            <w:rStyle w:val="Hyperlink"/>
            <w:noProof/>
          </w:rPr>
          <w:t>Waste facilities – multi-unit housing</w:t>
        </w:r>
        <w:r>
          <w:rPr>
            <w:noProof/>
            <w:webHidden/>
          </w:rPr>
          <w:tab/>
        </w:r>
        <w:r>
          <w:rPr>
            <w:noProof/>
            <w:webHidden/>
          </w:rPr>
          <w:fldChar w:fldCharType="begin"/>
        </w:r>
        <w:r>
          <w:rPr>
            <w:noProof/>
            <w:webHidden/>
          </w:rPr>
          <w:instrText xml:space="preserve"> PAGEREF _Toc232435139 \h </w:instrText>
        </w:r>
        <w:r>
          <w:rPr>
            <w:noProof/>
            <w:webHidden/>
          </w:rPr>
        </w:r>
        <w:r>
          <w:rPr>
            <w:noProof/>
            <w:webHidden/>
          </w:rPr>
          <w:fldChar w:fldCharType="separate"/>
        </w:r>
        <w:r>
          <w:rPr>
            <w:noProof/>
            <w:webHidden/>
          </w:rPr>
          <w:t>38</w:t>
        </w:r>
        <w:r>
          <w:rPr>
            <w:noProof/>
            <w:webHidden/>
          </w:rPr>
          <w:fldChar w:fldCharType="end"/>
        </w:r>
      </w:hyperlink>
    </w:p>
    <w:p w14:paraId="17AB861F" w14:textId="37B664A0" w:rsidR="000D3C10" w:rsidRDefault="000D3C10">
      <w:pPr>
        <w:pStyle w:val="TOC2"/>
        <w:tabs>
          <w:tab w:val="right" w:leader="dot" w:pos="9629"/>
        </w:tabs>
        <w:rPr>
          <w:rFonts w:eastAsiaTheme="minorEastAsia" w:cstheme="minorBidi"/>
          <w:i w:val="0"/>
          <w:iCs w:val="0"/>
          <w:noProof/>
          <w:kern w:val="2"/>
          <w:sz w:val="24"/>
          <w:szCs w:val="24"/>
          <w:lang w:eastAsia="en-AU"/>
          <w14:ligatures w14:val="standardContextual"/>
        </w:rPr>
      </w:pPr>
      <w:hyperlink w:anchor="_Toc232435140" w:history="1">
        <w:r w:rsidRPr="00BD5B20">
          <w:rPr>
            <w:rStyle w:val="Hyperlink"/>
            <w:noProof/>
          </w:rPr>
          <w:t>Assessment Outcome 29</w:t>
        </w:r>
        <w:r>
          <w:rPr>
            <w:noProof/>
            <w:webHidden/>
          </w:rPr>
          <w:tab/>
        </w:r>
        <w:r>
          <w:rPr>
            <w:noProof/>
            <w:webHidden/>
          </w:rPr>
          <w:fldChar w:fldCharType="begin"/>
        </w:r>
        <w:r>
          <w:rPr>
            <w:noProof/>
            <w:webHidden/>
          </w:rPr>
          <w:instrText xml:space="preserve"> PAGEREF _Toc232435140 \h </w:instrText>
        </w:r>
        <w:r>
          <w:rPr>
            <w:noProof/>
            <w:webHidden/>
          </w:rPr>
        </w:r>
        <w:r>
          <w:rPr>
            <w:noProof/>
            <w:webHidden/>
          </w:rPr>
          <w:fldChar w:fldCharType="separate"/>
        </w:r>
        <w:r>
          <w:rPr>
            <w:noProof/>
            <w:webHidden/>
          </w:rPr>
          <w:t>38</w:t>
        </w:r>
        <w:r>
          <w:rPr>
            <w:noProof/>
            <w:webHidden/>
          </w:rPr>
          <w:fldChar w:fldCharType="end"/>
        </w:r>
      </w:hyperlink>
    </w:p>
    <w:p w14:paraId="2A45193F" w14:textId="726B4F33" w:rsidR="000D3C10" w:rsidRDefault="000D3C10">
      <w:pPr>
        <w:pStyle w:val="TOC3"/>
        <w:rPr>
          <w:rFonts w:eastAsiaTheme="minorEastAsia" w:cstheme="minorBidi"/>
          <w:noProof/>
          <w:kern w:val="2"/>
          <w:sz w:val="24"/>
          <w:szCs w:val="24"/>
          <w:lang w:eastAsia="en-AU"/>
          <w14:ligatures w14:val="standardContextual"/>
        </w:rPr>
      </w:pPr>
      <w:hyperlink w:anchor="_Toc232435141" w:history="1">
        <w:r w:rsidRPr="00BD5B20">
          <w:rPr>
            <w:rStyle w:val="Hyperlink"/>
            <w:noProof/>
          </w:rPr>
          <w:t>Servicing and infrastructure</w:t>
        </w:r>
        <w:r>
          <w:rPr>
            <w:noProof/>
            <w:webHidden/>
          </w:rPr>
          <w:tab/>
        </w:r>
        <w:r>
          <w:rPr>
            <w:noProof/>
            <w:webHidden/>
          </w:rPr>
          <w:fldChar w:fldCharType="begin"/>
        </w:r>
        <w:r>
          <w:rPr>
            <w:noProof/>
            <w:webHidden/>
          </w:rPr>
          <w:instrText xml:space="preserve"> PAGEREF _Toc232435141 \h </w:instrText>
        </w:r>
        <w:r>
          <w:rPr>
            <w:noProof/>
            <w:webHidden/>
          </w:rPr>
        </w:r>
        <w:r>
          <w:rPr>
            <w:noProof/>
            <w:webHidden/>
          </w:rPr>
          <w:fldChar w:fldCharType="separate"/>
        </w:r>
        <w:r>
          <w:rPr>
            <w:noProof/>
            <w:webHidden/>
          </w:rPr>
          <w:t>38</w:t>
        </w:r>
        <w:r>
          <w:rPr>
            <w:noProof/>
            <w:webHidden/>
          </w:rPr>
          <w:fldChar w:fldCharType="end"/>
        </w:r>
      </w:hyperlink>
    </w:p>
    <w:p w14:paraId="37E65264" w14:textId="00DF8658" w:rsidR="000D3C10" w:rsidRDefault="000D3C10">
      <w:pPr>
        <w:pStyle w:val="TOC3"/>
        <w:rPr>
          <w:rFonts w:eastAsiaTheme="minorEastAsia" w:cstheme="minorBidi"/>
          <w:noProof/>
          <w:kern w:val="2"/>
          <w:sz w:val="24"/>
          <w:szCs w:val="24"/>
          <w:lang w:eastAsia="en-AU"/>
          <w14:ligatures w14:val="standardContextual"/>
        </w:rPr>
      </w:pPr>
      <w:hyperlink w:anchor="_Toc232435142" w:history="1">
        <w:r w:rsidRPr="00BD5B20">
          <w:rPr>
            <w:rStyle w:val="Hyperlink"/>
            <w:noProof/>
          </w:rPr>
          <w:t>Battery storage</w:t>
        </w:r>
        <w:r>
          <w:rPr>
            <w:noProof/>
            <w:webHidden/>
          </w:rPr>
          <w:tab/>
        </w:r>
        <w:r>
          <w:rPr>
            <w:noProof/>
            <w:webHidden/>
          </w:rPr>
          <w:fldChar w:fldCharType="begin"/>
        </w:r>
        <w:r>
          <w:rPr>
            <w:noProof/>
            <w:webHidden/>
          </w:rPr>
          <w:instrText xml:space="preserve"> PAGEREF _Toc232435142 \h </w:instrText>
        </w:r>
        <w:r>
          <w:rPr>
            <w:noProof/>
            <w:webHidden/>
          </w:rPr>
        </w:r>
        <w:r>
          <w:rPr>
            <w:noProof/>
            <w:webHidden/>
          </w:rPr>
          <w:fldChar w:fldCharType="separate"/>
        </w:r>
        <w:r>
          <w:rPr>
            <w:noProof/>
            <w:webHidden/>
          </w:rPr>
          <w:t>38</w:t>
        </w:r>
        <w:r>
          <w:rPr>
            <w:noProof/>
            <w:webHidden/>
          </w:rPr>
          <w:fldChar w:fldCharType="end"/>
        </w:r>
      </w:hyperlink>
    </w:p>
    <w:p w14:paraId="1D894C01" w14:textId="19F38B44" w:rsidR="00E2297B" w:rsidRDefault="00397784" w:rsidP="005412A9">
      <w:pPr>
        <w:spacing w:before="0" w:after="100" w:line="259" w:lineRule="auto"/>
        <w:rPr>
          <w:rFonts w:ascii="Arial" w:hAnsi="Arial"/>
          <w:b/>
          <w:kern w:val="28"/>
          <w:sz w:val="44"/>
        </w:rPr>
      </w:pPr>
      <w:r w:rsidRPr="005412A9">
        <w:rPr>
          <w:rFonts w:asciiTheme="minorHAnsi" w:hAnsiTheme="minorHAnsi" w:cstheme="minorHAnsi"/>
          <w:szCs w:val="22"/>
        </w:rPr>
        <w:fldChar w:fldCharType="end"/>
      </w:r>
      <w:r w:rsidR="00E2297B">
        <w:br w:type="page"/>
      </w:r>
    </w:p>
    <w:p w14:paraId="0A1337DC" w14:textId="0F485C64" w:rsidR="009266DD" w:rsidRPr="00B24EDF" w:rsidRDefault="00817C07" w:rsidP="00497C56">
      <w:pPr>
        <w:pStyle w:val="Heading1"/>
        <w:spacing w:after="240" w:line="240" w:lineRule="auto"/>
        <w:ind w:left="0"/>
      </w:pPr>
      <w:bookmarkStart w:id="3" w:name="_Toc232435014"/>
      <w:r w:rsidRPr="00B24EDF">
        <w:lastRenderedPageBreak/>
        <w:t>Residential Zones planning technical specifications</w:t>
      </w:r>
      <w:bookmarkEnd w:id="2"/>
      <w:bookmarkEnd w:id="3"/>
    </w:p>
    <w:p w14:paraId="4DF5A0FD" w14:textId="34222189" w:rsidR="00817C07" w:rsidRPr="00FD2905" w:rsidRDefault="00817C07" w:rsidP="00817C07">
      <w:pPr>
        <w:spacing w:after="0" w:line="240" w:lineRule="auto"/>
      </w:pPr>
      <w:r>
        <w:t xml:space="preserve">The primary assessment consideration for a development application is the assessment outcomes in the Territory Plan. In </w:t>
      </w:r>
      <w:r w:rsidRPr="00F1069C">
        <w:t xml:space="preserve">demonstrating compliance with the assessment outcomes, consideration </w:t>
      </w:r>
      <w:r w:rsidR="001823EF">
        <w:t>may</w:t>
      </w:r>
      <w:r>
        <w:t xml:space="preserve"> be </w:t>
      </w:r>
      <w:r w:rsidRPr="00F1069C">
        <w:t xml:space="preserve">given to the relevant planning </w:t>
      </w:r>
      <w:r>
        <w:t xml:space="preserve">technical </w:t>
      </w:r>
      <w:r w:rsidRPr="00F1069C">
        <w:t>specifications</w:t>
      </w:r>
      <w:r w:rsidR="0063600F">
        <w:t xml:space="preserve"> which may serve as a benchmark</w:t>
      </w:r>
      <w:r w:rsidRPr="00F1069C">
        <w:t>.</w:t>
      </w:r>
      <w:r>
        <w:t xml:space="preserve"> While all assessment outcomes are to be met, not all outcomes are covered by a specification.</w:t>
      </w:r>
    </w:p>
    <w:p w14:paraId="632DF967" w14:textId="5E2B7455" w:rsidR="00817C07" w:rsidRDefault="00817C07" w:rsidP="00817C07">
      <w:pPr>
        <w:pStyle w:val="ListParagraph"/>
        <w:spacing w:after="0" w:line="240" w:lineRule="auto"/>
        <w:ind w:left="0"/>
        <w:rPr>
          <w:spacing w:val="2"/>
        </w:rPr>
      </w:pPr>
      <w:r>
        <w:rPr>
          <w:spacing w:val="2"/>
        </w:rPr>
        <w:t>Planning technical specifications</w:t>
      </w:r>
      <w:r w:rsidRPr="005917E8">
        <w:rPr>
          <w:spacing w:val="2"/>
        </w:rPr>
        <w:t xml:space="preserve"> </w:t>
      </w:r>
      <w:r>
        <w:rPr>
          <w:spacing w:val="2"/>
        </w:rPr>
        <w:t>are</w:t>
      </w:r>
      <w:r w:rsidRPr="005917E8">
        <w:rPr>
          <w:spacing w:val="2"/>
        </w:rPr>
        <w:t xml:space="preserve"> used as a </w:t>
      </w:r>
      <w:r>
        <w:rPr>
          <w:spacing w:val="2"/>
        </w:rPr>
        <w:t xml:space="preserve">possible </w:t>
      </w:r>
      <w:r w:rsidRPr="005917E8">
        <w:rPr>
          <w:spacing w:val="2"/>
        </w:rPr>
        <w:t xml:space="preserve">solution or to provide </w:t>
      </w:r>
      <w:r>
        <w:rPr>
          <w:spacing w:val="2"/>
        </w:rPr>
        <w:t>guidance</w:t>
      </w:r>
      <w:r w:rsidRPr="005917E8">
        <w:rPr>
          <w:spacing w:val="2"/>
        </w:rPr>
        <w:t xml:space="preserve"> </w:t>
      </w:r>
      <w:r>
        <w:rPr>
          <w:spacing w:val="2"/>
        </w:rPr>
        <w:t>for identified</w:t>
      </w:r>
      <w:r w:rsidRPr="005917E8">
        <w:rPr>
          <w:spacing w:val="2"/>
        </w:rPr>
        <w:t xml:space="preserve"> aspects of </w:t>
      </w:r>
      <w:r>
        <w:rPr>
          <w:spacing w:val="2"/>
        </w:rPr>
        <w:t>a</w:t>
      </w:r>
      <w:r w:rsidRPr="005917E8">
        <w:rPr>
          <w:spacing w:val="2"/>
        </w:rPr>
        <w:t xml:space="preserve"> development proposal. </w:t>
      </w:r>
      <w:r>
        <w:rPr>
          <w:spacing w:val="2"/>
        </w:rPr>
        <w:t xml:space="preserve">The specifications may also be used as a reference or benchmark in the preparation and assessment of development proposals to demonstrate compliance with the assessment outcomes, and the Territory Plan. </w:t>
      </w:r>
    </w:p>
    <w:p w14:paraId="75C5C90B" w14:textId="77777777" w:rsidR="00817C07" w:rsidRDefault="00817C07" w:rsidP="00817C07">
      <w:pPr>
        <w:spacing w:after="0" w:line="240" w:lineRule="auto"/>
      </w:pPr>
      <w:r>
        <w:t>Where</w:t>
      </w:r>
      <w:r w:rsidRPr="007F5A28">
        <w:t xml:space="preserve"> a proposed development complies with a relevant provision in the </w:t>
      </w:r>
      <w:r>
        <w:t>planning technical s</w:t>
      </w:r>
      <w:r w:rsidRPr="007F5A28">
        <w:t>pecifications</w:t>
      </w:r>
      <w:r>
        <w:t xml:space="preserve"> and the development comprehensively addresses the assessment outcome, </w:t>
      </w:r>
      <w:r w:rsidRPr="007F5A28">
        <w:t>further assessment regarding those specific provisions</w:t>
      </w:r>
      <w:r>
        <w:t xml:space="preserve"> will not be required</w:t>
      </w:r>
      <w:r w:rsidRPr="007F5A28">
        <w:t>.</w:t>
      </w:r>
    </w:p>
    <w:p w14:paraId="1067391A" w14:textId="11A9EA00" w:rsidR="00817C07" w:rsidRDefault="00817C07" w:rsidP="00817C07">
      <w:pPr>
        <w:spacing w:after="0" w:line="240" w:lineRule="auto"/>
      </w:pPr>
      <w:r w:rsidRPr="00A44262">
        <w:t xml:space="preserve">The Territory Planning Authority may consider </w:t>
      </w:r>
      <w:r>
        <w:t>advice</w:t>
      </w:r>
      <w:r w:rsidRPr="00A44262">
        <w:t xml:space="preserve"> or written support from a</w:t>
      </w:r>
      <w:r>
        <w:t xml:space="preserve"> referral</w:t>
      </w:r>
      <w:r w:rsidRPr="00A44262">
        <w:t xml:space="preserve"> entity to demonstrate compliance with </w:t>
      </w:r>
      <w:r>
        <w:t>a relevant assessment outcome</w:t>
      </w:r>
      <w:r w:rsidRPr="00A44262">
        <w:t>.</w:t>
      </w:r>
      <w:r w:rsidRPr="002E4189">
        <w:t xml:space="preserve"> </w:t>
      </w:r>
      <w:r w:rsidRPr="00C13F7B">
        <w:t xml:space="preserve">Where endorsement from an entity is noted as a planning specification, entity referral </w:t>
      </w:r>
      <w:r w:rsidR="008524DE">
        <w:t>may</w:t>
      </w:r>
      <w:r w:rsidRPr="00C13F7B">
        <w:t xml:space="preserve"> be required</w:t>
      </w:r>
      <w:r>
        <w:t>.</w:t>
      </w:r>
    </w:p>
    <w:p w14:paraId="63065FD4" w14:textId="000200B6" w:rsidR="00817C07" w:rsidRDefault="00817C07" w:rsidP="00817C07">
      <w:pPr>
        <w:spacing w:after="0" w:line="240" w:lineRule="auto"/>
      </w:pPr>
      <w:r>
        <w:t xml:space="preserve">Consistent with the Residential Zones Policy, this </w:t>
      </w:r>
      <w:bookmarkStart w:id="4" w:name="_Hlk115431640"/>
      <w:r>
        <w:t>Residential Zones Specification comprises specifications under s</w:t>
      </w:r>
      <w:r w:rsidR="00696F3A">
        <w:t>even</w:t>
      </w:r>
      <w:r>
        <w:t xml:space="preserve"> categories:</w:t>
      </w:r>
      <w:bookmarkEnd w:id="4"/>
    </w:p>
    <w:p w14:paraId="06972980" w14:textId="1B5C9D69" w:rsidR="00817C07" w:rsidRDefault="00817C07">
      <w:pPr>
        <w:pStyle w:val="ListParagraph"/>
        <w:numPr>
          <w:ilvl w:val="0"/>
          <w:numId w:val="14"/>
        </w:numPr>
        <w:spacing w:before="0" w:after="0" w:line="240" w:lineRule="auto"/>
      </w:pPr>
      <w:r>
        <w:t>Urban Structure and Site</w:t>
      </w:r>
      <w:r w:rsidR="00696F3A">
        <w:t xml:space="preserve">; </w:t>
      </w:r>
    </w:p>
    <w:p w14:paraId="5BE5E083" w14:textId="27089C72" w:rsidR="00696F3A" w:rsidRDefault="00696F3A">
      <w:pPr>
        <w:pStyle w:val="ListParagraph"/>
        <w:numPr>
          <w:ilvl w:val="0"/>
          <w:numId w:val="14"/>
        </w:numPr>
        <w:spacing w:before="0" w:after="0" w:line="240" w:lineRule="auto"/>
      </w:pPr>
      <w:r>
        <w:t xml:space="preserve">Access and Movement; </w:t>
      </w:r>
    </w:p>
    <w:p w14:paraId="540C0BDE" w14:textId="6D3035C3" w:rsidR="00696F3A" w:rsidRDefault="00696F3A">
      <w:pPr>
        <w:pStyle w:val="ListParagraph"/>
        <w:numPr>
          <w:ilvl w:val="0"/>
          <w:numId w:val="14"/>
        </w:numPr>
        <w:spacing w:before="0" w:after="0" w:line="240" w:lineRule="auto"/>
      </w:pPr>
      <w:r>
        <w:t xml:space="preserve">Public Space and Amenity; </w:t>
      </w:r>
    </w:p>
    <w:p w14:paraId="6D8B6C2E" w14:textId="563D871E" w:rsidR="00696F3A" w:rsidRDefault="00696F3A">
      <w:pPr>
        <w:pStyle w:val="ListParagraph"/>
        <w:numPr>
          <w:ilvl w:val="0"/>
          <w:numId w:val="14"/>
        </w:numPr>
        <w:spacing w:before="0" w:after="0" w:line="240" w:lineRule="auto"/>
      </w:pPr>
      <w:r>
        <w:t xml:space="preserve">Land Use and Development; </w:t>
      </w:r>
    </w:p>
    <w:p w14:paraId="701FD309" w14:textId="2B0CCCAA" w:rsidR="00817C07" w:rsidRDefault="00696F3A">
      <w:pPr>
        <w:pStyle w:val="ListParagraph"/>
        <w:numPr>
          <w:ilvl w:val="0"/>
          <w:numId w:val="14"/>
        </w:numPr>
        <w:spacing w:before="0" w:after="0" w:line="240" w:lineRule="auto"/>
      </w:pPr>
      <w:r>
        <w:t xml:space="preserve">Built Form and Building Form; </w:t>
      </w:r>
    </w:p>
    <w:p w14:paraId="254EBF00" w14:textId="0D002C25" w:rsidR="00817C07" w:rsidRDefault="00817C07">
      <w:pPr>
        <w:pStyle w:val="ListParagraph"/>
        <w:numPr>
          <w:ilvl w:val="0"/>
          <w:numId w:val="14"/>
        </w:numPr>
        <w:spacing w:before="0" w:after="0" w:line="240" w:lineRule="auto"/>
      </w:pPr>
      <w:r>
        <w:t xml:space="preserve">Sustainability and </w:t>
      </w:r>
      <w:r w:rsidR="00696F3A">
        <w:t>E</w:t>
      </w:r>
      <w:r>
        <w:t>nvironment; and</w:t>
      </w:r>
    </w:p>
    <w:p w14:paraId="59023319" w14:textId="70A2C5D7" w:rsidR="00817C07" w:rsidRDefault="00696F3A">
      <w:pPr>
        <w:pStyle w:val="ListParagraph"/>
        <w:numPr>
          <w:ilvl w:val="0"/>
          <w:numId w:val="14"/>
        </w:numPr>
        <w:spacing w:before="0" w:after="0" w:line="240" w:lineRule="auto"/>
      </w:pPr>
      <w:r>
        <w:t xml:space="preserve">Parking, </w:t>
      </w:r>
      <w:r w:rsidR="00817C07">
        <w:t xml:space="preserve">Services and </w:t>
      </w:r>
      <w:r>
        <w:t>U</w:t>
      </w:r>
      <w:r w:rsidR="00817C07">
        <w:t>tilities.</w:t>
      </w:r>
    </w:p>
    <w:p w14:paraId="446F2697" w14:textId="77777777" w:rsidR="00817C07" w:rsidRDefault="00817C07" w:rsidP="00817C07">
      <w:pPr>
        <w:spacing w:after="0" w:line="240" w:lineRule="auto"/>
      </w:pPr>
      <w:r>
        <w:t>These specifications will primarily be for development within r</w:t>
      </w:r>
      <w:r w:rsidRPr="00E82A08">
        <w:t xml:space="preserve">esidential </w:t>
      </w:r>
      <w:r>
        <w:t>z</w:t>
      </w:r>
      <w:r w:rsidRPr="00E82A08">
        <w:t>one</w:t>
      </w:r>
      <w:r>
        <w:t xml:space="preserve">s. However, these specifications may also be used in other circumstances e.g., residential development in a proposed mixed-use development in other zones, or stand-alone residential developments where permissible in other zones. </w:t>
      </w:r>
    </w:p>
    <w:p w14:paraId="0B5356A1" w14:textId="5A2C03B9" w:rsidR="00696F3A" w:rsidRDefault="00696F3A">
      <w:pPr>
        <w:spacing w:before="0" w:after="160" w:line="259" w:lineRule="auto"/>
        <w:rPr>
          <w:b/>
          <w:bCs/>
          <w:sz w:val="30"/>
          <w:szCs w:val="30"/>
        </w:rPr>
      </w:pPr>
      <w:r>
        <w:br w:type="page"/>
      </w:r>
    </w:p>
    <w:p w14:paraId="172F2393" w14:textId="12C150B3" w:rsidR="00817C07" w:rsidRDefault="00696F3A" w:rsidP="00497C56">
      <w:pPr>
        <w:pStyle w:val="Heading1"/>
        <w:spacing w:after="240" w:line="240" w:lineRule="auto"/>
        <w:ind w:left="0"/>
      </w:pPr>
      <w:bookmarkStart w:id="5" w:name="_Toc232435015"/>
      <w:r>
        <w:lastRenderedPageBreak/>
        <w:t xml:space="preserve">Urban </w:t>
      </w:r>
      <w:r w:rsidRPr="00B24EDF">
        <w:rPr>
          <w:szCs w:val="36"/>
        </w:rPr>
        <w:t>Structure</w:t>
      </w:r>
      <w:r>
        <w:t xml:space="preserve"> and </w:t>
      </w:r>
      <w:r w:rsidR="00D41D36">
        <w:t>Natural Systems</w:t>
      </w:r>
      <w:bookmarkEnd w:id="5"/>
    </w:p>
    <w:p w14:paraId="11E80B15" w14:textId="1F08A54A" w:rsidR="00696F3A" w:rsidRDefault="00696F3A" w:rsidP="00866D9F">
      <w:pPr>
        <w:spacing w:line="240" w:lineRule="auto"/>
      </w:pPr>
      <w:r w:rsidRPr="00F3275F">
        <w:t xml:space="preserve">The following specifications provide possible solutions that should be considered in </w:t>
      </w:r>
      <w:r w:rsidR="00F3275F" w:rsidRPr="00F3275F">
        <w:t xml:space="preserve">the </w:t>
      </w:r>
      <w:r w:rsidRPr="00F3275F">
        <w:t>planning</w:t>
      </w:r>
      <w:r w:rsidR="00F3275F" w:rsidRPr="00F3275F">
        <w:t xml:space="preserve"> of</w:t>
      </w:r>
      <w:r w:rsidRPr="00F3275F">
        <w:t xml:space="preserve"> a proposed development:  </w:t>
      </w:r>
    </w:p>
    <w:tbl>
      <w:tblPr>
        <w:tblStyle w:val="TableGrid"/>
        <w:tblpPr w:leftFromText="180" w:rightFromText="180" w:vertAnchor="text" w:tblpY="1"/>
        <w:tblOverlap w:val="never"/>
        <w:tblW w:w="0" w:type="auto"/>
        <w:tblBorders>
          <w:left w:val="none" w:sz="0" w:space="0" w:color="auto"/>
          <w:right w:val="none" w:sz="0" w:space="0" w:color="auto"/>
          <w:insideH w:val="none" w:sz="0" w:space="0" w:color="auto"/>
          <w:insideV w:val="none" w:sz="0" w:space="0" w:color="auto"/>
        </w:tblBorders>
        <w:shd w:val="clear" w:color="auto" w:fill="06B4BA"/>
        <w:tblLook w:val="04A0" w:firstRow="1" w:lastRow="0" w:firstColumn="1" w:lastColumn="0" w:noHBand="0" w:noVBand="1"/>
      </w:tblPr>
      <w:tblGrid>
        <w:gridCol w:w="2268"/>
        <w:gridCol w:w="7366"/>
      </w:tblGrid>
      <w:tr w:rsidR="00D41D36" w:rsidRPr="00866D9F" w14:paraId="7F4608D5" w14:textId="77777777" w:rsidTr="00A93C6E">
        <w:tc>
          <w:tcPr>
            <w:tcW w:w="2268" w:type="dxa"/>
            <w:shd w:val="clear" w:color="auto" w:fill="06B4BA"/>
          </w:tcPr>
          <w:p w14:paraId="04BC2462" w14:textId="1FB0EB2F" w:rsidR="00D41D36" w:rsidRPr="004C75EC" w:rsidRDefault="00D41D36" w:rsidP="004C75EC">
            <w:pPr>
              <w:pStyle w:val="Heading2"/>
              <w:spacing w:before="60" w:after="60" w:line="240" w:lineRule="auto"/>
              <w:rPr>
                <w:rFonts w:asciiTheme="minorHAnsi" w:hAnsiTheme="minorHAnsi" w:cstheme="minorHAnsi"/>
              </w:rPr>
            </w:pPr>
            <w:bookmarkStart w:id="6" w:name="_Toc232435016"/>
            <w:r w:rsidRPr="004C75EC">
              <w:rPr>
                <w:rFonts w:asciiTheme="minorHAnsi" w:hAnsiTheme="minorHAnsi" w:cstheme="minorHAnsi"/>
                <w:color w:val="FFFFFF" w:themeColor="background1"/>
                <w:sz w:val="22"/>
                <w:szCs w:val="14"/>
              </w:rPr>
              <w:t xml:space="preserve">Assessment Outcome </w:t>
            </w:r>
            <w:r w:rsidR="00B24EDF" w:rsidRPr="004C75EC">
              <w:rPr>
                <w:rFonts w:asciiTheme="minorHAnsi" w:hAnsiTheme="minorHAnsi" w:cstheme="minorHAnsi"/>
                <w:color w:val="06B4BA"/>
                <w:sz w:val="22"/>
                <w:szCs w:val="14"/>
              </w:rPr>
              <w:t>1</w:t>
            </w:r>
            <w:bookmarkEnd w:id="6"/>
          </w:p>
        </w:tc>
        <w:tc>
          <w:tcPr>
            <w:tcW w:w="7366" w:type="dxa"/>
            <w:shd w:val="clear" w:color="auto" w:fill="06B4BA"/>
          </w:tcPr>
          <w:p w14:paraId="40CC78E0" w14:textId="0080068D" w:rsidR="00D41D36" w:rsidRPr="005739B4" w:rsidRDefault="00D41D36">
            <w:pPr>
              <w:pStyle w:val="Style1"/>
              <w:numPr>
                <w:ilvl w:val="0"/>
                <w:numId w:val="81"/>
              </w:numPr>
            </w:pPr>
            <w:r w:rsidRPr="005739B4">
              <w:t>Biodiversity connectivity is maintained across the landscape.</w:t>
            </w:r>
          </w:p>
        </w:tc>
      </w:tr>
      <w:tr w:rsidR="00D41D36" w:rsidRPr="00866D9F" w14:paraId="36C1A2C1" w14:textId="77777777" w:rsidTr="00A93C6E">
        <w:tblPrEx>
          <w:tblBorders>
            <w:left w:val="single" w:sz="4" w:space="0" w:color="auto"/>
            <w:right w:val="single" w:sz="4" w:space="0" w:color="auto"/>
            <w:insideH w:val="single" w:sz="4" w:space="0" w:color="auto"/>
            <w:insideV w:val="single" w:sz="4" w:space="0" w:color="auto"/>
          </w:tblBorders>
          <w:shd w:val="clear" w:color="auto" w:fill="auto"/>
        </w:tblPrEx>
        <w:trPr>
          <w:tblHeader/>
        </w:trPr>
        <w:tc>
          <w:tcPr>
            <w:tcW w:w="9634" w:type="dxa"/>
            <w:gridSpan w:val="2"/>
            <w:tcBorders>
              <w:top w:val="single" w:sz="4" w:space="0" w:color="auto"/>
              <w:left w:val="nil"/>
              <w:bottom w:val="single" w:sz="4" w:space="0" w:color="auto"/>
              <w:right w:val="nil"/>
            </w:tcBorders>
            <w:shd w:val="clear" w:color="auto" w:fill="D5D1CF" w:themeFill="background2" w:themeFillShade="E6"/>
            <w:hideMark/>
          </w:tcPr>
          <w:p w14:paraId="3BD6B3EF" w14:textId="57C44CB4" w:rsidR="00D41D36" w:rsidRPr="00866D9F" w:rsidRDefault="00D41D36" w:rsidP="00A93C6E">
            <w:pPr>
              <w:spacing w:before="60" w:after="60" w:line="240" w:lineRule="auto"/>
              <w:rPr>
                <w:rFonts w:asciiTheme="minorHAnsi" w:hAnsiTheme="minorHAnsi" w:cstheme="minorHAnsi"/>
                <w:sz w:val="20"/>
              </w:rPr>
            </w:pPr>
            <w:r>
              <w:rPr>
                <w:rFonts w:asciiTheme="minorHAnsi" w:hAnsiTheme="minorHAnsi" w:cstheme="minorHAnsi"/>
                <w:b/>
                <w:bCs/>
                <w:sz w:val="20"/>
              </w:rPr>
              <w:t>N</w:t>
            </w:r>
            <w:r w:rsidRPr="00F3275F">
              <w:rPr>
                <w:rFonts w:asciiTheme="minorHAnsi" w:hAnsiTheme="minorHAnsi" w:cstheme="minorHAnsi"/>
                <w:b/>
                <w:bCs/>
                <w:sz w:val="20"/>
              </w:rPr>
              <w:t>o applicable specification for this assessment outcome. Application must respond to the assessment outcome</w:t>
            </w:r>
            <w:r w:rsidR="002706D4">
              <w:rPr>
                <w:rFonts w:asciiTheme="minorHAnsi" w:hAnsiTheme="minorHAnsi" w:cstheme="minorHAnsi"/>
                <w:b/>
                <w:bCs/>
                <w:sz w:val="20"/>
              </w:rPr>
              <w:t>.</w:t>
            </w:r>
          </w:p>
        </w:tc>
      </w:tr>
    </w:tbl>
    <w:p w14:paraId="3D8D922A" w14:textId="77777777" w:rsidR="00D41D36" w:rsidRPr="005739B4" w:rsidRDefault="00D41D36" w:rsidP="00D41D36">
      <w:pPr>
        <w:spacing w:before="0" w:after="0" w:line="240" w:lineRule="auto"/>
        <w:rPr>
          <w:rFonts w:ascii="Arial" w:eastAsiaTheme="minorEastAsia" w:hAnsi="Arial" w:cs="Arial"/>
          <w:kern w:val="2"/>
          <w:szCs w:val="22"/>
          <w14:ligatures w14:val="standardContextual"/>
        </w:rPr>
      </w:pPr>
    </w:p>
    <w:p w14:paraId="7B2D3D1B" w14:textId="77777777" w:rsidR="00D41D36" w:rsidRPr="005739B4" w:rsidRDefault="00D41D36" w:rsidP="00D41D36">
      <w:pPr>
        <w:spacing w:before="0" w:after="0" w:line="240" w:lineRule="auto"/>
        <w:rPr>
          <w:rFonts w:ascii="Arial" w:eastAsiaTheme="minorEastAsia" w:hAnsi="Arial" w:cs="Arial"/>
          <w:kern w:val="2"/>
          <w:szCs w:val="22"/>
          <w14:ligatures w14:val="standardContextual"/>
        </w:rPr>
      </w:pPr>
    </w:p>
    <w:tbl>
      <w:tblPr>
        <w:tblStyle w:val="TableGrid"/>
        <w:tblpPr w:leftFromText="180" w:rightFromText="180" w:vertAnchor="text" w:tblpY="1"/>
        <w:tblOverlap w:val="never"/>
        <w:tblW w:w="0" w:type="auto"/>
        <w:tblBorders>
          <w:left w:val="none" w:sz="0" w:space="0" w:color="auto"/>
          <w:right w:val="none" w:sz="0" w:space="0" w:color="auto"/>
          <w:insideH w:val="none" w:sz="0" w:space="0" w:color="auto"/>
          <w:insideV w:val="none" w:sz="0" w:space="0" w:color="auto"/>
        </w:tblBorders>
        <w:shd w:val="clear" w:color="auto" w:fill="06B4BA"/>
        <w:tblLook w:val="04A0" w:firstRow="1" w:lastRow="0" w:firstColumn="1" w:lastColumn="0" w:noHBand="0" w:noVBand="1"/>
      </w:tblPr>
      <w:tblGrid>
        <w:gridCol w:w="2268"/>
        <w:gridCol w:w="7366"/>
      </w:tblGrid>
      <w:tr w:rsidR="00D41D36" w:rsidRPr="00866D9F" w14:paraId="713724E0" w14:textId="77777777" w:rsidTr="00A93C6E">
        <w:tc>
          <w:tcPr>
            <w:tcW w:w="2268" w:type="dxa"/>
            <w:shd w:val="clear" w:color="auto" w:fill="06B4BA"/>
          </w:tcPr>
          <w:p w14:paraId="118E2B93" w14:textId="3730D622" w:rsidR="00D41D36" w:rsidRPr="00A93C6E" w:rsidRDefault="00D41D36" w:rsidP="004C75EC">
            <w:pPr>
              <w:pStyle w:val="Heading2"/>
              <w:spacing w:before="60" w:after="60" w:line="240" w:lineRule="auto"/>
            </w:pPr>
            <w:bookmarkStart w:id="7" w:name="_Toc232435017"/>
            <w:r w:rsidRPr="004C75EC">
              <w:rPr>
                <w:rFonts w:asciiTheme="minorHAnsi" w:hAnsiTheme="minorHAnsi" w:cstheme="minorHAnsi"/>
                <w:color w:val="FFFFFF" w:themeColor="background1"/>
                <w:sz w:val="22"/>
                <w:szCs w:val="14"/>
              </w:rPr>
              <w:t xml:space="preserve">Assessment Outcome </w:t>
            </w:r>
            <w:r w:rsidR="00B24EDF" w:rsidRPr="004C75EC">
              <w:rPr>
                <w:rFonts w:asciiTheme="minorHAnsi" w:hAnsiTheme="minorHAnsi" w:cstheme="minorHAnsi"/>
                <w:color w:val="06B4BA"/>
                <w:sz w:val="22"/>
                <w:szCs w:val="14"/>
              </w:rPr>
              <w:t>2</w:t>
            </w:r>
            <w:bookmarkEnd w:id="7"/>
          </w:p>
        </w:tc>
        <w:tc>
          <w:tcPr>
            <w:tcW w:w="7366" w:type="dxa"/>
            <w:shd w:val="clear" w:color="auto" w:fill="06B4BA"/>
          </w:tcPr>
          <w:p w14:paraId="162A5622" w14:textId="7F2F0583" w:rsidR="00D41D36" w:rsidRPr="00C8016E" w:rsidRDefault="00D41D36">
            <w:pPr>
              <w:pStyle w:val="Style1"/>
              <w:numPr>
                <w:ilvl w:val="0"/>
                <w:numId w:val="81"/>
              </w:numPr>
            </w:pPr>
            <w:r w:rsidRPr="005739B4">
              <w:t>Loss of native habitat and biodiversity is avoided and/or minimised</w:t>
            </w:r>
            <w:r w:rsidR="002706D4">
              <w:t>.</w:t>
            </w:r>
          </w:p>
        </w:tc>
      </w:tr>
      <w:tr w:rsidR="00D41D36" w:rsidRPr="00866D9F" w14:paraId="3C4A05E3" w14:textId="77777777" w:rsidTr="00A93C6E">
        <w:tblPrEx>
          <w:tblBorders>
            <w:left w:val="single" w:sz="4" w:space="0" w:color="auto"/>
            <w:right w:val="single" w:sz="4" w:space="0" w:color="auto"/>
            <w:insideH w:val="single" w:sz="4" w:space="0" w:color="auto"/>
            <w:insideV w:val="single" w:sz="4" w:space="0" w:color="auto"/>
          </w:tblBorders>
          <w:shd w:val="clear" w:color="auto" w:fill="auto"/>
        </w:tblPrEx>
        <w:trPr>
          <w:tblHeader/>
        </w:trPr>
        <w:tc>
          <w:tcPr>
            <w:tcW w:w="9634" w:type="dxa"/>
            <w:gridSpan w:val="2"/>
            <w:tcBorders>
              <w:top w:val="single" w:sz="4" w:space="0" w:color="auto"/>
              <w:left w:val="nil"/>
              <w:bottom w:val="single" w:sz="4" w:space="0" w:color="auto"/>
              <w:right w:val="nil"/>
            </w:tcBorders>
            <w:shd w:val="clear" w:color="auto" w:fill="D5D1CF" w:themeFill="background2" w:themeFillShade="E6"/>
            <w:hideMark/>
          </w:tcPr>
          <w:p w14:paraId="56C41AEE" w14:textId="6A035849" w:rsidR="00D41D36" w:rsidRPr="00866D9F" w:rsidRDefault="00D41D36" w:rsidP="00A93C6E">
            <w:pPr>
              <w:spacing w:before="60" w:after="60" w:line="240" w:lineRule="auto"/>
              <w:rPr>
                <w:rFonts w:asciiTheme="minorHAnsi" w:hAnsiTheme="minorHAnsi" w:cstheme="minorHAnsi"/>
                <w:sz w:val="20"/>
              </w:rPr>
            </w:pPr>
            <w:r>
              <w:rPr>
                <w:rFonts w:asciiTheme="minorHAnsi" w:hAnsiTheme="minorHAnsi" w:cstheme="minorHAnsi"/>
                <w:b/>
                <w:bCs/>
                <w:sz w:val="20"/>
              </w:rPr>
              <w:t>N</w:t>
            </w:r>
            <w:r w:rsidRPr="00F3275F">
              <w:rPr>
                <w:rFonts w:asciiTheme="minorHAnsi" w:hAnsiTheme="minorHAnsi" w:cstheme="minorHAnsi"/>
                <w:b/>
                <w:bCs/>
                <w:sz w:val="20"/>
              </w:rPr>
              <w:t>o applicable specification for this assessment outcome. Application must respond to the assessment outcome</w:t>
            </w:r>
            <w:r w:rsidR="002706D4">
              <w:rPr>
                <w:rFonts w:asciiTheme="minorHAnsi" w:hAnsiTheme="minorHAnsi" w:cstheme="minorHAnsi"/>
                <w:b/>
                <w:bCs/>
                <w:sz w:val="20"/>
              </w:rPr>
              <w:t>.</w:t>
            </w:r>
          </w:p>
        </w:tc>
      </w:tr>
    </w:tbl>
    <w:p w14:paraId="7ED09EBE" w14:textId="77777777" w:rsidR="00D41D36" w:rsidRPr="005739B4" w:rsidRDefault="00D41D36" w:rsidP="00D41D36">
      <w:pPr>
        <w:spacing w:before="0" w:after="0" w:line="240" w:lineRule="auto"/>
        <w:rPr>
          <w:rFonts w:ascii="Arial" w:eastAsiaTheme="minorEastAsia" w:hAnsi="Arial" w:cs="Arial"/>
          <w:kern w:val="2"/>
          <w:szCs w:val="22"/>
          <w14:ligatures w14:val="standardContextual"/>
        </w:rPr>
      </w:pPr>
    </w:p>
    <w:p w14:paraId="2466D197" w14:textId="77777777" w:rsidR="00D41D36" w:rsidRPr="005739B4" w:rsidRDefault="00D41D36" w:rsidP="00D41D36">
      <w:pPr>
        <w:spacing w:before="0" w:after="0" w:line="240" w:lineRule="auto"/>
        <w:rPr>
          <w:rFonts w:ascii="Arial" w:eastAsiaTheme="minorEastAsia" w:hAnsi="Arial" w:cs="Arial"/>
          <w:kern w:val="2"/>
          <w:szCs w:val="22"/>
          <w14:ligatures w14:val="standardContextual"/>
        </w:rPr>
      </w:pPr>
    </w:p>
    <w:tbl>
      <w:tblPr>
        <w:tblStyle w:val="TableGrid"/>
        <w:tblpPr w:leftFromText="180" w:rightFromText="180" w:vertAnchor="text" w:tblpY="1"/>
        <w:tblOverlap w:val="never"/>
        <w:tblW w:w="0" w:type="auto"/>
        <w:tblBorders>
          <w:left w:val="none" w:sz="0" w:space="0" w:color="auto"/>
          <w:right w:val="none" w:sz="0" w:space="0" w:color="auto"/>
          <w:insideH w:val="none" w:sz="0" w:space="0" w:color="auto"/>
          <w:insideV w:val="none" w:sz="0" w:space="0" w:color="auto"/>
        </w:tblBorders>
        <w:shd w:val="clear" w:color="auto" w:fill="06B4BA"/>
        <w:tblLook w:val="04A0" w:firstRow="1" w:lastRow="0" w:firstColumn="1" w:lastColumn="0" w:noHBand="0" w:noVBand="1"/>
      </w:tblPr>
      <w:tblGrid>
        <w:gridCol w:w="2268"/>
        <w:gridCol w:w="7366"/>
      </w:tblGrid>
      <w:tr w:rsidR="00D41D36" w:rsidRPr="00866D9F" w14:paraId="35684CB9" w14:textId="77777777" w:rsidTr="00A93C6E">
        <w:tc>
          <w:tcPr>
            <w:tcW w:w="2268" w:type="dxa"/>
            <w:shd w:val="clear" w:color="auto" w:fill="06B4BA"/>
          </w:tcPr>
          <w:p w14:paraId="17835D5B" w14:textId="25AD7290" w:rsidR="00D41D36" w:rsidRPr="00014048" w:rsidRDefault="00D41D36" w:rsidP="004C75EC">
            <w:pPr>
              <w:pStyle w:val="Heading2"/>
              <w:spacing w:before="60" w:after="60" w:line="240" w:lineRule="auto"/>
              <w:rPr>
                <w:szCs w:val="16"/>
              </w:rPr>
            </w:pPr>
            <w:bookmarkStart w:id="8" w:name="_Toc232435018"/>
            <w:r w:rsidRPr="004C75EC">
              <w:rPr>
                <w:rFonts w:asciiTheme="minorHAnsi" w:hAnsiTheme="minorHAnsi" w:cstheme="minorHAnsi"/>
                <w:color w:val="FFFFFF" w:themeColor="background1"/>
                <w:sz w:val="22"/>
                <w:szCs w:val="14"/>
              </w:rPr>
              <w:t xml:space="preserve">Assessment Outcome </w:t>
            </w:r>
            <w:r w:rsidR="00B24EDF" w:rsidRPr="004C75EC">
              <w:rPr>
                <w:rFonts w:asciiTheme="minorHAnsi" w:hAnsiTheme="minorHAnsi" w:cstheme="minorHAnsi"/>
                <w:color w:val="06B4BA"/>
                <w:sz w:val="22"/>
                <w:szCs w:val="14"/>
              </w:rPr>
              <w:t>3</w:t>
            </w:r>
            <w:bookmarkEnd w:id="8"/>
          </w:p>
        </w:tc>
        <w:tc>
          <w:tcPr>
            <w:tcW w:w="7366" w:type="dxa"/>
            <w:shd w:val="clear" w:color="auto" w:fill="06B4BA"/>
          </w:tcPr>
          <w:p w14:paraId="25A13B2F" w14:textId="4C23290E" w:rsidR="00D41D36" w:rsidRPr="00C8016E" w:rsidRDefault="00D41D36">
            <w:pPr>
              <w:pStyle w:val="Style1"/>
              <w:numPr>
                <w:ilvl w:val="0"/>
                <w:numId w:val="81"/>
              </w:numPr>
            </w:pPr>
            <w:r w:rsidRPr="005739B4">
              <w:t>The health and functionality of waterways and catchments is maintained, including through application of water sensitive urban design principles</w:t>
            </w:r>
            <w:r w:rsidR="002706D4">
              <w:t>.</w:t>
            </w:r>
          </w:p>
        </w:tc>
      </w:tr>
      <w:tr w:rsidR="00D41D36" w:rsidRPr="00866D9F" w14:paraId="48059BC8" w14:textId="77777777" w:rsidTr="00A93C6E">
        <w:tblPrEx>
          <w:tblBorders>
            <w:left w:val="single" w:sz="4" w:space="0" w:color="auto"/>
            <w:right w:val="single" w:sz="4" w:space="0" w:color="auto"/>
            <w:insideH w:val="single" w:sz="4" w:space="0" w:color="auto"/>
            <w:insideV w:val="single" w:sz="4" w:space="0" w:color="auto"/>
          </w:tblBorders>
          <w:shd w:val="clear" w:color="auto" w:fill="auto"/>
        </w:tblPrEx>
        <w:trPr>
          <w:tblHeader/>
        </w:trPr>
        <w:tc>
          <w:tcPr>
            <w:tcW w:w="9634" w:type="dxa"/>
            <w:gridSpan w:val="2"/>
            <w:tcBorders>
              <w:top w:val="single" w:sz="4" w:space="0" w:color="auto"/>
              <w:left w:val="nil"/>
              <w:bottom w:val="single" w:sz="4" w:space="0" w:color="auto"/>
              <w:right w:val="nil"/>
            </w:tcBorders>
            <w:shd w:val="clear" w:color="auto" w:fill="D5D1CF" w:themeFill="background2" w:themeFillShade="E6"/>
            <w:hideMark/>
          </w:tcPr>
          <w:p w14:paraId="1DE07C19" w14:textId="3492A2DF" w:rsidR="00D41D36" w:rsidRPr="00866D9F" w:rsidRDefault="00D41D36" w:rsidP="00A93C6E">
            <w:pPr>
              <w:spacing w:before="60" w:after="60" w:line="240" w:lineRule="auto"/>
              <w:rPr>
                <w:rFonts w:asciiTheme="minorHAnsi" w:hAnsiTheme="minorHAnsi" w:cstheme="minorHAnsi"/>
                <w:sz w:val="20"/>
              </w:rPr>
            </w:pPr>
            <w:r>
              <w:rPr>
                <w:rFonts w:asciiTheme="minorHAnsi" w:hAnsiTheme="minorHAnsi" w:cstheme="minorHAnsi"/>
                <w:b/>
                <w:bCs/>
                <w:sz w:val="20"/>
              </w:rPr>
              <w:t>N</w:t>
            </w:r>
            <w:r w:rsidRPr="00F3275F">
              <w:rPr>
                <w:rFonts w:asciiTheme="minorHAnsi" w:hAnsiTheme="minorHAnsi" w:cstheme="minorHAnsi"/>
                <w:b/>
                <w:bCs/>
                <w:sz w:val="20"/>
              </w:rPr>
              <w:t>o applicable specification for this assessment outcome. Application must respond to the assessment outcome</w:t>
            </w:r>
            <w:r w:rsidR="002706D4">
              <w:rPr>
                <w:rFonts w:asciiTheme="minorHAnsi" w:hAnsiTheme="minorHAnsi" w:cstheme="minorHAnsi"/>
                <w:b/>
                <w:bCs/>
                <w:sz w:val="20"/>
              </w:rPr>
              <w:t>.</w:t>
            </w:r>
          </w:p>
        </w:tc>
      </w:tr>
    </w:tbl>
    <w:p w14:paraId="278ACF83" w14:textId="77777777" w:rsidR="00D41D36" w:rsidRDefault="00D41D36" w:rsidP="00D41D36">
      <w:pPr>
        <w:spacing w:before="0" w:after="0" w:line="240" w:lineRule="auto"/>
        <w:rPr>
          <w:rFonts w:ascii="Arial" w:eastAsiaTheme="minorEastAsia" w:hAnsi="Arial" w:cs="Arial"/>
          <w:kern w:val="2"/>
          <w:szCs w:val="22"/>
          <w14:ligatures w14:val="standardContextual"/>
        </w:rPr>
      </w:pPr>
    </w:p>
    <w:p w14:paraId="40FAE88F" w14:textId="77777777" w:rsidR="00D41D36" w:rsidRDefault="00D41D36" w:rsidP="00D41D36">
      <w:pPr>
        <w:spacing w:before="0" w:after="0" w:line="240" w:lineRule="auto"/>
      </w:pPr>
    </w:p>
    <w:p w14:paraId="2720A88B" w14:textId="345138F9" w:rsidR="00D41D36" w:rsidRDefault="00D41D36" w:rsidP="00497C56">
      <w:pPr>
        <w:pStyle w:val="Heading1"/>
        <w:spacing w:after="240" w:line="240" w:lineRule="auto"/>
        <w:ind w:left="0"/>
      </w:pPr>
      <w:bookmarkStart w:id="9" w:name="_Toc232435019"/>
      <w:r>
        <w:t>Site and Land Use</w:t>
      </w:r>
      <w:bookmarkEnd w:id="9"/>
    </w:p>
    <w:p w14:paraId="7FDAFD83" w14:textId="2B038718" w:rsidR="00D41D36" w:rsidRPr="00F3275F" w:rsidRDefault="00D41D36" w:rsidP="00866D9F">
      <w:pPr>
        <w:spacing w:line="240" w:lineRule="auto"/>
      </w:pPr>
      <w:r w:rsidRPr="00F3275F">
        <w:t xml:space="preserve">The following specifications provide possible solutions that should be considered in the planning of a proposed development:  </w:t>
      </w:r>
    </w:p>
    <w:tbl>
      <w:tblPr>
        <w:tblStyle w:val="TableGrid"/>
        <w:tblpPr w:leftFromText="180" w:rightFromText="180" w:vertAnchor="text" w:tblpY="1"/>
        <w:tblOverlap w:val="never"/>
        <w:tblW w:w="0" w:type="auto"/>
        <w:tblBorders>
          <w:left w:val="none" w:sz="0" w:space="0" w:color="auto"/>
          <w:right w:val="none" w:sz="0" w:space="0" w:color="auto"/>
          <w:insideH w:val="none" w:sz="0" w:space="0" w:color="auto"/>
          <w:insideV w:val="none" w:sz="0" w:space="0" w:color="auto"/>
        </w:tblBorders>
        <w:shd w:val="clear" w:color="auto" w:fill="06B4BA"/>
        <w:tblLook w:val="04A0" w:firstRow="1" w:lastRow="0" w:firstColumn="1" w:lastColumn="0" w:noHBand="0" w:noVBand="1"/>
      </w:tblPr>
      <w:tblGrid>
        <w:gridCol w:w="2268"/>
        <w:gridCol w:w="7371"/>
      </w:tblGrid>
      <w:tr w:rsidR="00866D9F" w:rsidRPr="00866D9F" w14:paraId="38CD9B55" w14:textId="77777777" w:rsidTr="00FC3112">
        <w:tc>
          <w:tcPr>
            <w:tcW w:w="2268" w:type="dxa"/>
            <w:shd w:val="clear" w:color="auto" w:fill="06B4BA"/>
          </w:tcPr>
          <w:p w14:paraId="107E81E2" w14:textId="42442D38" w:rsidR="00866D9F" w:rsidRPr="0013441B" w:rsidRDefault="00866D9F" w:rsidP="004C75EC">
            <w:pPr>
              <w:pStyle w:val="Heading2"/>
              <w:spacing w:before="60" w:after="60" w:line="240" w:lineRule="auto"/>
            </w:pPr>
            <w:bookmarkStart w:id="10" w:name="_Toc232435020"/>
            <w:r w:rsidRPr="004C75EC">
              <w:rPr>
                <w:rFonts w:asciiTheme="minorHAnsi" w:hAnsiTheme="minorHAnsi" w:cstheme="minorHAnsi"/>
                <w:color w:val="FFFFFF" w:themeColor="background1"/>
                <w:sz w:val="22"/>
                <w:szCs w:val="14"/>
              </w:rPr>
              <w:t>Assessment Outcome</w:t>
            </w:r>
            <w:r w:rsidR="0013441B" w:rsidRPr="004C75EC">
              <w:rPr>
                <w:rFonts w:asciiTheme="minorHAnsi" w:hAnsiTheme="minorHAnsi" w:cstheme="minorHAnsi"/>
                <w:color w:val="FFFFFF" w:themeColor="background1"/>
                <w:sz w:val="22"/>
                <w:szCs w:val="14"/>
              </w:rPr>
              <w:t xml:space="preserve"> </w:t>
            </w:r>
            <w:r w:rsidR="00B24EDF" w:rsidRPr="004C75EC">
              <w:rPr>
                <w:rFonts w:asciiTheme="minorHAnsi" w:hAnsiTheme="minorHAnsi" w:cstheme="minorHAnsi"/>
                <w:color w:val="06B4BA"/>
                <w:sz w:val="22"/>
                <w:szCs w:val="14"/>
              </w:rPr>
              <w:t>4</w:t>
            </w:r>
            <w:bookmarkEnd w:id="10"/>
          </w:p>
        </w:tc>
        <w:tc>
          <w:tcPr>
            <w:tcW w:w="7371" w:type="dxa"/>
            <w:shd w:val="clear" w:color="auto" w:fill="06B4BA"/>
          </w:tcPr>
          <w:p w14:paraId="3EF42F76" w14:textId="010B148E" w:rsidR="00866D9F" w:rsidRPr="00C8016E" w:rsidRDefault="00866D9F">
            <w:pPr>
              <w:pStyle w:val="Style1"/>
              <w:numPr>
                <w:ilvl w:val="0"/>
                <w:numId w:val="81"/>
              </w:numPr>
            </w:pPr>
            <w:r w:rsidRPr="00A62983">
              <w:t>The</w:t>
            </w:r>
            <w:r w:rsidRPr="00C8016E">
              <w:t xml:space="preserve"> functionality and usability of the development is appropriate for its intended purpose/use</w:t>
            </w:r>
            <w:r w:rsidR="00C33595">
              <w:t>.</w:t>
            </w:r>
          </w:p>
        </w:tc>
      </w:tr>
      <w:tr w:rsidR="00696F3A" w:rsidRPr="00866D9F" w14:paraId="5E780B0F" w14:textId="77777777" w:rsidTr="00FC3112">
        <w:tblPrEx>
          <w:tblBorders>
            <w:left w:val="single" w:sz="4" w:space="0" w:color="auto"/>
            <w:right w:val="single" w:sz="4" w:space="0" w:color="auto"/>
            <w:insideH w:val="single" w:sz="4" w:space="0" w:color="auto"/>
            <w:insideV w:val="single" w:sz="4" w:space="0" w:color="auto"/>
          </w:tblBorders>
          <w:shd w:val="clear" w:color="auto" w:fill="auto"/>
        </w:tblPrEx>
        <w:trPr>
          <w:tblHeader/>
        </w:trPr>
        <w:tc>
          <w:tcPr>
            <w:tcW w:w="9639" w:type="dxa"/>
            <w:gridSpan w:val="2"/>
            <w:tcBorders>
              <w:top w:val="single" w:sz="4" w:space="0" w:color="auto"/>
              <w:left w:val="nil"/>
              <w:bottom w:val="single" w:sz="4" w:space="0" w:color="auto"/>
              <w:right w:val="nil"/>
            </w:tcBorders>
            <w:shd w:val="clear" w:color="auto" w:fill="D5D1CF" w:themeFill="background2" w:themeFillShade="E6"/>
            <w:hideMark/>
          </w:tcPr>
          <w:p w14:paraId="0DFDD8EF" w14:textId="77777777" w:rsidR="00696F3A" w:rsidRPr="00866D9F" w:rsidRDefault="00696F3A" w:rsidP="00C33595">
            <w:pPr>
              <w:pStyle w:val="Tableheading"/>
              <w:rPr>
                <w:rFonts w:asciiTheme="minorHAnsi" w:hAnsiTheme="minorHAnsi" w:cstheme="minorHAnsi"/>
              </w:rPr>
            </w:pPr>
            <w:r w:rsidRPr="00866D9F">
              <w:rPr>
                <w:rFonts w:asciiTheme="minorHAnsi" w:hAnsiTheme="minorHAnsi" w:cstheme="minorHAnsi"/>
                <w:b/>
              </w:rPr>
              <w:t>Specification</w:t>
            </w:r>
          </w:p>
        </w:tc>
      </w:tr>
      <w:tr w:rsidR="00F8021E" w:rsidRPr="00866D9F" w14:paraId="4C72612D" w14:textId="77777777" w:rsidTr="002706D4">
        <w:tblPrEx>
          <w:tblBorders>
            <w:left w:val="single" w:sz="4" w:space="0" w:color="auto"/>
            <w:right w:val="single" w:sz="4" w:space="0" w:color="auto"/>
            <w:insideH w:val="single" w:sz="4" w:space="0" w:color="auto"/>
            <w:insideV w:val="single" w:sz="4" w:space="0" w:color="auto"/>
          </w:tblBorders>
          <w:shd w:val="clear" w:color="auto" w:fill="auto"/>
        </w:tblPrEx>
        <w:tc>
          <w:tcPr>
            <w:tcW w:w="2268" w:type="dxa"/>
            <w:tcBorders>
              <w:top w:val="single" w:sz="4" w:space="0" w:color="auto"/>
              <w:left w:val="nil"/>
              <w:bottom w:val="single" w:sz="4" w:space="0" w:color="auto"/>
              <w:right w:val="single" w:sz="4" w:space="0" w:color="auto"/>
            </w:tcBorders>
            <w:shd w:val="clear" w:color="auto" w:fill="EBE9E8" w:themeFill="background2"/>
          </w:tcPr>
          <w:p w14:paraId="53C24A56" w14:textId="77777777" w:rsidR="00F8021E" w:rsidRPr="005412A9" w:rsidRDefault="00F8021E" w:rsidP="005412A9">
            <w:pPr>
              <w:pStyle w:val="Heading3"/>
              <w:framePr w:hSpace="0" w:wrap="auto" w:vAnchor="margin" w:yAlign="inline"/>
              <w:suppressOverlap w:val="0"/>
            </w:pPr>
            <w:bookmarkStart w:id="11" w:name="_Toc232435021"/>
            <w:r w:rsidRPr="005412A9">
              <w:t>Distribution of non-residential developments in all residential zones</w:t>
            </w:r>
            <w:bookmarkEnd w:id="11"/>
            <w:r w:rsidRPr="005412A9">
              <w:t xml:space="preserve"> </w:t>
            </w:r>
          </w:p>
          <w:p w14:paraId="5FAAB09D" w14:textId="77777777" w:rsidR="00F8021E" w:rsidRPr="00866D9F" w:rsidRDefault="00F8021E" w:rsidP="00C33595">
            <w:pPr>
              <w:spacing w:before="60" w:after="60" w:line="240" w:lineRule="auto"/>
              <w:contextualSpacing/>
              <w:rPr>
                <w:rFonts w:asciiTheme="minorHAnsi" w:hAnsiTheme="minorHAnsi" w:cstheme="minorHAnsi"/>
                <w:b/>
                <w:sz w:val="20"/>
              </w:rPr>
            </w:pPr>
          </w:p>
        </w:tc>
        <w:tc>
          <w:tcPr>
            <w:tcW w:w="7371" w:type="dxa"/>
            <w:tcBorders>
              <w:top w:val="single" w:sz="4" w:space="0" w:color="auto"/>
              <w:left w:val="single" w:sz="4" w:space="0" w:color="auto"/>
              <w:bottom w:val="single" w:sz="4" w:space="0" w:color="auto"/>
              <w:right w:val="nil"/>
            </w:tcBorders>
          </w:tcPr>
          <w:p w14:paraId="7DB39604" w14:textId="200BE1B6" w:rsidR="00D41D36" w:rsidRDefault="00D41D36">
            <w:pPr>
              <w:pStyle w:val="ListParagraph"/>
              <w:numPr>
                <w:ilvl w:val="1"/>
                <w:numId w:val="21"/>
              </w:numPr>
              <w:spacing w:before="60" w:after="60" w:line="240" w:lineRule="auto"/>
              <w:ind w:left="357" w:hanging="357"/>
              <w:rPr>
                <w:rFonts w:asciiTheme="minorHAnsi" w:hAnsiTheme="minorHAnsi" w:cstheme="minorHAnsi"/>
                <w:sz w:val="20"/>
              </w:rPr>
            </w:pPr>
            <w:r w:rsidRPr="00C33595">
              <w:rPr>
                <w:rFonts w:asciiTheme="minorHAnsi" w:eastAsiaTheme="minorHAnsi" w:hAnsiTheme="minorHAnsi" w:cstheme="minorBidi"/>
                <w:kern w:val="2"/>
                <w:sz w:val="20"/>
                <w:szCs w:val="22"/>
                <w14:ligatures w14:val="standardContextual"/>
              </w:rPr>
              <w:t>Development</w:t>
            </w:r>
            <w:r>
              <w:rPr>
                <w:rFonts w:asciiTheme="minorHAnsi" w:hAnsiTheme="minorHAnsi" w:cstheme="minorHAnsi"/>
                <w:sz w:val="20"/>
              </w:rPr>
              <w:t xml:space="preserve"> complies with the following: </w:t>
            </w:r>
          </w:p>
          <w:p w14:paraId="32465C0A" w14:textId="473AAC6D" w:rsidR="00F8021E" w:rsidRPr="00866D9F" w:rsidRDefault="00F8021E">
            <w:pPr>
              <w:pStyle w:val="ListParagraph"/>
              <w:numPr>
                <w:ilvl w:val="2"/>
                <w:numId w:val="15"/>
              </w:numPr>
              <w:spacing w:before="60" w:after="60" w:line="240" w:lineRule="auto"/>
              <w:ind w:left="714" w:hanging="357"/>
              <w:rPr>
                <w:rFonts w:asciiTheme="minorHAnsi" w:hAnsiTheme="minorHAnsi" w:cstheme="minorHAnsi"/>
                <w:sz w:val="20"/>
              </w:rPr>
            </w:pPr>
            <w:r w:rsidRPr="00866D9F">
              <w:rPr>
                <w:rFonts w:asciiTheme="minorHAnsi" w:hAnsiTheme="minorHAnsi" w:cstheme="minorHAnsi"/>
                <w:sz w:val="20"/>
              </w:rPr>
              <w:t xml:space="preserve">No section has more than </w:t>
            </w:r>
            <w:r w:rsidR="0040719C">
              <w:rPr>
                <w:rFonts w:asciiTheme="minorHAnsi" w:hAnsiTheme="minorHAnsi" w:cstheme="minorHAnsi"/>
                <w:sz w:val="20"/>
              </w:rPr>
              <w:t>2</w:t>
            </w:r>
            <w:r w:rsidR="0040719C" w:rsidRPr="00866D9F">
              <w:rPr>
                <w:rFonts w:asciiTheme="minorHAnsi" w:hAnsiTheme="minorHAnsi" w:cstheme="minorHAnsi"/>
                <w:sz w:val="20"/>
              </w:rPr>
              <w:t xml:space="preserve"> </w:t>
            </w:r>
            <w:r w:rsidRPr="00866D9F">
              <w:rPr>
                <w:rFonts w:asciiTheme="minorHAnsi" w:hAnsiTheme="minorHAnsi" w:cstheme="minorHAnsi"/>
                <w:sz w:val="20"/>
              </w:rPr>
              <w:t>of the following developments:</w:t>
            </w:r>
          </w:p>
          <w:p w14:paraId="5045BFC7" w14:textId="7B39A377" w:rsidR="00F8021E" w:rsidRPr="00D41D36" w:rsidRDefault="00C33595" w:rsidP="00FC3112">
            <w:pPr>
              <w:pStyle w:val="ListParagraph"/>
              <w:numPr>
                <w:ilvl w:val="3"/>
                <w:numId w:val="16"/>
              </w:numPr>
              <w:spacing w:before="60" w:after="60" w:line="240" w:lineRule="auto"/>
              <w:ind w:left="1175" w:hanging="425"/>
              <w:rPr>
                <w:rFonts w:asciiTheme="minorHAnsi" w:hAnsiTheme="minorHAnsi" w:cstheme="minorHAnsi"/>
                <w:sz w:val="20"/>
              </w:rPr>
            </w:pPr>
            <w:r w:rsidRPr="00D41D36">
              <w:rPr>
                <w:rFonts w:asciiTheme="minorHAnsi" w:hAnsiTheme="minorHAnsi" w:cstheme="minorHAnsi"/>
                <w:sz w:val="20"/>
              </w:rPr>
              <w:t>Residential care accommodation</w:t>
            </w:r>
            <w:r>
              <w:rPr>
                <w:rFonts w:asciiTheme="minorHAnsi" w:hAnsiTheme="minorHAnsi" w:cstheme="minorHAnsi"/>
                <w:sz w:val="20"/>
              </w:rPr>
              <w:t>.</w:t>
            </w:r>
          </w:p>
          <w:p w14:paraId="1EDB0E76" w14:textId="2479D83B" w:rsidR="00F8021E" w:rsidRPr="00D41D36" w:rsidRDefault="00C33595" w:rsidP="00FC3112">
            <w:pPr>
              <w:pStyle w:val="ListParagraph"/>
              <w:numPr>
                <w:ilvl w:val="3"/>
                <w:numId w:val="16"/>
              </w:numPr>
              <w:spacing w:before="60" w:after="60" w:line="240" w:lineRule="auto"/>
              <w:ind w:left="1175" w:hanging="425"/>
              <w:rPr>
                <w:rFonts w:asciiTheme="minorHAnsi" w:hAnsiTheme="minorHAnsi" w:cstheme="minorHAnsi"/>
                <w:sz w:val="20"/>
              </w:rPr>
            </w:pPr>
            <w:r w:rsidRPr="00D41D36">
              <w:rPr>
                <w:rFonts w:asciiTheme="minorHAnsi" w:hAnsiTheme="minorHAnsi" w:cstheme="minorHAnsi"/>
                <w:sz w:val="20"/>
              </w:rPr>
              <w:t>Boarding house</w:t>
            </w:r>
            <w:r>
              <w:rPr>
                <w:rFonts w:asciiTheme="minorHAnsi" w:hAnsiTheme="minorHAnsi" w:cstheme="minorHAnsi"/>
                <w:sz w:val="20"/>
              </w:rPr>
              <w:t>.</w:t>
            </w:r>
          </w:p>
          <w:p w14:paraId="5DE3CF8D" w14:textId="4351E5CE" w:rsidR="00F8021E" w:rsidRPr="00D41D36" w:rsidRDefault="00C33595" w:rsidP="00FC3112">
            <w:pPr>
              <w:pStyle w:val="ListParagraph"/>
              <w:numPr>
                <w:ilvl w:val="3"/>
                <w:numId w:val="16"/>
              </w:numPr>
              <w:spacing w:before="60" w:after="60" w:line="240" w:lineRule="auto"/>
              <w:ind w:left="1175" w:hanging="425"/>
              <w:rPr>
                <w:rFonts w:asciiTheme="minorHAnsi" w:hAnsiTheme="minorHAnsi" w:cstheme="minorHAnsi"/>
                <w:sz w:val="20"/>
              </w:rPr>
            </w:pPr>
            <w:r w:rsidRPr="00D41D36">
              <w:rPr>
                <w:rFonts w:asciiTheme="minorHAnsi" w:hAnsiTheme="minorHAnsi" w:cstheme="minorHAnsi"/>
                <w:sz w:val="20"/>
              </w:rPr>
              <w:t>Guest house</w:t>
            </w:r>
            <w:r>
              <w:rPr>
                <w:rFonts w:asciiTheme="minorHAnsi" w:hAnsiTheme="minorHAnsi" w:cstheme="minorHAnsi"/>
                <w:sz w:val="20"/>
              </w:rPr>
              <w:t>.</w:t>
            </w:r>
          </w:p>
          <w:p w14:paraId="079E4571" w14:textId="3C00995A" w:rsidR="00F8021E" w:rsidRPr="00866D9F" w:rsidRDefault="00C33595" w:rsidP="00FC3112">
            <w:pPr>
              <w:pStyle w:val="ListParagraph"/>
              <w:numPr>
                <w:ilvl w:val="3"/>
                <w:numId w:val="16"/>
              </w:numPr>
              <w:spacing w:before="60" w:after="60" w:line="240" w:lineRule="auto"/>
              <w:ind w:left="1175" w:hanging="425"/>
              <w:rPr>
                <w:rFonts w:asciiTheme="minorHAnsi" w:hAnsiTheme="minorHAnsi" w:cstheme="minorHAnsi"/>
                <w:sz w:val="20"/>
              </w:rPr>
            </w:pPr>
            <w:r w:rsidRPr="00866D9F">
              <w:rPr>
                <w:rFonts w:asciiTheme="minorHAnsi" w:hAnsiTheme="minorHAnsi" w:cstheme="minorHAnsi"/>
                <w:sz w:val="20"/>
              </w:rPr>
              <w:t>Early childhood education and care</w:t>
            </w:r>
            <w:r>
              <w:rPr>
                <w:rFonts w:asciiTheme="minorHAnsi" w:hAnsiTheme="minorHAnsi" w:cstheme="minorHAnsi"/>
                <w:sz w:val="20"/>
              </w:rPr>
              <w:t>.</w:t>
            </w:r>
          </w:p>
          <w:p w14:paraId="5DDAC522" w14:textId="744B9889" w:rsidR="00F8021E" w:rsidRPr="00866D9F" w:rsidRDefault="00C33595" w:rsidP="00FC3112">
            <w:pPr>
              <w:pStyle w:val="ListParagraph"/>
              <w:numPr>
                <w:ilvl w:val="3"/>
                <w:numId w:val="16"/>
              </w:numPr>
              <w:spacing w:before="60" w:after="60" w:line="240" w:lineRule="auto"/>
              <w:ind w:left="1175" w:hanging="425"/>
              <w:rPr>
                <w:rFonts w:asciiTheme="minorHAnsi" w:hAnsiTheme="minorHAnsi" w:cstheme="minorHAnsi"/>
                <w:sz w:val="20"/>
              </w:rPr>
            </w:pPr>
            <w:r w:rsidRPr="00866D9F">
              <w:rPr>
                <w:rFonts w:asciiTheme="minorHAnsi" w:hAnsiTheme="minorHAnsi" w:cstheme="minorHAnsi"/>
                <w:sz w:val="20"/>
              </w:rPr>
              <w:t>Community activity centre</w:t>
            </w:r>
            <w:r>
              <w:rPr>
                <w:rFonts w:asciiTheme="minorHAnsi" w:hAnsiTheme="minorHAnsi" w:cstheme="minorHAnsi"/>
                <w:sz w:val="20"/>
              </w:rPr>
              <w:t>.</w:t>
            </w:r>
          </w:p>
          <w:p w14:paraId="57AFAA54" w14:textId="5E3E8B4F" w:rsidR="00F8021E" w:rsidRPr="003E74DE" w:rsidRDefault="00C33595" w:rsidP="00FC3112">
            <w:pPr>
              <w:pStyle w:val="ListParagraph"/>
              <w:numPr>
                <w:ilvl w:val="3"/>
                <w:numId w:val="16"/>
              </w:numPr>
              <w:spacing w:before="60" w:after="60" w:line="240" w:lineRule="auto"/>
              <w:ind w:left="1175" w:hanging="425"/>
              <w:rPr>
                <w:rFonts w:asciiTheme="minorHAnsi" w:hAnsiTheme="minorHAnsi" w:cstheme="minorHAnsi"/>
                <w:sz w:val="20"/>
              </w:rPr>
            </w:pPr>
            <w:r w:rsidRPr="00866D9F">
              <w:rPr>
                <w:rFonts w:asciiTheme="minorHAnsi" w:hAnsiTheme="minorHAnsi" w:cstheme="minorHAnsi"/>
                <w:sz w:val="20"/>
              </w:rPr>
              <w:t xml:space="preserve">Health </w:t>
            </w:r>
            <w:r w:rsidRPr="003E74DE">
              <w:rPr>
                <w:rFonts w:asciiTheme="minorHAnsi" w:hAnsiTheme="minorHAnsi" w:cstheme="minorHAnsi"/>
                <w:sz w:val="20"/>
              </w:rPr>
              <w:t>facility.</w:t>
            </w:r>
          </w:p>
          <w:p w14:paraId="187801EA" w14:textId="4D73D327" w:rsidR="0040719C" w:rsidRPr="003E74DE" w:rsidRDefault="0040719C" w:rsidP="00FC3112">
            <w:pPr>
              <w:pStyle w:val="ListParagraph"/>
              <w:numPr>
                <w:ilvl w:val="3"/>
                <w:numId w:val="16"/>
              </w:numPr>
              <w:spacing w:before="60" w:after="60" w:line="240" w:lineRule="auto"/>
              <w:ind w:left="1175" w:hanging="425"/>
              <w:rPr>
                <w:rFonts w:asciiTheme="minorHAnsi" w:hAnsiTheme="minorHAnsi" w:cstheme="minorHAnsi"/>
                <w:sz w:val="20"/>
              </w:rPr>
            </w:pPr>
            <w:r w:rsidRPr="003E74DE">
              <w:rPr>
                <w:rFonts w:asciiTheme="minorHAnsi" w:hAnsiTheme="minorHAnsi" w:cstheme="minorHAnsi"/>
                <w:sz w:val="20"/>
              </w:rPr>
              <w:t>Social enterprise.</w:t>
            </w:r>
          </w:p>
          <w:p w14:paraId="0388EF8A" w14:textId="62F93F81" w:rsidR="0040719C" w:rsidRPr="003E74DE" w:rsidRDefault="0040719C" w:rsidP="00FC3112">
            <w:pPr>
              <w:pStyle w:val="ListParagraph"/>
              <w:numPr>
                <w:ilvl w:val="3"/>
                <w:numId w:val="16"/>
              </w:numPr>
              <w:spacing w:before="60" w:after="60" w:line="240" w:lineRule="auto"/>
              <w:ind w:left="1175" w:hanging="425"/>
              <w:rPr>
                <w:rFonts w:asciiTheme="minorHAnsi" w:hAnsiTheme="minorHAnsi" w:cstheme="minorHAnsi"/>
                <w:sz w:val="20"/>
              </w:rPr>
            </w:pPr>
            <w:r w:rsidRPr="003E74DE">
              <w:rPr>
                <w:rFonts w:asciiTheme="minorHAnsi" w:hAnsiTheme="minorHAnsi" w:cstheme="minorHAnsi"/>
                <w:sz w:val="20"/>
              </w:rPr>
              <w:t>Veterinary clinic.</w:t>
            </w:r>
          </w:p>
          <w:p w14:paraId="10BCD26E" w14:textId="78AE10BE" w:rsidR="00D41D36" w:rsidRPr="003E74DE" w:rsidRDefault="00D41D36">
            <w:pPr>
              <w:pStyle w:val="ListParagraph"/>
              <w:numPr>
                <w:ilvl w:val="2"/>
                <w:numId w:val="15"/>
              </w:numPr>
              <w:spacing w:before="60" w:after="60" w:line="240" w:lineRule="auto"/>
              <w:ind w:left="714" w:hanging="357"/>
              <w:rPr>
                <w:rFonts w:asciiTheme="minorHAnsi" w:hAnsiTheme="minorHAnsi" w:cstheme="minorHAnsi"/>
                <w:sz w:val="20"/>
              </w:rPr>
            </w:pPr>
            <w:r w:rsidRPr="003E74DE">
              <w:rPr>
                <w:rFonts w:asciiTheme="minorHAnsi" w:eastAsiaTheme="minorHAnsi" w:hAnsiTheme="minorHAnsi" w:cstheme="minorHAnsi"/>
                <w:kern w:val="2"/>
                <w:sz w:val="20"/>
                <w:szCs w:val="22"/>
                <w14:ligatures w14:val="standardContextual"/>
              </w:rPr>
              <w:t>No</w:t>
            </w:r>
            <w:r w:rsidRPr="003E74DE">
              <w:rPr>
                <w:rFonts w:asciiTheme="minorHAnsi" w:hAnsiTheme="minorHAnsi" w:cstheme="minorHAnsi"/>
                <w:sz w:val="20"/>
              </w:rPr>
              <w:t xml:space="preserve"> section has more than 2 home businesses per </w:t>
            </w:r>
            <w:r w:rsidR="0040719C" w:rsidRPr="003E74DE">
              <w:rPr>
                <w:rFonts w:asciiTheme="minorHAnsi" w:hAnsiTheme="minorHAnsi" w:cstheme="minorHAnsi"/>
                <w:sz w:val="20"/>
              </w:rPr>
              <w:t>20 dwellings</w:t>
            </w:r>
            <w:r w:rsidRPr="003E74DE">
              <w:rPr>
                <w:rFonts w:asciiTheme="minorHAnsi" w:hAnsiTheme="minorHAnsi" w:cstheme="minorHAnsi"/>
                <w:sz w:val="20"/>
              </w:rPr>
              <w:t>.</w:t>
            </w:r>
          </w:p>
          <w:p w14:paraId="2CC99553" w14:textId="36F2A12A" w:rsidR="00D41D36" w:rsidRPr="00866D9F" w:rsidRDefault="00D41D36">
            <w:pPr>
              <w:pStyle w:val="ListParagraph"/>
              <w:numPr>
                <w:ilvl w:val="2"/>
                <w:numId w:val="15"/>
              </w:numPr>
              <w:spacing w:before="60" w:after="60" w:line="240" w:lineRule="auto"/>
              <w:ind w:left="714" w:hanging="357"/>
              <w:rPr>
                <w:rFonts w:asciiTheme="minorHAnsi" w:hAnsiTheme="minorHAnsi" w:cstheme="minorHAnsi"/>
                <w:sz w:val="20"/>
              </w:rPr>
            </w:pPr>
            <w:r w:rsidRPr="00C33595">
              <w:rPr>
                <w:rFonts w:asciiTheme="minorHAnsi" w:eastAsiaTheme="minorHAnsi" w:hAnsiTheme="minorHAnsi" w:cstheme="minorHAnsi"/>
                <w:kern w:val="2"/>
                <w:sz w:val="20"/>
                <w:szCs w:val="22"/>
                <w14:ligatures w14:val="standardContextual"/>
              </w:rPr>
              <w:t>Guest</w:t>
            </w:r>
            <w:r w:rsidRPr="00D41D36">
              <w:rPr>
                <w:rFonts w:asciiTheme="minorHAnsi" w:hAnsiTheme="minorHAnsi" w:cstheme="minorHAnsi"/>
                <w:sz w:val="20"/>
              </w:rPr>
              <w:t xml:space="preserve"> house is only permitted where the block is adjacent to a commercial zone</w:t>
            </w:r>
            <w:r>
              <w:rPr>
                <w:rFonts w:asciiTheme="minorHAnsi" w:hAnsiTheme="minorHAnsi" w:cstheme="minorHAnsi"/>
                <w:sz w:val="20"/>
              </w:rPr>
              <w:t>.</w:t>
            </w:r>
          </w:p>
        </w:tc>
      </w:tr>
      <w:tr w:rsidR="00696F3A" w:rsidRPr="00866D9F" w14:paraId="1C8E5CBC" w14:textId="77777777" w:rsidTr="002706D4">
        <w:tblPrEx>
          <w:tblBorders>
            <w:left w:val="single" w:sz="4" w:space="0" w:color="auto"/>
            <w:right w:val="single" w:sz="4" w:space="0" w:color="auto"/>
            <w:insideH w:val="single" w:sz="4" w:space="0" w:color="auto"/>
            <w:insideV w:val="single" w:sz="4" w:space="0" w:color="auto"/>
          </w:tblBorders>
          <w:shd w:val="clear" w:color="auto" w:fill="auto"/>
        </w:tblPrEx>
        <w:tc>
          <w:tcPr>
            <w:tcW w:w="2268" w:type="dxa"/>
            <w:tcBorders>
              <w:top w:val="single" w:sz="4" w:space="0" w:color="auto"/>
              <w:left w:val="nil"/>
              <w:bottom w:val="single" w:sz="4" w:space="0" w:color="auto"/>
              <w:right w:val="single" w:sz="4" w:space="0" w:color="auto"/>
            </w:tcBorders>
            <w:shd w:val="clear" w:color="auto" w:fill="EBE9E8" w:themeFill="background2"/>
          </w:tcPr>
          <w:p w14:paraId="6DDD885C" w14:textId="0B068931" w:rsidR="00696F3A" w:rsidRPr="00866D9F" w:rsidRDefault="004E2516" w:rsidP="005412A9">
            <w:pPr>
              <w:pStyle w:val="Heading3"/>
              <w:framePr w:hSpace="0" w:wrap="auto" w:vAnchor="margin" w:yAlign="inline"/>
              <w:suppressOverlap w:val="0"/>
            </w:pPr>
            <w:bookmarkStart w:id="12" w:name="_Toc232435022"/>
            <w:r>
              <w:t>P</w:t>
            </w:r>
            <w:r w:rsidR="00696F3A" w:rsidRPr="00866D9F">
              <w:t>rovisions for</w:t>
            </w:r>
            <w:r>
              <w:t xml:space="preserve"> development other than single dwelling and multi-unit housing</w:t>
            </w:r>
            <w:bookmarkEnd w:id="12"/>
          </w:p>
        </w:tc>
        <w:tc>
          <w:tcPr>
            <w:tcW w:w="7371" w:type="dxa"/>
            <w:tcBorders>
              <w:top w:val="single" w:sz="4" w:space="0" w:color="auto"/>
              <w:left w:val="single" w:sz="4" w:space="0" w:color="auto"/>
              <w:bottom w:val="single" w:sz="4" w:space="0" w:color="auto"/>
              <w:right w:val="nil"/>
            </w:tcBorders>
          </w:tcPr>
          <w:p w14:paraId="0936661F" w14:textId="565D45B4" w:rsidR="00C33595" w:rsidRDefault="00696F3A">
            <w:pPr>
              <w:pStyle w:val="ListParagraph"/>
              <w:numPr>
                <w:ilvl w:val="1"/>
                <w:numId w:val="21"/>
              </w:numPr>
              <w:spacing w:before="60" w:after="60" w:line="240" w:lineRule="auto"/>
              <w:ind w:left="357" w:hanging="357"/>
              <w:rPr>
                <w:rFonts w:asciiTheme="minorHAnsi" w:hAnsiTheme="minorHAnsi" w:cstheme="minorHAnsi"/>
                <w:sz w:val="20"/>
              </w:rPr>
            </w:pPr>
            <w:r w:rsidRPr="00C33595">
              <w:rPr>
                <w:rFonts w:asciiTheme="minorHAnsi" w:eastAsiaTheme="minorHAnsi" w:hAnsiTheme="minorHAnsi" w:cstheme="minorBidi"/>
                <w:kern w:val="2"/>
                <w:sz w:val="20"/>
                <w:szCs w:val="22"/>
                <w14:ligatures w14:val="standardContextual"/>
              </w:rPr>
              <w:t>Secondary</w:t>
            </w:r>
            <w:r w:rsidRPr="00866D9F">
              <w:rPr>
                <w:rFonts w:asciiTheme="minorHAnsi" w:hAnsiTheme="minorHAnsi" w:cstheme="minorHAnsi"/>
                <w:sz w:val="20"/>
              </w:rPr>
              <w:t xml:space="preserve"> residences and developments that comprise</w:t>
            </w:r>
            <w:r w:rsidR="00073F2C">
              <w:rPr>
                <w:rFonts w:asciiTheme="minorHAnsi" w:hAnsiTheme="minorHAnsi" w:cstheme="minorHAnsi"/>
                <w:sz w:val="20"/>
              </w:rPr>
              <w:t xml:space="preserve"> of</w:t>
            </w:r>
            <w:r w:rsidRPr="00866D9F">
              <w:rPr>
                <w:rFonts w:asciiTheme="minorHAnsi" w:hAnsiTheme="minorHAnsi" w:cstheme="minorHAnsi"/>
                <w:sz w:val="20"/>
              </w:rPr>
              <w:t xml:space="preserve"> 1 dwelling comply with the requirements for a single dwelling.</w:t>
            </w:r>
          </w:p>
          <w:p w14:paraId="6AAA265B" w14:textId="4F824D41" w:rsidR="00696F3A" w:rsidRPr="00C33595" w:rsidRDefault="00696F3A" w:rsidP="00C33595">
            <w:pPr>
              <w:pStyle w:val="ListParagraph"/>
              <w:spacing w:before="60" w:after="60" w:line="240" w:lineRule="auto"/>
              <w:ind w:left="357"/>
              <w:rPr>
                <w:rFonts w:asciiTheme="minorHAnsi" w:hAnsiTheme="minorHAnsi" w:cstheme="minorHAnsi"/>
                <w:sz w:val="20"/>
              </w:rPr>
            </w:pPr>
            <w:r w:rsidRPr="00C33595">
              <w:rPr>
                <w:rFonts w:asciiTheme="minorHAnsi" w:hAnsiTheme="minorHAnsi" w:cstheme="minorHAnsi"/>
                <w:sz w:val="20"/>
              </w:rPr>
              <w:t>Developments that comprise 2 or more dwellings comply with the requirements for multi-unit housing.</w:t>
            </w:r>
          </w:p>
        </w:tc>
      </w:tr>
      <w:tr w:rsidR="00696F3A" w:rsidRPr="00866D9F" w14:paraId="51081304" w14:textId="77777777" w:rsidTr="002706D4">
        <w:tblPrEx>
          <w:tblBorders>
            <w:left w:val="single" w:sz="4" w:space="0" w:color="auto"/>
            <w:right w:val="single" w:sz="4" w:space="0" w:color="auto"/>
            <w:insideH w:val="single" w:sz="4" w:space="0" w:color="auto"/>
            <w:insideV w:val="single" w:sz="4" w:space="0" w:color="auto"/>
          </w:tblBorders>
          <w:shd w:val="clear" w:color="auto" w:fill="auto"/>
        </w:tblPrEx>
        <w:tc>
          <w:tcPr>
            <w:tcW w:w="2268" w:type="dxa"/>
            <w:tcBorders>
              <w:top w:val="single" w:sz="4" w:space="0" w:color="auto"/>
              <w:left w:val="nil"/>
              <w:bottom w:val="single" w:sz="4" w:space="0" w:color="auto"/>
              <w:right w:val="single" w:sz="4" w:space="0" w:color="auto"/>
            </w:tcBorders>
            <w:shd w:val="clear" w:color="auto" w:fill="EBE9E8" w:themeFill="background2"/>
          </w:tcPr>
          <w:p w14:paraId="33E99B70" w14:textId="6DC82CBA" w:rsidR="00696F3A" w:rsidRPr="00F8021E" w:rsidRDefault="00696F3A" w:rsidP="005412A9">
            <w:pPr>
              <w:pStyle w:val="Heading3"/>
              <w:framePr w:hSpace="0" w:wrap="auto" w:vAnchor="margin" w:yAlign="inline"/>
              <w:suppressOverlap w:val="0"/>
            </w:pPr>
            <w:bookmarkStart w:id="13" w:name="_Toc232435023"/>
            <w:r w:rsidRPr="00866D9F">
              <w:t>Home business</w:t>
            </w:r>
            <w:bookmarkEnd w:id="13"/>
          </w:p>
        </w:tc>
        <w:tc>
          <w:tcPr>
            <w:tcW w:w="7371" w:type="dxa"/>
            <w:tcBorders>
              <w:top w:val="single" w:sz="4" w:space="0" w:color="auto"/>
              <w:left w:val="single" w:sz="4" w:space="0" w:color="auto"/>
              <w:bottom w:val="single" w:sz="4" w:space="0" w:color="auto"/>
              <w:right w:val="nil"/>
            </w:tcBorders>
            <w:hideMark/>
          </w:tcPr>
          <w:p w14:paraId="23FCF25A" w14:textId="77777777" w:rsidR="00696F3A" w:rsidRPr="00661FE7" w:rsidRDefault="00696F3A">
            <w:pPr>
              <w:pStyle w:val="ListParagraph"/>
              <w:numPr>
                <w:ilvl w:val="1"/>
                <w:numId w:val="21"/>
              </w:numPr>
              <w:spacing w:before="60" w:after="60" w:line="240" w:lineRule="auto"/>
              <w:ind w:left="357" w:hanging="357"/>
              <w:rPr>
                <w:rFonts w:asciiTheme="minorHAnsi" w:hAnsiTheme="minorHAnsi" w:cstheme="minorHAnsi"/>
                <w:sz w:val="20"/>
              </w:rPr>
            </w:pPr>
            <w:r w:rsidRPr="00661FE7">
              <w:rPr>
                <w:rFonts w:asciiTheme="minorHAnsi" w:hAnsiTheme="minorHAnsi" w:cstheme="minorHAnsi"/>
                <w:sz w:val="20"/>
              </w:rPr>
              <w:t xml:space="preserve">A </w:t>
            </w:r>
            <w:r w:rsidRPr="008233E8">
              <w:rPr>
                <w:sz w:val="20"/>
              </w:rPr>
              <w:t>home</w:t>
            </w:r>
            <w:r w:rsidRPr="00661FE7">
              <w:rPr>
                <w:rFonts w:asciiTheme="minorHAnsi" w:hAnsiTheme="minorHAnsi" w:cstheme="minorHAnsi"/>
                <w:sz w:val="20"/>
              </w:rPr>
              <w:t xml:space="preserve"> business complies with all of the following: </w:t>
            </w:r>
          </w:p>
          <w:p w14:paraId="39EA384B" w14:textId="77777777" w:rsidR="00696F3A" w:rsidRPr="00661FE7" w:rsidRDefault="00696F3A">
            <w:pPr>
              <w:pStyle w:val="ListParagraph"/>
              <w:numPr>
                <w:ilvl w:val="2"/>
                <w:numId w:val="17"/>
              </w:numPr>
              <w:spacing w:before="60" w:after="60" w:line="240" w:lineRule="auto"/>
              <w:ind w:left="714" w:hanging="357"/>
              <w:rPr>
                <w:rFonts w:asciiTheme="minorHAnsi" w:hAnsiTheme="minorHAnsi" w:cstheme="minorHAnsi"/>
                <w:sz w:val="20"/>
              </w:rPr>
            </w:pPr>
            <w:r w:rsidRPr="00C33595">
              <w:rPr>
                <w:rFonts w:asciiTheme="minorHAnsi" w:eastAsiaTheme="minorHAnsi" w:hAnsiTheme="minorHAnsi" w:cstheme="minorHAnsi"/>
                <w:kern w:val="2"/>
                <w:sz w:val="20"/>
                <w:szCs w:val="22"/>
                <w14:ligatures w14:val="standardContextual"/>
              </w:rPr>
              <w:lastRenderedPageBreak/>
              <w:t>Not</w:t>
            </w:r>
            <w:r w:rsidRPr="00661FE7">
              <w:rPr>
                <w:rFonts w:asciiTheme="minorHAnsi" w:hAnsiTheme="minorHAnsi" w:cstheme="minorHAnsi"/>
                <w:sz w:val="20"/>
              </w:rPr>
              <w:t xml:space="preserve"> more than three people (including resident workers) are employed at any one time by the home business operating from the lease.</w:t>
            </w:r>
          </w:p>
          <w:p w14:paraId="697E67AA" w14:textId="77777777" w:rsidR="00696F3A" w:rsidRPr="00661FE7" w:rsidRDefault="00696F3A">
            <w:pPr>
              <w:pStyle w:val="ListParagraph"/>
              <w:numPr>
                <w:ilvl w:val="2"/>
                <w:numId w:val="17"/>
              </w:numPr>
              <w:spacing w:before="60" w:after="60" w:line="240" w:lineRule="auto"/>
              <w:ind w:left="714" w:hanging="357"/>
              <w:rPr>
                <w:rFonts w:asciiTheme="minorHAnsi" w:hAnsiTheme="minorHAnsi" w:cstheme="minorHAnsi"/>
                <w:sz w:val="20"/>
              </w:rPr>
            </w:pPr>
            <w:r w:rsidRPr="00C33595">
              <w:rPr>
                <w:rFonts w:asciiTheme="minorHAnsi" w:eastAsiaTheme="minorHAnsi" w:hAnsiTheme="minorHAnsi" w:cstheme="minorHAnsi"/>
                <w:kern w:val="2"/>
                <w:sz w:val="20"/>
                <w:szCs w:val="22"/>
                <w14:ligatures w14:val="standardContextual"/>
              </w:rPr>
              <w:t>The</w:t>
            </w:r>
            <w:r w:rsidRPr="00661FE7">
              <w:rPr>
                <w:rFonts w:asciiTheme="minorHAnsi" w:hAnsiTheme="minorHAnsi" w:cstheme="minorHAnsi"/>
                <w:sz w:val="20"/>
              </w:rPr>
              <w:t xml:space="preserve"> area of the lease used for the home business (including storage) is not more than 40m</w:t>
            </w:r>
            <w:r w:rsidRPr="00661FE7">
              <w:rPr>
                <w:rFonts w:asciiTheme="minorHAnsi" w:hAnsiTheme="minorHAnsi" w:cstheme="minorHAnsi"/>
                <w:sz w:val="20"/>
                <w:vertAlign w:val="superscript"/>
              </w:rPr>
              <w:t>2</w:t>
            </w:r>
            <w:r w:rsidRPr="00661FE7">
              <w:rPr>
                <w:rFonts w:asciiTheme="minorHAnsi" w:hAnsiTheme="minorHAnsi" w:cstheme="minorHAnsi"/>
                <w:sz w:val="20"/>
              </w:rPr>
              <w:t>.</w:t>
            </w:r>
          </w:p>
          <w:p w14:paraId="315BDD78" w14:textId="0D7ED2C6" w:rsidR="00696F3A" w:rsidRPr="00661FE7" w:rsidRDefault="00696F3A">
            <w:pPr>
              <w:pStyle w:val="ListParagraph"/>
              <w:numPr>
                <w:ilvl w:val="2"/>
                <w:numId w:val="17"/>
              </w:numPr>
              <w:spacing w:before="60" w:after="60" w:line="240" w:lineRule="auto"/>
              <w:ind w:left="714" w:hanging="357"/>
              <w:rPr>
                <w:rFonts w:asciiTheme="minorHAnsi" w:hAnsiTheme="minorHAnsi" w:cstheme="minorHAnsi"/>
                <w:sz w:val="20"/>
              </w:rPr>
            </w:pPr>
            <w:r w:rsidRPr="00661FE7">
              <w:rPr>
                <w:rFonts w:asciiTheme="minorHAnsi" w:hAnsiTheme="minorHAnsi" w:cstheme="minorHAnsi"/>
                <w:sz w:val="20"/>
              </w:rPr>
              <w:t>Any vehicles at the lease for the purpose of the home business</w:t>
            </w:r>
            <w:r w:rsidR="00C33595">
              <w:rPr>
                <w:rFonts w:asciiTheme="minorHAnsi" w:hAnsiTheme="minorHAnsi" w:cstheme="minorHAnsi"/>
                <w:sz w:val="20"/>
              </w:rPr>
              <w:t>:</w:t>
            </w:r>
          </w:p>
          <w:p w14:paraId="2C4C0FF9" w14:textId="41849262" w:rsidR="00696F3A" w:rsidRPr="00661FE7" w:rsidRDefault="00C33595">
            <w:pPr>
              <w:numPr>
                <w:ilvl w:val="3"/>
                <w:numId w:val="17"/>
              </w:numPr>
              <w:spacing w:before="60" w:after="60" w:line="240" w:lineRule="auto"/>
              <w:ind w:left="1015" w:hanging="283"/>
              <w:contextualSpacing/>
              <w:rPr>
                <w:rFonts w:asciiTheme="minorHAnsi" w:hAnsiTheme="minorHAnsi" w:cstheme="minorHAnsi"/>
                <w:sz w:val="20"/>
              </w:rPr>
            </w:pPr>
            <w:r>
              <w:rPr>
                <w:rFonts w:asciiTheme="minorHAnsi" w:hAnsiTheme="minorHAnsi" w:cstheme="minorHAnsi"/>
                <w:sz w:val="20"/>
              </w:rPr>
              <w:t>A</w:t>
            </w:r>
            <w:r w:rsidR="00696F3A" w:rsidRPr="00661FE7">
              <w:rPr>
                <w:rFonts w:asciiTheme="minorHAnsi" w:hAnsiTheme="minorHAnsi" w:cstheme="minorHAnsi"/>
                <w:sz w:val="20"/>
              </w:rPr>
              <w:t>re parked in the allocated parking spaces for the site</w:t>
            </w:r>
            <w:r>
              <w:rPr>
                <w:rFonts w:asciiTheme="minorHAnsi" w:hAnsiTheme="minorHAnsi" w:cstheme="minorHAnsi"/>
                <w:sz w:val="20"/>
              </w:rPr>
              <w:t>; and</w:t>
            </w:r>
          </w:p>
          <w:p w14:paraId="7D0D92F4" w14:textId="3BD51951" w:rsidR="00696F3A" w:rsidRPr="00661FE7" w:rsidRDefault="00C33595">
            <w:pPr>
              <w:numPr>
                <w:ilvl w:val="3"/>
                <w:numId w:val="17"/>
              </w:numPr>
              <w:spacing w:before="60" w:after="60" w:line="240" w:lineRule="auto"/>
              <w:ind w:left="1015" w:hanging="283"/>
              <w:contextualSpacing/>
              <w:rPr>
                <w:rFonts w:asciiTheme="minorHAnsi" w:hAnsiTheme="minorHAnsi" w:cstheme="minorHAnsi"/>
                <w:sz w:val="20"/>
              </w:rPr>
            </w:pPr>
            <w:r>
              <w:rPr>
                <w:rFonts w:asciiTheme="minorHAnsi" w:hAnsiTheme="minorHAnsi" w:cstheme="minorHAnsi"/>
                <w:sz w:val="20"/>
              </w:rPr>
              <w:t>D</w:t>
            </w:r>
            <w:r w:rsidR="00696F3A" w:rsidRPr="00661FE7">
              <w:rPr>
                <w:rFonts w:asciiTheme="minorHAnsi" w:hAnsiTheme="minorHAnsi" w:cstheme="minorHAnsi"/>
                <w:sz w:val="20"/>
              </w:rPr>
              <w:t>o not involve the parking or storage of a commercial vehicle exceeding 5 tonnes tare weight.</w:t>
            </w:r>
          </w:p>
          <w:p w14:paraId="0CCB9022" w14:textId="77777777" w:rsidR="00696F3A" w:rsidRPr="00661FE7" w:rsidRDefault="00696F3A">
            <w:pPr>
              <w:pStyle w:val="ListParagraph"/>
              <w:numPr>
                <w:ilvl w:val="2"/>
                <w:numId w:val="17"/>
              </w:numPr>
              <w:spacing w:before="60" w:after="60" w:line="240" w:lineRule="auto"/>
              <w:ind w:left="714" w:hanging="357"/>
              <w:rPr>
                <w:rFonts w:asciiTheme="minorHAnsi" w:hAnsiTheme="minorHAnsi" w:cstheme="minorHAnsi"/>
                <w:sz w:val="20"/>
              </w:rPr>
            </w:pPr>
            <w:r w:rsidRPr="00661FE7">
              <w:rPr>
                <w:rFonts w:asciiTheme="minorHAnsi" w:hAnsiTheme="minorHAnsi" w:cstheme="minorHAnsi"/>
                <w:sz w:val="20"/>
              </w:rPr>
              <w:t xml:space="preserve">Buildings intended to be used for home business attenuate noise from </w:t>
            </w:r>
            <w:r w:rsidRPr="00C33595">
              <w:rPr>
                <w:rFonts w:asciiTheme="minorHAnsi" w:eastAsiaTheme="minorHAnsi" w:hAnsiTheme="minorHAnsi" w:cstheme="minorHAnsi"/>
                <w:kern w:val="2"/>
                <w:sz w:val="20"/>
                <w:szCs w:val="22"/>
                <w14:ligatures w14:val="standardContextual"/>
              </w:rPr>
              <w:t>expected</w:t>
            </w:r>
            <w:r w:rsidRPr="00661FE7">
              <w:rPr>
                <w:rFonts w:asciiTheme="minorHAnsi" w:hAnsiTheme="minorHAnsi" w:cstheme="minorHAnsi"/>
                <w:sz w:val="20"/>
              </w:rPr>
              <w:t xml:space="preserve"> uses to a level that does not unreasonably diminish the residential amenity of dwellings in the vicinity.</w:t>
            </w:r>
          </w:p>
          <w:p w14:paraId="786514A2" w14:textId="77777777" w:rsidR="00696F3A" w:rsidRPr="00661FE7" w:rsidRDefault="00696F3A">
            <w:pPr>
              <w:pStyle w:val="ListParagraph"/>
              <w:numPr>
                <w:ilvl w:val="2"/>
                <w:numId w:val="17"/>
              </w:numPr>
              <w:spacing w:before="60" w:after="60" w:line="240" w:lineRule="auto"/>
              <w:ind w:left="714" w:hanging="357"/>
              <w:rPr>
                <w:rFonts w:asciiTheme="minorHAnsi" w:hAnsiTheme="minorHAnsi" w:cstheme="minorHAnsi"/>
                <w:sz w:val="20"/>
              </w:rPr>
            </w:pPr>
            <w:r w:rsidRPr="00661FE7">
              <w:rPr>
                <w:rFonts w:asciiTheme="minorHAnsi" w:hAnsiTheme="minorHAnsi" w:cstheme="minorHAnsi"/>
                <w:sz w:val="20"/>
              </w:rPr>
              <w:t xml:space="preserve">All </w:t>
            </w:r>
            <w:r w:rsidRPr="00C33595">
              <w:rPr>
                <w:rFonts w:asciiTheme="minorHAnsi" w:eastAsiaTheme="minorHAnsi" w:hAnsiTheme="minorHAnsi" w:cstheme="minorHAnsi"/>
                <w:kern w:val="2"/>
                <w:sz w:val="20"/>
                <w:szCs w:val="22"/>
                <w14:ligatures w14:val="standardContextual"/>
              </w:rPr>
              <w:t>goods</w:t>
            </w:r>
            <w:r w:rsidRPr="00661FE7">
              <w:rPr>
                <w:rFonts w:asciiTheme="minorHAnsi" w:hAnsiTheme="minorHAnsi" w:cstheme="minorHAnsi"/>
                <w:sz w:val="20"/>
              </w:rPr>
              <w:t xml:space="preserve"> and materials relating to the home business (other than goods or materials kept on the lease) must be kept:</w:t>
            </w:r>
          </w:p>
          <w:p w14:paraId="58D5721A" w14:textId="08CF9B5B" w:rsidR="00696F3A" w:rsidRPr="00661FE7" w:rsidRDefault="00C33595">
            <w:pPr>
              <w:numPr>
                <w:ilvl w:val="3"/>
                <w:numId w:val="17"/>
              </w:numPr>
              <w:spacing w:before="60" w:after="60" w:line="240" w:lineRule="auto"/>
              <w:ind w:left="1015" w:hanging="283"/>
              <w:contextualSpacing/>
              <w:rPr>
                <w:rFonts w:asciiTheme="minorHAnsi" w:hAnsiTheme="minorHAnsi" w:cstheme="minorHAnsi"/>
                <w:sz w:val="20"/>
              </w:rPr>
            </w:pPr>
            <w:r>
              <w:rPr>
                <w:rFonts w:asciiTheme="minorHAnsi" w:hAnsiTheme="minorHAnsi" w:cstheme="minorHAnsi"/>
                <w:sz w:val="20"/>
              </w:rPr>
              <w:t>I</w:t>
            </w:r>
            <w:r w:rsidR="00696F3A" w:rsidRPr="00661FE7">
              <w:rPr>
                <w:rFonts w:asciiTheme="minorHAnsi" w:hAnsiTheme="minorHAnsi" w:cstheme="minorHAnsi"/>
                <w:sz w:val="20"/>
              </w:rPr>
              <w:t>n buildings or structures that are lawfully on the lease; and</w:t>
            </w:r>
          </w:p>
          <w:p w14:paraId="0F8734FA" w14:textId="1C75B568" w:rsidR="00696F3A" w:rsidRPr="00661FE7" w:rsidRDefault="00C33595">
            <w:pPr>
              <w:numPr>
                <w:ilvl w:val="3"/>
                <w:numId w:val="17"/>
              </w:numPr>
              <w:spacing w:before="60" w:after="60" w:line="240" w:lineRule="auto"/>
              <w:ind w:left="1015" w:hanging="283"/>
              <w:contextualSpacing/>
              <w:rPr>
                <w:rFonts w:asciiTheme="minorHAnsi" w:hAnsiTheme="minorHAnsi" w:cstheme="minorHAnsi"/>
                <w:sz w:val="20"/>
              </w:rPr>
            </w:pPr>
            <w:r>
              <w:rPr>
                <w:rFonts w:asciiTheme="minorHAnsi" w:hAnsiTheme="minorHAnsi" w:cstheme="minorHAnsi"/>
                <w:sz w:val="20"/>
              </w:rPr>
              <w:t>I</w:t>
            </w:r>
            <w:r w:rsidR="00696F3A" w:rsidRPr="00661FE7">
              <w:rPr>
                <w:rFonts w:asciiTheme="minorHAnsi" w:hAnsiTheme="minorHAnsi" w:cstheme="minorHAnsi"/>
                <w:sz w:val="20"/>
              </w:rPr>
              <w:t>n a way that the goods and materials cannot be seen from outside the lease.</w:t>
            </w:r>
          </w:p>
        </w:tc>
      </w:tr>
      <w:tr w:rsidR="00696F3A" w:rsidRPr="00866D9F" w14:paraId="5B746F7C" w14:textId="77777777" w:rsidTr="002706D4">
        <w:tblPrEx>
          <w:tblBorders>
            <w:left w:val="single" w:sz="4" w:space="0" w:color="auto"/>
            <w:right w:val="single" w:sz="4" w:space="0" w:color="auto"/>
            <w:insideH w:val="single" w:sz="4" w:space="0" w:color="auto"/>
            <w:insideV w:val="single" w:sz="4" w:space="0" w:color="auto"/>
          </w:tblBorders>
          <w:shd w:val="clear" w:color="auto" w:fill="auto"/>
        </w:tblPrEx>
        <w:tc>
          <w:tcPr>
            <w:tcW w:w="2268" w:type="dxa"/>
            <w:tcBorders>
              <w:top w:val="single" w:sz="4" w:space="0" w:color="auto"/>
              <w:left w:val="nil"/>
              <w:bottom w:val="single" w:sz="4" w:space="0" w:color="auto"/>
              <w:right w:val="single" w:sz="4" w:space="0" w:color="auto"/>
            </w:tcBorders>
            <w:shd w:val="clear" w:color="auto" w:fill="EBE9E8" w:themeFill="background2"/>
          </w:tcPr>
          <w:p w14:paraId="3DCE6322" w14:textId="77777777" w:rsidR="00696F3A" w:rsidRPr="001B3356" w:rsidRDefault="00696F3A" w:rsidP="005412A9">
            <w:pPr>
              <w:pStyle w:val="Heading3"/>
              <w:framePr w:hSpace="0" w:wrap="auto" w:vAnchor="margin" w:yAlign="inline"/>
              <w:suppressOverlap w:val="0"/>
            </w:pPr>
            <w:bookmarkStart w:id="14" w:name="_Toc232435024"/>
            <w:r w:rsidRPr="00866D9F">
              <w:lastRenderedPageBreak/>
              <w:t>Boarding houses</w:t>
            </w:r>
            <w:bookmarkEnd w:id="14"/>
          </w:p>
          <w:p w14:paraId="31BDF1A9" w14:textId="77777777" w:rsidR="00696F3A" w:rsidRPr="00866D9F" w:rsidRDefault="00696F3A" w:rsidP="00C33595">
            <w:pPr>
              <w:spacing w:before="60" w:after="60" w:line="240" w:lineRule="auto"/>
              <w:contextualSpacing/>
              <w:jc w:val="center"/>
              <w:rPr>
                <w:rFonts w:asciiTheme="minorHAnsi" w:hAnsiTheme="minorHAnsi" w:cstheme="minorHAnsi"/>
                <w:b/>
                <w:sz w:val="20"/>
              </w:rPr>
            </w:pPr>
          </w:p>
        </w:tc>
        <w:tc>
          <w:tcPr>
            <w:tcW w:w="7371" w:type="dxa"/>
            <w:tcBorders>
              <w:top w:val="single" w:sz="4" w:space="0" w:color="auto"/>
              <w:left w:val="single" w:sz="4" w:space="0" w:color="auto"/>
              <w:bottom w:val="single" w:sz="4" w:space="0" w:color="auto"/>
              <w:right w:val="nil"/>
            </w:tcBorders>
            <w:hideMark/>
          </w:tcPr>
          <w:p w14:paraId="5EEC9FDB" w14:textId="77777777" w:rsidR="00696F3A" w:rsidRPr="00866D9F" w:rsidRDefault="00696F3A">
            <w:pPr>
              <w:pStyle w:val="ListParagraph"/>
              <w:numPr>
                <w:ilvl w:val="1"/>
                <w:numId w:val="21"/>
              </w:numPr>
              <w:spacing w:before="60" w:after="60" w:line="240" w:lineRule="auto"/>
              <w:ind w:left="357" w:hanging="357"/>
              <w:rPr>
                <w:rFonts w:asciiTheme="minorHAnsi" w:hAnsiTheme="minorHAnsi" w:cstheme="minorHAnsi"/>
                <w:sz w:val="20"/>
              </w:rPr>
            </w:pPr>
            <w:r w:rsidRPr="00C33595">
              <w:rPr>
                <w:rFonts w:asciiTheme="minorHAnsi" w:eastAsiaTheme="minorHAnsi" w:hAnsiTheme="minorHAnsi" w:cstheme="minorBidi"/>
                <w:kern w:val="2"/>
                <w:sz w:val="20"/>
                <w:szCs w:val="22"/>
                <w14:ligatures w14:val="standardContextual"/>
              </w:rPr>
              <w:t>Boarding</w:t>
            </w:r>
            <w:r w:rsidRPr="00866D9F">
              <w:rPr>
                <w:rFonts w:asciiTheme="minorHAnsi" w:hAnsiTheme="minorHAnsi" w:cstheme="minorHAnsi"/>
                <w:sz w:val="20"/>
              </w:rPr>
              <w:t xml:space="preserve"> houses comply with the following:</w:t>
            </w:r>
          </w:p>
          <w:p w14:paraId="36BD8EFE" w14:textId="77777777" w:rsidR="00696F3A" w:rsidRPr="00866D9F" w:rsidRDefault="00696F3A">
            <w:pPr>
              <w:pStyle w:val="ListParagraph"/>
              <w:numPr>
                <w:ilvl w:val="2"/>
                <w:numId w:val="18"/>
              </w:numPr>
              <w:spacing w:before="60" w:after="60" w:line="240" w:lineRule="auto"/>
              <w:ind w:left="714" w:hanging="357"/>
              <w:rPr>
                <w:rFonts w:asciiTheme="minorHAnsi" w:hAnsiTheme="minorHAnsi" w:cstheme="minorHAnsi"/>
                <w:sz w:val="20"/>
              </w:rPr>
            </w:pPr>
            <w:r w:rsidRPr="00C33595">
              <w:rPr>
                <w:rFonts w:asciiTheme="minorHAnsi" w:eastAsiaTheme="minorHAnsi" w:hAnsiTheme="minorHAnsi" w:cstheme="minorHAnsi"/>
                <w:kern w:val="2"/>
                <w:sz w:val="20"/>
                <w:szCs w:val="22"/>
                <w14:ligatures w14:val="standardContextual"/>
              </w:rPr>
              <w:t>the</w:t>
            </w:r>
            <w:r w:rsidRPr="00866D9F">
              <w:rPr>
                <w:rFonts w:asciiTheme="minorHAnsi" w:hAnsiTheme="minorHAnsi" w:cstheme="minorHAnsi"/>
                <w:sz w:val="20"/>
              </w:rPr>
              <w:t xml:space="preserve"> maximum number of bedrooms in the boarding house is:</w:t>
            </w:r>
          </w:p>
          <w:p w14:paraId="21237879" w14:textId="20419C6C" w:rsidR="00696F3A" w:rsidRPr="00866D9F" w:rsidRDefault="00696F3A">
            <w:pPr>
              <w:numPr>
                <w:ilvl w:val="3"/>
                <w:numId w:val="19"/>
              </w:numPr>
              <w:spacing w:before="60" w:after="60" w:line="240" w:lineRule="auto"/>
              <w:ind w:left="1015" w:hanging="283"/>
              <w:contextualSpacing/>
              <w:rPr>
                <w:rFonts w:asciiTheme="minorHAnsi" w:hAnsiTheme="minorHAnsi" w:cstheme="minorHAnsi"/>
                <w:sz w:val="20"/>
              </w:rPr>
            </w:pPr>
            <w:r w:rsidRPr="00866D9F">
              <w:rPr>
                <w:rFonts w:asciiTheme="minorHAnsi" w:hAnsiTheme="minorHAnsi" w:cstheme="minorHAnsi"/>
                <w:sz w:val="20"/>
              </w:rPr>
              <w:t>RZ1 – 4</w:t>
            </w:r>
            <w:r w:rsidR="00C33595">
              <w:rPr>
                <w:rFonts w:asciiTheme="minorHAnsi" w:hAnsiTheme="minorHAnsi" w:cstheme="minorHAnsi"/>
                <w:sz w:val="20"/>
              </w:rPr>
              <w:t>.</w:t>
            </w:r>
          </w:p>
          <w:p w14:paraId="68D17765" w14:textId="77777777" w:rsidR="00696F3A" w:rsidRPr="00866D9F" w:rsidRDefault="00696F3A">
            <w:pPr>
              <w:numPr>
                <w:ilvl w:val="3"/>
                <w:numId w:val="19"/>
              </w:numPr>
              <w:spacing w:before="60" w:after="60" w:line="240" w:lineRule="auto"/>
              <w:ind w:left="1015" w:hanging="283"/>
              <w:contextualSpacing/>
              <w:rPr>
                <w:rFonts w:asciiTheme="minorHAnsi" w:hAnsiTheme="minorHAnsi" w:cstheme="minorHAnsi"/>
                <w:sz w:val="20"/>
              </w:rPr>
            </w:pPr>
            <w:r w:rsidRPr="00866D9F">
              <w:rPr>
                <w:rFonts w:asciiTheme="minorHAnsi" w:hAnsiTheme="minorHAnsi" w:cstheme="minorHAnsi"/>
                <w:sz w:val="20"/>
              </w:rPr>
              <w:t xml:space="preserve">RZ2 – 10. </w:t>
            </w:r>
          </w:p>
          <w:p w14:paraId="46DE5BCC" w14:textId="77777777" w:rsidR="00696F3A" w:rsidRPr="00866D9F" w:rsidRDefault="00696F3A">
            <w:pPr>
              <w:pStyle w:val="ListParagraph"/>
              <w:numPr>
                <w:ilvl w:val="2"/>
                <w:numId w:val="19"/>
              </w:numPr>
              <w:spacing w:before="60" w:after="60" w:line="240" w:lineRule="auto"/>
              <w:ind w:left="714" w:hanging="357"/>
              <w:rPr>
                <w:rFonts w:asciiTheme="minorHAnsi" w:hAnsiTheme="minorHAnsi" w:cstheme="minorHAnsi"/>
                <w:sz w:val="20"/>
              </w:rPr>
            </w:pPr>
            <w:r w:rsidRPr="00866D9F">
              <w:rPr>
                <w:rFonts w:asciiTheme="minorHAnsi" w:hAnsiTheme="minorHAnsi" w:cstheme="minorHAnsi"/>
                <w:sz w:val="20"/>
              </w:rPr>
              <w:t xml:space="preserve">If a </w:t>
            </w:r>
            <w:r w:rsidRPr="00C33595">
              <w:rPr>
                <w:rFonts w:asciiTheme="minorHAnsi" w:eastAsiaTheme="minorHAnsi" w:hAnsiTheme="minorHAnsi" w:cstheme="minorHAnsi"/>
                <w:kern w:val="2"/>
                <w:sz w:val="20"/>
                <w:szCs w:val="22"/>
                <w14:ligatures w14:val="standardContextual"/>
              </w:rPr>
              <w:t>boarding</w:t>
            </w:r>
            <w:r w:rsidRPr="00866D9F">
              <w:rPr>
                <w:rFonts w:asciiTheme="minorHAnsi" w:hAnsiTheme="minorHAnsi" w:cstheme="minorHAnsi"/>
                <w:sz w:val="20"/>
              </w:rPr>
              <w:t xml:space="preserve"> house is to be occupied by five or more adults, at least one communal living room of at least 16m² with a minimum dimension of 3 metres is provided.</w:t>
            </w:r>
          </w:p>
        </w:tc>
      </w:tr>
      <w:tr w:rsidR="00696F3A" w:rsidRPr="00866D9F" w14:paraId="612E8B52" w14:textId="77777777" w:rsidTr="002706D4">
        <w:tblPrEx>
          <w:tblBorders>
            <w:left w:val="single" w:sz="4" w:space="0" w:color="auto"/>
            <w:right w:val="single" w:sz="4" w:space="0" w:color="auto"/>
            <w:insideH w:val="single" w:sz="4" w:space="0" w:color="auto"/>
            <w:insideV w:val="single" w:sz="4" w:space="0" w:color="auto"/>
          </w:tblBorders>
          <w:shd w:val="clear" w:color="auto" w:fill="auto"/>
        </w:tblPrEx>
        <w:tc>
          <w:tcPr>
            <w:tcW w:w="2268" w:type="dxa"/>
            <w:tcBorders>
              <w:top w:val="single" w:sz="4" w:space="0" w:color="auto"/>
              <w:left w:val="nil"/>
              <w:bottom w:val="single" w:sz="4" w:space="0" w:color="auto"/>
              <w:right w:val="single" w:sz="4" w:space="0" w:color="auto"/>
            </w:tcBorders>
            <w:shd w:val="clear" w:color="auto" w:fill="EBE9E8" w:themeFill="background2"/>
            <w:hideMark/>
          </w:tcPr>
          <w:p w14:paraId="1CE5C1BD" w14:textId="03F42B10" w:rsidR="00696F3A" w:rsidRPr="00866D9F" w:rsidRDefault="00696F3A" w:rsidP="005412A9">
            <w:pPr>
              <w:pStyle w:val="Heading3"/>
              <w:framePr w:hSpace="0" w:wrap="auto" w:vAnchor="margin" w:yAlign="inline"/>
              <w:suppressOverlap w:val="0"/>
            </w:pPr>
            <w:bookmarkStart w:id="15" w:name="_Toc232435025"/>
            <w:r w:rsidRPr="00866D9F">
              <w:t xml:space="preserve">Early </w:t>
            </w:r>
            <w:r w:rsidR="008D4F34">
              <w:t xml:space="preserve">childhood </w:t>
            </w:r>
            <w:r w:rsidRPr="00866D9F">
              <w:t>education and care</w:t>
            </w:r>
            <w:bookmarkEnd w:id="15"/>
            <w:r w:rsidRPr="00866D9F">
              <w:t xml:space="preserve"> </w:t>
            </w:r>
          </w:p>
        </w:tc>
        <w:tc>
          <w:tcPr>
            <w:tcW w:w="7371" w:type="dxa"/>
            <w:tcBorders>
              <w:top w:val="single" w:sz="4" w:space="0" w:color="auto"/>
              <w:left w:val="single" w:sz="4" w:space="0" w:color="auto"/>
              <w:bottom w:val="single" w:sz="4" w:space="0" w:color="auto"/>
              <w:right w:val="nil"/>
            </w:tcBorders>
            <w:hideMark/>
          </w:tcPr>
          <w:p w14:paraId="35463365" w14:textId="75158558" w:rsidR="00696F3A" w:rsidRPr="00866D9F" w:rsidRDefault="00696F3A">
            <w:pPr>
              <w:pStyle w:val="ListParagraph"/>
              <w:numPr>
                <w:ilvl w:val="1"/>
                <w:numId w:val="21"/>
              </w:numPr>
              <w:spacing w:before="60" w:after="60" w:line="240" w:lineRule="auto"/>
              <w:ind w:left="357" w:hanging="357"/>
              <w:rPr>
                <w:rFonts w:asciiTheme="minorHAnsi" w:hAnsiTheme="minorHAnsi" w:cstheme="minorHAnsi"/>
                <w:sz w:val="20"/>
              </w:rPr>
            </w:pPr>
            <w:r w:rsidRPr="00866D9F">
              <w:rPr>
                <w:rFonts w:asciiTheme="minorHAnsi" w:hAnsiTheme="minorHAnsi" w:cstheme="minorHAnsi"/>
                <w:sz w:val="20"/>
              </w:rPr>
              <w:t>In multi-</w:t>
            </w:r>
            <w:r w:rsidRPr="008233E8">
              <w:rPr>
                <w:sz w:val="20"/>
              </w:rPr>
              <w:t>storey</w:t>
            </w:r>
            <w:r w:rsidRPr="00866D9F">
              <w:rPr>
                <w:rFonts w:asciiTheme="minorHAnsi" w:hAnsiTheme="minorHAnsi" w:cstheme="minorHAnsi"/>
                <w:sz w:val="20"/>
              </w:rPr>
              <w:t xml:space="preserve"> buildings, early </w:t>
            </w:r>
            <w:r w:rsidR="008D4F34">
              <w:rPr>
                <w:rFonts w:asciiTheme="minorHAnsi" w:hAnsiTheme="minorHAnsi" w:cstheme="minorHAnsi"/>
                <w:sz w:val="20"/>
              </w:rPr>
              <w:t xml:space="preserve">childhood </w:t>
            </w:r>
            <w:r w:rsidRPr="00866D9F">
              <w:rPr>
                <w:rFonts w:asciiTheme="minorHAnsi" w:hAnsiTheme="minorHAnsi" w:cstheme="minorHAnsi"/>
                <w:sz w:val="20"/>
              </w:rPr>
              <w:t>education and care services are to be located on the ground floor level.</w:t>
            </w:r>
          </w:p>
        </w:tc>
      </w:tr>
      <w:tr w:rsidR="00696F3A" w:rsidRPr="00866D9F" w14:paraId="634B97EE" w14:textId="77777777" w:rsidTr="002706D4">
        <w:tblPrEx>
          <w:tblBorders>
            <w:left w:val="single" w:sz="4" w:space="0" w:color="auto"/>
            <w:right w:val="single" w:sz="4" w:space="0" w:color="auto"/>
            <w:insideH w:val="single" w:sz="4" w:space="0" w:color="auto"/>
            <w:insideV w:val="single" w:sz="4" w:space="0" w:color="auto"/>
          </w:tblBorders>
          <w:shd w:val="clear" w:color="auto" w:fill="auto"/>
        </w:tblPrEx>
        <w:tc>
          <w:tcPr>
            <w:tcW w:w="2268" w:type="dxa"/>
            <w:tcBorders>
              <w:top w:val="single" w:sz="4" w:space="0" w:color="auto"/>
              <w:left w:val="nil"/>
              <w:bottom w:val="single" w:sz="4" w:space="0" w:color="auto"/>
              <w:right w:val="single" w:sz="4" w:space="0" w:color="auto"/>
            </w:tcBorders>
            <w:shd w:val="clear" w:color="auto" w:fill="EBE9E8" w:themeFill="background2"/>
          </w:tcPr>
          <w:p w14:paraId="51A3BCA1" w14:textId="77777777" w:rsidR="00696F3A" w:rsidRPr="001B3356" w:rsidRDefault="00696F3A" w:rsidP="005412A9">
            <w:pPr>
              <w:pStyle w:val="Heading3"/>
              <w:framePr w:hSpace="0" w:wrap="auto" w:vAnchor="margin" w:yAlign="inline"/>
              <w:suppressOverlap w:val="0"/>
            </w:pPr>
            <w:bookmarkStart w:id="16" w:name="_Toc232435026"/>
            <w:r w:rsidRPr="00866D9F">
              <w:t>Accessible and/or adaptable standards</w:t>
            </w:r>
            <w:bookmarkEnd w:id="16"/>
            <w:r w:rsidRPr="00866D9F">
              <w:t xml:space="preserve"> </w:t>
            </w:r>
          </w:p>
          <w:p w14:paraId="11883F4A" w14:textId="77777777" w:rsidR="00696F3A" w:rsidRPr="00866D9F" w:rsidRDefault="00696F3A" w:rsidP="00C33595">
            <w:pPr>
              <w:spacing w:before="60" w:after="60" w:line="240" w:lineRule="auto"/>
              <w:contextualSpacing/>
              <w:rPr>
                <w:rFonts w:asciiTheme="minorHAnsi" w:hAnsiTheme="minorHAnsi" w:cstheme="minorHAnsi"/>
                <w:b/>
                <w:sz w:val="20"/>
              </w:rPr>
            </w:pPr>
          </w:p>
        </w:tc>
        <w:tc>
          <w:tcPr>
            <w:tcW w:w="7371" w:type="dxa"/>
            <w:tcBorders>
              <w:top w:val="single" w:sz="4" w:space="0" w:color="auto"/>
              <w:left w:val="single" w:sz="4" w:space="0" w:color="auto"/>
              <w:bottom w:val="single" w:sz="4" w:space="0" w:color="auto"/>
              <w:right w:val="nil"/>
            </w:tcBorders>
            <w:hideMark/>
          </w:tcPr>
          <w:p w14:paraId="32F0A258" w14:textId="77777777" w:rsidR="00696F3A" w:rsidRPr="00866D9F" w:rsidRDefault="00696F3A">
            <w:pPr>
              <w:pStyle w:val="ListParagraph"/>
              <w:numPr>
                <w:ilvl w:val="1"/>
                <w:numId w:val="21"/>
              </w:numPr>
              <w:spacing w:before="60" w:after="60" w:line="240" w:lineRule="auto"/>
              <w:ind w:left="357" w:hanging="357"/>
              <w:rPr>
                <w:rFonts w:asciiTheme="minorHAnsi" w:hAnsiTheme="minorHAnsi" w:cstheme="minorHAnsi"/>
                <w:sz w:val="20"/>
              </w:rPr>
            </w:pPr>
            <w:r w:rsidRPr="00866D9F">
              <w:rPr>
                <w:rFonts w:asciiTheme="minorHAnsi" w:hAnsiTheme="minorHAnsi" w:cstheme="minorHAnsi"/>
                <w:sz w:val="20"/>
              </w:rPr>
              <w:t xml:space="preserve">The </w:t>
            </w:r>
            <w:r w:rsidRPr="00C33595">
              <w:rPr>
                <w:rFonts w:asciiTheme="minorHAnsi" w:eastAsiaTheme="minorHAnsi" w:hAnsiTheme="minorHAnsi" w:cstheme="minorBidi"/>
                <w:kern w:val="2"/>
                <w:sz w:val="20"/>
                <w:szCs w:val="22"/>
                <w14:ligatures w14:val="standardContextual"/>
              </w:rPr>
              <w:t>following</w:t>
            </w:r>
            <w:r w:rsidRPr="00866D9F">
              <w:rPr>
                <w:rFonts w:asciiTheme="minorHAnsi" w:hAnsiTheme="minorHAnsi" w:cstheme="minorHAnsi"/>
                <w:sz w:val="20"/>
              </w:rPr>
              <w:t xml:space="preserve"> development types meet </w:t>
            </w:r>
            <w:r w:rsidRPr="00866D9F">
              <w:rPr>
                <w:rFonts w:asciiTheme="minorHAnsi" w:hAnsiTheme="minorHAnsi" w:cstheme="minorHAnsi"/>
                <w:i/>
                <w:iCs/>
                <w:sz w:val="20"/>
              </w:rPr>
              <w:t>Australian Standard AS4299 Adaptable housing (Class C)</w:t>
            </w:r>
            <w:r w:rsidRPr="00866D9F">
              <w:rPr>
                <w:rFonts w:asciiTheme="minorHAnsi" w:hAnsiTheme="minorHAnsi" w:cstheme="minorHAnsi"/>
                <w:sz w:val="20"/>
              </w:rPr>
              <w:t>:</w:t>
            </w:r>
          </w:p>
          <w:p w14:paraId="5490E71B" w14:textId="6B0432D8" w:rsidR="00696F3A" w:rsidRPr="00661FE7" w:rsidRDefault="00696F3A">
            <w:pPr>
              <w:pStyle w:val="ListParagraph"/>
              <w:numPr>
                <w:ilvl w:val="2"/>
                <w:numId w:val="20"/>
              </w:numPr>
              <w:spacing w:before="60" w:after="60" w:line="240" w:lineRule="auto"/>
              <w:ind w:left="714" w:hanging="357"/>
              <w:rPr>
                <w:rFonts w:asciiTheme="minorHAnsi" w:hAnsiTheme="minorHAnsi" w:cstheme="minorHAnsi"/>
                <w:sz w:val="20"/>
              </w:rPr>
            </w:pPr>
            <w:r w:rsidRPr="00C33595">
              <w:rPr>
                <w:rFonts w:asciiTheme="minorHAnsi" w:eastAsiaTheme="minorHAnsi" w:hAnsiTheme="minorHAnsi" w:cstheme="minorHAnsi"/>
                <w:kern w:val="2"/>
                <w:sz w:val="20"/>
                <w:szCs w:val="22"/>
                <w14:ligatures w14:val="standardContextual"/>
              </w:rPr>
              <w:t>Supportive</w:t>
            </w:r>
            <w:r w:rsidRPr="00661FE7">
              <w:rPr>
                <w:rFonts w:asciiTheme="minorHAnsi" w:hAnsiTheme="minorHAnsi" w:cstheme="minorHAnsi"/>
                <w:sz w:val="20"/>
              </w:rPr>
              <w:t xml:space="preserve"> housing</w:t>
            </w:r>
            <w:r w:rsidR="00C33595">
              <w:rPr>
                <w:rFonts w:asciiTheme="minorHAnsi" w:hAnsiTheme="minorHAnsi" w:cstheme="minorHAnsi"/>
                <w:sz w:val="20"/>
              </w:rPr>
              <w:t>.</w:t>
            </w:r>
          </w:p>
          <w:p w14:paraId="55FEC82E" w14:textId="47C10B5C" w:rsidR="00696F3A" w:rsidRPr="00661FE7" w:rsidRDefault="00696F3A">
            <w:pPr>
              <w:pStyle w:val="ListParagraph"/>
              <w:numPr>
                <w:ilvl w:val="2"/>
                <w:numId w:val="20"/>
              </w:numPr>
              <w:spacing w:before="60" w:after="60" w:line="240" w:lineRule="auto"/>
              <w:ind w:left="714" w:hanging="357"/>
              <w:rPr>
                <w:rFonts w:asciiTheme="minorHAnsi" w:hAnsiTheme="minorHAnsi" w:cstheme="minorHAnsi"/>
                <w:sz w:val="20"/>
              </w:rPr>
            </w:pPr>
            <w:r w:rsidRPr="00C33595">
              <w:rPr>
                <w:rFonts w:asciiTheme="minorHAnsi" w:eastAsiaTheme="minorHAnsi" w:hAnsiTheme="minorHAnsi" w:cstheme="minorHAnsi"/>
                <w:kern w:val="2"/>
                <w:sz w:val="20"/>
                <w:szCs w:val="22"/>
                <w14:ligatures w14:val="standardContextual"/>
              </w:rPr>
              <w:t>Retirement</w:t>
            </w:r>
            <w:r w:rsidRPr="00661FE7">
              <w:rPr>
                <w:rFonts w:asciiTheme="minorHAnsi" w:hAnsiTheme="minorHAnsi" w:cstheme="minorHAnsi"/>
                <w:sz w:val="20"/>
              </w:rPr>
              <w:t xml:space="preserve"> village</w:t>
            </w:r>
            <w:r w:rsidR="00C33595">
              <w:rPr>
                <w:rFonts w:asciiTheme="minorHAnsi" w:hAnsiTheme="minorHAnsi" w:cstheme="minorHAnsi"/>
                <w:sz w:val="20"/>
              </w:rPr>
              <w:t>.</w:t>
            </w:r>
          </w:p>
          <w:p w14:paraId="68266D62" w14:textId="77777777" w:rsidR="00C33595" w:rsidRDefault="00696F3A">
            <w:pPr>
              <w:pStyle w:val="ListParagraph"/>
              <w:numPr>
                <w:ilvl w:val="2"/>
                <w:numId w:val="20"/>
              </w:numPr>
              <w:spacing w:before="60" w:after="60" w:line="240" w:lineRule="auto"/>
              <w:ind w:left="714" w:hanging="357"/>
              <w:rPr>
                <w:rFonts w:asciiTheme="minorHAnsi" w:hAnsiTheme="minorHAnsi" w:cstheme="minorHAnsi"/>
                <w:sz w:val="20"/>
              </w:rPr>
            </w:pPr>
            <w:r w:rsidRPr="00C33595">
              <w:rPr>
                <w:rFonts w:asciiTheme="minorHAnsi" w:eastAsiaTheme="minorHAnsi" w:hAnsiTheme="minorHAnsi" w:cstheme="minorHAnsi"/>
                <w:kern w:val="2"/>
                <w:sz w:val="20"/>
                <w:szCs w:val="22"/>
                <w14:ligatures w14:val="standardContextual"/>
              </w:rPr>
              <w:t>Residential</w:t>
            </w:r>
            <w:r w:rsidRPr="00661FE7">
              <w:rPr>
                <w:rFonts w:asciiTheme="minorHAnsi" w:hAnsiTheme="minorHAnsi" w:cstheme="minorHAnsi"/>
                <w:sz w:val="20"/>
              </w:rPr>
              <w:t xml:space="preserve"> care accommodation.</w:t>
            </w:r>
          </w:p>
          <w:p w14:paraId="37B62F91" w14:textId="75982092" w:rsidR="00696F3A" w:rsidRPr="00C33595" w:rsidRDefault="00696F3A" w:rsidP="00C33595">
            <w:pPr>
              <w:spacing w:before="60" w:after="60" w:line="240" w:lineRule="auto"/>
              <w:ind w:left="357"/>
              <w:rPr>
                <w:rFonts w:asciiTheme="minorHAnsi" w:hAnsiTheme="minorHAnsi" w:cstheme="minorHAnsi"/>
                <w:sz w:val="20"/>
              </w:rPr>
            </w:pPr>
            <w:r w:rsidRPr="00C33595">
              <w:rPr>
                <w:rFonts w:asciiTheme="minorHAnsi" w:hAnsiTheme="minorHAnsi" w:cstheme="minorHAnsi"/>
                <w:sz w:val="20"/>
              </w:rPr>
              <w:t>For common and/or public spaces, the proposed development meets AS 1428, AS2890, AS4586 as applicable.</w:t>
            </w:r>
          </w:p>
        </w:tc>
      </w:tr>
    </w:tbl>
    <w:p w14:paraId="4CBED151" w14:textId="7E61EE73" w:rsidR="000140C5" w:rsidRDefault="000140C5" w:rsidP="005739B4">
      <w:pPr>
        <w:spacing w:before="0" w:after="0" w:line="240" w:lineRule="auto"/>
      </w:pPr>
    </w:p>
    <w:p w14:paraId="0E05BFD8" w14:textId="77777777" w:rsidR="005739B4" w:rsidRDefault="005739B4" w:rsidP="005739B4">
      <w:pPr>
        <w:spacing w:before="0" w:after="0" w:line="240" w:lineRule="auto"/>
      </w:pPr>
    </w:p>
    <w:tbl>
      <w:tblPr>
        <w:tblStyle w:val="TableGrid"/>
        <w:tblpPr w:leftFromText="180" w:rightFromText="180" w:vertAnchor="text" w:tblpY="1"/>
        <w:tblOverlap w:val="never"/>
        <w:tblW w:w="0" w:type="auto"/>
        <w:tblBorders>
          <w:left w:val="none" w:sz="0" w:space="0" w:color="auto"/>
          <w:right w:val="none" w:sz="0" w:space="0" w:color="auto"/>
          <w:insideH w:val="none" w:sz="0" w:space="0" w:color="auto"/>
          <w:insideV w:val="none" w:sz="0" w:space="0" w:color="auto"/>
        </w:tblBorders>
        <w:shd w:val="clear" w:color="auto" w:fill="06B4BA"/>
        <w:tblLook w:val="04A0" w:firstRow="1" w:lastRow="0" w:firstColumn="1" w:lastColumn="0" w:noHBand="0" w:noVBand="1"/>
      </w:tblPr>
      <w:tblGrid>
        <w:gridCol w:w="2268"/>
        <w:gridCol w:w="7371"/>
      </w:tblGrid>
      <w:tr w:rsidR="00C8016E" w:rsidRPr="00866D9F" w14:paraId="6BB0A0AB" w14:textId="77777777" w:rsidTr="0092757B">
        <w:tc>
          <w:tcPr>
            <w:tcW w:w="2268" w:type="dxa"/>
            <w:shd w:val="clear" w:color="auto" w:fill="06B4BA"/>
          </w:tcPr>
          <w:p w14:paraId="3445085E" w14:textId="4C36F1CB" w:rsidR="00C8016E" w:rsidRPr="00C33595" w:rsidRDefault="00C8016E" w:rsidP="004C75EC">
            <w:pPr>
              <w:pStyle w:val="Heading2"/>
              <w:spacing w:before="60" w:after="60" w:line="240" w:lineRule="auto"/>
            </w:pPr>
            <w:bookmarkStart w:id="17" w:name="_Toc232435027"/>
            <w:r w:rsidRPr="004C75EC">
              <w:rPr>
                <w:rFonts w:asciiTheme="minorHAnsi" w:hAnsiTheme="minorHAnsi" w:cstheme="minorHAnsi"/>
                <w:color w:val="FFFFFF" w:themeColor="background1"/>
                <w:sz w:val="22"/>
                <w:szCs w:val="14"/>
              </w:rPr>
              <w:t>Assessment Outcome</w:t>
            </w:r>
            <w:r w:rsidR="00014048" w:rsidRPr="004C75EC">
              <w:rPr>
                <w:rFonts w:asciiTheme="minorHAnsi" w:hAnsiTheme="minorHAnsi" w:cstheme="minorHAnsi"/>
                <w:color w:val="FFFFFF" w:themeColor="background1"/>
                <w:sz w:val="22"/>
                <w:szCs w:val="14"/>
              </w:rPr>
              <w:t xml:space="preserve"> </w:t>
            </w:r>
            <w:r w:rsidR="00B24EDF" w:rsidRPr="004C75EC">
              <w:rPr>
                <w:rFonts w:asciiTheme="minorHAnsi" w:hAnsiTheme="minorHAnsi" w:cstheme="minorHAnsi"/>
                <w:color w:val="06B4BA"/>
                <w:sz w:val="22"/>
                <w:szCs w:val="14"/>
              </w:rPr>
              <w:t>5</w:t>
            </w:r>
            <w:bookmarkEnd w:id="17"/>
          </w:p>
        </w:tc>
        <w:tc>
          <w:tcPr>
            <w:tcW w:w="7371" w:type="dxa"/>
            <w:shd w:val="clear" w:color="auto" w:fill="06B4BA"/>
          </w:tcPr>
          <w:p w14:paraId="575ED224" w14:textId="62661673" w:rsidR="00C8016E" w:rsidRPr="00C33595" w:rsidRDefault="005739B4">
            <w:pPr>
              <w:pStyle w:val="Style1"/>
              <w:numPr>
                <w:ilvl w:val="0"/>
                <w:numId w:val="81"/>
              </w:numPr>
              <w:rPr>
                <w:snapToGrid w:val="0"/>
              </w:rPr>
            </w:pPr>
            <w:r w:rsidRPr="00C33595">
              <w:rPr>
                <w:snapToGrid w:val="0"/>
              </w:rPr>
              <w:t>The proposed use and scale of development are appropriate to the site and zone</w:t>
            </w:r>
            <w:r w:rsidR="002F6C64" w:rsidRPr="003E74DE">
              <w:rPr>
                <w:snapToGrid w:val="0"/>
              </w:rPr>
              <w:t xml:space="preserve">, </w:t>
            </w:r>
            <w:r w:rsidR="002F6C64" w:rsidRPr="003E74DE">
              <w:rPr>
                <w:sz w:val="20"/>
              </w:rPr>
              <w:t>noting the desired zone</w:t>
            </w:r>
            <w:r w:rsidR="002F6C64" w:rsidRPr="003E74DE">
              <w:rPr>
                <w:spacing w:val="-5"/>
                <w:sz w:val="20"/>
              </w:rPr>
              <w:t xml:space="preserve"> </w:t>
            </w:r>
            <w:r w:rsidR="002F6C64" w:rsidRPr="003E74DE">
              <w:rPr>
                <w:sz w:val="20"/>
              </w:rPr>
              <w:t>policy</w:t>
            </w:r>
            <w:r w:rsidR="002F6C64" w:rsidRPr="003E74DE">
              <w:rPr>
                <w:spacing w:val="-4"/>
                <w:sz w:val="20"/>
              </w:rPr>
              <w:t xml:space="preserve"> </w:t>
            </w:r>
            <w:r w:rsidR="002F6C64" w:rsidRPr="003E74DE">
              <w:rPr>
                <w:sz w:val="20"/>
              </w:rPr>
              <w:t>outcomes</w:t>
            </w:r>
            <w:r w:rsidR="002F6C64" w:rsidRPr="003E74DE">
              <w:rPr>
                <w:spacing w:val="-4"/>
                <w:sz w:val="20"/>
              </w:rPr>
              <w:t xml:space="preserve"> </w:t>
            </w:r>
            <w:r w:rsidR="002F6C64" w:rsidRPr="003E74DE">
              <w:rPr>
                <w:sz w:val="20"/>
              </w:rPr>
              <w:t>and</w:t>
            </w:r>
            <w:r w:rsidR="002F6C64" w:rsidRPr="003E74DE">
              <w:rPr>
                <w:spacing w:val="-4"/>
                <w:sz w:val="20"/>
              </w:rPr>
              <w:t xml:space="preserve"> </w:t>
            </w:r>
            <w:r w:rsidR="002F6C64" w:rsidRPr="003E74DE">
              <w:rPr>
                <w:sz w:val="20"/>
              </w:rPr>
              <w:t>the</w:t>
            </w:r>
            <w:r w:rsidR="002F6C64" w:rsidRPr="003E74DE">
              <w:rPr>
                <w:spacing w:val="-5"/>
                <w:sz w:val="20"/>
              </w:rPr>
              <w:t xml:space="preserve"> </w:t>
            </w:r>
            <w:r w:rsidR="002F6C64" w:rsidRPr="003E74DE">
              <w:rPr>
                <w:sz w:val="20"/>
              </w:rPr>
              <w:t>streetscape character</w:t>
            </w:r>
            <w:r w:rsidR="00C33595" w:rsidRPr="003E74DE">
              <w:rPr>
                <w:snapToGrid w:val="0"/>
              </w:rPr>
              <w:t>.</w:t>
            </w:r>
          </w:p>
        </w:tc>
      </w:tr>
      <w:tr w:rsidR="00C8016E" w:rsidRPr="00866D9F" w14:paraId="4ECAB069" w14:textId="77777777" w:rsidTr="0092757B">
        <w:tblPrEx>
          <w:tblBorders>
            <w:left w:val="single" w:sz="4" w:space="0" w:color="auto"/>
            <w:right w:val="single" w:sz="4" w:space="0" w:color="auto"/>
            <w:insideH w:val="single" w:sz="4" w:space="0" w:color="auto"/>
            <w:insideV w:val="single" w:sz="4" w:space="0" w:color="auto"/>
          </w:tblBorders>
          <w:shd w:val="clear" w:color="auto" w:fill="auto"/>
        </w:tblPrEx>
        <w:trPr>
          <w:tblHeader/>
        </w:trPr>
        <w:tc>
          <w:tcPr>
            <w:tcW w:w="9639" w:type="dxa"/>
            <w:gridSpan w:val="2"/>
            <w:tcBorders>
              <w:top w:val="single" w:sz="4" w:space="0" w:color="auto"/>
              <w:left w:val="nil"/>
              <w:bottom w:val="single" w:sz="4" w:space="0" w:color="auto"/>
              <w:right w:val="nil"/>
            </w:tcBorders>
            <w:shd w:val="clear" w:color="auto" w:fill="D5D1CF" w:themeFill="background2" w:themeFillShade="E6"/>
            <w:hideMark/>
          </w:tcPr>
          <w:p w14:paraId="040BABCE" w14:textId="77777777" w:rsidR="00C8016E" w:rsidRPr="00A93C6E" w:rsidRDefault="00C8016E" w:rsidP="00A93C6E">
            <w:pPr>
              <w:spacing w:before="60" w:after="60" w:line="240" w:lineRule="auto"/>
              <w:rPr>
                <w:b/>
                <w:bCs/>
              </w:rPr>
            </w:pPr>
            <w:r w:rsidRPr="00A93C6E">
              <w:rPr>
                <w:b/>
                <w:bCs/>
                <w:sz w:val="20"/>
                <w:szCs w:val="18"/>
              </w:rPr>
              <w:t>Specification</w:t>
            </w:r>
          </w:p>
        </w:tc>
      </w:tr>
      <w:tr w:rsidR="00C8016E" w:rsidRPr="00866D9F" w14:paraId="0D2C5444" w14:textId="77777777" w:rsidTr="00C33595">
        <w:tblPrEx>
          <w:tblBorders>
            <w:left w:val="single" w:sz="4" w:space="0" w:color="auto"/>
            <w:right w:val="single" w:sz="4" w:space="0" w:color="auto"/>
            <w:insideH w:val="single" w:sz="4" w:space="0" w:color="auto"/>
            <w:insideV w:val="single" w:sz="4" w:space="0" w:color="auto"/>
          </w:tblBorders>
          <w:shd w:val="clear" w:color="auto" w:fill="auto"/>
        </w:tblPrEx>
        <w:tc>
          <w:tcPr>
            <w:tcW w:w="2268" w:type="dxa"/>
            <w:tcBorders>
              <w:top w:val="single" w:sz="4" w:space="0" w:color="auto"/>
              <w:left w:val="nil"/>
              <w:bottom w:val="single" w:sz="4" w:space="0" w:color="auto"/>
              <w:right w:val="single" w:sz="4" w:space="0" w:color="auto"/>
            </w:tcBorders>
            <w:shd w:val="clear" w:color="auto" w:fill="EBE9E8" w:themeFill="background2"/>
          </w:tcPr>
          <w:p w14:paraId="50DE9D49" w14:textId="7DC45CBE" w:rsidR="00C8016E" w:rsidRPr="00866D9F" w:rsidRDefault="008D4F34" w:rsidP="005412A9">
            <w:pPr>
              <w:pStyle w:val="Heading3"/>
              <w:framePr w:hSpace="0" w:wrap="auto" w:vAnchor="margin" w:yAlign="inline"/>
              <w:suppressOverlap w:val="0"/>
            </w:pPr>
            <w:bookmarkStart w:id="18" w:name="_Toc232435028"/>
            <w:r w:rsidRPr="008D4F34">
              <w:t>Minimum floor area – Secondary residence and boarding house</w:t>
            </w:r>
            <w:bookmarkEnd w:id="18"/>
          </w:p>
          <w:p w14:paraId="0744DE01" w14:textId="77777777" w:rsidR="00C8016E" w:rsidRPr="00866D9F" w:rsidRDefault="00C8016E" w:rsidP="00C33595">
            <w:pPr>
              <w:spacing w:before="60" w:after="60" w:line="240" w:lineRule="auto"/>
              <w:contextualSpacing/>
              <w:rPr>
                <w:rFonts w:asciiTheme="minorHAnsi" w:hAnsiTheme="minorHAnsi" w:cstheme="minorHAnsi"/>
                <w:b/>
                <w:sz w:val="20"/>
              </w:rPr>
            </w:pPr>
          </w:p>
        </w:tc>
        <w:tc>
          <w:tcPr>
            <w:tcW w:w="7371" w:type="dxa"/>
            <w:tcBorders>
              <w:top w:val="single" w:sz="4" w:space="0" w:color="auto"/>
              <w:left w:val="single" w:sz="4" w:space="0" w:color="auto"/>
              <w:bottom w:val="single" w:sz="4" w:space="0" w:color="auto"/>
              <w:right w:val="nil"/>
            </w:tcBorders>
          </w:tcPr>
          <w:p w14:paraId="53D25003" w14:textId="77777777" w:rsidR="00F3275F" w:rsidRPr="00F3275F" w:rsidRDefault="00F3275F">
            <w:pPr>
              <w:pStyle w:val="ListParagraph"/>
              <w:numPr>
                <w:ilvl w:val="1"/>
                <w:numId w:val="83"/>
              </w:numPr>
              <w:spacing w:before="60" w:after="60" w:line="240" w:lineRule="auto"/>
              <w:ind w:left="357" w:hanging="357"/>
              <w:rPr>
                <w:rFonts w:asciiTheme="minorHAnsi" w:hAnsiTheme="minorHAnsi" w:cstheme="minorHAnsi"/>
                <w:sz w:val="20"/>
              </w:rPr>
            </w:pPr>
            <w:r w:rsidRPr="00F3275F">
              <w:rPr>
                <w:sz w:val="20"/>
              </w:rPr>
              <w:t xml:space="preserve">The </w:t>
            </w:r>
            <w:r w:rsidRPr="00C33595">
              <w:rPr>
                <w:rFonts w:asciiTheme="minorHAnsi" w:hAnsiTheme="minorHAnsi" w:cstheme="minorHAnsi"/>
                <w:sz w:val="20"/>
              </w:rPr>
              <w:t>minimum</w:t>
            </w:r>
            <w:r w:rsidRPr="00F3275F">
              <w:rPr>
                <w:sz w:val="20"/>
              </w:rPr>
              <w:t xml:space="preserve"> gross floor area of a: </w:t>
            </w:r>
          </w:p>
          <w:p w14:paraId="46546FD0" w14:textId="1EBE2F4C" w:rsidR="00F3275F" w:rsidRPr="00F3275F" w:rsidRDefault="00C33595">
            <w:pPr>
              <w:pStyle w:val="ListParagraph"/>
              <w:numPr>
                <w:ilvl w:val="2"/>
                <w:numId w:val="82"/>
              </w:numPr>
              <w:spacing w:before="60" w:after="60" w:line="240" w:lineRule="auto"/>
              <w:ind w:left="714" w:hanging="357"/>
              <w:rPr>
                <w:rFonts w:asciiTheme="minorHAnsi" w:hAnsiTheme="minorHAnsi" w:cstheme="minorHAnsi"/>
                <w:sz w:val="20"/>
              </w:rPr>
            </w:pPr>
            <w:r>
              <w:rPr>
                <w:rFonts w:asciiTheme="minorHAnsi" w:eastAsiaTheme="minorHAnsi" w:hAnsiTheme="minorHAnsi" w:cstheme="minorHAnsi"/>
                <w:kern w:val="2"/>
                <w:sz w:val="20"/>
                <w:szCs w:val="22"/>
                <w14:ligatures w14:val="standardContextual"/>
              </w:rPr>
              <w:t>S</w:t>
            </w:r>
            <w:r w:rsidR="00F3275F" w:rsidRPr="00C33595">
              <w:rPr>
                <w:rFonts w:asciiTheme="minorHAnsi" w:eastAsiaTheme="minorHAnsi" w:hAnsiTheme="minorHAnsi" w:cstheme="minorHAnsi"/>
                <w:kern w:val="2"/>
                <w:sz w:val="20"/>
                <w:szCs w:val="22"/>
                <w14:ligatures w14:val="standardContextual"/>
              </w:rPr>
              <w:t>econdary</w:t>
            </w:r>
            <w:r w:rsidR="00F3275F" w:rsidRPr="00F3275F">
              <w:rPr>
                <w:sz w:val="20"/>
              </w:rPr>
              <w:t xml:space="preserve"> residence is 40m². </w:t>
            </w:r>
          </w:p>
          <w:p w14:paraId="30525E8C" w14:textId="7C7BC4F0" w:rsidR="00F3275F" w:rsidRPr="00F3275F" w:rsidRDefault="00C33595">
            <w:pPr>
              <w:pStyle w:val="ListParagraph"/>
              <w:numPr>
                <w:ilvl w:val="2"/>
                <w:numId w:val="82"/>
              </w:numPr>
              <w:spacing w:before="60" w:after="60" w:line="240" w:lineRule="auto"/>
              <w:ind w:left="714" w:hanging="357"/>
              <w:rPr>
                <w:rFonts w:asciiTheme="minorHAnsi" w:hAnsiTheme="minorHAnsi" w:cstheme="minorHAnsi"/>
                <w:sz w:val="20"/>
              </w:rPr>
            </w:pPr>
            <w:r>
              <w:rPr>
                <w:rFonts w:asciiTheme="minorHAnsi" w:eastAsiaTheme="minorHAnsi" w:hAnsiTheme="minorHAnsi" w:cstheme="minorHAnsi"/>
                <w:kern w:val="2"/>
                <w:sz w:val="20"/>
                <w:szCs w:val="22"/>
                <w14:ligatures w14:val="standardContextual"/>
              </w:rPr>
              <w:t>B</w:t>
            </w:r>
            <w:r w:rsidR="00F3275F" w:rsidRPr="00C33595">
              <w:rPr>
                <w:rFonts w:asciiTheme="minorHAnsi" w:eastAsiaTheme="minorHAnsi" w:hAnsiTheme="minorHAnsi" w:cstheme="minorHAnsi"/>
                <w:kern w:val="2"/>
                <w:sz w:val="20"/>
                <w:szCs w:val="22"/>
                <w14:ligatures w14:val="standardContextual"/>
              </w:rPr>
              <w:t>oarding</w:t>
            </w:r>
            <w:r w:rsidR="00F3275F" w:rsidRPr="00F3275F">
              <w:rPr>
                <w:sz w:val="20"/>
              </w:rPr>
              <w:t xml:space="preserve"> house boarding room is:</w:t>
            </w:r>
          </w:p>
          <w:p w14:paraId="6301EE7C" w14:textId="073A96C9" w:rsidR="00F3275F" w:rsidRPr="00F3275F" w:rsidRDefault="00C33595">
            <w:pPr>
              <w:numPr>
                <w:ilvl w:val="3"/>
                <w:numId w:val="19"/>
              </w:numPr>
              <w:spacing w:before="60" w:after="60" w:line="240" w:lineRule="auto"/>
              <w:ind w:left="1015" w:hanging="283"/>
              <w:contextualSpacing/>
              <w:rPr>
                <w:rFonts w:asciiTheme="minorHAnsi" w:hAnsiTheme="minorHAnsi" w:cstheme="minorHAnsi"/>
                <w:sz w:val="20"/>
              </w:rPr>
            </w:pPr>
            <w:r>
              <w:rPr>
                <w:rFonts w:asciiTheme="minorHAnsi" w:hAnsiTheme="minorHAnsi" w:cstheme="minorHAnsi"/>
                <w:sz w:val="20"/>
              </w:rPr>
              <w:t>F</w:t>
            </w:r>
            <w:r w:rsidR="00F3275F" w:rsidRPr="00F3275F">
              <w:rPr>
                <w:rFonts w:asciiTheme="minorHAnsi" w:hAnsiTheme="minorHAnsi" w:cstheme="minorHAnsi"/>
                <w:sz w:val="20"/>
              </w:rPr>
              <w:t>or a single occupant - 12m²</w:t>
            </w:r>
            <w:r>
              <w:rPr>
                <w:rFonts w:asciiTheme="minorHAnsi" w:hAnsiTheme="minorHAnsi" w:cstheme="minorHAnsi"/>
                <w:sz w:val="20"/>
              </w:rPr>
              <w:t>.</w:t>
            </w:r>
          </w:p>
          <w:p w14:paraId="7D930B7A" w14:textId="2410C15D" w:rsidR="00C8016E" w:rsidRPr="00F3275F" w:rsidRDefault="00C33595">
            <w:pPr>
              <w:numPr>
                <w:ilvl w:val="3"/>
                <w:numId w:val="19"/>
              </w:numPr>
              <w:spacing w:before="60" w:after="60" w:line="240" w:lineRule="auto"/>
              <w:ind w:left="1015" w:hanging="283"/>
              <w:contextualSpacing/>
              <w:rPr>
                <w:rFonts w:asciiTheme="minorHAnsi" w:hAnsiTheme="minorHAnsi" w:cstheme="minorHAnsi"/>
                <w:sz w:val="20"/>
              </w:rPr>
            </w:pPr>
            <w:r>
              <w:rPr>
                <w:rFonts w:asciiTheme="minorHAnsi" w:hAnsiTheme="minorHAnsi" w:cstheme="minorHAnsi"/>
                <w:sz w:val="20"/>
              </w:rPr>
              <w:t>F</w:t>
            </w:r>
            <w:r w:rsidR="00F3275F" w:rsidRPr="00F3275F">
              <w:rPr>
                <w:rFonts w:asciiTheme="minorHAnsi" w:hAnsiTheme="minorHAnsi" w:cstheme="minorHAnsi"/>
                <w:sz w:val="20"/>
              </w:rPr>
              <w:t>or 2 or more occupants - 16m².</w:t>
            </w:r>
          </w:p>
        </w:tc>
      </w:tr>
      <w:tr w:rsidR="005531AD" w:rsidRPr="00866D9F" w14:paraId="46DDB930" w14:textId="77777777" w:rsidTr="00C33595">
        <w:tblPrEx>
          <w:tblBorders>
            <w:left w:val="single" w:sz="4" w:space="0" w:color="auto"/>
            <w:right w:val="single" w:sz="4" w:space="0" w:color="auto"/>
            <w:insideH w:val="single" w:sz="4" w:space="0" w:color="auto"/>
            <w:insideV w:val="single" w:sz="4" w:space="0" w:color="auto"/>
          </w:tblBorders>
          <w:shd w:val="clear" w:color="auto" w:fill="auto"/>
        </w:tblPrEx>
        <w:tc>
          <w:tcPr>
            <w:tcW w:w="2268" w:type="dxa"/>
            <w:tcBorders>
              <w:top w:val="single" w:sz="4" w:space="0" w:color="auto"/>
              <w:left w:val="nil"/>
              <w:bottom w:val="single" w:sz="4" w:space="0" w:color="auto"/>
              <w:right w:val="single" w:sz="4" w:space="0" w:color="auto"/>
            </w:tcBorders>
            <w:shd w:val="clear" w:color="auto" w:fill="EBE9E8" w:themeFill="background2"/>
          </w:tcPr>
          <w:p w14:paraId="6BEBCA12" w14:textId="39AEF718" w:rsidR="005531AD" w:rsidRPr="003E74DE" w:rsidRDefault="005531AD" w:rsidP="0092757B">
            <w:pPr>
              <w:pStyle w:val="Heading3"/>
              <w:framePr w:hSpace="0" w:wrap="auto" w:vAnchor="margin" w:yAlign="inline"/>
              <w:suppressOverlap w:val="0"/>
            </w:pPr>
            <w:bookmarkStart w:id="19" w:name="_Toc232435029"/>
            <w:r w:rsidRPr="003E74DE">
              <w:t>Dwelling density – multi-unit housing – RZ1</w:t>
            </w:r>
            <w:bookmarkEnd w:id="19"/>
          </w:p>
        </w:tc>
        <w:tc>
          <w:tcPr>
            <w:tcW w:w="7371" w:type="dxa"/>
            <w:tcBorders>
              <w:top w:val="single" w:sz="4" w:space="0" w:color="auto"/>
              <w:left w:val="single" w:sz="4" w:space="0" w:color="auto"/>
              <w:bottom w:val="single" w:sz="4" w:space="0" w:color="auto"/>
              <w:right w:val="nil"/>
            </w:tcBorders>
          </w:tcPr>
          <w:p w14:paraId="473B99A8" w14:textId="0048A21B" w:rsidR="005531AD" w:rsidRPr="003E74DE" w:rsidRDefault="005531AD">
            <w:pPr>
              <w:pStyle w:val="ListParagraph"/>
              <w:numPr>
                <w:ilvl w:val="1"/>
                <w:numId w:val="81"/>
              </w:numPr>
              <w:spacing w:before="60" w:after="60" w:line="240" w:lineRule="auto"/>
              <w:rPr>
                <w:rFonts w:asciiTheme="minorHAnsi" w:hAnsiTheme="minorHAnsi" w:cstheme="minorHAnsi"/>
                <w:sz w:val="20"/>
              </w:rPr>
            </w:pPr>
            <w:r w:rsidRPr="003E74DE">
              <w:rPr>
                <w:rFonts w:asciiTheme="minorHAnsi" w:hAnsiTheme="minorHAnsi" w:cstheme="minorHAnsi"/>
                <w:sz w:val="20"/>
              </w:rPr>
              <w:t xml:space="preserve">The </w:t>
            </w:r>
            <w:r w:rsidR="00B4310E" w:rsidRPr="003E74DE">
              <w:rPr>
                <w:rFonts w:asciiTheme="minorHAnsi" w:hAnsiTheme="minorHAnsi" w:cstheme="minorHAnsi"/>
                <w:sz w:val="20"/>
              </w:rPr>
              <w:t xml:space="preserve">maximum </w:t>
            </w:r>
            <w:r w:rsidRPr="003E74DE">
              <w:rPr>
                <w:rFonts w:asciiTheme="minorHAnsi" w:hAnsiTheme="minorHAnsi" w:cstheme="minorHAnsi"/>
                <w:sz w:val="20"/>
              </w:rPr>
              <w:t>number of dwellings permitted on an RZ1 block is:</w:t>
            </w:r>
          </w:p>
          <w:p w14:paraId="3479CAF7" w14:textId="3A4F8411" w:rsidR="005531AD" w:rsidRDefault="003F1A54">
            <w:pPr>
              <w:pStyle w:val="ListParagraph"/>
              <w:numPr>
                <w:ilvl w:val="0"/>
                <w:numId w:val="113"/>
              </w:numPr>
              <w:spacing w:before="60" w:after="60" w:line="240" w:lineRule="auto"/>
              <w:ind w:left="743" w:hanging="425"/>
              <w:rPr>
                <w:rFonts w:asciiTheme="minorHAnsi" w:hAnsiTheme="minorHAnsi" w:cstheme="minorHAnsi"/>
                <w:sz w:val="20"/>
              </w:rPr>
            </w:pPr>
            <w:r w:rsidRPr="003E74DE">
              <w:rPr>
                <w:rFonts w:asciiTheme="minorHAnsi" w:hAnsiTheme="minorHAnsi" w:cstheme="minorHAnsi"/>
                <w:sz w:val="20"/>
              </w:rPr>
              <w:t>Attached houses – 5</w:t>
            </w:r>
            <w:r w:rsidR="00C40011" w:rsidRPr="003E74DE">
              <w:rPr>
                <w:rFonts w:asciiTheme="minorHAnsi" w:hAnsiTheme="minorHAnsi" w:cstheme="minorHAnsi"/>
                <w:sz w:val="20"/>
              </w:rPr>
              <w:t>4</w:t>
            </w:r>
            <w:r w:rsidRPr="003E74DE">
              <w:rPr>
                <w:rFonts w:asciiTheme="minorHAnsi" w:hAnsiTheme="minorHAnsi" w:cstheme="minorHAnsi"/>
                <w:sz w:val="20"/>
              </w:rPr>
              <w:t xml:space="preserve"> dwellings per hectare</w:t>
            </w:r>
            <w:r w:rsidR="00BA5233" w:rsidRPr="003E74DE">
              <w:rPr>
                <w:rFonts w:asciiTheme="minorHAnsi" w:hAnsiTheme="minorHAnsi" w:cstheme="minorHAnsi"/>
                <w:sz w:val="20"/>
              </w:rPr>
              <w:t xml:space="preserve"> </w:t>
            </w:r>
          </w:p>
          <w:p w14:paraId="2BD5FCDF" w14:textId="5726F9BA" w:rsidR="003C03DE" w:rsidRPr="003E74DE" w:rsidRDefault="003F1A54">
            <w:pPr>
              <w:pStyle w:val="ListParagraph"/>
              <w:numPr>
                <w:ilvl w:val="0"/>
                <w:numId w:val="113"/>
              </w:numPr>
              <w:spacing w:before="60" w:after="60" w:line="240" w:lineRule="auto"/>
              <w:ind w:left="743" w:hanging="425"/>
              <w:rPr>
                <w:rFonts w:asciiTheme="minorHAnsi" w:hAnsiTheme="minorHAnsi" w:cstheme="minorHAnsi"/>
                <w:sz w:val="20"/>
              </w:rPr>
            </w:pPr>
            <w:r w:rsidRPr="003E74DE">
              <w:rPr>
                <w:rFonts w:asciiTheme="minorHAnsi" w:hAnsiTheme="minorHAnsi" w:cstheme="minorHAnsi"/>
                <w:sz w:val="20"/>
              </w:rPr>
              <w:t>Apartments – 67</w:t>
            </w:r>
            <w:r w:rsidR="003C03DE" w:rsidRPr="003E74DE">
              <w:rPr>
                <w:rFonts w:asciiTheme="minorHAnsi" w:hAnsiTheme="minorHAnsi" w:cstheme="minorHAnsi"/>
                <w:sz w:val="20"/>
              </w:rPr>
              <w:t xml:space="preserve"> dwellings </w:t>
            </w:r>
            <w:r w:rsidRPr="003E74DE">
              <w:rPr>
                <w:rFonts w:asciiTheme="minorHAnsi" w:hAnsiTheme="minorHAnsi" w:cstheme="minorHAnsi"/>
                <w:sz w:val="20"/>
              </w:rPr>
              <w:t>per</w:t>
            </w:r>
            <w:r w:rsidR="003C03DE" w:rsidRPr="003E74DE">
              <w:rPr>
                <w:rFonts w:asciiTheme="minorHAnsi" w:hAnsiTheme="minorHAnsi" w:cstheme="minorHAnsi"/>
                <w:sz w:val="20"/>
              </w:rPr>
              <w:t xml:space="preserve"> </w:t>
            </w:r>
            <w:r w:rsidRPr="003E74DE">
              <w:rPr>
                <w:rFonts w:asciiTheme="minorHAnsi" w:hAnsiTheme="minorHAnsi" w:cstheme="minorHAnsi"/>
                <w:sz w:val="20"/>
              </w:rPr>
              <w:t>hectare</w:t>
            </w:r>
            <w:r w:rsidR="00BA5233" w:rsidRPr="003E74DE">
              <w:rPr>
                <w:rFonts w:asciiTheme="minorHAnsi" w:hAnsiTheme="minorHAnsi" w:cstheme="minorHAnsi"/>
                <w:strike/>
                <w:sz w:val="20"/>
              </w:rPr>
              <w:t xml:space="preserve"> </w:t>
            </w:r>
          </w:p>
          <w:p w14:paraId="01AB490D" w14:textId="77777777" w:rsidR="005531AD" w:rsidRPr="003E74DE" w:rsidRDefault="005531AD" w:rsidP="003D3F5F">
            <w:pPr>
              <w:pStyle w:val="ListParagraph"/>
              <w:spacing w:before="60" w:after="60" w:line="240" w:lineRule="auto"/>
              <w:ind w:left="360"/>
              <w:rPr>
                <w:rFonts w:asciiTheme="minorHAnsi" w:hAnsiTheme="minorHAnsi" w:cstheme="minorHAnsi"/>
                <w:sz w:val="20"/>
              </w:rPr>
            </w:pPr>
          </w:p>
          <w:p w14:paraId="4FB3FC2A" w14:textId="370743D6" w:rsidR="003F1A54" w:rsidRPr="003E74DE" w:rsidRDefault="003F1A54" w:rsidP="003D3F5F">
            <w:pPr>
              <w:pStyle w:val="ListParagraph"/>
              <w:spacing w:before="60" w:after="60" w:line="240" w:lineRule="auto"/>
              <w:ind w:left="360"/>
              <w:rPr>
                <w:rFonts w:asciiTheme="minorHAnsi" w:hAnsiTheme="minorHAnsi" w:cstheme="minorHAnsi"/>
                <w:sz w:val="20"/>
              </w:rPr>
            </w:pPr>
            <w:r w:rsidRPr="003E74DE">
              <w:rPr>
                <w:rFonts w:asciiTheme="minorHAnsi" w:hAnsiTheme="minorHAnsi" w:cstheme="minorHAnsi"/>
                <w:sz w:val="20"/>
              </w:rPr>
              <w:t xml:space="preserve">Note: To calculate the maximum </w:t>
            </w:r>
            <w:r w:rsidR="00BE1151" w:rsidRPr="003E74DE">
              <w:rPr>
                <w:rFonts w:asciiTheme="minorHAnsi" w:hAnsiTheme="minorHAnsi" w:cstheme="minorHAnsi"/>
                <w:sz w:val="20"/>
              </w:rPr>
              <w:t xml:space="preserve">number </w:t>
            </w:r>
            <w:r w:rsidRPr="003E74DE">
              <w:rPr>
                <w:rFonts w:asciiTheme="minorHAnsi" w:hAnsiTheme="minorHAnsi" w:cstheme="minorHAnsi"/>
                <w:sz w:val="20"/>
              </w:rPr>
              <w:t>of dwellings: Divide block size (in m</w:t>
            </w:r>
            <w:r w:rsidRPr="003E74DE">
              <w:rPr>
                <w:rFonts w:asciiTheme="minorHAnsi" w:hAnsiTheme="minorHAnsi" w:cstheme="minorHAnsi"/>
                <w:sz w:val="20"/>
                <w:vertAlign w:val="superscript"/>
              </w:rPr>
              <w:t>2</w:t>
            </w:r>
            <w:r w:rsidRPr="003E74DE">
              <w:rPr>
                <w:rFonts w:asciiTheme="minorHAnsi" w:hAnsiTheme="minorHAnsi" w:cstheme="minorHAnsi"/>
                <w:sz w:val="20"/>
              </w:rPr>
              <w:t>) by 10,000</w:t>
            </w:r>
            <w:r w:rsidR="007D14AC" w:rsidRPr="003E74DE">
              <w:rPr>
                <w:rFonts w:asciiTheme="minorHAnsi" w:hAnsiTheme="minorHAnsi" w:cstheme="minorHAnsi"/>
                <w:sz w:val="20"/>
              </w:rPr>
              <w:t xml:space="preserve"> and</w:t>
            </w:r>
            <w:r w:rsidRPr="003E74DE">
              <w:rPr>
                <w:rFonts w:asciiTheme="minorHAnsi" w:hAnsiTheme="minorHAnsi" w:cstheme="minorHAnsi"/>
                <w:sz w:val="20"/>
              </w:rPr>
              <w:t xml:space="preserve"> </w:t>
            </w:r>
            <w:r w:rsidR="007F3533" w:rsidRPr="003E74DE">
              <w:rPr>
                <w:rFonts w:asciiTheme="minorHAnsi" w:hAnsiTheme="minorHAnsi" w:cstheme="minorHAnsi"/>
                <w:sz w:val="20"/>
              </w:rPr>
              <w:t xml:space="preserve">multiply </w:t>
            </w:r>
            <w:r w:rsidRPr="003E74DE">
              <w:rPr>
                <w:rFonts w:asciiTheme="minorHAnsi" w:hAnsiTheme="minorHAnsi" w:cstheme="minorHAnsi"/>
                <w:sz w:val="20"/>
              </w:rPr>
              <w:t xml:space="preserve">the relevant dwelling per hectare figure above. </w:t>
            </w:r>
            <w:r w:rsidR="00976F16" w:rsidRPr="003E74DE">
              <w:rPr>
                <w:rFonts w:asciiTheme="minorHAnsi" w:hAnsiTheme="minorHAnsi" w:cstheme="minorHAnsi"/>
                <w:sz w:val="20"/>
              </w:rPr>
              <w:t>Density calculations are to be rounded up to the nearest whole number.</w:t>
            </w:r>
            <w:r w:rsidRPr="003E74DE">
              <w:rPr>
                <w:rFonts w:asciiTheme="minorHAnsi" w:hAnsiTheme="minorHAnsi" w:cstheme="minorHAnsi"/>
                <w:sz w:val="20"/>
              </w:rPr>
              <w:t xml:space="preserve"> </w:t>
            </w:r>
          </w:p>
        </w:tc>
      </w:tr>
    </w:tbl>
    <w:p w14:paraId="2B0393EC" w14:textId="6C9C08DD" w:rsidR="00696F3A" w:rsidRDefault="00696F3A" w:rsidP="005739B4">
      <w:pPr>
        <w:spacing w:before="0" w:after="0" w:line="240" w:lineRule="auto"/>
        <w:rPr>
          <w:rFonts w:ascii="Arial" w:eastAsiaTheme="minorEastAsia" w:hAnsi="Arial" w:cs="Arial"/>
          <w:kern w:val="2"/>
          <w:szCs w:val="22"/>
          <w14:ligatures w14:val="standardContextual"/>
        </w:rPr>
      </w:pPr>
    </w:p>
    <w:p w14:paraId="390D097C" w14:textId="77777777" w:rsidR="00D41D36" w:rsidRDefault="00D41D36" w:rsidP="005739B4">
      <w:pPr>
        <w:spacing w:before="0" w:after="0" w:line="240" w:lineRule="auto"/>
        <w:rPr>
          <w:rFonts w:ascii="Arial" w:eastAsiaTheme="minorEastAsia" w:hAnsi="Arial" w:cs="Arial"/>
          <w:kern w:val="2"/>
          <w:szCs w:val="22"/>
          <w14:ligatures w14:val="standardContextual"/>
        </w:rPr>
      </w:pPr>
    </w:p>
    <w:tbl>
      <w:tblPr>
        <w:tblStyle w:val="TableGrid"/>
        <w:tblpPr w:leftFromText="180" w:rightFromText="180" w:vertAnchor="text" w:tblpY="1"/>
        <w:tblOverlap w:val="never"/>
        <w:tblW w:w="0" w:type="auto"/>
        <w:tblBorders>
          <w:left w:val="none" w:sz="0" w:space="0" w:color="auto"/>
          <w:right w:val="none" w:sz="0" w:space="0" w:color="auto"/>
          <w:insideH w:val="none" w:sz="0" w:space="0" w:color="auto"/>
          <w:insideV w:val="none" w:sz="0" w:space="0" w:color="auto"/>
        </w:tblBorders>
        <w:shd w:val="clear" w:color="auto" w:fill="06B4BA"/>
        <w:tblLook w:val="04A0" w:firstRow="1" w:lastRow="0" w:firstColumn="1" w:lastColumn="0" w:noHBand="0" w:noVBand="1"/>
      </w:tblPr>
      <w:tblGrid>
        <w:gridCol w:w="2268"/>
        <w:gridCol w:w="7366"/>
      </w:tblGrid>
      <w:tr w:rsidR="00D41D36" w:rsidRPr="00866D9F" w14:paraId="547F3221" w14:textId="77777777" w:rsidTr="00A93C6E">
        <w:tc>
          <w:tcPr>
            <w:tcW w:w="2268" w:type="dxa"/>
            <w:shd w:val="clear" w:color="auto" w:fill="06B4BA"/>
          </w:tcPr>
          <w:p w14:paraId="1827D014" w14:textId="6064C387" w:rsidR="00D41D36" w:rsidRPr="00C33595" w:rsidRDefault="00D41D36" w:rsidP="004C75EC">
            <w:pPr>
              <w:pStyle w:val="Heading2"/>
              <w:spacing w:before="60" w:after="60" w:line="240" w:lineRule="auto"/>
            </w:pPr>
            <w:bookmarkStart w:id="20" w:name="_Toc232435030"/>
            <w:r w:rsidRPr="004C75EC">
              <w:rPr>
                <w:rFonts w:asciiTheme="minorHAnsi" w:hAnsiTheme="minorHAnsi" w:cstheme="minorHAnsi"/>
                <w:color w:val="FFFFFF" w:themeColor="background1"/>
                <w:sz w:val="22"/>
                <w:szCs w:val="14"/>
              </w:rPr>
              <w:t xml:space="preserve">Assessment Outcome </w:t>
            </w:r>
            <w:r w:rsidR="00B24EDF" w:rsidRPr="004C75EC">
              <w:rPr>
                <w:rFonts w:asciiTheme="minorHAnsi" w:hAnsiTheme="minorHAnsi" w:cstheme="minorHAnsi"/>
                <w:color w:val="06B4BA"/>
                <w:sz w:val="22"/>
                <w:szCs w:val="14"/>
              </w:rPr>
              <w:t>6</w:t>
            </w:r>
            <w:bookmarkEnd w:id="20"/>
          </w:p>
        </w:tc>
        <w:tc>
          <w:tcPr>
            <w:tcW w:w="7366" w:type="dxa"/>
            <w:shd w:val="clear" w:color="auto" w:fill="06B4BA"/>
          </w:tcPr>
          <w:p w14:paraId="4A66600A" w14:textId="1F80F41B" w:rsidR="00D41D36" w:rsidRPr="00C33595" w:rsidRDefault="00D41D36">
            <w:pPr>
              <w:pStyle w:val="Style1"/>
              <w:numPr>
                <w:ilvl w:val="0"/>
                <w:numId w:val="81"/>
              </w:numPr>
              <w:rPr>
                <w:snapToGrid w:val="0"/>
              </w:rPr>
            </w:pPr>
            <w:r w:rsidRPr="00C33595">
              <w:rPr>
                <w:snapToGrid w:val="0"/>
              </w:rPr>
              <w:t xml:space="preserve">Adverse impacts of development on </w:t>
            </w:r>
            <w:r w:rsidRPr="003E74DE">
              <w:rPr>
                <w:snapToGrid w:val="0"/>
              </w:rPr>
              <w:t xml:space="preserve">surrounding uses </w:t>
            </w:r>
            <w:bookmarkStart w:id="21" w:name="_Hlk135735224"/>
            <w:r w:rsidRPr="003E74DE">
              <w:rPr>
                <w:snapToGrid w:val="0"/>
              </w:rPr>
              <w:t>(within a site</w:t>
            </w:r>
            <w:r w:rsidR="00941602" w:rsidRPr="003E74DE">
              <w:rPr>
                <w:snapToGrid w:val="0"/>
              </w:rPr>
              <w:t>,</w:t>
            </w:r>
            <w:r w:rsidRPr="003E74DE">
              <w:rPr>
                <w:snapToGrid w:val="0"/>
              </w:rPr>
              <w:t xml:space="preserve"> on adjoining sites</w:t>
            </w:r>
            <w:r w:rsidR="00A24AA5" w:rsidRPr="003E74DE">
              <w:rPr>
                <w:snapToGrid w:val="0"/>
              </w:rPr>
              <w:t xml:space="preserve"> or impacting the public domain</w:t>
            </w:r>
            <w:r w:rsidRPr="003E74DE">
              <w:rPr>
                <w:snapToGrid w:val="0"/>
              </w:rPr>
              <w:t xml:space="preserve">) </w:t>
            </w:r>
            <w:bookmarkEnd w:id="21"/>
            <w:r w:rsidRPr="003E74DE">
              <w:rPr>
                <w:snapToGrid w:val="0"/>
              </w:rPr>
              <w:t xml:space="preserve">is </w:t>
            </w:r>
            <w:r w:rsidRPr="00C33595">
              <w:rPr>
                <w:snapToGrid w:val="0"/>
              </w:rPr>
              <w:t>minimised and residential amenity protected. This includes between residential uses and between non-residential and residential uses</w:t>
            </w:r>
            <w:r w:rsidR="00C33595">
              <w:rPr>
                <w:snapToGrid w:val="0"/>
              </w:rPr>
              <w:t>.</w:t>
            </w:r>
            <w:r w:rsidRPr="00C33595">
              <w:rPr>
                <w:snapToGrid w:val="0"/>
              </w:rPr>
              <w:t xml:space="preserve"> </w:t>
            </w:r>
          </w:p>
        </w:tc>
      </w:tr>
      <w:tr w:rsidR="00D41D36" w:rsidRPr="00866D9F" w14:paraId="29142F18" w14:textId="77777777" w:rsidTr="00A93C6E">
        <w:tblPrEx>
          <w:tblBorders>
            <w:left w:val="single" w:sz="4" w:space="0" w:color="auto"/>
            <w:right w:val="single" w:sz="4" w:space="0" w:color="auto"/>
            <w:insideH w:val="single" w:sz="4" w:space="0" w:color="auto"/>
            <w:insideV w:val="single" w:sz="4" w:space="0" w:color="auto"/>
          </w:tblBorders>
          <w:shd w:val="clear" w:color="auto" w:fill="auto"/>
        </w:tblPrEx>
        <w:trPr>
          <w:tblHeader/>
        </w:trPr>
        <w:tc>
          <w:tcPr>
            <w:tcW w:w="9634" w:type="dxa"/>
            <w:gridSpan w:val="2"/>
            <w:tcBorders>
              <w:top w:val="single" w:sz="4" w:space="0" w:color="auto"/>
              <w:left w:val="nil"/>
              <w:bottom w:val="single" w:sz="4" w:space="0" w:color="auto"/>
              <w:right w:val="nil"/>
            </w:tcBorders>
            <w:shd w:val="clear" w:color="auto" w:fill="D5D1CF" w:themeFill="background2" w:themeFillShade="E6"/>
            <w:hideMark/>
          </w:tcPr>
          <w:p w14:paraId="22797898" w14:textId="1EE1971C" w:rsidR="00D41D36" w:rsidRPr="00A93C6E" w:rsidRDefault="00D41D36" w:rsidP="00A93C6E">
            <w:pPr>
              <w:spacing w:before="60" w:after="60"/>
              <w:rPr>
                <w:b/>
                <w:bCs/>
              </w:rPr>
            </w:pPr>
            <w:r w:rsidRPr="00A93C6E">
              <w:rPr>
                <w:b/>
                <w:bCs/>
                <w:sz w:val="20"/>
                <w:szCs w:val="18"/>
              </w:rPr>
              <w:t>No applicable specification for this assessment outcome. Application must respond to the assessment outcome</w:t>
            </w:r>
            <w:r w:rsidR="00347554" w:rsidRPr="00A93C6E">
              <w:rPr>
                <w:b/>
                <w:bCs/>
                <w:sz w:val="20"/>
                <w:szCs w:val="18"/>
              </w:rPr>
              <w:t>.</w:t>
            </w:r>
          </w:p>
        </w:tc>
      </w:tr>
    </w:tbl>
    <w:p w14:paraId="44D33C3F" w14:textId="77777777" w:rsidR="00C33595" w:rsidRDefault="00C33595" w:rsidP="00C33595">
      <w:pPr>
        <w:spacing w:before="0" w:after="0"/>
      </w:pPr>
    </w:p>
    <w:p w14:paraId="4E2461D1" w14:textId="77777777" w:rsidR="00C33595" w:rsidRDefault="00C33595" w:rsidP="00C33595">
      <w:pPr>
        <w:spacing w:before="0" w:after="0"/>
      </w:pPr>
    </w:p>
    <w:p w14:paraId="4E188891" w14:textId="6DEFF4B5" w:rsidR="000140C5" w:rsidRDefault="000140C5" w:rsidP="00C33595">
      <w:pPr>
        <w:pStyle w:val="Heading1"/>
        <w:spacing w:after="240" w:line="240" w:lineRule="auto"/>
        <w:ind w:left="0"/>
      </w:pPr>
      <w:bookmarkStart w:id="22" w:name="_Toc232435031"/>
      <w:r>
        <w:t>Access and Movement</w:t>
      </w:r>
      <w:bookmarkEnd w:id="22"/>
    </w:p>
    <w:p w14:paraId="1E3C0FEC" w14:textId="42A7D411" w:rsidR="000140C5" w:rsidRPr="00F3275F" w:rsidRDefault="000140C5" w:rsidP="000140C5">
      <w:pPr>
        <w:spacing w:line="240" w:lineRule="auto"/>
      </w:pPr>
      <w:r w:rsidRPr="00F3275F">
        <w:t xml:space="preserve">The following specifications provide possible solutions that should be considered in </w:t>
      </w:r>
      <w:r w:rsidR="00F3275F" w:rsidRPr="00F3275F">
        <w:t>relation to access, travel modes and movement to and within a</w:t>
      </w:r>
      <w:r w:rsidRPr="00F3275F">
        <w:t xml:space="preserve"> proposed development:  </w:t>
      </w:r>
    </w:p>
    <w:tbl>
      <w:tblPr>
        <w:tblStyle w:val="TableGrid"/>
        <w:tblpPr w:leftFromText="180" w:rightFromText="180" w:vertAnchor="text" w:tblpY="1"/>
        <w:tblOverlap w:val="never"/>
        <w:tblW w:w="0" w:type="auto"/>
        <w:tblBorders>
          <w:left w:val="none" w:sz="0" w:space="0" w:color="auto"/>
          <w:right w:val="none" w:sz="0" w:space="0" w:color="auto"/>
          <w:insideH w:val="none" w:sz="0" w:space="0" w:color="auto"/>
          <w:insideV w:val="none" w:sz="0" w:space="0" w:color="auto"/>
        </w:tblBorders>
        <w:shd w:val="clear" w:color="auto" w:fill="06B4BA"/>
        <w:tblLook w:val="04A0" w:firstRow="1" w:lastRow="0" w:firstColumn="1" w:lastColumn="0" w:noHBand="0" w:noVBand="1"/>
      </w:tblPr>
      <w:tblGrid>
        <w:gridCol w:w="2268"/>
        <w:gridCol w:w="7371"/>
      </w:tblGrid>
      <w:tr w:rsidR="000140C5" w:rsidRPr="00866D9F" w14:paraId="5ABA9D38" w14:textId="77777777" w:rsidTr="00347554">
        <w:tc>
          <w:tcPr>
            <w:tcW w:w="2268" w:type="dxa"/>
            <w:shd w:val="clear" w:color="auto" w:fill="06B4BA"/>
          </w:tcPr>
          <w:p w14:paraId="48F75EDD" w14:textId="51560ED1" w:rsidR="000140C5" w:rsidRPr="00634D11" w:rsidRDefault="000140C5" w:rsidP="004C75EC">
            <w:pPr>
              <w:pStyle w:val="Heading2"/>
              <w:spacing w:before="60" w:after="60" w:line="240" w:lineRule="auto"/>
            </w:pPr>
            <w:bookmarkStart w:id="23" w:name="_Toc232435032"/>
            <w:r w:rsidRPr="004C75EC">
              <w:rPr>
                <w:rFonts w:asciiTheme="minorHAnsi" w:hAnsiTheme="minorHAnsi" w:cstheme="minorHAnsi"/>
                <w:color w:val="FFFFFF" w:themeColor="background1"/>
                <w:sz w:val="22"/>
                <w:szCs w:val="14"/>
              </w:rPr>
              <w:t>Assessment Outcome</w:t>
            </w:r>
            <w:r w:rsidR="00014048" w:rsidRPr="004C75EC">
              <w:rPr>
                <w:rFonts w:asciiTheme="minorHAnsi" w:hAnsiTheme="minorHAnsi" w:cstheme="minorHAnsi"/>
                <w:color w:val="FFFFFF" w:themeColor="background1"/>
                <w:sz w:val="22"/>
                <w:szCs w:val="14"/>
              </w:rPr>
              <w:t xml:space="preserve"> </w:t>
            </w:r>
            <w:r w:rsidR="00B24EDF" w:rsidRPr="004C75EC">
              <w:rPr>
                <w:rFonts w:asciiTheme="minorHAnsi" w:hAnsiTheme="minorHAnsi" w:cstheme="minorHAnsi"/>
                <w:color w:val="06B4BA"/>
                <w:sz w:val="22"/>
                <w:szCs w:val="14"/>
              </w:rPr>
              <w:t>7</w:t>
            </w:r>
            <w:bookmarkEnd w:id="23"/>
          </w:p>
        </w:tc>
        <w:tc>
          <w:tcPr>
            <w:tcW w:w="7366" w:type="dxa"/>
            <w:shd w:val="clear" w:color="auto" w:fill="06B4BA"/>
          </w:tcPr>
          <w:p w14:paraId="54FF21A5" w14:textId="4FECA9BD" w:rsidR="000140C5" w:rsidRPr="00634D11" w:rsidRDefault="005739B4">
            <w:pPr>
              <w:pStyle w:val="Style1"/>
              <w:numPr>
                <w:ilvl w:val="0"/>
                <w:numId w:val="81"/>
              </w:numPr>
              <w:rPr>
                <w:snapToGrid w:val="0"/>
              </w:rPr>
            </w:pPr>
            <w:r w:rsidRPr="00634D11">
              <w:rPr>
                <w:snapToGrid w:val="0"/>
              </w:rPr>
              <w:t>The functionality and layout of the development is accessible and adaptable, while achieving good connections with the surrounding area. This includes consideration of</w:t>
            </w:r>
            <w:r w:rsidR="00333778" w:rsidRPr="00634D11">
              <w:rPr>
                <w:snapToGrid w:val="0"/>
              </w:rPr>
              <w:t xml:space="preserve"> traffic flow and</w:t>
            </w:r>
            <w:r w:rsidRPr="00634D11">
              <w:rPr>
                <w:snapToGrid w:val="0"/>
              </w:rPr>
              <w:t xml:space="preserve"> passive surveillance. </w:t>
            </w:r>
          </w:p>
        </w:tc>
      </w:tr>
      <w:tr w:rsidR="000140C5" w:rsidRPr="00866D9F" w14:paraId="3542512B" w14:textId="77777777" w:rsidTr="00347554">
        <w:tblPrEx>
          <w:tblBorders>
            <w:left w:val="single" w:sz="4" w:space="0" w:color="auto"/>
            <w:right w:val="single" w:sz="4" w:space="0" w:color="auto"/>
            <w:insideH w:val="single" w:sz="4" w:space="0" w:color="auto"/>
            <w:insideV w:val="single" w:sz="4" w:space="0" w:color="auto"/>
          </w:tblBorders>
          <w:shd w:val="clear" w:color="auto" w:fill="auto"/>
        </w:tblPrEx>
        <w:trPr>
          <w:tblHeader/>
        </w:trPr>
        <w:tc>
          <w:tcPr>
            <w:tcW w:w="9634" w:type="dxa"/>
            <w:gridSpan w:val="2"/>
            <w:tcBorders>
              <w:top w:val="single" w:sz="4" w:space="0" w:color="auto"/>
              <w:left w:val="nil"/>
              <w:bottom w:val="single" w:sz="4" w:space="0" w:color="auto"/>
              <w:right w:val="nil"/>
            </w:tcBorders>
            <w:shd w:val="clear" w:color="auto" w:fill="D5D1CF" w:themeFill="background2" w:themeFillShade="E6"/>
            <w:hideMark/>
          </w:tcPr>
          <w:p w14:paraId="3E148BC1" w14:textId="77777777" w:rsidR="000140C5" w:rsidRPr="00A93C6E" w:rsidRDefault="000140C5" w:rsidP="00A93C6E">
            <w:pPr>
              <w:spacing w:before="60" w:after="60"/>
              <w:rPr>
                <w:b/>
                <w:bCs/>
              </w:rPr>
            </w:pPr>
            <w:r w:rsidRPr="00A93C6E">
              <w:rPr>
                <w:b/>
                <w:bCs/>
                <w:sz w:val="20"/>
                <w:szCs w:val="18"/>
              </w:rPr>
              <w:t>Specification</w:t>
            </w:r>
          </w:p>
        </w:tc>
      </w:tr>
      <w:tr w:rsidR="000140C5" w:rsidRPr="00866D9F" w14:paraId="34355041" w14:textId="77777777" w:rsidTr="00347554">
        <w:tblPrEx>
          <w:tblBorders>
            <w:left w:val="single" w:sz="4" w:space="0" w:color="auto"/>
            <w:right w:val="single" w:sz="4" w:space="0" w:color="auto"/>
            <w:insideH w:val="single" w:sz="4" w:space="0" w:color="auto"/>
            <w:insideV w:val="single" w:sz="4" w:space="0" w:color="auto"/>
          </w:tblBorders>
          <w:shd w:val="clear" w:color="auto" w:fill="auto"/>
        </w:tblPrEx>
        <w:tc>
          <w:tcPr>
            <w:tcW w:w="2268" w:type="dxa"/>
            <w:tcBorders>
              <w:top w:val="single" w:sz="4" w:space="0" w:color="auto"/>
              <w:left w:val="nil"/>
              <w:bottom w:val="single" w:sz="4" w:space="0" w:color="auto"/>
              <w:right w:val="single" w:sz="4" w:space="0" w:color="auto"/>
            </w:tcBorders>
            <w:shd w:val="clear" w:color="auto" w:fill="EBE9E8" w:themeFill="background2"/>
          </w:tcPr>
          <w:p w14:paraId="4C30A13B" w14:textId="7E5A9173" w:rsidR="000140C5" w:rsidRPr="00866D9F" w:rsidRDefault="00F3275F" w:rsidP="005412A9">
            <w:pPr>
              <w:pStyle w:val="Heading3"/>
              <w:framePr w:hSpace="0" w:wrap="auto" w:vAnchor="margin" w:yAlign="inline"/>
              <w:suppressOverlap w:val="0"/>
            </w:pPr>
            <w:bookmarkStart w:id="24" w:name="_Toc232435033"/>
            <w:r>
              <w:t>Pedestrian access</w:t>
            </w:r>
            <w:bookmarkEnd w:id="24"/>
            <w:r w:rsidR="000140C5" w:rsidRPr="00866D9F">
              <w:t xml:space="preserve"> </w:t>
            </w:r>
          </w:p>
          <w:p w14:paraId="00A640A2" w14:textId="77777777" w:rsidR="000140C5" w:rsidRPr="00866D9F" w:rsidRDefault="000140C5" w:rsidP="00347554">
            <w:pPr>
              <w:spacing w:before="60" w:after="60" w:line="240" w:lineRule="auto"/>
              <w:contextualSpacing/>
              <w:rPr>
                <w:rFonts w:asciiTheme="minorHAnsi" w:hAnsiTheme="minorHAnsi" w:cstheme="minorHAnsi"/>
                <w:b/>
                <w:sz w:val="20"/>
              </w:rPr>
            </w:pPr>
          </w:p>
        </w:tc>
        <w:tc>
          <w:tcPr>
            <w:tcW w:w="7371" w:type="dxa"/>
            <w:tcBorders>
              <w:top w:val="single" w:sz="4" w:space="0" w:color="auto"/>
              <w:left w:val="single" w:sz="4" w:space="0" w:color="auto"/>
              <w:bottom w:val="single" w:sz="4" w:space="0" w:color="auto"/>
              <w:right w:val="nil"/>
            </w:tcBorders>
          </w:tcPr>
          <w:p w14:paraId="41AA1004" w14:textId="61242804" w:rsidR="000140C5" w:rsidRPr="00F3275F" w:rsidRDefault="00F3275F">
            <w:pPr>
              <w:pStyle w:val="ListParagraph"/>
              <w:numPr>
                <w:ilvl w:val="1"/>
                <w:numId w:val="84"/>
              </w:numPr>
              <w:spacing w:before="60" w:after="60" w:line="240" w:lineRule="auto"/>
              <w:ind w:left="357" w:hanging="357"/>
              <w:rPr>
                <w:rFonts w:asciiTheme="minorHAnsi" w:hAnsiTheme="minorHAnsi" w:cstheme="minorHAnsi"/>
                <w:sz w:val="20"/>
              </w:rPr>
            </w:pPr>
            <w:r w:rsidRPr="00347554">
              <w:rPr>
                <w:sz w:val="20"/>
              </w:rPr>
              <w:t>For</w:t>
            </w:r>
            <w:r w:rsidRPr="00F3275F">
              <w:rPr>
                <w:rFonts w:asciiTheme="minorHAnsi" w:hAnsiTheme="minorHAnsi" w:cstheme="minorHAnsi"/>
                <w:snapToGrid w:val="0"/>
                <w:sz w:val="20"/>
              </w:rPr>
              <w:t xml:space="preserve"> blocks with a boundary to a rear lane, pedestrian access is provided from the </w:t>
            </w:r>
            <w:r w:rsidR="00F6292B">
              <w:rPr>
                <w:rFonts w:asciiTheme="minorHAnsi" w:hAnsiTheme="minorHAnsi" w:cstheme="minorHAnsi"/>
                <w:snapToGrid w:val="0"/>
                <w:sz w:val="20"/>
              </w:rPr>
              <w:t xml:space="preserve">main </w:t>
            </w:r>
            <w:r w:rsidRPr="00F3275F">
              <w:rPr>
                <w:rFonts w:asciiTheme="minorHAnsi" w:hAnsiTheme="minorHAnsi" w:cstheme="minorHAnsi"/>
                <w:snapToGrid w:val="0"/>
                <w:sz w:val="20"/>
              </w:rPr>
              <w:t xml:space="preserve">street </w:t>
            </w:r>
            <w:r w:rsidR="00F6292B">
              <w:rPr>
                <w:rFonts w:asciiTheme="minorHAnsi" w:hAnsiTheme="minorHAnsi" w:cstheme="minorHAnsi"/>
                <w:snapToGrid w:val="0"/>
                <w:sz w:val="20"/>
              </w:rPr>
              <w:t>frontage</w:t>
            </w:r>
            <w:r w:rsidR="007F4ADF">
              <w:rPr>
                <w:rFonts w:asciiTheme="minorHAnsi" w:hAnsiTheme="minorHAnsi" w:cstheme="minorHAnsi"/>
                <w:snapToGrid w:val="0"/>
                <w:sz w:val="20"/>
              </w:rPr>
              <w:t>.</w:t>
            </w:r>
          </w:p>
        </w:tc>
      </w:tr>
    </w:tbl>
    <w:p w14:paraId="61B86008" w14:textId="56746305" w:rsidR="000140C5" w:rsidRDefault="000140C5" w:rsidP="005739B4">
      <w:pPr>
        <w:spacing w:before="0" w:after="0" w:line="240" w:lineRule="auto"/>
        <w:rPr>
          <w:rFonts w:ascii="Arial" w:eastAsiaTheme="minorEastAsia" w:hAnsi="Arial" w:cs="Arial"/>
          <w:kern w:val="2"/>
          <w:szCs w:val="22"/>
          <w14:ligatures w14:val="standardContextual"/>
        </w:rPr>
      </w:pPr>
    </w:p>
    <w:p w14:paraId="1FCC68A1" w14:textId="77777777" w:rsidR="005739B4" w:rsidRPr="005739B4" w:rsidRDefault="005739B4" w:rsidP="005739B4">
      <w:pPr>
        <w:spacing w:before="0" w:after="0" w:line="240" w:lineRule="auto"/>
        <w:rPr>
          <w:rFonts w:ascii="Arial" w:eastAsiaTheme="minorEastAsia" w:hAnsi="Arial" w:cs="Arial"/>
          <w:kern w:val="2"/>
          <w:szCs w:val="22"/>
          <w14:ligatures w14:val="standardContextual"/>
        </w:rPr>
      </w:pPr>
    </w:p>
    <w:tbl>
      <w:tblPr>
        <w:tblStyle w:val="TableGrid"/>
        <w:tblpPr w:leftFromText="180" w:rightFromText="180" w:vertAnchor="text" w:tblpY="1"/>
        <w:tblOverlap w:val="never"/>
        <w:tblW w:w="0" w:type="auto"/>
        <w:tblBorders>
          <w:left w:val="none" w:sz="0" w:space="0" w:color="auto"/>
          <w:right w:val="none" w:sz="0" w:space="0" w:color="auto"/>
          <w:insideH w:val="none" w:sz="0" w:space="0" w:color="auto"/>
          <w:insideV w:val="none" w:sz="0" w:space="0" w:color="auto"/>
        </w:tblBorders>
        <w:shd w:val="clear" w:color="auto" w:fill="06B4BA"/>
        <w:tblLook w:val="04A0" w:firstRow="1" w:lastRow="0" w:firstColumn="1" w:lastColumn="0" w:noHBand="0" w:noVBand="1"/>
      </w:tblPr>
      <w:tblGrid>
        <w:gridCol w:w="2268"/>
        <w:gridCol w:w="7366"/>
      </w:tblGrid>
      <w:tr w:rsidR="005739B4" w:rsidRPr="00866D9F" w14:paraId="7C3C8A45" w14:textId="77777777" w:rsidTr="00A93C6E">
        <w:tc>
          <w:tcPr>
            <w:tcW w:w="2268" w:type="dxa"/>
            <w:shd w:val="clear" w:color="auto" w:fill="06B4BA"/>
          </w:tcPr>
          <w:p w14:paraId="7FD699A3" w14:textId="17A57FDC" w:rsidR="005739B4" w:rsidRPr="00634D11" w:rsidRDefault="005739B4" w:rsidP="004C75EC">
            <w:pPr>
              <w:pStyle w:val="Heading2"/>
              <w:spacing w:before="60" w:after="60" w:line="240" w:lineRule="auto"/>
            </w:pPr>
            <w:bookmarkStart w:id="25" w:name="_Toc232435034"/>
            <w:r w:rsidRPr="004C75EC">
              <w:rPr>
                <w:rFonts w:asciiTheme="minorHAnsi" w:hAnsiTheme="minorHAnsi" w:cstheme="minorHAnsi"/>
                <w:color w:val="FFFFFF" w:themeColor="background1"/>
                <w:sz w:val="22"/>
                <w:szCs w:val="14"/>
              </w:rPr>
              <w:t>Assessment Outcome</w:t>
            </w:r>
            <w:r w:rsidR="00014048" w:rsidRPr="004C75EC">
              <w:rPr>
                <w:rFonts w:asciiTheme="minorHAnsi" w:hAnsiTheme="minorHAnsi" w:cstheme="minorHAnsi"/>
                <w:color w:val="FFFFFF" w:themeColor="background1"/>
                <w:sz w:val="22"/>
                <w:szCs w:val="14"/>
              </w:rPr>
              <w:t xml:space="preserve"> </w:t>
            </w:r>
            <w:r w:rsidR="00B24EDF" w:rsidRPr="004C75EC">
              <w:rPr>
                <w:rFonts w:asciiTheme="minorHAnsi" w:hAnsiTheme="minorHAnsi" w:cstheme="minorHAnsi"/>
                <w:color w:val="06B4BA"/>
                <w:sz w:val="22"/>
                <w:szCs w:val="14"/>
              </w:rPr>
              <w:t>8</w:t>
            </w:r>
            <w:bookmarkEnd w:id="25"/>
          </w:p>
        </w:tc>
        <w:tc>
          <w:tcPr>
            <w:tcW w:w="7366" w:type="dxa"/>
            <w:shd w:val="clear" w:color="auto" w:fill="06B4BA"/>
          </w:tcPr>
          <w:p w14:paraId="66D10869" w14:textId="17E8B9FA" w:rsidR="005739B4" w:rsidRPr="00634D11" w:rsidRDefault="005739B4">
            <w:pPr>
              <w:pStyle w:val="Style1"/>
              <w:numPr>
                <w:ilvl w:val="0"/>
                <w:numId w:val="81"/>
              </w:numPr>
              <w:rPr>
                <w:snapToGrid w:val="0"/>
              </w:rPr>
            </w:pPr>
            <w:r w:rsidRPr="00634D11">
              <w:rPr>
                <w:snapToGrid w:val="0"/>
              </w:rPr>
              <w:t>The development encourages active travel through safe and convenient access to the active travel network</w:t>
            </w:r>
            <w:r w:rsidR="00634D11">
              <w:rPr>
                <w:snapToGrid w:val="0"/>
              </w:rPr>
              <w:t>.</w:t>
            </w:r>
          </w:p>
        </w:tc>
      </w:tr>
      <w:tr w:rsidR="005739B4" w:rsidRPr="00866D9F" w14:paraId="4965B284" w14:textId="77777777" w:rsidTr="00A93C6E">
        <w:tblPrEx>
          <w:tblBorders>
            <w:left w:val="single" w:sz="4" w:space="0" w:color="auto"/>
            <w:right w:val="single" w:sz="4" w:space="0" w:color="auto"/>
            <w:insideH w:val="single" w:sz="4" w:space="0" w:color="auto"/>
            <w:insideV w:val="single" w:sz="4" w:space="0" w:color="auto"/>
          </w:tblBorders>
          <w:shd w:val="clear" w:color="auto" w:fill="auto"/>
        </w:tblPrEx>
        <w:trPr>
          <w:tblHeader/>
        </w:trPr>
        <w:tc>
          <w:tcPr>
            <w:tcW w:w="9634" w:type="dxa"/>
            <w:gridSpan w:val="2"/>
            <w:tcBorders>
              <w:top w:val="single" w:sz="4" w:space="0" w:color="auto"/>
              <w:left w:val="nil"/>
              <w:bottom w:val="single" w:sz="4" w:space="0" w:color="auto"/>
              <w:right w:val="nil"/>
            </w:tcBorders>
            <w:shd w:val="clear" w:color="auto" w:fill="D5D1CF" w:themeFill="background2" w:themeFillShade="E6"/>
            <w:hideMark/>
          </w:tcPr>
          <w:p w14:paraId="1A7659F4" w14:textId="20EDC472" w:rsidR="005739B4" w:rsidRPr="008B1ED1" w:rsidRDefault="004E0AD2" w:rsidP="008B1ED1">
            <w:pPr>
              <w:spacing w:before="60" w:after="60" w:line="240" w:lineRule="auto"/>
              <w:rPr>
                <w:b/>
                <w:bCs/>
              </w:rPr>
            </w:pPr>
            <w:r w:rsidRPr="008B1ED1">
              <w:rPr>
                <w:b/>
                <w:bCs/>
                <w:sz w:val="20"/>
                <w:szCs w:val="18"/>
              </w:rPr>
              <w:t>N</w:t>
            </w:r>
            <w:r w:rsidR="003D28A0" w:rsidRPr="008B1ED1">
              <w:rPr>
                <w:b/>
                <w:bCs/>
                <w:sz w:val="20"/>
                <w:szCs w:val="18"/>
              </w:rPr>
              <w:t>o applicable specification for this assessment outcome. Application must respond to the assessment outcome</w:t>
            </w:r>
            <w:r w:rsidR="00347554" w:rsidRPr="008B1ED1">
              <w:rPr>
                <w:b/>
                <w:bCs/>
                <w:sz w:val="20"/>
                <w:szCs w:val="18"/>
              </w:rPr>
              <w:t>.</w:t>
            </w:r>
          </w:p>
        </w:tc>
      </w:tr>
    </w:tbl>
    <w:p w14:paraId="7B0EDE50" w14:textId="77777777" w:rsidR="005739B4" w:rsidRPr="005739B4" w:rsidRDefault="005739B4" w:rsidP="005739B4">
      <w:pPr>
        <w:spacing w:before="0" w:after="0" w:line="240" w:lineRule="auto"/>
        <w:rPr>
          <w:rFonts w:ascii="Arial" w:eastAsiaTheme="minorEastAsia" w:hAnsi="Arial" w:cs="Arial"/>
          <w:kern w:val="2"/>
          <w:szCs w:val="22"/>
          <w14:ligatures w14:val="standardContextual"/>
        </w:rPr>
      </w:pPr>
    </w:p>
    <w:p w14:paraId="4B13C768" w14:textId="77777777" w:rsidR="008924B5" w:rsidRPr="005739B4" w:rsidRDefault="008924B5" w:rsidP="008924B5">
      <w:pPr>
        <w:spacing w:before="0" w:after="0" w:line="240" w:lineRule="auto"/>
        <w:rPr>
          <w:rFonts w:ascii="Arial" w:eastAsiaTheme="minorEastAsia" w:hAnsi="Arial" w:cs="Arial"/>
          <w:kern w:val="2"/>
          <w:szCs w:val="22"/>
          <w14:ligatures w14:val="standardContextual"/>
        </w:rPr>
      </w:pPr>
    </w:p>
    <w:tbl>
      <w:tblPr>
        <w:tblStyle w:val="TableGrid"/>
        <w:tblpPr w:leftFromText="180" w:rightFromText="180" w:vertAnchor="text" w:tblpY="1"/>
        <w:tblOverlap w:val="never"/>
        <w:tblW w:w="0" w:type="auto"/>
        <w:tblBorders>
          <w:left w:val="none" w:sz="0" w:space="0" w:color="auto"/>
          <w:right w:val="none" w:sz="0" w:space="0" w:color="auto"/>
          <w:insideH w:val="none" w:sz="0" w:space="0" w:color="auto"/>
          <w:insideV w:val="none" w:sz="0" w:space="0" w:color="auto"/>
        </w:tblBorders>
        <w:shd w:val="clear" w:color="auto" w:fill="06B4BA"/>
        <w:tblLook w:val="04A0" w:firstRow="1" w:lastRow="0" w:firstColumn="1" w:lastColumn="0" w:noHBand="0" w:noVBand="1"/>
      </w:tblPr>
      <w:tblGrid>
        <w:gridCol w:w="2268"/>
        <w:gridCol w:w="7366"/>
      </w:tblGrid>
      <w:tr w:rsidR="008924B5" w:rsidRPr="00866D9F" w14:paraId="5EB037EC" w14:textId="77777777" w:rsidTr="00A93C6E">
        <w:tc>
          <w:tcPr>
            <w:tcW w:w="2268" w:type="dxa"/>
            <w:shd w:val="clear" w:color="auto" w:fill="06B4BA"/>
          </w:tcPr>
          <w:p w14:paraId="50D5AC15" w14:textId="1D8FE0A5" w:rsidR="008924B5" w:rsidRPr="00347554" w:rsidRDefault="008924B5" w:rsidP="004C75EC">
            <w:pPr>
              <w:pStyle w:val="Heading2"/>
              <w:spacing w:before="60" w:after="60" w:line="240" w:lineRule="auto"/>
            </w:pPr>
            <w:bookmarkStart w:id="26" w:name="_Toc232435035"/>
            <w:r w:rsidRPr="004C75EC">
              <w:rPr>
                <w:rFonts w:asciiTheme="minorHAnsi" w:hAnsiTheme="minorHAnsi" w:cstheme="minorHAnsi"/>
                <w:color w:val="FFFFFF" w:themeColor="background1"/>
                <w:sz w:val="22"/>
                <w:szCs w:val="14"/>
              </w:rPr>
              <w:t xml:space="preserve">Assessment Outcome </w:t>
            </w:r>
            <w:r w:rsidR="00634D11" w:rsidRPr="004C75EC">
              <w:rPr>
                <w:rFonts w:asciiTheme="minorHAnsi" w:hAnsiTheme="minorHAnsi" w:cstheme="minorHAnsi"/>
                <w:color w:val="06B4BA"/>
                <w:sz w:val="22"/>
                <w:szCs w:val="14"/>
              </w:rPr>
              <w:t>9</w:t>
            </w:r>
            <w:bookmarkEnd w:id="26"/>
          </w:p>
        </w:tc>
        <w:tc>
          <w:tcPr>
            <w:tcW w:w="7366" w:type="dxa"/>
            <w:shd w:val="clear" w:color="auto" w:fill="06B4BA"/>
          </w:tcPr>
          <w:p w14:paraId="30379086" w14:textId="00C6A023" w:rsidR="008924B5" w:rsidRPr="00347554" w:rsidRDefault="008924B5">
            <w:pPr>
              <w:pStyle w:val="Style1"/>
              <w:numPr>
                <w:ilvl w:val="0"/>
                <w:numId w:val="81"/>
              </w:numPr>
              <w:rPr>
                <w:snapToGrid w:val="0"/>
              </w:rPr>
            </w:pPr>
            <w:r w:rsidRPr="00347554">
              <w:rPr>
                <w:snapToGrid w:val="0"/>
              </w:rPr>
              <w:t>Access to, from and within the site permits safe and legible movement while catering for all users (including pedestrians). This includes consideration of vehicle manoeuvrability and access routes.</w:t>
            </w:r>
          </w:p>
        </w:tc>
      </w:tr>
      <w:tr w:rsidR="008924B5" w:rsidRPr="00866D9F" w14:paraId="22646DEC" w14:textId="77777777" w:rsidTr="00A93C6E">
        <w:tblPrEx>
          <w:tblBorders>
            <w:left w:val="single" w:sz="4" w:space="0" w:color="auto"/>
            <w:right w:val="single" w:sz="4" w:space="0" w:color="auto"/>
            <w:insideH w:val="single" w:sz="4" w:space="0" w:color="auto"/>
            <w:insideV w:val="single" w:sz="4" w:space="0" w:color="auto"/>
          </w:tblBorders>
          <w:shd w:val="clear" w:color="auto" w:fill="auto"/>
        </w:tblPrEx>
        <w:trPr>
          <w:tblHeader/>
        </w:trPr>
        <w:tc>
          <w:tcPr>
            <w:tcW w:w="9634" w:type="dxa"/>
            <w:gridSpan w:val="2"/>
            <w:tcBorders>
              <w:top w:val="single" w:sz="4" w:space="0" w:color="auto"/>
              <w:left w:val="nil"/>
              <w:bottom w:val="single" w:sz="4" w:space="0" w:color="auto"/>
              <w:right w:val="nil"/>
            </w:tcBorders>
            <w:shd w:val="clear" w:color="auto" w:fill="D5D1CF" w:themeFill="background2" w:themeFillShade="E6"/>
            <w:hideMark/>
          </w:tcPr>
          <w:p w14:paraId="295E515F" w14:textId="6E905167" w:rsidR="008924B5" w:rsidRPr="008B1ED1" w:rsidRDefault="008924B5" w:rsidP="008B1ED1">
            <w:pPr>
              <w:spacing w:before="60" w:after="60" w:line="240" w:lineRule="auto"/>
              <w:rPr>
                <w:b/>
                <w:bCs/>
                <w:snapToGrid w:val="0"/>
              </w:rPr>
            </w:pPr>
            <w:r w:rsidRPr="008B1ED1">
              <w:rPr>
                <w:b/>
                <w:bCs/>
                <w:snapToGrid w:val="0"/>
                <w:sz w:val="20"/>
                <w:szCs w:val="18"/>
              </w:rPr>
              <w:t>No applicable specification for this assessment outcome. Application must respond to the assessment outcome</w:t>
            </w:r>
            <w:r w:rsidR="00347554" w:rsidRPr="008B1ED1">
              <w:rPr>
                <w:b/>
                <w:bCs/>
                <w:snapToGrid w:val="0"/>
                <w:sz w:val="20"/>
                <w:szCs w:val="18"/>
              </w:rPr>
              <w:t>.</w:t>
            </w:r>
          </w:p>
        </w:tc>
      </w:tr>
    </w:tbl>
    <w:p w14:paraId="01D9CA5C" w14:textId="77777777" w:rsidR="008924B5" w:rsidRPr="005739B4" w:rsidRDefault="008924B5" w:rsidP="008924B5">
      <w:pPr>
        <w:spacing w:before="0" w:after="0" w:line="240" w:lineRule="auto"/>
        <w:rPr>
          <w:rFonts w:ascii="Arial" w:eastAsiaTheme="minorEastAsia" w:hAnsi="Arial" w:cs="Arial"/>
          <w:kern w:val="2"/>
          <w:szCs w:val="22"/>
          <w14:ligatures w14:val="standardContextual"/>
        </w:rPr>
      </w:pPr>
    </w:p>
    <w:p w14:paraId="3DC11D7D" w14:textId="77777777" w:rsidR="005739B4" w:rsidRPr="005739B4" w:rsidRDefault="005739B4" w:rsidP="005739B4">
      <w:pPr>
        <w:spacing w:before="0" w:after="0" w:line="240" w:lineRule="auto"/>
        <w:rPr>
          <w:rFonts w:ascii="Arial" w:eastAsiaTheme="minorEastAsia" w:hAnsi="Arial" w:cs="Arial"/>
          <w:kern w:val="2"/>
          <w:szCs w:val="22"/>
          <w14:ligatures w14:val="standardContextual"/>
        </w:rPr>
      </w:pPr>
    </w:p>
    <w:p w14:paraId="467CC1DF" w14:textId="61E0FEB5" w:rsidR="000140C5" w:rsidRDefault="000140C5" w:rsidP="00497C56">
      <w:pPr>
        <w:pStyle w:val="Heading1"/>
        <w:spacing w:after="240" w:line="240" w:lineRule="auto"/>
        <w:ind w:left="0"/>
      </w:pPr>
      <w:bookmarkStart w:id="27" w:name="_Toc232435036"/>
      <w:r>
        <w:t>Public Space and Amenity</w:t>
      </w:r>
      <w:bookmarkEnd w:id="27"/>
    </w:p>
    <w:p w14:paraId="3B267196" w14:textId="47157D9E" w:rsidR="000140C5" w:rsidRPr="003D28A0" w:rsidRDefault="000140C5" w:rsidP="000140C5">
      <w:pPr>
        <w:spacing w:line="240" w:lineRule="auto"/>
      </w:pPr>
      <w:r w:rsidRPr="003D28A0">
        <w:t xml:space="preserve">The following specifications provide possible solutions that should be considered </w:t>
      </w:r>
      <w:r w:rsidR="003D28A0" w:rsidRPr="003D28A0">
        <w:t>in relation to public areas (areas accessible to residents, visitors and community) and amenity outcomes associated with a proposed development</w:t>
      </w:r>
      <w:r w:rsidRPr="003D28A0">
        <w:t xml:space="preserve">:  </w:t>
      </w:r>
    </w:p>
    <w:tbl>
      <w:tblPr>
        <w:tblStyle w:val="TableGrid"/>
        <w:tblpPr w:leftFromText="180" w:rightFromText="180" w:vertAnchor="text" w:tblpY="1"/>
        <w:tblOverlap w:val="never"/>
        <w:tblW w:w="0" w:type="auto"/>
        <w:tblBorders>
          <w:left w:val="none" w:sz="0" w:space="0" w:color="auto"/>
          <w:right w:val="none" w:sz="0" w:space="0" w:color="auto"/>
          <w:insideH w:val="none" w:sz="0" w:space="0" w:color="auto"/>
          <w:insideV w:val="none" w:sz="0" w:space="0" w:color="auto"/>
        </w:tblBorders>
        <w:shd w:val="clear" w:color="auto" w:fill="06B4BA"/>
        <w:tblLook w:val="04A0" w:firstRow="1" w:lastRow="0" w:firstColumn="1" w:lastColumn="0" w:noHBand="0" w:noVBand="1"/>
      </w:tblPr>
      <w:tblGrid>
        <w:gridCol w:w="2268"/>
        <w:gridCol w:w="7366"/>
      </w:tblGrid>
      <w:tr w:rsidR="000140C5" w:rsidRPr="00866D9F" w14:paraId="0DA73F71" w14:textId="77777777" w:rsidTr="00A93C6E">
        <w:tc>
          <w:tcPr>
            <w:tcW w:w="2268" w:type="dxa"/>
            <w:shd w:val="clear" w:color="auto" w:fill="06B4BA"/>
          </w:tcPr>
          <w:p w14:paraId="4CE05EB5" w14:textId="39FBD89F" w:rsidR="000140C5" w:rsidRPr="00014048" w:rsidRDefault="000140C5" w:rsidP="004C75EC">
            <w:pPr>
              <w:pStyle w:val="Heading2"/>
              <w:spacing w:before="60" w:after="60" w:line="240" w:lineRule="auto"/>
            </w:pPr>
            <w:bookmarkStart w:id="28" w:name="_Toc232435037"/>
            <w:r w:rsidRPr="004C75EC">
              <w:rPr>
                <w:rFonts w:asciiTheme="minorHAnsi" w:hAnsiTheme="minorHAnsi" w:cstheme="minorHAnsi"/>
                <w:color w:val="FFFFFF" w:themeColor="background1"/>
                <w:sz w:val="22"/>
                <w:szCs w:val="14"/>
              </w:rPr>
              <w:t>Assessment Outcome</w:t>
            </w:r>
            <w:r w:rsidR="00014048" w:rsidRPr="004C75EC">
              <w:rPr>
                <w:rFonts w:asciiTheme="minorHAnsi" w:hAnsiTheme="minorHAnsi" w:cstheme="minorHAnsi"/>
                <w:color w:val="FFFFFF" w:themeColor="background1"/>
                <w:sz w:val="22"/>
                <w:szCs w:val="14"/>
              </w:rPr>
              <w:t xml:space="preserve"> </w:t>
            </w:r>
            <w:r w:rsidR="00634D11" w:rsidRPr="004C75EC">
              <w:rPr>
                <w:rFonts w:asciiTheme="minorHAnsi" w:hAnsiTheme="minorHAnsi" w:cstheme="minorHAnsi"/>
                <w:color w:val="06B4BA"/>
                <w:sz w:val="22"/>
                <w:szCs w:val="14"/>
              </w:rPr>
              <w:t>10</w:t>
            </w:r>
            <w:bookmarkEnd w:id="28"/>
          </w:p>
        </w:tc>
        <w:tc>
          <w:tcPr>
            <w:tcW w:w="7366" w:type="dxa"/>
            <w:shd w:val="clear" w:color="auto" w:fill="06B4BA"/>
          </w:tcPr>
          <w:p w14:paraId="569E3013" w14:textId="132A2D5E" w:rsidR="000140C5" w:rsidRPr="00C8016E" w:rsidRDefault="001F746B">
            <w:pPr>
              <w:pStyle w:val="Style1"/>
              <w:numPr>
                <w:ilvl w:val="0"/>
                <w:numId w:val="81"/>
              </w:numPr>
            </w:pPr>
            <w:r w:rsidRPr="001F746B">
              <w:t xml:space="preserve">The development </w:t>
            </w:r>
            <w:r w:rsidR="00631BD0">
              <w:t xml:space="preserve">(including the design of outdoor spaces) </w:t>
            </w:r>
            <w:r w:rsidRPr="001F746B">
              <w:t>achieves reasonable solar access and microclimate conditions to public areas and streets to support their use by the community</w:t>
            </w:r>
            <w:r w:rsidR="00634D11">
              <w:t>.</w:t>
            </w:r>
          </w:p>
        </w:tc>
      </w:tr>
      <w:tr w:rsidR="00E104B4" w:rsidRPr="00E104B4" w14:paraId="275B56F9" w14:textId="77777777" w:rsidTr="00A93C6E">
        <w:tblPrEx>
          <w:tblBorders>
            <w:left w:val="single" w:sz="4" w:space="0" w:color="auto"/>
            <w:right w:val="single" w:sz="4" w:space="0" w:color="auto"/>
            <w:insideH w:val="single" w:sz="4" w:space="0" w:color="auto"/>
            <w:insideV w:val="single" w:sz="4" w:space="0" w:color="auto"/>
          </w:tblBorders>
          <w:shd w:val="clear" w:color="auto" w:fill="auto"/>
        </w:tblPrEx>
        <w:trPr>
          <w:tblHeader/>
        </w:trPr>
        <w:tc>
          <w:tcPr>
            <w:tcW w:w="9634" w:type="dxa"/>
            <w:gridSpan w:val="2"/>
            <w:tcBorders>
              <w:top w:val="single" w:sz="4" w:space="0" w:color="auto"/>
              <w:left w:val="nil"/>
              <w:bottom w:val="single" w:sz="4" w:space="0" w:color="auto"/>
              <w:right w:val="nil"/>
            </w:tcBorders>
            <w:shd w:val="clear" w:color="auto" w:fill="D5D1CF" w:themeFill="background2" w:themeFillShade="E6"/>
            <w:hideMark/>
          </w:tcPr>
          <w:p w14:paraId="0FCF862E" w14:textId="3E910A4D" w:rsidR="000140C5" w:rsidRPr="008B1ED1" w:rsidRDefault="004E0AD2" w:rsidP="008B1ED1">
            <w:pPr>
              <w:spacing w:before="60" w:after="60" w:line="240" w:lineRule="auto"/>
              <w:rPr>
                <w:b/>
                <w:bCs/>
              </w:rPr>
            </w:pPr>
            <w:r w:rsidRPr="008B1ED1">
              <w:rPr>
                <w:b/>
                <w:bCs/>
                <w:sz w:val="20"/>
                <w:szCs w:val="18"/>
              </w:rPr>
              <w:lastRenderedPageBreak/>
              <w:t>N</w:t>
            </w:r>
            <w:r w:rsidR="003D28A0" w:rsidRPr="008B1ED1">
              <w:rPr>
                <w:b/>
                <w:bCs/>
                <w:sz w:val="20"/>
                <w:szCs w:val="18"/>
              </w:rPr>
              <w:t>o applicable specification for this assessment outcome. Application must respond to the assessment outcome</w:t>
            </w:r>
            <w:r w:rsidR="00E104B4" w:rsidRPr="008B1ED1">
              <w:rPr>
                <w:b/>
                <w:bCs/>
                <w:sz w:val="20"/>
                <w:szCs w:val="18"/>
              </w:rPr>
              <w:t>.</w:t>
            </w:r>
          </w:p>
        </w:tc>
      </w:tr>
    </w:tbl>
    <w:p w14:paraId="7AB15878" w14:textId="77777777" w:rsidR="000140C5" w:rsidRPr="00E104B4" w:rsidRDefault="000140C5" w:rsidP="005739B4">
      <w:pPr>
        <w:spacing w:before="0" w:after="0" w:line="240" w:lineRule="auto"/>
        <w:rPr>
          <w:rFonts w:ascii="Arial" w:eastAsiaTheme="minorEastAsia" w:hAnsi="Arial" w:cs="Arial"/>
          <w:kern w:val="2"/>
          <w:szCs w:val="22"/>
          <w14:ligatures w14:val="standardContextual"/>
        </w:rPr>
      </w:pPr>
    </w:p>
    <w:p w14:paraId="2C3C0ED7" w14:textId="77777777" w:rsidR="005739B4" w:rsidRPr="005739B4" w:rsidRDefault="005739B4" w:rsidP="005739B4">
      <w:pPr>
        <w:spacing w:before="0" w:after="0" w:line="240" w:lineRule="auto"/>
        <w:rPr>
          <w:rFonts w:ascii="Arial" w:eastAsiaTheme="minorEastAsia" w:hAnsi="Arial" w:cs="Arial"/>
          <w:kern w:val="2"/>
          <w:szCs w:val="22"/>
          <w14:ligatures w14:val="standardContextual"/>
        </w:rPr>
      </w:pPr>
    </w:p>
    <w:tbl>
      <w:tblPr>
        <w:tblStyle w:val="TableGrid"/>
        <w:tblpPr w:leftFromText="180" w:rightFromText="180" w:vertAnchor="text" w:tblpY="1"/>
        <w:tblOverlap w:val="never"/>
        <w:tblW w:w="0" w:type="auto"/>
        <w:tblBorders>
          <w:left w:val="none" w:sz="0" w:space="0" w:color="auto"/>
          <w:right w:val="none" w:sz="0" w:space="0" w:color="auto"/>
          <w:insideH w:val="none" w:sz="0" w:space="0" w:color="auto"/>
          <w:insideV w:val="none" w:sz="0" w:space="0" w:color="auto"/>
        </w:tblBorders>
        <w:shd w:val="clear" w:color="auto" w:fill="06B4BA"/>
        <w:tblLook w:val="04A0" w:firstRow="1" w:lastRow="0" w:firstColumn="1" w:lastColumn="0" w:noHBand="0" w:noVBand="1"/>
      </w:tblPr>
      <w:tblGrid>
        <w:gridCol w:w="2268"/>
        <w:gridCol w:w="7366"/>
      </w:tblGrid>
      <w:tr w:rsidR="005739B4" w:rsidRPr="00866D9F" w14:paraId="74B4F5BD" w14:textId="77777777" w:rsidTr="00634D11">
        <w:tc>
          <w:tcPr>
            <w:tcW w:w="2268" w:type="dxa"/>
            <w:shd w:val="clear" w:color="auto" w:fill="06B4BA"/>
          </w:tcPr>
          <w:p w14:paraId="171205C8" w14:textId="55E5F9E1" w:rsidR="005739B4" w:rsidRPr="00634D11" w:rsidRDefault="005739B4" w:rsidP="004C75EC">
            <w:pPr>
              <w:pStyle w:val="Heading2"/>
              <w:spacing w:before="60" w:after="60" w:line="240" w:lineRule="auto"/>
            </w:pPr>
            <w:bookmarkStart w:id="29" w:name="_Toc232435038"/>
            <w:r w:rsidRPr="004C75EC">
              <w:rPr>
                <w:rFonts w:asciiTheme="minorHAnsi" w:hAnsiTheme="minorHAnsi" w:cstheme="minorHAnsi"/>
                <w:color w:val="FFFFFF" w:themeColor="background1"/>
                <w:sz w:val="22"/>
                <w:szCs w:val="14"/>
              </w:rPr>
              <w:t>Assessment Outcome</w:t>
            </w:r>
            <w:r w:rsidR="00014048" w:rsidRPr="004C75EC">
              <w:rPr>
                <w:rFonts w:asciiTheme="minorHAnsi" w:hAnsiTheme="minorHAnsi" w:cstheme="minorHAnsi"/>
                <w:color w:val="FFFFFF" w:themeColor="background1"/>
                <w:sz w:val="22"/>
                <w:szCs w:val="14"/>
              </w:rPr>
              <w:t xml:space="preserve"> </w:t>
            </w:r>
            <w:r w:rsidR="00B24EDF" w:rsidRPr="004C75EC">
              <w:rPr>
                <w:rFonts w:asciiTheme="minorHAnsi" w:hAnsiTheme="minorHAnsi" w:cstheme="minorHAnsi"/>
                <w:color w:val="06B4BA"/>
                <w:sz w:val="22"/>
                <w:szCs w:val="14"/>
              </w:rPr>
              <w:t>1</w:t>
            </w:r>
            <w:r w:rsidR="00634D11" w:rsidRPr="004C75EC">
              <w:rPr>
                <w:rFonts w:asciiTheme="minorHAnsi" w:hAnsiTheme="minorHAnsi" w:cstheme="minorHAnsi"/>
                <w:color w:val="06B4BA"/>
                <w:sz w:val="22"/>
                <w:szCs w:val="14"/>
              </w:rPr>
              <w:t>1</w:t>
            </w:r>
            <w:bookmarkEnd w:id="29"/>
          </w:p>
        </w:tc>
        <w:tc>
          <w:tcPr>
            <w:tcW w:w="7366" w:type="dxa"/>
            <w:shd w:val="clear" w:color="auto" w:fill="06B4BA"/>
          </w:tcPr>
          <w:p w14:paraId="29747B8F" w14:textId="760A30BB" w:rsidR="005739B4" w:rsidRPr="00634D11" w:rsidRDefault="001F746B">
            <w:pPr>
              <w:pStyle w:val="Style1"/>
              <w:numPr>
                <w:ilvl w:val="0"/>
                <w:numId w:val="81"/>
              </w:numPr>
              <w:rPr>
                <w:color w:val="auto"/>
              </w:rPr>
            </w:pPr>
            <w:r w:rsidRPr="00634D11">
              <w:t>Private open space and communal open space provides sufficient space and facilities for residents and visitors to recreate and relax, as well as providing area for service functions. Spaces are readily accessible for a range of activities</w:t>
            </w:r>
            <w:r w:rsidR="00634D11">
              <w:t>.</w:t>
            </w:r>
            <w:r w:rsidR="005739B4" w:rsidRPr="00634D11">
              <w:t xml:space="preserve"> </w:t>
            </w:r>
          </w:p>
        </w:tc>
      </w:tr>
      <w:tr w:rsidR="005739B4" w:rsidRPr="00866D9F" w14:paraId="30D57AB5" w14:textId="77777777" w:rsidTr="008233E8">
        <w:tblPrEx>
          <w:tblBorders>
            <w:left w:val="single" w:sz="4" w:space="0" w:color="auto"/>
            <w:right w:val="single" w:sz="4" w:space="0" w:color="auto"/>
            <w:insideH w:val="single" w:sz="4" w:space="0" w:color="auto"/>
            <w:insideV w:val="single" w:sz="4" w:space="0" w:color="auto"/>
          </w:tblBorders>
          <w:shd w:val="clear" w:color="auto" w:fill="auto"/>
        </w:tblPrEx>
        <w:trPr>
          <w:tblHeader/>
        </w:trPr>
        <w:tc>
          <w:tcPr>
            <w:tcW w:w="9634" w:type="dxa"/>
            <w:gridSpan w:val="2"/>
            <w:tcBorders>
              <w:top w:val="single" w:sz="4" w:space="0" w:color="auto"/>
              <w:left w:val="nil"/>
              <w:bottom w:val="single" w:sz="4" w:space="0" w:color="auto"/>
              <w:right w:val="nil"/>
            </w:tcBorders>
            <w:shd w:val="clear" w:color="auto" w:fill="D5D1CF" w:themeFill="background2" w:themeFillShade="E6"/>
            <w:hideMark/>
          </w:tcPr>
          <w:p w14:paraId="1CF9A902" w14:textId="1A717BF6" w:rsidR="005739B4" w:rsidRPr="008B1ED1" w:rsidRDefault="005739B4" w:rsidP="008B1ED1">
            <w:pPr>
              <w:spacing w:before="60" w:after="60" w:line="240" w:lineRule="auto"/>
              <w:rPr>
                <w:b/>
                <w:bCs/>
              </w:rPr>
            </w:pPr>
            <w:r w:rsidRPr="008B1ED1">
              <w:rPr>
                <w:b/>
                <w:bCs/>
                <w:sz w:val="20"/>
                <w:szCs w:val="18"/>
              </w:rPr>
              <w:t>Specification</w:t>
            </w:r>
          </w:p>
        </w:tc>
      </w:tr>
      <w:tr w:rsidR="005739B4" w:rsidRPr="00866D9F" w14:paraId="420DDB82" w14:textId="77777777" w:rsidTr="00CA4789">
        <w:tblPrEx>
          <w:tblBorders>
            <w:left w:val="single" w:sz="4" w:space="0" w:color="auto"/>
            <w:right w:val="single" w:sz="4" w:space="0" w:color="auto"/>
            <w:insideH w:val="single" w:sz="4" w:space="0" w:color="auto"/>
            <w:insideV w:val="single" w:sz="4" w:space="0" w:color="auto"/>
          </w:tblBorders>
          <w:shd w:val="clear" w:color="auto" w:fill="auto"/>
        </w:tblPrEx>
        <w:tc>
          <w:tcPr>
            <w:tcW w:w="2268" w:type="dxa"/>
            <w:tcBorders>
              <w:top w:val="single" w:sz="4" w:space="0" w:color="auto"/>
              <w:left w:val="nil"/>
              <w:bottom w:val="single" w:sz="4" w:space="0" w:color="auto"/>
              <w:right w:val="single" w:sz="4" w:space="0" w:color="auto"/>
            </w:tcBorders>
            <w:shd w:val="clear" w:color="auto" w:fill="EBE9E8" w:themeFill="background2"/>
          </w:tcPr>
          <w:p w14:paraId="08D14873" w14:textId="7D3B349A" w:rsidR="005739B4" w:rsidRPr="001054A7" w:rsidRDefault="003D28A0" w:rsidP="005412A9">
            <w:pPr>
              <w:pStyle w:val="Heading3"/>
              <w:framePr w:hSpace="0" w:wrap="auto" w:vAnchor="margin" w:yAlign="inline"/>
              <w:suppressOverlap w:val="0"/>
            </w:pPr>
            <w:bookmarkStart w:id="30" w:name="_Toc232435039"/>
            <w:r w:rsidRPr="001054A7">
              <w:t>Private open space</w:t>
            </w:r>
            <w:r w:rsidR="001054A7">
              <w:t xml:space="preserve"> -</w:t>
            </w:r>
            <w:r w:rsidRPr="001054A7">
              <w:t xml:space="preserve"> single dwellings</w:t>
            </w:r>
            <w:bookmarkEnd w:id="30"/>
            <w:r w:rsidR="005739B4" w:rsidRPr="001054A7">
              <w:t xml:space="preserve"> </w:t>
            </w:r>
          </w:p>
          <w:p w14:paraId="5FD51D52" w14:textId="77777777" w:rsidR="005739B4" w:rsidRPr="001054A7" w:rsidRDefault="005739B4" w:rsidP="00CA4789">
            <w:pPr>
              <w:spacing w:before="60" w:after="60" w:line="240" w:lineRule="auto"/>
              <w:contextualSpacing/>
              <w:rPr>
                <w:rFonts w:asciiTheme="minorHAnsi" w:hAnsiTheme="minorHAnsi" w:cstheme="minorHAnsi"/>
                <w:b/>
                <w:sz w:val="20"/>
              </w:rPr>
            </w:pPr>
          </w:p>
        </w:tc>
        <w:tc>
          <w:tcPr>
            <w:tcW w:w="7366" w:type="dxa"/>
            <w:tcBorders>
              <w:top w:val="single" w:sz="4" w:space="0" w:color="auto"/>
              <w:left w:val="single" w:sz="4" w:space="0" w:color="auto"/>
              <w:bottom w:val="single" w:sz="4" w:space="0" w:color="auto"/>
              <w:right w:val="nil"/>
            </w:tcBorders>
          </w:tcPr>
          <w:p w14:paraId="0DD2BFD0" w14:textId="00FB1D2F" w:rsidR="005739B4" w:rsidRPr="001054A7" w:rsidRDefault="003D28A0">
            <w:pPr>
              <w:pStyle w:val="ListParagraph"/>
              <w:numPr>
                <w:ilvl w:val="1"/>
                <w:numId w:val="85"/>
              </w:numPr>
              <w:spacing w:before="60" w:after="60" w:line="240" w:lineRule="auto"/>
              <w:ind w:left="459" w:hanging="459"/>
              <w:rPr>
                <w:rFonts w:asciiTheme="minorHAnsi" w:hAnsiTheme="minorHAnsi" w:cstheme="minorHAnsi"/>
                <w:sz w:val="20"/>
              </w:rPr>
            </w:pPr>
            <w:r w:rsidRPr="006D1ABD">
              <w:rPr>
                <w:rFonts w:asciiTheme="minorHAnsi" w:eastAsiaTheme="minorHAnsi" w:hAnsiTheme="minorHAnsi" w:cstheme="minorBidi"/>
                <w:kern w:val="2"/>
                <w:sz w:val="20"/>
                <w:szCs w:val="22"/>
                <w14:ligatures w14:val="standardContextual"/>
              </w:rPr>
              <w:t>Minimum</w:t>
            </w:r>
            <w:r w:rsidRPr="001054A7">
              <w:rPr>
                <w:rFonts w:asciiTheme="minorHAnsi" w:eastAsiaTheme="minorHAnsi" w:hAnsiTheme="minorHAnsi" w:cstheme="minorHAnsi"/>
                <w:sz w:val="20"/>
                <w:lang w:val="en-GB"/>
              </w:rPr>
              <w:t xml:space="preserve"> private open space for single dwellings is:</w:t>
            </w:r>
          </w:p>
          <w:p w14:paraId="46FA9632" w14:textId="4ECBA6F7" w:rsidR="005B73AF" w:rsidRPr="00FC3112" w:rsidRDefault="003D28A0">
            <w:pPr>
              <w:pStyle w:val="ListParagraph"/>
              <w:numPr>
                <w:ilvl w:val="2"/>
                <w:numId w:val="25"/>
              </w:numPr>
              <w:spacing w:before="60" w:after="60" w:line="240" w:lineRule="auto"/>
              <w:ind w:left="882" w:hanging="419"/>
              <w:rPr>
                <w:rFonts w:asciiTheme="minorHAnsi" w:eastAsiaTheme="minorHAnsi" w:hAnsiTheme="minorHAnsi" w:cstheme="minorBidi"/>
                <w:kern w:val="2"/>
                <w:sz w:val="20"/>
                <w:szCs w:val="22"/>
                <w14:ligatures w14:val="standardContextual"/>
              </w:rPr>
            </w:pPr>
            <w:r w:rsidRPr="00FC3112">
              <w:rPr>
                <w:rFonts w:asciiTheme="minorHAnsi" w:eastAsiaTheme="minorHAnsi" w:hAnsiTheme="minorHAnsi" w:cstheme="minorBidi"/>
                <w:kern w:val="2"/>
                <w:sz w:val="20"/>
                <w:szCs w:val="22"/>
                <w14:ligatures w14:val="standardContextual"/>
              </w:rPr>
              <w:t xml:space="preserve">For </w:t>
            </w:r>
            <w:r w:rsidRPr="005F2531">
              <w:rPr>
                <w:rFonts w:asciiTheme="minorHAnsi" w:eastAsiaTheme="minorHAnsi" w:hAnsiTheme="minorHAnsi" w:cstheme="minorBidi"/>
                <w:kern w:val="2"/>
                <w:sz w:val="20"/>
                <w:szCs w:val="22"/>
                <w14:ligatures w14:val="standardContextual"/>
              </w:rPr>
              <w:t>large</w:t>
            </w:r>
            <w:r w:rsidRPr="00FC3112">
              <w:rPr>
                <w:rFonts w:asciiTheme="minorHAnsi" w:eastAsiaTheme="minorHAnsi" w:hAnsiTheme="minorHAnsi" w:cstheme="minorBidi"/>
                <w:kern w:val="2"/>
                <w:sz w:val="20"/>
                <w:szCs w:val="22"/>
                <w14:ligatures w14:val="standardContextual"/>
              </w:rPr>
              <w:t xml:space="preserve"> blocks</w:t>
            </w:r>
            <w:r w:rsidR="005B73AF">
              <w:rPr>
                <w:rFonts w:asciiTheme="minorHAnsi" w:eastAsiaTheme="minorHAnsi" w:hAnsiTheme="minorHAnsi" w:cstheme="minorBidi"/>
                <w:kern w:val="2"/>
                <w:sz w:val="20"/>
                <w:szCs w:val="22"/>
                <w14:ligatures w14:val="standardContextual"/>
              </w:rPr>
              <w:t xml:space="preserve"> –</w:t>
            </w:r>
          </w:p>
          <w:p w14:paraId="69C04C2F" w14:textId="1D699A8E" w:rsidR="003D28A0" w:rsidRPr="00FC3112" w:rsidRDefault="003D28A0">
            <w:pPr>
              <w:pStyle w:val="ListParagraph"/>
              <w:numPr>
                <w:ilvl w:val="2"/>
                <w:numId w:val="110"/>
              </w:numPr>
              <w:spacing w:before="60" w:after="60" w:line="240" w:lineRule="auto"/>
              <w:rPr>
                <w:rFonts w:asciiTheme="minorHAnsi" w:eastAsiaTheme="minorHAnsi" w:hAnsiTheme="minorHAnsi" w:cstheme="minorBidi"/>
                <w:kern w:val="2"/>
                <w:sz w:val="20"/>
                <w:szCs w:val="22"/>
                <w14:ligatures w14:val="standardContextual"/>
              </w:rPr>
            </w:pPr>
            <w:r w:rsidRPr="00FC3112">
              <w:rPr>
                <w:rFonts w:asciiTheme="minorHAnsi" w:eastAsiaTheme="minorHAnsi" w:hAnsiTheme="minorHAnsi" w:cstheme="minorBidi"/>
                <w:kern w:val="2"/>
                <w:sz w:val="20"/>
                <w:szCs w:val="22"/>
                <w14:ligatures w14:val="standardContextual"/>
              </w:rPr>
              <w:t>60% of the block area</w:t>
            </w:r>
            <w:r w:rsidR="00E104B4" w:rsidRPr="00FC3112">
              <w:rPr>
                <w:rFonts w:asciiTheme="minorHAnsi" w:eastAsiaTheme="minorHAnsi" w:hAnsiTheme="minorHAnsi" w:cstheme="minorBidi"/>
                <w:kern w:val="2"/>
                <w:sz w:val="20"/>
                <w:szCs w:val="22"/>
                <w14:ligatures w14:val="standardContextual"/>
              </w:rPr>
              <w:t>.</w:t>
            </w:r>
          </w:p>
          <w:p w14:paraId="6D526020" w14:textId="72C9857F" w:rsidR="005B73AF" w:rsidRDefault="003D28A0">
            <w:pPr>
              <w:pStyle w:val="ListParagraph"/>
              <w:numPr>
                <w:ilvl w:val="2"/>
                <w:numId w:val="25"/>
              </w:numPr>
              <w:spacing w:before="60" w:after="60" w:line="240" w:lineRule="auto"/>
              <w:ind w:left="882" w:hanging="419"/>
              <w:rPr>
                <w:rFonts w:asciiTheme="minorHAnsi" w:eastAsiaTheme="minorHAnsi" w:hAnsiTheme="minorHAnsi" w:cstheme="minorBidi"/>
                <w:kern w:val="2"/>
                <w:sz w:val="20"/>
                <w:szCs w:val="22"/>
                <w14:ligatures w14:val="standardContextual"/>
              </w:rPr>
            </w:pPr>
            <w:r w:rsidRPr="00FC3112">
              <w:rPr>
                <w:rFonts w:asciiTheme="minorHAnsi" w:eastAsiaTheme="minorHAnsi" w:hAnsiTheme="minorHAnsi" w:cstheme="minorBidi"/>
                <w:kern w:val="2"/>
                <w:sz w:val="20"/>
                <w:szCs w:val="22"/>
                <w14:ligatures w14:val="standardContextual"/>
              </w:rPr>
              <w:t>For mid-</w:t>
            </w:r>
            <w:r w:rsidRPr="005F2531">
              <w:rPr>
                <w:rFonts w:asciiTheme="minorHAnsi" w:eastAsiaTheme="minorHAnsi" w:hAnsiTheme="minorHAnsi" w:cstheme="minorBidi"/>
                <w:kern w:val="2"/>
                <w:sz w:val="20"/>
                <w:szCs w:val="22"/>
                <w14:ligatures w14:val="standardContextual"/>
              </w:rPr>
              <w:t>sized</w:t>
            </w:r>
            <w:r w:rsidRPr="00FC3112">
              <w:rPr>
                <w:rFonts w:asciiTheme="minorHAnsi" w:eastAsiaTheme="minorHAnsi" w:hAnsiTheme="minorHAnsi" w:cstheme="minorBidi"/>
                <w:kern w:val="2"/>
                <w:sz w:val="20"/>
                <w:szCs w:val="22"/>
                <w14:ligatures w14:val="standardContextual"/>
              </w:rPr>
              <w:t xml:space="preserve"> blocks</w:t>
            </w:r>
            <w:r w:rsidR="005F2531" w:rsidRPr="00FC3112">
              <w:rPr>
                <w:rFonts w:asciiTheme="minorHAnsi" w:eastAsiaTheme="minorHAnsi" w:hAnsiTheme="minorHAnsi" w:cstheme="minorBidi"/>
                <w:kern w:val="2"/>
                <w:sz w:val="20"/>
                <w:szCs w:val="22"/>
                <w14:ligatures w14:val="standardContextual"/>
              </w:rPr>
              <w:t xml:space="preserve"> </w:t>
            </w:r>
            <w:r w:rsidR="005B73AF">
              <w:rPr>
                <w:rFonts w:asciiTheme="minorHAnsi" w:eastAsiaTheme="minorHAnsi" w:hAnsiTheme="minorHAnsi" w:cstheme="minorBidi"/>
                <w:kern w:val="2"/>
                <w:sz w:val="20"/>
                <w:szCs w:val="22"/>
                <w14:ligatures w14:val="standardContextual"/>
              </w:rPr>
              <w:t>–</w:t>
            </w:r>
            <w:r w:rsidR="005F2531" w:rsidRPr="00FC3112">
              <w:rPr>
                <w:rFonts w:asciiTheme="minorHAnsi" w:eastAsiaTheme="minorHAnsi" w:hAnsiTheme="minorHAnsi" w:cstheme="minorBidi"/>
                <w:kern w:val="2"/>
                <w:sz w:val="20"/>
                <w:szCs w:val="22"/>
                <w14:ligatures w14:val="standardContextual"/>
              </w:rPr>
              <w:t xml:space="preserve"> </w:t>
            </w:r>
          </w:p>
          <w:p w14:paraId="1B97C4D6" w14:textId="2A933B30" w:rsidR="003D28A0" w:rsidRPr="00FC3112" w:rsidRDefault="003D28A0">
            <w:pPr>
              <w:pStyle w:val="ListParagraph"/>
              <w:numPr>
                <w:ilvl w:val="2"/>
                <w:numId w:val="111"/>
              </w:numPr>
              <w:spacing w:before="60" w:after="60" w:line="240" w:lineRule="auto"/>
              <w:rPr>
                <w:rFonts w:asciiTheme="minorHAnsi" w:eastAsiaTheme="minorHAnsi" w:hAnsiTheme="minorHAnsi" w:cstheme="minorBidi"/>
                <w:kern w:val="2"/>
                <w:sz w:val="20"/>
                <w:szCs w:val="22"/>
                <w14:ligatures w14:val="standardContextual"/>
              </w:rPr>
            </w:pPr>
            <w:r w:rsidRPr="00FC3112">
              <w:rPr>
                <w:rFonts w:asciiTheme="minorHAnsi" w:eastAsiaTheme="minorHAnsi" w:hAnsiTheme="minorHAnsi" w:cstheme="minorBidi"/>
                <w:kern w:val="2"/>
                <w:sz w:val="20"/>
                <w:szCs w:val="22"/>
                <w14:ligatures w14:val="standardContextual"/>
              </w:rPr>
              <w:t>40% of the block area</w:t>
            </w:r>
            <w:r w:rsidR="00E104B4" w:rsidRPr="00FC3112">
              <w:rPr>
                <w:rFonts w:asciiTheme="minorHAnsi" w:eastAsiaTheme="minorHAnsi" w:hAnsiTheme="minorHAnsi" w:cstheme="minorBidi"/>
                <w:kern w:val="2"/>
                <w:sz w:val="20"/>
                <w:szCs w:val="22"/>
                <w14:ligatures w14:val="standardContextual"/>
              </w:rPr>
              <w:t>.</w:t>
            </w:r>
          </w:p>
          <w:p w14:paraId="7A9A81C8" w14:textId="560A165F" w:rsidR="00E104B4" w:rsidRPr="00FC3112" w:rsidRDefault="003D28A0">
            <w:pPr>
              <w:pStyle w:val="ListParagraph"/>
              <w:numPr>
                <w:ilvl w:val="2"/>
                <w:numId w:val="25"/>
              </w:numPr>
              <w:spacing w:before="60" w:after="60" w:line="240" w:lineRule="auto"/>
              <w:ind w:left="882" w:hanging="419"/>
              <w:rPr>
                <w:rFonts w:asciiTheme="minorHAnsi" w:eastAsiaTheme="minorHAnsi" w:hAnsiTheme="minorHAnsi" w:cstheme="minorBidi"/>
                <w:kern w:val="2"/>
                <w:sz w:val="20"/>
                <w:szCs w:val="22"/>
                <w14:ligatures w14:val="standardContextual"/>
              </w:rPr>
            </w:pPr>
            <w:r w:rsidRPr="00FC3112">
              <w:rPr>
                <w:rFonts w:asciiTheme="minorHAnsi" w:eastAsiaTheme="minorHAnsi" w:hAnsiTheme="minorHAnsi" w:cstheme="minorBidi"/>
                <w:kern w:val="2"/>
                <w:sz w:val="20"/>
                <w:szCs w:val="22"/>
                <w14:ligatures w14:val="standardContextual"/>
              </w:rPr>
              <w:t xml:space="preserve">For </w:t>
            </w:r>
            <w:r w:rsidRPr="005F2531">
              <w:rPr>
                <w:rFonts w:asciiTheme="minorHAnsi" w:eastAsiaTheme="minorHAnsi" w:hAnsiTheme="minorHAnsi" w:cstheme="minorBidi"/>
                <w:kern w:val="2"/>
                <w:sz w:val="20"/>
                <w:szCs w:val="22"/>
                <w14:ligatures w14:val="standardContextual"/>
              </w:rPr>
              <w:t>compact</w:t>
            </w:r>
            <w:r w:rsidRPr="00FC3112">
              <w:rPr>
                <w:rFonts w:asciiTheme="minorHAnsi" w:eastAsiaTheme="minorHAnsi" w:hAnsiTheme="minorHAnsi" w:cstheme="minorBidi"/>
                <w:kern w:val="2"/>
                <w:sz w:val="20"/>
                <w:szCs w:val="22"/>
                <w14:ligatures w14:val="standardContextual"/>
              </w:rPr>
              <w:t xml:space="preserve"> blocks</w:t>
            </w:r>
            <w:r w:rsidR="005F2531" w:rsidRPr="00FC3112">
              <w:rPr>
                <w:rFonts w:asciiTheme="minorHAnsi" w:eastAsiaTheme="minorHAnsi" w:hAnsiTheme="minorHAnsi" w:cstheme="minorBidi"/>
                <w:kern w:val="2"/>
                <w:sz w:val="20"/>
                <w:szCs w:val="22"/>
                <w14:ligatures w14:val="standardContextual"/>
              </w:rPr>
              <w:t xml:space="preserve"> - </w:t>
            </w:r>
            <w:r w:rsidRPr="00FC3112">
              <w:rPr>
                <w:rFonts w:asciiTheme="minorHAnsi" w:eastAsiaTheme="minorHAnsi" w:hAnsiTheme="minorHAnsi" w:cstheme="minorBidi"/>
                <w:kern w:val="2"/>
                <w:sz w:val="20"/>
                <w:szCs w:val="22"/>
                <w14:ligatures w14:val="standardContextual"/>
              </w:rPr>
              <w:t>30% of the block area.</w:t>
            </w:r>
          </w:p>
          <w:p w14:paraId="3AA895DD" w14:textId="77777777" w:rsidR="005840BB" w:rsidRPr="005840BB" w:rsidRDefault="005840BB" w:rsidP="005840BB">
            <w:pPr>
              <w:spacing w:before="60" w:after="60" w:line="240" w:lineRule="auto"/>
              <w:rPr>
                <w:sz w:val="20"/>
              </w:rPr>
            </w:pPr>
            <w:r w:rsidRPr="005840BB">
              <w:rPr>
                <w:sz w:val="20"/>
              </w:rPr>
              <w:t xml:space="preserve">Notes: </w:t>
            </w:r>
          </w:p>
          <w:p w14:paraId="708A10A8" w14:textId="77777777" w:rsidR="005840BB" w:rsidRPr="005840BB" w:rsidRDefault="005840BB">
            <w:pPr>
              <w:pStyle w:val="ListParagraph"/>
              <w:numPr>
                <w:ilvl w:val="0"/>
                <w:numId w:val="115"/>
              </w:numPr>
              <w:spacing w:before="60" w:after="60" w:line="240" w:lineRule="auto"/>
              <w:rPr>
                <w:rFonts w:asciiTheme="minorHAnsi" w:hAnsiTheme="minorHAnsi" w:cstheme="minorHAnsi"/>
                <w:sz w:val="20"/>
              </w:rPr>
            </w:pPr>
            <w:r w:rsidRPr="005840BB">
              <w:rPr>
                <w:sz w:val="20"/>
              </w:rPr>
              <w:t>Principal private open space may be contained within an area of private open space.</w:t>
            </w:r>
          </w:p>
          <w:p w14:paraId="7BADE0E8" w14:textId="77777777" w:rsidR="005840BB" w:rsidRPr="005840BB" w:rsidRDefault="005840BB">
            <w:pPr>
              <w:pStyle w:val="ListParagraph"/>
              <w:numPr>
                <w:ilvl w:val="0"/>
                <w:numId w:val="115"/>
              </w:numPr>
              <w:spacing w:before="60" w:after="60" w:line="240" w:lineRule="auto"/>
              <w:rPr>
                <w:rStyle w:val="Hyperlink"/>
                <w:rFonts w:asciiTheme="minorHAnsi" w:hAnsiTheme="minorHAnsi" w:cstheme="minorHAnsi"/>
                <w:color w:val="auto"/>
                <w:sz w:val="20"/>
                <w:u w:val="none"/>
              </w:rPr>
            </w:pPr>
            <w:r w:rsidRPr="005840BB">
              <w:rPr>
                <w:sz w:val="20"/>
              </w:rPr>
              <w:t>Private open space can contain pergola posts, brick columns, retaining walls, raised planter beds, balustrades, courtyard walls,</w:t>
            </w:r>
            <w:r w:rsidRPr="005840BB">
              <w:rPr>
                <w:rFonts w:ascii="Segoe UI" w:hAnsi="Segoe UI" w:cs="Segoe UI"/>
                <w:sz w:val="18"/>
                <w:szCs w:val="18"/>
                <w:lang w:eastAsia="en-AU"/>
              </w:rPr>
              <w:t xml:space="preserve"> </w:t>
            </w:r>
            <w:r w:rsidRPr="005840BB">
              <w:rPr>
                <w:sz w:val="20"/>
              </w:rPr>
              <w:t xml:space="preserve">rainwater tanks, clotheslines, hot water systems, domestic fuel tanks, cooling or heating appliances, solar inverters, batteries and the like. </w:t>
            </w:r>
          </w:p>
          <w:p w14:paraId="2D343242" w14:textId="77777777" w:rsidR="005840BB" w:rsidRPr="005840BB" w:rsidRDefault="005840BB">
            <w:pPr>
              <w:pStyle w:val="ListParagraph"/>
              <w:numPr>
                <w:ilvl w:val="0"/>
                <w:numId w:val="115"/>
              </w:numPr>
              <w:spacing w:before="60" w:after="60" w:line="240" w:lineRule="auto"/>
              <w:rPr>
                <w:sz w:val="20"/>
              </w:rPr>
            </w:pPr>
            <w:r w:rsidRPr="005840BB">
              <w:rPr>
                <w:sz w:val="20"/>
              </w:rPr>
              <w:t>For blocks from 500m</w:t>
            </w:r>
            <w:r w:rsidRPr="005840BB">
              <w:rPr>
                <w:sz w:val="20"/>
                <w:vertAlign w:val="superscript"/>
              </w:rPr>
              <w:t>2</w:t>
            </w:r>
            <w:r w:rsidRPr="005840BB">
              <w:rPr>
                <w:sz w:val="20"/>
              </w:rPr>
              <w:t xml:space="preserve"> or greater but less than 550m</w:t>
            </w:r>
            <w:r w:rsidRPr="005840BB">
              <w:rPr>
                <w:sz w:val="20"/>
                <w:vertAlign w:val="superscript"/>
              </w:rPr>
              <w:t>2</w:t>
            </w:r>
            <w:r w:rsidRPr="005840BB">
              <w:rPr>
                <w:sz w:val="20"/>
              </w:rPr>
              <w:t xml:space="preserve"> in size that are identified as a mid sized block in a district specification, the provisions in this specification relating to mid sized blocks apply.</w:t>
            </w:r>
          </w:p>
          <w:p w14:paraId="7CDCEA1A" w14:textId="7B2538A4" w:rsidR="005840BB" w:rsidRPr="00E104B4" w:rsidRDefault="005840BB" w:rsidP="00E104B4">
            <w:pPr>
              <w:spacing w:before="60" w:after="60" w:line="240" w:lineRule="auto"/>
              <w:ind w:left="360"/>
              <w:rPr>
                <w:rFonts w:asciiTheme="minorHAnsi" w:hAnsiTheme="minorHAnsi" w:cstheme="minorHAnsi"/>
                <w:sz w:val="20"/>
              </w:rPr>
            </w:pPr>
          </w:p>
        </w:tc>
      </w:tr>
      <w:tr w:rsidR="001054A7" w:rsidRPr="00866D9F" w14:paraId="787807AD" w14:textId="77777777" w:rsidTr="00CA4789">
        <w:tblPrEx>
          <w:tblBorders>
            <w:left w:val="single" w:sz="4" w:space="0" w:color="auto"/>
            <w:right w:val="single" w:sz="4" w:space="0" w:color="auto"/>
            <w:insideH w:val="single" w:sz="4" w:space="0" w:color="auto"/>
            <w:insideV w:val="single" w:sz="4" w:space="0" w:color="auto"/>
          </w:tblBorders>
          <w:shd w:val="clear" w:color="auto" w:fill="auto"/>
        </w:tblPrEx>
        <w:tc>
          <w:tcPr>
            <w:tcW w:w="2268" w:type="dxa"/>
            <w:tcBorders>
              <w:top w:val="single" w:sz="4" w:space="0" w:color="auto"/>
              <w:left w:val="nil"/>
              <w:bottom w:val="single" w:sz="4" w:space="0" w:color="auto"/>
              <w:right w:val="single" w:sz="4" w:space="0" w:color="auto"/>
            </w:tcBorders>
            <w:shd w:val="clear" w:color="auto" w:fill="EBE9E8" w:themeFill="background2"/>
          </w:tcPr>
          <w:p w14:paraId="04966087" w14:textId="63EBD476" w:rsidR="001054A7" w:rsidRPr="00866D9F" w:rsidRDefault="001054A7" w:rsidP="005412A9">
            <w:pPr>
              <w:pStyle w:val="Heading3"/>
              <w:framePr w:hSpace="0" w:wrap="auto" w:vAnchor="margin" w:yAlign="inline"/>
              <w:suppressOverlap w:val="0"/>
            </w:pPr>
            <w:bookmarkStart w:id="31" w:name="_Toc232435040"/>
            <w:r w:rsidRPr="001054A7">
              <w:t xml:space="preserve">Private open space </w:t>
            </w:r>
            <w:r>
              <w:t>-</w:t>
            </w:r>
            <w:r w:rsidRPr="001054A7">
              <w:t xml:space="preserve"> multi-unit housing </w:t>
            </w:r>
            <w:r>
              <w:t>-</w:t>
            </w:r>
            <w:r w:rsidRPr="001054A7">
              <w:t xml:space="preserve"> RZ1 and R2 zones</w:t>
            </w:r>
            <w:bookmarkEnd w:id="31"/>
            <w:r w:rsidRPr="00866D9F">
              <w:t xml:space="preserve"> </w:t>
            </w:r>
          </w:p>
          <w:p w14:paraId="1801D9E9" w14:textId="77777777" w:rsidR="001054A7" w:rsidRPr="00866D9F" w:rsidRDefault="001054A7" w:rsidP="00CA4789">
            <w:pPr>
              <w:spacing w:before="60" w:after="60" w:line="240" w:lineRule="auto"/>
              <w:contextualSpacing/>
              <w:rPr>
                <w:rFonts w:asciiTheme="minorHAnsi" w:hAnsiTheme="minorHAnsi" w:cstheme="minorHAnsi"/>
                <w:b/>
                <w:sz w:val="20"/>
              </w:rPr>
            </w:pPr>
          </w:p>
        </w:tc>
        <w:tc>
          <w:tcPr>
            <w:tcW w:w="7366" w:type="dxa"/>
            <w:tcBorders>
              <w:top w:val="single" w:sz="4" w:space="0" w:color="auto"/>
              <w:left w:val="single" w:sz="4" w:space="0" w:color="auto"/>
              <w:bottom w:val="single" w:sz="4" w:space="0" w:color="auto"/>
              <w:right w:val="nil"/>
            </w:tcBorders>
          </w:tcPr>
          <w:p w14:paraId="2F6E6104" w14:textId="39EEA3FC" w:rsidR="001054A7" w:rsidRPr="003E74DE" w:rsidRDefault="0094259C">
            <w:pPr>
              <w:pStyle w:val="ListParagraph"/>
              <w:numPr>
                <w:ilvl w:val="1"/>
                <w:numId w:val="85"/>
              </w:numPr>
              <w:spacing w:before="60" w:after="60" w:line="240" w:lineRule="auto"/>
              <w:ind w:left="459" w:hanging="459"/>
              <w:rPr>
                <w:rFonts w:asciiTheme="minorHAnsi" w:eastAsiaTheme="minorHAnsi" w:hAnsiTheme="minorHAnsi" w:cstheme="minorHAnsi"/>
                <w:sz w:val="20"/>
                <w:lang w:val="en-GB"/>
              </w:rPr>
            </w:pPr>
            <w:r w:rsidRPr="003E74DE">
              <w:rPr>
                <w:rFonts w:asciiTheme="minorHAnsi" w:eastAsiaTheme="minorHAnsi" w:hAnsiTheme="minorHAnsi" w:cstheme="minorBidi"/>
                <w:kern w:val="2"/>
                <w:sz w:val="20"/>
                <w:szCs w:val="22"/>
                <w14:ligatures w14:val="standardContextual"/>
              </w:rPr>
              <w:t>Minimum</w:t>
            </w:r>
            <w:r w:rsidR="005B73AF" w:rsidRPr="003E74DE">
              <w:rPr>
                <w:rFonts w:asciiTheme="minorHAnsi" w:eastAsiaTheme="minorHAnsi" w:hAnsiTheme="minorHAnsi" w:cstheme="minorHAnsi"/>
                <w:sz w:val="20"/>
                <w:lang w:val="en-GB"/>
              </w:rPr>
              <w:t xml:space="preserve"> </w:t>
            </w:r>
            <w:r w:rsidR="005F2531" w:rsidRPr="003E74DE">
              <w:rPr>
                <w:rFonts w:asciiTheme="minorHAnsi" w:eastAsiaTheme="minorHAnsi" w:hAnsiTheme="minorHAnsi" w:cstheme="minorHAnsi"/>
                <w:sz w:val="20"/>
                <w:lang w:val="en-GB"/>
              </w:rPr>
              <w:t>30</w:t>
            </w:r>
            <w:r w:rsidRPr="003E74DE">
              <w:rPr>
                <w:rFonts w:asciiTheme="minorHAnsi" w:eastAsiaTheme="minorHAnsi" w:hAnsiTheme="minorHAnsi" w:cstheme="minorHAnsi"/>
                <w:sz w:val="20"/>
                <w:lang w:val="en-GB"/>
              </w:rPr>
              <w:t>% of the total site area is allocated to one or more of the following</w:t>
            </w:r>
            <w:r w:rsidR="001054A7" w:rsidRPr="003E74DE">
              <w:rPr>
                <w:rFonts w:asciiTheme="minorHAnsi" w:eastAsiaTheme="minorHAnsi" w:hAnsiTheme="minorHAnsi" w:cstheme="minorHAnsi"/>
                <w:sz w:val="20"/>
                <w:lang w:val="en-GB"/>
              </w:rPr>
              <w:t>:</w:t>
            </w:r>
          </w:p>
          <w:p w14:paraId="2AAF079D" w14:textId="330B56AE" w:rsidR="0094259C" w:rsidRPr="003E74DE" w:rsidRDefault="00E104B4">
            <w:pPr>
              <w:pStyle w:val="ListParagraph"/>
              <w:numPr>
                <w:ilvl w:val="2"/>
                <w:numId w:val="24"/>
              </w:numPr>
              <w:spacing w:before="60" w:after="60" w:line="240" w:lineRule="auto"/>
              <w:ind w:left="882" w:hanging="419"/>
              <w:rPr>
                <w:sz w:val="20"/>
              </w:rPr>
            </w:pPr>
            <w:r w:rsidRPr="003E74DE">
              <w:rPr>
                <w:rFonts w:asciiTheme="minorHAnsi" w:hAnsiTheme="minorHAnsi" w:cstheme="minorHAnsi"/>
                <w:sz w:val="20"/>
              </w:rPr>
              <w:t>C</w:t>
            </w:r>
            <w:r w:rsidR="0094259C" w:rsidRPr="003E74DE">
              <w:rPr>
                <w:rFonts w:asciiTheme="minorHAnsi" w:hAnsiTheme="minorHAnsi" w:cstheme="minorHAnsi"/>
                <w:sz w:val="20"/>
              </w:rPr>
              <w:t>ommunal</w:t>
            </w:r>
            <w:r w:rsidR="0094259C" w:rsidRPr="003E74DE">
              <w:rPr>
                <w:sz w:val="20"/>
              </w:rPr>
              <w:t xml:space="preserve"> open space </w:t>
            </w:r>
            <w:r w:rsidR="00526071" w:rsidRPr="003E74DE">
              <w:rPr>
                <w:sz w:val="20"/>
              </w:rPr>
              <w:t xml:space="preserve">meets specification </w:t>
            </w:r>
            <w:r w:rsidR="00526071" w:rsidRPr="003E74DE">
              <w:rPr>
                <w:sz w:val="20"/>
              </w:rPr>
              <w:fldChar w:fldCharType="begin"/>
            </w:r>
            <w:r w:rsidR="00526071" w:rsidRPr="003E74DE">
              <w:rPr>
                <w:sz w:val="20"/>
              </w:rPr>
              <w:instrText xml:space="preserve"> REF _Ref190445665 \r \h </w:instrText>
            </w:r>
            <w:r w:rsidR="003E74DE" w:rsidRPr="003E74DE">
              <w:rPr>
                <w:sz w:val="20"/>
              </w:rPr>
              <w:instrText xml:space="preserve"> \* MERGEFORMAT </w:instrText>
            </w:r>
            <w:r w:rsidR="00526071" w:rsidRPr="003E74DE">
              <w:rPr>
                <w:sz w:val="20"/>
              </w:rPr>
            </w:r>
            <w:r w:rsidR="00526071" w:rsidRPr="003E74DE">
              <w:rPr>
                <w:sz w:val="20"/>
              </w:rPr>
              <w:fldChar w:fldCharType="separate"/>
            </w:r>
            <w:r w:rsidR="00526071" w:rsidRPr="003E74DE">
              <w:rPr>
                <w:sz w:val="20"/>
              </w:rPr>
              <w:t>11.4</w:t>
            </w:r>
            <w:r w:rsidR="00526071" w:rsidRPr="003E74DE">
              <w:rPr>
                <w:sz w:val="20"/>
              </w:rPr>
              <w:fldChar w:fldCharType="end"/>
            </w:r>
            <w:r w:rsidRPr="003E74DE">
              <w:rPr>
                <w:sz w:val="20"/>
              </w:rPr>
              <w:t>;</w:t>
            </w:r>
            <w:r w:rsidR="0094259C" w:rsidRPr="003E74DE">
              <w:rPr>
                <w:sz w:val="20"/>
              </w:rPr>
              <w:t xml:space="preserve"> and/or</w:t>
            </w:r>
          </w:p>
          <w:p w14:paraId="2E071EC2" w14:textId="55092E59" w:rsidR="001054A7" w:rsidRPr="003E74DE" w:rsidRDefault="00526071">
            <w:pPr>
              <w:pStyle w:val="ListParagraph"/>
              <w:numPr>
                <w:ilvl w:val="2"/>
                <w:numId w:val="24"/>
              </w:numPr>
              <w:spacing w:before="60" w:after="60" w:line="240" w:lineRule="auto"/>
              <w:ind w:left="882" w:hanging="419"/>
              <w:rPr>
                <w:sz w:val="20"/>
              </w:rPr>
            </w:pPr>
            <w:r w:rsidRPr="003E74DE">
              <w:rPr>
                <w:rFonts w:asciiTheme="minorHAnsi" w:hAnsiTheme="minorHAnsi" w:cstheme="minorHAnsi"/>
                <w:sz w:val="20"/>
              </w:rPr>
              <w:t>Principal private</w:t>
            </w:r>
            <w:r w:rsidRPr="003E74DE">
              <w:rPr>
                <w:sz w:val="20"/>
              </w:rPr>
              <w:t xml:space="preserve"> </w:t>
            </w:r>
            <w:r w:rsidR="0094259C" w:rsidRPr="003E74DE">
              <w:rPr>
                <w:sz w:val="20"/>
              </w:rPr>
              <w:t xml:space="preserve">open space </w:t>
            </w:r>
            <w:r w:rsidRPr="003E74DE">
              <w:rPr>
                <w:sz w:val="20"/>
              </w:rPr>
              <w:t xml:space="preserve">meets specification </w:t>
            </w:r>
            <w:r w:rsidRPr="003E74DE">
              <w:rPr>
                <w:sz w:val="20"/>
              </w:rPr>
              <w:fldChar w:fldCharType="begin"/>
            </w:r>
            <w:r w:rsidRPr="003E74DE">
              <w:rPr>
                <w:sz w:val="20"/>
              </w:rPr>
              <w:instrText xml:space="preserve"> REF _Ref190445789 \r \h </w:instrText>
            </w:r>
            <w:r w:rsidR="003E74DE" w:rsidRPr="003E74DE">
              <w:rPr>
                <w:sz w:val="20"/>
              </w:rPr>
              <w:instrText xml:space="preserve"> \* MERGEFORMAT </w:instrText>
            </w:r>
            <w:r w:rsidRPr="003E74DE">
              <w:rPr>
                <w:sz w:val="20"/>
              </w:rPr>
            </w:r>
            <w:r w:rsidRPr="003E74DE">
              <w:rPr>
                <w:sz w:val="20"/>
              </w:rPr>
              <w:fldChar w:fldCharType="separate"/>
            </w:r>
            <w:r w:rsidRPr="003E74DE">
              <w:rPr>
                <w:sz w:val="20"/>
              </w:rPr>
              <w:t>11.6</w:t>
            </w:r>
            <w:r w:rsidRPr="003E74DE">
              <w:rPr>
                <w:sz w:val="20"/>
              </w:rPr>
              <w:fldChar w:fldCharType="end"/>
            </w:r>
            <w:r w:rsidR="00166743" w:rsidRPr="003E74DE">
              <w:rPr>
                <w:sz w:val="20"/>
              </w:rPr>
              <w:t>; and/or</w:t>
            </w:r>
          </w:p>
          <w:p w14:paraId="575DFDC2" w14:textId="77777777" w:rsidR="00166743" w:rsidRPr="003E74DE" w:rsidRDefault="00166743" w:rsidP="00166743">
            <w:pPr>
              <w:pStyle w:val="ListParagraph"/>
              <w:numPr>
                <w:ilvl w:val="2"/>
                <w:numId w:val="24"/>
              </w:numPr>
              <w:spacing w:before="60" w:after="60" w:line="240" w:lineRule="auto"/>
              <w:ind w:left="882" w:hanging="419"/>
              <w:rPr>
                <w:sz w:val="20"/>
              </w:rPr>
            </w:pPr>
            <w:r w:rsidRPr="003E74DE">
              <w:rPr>
                <w:sz w:val="20"/>
              </w:rPr>
              <w:t>Private open space that has a minimum dimension of 4m</w:t>
            </w:r>
          </w:p>
          <w:p w14:paraId="364E7C9F" w14:textId="77777777" w:rsidR="00900C7A" w:rsidRPr="003E74DE" w:rsidRDefault="00900C7A" w:rsidP="00900C7A">
            <w:pPr>
              <w:spacing w:before="60" w:after="60" w:line="240" w:lineRule="auto"/>
              <w:rPr>
                <w:sz w:val="20"/>
              </w:rPr>
            </w:pPr>
          </w:p>
          <w:p w14:paraId="1D05897B" w14:textId="3A73AF31" w:rsidR="00900C7A" w:rsidRPr="003E74DE" w:rsidRDefault="00900C7A" w:rsidP="0034179E">
            <w:pPr>
              <w:spacing w:before="60" w:after="60" w:line="240" w:lineRule="auto"/>
              <w:ind w:left="463"/>
              <w:rPr>
                <w:sz w:val="20"/>
                <w:u w:val="single"/>
              </w:rPr>
            </w:pPr>
            <w:r w:rsidRPr="003E74DE">
              <w:rPr>
                <w:rFonts w:asciiTheme="minorHAnsi" w:eastAsiaTheme="minorHAnsi" w:hAnsiTheme="minorHAnsi" w:cstheme="minorHAnsi"/>
                <w:sz w:val="20"/>
                <w:lang w:val="en-GB"/>
              </w:rPr>
              <w:t>Note: Private open space is to prioritise site amenity and living infrastructure. Private open space can contain pergola posts, brick columns, retaining walls, raised planter beds, balustrades,</w:t>
            </w:r>
            <w:r w:rsidR="00CE6F67" w:rsidRPr="003E74DE">
              <w:rPr>
                <w:rFonts w:asciiTheme="minorHAnsi" w:eastAsiaTheme="minorHAnsi" w:hAnsiTheme="minorHAnsi" w:cstheme="minorHAnsi"/>
                <w:sz w:val="20"/>
                <w:lang w:val="en-GB"/>
              </w:rPr>
              <w:t xml:space="preserve"> or</w:t>
            </w:r>
            <w:r w:rsidRPr="003E74DE">
              <w:rPr>
                <w:rFonts w:asciiTheme="minorHAnsi" w:eastAsiaTheme="minorHAnsi" w:hAnsiTheme="minorHAnsi" w:cstheme="minorHAnsi"/>
                <w:sz w:val="20"/>
                <w:lang w:val="en-GB"/>
              </w:rPr>
              <w:t xml:space="preserve"> courtyard walls. Utilitarian uses such rainwater tanks, clotheslines, hot water systems, domestic fuel tanks, cooling or heating appliances, solar inverters, batteries and the like are ancillary uses within private open space</w:t>
            </w:r>
            <w:r w:rsidR="00CE6F67" w:rsidRPr="003E74DE">
              <w:rPr>
                <w:rFonts w:asciiTheme="minorHAnsi" w:eastAsiaTheme="minorHAnsi" w:hAnsiTheme="minorHAnsi" w:cstheme="minorHAnsi"/>
                <w:sz w:val="20"/>
                <w:lang w:val="en-GB"/>
              </w:rPr>
              <w:t>.</w:t>
            </w:r>
          </w:p>
        </w:tc>
      </w:tr>
      <w:tr w:rsidR="001054A7" w:rsidRPr="00866D9F" w14:paraId="2A70124A" w14:textId="77777777" w:rsidTr="00CA4789">
        <w:tblPrEx>
          <w:tblBorders>
            <w:left w:val="single" w:sz="4" w:space="0" w:color="auto"/>
            <w:right w:val="single" w:sz="4" w:space="0" w:color="auto"/>
            <w:insideH w:val="single" w:sz="4" w:space="0" w:color="auto"/>
            <w:insideV w:val="single" w:sz="4" w:space="0" w:color="auto"/>
          </w:tblBorders>
          <w:shd w:val="clear" w:color="auto" w:fill="auto"/>
        </w:tblPrEx>
        <w:tc>
          <w:tcPr>
            <w:tcW w:w="2268" w:type="dxa"/>
            <w:tcBorders>
              <w:top w:val="single" w:sz="4" w:space="0" w:color="auto"/>
              <w:left w:val="nil"/>
              <w:bottom w:val="single" w:sz="4" w:space="0" w:color="auto"/>
              <w:right w:val="single" w:sz="4" w:space="0" w:color="auto"/>
            </w:tcBorders>
            <w:shd w:val="clear" w:color="auto" w:fill="EBE9E8" w:themeFill="background2"/>
          </w:tcPr>
          <w:p w14:paraId="21FDC018" w14:textId="64A1DA26" w:rsidR="001054A7" w:rsidRPr="00866D9F" w:rsidRDefault="001054A7" w:rsidP="005412A9">
            <w:pPr>
              <w:pStyle w:val="Heading3"/>
              <w:framePr w:hSpace="0" w:wrap="auto" w:vAnchor="margin" w:yAlign="inline"/>
              <w:suppressOverlap w:val="0"/>
            </w:pPr>
            <w:bookmarkStart w:id="32" w:name="_Toc232435041"/>
            <w:r w:rsidRPr="001054A7">
              <w:t xml:space="preserve">Private open space </w:t>
            </w:r>
            <w:r>
              <w:t>-</w:t>
            </w:r>
            <w:r w:rsidRPr="001054A7">
              <w:t xml:space="preserve"> multi-unit housing </w:t>
            </w:r>
            <w:r>
              <w:t>–</w:t>
            </w:r>
            <w:r w:rsidRPr="001054A7">
              <w:t xml:space="preserve"> RZ</w:t>
            </w:r>
            <w:r>
              <w:t>3, RZ4 and RZ5</w:t>
            </w:r>
            <w:bookmarkEnd w:id="32"/>
            <w:r w:rsidRPr="00866D9F">
              <w:t xml:space="preserve"> </w:t>
            </w:r>
          </w:p>
          <w:p w14:paraId="1EBF29A5" w14:textId="77777777" w:rsidR="001054A7" w:rsidRPr="00866D9F" w:rsidRDefault="001054A7" w:rsidP="00CA4789">
            <w:pPr>
              <w:spacing w:before="60" w:after="60" w:line="240" w:lineRule="auto"/>
              <w:contextualSpacing/>
              <w:rPr>
                <w:rFonts w:asciiTheme="minorHAnsi" w:hAnsiTheme="minorHAnsi" w:cstheme="minorHAnsi"/>
                <w:b/>
                <w:sz w:val="20"/>
              </w:rPr>
            </w:pPr>
          </w:p>
        </w:tc>
        <w:tc>
          <w:tcPr>
            <w:tcW w:w="7366" w:type="dxa"/>
            <w:tcBorders>
              <w:top w:val="single" w:sz="4" w:space="0" w:color="auto"/>
              <w:left w:val="single" w:sz="4" w:space="0" w:color="auto"/>
              <w:bottom w:val="single" w:sz="4" w:space="0" w:color="auto"/>
              <w:right w:val="nil"/>
            </w:tcBorders>
          </w:tcPr>
          <w:p w14:paraId="26AD5903" w14:textId="77777777" w:rsidR="001054A7" w:rsidRPr="003D4DAC" w:rsidRDefault="001054A7">
            <w:pPr>
              <w:pStyle w:val="ListParagraph"/>
              <w:numPr>
                <w:ilvl w:val="1"/>
                <w:numId w:val="85"/>
              </w:numPr>
              <w:spacing w:before="60" w:after="60" w:line="240" w:lineRule="auto"/>
              <w:ind w:left="459" w:hanging="459"/>
              <w:rPr>
                <w:rFonts w:asciiTheme="minorHAnsi" w:eastAsiaTheme="minorHAnsi" w:hAnsiTheme="minorHAnsi" w:cstheme="minorHAnsi"/>
                <w:sz w:val="20"/>
                <w:lang w:val="en-GB"/>
              </w:rPr>
            </w:pPr>
            <w:r w:rsidRPr="006D1ABD">
              <w:rPr>
                <w:rFonts w:asciiTheme="minorHAnsi" w:eastAsiaTheme="minorHAnsi" w:hAnsiTheme="minorHAnsi" w:cstheme="minorBidi"/>
                <w:kern w:val="2"/>
                <w:sz w:val="20"/>
                <w:szCs w:val="22"/>
                <w14:ligatures w14:val="standardContextual"/>
              </w:rPr>
              <w:t>Multi</w:t>
            </w:r>
            <w:r w:rsidRPr="003D4DAC">
              <w:rPr>
                <w:rFonts w:asciiTheme="minorHAnsi" w:eastAsiaTheme="minorHAnsi" w:hAnsiTheme="minorHAnsi" w:cstheme="minorHAnsi"/>
                <w:sz w:val="20"/>
                <w:lang w:val="en-GB"/>
              </w:rPr>
              <w:t xml:space="preserve"> unit housing in RZ3, RZ4 and RZ5 comply with the following:</w:t>
            </w:r>
          </w:p>
          <w:p w14:paraId="633C9929" w14:textId="77777777" w:rsidR="001054A7" w:rsidRPr="00850B3B" w:rsidRDefault="001054A7">
            <w:pPr>
              <w:pStyle w:val="ListParagraph"/>
              <w:numPr>
                <w:ilvl w:val="2"/>
                <w:numId w:val="105"/>
              </w:numPr>
              <w:spacing w:before="60" w:after="60" w:line="240" w:lineRule="auto"/>
              <w:ind w:left="892"/>
              <w:rPr>
                <w:rFonts w:asciiTheme="minorHAnsi" w:eastAsiaTheme="minorHAnsi" w:hAnsiTheme="minorHAnsi" w:cstheme="minorHAnsi"/>
                <w:sz w:val="20"/>
                <w:lang w:val="en-GB"/>
              </w:rPr>
            </w:pPr>
            <w:r w:rsidRPr="006D1ABD">
              <w:rPr>
                <w:rFonts w:asciiTheme="minorHAnsi" w:eastAsiaTheme="minorHAnsi" w:hAnsiTheme="minorHAnsi" w:cstheme="minorBidi"/>
                <w:kern w:val="2"/>
                <w:sz w:val="20"/>
                <w:szCs w:val="22"/>
                <w14:ligatures w14:val="standardContextual"/>
              </w:rPr>
              <w:t>Developments</w:t>
            </w:r>
            <w:r w:rsidRPr="00850B3B">
              <w:rPr>
                <w:rFonts w:asciiTheme="minorHAnsi" w:eastAsiaTheme="minorHAnsi" w:hAnsiTheme="minorHAnsi" w:cstheme="minorHAnsi"/>
                <w:sz w:val="20"/>
                <w:lang w:val="en-GB"/>
              </w:rPr>
              <w:t xml:space="preserve"> for fewer than 20 dwellings that include apartments – no less than 20% of the total site area allocated to communal open space (that have a minimum dimension of 2.5m and are directly accessible from common entries and pathways). </w:t>
            </w:r>
          </w:p>
          <w:p w14:paraId="26CCA844" w14:textId="77777777" w:rsidR="001054A7" w:rsidRPr="00850B3B" w:rsidRDefault="001054A7">
            <w:pPr>
              <w:pStyle w:val="ListParagraph"/>
              <w:numPr>
                <w:ilvl w:val="2"/>
                <w:numId w:val="105"/>
              </w:numPr>
              <w:spacing w:before="60" w:after="60" w:line="240" w:lineRule="auto"/>
              <w:ind w:left="882" w:hanging="419"/>
              <w:rPr>
                <w:rFonts w:asciiTheme="minorHAnsi" w:eastAsiaTheme="minorHAnsi" w:hAnsiTheme="minorHAnsi" w:cstheme="minorHAnsi"/>
                <w:sz w:val="20"/>
                <w:lang w:val="en-GB"/>
              </w:rPr>
            </w:pPr>
            <w:r w:rsidRPr="006D1ABD">
              <w:rPr>
                <w:rFonts w:asciiTheme="minorHAnsi" w:eastAsiaTheme="minorHAnsi" w:hAnsiTheme="minorHAnsi" w:cstheme="minorBidi"/>
                <w:kern w:val="2"/>
                <w:sz w:val="20"/>
                <w:szCs w:val="22"/>
                <w14:ligatures w14:val="standardContextual"/>
              </w:rPr>
              <w:t>Developments</w:t>
            </w:r>
            <w:r w:rsidRPr="00850B3B">
              <w:rPr>
                <w:rFonts w:asciiTheme="minorHAnsi" w:eastAsiaTheme="minorHAnsi" w:hAnsiTheme="minorHAnsi" w:cstheme="minorHAnsi"/>
                <w:sz w:val="20"/>
                <w:lang w:val="en-GB"/>
              </w:rPr>
              <w:t xml:space="preserve"> for fewer than 20 dwellings that do not include apartments – no less than 20% of the total site area is allocated to one or more of the following: </w:t>
            </w:r>
          </w:p>
          <w:p w14:paraId="14600189" w14:textId="3563E4ED" w:rsidR="001054A7" w:rsidRDefault="00E104B4">
            <w:pPr>
              <w:pStyle w:val="ListParagraph"/>
              <w:numPr>
                <w:ilvl w:val="3"/>
                <w:numId w:val="24"/>
              </w:numPr>
              <w:spacing w:before="60" w:after="60" w:line="240" w:lineRule="auto"/>
              <w:ind w:left="1347" w:hanging="448"/>
              <w:rPr>
                <w:rFonts w:asciiTheme="minorHAnsi" w:hAnsiTheme="minorHAnsi" w:cstheme="minorHAnsi"/>
                <w:sz w:val="20"/>
              </w:rPr>
            </w:pPr>
            <w:r w:rsidRPr="006D1ABD">
              <w:rPr>
                <w:rFonts w:asciiTheme="minorHAnsi" w:eastAsiaTheme="minorHAnsi" w:hAnsiTheme="minorHAnsi" w:cstheme="minorBidi"/>
                <w:kern w:val="2"/>
                <w:sz w:val="20"/>
                <w:szCs w:val="22"/>
                <w14:ligatures w14:val="standardContextual"/>
              </w:rPr>
              <w:t>C</w:t>
            </w:r>
            <w:r w:rsidR="001054A7" w:rsidRPr="006D1ABD">
              <w:rPr>
                <w:rFonts w:asciiTheme="minorHAnsi" w:eastAsiaTheme="minorHAnsi" w:hAnsiTheme="minorHAnsi" w:cstheme="minorBidi"/>
                <w:kern w:val="2"/>
                <w:sz w:val="20"/>
                <w:szCs w:val="22"/>
                <w14:ligatures w14:val="standardContextual"/>
              </w:rPr>
              <w:t>ommunal</w:t>
            </w:r>
            <w:r w:rsidR="001054A7" w:rsidRPr="001761EE">
              <w:rPr>
                <w:rFonts w:asciiTheme="minorHAnsi" w:hAnsiTheme="minorHAnsi" w:cstheme="minorHAnsi"/>
                <w:sz w:val="20"/>
              </w:rPr>
              <w:t xml:space="preserve"> open space that has a minimum dimension of 2.5m and is directly accessible from common entries and pathways</w:t>
            </w:r>
            <w:r>
              <w:rPr>
                <w:rFonts w:asciiTheme="minorHAnsi" w:hAnsiTheme="minorHAnsi" w:cstheme="minorHAnsi"/>
                <w:sz w:val="20"/>
              </w:rPr>
              <w:t>.</w:t>
            </w:r>
          </w:p>
          <w:p w14:paraId="0738D5D5" w14:textId="4D8D9DC8" w:rsidR="001054A7" w:rsidRPr="003D28A0" w:rsidRDefault="00E104B4">
            <w:pPr>
              <w:pStyle w:val="ListParagraph"/>
              <w:numPr>
                <w:ilvl w:val="3"/>
                <w:numId w:val="24"/>
              </w:numPr>
              <w:spacing w:before="60" w:after="60" w:line="240" w:lineRule="auto"/>
              <w:ind w:left="1347" w:hanging="448"/>
              <w:rPr>
                <w:rFonts w:asciiTheme="minorHAnsi" w:hAnsiTheme="minorHAnsi" w:cstheme="minorHAnsi"/>
                <w:sz w:val="20"/>
              </w:rPr>
            </w:pPr>
            <w:r w:rsidRPr="006D1ABD">
              <w:rPr>
                <w:rFonts w:asciiTheme="minorHAnsi" w:eastAsiaTheme="minorHAnsi" w:hAnsiTheme="minorHAnsi" w:cstheme="minorBidi"/>
                <w:kern w:val="2"/>
                <w:sz w:val="20"/>
                <w:szCs w:val="22"/>
                <w14:ligatures w14:val="standardContextual"/>
              </w:rPr>
              <w:t>P</w:t>
            </w:r>
            <w:r w:rsidR="001054A7" w:rsidRPr="006D1ABD">
              <w:rPr>
                <w:rFonts w:asciiTheme="minorHAnsi" w:eastAsiaTheme="minorHAnsi" w:hAnsiTheme="minorHAnsi" w:cstheme="minorBidi"/>
                <w:kern w:val="2"/>
                <w:sz w:val="20"/>
                <w:szCs w:val="22"/>
                <w14:ligatures w14:val="standardContextual"/>
              </w:rPr>
              <w:t>rivate</w:t>
            </w:r>
            <w:r w:rsidR="001054A7" w:rsidRPr="001054A7">
              <w:rPr>
                <w:rFonts w:asciiTheme="minorHAnsi" w:hAnsiTheme="minorHAnsi" w:cstheme="minorHAnsi"/>
                <w:sz w:val="20"/>
              </w:rPr>
              <w:t xml:space="preserve"> open space that has a minimum dimension of 2.5m and is associated with dwellings at the lower floor level.</w:t>
            </w:r>
          </w:p>
        </w:tc>
      </w:tr>
      <w:tr w:rsidR="00207AE8" w:rsidRPr="00866D9F" w14:paraId="1D4C7D52" w14:textId="77777777" w:rsidTr="00CA4789">
        <w:tblPrEx>
          <w:tblBorders>
            <w:left w:val="single" w:sz="4" w:space="0" w:color="auto"/>
            <w:right w:val="single" w:sz="4" w:space="0" w:color="auto"/>
            <w:insideH w:val="single" w:sz="4" w:space="0" w:color="auto"/>
            <w:insideV w:val="single" w:sz="4" w:space="0" w:color="auto"/>
          </w:tblBorders>
          <w:shd w:val="clear" w:color="auto" w:fill="auto"/>
        </w:tblPrEx>
        <w:tc>
          <w:tcPr>
            <w:tcW w:w="2268" w:type="dxa"/>
            <w:tcBorders>
              <w:top w:val="single" w:sz="4" w:space="0" w:color="auto"/>
              <w:left w:val="nil"/>
              <w:bottom w:val="single" w:sz="4" w:space="0" w:color="auto"/>
              <w:right w:val="single" w:sz="4" w:space="0" w:color="auto"/>
            </w:tcBorders>
            <w:shd w:val="clear" w:color="auto" w:fill="EBE9E8" w:themeFill="background2"/>
          </w:tcPr>
          <w:p w14:paraId="49355AD4" w14:textId="25F9E734" w:rsidR="00207AE8" w:rsidRPr="001054A7" w:rsidRDefault="00207AE8" w:rsidP="005412A9">
            <w:pPr>
              <w:pStyle w:val="Heading3"/>
              <w:framePr w:hSpace="0" w:wrap="auto" w:vAnchor="margin" w:yAlign="inline"/>
              <w:suppressOverlap w:val="0"/>
            </w:pPr>
            <w:bookmarkStart w:id="33" w:name="_Toc232435042"/>
            <w:r>
              <w:t xml:space="preserve">Communal open space – </w:t>
            </w:r>
            <w:r w:rsidR="00526071">
              <w:t xml:space="preserve">all </w:t>
            </w:r>
            <w:r>
              <w:t>multi-unit housing</w:t>
            </w:r>
            <w:bookmarkEnd w:id="33"/>
          </w:p>
        </w:tc>
        <w:tc>
          <w:tcPr>
            <w:tcW w:w="7366" w:type="dxa"/>
            <w:tcBorders>
              <w:top w:val="single" w:sz="4" w:space="0" w:color="auto"/>
              <w:left w:val="single" w:sz="4" w:space="0" w:color="auto"/>
              <w:bottom w:val="single" w:sz="4" w:space="0" w:color="auto"/>
              <w:right w:val="nil"/>
            </w:tcBorders>
          </w:tcPr>
          <w:p w14:paraId="0B5ABC76" w14:textId="7A313F58" w:rsidR="00207AE8" w:rsidRDefault="00207AE8">
            <w:pPr>
              <w:pStyle w:val="ListParagraph"/>
              <w:numPr>
                <w:ilvl w:val="1"/>
                <w:numId w:val="85"/>
              </w:numPr>
              <w:spacing w:before="60" w:after="60" w:line="240" w:lineRule="auto"/>
              <w:ind w:left="459" w:hanging="459"/>
              <w:rPr>
                <w:rFonts w:asciiTheme="minorHAnsi" w:hAnsiTheme="minorHAnsi" w:cstheme="minorHAnsi"/>
                <w:sz w:val="20"/>
              </w:rPr>
            </w:pPr>
            <w:bookmarkStart w:id="34" w:name="_Ref190445665"/>
            <w:bookmarkStart w:id="35" w:name="_Hlk141370236"/>
            <w:r w:rsidRPr="006D1ABD">
              <w:rPr>
                <w:rFonts w:asciiTheme="minorHAnsi" w:eastAsiaTheme="minorHAnsi" w:hAnsiTheme="minorHAnsi" w:cstheme="minorBidi"/>
                <w:kern w:val="2"/>
                <w:sz w:val="20"/>
                <w:szCs w:val="22"/>
                <w14:ligatures w14:val="standardContextual"/>
              </w:rPr>
              <w:t>Where</w:t>
            </w:r>
            <w:r>
              <w:rPr>
                <w:rFonts w:asciiTheme="minorHAnsi" w:hAnsiTheme="minorHAnsi" w:cstheme="minorHAnsi"/>
                <w:sz w:val="20"/>
              </w:rPr>
              <w:t xml:space="preserve"> provided on a site, communal open space achieves the following:</w:t>
            </w:r>
            <w:bookmarkEnd w:id="34"/>
          </w:p>
          <w:p w14:paraId="6B7621ED" w14:textId="06079804" w:rsidR="00726780" w:rsidRDefault="00726780">
            <w:pPr>
              <w:pStyle w:val="ListParagraph"/>
              <w:numPr>
                <w:ilvl w:val="2"/>
                <w:numId w:val="77"/>
              </w:numPr>
              <w:spacing w:before="60" w:after="60" w:line="240" w:lineRule="auto"/>
              <w:ind w:left="882" w:hanging="419"/>
              <w:rPr>
                <w:rFonts w:asciiTheme="minorHAnsi" w:hAnsiTheme="minorHAnsi" w:cstheme="minorHAnsi"/>
                <w:sz w:val="20"/>
              </w:rPr>
            </w:pPr>
            <w:r w:rsidRPr="006D1ABD">
              <w:rPr>
                <w:rFonts w:asciiTheme="minorHAnsi" w:eastAsiaTheme="minorHAnsi" w:hAnsiTheme="minorHAnsi" w:cstheme="minorBidi"/>
                <w:kern w:val="2"/>
                <w:sz w:val="20"/>
                <w:szCs w:val="22"/>
                <w14:ligatures w14:val="standardContextual"/>
              </w:rPr>
              <w:t>Minimum</w:t>
            </w:r>
            <w:r>
              <w:rPr>
                <w:rFonts w:asciiTheme="minorHAnsi" w:hAnsiTheme="minorHAnsi" w:cstheme="minorHAnsi"/>
                <w:sz w:val="20"/>
              </w:rPr>
              <w:t xml:space="preserve"> dimension of 5m. </w:t>
            </w:r>
            <w:r w:rsidR="00207AE8">
              <w:rPr>
                <w:rFonts w:asciiTheme="minorHAnsi" w:hAnsiTheme="minorHAnsi" w:cstheme="minorHAnsi"/>
                <w:sz w:val="20"/>
              </w:rPr>
              <w:t xml:space="preserve"> </w:t>
            </w:r>
          </w:p>
          <w:p w14:paraId="19123BF7" w14:textId="1FCF04AA" w:rsidR="006D1ABD" w:rsidRPr="006D1ABD" w:rsidRDefault="00F72D84">
            <w:pPr>
              <w:pStyle w:val="ListParagraph"/>
              <w:numPr>
                <w:ilvl w:val="2"/>
                <w:numId w:val="77"/>
              </w:numPr>
              <w:spacing w:before="60" w:after="60" w:line="240" w:lineRule="auto"/>
              <w:ind w:left="882" w:hanging="419"/>
              <w:rPr>
                <w:rFonts w:asciiTheme="minorHAnsi" w:hAnsiTheme="minorHAnsi" w:cstheme="minorHAnsi"/>
                <w:sz w:val="20"/>
              </w:rPr>
            </w:pPr>
            <w:r>
              <w:rPr>
                <w:rFonts w:asciiTheme="minorHAnsi" w:hAnsiTheme="minorHAnsi" w:cstheme="minorHAnsi"/>
                <w:sz w:val="20"/>
              </w:rPr>
              <w:lastRenderedPageBreak/>
              <w:t>N</w:t>
            </w:r>
            <w:r w:rsidR="00207AE8">
              <w:rPr>
                <w:rFonts w:asciiTheme="minorHAnsi" w:hAnsiTheme="minorHAnsi" w:cstheme="minorHAnsi"/>
                <w:sz w:val="20"/>
              </w:rPr>
              <w:t xml:space="preserve">o </w:t>
            </w:r>
            <w:r w:rsidR="00207AE8" w:rsidRPr="00CA4789">
              <w:rPr>
                <w:rFonts w:asciiTheme="minorHAnsi" w:hAnsiTheme="minorHAnsi" w:cstheme="minorHAnsi"/>
                <w:sz w:val="20"/>
              </w:rPr>
              <w:t>less</w:t>
            </w:r>
            <w:r w:rsidR="00207AE8">
              <w:rPr>
                <w:rFonts w:asciiTheme="minorHAnsi" w:hAnsiTheme="minorHAnsi" w:cstheme="minorHAnsi"/>
                <w:sz w:val="20"/>
              </w:rPr>
              <w:t xml:space="preserve"> than </w:t>
            </w:r>
            <w:r w:rsidR="00207AE8" w:rsidRPr="0094259C">
              <w:rPr>
                <w:rFonts w:asciiTheme="minorHAnsi" w:eastAsiaTheme="minorHAnsi" w:hAnsiTheme="minorHAnsi" w:cstheme="minorHAnsi"/>
                <w:sz w:val="20"/>
                <w:lang w:val="en-GB"/>
              </w:rPr>
              <w:t xml:space="preserve">3 hours of direct sunlight onto 50% of the minimum </w:t>
            </w:r>
            <w:r w:rsidR="00207AE8">
              <w:rPr>
                <w:rFonts w:asciiTheme="minorHAnsi" w:eastAsiaTheme="minorHAnsi" w:hAnsiTheme="minorHAnsi" w:cstheme="minorHAnsi"/>
                <w:sz w:val="20"/>
                <w:lang w:val="en-GB"/>
              </w:rPr>
              <w:t xml:space="preserve">communal </w:t>
            </w:r>
            <w:r w:rsidR="00207AE8" w:rsidRPr="006D1ABD">
              <w:rPr>
                <w:rFonts w:asciiTheme="minorHAnsi" w:eastAsiaTheme="minorHAnsi" w:hAnsiTheme="minorHAnsi" w:cstheme="minorBidi"/>
                <w:kern w:val="2"/>
                <w:sz w:val="20"/>
                <w:szCs w:val="22"/>
                <w14:ligatures w14:val="standardContextual"/>
              </w:rPr>
              <w:t>open</w:t>
            </w:r>
            <w:r w:rsidR="00207AE8">
              <w:rPr>
                <w:rFonts w:asciiTheme="minorHAnsi" w:eastAsiaTheme="minorHAnsi" w:hAnsiTheme="minorHAnsi" w:cstheme="minorHAnsi"/>
                <w:sz w:val="20"/>
                <w:lang w:val="en-GB"/>
              </w:rPr>
              <w:t xml:space="preserve"> </w:t>
            </w:r>
            <w:r w:rsidR="00207AE8" w:rsidRPr="0094259C">
              <w:rPr>
                <w:rFonts w:asciiTheme="minorHAnsi" w:eastAsiaTheme="minorHAnsi" w:hAnsiTheme="minorHAnsi" w:cstheme="minorHAnsi"/>
                <w:sz w:val="20"/>
                <w:lang w:val="en-GB"/>
              </w:rPr>
              <w:t>space area between the hours of 9am and 3pm on the winter solstice (21 June).</w:t>
            </w:r>
          </w:p>
          <w:p w14:paraId="1EEA4B03" w14:textId="165013BF" w:rsidR="00207AE8" w:rsidRPr="006D1ABD" w:rsidRDefault="00207AE8" w:rsidP="006D1ABD">
            <w:pPr>
              <w:spacing w:before="60" w:after="60" w:line="240" w:lineRule="auto"/>
              <w:ind w:left="463"/>
              <w:rPr>
                <w:rFonts w:asciiTheme="minorHAnsi" w:hAnsiTheme="minorHAnsi" w:cstheme="minorHAnsi"/>
                <w:sz w:val="20"/>
              </w:rPr>
            </w:pPr>
            <w:r w:rsidRPr="006D1ABD">
              <w:rPr>
                <w:rFonts w:asciiTheme="minorHAnsi" w:eastAsiaTheme="minorHAnsi" w:hAnsiTheme="minorHAnsi" w:cstheme="minorHAnsi"/>
                <w:sz w:val="20"/>
                <w:lang w:val="en-GB"/>
              </w:rPr>
              <w:t>Note: Overshadowing from vegetation is not considered when assessing solar access.</w:t>
            </w:r>
          </w:p>
        </w:tc>
      </w:tr>
      <w:tr w:rsidR="005840BB" w:rsidRPr="00866D9F" w14:paraId="19193643" w14:textId="77777777" w:rsidTr="006D1ABD">
        <w:tblPrEx>
          <w:tblBorders>
            <w:left w:val="single" w:sz="4" w:space="0" w:color="auto"/>
            <w:right w:val="single" w:sz="4" w:space="0" w:color="auto"/>
            <w:insideH w:val="single" w:sz="4" w:space="0" w:color="auto"/>
            <w:insideV w:val="single" w:sz="4" w:space="0" w:color="auto"/>
          </w:tblBorders>
          <w:shd w:val="clear" w:color="auto" w:fill="auto"/>
        </w:tblPrEx>
        <w:tc>
          <w:tcPr>
            <w:tcW w:w="2268" w:type="dxa"/>
            <w:tcBorders>
              <w:top w:val="single" w:sz="4" w:space="0" w:color="auto"/>
              <w:left w:val="nil"/>
              <w:bottom w:val="single" w:sz="4" w:space="0" w:color="auto"/>
              <w:right w:val="single" w:sz="4" w:space="0" w:color="auto"/>
            </w:tcBorders>
            <w:shd w:val="clear" w:color="auto" w:fill="EBE9E8" w:themeFill="background2"/>
          </w:tcPr>
          <w:p w14:paraId="2FCB6971" w14:textId="35E0C3DF" w:rsidR="005840BB" w:rsidRPr="0094259C" w:rsidRDefault="005840BB" w:rsidP="005840BB">
            <w:pPr>
              <w:pStyle w:val="Heading3"/>
              <w:framePr w:hSpace="0" w:wrap="auto" w:vAnchor="margin" w:yAlign="inline"/>
              <w:suppressOverlap w:val="0"/>
            </w:pPr>
            <w:bookmarkStart w:id="36" w:name="_Toc232435043"/>
            <w:bookmarkEnd w:id="35"/>
            <w:r w:rsidRPr="0094259C">
              <w:lastRenderedPageBreak/>
              <w:t>Principal private open space – single dwellings</w:t>
            </w:r>
            <w:bookmarkEnd w:id="36"/>
            <w:r w:rsidRPr="0094259C">
              <w:t xml:space="preserve"> </w:t>
            </w:r>
          </w:p>
          <w:p w14:paraId="2998D59D" w14:textId="77777777" w:rsidR="005840BB" w:rsidRPr="0094259C" w:rsidRDefault="005840BB" w:rsidP="005840BB">
            <w:pPr>
              <w:spacing w:before="60" w:after="60" w:line="240" w:lineRule="auto"/>
              <w:contextualSpacing/>
              <w:rPr>
                <w:rFonts w:asciiTheme="minorHAnsi" w:hAnsiTheme="minorHAnsi" w:cstheme="minorHAnsi"/>
                <w:b/>
                <w:sz w:val="20"/>
              </w:rPr>
            </w:pPr>
          </w:p>
        </w:tc>
        <w:tc>
          <w:tcPr>
            <w:tcW w:w="7366" w:type="dxa"/>
            <w:tcBorders>
              <w:top w:val="single" w:sz="4" w:space="0" w:color="auto"/>
              <w:left w:val="single" w:sz="4" w:space="0" w:color="auto"/>
              <w:bottom w:val="single" w:sz="4" w:space="0" w:color="auto"/>
              <w:right w:val="nil"/>
            </w:tcBorders>
          </w:tcPr>
          <w:p w14:paraId="127D8570" w14:textId="77777777" w:rsidR="005840BB" w:rsidRPr="00FD3F9E" w:rsidRDefault="005840BB">
            <w:pPr>
              <w:pStyle w:val="ListParagraph"/>
              <w:numPr>
                <w:ilvl w:val="1"/>
                <w:numId w:val="85"/>
              </w:numPr>
              <w:spacing w:before="60" w:after="60" w:line="240" w:lineRule="auto"/>
              <w:ind w:left="459" w:hanging="459"/>
              <w:rPr>
                <w:rFonts w:asciiTheme="minorHAnsi" w:eastAsiaTheme="minorHAnsi" w:hAnsiTheme="minorHAnsi" w:cstheme="minorBidi"/>
                <w:kern w:val="2"/>
                <w:sz w:val="20"/>
                <w:szCs w:val="22"/>
                <w14:ligatures w14:val="standardContextual"/>
              </w:rPr>
            </w:pPr>
            <w:r w:rsidRPr="00FD3F9E">
              <w:rPr>
                <w:rFonts w:asciiTheme="minorHAnsi" w:eastAsiaTheme="minorHAnsi" w:hAnsiTheme="minorHAnsi" w:cstheme="minorBidi"/>
                <w:kern w:val="2"/>
                <w:sz w:val="20"/>
                <w:szCs w:val="22"/>
                <w14:ligatures w14:val="standardContextual"/>
              </w:rPr>
              <w:t>At least one area of principal private open space on the block complies with the area and dimensions specified in the table below and meets all of the following</w:t>
            </w:r>
            <w:r w:rsidRPr="00FD3F9E" w:rsidDel="00B1759D">
              <w:rPr>
                <w:rFonts w:asciiTheme="minorHAnsi" w:eastAsiaTheme="minorHAnsi" w:hAnsiTheme="minorHAnsi" w:cstheme="minorBidi"/>
                <w:kern w:val="2"/>
                <w:sz w:val="20"/>
                <w:szCs w:val="22"/>
                <w14:ligatures w14:val="standardContextual"/>
              </w:rPr>
              <w:t>:</w:t>
            </w:r>
          </w:p>
          <w:p w14:paraId="7474D088" w14:textId="77777777" w:rsidR="005840BB" w:rsidRDefault="005840BB">
            <w:pPr>
              <w:pStyle w:val="ListParagraph"/>
              <w:numPr>
                <w:ilvl w:val="0"/>
                <w:numId w:val="116"/>
              </w:numPr>
              <w:spacing w:before="0" w:after="0" w:line="240" w:lineRule="auto"/>
              <w:rPr>
                <w:rFonts w:cstheme="minorHAnsi"/>
                <w:sz w:val="20"/>
                <w:lang w:val="en-GB"/>
              </w:rPr>
            </w:pPr>
            <w:r w:rsidRPr="00B349F0">
              <w:rPr>
                <w:rFonts w:cstheme="minorHAnsi"/>
                <w:sz w:val="20"/>
                <w:lang w:val="en-GB"/>
              </w:rPr>
              <w:t xml:space="preserve">is </w:t>
            </w:r>
            <w:r>
              <w:rPr>
                <w:rFonts w:cstheme="minorHAnsi"/>
                <w:sz w:val="20"/>
                <w:lang w:val="en-GB"/>
              </w:rPr>
              <w:t>located, either:</w:t>
            </w:r>
          </w:p>
          <w:p w14:paraId="4070F01C" w14:textId="77777777" w:rsidR="005840BB" w:rsidRDefault="005840BB">
            <w:pPr>
              <w:pStyle w:val="ListParagraph"/>
              <w:numPr>
                <w:ilvl w:val="0"/>
                <w:numId w:val="117"/>
              </w:numPr>
              <w:spacing w:before="0" w:after="0" w:line="240" w:lineRule="auto"/>
              <w:ind w:left="1457"/>
              <w:rPr>
                <w:rFonts w:cstheme="minorHAnsi"/>
                <w:sz w:val="20"/>
                <w:lang w:val="en-GB"/>
              </w:rPr>
            </w:pPr>
            <w:r w:rsidRPr="00B349F0">
              <w:rPr>
                <w:rFonts w:cstheme="minorHAnsi"/>
                <w:sz w:val="20"/>
                <w:lang w:val="en-GB"/>
              </w:rPr>
              <w:t xml:space="preserve">wholly on the same level as the </w:t>
            </w:r>
            <w:r w:rsidRPr="00B349F0">
              <w:rPr>
                <w:rFonts w:cstheme="minorHAnsi"/>
                <w:i/>
                <w:iCs/>
                <w:sz w:val="20"/>
                <w:lang w:val="en-GB"/>
              </w:rPr>
              <w:t>habitable room</w:t>
            </w:r>
            <w:r w:rsidRPr="00B349F0">
              <w:rPr>
                <w:rFonts w:cstheme="minorHAnsi"/>
                <w:sz w:val="20"/>
                <w:lang w:val="en-GB"/>
              </w:rPr>
              <w:t xml:space="preserve"> mentioned in </w:t>
            </w:r>
            <w:r>
              <w:rPr>
                <w:rFonts w:cstheme="minorHAnsi"/>
                <w:sz w:val="20"/>
                <w:lang w:val="en-GB"/>
              </w:rPr>
              <w:t>b</w:t>
            </w:r>
            <w:r w:rsidRPr="00B349F0">
              <w:rPr>
                <w:rFonts w:cstheme="minorHAnsi"/>
                <w:sz w:val="20"/>
                <w:lang w:val="en-GB"/>
              </w:rPr>
              <w:t>)</w:t>
            </w:r>
            <w:r>
              <w:rPr>
                <w:rFonts w:cstheme="minorHAnsi"/>
                <w:sz w:val="20"/>
                <w:lang w:val="en-GB"/>
              </w:rPr>
              <w:t xml:space="preserve"> or</w:t>
            </w:r>
          </w:p>
          <w:p w14:paraId="47B84201" w14:textId="77777777" w:rsidR="005840BB" w:rsidRPr="00B349F0" w:rsidRDefault="005840BB">
            <w:pPr>
              <w:pStyle w:val="ListParagraph"/>
              <w:numPr>
                <w:ilvl w:val="0"/>
                <w:numId w:val="117"/>
              </w:numPr>
              <w:spacing w:before="0" w:after="0" w:line="240" w:lineRule="auto"/>
              <w:ind w:left="1457"/>
              <w:rPr>
                <w:rFonts w:cstheme="minorHAnsi"/>
                <w:sz w:val="20"/>
                <w:lang w:val="en-GB"/>
              </w:rPr>
            </w:pPr>
            <w:r>
              <w:rPr>
                <w:rFonts w:cstheme="minorHAnsi"/>
                <w:sz w:val="20"/>
                <w:lang w:val="en-GB"/>
              </w:rPr>
              <w:t>at ground level</w:t>
            </w:r>
          </w:p>
          <w:p w14:paraId="02C9066B" w14:textId="77777777" w:rsidR="005840BB" w:rsidRDefault="005840BB">
            <w:pPr>
              <w:pStyle w:val="ListParagraph"/>
              <w:numPr>
                <w:ilvl w:val="0"/>
                <w:numId w:val="116"/>
              </w:numPr>
              <w:spacing w:before="0" w:after="0" w:line="240" w:lineRule="auto"/>
              <w:rPr>
                <w:rFonts w:cstheme="minorHAnsi"/>
                <w:sz w:val="20"/>
                <w:lang w:val="en-GB"/>
              </w:rPr>
            </w:pPr>
            <w:r w:rsidRPr="00B349F0">
              <w:rPr>
                <w:rFonts w:cstheme="minorHAnsi"/>
                <w:sz w:val="20"/>
                <w:lang w:val="en-GB"/>
              </w:rPr>
              <w:t xml:space="preserve">is located 5m </w:t>
            </w:r>
            <w:r>
              <w:rPr>
                <w:rFonts w:cstheme="minorHAnsi"/>
                <w:sz w:val="20"/>
                <w:lang w:val="en-GB"/>
              </w:rPr>
              <w:t xml:space="preserve">or less from, either: </w:t>
            </w:r>
          </w:p>
          <w:p w14:paraId="7507F97B" w14:textId="77777777" w:rsidR="005840BB" w:rsidRDefault="005840BB">
            <w:pPr>
              <w:pStyle w:val="ListParagraph"/>
              <w:numPr>
                <w:ilvl w:val="0"/>
                <w:numId w:val="118"/>
              </w:numPr>
              <w:spacing w:before="0" w:after="0" w:line="240" w:lineRule="auto"/>
              <w:rPr>
                <w:rFonts w:cstheme="minorHAnsi"/>
                <w:sz w:val="20"/>
                <w:lang w:val="en-GB"/>
              </w:rPr>
            </w:pPr>
            <w:r>
              <w:rPr>
                <w:rFonts w:cstheme="minorHAnsi"/>
                <w:sz w:val="20"/>
                <w:lang w:val="en-GB"/>
              </w:rPr>
              <w:t xml:space="preserve">a </w:t>
            </w:r>
            <w:r w:rsidRPr="0083440A">
              <w:rPr>
                <w:rFonts w:cstheme="minorHAnsi"/>
                <w:i/>
                <w:iCs/>
                <w:sz w:val="20"/>
                <w:lang w:val="en-GB"/>
              </w:rPr>
              <w:t>habitable room</w:t>
            </w:r>
            <w:r w:rsidRPr="0083440A">
              <w:rPr>
                <w:rFonts w:cstheme="minorHAnsi"/>
                <w:sz w:val="20"/>
                <w:lang w:val="en-GB"/>
              </w:rPr>
              <w:t xml:space="preserve"> other than a bedroom</w:t>
            </w:r>
            <w:r>
              <w:rPr>
                <w:rFonts w:cstheme="minorHAnsi"/>
                <w:sz w:val="20"/>
                <w:lang w:val="en-GB"/>
              </w:rPr>
              <w:t xml:space="preserve"> or</w:t>
            </w:r>
          </w:p>
          <w:p w14:paraId="4DFACFE2" w14:textId="77777777" w:rsidR="005840BB" w:rsidRPr="0083440A" w:rsidRDefault="005840BB">
            <w:pPr>
              <w:pStyle w:val="ListParagraph"/>
              <w:numPr>
                <w:ilvl w:val="0"/>
                <w:numId w:val="118"/>
              </w:numPr>
              <w:spacing w:before="0" w:after="0" w:line="240" w:lineRule="auto"/>
              <w:rPr>
                <w:rFonts w:cstheme="minorHAnsi"/>
                <w:sz w:val="20"/>
                <w:lang w:val="en-GB"/>
              </w:rPr>
            </w:pPr>
            <w:r>
              <w:rPr>
                <w:rFonts w:cstheme="minorHAnsi"/>
                <w:sz w:val="20"/>
                <w:lang w:val="en-GB"/>
              </w:rPr>
              <w:t>an outdoor terrace, pergola, patio, deck and the like that is directly adjacent to a</w:t>
            </w:r>
            <w:r w:rsidRPr="0083440A">
              <w:rPr>
                <w:rFonts w:cstheme="minorHAnsi"/>
                <w:i/>
                <w:iCs/>
                <w:sz w:val="20"/>
                <w:lang w:val="en-GB"/>
              </w:rPr>
              <w:t xml:space="preserve"> habitable room</w:t>
            </w:r>
            <w:r w:rsidRPr="0083440A">
              <w:rPr>
                <w:rFonts w:cstheme="minorHAnsi"/>
                <w:sz w:val="20"/>
                <w:lang w:val="en-GB"/>
              </w:rPr>
              <w:t xml:space="preserve"> other than a bedroom</w:t>
            </w:r>
          </w:p>
          <w:p w14:paraId="2A05E6BF" w14:textId="77777777" w:rsidR="005840BB" w:rsidRPr="00B349F0" w:rsidRDefault="005840BB">
            <w:pPr>
              <w:pStyle w:val="ListParagraph"/>
              <w:numPr>
                <w:ilvl w:val="2"/>
                <w:numId w:val="77"/>
              </w:numPr>
              <w:spacing w:before="60" w:after="60" w:line="240" w:lineRule="auto"/>
              <w:ind w:left="892" w:hanging="426"/>
              <w:rPr>
                <w:rFonts w:cstheme="minorHAnsi"/>
                <w:sz w:val="20"/>
                <w:lang w:val="en-GB"/>
              </w:rPr>
            </w:pPr>
            <w:r w:rsidRPr="0083440A">
              <w:rPr>
                <w:rFonts w:cstheme="minorHAnsi"/>
                <w:sz w:val="20"/>
                <w:lang w:val="en-GB"/>
              </w:rPr>
              <w:t xml:space="preserve">is located behind the </w:t>
            </w:r>
            <w:r w:rsidRPr="0083440A">
              <w:rPr>
                <w:rFonts w:cstheme="minorHAnsi"/>
                <w:i/>
                <w:iCs/>
                <w:sz w:val="20"/>
                <w:lang w:val="en-GB"/>
              </w:rPr>
              <w:t xml:space="preserve">building line </w:t>
            </w:r>
            <w:r w:rsidRPr="00B349F0">
              <w:rPr>
                <w:rFonts w:cstheme="minorHAnsi"/>
                <w:sz w:val="20"/>
                <w:lang w:val="en-GB"/>
              </w:rPr>
              <w:t xml:space="preserve">(where the </w:t>
            </w:r>
            <w:r w:rsidRPr="00B349F0">
              <w:rPr>
                <w:rFonts w:cstheme="minorHAnsi"/>
                <w:i/>
                <w:iCs/>
                <w:sz w:val="20"/>
                <w:lang w:val="en-GB"/>
              </w:rPr>
              <w:t>front boundary</w:t>
            </w:r>
            <w:r w:rsidRPr="00B349F0">
              <w:rPr>
                <w:rFonts w:cstheme="minorHAnsi"/>
                <w:sz w:val="20"/>
                <w:lang w:val="en-GB"/>
              </w:rPr>
              <w:t xml:space="preserve"> is to a public road)</w:t>
            </w:r>
            <w:r w:rsidRPr="0083440A">
              <w:rPr>
                <w:rFonts w:cstheme="minorHAnsi"/>
                <w:sz w:val="20"/>
                <w:lang w:val="en-GB"/>
              </w:rPr>
              <w:t>, except where fully enclosed by a courtyard wall</w:t>
            </w:r>
          </w:p>
          <w:p w14:paraId="3F71F877" w14:textId="77777777" w:rsidR="005840BB" w:rsidRPr="0083440A" w:rsidRDefault="005840BB">
            <w:pPr>
              <w:pStyle w:val="ListParagraph"/>
              <w:numPr>
                <w:ilvl w:val="2"/>
                <w:numId w:val="77"/>
              </w:numPr>
              <w:spacing w:before="60" w:after="60" w:line="240" w:lineRule="auto"/>
              <w:ind w:left="885" w:hanging="426"/>
              <w:rPr>
                <w:rFonts w:cstheme="minorHAnsi"/>
                <w:sz w:val="20"/>
                <w:lang w:val="en-GB"/>
              </w:rPr>
            </w:pPr>
            <w:r w:rsidRPr="00B349F0">
              <w:rPr>
                <w:rFonts w:cstheme="minorHAnsi"/>
                <w:sz w:val="20"/>
                <w:lang w:val="en-GB"/>
              </w:rPr>
              <w:t xml:space="preserve">if visible from an adjoining public street or public open space, it is screened by a </w:t>
            </w:r>
            <w:r w:rsidRPr="0083440A">
              <w:rPr>
                <w:rFonts w:cstheme="minorHAnsi"/>
                <w:sz w:val="20"/>
                <w:lang w:val="en-GB"/>
              </w:rPr>
              <w:t xml:space="preserve">minimum 1.5m high screen </w:t>
            </w:r>
          </w:p>
          <w:p w14:paraId="1255C739" w14:textId="77777777" w:rsidR="005840BB" w:rsidRDefault="005840BB" w:rsidP="005840BB">
            <w:pPr>
              <w:pStyle w:val="ListParagraph"/>
              <w:spacing w:before="0" w:after="0"/>
              <w:ind w:left="1080"/>
              <w:rPr>
                <w:rFonts w:asciiTheme="minorHAnsi" w:eastAsiaTheme="minorHAnsi" w:hAnsiTheme="minorHAnsi" w:cstheme="minorHAnsi"/>
                <w:sz w:val="20"/>
                <w:lang w:val="en-GB"/>
              </w:rPr>
            </w:pPr>
          </w:p>
          <w:tbl>
            <w:tblPr>
              <w:tblW w:w="6209" w:type="dxa"/>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shd w:val="clear" w:color="auto" w:fill="FFFFFF" w:themeFill="background1"/>
              <w:tblLook w:val="00A0" w:firstRow="1" w:lastRow="0" w:firstColumn="1" w:lastColumn="0" w:noHBand="0" w:noVBand="0"/>
            </w:tblPr>
            <w:tblGrid>
              <w:gridCol w:w="797"/>
              <w:gridCol w:w="1513"/>
              <w:gridCol w:w="1737"/>
              <w:gridCol w:w="1056"/>
              <w:gridCol w:w="1106"/>
            </w:tblGrid>
            <w:tr w:rsidR="005840BB" w:rsidRPr="0094259C" w14:paraId="65C1E983" w14:textId="77777777" w:rsidTr="00831C0F">
              <w:trPr>
                <w:trHeight w:val="691"/>
                <w:tblHeader/>
                <w:jc w:val="center"/>
              </w:trPr>
              <w:tc>
                <w:tcPr>
                  <w:tcW w:w="642" w:type="pct"/>
                  <w:shd w:val="clear" w:color="auto" w:fill="FFFFFF" w:themeFill="background1"/>
                </w:tcPr>
                <w:p w14:paraId="7FC88EF3" w14:textId="77777777" w:rsidR="005840BB" w:rsidRPr="0094259C" w:rsidRDefault="005840BB" w:rsidP="00161DE7">
                  <w:pPr>
                    <w:pStyle w:val="TAbodytext"/>
                    <w:framePr w:hSpace="180" w:wrap="around" w:vAnchor="text" w:hAnchor="text" w:y="1"/>
                    <w:spacing w:before="60" w:after="60"/>
                    <w:contextualSpacing/>
                    <w:suppressOverlap/>
                    <w:rPr>
                      <w:rFonts w:asciiTheme="minorHAnsi" w:hAnsiTheme="minorHAnsi" w:cstheme="minorHAnsi"/>
                      <w:b/>
                      <w:sz w:val="20"/>
                      <w:szCs w:val="20"/>
                    </w:rPr>
                  </w:pPr>
                  <w:r w:rsidRPr="0094259C">
                    <w:rPr>
                      <w:rFonts w:asciiTheme="minorHAnsi" w:hAnsiTheme="minorHAnsi" w:cstheme="minorHAnsi"/>
                      <w:b/>
                      <w:sz w:val="20"/>
                      <w:szCs w:val="20"/>
                    </w:rPr>
                    <w:t>Zone</w:t>
                  </w:r>
                </w:p>
              </w:tc>
              <w:tc>
                <w:tcPr>
                  <w:tcW w:w="1218" w:type="pct"/>
                  <w:shd w:val="clear" w:color="auto" w:fill="FFFFFF" w:themeFill="background1"/>
                </w:tcPr>
                <w:p w14:paraId="4C20F7CA" w14:textId="77777777" w:rsidR="005840BB" w:rsidRPr="0094259C" w:rsidRDefault="005840BB" w:rsidP="00161DE7">
                  <w:pPr>
                    <w:pStyle w:val="TAbodytext"/>
                    <w:framePr w:hSpace="180" w:wrap="around" w:vAnchor="text" w:hAnchor="text" w:y="1"/>
                    <w:spacing w:before="60" w:after="60"/>
                    <w:contextualSpacing/>
                    <w:suppressOverlap/>
                    <w:rPr>
                      <w:rFonts w:asciiTheme="minorHAnsi" w:hAnsiTheme="minorHAnsi" w:cstheme="minorHAnsi"/>
                      <w:b/>
                      <w:sz w:val="20"/>
                      <w:szCs w:val="20"/>
                    </w:rPr>
                  </w:pPr>
                  <w:r w:rsidRPr="0094259C">
                    <w:rPr>
                      <w:rFonts w:asciiTheme="minorHAnsi" w:hAnsiTheme="minorHAnsi" w:cstheme="minorHAnsi"/>
                      <w:b/>
                      <w:i/>
                      <w:sz w:val="20"/>
                      <w:szCs w:val="20"/>
                    </w:rPr>
                    <w:t>Block</w:t>
                  </w:r>
                  <w:r w:rsidRPr="0094259C">
                    <w:rPr>
                      <w:rFonts w:asciiTheme="minorHAnsi" w:hAnsiTheme="minorHAnsi" w:cstheme="minorHAnsi"/>
                      <w:b/>
                      <w:sz w:val="20"/>
                      <w:szCs w:val="20"/>
                    </w:rPr>
                    <w:t xml:space="preserve"> type</w:t>
                  </w:r>
                </w:p>
              </w:tc>
              <w:tc>
                <w:tcPr>
                  <w:tcW w:w="1399" w:type="pct"/>
                  <w:shd w:val="clear" w:color="auto" w:fill="FFFFFF" w:themeFill="background1"/>
                </w:tcPr>
                <w:p w14:paraId="27CECF6F" w14:textId="77777777" w:rsidR="005840BB" w:rsidRPr="0094259C" w:rsidRDefault="005840BB" w:rsidP="00161DE7">
                  <w:pPr>
                    <w:pStyle w:val="TAbodytext"/>
                    <w:framePr w:hSpace="180" w:wrap="around" w:vAnchor="text" w:hAnchor="text" w:y="1"/>
                    <w:spacing w:before="60" w:after="60"/>
                    <w:contextualSpacing/>
                    <w:suppressOverlap/>
                    <w:rPr>
                      <w:rFonts w:asciiTheme="minorHAnsi" w:hAnsiTheme="minorHAnsi" w:cstheme="minorHAnsi"/>
                      <w:b/>
                      <w:sz w:val="20"/>
                      <w:szCs w:val="20"/>
                    </w:rPr>
                  </w:pPr>
                  <w:r w:rsidRPr="0094259C">
                    <w:rPr>
                      <w:rFonts w:asciiTheme="minorHAnsi" w:hAnsiTheme="minorHAnsi" w:cstheme="minorHAnsi"/>
                      <w:b/>
                      <w:i/>
                      <w:sz w:val="20"/>
                      <w:szCs w:val="20"/>
                    </w:rPr>
                    <w:t>Dwelling</w:t>
                  </w:r>
                  <w:r w:rsidRPr="0094259C">
                    <w:rPr>
                      <w:rFonts w:asciiTheme="minorHAnsi" w:hAnsiTheme="minorHAnsi" w:cstheme="minorHAnsi"/>
                      <w:b/>
                      <w:sz w:val="20"/>
                      <w:szCs w:val="20"/>
                    </w:rPr>
                    <w:t xml:space="preserve"> Size*</w:t>
                  </w:r>
                </w:p>
              </w:tc>
              <w:tc>
                <w:tcPr>
                  <w:tcW w:w="850" w:type="pct"/>
                  <w:shd w:val="clear" w:color="auto" w:fill="FFFFFF" w:themeFill="background1"/>
                </w:tcPr>
                <w:p w14:paraId="43F8A100" w14:textId="77777777" w:rsidR="005840BB" w:rsidRPr="0094259C" w:rsidRDefault="005840BB" w:rsidP="00161DE7">
                  <w:pPr>
                    <w:pStyle w:val="TAbodytext"/>
                    <w:framePr w:hSpace="180" w:wrap="around" w:vAnchor="text" w:hAnchor="text" w:y="1"/>
                    <w:spacing w:before="60" w:after="60"/>
                    <w:contextualSpacing/>
                    <w:suppressOverlap/>
                    <w:rPr>
                      <w:rFonts w:asciiTheme="minorHAnsi" w:hAnsiTheme="minorHAnsi" w:cstheme="minorHAnsi"/>
                      <w:b/>
                      <w:sz w:val="20"/>
                      <w:szCs w:val="20"/>
                    </w:rPr>
                  </w:pPr>
                  <w:r w:rsidRPr="0094259C">
                    <w:rPr>
                      <w:rFonts w:asciiTheme="minorHAnsi" w:hAnsiTheme="minorHAnsi" w:cstheme="minorHAnsi"/>
                      <w:b/>
                      <w:sz w:val="20"/>
                      <w:szCs w:val="20"/>
                    </w:rPr>
                    <w:t>Minimum Area</w:t>
                  </w:r>
                </w:p>
              </w:tc>
              <w:tc>
                <w:tcPr>
                  <w:tcW w:w="891" w:type="pct"/>
                  <w:shd w:val="clear" w:color="auto" w:fill="FFFFFF" w:themeFill="background1"/>
                </w:tcPr>
                <w:p w14:paraId="34456860" w14:textId="77777777" w:rsidR="005840BB" w:rsidRPr="0094259C" w:rsidRDefault="005840BB" w:rsidP="00161DE7">
                  <w:pPr>
                    <w:pStyle w:val="TAbodytext"/>
                    <w:framePr w:hSpace="180" w:wrap="around" w:vAnchor="text" w:hAnchor="text" w:y="1"/>
                    <w:spacing w:before="60" w:after="60"/>
                    <w:contextualSpacing/>
                    <w:suppressOverlap/>
                    <w:rPr>
                      <w:rFonts w:asciiTheme="minorHAnsi" w:hAnsiTheme="minorHAnsi" w:cstheme="minorHAnsi"/>
                      <w:b/>
                      <w:sz w:val="20"/>
                      <w:szCs w:val="20"/>
                    </w:rPr>
                  </w:pPr>
                  <w:r w:rsidRPr="0094259C">
                    <w:rPr>
                      <w:rFonts w:asciiTheme="minorHAnsi" w:hAnsiTheme="minorHAnsi" w:cstheme="minorHAnsi"/>
                      <w:b/>
                      <w:sz w:val="20"/>
                      <w:szCs w:val="20"/>
                    </w:rPr>
                    <w:t>Minimum Dimension</w:t>
                  </w:r>
                </w:p>
              </w:tc>
            </w:tr>
            <w:tr w:rsidR="005840BB" w:rsidRPr="0094259C" w14:paraId="0040B621" w14:textId="77777777" w:rsidTr="00831C0F">
              <w:trPr>
                <w:trHeight w:val="307"/>
                <w:jc w:val="center"/>
              </w:trPr>
              <w:tc>
                <w:tcPr>
                  <w:tcW w:w="642" w:type="pct"/>
                  <w:shd w:val="clear" w:color="auto" w:fill="FFFFFF" w:themeFill="background1"/>
                </w:tcPr>
                <w:p w14:paraId="5B284119" w14:textId="77777777" w:rsidR="005840BB" w:rsidRPr="0094259C" w:rsidRDefault="005840BB" w:rsidP="00161DE7">
                  <w:pPr>
                    <w:pStyle w:val="TAbodytext"/>
                    <w:framePr w:hSpace="180" w:wrap="around" w:vAnchor="text" w:hAnchor="text" w:y="1"/>
                    <w:spacing w:before="60" w:after="60"/>
                    <w:contextualSpacing/>
                    <w:suppressOverlap/>
                    <w:rPr>
                      <w:rFonts w:asciiTheme="minorHAnsi" w:hAnsiTheme="minorHAnsi" w:cstheme="minorHAnsi"/>
                      <w:b/>
                      <w:sz w:val="20"/>
                      <w:szCs w:val="20"/>
                    </w:rPr>
                  </w:pPr>
                  <w:r>
                    <w:rPr>
                      <w:rFonts w:asciiTheme="minorHAnsi" w:hAnsiTheme="minorHAnsi" w:cstheme="minorHAnsi"/>
                      <w:b/>
                      <w:sz w:val="20"/>
                      <w:szCs w:val="20"/>
                    </w:rPr>
                    <w:t>A</w:t>
                  </w:r>
                  <w:r w:rsidRPr="0094259C">
                    <w:rPr>
                      <w:rFonts w:asciiTheme="minorHAnsi" w:hAnsiTheme="minorHAnsi" w:cstheme="minorHAnsi"/>
                      <w:b/>
                      <w:sz w:val="20"/>
                      <w:szCs w:val="20"/>
                    </w:rPr>
                    <w:t>ll</w:t>
                  </w:r>
                </w:p>
              </w:tc>
              <w:tc>
                <w:tcPr>
                  <w:tcW w:w="1218" w:type="pct"/>
                  <w:shd w:val="clear" w:color="auto" w:fill="FFFFFF" w:themeFill="background1"/>
                </w:tcPr>
                <w:p w14:paraId="3256353F" w14:textId="77777777" w:rsidR="005840BB" w:rsidRPr="0094259C" w:rsidRDefault="005840BB" w:rsidP="00161DE7">
                  <w:pPr>
                    <w:pStyle w:val="TAbodytext"/>
                    <w:framePr w:hSpace="180" w:wrap="around" w:vAnchor="text" w:hAnchor="text" w:y="1"/>
                    <w:spacing w:before="60" w:after="60"/>
                    <w:contextualSpacing/>
                    <w:suppressOverlap/>
                    <w:rPr>
                      <w:rFonts w:asciiTheme="minorHAnsi" w:hAnsiTheme="minorHAnsi" w:cstheme="minorHAnsi"/>
                      <w:sz w:val="20"/>
                      <w:szCs w:val="20"/>
                    </w:rPr>
                  </w:pPr>
                  <w:r w:rsidRPr="0094259C">
                    <w:rPr>
                      <w:rFonts w:asciiTheme="minorHAnsi" w:hAnsiTheme="minorHAnsi" w:cstheme="minorHAnsi"/>
                      <w:sz w:val="20"/>
                      <w:szCs w:val="20"/>
                    </w:rPr>
                    <w:t>Compact</w:t>
                  </w:r>
                </w:p>
              </w:tc>
              <w:tc>
                <w:tcPr>
                  <w:tcW w:w="1399" w:type="pct"/>
                  <w:shd w:val="clear" w:color="auto" w:fill="FFFFFF" w:themeFill="background1"/>
                </w:tcPr>
                <w:p w14:paraId="30459192" w14:textId="77777777" w:rsidR="005840BB" w:rsidRPr="0094259C" w:rsidRDefault="005840BB" w:rsidP="00161DE7">
                  <w:pPr>
                    <w:pStyle w:val="TAbodytext"/>
                    <w:framePr w:hSpace="180" w:wrap="around" w:vAnchor="text" w:hAnchor="text" w:y="1"/>
                    <w:spacing w:before="60" w:after="60"/>
                    <w:contextualSpacing/>
                    <w:suppressOverlap/>
                    <w:rPr>
                      <w:rFonts w:asciiTheme="minorHAnsi" w:hAnsiTheme="minorHAnsi" w:cstheme="minorHAnsi"/>
                      <w:sz w:val="20"/>
                      <w:szCs w:val="20"/>
                    </w:rPr>
                  </w:pPr>
                  <w:r w:rsidRPr="0094259C">
                    <w:rPr>
                      <w:rFonts w:asciiTheme="minorHAnsi" w:hAnsiTheme="minorHAnsi" w:cstheme="minorHAnsi"/>
                      <w:sz w:val="20"/>
                      <w:szCs w:val="20"/>
                    </w:rPr>
                    <w:t>all</w:t>
                  </w:r>
                </w:p>
              </w:tc>
              <w:tc>
                <w:tcPr>
                  <w:tcW w:w="850" w:type="pct"/>
                  <w:shd w:val="clear" w:color="auto" w:fill="FFFFFF" w:themeFill="background1"/>
                </w:tcPr>
                <w:p w14:paraId="77EE6627" w14:textId="77777777" w:rsidR="005840BB" w:rsidRPr="0094259C" w:rsidRDefault="005840BB" w:rsidP="00161DE7">
                  <w:pPr>
                    <w:pStyle w:val="TAbodytext"/>
                    <w:framePr w:hSpace="180" w:wrap="around" w:vAnchor="text" w:hAnchor="text" w:y="1"/>
                    <w:spacing w:before="60" w:after="60"/>
                    <w:contextualSpacing/>
                    <w:suppressOverlap/>
                    <w:rPr>
                      <w:rFonts w:asciiTheme="minorHAnsi" w:hAnsiTheme="minorHAnsi" w:cstheme="minorHAnsi"/>
                      <w:sz w:val="20"/>
                      <w:szCs w:val="20"/>
                    </w:rPr>
                  </w:pPr>
                  <w:r w:rsidRPr="0094259C">
                    <w:rPr>
                      <w:rFonts w:asciiTheme="minorHAnsi" w:hAnsiTheme="minorHAnsi" w:cstheme="minorHAnsi"/>
                      <w:sz w:val="20"/>
                      <w:szCs w:val="20"/>
                    </w:rPr>
                    <w:t>16m</w:t>
                  </w:r>
                  <w:r w:rsidRPr="0094259C">
                    <w:rPr>
                      <w:rFonts w:asciiTheme="minorHAnsi" w:hAnsiTheme="minorHAnsi" w:cstheme="minorHAnsi"/>
                      <w:sz w:val="20"/>
                      <w:szCs w:val="20"/>
                      <w:vertAlign w:val="superscript"/>
                    </w:rPr>
                    <w:t>2</w:t>
                  </w:r>
                </w:p>
              </w:tc>
              <w:tc>
                <w:tcPr>
                  <w:tcW w:w="891" w:type="pct"/>
                  <w:shd w:val="clear" w:color="auto" w:fill="FFFFFF" w:themeFill="background1"/>
                </w:tcPr>
                <w:p w14:paraId="0FD1D763" w14:textId="77777777" w:rsidR="005840BB" w:rsidRPr="0094259C" w:rsidRDefault="005840BB" w:rsidP="00161DE7">
                  <w:pPr>
                    <w:pStyle w:val="TAbodytext"/>
                    <w:framePr w:hSpace="180" w:wrap="around" w:vAnchor="text" w:hAnchor="text" w:y="1"/>
                    <w:spacing w:before="60" w:after="60"/>
                    <w:contextualSpacing/>
                    <w:suppressOverlap/>
                    <w:rPr>
                      <w:rFonts w:asciiTheme="minorHAnsi" w:hAnsiTheme="minorHAnsi" w:cstheme="minorHAnsi"/>
                      <w:sz w:val="20"/>
                      <w:szCs w:val="20"/>
                    </w:rPr>
                  </w:pPr>
                  <w:r w:rsidRPr="0094259C">
                    <w:rPr>
                      <w:rFonts w:asciiTheme="minorHAnsi" w:hAnsiTheme="minorHAnsi" w:cstheme="minorHAnsi"/>
                      <w:sz w:val="20"/>
                      <w:szCs w:val="20"/>
                    </w:rPr>
                    <w:t>4m</w:t>
                  </w:r>
                </w:p>
              </w:tc>
            </w:tr>
            <w:tr w:rsidR="005840BB" w:rsidRPr="0094259C" w14:paraId="3E136DB0" w14:textId="77777777" w:rsidTr="00831C0F">
              <w:trPr>
                <w:trHeight w:val="553"/>
                <w:jc w:val="center"/>
              </w:trPr>
              <w:tc>
                <w:tcPr>
                  <w:tcW w:w="642" w:type="pct"/>
                  <w:vMerge w:val="restart"/>
                  <w:shd w:val="clear" w:color="auto" w:fill="FFFFFF" w:themeFill="background1"/>
                </w:tcPr>
                <w:p w14:paraId="4D97B634" w14:textId="77777777" w:rsidR="005840BB" w:rsidRPr="0094259C" w:rsidRDefault="005840BB" w:rsidP="00161DE7">
                  <w:pPr>
                    <w:pStyle w:val="TAbodytext"/>
                    <w:framePr w:hSpace="180" w:wrap="around" w:vAnchor="text" w:hAnchor="text" w:y="1"/>
                    <w:spacing w:before="60" w:after="60"/>
                    <w:contextualSpacing/>
                    <w:suppressOverlap/>
                    <w:rPr>
                      <w:rFonts w:asciiTheme="minorHAnsi" w:hAnsiTheme="minorHAnsi" w:cstheme="minorHAnsi"/>
                      <w:b/>
                      <w:sz w:val="20"/>
                      <w:szCs w:val="20"/>
                    </w:rPr>
                  </w:pPr>
                  <w:r w:rsidRPr="0094259C">
                    <w:rPr>
                      <w:rFonts w:asciiTheme="minorHAnsi" w:hAnsiTheme="minorHAnsi" w:cstheme="minorHAnsi"/>
                      <w:b/>
                      <w:sz w:val="20"/>
                      <w:szCs w:val="20"/>
                    </w:rPr>
                    <w:t>RZ1</w:t>
                  </w:r>
                </w:p>
                <w:p w14:paraId="5035B4CB" w14:textId="77777777" w:rsidR="005840BB" w:rsidRPr="0094259C" w:rsidRDefault="005840BB" w:rsidP="00161DE7">
                  <w:pPr>
                    <w:pStyle w:val="TAbodytext"/>
                    <w:framePr w:hSpace="180" w:wrap="around" w:vAnchor="text" w:hAnchor="text" w:y="1"/>
                    <w:spacing w:before="60" w:after="60"/>
                    <w:contextualSpacing/>
                    <w:suppressOverlap/>
                    <w:rPr>
                      <w:rFonts w:asciiTheme="minorHAnsi" w:hAnsiTheme="minorHAnsi" w:cstheme="minorHAnsi"/>
                      <w:b/>
                      <w:sz w:val="20"/>
                      <w:szCs w:val="20"/>
                    </w:rPr>
                  </w:pPr>
                  <w:r w:rsidRPr="0094259C">
                    <w:rPr>
                      <w:rFonts w:asciiTheme="minorHAnsi" w:hAnsiTheme="minorHAnsi" w:cstheme="minorHAnsi"/>
                      <w:b/>
                      <w:sz w:val="20"/>
                      <w:szCs w:val="20"/>
                    </w:rPr>
                    <w:t>RZ2</w:t>
                  </w:r>
                </w:p>
              </w:tc>
              <w:tc>
                <w:tcPr>
                  <w:tcW w:w="1218" w:type="pct"/>
                  <w:shd w:val="clear" w:color="auto" w:fill="FFFFFF" w:themeFill="background1"/>
                </w:tcPr>
                <w:p w14:paraId="3765B80C" w14:textId="77777777" w:rsidR="005840BB" w:rsidRPr="0094259C" w:rsidRDefault="005840BB" w:rsidP="00161DE7">
                  <w:pPr>
                    <w:pStyle w:val="TAbodytext"/>
                    <w:framePr w:hSpace="180" w:wrap="around" w:vAnchor="text" w:hAnchor="text" w:y="1"/>
                    <w:spacing w:before="60" w:after="60"/>
                    <w:contextualSpacing/>
                    <w:suppressOverlap/>
                    <w:rPr>
                      <w:rFonts w:asciiTheme="minorHAnsi" w:hAnsiTheme="minorHAnsi" w:cstheme="minorHAnsi"/>
                      <w:sz w:val="20"/>
                      <w:szCs w:val="20"/>
                    </w:rPr>
                  </w:pPr>
                  <w:r w:rsidRPr="0094259C">
                    <w:rPr>
                      <w:rFonts w:asciiTheme="minorHAnsi" w:hAnsiTheme="minorHAnsi" w:cstheme="minorHAnsi"/>
                      <w:sz w:val="20"/>
                      <w:szCs w:val="20"/>
                    </w:rPr>
                    <w:t>Mid sized</w:t>
                  </w:r>
                </w:p>
                <w:p w14:paraId="54527834" w14:textId="77777777" w:rsidR="005840BB" w:rsidRPr="0094259C" w:rsidRDefault="005840BB" w:rsidP="00161DE7">
                  <w:pPr>
                    <w:pStyle w:val="TAbodytext"/>
                    <w:framePr w:hSpace="180" w:wrap="around" w:vAnchor="text" w:hAnchor="text" w:y="1"/>
                    <w:spacing w:before="60" w:after="60"/>
                    <w:contextualSpacing/>
                    <w:suppressOverlap/>
                    <w:rPr>
                      <w:rFonts w:asciiTheme="minorHAnsi" w:hAnsiTheme="minorHAnsi" w:cstheme="minorHAnsi"/>
                      <w:sz w:val="20"/>
                      <w:szCs w:val="20"/>
                    </w:rPr>
                  </w:pPr>
                  <w:r w:rsidRPr="0094259C">
                    <w:rPr>
                      <w:rFonts w:asciiTheme="minorHAnsi" w:hAnsiTheme="minorHAnsi" w:cstheme="minorHAnsi"/>
                      <w:sz w:val="20"/>
                      <w:szCs w:val="20"/>
                    </w:rPr>
                    <w:t>Large</w:t>
                  </w:r>
                </w:p>
              </w:tc>
              <w:tc>
                <w:tcPr>
                  <w:tcW w:w="1399" w:type="pct"/>
                  <w:shd w:val="clear" w:color="auto" w:fill="FFFFFF" w:themeFill="background1"/>
                </w:tcPr>
                <w:p w14:paraId="7ADA468B" w14:textId="77777777" w:rsidR="005840BB" w:rsidRPr="0094259C" w:rsidRDefault="005840BB" w:rsidP="00161DE7">
                  <w:pPr>
                    <w:pStyle w:val="TAbodytext"/>
                    <w:framePr w:hSpace="180" w:wrap="around" w:vAnchor="text" w:hAnchor="text" w:y="1"/>
                    <w:spacing w:before="60" w:after="60"/>
                    <w:contextualSpacing/>
                    <w:suppressOverlap/>
                    <w:rPr>
                      <w:rFonts w:asciiTheme="minorHAnsi" w:hAnsiTheme="minorHAnsi" w:cstheme="minorHAnsi"/>
                      <w:sz w:val="20"/>
                      <w:szCs w:val="20"/>
                    </w:rPr>
                  </w:pPr>
                  <w:r w:rsidRPr="0094259C">
                    <w:rPr>
                      <w:rFonts w:asciiTheme="minorHAnsi" w:hAnsiTheme="minorHAnsi" w:cstheme="minorHAnsi"/>
                      <w:sz w:val="20"/>
                      <w:szCs w:val="20"/>
                    </w:rPr>
                    <w:t>up to 105m</w:t>
                  </w:r>
                  <w:r w:rsidRPr="0094259C">
                    <w:rPr>
                      <w:rFonts w:asciiTheme="minorHAnsi" w:hAnsiTheme="minorHAnsi" w:cstheme="minorHAnsi"/>
                      <w:sz w:val="20"/>
                      <w:szCs w:val="20"/>
                      <w:vertAlign w:val="superscript"/>
                    </w:rPr>
                    <w:t>2</w:t>
                  </w:r>
                </w:p>
              </w:tc>
              <w:tc>
                <w:tcPr>
                  <w:tcW w:w="850" w:type="pct"/>
                  <w:shd w:val="clear" w:color="auto" w:fill="FFFFFF" w:themeFill="background1"/>
                </w:tcPr>
                <w:p w14:paraId="22D132AA" w14:textId="77777777" w:rsidR="005840BB" w:rsidRPr="0094259C" w:rsidRDefault="005840BB" w:rsidP="00161DE7">
                  <w:pPr>
                    <w:pStyle w:val="TAbodytext"/>
                    <w:framePr w:hSpace="180" w:wrap="around" w:vAnchor="text" w:hAnchor="text" w:y="1"/>
                    <w:spacing w:before="60" w:after="60"/>
                    <w:contextualSpacing/>
                    <w:suppressOverlap/>
                    <w:rPr>
                      <w:rFonts w:asciiTheme="minorHAnsi" w:hAnsiTheme="minorHAnsi" w:cstheme="minorHAnsi"/>
                      <w:sz w:val="20"/>
                      <w:szCs w:val="20"/>
                    </w:rPr>
                  </w:pPr>
                  <w:r w:rsidRPr="0094259C">
                    <w:rPr>
                      <w:rFonts w:asciiTheme="minorHAnsi" w:hAnsiTheme="minorHAnsi" w:cstheme="minorHAnsi"/>
                      <w:sz w:val="20"/>
                      <w:szCs w:val="20"/>
                    </w:rPr>
                    <w:t>28m</w:t>
                  </w:r>
                  <w:r w:rsidRPr="0094259C">
                    <w:rPr>
                      <w:rFonts w:asciiTheme="minorHAnsi" w:hAnsiTheme="minorHAnsi" w:cstheme="minorHAnsi"/>
                      <w:sz w:val="20"/>
                      <w:szCs w:val="20"/>
                      <w:vertAlign w:val="superscript"/>
                    </w:rPr>
                    <w:t>2</w:t>
                  </w:r>
                </w:p>
              </w:tc>
              <w:tc>
                <w:tcPr>
                  <w:tcW w:w="891" w:type="pct"/>
                  <w:shd w:val="clear" w:color="auto" w:fill="FFFFFF" w:themeFill="background1"/>
                </w:tcPr>
                <w:p w14:paraId="4E917A73" w14:textId="77777777" w:rsidR="005840BB" w:rsidRPr="0094259C" w:rsidRDefault="005840BB" w:rsidP="00161DE7">
                  <w:pPr>
                    <w:pStyle w:val="TAbodytext"/>
                    <w:framePr w:hSpace="180" w:wrap="around" w:vAnchor="text" w:hAnchor="text" w:y="1"/>
                    <w:spacing w:before="60" w:after="60"/>
                    <w:contextualSpacing/>
                    <w:suppressOverlap/>
                    <w:rPr>
                      <w:rFonts w:asciiTheme="minorHAnsi" w:hAnsiTheme="minorHAnsi" w:cstheme="minorHAnsi"/>
                      <w:sz w:val="20"/>
                      <w:szCs w:val="20"/>
                    </w:rPr>
                  </w:pPr>
                  <w:r w:rsidRPr="0094259C">
                    <w:rPr>
                      <w:rFonts w:asciiTheme="minorHAnsi" w:hAnsiTheme="minorHAnsi" w:cstheme="minorHAnsi"/>
                      <w:sz w:val="20"/>
                      <w:szCs w:val="20"/>
                    </w:rPr>
                    <w:t xml:space="preserve">4m </w:t>
                  </w:r>
                </w:p>
              </w:tc>
            </w:tr>
            <w:tr w:rsidR="005840BB" w:rsidRPr="0094259C" w14:paraId="4B772623" w14:textId="77777777" w:rsidTr="00831C0F">
              <w:trPr>
                <w:trHeight w:val="691"/>
                <w:jc w:val="center"/>
              </w:trPr>
              <w:tc>
                <w:tcPr>
                  <w:tcW w:w="642" w:type="pct"/>
                  <w:vMerge/>
                  <w:shd w:val="clear" w:color="auto" w:fill="FFFFFF" w:themeFill="background1"/>
                </w:tcPr>
                <w:p w14:paraId="0A63BF99" w14:textId="77777777" w:rsidR="005840BB" w:rsidRPr="0094259C" w:rsidRDefault="005840BB" w:rsidP="00161DE7">
                  <w:pPr>
                    <w:pStyle w:val="TAbodytext"/>
                    <w:framePr w:hSpace="180" w:wrap="around" w:vAnchor="text" w:hAnchor="text" w:y="1"/>
                    <w:spacing w:before="60" w:after="60"/>
                    <w:contextualSpacing/>
                    <w:suppressOverlap/>
                    <w:rPr>
                      <w:rFonts w:asciiTheme="minorHAnsi" w:hAnsiTheme="minorHAnsi" w:cstheme="minorHAnsi"/>
                      <w:b/>
                      <w:sz w:val="20"/>
                      <w:szCs w:val="20"/>
                    </w:rPr>
                  </w:pPr>
                </w:p>
              </w:tc>
              <w:tc>
                <w:tcPr>
                  <w:tcW w:w="1218" w:type="pct"/>
                  <w:shd w:val="clear" w:color="auto" w:fill="FFFFFF" w:themeFill="background1"/>
                </w:tcPr>
                <w:p w14:paraId="2FBA0F13" w14:textId="77777777" w:rsidR="005840BB" w:rsidRPr="0094259C" w:rsidRDefault="005840BB" w:rsidP="00161DE7">
                  <w:pPr>
                    <w:pStyle w:val="TAbodytext"/>
                    <w:framePr w:hSpace="180" w:wrap="around" w:vAnchor="text" w:hAnchor="text" w:y="1"/>
                    <w:spacing w:before="60" w:after="60"/>
                    <w:contextualSpacing/>
                    <w:suppressOverlap/>
                    <w:rPr>
                      <w:rFonts w:asciiTheme="minorHAnsi" w:hAnsiTheme="minorHAnsi" w:cstheme="minorHAnsi"/>
                      <w:sz w:val="20"/>
                      <w:szCs w:val="20"/>
                    </w:rPr>
                  </w:pPr>
                  <w:r w:rsidRPr="0094259C">
                    <w:rPr>
                      <w:rFonts w:asciiTheme="minorHAnsi" w:hAnsiTheme="minorHAnsi" w:cstheme="minorHAnsi"/>
                      <w:sz w:val="20"/>
                      <w:szCs w:val="20"/>
                    </w:rPr>
                    <w:t>Mid sized</w:t>
                  </w:r>
                </w:p>
                <w:p w14:paraId="0FE1121D" w14:textId="77777777" w:rsidR="005840BB" w:rsidRPr="0094259C" w:rsidRDefault="005840BB" w:rsidP="00161DE7">
                  <w:pPr>
                    <w:pStyle w:val="TAbodytext"/>
                    <w:framePr w:hSpace="180" w:wrap="around" w:vAnchor="text" w:hAnchor="text" w:y="1"/>
                    <w:spacing w:before="60" w:after="60"/>
                    <w:contextualSpacing/>
                    <w:suppressOverlap/>
                    <w:rPr>
                      <w:rFonts w:asciiTheme="minorHAnsi" w:hAnsiTheme="minorHAnsi" w:cstheme="minorHAnsi"/>
                      <w:sz w:val="20"/>
                      <w:szCs w:val="20"/>
                    </w:rPr>
                  </w:pPr>
                  <w:r w:rsidRPr="0094259C">
                    <w:rPr>
                      <w:rFonts w:asciiTheme="minorHAnsi" w:hAnsiTheme="minorHAnsi" w:cstheme="minorHAnsi"/>
                      <w:sz w:val="20"/>
                      <w:szCs w:val="20"/>
                    </w:rPr>
                    <w:t>Large</w:t>
                  </w:r>
                </w:p>
              </w:tc>
              <w:tc>
                <w:tcPr>
                  <w:tcW w:w="1399" w:type="pct"/>
                  <w:shd w:val="clear" w:color="auto" w:fill="FFFFFF" w:themeFill="background1"/>
                </w:tcPr>
                <w:p w14:paraId="48809D94" w14:textId="77777777" w:rsidR="005840BB" w:rsidRPr="0094259C" w:rsidRDefault="005840BB" w:rsidP="00161DE7">
                  <w:pPr>
                    <w:pStyle w:val="TAbodytext"/>
                    <w:framePr w:hSpace="180" w:wrap="around" w:vAnchor="text" w:hAnchor="text" w:y="1"/>
                    <w:spacing w:before="60" w:after="60"/>
                    <w:contextualSpacing/>
                    <w:suppressOverlap/>
                    <w:rPr>
                      <w:rFonts w:asciiTheme="minorHAnsi" w:hAnsiTheme="minorHAnsi" w:cstheme="minorHAnsi"/>
                      <w:sz w:val="20"/>
                      <w:szCs w:val="20"/>
                    </w:rPr>
                  </w:pPr>
                  <w:r w:rsidRPr="0094259C">
                    <w:rPr>
                      <w:rFonts w:asciiTheme="minorHAnsi" w:hAnsiTheme="minorHAnsi" w:cstheme="minorHAnsi"/>
                      <w:sz w:val="20"/>
                      <w:szCs w:val="20"/>
                    </w:rPr>
                    <w:t>105m</w:t>
                  </w:r>
                  <w:r w:rsidRPr="0094259C">
                    <w:rPr>
                      <w:rFonts w:asciiTheme="minorHAnsi" w:hAnsiTheme="minorHAnsi" w:cstheme="minorHAnsi"/>
                      <w:sz w:val="20"/>
                      <w:szCs w:val="20"/>
                      <w:vertAlign w:val="superscript"/>
                    </w:rPr>
                    <w:t>2</w:t>
                  </w:r>
                  <w:r w:rsidRPr="0094259C">
                    <w:rPr>
                      <w:rFonts w:asciiTheme="minorHAnsi" w:hAnsiTheme="minorHAnsi" w:cstheme="minorHAnsi"/>
                      <w:sz w:val="20"/>
                      <w:szCs w:val="20"/>
                    </w:rPr>
                    <w:t xml:space="preserve"> or greater</w:t>
                  </w:r>
                </w:p>
              </w:tc>
              <w:tc>
                <w:tcPr>
                  <w:tcW w:w="850" w:type="pct"/>
                  <w:shd w:val="clear" w:color="auto" w:fill="FFFFFF" w:themeFill="background1"/>
                </w:tcPr>
                <w:p w14:paraId="092A15B4" w14:textId="77777777" w:rsidR="005840BB" w:rsidRPr="0094259C" w:rsidRDefault="005840BB" w:rsidP="00161DE7">
                  <w:pPr>
                    <w:pStyle w:val="TAbodytext"/>
                    <w:framePr w:hSpace="180" w:wrap="around" w:vAnchor="text" w:hAnchor="text" w:y="1"/>
                    <w:spacing w:before="60" w:after="60"/>
                    <w:contextualSpacing/>
                    <w:suppressOverlap/>
                    <w:rPr>
                      <w:rFonts w:asciiTheme="minorHAnsi" w:hAnsiTheme="minorHAnsi" w:cstheme="minorHAnsi"/>
                      <w:sz w:val="20"/>
                      <w:szCs w:val="20"/>
                    </w:rPr>
                  </w:pPr>
                  <w:r w:rsidRPr="0094259C">
                    <w:rPr>
                      <w:rFonts w:asciiTheme="minorHAnsi" w:hAnsiTheme="minorHAnsi" w:cstheme="minorHAnsi"/>
                      <w:sz w:val="20"/>
                      <w:szCs w:val="20"/>
                    </w:rPr>
                    <w:t>36m</w:t>
                  </w:r>
                  <w:r w:rsidRPr="0094259C">
                    <w:rPr>
                      <w:rFonts w:asciiTheme="minorHAnsi" w:hAnsiTheme="minorHAnsi" w:cstheme="minorHAnsi"/>
                      <w:sz w:val="20"/>
                      <w:szCs w:val="20"/>
                      <w:vertAlign w:val="superscript"/>
                    </w:rPr>
                    <w:t>2</w:t>
                  </w:r>
                  <w:r w:rsidRPr="0094259C">
                    <w:rPr>
                      <w:rFonts w:asciiTheme="minorHAnsi" w:hAnsiTheme="minorHAnsi" w:cstheme="minorHAnsi"/>
                      <w:sz w:val="20"/>
                      <w:szCs w:val="20"/>
                    </w:rPr>
                    <w:t xml:space="preserve"> </w:t>
                  </w:r>
                </w:p>
              </w:tc>
              <w:tc>
                <w:tcPr>
                  <w:tcW w:w="891" w:type="pct"/>
                  <w:shd w:val="clear" w:color="auto" w:fill="FFFFFF" w:themeFill="background1"/>
                </w:tcPr>
                <w:p w14:paraId="2E8F5330" w14:textId="77777777" w:rsidR="005840BB" w:rsidRPr="0094259C" w:rsidRDefault="005840BB" w:rsidP="00161DE7">
                  <w:pPr>
                    <w:pStyle w:val="TAbodytext"/>
                    <w:framePr w:hSpace="180" w:wrap="around" w:vAnchor="text" w:hAnchor="text" w:y="1"/>
                    <w:spacing w:before="60" w:after="60"/>
                    <w:contextualSpacing/>
                    <w:suppressOverlap/>
                    <w:rPr>
                      <w:rFonts w:asciiTheme="minorHAnsi" w:hAnsiTheme="minorHAnsi" w:cstheme="minorHAnsi"/>
                      <w:sz w:val="20"/>
                      <w:szCs w:val="20"/>
                    </w:rPr>
                  </w:pPr>
                  <w:r w:rsidRPr="0094259C">
                    <w:rPr>
                      <w:rFonts w:asciiTheme="minorHAnsi" w:hAnsiTheme="minorHAnsi" w:cstheme="minorHAnsi"/>
                      <w:sz w:val="20"/>
                      <w:szCs w:val="20"/>
                    </w:rPr>
                    <w:t xml:space="preserve">6m </w:t>
                  </w:r>
                </w:p>
              </w:tc>
            </w:tr>
            <w:tr w:rsidR="005840BB" w:rsidRPr="0094259C" w14:paraId="23DFD392" w14:textId="77777777" w:rsidTr="00831C0F">
              <w:trPr>
                <w:trHeight w:val="853"/>
                <w:jc w:val="center"/>
              </w:trPr>
              <w:tc>
                <w:tcPr>
                  <w:tcW w:w="642" w:type="pct"/>
                  <w:shd w:val="clear" w:color="auto" w:fill="FFFFFF" w:themeFill="background1"/>
                </w:tcPr>
                <w:p w14:paraId="34FEF46B" w14:textId="77777777" w:rsidR="005840BB" w:rsidRPr="0094259C" w:rsidRDefault="005840BB" w:rsidP="00161DE7">
                  <w:pPr>
                    <w:pStyle w:val="TAbodytext"/>
                    <w:framePr w:hSpace="180" w:wrap="around" w:vAnchor="text" w:hAnchor="text" w:y="1"/>
                    <w:spacing w:before="60" w:after="60"/>
                    <w:contextualSpacing/>
                    <w:suppressOverlap/>
                    <w:rPr>
                      <w:rFonts w:asciiTheme="minorHAnsi" w:hAnsiTheme="minorHAnsi" w:cstheme="minorHAnsi"/>
                      <w:b/>
                      <w:sz w:val="20"/>
                      <w:szCs w:val="20"/>
                    </w:rPr>
                  </w:pPr>
                  <w:r w:rsidRPr="0094259C">
                    <w:rPr>
                      <w:rFonts w:asciiTheme="minorHAnsi" w:hAnsiTheme="minorHAnsi" w:cstheme="minorHAnsi"/>
                      <w:b/>
                      <w:sz w:val="20"/>
                      <w:szCs w:val="20"/>
                    </w:rPr>
                    <w:t>RZ3</w:t>
                  </w:r>
                </w:p>
                <w:p w14:paraId="33F36F55" w14:textId="77777777" w:rsidR="005840BB" w:rsidRDefault="005840BB" w:rsidP="00161DE7">
                  <w:pPr>
                    <w:pStyle w:val="TAbodytext"/>
                    <w:framePr w:hSpace="180" w:wrap="around" w:vAnchor="text" w:hAnchor="text" w:y="1"/>
                    <w:spacing w:before="60" w:after="60"/>
                    <w:contextualSpacing/>
                    <w:suppressOverlap/>
                    <w:rPr>
                      <w:rFonts w:asciiTheme="minorHAnsi" w:hAnsiTheme="minorHAnsi" w:cstheme="minorHAnsi"/>
                      <w:b/>
                      <w:sz w:val="20"/>
                      <w:szCs w:val="20"/>
                    </w:rPr>
                  </w:pPr>
                  <w:r w:rsidRPr="0094259C">
                    <w:rPr>
                      <w:rFonts w:asciiTheme="minorHAnsi" w:hAnsiTheme="minorHAnsi" w:cstheme="minorHAnsi"/>
                      <w:b/>
                      <w:sz w:val="20"/>
                      <w:szCs w:val="20"/>
                    </w:rPr>
                    <w:t>RZ4</w:t>
                  </w:r>
                </w:p>
                <w:p w14:paraId="1D02EE24" w14:textId="77777777" w:rsidR="005840BB" w:rsidRPr="0094259C" w:rsidRDefault="005840BB" w:rsidP="00161DE7">
                  <w:pPr>
                    <w:pStyle w:val="TAbodytext"/>
                    <w:framePr w:hSpace="180" w:wrap="around" w:vAnchor="text" w:hAnchor="text" w:y="1"/>
                    <w:spacing w:before="60" w:after="60"/>
                    <w:contextualSpacing/>
                    <w:suppressOverlap/>
                    <w:rPr>
                      <w:rFonts w:asciiTheme="minorHAnsi" w:hAnsiTheme="minorHAnsi" w:cstheme="minorHAnsi"/>
                      <w:b/>
                      <w:sz w:val="20"/>
                      <w:szCs w:val="20"/>
                    </w:rPr>
                  </w:pPr>
                  <w:r>
                    <w:rPr>
                      <w:rFonts w:asciiTheme="minorHAnsi" w:hAnsiTheme="minorHAnsi" w:cstheme="minorHAnsi"/>
                      <w:b/>
                      <w:sz w:val="20"/>
                      <w:szCs w:val="20"/>
                    </w:rPr>
                    <w:t>RZ5</w:t>
                  </w:r>
                </w:p>
              </w:tc>
              <w:tc>
                <w:tcPr>
                  <w:tcW w:w="1218" w:type="pct"/>
                  <w:shd w:val="clear" w:color="auto" w:fill="FFFFFF" w:themeFill="background1"/>
                </w:tcPr>
                <w:p w14:paraId="1476A1E3" w14:textId="77777777" w:rsidR="005840BB" w:rsidRPr="0094259C" w:rsidRDefault="005840BB" w:rsidP="00161DE7">
                  <w:pPr>
                    <w:pStyle w:val="TAbodytext"/>
                    <w:framePr w:hSpace="180" w:wrap="around" w:vAnchor="text" w:hAnchor="text" w:y="1"/>
                    <w:spacing w:before="60" w:after="60"/>
                    <w:contextualSpacing/>
                    <w:suppressOverlap/>
                    <w:rPr>
                      <w:rFonts w:asciiTheme="minorHAnsi" w:hAnsiTheme="minorHAnsi" w:cstheme="minorHAnsi"/>
                      <w:sz w:val="20"/>
                      <w:szCs w:val="20"/>
                    </w:rPr>
                  </w:pPr>
                  <w:r w:rsidRPr="0094259C">
                    <w:rPr>
                      <w:rFonts w:asciiTheme="minorHAnsi" w:hAnsiTheme="minorHAnsi" w:cstheme="minorHAnsi"/>
                      <w:sz w:val="20"/>
                      <w:szCs w:val="20"/>
                    </w:rPr>
                    <w:t>Mid sized</w:t>
                  </w:r>
                </w:p>
                <w:p w14:paraId="262D4DE5" w14:textId="77777777" w:rsidR="005840BB" w:rsidRPr="0094259C" w:rsidRDefault="005840BB" w:rsidP="00161DE7">
                  <w:pPr>
                    <w:pStyle w:val="TAbodytext"/>
                    <w:framePr w:hSpace="180" w:wrap="around" w:vAnchor="text" w:hAnchor="text" w:y="1"/>
                    <w:spacing w:before="60" w:after="60"/>
                    <w:contextualSpacing/>
                    <w:suppressOverlap/>
                    <w:rPr>
                      <w:rFonts w:asciiTheme="minorHAnsi" w:hAnsiTheme="minorHAnsi" w:cstheme="minorHAnsi"/>
                      <w:sz w:val="20"/>
                      <w:szCs w:val="20"/>
                    </w:rPr>
                  </w:pPr>
                  <w:r w:rsidRPr="0094259C">
                    <w:rPr>
                      <w:rFonts w:asciiTheme="minorHAnsi" w:hAnsiTheme="minorHAnsi" w:cstheme="minorHAnsi"/>
                      <w:sz w:val="20"/>
                      <w:szCs w:val="20"/>
                    </w:rPr>
                    <w:t xml:space="preserve">Large </w:t>
                  </w:r>
                </w:p>
              </w:tc>
              <w:tc>
                <w:tcPr>
                  <w:tcW w:w="1399" w:type="pct"/>
                  <w:shd w:val="clear" w:color="auto" w:fill="FFFFFF" w:themeFill="background1"/>
                </w:tcPr>
                <w:p w14:paraId="33120829" w14:textId="77777777" w:rsidR="005840BB" w:rsidRPr="0094259C" w:rsidRDefault="005840BB" w:rsidP="00161DE7">
                  <w:pPr>
                    <w:pStyle w:val="TAbodytext"/>
                    <w:framePr w:hSpace="180" w:wrap="around" w:vAnchor="text" w:hAnchor="text" w:y="1"/>
                    <w:spacing w:before="60" w:after="60"/>
                    <w:contextualSpacing/>
                    <w:suppressOverlap/>
                    <w:rPr>
                      <w:rFonts w:asciiTheme="minorHAnsi" w:hAnsiTheme="minorHAnsi" w:cstheme="minorHAnsi"/>
                      <w:sz w:val="20"/>
                      <w:szCs w:val="20"/>
                    </w:rPr>
                  </w:pPr>
                </w:p>
                <w:p w14:paraId="55CFC8B0" w14:textId="77777777" w:rsidR="005840BB" w:rsidRPr="0094259C" w:rsidRDefault="005840BB" w:rsidP="00161DE7">
                  <w:pPr>
                    <w:pStyle w:val="TAbodytext"/>
                    <w:framePr w:hSpace="180" w:wrap="around" w:vAnchor="text" w:hAnchor="text" w:y="1"/>
                    <w:spacing w:before="60" w:after="60"/>
                    <w:contextualSpacing/>
                    <w:suppressOverlap/>
                    <w:rPr>
                      <w:rFonts w:asciiTheme="minorHAnsi" w:hAnsiTheme="minorHAnsi" w:cstheme="minorHAnsi"/>
                      <w:sz w:val="20"/>
                      <w:szCs w:val="20"/>
                    </w:rPr>
                  </w:pPr>
                  <w:r w:rsidRPr="0094259C">
                    <w:rPr>
                      <w:rFonts w:asciiTheme="minorHAnsi" w:hAnsiTheme="minorHAnsi" w:cstheme="minorHAnsi"/>
                      <w:sz w:val="20"/>
                      <w:szCs w:val="20"/>
                    </w:rPr>
                    <w:t>all</w:t>
                  </w:r>
                </w:p>
              </w:tc>
              <w:tc>
                <w:tcPr>
                  <w:tcW w:w="850" w:type="pct"/>
                  <w:shd w:val="clear" w:color="auto" w:fill="FFFFFF" w:themeFill="background1"/>
                </w:tcPr>
                <w:p w14:paraId="1F52DFD5" w14:textId="77777777" w:rsidR="005840BB" w:rsidRPr="0094259C" w:rsidRDefault="005840BB" w:rsidP="00161DE7">
                  <w:pPr>
                    <w:pStyle w:val="TAbodytext"/>
                    <w:framePr w:hSpace="180" w:wrap="around" w:vAnchor="text" w:hAnchor="text" w:y="1"/>
                    <w:spacing w:before="60" w:after="60"/>
                    <w:contextualSpacing/>
                    <w:suppressOverlap/>
                    <w:rPr>
                      <w:rFonts w:asciiTheme="minorHAnsi" w:hAnsiTheme="minorHAnsi" w:cstheme="minorHAnsi"/>
                      <w:sz w:val="20"/>
                      <w:szCs w:val="20"/>
                    </w:rPr>
                  </w:pPr>
                </w:p>
                <w:p w14:paraId="4961A454" w14:textId="77777777" w:rsidR="005840BB" w:rsidRPr="0094259C" w:rsidRDefault="005840BB" w:rsidP="00161DE7">
                  <w:pPr>
                    <w:pStyle w:val="TAbodytext"/>
                    <w:framePr w:hSpace="180" w:wrap="around" w:vAnchor="text" w:hAnchor="text" w:y="1"/>
                    <w:spacing w:before="60" w:after="60"/>
                    <w:contextualSpacing/>
                    <w:suppressOverlap/>
                    <w:rPr>
                      <w:rFonts w:asciiTheme="minorHAnsi" w:hAnsiTheme="minorHAnsi" w:cstheme="minorHAnsi"/>
                      <w:sz w:val="20"/>
                      <w:szCs w:val="20"/>
                    </w:rPr>
                  </w:pPr>
                  <w:r w:rsidRPr="0094259C">
                    <w:rPr>
                      <w:rFonts w:asciiTheme="minorHAnsi" w:hAnsiTheme="minorHAnsi" w:cstheme="minorHAnsi"/>
                      <w:sz w:val="20"/>
                      <w:szCs w:val="20"/>
                    </w:rPr>
                    <w:t>24m</w:t>
                  </w:r>
                  <w:r w:rsidRPr="0094259C">
                    <w:rPr>
                      <w:rFonts w:asciiTheme="minorHAnsi" w:hAnsiTheme="minorHAnsi" w:cstheme="minorHAnsi"/>
                      <w:sz w:val="20"/>
                      <w:szCs w:val="20"/>
                      <w:vertAlign w:val="superscript"/>
                    </w:rPr>
                    <w:t>2</w:t>
                  </w:r>
                </w:p>
              </w:tc>
              <w:tc>
                <w:tcPr>
                  <w:tcW w:w="891" w:type="pct"/>
                  <w:shd w:val="clear" w:color="auto" w:fill="FFFFFF" w:themeFill="background1"/>
                </w:tcPr>
                <w:p w14:paraId="41E9FBF6" w14:textId="77777777" w:rsidR="005840BB" w:rsidRPr="0094259C" w:rsidRDefault="005840BB" w:rsidP="00161DE7">
                  <w:pPr>
                    <w:pStyle w:val="TAbodytext"/>
                    <w:framePr w:hSpace="180" w:wrap="around" w:vAnchor="text" w:hAnchor="text" w:y="1"/>
                    <w:spacing w:before="60" w:after="60"/>
                    <w:contextualSpacing/>
                    <w:suppressOverlap/>
                    <w:rPr>
                      <w:rFonts w:asciiTheme="minorHAnsi" w:hAnsiTheme="minorHAnsi" w:cstheme="minorHAnsi"/>
                      <w:sz w:val="20"/>
                      <w:szCs w:val="20"/>
                    </w:rPr>
                  </w:pPr>
                </w:p>
                <w:p w14:paraId="4873F737" w14:textId="77777777" w:rsidR="005840BB" w:rsidRPr="0094259C" w:rsidRDefault="005840BB" w:rsidP="00161DE7">
                  <w:pPr>
                    <w:pStyle w:val="TAbodytext"/>
                    <w:framePr w:hSpace="180" w:wrap="around" w:vAnchor="text" w:hAnchor="text" w:y="1"/>
                    <w:spacing w:before="60" w:after="60"/>
                    <w:contextualSpacing/>
                    <w:suppressOverlap/>
                    <w:rPr>
                      <w:rFonts w:asciiTheme="minorHAnsi" w:hAnsiTheme="minorHAnsi" w:cstheme="minorHAnsi"/>
                      <w:sz w:val="20"/>
                      <w:szCs w:val="20"/>
                    </w:rPr>
                  </w:pPr>
                  <w:r w:rsidRPr="0094259C">
                    <w:rPr>
                      <w:rFonts w:asciiTheme="minorHAnsi" w:hAnsiTheme="minorHAnsi" w:cstheme="minorHAnsi"/>
                      <w:sz w:val="20"/>
                      <w:szCs w:val="20"/>
                    </w:rPr>
                    <w:t>4m</w:t>
                  </w:r>
                </w:p>
              </w:tc>
            </w:tr>
          </w:tbl>
          <w:p w14:paraId="5CC452AB" w14:textId="77777777" w:rsidR="005840BB" w:rsidRDefault="005840BB" w:rsidP="005840BB">
            <w:pPr>
              <w:spacing w:before="60" w:after="60" w:line="240" w:lineRule="auto"/>
              <w:ind w:left="600" w:hanging="240"/>
              <w:rPr>
                <w:sz w:val="20"/>
                <w:lang w:val="en-GB"/>
              </w:rPr>
            </w:pPr>
            <w:r w:rsidRPr="00E104B4">
              <w:rPr>
                <w:sz w:val="20"/>
                <w:lang w:val="en-GB"/>
              </w:rPr>
              <w:t xml:space="preserve">* </w:t>
            </w:r>
            <w:r w:rsidRPr="00E104B4">
              <w:rPr>
                <w:rFonts w:asciiTheme="minorHAnsi" w:eastAsiaTheme="minorHAnsi" w:hAnsiTheme="minorHAnsi" w:cstheme="minorHAnsi"/>
                <w:sz w:val="20"/>
                <w:lang w:val="en-GB"/>
              </w:rPr>
              <w:t>For</w:t>
            </w:r>
            <w:r w:rsidRPr="00E104B4">
              <w:rPr>
                <w:sz w:val="20"/>
                <w:lang w:val="en-GB"/>
              </w:rPr>
              <w:t xml:space="preserve"> the purpose of this table, </w:t>
            </w:r>
            <w:r w:rsidRPr="00E104B4">
              <w:rPr>
                <w:i/>
                <w:sz w:val="20"/>
                <w:lang w:val="en-GB"/>
              </w:rPr>
              <w:t>dwelling</w:t>
            </w:r>
            <w:r w:rsidRPr="00E104B4">
              <w:rPr>
                <w:sz w:val="20"/>
                <w:lang w:val="en-GB"/>
              </w:rPr>
              <w:t xml:space="preserve"> size is defined as the sum of the area of all floors measured to the outside face of externals walls including internal walls between the living areas and </w:t>
            </w:r>
            <w:r w:rsidRPr="00E104B4">
              <w:rPr>
                <w:i/>
                <w:sz w:val="20"/>
                <w:lang w:val="en-GB"/>
              </w:rPr>
              <w:t>garage</w:t>
            </w:r>
            <w:r w:rsidRPr="00E104B4">
              <w:rPr>
                <w:sz w:val="20"/>
                <w:lang w:val="en-GB"/>
              </w:rPr>
              <w:t xml:space="preserve"> (but excluding the </w:t>
            </w:r>
            <w:r w:rsidRPr="00E104B4">
              <w:rPr>
                <w:i/>
                <w:sz w:val="20"/>
                <w:lang w:val="en-GB"/>
              </w:rPr>
              <w:t>garage</w:t>
            </w:r>
            <w:r w:rsidRPr="00E104B4">
              <w:rPr>
                <w:sz w:val="20"/>
                <w:lang w:val="en-GB"/>
              </w:rPr>
              <w:t>).</w:t>
            </w:r>
          </w:p>
          <w:p w14:paraId="72A440A9" w14:textId="77777777" w:rsidR="005840BB" w:rsidRDefault="005840BB" w:rsidP="005840BB">
            <w:pPr>
              <w:spacing w:before="60" w:after="60" w:line="240" w:lineRule="auto"/>
              <w:ind w:left="600" w:hanging="240"/>
              <w:rPr>
                <w:sz w:val="20"/>
                <w:lang w:val="en-GB"/>
              </w:rPr>
            </w:pPr>
            <w:r w:rsidRPr="0036535E">
              <w:rPr>
                <w:sz w:val="20"/>
                <w:lang w:val="en-GB"/>
              </w:rPr>
              <w:t xml:space="preserve">** Minimum dimension relates to minimum length of the shortest dimension of the principal private open space area. </w:t>
            </w:r>
          </w:p>
          <w:p w14:paraId="22518BBB" w14:textId="77777777" w:rsidR="005840BB" w:rsidRPr="0081638D" w:rsidRDefault="005840BB" w:rsidP="005840BB">
            <w:pPr>
              <w:pStyle w:val="ListParagraph"/>
              <w:spacing w:before="0" w:after="0"/>
              <w:ind w:left="0"/>
              <w:rPr>
                <w:rFonts w:asciiTheme="minorHAnsi" w:eastAsiaTheme="minorHAnsi" w:hAnsiTheme="minorHAnsi" w:cstheme="minorHAnsi"/>
                <w:sz w:val="20"/>
                <w:lang w:val="en-GB"/>
              </w:rPr>
            </w:pPr>
            <w:r w:rsidRPr="0081638D">
              <w:rPr>
                <w:rFonts w:asciiTheme="minorHAnsi" w:eastAsiaTheme="minorHAnsi" w:hAnsiTheme="minorHAnsi" w:cstheme="minorHAnsi"/>
                <w:sz w:val="20"/>
                <w:lang w:val="en-GB"/>
              </w:rPr>
              <w:t>Notes</w:t>
            </w:r>
          </w:p>
          <w:p w14:paraId="2D6A53FC" w14:textId="77777777" w:rsidR="005840BB" w:rsidRPr="00F53F94" w:rsidRDefault="005840BB">
            <w:pPr>
              <w:pStyle w:val="ListParagraph"/>
              <w:numPr>
                <w:ilvl w:val="0"/>
                <w:numId w:val="115"/>
              </w:numPr>
              <w:rPr>
                <w:rFonts w:asciiTheme="minorHAnsi" w:eastAsiaTheme="minorHAnsi" w:hAnsiTheme="minorHAnsi" w:cstheme="minorHAnsi"/>
                <w:sz w:val="20"/>
                <w:lang w:val="en-GB"/>
              </w:rPr>
            </w:pPr>
            <w:r w:rsidRPr="00F53F94">
              <w:rPr>
                <w:rFonts w:asciiTheme="minorHAnsi" w:eastAsiaTheme="minorHAnsi" w:hAnsiTheme="minorHAnsi" w:cstheme="minorHAnsi"/>
                <w:sz w:val="20"/>
                <w:lang w:val="en-GB"/>
              </w:rPr>
              <w:t xml:space="preserve">For the purposes of this </w:t>
            </w:r>
            <w:r>
              <w:rPr>
                <w:rFonts w:asciiTheme="minorHAnsi" w:eastAsiaTheme="minorHAnsi" w:hAnsiTheme="minorHAnsi" w:cstheme="minorHAnsi"/>
                <w:sz w:val="20"/>
                <w:lang w:val="en-GB"/>
              </w:rPr>
              <w:t>s</w:t>
            </w:r>
            <w:r>
              <w:rPr>
                <w:rFonts w:asciiTheme="minorHAnsi" w:eastAsiaTheme="minorHAnsi" w:hAnsiTheme="minorHAnsi"/>
                <w:sz w:val="20"/>
                <w:lang w:val="en-GB"/>
              </w:rPr>
              <w:t>pecification</w:t>
            </w:r>
            <w:r w:rsidRPr="00F53F94">
              <w:rPr>
                <w:rFonts w:asciiTheme="minorHAnsi" w:eastAsiaTheme="minorHAnsi" w:hAnsiTheme="minorHAnsi" w:cstheme="minorHAnsi"/>
                <w:sz w:val="20"/>
                <w:lang w:val="en-GB"/>
              </w:rPr>
              <w:t xml:space="preserve">, principal private open space cannot contain swimming pools, fences, retaining walls or courtyard walls. However, exemption criteria for these structures may be outlined separately in the </w:t>
            </w:r>
            <w:r w:rsidRPr="00831C0F">
              <w:rPr>
                <w:rFonts w:asciiTheme="minorHAnsi" w:eastAsiaTheme="minorHAnsi" w:hAnsiTheme="minorHAnsi" w:cstheme="minorHAnsi"/>
                <w:i/>
                <w:iCs/>
                <w:sz w:val="20"/>
                <w:lang w:val="en-GB"/>
              </w:rPr>
              <w:t>Planning (Exempt Development) Regulation 2023</w:t>
            </w:r>
            <w:r w:rsidRPr="00F53F94">
              <w:rPr>
                <w:rFonts w:asciiTheme="minorHAnsi" w:eastAsiaTheme="minorHAnsi" w:hAnsiTheme="minorHAnsi" w:cstheme="minorHAnsi"/>
                <w:sz w:val="20"/>
                <w:lang w:val="en-GB"/>
              </w:rPr>
              <w:t>.</w:t>
            </w:r>
          </w:p>
          <w:p w14:paraId="6324B639" w14:textId="77777777" w:rsidR="005840BB" w:rsidRPr="00831C0F" w:rsidRDefault="005840BB">
            <w:pPr>
              <w:pStyle w:val="ListParagraph"/>
              <w:numPr>
                <w:ilvl w:val="0"/>
                <w:numId w:val="115"/>
              </w:numPr>
              <w:rPr>
                <w:rFonts w:eastAsiaTheme="minorHAnsi"/>
                <w:sz w:val="20"/>
                <w:szCs w:val="18"/>
                <w:lang w:val="en-GB"/>
              </w:rPr>
            </w:pPr>
            <w:r w:rsidRPr="002913BA">
              <w:rPr>
                <w:sz w:val="20"/>
              </w:rPr>
              <w:t>For the purposes of d),</w:t>
            </w:r>
            <w:r>
              <w:rPr>
                <w:sz w:val="18"/>
                <w:szCs w:val="18"/>
              </w:rPr>
              <w:t xml:space="preserve"> </w:t>
            </w:r>
            <w:r>
              <w:rPr>
                <w:rFonts w:eastAsiaTheme="minorHAnsi"/>
                <w:sz w:val="20"/>
                <w:szCs w:val="18"/>
                <w:lang w:val="en-GB"/>
              </w:rPr>
              <w:t>s</w:t>
            </w:r>
            <w:r w:rsidRPr="00831C0F">
              <w:rPr>
                <w:rFonts w:eastAsiaTheme="minorHAnsi"/>
                <w:sz w:val="20"/>
                <w:szCs w:val="18"/>
                <w:lang w:val="en-GB"/>
              </w:rPr>
              <w:t xml:space="preserve">creening may include courtyard wall, fencing, vegetation or a combination thereof. </w:t>
            </w:r>
          </w:p>
          <w:p w14:paraId="3F366332" w14:textId="77777777" w:rsidR="001063CD" w:rsidRDefault="005840BB">
            <w:pPr>
              <w:pStyle w:val="ListParagraph"/>
              <w:numPr>
                <w:ilvl w:val="0"/>
                <w:numId w:val="115"/>
              </w:numPr>
              <w:spacing w:before="60" w:after="60" w:line="240" w:lineRule="auto"/>
              <w:rPr>
                <w:sz w:val="20"/>
              </w:rPr>
            </w:pPr>
            <w:r>
              <w:rPr>
                <w:sz w:val="20"/>
              </w:rPr>
              <w:t xml:space="preserve">For </w:t>
            </w:r>
            <w:r w:rsidRPr="007B3D3B">
              <w:rPr>
                <w:sz w:val="20"/>
              </w:rPr>
              <w:t>blocks from 500m</w:t>
            </w:r>
            <w:r w:rsidRPr="00D00756">
              <w:rPr>
                <w:sz w:val="20"/>
                <w:vertAlign w:val="superscript"/>
              </w:rPr>
              <w:t>2</w:t>
            </w:r>
            <w:r w:rsidRPr="007B3D3B">
              <w:rPr>
                <w:sz w:val="20"/>
              </w:rPr>
              <w:t xml:space="preserve"> or greater but less than 550m</w:t>
            </w:r>
            <w:r w:rsidRPr="00D00756">
              <w:rPr>
                <w:sz w:val="20"/>
                <w:vertAlign w:val="superscript"/>
              </w:rPr>
              <w:t>2</w:t>
            </w:r>
            <w:r w:rsidRPr="007B3D3B">
              <w:rPr>
                <w:sz w:val="20"/>
              </w:rPr>
              <w:t xml:space="preserve"> in size </w:t>
            </w:r>
            <w:r>
              <w:rPr>
                <w:sz w:val="20"/>
              </w:rPr>
              <w:t>that are</w:t>
            </w:r>
            <w:r w:rsidRPr="007B3D3B">
              <w:rPr>
                <w:sz w:val="20"/>
              </w:rPr>
              <w:t xml:space="preserve"> identified as a mid sized block in a district specification, the provisions in this specification relating to mid sized blocks apply.</w:t>
            </w:r>
          </w:p>
          <w:p w14:paraId="69BD2AA0" w14:textId="7391E621" w:rsidR="005840BB" w:rsidRPr="001063CD" w:rsidRDefault="005840BB">
            <w:pPr>
              <w:pStyle w:val="ListParagraph"/>
              <w:numPr>
                <w:ilvl w:val="0"/>
                <w:numId w:val="115"/>
              </w:numPr>
              <w:spacing w:before="60" w:after="60" w:line="240" w:lineRule="auto"/>
              <w:rPr>
                <w:sz w:val="20"/>
              </w:rPr>
            </w:pPr>
            <w:r w:rsidRPr="001063CD">
              <w:rPr>
                <w:rFonts w:asciiTheme="minorHAnsi" w:eastAsiaTheme="minorHAnsi" w:hAnsiTheme="minorHAnsi" w:cstheme="minorHAnsi"/>
                <w:sz w:val="20"/>
                <w:lang w:val="en-GB"/>
              </w:rPr>
              <w:t xml:space="preserve">Further guidance may also be available as an Advisory Note, available in the </w:t>
            </w:r>
            <w:hyperlink r:id="rId19" w:history="1">
              <w:r w:rsidRPr="001063CD">
                <w:rPr>
                  <w:rStyle w:val="Hyperlink"/>
                  <w:rFonts w:asciiTheme="minorHAnsi" w:eastAsiaTheme="minorHAnsi" w:hAnsiTheme="minorHAnsi" w:cstheme="minorHAnsi"/>
                  <w:sz w:val="20"/>
                  <w:lang w:val="en-GB"/>
                </w:rPr>
                <w:t>Resources</w:t>
              </w:r>
            </w:hyperlink>
            <w:r w:rsidRPr="001063CD">
              <w:rPr>
                <w:rFonts w:asciiTheme="minorHAnsi" w:eastAsiaTheme="minorHAnsi" w:hAnsiTheme="minorHAnsi" w:cstheme="minorHAnsi"/>
                <w:sz w:val="20"/>
                <w:lang w:val="en-GB"/>
              </w:rPr>
              <w:t xml:space="preserve"> section on the Planning website. </w:t>
            </w:r>
          </w:p>
        </w:tc>
      </w:tr>
      <w:tr w:rsidR="005840BB" w:rsidRPr="00866D9F" w14:paraId="071FD6F5" w14:textId="77777777" w:rsidTr="006D1ABD">
        <w:tblPrEx>
          <w:tblBorders>
            <w:left w:val="single" w:sz="4" w:space="0" w:color="auto"/>
            <w:right w:val="single" w:sz="4" w:space="0" w:color="auto"/>
            <w:insideH w:val="single" w:sz="4" w:space="0" w:color="auto"/>
            <w:insideV w:val="single" w:sz="4" w:space="0" w:color="auto"/>
          </w:tblBorders>
          <w:shd w:val="clear" w:color="auto" w:fill="auto"/>
        </w:tblPrEx>
        <w:tc>
          <w:tcPr>
            <w:tcW w:w="2268" w:type="dxa"/>
            <w:tcBorders>
              <w:top w:val="single" w:sz="4" w:space="0" w:color="auto"/>
              <w:left w:val="nil"/>
              <w:bottom w:val="single" w:sz="4" w:space="0" w:color="auto"/>
              <w:right w:val="single" w:sz="4" w:space="0" w:color="auto"/>
            </w:tcBorders>
            <w:shd w:val="clear" w:color="auto" w:fill="EBE9E8" w:themeFill="background2"/>
          </w:tcPr>
          <w:p w14:paraId="77435EA9" w14:textId="0E9AFC14" w:rsidR="005840BB" w:rsidRPr="00866D9F" w:rsidRDefault="005840BB" w:rsidP="005840BB">
            <w:pPr>
              <w:pStyle w:val="Heading3"/>
              <w:framePr w:hSpace="0" w:wrap="auto" w:vAnchor="margin" w:yAlign="inline"/>
              <w:suppressOverlap w:val="0"/>
            </w:pPr>
            <w:bookmarkStart w:id="37" w:name="_Toc232435044"/>
            <w:r>
              <w:t>Principal private open space – multi-unit housing</w:t>
            </w:r>
            <w:bookmarkEnd w:id="37"/>
            <w:r w:rsidRPr="00866D9F">
              <w:t xml:space="preserve"> </w:t>
            </w:r>
          </w:p>
          <w:p w14:paraId="6E936DAE" w14:textId="77777777" w:rsidR="005840BB" w:rsidRPr="00866D9F" w:rsidRDefault="005840BB" w:rsidP="005840BB">
            <w:pPr>
              <w:spacing w:before="60" w:after="60" w:line="240" w:lineRule="auto"/>
              <w:contextualSpacing/>
              <w:rPr>
                <w:rFonts w:asciiTheme="minorHAnsi" w:hAnsiTheme="minorHAnsi" w:cstheme="minorHAnsi"/>
                <w:b/>
                <w:sz w:val="20"/>
              </w:rPr>
            </w:pPr>
            <w:bookmarkStart w:id="38" w:name="_Hlk172277241"/>
          </w:p>
        </w:tc>
        <w:tc>
          <w:tcPr>
            <w:tcW w:w="7366" w:type="dxa"/>
            <w:tcBorders>
              <w:top w:val="single" w:sz="4" w:space="0" w:color="auto"/>
              <w:left w:val="single" w:sz="4" w:space="0" w:color="auto"/>
              <w:bottom w:val="single" w:sz="4" w:space="0" w:color="auto"/>
              <w:right w:val="nil"/>
            </w:tcBorders>
          </w:tcPr>
          <w:p w14:paraId="7C05C52F" w14:textId="301BDF0C" w:rsidR="005840BB" w:rsidRPr="0094259C" w:rsidRDefault="005840BB">
            <w:pPr>
              <w:pStyle w:val="ListParagraph"/>
              <w:numPr>
                <w:ilvl w:val="1"/>
                <w:numId w:val="85"/>
              </w:numPr>
              <w:spacing w:before="60" w:after="60" w:line="240" w:lineRule="auto"/>
              <w:ind w:left="459" w:hanging="459"/>
              <w:rPr>
                <w:rFonts w:asciiTheme="minorHAnsi" w:hAnsiTheme="minorHAnsi" w:cstheme="minorHAnsi"/>
                <w:sz w:val="20"/>
              </w:rPr>
            </w:pPr>
            <w:bookmarkStart w:id="39" w:name="_Ref190445789"/>
            <w:r>
              <w:rPr>
                <w:rFonts w:asciiTheme="minorHAnsi" w:eastAsiaTheme="minorHAnsi" w:hAnsiTheme="minorHAnsi" w:cstheme="minorHAnsi"/>
                <w:sz w:val="20"/>
                <w:lang w:val="en-GB"/>
              </w:rPr>
              <w:t xml:space="preserve">Each </w:t>
            </w:r>
            <w:r w:rsidRPr="00CA4789">
              <w:rPr>
                <w:sz w:val="20"/>
              </w:rPr>
              <w:t>dwelling</w:t>
            </w:r>
            <w:r>
              <w:rPr>
                <w:rFonts w:asciiTheme="minorHAnsi" w:eastAsiaTheme="minorHAnsi" w:hAnsiTheme="minorHAnsi" w:cstheme="minorHAnsi"/>
                <w:sz w:val="20"/>
                <w:lang w:val="en-GB"/>
              </w:rPr>
              <w:t xml:space="preserve"> has at</w:t>
            </w:r>
            <w:r w:rsidRPr="002C0C8B">
              <w:rPr>
                <w:rFonts w:asciiTheme="minorHAnsi" w:eastAsiaTheme="minorHAnsi" w:hAnsiTheme="minorHAnsi" w:cstheme="minorHAnsi"/>
                <w:sz w:val="20"/>
                <w:lang w:val="en-GB"/>
              </w:rPr>
              <w:t xml:space="preserve"> least one area of principal private open space </w:t>
            </w:r>
            <w:r>
              <w:rPr>
                <w:rFonts w:asciiTheme="minorHAnsi" w:eastAsiaTheme="minorHAnsi" w:hAnsiTheme="minorHAnsi" w:cstheme="minorHAnsi"/>
                <w:sz w:val="20"/>
                <w:lang w:val="en-GB"/>
              </w:rPr>
              <w:t>that</w:t>
            </w:r>
            <w:r w:rsidRPr="002C0C8B">
              <w:rPr>
                <w:rFonts w:asciiTheme="minorHAnsi" w:eastAsiaTheme="minorHAnsi" w:hAnsiTheme="minorHAnsi" w:cstheme="minorHAnsi"/>
                <w:sz w:val="20"/>
                <w:lang w:val="en-GB"/>
              </w:rPr>
              <w:t xml:space="preserve"> complies with all of the following</w:t>
            </w:r>
            <w:r>
              <w:rPr>
                <w:rFonts w:asciiTheme="minorHAnsi" w:eastAsiaTheme="minorHAnsi" w:hAnsiTheme="minorHAnsi" w:cstheme="minorHAnsi"/>
                <w:sz w:val="20"/>
                <w:lang w:val="en-GB"/>
              </w:rPr>
              <w:t>:</w:t>
            </w:r>
            <w:bookmarkEnd w:id="39"/>
          </w:p>
          <w:p w14:paraId="6D0D62F0" w14:textId="15CA17B2" w:rsidR="005840BB" w:rsidRPr="00850B3B" w:rsidRDefault="005840BB">
            <w:pPr>
              <w:pStyle w:val="ListParagraph"/>
              <w:numPr>
                <w:ilvl w:val="2"/>
                <w:numId w:val="26"/>
              </w:numPr>
              <w:spacing w:before="60" w:after="60" w:line="240" w:lineRule="auto"/>
              <w:ind w:left="882" w:hanging="419"/>
              <w:rPr>
                <w:rFonts w:asciiTheme="minorHAnsi" w:eastAsiaTheme="minorHAnsi" w:hAnsiTheme="minorHAnsi" w:cstheme="minorHAnsi"/>
                <w:sz w:val="20"/>
                <w:lang w:val="en-GB"/>
              </w:rPr>
            </w:pPr>
            <w:r w:rsidRPr="00F72D84">
              <w:rPr>
                <w:rFonts w:asciiTheme="minorHAnsi" w:eastAsiaTheme="minorHAnsi" w:hAnsiTheme="minorHAnsi" w:cstheme="minorBidi"/>
                <w:kern w:val="2"/>
                <w:sz w:val="20"/>
                <w:szCs w:val="22"/>
                <w14:ligatures w14:val="standardContextual"/>
              </w:rPr>
              <w:t>Located</w:t>
            </w:r>
            <w:r w:rsidRPr="00850B3B">
              <w:rPr>
                <w:rFonts w:asciiTheme="minorHAnsi" w:eastAsiaTheme="minorHAnsi" w:hAnsiTheme="minorHAnsi" w:cstheme="minorHAnsi"/>
                <w:sz w:val="20"/>
                <w:lang w:val="en-GB"/>
              </w:rPr>
              <w:t xml:space="preserve"> on the site</w:t>
            </w:r>
            <w:r>
              <w:rPr>
                <w:rFonts w:asciiTheme="minorHAnsi" w:eastAsiaTheme="minorHAnsi" w:hAnsiTheme="minorHAnsi" w:cstheme="minorHAnsi"/>
                <w:sz w:val="20"/>
                <w:lang w:val="en-GB"/>
              </w:rPr>
              <w:t>.</w:t>
            </w:r>
          </w:p>
          <w:p w14:paraId="35997D03" w14:textId="76721B7E" w:rsidR="005840BB" w:rsidRDefault="005840BB">
            <w:pPr>
              <w:pStyle w:val="ListParagraph"/>
              <w:numPr>
                <w:ilvl w:val="2"/>
                <w:numId w:val="26"/>
              </w:numPr>
              <w:spacing w:before="60" w:after="60" w:line="240" w:lineRule="auto"/>
              <w:ind w:left="882" w:hanging="419"/>
              <w:rPr>
                <w:rFonts w:asciiTheme="minorHAnsi" w:eastAsiaTheme="minorHAnsi" w:hAnsiTheme="minorHAnsi" w:cstheme="minorHAnsi"/>
                <w:sz w:val="20"/>
                <w:lang w:val="en-GB"/>
              </w:rPr>
            </w:pPr>
            <w:r w:rsidRPr="00F72D84">
              <w:rPr>
                <w:rFonts w:asciiTheme="minorHAnsi" w:eastAsiaTheme="minorHAnsi" w:hAnsiTheme="minorHAnsi" w:cstheme="minorBidi"/>
                <w:kern w:val="2"/>
                <w:sz w:val="20"/>
                <w:szCs w:val="22"/>
                <w14:ligatures w14:val="standardContextual"/>
              </w:rPr>
              <w:t>Minimum</w:t>
            </w:r>
            <w:r w:rsidRPr="002C0C8B">
              <w:rPr>
                <w:rFonts w:asciiTheme="minorHAnsi" w:eastAsiaTheme="minorHAnsi" w:hAnsiTheme="minorHAnsi" w:cstheme="minorHAnsi"/>
                <w:sz w:val="20"/>
                <w:lang w:val="en-GB"/>
              </w:rPr>
              <w:t xml:space="preserve"> area and dimensions specified in</w:t>
            </w:r>
            <w:r>
              <w:rPr>
                <w:rFonts w:asciiTheme="minorHAnsi" w:eastAsiaTheme="minorHAnsi" w:hAnsiTheme="minorHAnsi" w:cstheme="minorHAnsi"/>
                <w:sz w:val="20"/>
                <w:lang w:val="en-GB"/>
              </w:rPr>
              <w:t xml:space="preserve"> the table below.</w:t>
            </w:r>
          </w:p>
          <w:p w14:paraId="5C5D9E40" w14:textId="0E580D6D" w:rsidR="005840BB" w:rsidRPr="00850B3B" w:rsidRDefault="005840BB">
            <w:pPr>
              <w:pStyle w:val="ListParagraph"/>
              <w:numPr>
                <w:ilvl w:val="2"/>
                <w:numId w:val="26"/>
              </w:numPr>
              <w:spacing w:before="60" w:after="60" w:line="240" w:lineRule="auto"/>
              <w:ind w:left="882" w:hanging="419"/>
              <w:rPr>
                <w:rFonts w:asciiTheme="minorHAnsi" w:eastAsiaTheme="minorHAnsi" w:hAnsiTheme="minorHAnsi" w:cstheme="minorHAnsi"/>
                <w:sz w:val="20"/>
                <w:lang w:val="en-GB"/>
              </w:rPr>
            </w:pPr>
            <w:r w:rsidRPr="00F72D84">
              <w:rPr>
                <w:rFonts w:asciiTheme="minorHAnsi" w:eastAsiaTheme="minorHAnsi" w:hAnsiTheme="minorHAnsi" w:cstheme="minorBidi"/>
                <w:kern w:val="2"/>
                <w:sz w:val="20"/>
                <w:szCs w:val="22"/>
                <w14:ligatures w14:val="standardContextual"/>
              </w:rPr>
              <w:lastRenderedPageBreak/>
              <w:t>Directly</w:t>
            </w:r>
            <w:r w:rsidRPr="00850B3B">
              <w:rPr>
                <w:rFonts w:asciiTheme="minorHAnsi" w:eastAsiaTheme="minorHAnsi" w:hAnsiTheme="minorHAnsi" w:cstheme="minorHAnsi"/>
                <w:sz w:val="20"/>
                <w:lang w:val="en-GB"/>
              </w:rPr>
              <w:t xml:space="preserve"> accessible from, and adjacent to, a habitable room other than a bedroom</w:t>
            </w:r>
            <w:r>
              <w:rPr>
                <w:rFonts w:asciiTheme="minorHAnsi" w:eastAsiaTheme="minorHAnsi" w:hAnsiTheme="minorHAnsi" w:cstheme="minorHAnsi"/>
                <w:sz w:val="20"/>
                <w:lang w:val="en-GB"/>
              </w:rPr>
              <w:t>.</w:t>
            </w:r>
          </w:p>
          <w:p w14:paraId="0E8CE601" w14:textId="66E50E8D" w:rsidR="005840BB" w:rsidRPr="00850B3B" w:rsidRDefault="005840BB">
            <w:pPr>
              <w:pStyle w:val="ListParagraph"/>
              <w:numPr>
                <w:ilvl w:val="2"/>
                <w:numId w:val="26"/>
              </w:numPr>
              <w:spacing w:before="60" w:after="60" w:line="240" w:lineRule="auto"/>
              <w:ind w:left="882" w:hanging="419"/>
              <w:rPr>
                <w:rFonts w:asciiTheme="minorHAnsi" w:eastAsiaTheme="minorHAnsi" w:hAnsiTheme="minorHAnsi" w:cstheme="minorHAnsi"/>
                <w:sz w:val="20"/>
                <w:lang w:val="en-GB"/>
              </w:rPr>
            </w:pPr>
            <w:r w:rsidRPr="00F72D84">
              <w:rPr>
                <w:rFonts w:asciiTheme="minorHAnsi" w:eastAsiaTheme="minorHAnsi" w:hAnsiTheme="minorHAnsi" w:cstheme="minorBidi"/>
                <w:kern w:val="2"/>
                <w:sz w:val="20"/>
                <w:szCs w:val="22"/>
                <w14:ligatures w14:val="standardContextual"/>
              </w:rPr>
              <w:t>Screened</w:t>
            </w:r>
            <w:r w:rsidRPr="00850B3B">
              <w:rPr>
                <w:rFonts w:asciiTheme="minorHAnsi" w:eastAsiaTheme="minorHAnsi" w:hAnsiTheme="minorHAnsi" w:cstheme="minorHAnsi"/>
                <w:sz w:val="20"/>
                <w:lang w:val="en-GB"/>
              </w:rPr>
              <w:t xml:space="preserve"> from adjoining public streets and public open space</w:t>
            </w:r>
            <w:r>
              <w:rPr>
                <w:rFonts w:asciiTheme="minorHAnsi" w:eastAsiaTheme="minorHAnsi" w:hAnsiTheme="minorHAnsi" w:cstheme="minorHAnsi"/>
                <w:sz w:val="20"/>
                <w:lang w:val="en-GB"/>
              </w:rPr>
              <w:t>.</w:t>
            </w:r>
          </w:p>
          <w:p w14:paraId="4E60654A" w14:textId="77290458" w:rsidR="005840BB" w:rsidRPr="00850B3B" w:rsidRDefault="005840BB">
            <w:pPr>
              <w:pStyle w:val="ListParagraph"/>
              <w:numPr>
                <w:ilvl w:val="2"/>
                <w:numId w:val="26"/>
              </w:numPr>
              <w:spacing w:before="60" w:after="60" w:line="240" w:lineRule="auto"/>
              <w:ind w:left="882" w:hanging="419"/>
              <w:rPr>
                <w:rFonts w:asciiTheme="minorHAnsi" w:eastAsiaTheme="minorHAnsi" w:hAnsiTheme="minorHAnsi" w:cstheme="minorHAnsi"/>
                <w:sz w:val="20"/>
                <w:lang w:val="en-GB"/>
              </w:rPr>
            </w:pPr>
            <w:r w:rsidRPr="00850B3B">
              <w:rPr>
                <w:rFonts w:asciiTheme="minorHAnsi" w:eastAsiaTheme="minorHAnsi" w:hAnsiTheme="minorHAnsi" w:cstheme="minorHAnsi"/>
                <w:sz w:val="20"/>
                <w:lang w:val="en-GB"/>
              </w:rPr>
              <w:t xml:space="preserve">Is </w:t>
            </w:r>
            <w:r w:rsidRPr="00CA4789">
              <w:rPr>
                <w:rFonts w:asciiTheme="minorHAnsi" w:hAnsiTheme="minorHAnsi" w:cstheme="minorHAnsi"/>
                <w:sz w:val="20"/>
              </w:rPr>
              <w:t>not</w:t>
            </w:r>
            <w:r w:rsidRPr="00850B3B">
              <w:rPr>
                <w:rFonts w:asciiTheme="minorHAnsi" w:eastAsiaTheme="minorHAnsi" w:hAnsiTheme="minorHAnsi" w:cstheme="minorHAnsi"/>
                <w:sz w:val="20"/>
                <w:lang w:val="en-GB"/>
              </w:rPr>
              <w:t xml:space="preserve"> located to the south, south-east or south-west of the dwelling, unless it achieves one or more of the following:</w:t>
            </w:r>
          </w:p>
          <w:p w14:paraId="631AB92C" w14:textId="56ABD589" w:rsidR="005840BB" w:rsidRPr="001761EE" w:rsidRDefault="005840BB">
            <w:pPr>
              <w:pStyle w:val="ListParagraph"/>
              <w:numPr>
                <w:ilvl w:val="3"/>
                <w:numId w:val="27"/>
              </w:numPr>
              <w:spacing w:before="60" w:after="60" w:line="240" w:lineRule="auto"/>
              <w:ind w:left="1347" w:hanging="448"/>
              <w:rPr>
                <w:rFonts w:asciiTheme="minorHAnsi" w:hAnsiTheme="minorHAnsi" w:cstheme="minorHAnsi"/>
                <w:sz w:val="20"/>
              </w:rPr>
            </w:pPr>
            <w:r w:rsidRPr="00F72D84">
              <w:rPr>
                <w:rFonts w:asciiTheme="minorHAnsi" w:eastAsiaTheme="minorHAnsi" w:hAnsiTheme="minorHAnsi" w:cstheme="minorBidi"/>
                <w:kern w:val="2"/>
                <w:sz w:val="20"/>
                <w:szCs w:val="22"/>
                <w14:ligatures w14:val="standardContextual"/>
              </w:rPr>
              <w:t>Not</w:t>
            </w:r>
            <w:r w:rsidRPr="001761EE">
              <w:rPr>
                <w:rFonts w:asciiTheme="minorHAnsi" w:hAnsiTheme="minorHAnsi" w:cstheme="minorHAnsi"/>
                <w:sz w:val="20"/>
              </w:rPr>
              <w:t xml:space="preserve"> less than 3 hours of direct sunlight onto 50% of the minimum required area between the hours of 9am and 3pm on the winter solstice (21 June).</w:t>
            </w:r>
          </w:p>
          <w:p w14:paraId="133EBF67" w14:textId="77777777" w:rsidR="005840BB" w:rsidRPr="001761EE" w:rsidRDefault="005840BB">
            <w:pPr>
              <w:pStyle w:val="ListParagraph"/>
              <w:numPr>
                <w:ilvl w:val="3"/>
                <w:numId w:val="27"/>
              </w:numPr>
              <w:spacing w:before="60" w:after="60" w:line="240" w:lineRule="auto"/>
              <w:ind w:left="1347" w:hanging="448"/>
              <w:rPr>
                <w:rFonts w:asciiTheme="minorHAnsi" w:hAnsiTheme="minorHAnsi" w:cstheme="minorHAnsi"/>
                <w:sz w:val="20"/>
              </w:rPr>
            </w:pPr>
            <w:r w:rsidRPr="00F72D84">
              <w:rPr>
                <w:rFonts w:asciiTheme="minorHAnsi" w:eastAsiaTheme="minorHAnsi" w:hAnsiTheme="minorHAnsi" w:cstheme="minorBidi"/>
                <w:kern w:val="2"/>
                <w:sz w:val="20"/>
                <w:szCs w:val="22"/>
                <w14:ligatures w14:val="standardContextual"/>
              </w:rPr>
              <w:t>Located</w:t>
            </w:r>
            <w:r w:rsidRPr="001761EE">
              <w:rPr>
                <w:rFonts w:asciiTheme="minorHAnsi" w:hAnsiTheme="minorHAnsi" w:cstheme="minorHAnsi"/>
                <w:sz w:val="20"/>
              </w:rPr>
              <w:t xml:space="preserve"> at an </w:t>
            </w:r>
            <w:r w:rsidRPr="001761EE">
              <w:rPr>
                <w:rFonts w:asciiTheme="minorHAnsi" w:hAnsiTheme="minorHAnsi" w:cstheme="minorHAnsi"/>
                <w:i/>
                <w:iCs/>
                <w:sz w:val="20"/>
              </w:rPr>
              <w:t>upper floor level</w:t>
            </w:r>
            <w:r w:rsidRPr="001761EE">
              <w:rPr>
                <w:rFonts w:asciiTheme="minorHAnsi" w:hAnsiTheme="minorHAnsi" w:cstheme="minorHAnsi"/>
                <w:sz w:val="20"/>
              </w:rPr>
              <w:t xml:space="preserve"> and overlooks a public street or public open space.</w:t>
            </w:r>
          </w:p>
          <w:p w14:paraId="694193E7" w14:textId="77777777" w:rsidR="005840BB" w:rsidRPr="002C0C8B" w:rsidRDefault="005840BB" w:rsidP="005840BB">
            <w:pPr>
              <w:spacing w:before="60" w:after="60" w:line="240" w:lineRule="auto"/>
              <w:contextualSpacing/>
              <w:rPr>
                <w:rFonts w:asciiTheme="minorHAnsi" w:eastAsiaTheme="minorHAnsi" w:hAnsiTheme="minorHAnsi" w:cstheme="minorHAnsi"/>
                <w:sz w:val="20"/>
                <w:lang w:val="en-GB"/>
              </w:rPr>
            </w:pPr>
          </w:p>
          <w:p w14:paraId="046A8FEB" w14:textId="19943BEF" w:rsidR="005840BB" w:rsidRPr="003D28A0" w:rsidRDefault="005840BB" w:rsidP="005840BB">
            <w:pPr>
              <w:spacing w:before="60" w:after="60" w:line="240" w:lineRule="auto"/>
              <w:ind w:left="463"/>
              <w:rPr>
                <w:rFonts w:asciiTheme="minorHAnsi" w:hAnsiTheme="minorHAnsi" w:cstheme="minorHAnsi"/>
                <w:sz w:val="20"/>
              </w:rPr>
            </w:pPr>
            <w:r w:rsidRPr="002C0C8B">
              <w:rPr>
                <w:rFonts w:asciiTheme="minorHAnsi" w:eastAsiaTheme="minorHAnsi" w:hAnsiTheme="minorHAnsi" w:cstheme="minorHAnsi"/>
                <w:sz w:val="20"/>
                <w:lang w:val="en-GB"/>
              </w:rPr>
              <w:t>Note: Overshadowing from vegetation is not considered when assessing solar access.</w:t>
            </w:r>
          </w:p>
        </w:tc>
      </w:tr>
      <w:bookmarkEnd w:id="38"/>
    </w:tbl>
    <w:p w14:paraId="4F263DA5" w14:textId="77777777" w:rsidR="005739B4" w:rsidRDefault="005739B4" w:rsidP="005739B4">
      <w:pPr>
        <w:spacing w:before="0" w:after="0" w:line="240" w:lineRule="auto"/>
        <w:rPr>
          <w:rFonts w:ascii="Arial" w:eastAsiaTheme="minorEastAsia" w:hAnsi="Arial" w:cs="Arial"/>
          <w:kern w:val="2"/>
          <w:szCs w:val="22"/>
          <w14:ligatures w14:val="standardContextual"/>
        </w:rPr>
      </w:pPr>
    </w:p>
    <w:p w14:paraId="7F77ECC1" w14:textId="77777777" w:rsidR="006D1ABD" w:rsidRDefault="006D1ABD" w:rsidP="005739B4">
      <w:pPr>
        <w:spacing w:before="0" w:after="0" w:line="240" w:lineRule="auto"/>
        <w:rPr>
          <w:rFonts w:ascii="Arial" w:eastAsiaTheme="minorEastAsia" w:hAnsi="Arial" w:cs="Arial"/>
          <w:kern w:val="2"/>
          <w:szCs w:val="22"/>
          <w14:ligatures w14:val="standardContextual"/>
        </w:rPr>
      </w:pP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shd w:val="clear" w:color="auto" w:fill="FFFFFF" w:themeFill="background1"/>
        <w:tblLook w:val="00A0" w:firstRow="1" w:lastRow="0" w:firstColumn="1" w:lastColumn="0" w:noHBand="0" w:noVBand="0"/>
      </w:tblPr>
      <w:tblGrid>
        <w:gridCol w:w="1206"/>
        <w:gridCol w:w="1427"/>
        <w:gridCol w:w="1157"/>
        <w:gridCol w:w="1566"/>
        <w:gridCol w:w="2380"/>
        <w:gridCol w:w="1893"/>
      </w:tblGrid>
      <w:tr w:rsidR="006D1ABD" w:rsidRPr="00850B3B" w14:paraId="1685F83D" w14:textId="77777777" w:rsidTr="006D1ABD">
        <w:trPr>
          <w:trHeight w:val="676"/>
        </w:trPr>
        <w:tc>
          <w:tcPr>
            <w:tcW w:w="1367" w:type="pct"/>
            <w:gridSpan w:val="2"/>
            <w:shd w:val="clear" w:color="auto" w:fill="FFFFFF" w:themeFill="background1"/>
          </w:tcPr>
          <w:p w14:paraId="72E7B8C7" w14:textId="77777777" w:rsidR="006D1ABD" w:rsidRPr="00850B3B" w:rsidRDefault="006D1ABD" w:rsidP="00534488">
            <w:pPr>
              <w:spacing w:before="0" w:after="0" w:line="240" w:lineRule="auto"/>
              <w:jc w:val="center"/>
              <w:rPr>
                <w:rFonts w:asciiTheme="minorHAnsi" w:hAnsiTheme="minorHAnsi" w:cstheme="minorHAnsi"/>
                <w:color w:val="000000"/>
                <w:sz w:val="20"/>
              </w:rPr>
            </w:pPr>
          </w:p>
        </w:tc>
        <w:tc>
          <w:tcPr>
            <w:tcW w:w="1414" w:type="pct"/>
            <w:gridSpan w:val="2"/>
            <w:shd w:val="clear" w:color="auto" w:fill="FFFFFF" w:themeFill="background1"/>
          </w:tcPr>
          <w:p w14:paraId="3EA8A03B" w14:textId="77777777" w:rsidR="006D1ABD" w:rsidRPr="00850B3B" w:rsidRDefault="006D1ABD" w:rsidP="00534488">
            <w:pPr>
              <w:spacing w:before="0" w:after="0" w:line="240" w:lineRule="auto"/>
              <w:jc w:val="center"/>
              <w:rPr>
                <w:rFonts w:asciiTheme="minorHAnsi" w:hAnsiTheme="minorHAnsi" w:cstheme="minorHAnsi"/>
                <w:color w:val="000000"/>
                <w:sz w:val="20"/>
              </w:rPr>
            </w:pPr>
            <w:r w:rsidRPr="00850B3B">
              <w:rPr>
                <w:rFonts w:asciiTheme="minorHAnsi" w:hAnsiTheme="minorHAnsi" w:cstheme="minorHAnsi"/>
                <w:i/>
                <w:color w:val="000000"/>
                <w:sz w:val="20"/>
              </w:rPr>
              <w:t>Dwelling</w:t>
            </w:r>
            <w:r w:rsidRPr="00850B3B">
              <w:rPr>
                <w:rFonts w:asciiTheme="minorHAnsi" w:hAnsiTheme="minorHAnsi" w:cstheme="minorHAnsi"/>
                <w:color w:val="000000"/>
                <w:sz w:val="20"/>
              </w:rPr>
              <w:t xml:space="preserve">s wholly or partially at </w:t>
            </w:r>
          </w:p>
          <w:p w14:paraId="6617CDAD" w14:textId="77777777" w:rsidR="006D1ABD" w:rsidRPr="00850B3B" w:rsidRDefault="006D1ABD" w:rsidP="00534488">
            <w:pPr>
              <w:spacing w:before="0" w:after="0" w:line="240" w:lineRule="auto"/>
              <w:jc w:val="center"/>
              <w:rPr>
                <w:rFonts w:asciiTheme="minorHAnsi" w:hAnsiTheme="minorHAnsi" w:cstheme="minorHAnsi"/>
                <w:i/>
                <w:color w:val="000000"/>
                <w:sz w:val="20"/>
              </w:rPr>
            </w:pPr>
            <w:r w:rsidRPr="00850B3B">
              <w:rPr>
                <w:rFonts w:asciiTheme="minorHAnsi" w:hAnsiTheme="minorHAnsi" w:cstheme="minorHAnsi"/>
                <w:i/>
                <w:color w:val="000000"/>
                <w:sz w:val="20"/>
              </w:rPr>
              <w:t>Lower floor level</w:t>
            </w:r>
          </w:p>
        </w:tc>
        <w:tc>
          <w:tcPr>
            <w:tcW w:w="2219" w:type="pct"/>
            <w:gridSpan w:val="2"/>
            <w:shd w:val="clear" w:color="auto" w:fill="FFFFFF" w:themeFill="background1"/>
          </w:tcPr>
          <w:p w14:paraId="3A3A424F" w14:textId="77777777" w:rsidR="006D1ABD" w:rsidRPr="00850B3B" w:rsidRDefault="006D1ABD" w:rsidP="00534488">
            <w:pPr>
              <w:spacing w:before="0" w:after="0" w:line="240" w:lineRule="auto"/>
              <w:jc w:val="center"/>
              <w:rPr>
                <w:rFonts w:asciiTheme="minorHAnsi" w:hAnsiTheme="minorHAnsi" w:cstheme="minorHAnsi"/>
                <w:color w:val="000000"/>
                <w:sz w:val="20"/>
              </w:rPr>
            </w:pPr>
            <w:r w:rsidRPr="00850B3B">
              <w:rPr>
                <w:rFonts w:asciiTheme="minorHAnsi" w:hAnsiTheme="minorHAnsi" w:cstheme="minorHAnsi"/>
                <w:i/>
                <w:color w:val="000000"/>
                <w:sz w:val="20"/>
              </w:rPr>
              <w:t>Dwelling</w:t>
            </w:r>
            <w:r w:rsidRPr="00850B3B">
              <w:rPr>
                <w:rFonts w:asciiTheme="minorHAnsi" w:hAnsiTheme="minorHAnsi" w:cstheme="minorHAnsi"/>
                <w:color w:val="000000"/>
                <w:sz w:val="20"/>
              </w:rPr>
              <w:t xml:space="preserve">s located entirely on an </w:t>
            </w:r>
          </w:p>
          <w:p w14:paraId="680EB015" w14:textId="77777777" w:rsidR="006D1ABD" w:rsidRPr="00850B3B" w:rsidRDefault="006D1ABD" w:rsidP="00534488">
            <w:pPr>
              <w:spacing w:before="0" w:after="0" w:line="240" w:lineRule="auto"/>
              <w:jc w:val="center"/>
              <w:rPr>
                <w:rFonts w:asciiTheme="minorHAnsi" w:hAnsiTheme="minorHAnsi" w:cstheme="minorHAnsi"/>
                <w:i/>
                <w:color w:val="000000"/>
                <w:sz w:val="20"/>
              </w:rPr>
            </w:pPr>
            <w:r w:rsidRPr="00850B3B">
              <w:rPr>
                <w:rFonts w:asciiTheme="minorHAnsi" w:hAnsiTheme="minorHAnsi" w:cstheme="minorHAnsi"/>
                <w:i/>
                <w:color w:val="000000"/>
                <w:sz w:val="20"/>
              </w:rPr>
              <w:t>Upper floor level</w:t>
            </w:r>
          </w:p>
        </w:tc>
      </w:tr>
      <w:tr w:rsidR="006D1ABD" w:rsidRPr="00850B3B" w14:paraId="49FCE241" w14:textId="77777777" w:rsidTr="006D1ABD">
        <w:trPr>
          <w:trHeight w:val="691"/>
        </w:trPr>
        <w:tc>
          <w:tcPr>
            <w:tcW w:w="626" w:type="pct"/>
            <w:shd w:val="clear" w:color="auto" w:fill="FFFFFF" w:themeFill="background1"/>
          </w:tcPr>
          <w:p w14:paraId="2C90F123" w14:textId="77777777" w:rsidR="006D1ABD" w:rsidRPr="00850B3B" w:rsidRDefault="006D1ABD" w:rsidP="00534488">
            <w:pPr>
              <w:spacing w:before="0" w:after="0" w:line="240" w:lineRule="auto"/>
              <w:rPr>
                <w:rFonts w:asciiTheme="minorHAnsi" w:hAnsiTheme="minorHAnsi" w:cstheme="minorHAnsi"/>
                <w:b/>
                <w:color w:val="000000"/>
                <w:sz w:val="20"/>
              </w:rPr>
            </w:pPr>
            <w:r w:rsidRPr="00850B3B">
              <w:rPr>
                <w:rFonts w:asciiTheme="minorHAnsi" w:hAnsiTheme="minorHAnsi" w:cstheme="minorHAnsi"/>
                <w:b/>
                <w:color w:val="000000"/>
                <w:sz w:val="20"/>
              </w:rPr>
              <w:t>Zone</w:t>
            </w:r>
          </w:p>
        </w:tc>
        <w:tc>
          <w:tcPr>
            <w:tcW w:w="741" w:type="pct"/>
            <w:shd w:val="clear" w:color="auto" w:fill="FFFFFF" w:themeFill="background1"/>
          </w:tcPr>
          <w:p w14:paraId="4F7F8F4D" w14:textId="77777777" w:rsidR="006D1ABD" w:rsidRPr="00850B3B" w:rsidRDefault="006D1ABD" w:rsidP="00534488">
            <w:pPr>
              <w:spacing w:before="0" w:after="0" w:line="240" w:lineRule="auto"/>
              <w:jc w:val="center"/>
              <w:rPr>
                <w:rFonts w:asciiTheme="minorHAnsi" w:hAnsiTheme="minorHAnsi" w:cstheme="minorHAnsi"/>
                <w:b/>
                <w:color w:val="000000"/>
                <w:sz w:val="20"/>
              </w:rPr>
            </w:pPr>
            <w:r w:rsidRPr="00850B3B">
              <w:rPr>
                <w:rFonts w:asciiTheme="minorHAnsi" w:hAnsiTheme="minorHAnsi" w:cstheme="minorHAnsi"/>
                <w:b/>
                <w:color w:val="000000"/>
                <w:sz w:val="20"/>
              </w:rPr>
              <w:t>Dwelling size</w:t>
            </w:r>
          </w:p>
        </w:tc>
        <w:tc>
          <w:tcPr>
            <w:tcW w:w="601" w:type="pct"/>
            <w:shd w:val="clear" w:color="auto" w:fill="FFFFFF" w:themeFill="background1"/>
          </w:tcPr>
          <w:p w14:paraId="6BA950AA" w14:textId="77777777" w:rsidR="006D1ABD" w:rsidRPr="00850B3B" w:rsidRDefault="006D1ABD" w:rsidP="00534488">
            <w:pPr>
              <w:spacing w:before="0" w:after="0" w:line="240" w:lineRule="auto"/>
              <w:jc w:val="center"/>
              <w:rPr>
                <w:rFonts w:asciiTheme="minorHAnsi" w:hAnsiTheme="minorHAnsi" w:cstheme="minorHAnsi"/>
                <w:b/>
                <w:color w:val="000000"/>
                <w:sz w:val="20"/>
              </w:rPr>
            </w:pPr>
            <w:r w:rsidRPr="00850B3B">
              <w:rPr>
                <w:rFonts w:asciiTheme="minorHAnsi" w:hAnsiTheme="minorHAnsi" w:cstheme="minorHAnsi"/>
                <w:b/>
                <w:color w:val="000000"/>
                <w:sz w:val="20"/>
              </w:rPr>
              <w:t>Minimum area</w:t>
            </w:r>
          </w:p>
        </w:tc>
        <w:tc>
          <w:tcPr>
            <w:tcW w:w="813" w:type="pct"/>
            <w:shd w:val="clear" w:color="auto" w:fill="FFFFFF" w:themeFill="background1"/>
          </w:tcPr>
          <w:p w14:paraId="598885D6" w14:textId="77777777" w:rsidR="006D1ABD" w:rsidRPr="00850B3B" w:rsidRDefault="006D1ABD" w:rsidP="00534488">
            <w:pPr>
              <w:spacing w:before="0" w:after="0" w:line="240" w:lineRule="auto"/>
              <w:jc w:val="center"/>
              <w:rPr>
                <w:rFonts w:asciiTheme="minorHAnsi" w:hAnsiTheme="minorHAnsi" w:cstheme="minorHAnsi"/>
                <w:b/>
                <w:color w:val="000000"/>
                <w:sz w:val="20"/>
              </w:rPr>
            </w:pPr>
            <w:r w:rsidRPr="00850B3B">
              <w:rPr>
                <w:rFonts w:asciiTheme="minorHAnsi" w:hAnsiTheme="minorHAnsi" w:cstheme="minorHAnsi"/>
                <w:b/>
                <w:color w:val="000000"/>
                <w:sz w:val="20"/>
              </w:rPr>
              <w:t>Minimum dimension</w:t>
            </w:r>
          </w:p>
        </w:tc>
        <w:tc>
          <w:tcPr>
            <w:tcW w:w="1236" w:type="pct"/>
            <w:shd w:val="clear" w:color="auto" w:fill="FFFFFF" w:themeFill="background1"/>
          </w:tcPr>
          <w:p w14:paraId="65835B26" w14:textId="77777777" w:rsidR="006D1ABD" w:rsidRPr="00850B3B" w:rsidRDefault="006D1ABD" w:rsidP="00534488">
            <w:pPr>
              <w:spacing w:before="0" w:after="0" w:line="240" w:lineRule="auto"/>
              <w:jc w:val="center"/>
              <w:rPr>
                <w:rFonts w:asciiTheme="minorHAnsi" w:hAnsiTheme="minorHAnsi" w:cstheme="minorHAnsi"/>
                <w:b/>
                <w:color w:val="000000"/>
                <w:sz w:val="20"/>
              </w:rPr>
            </w:pPr>
            <w:r w:rsidRPr="00850B3B">
              <w:rPr>
                <w:rFonts w:asciiTheme="minorHAnsi" w:hAnsiTheme="minorHAnsi" w:cstheme="minorHAnsi"/>
                <w:b/>
                <w:color w:val="000000"/>
                <w:sz w:val="20"/>
              </w:rPr>
              <w:t>Minimum area</w:t>
            </w:r>
          </w:p>
        </w:tc>
        <w:tc>
          <w:tcPr>
            <w:tcW w:w="983" w:type="pct"/>
            <w:shd w:val="clear" w:color="auto" w:fill="FFFFFF" w:themeFill="background1"/>
          </w:tcPr>
          <w:p w14:paraId="7B4CBD08" w14:textId="77777777" w:rsidR="006D1ABD" w:rsidRPr="00850B3B" w:rsidRDefault="006D1ABD" w:rsidP="00534488">
            <w:pPr>
              <w:spacing w:before="0" w:after="0" w:line="240" w:lineRule="auto"/>
              <w:jc w:val="center"/>
              <w:rPr>
                <w:rFonts w:asciiTheme="minorHAnsi" w:hAnsiTheme="minorHAnsi" w:cstheme="minorHAnsi"/>
                <w:b/>
                <w:color w:val="000000"/>
                <w:sz w:val="20"/>
              </w:rPr>
            </w:pPr>
            <w:r w:rsidRPr="00850B3B">
              <w:rPr>
                <w:rFonts w:asciiTheme="minorHAnsi" w:hAnsiTheme="minorHAnsi" w:cstheme="minorHAnsi"/>
                <w:b/>
                <w:color w:val="000000"/>
                <w:sz w:val="20"/>
              </w:rPr>
              <w:t>Minimum dimension</w:t>
            </w:r>
          </w:p>
        </w:tc>
      </w:tr>
      <w:tr w:rsidR="00FC02F4" w:rsidRPr="00850B3B" w14:paraId="21819A07" w14:textId="77777777" w:rsidTr="006D1ABD">
        <w:trPr>
          <w:trHeight w:val="691"/>
        </w:trPr>
        <w:tc>
          <w:tcPr>
            <w:tcW w:w="626" w:type="pct"/>
            <w:shd w:val="clear" w:color="auto" w:fill="FFFFFF" w:themeFill="background1"/>
          </w:tcPr>
          <w:p w14:paraId="766A60DE" w14:textId="29DBBBB5" w:rsidR="00FC02F4" w:rsidRPr="003E74DE" w:rsidRDefault="00FC02F4" w:rsidP="00FC02F4">
            <w:pPr>
              <w:spacing w:before="0" w:after="0" w:line="240" w:lineRule="auto"/>
              <w:rPr>
                <w:rFonts w:asciiTheme="minorHAnsi" w:hAnsiTheme="minorHAnsi" w:cstheme="minorHAnsi"/>
                <w:b/>
                <w:sz w:val="20"/>
              </w:rPr>
            </w:pPr>
            <w:r w:rsidRPr="003E74DE">
              <w:rPr>
                <w:rFonts w:asciiTheme="minorHAnsi" w:hAnsiTheme="minorHAnsi" w:cstheme="minorHAnsi"/>
                <w:b/>
                <w:sz w:val="20"/>
              </w:rPr>
              <w:t>All zones</w:t>
            </w:r>
          </w:p>
        </w:tc>
        <w:tc>
          <w:tcPr>
            <w:tcW w:w="741" w:type="pct"/>
            <w:shd w:val="clear" w:color="auto" w:fill="FFFFFF" w:themeFill="background1"/>
          </w:tcPr>
          <w:p w14:paraId="6A130B99" w14:textId="4A617172" w:rsidR="00FC02F4" w:rsidRPr="003E74DE" w:rsidRDefault="00FC02F4" w:rsidP="00FC02F4">
            <w:pPr>
              <w:spacing w:before="0" w:after="0" w:line="240" w:lineRule="auto"/>
              <w:jc w:val="center"/>
              <w:rPr>
                <w:rFonts w:asciiTheme="minorHAnsi" w:hAnsiTheme="minorHAnsi" w:cstheme="minorHAnsi"/>
                <w:sz w:val="20"/>
              </w:rPr>
            </w:pPr>
            <w:r w:rsidRPr="003E74DE">
              <w:rPr>
                <w:rFonts w:asciiTheme="minorHAnsi" w:hAnsiTheme="minorHAnsi" w:cstheme="minorHAnsi"/>
                <w:sz w:val="20"/>
              </w:rPr>
              <w:t>Studio dwellings</w:t>
            </w:r>
          </w:p>
        </w:tc>
        <w:tc>
          <w:tcPr>
            <w:tcW w:w="601" w:type="pct"/>
            <w:shd w:val="clear" w:color="auto" w:fill="FFFFFF" w:themeFill="background1"/>
          </w:tcPr>
          <w:p w14:paraId="77B0DC99" w14:textId="05809B71" w:rsidR="00FC02F4" w:rsidRPr="003E74DE" w:rsidRDefault="00FC02F4" w:rsidP="00FC02F4">
            <w:pPr>
              <w:spacing w:before="0" w:after="0" w:line="240" w:lineRule="auto"/>
              <w:jc w:val="center"/>
              <w:rPr>
                <w:rFonts w:asciiTheme="minorHAnsi" w:hAnsiTheme="minorHAnsi" w:cstheme="minorHAnsi"/>
                <w:sz w:val="20"/>
              </w:rPr>
            </w:pPr>
            <w:r w:rsidRPr="003E74DE">
              <w:rPr>
                <w:rFonts w:asciiTheme="minorHAnsi" w:hAnsiTheme="minorHAnsi" w:cstheme="minorHAnsi"/>
                <w:sz w:val="20"/>
              </w:rPr>
              <w:t>4m</w:t>
            </w:r>
            <w:r w:rsidRPr="003E74DE">
              <w:rPr>
                <w:rFonts w:asciiTheme="minorHAnsi" w:hAnsiTheme="minorHAnsi" w:cstheme="minorHAnsi"/>
                <w:sz w:val="20"/>
                <w:vertAlign w:val="superscript"/>
              </w:rPr>
              <w:t>2</w:t>
            </w:r>
          </w:p>
        </w:tc>
        <w:tc>
          <w:tcPr>
            <w:tcW w:w="813" w:type="pct"/>
            <w:shd w:val="clear" w:color="auto" w:fill="FFFFFF" w:themeFill="background1"/>
          </w:tcPr>
          <w:p w14:paraId="570BC8A0" w14:textId="18EE8A2E" w:rsidR="00FC02F4" w:rsidRPr="003E74DE" w:rsidRDefault="00FC02F4" w:rsidP="00FC02F4">
            <w:pPr>
              <w:spacing w:before="0" w:after="0" w:line="240" w:lineRule="auto"/>
              <w:jc w:val="center"/>
              <w:rPr>
                <w:rFonts w:asciiTheme="minorHAnsi" w:hAnsiTheme="minorHAnsi" w:cstheme="minorHAnsi"/>
                <w:sz w:val="20"/>
              </w:rPr>
            </w:pPr>
            <w:r w:rsidRPr="003E74DE">
              <w:rPr>
                <w:rFonts w:asciiTheme="minorHAnsi" w:hAnsiTheme="minorHAnsi" w:cstheme="minorHAnsi"/>
                <w:sz w:val="20"/>
              </w:rPr>
              <w:t>-</w:t>
            </w:r>
          </w:p>
        </w:tc>
        <w:tc>
          <w:tcPr>
            <w:tcW w:w="1236" w:type="pct"/>
            <w:shd w:val="clear" w:color="auto" w:fill="FFFFFF" w:themeFill="background1"/>
          </w:tcPr>
          <w:p w14:paraId="7A1C8374" w14:textId="6E548F31" w:rsidR="00FC02F4" w:rsidRPr="003E74DE" w:rsidRDefault="00FC02F4" w:rsidP="00FC02F4">
            <w:pPr>
              <w:spacing w:before="0" w:after="0" w:line="240" w:lineRule="auto"/>
              <w:jc w:val="center"/>
              <w:rPr>
                <w:rFonts w:asciiTheme="minorHAnsi" w:hAnsiTheme="minorHAnsi" w:cstheme="minorHAnsi"/>
                <w:sz w:val="20"/>
              </w:rPr>
            </w:pPr>
            <w:r w:rsidRPr="003E74DE">
              <w:rPr>
                <w:rFonts w:asciiTheme="minorHAnsi" w:hAnsiTheme="minorHAnsi" w:cstheme="minorHAnsi"/>
                <w:sz w:val="20"/>
              </w:rPr>
              <w:t>4m</w:t>
            </w:r>
            <w:r w:rsidRPr="003E74DE">
              <w:rPr>
                <w:rFonts w:asciiTheme="minorHAnsi" w:hAnsiTheme="minorHAnsi" w:cstheme="minorHAnsi"/>
                <w:sz w:val="20"/>
                <w:vertAlign w:val="superscript"/>
              </w:rPr>
              <w:t>2</w:t>
            </w:r>
          </w:p>
        </w:tc>
        <w:tc>
          <w:tcPr>
            <w:tcW w:w="983" w:type="pct"/>
            <w:shd w:val="clear" w:color="auto" w:fill="FFFFFF" w:themeFill="background1"/>
          </w:tcPr>
          <w:p w14:paraId="32EBF779" w14:textId="6111CFC1" w:rsidR="00FC02F4" w:rsidRPr="003E74DE" w:rsidRDefault="00FC02F4" w:rsidP="00FC02F4">
            <w:pPr>
              <w:spacing w:before="0" w:after="0" w:line="240" w:lineRule="auto"/>
              <w:jc w:val="center"/>
              <w:rPr>
                <w:rFonts w:asciiTheme="minorHAnsi" w:hAnsiTheme="minorHAnsi" w:cstheme="minorHAnsi"/>
                <w:sz w:val="20"/>
              </w:rPr>
            </w:pPr>
            <w:r w:rsidRPr="003E74DE">
              <w:rPr>
                <w:rFonts w:asciiTheme="minorHAnsi" w:hAnsiTheme="minorHAnsi" w:cstheme="minorHAnsi"/>
                <w:sz w:val="20"/>
              </w:rPr>
              <w:t>-</w:t>
            </w:r>
          </w:p>
        </w:tc>
      </w:tr>
      <w:tr w:rsidR="00FC02F4" w:rsidRPr="00850B3B" w14:paraId="722016A6" w14:textId="77777777" w:rsidTr="006D1ABD">
        <w:trPr>
          <w:trHeight w:val="691"/>
        </w:trPr>
        <w:tc>
          <w:tcPr>
            <w:tcW w:w="626" w:type="pct"/>
            <w:vMerge w:val="restart"/>
            <w:shd w:val="clear" w:color="auto" w:fill="FFFFFF" w:themeFill="background1"/>
          </w:tcPr>
          <w:p w14:paraId="52272D1F" w14:textId="77777777" w:rsidR="00FC02F4" w:rsidRPr="003E74DE" w:rsidRDefault="00FC02F4" w:rsidP="00FC02F4">
            <w:pPr>
              <w:spacing w:before="0" w:after="0" w:line="240" w:lineRule="auto"/>
              <w:rPr>
                <w:rFonts w:asciiTheme="minorHAnsi" w:hAnsiTheme="minorHAnsi" w:cstheme="minorHAnsi"/>
                <w:b/>
                <w:sz w:val="20"/>
              </w:rPr>
            </w:pPr>
          </w:p>
          <w:p w14:paraId="6B6CA905" w14:textId="378717AD" w:rsidR="00FC02F4" w:rsidRPr="003E74DE" w:rsidRDefault="00FC02F4" w:rsidP="00FC02F4">
            <w:pPr>
              <w:spacing w:before="0" w:after="0" w:line="240" w:lineRule="auto"/>
              <w:rPr>
                <w:rFonts w:asciiTheme="minorHAnsi" w:hAnsiTheme="minorHAnsi" w:cstheme="minorHAnsi"/>
                <w:b/>
                <w:sz w:val="20"/>
              </w:rPr>
            </w:pPr>
            <w:r w:rsidRPr="003E74DE">
              <w:rPr>
                <w:rFonts w:asciiTheme="minorHAnsi" w:hAnsiTheme="minorHAnsi" w:cstheme="minorHAnsi"/>
                <w:b/>
                <w:sz w:val="20"/>
              </w:rPr>
              <w:t>RZ1</w:t>
            </w:r>
          </w:p>
          <w:p w14:paraId="028C2498" w14:textId="39AF9957" w:rsidR="00FC02F4" w:rsidRPr="003E74DE" w:rsidRDefault="00FC02F4" w:rsidP="00FC02F4">
            <w:pPr>
              <w:spacing w:before="0" w:after="0" w:line="240" w:lineRule="auto"/>
              <w:rPr>
                <w:rFonts w:asciiTheme="minorHAnsi" w:hAnsiTheme="minorHAnsi" w:cstheme="minorHAnsi"/>
                <w:b/>
                <w:sz w:val="20"/>
              </w:rPr>
            </w:pPr>
            <w:r w:rsidRPr="003E74DE">
              <w:rPr>
                <w:rFonts w:asciiTheme="minorHAnsi" w:hAnsiTheme="minorHAnsi" w:cstheme="minorHAnsi"/>
                <w:b/>
                <w:sz w:val="20"/>
              </w:rPr>
              <w:t>RZ2</w:t>
            </w:r>
          </w:p>
          <w:p w14:paraId="43FAEFA1" w14:textId="787CEBBD" w:rsidR="00FC02F4" w:rsidRPr="003E74DE" w:rsidRDefault="00FC02F4" w:rsidP="00FC02F4">
            <w:pPr>
              <w:spacing w:before="0" w:after="0" w:line="240" w:lineRule="auto"/>
              <w:rPr>
                <w:rFonts w:asciiTheme="minorHAnsi" w:hAnsiTheme="minorHAnsi" w:cstheme="minorHAnsi"/>
                <w:b/>
                <w:sz w:val="20"/>
              </w:rPr>
            </w:pPr>
            <w:r w:rsidRPr="003E74DE">
              <w:rPr>
                <w:rFonts w:asciiTheme="minorHAnsi" w:hAnsiTheme="minorHAnsi" w:cstheme="minorHAnsi"/>
                <w:b/>
                <w:sz w:val="20"/>
              </w:rPr>
              <w:t>RZ3</w:t>
            </w:r>
          </w:p>
          <w:p w14:paraId="0CC7C683" w14:textId="77777777" w:rsidR="00FC02F4" w:rsidRPr="003E74DE" w:rsidRDefault="00FC02F4" w:rsidP="00FC02F4">
            <w:pPr>
              <w:spacing w:before="0" w:after="0" w:line="240" w:lineRule="auto"/>
              <w:rPr>
                <w:rFonts w:asciiTheme="minorHAnsi" w:hAnsiTheme="minorHAnsi" w:cstheme="minorHAnsi"/>
                <w:b/>
                <w:sz w:val="20"/>
              </w:rPr>
            </w:pPr>
            <w:r w:rsidRPr="003E74DE">
              <w:rPr>
                <w:rFonts w:asciiTheme="minorHAnsi" w:hAnsiTheme="minorHAnsi" w:cstheme="minorHAnsi"/>
                <w:b/>
                <w:sz w:val="20"/>
              </w:rPr>
              <w:t>RZ4</w:t>
            </w:r>
          </w:p>
          <w:p w14:paraId="67174CF4" w14:textId="77777777" w:rsidR="00FC02F4" w:rsidRPr="003E74DE" w:rsidRDefault="00FC02F4" w:rsidP="00FC02F4">
            <w:pPr>
              <w:spacing w:before="0" w:after="0" w:line="240" w:lineRule="auto"/>
              <w:rPr>
                <w:rFonts w:asciiTheme="minorHAnsi" w:hAnsiTheme="minorHAnsi" w:cstheme="minorHAnsi"/>
                <w:b/>
                <w:sz w:val="20"/>
              </w:rPr>
            </w:pPr>
          </w:p>
        </w:tc>
        <w:tc>
          <w:tcPr>
            <w:tcW w:w="741" w:type="pct"/>
            <w:shd w:val="clear" w:color="auto" w:fill="FFFFFF" w:themeFill="background1"/>
          </w:tcPr>
          <w:p w14:paraId="03F023C8" w14:textId="77777777" w:rsidR="00FC02F4" w:rsidRPr="003E74DE" w:rsidRDefault="00FC02F4" w:rsidP="00FC02F4">
            <w:pPr>
              <w:spacing w:before="0" w:after="0" w:line="240" w:lineRule="auto"/>
              <w:jc w:val="center"/>
              <w:rPr>
                <w:rFonts w:asciiTheme="minorHAnsi" w:hAnsiTheme="minorHAnsi" w:cstheme="minorHAnsi"/>
                <w:sz w:val="20"/>
              </w:rPr>
            </w:pPr>
            <w:r w:rsidRPr="003E74DE">
              <w:rPr>
                <w:rFonts w:asciiTheme="minorHAnsi" w:hAnsiTheme="minorHAnsi" w:cstheme="minorHAnsi"/>
                <w:sz w:val="20"/>
              </w:rPr>
              <w:t>1 or 2</w:t>
            </w:r>
          </w:p>
          <w:p w14:paraId="2E995BCA" w14:textId="77777777" w:rsidR="00FC02F4" w:rsidRPr="003E74DE" w:rsidRDefault="00FC02F4" w:rsidP="00FC02F4">
            <w:pPr>
              <w:spacing w:before="0" w:after="0" w:line="240" w:lineRule="auto"/>
              <w:jc w:val="center"/>
              <w:rPr>
                <w:rFonts w:asciiTheme="minorHAnsi" w:hAnsiTheme="minorHAnsi" w:cstheme="minorHAnsi"/>
                <w:sz w:val="20"/>
              </w:rPr>
            </w:pPr>
            <w:r w:rsidRPr="003E74DE">
              <w:rPr>
                <w:rFonts w:asciiTheme="minorHAnsi" w:hAnsiTheme="minorHAnsi" w:cstheme="minorHAnsi"/>
                <w:sz w:val="20"/>
              </w:rPr>
              <w:t>bedrooms</w:t>
            </w:r>
          </w:p>
        </w:tc>
        <w:tc>
          <w:tcPr>
            <w:tcW w:w="601" w:type="pct"/>
            <w:shd w:val="clear" w:color="auto" w:fill="FFFFFF" w:themeFill="background1"/>
          </w:tcPr>
          <w:p w14:paraId="4C632DB2" w14:textId="77777777" w:rsidR="00FC02F4" w:rsidRPr="003E74DE" w:rsidRDefault="00FC02F4" w:rsidP="00FC02F4">
            <w:pPr>
              <w:spacing w:before="0" w:after="0" w:line="240" w:lineRule="auto"/>
              <w:jc w:val="center"/>
              <w:rPr>
                <w:rFonts w:asciiTheme="minorHAnsi" w:hAnsiTheme="minorHAnsi" w:cstheme="minorHAnsi"/>
                <w:sz w:val="20"/>
              </w:rPr>
            </w:pPr>
            <w:r w:rsidRPr="003E74DE">
              <w:rPr>
                <w:rFonts w:asciiTheme="minorHAnsi" w:hAnsiTheme="minorHAnsi" w:cstheme="minorHAnsi"/>
                <w:sz w:val="20"/>
              </w:rPr>
              <w:t>24m</w:t>
            </w:r>
            <w:r w:rsidRPr="003E74DE">
              <w:rPr>
                <w:rFonts w:asciiTheme="minorHAnsi" w:hAnsiTheme="minorHAnsi" w:cstheme="minorHAnsi"/>
                <w:sz w:val="20"/>
                <w:vertAlign w:val="superscript"/>
              </w:rPr>
              <w:t>2</w:t>
            </w:r>
          </w:p>
        </w:tc>
        <w:tc>
          <w:tcPr>
            <w:tcW w:w="813" w:type="pct"/>
            <w:shd w:val="clear" w:color="auto" w:fill="FFFFFF" w:themeFill="background1"/>
          </w:tcPr>
          <w:p w14:paraId="13DCF34A" w14:textId="77777777" w:rsidR="00FC02F4" w:rsidRPr="003E74DE" w:rsidRDefault="00FC02F4" w:rsidP="00FC02F4">
            <w:pPr>
              <w:spacing w:before="0" w:after="0" w:line="240" w:lineRule="auto"/>
              <w:jc w:val="center"/>
              <w:rPr>
                <w:rFonts w:asciiTheme="minorHAnsi" w:hAnsiTheme="minorHAnsi" w:cstheme="minorHAnsi"/>
                <w:sz w:val="20"/>
              </w:rPr>
            </w:pPr>
            <w:r w:rsidRPr="003E74DE">
              <w:rPr>
                <w:rFonts w:asciiTheme="minorHAnsi" w:hAnsiTheme="minorHAnsi" w:cstheme="minorHAnsi"/>
                <w:sz w:val="20"/>
              </w:rPr>
              <w:t>4m</w:t>
            </w:r>
          </w:p>
        </w:tc>
        <w:tc>
          <w:tcPr>
            <w:tcW w:w="1236" w:type="pct"/>
            <w:shd w:val="clear" w:color="auto" w:fill="FFFFFF" w:themeFill="background1"/>
          </w:tcPr>
          <w:p w14:paraId="1E6E0765" w14:textId="77777777" w:rsidR="00FC02F4" w:rsidRPr="003E74DE" w:rsidRDefault="00FC02F4" w:rsidP="00FC02F4">
            <w:pPr>
              <w:spacing w:before="0" w:after="0" w:line="240" w:lineRule="auto"/>
              <w:jc w:val="center"/>
              <w:rPr>
                <w:rFonts w:asciiTheme="minorHAnsi" w:hAnsiTheme="minorHAnsi" w:cstheme="minorHAnsi"/>
                <w:sz w:val="20"/>
              </w:rPr>
            </w:pPr>
            <w:r w:rsidRPr="003E74DE">
              <w:rPr>
                <w:rFonts w:asciiTheme="minorHAnsi" w:hAnsiTheme="minorHAnsi" w:cstheme="minorHAnsi"/>
                <w:sz w:val="20"/>
              </w:rPr>
              <w:t>6m</w:t>
            </w:r>
            <w:r w:rsidRPr="003E74DE">
              <w:rPr>
                <w:rFonts w:asciiTheme="minorHAnsi" w:hAnsiTheme="minorHAnsi" w:cstheme="minorHAnsi"/>
                <w:sz w:val="20"/>
                <w:vertAlign w:val="superscript"/>
              </w:rPr>
              <w:t>2</w:t>
            </w:r>
            <w:r w:rsidRPr="003E74DE">
              <w:rPr>
                <w:rFonts w:asciiTheme="minorHAnsi" w:hAnsiTheme="minorHAnsi" w:cstheme="minorHAnsi"/>
                <w:sz w:val="20"/>
              </w:rPr>
              <w:t xml:space="preserve"> plus 2m</w:t>
            </w:r>
            <w:r w:rsidRPr="003E74DE">
              <w:rPr>
                <w:rFonts w:asciiTheme="minorHAnsi" w:hAnsiTheme="minorHAnsi" w:cstheme="minorHAnsi"/>
                <w:sz w:val="20"/>
                <w:vertAlign w:val="superscript"/>
              </w:rPr>
              <w:t>2</w:t>
            </w:r>
            <w:r w:rsidRPr="003E74DE">
              <w:rPr>
                <w:rFonts w:asciiTheme="minorHAnsi" w:hAnsiTheme="minorHAnsi" w:cstheme="minorHAnsi"/>
                <w:sz w:val="20"/>
              </w:rPr>
              <w:t xml:space="preserve"> for service functions*</w:t>
            </w:r>
          </w:p>
        </w:tc>
        <w:tc>
          <w:tcPr>
            <w:tcW w:w="983" w:type="pct"/>
            <w:shd w:val="clear" w:color="auto" w:fill="FFFFFF" w:themeFill="background1"/>
          </w:tcPr>
          <w:p w14:paraId="7E1E794A" w14:textId="77777777" w:rsidR="00FC02F4" w:rsidRPr="003E74DE" w:rsidRDefault="00FC02F4" w:rsidP="00FC02F4">
            <w:pPr>
              <w:spacing w:before="0" w:after="0" w:line="240" w:lineRule="auto"/>
              <w:jc w:val="center"/>
              <w:rPr>
                <w:rFonts w:asciiTheme="minorHAnsi" w:hAnsiTheme="minorHAnsi" w:cstheme="minorHAnsi"/>
                <w:sz w:val="20"/>
              </w:rPr>
            </w:pPr>
            <w:r w:rsidRPr="003E74DE">
              <w:rPr>
                <w:rFonts w:asciiTheme="minorHAnsi" w:hAnsiTheme="minorHAnsi" w:cstheme="minorHAnsi"/>
                <w:sz w:val="20"/>
              </w:rPr>
              <w:t>1.8m</w:t>
            </w:r>
          </w:p>
        </w:tc>
      </w:tr>
      <w:tr w:rsidR="00FC02F4" w:rsidRPr="00850B3B" w14:paraId="4B547646" w14:textId="77777777" w:rsidTr="006D1ABD">
        <w:trPr>
          <w:trHeight w:val="691"/>
        </w:trPr>
        <w:tc>
          <w:tcPr>
            <w:tcW w:w="626" w:type="pct"/>
            <w:vMerge/>
            <w:shd w:val="clear" w:color="auto" w:fill="FFFFFF" w:themeFill="background1"/>
          </w:tcPr>
          <w:p w14:paraId="5411C76E" w14:textId="77777777" w:rsidR="00FC02F4" w:rsidRPr="003E74DE" w:rsidRDefault="00FC02F4" w:rsidP="00FC02F4">
            <w:pPr>
              <w:spacing w:before="0" w:after="0" w:line="240" w:lineRule="auto"/>
              <w:rPr>
                <w:rFonts w:asciiTheme="minorHAnsi" w:hAnsiTheme="minorHAnsi" w:cstheme="minorHAnsi"/>
                <w:b/>
                <w:sz w:val="20"/>
              </w:rPr>
            </w:pPr>
          </w:p>
        </w:tc>
        <w:tc>
          <w:tcPr>
            <w:tcW w:w="741" w:type="pct"/>
            <w:shd w:val="clear" w:color="auto" w:fill="FFFFFF" w:themeFill="background1"/>
          </w:tcPr>
          <w:p w14:paraId="491C9ACE" w14:textId="77777777" w:rsidR="00FC02F4" w:rsidRPr="003E74DE" w:rsidRDefault="00FC02F4" w:rsidP="00FC02F4">
            <w:pPr>
              <w:spacing w:before="0" w:after="0" w:line="240" w:lineRule="auto"/>
              <w:jc w:val="center"/>
              <w:rPr>
                <w:rFonts w:asciiTheme="minorHAnsi" w:hAnsiTheme="minorHAnsi" w:cstheme="minorHAnsi"/>
                <w:sz w:val="20"/>
              </w:rPr>
            </w:pPr>
            <w:r w:rsidRPr="003E74DE">
              <w:rPr>
                <w:rFonts w:asciiTheme="minorHAnsi" w:hAnsiTheme="minorHAnsi" w:cstheme="minorHAnsi"/>
                <w:sz w:val="20"/>
              </w:rPr>
              <w:t>3 or more</w:t>
            </w:r>
            <w:r w:rsidRPr="003E74DE">
              <w:rPr>
                <w:rFonts w:asciiTheme="minorHAnsi" w:hAnsiTheme="minorHAnsi" w:cstheme="minorHAnsi"/>
                <w:sz w:val="20"/>
              </w:rPr>
              <w:br/>
              <w:t>bedrooms</w:t>
            </w:r>
          </w:p>
        </w:tc>
        <w:tc>
          <w:tcPr>
            <w:tcW w:w="601" w:type="pct"/>
            <w:shd w:val="clear" w:color="auto" w:fill="FFFFFF" w:themeFill="background1"/>
          </w:tcPr>
          <w:p w14:paraId="696BB47D" w14:textId="77777777" w:rsidR="00FC02F4" w:rsidRPr="003E74DE" w:rsidRDefault="00FC02F4" w:rsidP="00FC02F4">
            <w:pPr>
              <w:spacing w:before="0" w:after="0" w:line="240" w:lineRule="auto"/>
              <w:jc w:val="center"/>
              <w:rPr>
                <w:rFonts w:asciiTheme="minorHAnsi" w:hAnsiTheme="minorHAnsi" w:cstheme="minorHAnsi"/>
                <w:sz w:val="20"/>
              </w:rPr>
            </w:pPr>
            <w:r w:rsidRPr="003E74DE">
              <w:rPr>
                <w:rFonts w:asciiTheme="minorHAnsi" w:hAnsiTheme="minorHAnsi" w:cstheme="minorHAnsi"/>
                <w:sz w:val="20"/>
              </w:rPr>
              <w:t>36m</w:t>
            </w:r>
            <w:r w:rsidRPr="003E74DE">
              <w:rPr>
                <w:rFonts w:asciiTheme="minorHAnsi" w:hAnsiTheme="minorHAnsi" w:cstheme="minorHAnsi"/>
                <w:sz w:val="20"/>
                <w:vertAlign w:val="superscript"/>
              </w:rPr>
              <w:t>2</w:t>
            </w:r>
          </w:p>
        </w:tc>
        <w:tc>
          <w:tcPr>
            <w:tcW w:w="813" w:type="pct"/>
            <w:shd w:val="clear" w:color="auto" w:fill="FFFFFF" w:themeFill="background1"/>
          </w:tcPr>
          <w:p w14:paraId="63F80F93" w14:textId="77777777" w:rsidR="00FC02F4" w:rsidRPr="003E74DE" w:rsidRDefault="00FC02F4" w:rsidP="00FC02F4">
            <w:pPr>
              <w:spacing w:before="0" w:after="0" w:line="240" w:lineRule="auto"/>
              <w:jc w:val="center"/>
              <w:rPr>
                <w:rFonts w:asciiTheme="minorHAnsi" w:hAnsiTheme="minorHAnsi" w:cstheme="minorHAnsi"/>
                <w:sz w:val="20"/>
              </w:rPr>
            </w:pPr>
            <w:r w:rsidRPr="003E74DE">
              <w:rPr>
                <w:rFonts w:asciiTheme="minorHAnsi" w:hAnsiTheme="minorHAnsi" w:cstheme="minorHAnsi"/>
                <w:sz w:val="20"/>
              </w:rPr>
              <w:t>6m</w:t>
            </w:r>
          </w:p>
        </w:tc>
        <w:tc>
          <w:tcPr>
            <w:tcW w:w="1236" w:type="pct"/>
            <w:shd w:val="clear" w:color="auto" w:fill="FFFFFF" w:themeFill="background1"/>
          </w:tcPr>
          <w:p w14:paraId="3E7A7762" w14:textId="77777777" w:rsidR="00FC02F4" w:rsidRPr="003E74DE" w:rsidRDefault="00FC02F4" w:rsidP="00FC02F4">
            <w:pPr>
              <w:spacing w:before="0" w:after="0" w:line="240" w:lineRule="auto"/>
              <w:jc w:val="center"/>
              <w:rPr>
                <w:rFonts w:asciiTheme="minorHAnsi" w:hAnsiTheme="minorHAnsi" w:cstheme="minorHAnsi"/>
                <w:sz w:val="20"/>
              </w:rPr>
            </w:pPr>
            <w:r w:rsidRPr="003E74DE">
              <w:rPr>
                <w:rFonts w:asciiTheme="minorHAnsi" w:hAnsiTheme="minorHAnsi" w:cstheme="minorHAnsi"/>
                <w:sz w:val="20"/>
              </w:rPr>
              <w:t>24m</w:t>
            </w:r>
            <w:r w:rsidRPr="003E74DE">
              <w:rPr>
                <w:rFonts w:asciiTheme="minorHAnsi" w:hAnsiTheme="minorHAnsi" w:cstheme="minorHAnsi"/>
                <w:sz w:val="20"/>
                <w:vertAlign w:val="superscript"/>
              </w:rPr>
              <w:t>2</w:t>
            </w:r>
          </w:p>
        </w:tc>
        <w:tc>
          <w:tcPr>
            <w:tcW w:w="983" w:type="pct"/>
            <w:shd w:val="clear" w:color="auto" w:fill="FFFFFF" w:themeFill="background1"/>
          </w:tcPr>
          <w:p w14:paraId="7B42C38A" w14:textId="77777777" w:rsidR="00FC02F4" w:rsidRPr="003E74DE" w:rsidRDefault="00FC02F4" w:rsidP="00FC02F4">
            <w:pPr>
              <w:spacing w:before="0" w:after="0" w:line="240" w:lineRule="auto"/>
              <w:jc w:val="center"/>
              <w:rPr>
                <w:rFonts w:asciiTheme="minorHAnsi" w:hAnsiTheme="minorHAnsi" w:cstheme="minorHAnsi"/>
                <w:sz w:val="20"/>
              </w:rPr>
            </w:pPr>
            <w:r w:rsidRPr="003E74DE">
              <w:rPr>
                <w:rFonts w:asciiTheme="minorHAnsi" w:hAnsiTheme="minorHAnsi" w:cstheme="minorHAnsi"/>
                <w:sz w:val="20"/>
              </w:rPr>
              <w:t>2.5m</w:t>
            </w:r>
          </w:p>
        </w:tc>
      </w:tr>
      <w:tr w:rsidR="00FC02F4" w:rsidRPr="00850B3B" w14:paraId="4BAA6246" w14:textId="77777777" w:rsidTr="006D1ABD">
        <w:trPr>
          <w:trHeight w:val="598"/>
        </w:trPr>
        <w:tc>
          <w:tcPr>
            <w:tcW w:w="1367" w:type="pct"/>
            <w:gridSpan w:val="2"/>
            <w:shd w:val="clear" w:color="auto" w:fill="FFFFFF" w:themeFill="background1"/>
          </w:tcPr>
          <w:p w14:paraId="024A4010" w14:textId="77777777" w:rsidR="00FC02F4" w:rsidRPr="003E74DE" w:rsidRDefault="00FC02F4" w:rsidP="00FC02F4">
            <w:pPr>
              <w:spacing w:before="0" w:after="0" w:line="240" w:lineRule="auto"/>
              <w:rPr>
                <w:rFonts w:asciiTheme="minorHAnsi" w:hAnsiTheme="minorHAnsi" w:cstheme="minorHAnsi"/>
                <w:sz w:val="20"/>
              </w:rPr>
            </w:pPr>
            <w:r w:rsidRPr="003E74DE">
              <w:rPr>
                <w:rFonts w:asciiTheme="minorHAnsi" w:hAnsiTheme="minorHAnsi" w:cstheme="minorHAnsi"/>
                <w:b/>
                <w:sz w:val="20"/>
              </w:rPr>
              <w:t>RZ5 and commercial zones</w:t>
            </w:r>
          </w:p>
        </w:tc>
        <w:tc>
          <w:tcPr>
            <w:tcW w:w="601" w:type="pct"/>
            <w:shd w:val="clear" w:color="auto" w:fill="FFFFFF" w:themeFill="background1"/>
          </w:tcPr>
          <w:p w14:paraId="7588571D" w14:textId="77777777" w:rsidR="00FC02F4" w:rsidRPr="003E74DE" w:rsidRDefault="00FC02F4" w:rsidP="00FC02F4">
            <w:pPr>
              <w:spacing w:before="0" w:after="0" w:line="240" w:lineRule="auto"/>
              <w:jc w:val="center"/>
              <w:rPr>
                <w:rFonts w:asciiTheme="minorHAnsi" w:hAnsiTheme="minorHAnsi" w:cstheme="minorHAnsi"/>
                <w:sz w:val="20"/>
              </w:rPr>
            </w:pPr>
            <w:r w:rsidRPr="003E74DE">
              <w:rPr>
                <w:rFonts w:asciiTheme="minorHAnsi" w:hAnsiTheme="minorHAnsi" w:cstheme="minorHAnsi"/>
                <w:sz w:val="20"/>
              </w:rPr>
              <w:t>24m</w:t>
            </w:r>
            <w:r w:rsidRPr="003E74DE">
              <w:rPr>
                <w:rFonts w:asciiTheme="minorHAnsi" w:hAnsiTheme="minorHAnsi" w:cstheme="minorHAnsi"/>
                <w:sz w:val="20"/>
                <w:vertAlign w:val="superscript"/>
              </w:rPr>
              <w:t>2</w:t>
            </w:r>
          </w:p>
          <w:p w14:paraId="0A82E150" w14:textId="77777777" w:rsidR="00FC02F4" w:rsidRPr="003E74DE" w:rsidRDefault="00FC02F4" w:rsidP="00FC02F4">
            <w:pPr>
              <w:spacing w:before="0" w:after="0" w:line="240" w:lineRule="auto"/>
              <w:jc w:val="center"/>
              <w:rPr>
                <w:rFonts w:asciiTheme="minorHAnsi" w:hAnsiTheme="minorHAnsi" w:cstheme="minorHAnsi"/>
                <w:sz w:val="20"/>
                <w:vertAlign w:val="superscript"/>
              </w:rPr>
            </w:pPr>
          </w:p>
        </w:tc>
        <w:tc>
          <w:tcPr>
            <w:tcW w:w="813" w:type="pct"/>
            <w:shd w:val="clear" w:color="auto" w:fill="FFFFFF" w:themeFill="background1"/>
          </w:tcPr>
          <w:p w14:paraId="5A0A6226" w14:textId="77777777" w:rsidR="00FC02F4" w:rsidRPr="003E74DE" w:rsidRDefault="00FC02F4" w:rsidP="00FC02F4">
            <w:pPr>
              <w:spacing w:before="0" w:after="0" w:line="240" w:lineRule="auto"/>
              <w:jc w:val="center"/>
              <w:rPr>
                <w:rFonts w:asciiTheme="minorHAnsi" w:hAnsiTheme="minorHAnsi" w:cstheme="minorHAnsi"/>
                <w:sz w:val="20"/>
              </w:rPr>
            </w:pPr>
            <w:r w:rsidRPr="003E74DE">
              <w:rPr>
                <w:rFonts w:asciiTheme="minorHAnsi" w:hAnsiTheme="minorHAnsi" w:cstheme="minorHAnsi"/>
                <w:sz w:val="20"/>
              </w:rPr>
              <w:t>4m</w:t>
            </w:r>
          </w:p>
          <w:p w14:paraId="5B642C76" w14:textId="77777777" w:rsidR="00FC02F4" w:rsidRPr="003E74DE" w:rsidRDefault="00FC02F4" w:rsidP="00FC02F4">
            <w:pPr>
              <w:spacing w:before="0" w:after="0" w:line="240" w:lineRule="auto"/>
              <w:jc w:val="center"/>
              <w:rPr>
                <w:rFonts w:asciiTheme="minorHAnsi" w:hAnsiTheme="minorHAnsi" w:cstheme="minorHAnsi"/>
                <w:sz w:val="20"/>
              </w:rPr>
            </w:pPr>
          </w:p>
        </w:tc>
        <w:tc>
          <w:tcPr>
            <w:tcW w:w="1236" w:type="pct"/>
            <w:shd w:val="clear" w:color="auto" w:fill="FFFFFF" w:themeFill="background1"/>
          </w:tcPr>
          <w:p w14:paraId="2D0A90D9" w14:textId="77777777" w:rsidR="00FC02F4" w:rsidRPr="003E74DE" w:rsidRDefault="00FC02F4" w:rsidP="00FC02F4">
            <w:pPr>
              <w:spacing w:before="0" w:after="0" w:line="240" w:lineRule="auto"/>
              <w:jc w:val="center"/>
              <w:rPr>
                <w:rFonts w:asciiTheme="minorHAnsi" w:hAnsiTheme="minorHAnsi" w:cstheme="minorHAnsi"/>
                <w:sz w:val="20"/>
              </w:rPr>
            </w:pPr>
            <w:r w:rsidRPr="003E74DE">
              <w:rPr>
                <w:rFonts w:asciiTheme="minorHAnsi" w:hAnsiTheme="minorHAnsi" w:cstheme="minorHAnsi"/>
                <w:sz w:val="20"/>
              </w:rPr>
              <w:t>6m</w:t>
            </w:r>
            <w:r w:rsidRPr="003E74DE">
              <w:rPr>
                <w:rFonts w:asciiTheme="minorHAnsi" w:hAnsiTheme="minorHAnsi" w:cstheme="minorHAnsi"/>
                <w:sz w:val="20"/>
                <w:vertAlign w:val="superscript"/>
              </w:rPr>
              <w:t>2</w:t>
            </w:r>
            <w:r w:rsidRPr="003E74DE">
              <w:rPr>
                <w:rFonts w:asciiTheme="minorHAnsi" w:hAnsiTheme="minorHAnsi" w:cstheme="minorHAnsi"/>
                <w:sz w:val="20"/>
              </w:rPr>
              <w:t xml:space="preserve"> plus 2m</w:t>
            </w:r>
            <w:r w:rsidRPr="003E74DE">
              <w:rPr>
                <w:rFonts w:asciiTheme="minorHAnsi" w:hAnsiTheme="minorHAnsi" w:cstheme="minorHAnsi"/>
                <w:sz w:val="20"/>
                <w:vertAlign w:val="superscript"/>
              </w:rPr>
              <w:t>2</w:t>
            </w:r>
            <w:r w:rsidRPr="003E74DE">
              <w:rPr>
                <w:rFonts w:asciiTheme="minorHAnsi" w:hAnsiTheme="minorHAnsi" w:cstheme="minorHAnsi"/>
                <w:sz w:val="20"/>
              </w:rPr>
              <w:t xml:space="preserve"> for service functions*</w:t>
            </w:r>
          </w:p>
        </w:tc>
        <w:tc>
          <w:tcPr>
            <w:tcW w:w="983" w:type="pct"/>
            <w:shd w:val="clear" w:color="auto" w:fill="FFFFFF" w:themeFill="background1"/>
          </w:tcPr>
          <w:p w14:paraId="0963907B" w14:textId="77777777" w:rsidR="00FC02F4" w:rsidRPr="003E74DE" w:rsidRDefault="00FC02F4" w:rsidP="00FC02F4">
            <w:pPr>
              <w:spacing w:before="0" w:after="0" w:line="240" w:lineRule="auto"/>
              <w:jc w:val="center"/>
              <w:rPr>
                <w:rFonts w:asciiTheme="minorHAnsi" w:hAnsiTheme="minorHAnsi" w:cstheme="minorHAnsi"/>
                <w:sz w:val="20"/>
              </w:rPr>
            </w:pPr>
            <w:r w:rsidRPr="003E74DE">
              <w:rPr>
                <w:rFonts w:asciiTheme="minorHAnsi" w:hAnsiTheme="minorHAnsi" w:cstheme="minorHAnsi"/>
                <w:sz w:val="20"/>
              </w:rPr>
              <w:t>1.8m</w:t>
            </w:r>
          </w:p>
        </w:tc>
      </w:tr>
    </w:tbl>
    <w:p w14:paraId="3748A36A" w14:textId="77777777" w:rsidR="006D1ABD" w:rsidRDefault="006D1ABD" w:rsidP="006D1ABD">
      <w:pPr>
        <w:pStyle w:val="ListParagraph"/>
        <w:spacing w:before="0" w:after="0" w:line="240" w:lineRule="auto"/>
        <w:ind w:left="37"/>
        <w:rPr>
          <w:rFonts w:ascii="Arial" w:hAnsi="Arial" w:cs="Arial"/>
          <w:color w:val="000000"/>
          <w:sz w:val="16"/>
        </w:rPr>
      </w:pPr>
      <w:r w:rsidRPr="000048A3">
        <w:rPr>
          <w:rFonts w:ascii="Arial" w:hAnsi="Arial" w:cs="Arial"/>
          <w:color w:val="000000"/>
          <w:sz w:val="16"/>
        </w:rPr>
        <w:t xml:space="preserve">* Service functions include clothes drying and air conditioners and require screening from public areas. Service functions may be provided on a separate balcony to the </w:t>
      </w:r>
      <w:r w:rsidRPr="000048A3">
        <w:rPr>
          <w:rFonts w:ascii="Arial" w:hAnsi="Arial" w:cs="Arial"/>
          <w:i/>
          <w:color w:val="000000"/>
          <w:sz w:val="16"/>
        </w:rPr>
        <w:t>principal private open space</w:t>
      </w:r>
      <w:r w:rsidRPr="000048A3">
        <w:rPr>
          <w:rFonts w:ascii="Arial" w:hAnsi="Arial" w:cs="Arial"/>
          <w:color w:val="000000"/>
          <w:sz w:val="16"/>
        </w:rPr>
        <w:t>.</w:t>
      </w:r>
    </w:p>
    <w:p w14:paraId="70C08546" w14:textId="77777777" w:rsidR="006D1ABD" w:rsidRPr="005739B4" w:rsidRDefault="006D1ABD" w:rsidP="005739B4">
      <w:pPr>
        <w:spacing w:before="0" w:after="0" w:line="240" w:lineRule="auto"/>
        <w:rPr>
          <w:rFonts w:ascii="Arial" w:eastAsiaTheme="minorEastAsia" w:hAnsi="Arial" w:cs="Arial"/>
          <w:kern w:val="2"/>
          <w:szCs w:val="22"/>
          <w14:ligatures w14:val="standardContextual"/>
        </w:rPr>
      </w:pPr>
    </w:p>
    <w:p w14:paraId="0917D237" w14:textId="77777777" w:rsidR="005739B4" w:rsidRPr="005739B4" w:rsidRDefault="005739B4" w:rsidP="005739B4">
      <w:pPr>
        <w:spacing w:before="0" w:after="0" w:line="240" w:lineRule="auto"/>
        <w:rPr>
          <w:rFonts w:ascii="Arial" w:eastAsiaTheme="minorEastAsia" w:hAnsi="Arial" w:cs="Arial"/>
          <w:kern w:val="2"/>
          <w:szCs w:val="22"/>
          <w14:ligatures w14:val="standardContextual"/>
        </w:rPr>
      </w:pPr>
    </w:p>
    <w:tbl>
      <w:tblPr>
        <w:tblStyle w:val="TableGrid"/>
        <w:tblpPr w:leftFromText="180" w:rightFromText="180" w:vertAnchor="text" w:tblpY="1"/>
        <w:tblOverlap w:val="never"/>
        <w:tblW w:w="9742" w:type="dxa"/>
        <w:tblBorders>
          <w:left w:val="none" w:sz="0" w:space="0" w:color="auto"/>
          <w:right w:val="none" w:sz="0" w:space="0" w:color="auto"/>
          <w:insideH w:val="none" w:sz="0" w:space="0" w:color="auto"/>
          <w:insideV w:val="none" w:sz="0" w:space="0" w:color="auto"/>
        </w:tblBorders>
        <w:shd w:val="clear" w:color="auto" w:fill="06B4BA"/>
        <w:tblLook w:val="04A0" w:firstRow="1" w:lastRow="0" w:firstColumn="1" w:lastColumn="0" w:noHBand="0" w:noVBand="1"/>
      </w:tblPr>
      <w:tblGrid>
        <w:gridCol w:w="2376"/>
        <w:gridCol w:w="7366"/>
      </w:tblGrid>
      <w:tr w:rsidR="005739B4" w:rsidRPr="00866D9F" w14:paraId="3739C593" w14:textId="77777777" w:rsidTr="003D6560">
        <w:tc>
          <w:tcPr>
            <w:tcW w:w="2376" w:type="dxa"/>
            <w:shd w:val="clear" w:color="auto" w:fill="06B4BA"/>
          </w:tcPr>
          <w:p w14:paraId="71E83157" w14:textId="6313D9C2" w:rsidR="005739B4" w:rsidRPr="006D1ABD" w:rsidRDefault="005739B4" w:rsidP="003D6560">
            <w:pPr>
              <w:pStyle w:val="Heading2"/>
              <w:spacing w:before="60" w:after="60" w:line="240" w:lineRule="auto"/>
            </w:pPr>
            <w:bookmarkStart w:id="40" w:name="_Toc232435045"/>
            <w:r w:rsidRPr="004C75EC">
              <w:rPr>
                <w:rFonts w:asciiTheme="minorHAnsi" w:hAnsiTheme="minorHAnsi" w:cstheme="minorHAnsi"/>
                <w:color w:val="FFFFFF" w:themeColor="background1"/>
                <w:sz w:val="22"/>
                <w:szCs w:val="14"/>
              </w:rPr>
              <w:t>Assessment Outcome</w:t>
            </w:r>
            <w:r w:rsidR="00014048" w:rsidRPr="004C75EC">
              <w:rPr>
                <w:rFonts w:asciiTheme="minorHAnsi" w:hAnsiTheme="minorHAnsi" w:cstheme="minorHAnsi"/>
                <w:color w:val="FFFFFF" w:themeColor="background1"/>
                <w:sz w:val="22"/>
                <w:szCs w:val="14"/>
              </w:rPr>
              <w:t xml:space="preserve"> </w:t>
            </w:r>
            <w:r w:rsidR="00F72D84" w:rsidRPr="004C75EC">
              <w:rPr>
                <w:rFonts w:asciiTheme="minorHAnsi" w:hAnsiTheme="minorHAnsi" w:cstheme="minorHAnsi"/>
                <w:color w:val="06B4BA"/>
                <w:sz w:val="22"/>
                <w:szCs w:val="14"/>
              </w:rPr>
              <w:t>12</w:t>
            </w:r>
            <w:bookmarkEnd w:id="40"/>
          </w:p>
        </w:tc>
        <w:tc>
          <w:tcPr>
            <w:tcW w:w="7366" w:type="dxa"/>
            <w:shd w:val="clear" w:color="auto" w:fill="06B4BA"/>
          </w:tcPr>
          <w:p w14:paraId="73B9BAA2" w14:textId="3B507D42" w:rsidR="005739B4" w:rsidRPr="006D1ABD" w:rsidRDefault="001F746B">
            <w:pPr>
              <w:pStyle w:val="Style1"/>
              <w:numPr>
                <w:ilvl w:val="0"/>
                <w:numId w:val="81"/>
              </w:numPr>
              <w:rPr>
                <w:snapToGrid w:val="0"/>
                <w:szCs w:val="16"/>
              </w:rPr>
            </w:pPr>
            <w:r w:rsidRPr="006D1ABD">
              <w:rPr>
                <w:snapToGrid w:val="0"/>
                <w:szCs w:val="16"/>
              </w:rPr>
              <w:t>Reasonable levels of active ground floor interface and passive surveillance to public spaces and streets is achieved</w:t>
            </w:r>
            <w:r w:rsidR="00F72D84">
              <w:rPr>
                <w:snapToGrid w:val="0"/>
                <w:szCs w:val="16"/>
              </w:rPr>
              <w:t>.</w:t>
            </w:r>
            <w:r w:rsidR="005739B4" w:rsidRPr="006D1ABD">
              <w:rPr>
                <w:snapToGrid w:val="0"/>
                <w:szCs w:val="16"/>
              </w:rPr>
              <w:t xml:space="preserve"> </w:t>
            </w:r>
          </w:p>
        </w:tc>
      </w:tr>
      <w:tr w:rsidR="005840BB" w:rsidRPr="008B1ED1" w14:paraId="73019CD1" w14:textId="77777777" w:rsidTr="003D6560">
        <w:tblPrEx>
          <w:tblBorders>
            <w:left w:val="single" w:sz="4" w:space="0" w:color="auto"/>
            <w:right w:val="single" w:sz="4" w:space="0" w:color="auto"/>
            <w:insideH w:val="single" w:sz="4" w:space="0" w:color="auto"/>
            <w:insideV w:val="single" w:sz="4" w:space="0" w:color="auto"/>
          </w:tblBorders>
          <w:shd w:val="clear" w:color="auto" w:fill="auto"/>
        </w:tblPrEx>
        <w:trPr>
          <w:tblHeader/>
        </w:trPr>
        <w:tc>
          <w:tcPr>
            <w:tcW w:w="9742" w:type="dxa"/>
            <w:gridSpan w:val="2"/>
            <w:tcBorders>
              <w:top w:val="single" w:sz="4" w:space="0" w:color="auto"/>
              <w:left w:val="nil"/>
              <w:bottom w:val="single" w:sz="4" w:space="0" w:color="auto"/>
              <w:right w:val="nil"/>
            </w:tcBorders>
            <w:shd w:val="clear" w:color="auto" w:fill="D5D1CF" w:themeFill="background2" w:themeFillShade="E6"/>
            <w:hideMark/>
          </w:tcPr>
          <w:p w14:paraId="321F3A05" w14:textId="77777777" w:rsidR="005840BB" w:rsidRPr="008B1ED1" w:rsidRDefault="005840BB" w:rsidP="003D6560">
            <w:pPr>
              <w:spacing w:before="60" w:after="60" w:line="240" w:lineRule="auto"/>
              <w:rPr>
                <w:b/>
                <w:bCs/>
                <w:color w:val="FFFFFF" w:themeColor="background1"/>
                <w:szCs w:val="16"/>
              </w:rPr>
            </w:pPr>
            <w:r>
              <w:rPr>
                <w:b/>
                <w:bCs/>
                <w:sz w:val="20"/>
                <w:szCs w:val="18"/>
              </w:rPr>
              <w:t>Specification</w:t>
            </w:r>
          </w:p>
        </w:tc>
      </w:tr>
      <w:tr w:rsidR="005840BB" w:rsidRPr="00C11234" w14:paraId="31C2CDBC" w14:textId="77777777" w:rsidTr="003D6560">
        <w:tblPrEx>
          <w:tblBorders>
            <w:left w:val="single" w:sz="4" w:space="0" w:color="auto"/>
            <w:right w:val="single" w:sz="4" w:space="0" w:color="auto"/>
            <w:insideH w:val="single" w:sz="4" w:space="0" w:color="auto"/>
            <w:insideV w:val="single" w:sz="4" w:space="0" w:color="auto"/>
          </w:tblBorders>
          <w:shd w:val="clear" w:color="auto" w:fill="auto"/>
        </w:tblPrEx>
        <w:tc>
          <w:tcPr>
            <w:tcW w:w="2376" w:type="dxa"/>
            <w:tcBorders>
              <w:top w:val="single" w:sz="4" w:space="0" w:color="auto"/>
              <w:left w:val="nil"/>
              <w:bottom w:val="single" w:sz="4" w:space="0" w:color="auto"/>
              <w:right w:val="single" w:sz="4" w:space="0" w:color="auto"/>
            </w:tcBorders>
            <w:shd w:val="clear" w:color="auto" w:fill="EBE9E8" w:themeFill="background2"/>
          </w:tcPr>
          <w:p w14:paraId="1FE9F750" w14:textId="77777777" w:rsidR="005840BB" w:rsidRPr="00C11234" w:rsidRDefault="005840BB" w:rsidP="003D6560">
            <w:pPr>
              <w:pStyle w:val="Heading3"/>
              <w:framePr w:hSpace="0" w:wrap="auto" w:vAnchor="margin" w:yAlign="inline"/>
              <w:suppressOverlap w:val="0"/>
            </w:pPr>
            <w:bookmarkStart w:id="41" w:name="_Toc203920173"/>
            <w:bookmarkStart w:id="42" w:name="_Toc232435046"/>
            <w:r w:rsidRPr="00C11234">
              <w:t>Surveillance blocks</w:t>
            </w:r>
            <w:bookmarkEnd w:id="41"/>
            <w:bookmarkEnd w:id="42"/>
            <w:r w:rsidRPr="00C11234">
              <w:t xml:space="preserve"> </w:t>
            </w:r>
          </w:p>
        </w:tc>
        <w:tc>
          <w:tcPr>
            <w:tcW w:w="7366" w:type="dxa"/>
            <w:tcBorders>
              <w:top w:val="single" w:sz="4" w:space="0" w:color="auto"/>
              <w:left w:val="single" w:sz="4" w:space="0" w:color="auto"/>
              <w:bottom w:val="single" w:sz="4" w:space="0" w:color="auto"/>
              <w:right w:val="nil"/>
            </w:tcBorders>
          </w:tcPr>
          <w:p w14:paraId="6DC1756D" w14:textId="77777777" w:rsidR="005840BB" w:rsidRPr="00C11234" w:rsidRDefault="005840BB">
            <w:pPr>
              <w:pStyle w:val="ListParagraph"/>
              <w:numPr>
                <w:ilvl w:val="0"/>
                <w:numId w:val="119"/>
              </w:numPr>
              <w:spacing w:before="60" w:after="60" w:line="240" w:lineRule="auto"/>
              <w:ind w:left="466" w:hanging="501"/>
              <w:rPr>
                <w:rFonts w:asciiTheme="minorHAnsi" w:hAnsiTheme="minorHAnsi" w:cstheme="minorHAnsi"/>
                <w:sz w:val="20"/>
              </w:rPr>
            </w:pPr>
            <w:r w:rsidRPr="00C11234">
              <w:rPr>
                <w:rFonts w:asciiTheme="minorHAnsi" w:eastAsiaTheme="minorHAnsi" w:hAnsiTheme="minorHAnsi" w:cstheme="minorBidi"/>
                <w:kern w:val="2"/>
                <w:sz w:val="20"/>
                <w:szCs w:val="22"/>
                <w14:ligatures w14:val="standardContextual"/>
              </w:rPr>
              <w:t>Where identified in a district specification as a surveillance block, dwellings provide habitable room(s) above the garage with windows facing and overlooking the rear lane, or as otherwise determined in a district specification.</w:t>
            </w:r>
          </w:p>
        </w:tc>
      </w:tr>
    </w:tbl>
    <w:p w14:paraId="5C741F2E" w14:textId="367BEDA5" w:rsidR="005739B4" w:rsidRDefault="005739B4" w:rsidP="005739B4">
      <w:pPr>
        <w:spacing w:before="0" w:after="0" w:line="240" w:lineRule="auto"/>
        <w:rPr>
          <w:rFonts w:ascii="Arial" w:eastAsiaTheme="minorEastAsia" w:hAnsi="Arial" w:cs="Arial"/>
          <w:kern w:val="2"/>
          <w:szCs w:val="22"/>
          <w14:ligatures w14:val="standardContextual"/>
        </w:rPr>
      </w:pPr>
    </w:p>
    <w:p w14:paraId="4B58B0AD" w14:textId="0A3D260E" w:rsidR="001F746B" w:rsidRDefault="001F746B" w:rsidP="005739B4">
      <w:pPr>
        <w:spacing w:before="0" w:after="0" w:line="240" w:lineRule="auto"/>
        <w:rPr>
          <w:rFonts w:ascii="Arial" w:eastAsiaTheme="minorEastAsia" w:hAnsi="Arial" w:cs="Arial"/>
          <w:kern w:val="2"/>
          <w:szCs w:val="22"/>
          <w14:ligatures w14:val="standardContextual"/>
        </w:rPr>
      </w:pPr>
    </w:p>
    <w:tbl>
      <w:tblPr>
        <w:tblStyle w:val="TableGrid"/>
        <w:tblpPr w:leftFromText="180" w:rightFromText="180" w:vertAnchor="text" w:tblpY="1"/>
        <w:tblOverlap w:val="never"/>
        <w:tblW w:w="0" w:type="auto"/>
        <w:tblBorders>
          <w:left w:val="none" w:sz="0" w:space="0" w:color="auto"/>
          <w:right w:val="none" w:sz="0" w:space="0" w:color="auto"/>
          <w:insideH w:val="none" w:sz="0" w:space="0" w:color="auto"/>
          <w:insideV w:val="none" w:sz="0" w:space="0" w:color="auto"/>
        </w:tblBorders>
        <w:shd w:val="clear" w:color="auto" w:fill="06B4BA"/>
        <w:tblLook w:val="04A0" w:firstRow="1" w:lastRow="0" w:firstColumn="1" w:lastColumn="0" w:noHBand="0" w:noVBand="1"/>
      </w:tblPr>
      <w:tblGrid>
        <w:gridCol w:w="2268"/>
        <w:gridCol w:w="7371"/>
      </w:tblGrid>
      <w:tr w:rsidR="001F746B" w:rsidRPr="00866D9F" w14:paraId="10B731D1" w14:textId="77777777" w:rsidTr="00F72D84">
        <w:tc>
          <w:tcPr>
            <w:tcW w:w="2268" w:type="dxa"/>
            <w:shd w:val="clear" w:color="auto" w:fill="06B4BA"/>
          </w:tcPr>
          <w:p w14:paraId="2A0C614C" w14:textId="69135EF5" w:rsidR="001F746B" w:rsidRPr="00014048" w:rsidRDefault="001F746B" w:rsidP="004C75EC">
            <w:pPr>
              <w:pStyle w:val="Heading2"/>
              <w:spacing w:before="60" w:after="60" w:line="240" w:lineRule="auto"/>
            </w:pPr>
            <w:bookmarkStart w:id="43" w:name="_Toc232435047"/>
            <w:r w:rsidRPr="004C75EC">
              <w:rPr>
                <w:rFonts w:asciiTheme="minorHAnsi" w:hAnsiTheme="minorHAnsi" w:cstheme="minorHAnsi"/>
                <w:color w:val="FFFFFF" w:themeColor="background1"/>
                <w:sz w:val="22"/>
                <w:szCs w:val="14"/>
              </w:rPr>
              <w:t>Assessment Outcome</w:t>
            </w:r>
            <w:r w:rsidR="00014048" w:rsidRPr="004C75EC">
              <w:rPr>
                <w:rFonts w:asciiTheme="minorHAnsi" w:hAnsiTheme="minorHAnsi" w:cstheme="minorHAnsi"/>
                <w:color w:val="FFFFFF" w:themeColor="background1"/>
                <w:sz w:val="22"/>
                <w:szCs w:val="14"/>
              </w:rPr>
              <w:t xml:space="preserve"> </w:t>
            </w:r>
            <w:r w:rsidR="00F72D84" w:rsidRPr="004C75EC">
              <w:rPr>
                <w:rFonts w:asciiTheme="minorHAnsi" w:hAnsiTheme="minorHAnsi" w:cstheme="minorHAnsi"/>
                <w:color w:val="06B4BA"/>
                <w:sz w:val="22"/>
                <w:szCs w:val="14"/>
              </w:rPr>
              <w:t>13</w:t>
            </w:r>
            <w:bookmarkEnd w:id="43"/>
          </w:p>
        </w:tc>
        <w:tc>
          <w:tcPr>
            <w:tcW w:w="7366" w:type="dxa"/>
            <w:shd w:val="clear" w:color="auto" w:fill="06B4BA"/>
          </w:tcPr>
          <w:p w14:paraId="37FD6FCF" w14:textId="00D0E962" w:rsidR="001F746B" w:rsidRPr="001F746B" w:rsidRDefault="001F746B">
            <w:pPr>
              <w:pStyle w:val="Style1"/>
              <w:numPr>
                <w:ilvl w:val="0"/>
                <w:numId w:val="81"/>
              </w:numPr>
            </w:pPr>
            <w:r w:rsidRPr="001F746B">
              <w:t>Any advertising or signs are suitable for their context and do not have a detrimental impact on the surrounding area (for instance due to size or light emission).</w:t>
            </w:r>
          </w:p>
        </w:tc>
      </w:tr>
      <w:tr w:rsidR="001F746B" w:rsidRPr="00866D9F" w14:paraId="7532152F" w14:textId="77777777" w:rsidTr="00F72D84">
        <w:tblPrEx>
          <w:tblBorders>
            <w:left w:val="single" w:sz="4" w:space="0" w:color="auto"/>
            <w:right w:val="single" w:sz="4" w:space="0" w:color="auto"/>
            <w:insideH w:val="single" w:sz="4" w:space="0" w:color="auto"/>
            <w:insideV w:val="single" w:sz="4" w:space="0" w:color="auto"/>
          </w:tblBorders>
          <w:shd w:val="clear" w:color="auto" w:fill="auto"/>
        </w:tblPrEx>
        <w:trPr>
          <w:tblHeader/>
        </w:trPr>
        <w:tc>
          <w:tcPr>
            <w:tcW w:w="9634" w:type="dxa"/>
            <w:gridSpan w:val="2"/>
            <w:tcBorders>
              <w:top w:val="single" w:sz="4" w:space="0" w:color="auto"/>
              <w:left w:val="nil"/>
              <w:bottom w:val="single" w:sz="4" w:space="0" w:color="auto"/>
              <w:right w:val="nil"/>
            </w:tcBorders>
            <w:shd w:val="clear" w:color="auto" w:fill="D5D1CF" w:themeFill="background2" w:themeFillShade="E6"/>
            <w:hideMark/>
          </w:tcPr>
          <w:p w14:paraId="723EFB0D" w14:textId="77777777" w:rsidR="001F746B" w:rsidRPr="008B1ED1" w:rsidRDefault="001F746B" w:rsidP="008B1ED1">
            <w:pPr>
              <w:spacing w:before="60" w:after="60" w:line="240" w:lineRule="auto"/>
              <w:rPr>
                <w:b/>
                <w:bCs/>
              </w:rPr>
            </w:pPr>
            <w:r w:rsidRPr="008B1ED1">
              <w:rPr>
                <w:b/>
                <w:bCs/>
                <w:sz w:val="20"/>
                <w:szCs w:val="18"/>
              </w:rPr>
              <w:t>Specification</w:t>
            </w:r>
          </w:p>
        </w:tc>
      </w:tr>
      <w:tr w:rsidR="001F746B" w:rsidRPr="00866D9F" w14:paraId="71BC07B4" w14:textId="77777777" w:rsidTr="00F72D84">
        <w:tblPrEx>
          <w:tblBorders>
            <w:left w:val="single" w:sz="4" w:space="0" w:color="auto"/>
            <w:right w:val="single" w:sz="4" w:space="0" w:color="auto"/>
            <w:insideH w:val="single" w:sz="4" w:space="0" w:color="auto"/>
            <w:insideV w:val="single" w:sz="4" w:space="0" w:color="auto"/>
          </w:tblBorders>
          <w:shd w:val="clear" w:color="auto" w:fill="auto"/>
        </w:tblPrEx>
        <w:tc>
          <w:tcPr>
            <w:tcW w:w="2268" w:type="dxa"/>
            <w:tcBorders>
              <w:top w:val="single" w:sz="4" w:space="0" w:color="auto"/>
              <w:left w:val="nil"/>
              <w:bottom w:val="single" w:sz="4" w:space="0" w:color="auto"/>
              <w:right w:val="single" w:sz="4" w:space="0" w:color="auto"/>
            </w:tcBorders>
            <w:shd w:val="clear" w:color="auto" w:fill="EBE9E8" w:themeFill="background2"/>
          </w:tcPr>
          <w:p w14:paraId="1D63A8D5" w14:textId="3961B1C3" w:rsidR="001F746B" w:rsidRPr="00866D9F" w:rsidRDefault="004E0AD2" w:rsidP="005412A9">
            <w:pPr>
              <w:pStyle w:val="Heading3"/>
              <w:framePr w:hSpace="0" w:wrap="auto" w:vAnchor="margin" w:yAlign="inline"/>
              <w:suppressOverlap w:val="0"/>
            </w:pPr>
            <w:bookmarkStart w:id="44" w:name="_Toc232435048"/>
            <w:r>
              <w:t>Signs</w:t>
            </w:r>
            <w:bookmarkEnd w:id="44"/>
            <w:r w:rsidR="001F746B" w:rsidRPr="00866D9F">
              <w:t xml:space="preserve"> </w:t>
            </w:r>
          </w:p>
          <w:p w14:paraId="1350B77E" w14:textId="77777777" w:rsidR="001F746B" w:rsidRPr="00866D9F" w:rsidRDefault="001F746B" w:rsidP="00F72D84">
            <w:pPr>
              <w:rPr>
                <w:rFonts w:asciiTheme="minorHAnsi" w:hAnsiTheme="minorHAnsi" w:cstheme="minorHAnsi"/>
                <w:b/>
                <w:sz w:val="20"/>
              </w:rPr>
            </w:pPr>
          </w:p>
        </w:tc>
        <w:tc>
          <w:tcPr>
            <w:tcW w:w="7371" w:type="dxa"/>
            <w:tcBorders>
              <w:top w:val="single" w:sz="4" w:space="0" w:color="auto"/>
              <w:left w:val="single" w:sz="4" w:space="0" w:color="auto"/>
              <w:bottom w:val="single" w:sz="4" w:space="0" w:color="auto"/>
              <w:right w:val="nil"/>
            </w:tcBorders>
          </w:tcPr>
          <w:p w14:paraId="25B0FE3F" w14:textId="52277611" w:rsidR="004E0AD2" w:rsidRPr="00B30890" w:rsidRDefault="004E0AD2">
            <w:pPr>
              <w:pStyle w:val="ListParagraph"/>
              <w:numPr>
                <w:ilvl w:val="1"/>
                <w:numId w:val="86"/>
              </w:numPr>
              <w:spacing w:before="60" w:after="60" w:line="240" w:lineRule="auto"/>
              <w:ind w:left="459" w:hanging="459"/>
              <w:rPr>
                <w:rFonts w:asciiTheme="minorHAnsi" w:eastAsiaTheme="minorHAnsi" w:hAnsiTheme="minorHAnsi" w:cstheme="minorHAnsi"/>
                <w:sz w:val="20"/>
                <w:lang w:val="en-GB"/>
              </w:rPr>
            </w:pPr>
            <w:r w:rsidRPr="00F72D84">
              <w:rPr>
                <w:rFonts w:asciiTheme="minorHAnsi" w:eastAsiaTheme="minorHAnsi" w:hAnsiTheme="minorHAnsi" w:cstheme="minorBidi"/>
                <w:kern w:val="2"/>
                <w:sz w:val="20"/>
                <w:szCs w:val="22"/>
                <w14:ligatures w14:val="standardContextual"/>
              </w:rPr>
              <w:t>Signs</w:t>
            </w:r>
            <w:r w:rsidRPr="00B30890">
              <w:rPr>
                <w:rFonts w:asciiTheme="minorHAnsi" w:eastAsiaTheme="minorHAnsi" w:hAnsiTheme="minorHAnsi" w:cstheme="minorHAnsi"/>
                <w:sz w:val="20"/>
                <w:lang w:val="en-GB"/>
              </w:rPr>
              <w:t xml:space="preserve"> are not permitted in residential zones except if they</w:t>
            </w:r>
            <w:r>
              <w:rPr>
                <w:rFonts w:asciiTheme="minorHAnsi" w:eastAsiaTheme="minorHAnsi" w:hAnsiTheme="minorHAnsi" w:cstheme="minorHAnsi"/>
                <w:sz w:val="20"/>
                <w:lang w:val="en-GB"/>
              </w:rPr>
              <w:t xml:space="preserve"> are associated with</w:t>
            </w:r>
            <w:r w:rsidRPr="00B30890">
              <w:rPr>
                <w:rFonts w:asciiTheme="minorHAnsi" w:eastAsiaTheme="minorHAnsi" w:hAnsiTheme="minorHAnsi" w:cstheme="minorHAnsi"/>
                <w:sz w:val="20"/>
                <w:lang w:val="en-GB"/>
              </w:rPr>
              <w:t>:</w:t>
            </w:r>
          </w:p>
          <w:p w14:paraId="121686B0" w14:textId="0C250515" w:rsidR="004E0AD2" w:rsidRDefault="00F72D84">
            <w:pPr>
              <w:pStyle w:val="ListParagraph"/>
              <w:numPr>
                <w:ilvl w:val="2"/>
                <w:numId w:val="28"/>
              </w:numPr>
              <w:spacing w:before="60" w:after="60" w:line="240" w:lineRule="auto"/>
              <w:ind w:left="882" w:hanging="419"/>
              <w:rPr>
                <w:rFonts w:asciiTheme="minorHAnsi" w:eastAsiaTheme="minorHAnsi" w:hAnsiTheme="minorHAnsi" w:cstheme="minorHAnsi"/>
                <w:sz w:val="20"/>
                <w:lang w:val="en-GB"/>
              </w:rPr>
            </w:pPr>
            <w:r w:rsidRPr="00B30890">
              <w:rPr>
                <w:rFonts w:asciiTheme="minorHAnsi" w:eastAsiaTheme="minorHAnsi" w:hAnsiTheme="minorHAnsi" w:cstheme="minorHAnsi"/>
                <w:sz w:val="20"/>
                <w:lang w:val="en-GB"/>
              </w:rPr>
              <w:t xml:space="preserve">A </w:t>
            </w:r>
            <w:r w:rsidR="004E0AD2" w:rsidRPr="00F72D84">
              <w:rPr>
                <w:rFonts w:asciiTheme="minorHAnsi" w:eastAsiaTheme="minorHAnsi" w:hAnsiTheme="minorHAnsi" w:cstheme="minorBidi"/>
                <w:kern w:val="2"/>
                <w:sz w:val="20"/>
                <w:szCs w:val="22"/>
                <w14:ligatures w14:val="standardContextual"/>
              </w:rPr>
              <w:t>home</w:t>
            </w:r>
            <w:r w:rsidR="004E0AD2" w:rsidRPr="00B30890">
              <w:rPr>
                <w:rFonts w:asciiTheme="minorHAnsi" w:eastAsiaTheme="minorHAnsi" w:hAnsiTheme="minorHAnsi" w:cstheme="minorHAnsi"/>
                <w:sz w:val="20"/>
                <w:lang w:val="en-GB"/>
              </w:rPr>
              <w:t xml:space="preserve"> business</w:t>
            </w:r>
            <w:r>
              <w:rPr>
                <w:rFonts w:asciiTheme="minorHAnsi" w:eastAsiaTheme="minorHAnsi" w:hAnsiTheme="minorHAnsi" w:cstheme="minorHAnsi"/>
                <w:sz w:val="20"/>
                <w:lang w:val="en-GB"/>
              </w:rPr>
              <w:t>.</w:t>
            </w:r>
          </w:p>
          <w:p w14:paraId="4BF6797C" w14:textId="089D5702" w:rsidR="00F72D84" w:rsidRDefault="00F72D84">
            <w:pPr>
              <w:pStyle w:val="ListParagraph"/>
              <w:numPr>
                <w:ilvl w:val="2"/>
                <w:numId w:val="28"/>
              </w:numPr>
              <w:spacing w:before="60" w:after="60" w:line="240" w:lineRule="auto"/>
              <w:ind w:left="882" w:hanging="419"/>
              <w:rPr>
                <w:rFonts w:asciiTheme="minorHAnsi" w:eastAsiaTheme="minorHAnsi" w:hAnsiTheme="minorHAnsi" w:cstheme="minorHAnsi"/>
                <w:sz w:val="20"/>
                <w:lang w:val="en-GB"/>
              </w:rPr>
            </w:pPr>
            <w:r>
              <w:rPr>
                <w:rFonts w:asciiTheme="minorHAnsi" w:eastAsiaTheme="minorHAnsi" w:hAnsiTheme="minorHAnsi" w:cstheme="minorHAnsi"/>
                <w:sz w:val="20"/>
                <w:lang w:val="en-GB"/>
              </w:rPr>
              <w:t xml:space="preserve">A </w:t>
            </w:r>
            <w:r w:rsidR="001206D0" w:rsidRPr="00F72D84">
              <w:rPr>
                <w:rFonts w:asciiTheme="minorHAnsi" w:eastAsiaTheme="minorHAnsi" w:hAnsiTheme="minorHAnsi" w:cstheme="minorBidi"/>
                <w:kern w:val="2"/>
                <w:sz w:val="20"/>
                <w:szCs w:val="22"/>
                <w14:ligatures w14:val="standardContextual"/>
              </w:rPr>
              <w:t>non</w:t>
            </w:r>
            <w:r w:rsidR="001206D0">
              <w:rPr>
                <w:rFonts w:asciiTheme="minorHAnsi" w:eastAsiaTheme="minorHAnsi" w:hAnsiTheme="minorHAnsi" w:cstheme="minorHAnsi"/>
                <w:sz w:val="20"/>
                <w:lang w:val="en-GB"/>
              </w:rPr>
              <w:t>-residential</w:t>
            </w:r>
            <w:r w:rsidR="004E0AD2">
              <w:rPr>
                <w:rFonts w:asciiTheme="minorHAnsi" w:eastAsiaTheme="minorHAnsi" w:hAnsiTheme="minorHAnsi" w:cstheme="minorHAnsi"/>
                <w:sz w:val="20"/>
                <w:lang w:val="en-GB"/>
              </w:rPr>
              <w:t xml:space="preserve"> use permitted in the zone.</w:t>
            </w:r>
          </w:p>
          <w:p w14:paraId="7FAEBEE2" w14:textId="77777777" w:rsidR="00F72D84" w:rsidRDefault="00F72D84" w:rsidP="00F72D84">
            <w:pPr>
              <w:spacing w:before="60" w:after="60" w:line="240" w:lineRule="auto"/>
              <w:ind w:left="463"/>
              <w:rPr>
                <w:rFonts w:asciiTheme="minorHAnsi" w:eastAsiaTheme="minorHAnsi" w:hAnsiTheme="minorHAnsi" w:cstheme="minorHAnsi"/>
                <w:sz w:val="20"/>
                <w:lang w:val="en-GB"/>
              </w:rPr>
            </w:pPr>
          </w:p>
          <w:p w14:paraId="16501391" w14:textId="264D547B" w:rsidR="004E0AD2" w:rsidRPr="00F72D84" w:rsidRDefault="004E0AD2" w:rsidP="00F72D84">
            <w:pPr>
              <w:spacing w:before="60" w:after="60" w:line="240" w:lineRule="auto"/>
              <w:ind w:left="463"/>
              <w:rPr>
                <w:rFonts w:asciiTheme="minorHAnsi" w:eastAsiaTheme="minorHAnsi" w:hAnsiTheme="minorHAnsi" w:cstheme="minorHAnsi"/>
                <w:sz w:val="20"/>
                <w:lang w:val="en-GB"/>
              </w:rPr>
            </w:pPr>
            <w:r w:rsidRPr="00F72D84">
              <w:rPr>
                <w:rFonts w:asciiTheme="minorHAnsi" w:eastAsiaTheme="minorHAnsi" w:hAnsiTheme="minorHAnsi" w:cstheme="minorHAnsi"/>
                <w:sz w:val="20"/>
                <w:lang w:val="en-GB"/>
              </w:rPr>
              <w:t>Permitted signs must meet the following:</w:t>
            </w:r>
          </w:p>
          <w:p w14:paraId="190B6411" w14:textId="02E0F299" w:rsidR="004E0AD2" w:rsidRPr="00B30890" w:rsidRDefault="00F72D84">
            <w:pPr>
              <w:pStyle w:val="ListParagraph"/>
              <w:numPr>
                <w:ilvl w:val="2"/>
                <w:numId w:val="29"/>
              </w:numPr>
              <w:spacing w:before="60" w:after="60" w:line="240" w:lineRule="auto"/>
              <w:ind w:left="882" w:hanging="419"/>
              <w:rPr>
                <w:rFonts w:asciiTheme="minorHAnsi" w:eastAsiaTheme="minorHAnsi" w:hAnsiTheme="minorHAnsi" w:cstheme="minorHAnsi"/>
                <w:sz w:val="20"/>
                <w:lang w:val="en-GB"/>
              </w:rPr>
            </w:pPr>
            <w:bookmarkStart w:id="45" w:name="_Hlk114503754"/>
            <w:r w:rsidRPr="00F72D84">
              <w:rPr>
                <w:rFonts w:asciiTheme="minorHAnsi" w:eastAsiaTheme="minorHAnsi" w:hAnsiTheme="minorHAnsi" w:cstheme="minorBidi"/>
                <w:kern w:val="2"/>
                <w:sz w:val="20"/>
                <w:szCs w:val="22"/>
                <w14:ligatures w14:val="standardContextual"/>
              </w:rPr>
              <w:t>Limited</w:t>
            </w:r>
            <w:r w:rsidR="004E0AD2" w:rsidRPr="00B30890">
              <w:rPr>
                <w:rFonts w:asciiTheme="minorHAnsi" w:eastAsiaTheme="minorHAnsi" w:hAnsiTheme="minorHAnsi" w:cstheme="minorHAnsi"/>
                <w:sz w:val="20"/>
                <w:lang w:val="en-GB"/>
              </w:rPr>
              <w:t xml:space="preserve"> to one per frontage</w:t>
            </w:r>
            <w:r>
              <w:rPr>
                <w:rFonts w:asciiTheme="minorHAnsi" w:eastAsiaTheme="minorHAnsi" w:hAnsiTheme="minorHAnsi" w:cstheme="minorHAnsi"/>
                <w:sz w:val="20"/>
                <w:lang w:val="en-GB"/>
              </w:rPr>
              <w:t>.</w:t>
            </w:r>
          </w:p>
          <w:p w14:paraId="650A911A" w14:textId="1E8B027C" w:rsidR="004E0AD2" w:rsidRPr="00B30890" w:rsidRDefault="00F72D84">
            <w:pPr>
              <w:pStyle w:val="ListParagraph"/>
              <w:numPr>
                <w:ilvl w:val="2"/>
                <w:numId w:val="29"/>
              </w:numPr>
              <w:spacing w:before="60" w:after="60" w:line="240" w:lineRule="auto"/>
              <w:ind w:left="882" w:hanging="419"/>
              <w:rPr>
                <w:rFonts w:asciiTheme="minorHAnsi" w:eastAsiaTheme="minorHAnsi" w:hAnsiTheme="minorHAnsi" w:cstheme="minorHAnsi"/>
                <w:sz w:val="20"/>
                <w:lang w:val="en-GB"/>
              </w:rPr>
            </w:pPr>
            <w:r w:rsidRPr="00B30890">
              <w:rPr>
                <w:rFonts w:asciiTheme="minorHAnsi" w:eastAsiaTheme="minorHAnsi" w:hAnsiTheme="minorHAnsi" w:cstheme="minorHAnsi"/>
                <w:sz w:val="20"/>
                <w:lang w:val="en-GB"/>
              </w:rPr>
              <w:t>Are no higher than the first storey</w:t>
            </w:r>
            <w:r>
              <w:rPr>
                <w:rFonts w:asciiTheme="minorHAnsi" w:eastAsiaTheme="minorHAnsi" w:hAnsiTheme="minorHAnsi" w:cstheme="minorHAnsi"/>
                <w:sz w:val="20"/>
                <w:lang w:val="en-GB"/>
              </w:rPr>
              <w:t>.</w:t>
            </w:r>
          </w:p>
          <w:p w14:paraId="616D83BC" w14:textId="6A8FB503" w:rsidR="004E0AD2" w:rsidRPr="00B30890" w:rsidRDefault="00F72D84">
            <w:pPr>
              <w:pStyle w:val="ListParagraph"/>
              <w:numPr>
                <w:ilvl w:val="2"/>
                <w:numId w:val="29"/>
              </w:numPr>
              <w:spacing w:before="60" w:after="60" w:line="240" w:lineRule="auto"/>
              <w:ind w:left="882" w:hanging="419"/>
              <w:rPr>
                <w:rFonts w:asciiTheme="minorHAnsi" w:eastAsiaTheme="minorHAnsi" w:hAnsiTheme="minorHAnsi" w:cstheme="minorHAnsi"/>
                <w:sz w:val="20"/>
                <w:lang w:val="en-GB"/>
              </w:rPr>
            </w:pPr>
            <w:r w:rsidRPr="00F72D84">
              <w:rPr>
                <w:rFonts w:asciiTheme="minorHAnsi" w:eastAsiaTheme="minorHAnsi" w:hAnsiTheme="minorHAnsi" w:cstheme="minorBidi"/>
                <w:kern w:val="2"/>
                <w:sz w:val="20"/>
                <w:szCs w:val="22"/>
                <w14:ligatures w14:val="standardContextual"/>
              </w:rPr>
              <w:t>Setback</w:t>
            </w:r>
            <w:r w:rsidR="004E0AD2" w:rsidRPr="00B30890">
              <w:rPr>
                <w:rFonts w:asciiTheme="minorHAnsi" w:eastAsiaTheme="minorHAnsi" w:hAnsiTheme="minorHAnsi" w:cstheme="minorHAnsi"/>
                <w:sz w:val="20"/>
                <w:lang w:val="en-GB"/>
              </w:rPr>
              <w:t xml:space="preserve"> a minimum of 1200mm from the kerb</w:t>
            </w:r>
            <w:r>
              <w:rPr>
                <w:rFonts w:asciiTheme="minorHAnsi" w:eastAsiaTheme="minorHAnsi" w:hAnsiTheme="minorHAnsi" w:cstheme="minorHAnsi"/>
                <w:sz w:val="20"/>
                <w:lang w:val="en-GB"/>
              </w:rPr>
              <w:t>.</w:t>
            </w:r>
            <w:r w:rsidR="004E0AD2" w:rsidRPr="00B30890">
              <w:rPr>
                <w:rFonts w:asciiTheme="minorHAnsi" w:eastAsiaTheme="minorHAnsi" w:hAnsiTheme="minorHAnsi" w:cstheme="minorHAnsi"/>
                <w:sz w:val="20"/>
                <w:lang w:val="en-GB"/>
              </w:rPr>
              <w:t xml:space="preserve"> </w:t>
            </w:r>
          </w:p>
          <w:p w14:paraId="4163B5B6" w14:textId="685F18BB" w:rsidR="004E0AD2" w:rsidRPr="00AA53F0" w:rsidRDefault="00F72D84">
            <w:pPr>
              <w:pStyle w:val="ListParagraph"/>
              <w:numPr>
                <w:ilvl w:val="2"/>
                <w:numId w:val="29"/>
              </w:numPr>
              <w:spacing w:before="60" w:after="60" w:line="240" w:lineRule="auto"/>
              <w:ind w:left="882" w:hanging="419"/>
              <w:rPr>
                <w:rFonts w:asciiTheme="minorHAnsi" w:eastAsiaTheme="minorHAnsi" w:hAnsiTheme="minorHAnsi" w:cstheme="minorHAnsi"/>
                <w:sz w:val="20"/>
                <w:lang w:val="en-GB"/>
              </w:rPr>
            </w:pPr>
            <w:r w:rsidRPr="00AA53F0">
              <w:rPr>
                <w:rFonts w:asciiTheme="minorHAnsi" w:eastAsiaTheme="minorHAnsi" w:hAnsiTheme="minorHAnsi" w:cstheme="minorHAnsi"/>
                <w:sz w:val="20"/>
                <w:lang w:val="en-GB"/>
              </w:rPr>
              <w:t xml:space="preserve">No </w:t>
            </w:r>
            <w:r w:rsidR="004E0AD2" w:rsidRPr="00F72D84">
              <w:rPr>
                <w:rFonts w:asciiTheme="minorHAnsi" w:eastAsiaTheme="minorHAnsi" w:hAnsiTheme="minorHAnsi" w:cstheme="minorBidi"/>
                <w:kern w:val="2"/>
                <w:sz w:val="20"/>
                <w:szCs w:val="22"/>
                <w14:ligatures w14:val="standardContextual"/>
              </w:rPr>
              <w:t>larger</w:t>
            </w:r>
            <w:r w:rsidR="004E0AD2" w:rsidRPr="00AA53F0">
              <w:rPr>
                <w:rFonts w:asciiTheme="minorHAnsi" w:eastAsiaTheme="minorHAnsi" w:hAnsiTheme="minorHAnsi" w:cstheme="minorHAnsi"/>
                <w:sz w:val="20"/>
                <w:lang w:val="en-GB"/>
              </w:rPr>
              <w:t xml:space="preserve"> than </w:t>
            </w:r>
            <w:r w:rsidR="004E0AD2">
              <w:rPr>
                <w:rFonts w:asciiTheme="minorHAnsi" w:eastAsiaTheme="minorHAnsi" w:hAnsiTheme="minorHAnsi" w:cstheme="minorHAnsi"/>
                <w:sz w:val="20"/>
                <w:lang w:val="en-GB"/>
              </w:rPr>
              <w:t>2</w:t>
            </w:r>
            <w:r w:rsidR="004E0AD2" w:rsidRPr="00AA53F0">
              <w:rPr>
                <w:rFonts w:asciiTheme="minorHAnsi" w:eastAsiaTheme="minorHAnsi" w:hAnsiTheme="minorHAnsi" w:cstheme="minorHAnsi"/>
                <w:sz w:val="20"/>
                <w:lang w:val="en-GB"/>
              </w:rPr>
              <w:t>m</w:t>
            </w:r>
            <w:r w:rsidR="004E0AD2" w:rsidRPr="00AA53F0">
              <w:rPr>
                <w:rFonts w:asciiTheme="minorHAnsi" w:eastAsiaTheme="minorHAnsi" w:hAnsiTheme="minorHAnsi" w:cstheme="minorHAnsi"/>
                <w:sz w:val="20"/>
                <w:vertAlign w:val="superscript"/>
                <w:lang w:val="en-GB"/>
              </w:rPr>
              <w:t xml:space="preserve">2 </w:t>
            </w:r>
            <w:r w:rsidR="004E0AD2" w:rsidRPr="00AA53F0">
              <w:rPr>
                <w:rFonts w:asciiTheme="minorHAnsi" w:eastAsiaTheme="minorHAnsi" w:hAnsiTheme="minorHAnsi" w:cstheme="minorHAnsi"/>
                <w:sz w:val="20"/>
                <w:lang w:val="en-GB"/>
              </w:rPr>
              <w:t xml:space="preserve">(except for home business where the maximum </w:t>
            </w:r>
            <w:r w:rsidR="004E0AD2">
              <w:rPr>
                <w:rFonts w:asciiTheme="minorHAnsi" w:eastAsiaTheme="minorHAnsi" w:hAnsiTheme="minorHAnsi" w:cstheme="minorHAnsi"/>
                <w:sz w:val="20"/>
                <w:lang w:val="en-GB"/>
              </w:rPr>
              <w:t xml:space="preserve">area </w:t>
            </w:r>
            <w:r w:rsidR="004E0AD2" w:rsidRPr="00AA53F0">
              <w:rPr>
                <w:rFonts w:asciiTheme="minorHAnsi" w:eastAsiaTheme="minorHAnsi" w:hAnsiTheme="minorHAnsi" w:cstheme="minorHAnsi"/>
                <w:sz w:val="20"/>
                <w:lang w:val="en-GB"/>
              </w:rPr>
              <w:t>is 1m</w:t>
            </w:r>
            <w:r w:rsidR="004E0AD2" w:rsidRPr="00AA53F0">
              <w:rPr>
                <w:rFonts w:asciiTheme="minorHAnsi" w:eastAsiaTheme="minorHAnsi" w:hAnsiTheme="minorHAnsi" w:cstheme="minorHAnsi"/>
                <w:sz w:val="20"/>
                <w:vertAlign w:val="superscript"/>
                <w:lang w:val="en-GB"/>
              </w:rPr>
              <w:t>2</w:t>
            </w:r>
            <w:r w:rsidR="004E0AD2" w:rsidRPr="00AA53F0">
              <w:rPr>
                <w:rFonts w:asciiTheme="minorHAnsi" w:eastAsiaTheme="minorHAnsi" w:hAnsiTheme="minorHAnsi" w:cstheme="minorHAnsi"/>
                <w:sz w:val="20"/>
                <w:lang w:val="en-GB"/>
              </w:rPr>
              <w:t>)</w:t>
            </w:r>
            <w:r>
              <w:rPr>
                <w:rFonts w:asciiTheme="minorHAnsi" w:eastAsiaTheme="minorHAnsi" w:hAnsiTheme="minorHAnsi" w:cstheme="minorHAnsi"/>
                <w:sz w:val="20"/>
                <w:lang w:val="en-GB"/>
              </w:rPr>
              <w:t>.</w:t>
            </w:r>
            <w:r w:rsidR="004E0AD2" w:rsidRPr="00AA53F0">
              <w:rPr>
                <w:rFonts w:asciiTheme="minorHAnsi" w:eastAsiaTheme="minorHAnsi" w:hAnsiTheme="minorHAnsi" w:cstheme="minorHAnsi"/>
                <w:sz w:val="20"/>
                <w:lang w:val="en-GB"/>
              </w:rPr>
              <w:t xml:space="preserve"> </w:t>
            </w:r>
          </w:p>
          <w:p w14:paraId="293EEEF8" w14:textId="7C6C59C4" w:rsidR="004E0AD2" w:rsidRPr="00B30890" w:rsidRDefault="00F72D84">
            <w:pPr>
              <w:pStyle w:val="ListParagraph"/>
              <w:numPr>
                <w:ilvl w:val="2"/>
                <w:numId w:val="29"/>
              </w:numPr>
              <w:spacing w:before="60" w:after="60" w:line="240" w:lineRule="auto"/>
              <w:ind w:left="882" w:hanging="419"/>
              <w:rPr>
                <w:rFonts w:asciiTheme="minorHAnsi" w:eastAsiaTheme="minorHAnsi" w:hAnsiTheme="minorHAnsi" w:cstheme="minorHAnsi"/>
                <w:sz w:val="20"/>
                <w:lang w:val="en-GB"/>
              </w:rPr>
            </w:pPr>
            <w:r>
              <w:rPr>
                <w:rFonts w:asciiTheme="minorHAnsi" w:eastAsiaTheme="minorHAnsi" w:hAnsiTheme="minorHAnsi" w:cstheme="minorHAnsi"/>
                <w:sz w:val="20"/>
                <w:lang w:val="en-GB"/>
              </w:rPr>
              <w:t xml:space="preserve">Are </w:t>
            </w:r>
            <w:r w:rsidR="004E0AD2" w:rsidRPr="00F72D84">
              <w:rPr>
                <w:rFonts w:asciiTheme="minorHAnsi" w:eastAsiaTheme="minorHAnsi" w:hAnsiTheme="minorHAnsi" w:cstheme="minorBidi"/>
                <w:kern w:val="2"/>
                <w:sz w:val="20"/>
                <w:szCs w:val="22"/>
                <w14:ligatures w14:val="standardContextual"/>
              </w:rPr>
              <w:t>not</w:t>
            </w:r>
            <w:r w:rsidR="004E0AD2" w:rsidRPr="00B30890">
              <w:rPr>
                <w:rFonts w:asciiTheme="minorHAnsi" w:eastAsiaTheme="minorHAnsi" w:hAnsiTheme="minorHAnsi" w:cstheme="minorHAnsi"/>
                <w:sz w:val="20"/>
                <w:lang w:val="en-GB"/>
              </w:rPr>
              <w:t xml:space="preserve"> illuminated</w:t>
            </w:r>
            <w:r>
              <w:rPr>
                <w:rFonts w:asciiTheme="minorHAnsi" w:eastAsiaTheme="minorHAnsi" w:hAnsiTheme="minorHAnsi" w:cstheme="minorHAnsi"/>
                <w:sz w:val="20"/>
                <w:lang w:val="en-GB"/>
              </w:rPr>
              <w:t>.</w:t>
            </w:r>
          </w:p>
          <w:p w14:paraId="6297B9B4" w14:textId="59D2EB86" w:rsidR="001F746B" w:rsidRPr="000140C5" w:rsidRDefault="00F72D84">
            <w:pPr>
              <w:pStyle w:val="ListParagraph"/>
              <w:numPr>
                <w:ilvl w:val="2"/>
                <w:numId w:val="29"/>
              </w:numPr>
              <w:spacing w:before="60" w:after="60" w:line="240" w:lineRule="auto"/>
              <w:ind w:left="882" w:hanging="419"/>
              <w:rPr>
                <w:rFonts w:asciiTheme="minorHAnsi" w:hAnsiTheme="minorHAnsi" w:cstheme="minorHAnsi"/>
                <w:sz w:val="20"/>
              </w:rPr>
            </w:pPr>
            <w:r>
              <w:rPr>
                <w:rFonts w:asciiTheme="minorHAnsi" w:eastAsiaTheme="minorHAnsi" w:hAnsiTheme="minorHAnsi" w:cstheme="minorHAnsi"/>
                <w:sz w:val="20"/>
                <w:lang w:val="en-GB"/>
              </w:rPr>
              <w:t xml:space="preserve">Are </w:t>
            </w:r>
            <w:r w:rsidR="004E0AD2" w:rsidRPr="00F72D84">
              <w:rPr>
                <w:rFonts w:asciiTheme="minorHAnsi" w:eastAsiaTheme="minorHAnsi" w:hAnsiTheme="minorHAnsi" w:cstheme="minorBidi"/>
                <w:kern w:val="2"/>
                <w:sz w:val="20"/>
                <w:szCs w:val="22"/>
                <w14:ligatures w14:val="standardContextual"/>
              </w:rPr>
              <w:t>not</w:t>
            </w:r>
            <w:r w:rsidR="004E0AD2" w:rsidRPr="00B30890">
              <w:rPr>
                <w:rFonts w:asciiTheme="minorHAnsi" w:eastAsiaTheme="minorHAnsi" w:hAnsiTheme="minorHAnsi" w:cstheme="minorHAnsi"/>
                <w:sz w:val="20"/>
                <w:lang w:val="en-GB"/>
              </w:rPr>
              <w:t xml:space="preserve"> commercial-based or for </w:t>
            </w:r>
            <w:r w:rsidR="004E0AD2">
              <w:rPr>
                <w:rFonts w:asciiTheme="minorHAnsi" w:eastAsiaTheme="minorHAnsi" w:hAnsiTheme="minorHAnsi" w:cstheme="minorHAnsi"/>
                <w:sz w:val="20"/>
                <w:lang w:val="en-GB"/>
              </w:rPr>
              <w:t xml:space="preserve">third party </w:t>
            </w:r>
            <w:r w:rsidR="004E0AD2" w:rsidRPr="00B30890">
              <w:rPr>
                <w:rFonts w:asciiTheme="minorHAnsi" w:eastAsiaTheme="minorHAnsi" w:hAnsiTheme="minorHAnsi" w:cstheme="minorHAnsi"/>
                <w:sz w:val="20"/>
                <w:lang w:val="en-GB"/>
              </w:rPr>
              <w:t>advertising</w:t>
            </w:r>
            <w:bookmarkEnd w:id="45"/>
            <w:r w:rsidR="004E0AD2">
              <w:rPr>
                <w:rFonts w:asciiTheme="minorHAnsi" w:eastAsiaTheme="minorHAnsi" w:hAnsiTheme="minorHAnsi" w:cstheme="minorHAnsi"/>
                <w:sz w:val="20"/>
                <w:lang w:val="en-GB"/>
              </w:rPr>
              <w:t>.</w:t>
            </w:r>
          </w:p>
        </w:tc>
      </w:tr>
    </w:tbl>
    <w:p w14:paraId="66E9952A" w14:textId="77777777" w:rsidR="001F746B" w:rsidRPr="005739B4" w:rsidRDefault="001F746B" w:rsidP="005739B4">
      <w:pPr>
        <w:spacing w:before="0" w:after="0" w:line="240" w:lineRule="auto"/>
        <w:rPr>
          <w:rFonts w:ascii="Arial" w:eastAsiaTheme="minorEastAsia" w:hAnsi="Arial" w:cs="Arial"/>
          <w:kern w:val="2"/>
          <w:szCs w:val="22"/>
          <w14:ligatures w14:val="standardContextual"/>
        </w:rPr>
      </w:pPr>
    </w:p>
    <w:p w14:paraId="22A4A09A" w14:textId="77777777" w:rsidR="005739B4" w:rsidRPr="005739B4" w:rsidRDefault="005739B4" w:rsidP="005739B4">
      <w:pPr>
        <w:spacing w:before="0" w:after="0" w:line="240" w:lineRule="auto"/>
        <w:rPr>
          <w:rFonts w:ascii="Arial" w:eastAsiaTheme="minorEastAsia" w:hAnsi="Arial" w:cs="Arial"/>
          <w:kern w:val="2"/>
          <w:szCs w:val="22"/>
          <w14:ligatures w14:val="standardContextual"/>
        </w:rPr>
      </w:pPr>
    </w:p>
    <w:p w14:paraId="482B969A" w14:textId="7C81CEC7" w:rsidR="000140C5" w:rsidRDefault="000140C5" w:rsidP="00497C56">
      <w:pPr>
        <w:pStyle w:val="Heading1"/>
        <w:spacing w:after="240" w:line="240" w:lineRule="auto"/>
        <w:ind w:left="0"/>
      </w:pPr>
      <w:bookmarkStart w:id="46" w:name="_Toc232435049"/>
      <w:r>
        <w:t>Built Form and Building Design</w:t>
      </w:r>
      <w:bookmarkEnd w:id="46"/>
    </w:p>
    <w:p w14:paraId="4B3D5D9F" w14:textId="3A699F03" w:rsidR="000140C5" w:rsidRPr="004E0AD2" w:rsidRDefault="004E0AD2" w:rsidP="000140C5">
      <w:pPr>
        <w:spacing w:line="240" w:lineRule="auto"/>
      </w:pPr>
      <w:r w:rsidRPr="00977566">
        <w:rPr>
          <w:szCs w:val="22"/>
        </w:rPr>
        <w:t xml:space="preserve">The following specifications provide possible solutions that should be considered in relation to building design and built </w:t>
      </w:r>
      <w:r w:rsidRPr="004E0AD2">
        <w:rPr>
          <w:szCs w:val="22"/>
        </w:rPr>
        <w:t>form, including height, bulk and scale of buildings and structures associated with a proposed development</w:t>
      </w:r>
      <w:r w:rsidR="000140C5" w:rsidRPr="004E0AD2">
        <w:t xml:space="preserve">:  </w:t>
      </w:r>
    </w:p>
    <w:tbl>
      <w:tblPr>
        <w:tblStyle w:val="TableGrid"/>
        <w:tblpPr w:leftFromText="180" w:rightFromText="180" w:vertAnchor="text" w:tblpY="1"/>
        <w:tblOverlap w:val="never"/>
        <w:tblW w:w="0" w:type="auto"/>
        <w:tblBorders>
          <w:left w:val="none" w:sz="0" w:space="0" w:color="auto"/>
          <w:right w:val="none" w:sz="0" w:space="0" w:color="auto"/>
          <w:insideH w:val="none" w:sz="0" w:space="0" w:color="auto"/>
          <w:insideV w:val="none" w:sz="0" w:space="0" w:color="auto"/>
        </w:tblBorders>
        <w:shd w:val="clear" w:color="auto" w:fill="06B4BA"/>
        <w:tblLook w:val="04A0" w:firstRow="1" w:lastRow="0" w:firstColumn="1" w:lastColumn="0" w:noHBand="0" w:noVBand="1"/>
      </w:tblPr>
      <w:tblGrid>
        <w:gridCol w:w="2268"/>
        <w:gridCol w:w="7371"/>
      </w:tblGrid>
      <w:tr w:rsidR="000140C5" w:rsidRPr="00866D9F" w14:paraId="1DE92835" w14:textId="77777777" w:rsidTr="00F72D84">
        <w:tc>
          <w:tcPr>
            <w:tcW w:w="2268" w:type="dxa"/>
            <w:shd w:val="clear" w:color="auto" w:fill="06B4BA"/>
          </w:tcPr>
          <w:p w14:paraId="0C3D8823" w14:textId="428D29A2" w:rsidR="000140C5" w:rsidRPr="00F72D84" w:rsidRDefault="000140C5" w:rsidP="004C75EC">
            <w:pPr>
              <w:pStyle w:val="Heading2"/>
              <w:spacing w:before="60" w:after="60" w:line="240" w:lineRule="auto"/>
            </w:pPr>
            <w:bookmarkStart w:id="47" w:name="_Toc232435050"/>
            <w:r w:rsidRPr="004C75EC">
              <w:rPr>
                <w:rFonts w:asciiTheme="minorHAnsi" w:hAnsiTheme="minorHAnsi" w:cstheme="minorHAnsi"/>
                <w:color w:val="FFFFFF" w:themeColor="background1"/>
                <w:sz w:val="22"/>
                <w:szCs w:val="14"/>
              </w:rPr>
              <w:t>Assessment Outcome</w:t>
            </w:r>
            <w:r w:rsidR="00014048" w:rsidRPr="004C75EC">
              <w:rPr>
                <w:rFonts w:asciiTheme="minorHAnsi" w:hAnsiTheme="minorHAnsi" w:cstheme="minorHAnsi"/>
                <w:color w:val="FFFFFF" w:themeColor="background1"/>
                <w:sz w:val="22"/>
                <w:szCs w:val="14"/>
              </w:rPr>
              <w:t xml:space="preserve"> </w:t>
            </w:r>
            <w:r w:rsidR="00F72D84" w:rsidRPr="004C75EC">
              <w:rPr>
                <w:rFonts w:asciiTheme="minorHAnsi" w:hAnsiTheme="minorHAnsi" w:cstheme="minorHAnsi"/>
                <w:color w:val="06B4BA"/>
                <w:sz w:val="22"/>
                <w:szCs w:val="14"/>
              </w:rPr>
              <w:t>14</w:t>
            </w:r>
            <w:bookmarkEnd w:id="47"/>
          </w:p>
        </w:tc>
        <w:tc>
          <w:tcPr>
            <w:tcW w:w="7366" w:type="dxa"/>
            <w:shd w:val="clear" w:color="auto" w:fill="06B4BA"/>
          </w:tcPr>
          <w:p w14:paraId="2F9C655B" w14:textId="1C843C5B" w:rsidR="000140C5" w:rsidRPr="00F72D84" w:rsidRDefault="00766A25">
            <w:pPr>
              <w:pStyle w:val="Style1"/>
              <w:numPr>
                <w:ilvl w:val="0"/>
                <w:numId w:val="81"/>
              </w:numPr>
              <w:rPr>
                <w:snapToGrid w:val="0"/>
                <w:szCs w:val="16"/>
              </w:rPr>
            </w:pPr>
            <w:r w:rsidRPr="00F72D84">
              <w:rPr>
                <w:snapToGrid w:val="0"/>
                <w:szCs w:val="16"/>
              </w:rPr>
              <w:t>The height, bulk and scale of the development is appropriate, noting the desired zone policy outcomes and the streetscape. This includes consideration of building envelope and setbacks</w:t>
            </w:r>
            <w:r w:rsidR="00F72D84">
              <w:rPr>
                <w:snapToGrid w:val="0"/>
                <w:szCs w:val="16"/>
              </w:rPr>
              <w:t>.</w:t>
            </w:r>
            <w:r w:rsidR="000140C5" w:rsidRPr="00F72D84">
              <w:rPr>
                <w:snapToGrid w:val="0"/>
                <w:szCs w:val="16"/>
              </w:rPr>
              <w:t xml:space="preserve"> </w:t>
            </w:r>
          </w:p>
        </w:tc>
      </w:tr>
      <w:tr w:rsidR="000140C5" w:rsidRPr="00866D9F" w14:paraId="398101AF" w14:textId="77777777" w:rsidTr="008233E8">
        <w:tblPrEx>
          <w:tblBorders>
            <w:left w:val="single" w:sz="4" w:space="0" w:color="auto"/>
            <w:right w:val="single" w:sz="4" w:space="0" w:color="auto"/>
            <w:insideH w:val="single" w:sz="4" w:space="0" w:color="auto"/>
            <w:insideV w:val="single" w:sz="4" w:space="0" w:color="auto"/>
          </w:tblBorders>
          <w:shd w:val="clear" w:color="auto" w:fill="auto"/>
        </w:tblPrEx>
        <w:trPr>
          <w:tblHeader/>
        </w:trPr>
        <w:tc>
          <w:tcPr>
            <w:tcW w:w="9634" w:type="dxa"/>
            <w:gridSpan w:val="2"/>
            <w:tcBorders>
              <w:top w:val="single" w:sz="4" w:space="0" w:color="auto"/>
              <w:left w:val="nil"/>
              <w:bottom w:val="single" w:sz="4" w:space="0" w:color="auto"/>
              <w:right w:val="nil"/>
            </w:tcBorders>
            <w:shd w:val="clear" w:color="auto" w:fill="D5D1CF" w:themeFill="background2" w:themeFillShade="E6"/>
            <w:hideMark/>
          </w:tcPr>
          <w:p w14:paraId="787EF4C4" w14:textId="77777777" w:rsidR="000140C5" w:rsidRPr="008B1ED1" w:rsidRDefault="000140C5" w:rsidP="008B1ED1">
            <w:pPr>
              <w:spacing w:before="60" w:after="60" w:line="240" w:lineRule="auto"/>
              <w:rPr>
                <w:b/>
                <w:bCs/>
                <w:color w:val="FFFFFF" w:themeColor="background1"/>
              </w:rPr>
            </w:pPr>
            <w:r w:rsidRPr="008B1ED1">
              <w:rPr>
                <w:b/>
                <w:bCs/>
                <w:sz w:val="20"/>
                <w:szCs w:val="18"/>
              </w:rPr>
              <w:t>Specification</w:t>
            </w:r>
          </w:p>
        </w:tc>
      </w:tr>
      <w:tr w:rsidR="000140C5" w:rsidRPr="00866D9F" w14:paraId="7EDB5F85" w14:textId="77777777" w:rsidTr="00F72D84">
        <w:tblPrEx>
          <w:tblBorders>
            <w:left w:val="single" w:sz="4" w:space="0" w:color="auto"/>
            <w:right w:val="single" w:sz="4" w:space="0" w:color="auto"/>
            <w:insideH w:val="single" w:sz="4" w:space="0" w:color="auto"/>
            <w:insideV w:val="single" w:sz="4" w:space="0" w:color="auto"/>
          </w:tblBorders>
          <w:shd w:val="clear" w:color="auto" w:fill="auto"/>
        </w:tblPrEx>
        <w:tc>
          <w:tcPr>
            <w:tcW w:w="2268" w:type="dxa"/>
            <w:tcBorders>
              <w:top w:val="single" w:sz="4" w:space="0" w:color="auto"/>
              <w:left w:val="nil"/>
              <w:bottom w:val="single" w:sz="4" w:space="0" w:color="auto"/>
              <w:right w:val="single" w:sz="4" w:space="0" w:color="auto"/>
            </w:tcBorders>
            <w:shd w:val="clear" w:color="auto" w:fill="EBE9E8" w:themeFill="background2"/>
          </w:tcPr>
          <w:p w14:paraId="65E87E0B" w14:textId="08E422FC" w:rsidR="000140C5" w:rsidRPr="00866D9F" w:rsidRDefault="008C0E82" w:rsidP="00FC3112">
            <w:pPr>
              <w:pStyle w:val="Heading3"/>
              <w:framePr w:hSpace="0" w:wrap="auto" w:vAnchor="margin" w:yAlign="inline"/>
              <w:suppressOverlap w:val="0"/>
            </w:pPr>
            <w:bookmarkStart w:id="48" w:name="_Toc232435051"/>
            <w:r>
              <w:t>Building height</w:t>
            </w:r>
            <w:bookmarkEnd w:id="48"/>
            <w:r w:rsidR="000140C5" w:rsidRPr="00FC3112">
              <w:rPr>
                <w:strike/>
                <w:color w:val="FF0000"/>
              </w:rPr>
              <w:t xml:space="preserve"> </w:t>
            </w:r>
          </w:p>
        </w:tc>
        <w:tc>
          <w:tcPr>
            <w:tcW w:w="7371" w:type="dxa"/>
            <w:tcBorders>
              <w:top w:val="single" w:sz="4" w:space="0" w:color="auto"/>
              <w:left w:val="single" w:sz="4" w:space="0" w:color="auto"/>
              <w:bottom w:val="single" w:sz="4" w:space="0" w:color="auto"/>
              <w:right w:val="nil"/>
            </w:tcBorders>
          </w:tcPr>
          <w:p w14:paraId="7B6300BE" w14:textId="77777777" w:rsidR="008C0E82" w:rsidRPr="003E74DE" w:rsidRDefault="008C0E82">
            <w:pPr>
              <w:pStyle w:val="ListParagraph"/>
              <w:numPr>
                <w:ilvl w:val="1"/>
                <w:numId w:val="87"/>
              </w:numPr>
              <w:spacing w:before="60" w:after="60" w:line="240" w:lineRule="auto"/>
              <w:ind w:left="459" w:hanging="459"/>
              <w:rPr>
                <w:rFonts w:asciiTheme="minorHAnsi" w:hAnsiTheme="minorHAnsi" w:cstheme="minorHAnsi"/>
              </w:rPr>
            </w:pPr>
            <w:r w:rsidRPr="003E74DE">
              <w:rPr>
                <w:sz w:val="20"/>
              </w:rPr>
              <w:t>Buildings</w:t>
            </w:r>
            <w:r w:rsidRPr="003E74DE">
              <w:rPr>
                <w:rFonts w:asciiTheme="minorHAnsi" w:hAnsiTheme="minorHAnsi" w:cstheme="minorHAnsi"/>
                <w:sz w:val="20"/>
              </w:rPr>
              <w:t xml:space="preserve"> are a maximum of:</w:t>
            </w:r>
          </w:p>
          <w:p w14:paraId="20206D50" w14:textId="6089E634" w:rsidR="008C0E82" w:rsidRPr="003E74DE" w:rsidRDefault="008C0E82">
            <w:pPr>
              <w:pStyle w:val="ListParagraph"/>
              <w:numPr>
                <w:ilvl w:val="2"/>
                <w:numId w:val="30"/>
              </w:numPr>
              <w:spacing w:before="60" w:after="60" w:line="240" w:lineRule="auto"/>
              <w:ind w:left="882" w:hanging="419"/>
              <w:rPr>
                <w:rFonts w:asciiTheme="minorHAnsi" w:hAnsiTheme="minorHAnsi" w:cstheme="minorHAnsi"/>
                <w:sz w:val="20"/>
              </w:rPr>
            </w:pPr>
            <w:r w:rsidRPr="003E74DE">
              <w:rPr>
                <w:rFonts w:asciiTheme="minorHAnsi" w:hAnsiTheme="minorHAnsi" w:cstheme="minorHAnsi"/>
                <w:sz w:val="20"/>
              </w:rPr>
              <w:t>RZ1</w:t>
            </w:r>
            <w:r w:rsidR="003E74DE">
              <w:rPr>
                <w:rFonts w:asciiTheme="minorHAnsi" w:hAnsiTheme="minorHAnsi" w:cstheme="minorHAnsi"/>
                <w:sz w:val="20"/>
              </w:rPr>
              <w:t>:</w:t>
            </w:r>
            <w:r w:rsidR="00333778" w:rsidRPr="003E74DE">
              <w:rPr>
                <w:rFonts w:asciiTheme="minorHAnsi" w:hAnsiTheme="minorHAnsi" w:cstheme="minorHAnsi"/>
                <w:sz w:val="20"/>
              </w:rPr>
              <w:t xml:space="preserve"> </w:t>
            </w:r>
            <w:r w:rsidRPr="003E74DE">
              <w:rPr>
                <w:rFonts w:asciiTheme="minorHAnsi" w:hAnsiTheme="minorHAnsi" w:cstheme="minorHAnsi"/>
                <w:sz w:val="20"/>
              </w:rPr>
              <w:t>8.5m above datum ground level.</w:t>
            </w:r>
          </w:p>
          <w:p w14:paraId="20BCDB0C" w14:textId="77777777" w:rsidR="000B43C5" w:rsidRPr="003E74DE" w:rsidRDefault="0096261C">
            <w:pPr>
              <w:pStyle w:val="ListParagraph"/>
              <w:numPr>
                <w:ilvl w:val="2"/>
                <w:numId w:val="30"/>
              </w:numPr>
              <w:spacing w:before="60" w:after="60" w:line="240" w:lineRule="auto"/>
              <w:ind w:left="882" w:hanging="419"/>
              <w:rPr>
                <w:rFonts w:asciiTheme="minorHAnsi" w:hAnsiTheme="minorHAnsi" w:cstheme="minorHAnsi"/>
                <w:sz w:val="20"/>
              </w:rPr>
            </w:pPr>
            <w:r w:rsidRPr="003E74DE">
              <w:rPr>
                <w:rFonts w:asciiTheme="minorHAnsi" w:hAnsiTheme="minorHAnsi" w:cstheme="minorHAnsi"/>
                <w:sz w:val="20"/>
              </w:rPr>
              <w:t>RZ2</w:t>
            </w:r>
            <w:r w:rsidR="000B43C5" w:rsidRPr="003E74DE">
              <w:rPr>
                <w:rFonts w:asciiTheme="minorHAnsi" w:hAnsiTheme="minorHAnsi" w:cstheme="minorHAnsi"/>
                <w:sz w:val="20"/>
              </w:rPr>
              <w:t>:</w:t>
            </w:r>
            <w:r w:rsidRPr="003E74DE">
              <w:rPr>
                <w:rFonts w:asciiTheme="minorHAnsi" w:hAnsiTheme="minorHAnsi" w:cstheme="minorHAnsi"/>
                <w:sz w:val="20"/>
              </w:rPr>
              <w:t xml:space="preserve"> </w:t>
            </w:r>
          </w:p>
          <w:p w14:paraId="5CB7C769" w14:textId="7050E036" w:rsidR="000B43C5" w:rsidRPr="003E74DE" w:rsidRDefault="000B43C5">
            <w:pPr>
              <w:pStyle w:val="ListParagraph"/>
              <w:numPr>
                <w:ilvl w:val="0"/>
                <w:numId w:val="106"/>
              </w:numPr>
              <w:spacing w:before="60" w:after="60" w:line="240" w:lineRule="auto"/>
              <w:ind w:left="1317" w:hanging="425"/>
              <w:rPr>
                <w:rFonts w:asciiTheme="minorHAnsi" w:hAnsiTheme="minorHAnsi" w:cstheme="minorHAnsi"/>
                <w:sz w:val="20"/>
              </w:rPr>
            </w:pPr>
            <w:r w:rsidRPr="003E74DE">
              <w:rPr>
                <w:rFonts w:asciiTheme="minorHAnsi" w:hAnsiTheme="minorHAnsi" w:cstheme="minorHAnsi"/>
                <w:sz w:val="20"/>
              </w:rPr>
              <w:t>S</w:t>
            </w:r>
            <w:r w:rsidR="0096261C" w:rsidRPr="003E74DE">
              <w:rPr>
                <w:rFonts w:asciiTheme="minorHAnsi" w:hAnsiTheme="minorHAnsi" w:cstheme="minorHAnsi"/>
                <w:sz w:val="20"/>
              </w:rPr>
              <w:t>ingle dwelling housing</w:t>
            </w:r>
            <w:r w:rsidR="00FA38A7" w:rsidRPr="003E74DE">
              <w:rPr>
                <w:rFonts w:asciiTheme="minorHAnsi" w:hAnsiTheme="minorHAnsi" w:cstheme="minorHAnsi"/>
                <w:sz w:val="20"/>
              </w:rPr>
              <w:t xml:space="preserve"> </w:t>
            </w:r>
            <w:r w:rsidR="0096261C" w:rsidRPr="003E74DE">
              <w:rPr>
                <w:rFonts w:asciiTheme="minorHAnsi" w:hAnsiTheme="minorHAnsi" w:cstheme="minorHAnsi"/>
                <w:sz w:val="20"/>
              </w:rPr>
              <w:t>– 8.5m above datum ground level</w:t>
            </w:r>
            <w:r w:rsidRPr="003E74DE">
              <w:rPr>
                <w:rFonts w:asciiTheme="minorHAnsi" w:hAnsiTheme="minorHAnsi" w:cstheme="minorHAnsi"/>
                <w:sz w:val="20"/>
              </w:rPr>
              <w:t>.</w:t>
            </w:r>
          </w:p>
          <w:p w14:paraId="3998AD79" w14:textId="235EB74A" w:rsidR="0096261C" w:rsidRPr="003E74DE" w:rsidRDefault="000B43C5">
            <w:pPr>
              <w:pStyle w:val="ListParagraph"/>
              <w:numPr>
                <w:ilvl w:val="0"/>
                <w:numId w:val="106"/>
              </w:numPr>
              <w:spacing w:before="60" w:after="60" w:line="240" w:lineRule="auto"/>
              <w:ind w:left="1317" w:hanging="425"/>
              <w:rPr>
                <w:rFonts w:asciiTheme="minorHAnsi" w:hAnsiTheme="minorHAnsi" w:cstheme="minorHAnsi"/>
                <w:sz w:val="20"/>
              </w:rPr>
            </w:pPr>
            <w:r w:rsidRPr="003E74DE">
              <w:rPr>
                <w:rFonts w:asciiTheme="minorHAnsi" w:hAnsiTheme="minorHAnsi" w:cstheme="minorHAnsi"/>
                <w:sz w:val="20"/>
              </w:rPr>
              <w:t>M</w:t>
            </w:r>
            <w:r w:rsidR="0096261C" w:rsidRPr="003E74DE">
              <w:rPr>
                <w:rFonts w:asciiTheme="minorHAnsi" w:hAnsiTheme="minorHAnsi" w:cstheme="minorHAnsi"/>
                <w:sz w:val="20"/>
              </w:rPr>
              <w:t>ulti-unit housing – 10.5m above datum ground level</w:t>
            </w:r>
            <w:r w:rsidRPr="003E74DE">
              <w:rPr>
                <w:rFonts w:asciiTheme="minorHAnsi" w:hAnsiTheme="minorHAnsi" w:cstheme="minorHAnsi"/>
                <w:sz w:val="20"/>
              </w:rPr>
              <w:t>.</w:t>
            </w:r>
          </w:p>
          <w:p w14:paraId="170E6C4F" w14:textId="6A01FB0B" w:rsidR="008C0E82" w:rsidRPr="003E74DE" w:rsidRDefault="008C0E82">
            <w:pPr>
              <w:pStyle w:val="ListParagraph"/>
              <w:numPr>
                <w:ilvl w:val="2"/>
                <w:numId w:val="30"/>
              </w:numPr>
              <w:spacing w:before="60" w:after="60" w:line="240" w:lineRule="auto"/>
              <w:ind w:left="882" w:hanging="419"/>
              <w:rPr>
                <w:rFonts w:asciiTheme="minorHAnsi" w:hAnsiTheme="minorHAnsi" w:cstheme="minorHAnsi"/>
                <w:sz w:val="20"/>
              </w:rPr>
            </w:pPr>
            <w:r w:rsidRPr="003E74DE">
              <w:rPr>
                <w:rFonts w:asciiTheme="minorHAnsi" w:hAnsiTheme="minorHAnsi" w:cstheme="minorHAnsi"/>
                <w:sz w:val="20"/>
              </w:rPr>
              <w:t>RZ3</w:t>
            </w:r>
            <w:r w:rsidR="003E74DE" w:rsidRPr="003E74DE">
              <w:rPr>
                <w:rFonts w:asciiTheme="minorHAnsi" w:hAnsiTheme="minorHAnsi" w:cstheme="minorHAnsi"/>
                <w:strike/>
                <w:sz w:val="20"/>
              </w:rPr>
              <w:t>:</w:t>
            </w:r>
          </w:p>
          <w:p w14:paraId="6F1ED709" w14:textId="4B78EDE2" w:rsidR="006A0C6F" w:rsidRPr="003E74DE" w:rsidRDefault="006A0C6F">
            <w:pPr>
              <w:pStyle w:val="ListParagraph"/>
              <w:numPr>
                <w:ilvl w:val="0"/>
                <w:numId w:val="107"/>
              </w:numPr>
              <w:spacing w:before="60" w:after="60" w:line="240" w:lineRule="auto"/>
              <w:ind w:left="1317" w:hanging="425"/>
              <w:rPr>
                <w:rFonts w:asciiTheme="minorHAnsi" w:hAnsiTheme="minorHAnsi" w:cstheme="minorHAnsi"/>
                <w:sz w:val="20"/>
              </w:rPr>
            </w:pPr>
            <w:r w:rsidRPr="003E74DE">
              <w:rPr>
                <w:rFonts w:asciiTheme="minorHAnsi" w:hAnsiTheme="minorHAnsi" w:cstheme="minorHAnsi"/>
                <w:sz w:val="20"/>
              </w:rPr>
              <w:t>Single dwelling housing – 10.5m above datum ground level.</w:t>
            </w:r>
          </w:p>
          <w:p w14:paraId="77A10410" w14:textId="6638610F" w:rsidR="006A0C6F" w:rsidRPr="003E74DE" w:rsidRDefault="006A0C6F">
            <w:pPr>
              <w:pStyle w:val="ListParagraph"/>
              <w:numPr>
                <w:ilvl w:val="0"/>
                <w:numId w:val="107"/>
              </w:numPr>
              <w:spacing w:before="60" w:after="60" w:line="240" w:lineRule="auto"/>
              <w:ind w:left="1317" w:hanging="425"/>
              <w:rPr>
                <w:rFonts w:asciiTheme="minorHAnsi" w:hAnsiTheme="minorHAnsi" w:cstheme="minorHAnsi"/>
                <w:sz w:val="20"/>
              </w:rPr>
            </w:pPr>
            <w:r w:rsidRPr="003E74DE">
              <w:rPr>
                <w:rFonts w:asciiTheme="minorHAnsi" w:hAnsiTheme="minorHAnsi" w:cstheme="minorHAnsi"/>
                <w:sz w:val="20"/>
              </w:rPr>
              <w:t>Multi-unit housing – 14m above datum ground level.</w:t>
            </w:r>
          </w:p>
          <w:p w14:paraId="21306195" w14:textId="6908C204" w:rsidR="00FA38A7" w:rsidRPr="003E74DE" w:rsidRDefault="008C0E82">
            <w:pPr>
              <w:pStyle w:val="ListParagraph"/>
              <w:numPr>
                <w:ilvl w:val="2"/>
                <w:numId w:val="30"/>
              </w:numPr>
              <w:spacing w:before="60" w:after="60" w:line="240" w:lineRule="auto"/>
              <w:ind w:left="882" w:hanging="419"/>
              <w:rPr>
                <w:rFonts w:asciiTheme="minorHAnsi" w:hAnsiTheme="minorHAnsi" w:cstheme="minorHAnsi"/>
                <w:sz w:val="20"/>
              </w:rPr>
            </w:pPr>
            <w:r w:rsidRPr="003E74DE">
              <w:rPr>
                <w:rFonts w:asciiTheme="minorHAnsi" w:hAnsiTheme="minorHAnsi" w:cstheme="minorHAnsi"/>
                <w:sz w:val="20"/>
              </w:rPr>
              <w:t>RZ4</w:t>
            </w:r>
            <w:r w:rsidR="00FA38A7" w:rsidRPr="003E74DE">
              <w:rPr>
                <w:rFonts w:asciiTheme="minorHAnsi" w:hAnsiTheme="minorHAnsi" w:cstheme="minorHAnsi"/>
                <w:sz w:val="20"/>
              </w:rPr>
              <w:t>:</w:t>
            </w:r>
            <w:r w:rsidRPr="003E74DE">
              <w:rPr>
                <w:rFonts w:asciiTheme="minorHAnsi" w:hAnsiTheme="minorHAnsi" w:cstheme="minorHAnsi"/>
                <w:sz w:val="20"/>
              </w:rPr>
              <w:t xml:space="preserve"> </w:t>
            </w:r>
          </w:p>
          <w:p w14:paraId="4541AF10" w14:textId="5A1100CF" w:rsidR="00FA38A7" w:rsidRPr="003E74DE" w:rsidRDefault="00FA38A7">
            <w:pPr>
              <w:pStyle w:val="ListParagraph"/>
              <w:numPr>
                <w:ilvl w:val="2"/>
                <w:numId w:val="112"/>
              </w:numPr>
              <w:spacing w:before="60" w:after="60" w:line="240" w:lineRule="auto"/>
              <w:ind w:left="1309" w:hanging="425"/>
              <w:rPr>
                <w:rFonts w:asciiTheme="minorHAnsi" w:hAnsiTheme="minorHAnsi" w:cstheme="minorHAnsi"/>
                <w:sz w:val="20"/>
              </w:rPr>
            </w:pPr>
            <w:r w:rsidRPr="003E74DE">
              <w:rPr>
                <w:rFonts w:asciiTheme="minorHAnsi" w:hAnsiTheme="minorHAnsi" w:cstheme="minorHAnsi"/>
                <w:sz w:val="20"/>
              </w:rPr>
              <w:t>Single dwelling housing – 10.5m above datum ground level.</w:t>
            </w:r>
          </w:p>
          <w:p w14:paraId="1F5DC8CD" w14:textId="06D1D783" w:rsidR="008C0E82" w:rsidRPr="003E74DE" w:rsidRDefault="00FA38A7">
            <w:pPr>
              <w:pStyle w:val="ListParagraph"/>
              <w:numPr>
                <w:ilvl w:val="2"/>
                <w:numId w:val="112"/>
              </w:numPr>
              <w:spacing w:before="60" w:after="60" w:line="240" w:lineRule="auto"/>
              <w:ind w:left="1309" w:hanging="425"/>
              <w:rPr>
                <w:rFonts w:asciiTheme="minorHAnsi" w:hAnsiTheme="minorHAnsi" w:cstheme="minorHAnsi"/>
                <w:sz w:val="20"/>
              </w:rPr>
            </w:pPr>
            <w:r w:rsidRPr="003E74DE">
              <w:rPr>
                <w:rFonts w:asciiTheme="minorHAnsi" w:hAnsiTheme="minorHAnsi" w:cstheme="minorHAnsi"/>
                <w:sz w:val="20"/>
              </w:rPr>
              <w:t>Multi-unit housing – 21</w:t>
            </w:r>
            <w:r w:rsidR="006A0C6F" w:rsidRPr="003E74DE">
              <w:rPr>
                <w:rFonts w:asciiTheme="minorHAnsi" w:hAnsiTheme="minorHAnsi" w:cstheme="minorHAnsi"/>
                <w:sz w:val="20"/>
              </w:rPr>
              <w:t>m above datum ground level</w:t>
            </w:r>
            <w:r w:rsidR="008C0E82" w:rsidRPr="003E74DE">
              <w:rPr>
                <w:rFonts w:asciiTheme="minorHAnsi" w:hAnsiTheme="minorHAnsi" w:cstheme="minorHAnsi"/>
                <w:sz w:val="20"/>
              </w:rPr>
              <w:t>.</w:t>
            </w:r>
          </w:p>
          <w:p w14:paraId="6BED197E" w14:textId="77777777" w:rsidR="008C0E82" w:rsidRPr="003E74DE" w:rsidRDefault="008C0E82">
            <w:pPr>
              <w:pStyle w:val="ListParagraph"/>
              <w:numPr>
                <w:ilvl w:val="2"/>
                <w:numId w:val="30"/>
              </w:numPr>
              <w:spacing w:before="60" w:after="60" w:line="240" w:lineRule="auto"/>
              <w:ind w:left="882" w:hanging="419"/>
              <w:rPr>
                <w:rFonts w:asciiTheme="minorHAnsi" w:hAnsiTheme="minorHAnsi" w:cstheme="minorHAnsi"/>
                <w:sz w:val="20"/>
              </w:rPr>
            </w:pPr>
            <w:r w:rsidRPr="003E74DE">
              <w:rPr>
                <w:rFonts w:asciiTheme="minorHAnsi" w:eastAsiaTheme="minorHAnsi" w:hAnsiTheme="minorHAnsi" w:cstheme="minorBidi"/>
                <w:kern w:val="2"/>
                <w:sz w:val="20"/>
                <w:szCs w:val="22"/>
                <w14:ligatures w14:val="standardContextual"/>
              </w:rPr>
              <w:t>RZ5</w:t>
            </w:r>
            <w:r w:rsidRPr="003E74DE">
              <w:rPr>
                <w:rFonts w:asciiTheme="minorHAnsi" w:hAnsiTheme="minorHAnsi" w:cstheme="minorHAnsi"/>
                <w:sz w:val="20"/>
              </w:rPr>
              <w:t>:</w:t>
            </w:r>
          </w:p>
          <w:p w14:paraId="281C838E" w14:textId="6997372A" w:rsidR="00FA38A7" w:rsidRPr="003E74DE" w:rsidRDefault="00EE7BBC">
            <w:pPr>
              <w:pStyle w:val="ListParagraph"/>
              <w:numPr>
                <w:ilvl w:val="3"/>
                <w:numId w:val="31"/>
              </w:numPr>
              <w:spacing w:before="60" w:after="60" w:line="240" w:lineRule="auto"/>
              <w:ind w:left="1347" w:hanging="448"/>
              <w:rPr>
                <w:rFonts w:asciiTheme="minorHAnsi" w:hAnsiTheme="minorHAnsi" w:cstheme="minorHAnsi"/>
                <w:sz w:val="20"/>
              </w:rPr>
            </w:pPr>
            <w:r w:rsidRPr="003E74DE">
              <w:rPr>
                <w:rFonts w:asciiTheme="minorHAnsi" w:hAnsiTheme="minorHAnsi" w:cstheme="minorHAnsi"/>
                <w:sz w:val="20"/>
              </w:rPr>
              <w:t>S</w:t>
            </w:r>
            <w:r w:rsidR="00FA38A7" w:rsidRPr="003E74DE">
              <w:rPr>
                <w:rFonts w:asciiTheme="minorHAnsi" w:hAnsiTheme="minorHAnsi" w:cstheme="minorHAnsi"/>
                <w:sz w:val="20"/>
              </w:rPr>
              <w:t>ingle dwelling housing</w:t>
            </w:r>
            <w:r w:rsidR="003E74DE">
              <w:rPr>
                <w:rFonts w:asciiTheme="minorHAnsi" w:hAnsiTheme="minorHAnsi" w:cstheme="minorHAnsi"/>
                <w:sz w:val="20"/>
              </w:rPr>
              <w:t xml:space="preserve"> -</w:t>
            </w:r>
            <w:r w:rsidR="00FA38A7" w:rsidRPr="003E74DE">
              <w:rPr>
                <w:rFonts w:asciiTheme="minorHAnsi" w:hAnsiTheme="minorHAnsi" w:cstheme="minorHAnsi"/>
                <w:sz w:val="20"/>
              </w:rPr>
              <w:t xml:space="preserve"> 10.5m above datum ground level.</w:t>
            </w:r>
          </w:p>
          <w:p w14:paraId="27FFCCCF" w14:textId="326D69B3" w:rsidR="003E74DE" w:rsidRPr="003E74DE" w:rsidRDefault="003E74DE">
            <w:pPr>
              <w:pStyle w:val="ListParagraph"/>
              <w:numPr>
                <w:ilvl w:val="3"/>
                <w:numId w:val="31"/>
              </w:numPr>
              <w:spacing w:before="60" w:after="60" w:line="240" w:lineRule="auto"/>
              <w:ind w:left="1347" w:hanging="448"/>
              <w:rPr>
                <w:rFonts w:asciiTheme="minorHAnsi" w:hAnsiTheme="minorHAnsi" w:cstheme="minorHAnsi"/>
                <w:sz w:val="20"/>
              </w:rPr>
            </w:pPr>
            <w:r w:rsidRPr="003E74DE">
              <w:rPr>
                <w:rFonts w:asciiTheme="minorHAnsi" w:hAnsiTheme="minorHAnsi" w:cstheme="minorHAnsi"/>
                <w:sz w:val="20"/>
              </w:rPr>
              <w:t>Multi-unit housing - 24.5m above datum ground level.</w:t>
            </w:r>
          </w:p>
          <w:p w14:paraId="705921E7" w14:textId="77777777" w:rsidR="00F72D84" w:rsidRPr="003E74DE" w:rsidRDefault="00F72D84" w:rsidP="00F72D84">
            <w:pPr>
              <w:spacing w:before="60" w:after="60" w:line="240" w:lineRule="auto"/>
              <w:ind w:left="741"/>
              <w:contextualSpacing/>
              <w:rPr>
                <w:rFonts w:asciiTheme="minorHAnsi" w:hAnsiTheme="minorHAnsi" w:cstheme="minorHAnsi"/>
                <w:sz w:val="20"/>
              </w:rPr>
            </w:pPr>
          </w:p>
          <w:p w14:paraId="4AB2456A" w14:textId="77777777" w:rsidR="008C0E82" w:rsidRPr="003E74DE" w:rsidRDefault="008C0E82" w:rsidP="00F72D84">
            <w:pPr>
              <w:spacing w:before="60" w:after="60" w:line="240" w:lineRule="auto"/>
              <w:ind w:left="741"/>
              <w:contextualSpacing/>
              <w:rPr>
                <w:rFonts w:asciiTheme="minorHAnsi" w:hAnsiTheme="minorHAnsi" w:cstheme="minorHAnsi"/>
                <w:sz w:val="20"/>
              </w:rPr>
            </w:pPr>
            <w:r w:rsidRPr="003E74DE">
              <w:rPr>
                <w:rFonts w:asciiTheme="minorHAnsi" w:hAnsiTheme="minorHAnsi" w:cstheme="minorHAnsi"/>
                <w:sz w:val="20"/>
              </w:rPr>
              <w:t>Note: There are additional building height and storey provisions in the Territory Plan.</w:t>
            </w:r>
          </w:p>
          <w:p w14:paraId="09DD037C" w14:textId="7B0B0203" w:rsidR="007C5145" w:rsidRPr="00F72D84" w:rsidRDefault="007C5145" w:rsidP="00F72D84">
            <w:pPr>
              <w:spacing w:before="60" w:after="60" w:line="240" w:lineRule="auto"/>
              <w:ind w:left="741"/>
              <w:contextualSpacing/>
              <w:rPr>
                <w:rFonts w:asciiTheme="minorHAnsi" w:hAnsiTheme="minorHAnsi" w:cstheme="minorHAnsi"/>
                <w:sz w:val="20"/>
              </w:rPr>
            </w:pPr>
          </w:p>
        </w:tc>
      </w:tr>
      <w:tr w:rsidR="008C0E82" w:rsidRPr="00866D9F" w14:paraId="3A662AFD" w14:textId="77777777" w:rsidTr="00F72D84">
        <w:tblPrEx>
          <w:tblBorders>
            <w:left w:val="single" w:sz="4" w:space="0" w:color="auto"/>
            <w:right w:val="single" w:sz="4" w:space="0" w:color="auto"/>
            <w:insideH w:val="single" w:sz="4" w:space="0" w:color="auto"/>
            <w:insideV w:val="single" w:sz="4" w:space="0" w:color="auto"/>
          </w:tblBorders>
          <w:shd w:val="clear" w:color="auto" w:fill="auto"/>
        </w:tblPrEx>
        <w:tc>
          <w:tcPr>
            <w:tcW w:w="2268" w:type="dxa"/>
            <w:tcBorders>
              <w:top w:val="single" w:sz="4" w:space="0" w:color="auto"/>
              <w:left w:val="nil"/>
              <w:bottom w:val="single" w:sz="4" w:space="0" w:color="auto"/>
              <w:right w:val="single" w:sz="4" w:space="0" w:color="auto"/>
            </w:tcBorders>
            <w:shd w:val="clear" w:color="auto" w:fill="EBE9E8" w:themeFill="background2"/>
          </w:tcPr>
          <w:p w14:paraId="05B2E95A" w14:textId="421BAC32" w:rsidR="008C0E82" w:rsidRPr="00B858B2" w:rsidRDefault="008C0E82" w:rsidP="005412A9">
            <w:pPr>
              <w:pStyle w:val="Heading3"/>
              <w:framePr w:hSpace="0" w:wrap="auto" w:vAnchor="margin" w:yAlign="inline"/>
              <w:suppressOverlap w:val="0"/>
            </w:pPr>
            <w:bookmarkStart w:id="49" w:name="_Toc232435052"/>
            <w:r w:rsidRPr="00B858B2">
              <w:t>Building envelope</w:t>
            </w:r>
            <w:bookmarkEnd w:id="49"/>
          </w:p>
        </w:tc>
        <w:tc>
          <w:tcPr>
            <w:tcW w:w="7371" w:type="dxa"/>
            <w:tcBorders>
              <w:top w:val="single" w:sz="4" w:space="0" w:color="auto"/>
              <w:left w:val="single" w:sz="4" w:space="0" w:color="auto"/>
              <w:bottom w:val="single" w:sz="4" w:space="0" w:color="auto"/>
              <w:right w:val="nil"/>
            </w:tcBorders>
          </w:tcPr>
          <w:p w14:paraId="0F586DCB" w14:textId="25514B88" w:rsidR="00F72D84" w:rsidRPr="00FC3112" w:rsidRDefault="00B858B2">
            <w:pPr>
              <w:pStyle w:val="ListParagraph"/>
              <w:numPr>
                <w:ilvl w:val="1"/>
                <w:numId w:val="87"/>
              </w:numPr>
              <w:spacing w:before="60" w:after="60" w:line="240" w:lineRule="auto"/>
              <w:ind w:left="459" w:hanging="459"/>
              <w:rPr>
                <w:sz w:val="20"/>
              </w:rPr>
            </w:pPr>
            <w:r w:rsidRPr="00FC3112">
              <w:rPr>
                <w:sz w:val="20"/>
              </w:rPr>
              <w:t xml:space="preserve">Buildings are sited wholly within the building envelope formed by planes projected over the subject block at 45° to the horizontal from a height of </w:t>
            </w:r>
            <w:r w:rsidR="007C4030" w:rsidRPr="003E74DE">
              <w:rPr>
                <w:sz w:val="20"/>
              </w:rPr>
              <w:t>4</w:t>
            </w:r>
            <w:r w:rsidRPr="00FC3112">
              <w:rPr>
                <w:sz w:val="20"/>
              </w:rPr>
              <w:t xml:space="preserve">m above each side and rear boundary, except for side or rear boundaries where solar building envelope requirements apply. </w:t>
            </w:r>
          </w:p>
          <w:p w14:paraId="094E50FF" w14:textId="77777777" w:rsidR="00F72D84" w:rsidRDefault="00F72D84" w:rsidP="00F72D84">
            <w:pPr>
              <w:pStyle w:val="ListParagraph"/>
              <w:spacing w:before="60" w:after="60" w:line="240" w:lineRule="auto"/>
              <w:ind w:left="459"/>
              <w:rPr>
                <w:rFonts w:asciiTheme="minorHAnsi" w:hAnsiTheme="minorHAnsi" w:cstheme="minorHAnsi"/>
                <w:spacing w:val="-1"/>
                <w:sz w:val="20"/>
                <w:lang w:val="en-US"/>
              </w:rPr>
            </w:pPr>
          </w:p>
          <w:p w14:paraId="426439DA" w14:textId="176BE09D" w:rsidR="00B858B2" w:rsidRDefault="007C4030" w:rsidP="00F72D84">
            <w:pPr>
              <w:pStyle w:val="ListBullet"/>
              <w:spacing w:before="60"/>
              <w:ind w:left="447"/>
              <w:contextualSpacing/>
              <w:rPr>
                <w:rFonts w:asciiTheme="minorHAnsi" w:hAnsiTheme="minorHAnsi" w:cstheme="minorHAnsi"/>
                <w:sz w:val="20"/>
              </w:rPr>
            </w:pPr>
            <w:r w:rsidRPr="007C4030">
              <w:rPr>
                <w:rFonts w:asciiTheme="minorHAnsi" w:hAnsiTheme="minorHAnsi" w:cstheme="minorHAnsi"/>
                <w:noProof/>
                <w:sz w:val="20"/>
              </w:rPr>
              <w:lastRenderedPageBreak/>
              <w:drawing>
                <wp:inline distT="0" distB="0" distL="0" distR="0" wp14:anchorId="2094A96D" wp14:editId="755979C4">
                  <wp:extent cx="1733550" cy="1958421"/>
                  <wp:effectExtent l="0" t="0" r="0" b="3810"/>
                  <wp:docPr id="1223781608" name="Picture 1" descr="Image of building envelop require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3781608" name="Picture 1" descr="Image of building envelop requirements"/>
                          <pic:cNvPicPr/>
                        </pic:nvPicPr>
                        <pic:blipFill>
                          <a:blip r:embed="rId20"/>
                          <a:stretch>
                            <a:fillRect/>
                          </a:stretch>
                        </pic:blipFill>
                        <pic:spPr>
                          <a:xfrm>
                            <a:off x="0" y="0"/>
                            <a:ext cx="1737486" cy="1962867"/>
                          </a:xfrm>
                          <a:prstGeom prst="rect">
                            <a:avLst/>
                          </a:prstGeom>
                          <a:ln>
                            <a:noFill/>
                          </a:ln>
                        </pic:spPr>
                      </pic:pic>
                    </a:graphicData>
                  </a:graphic>
                </wp:inline>
              </w:drawing>
            </w:r>
          </w:p>
          <w:p w14:paraId="4C0B290F" w14:textId="77777777" w:rsidR="001A0E66" w:rsidRDefault="001A0E66" w:rsidP="00F72D84">
            <w:pPr>
              <w:pStyle w:val="ListParagraph"/>
              <w:spacing w:before="60" w:after="60" w:line="240" w:lineRule="auto"/>
              <w:ind w:left="459"/>
              <w:rPr>
                <w:rFonts w:asciiTheme="minorHAnsi" w:hAnsiTheme="minorHAnsi" w:cstheme="minorHAnsi"/>
                <w:spacing w:val="-1"/>
                <w:sz w:val="20"/>
                <w:lang w:val="en-US"/>
              </w:rPr>
            </w:pPr>
          </w:p>
          <w:p w14:paraId="1A0C4234" w14:textId="158936E2" w:rsidR="00B858B2" w:rsidRDefault="00B858B2" w:rsidP="00F72D84">
            <w:pPr>
              <w:pStyle w:val="ListParagraph"/>
              <w:spacing w:before="60" w:after="60" w:line="240" w:lineRule="auto"/>
              <w:ind w:left="459"/>
              <w:rPr>
                <w:rFonts w:asciiTheme="minorHAnsi" w:hAnsiTheme="minorHAnsi" w:cstheme="minorHAnsi"/>
                <w:sz w:val="20"/>
              </w:rPr>
            </w:pPr>
            <w:r w:rsidRPr="00F72D84">
              <w:rPr>
                <w:rFonts w:asciiTheme="minorHAnsi" w:hAnsiTheme="minorHAnsi" w:cstheme="minorHAnsi"/>
                <w:spacing w:val="-1"/>
                <w:sz w:val="20"/>
                <w:lang w:val="en-US"/>
              </w:rPr>
              <w:t>Encroachments</w:t>
            </w:r>
            <w:r w:rsidRPr="0046352E">
              <w:rPr>
                <w:rFonts w:asciiTheme="minorHAnsi" w:hAnsiTheme="minorHAnsi" w:cstheme="minorHAnsi"/>
                <w:sz w:val="20"/>
              </w:rPr>
              <w:t xml:space="preserve"> outside the building envelope are permitted for </w:t>
            </w:r>
            <w:r w:rsidRPr="00773C7D">
              <w:rPr>
                <w:rFonts w:asciiTheme="minorHAnsi" w:hAnsiTheme="minorHAnsi" w:cstheme="minorHAnsi"/>
                <w:sz w:val="20"/>
              </w:rPr>
              <w:t>flues, chimneys, antennae, aerials, cooling appliances and heating appliances.</w:t>
            </w:r>
          </w:p>
          <w:p w14:paraId="63548ED8" w14:textId="77777777" w:rsidR="00B858B2" w:rsidRPr="00773C7D" w:rsidRDefault="00B858B2" w:rsidP="00F72D84">
            <w:pPr>
              <w:pStyle w:val="ListBullet"/>
              <w:spacing w:before="60"/>
              <w:ind w:left="447"/>
              <w:contextualSpacing/>
              <w:rPr>
                <w:rFonts w:asciiTheme="minorHAnsi" w:hAnsiTheme="minorHAnsi" w:cstheme="minorHAnsi"/>
                <w:sz w:val="20"/>
                <w:szCs w:val="20"/>
              </w:rPr>
            </w:pPr>
          </w:p>
          <w:p w14:paraId="2389D4C4" w14:textId="77777777" w:rsidR="00F72D84" w:rsidRDefault="00B858B2" w:rsidP="00F72D84">
            <w:pPr>
              <w:pStyle w:val="ListParagraph"/>
              <w:spacing w:before="60" w:after="60" w:line="240" w:lineRule="auto"/>
              <w:ind w:left="459"/>
              <w:rPr>
                <w:rFonts w:asciiTheme="minorHAnsi" w:hAnsiTheme="minorHAnsi" w:cstheme="minorHAnsi"/>
                <w:sz w:val="20"/>
              </w:rPr>
            </w:pPr>
            <w:r w:rsidRPr="00F72D84">
              <w:rPr>
                <w:rFonts w:asciiTheme="minorHAnsi" w:hAnsiTheme="minorHAnsi" w:cstheme="minorHAnsi"/>
                <w:spacing w:val="-1"/>
                <w:sz w:val="20"/>
                <w:lang w:val="en-US"/>
              </w:rPr>
              <w:t>Notes</w:t>
            </w:r>
            <w:r>
              <w:rPr>
                <w:rFonts w:asciiTheme="minorHAnsi" w:hAnsiTheme="minorHAnsi" w:cstheme="minorHAnsi"/>
                <w:sz w:val="20"/>
              </w:rPr>
              <w:t>:</w:t>
            </w:r>
          </w:p>
          <w:p w14:paraId="7FB1C021" w14:textId="5826DD86" w:rsidR="001A0E66" w:rsidRPr="00F72D84" w:rsidRDefault="001A0E66">
            <w:pPr>
              <w:pStyle w:val="ListParagraph"/>
              <w:numPr>
                <w:ilvl w:val="0"/>
                <w:numId w:val="88"/>
              </w:numPr>
              <w:spacing w:before="60" w:after="60" w:line="240" w:lineRule="auto"/>
              <w:rPr>
                <w:rFonts w:asciiTheme="minorHAnsi" w:hAnsiTheme="minorHAnsi" w:cstheme="minorHAnsi"/>
                <w:sz w:val="20"/>
              </w:rPr>
            </w:pPr>
            <w:r w:rsidRPr="00F72D84">
              <w:rPr>
                <w:rFonts w:asciiTheme="minorHAnsi" w:hAnsiTheme="minorHAnsi" w:cstheme="minorHAnsi"/>
                <w:spacing w:val="-1"/>
                <w:sz w:val="20"/>
                <w:lang w:val="en-US"/>
              </w:rPr>
              <w:t xml:space="preserve">This </w:t>
            </w:r>
            <w:r>
              <w:rPr>
                <w:rFonts w:asciiTheme="minorHAnsi" w:hAnsiTheme="minorHAnsi" w:cstheme="minorHAnsi"/>
                <w:spacing w:val="-1"/>
                <w:sz w:val="20"/>
                <w:lang w:val="en-US"/>
              </w:rPr>
              <w:t xml:space="preserve">specification </w:t>
            </w:r>
            <w:r w:rsidRPr="00F72D84">
              <w:rPr>
                <w:rFonts w:asciiTheme="minorHAnsi" w:hAnsiTheme="minorHAnsi" w:cstheme="minorHAnsi"/>
                <w:spacing w:val="-1"/>
                <w:sz w:val="20"/>
                <w:lang w:val="en-US"/>
              </w:rPr>
              <w:t>does not apply to:</w:t>
            </w:r>
          </w:p>
          <w:p w14:paraId="6124AEBE" w14:textId="77777777" w:rsidR="001A0E66" w:rsidRPr="00A0054B" w:rsidRDefault="001A0E66">
            <w:pPr>
              <w:pStyle w:val="ListParagraph"/>
              <w:numPr>
                <w:ilvl w:val="1"/>
                <w:numId w:val="88"/>
              </w:numPr>
              <w:spacing w:before="60" w:after="60" w:line="240" w:lineRule="auto"/>
              <w:rPr>
                <w:rFonts w:asciiTheme="minorHAnsi" w:hAnsiTheme="minorHAnsi" w:cstheme="minorHAnsi"/>
                <w:sz w:val="20"/>
              </w:rPr>
            </w:pPr>
            <w:r w:rsidRPr="00F72D84">
              <w:rPr>
                <w:rFonts w:asciiTheme="minorHAnsi" w:eastAsiaTheme="minorHAnsi" w:hAnsiTheme="minorHAnsi" w:cstheme="minorBidi"/>
                <w:kern w:val="2"/>
                <w:sz w:val="20"/>
                <w:szCs w:val="22"/>
                <w14:ligatures w14:val="standardContextual"/>
              </w:rPr>
              <w:t>Single</w:t>
            </w:r>
            <w:r w:rsidRPr="00A0054B">
              <w:rPr>
                <w:rFonts w:asciiTheme="minorHAnsi" w:hAnsiTheme="minorHAnsi" w:cstheme="minorHAnsi"/>
                <w:sz w:val="20"/>
              </w:rPr>
              <w:t xml:space="preserve"> dwellings on compact blocks</w:t>
            </w:r>
            <w:r>
              <w:rPr>
                <w:rFonts w:asciiTheme="minorHAnsi" w:hAnsiTheme="minorHAnsi" w:cstheme="minorHAnsi"/>
                <w:sz w:val="20"/>
              </w:rPr>
              <w:t>.</w:t>
            </w:r>
          </w:p>
          <w:p w14:paraId="5F942986" w14:textId="77777777" w:rsidR="001A0E66" w:rsidRDefault="001A0E66">
            <w:pPr>
              <w:pStyle w:val="ListParagraph"/>
              <w:numPr>
                <w:ilvl w:val="1"/>
                <w:numId w:val="88"/>
              </w:numPr>
              <w:spacing w:before="60" w:after="60" w:line="240" w:lineRule="auto"/>
              <w:rPr>
                <w:rFonts w:asciiTheme="minorHAnsi" w:hAnsiTheme="minorHAnsi" w:cstheme="minorHAnsi"/>
                <w:sz w:val="20"/>
              </w:rPr>
            </w:pPr>
            <w:r w:rsidRPr="00F72D84">
              <w:rPr>
                <w:rFonts w:asciiTheme="minorHAnsi" w:eastAsiaTheme="minorHAnsi" w:hAnsiTheme="minorHAnsi" w:cstheme="minorBidi"/>
                <w:kern w:val="2"/>
                <w:sz w:val="20"/>
                <w:szCs w:val="22"/>
                <w14:ligatures w14:val="standardContextual"/>
              </w:rPr>
              <w:t>Building</w:t>
            </w:r>
            <w:r w:rsidRPr="00A0054B">
              <w:rPr>
                <w:rFonts w:asciiTheme="minorHAnsi" w:hAnsiTheme="minorHAnsi" w:cstheme="minorHAnsi"/>
                <w:sz w:val="20"/>
              </w:rPr>
              <w:t xml:space="preserve"> exceeding 3 storeys in RZ5.</w:t>
            </w:r>
          </w:p>
          <w:p w14:paraId="46F8BFF8" w14:textId="2EB22E36" w:rsidR="00F72D84" w:rsidRPr="00FC3112" w:rsidRDefault="001A0E66">
            <w:pPr>
              <w:pStyle w:val="ListParagraph"/>
              <w:numPr>
                <w:ilvl w:val="1"/>
                <w:numId w:val="88"/>
              </w:numPr>
              <w:spacing w:before="60" w:after="60" w:line="240" w:lineRule="auto"/>
              <w:rPr>
                <w:rFonts w:asciiTheme="minorHAnsi" w:hAnsiTheme="minorHAnsi" w:cstheme="minorHAnsi"/>
                <w:sz w:val="20"/>
              </w:rPr>
            </w:pPr>
            <w:r>
              <w:rPr>
                <w:rFonts w:asciiTheme="minorHAnsi" w:hAnsiTheme="minorHAnsi" w:cstheme="minorHAnsi"/>
                <w:sz w:val="20"/>
              </w:rPr>
              <w:t>A</w:t>
            </w:r>
            <w:r w:rsidR="00B858B2" w:rsidRPr="00FC3112">
              <w:rPr>
                <w:rFonts w:asciiTheme="minorHAnsi" w:hAnsiTheme="minorHAnsi" w:cstheme="minorHAnsi"/>
                <w:sz w:val="20"/>
              </w:rPr>
              <w:t>ny part of a building that is required to be built to a boundary of the block by a district policy or specification.</w:t>
            </w:r>
          </w:p>
          <w:p w14:paraId="3D05FDDF" w14:textId="77777777" w:rsidR="00F72D84" w:rsidRDefault="00B858B2">
            <w:pPr>
              <w:pStyle w:val="ListParagraph"/>
              <w:numPr>
                <w:ilvl w:val="0"/>
                <w:numId w:val="88"/>
              </w:numPr>
              <w:spacing w:before="60" w:after="60" w:line="240" w:lineRule="auto"/>
              <w:rPr>
                <w:rFonts w:asciiTheme="minorHAnsi" w:hAnsiTheme="minorHAnsi" w:cstheme="minorHAnsi"/>
                <w:sz w:val="20"/>
              </w:rPr>
            </w:pPr>
            <w:r w:rsidRPr="00F72D84">
              <w:rPr>
                <w:rFonts w:asciiTheme="minorHAnsi" w:hAnsiTheme="minorHAnsi" w:cstheme="minorHAnsi"/>
                <w:sz w:val="20"/>
              </w:rPr>
              <w:t>The reference to a building with more than 3 storeys is a reference to the whole building, not just that part of the building over 3 storeys.</w:t>
            </w:r>
          </w:p>
          <w:p w14:paraId="3BAEC271" w14:textId="04A3A403" w:rsidR="00B858B2" w:rsidRPr="00F72D84" w:rsidRDefault="00B858B2">
            <w:pPr>
              <w:pStyle w:val="ListParagraph"/>
              <w:numPr>
                <w:ilvl w:val="0"/>
                <w:numId w:val="88"/>
              </w:numPr>
              <w:spacing w:before="60" w:after="60" w:line="240" w:lineRule="auto"/>
              <w:rPr>
                <w:rFonts w:asciiTheme="minorHAnsi" w:hAnsiTheme="minorHAnsi" w:cstheme="minorHAnsi"/>
                <w:sz w:val="20"/>
              </w:rPr>
            </w:pPr>
            <w:r w:rsidRPr="00F72D84">
              <w:rPr>
                <w:rFonts w:asciiTheme="minorHAnsi" w:hAnsiTheme="minorHAnsi" w:cstheme="minorHAnsi"/>
                <w:sz w:val="20"/>
              </w:rPr>
              <w:t xml:space="preserve">For the purposes of this </w:t>
            </w:r>
            <w:r w:rsidR="001A0E66">
              <w:rPr>
                <w:rFonts w:asciiTheme="minorHAnsi" w:hAnsiTheme="minorHAnsi" w:cstheme="minorHAnsi"/>
                <w:sz w:val="20"/>
              </w:rPr>
              <w:t>specification,</w:t>
            </w:r>
            <w:r w:rsidR="001A0E66" w:rsidRPr="00F72D84">
              <w:rPr>
                <w:rFonts w:asciiTheme="minorHAnsi" w:hAnsiTheme="minorHAnsi" w:cstheme="minorHAnsi"/>
                <w:sz w:val="20"/>
              </w:rPr>
              <w:t xml:space="preserve"> </w:t>
            </w:r>
            <w:r w:rsidRPr="00F72D84">
              <w:rPr>
                <w:rFonts w:asciiTheme="minorHAnsi" w:hAnsiTheme="minorHAnsi" w:cstheme="minorHAnsi"/>
                <w:sz w:val="20"/>
              </w:rPr>
              <w:t>all height measurements are taken from datum ground level.</w:t>
            </w:r>
          </w:p>
        </w:tc>
      </w:tr>
      <w:tr w:rsidR="008C0E82" w:rsidRPr="00866D9F" w14:paraId="28E5671E" w14:textId="77777777" w:rsidTr="00F72D84">
        <w:tblPrEx>
          <w:tblBorders>
            <w:left w:val="single" w:sz="4" w:space="0" w:color="auto"/>
            <w:right w:val="single" w:sz="4" w:space="0" w:color="auto"/>
            <w:insideH w:val="single" w:sz="4" w:space="0" w:color="auto"/>
            <w:insideV w:val="single" w:sz="4" w:space="0" w:color="auto"/>
          </w:tblBorders>
          <w:shd w:val="clear" w:color="auto" w:fill="auto"/>
        </w:tblPrEx>
        <w:tc>
          <w:tcPr>
            <w:tcW w:w="2268" w:type="dxa"/>
            <w:tcBorders>
              <w:top w:val="single" w:sz="4" w:space="0" w:color="auto"/>
              <w:left w:val="nil"/>
              <w:bottom w:val="single" w:sz="4" w:space="0" w:color="auto"/>
              <w:right w:val="single" w:sz="4" w:space="0" w:color="auto"/>
            </w:tcBorders>
            <w:shd w:val="clear" w:color="auto" w:fill="EBE9E8" w:themeFill="background2"/>
          </w:tcPr>
          <w:p w14:paraId="1D57761F" w14:textId="1CFD72EC" w:rsidR="008C0E82" w:rsidRDefault="00B858B2" w:rsidP="005412A9">
            <w:pPr>
              <w:pStyle w:val="Heading3"/>
              <w:framePr w:hSpace="0" w:wrap="auto" w:vAnchor="margin" w:yAlign="inline"/>
              <w:suppressOverlap w:val="0"/>
            </w:pPr>
            <w:bookmarkStart w:id="50" w:name="_Front_boundary_setbacks"/>
            <w:bookmarkStart w:id="51" w:name="_Toc232435053"/>
            <w:bookmarkEnd w:id="50"/>
            <w:r>
              <w:lastRenderedPageBreak/>
              <w:t>Front boundary setbacks</w:t>
            </w:r>
            <w:bookmarkEnd w:id="51"/>
          </w:p>
        </w:tc>
        <w:tc>
          <w:tcPr>
            <w:tcW w:w="7371" w:type="dxa"/>
            <w:tcBorders>
              <w:top w:val="single" w:sz="4" w:space="0" w:color="auto"/>
              <w:left w:val="single" w:sz="4" w:space="0" w:color="auto"/>
              <w:bottom w:val="single" w:sz="4" w:space="0" w:color="auto"/>
              <w:right w:val="nil"/>
            </w:tcBorders>
          </w:tcPr>
          <w:p w14:paraId="4F2F977C" w14:textId="77777777" w:rsidR="00F72D84" w:rsidRDefault="00B858B2">
            <w:pPr>
              <w:pStyle w:val="ListParagraph"/>
              <w:numPr>
                <w:ilvl w:val="1"/>
                <w:numId w:val="87"/>
              </w:numPr>
              <w:spacing w:before="60" w:after="60" w:line="240" w:lineRule="auto"/>
              <w:ind w:left="459" w:hanging="459"/>
              <w:rPr>
                <w:rFonts w:asciiTheme="minorHAnsi" w:hAnsiTheme="minorHAnsi" w:cstheme="minorHAnsi"/>
                <w:sz w:val="20"/>
              </w:rPr>
            </w:pPr>
            <w:r w:rsidRPr="00CA4789">
              <w:rPr>
                <w:sz w:val="20"/>
              </w:rPr>
              <w:t>Front</w:t>
            </w:r>
            <w:r w:rsidRPr="00B858B2">
              <w:rPr>
                <w:rFonts w:asciiTheme="minorHAnsi" w:hAnsiTheme="minorHAnsi" w:cstheme="minorHAnsi"/>
                <w:sz w:val="20"/>
              </w:rPr>
              <w:t xml:space="preserve"> </w:t>
            </w:r>
            <w:r w:rsidRPr="00B858B2">
              <w:rPr>
                <w:rFonts w:asciiTheme="minorHAnsi" w:eastAsiaTheme="minorHAnsi" w:hAnsiTheme="minorHAnsi" w:cstheme="minorHAnsi"/>
                <w:sz w:val="20"/>
                <w:lang w:val="en-GB"/>
              </w:rPr>
              <w:t>setbacks</w:t>
            </w:r>
            <w:r w:rsidRPr="00B858B2">
              <w:rPr>
                <w:rFonts w:asciiTheme="minorHAnsi" w:hAnsiTheme="minorHAnsi" w:cstheme="minorHAnsi"/>
                <w:sz w:val="20"/>
              </w:rPr>
              <w:t xml:space="preserve"> comply with minimum dimensions in </w:t>
            </w:r>
            <w:hyperlink w:anchor="_Tables_1-4_Front" w:history="1">
              <w:r w:rsidR="00D4004B" w:rsidRPr="00F368AC">
                <w:rPr>
                  <w:rStyle w:val="Hyperlink"/>
                  <w:rFonts w:asciiTheme="minorHAnsi" w:hAnsiTheme="minorHAnsi" w:cstheme="minorHAnsi"/>
                  <w:sz w:val="20"/>
                </w:rPr>
                <w:t>table</w:t>
              </w:r>
              <w:r w:rsidR="00F368AC" w:rsidRPr="00F368AC">
                <w:rPr>
                  <w:rStyle w:val="Hyperlink"/>
                  <w:rFonts w:asciiTheme="minorHAnsi" w:hAnsiTheme="minorHAnsi" w:cstheme="minorHAnsi"/>
                  <w:sz w:val="20"/>
                </w:rPr>
                <w:t>s</w:t>
              </w:r>
              <w:r w:rsidR="00D4004B" w:rsidRPr="00F368AC">
                <w:rPr>
                  <w:rStyle w:val="Hyperlink"/>
                  <w:rFonts w:asciiTheme="minorHAnsi" w:hAnsiTheme="minorHAnsi" w:cstheme="minorHAnsi"/>
                  <w:sz w:val="20"/>
                </w:rPr>
                <w:t xml:space="preserve"> 1-4</w:t>
              </w:r>
            </w:hyperlink>
            <w:r w:rsidR="00D4004B">
              <w:rPr>
                <w:rFonts w:asciiTheme="minorHAnsi" w:hAnsiTheme="minorHAnsi" w:cstheme="minorHAnsi"/>
                <w:sz w:val="20"/>
              </w:rPr>
              <w:t>.</w:t>
            </w:r>
          </w:p>
          <w:p w14:paraId="12E6C3FB" w14:textId="77777777" w:rsidR="00F72D84" w:rsidRDefault="00F72D84" w:rsidP="00F72D84">
            <w:pPr>
              <w:pStyle w:val="ListParagraph"/>
              <w:spacing w:before="60" w:after="60" w:line="240" w:lineRule="auto"/>
              <w:ind w:left="459"/>
              <w:rPr>
                <w:rFonts w:asciiTheme="minorHAnsi" w:hAnsiTheme="minorHAnsi" w:cstheme="minorHAnsi"/>
                <w:sz w:val="20"/>
              </w:rPr>
            </w:pPr>
          </w:p>
          <w:p w14:paraId="2EB9A631" w14:textId="0BF00B1B" w:rsidR="00B858B2" w:rsidRPr="00F72D84" w:rsidRDefault="00B858B2" w:rsidP="00F72D84">
            <w:pPr>
              <w:pStyle w:val="ListParagraph"/>
              <w:spacing w:before="60" w:after="60" w:line="240" w:lineRule="auto"/>
              <w:ind w:left="459"/>
              <w:rPr>
                <w:rFonts w:asciiTheme="minorHAnsi" w:hAnsiTheme="minorHAnsi" w:cstheme="minorHAnsi"/>
                <w:sz w:val="20"/>
              </w:rPr>
            </w:pPr>
            <w:r w:rsidRPr="00F72D84">
              <w:rPr>
                <w:rFonts w:asciiTheme="minorHAnsi" w:hAnsiTheme="minorHAnsi" w:cstheme="minorHAnsi"/>
                <w:sz w:val="20"/>
              </w:rPr>
              <w:t xml:space="preserve">Notes: </w:t>
            </w:r>
          </w:p>
          <w:p w14:paraId="557C3426" w14:textId="77777777" w:rsidR="00301A2F" w:rsidRPr="00301A2F" w:rsidRDefault="00301A2F">
            <w:pPr>
              <w:pStyle w:val="ListParagraph"/>
              <w:numPr>
                <w:ilvl w:val="0"/>
                <w:numId w:val="88"/>
              </w:numPr>
              <w:spacing w:before="60" w:after="60" w:line="240" w:lineRule="auto"/>
              <w:rPr>
                <w:sz w:val="20"/>
              </w:rPr>
            </w:pPr>
            <w:r w:rsidRPr="00301A2F">
              <w:rPr>
                <w:sz w:val="20"/>
              </w:rPr>
              <w:t xml:space="preserve">Where a block has more than one street frontage, such as corner blocks, and required front setbacks are not specified in the relevant district technical specification, the secondary street frontage can be nominated by the applicant but must consider the front setback to existing buildings. </w:t>
            </w:r>
          </w:p>
          <w:p w14:paraId="18E97C9C" w14:textId="77777777" w:rsidR="00301A2F" w:rsidRPr="00301A2F" w:rsidRDefault="00301A2F">
            <w:pPr>
              <w:pStyle w:val="ListParagraph"/>
              <w:numPr>
                <w:ilvl w:val="0"/>
                <w:numId w:val="88"/>
              </w:numPr>
              <w:spacing w:before="60" w:after="60" w:line="240" w:lineRule="auto"/>
              <w:rPr>
                <w:sz w:val="20"/>
              </w:rPr>
            </w:pPr>
            <w:r w:rsidRPr="00301A2F">
              <w:rPr>
                <w:sz w:val="20"/>
              </w:rPr>
              <w:t>Public open space refers to unleased land that is accessible by the public.</w:t>
            </w:r>
          </w:p>
          <w:p w14:paraId="505E283D" w14:textId="77777777" w:rsidR="00301A2F" w:rsidRPr="00301A2F" w:rsidRDefault="00301A2F">
            <w:pPr>
              <w:pStyle w:val="ListParagraph"/>
              <w:numPr>
                <w:ilvl w:val="0"/>
                <w:numId w:val="88"/>
              </w:numPr>
              <w:spacing w:before="60" w:after="60" w:line="240" w:lineRule="auto"/>
              <w:rPr>
                <w:sz w:val="20"/>
              </w:rPr>
            </w:pPr>
            <w:r w:rsidRPr="00301A2F">
              <w:rPr>
                <w:sz w:val="20"/>
              </w:rPr>
              <w:t>On a block with existing buildings, the applicable minimum boundary setbacks are determined by existing buildings or garage/carport.  Existing building setback is used to determine the primary or secondary front boundary. Alterations and extensions are to comply with setbacks in tables 1-3.</w:t>
            </w:r>
          </w:p>
          <w:p w14:paraId="473A9582" w14:textId="77777777" w:rsidR="00301A2F" w:rsidRPr="00301A2F" w:rsidRDefault="00301A2F">
            <w:pPr>
              <w:pStyle w:val="ListParagraph"/>
              <w:numPr>
                <w:ilvl w:val="0"/>
                <w:numId w:val="88"/>
              </w:numPr>
              <w:spacing w:before="60" w:after="60" w:line="240" w:lineRule="auto"/>
              <w:rPr>
                <w:sz w:val="20"/>
              </w:rPr>
            </w:pPr>
            <w:r w:rsidRPr="00301A2F">
              <w:rPr>
                <w:sz w:val="20"/>
              </w:rPr>
              <w:t>Chamfers may be included in the secondary street frontage, but only if the length of the chamfer is less than the length of the front boundary it is proposed to be added to.</w:t>
            </w:r>
          </w:p>
          <w:p w14:paraId="3F5B33F7" w14:textId="210D93E4" w:rsidR="00B858B2" w:rsidRPr="00301A2F" w:rsidRDefault="00301A2F">
            <w:pPr>
              <w:pStyle w:val="ListParagraph"/>
              <w:numPr>
                <w:ilvl w:val="0"/>
                <w:numId w:val="88"/>
              </w:numPr>
              <w:spacing w:before="60" w:after="60" w:line="240" w:lineRule="auto"/>
              <w:rPr>
                <w:sz w:val="20"/>
              </w:rPr>
            </w:pPr>
            <w:r w:rsidRPr="00301A2F">
              <w:rPr>
                <w:sz w:val="20"/>
              </w:rPr>
              <w:t>For blocks from 500m</w:t>
            </w:r>
            <w:r w:rsidRPr="00301A2F">
              <w:rPr>
                <w:sz w:val="20"/>
                <w:vertAlign w:val="superscript"/>
              </w:rPr>
              <w:t>2</w:t>
            </w:r>
            <w:r w:rsidRPr="00301A2F">
              <w:rPr>
                <w:sz w:val="20"/>
              </w:rPr>
              <w:t xml:space="preserve"> or greater but less than 550m</w:t>
            </w:r>
            <w:r w:rsidRPr="00301A2F">
              <w:rPr>
                <w:sz w:val="20"/>
                <w:vertAlign w:val="superscript"/>
              </w:rPr>
              <w:t>2</w:t>
            </w:r>
            <w:r w:rsidRPr="00301A2F">
              <w:rPr>
                <w:sz w:val="20"/>
              </w:rPr>
              <w:t xml:space="preserve"> in size that are identified as a mid sized block in a district specification, the provisions in this specification relating to mid sized blocks apply.</w:t>
            </w:r>
          </w:p>
        </w:tc>
      </w:tr>
      <w:tr w:rsidR="00F368AC" w:rsidRPr="00866D9F" w14:paraId="498106DB" w14:textId="77777777" w:rsidTr="00F72D84">
        <w:tblPrEx>
          <w:tblBorders>
            <w:left w:val="single" w:sz="4" w:space="0" w:color="auto"/>
            <w:right w:val="single" w:sz="4" w:space="0" w:color="auto"/>
            <w:insideH w:val="single" w:sz="4" w:space="0" w:color="auto"/>
            <w:insideV w:val="single" w:sz="4" w:space="0" w:color="auto"/>
          </w:tblBorders>
          <w:shd w:val="clear" w:color="auto" w:fill="auto"/>
        </w:tblPrEx>
        <w:tc>
          <w:tcPr>
            <w:tcW w:w="2268" w:type="dxa"/>
            <w:tcBorders>
              <w:top w:val="single" w:sz="4" w:space="0" w:color="auto"/>
              <w:left w:val="nil"/>
              <w:bottom w:val="single" w:sz="4" w:space="0" w:color="auto"/>
              <w:right w:val="single" w:sz="4" w:space="0" w:color="auto"/>
            </w:tcBorders>
            <w:shd w:val="clear" w:color="auto" w:fill="EBE9E8" w:themeFill="background2"/>
          </w:tcPr>
          <w:p w14:paraId="140BA038" w14:textId="05957757" w:rsidR="00F368AC" w:rsidRDefault="00F368AC" w:rsidP="005412A9">
            <w:pPr>
              <w:pStyle w:val="Heading3"/>
              <w:framePr w:hSpace="0" w:wrap="auto" w:vAnchor="margin" w:yAlign="inline"/>
              <w:suppressOverlap w:val="0"/>
            </w:pPr>
            <w:bookmarkStart w:id="52" w:name="_Side_and_rear"/>
            <w:bookmarkStart w:id="53" w:name="_Toc232435054"/>
            <w:bookmarkEnd w:id="52"/>
            <w:r>
              <w:t>Side and rear setbacks</w:t>
            </w:r>
            <w:bookmarkEnd w:id="53"/>
          </w:p>
        </w:tc>
        <w:tc>
          <w:tcPr>
            <w:tcW w:w="7371" w:type="dxa"/>
            <w:tcBorders>
              <w:top w:val="single" w:sz="4" w:space="0" w:color="auto"/>
              <w:left w:val="single" w:sz="4" w:space="0" w:color="auto"/>
              <w:bottom w:val="single" w:sz="4" w:space="0" w:color="auto"/>
              <w:right w:val="nil"/>
            </w:tcBorders>
          </w:tcPr>
          <w:p w14:paraId="3AB52C06" w14:textId="77777777" w:rsidR="00833EE0" w:rsidRPr="00833EE0" w:rsidRDefault="00F368AC">
            <w:pPr>
              <w:pStyle w:val="ListParagraph"/>
              <w:numPr>
                <w:ilvl w:val="1"/>
                <w:numId w:val="87"/>
              </w:numPr>
              <w:spacing w:before="60" w:after="60" w:line="240" w:lineRule="auto"/>
              <w:ind w:left="459" w:hanging="459"/>
              <w:rPr>
                <w:rFonts w:asciiTheme="minorHAnsi" w:eastAsiaTheme="minorHAnsi" w:hAnsiTheme="minorHAnsi" w:cstheme="minorHAnsi"/>
                <w:lang w:val="en-GB"/>
              </w:rPr>
            </w:pPr>
            <w:r w:rsidRPr="00B858B2">
              <w:rPr>
                <w:sz w:val="20"/>
              </w:rPr>
              <w:t>Side</w:t>
            </w:r>
            <w:r w:rsidRPr="00F20480">
              <w:rPr>
                <w:rFonts w:asciiTheme="minorHAnsi" w:hAnsiTheme="minorHAnsi" w:cstheme="minorHAnsi"/>
                <w:sz w:val="20"/>
              </w:rPr>
              <w:t xml:space="preserve"> </w:t>
            </w:r>
            <w:r w:rsidRPr="00CA4789">
              <w:rPr>
                <w:sz w:val="20"/>
              </w:rPr>
              <w:t>and</w:t>
            </w:r>
            <w:r w:rsidRPr="00F20480">
              <w:rPr>
                <w:rFonts w:asciiTheme="minorHAnsi" w:hAnsiTheme="minorHAnsi" w:cstheme="minorHAnsi"/>
                <w:sz w:val="20"/>
              </w:rPr>
              <w:t xml:space="preserve"> rear setbacks</w:t>
            </w:r>
            <w:r w:rsidR="00833EE0">
              <w:rPr>
                <w:rFonts w:asciiTheme="minorHAnsi" w:hAnsiTheme="minorHAnsi" w:cstheme="minorHAnsi"/>
                <w:sz w:val="20"/>
              </w:rPr>
              <w:t>:</w:t>
            </w:r>
            <w:r w:rsidRPr="00F20480">
              <w:rPr>
                <w:rFonts w:asciiTheme="minorHAnsi" w:hAnsiTheme="minorHAnsi" w:cstheme="minorHAnsi"/>
                <w:sz w:val="20"/>
              </w:rPr>
              <w:t xml:space="preserve"> </w:t>
            </w:r>
          </w:p>
          <w:p w14:paraId="394F96EA" w14:textId="77777777" w:rsidR="00833EE0" w:rsidRPr="00833EE0" w:rsidRDefault="00F368AC">
            <w:pPr>
              <w:pStyle w:val="ListParagraph"/>
              <w:numPr>
                <w:ilvl w:val="2"/>
                <w:numId w:val="32"/>
              </w:numPr>
              <w:spacing w:before="60" w:after="60" w:line="240" w:lineRule="auto"/>
              <w:ind w:left="882" w:hanging="419"/>
              <w:rPr>
                <w:rFonts w:asciiTheme="minorHAnsi" w:eastAsiaTheme="minorHAnsi" w:hAnsiTheme="minorHAnsi" w:cstheme="minorHAnsi"/>
                <w:lang w:val="en-GB"/>
              </w:rPr>
            </w:pPr>
            <w:r w:rsidRPr="00833EE0">
              <w:rPr>
                <w:rFonts w:asciiTheme="minorHAnsi" w:eastAsiaTheme="minorHAnsi" w:hAnsiTheme="minorHAnsi" w:cstheme="minorBidi"/>
                <w:kern w:val="2"/>
                <w:sz w:val="20"/>
                <w:szCs w:val="22"/>
                <w14:ligatures w14:val="standardContextual"/>
              </w:rPr>
              <w:t>comply</w:t>
            </w:r>
            <w:r w:rsidRPr="00F20480">
              <w:rPr>
                <w:rFonts w:asciiTheme="minorHAnsi" w:hAnsiTheme="minorHAnsi" w:cstheme="minorHAnsi"/>
                <w:sz w:val="20"/>
              </w:rPr>
              <w:t xml:space="preserve"> with minimum dimensions in </w:t>
            </w:r>
            <w:hyperlink w:anchor="_Tables_5-11_Side" w:history="1">
              <w:r w:rsidRPr="00F03E8F">
                <w:rPr>
                  <w:rStyle w:val="Hyperlink"/>
                  <w:rFonts w:asciiTheme="minorHAnsi" w:hAnsiTheme="minorHAnsi" w:cstheme="minorHAnsi"/>
                  <w:sz w:val="20"/>
                </w:rPr>
                <w:t>table</w:t>
              </w:r>
              <w:r w:rsidR="00F03E8F" w:rsidRPr="00F03E8F">
                <w:rPr>
                  <w:rStyle w:val="Hyperlink"/>
                  <w:rFonts w:asciiTheme="minorHAnsi" w:hAnsiTheme="minorHAnsi" w:cstheme="minorHAnsi"/>
                  <w:sz w:val="20"/>
                </w:rPr>
                <w:t>s</w:t>
              </w:r>
              <w:r w:rsidRPr="00F03E8F">
                <w:rPr>
                  <w:rStyle w:val="Hyperlink"/>
                  <w:rFonts w:asciiTheme="minorHAnsi" w:hAnsiTheme="minorHAnsi" w:cstheme="minorHAnsi"/>
                  <w:sz w:val="20"/>
                </w:rPr>
                <w:t xml:space="preserve"> 5-</w:t>
              </w:r>
              <w:r w:rsidR="00F03E8F" w:rsidRPr="00F03E8F">
                <w:rPr>
                  <w:rStyle w:val="Hyperlink"/>
                  <w:rFonts w:asciiTheme="minorHAnsi" w:hAnsiTheme="minorHAnsi" w:cstheme="minorHAnsi"/>
                  <w:sz w:val="20"/>
                </w:rPr>
                <w:t>11</w:t>
              </w:r>
            </w:hyperlink>
            <w:r>
              <w:rPr>
                <w:rFonts w:asciiTheme="minorHAnsi" w:hAnsiTheme="minorHAnsi" w:cstheme="minorHAnsi"/>
                <w:sz w:val="20"/>
              </w:rPr>
              <w:t>.</w:t>
            </w:r>
            <w:r w:rsidR="00833EE0">
              <w:rPr>
                <w:rFonts w:asciiTheme="minorHAnsi" w:hAnsiTheme="minorHAnsi" w:cstheme="minorHAnsi"/>
                <w:sz w:val="20"/>
              </w:rPr>
              <w:t>*</w:t>
            </w:r>
            <w:r>
              <w:rPr>
                <w:rFonts w:asciiTheme="minorHAnsi" w:hAnsiTheme="minorHAnsi" w:cstheme="minorHAnsi"/>
                <w:sz w:val="20"/>
              </w:rPr>
              <w:t xml:space="preserve"> </w:t>
            </w:r>
          </w:p>
          <w:p w14:paraId="1C7F8871" w14:textId="1F37C364" w:rsidR="00833EE0" w:rsidRPr="00833EE0" w:rsidRDefault="00833EE0">
            <w:pPr>
              <w:pStyle w:val="ListParagraph"/>
              <w:numPr>
                <w:ilvl w:val="2"/>
                <w:numId w:val="32"/>
              </w:numPr>
              <w:spacing w:before="60" w:after="60" w:line="240" w:lineRule="auto"/>
              <w:ind w:left="882" w:hanging="419"/>
              <w:rPr>
                <w:rFonts w:asciiTheme="minorHAnsi" w:eastAsiaTheme="minorHAnsi" w:hAnsiTheme="minorHAnsi" w:cstheme="minorHAnsi"/>
                <w:lang w:val="en-GB"/>
              </w:rPr>
            </w:pPr>
            <w:r w:rsidRPr="00833EE0">
              <w:rPr>
                <w:rFonts w:asciiTheme="minorHAnsi" w:hAnsiTheme="minorHAnsi" w:cstheme="minorHAnsi"/>
                <w:sz w:val="20"/>
              </w:rPr>
              <w:t>For walls less than 900mm from a side boundary and/or rear boundary:</w:t>
            </w:r>
          </w:p>
          <w:p w14:paraId="63A221C1" w14:textId="77777777" w:rsidR="00833EE0" w:rsidRPr="00FD3F9E" w:rsidRDefault="00833EE0">
            <w:pPr>
              <w:pStyle w:val="ListBullet"/>
              <w:numPr>
                <w:ilvl w:val="0"/>
                <w:numId w:val="120"/>
              </w:numPr>
              <w:spacing w:before="0" w:after="0" w:line="276" w:lineRule="auto"/>
              <w:ind w:left="1168"/>
              <w:rPr>
                <w:rFonts w:ascii="Calibri" w:hAnsi="Calibri" w:cs="Times New Roman"/>
                <w:sz w:val="20"/>
              </w:rPr>
            </w:pPr>
            <w:r w:rsidRPr="00FD3F9E">
              <w:rPr>
                <w:rFonts w:ascii="Calibri" w:eastAsia="Times New Roman" w:hAnsi="Calibri" w:cs="Times New Roman"/>
                <w:sz w:val="20"/>
                <w:szCs w:val="20"/>
              </w:rPr>
              <w:t>No</w:t>
            </w:r>
            <w:r w:rsidRPr="00FD3F9E">
              <w:rPr>
                <w:rFonts w:ascii="Calibri" w:hAnsi="Calibri" w:cs="Times New Roman"/>
                <w:sz w:val="20"/>
              </w:rPr>
              <w:t xml:space="preserve"> windows are permitted within any part of the wall.</w:t>
            </w:r>
          </w:p>
          <w:p w14:paraId="5DF5D220" w14:textId="77777777" w:rsidR="00833EE0" w:rsidRPr="00FD3F9E" w:rsidRDefault="00833EE0">
            <w:pPr>
              <w:pStyle w:val="ListBullet"/>
              <w:numPr>
                <w:ilvl w:val="0"/>
                <w:numId w:val="120"/>
              </w:numPr>
              <w:spacing w:before="0" w:after="0" w:line="276" w:lineRule="auto"/>
              <w:ind w:left="1168"/>
              <w:rPr>
                <w:rFonts w:ascii="Calibri" w:hAnsi="Calibri" w:cs="Times New Roman"/>
                <w:sz w:val="20"/>
              </w:rPr>
            </w:pPr>
            <w:r w:rsidRPr="00FD3F9E">
              <w:rPr>
                <w:rFonts w:ascii="Calibri" w:eastAsia="Times New Roman" w:hAnsi="Calibri" w:cs="Times New Roman"/>
                <w:sz w:val="20"/>
                <w:szCs w:val="20"/>
              </w:rPr>
              <w:t>Single</w:t>
            </w:r>
            <w:r w:rsidRPr="00FD3F9E">
              <w:rPr>
                <w:rFonts w:ascii="Calibri" w:hAnsi="Calibri" w:cs="Times New Roman"/>
                <w:sz w:val="20"/>
              </w:rPr>
              <w:t xml:space="preserve"> dwelling garages and carports on large blocks - maximum length of all walls facing the boundary is 8m.</w:t>
            </w:r>
          </w:p>
          <w:p w14:paraId="3A8AF216" w14:textId="77777777" w:rsidR="00833EE0" w:rsidRPr="00FD3F9E" w:rsidRDefault="00833EE0">
            <w:pPr>
              <w:pStyle w:val="ListBullet"/>
              <w:numPr>
                <w:ilvl w:val="0"/>
                <w:numId w:val="120"/>
              </w:numPr>
              <w:spacing w:before="0" w:after="0" w:line="276" w:lineRule="auto"/>
              <w:ind w:left="1168"/>
              <w:rPr>
                <w:rFonts w:ascii="Calibri" w:hAnsi="Calibri" w:cs="Times New Roman"/>
                <w:sz w:val="20"/>
              </w:rPr>
            </w:pPr>
            <w:r w:rsidRPr="00FD3F9E">
              <w:rPr>
                <w:rFonts w:ascii="Calibri" w:eastAsia="Times New Roman" w:hAnsi="Calibri" w:cs="Times New Roman"/>
                <w:sz w:val="20"/>
                <w:szCs w:val="20"/>
              </w:rPr>
              <w:t>Single</w:t>
            </w:r>
            <w:r w:rsidRPr="00FD3F9E">
              <w:rPr>
                <w:rFonts w:ascii="Calibri" w:hAnsi="Calibri" w:cs="Times New Roman"/>
                <w:sz w:val="20"/>
              </w:rPr>
              <w:t xml:space="preserve"> dwellings on mid sized blocks –</w:t>
            </w:r>
            <w:r>
              <w:rPr>
                <w:rFonts w:ascii="Calibri" w:hAnsi="Calibri" w:cs="Times New Roman"/>
                <w:sz w:val="20"/>
              </w:rPr>
              <w:t>*</w:t>
            </w:r>
            <w:r w:rsidRPr="00FD3F9E">
              <w:rPr>
                <w:rFonts w:ascii="Calibri" w:hAnsi="Calibri" w:cs="Times New Roman"/>
                <w:sz w:val="20"/>
              </w:rPr>
              <w:t xml:space="preserve"> </w:t>
            </w:r>
          </w:p>
          <w:p w14:paraId="7F76155F" w14:textId="77777777" w:rsidR="00833EE0" w:rsidRPr="00051A41" w:rsidRDefault="00833EE0">
            <w:pPr>
              <w:pStyle w:val="ListParagraph"/>
              <w:numPr>
                <w:ilvl w:val="3"/>
                <w:numId w:val="121"/>
              </w:numPr>
              <w:spacing w:before="60" w:after="60" w:line="240" w:lineRule="auto"/>
              <w:rPr>
                <w:sz w:val="20"/>
              </w:rPr>
            </w:pPr>
            <w:r w:rsidRPr="00051A41">
              <w:rPr>
                <w:sz w:val="20"/>
              </w:rPr>
              <w:lastRenderedPageBreak/>
              <w:t>total length of all walls is a maximum of 13m in length.</w:t>
            </w:r>
          </w:p>
          <w:p w14:paraId="701EE67A" w14:textId="77777777" w:rsidR="00833EE0" w:rsidRPr="00FD3F9E" w:rsidRDefault="00833EE0">
            <w:pPr>
              <w:pStyle w:val="ListParagraph"/>
              <w:numPr>
                <w:ilvl w:val="3"/>
                <w:numId w:val="121"/>
              </w:numPr>
              <w:spacing w:before="60" w:after="60" w:line="240" w:lineRule="auto"/>
              <w:rPr>
                <w:sz w:val="20"/>
              </w:rPr>
            </w:pPr>
            <w:r w:rsidRPr="00FD3F9E">
              <w:rPr>
                <w:sz w:val="20"/>
              </w:rPr>
              <w:t>all extends no more than 2.5m into the rear zone.</w:t>
            </w:r>
          </w:p>
          <w:p w14:paraId="6C7CD805" w14:textId="77777777" w:rsidR="00833EE0" w:rsidRDefault="00833EE0" w:rsidP="00833EE0">
            <w:pPr>
              <w:pStyle w:val="ListParagraph"/>
              <w:spacing w:before="60" w:after="60" w:line="240" w:lineRule="auto"/>
              <w:ind w:left="459"/>
              <w:rPr>
                <w:rFonts w:asciiTheme="minorHAnsi" w:hAnsiTheme="minorHAnsi" w:cstheme="minorHAnsi"/>
                <w:sz w:val="20"/>
              </w:rPr>
            </w:pPr>
          </w:p>
          <w:p w14:paraId="0C7821D8" w14:textId="77777777" w:rsidR="00833EE0" w:rsidRPr="00064379" w:rsidRDefault="00833EE0" w:rsidP="00833EE0">
            <w:pPr>
              <w:pStyle w:val="ListParagraph"/>
              <w:spacing w:before="60" w:after="60" w:line="240" w:lineRule="auto"/>
              <w:ind w:left="360"/>
              <w:rPr>
                <w:sz w:val="20"/>
              </w:rPr>
            </w:pPr>
            <w:r>
              <w:rPr>
                <w:sz w:val="20"/>
              </w:rPr>
              <w:t xml:space="preserve">* </w:t>
            </w:r>
            <w:r w:rsidRPr="00064379">
              <w:rPr>
                <w:sz w:val="20"/>
              </w:rPr>
              <w:t>a) and b)</w:t>
            </w:r>
            <w:r>
              <w:rPr>
                <w:sz w:val="20"/>
              </w:rPr>
              <w:t xml:space="preserve"> </w:t>
            </w:r>
            <w:r w:rsidRPr="00064379">
              <w:rPr>
                <w:sz w:val="20"/>
              </w:rPr>
              <w:t>iii) do not apply to</w:t>
            </w:r>
            <w:r>
              <w:rPr>
                <w:sz w:val="20"/>
              </w:rPr>
              <w:t xml:space="preserve"> </w:t>
            </w:r>
            <w:r w:rsidRPr="00D60417">
              <w:rPr>
                <w:sz w:val="20"/>
              </w:rPr>
              <w:t>an integrated housing development parcel where it does not adjoin a residential block that is not in that integrated parcel</w:t>
            </w:r>
            <w:r>
              <w:rPr>
                <w:sz w:val="20"/>
              </w:rPr>
              <w:t>.</w:t>
            </w:r>
          </w:p>
          <w:p w14:paraId="343B3E3D" w14:textId="77777777" w:rsidR="00F72D84" w:rsidRDefault="00F72D84" w:rsidP="00F72D84">
            <w:pPr>
              <w:pStyle w:val="ListParagraph"/>
              <w:spacing w:before="60" w:after="60" w:line="240" w:lineRule="auto"/>
              <w:ind w:left="459"/>
              <w:rPr>
                <w:rFonts w:asciiTheme="minorHAnsi" w:hAnsiTheme="minorHAnsi" w:cstheme="minorHAnsi"/>
                <w:sz w:val="20"/>
              </w:rPr>
            </w:pPr>
          </w:p>
          <w:p w14:paraId="7728E19A" w14:textId="286E8D9B" w:rsidR="00F368AC" w:rsidRPr="00F72D84" w:rsidRDefault="00F368AC" w:rsidP="00F72D84">
            <w:pPr>
              <w:pStyle w:val="ListParagraph"/>
              <w:spacing w:before="60" w:after="60" w:line="240" w:lineRule="auto"/>
              <w:ind w:left="459"/>
              <w:rPr>
                <w:rFonts w:asciiTheme="minorHAnsi" w:hAnsiTheme="minorHAnsi" w:cstheme="minorHAnsi"/>
                <w:sz w:val="20"/>
              </w:rPr>
            </w:pPr>
            <w:r w:rsidRPr="00F72D84">
              <w:rPr>
                <w:rFonts w:asciiTheme="minorHAnsi" w:hAnsiTheme="minorHAnsi" w:cstheme="minorHAnsi"/>
                <w:sz w:val="20"/>
              </w:rPr>
              <w:t>Notes</w:t>
            </w:r>
            <w:r w:rsidRPr="00F72D84">
              <w:rPr>
                <w:rFonts w:asciiTheme="minorHAnsi" w:eastAsiaTheme="minorHAnsi" w:hAnsiTheme="minorHAnsi" w:cstheme="minorHAnsi"/>
                <w:sz w:val="20"/>
                <w:lang w:val="en-GB"/>
              </w:rPr>
              <w:t>:</w:t>
            </w:r>
          </w:p>
          <w:p w14:paraId="4AF5798A" w14:textId="77777777" w:rsidR="00833EE0" w:rsidRPr="00833EE0" w:rsidRDefault="00833EE0">
            <w:pPr>
              <w:pStyle w:val="ListParagraph"/>
              <w:numPr>
                <w:ilvl w:val="0"/>
                <w:numId w:val="89"/>
              </w:numPr>
              <w:spacing w:before="60" w:after="60" w:line="240" w:lineRule="auto"/>
              <w:rPr>
                <w:sz w:val="20"/>
              </w:rPr>
            </w:pPr>
            <w:r w:rsidRPr="00833EE0">
              <w:rPr>
                <w:sz w:val="20"/>
              </w:rPr>
              <w:t>On a vacant block or a block with no residual buildings, the minimum side boundary setbacks are nominated by the applicant or nominated in a district technical specification.</w:t>
            </w:r>
          </w:p>
          <w:p w14:paraId="464486DD" w14:textId="77777777" w:rsidR="00833EE0" w:rsidRPr="00833EE0" w:rsidRDefault="00833EE0">
            <w:pPr>
              <w:pStyle w:val="ListParagraph"/>
              <w:numPr>
                <w:ilvl w:val="0"/>
                <w:numId w:val="89"/>
              </w:numPr>
              <w:spacing w:before="60" w:after="60" w:line="240" w:lineRule="auto"/>
              <w:rPr>
                <w:sz w:val="20"/>
              </w:rPr>
            </w:pPr>
            <w:r w:rsidRPr="00833EE0">
              <w:rPr>
                <w:sz w:val="20"/>
              </w:rPr>
              <w:t>On a block with existing buildings, the allocation of side boundary 1 and side boundary 2 must consider the side and rear setbacks of existing buildings or garage/carport. Alterations and extensions are to comply with setbacks in Tables 4-7.</w:t>
            </w:r>
          </w:p>
          <w:p w14:paraId="0E291E72" w14:textId="77777777" w:rsidR="00833EE0" w:rsidRPr="00833EE0" w:rsidRDefault="00833EE0">
            <w:pPr>
              <w:pStyle w:val="ListParagraph"/>
              <w:numPr>
                <w:ilvl w:val="0"/>
                <w:numId w:val="89"/>
              </w:numPr>
              <w:spacing w:before="60" w:after="60" w:line="240" w:lineRule="auto"/>
              <w:rPr>
                <w:sz w:val="20"/>
              </w:rPr>
            </w:pPr>
            <w:r w:rsidRPr="00833EE0">
              <w:rPr>
                <w:sz w:val="20"/>
              </w:rPr>
              <w:t>For the purposes of b) ii), carports with posts only are not considered walls.</w:t>
            </w:r>
          </w:p>
          <w:p w14:paraId="5A81A932" w14:textId="77777777" w:rsidR="00833EE0" w:rsidRPr="00833EE0" w:rsidRDefault="00833EE0">
            <w:pPr>
              <w:pStyle w:val="ListParagraph"/>
              <w:numPr>
                <w:ilvl w:val="0"/>
                <w:numId w:val="89"/>
              </w:numPr>
              <w:spacing w:before="60" w:after="60" w:line="240" w:lineRule="auto"/>
              <w:rPr>
                <w:sz w:val="20"/>
              </w:rPr>
            </w:pPr>
            <w:r w:rsidRPr="00833EE0">
              <w:rPr>
                <w:sz w:val="20"/>
              </w:rPr>
              <w:t>For the purposes of b) iii), dwellings include associated Class 10a structures.</w:t>
            </w:r>
          </w:p>
          <w:p w14:paraId="3B44BC54" w14:textId="77777777" w:rsidR="00833EE0" w:rsidRPr="00833EE0" w:rsidRDefault="00833EE0">
            <w:pPr>
              <w:pStyle w:val="ListParagraph"/>
              <w:numPr>
                <w:ilvl w:val="0"/>
                <w:numId w:val="89"/>
              </w:numPr>
              <w:spacing w:before="60" w:after="60" w:line="240" w:lineRule="auto"/>
              <w:rPr>
                <w:sz w:val="20"/>
              </w:rPr>
            </w:pPr>
            <w:r w:rsidRPr="00833EE0">
              <w:rPr>
                <w:sz w:val="20"/>
              </w:rPr>
              <w:t xml:space="preserve">For the purposes of b) iii) A., the total length of all walls for a dwelling on a mid sized block is the sum of all walls less than 900mm from a boundary. </w:t>
            </w:r>
          </w:p>
          <w:p w14:paraId="1D0E5289" w14:textId="4AC6AA86" w:rsidR="00F368AC" w:rsidRPr="00833EE0" w:rsidRDefault="00833EE0">
            <w:pPr>
              <w:pStyle w:val="ListParagraph"/>
              <w:numPr>
                <w:ilvl w:val="0"/>
                <w:numId w:val="89"/>
              </w:numPr>
              <w:spacing w:before="60" w:after="60" w:line="240" w:lineRule="auto"/>
              <w:rPr>
                <w:sz w:val="20"/>
              </w:rPr>
            </w:pPr>
            <w:r w:rsidRPr="00833EE0">
              <w:rPr>
                <w:sz w:val="20"/>
              </w:rPr>
              <w:t>For blocks from 500m</w:t>
            </w:r>
            <w:r w:rsidRPr="00833EE0">
              <w:rPr>
                <w:sz w:val="20"/>
                <w:vertAlign w:val="superscript"/>
              </w:rPr>
              <w:t>2</w:t>
            </w:r>
            <w:r w:rsidRPr="00833EE0">
              <w:rPr>
                <w:sz w:val="20"/>
              </w:rPr>
              <w:t xml:space="preserve"> or greater but less than 550m</w:t>
            </w:r>
            <w:r w:rsidRPr="00833EE0">
              <w:rPr>
                <w:sz w:val="20"/>
                <w:vertAlign w:val="superscript"/>
              </w:rPr>
              <w:t>2</w:t>
            </w:r>
            <w:r w:rsidRPr="00833EE0">
              <w:rPr>
                <w:sz w:val="20"/>
              </w:rPr>
              <w:t xml:space="preserve"> in size that are identified as a mid sized block in a district specification, the provisions in this specification relating to mid sized blocks apply.</w:t>
            </w:r>
            <w:bookmarkStart w:id="54" w:name="_Hlk160104382"/>
            <w:r w:rsidR="00F368AC" w:rsidRPr="00833EE0">
              <w:rPr>
                <w:sz w:val="20"/>
              </w:rPr>
              <w:t xml:space="preserve"> </w:t>
            </w:r>
            <w:bookmarkEnd w:id="54"/>
          </w:p>
        </w:tc>
      </w:tr>
      <w:tr w:rsidR="00F368AC" w:rsidRPr="00866D9F" w14:paraId="721B51C2" w14:textId="77777777" w:rsidTr="00F72D84">
        <w:tblPrEx>
          <w:tblBorders>
            <w:left w:val="single" w:sz="4" w:space="0" w:color="auto"/>
            <w:right w:val="single" w:sz="4" w:space="0" w:color="auto"/>
            <w:insideH w:val="single" w:sz="4" w:space="0" w:color="auto"/>
            <w:insideV w:val="single" w:sz="4" w:space="0" w:color="auto"/>
          </w:tblBorders>
          <w:shd w:val="clear" w:color="auto" w:fill="auto"/>
        </w:tblPrEx>
        <w:tc>
          <w:tcPr>
            <w:tcW w:w="2268" w:type="dxa"/>
            <w:tcBorders>
              <w:top w:val="single" w:sz="4" w:space="0" w:color="auto"/>
              <w:left w:val="nil"/>
              <w:bottom w:val="single" w:sz="4" w:space="0" w:color="auto"/>
              <w:right w:val="single" w:sz="4" w:space="0" w:color="auto"/>
            </w:tcBorders>
            <w:shd w:val="clear" w:color="auto" w:fill="EBE9E8" w:themeFill="background2"/>
          </w:tcPr>
          <w:p w14:paraId="753BF558" w14:textId="27A18D16" w:rsidR="00F368AC" w:rsidRDefault="00F368AC" w:rsidP="005412A9">
            <w:pPr>
              <w:pStyle w:val="Heading3"/>
              <w:framePr w:hSpace="0" w:wrap="auto" w:vAnchor="margin" w:yAlign="inline"/>
              <w:suppressOverlap w:val="0"/>
            </w:pPr>
            <w:bookmarkStart w:id="55" w:name="_Toc232435055"/>
            <w:r>
              <w:lastRenderedPageBreak/>
              <w:t>Allowable setback encroachments</w:t>
            </w:r>
            <w:bookmarkEnd w:id="55"/>
          </w:p>
        </w:tc>
        <w:tc>
          <w:tcPr>
            <w:tcW w:w="7371" w:type="dxa"/>
            <w:tcBorders>
              <w:top w:val="single" w:sz="4" w:space="0" w:color="auto"/>
              <w:left w:val="single" w:sz="4" w:space="0" w:color="auto"/>
              <w:bottom w:val="single" w:sz="4" w:space="0" w:color="auto"/>
              <w:right w:val="nil"/>
            </w:tcBorders>
          </w:tcPr>
          <w:p w14:paraId="60A9333E" w14:textId="77777777" w:rsidR="00F368AC" w:rsidRPr="00204F44" w:rsidRDefault="00F368AC">
            <w:pPr>
              <w:pStyle w:val="ListParagraph"/>
              <w:numPr>
                <w:ilvl w:val="1"/>
                <w:numId w:val="87"/>
              </w:numPr>
              <w:spacing w:before="60" w:after="60" w:line="240" w:lineRule="auto"/>
              <w:ind w:left="459" w:hanging="459"/>
              <w:rPr>
                <w:rFonts w:asciiTheme="minorHAnsi" w:eastAsiaTheme="minorHAnsi" w:hAnsiTheme="minorHAnsi" w:cstheme="minorHAnsi"/>
                <w:lang w:val="en-GB"/>
              </w:rPr>
            </w:pPr>
            <w:r w:rsidRPr="00CA4789">
              <w:rPr>
                <w:sz w:val="20"/>
              </w:rPr>
              <w:t>Encroachments</w:t>
            </w:r>
            <w:r w:rsidRPr="009E0D37">
              <w:rPr>
                <w:sz w:val="20"/>
              </w:rPr>
              <w:t xml:space="preserve"> into the minimum setback are permitted for</w:t>
            </w:r>
            <w:r>
              <w:rPr>
                <w:sz w:val="20"/>
              </w:rPr>
              <w:t>:</w:t>
            </w:r>
          </w:p>
          <w:p w14:paraId="561FAA03" w14:textId="5A9B805C" w:rsidR="00F368AC" w:rsidRPr="00204F44" w:rsidRDefault="004409F9">
            <w:pPr>
              <w:pStyle w:val="ListParagraph"/>
              <w:numPr>
                <w:ilvl w:val="2"/>
                <w:numId w:val="33"/>
              </w:numPr>
              <w:spacing w:before="60" w:after="60" w:line="240" w:lineRule="auto"/>
              <w:ind w:left="882" w:hanging="419"/>
              <w:rPr>
                <w:rFonts w:asciiTheme="minorHAnsi" w:eastAsiaTheme="minorHAnsi" w:hAnsiTheme="minorHAnsi" w:cstheme="minorHAnsi"/>
                <w:lang w:val="en-GB"/>
              </w:rPr>
            </w:pPr>
            <w:r>
              <w:rPr>
                <w:sz w:val="20"/>
              </w:rPr>
              <w:t>A</w:t>
            </w:r>
            <w:r w:rsidR="00F368AC" w:rsidRPr="009E0D37">
              <w:rPr>
                <w:sz w:val="20"/>
              </w:rPr>
              <w:t>n eave or roof overhang with a horizontal width of not more than 600mm</w:t>
            </w:r>
            <w:r w:rsidR="00F368AC">
              <w:rPr>
                <w:sz w:val="20"/>
              </w:rPr>
              <w:t>.</w:t>
            </w:r>
          </w:p>
          <w:p w14:paraId="17CA22CA" w14:textId="5D61C6E9" w:rsidR="00F368AC" w:rsidRPr="00204F44" w:rsidRDefault="004409F9">
            <w:pPr>
              <w:pStyle w:val="ListParagraph"/>
              <w:numPr>
                <w:ilvl w:val="2"/>
                <w:numId w:val="33"/>
              </w:numPr>
              <w:spacing w:before="60" w:after="60" w:line="240" w:lineRule="auto"/>
              <w:ind w:left="882" w:hanging="419"/>
              <w:rPr>
                <w:rFonts w:asciiTheme="minorHAnsi" w:eastAsiaTheme="minorHAnsi" w:hAnsiTheme="minorHAnsi" w:cstheme="minorHAnsi"/>
                <w:lang w:val="en-GB"/>
              </w:rPr>
            </w:pPr>
            <w:r w:rsidRPr="00F72D84">
              <w:rPr>
                <w:rFonts w:asciiTheme="minorHAnsi" w:eastAsiaTheme="minorHAnsi" w:hAnsiTheme="minorHAnsi" w:cstheme="minorBidi"/>
                <w:kern w:val="2"/>
                <w:sz w:val="20"/>
                <w:szCs w:val="22"/>
                <w14:ligatures w14:val="standardContextual"/>
              </w:rPr>
              <w:t>Fascias</w:t>
            </w:r>
            <w:r w:rsidR="00F368AC" w:rsidRPr="009E0D37">
              <w:rPr>
                <w:rFonts w:asciiTheme="minorHAnsi" w:eastAsiaTheme="minorHAnsi" w:hAnsiTheme="minorHAnsi" w:cstheme="minorHAnsi"/>
                <w:sz w:val="20"/>
              </w:rPr>
              <w:t>, gutters, downpipes, light fittings</w:t>
            </w:r>
            <w:r w:rsidR="00F368AC">
              <w:rPr>
                <w:rFonts w:asciiTheme="minorHAnsi" w:eastAsiaTheme="minorHAnsi" w:hAnsiTheme="minorHAnsi" w:cstheme="minorHAnsi"/>
                <w:sz w:val="20"/>
              </w:rPr>
              <w:t xml:space="preserve"> and</w:t>
            </w:r>
            <w:r w:rsidR="00F368AC" w:rsidRPr="009E0D37">
              <w:rPr>
                <w:rFonts w:asciiTheme="minorHAnsi" w:eastAsiaTheme="minorHAnsi" w:hAnsiTheme="minorHAnsi" w:cstheme="minorHAnsi"/>
                <w:sz w:val="20"/>
              </w:rPr>
              <w:t xml:space="preserve"> sun b</w:t>
            </w:r>
            <w:r w:rsidR="00F368AC">
              <w:rPr>
                <w:rFonts w:asciiTheme="minorHAnsi" w:eastAsiaTheme="minorHAnsi" w:hAnsiTheme="minorHAnsi" w:cstheme="minorHAnsi"/>
                <w:sz w:val="20"/>
              </w:rPr>
              <w:t>linds.</w:t>
            </w:r>
          </w:p>
          <w:p w14:paraId="40A54FDD" w14:textId="4F92190D" w:rsidR="00F368AC" w:rsidRPr="00B858B2" w:rsidRDefault="004409F9">
            <w:pPr>
              <w:pStyle w:val="ListParagraph"/>
              <w:numPr>
                <w:ilvl w:val="2"/>
                <w:numId w:val="33"/>
              </w:numPr>
              <w:spacing w:before="60" w:after="60" w:line="240" w:lineRule="auto"/>
              <w:ind w:left="882" w:hanging="419"/>
              <w:rPr>
                <w:rFonts w:asciiTheme="minorHAnsi" w:eastAsiaTheme="minorHAnsi" w:hAnsiTheme="minorHAnsi" w:cstheme="minorHAnsi"/>
                <w:lang w:val="en-GB"/>
              </w:rPr>
            </w:pPr>
            <w:r w:rsidRPr="009E0D37">
              <w:rPr>
                <w:rFonts w:asciiTheme="minorHAnsi" w:eastAsiaTheme="minorHAnsi" w:hAnsiTheme="minorHAnsi" w:cstheme="minorHAnsi"/>
                <w:sz w:val="20"/>
              </w:rPr>
              <w:t>Landings, steps</w:t>
            </w:r>
            <w:r w:rsidR="00F368AC" w:rsidRPr="009E0D37">
              <w:rPr>
                <w:rFonts w:asciiTheme="minorHAnsi" w:eastAsiaTheme="minorHAnsi" w:hAnsiTheme="minorHAnsi" w:cstheme="minorHAnsi"/>
                <w:sz w:val="20"/>
              </w:rPr>
              <w:t xml:space="preserve"> or ramps, none of which are more than 1m above finished </w:t>
            </w:r>
            <w:r w:rsidR="00F368AC" w:rsidRPr="00F72D84">
              <w:rPr>
                <w:rFonts w:asciiTheme="minorHAnsi" w:eastAsiaTheme="minorHAnsi" w:hAnsiTheme="minorHAnsi" w:cstheme="minorBidi"/>
                <w:kern w:val="2"/>
                <w:sz w:val="20"/>
                <w:szCs w:val="22"/>
                <w14:ligatures w14:val="standardContextual"/>
              </w:rPr>
              <w:t>ground</w:t>
            </w:r>
            <w:r w:rsidR="00F368AC" w:rsidRPr="009E0D37">
              <w:rPr>
                <w:rFonts w:asciiTheme="minorHAnsi" w:eastAsiaTheme="minorHAnsi" w:hAnsiTheme="minorHAnsi" w:cstheme="minorHAnsi"/>
                <w:sz w:val="20"/>
              </w:rPr>
              <w:t xml:space="preserve"> level</w:t>
            </w:r>
            <w:r w:rsidR="00F368AC">
              <w:rPr>
                <w:rFonts w:asciiTheme="minorHAnsi" w:eastAsiaTheme="minorHAnsi" w:hAnsiTheme="minorHAnsi" w:cstheme="minorHAnsi"/>
                <w:sz w:val="20"/>
              </w:rPr>
              <w:t>.</w:t>
            </w:r>
          </w:p>
          <w:p w14:paraId="20F598C5" w14:textId="20DAED21" w:rsidR="00F368AC" w:rsidRPr="00377E2F" w:rsidRDefault="004409F9">
            <w:pPr>
              <w:pStyle w:val="ListParagraph"/>
              <w:numPr>
                <w:ilvl w:val="2"/>
                <w:numId w:val="33"/>
              </w:numPr>
              <w:spacing w:before="60" w:after="60" w:line="240" w:lineRule="auto"/>
              <w:ind w:left="882" w:hanging="419"/>
              <w:rPr>
                <w:rFonts w:asciiTheme="minorHAnsi" w:eastAsiaTheme="minorHAnsi" w:hAnsiTheme="minorHAnsi" w:cstheme="minorHAnsi"/>
                <w:lang w:val="en-GB"/>
              </w:rPr>
            </w:pPr>
            <w:r w:rsidRPr="00B858B2">
              <w:rPr>
                <w:rFonts w:asciiTheme="minorHAnsi" w:eastAsiaTheme="minorHAnsi" w:hAnsiTheme="minorHAnsi" w:cstheme="minorHAnsi"/>
                <w:sz w:val="20"/>
                <w:lang w:val="en-GB"/>
              </w:rPr>
              <w:t xml:space="preserve">For side </w:t>
            </w:r>
            <w:r w:rsidR="00F368AC" w:rsidRPr="00B858B2">
              <w:rPr>
                <w:rFonts w:asciiTheme="minorHAnsi" w:eastAsiaTheme="minorHAnsi" w:hAnsiTheme="minorHAnsi" w:cstheme="minorHAnsi"/>
                <w:sz w:val="20"/>
                <w:lang w:val="en-GB"/>
              </w:rPr>
              <w:t xml:space="preserve">and rear setbacks only - </w:t>
            </w:r>
            <w:r w:rsidR="00F368AC" w:rsidRPr="00B858B2">
              <w:rPr>
                <w:rFonts w:asciiTheme="minorHAnsi" w:eastAsiaTheme="minorHAnsi" w:hAnsiTheme="minorHAnsi" w:cstheme="minorHAnsi"/>
                <w:sz w:val="20"/>
              </w:rPr>
              <w:t>rainwater tanks, chimneys, flues, domestic fuel tanks, cooling or heating appliances, electricity and gas meters, aerials, antennae</w:t>
            </w:r>
            <w:r w:rsidR="00F368AC">
              <w:rPr>
                <w:rFonts w:asciiTheme="minorHAnsi" w:eastAsiaTheme="minorHAnsi" w:hAnsiTheme="minorHAnsi" w:cstheme="minorHAnsi"/>
                <w:sz w:val="20"/>
              </w:rPr>
              <w:t xml:space="preserve">, </w:t>
            </w:r>
            <w:r w:rsidR="00F368AC" w:rsidRPr="00B858B2">
              <w:rPr>
                <w:rFonts w:asciiTheme="minorHAnsi" w:eastAsiaTheme="minorHAnsi" w:hAnsiTheme="minorHAnsi" w:cstheme="minorHAnsi"/>
                <w:sz w:val="20"/>
              </w:rPr>
              <w:t>unroofed pergolas</w:t>
            </w:r>
            <w:r w:rsidR="00F368AC">
              <w:rPr>
                <w:rFonts w:asciiTheme="minorHAnsi" w:eastAsiaTheme="minorHAnsi" w:hAnsiTheme="minorHAnsi" w:cstheme="minorHAnsi"/>
                <w:sz w:val="20"/>
              </w:rPr>
              <w:t>, solar inverters and batteries</w:t>
            </w:r>
            <w:r w:rsidR="00F368AC" w:rsidRPr="00B858B2">
              <w:rPr>
                <w:rFonts w:asciiTheme="minorHAnsi" w:eastAsiaTheme="minorHAnsi" w:hAnsiTheme="minorHAnsi" w:cstheme="minorHAnsi"/>
                <w:sz w:val="20"/>
              </w:rPr>
              <w:t>.</w:t>
            </w:r>
          </w:p>
          <w:p w14:paraId="18403419" w14:textId="08F27BFC" w:rsidR="00F368AC" w:rsidRPr="00F368AC" w:rsidRDefault="00F368AC" w:rsidP="00F72D84">
            <w:pPr>
              <w:pStyle w:val="ListParagraph"/>
              <w:spacing w:before="60" w:after="60" w:line="240" w:lineRule="auto"/>
              <w:ind w:left="459"/>
              <w:rPr>
                <w:sz w:val="20"/>
              </w:rPr>
            </w:pPr>
            <w:r w:rsidRPr="00F72D84">
              <w:rPr>
                <w:rFonts w:asciiTheme="minorHAnsi" w:hAnsiTheme="minorHAnsi" w:cstheme="minorHAnsi"/>
                <w:sz w:val="20"/>
              </w:rPr>
              <w:t>Note</w:t>
            </w:r>
            <w:r w:rsidRPr="00F368AC">
              <w:rPr>
                <w:rFonts w:asciiTheme="minorHAnsi" w:eastAsiaTheme="minorHAnsi" w:hAnsiTheme="minorHAnsi" w:cstheme="minorHAnsi"/>
                <w:sz w:val="20"/>
                <w:lang w:val="en-GB"/>
              </w:rPr>
              <w:t>: noise from appliances must comply with the noise standards.</w:t>
            </w:r>
          </w:p>
        </w:tc>
      </w:tr>
      <w:tr w:rsidR="00F368AC" w:rsidRPr="00866D9F" w14:paraId="5AD02FC8" w14:textId="77777777" w:rsidTr="00F72D84">
        <w:tblPrEx>
          <w:tblBorders>
            <w:left w:val="single" w:sz="4" w:space="0" w:color="auto"/>
            <w:right w:val="single" w:sz="4" w:space="0" w:color="auto"/>
            <w:insideH w:val="single" w:sz="4" w:space="0" w:color="auto"/>
            <w:insideV w:val="single" w:sz="4" w:space="0" w:color="auto"/>
          </w:tblBorders>
          <w:shd w:val="clear" w:color="auto" w:fill="auto"/>
        </w:tblPrEx>
        <w:tc>
          <w:tcPr>
            <w:tcW w:w="2268" w:type="dxa"/>
            <w:tcBorders>
              <w:top w:val="single" w:sz="4" w:space="0" w:color="auto"/>
              <w:left w:val="nil"/>
              <w:bottom w:val="single" w:sz="4" w:space="0" w:color="auto"/>
              <w:right w:val="single" w:sz="4" w:space="0" w:color="auto"/>
            </w:tcBorders>
            <w:shd w:val="clear" w:color="auto" w:fill="EBE9E8" w:themeFill="background2"/>
          </w:tcPr>
          <w:p w14:paraId="22C962AF" w14:textId="5457E8C9" w:rsidR="00F368AC" w:rsidRDefault="00F368AC" w:rsidP="005412A9">
            <w:pPr>
              <w:pStyle w:val="Heading3"/>
              <w:framePr w:hSpace="0" w:wrap="auto" w:vAnchor="margin" w:yAlign="inline"/>
              <w:suppressOverlap w:val="0"/>
            </w:pPr>
            <w:bookmarkStart w:id="56" w:name="_Toc232435056"/>
            <w:r>
              <w:t>Tower footprint – RZ5 – apartments.</w:t>
            </w:r>
            <w:bookmarkEnd w:id="56"/>
          </w:p>
        </w:tc>
        <w:tc>
          <w:tcPr>
            <w:tcW w:w="7371" w:type="dxa"/>
            <w:tcBorders>
              <w:top w:val="single" w:sz="4" w:space="0" w:color="auto"/>
              <w:left w:val="single" w:sz="4" w:space="0" w:color="auto"/>
              <w:bottom w:val="single" w:sz="4" w:space="0" w:color="auto"/>
              <w:right w:val="nil"/>
            </w:tcBorders>
          </w:tcPr>
          <w:p w14:paraId="135FED6A" w14:textId="77777777" w:rsidR="00F368AC" w:rsidRDefault="00F368AC">
            <w:pPr>
              <w:pStyle w:val="ListParagraph"/>
              <w:numPr>
                <w:ilvl w:val="1"/>
                <w:numId w:val="87"/>
              </w:numPr>
              <w:spacing w:before="60" w:after="60" w:line="240" w:lineRule="auto"/>
              <w:ind w:left="459" w:hanging="459"/>
              <w:rPr>
                <w:sz w:val="20"/>
              </w:rPr>
            </w:pPr>
            <w:r>
              <w:rPr>
                <w:sz w:val="20"/>
              </w:rPr>
              <w:t xml:space="preserve">The </w:t>
            </w:r>
            <w:r w:rsidRPr="00CF42EF">
              <w:rPr>
                <w:rFonts w:asciiTheme="minorHAnsi" w:eastAsiaTheme="minorHAnsi" w:hAnsiTheme="minorHAnsi" w:cstheme="minorHAnsi"/>
                <w:sz w:val="20"/>
                <w:lang w:val="en-GB"/>
              </w:rPr>
              <w:t>tower</w:t>
            </w:r>
            <w:r>
              <w:rPr>
                <w:sz w:val="20"/>
              </w:rPr>
              <w:t xml:space="preserve"> element of an apartment building (or mixed use building containing apartments) complies with the following:</w:t>
            </w:r>
          </w:p>
          <w:p w14:paraId="6223B0DB" w14:textId="5F20856F" w:rsidR="00F368AC" w:rsidRDefault="004409F9">
            <w:pPr>
              <w:pStyle w:val="ListParagraph"/>
              <w:numPr>
                <w:ilvl w:val="2"/>
                <w:numId w:val="80"/>
              </w:numPr>
              <w:spacing w:before="60" w:after="60" w:line="240" w:lineRule="auto"/>
              <w:ind w:left="882" w:hanging="419"/>
              <w:rPr>
                <w:sz w:val="20"/>
              </w:rPr>
            </w:pPr>
            <w:r>
              <w:rPr>
                <w:sz w:val="20"/>
              </w:rPr>
              <w:t>W</w:t>
            </w:r>
            <w:r w:rsidR="00F368AC">
              <w:rPr>
                <w:sz w:val="20"/>
              </w:rPr>
              <w:t xml:space="preserve">here the tower is above a podium, the podium is not more than 4 storeys. </w:t>
            </w:r>
          </w:p>
          <w:p w14:paraId="0E44A7FD" w14:textId="77777777" w:rsidR="00F368AC" w:rsidRDefault="00F368AC">
            <w:pPr>
              <w:pStyle w:val="ListParagraph"/>
              <w:numPr>
                <w:ilvl w:val="2"/>
                <w:numId w:val="80"/>
              </w:numPr>
              <w:spacing w:before="60" w:after="60" w:line="240" w:lineRule="auto"/>
              <w:ind w:left="882" w:hanging="419"/>
              <w:rPr>
                <w:sz w:val="20"/>
              </w:rPr>
            </w:pPr>
            <w:r>
              <w:rPr>
                <w:sz w:val="20"/>
              </w:rPr>
              <w:t xml:space="preserve">The </w:t>
            </w:r>
            <w:r w:rsidRPr="00F72D84">
              <w:rPr>
                <w:rFonts w:asciiTheme="minorHAnsi" w:eastAsiaTheme="minorHAnsi" w:hAnsiTheme="minorHAnsi" w:cstheme="minorBidi"/>
                <w:kern w:val="2"/>
                <w:sz w:val="20"/>
                <w:szCs w:val="22"/>
                <w14:ligatures w14:val="standardContextual"/>
              </w:rPr>
              <w:t>tower</w:t>
            </w:r>
            <w:r>
              <w:rPr>
                <w:sz w:val="20"/>
              </w:rPr>
              <w:t xml:space="preserve"> has a maximum 750m</w:t>
            </w:r>
            <w:r>
              <w:rPr>
                <w:sz w:val="20"/>
                <w:vertAlign w:val="superscript"/>
              </w:rPr>
              <w:t>2</w:t>
            </w:r>
            <w:r>
              <w:rPr>
                <w:sz w:val="20"/>
              </w:rPr>
              <w:t xml:space="preserve"> floorplate per floor. </w:t>
            </w:r>
          </w:p>
          <w:p w14:paraId="3DDE55F9" w14:textId="74E82569" w:rsidR="00F368AC" w:rsidRDefault="004409F9">
            <w:pPr>
              <w:pStyle w:val="ListParagraph"/>
              <w:numPr>
                <w:ilvl w:val="2"/>
                <w:numId w:val="79"/>
              </w:numPr>
              <w:spacing w:before="60" w:after="60" w:line="240" w:lineRule="auto"/>
              <w:ind w:left="1347" w:hanging="448"/>
              <w:rPr>
                <w:sz w:val="20"/>
              </w:rPr>
            </w:pPr>
            <w:r w:rsidRPr="00F72D84">
              <w:rPr>
                <w:rFonts w:asciiTheme="minorHAnsi" w:eastAsiaTheme="minorHAnsi" w:hAnsiTheme="minorHAnsi" w:cstheme="minorBidi"/>
                <w:kern w:val="2"/>
                <w:sz w:val="20"/>
                <w:szCs w:val="22"/>
                <w14:ligatures w14:val="standardContextual"/>
              </w:rPr>
              <w:t>Floor</w:t>
            </w:r>
            <w:r w:rsidR="00F368AC">
              <w:rPr>
                <w:sz w:val="20"/>
              </w:rPr>
              <w:t xml:space="preserve"> plate includes all internal areas such as dwellings, indoor amenities, elevator cores, storage spaces, stairwells and hallways.</w:t>
            </w:r>
          </w:p>
          <w:p w14:paraId="22DB86D4" w14:textId="7F425582" w:rsidR="00F368AC" w:rsidRPr="00F368AC" w:rsidRDefault="004409F9">
            <w:pPr>
              <w:pStyle w:val="ListParagraph"/>
              <w:numPr>
                <w:ilvl w:val="2"/>
                <w:numId w:val="79"/>
              </w:numPr>
              <w:spacing w:before="60" w:after="60" w:line="240" w:lineRule="auto"/>
              <w:ind w:left="1347" w:hanging="448"/>
              <w:rPr>
                <w:sz w:val="20"/>
              </w:rPr>
            </w:pPr>
            <w:r w:rsidRPr="00F72D84">
              <w:rPr>
                <w:rFonts w:asciiTheme="minorHAnsi" w:eastAsiaTheme="minorHAnsi" w:hAnsiTheme="minorHAnsi" w:cstheme="minorBidi"/>
                <w:kern w:val="2"/>
                <w:sz w:val="20"/>
                <w:szCs w:val="22"/>
                <w14:ligatures w14:val="standardContextual"/>
              </w:rPr>
              <w:t>Inset</w:t>
            </w:r>
            <w:r w:rsidR="00F368AC" w:rsidRPr="00F368AC">
              <w:rPr>
                <w:sz w:val="20"/>
              </w:rPr>
              <w:t xml:space="preserve"> or projecting balconies are excluded from the floor plate limit.</w:t>
            </w:r>
          </w:p>
        </w:tc>
      </w:tr>
    </w:tbl>
    <w:p w14:paraId="5315AEBC" w14:textId="45020BAE" w:rsidR="00D4004B" w:rsidRDefault="00D4004B">
      <w:pPr>
        <w:spacing w:before="0" w:after="160" w:line="259" w:lineRule="auto"/>
        <w:rPr>
          <w:rFonts w:asciiTheme="minorHAnsi" w:hAnsiTheme="minorHAnsi" w:cstheme="minorHAnsi"/>
          <w:b/>
          <w:szCs w:val="22"/>
        </w:rPr>
      </w:pPr>
      <w:bookmarkStart w:id="57" w:name="_Schedule_1_–"/>
      <w:bookmarkEnd w:id="57"/>
    </w:p>
    <w:p w14:paraId="67575F3D" w14:textId="7339E758" w:rsidR="00553BF2" w:rsidRDefault="00553BF2">
      <w:pPr>
        <w:spacing w:before="0" w:after="160" w:line="259" w:lineRule="auto"/>
        <w:rPr>
          <w:rFonts w:asciiTheme="minorHAnsi" w:hAnsiTheme="minorHAnsi" w:cstheme="minorHAnsi"/>
          <w:b/>
          <w:szCs w:val="22"/>
        </w:rPr>
      </w:pPr>
      <w:r>
        <w:rPr>
          <w:rFonts w:asciiTheme="minorHAnsi" w:hAnsiTheme="minorHAnsi" w:cstheme="minorHAnsi"/>
          <w:b/>
          <w:szCs w:val="22"/>
        </w:rPr>
        <w:br w:type="page"/>
      </w:r>
    </w:p>
    <w:p w14:paraId="0F6D1122" w14:textId="77777777" w:rsidR="004409F9" w:rsidRDefault="004409F9">
      <w:pPr>
        <w:spacing w:before="0" w:after="160" w:line="259" w:lineRule="auto"/>
        <w:rPr>
          <w:rFonts w:asciiTheme="minorHAnsi" w:hAnsiTheme="minorHAnsi" w:cstheme="minorHAnsi"/>
          <w:b/>
          <w:szCs w:val="22"/>
        </w:rPr>
      </w:pPr>
    </w:p>
    <w:p w14:paraId="0E9CCE68" w14:textId="0399BCBF" w:rsidR="00F368AC" w:rsidRPr="004409F9" w:rsidRDefault="00F368AC" w:rsidP="005412A9">
      <w:pPr>
        <w:pStyle w:val="Heading3"/>
        <w:framePr w:wrap="around"/>
      </w:pPr>
      <w:bookmarkStart w:id="58" w:name="_Tables_1-4_Front"/>
      <w:bookmarkStart w:id="59" w:name="_Toc232435057"/>
      <w:bookmarkEnd w:id="58"/>
      <w:r w:rsidRPr="005412A9">
        <w:rPr>
          <w:rFonts w:ascii="Arial" w:hAnsi="Arial" w:cs="Arial"/>
          <w:sz w:val="28"/>
          <w:szCs w:val="28"/>
        </w:rPr>
        <w:t>Tables</w:t>
      </w:r>
      <w:r w:rsidRPr="007539DD">
        <w:rPr>
          <w:sz w:val="22"/>
          <w:szCs w:val="22"/>
        </w:rPr>
        <w:t xml:space="preserve"> </w:t>
      </w:r>
      <w:r w:rsidRPr="005412A9">
        <w:rPr>
          <w:rFonts w:ascii="Arial" w:hAnsi="Arial" w:cs="Arial"/>
          <w:sz w:val="28"/>
          <w:szCs w:val="28"/>
        </w:rPr>
        <w:t>1</w:t>
      </w:r>
      <w:r w:rsidR="007539DD" w:rsidRPr="005412A9">
        <w:rPr>
          <w:rFonts w:ascii="Arial" w:hAnsi="Arial" w:cs="Arial"/>
          <w:sz w:val="28"/>
          <w:szCs w:val="28"/>
        </w:rPr>
        <w:t xml:space="preserve"> </w:t>
      </w:r>
      <w:r w:rsidRPr="005412A9">
        <w:rPr>
          <w:rFonts w:ascii="Arial" w:hAnsi="Arial" w:cs="Arial"/>
          <w:sz w:val="28"/>
          <w:szCs w:val="28"/>
        </w:rPr>
        <w:t>-</w:t>
      </w:r>
      <w:r w:rsidR="007539DD" w:rsidRPr="005412A9">
        <w:rPr>
          <w:rFonts w:ascii="Arial" w:hAnsi="Arial" w:cs="Arial"/>
          <w:sz w:val="28"/>
          <w:szCs w:val="28"/>
        </w:rPr>
        <w:t xml:space="preserve"> </w:t>
      </w:r>
      <w:r w:rsidRPr="005412A9">
        <w:rPr>
          <w:rFonts w:ascii="Arial" w:hAnsi="Arial" w:cs="Arial"/>
          <w:sz w:val="28"/>
          <w:szCs w:val="28"/>
        </w:rPr>
        <w:t>4</w:t>
      </w:r>
      <w:r w:rsidRPr="007539DD">
        <w:rPr>
          <w:sz w:val="22"/>
          <w:szCs w:val="22"/>
        </w:rPr>
        <w:t xml:space="preserve"> </w:t>
      </w:r>
      <w:r w:rsidRPr="005412A9">
        <w:rPr>
          <w:rFonts w:ascii="Arial" w:hAnsi="Arial" w:cs="Arial"/>
          <w:sz w:val="28"/>
          <w:szCs w:val="28"/>
        </w:rPr>
        <w:t>Front</w:t>
      </w:r>
      <w:r w:rsidRPr="007539DD">
        <w:rPr>
          <w:sz w:val="22"/>
          <w:szCs w:val="22"/>
        </w:rPr>
        <w:t xml:space="preserve"> </w:t>
      </w:r>
      <w:r w:rsidRPr="005412A9">
        <w:rPr>
          <w:rFonts w:ascii="Arial" w:hAnsi="Arial" w:cs="Arial"/>
          <w:sz w:val="28"/>
          <w:szCs w:val="28"/>
        </w:rPr>
        <w:t>Boundary</w:t>
      </w:r>
      <w:r w:rsidRPr="007539DD">
        <w:rPr>
          <w:sz w:val="22"/>
          <w:szCs w:val="22"/>
        </w:rPr>
        <w:t xml:space="preserve"> </w:t>
      </w:r>
      <w:r w:rsidRPr="005412A9">
        <w:rPr>
          <w:rFonts w:ascii="Arial" w:hAnsi="Arial" w:cs="Arial"/>
          <w:sz w:val="28"/>
          <w:szCs w:val="28"/>
        </w:rPr>
        <w:t>Setbacks</w:t>
      </w:r>
      <w:bookmarkEnd w:id="59"/>
    </w:p>
    <w:p w14:paraId="0283E0A5" w14:textId="77777777" w:rsidR="008B1ED1" w:rsidRDefault="008B1ED1" w:rsidP="00411F31"/>
    <w:p w14:paraId="1889812F" w14:textId="7D034BE7" w:rsidR="00411F31" w:rsidRDefault="00411F31" w:rsidP="00411F31">
      <w:pPr>
        <w:rPr>
          <w:rStyle w:val="Hyperlink"/>
        </w:rPr>
      </w:pPr>
      <w:hyperlink w:anchor="_Front_boundary_setbacks" w:history="1">
        <w:r w:rsidRPr="00411F31">
          <w:rPr>
            <w:rStyle w:val="Hyperlink"/>
          </w:rPr>
          <w:t>Link back to specification</w:t>
        </w:r>
      </w:hyperlink>
    </w:p>
    <w:p w14:paraId="30A71FB5" w14:textId="77777777" w:rsidR="00F368AC" w:rsidRPr="008B1ED1" w:rsidRDefault="00F368AC" w:rsidP="00FC3112">
      <w:pPr>
        <w:pStyle w:val="Heading4"/>
      </w:pPr>
      <w:bookmarkStart w:id="60" w:name="_Toc232435058"/>
      <w:r w:rsidRPr="008B1ED1">
        <w:t>Table 1: Single dwelling front boundary setbacks – blocks in subdivisions approved originally before 18 October 1993</w:t>
      </w:r>
      <w:bookmarkEnd w:id="60"/>
      <w:r w:rsidRPr="008B1ED1">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37"/>
        <w:gridCol w:w="1167"/>
        <w:gridCol w:w="1693"/>
        <w:gridCol w:w="1833"/>
        <w:gridCol w:w="1835"/>
        <w:gridCol w:w="1764"/>
      </w:tblGrid>
      <w:tr w:rsidR="00F368AC" w:rsidRPr="004409F9" w14:paraId="6D51369D" w14:textId="77777777" w:rsidTr="003E74DE">
        <w:trPr>
          <w:cantSplit/>
          <w:jc w:val="center"/>
        </w:trPr>
        <w:tc>
          <w:tcPr>
            <w:tcW w:w="694" w:type="pct"/>
            <w:vMerge w:val="restart"/>
          </w:tcPr>
          <w:p w14:paraId="167837E0" w14:textId="77777777" w:rsidR="00F368AC" w:rsidRPr="004409F9" w:rsidRDefault="00F368AC" w:rsidP="004409F9">
            <w:pPr>
              <w:spacing w:before="60" w:after="60" w:line="240" w:lineRule="auto"/>
              <w:contextualSpacing/>
              <w:rPr>
                <w:rFonts w:asciiTheme="minorHAnsi" w:hAnsiTheme="minorHAnsi" w:cstheme="minorHAnsi"/>
                <w:b/>
                <w:sz w:val="20"/>
              </w:rPr>
            </w:pPr>
          </w:p>
        </w:tc>
        <w:tc>
          <w:tcPr>
            <w:tcW w:w="606" w:type="pct"/>
            <w:vMerge w:val="restart"/>
            <w:vAlign w:val="center"/>
          </w:tcPr>
          <w:p w14:paraId="1D044D0A" w14:textId="77777777" w:rsidR="00F368AC" w:rsidRPr="004409F9" w:rsidRDefault="00F368AC" w:rsidP="004409F9">
            <w:pPr>
              <w:spacing w:before="60" w:after="60" w:line="240" w:lineRule="auto"/>
              <w:contextualSpacing/>
              <w:jc w:val="center"/>
              <w:rPr>
                <w:rFonts w:asciiTheme="minorHAnsi" w:hAnsiTheme="minorHAnsi" w:cstheme="minorHAnsi"/>
                <w:b/>
                <w:sz w:val="20"/>
              </w:rPr>
            </w:pPr>
            <w:r w:rsidRPr="004409F9">
              <w:rPr>
                <w:rFonts w:asciiTheme="minorHAnsi" w:hAnsiTheme="minorHAnsi" w:cstheme="minorHAnsi"/>
                <w:b/>
                <w:sz w:val="20"/>
              </w:rPr>
              <w:t>Block size</w:t>
            </w:r>
          </w:p>
        </w:tc>
        <w:tc>
          <w:tcPr>
            <w:tcW w:w="879" w:type="pct"/>
            <w:vMerge w:val="restart"/>
          </w:tcPr>
          <w:p w14:paraId="490C491B" w14:textId="77777777" w:rsidR="00F368AC" w:rsidRPr="004409F9" w:rsidRDefault="00F368AC" w:rsidP="004409F9">
            <w:pPr>
              <w:spacing w:before="60" w:after="60" w:line="240" w:lineRule="auto"/>
              <w:contextualSpacing/>
              <w:jc w:val="center"/>
              <w:rPr>
                <w:rFonts w:asciiTheme="minorHAnsi" w:hAnsiTheme="minorHAnsi" w:cstheme="minorHAnsi"/>
                <w:b/>
                <w:sz w:val="20"/>
              </w:rPr>
            </w:pPr>
          </w:p>
          <w:p w14:paraId="775D6DCB" w14:textId="77777777" w:rsidR="00F368AC" w:rsidRPr="004409F9" w:rsidRDefault="00F368AC" w:rsidP="004409F9">
            <w:pPr>
              <w:spacing w:before="60" w:after="60" w:line="240" w:lineRule="auto"/>
              <w:contextualSpacing/>
              <w:jc w:val="center"/>
              <w:rPr>
                <w:rFonts w:asciiTheme="minorHAnsi" w:hAnsiTheme="minorHAnsi" w:cstheme="minorHAnsi"/>
                <w:b/>
                <w:bCs/>
                <w:sz w:val="20"/>
                <w:lang w:val="en-GB"/>
              </w:rPr>
            </w:pPr>
            <w:r w:rsidRPr="004409F9">
              <w:rPr>
                <w:rFonts w:asciiTheme="minorHAnsi" w:hAnsiTheme="minorHAnsi" w:cstheme="minorHAnsi"/>
                <w:b/>
                <w:sz w:val="20"/>
              </w:rPr>
              <w:t>Primary front boundary setback</w:t>
            </w:r>
          </w:p>
        </w:tc>
        <w:tc>
          <w:tcPr>
            <w:tcW w:w="2821" w:type="pct"/>
            <w:gridSpan w:val="3"/>
          </w:tcPr>
          <w:p w14:paraId="5649EE8B" w14:textId="63022424" w:rsidR="00F368AC" w:rsidRPr="004409F9" w:rsidRDefault="004409F9" w:rsidP="004409F9">
            <w:pPr>
              <w:spacing w:before="60" w:after="60" w:line="240" w:lineRule="auto"/>
              <w:contextualSpacing/>
              <w:jc w:val="center"/>
              <w:rPr>
                <w:rFonts w:asciiTheme="minorHAnsi" w:hAnsiTheme="minorHAnsi" w:cstheme="minorHAnsi"/>
                <w:b/>
                <w:sz w:val="20"/>
              </w:rPr>
            </w:pPr>
            <w:r w:rsidRPr="004409F9">
              <w:rPr>
                <w:rFonts w:asciiTheme="minorHAnsi" w:hAnsiTheme="minorHAnsi" w:cstheme="minorHAnsi"/>
                <w:b/>
                <w:sz w:val="20"/>
              </w:rPr>
              <w:t>Exceptions</w:t>
            </w:r>
          </w:p>
        </w:tc>
      </w:tr>
      <w:tr w:rsidR="00F368AC" w:rsidRPr="004409F9" w14:paraId="5D6DF3AD" w14:textId="77777777" w:rsidTr="003E74DE">
        <w:trPr>
          <w:cantSplit/>
          <w:trHeight w:val="777"/>
          <w:jc w:val="center"/>
        </w:trPr>
        <w:tc>
          <w:tcPr>
            <w:tcW w:w="694" w:type="pct"/>
            <w:vMerge/>
          </w:tcPr>
          <w:p w14:paraId="5FA9295B" w14:textId="77777777" w:rsidR="00F368AC" w:rsidRPr="004409F9" w:rsidRDefault="00F368AC" w:rsidP="004409F9">
            <w:pPr>
              <w:spacing w:before="60" w:after="60" w:line="240" w:lineRule="auto"/>
              <w:contextualSpacing/>
              <w:rPr>
                <w:rFonts w:asciiTheme="minorHAnsi" w:hAnsiTheme="minorHAnsi" w:cstheme="minorHAnsi"/>
                <w:b/>
                <w:sz w:val="20"/>
              </w:rPr>
            </w:pPr>
          </w:p>
        </w:tc>
        <w:tc>
          <w:tcPr>
            <w:tcW w:w="606" w:type="pct"/>
            <w:vMerge/>
          </w:tcPr>
          <w:p w14:paraId="77A47FDE" w14:textId="77777777" w:rsidR="00F368AC" w:rsidRPr="004409F9" w:rsidRDefault="00F368AC" w:rsidP="004409F9">
            <w:pPr>
              <w:spacing w:before="60" w:after="60" w:line="240" w:lineRule="auto"/>
              <w:contextualSpacing/>
              <w:jc w:val="center"/>
              <w:rPr>
                <w:rFonts w:asciiTheme="minorHAnsi" w:hAnsiTheme="minorHAnsi" w:cstheme="minorHAnsi"/>
                <w:b/>
                <w:sz w:val="20"/>
              </w:rPr>
            </w:pPr>
          </w:p>
        </w:tc>
        <w:tc>
          <w:tcPr>
            <w:tcW w:w="879" w:type="pct"/>
            <w:vMerge/>
          </w:tcPr>
          <w:p w14:paraId="7CCA527E" w14:textId="77777777" w:rsidR="00F368AC" w:rsidRPr="004409F9" w:rsidRDefault="00F368AC" w:rsidP="004409F9">
            <w:pPr>
              <w:spacing w:before="60" w:after="60" w:line="240" w:lineRule="auto"/>
              <w:contextualSpacing/>
              <w:jc w:val="center"/>
              <w:rPr>
                <w:rFonts w:asciiTheme="minorHAnsi" w:hAnsiTheme="minorHAnsi" w:cstheme="minorHAnsi"/>
                <w:b/>
                <w:sz w:val="20"/>
              </w:rPr>
            </w:pPr>
          </w:p>
        </w:tc>
        <w:tc>
          <w:tcPr>
            <w:tcW w:w="952" w:type="pct"/>
          </w:tcPr>
          <w:p w14:paraId="78CBACDF" w14:textId="54C241F9" w:rsidR="00F368AC" w:rsidRPr="004409F9" w:rsidRDefault="004409F9" w:rsidP="004409F9">
            <w:pPr>
              <w:spacing w:before="60" w:after="60" w:line="240" w:lineRule="auto"/>
              <w:contextualSpacing/>
              <w:jc w:val="center"/>
              <w:rPr>
                <w:rFonts w:asciiTheme="minorHAnsi" w:hAnsiTheme="minorHAnsi" w:cstheme="minorHAnsi"/>
                <w:b/>
                <w:sz w:val="20"/>
              </w:rPr>
            </w:pPr>
            <w:r w:rsidRPr="004409F9">
              <w:rPr>
                <w:rFonts w:asciiTheme="minorHAnsi" w:hAnsiTheme="minorHAnsi" w:cstheme="minorHAnsi"/>
                <w:b/>
                <w:bCs/>
                <w:sz w:val="20"/>
              </w:rPr>
              <w:t xml:space="preserve">Front </w:t>
            </w:r>
            <w:r w:rsidR="00F368AC" w:rsidRPr="004409F9">
              <w:rPr>
                <w:rFonts w:asciiTheme="minorHAnsi" w:hAnsiTheme="minorHAnsi" w:cstheme="minorHAnsi"/>
                <w:b/>
                <w:bCs/>
                <w:sz w:val="20"/>
              </w:rPr>
              <w:t xml:space="preserve">boundary setback to </w:t>
            </w:r>
            <w:r w:rsidR="00F368AC" w:rsidRPr="00A93C6E">
              <w:rPr>
                <w:rFonts w:asciiTheme="minorHAnsi" w:hAnsiTheme="minorHAnsi" w:cstheme="minorHAnsi"/>
                <w:b/>
                <w:bCs/>
                <w:iCs/>
                <w:sz w:val="20"/>
              </w:rPr>
              <w:t>secondary street frontage</w:t>
            </w:r>
          </w:p>
        </w:tc>
        <w:tc>
          <w:tcPr>
            <w:tcW w:w="953" w:type="pct"/>
          </w:tcPr>
          <w:p w14:paraId="38B3E604" w14:textId="62F5CCF4" w:rsidR="00F368AC" w:rsidRPr="004409F9" w:rsidRDefault="004409F9" w:rsidP="004409F9">
            <w:pPr>
              <w:spacing w:before="60" w:after="60" w:line="240" w:lineRule="auto"/>
              <w:contextualSpacing/>
              <w:jc w:val="center"/>
              <w:rPr>
                <w:rFonts w:asciiTheme="minorHAnsi" w:hAnsiTheme="minorHAnsi" w:cstheme="minorHAnsi"/>
                <w:b/>
                <w:sz w:val="20"/>
              </w:rPr>
            </w:pPr>
            <w:r w:rsidRPr="004409F9">
              <w:rPr>
                <w:rFonts w:asciiTheme="minorHAnsi" w:hAnsiTheme="minorHAnsi" w:cstheme="minorHAnsi"/>
                <w:b/>
                <w:bCs/>
                <w:sz w:val="20"/>
              </w:rPr>
              <w:t xml:space="preserve">Front </w:t>
            </w:r>
            <w:r w:rsidR="00F368AC" w:rsidRPr="004409F9">
              <w:rPr>
                <w:rFonts w:asciiTheme="minorHAnsi" w:hAnsiTheme="minorHAnsi" w:cstheme="minorHAnsi"/>
                <w:b/>
                <w:bCs/>
                <w:sz w:val="20"/>
              </w:rPr>
              <w:t xml:space="preserve">boundary setback to public </w:t>
            </w:r>
            <w:r w:rsidR="00F368AC" w:rsidRPr="004409F9">
              <w:rPr>
                <w:rFonts w:asciiTheme="minorHAnsi" w:hAnsiTheme="minorHAnsi" w:cstheme="minorHAnsi"/>
                <w:b/>
                <w:sz w:val="20"/>
              </w:rPr>
              <w:t>open space or pedestrian paths wider than 6m at the widest point</w:t>
            </w:r>
          </w:p>
        </w:tc>
        <w:tc>
          <w:tcPr>
            <w:tcW w:w="916" w:type="pct"/>
          </w:tcPr>
          <w:p w14:paraId="688BFCCB" w14:textId="335ECC37" w:rsidR="00F368AC" w:rsidRPr="004409F9" w:rsidRDefault="004409F9" w:rsidP="004409F9">
            <w:pPr>
              <w:spacing w:before="60" w:after="60" w:line="240" w:lineRule="auto"/>
              <w:contextualSpacing/>
              <w:jc w:val="center"/>
              <w:rPr>
                <w:rFonts w:asciiTheme="minorHAnsi" w:hAnsiTheme="minorHAnsi" w:cstheme="minorHAnsi"/>
                <w:b/>
                <w:bCs/>
                <w:sz w:val="20"/>
              </w:rPr>
            </w:pPr>
            <w:r w:rsidRPr="004409F9">
              <w:rPr>
                <w:rFonts w:asciiTheme="minorHAnsi" w:hAnsiTheme="minorHAnsi" w:cstheme="minorHAnsi"/>
                <w:b/>
                <w:bCs/>
                <w:sz w:val="20"/>
              </w:rPr>
              <w:t xml:space="preserve">Front </w:t>
            </w:r>
            <w:r w:rsidR="00F368AC" w:rsidRPr="004409F9">
              <w:rPr>
                <w:rFonts w:asciiTheme="minorHAnsi" w:hAnsiTheme="minorHAnsi" w:cstheme="minorHAnsi"/>
                <w:b/>
                <w:bCs/>
                <w:sz w:val="20"/>
              </w:rPr>
              <w:t>boundary setbacks to public open space or pedestrian paths of 6m or less at the widest point</w:t>
            </w:r>
          </w:p>
        </w:tc>
      </w:tr>
      <w:tr w:rsidR="003E74DE" w:rsidRPr="003E74DE" w14:paraId="217EE098" w14:textId="77777777" w:rsidTr="003E74DE">
        <w:trPr>
          <w:cantSplit/>
          <w:jc w:val="center"/>
        </w:trPr>
        <w:tc>
          <w:tcPr>
            <w:tcW w:w="694" w:type="pct"/>
            <w:vMerge w:val="restart"/>
          </w:tcPr>
          <w:p w14:paraId="5E2A1E52" w14:textId="04A145F3" w:rsidR="00F368AC" w:rsidRPr="003E74DE" w:rsidRDefault="00A870A1" w:rsidP="004409F9">
            <w:pPr>
              <w:spacing w:before="60" w:after="60" w:line="240" w:lineRule="auto"/>
              <w:contextualSpacing/>
              <w:rPr>
                <w:rFonts w:asciiTheme="minorHAnsi" w:hAnsiTheme="minorHAnsi" w:cstheme="minorHAnsi"/>
                <w:b/>
                <w:bCs/>
                <w:i/>
                <w:sz w:val="20"/>
              </w:rPr>
            </w:pPr>
            <w:r w:rsidRPr="003E74DE">
              <w:rPr>
                <w:rFonts w:asciiTheme="minorHAnsi" w:hAnsiTheme="minorHAnsi" w:cstheme="minorHAnsi"/>
                <w:b/>
                <w:bCs/>
                <w:i/>
                <w:sz w:val="20"/>
              </w:rPr>
              <w:t>Dwelling</w:t>
            </w:r>
          </w:p>
        </w:tc>
        <w:tc>
          <w:tcPr>
            <w:tcW w:w="606" w:type="pct"/>
          </w:tcPr>
          <w:p w14:paraId="10DA0DE7" w14:textId="77777777" w:rsidR="00F368AC" w:rsidRPr="003E74DE" w:rsidRDefault="00F368AC" w:rsidP="004409F9">
            <w:pPr>
              <w:spacing w:before="60" w:after="60" w:line="240" w:lineRule="auto"/>
              <w:contextualSpacing/>
              <w:jc w:val="center"/>
              <w:rPr>
                <w:rFonts w:asciiTheme="minorHAnsi" w:hAnsiTheme="minorHAnsi" w:cstheme="minorHAnsi"/>
                <w:bCs/>
                <w:sz w:val="20"/>
              </w:rPr>
            </w:pPr>
            <w:r w:rsidRPr="003E74DE">
              <w:rPr>
                <w:rFonts w:asciiTheme="minorHAnsi" w:hAnsiTheme="minorHAnsi" w:cstheme="minorHAnsi"/>
                <w:bCs/>
                <w:sz w:val="20"/>
              </w:rPr>
              <w:t>Large</w:t>
            </w:r>
          </w:p>
        </w:tc>
        <w:tc>
          <w:tcPr>
            <w:tcW w:w="879" w:type="pct"/>
            <w:vMerge w:val="restart"/>
            <w:vAlign w:val="center"/>
          </w:tcPr>
          <w:p w14:paraId="18540FCB" w14:textId="7258855F" w:rsidR="003849CE" w:rsidRPr="003E74DE" w:rsidRDefault="00BF67E2" w:rsidP="003E74DE">
            <w:pPr>
              <w:spacing w:before="60" w:after="60" w:line="240" w:lineRule="auto"/>
              <w:contextualSpacing/>
              <w:jc w:val="center"/>
              <w:rPr>
                <w:rFonts w:asciiTheme="minorHAnsi" w:hAnsiTheme="minorHAnsi" w:cstheme="minorHAnsi"/>
                <w:bCs/>
                <w:sz w:val="20"/>
              </w:rPr>
            </w:pPr>
            <w:r w:rsidRPr="003E74DE">
              <w:rPr>
                <w:rFonts w:asciiTheme="minorHAnsi" w:hAnsiTheme="minorHAnsi" w:cstheme="minorHAnsi"/>
                <w:bCs/>
                <w:sz w:val="20"/>
              </w:rPr>
              <w:t xml:space="preserve">Minimum of </w:t>
            </w:r>
            <w:r w:rsidR="00F368AC" w:rsidRPr="003E74DE">
              <w:rPr>
                <w:rFonts w:asciiTheme="minorHAnsi" w:hAnsiTheme="minorHAnsi" w:cstheme="minorHAnsi"/>
                <w:bCs/>
                <w:sz w:val="20"/>
              </w:rPr>
              <w:t>6m</w:t>
            </w:r>
          </w:p>
        </w:tc>
        <w:tc>
          <w:tcPr>
            <w:tcW w:w="952" w:type="pct"/>
            <w:vAlign w:val="center"/>
          </w:tcPr>
          <w:p w14:paraId="6BEE8D0D" w14:textId="77777777" w:rsidR="00F368AC" w:rsidRPr="003E74DE" w:rsidRDefault="00F368AC" w:rsidP="004409F9">
            <w:pPr>
              <w:spacing w:before="60" w:after="60" w:line="240" w:lineRule="auto"/>
              <w:contextualSpacing/>
              <w:jc w:val="center"/>
              <w:rPr>
                <w:rFonts w:asciiTheme="minorHAnsi" w:hAnsiTheme="minorHAnsi" w:cstheme="minorHAnsi"/>
                <w:bCs/>
                <w:sz w:val="20"/>
              </w:rPr>
            </w:pPr>
            <w:r w:rsidRPr="003E74DE">
              <w:rPr>
                <w:rFonts w:asciiTheme="minorHAnsi" w:hAnsiTheme="minorHAnsi" w:cstheme="minorHAnsi"/>
                <w:bCs/>
                <w:sz w:val="20"/>
              </w:rPr>
              <w:t>4m</w:t>
            </w:r>
          </w:p>
        </w:tc>
        <w:tc>
          <w:tcPr>
            <w:tcW w:w="953" w:type="pct"/>
            <w:vMerge w:val="restart"/>
            <w:vAlign w:val="center"/>
          </w:tcPr>
          <w:p w14:paraId="39A60F4E" w14:textId="77777777" w:rsidR="00F368AC" w:rsidRPr="003E74DE" w:rsidRDefault="00F368AC" w:rsidP="004409F9">
            <w:pPr>
              <w:spacing w:before="60" w:after="60" w:line="240" w:lineRule="auto"/>
              <w:contextualSpacing/>
              <w:jc w:val="center"/>
              <w:rPr>
                <w:rFonts w:asciiTheme="minorHAnsi" w:hAnsiTheme="minorHAnsi" w:cstheme="minorHAnsi"/>
                <w:bCs/>
                <w:sz w:val="20"/>
              </w:rPr>
            </w:pPr>
            <w:r w:rsidRPr="003E74DE">
              <w:rPr>
                <w:rFonts w:asciiTheme="minorHAnsi" w:hAnsiTheme="minorHAnsi" w:cstheme="minorHAnsi"/>
                <w:bCs/>
                <w:sz w:val="20"/>
              </w:rPr>
              <w:t>4m</w:t>
            </w:r>
          </w:p>
        </w:tc>
        <w:tc>
          <w:tcPr>
            <w:tcW w:w="916" w:type="pct"/>
            <w:vMerge w:val="restart"/>
            <w:vAlign w:val="center"/>
          </w:tcPr>
          <w:p w14:paraId="32A5E63F" w14:textId="77777777" w:rsidR="00F368AC" w:rsidRPr="003E74DE" w:rsidRDefault="00F368AC" w:rsidP="004409F9">
            <w:pPr>
              <w:spacing w:before="60" w:after="60" w:line="240" w:lineRule="auto"/>
              <w:contextualSpacing/>
              <w:jc w:val="center"/>
              <w:rPr>
                <w:rFonts w:asciiTheme="minorHAnsi" w:hAnsiTheme="minorHAnsi" w:cstheme="minorHAnsi"/>
                <w:bCs/>
                <w:sz w:val="20"/>
              </w:rPr>
            </w:pPr>
            <w:r w:rsidRPr="003E74DE">
              <w:rPr>
                <w:rFonts w:asciiTheme="minorHAnsi" w:hAnsiTheme="minorHAnsi" w:cstheme="minorHAnsi"/>
                <w:bCs/>
                <w:sz w:val="20"/>
              </w:rPr>
              <w:t>1.5m</w:t>
            </w:r>
          </w:p>
        </w:tc>
      </w:tr>
      <w:tr w:rsidR="003E74DE" w:rsidRPr="003E74DE" w14:paraId="2EA74797" w14:textId="77777777" w:rsidTr="003E74DE">
        <w:trPr>
          <w:cantSplit/>
          <w:jc w:val="center"/>
        </w:trPr>
        <w:tc>
          <w:tcPr>
            <w:tcW w:w="694" w:type="pct"/>
            <w:vMerge/>
          </w:tcPr>
          <w:p w14:paraId="1B7AFBAA" w14:textId="77777777" w:rsidR="00F368AC" w:rsidRPr="003E74DE" w:rsidRDefault="00F368AC" w:rsidP="004409F9">
            <w:pPr>
              <w:spacing w:before="60" w:after="60" w:line="240" w:lineRule="auto"/>
              <w:contextualSpacing/>
              <w:rPr>
                <w:rFonts w:asciiTheme="minorHAnsi" w:hAnsiTheme="minorHAnsi" w:cstheme="minorHAnsi"/>
                <w:b/>
                <w:bCs/>
                <w:i/>
                <w:sz w:val="20"/>
              </w:rPr>
            </w:pPr>
          </w:p>
        </w:tc>
        <w:tc>
          <w:tcPr>
            <w:tcW w:w="606" w:type="pct"/>
          </w:tcPr>
          <w:p w14:paraId="5815776E" w14:textId="77777777" w:rsidR="00F368AC" w:rsidRPr="003E74DE" w:rsidRDefault="00F368AC" w:rsidP="004409F9">
            <w:pPr>
              <w:spacing w:before="60" w:after="60" w:line="240" w:lineRule="auto"/>
              <w:contextualSpacing/>
              <w:jc w:val="center"/>
              <w:rPr>
                <w:rFonts w:asciiTheme="minorHAnsi" w:hAnsiTheme="minorHAnsi" w:cstheme="minorHAnsi"/>
                <w:bCs/>
                <w:sz w:val="20"/>
              </w:rPr>
            </w:pPr>
            <w:r w:rsidRPr="003E74DE">
              <w:rPr>
                <w:rFonts w:asciiTheme="minorHAnsi" w:hAnsiTheme="minorHAnsi" w:cstheme="minorHAnsi"/>
                <w:bCs/>
                <w:sz w:val="20"/>
              </w:rPr>
              <w:t>Mid-sized</w:t>
            </w:r>
          </w:p>
        </w:tc>
        <w:tc>
          <w:tcPr>
            <w:tcW w:w="879" w:type="pct"/>
            <w:vMerge/>
            <w:vAlign w:val="center"/>
          </w:tcPr>
          <w:p w14:paraId="4A93AC86" w14:textId="77777777" w:rsidR="00F368AC" w:rsidRPr="003E74DE" w:rsidRDefault="00F368AC" w:rsidP="004409F9">
            <w:pPr>
              <w:spacing w:before="60" w:after="60" w:line="240" w:lineRule="auto"/>
              <w:contextualSpacing/>
              <w:jc w:val="center"/>
              <w:rPr>
                <w:rFonts w:asciiTheme="minorHAnsi" w:hAnsiTheme="minorHAnsi" w:cstheme="minorHAnsi"/>
                <w:bCs/>
                <w:sz w:val="20"/>
              </w:rPr>
            </w:pPr>
          </w:p>
        </w:tc>
        <w:tc>
          <w:tcPr>
            <w:tcW w:w="952" w:type="pct"/>
            <w:vMerge w:val="restart"/>
            <w:vAlign w:val="center"/>
          </w:tcPr>
          <w:p w14:paraId="1E4E6A4C" w14:textId="77777777" w:rsidR="00F368AC" w:rsidRPr="003E74DE" w:rsidRDefault="00F368AC" w:rsidP="004409F9">
            <w:pPr>
              <w:spacing w:before="60" w:after="60" w:line="240" w:lineRule="auto"/>
              <w:contextualSpacing/>
              <w:jc w:val="center"/>
              <w:rPr>
                <w:rFonts w:asciiTheme="minorHAnsi" w:hAnsiTheme="minorHAnsi" w:cstheme="minorHAnsi"/>
                <w:bCs/>
                <w:sz w:val="20"/>
              </w:rPr>
            </w:pPr>
            <w:r w:rsidRPr="003E74DE">
              <w:rPr>
                <w:rFonts w:asciiTheme="minorHAnsi" w:hAnsiTheme="minorHAnsi" w:cstheme="minorHAnsi"/>
                <w:bCs/>
                <w:sz w:val="20"/>
              </w:rPr>
              <w:t>3m</w:t>
            </w:r>
          </w:p>
        </w:tc>
        <w:tc>
          <w:tcPr>
            <w:tcW w:w="953" w:type="pct"/>
            <w:vMerge/>
            <w:vAlign w:val="center"/>
          </w:tcPr>
          <w:p w14:paraId="4150A260" w14:textId="77777777" w:rsidR="00F368AC" w:rsidRPr="003E74DE" w:rsidRDefault="00F368AC" w:rsidP="004409F9">
            <w:pPr>
              <w:spacing w:before="60" w:after="60" w:line="240" w:lineRule="auto"/>
              <w:contextualSpacing/>
              <w:jc w:val="center"/>
              <w:rPr>
                <w:rFonts w:asciiTheme="minorHAnsi" w:hAnsiTheme="minorHAnsi" w:cstheme="minorHAnsi"/>
                <w:bCs/>
                <w:sz w:val="20"/>
              </w:rPr>
            </w:pPr>
          </w:p>
        </w:tc>
        <w:tc>
          <w:tcPr>
            <w:tcW w:w="916" w:type="pct"/>
            <w:vMerge/>
            <w:vAlign w:val="center"/>
          </w:tcPr>
          <w:p w14:paraId="4D7222A1" w14:textId="77777777" w:rsidR="00F368AC" w:rsidRPr="003E74DE" w:rsidRDefault="00F368AC" w:rsidP="004409F9">
            <w:pPr>
              <w:spacing w:before="60" w:after="60" w:line="240" w:lineRule="auto"/>
              <w:contextualSpacing/>
              <w:jc w:val="center"/>
              <w:rPr>
                <w:rFonts w:asciiTheme="minorHAnsi" w:hAnsiTheme="minorHAnsi" w:cstheme="minorHAnsi"/>
                <w:bCs/>
                <w:sz w:val="20"/>
              </w:rPr>
            </w:pPr>
          </w:p>
        </w:tc>
      </w:tr>
      <w:tr w:rsidR="003E74DE" w:rsidRPr="003E74DE" w14:paraId="16472F5F" w14:textId="77777777" w:rsidTr="003E74DE">
        <w:trPr>
          <w:cantSplit/>
          <w:jc w:val="center"/>
        </w:trPr>
        <w:tc>
          <w:tcPr>
            <w:tcW w:w="694" w:type="pct"/>
            <w:vMerge/>
          </w:tcPr>
          <w:p w14:paraId="6272422C" w14:textId="77777777" w:rsidR="00F368AC" w:rsidRPr="003E74DE" w:rsidRDefault="00F368AC" w:rsidP="004409F9">
            <w:pPr>
              <w:spacing w:before="60" w:after="60" w:line="240" w:lineRule="auto"/>
              <w:contextualSpacing/>
              <w:rPr>
                <w:rFonts w:asciiTheme="minorHAnsi" w:hAnsiTheme="minorHAnsi" w:cstheme="minorHAnsi"/>
                <w:b/>
                <w:bCs/>
                <w:i/>
                <w:sz w:val="20"/>
              </w:rPr>
            </w:pPr>
          </w:p>
        </w:tc>
        <w:tc>
          <w:tcPr>
            <w:tcW w:w="606" w:type="pct"/>
          </w:tcPr>
          <w:p w14:paraId="5461756A" w14:textId="77777777" w:rsidR="00F368AC" w:rsidRPr="003E74DE" w:rsidRDefault="00F368AC" w:rsidP="004409F9">
            <w:pPr>
              <w:spacing w:before="60" w:after="60" w:line="240" w:lineRule="auto"/>
              <w:contextualSpacing/>
              <w:jc w:val="center"/>
              <w:rPr>
                <w:rFonts w:asciiTheme="minorHAnsi" w:hAnsiTheme="minorHAnsi" w:cstheme="minorHAnsi"/>
                <w:bCs/>
                <w:sz w:val="20"/>
              </w:rPr>
            </w:pPr>
            <w:r w:rsidRPr="003E74DE">
              <w:rPr>
                <w:rFonts w:asciiTheme="minorHAnsi" w:hAnsiTheme="minorHAnsi" w:cstheme="minorHAnsi"/>
                <w:bCs/>
                <w:sz w:val="20"/>
              </w:rPr>
              <w:t>Compact</w:t>
            </w:r>
          </w:p>
        </w:tc>
        <w:tc>
          <w:tcPr>
            <w:tcW w:w="879" w:type="pct"/>
            <w:vMerge/>
            <w:vAlign w:val="center"/>
          </w:tcPr>
          <w:p w14:paraId="39E23EC5" w14:textId="77777777" w:rsidR="00F368AC" w:rsidRPr="003E74DE" w:rsidRDefault="00F368AC" w:rsidP="004409F9">
            <w:pPr>
              <w:spacing w:before="60" w:after="60" w:line="240" w:lineRule="auto"/>
              <w:contextualSpacing/>
              <w:jc w:val="center"/>
              <w:rPr>
                <w:rFonts w:asciiTheme="minorHAnsi" w:hAnsiTheme="minorHAnsi" w:cstheme="minorHAnsi"/>
                <w:bCs/>
                <w:sz w:val="20"/>
              </w:rPr>
            </w:pPr>
          </w:p>
        </w:tc>
        <w:tc>
          <w:tcPr>
            <w:tcW w:w="952" w:type="pct"/>
            <w:vMerge/>
            <w:vAlign w:val="center"/>
          </w:tcPr>
          <w:p w14:paraId="378EEE8C" w14:textId="77777777" w:rsidR="00F368AC" w:rsidRPr="003E74DE" w:rsidRDefault="00F368AC" w:rsidP="004409F9">
            <w:pPr>
              <w:spacing w:before="60" w:after="60" w:line="240" w:lineRule="auto"/>
              <w:contextualSpacing/>
              <w:jc w:val="center"/>
              <w:rPr>
                <w:rFonts w:asciiTheme="minorHAnsi" w:hAnsiTheme="minorHAnsi" w:cstheme="minorHAnsi"/>
                <w:bCs/>
                <w:sz w:val="20"/>
              </w:rPr>
            </w:pPr>
          </w:p>
        </w:tc>
        <w:tc>
          <w:tcPr>
            <w:tcW w:w="953" w:type="pct"/>
            <w:vMerge/>
            <w:vAlign w:val="center"/>
          </w:tcPr>
          <w:p w14:paraId="016248AE" w14:textId="77777777" w:rsidR="00F368AC" w:rsidRPr="003E74DE" w:rsidRDefault="00F368AC" w:rsidP="004409F9">
            <w:pPr>
              <w:spacing w:before="60" w:after="60" w:line="240" w:lineRule="auto"/>
              <w:contextualSpacing/>
              <w:jc w:val="center"/>
              <w:rPr>
                <w:rFonts w:asciiTheme="minorHAnsi" w:hAnsiTheme="minorHAnsi" w:cstheme="minorHAnsi"/>
                <w:bCs/>
                <w:sz w:val="20"/>
              </w:rPr>
            </w:pPr>
          </w:p>
        </w:tc>
        <w:tc>
          <w:tcPr>
            <w:tcW w:w="916" w:type="pct"/>
            <w:vMerge/>
            <w:vAlign w:val="center"/>
          </w:tcPr>
          <w:p w14:paraId="328AEA31" w14:textId="77777777" w:rsidR="00F368AC" w:rsidRPr="003E74DE" w:rsidRDefault="00F368AC" w:rsidP="004409F9">
            <w:pPr>
              <w:spacing w:before="60" w:after="60" w:line="240" w:lineRule="auto"/>
              <w:contextualSpacing/>
              <w:jc w:val="center"/>
              <w:rPr>
                <w:rFonts w:asciiTheme="minorHAnsi" w:hAnsiTheme="minorHAnsi" w:cstheme="minorHAnsi"/>
                <w:bCs/>
                <w:sz w:val="20"/>
              </w:rPr>
            </w:pPr>
          </w:p>
        </w:tc>
      </w:tr>
      <w:tr w:rsidR="003E74DE" w:rsidRPr="003E74DE" w14:paraId="616F80AB" w14:textId="77777777" w:rsidTr="003E74DE">
        <w:trPr>
          <w:cantSplit/>
          <w:jc w:val="center"/>
        </w:trPr>
        <w:tc>
          <w:tcPr>
            <w:tcW w:w="694" w:type="pct"/>
          </w:tcPr>
          <w:p w14:paraId="6445AAEC" w14:textId="0E430E9D" w:rsidR="00F368AC" w:rsidRPr="003E74DE" w:rsidRDefault="004409F9" w:rsidP="004409F9">
            <w:pPr>
              <w:spacing w:before="60" w:after="60" w:line="240" w:lineRule="auto"/>
              <w:contextualSpacing/>
              <w:rPr>
                <w:rFonts w:asciiTheme="minorHAnsi" w:hAnsiTheme="minorHAnsi" w:cstheme="minorHAnsi"/>
                <w:b/>
                <w:bCs/>
                <w:i/>
                <w:sz w:val="20"/>
              </w:rPr>
            </w:pPr>
            <w:r w:rsidRPr="003E74DE">
              <w:rPr>
                <w:rFonts w:asciiTheme="minorHAnsi" w:hAnsiTheme="minorHAnsi" w:cstheme="minorHAnsi"/>
                <w:b/>
                <w:bCs/>
                <w:i/>
                <w:sz w:val="20"/>
              </w:rPr>
              <w:t>Garage or carport</w:t>
            </w:r>
          </w:p>
        </w:tc>
        <w:tc>
          <w:tcPr>
            <w:tcW w:w="606" w:type="pct"/>
          </w:tcPr>
          <w:p w14:paraId="5FBB178B" w14:textId="77777777" w:rsidR="00F368AC" w:rsidRPr="003E74DE" w:rsidRDefault="00F368AC" w:rsidP="004409F9">
            <w:pPr>
              <w:spacing w:before="60" w:after="60" w:line="240" w:lineRule="auto"/>
              <w:contextualSpacing/>
              <w:jc w:val="center"/>
              <w:rPr>
                <w:rFonts w:asciiTheme="minorHAnsi" w:hAnsiTheme="minorHAnsi" w:cstheme="minorHAnsi"/>
                <w:bCs/>
                <w:sz w:val="20"/>
              </w:rPr>
            </w:pPr>
          </w:p>
        </w:tc>
        <w:tc>
          <w:tcPr>
            <w:tcW w:w="879" w:type="pct"/>
            <w:vAlign w:val="center"/>
          </w:tcPr>
          <w:p w14:paraId="27831A58" w14:textId="77777777" w:rsidR="00F368AC" w:rsidRPr="003E74DE" w:rsidRDefault="00F368AC" w:rsidP="004409F9">
            <w:pPr>
              <w:spacing w:before="60" w:after="60" w:line="240" w:lineRule="auto"/>
              <w:contextualSpacing/>
              <w:jc w:val="center"/>
              <w:rPr>
                <w:rFonts w:asciiTheme="minorHAnsi" w:hAnsiTheme="minorHAnsi" w:cstheme="minorHAnsi"/>
                <w:bCs/>
                <w:sz w:val="20"/>
              </w:rPr>
            </w:pPr>
            <w:r w:rsidRPr="003E74DE">
              <w:rPr>
                <w:rFonts w:asciiTheme="minorHAnsi" w:hAnsiTheme="minorHAnsi" w:cstheme="minorHAnsi"/>
                <w:bCs/>
                <w:sz w:val="20"/>
              </w:rPr>
              <w:t>6m</w:t>
            </w:r>
          </w:p>
        </w:tc>
        <w:tc>
          <w:tcPr>
            <w:tcW w:w="952" w:type="pct"/>
            <w:vAlign w:val="center"/>
          </w:tcPr>
          <w:p w14:paraId="6B967C8E" w14:textId="77777777" w:rsidR="00F368AC" w:rsidRPr="003E74DE" w:rsidRDefault="00F368AC" w:rsidP="004409F9">
            <w:pPr>
              <w:spacing w:before="60" w:after="60" w:line="240" w:lineRule="auto"/>
              <w:contextualSpacing/>
              <w:jc w:val="center"/>
              <w:rPr>
                <w:rFonts w:asciiTheme="minorHAnsi" w:hAnsiTheme="minorHAnsi" w:cstheme="minorHAnsi"/>
                <w:bCs/>
                <w:sz w:val="20"/>
              </w:rPr>
            </w:pPr>
            <w:r w:rsidRPr="003E74DE">
              <w:rPr>
                <w:rFonts w:asciiTheme="minorHAnsi" w:hAnsiTheme="minorHAnsi" w:cstheme="minorHAnsi"/>
                <w:bCs/>
                <w:sz w:val="20"/>
              </w:rPr>
              <w:t>5.5m</w:t>
            </w:r>
          </w:p>
        </w:tc>
        <w:tc>
          <w:tcPr>
            <w:tcW w:w="953" w:type="pct"/>
            <w:vAlign w:val="center"/>
          </w:tcPr>
          <w:p w14:paraId="07354495" w14:textId="77777777" w:rsidR="00F368AC" w:rsidRPr="003E74DE" w:rsidRDefault="00F368AC" w:rsidP="004409F9">
            <w:pPr>
              <w:spacing w:before="60" w:after="60" w:line="240" w:lineRule="auto"/>
              <w:contextualSpacing/>
              <w:jc w:val="center"/>
              <w:rPr>
                <w:rFonts w:asciiTheme="minorHAnsi" w:hAnsiTheme="minorHAnsi" w:cstheme="minorHAnsi"/>
                <w:bCs/>
                <w:sz w:val="20"/>
              </w:rPr>
            </w:pPr>
            <w:r w:rsidRPr="003E74DE">
              <w:rPr>
                <w:rFonts w:asciiTheme="minorHAnsi" w:hAnsiTheme="minorHAnsi" w:cstheme="minorHAnsi"/>
                <w:bCs/>
                <w:sz w:val="20"/>
              </w:rPr>
              <w:t>4m</w:t>
            </w:r>
          </w:p>
        </w:tc>
        <w:tc>
          <w:tcPr>
            <w:tcW w:w="916" w:type="pct"/>
            <w:vAlign w:val="center"/>
          </w:tcPr>
          <w:p w14:paraId="2194B84F" w14:textId="77777777" w:rsidR="00F368AC" w:rsidRPr="003E74DE" w:rsidRDefault="00F368AC" w:rsidP="004409F9">
            <w:pPr>
              <w:spacing w:before="60" w:after="60" w:line="240" w:lineRule="auto"/>
              <w:contextualSpacing/>
              <w:jc w:val="center"/>
              <w:rPr>
                <w:rFonts w:asciiTheme="minorHAnsi" w:hAnsiTheme="minorHAnsi" w:cstheme="minorHAnsi"/>
                <w:bCs/>
                <w:sz w:val="20"/>
              </w:rPr>
            </w:pPr>
            <w:r w:rsidRPr="003E74DE">
              <w:rPr>
                <w:rFonts w:asciiTheme="minorHAnsi" w:hAnsiTheme="minorHAnsi" w:cstheme="minorHAnsi"/>
                <w:bCs/>
                <w:sz w:val="20"/>
              </w:rPr>
              <w:t>0m</w:t>
            </w:r>
          </w:p>
        </w:tc>
      </w:tr>
    </w:tbl>
    <w:p w14:paraId="3ED00D1D" w14:textId="77777777" w:rsidR="003849CE" w:rsidRPr="003E74DE" w:rsidRDefault="003849CE" w:rsidP="003849CE">
      <w:pPr>
        <w:spacing w:before="0" w:after="0" w:line="240" w:lineRule="auto"/>
        <w:rPr>
          <w:rFonts w:asciiTheme="minorHAnsi" w:hAnsiTheme="minorHAnsi" w:cstheme="minorHAnsi"/>
          <w:sz w:val="18"/>
          <w:szCs w:val="18"/>
        </w:rPr>
      </w:pPr>
      <w:r w:rsidRPr="003E74DE">
        <w:rPr>
          <w:rFonts w:asciiTheme="minorHAnsi" w:hAnsiTheme="minorHAnsi" w:cstheme="minorHAnsi"/>
          <w:sz w:val="18"/>
          <w:szCs w:val="18"/>
        </w:rPr>
        <w:t>Note: A new subdivision does not reset the date in regard to these tables. It is based on the original block/estate creation.</w:t>
      </w:r>
    </w:p>
    <w:p w14:paraId="79BD2057" w14:textId="06B779C2" w:rsidR="00FC02F4" w:rsidRDefault="00FC02F4">
      <w:pPr>
        <w:spacing w:before="0" w:after="160" w:line="259" w:lineRule="auto"/>
        <w:rPr>
          <w:rFonts w:ascii="Arial" w:hAnsi="Arial" w:cs="Arial"/>
          <w:b/>
          <w:sz w:val="24"/>
        </w:rPr>
      </w:pPr>
    </w:p>
    <w:p w14:paraId="044934B6" w14:textId="743A402E" w:rsidR="00F368AC" w:rsidRPr="008B1ED1" w:rsidRDefault="00F368AC" w:rsidP="00FC3112">
      <w:pPr>
        <w:pStyle w:val="Heading4"/>
      </w:pPr>
      <w:bookmarkStart w:id="61" w:name="_Toc232435059"/>
      <w:r w:rsidRPr="008B1ED1">
        <w:t>Table 2: Single dwelling front boundary setbacks –blocks in subdivisions approved on or after 18 October 1993 but before 31 March 2008</w:t>
      </w:r>
      <w:bookmarkEnd w:id="61"/>
      <w:r w:rsidRPr="008B1ED1">
        <w:t xml:space="preserve"> </w:t>
      </w:r>
    </w:p>
    <w:tbl>
      <w:tblPr>
        <w:tblW w:w="96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14"/>
        <w:gridCol w:w="1160"/>
        <w:gridCol w:w="1663"/>
        <w:gridCol w:w="1798"/>
        <w:gridCol w:w="1802"/>
        <w:gridCol w:w="1936"/>
      </w:tblGrid>
      <w:tr w:rsidR="00F368AC" w:rsidRPr="004409F9" w14:paraId="44ED1224" w14:textId="77777777" w:rsidTr="003E74DE">
        <w:trPr>
          <w:cantSplit/>
          <w:jc w:val="center"/>
        </w:trPr>
        <w:tc>
          <w:tcPr>
            <w:tcW w:w="1314" w:type="dxa"/>
            <w:vMerge w:val="restart"/>
          </w:tcPr>
          <w:p w14:paraId="0777D102" w14:textId="77777777" w:rsidR="00F368AC" w:rsidRPr="004409F9" w:rsidRDefault="00F368AC" w:rsidP="004409F9">
            <w:pPr>
              <w:spacing w:before="60" w:after="60" w:line="240" w:lineRule="auto"/>
              <w:contextualSpacing/>
              <w:rPr>
                <w:b/>
                <w:sz w:val="20"/>
              </w:rPr>
            </w:pPr>
          </w:p>
        </w:tc>
        <w:tc>
          <w:tcPr>
            <w:tcW w:w="1160" w:type="dxa"/>
            <w:vMerge w:val="restart"/>
          </w:tcPr>
          <w:p w14:paraId="1A99F79F" w14:textId="77777777" w:rsidR="00F368AC" w:rsidRPr="004409F9" w:rsidRDefault="00F368AC" w:rsidP="00A01C24">
            <w:pPr>
              <w:spacing w:before="0" w:after="0" w:line="240" w:lineRule="auto"/>
              <w:jc w:val="center"/>
              <w:rPr>
                <w:b/>
                <w:sz w:val="20"/>
              </w:rPr>
            </w:pPr>
          </w:p>
          <w:p w14:paraId="1FBD4397" w14:textId="77777777" w:rsidR="00F368AC" w:rsidRPr="004409F9" w:rsidRDefault="00F368AC" w:rsidP="00A01C24">
            <w:pPr>
              <w:spacing w:before="0" w:after="0" w:line="240" w:lineRule="auto"/>
              <w:jc w:val="center"/>
              <w:rPr>
                <w:b/>
                <w:sz w:val="20"/>
              </w:rPr>
            </w:pPr>
            <w:r w:rsidRPr="004409F9">
              <w:rPr>
                <w:b/>
                <w:sz w:val="20"/>
              </w:rPr>
              <w:t>Block size</w:t>
            </w:r>
          </w:p>
        </w:tc>
        <w:tc>
          <w:tcPr>
            <w:tcW w:w="1663" w:type="dxa"/>
            <w:vMerge w:val="restart"/>
          </w:tcPr>
          <w:p w14:paraId="3AD6AD81" w14:textId="77777777" w:rsidR="00F368AC" w:rsidRPr="004409F9" w:rsidRDefault="00F368AC" w:rsidP="00A01C24">
            <w:pPr>
              <w:spacing w:before="0" w:after="0" w:line="240" w:lineRule="auto"/>
              <w:jc w:val="center"/>
              <w:rPr>
                <w:b/>
                <w:sz w:val="20"/>
              </w:rPr>
            </w:pPr>
          </w:p>
          <w:p w14:paraId="58CB09CD" w14:textId="77777777" w:rsidR="00F368AC" w:rsidRPr="004409F9" w:rsidRDefault="00F368AC" w:rsidP="00A01C24">
            <w:pPr>
              <w:spacing w:before="0" w:after="0" w:line="240" w:lineRule="auto"/>
              <w:jc w:val="center"/>
              <w:rPr>
                <w:b/>
                <w:bCs/>
                <w:sz w:val="20"/>
                <w:lang w:val="en-GB"/>
              </w:rPr>
            </w:pPr>
            <w:r w:rsidRPr="004409F9">
              <w:rPr>
                <w:b/>
                <w:sz w:val="20"/>
              </w:rPr>
              <w:t>Primary front boundary setback</w:t>
            </w:r>
          </w:p>
        </w:tc>
        <w:tc>
          <w:tcPr>
            <w:tcW w:w="5536" w:type="dxa"/>
            <w:gridSpan w:val="3"/>
          </w:tcPr>
          <w:p w14:paraId="0043D272" w14:textId="217CC5A0" w:rsidR="00F368AC" w:rsidRPr="004409F9" w:rsidRDefault="004409F9" w:rsidP="00A01C24">
            <w:pPr>
              <w:spacing w:before="0" w:after="0" w:line="240" w:lineRule="auto"/>
              <w:jc w:val="center"/>
              <w:rPr>
                <w:b/>
                <w:sz w:val="20"/>
              </w:rPr>
            </w:pPr>
            <w:r w:rsidRPr="004409F9">
              <w:rPr>
                <w:b/>
                <w:sz w:val="20"/>
              </w:rPr>
              <w:t>Exceptions</w:t>
            </w:r>
          </w:p>
        </w:tc>
      </w:tr>
      <w:tr w:rsidR="00F368AC" w:rsidRPr="004409F9" w14:paraId="7E4C82E9" w14:textId="77777777" w:rsidTr="003E74DE">
        <w:trPr>
          <w:cantSplit/>
          <w:trHeight w:val="777"/>
          <w:jc w:val="center"/>
        </w:trPr>
        <w:tc>
          <w:tcPr>
            <w:tcW w:w="1314" w:type="dxa"/>
            <w:vMerge/>
          </w:tcPr>
          <w:p w14:paraId="55DDC7CB" w14:textId="77777777" w:rsidR="00F368AC" w:rsidRPr="004409F9" w:rsidRDefault="00F368AC" w:rsidP="00A01C24">
            <w:pPr>
              <w:spacing w:before="0" w:after="0" w:line="240" w:lineRule="auto"/>
              <w:rPr>
                <w:b/>
                <w:sz w:val="20"/>
              </w:rPr>
            </w:pPr>
          </w:p>
        </w:tc>
        <w:tc>
          <w:tcPr>
            <w:tcW w:w="1160" w:type="dxa"/>
            <w:vMerge/>
          </w:tcPr>
          <w:p w14:paraId="3846A15F" w14:textId="77777777" w:rsidR="00F368AC" w:rsidRPr="004409F9" w:rsidRDefault="00F368AC" w:rsidP="00A01C24">
            <w:pPr>
              <w:spacing w:before="0" w:after="0" w:line="240" w:lineRule="auto"/>
              <w:jc w:val="center"/>
              <w:rPr>
                <w:b/>
                <w:sz w:val="20"/>
              </w:rPr>
            </w:pPr>
          </w:p>
        </w:tc>
        <w:tc>
          <w:tcPr>
            <w:tcW w:w="1663" w:type="dxa"/>
            <w:vMerge/>
          </w:tcPr>
          <w:p w14:paraId="08A97F33" w14:textId="77777777" w:rsidR="00F368AC" w:rsidRPr="004409F9" w:rsidRDefault="00F368AC" w:rsidP="00A01C24">
            <w:pPr>
              <w:spacing w:before="0" w:after="0" w:line="240" w:lineRule="auto"/>
              <w:jc w:val="center"/>
              <w:rPr>
                <w:b/>
                <w:sz w:val="20"/>
              </w:rPr>
            </w:pPr>
          </w:p>
        </w:tc>
        <w:tc>
          <w:tcPr>
            <w:tcW w:w="1798" w:type="dxa"/>
          </w:tcPr>
          <w:p w14:paraId="69817827" w14:textId="4BBA1FF2" w:rsidR="00F368AC" w:rsidRPr="004409F9" w:rsidRDefault="00F368AC" w:rsidP="00A01C24">
            <w:pPr>
              <w:spacing w:before="0" w:after="0" w:line="240" w:lineRule="auto"/>
              <w:jc w:val="center"/>
              <w:rPr>
                <w:b/>
                <w:sz w:val="20"/>
              </w:rPr>
            </w:pPr>
            <w:r w:rsidRPr="004409F9">
              <w:rPr>
                <w:b/>
                <w:bCs/>
                <w:sz w:val="20"/>
              </w:rPr>
              <w:t xml:space="preserve"> </w:t>
            </w:r>
            <w:r w:rsidR="004409F9" w:rsidRPr="004409F9">
              <w:rPr>
                <w:b/>
                <w:bCs/>
                <w:sz w:val="20"/>
              </w:rPr>
              <w:t xml:space="preserve">Front </w:t>
            </w:r>
            <w:r w:rsidRPr="004409F9">
              <w:rPr>
                <w:b/>
                <w:bCs/>
                <w:sz w:val="20"/>
              </w:rPr>
              <w:t xml:space="preserve">boundary setback to </w:t>
            </w:r>
            <w:r w:rsidRPr="00A93C6E">
              <w:rPr>
                <w:b/>
                <w:bCs/>
                <w:iCs/>
                <w:sz w:val="20"/>
              </w:rPr>
              <w:t>secondary street frontage</w:t>
            </w:r>
          </w:p>
        </w:tc>
        <w:tc>
          <w:tcPr>
            <w:tcW w:w="1802" w:type="dxa"/>
          </w:tcPr>
          <w:p w14:paraId="26EB6BF4" w14:textId="11D1A513" w:rsidR="00F368AC" w:rsidRPr="004409F9" w:rsidRDefault="004409F9" w:rsidP="00A01C24">
            <w:pPr>
              <w:spacing w:before="0" w:after="0" w:line="240" w:lineRule="auto"/>
              <w:jc w:val="center"/>
              <w:rPr>
                <w:b/>
                <w:sz w:val="20"/>
              </w:rPr>
            </w:pPr>
            <w:r w:rsidRPr="004409F9">
              <w:rPr>
                <w:b/>
                <w:bCs/>
                <w:sz w:val="20"/>
              </w:rPr>
              <w:t xml:space="preserve">Front </w:t>
            </w:r>
            <w:r w:rsidR="00F368AC" w:rsidRPr="004409F9">
              <w:rPr>
                <w:b/>
                <w:bCs/>
                <w:sz w:val="20"/>
              </w:rPr>
              <w:t xml:space="preserve">boundary setback to public </w:t>
            </w:r>
            <w:r w:rsidR="00F368AC" w:rsidRPr="004409F9">
              <w:rPr>
                <w:b/>
                <w:sz w:val="20"/>
              </w:rPr>
              <w:t>open space or pedestrian paths wider than 6m at the widest point</w:t>
            </w:r>
          </w:p>
        </w:tc>
        <w:tc>
          <w:tcPr>
            <w:tcW w:w="1936" w:type="dxa"/>
          </w:tcPr>
          <w:p w14:paraId="309925D1" w14:textId="1C317837" w:rsidR="00F368AC" w:rsidRPr="004409F9" w:rsidRDefault="004409F9" w:rsidP="00A01C24">
            <w:pPr>
              <w:spacing w:before="0" w:after="0" w:line="240" w:lineRule="auto"/>
              <w:jc w:val="center"/>
              <w:rPr>
                <w:b/>
                <w:bCs/>
                <w:sz w:val="20"/>
              </w:rPr>
            </w:pPr>
            <w:r w:rsidRPr="004409F9">
              <w:rPr>
                <w:b/>
                <w:bCs/>
                <w:sz w:val="20"/>
              </w:rPr>
              <w:t xml:space="preserve">Front </w:t>
            </w:r>
            <w:r w:rsidR="00F368AC" w:rsidRPr="004409F9">
              <w:rPr>
                <w:b/>
                <w:bCs/>
                <w:sz w:val="20"/>
              </w:rPr>
              <w:t>boundary setbacks to rear lane, public open space or pedestrian paths of 6m or less at the widest point</w:t>
            </w:r>
          </w:p>
        </w:tc>
      </w:tr>
      <w:tr w:rsidR="003E74DE" w:rsidRPr="003E74DE" w14:paraId="40DFBDEC" w14:textId="77777777" w:rsidTr="003E74DE">
        <w:trPr>
          <w:cantSplit/>
          <w:jc w:val="center"/>
        </w:trPr>
        <w:tc>
          <w:tcPr>
            <w:tcW w:w="1314" w:type="dxa"/>
            <w:vMerge w:val="restart"/>
          </w:tcPr>
          <w:p w14:paraId="5847297E" w14:textId="49017E47" w:rsidR="00F368AC" w:rsidRPr="003E74DE" w:rsidRDefault="00A870A1" w:rsidP="00A01C24">
            <w:pPr>
              <w:spacing w:before="0" w:after="0" w:line="240" w:lineRule="auto"/>
              <w:rPr>
                <w:b/>
                <w:bCs/>
                <w:i/>
                <w:sz w:val="20"/>
              </w:rPr>
            </w:pPr>
            <w:r w:rsidRPr="003E74DE">
              <w:rPr>
                <w:b/>
                <w:bCs/>
                <w:i/>
                <w:sz w:val="20"/>
              </w:rPr>
              <w:t>Dwelling</w:t>
            </w:r>
          </w:p>
        </w:tc>
        <w:tc>
          <w:tcPr>
            <w:tcW w:w="1160" w:type="dxa"/>
          </w:tcPr>
          <w:p w14:paraId="3D0FA290" w14:textId="77777777" w:rsidR="00F368AC" w:rsidRPr="003E74DE" w:rsidRDefault="00F368AC" w:rsidP="00A01C24">
            <w:pPr>
              <w:spacing w:before="0" w:after="0" w:line="240" w:lineRule="auto"/>
              <w:jc w:val="center"/>
              <w:rPr>
                <w:bCs/>
                <w:sz w:val="20"/>
              </w:rPr>
            </w:pPr>
            <w:r w:rsidRPr="003E74DE">
              <w:rPr>
                <w:bCs/>
                <w:sz w:val="20"/>
              </w:rPr>
              <w:t>Large</w:t>
            </w:r>
          </w:p>
        </w:tc>
        <w:tc>
          <w:tcPr>
            <w:tcW w:w="1663" w:type="dxa"/>
            <w:vMerge w:val="restart"/>
            <w:vAlign w:val="center"/>
          </w:tcPr>
          <w:p w14:paraId="1BDC3559" w14:textId="77777777" w:rsidR="00F368AC" w:rsidRPr="003E74DE" w:rsidRDefault="00F368AC" w:rsidP="00A01C24">
            <w:pPr>
              <w:spacing w:before="0" w:after="0" w:line="240" w:lineRule="auto"/>
              <w:jc w:val="center"/>
              <w:rPr>
                <w:bCs/>
                <w:sz w:val="20"/>
              </w:rPr>
            </w:pPr>
            <w:r w:rsidRPr="003E74DE">
              <w:rPr>
                <w:bCs/>
                <w:sz w:val="20"/>
              </w:rPr>
              <w:t>4m</w:t>
            </w:r>
          </w:p>
        </w:tc>
        <w:tc>
          <w:tcPr>
            <w:tcW w:w="1798" w:type="dxa"/>
            <w:vAlign w:val="center"/>
          </w:tcPr>
          <w:p w14:paraId="69F7524C" w14:textId="77777777" w:rsidR="00F368AC" w:rsidRPr="003E74DE" w:rsidRDefault="00F368AC" w:rsidP="00A01C24">
            <w:pPr>
              <w:spacing w:before="0" w:after="0" w:line="240" w:lineRule="auto"/>
              <w:jc w:val="center"/>
              <w:rPr>
                <w:bCs/>
                <w:sz w:val="20"/>
              </w:rPr>
            </w:pPr>
            <w:r w:rsidRPr="003E74DE">
              <w:rPr>
                <w:bCs/>
                <w:sz w:val="20"/>
              </w:rPr>
              <w:t>4m</w:t>
            </w:r>
          </w:p>
        </w:tc>
        <w:tc>
          <w:tcPr>
            <w:tcW w:w="1802" w:type="dxa"/>
            <w:vMerge w:val="restart"/>
            <w:vAlign w:val="center"/>
          </w:tcPr>
          <w:p w14:paraId="501D2BF0" w14:textId="77777777" w:rsidR="00F368AC" w:rsidRPr="003E74DE" w:rsidRDefault="00F368AC" w:rsidP="00A01C24">
            <w:pPr>
              <w:spacing w:before="0" w:after="0" w:line="240" w:lineRule="auto"/>
              <w:jc w:val="center"/>
              <w:rPr>
                <w:bCs/>
                <w:sz w:val="20"/>
              </w:rPr>
            </w:pPr>
            <w:r w:rsidRPr="003E74DE">
              <w:rPr>
                <w:bCs/>
                <w:sz w:val="20"/>
              </w:rPr>
              <w:t>4m</w:t>
            </w:r>
          </w:p>
        </w:tc>
        <w:tc>
          <w:tcPr>
            <w:tcW w:w="1936" w:type="dxa"/>
            <w:vMerge w:val="restart"/>
            <w:vAlign w:val="center"/>
          </w:tcPr>
          <w:p w14:paraId="0A2B7979" w14:textId="77777777" w:rsidR="00F368AC" w:rsidRPr="003E74DE" w:rsidRDefault="00F368AC" w:rsidP="00A01C24">
            <w:pPr>
              <w:spacing w:before="0" w:after="0" w:line="240" w:lineRule="auto"/>
              <w:jc w:val="center"/>
              <w:rPr>
                <w:bCs/>
                <w:sz w:val="20"/>
              </w:rPr>
            </w:pPr>
            <w:r w:rsidRPr="003E74DE">
              <w:rPr>
                <w:bCs/>
                <w:sz w:val="20"/>
              </w:rPr>
              <w:t>1.5m</w:t>
            </w:r>
          </w:p>
        </w:tc>
      </w:tr>
      <w:tr w:rsidR="003E74DE" w:rsidRPr="003E74DE" w14:paraId="430A3B5A" w14:textId="77777777" w:rsidTr="003E74DE">
        <w:trPr>
          <w:cantSplit/>
          <w:jc w:val="center"/>
        </w:trPr>
        <w:tc>
          <w:tcPr>
            <w:tcW w:w="1314" w:type="dxa"/>
            <w:vMerge/>
          </w:tcPr>
          <w:p w14:paraId="6285CB97" w14:textId="77777777" w:rsidR="00F368AC" w:rsidRPr="003E74DE" w:rsidRDefault="00F368AC" w:rsidP="00A01C24">
            <w:pPr>
              <w:spacing w:before="0" w:after="0" w:line="240" w:lineRule="auto"/>
              <w:rPr>
                <w:b/>
                <w:bCs/>
                <w:i/>
                <w:sz w:val="20"/>
              </w:rPr>
            </w:pPr>
          </w:p>
        </w:tc>
        <w:tc>
          <w:tcPr>
            <w:tcW w:w="1160" w:type="dxa"/>
          </w:tcPr>
          <w:p w14:paraId="41E05D49" w14:textId="77777777" w:rsidR="00F368AC" w:rsidRPr="003E74DE" w:rsidRDefault="00F368AC" w:rsidP="00A01C24">
            <w:pPr>
              <w:spacing w:before="0" w:after="0" w:line="240" w:lineRule="auto"/>
              <w:jc w:val="center"/>
              <w:rPr>
                <w:bCs/>
                <w:sz w:val="20"/>
              </w:rPr>
            </w:pPr>
            <w:r w:rsidRPr="003E74DE">
              <w:rPr>
                <w:bCs/>
                <w:sz w:val="20"/>
              </w:rPr>
              <w:t>Mid-sized</w:t>
            </w:r>
          </w:p>
        </w:tc>
        <w:tc>
          <w:tcPr>
            <w:tcW w:w="1663" w:type="dxa"/>
            <w:vMerge/>
            <w:vAlign w:val="center"/>
          </w:tcPr>
          <w:p w14:paraId="576795E8" w14:textId="77777777" w:rsidR="00F368AC" w:rsidRPr="003E74DE" w:rsidRDefault="00F368AC" w:rsidP="00A01C24">
            <w:pPr>
              <w:spacing w:before="0" w:after="0" w:line="240" w:lineRule="auto"/>
              <w:jc w:val="center"/>
              <w:rPr>
                <w:bCs/>
                <w:sz w:val="20"/>
              </w:rPr>
            </w:pPr>
          </w:p>
        </w:tc>
        <w:tc>
          <w:tcPr>
            <w:tcW w:w="1798" w:type="dxa"/>
            <w:vMerge w:val="restart"/>
            <w:vAlign w:val="center"/>
          </w:tcPr>
          <w:p w14:paraId="3BEEBDB2" w14:textId="77777777" w:rsidR="00F368AC" w:rsidRPr="003E74DE" w:rsidRDefault="00F368AC" w:rsidP="00A01C24">
            <w:pPr>
              <w:spacing w:before="0" w:after="0" w:line="240" w:lineRule="auto"/>
              <w:jc w:val="center"/>
              <w:rPr>
                <w:bCs/>
                <w:sz w:val="20"/>
              </w:rPr>
            </w:pPr>
            <w:r w:rsidRPr="003E74DE">
              <w:rPr>
                <w:bCs/>
                <w:sz w:val="20"/>
              </w:rPr>
              <w:t>3m</w:t>
            </w:r>
          </w:p>
        </w:tc>
        <w:tc>
          <w:tcPr>
            <w:tcW w:w="1802" w:type="dxa"/>
            <w:vMerge/>
            <w:vAlign w:val="center"/>
          </w:tcPr>
          <w:p w14:paraId="50F03C64" w14:textId="77777777" w:rsidR="00F368AC" w:rsidRPr="003E74DE" w:rsidRDefault="00F368AC" w:rsidP="00A01C24">
            <w:pPr>
              <w:spacing w:before="0" w:after="0" w:line="240" w:lineRule="auto"/>
              <w:jc w:val="center"/>
              <w:rPr>
                <w:bCs/>
                <w:sz w:val="20"/>
              </w:rPr>
            </w:pPr>
          </w:p>
        </w:tc>
        <w:tc>
          <w:tcPr>
            <w:tcW w:w="1936" w:type="dxa"/>
            <w:vMerge/>
            <w:vAlign w:val="center"/>
          </w:tcPr>
          <w:p w14:paraId="2B49A34B" w14:textId="77777777" w:rsidR="00F368AC" w:rsidRPr="003E74DE" w:rsidRDefault="00F368AC" w:rsidP="00A01C24">
            <w:pPr>
              <w:spacing w:before="0" w:after="0" w:line="240" w:lineRule="auto"/>
              <w:jc w:val="center"/>
              <w:rPr>
                <w:bCs/>
                <w:sz w:val="20"/>
              </w:rPr>
            </w:pPr>
          </w:p>
        </w:tc>
      </w:tr>
      <w:tr w:rsidR="003E74DE" w:rsidRPr="003E74DE" w14:paraId="523357CE" w14:textId="77777777" w:rsidTr="003E74DE">
        <w:trPr>
          <w:cantSplit/>
          <w:jc w:val="center"/>
        </w:trPr>
        <w:tc>
          <w:tcPr>
            <w:tcW w:w="1314" w:type="dxa"/>
            <w:vMerge/>
          </w:tcPr>
          <w:p w14:paraId="7A93D3FE" w14:textId="77777777" w:rsidR="00F368AC" w:rsidRPr="003E74DE" w:rsidRDefault="00F368AC" w:rsidP="00A01C24">
            <w:pPr>
              <w:spacing w:before="0" w:after="0" w:line="240" w:lineRule="auto"/>
              <w:rPr>
                <w:b/>
                <w:bCs/>
                <w:i/>
                <w:sz w:val="20"/>
              </w:rPr>
            </w:pPr>
          </w:p>
        </w:tc>
        <w:tc>
          <w:tcPr>
            <w:tcW w:w="1160" w:type="dxa"/>
          </w:tcPr>
          <w:p w14:paraId="1438B17C" w14:textId="77777777" w:rsidR="00F368AC" w:rsidRPr="003E74DE" w:rsidRDefault="00F368AC" w:rsidP="00A01C24">
            <w:pPr>
              <w:spacing w:before="0" w:after="0" w:line="240" w:lineRule="auto"/>
              <w:jc w:val="center"/>
              <w:rPr>
                <w:bCs/>
                <w:sz w:val="20"/>
              </w:rPr>
            </w:pPr>
            <w:r w:rsidRPr="003E74DE">
              <w:rPr>
                <w:bCs/>
                <w:sz w:val="20"/>
              </w:rPr>
              <w:t>Compact</w:t>
            </w:r>
          </w:p>
        </w:tc>
        <w:tc>
          <w:tcPr>
            <w:tcW w:w="1663" w:type="dxa"/>
            <w:vMerge/>
            <w:vAlign w:val="center"/>
          </w:tcPr>
          <w:p w14:paraId="5DFD9F69" w14:textId="77777777" w:rsidR="00F368AC" w:rsidRPr="003E74DE" w:rsidRDefault="00F368AC" w:rsidP="00A01C24">
            <w:pPr>
              <w:spacing w:before="0" w:after="0" w:line="240" w:lineRule="auto"/>
              <w:jc w:val="center"/>
              <w:rPr>
                <w:bCs/>
                <w:sz w:val="20"/>
              </w:rPr>
            </w:pPr>
          </w:p>
        </w:tc>
        <w:tc>
          <w:tcPr>
            <w:tcW w:w="1798" w:type="dxa"/>
            <w:vMerge/>
            <w:vAlign w:val="center"/>
          </w:tcPr>
          <w:p w14:paraId="65D97647" w14:textId="77777777" w:rsidR="00F368AC" w:rsidRPr="003E74DE" w:rsidRDefault="00F368AC" w:rsidP="00A01C24">
            <w:pPr>
              <w:spacing w:before="0" w:after="0" w:line="240" w:lineRule="auto"/>
              <w:jc w:val="center"/>
              <w:rPr>
                <w:bCs/>
                <w:sz w:val="20"/>
              </w:rPr>
            </w:pPr>
          </w:p>
        </w:tc>
        <w:tc>
          <w:tcPr>
            <w:tcW w:w="1802" w:type="dxa"/>
            <w:vMerge/>
            <w:vAlign w:val="center"/>
          </w:tcPr>
          <w:p w14:paraId="629B7AA7" w14:textId="77777777" w:rsidR="00F368AC" w:rsidRPr="003E74DE" w:rsidRDefault="00F368AC" w:rsidP="00A01C24">
            <w:pPr>
              <w:spacing w:before="0" w:after="0" w:line="240" w:lineRule="auto"/>
              <w:jc w:val="center"/>
              <w:rPr>
                <w:bCs/>
                <w:sz w:val="20"/>
              </w:rPr>
            </w:pPr>
          </w:p>
        </w:tc>
        <w:tc>
          <w:tcPr>
            <w:tcW w:w="1936" w:type="dxa"/>
            <w:vMerge/>
            <w:vAlign w:val="center"/>
          </w:tcPr>
          <w:p w14:paraId="01BD31FD" w14:textId="77777777" w:rsidR="00F368AC" w:rsidRPr="003E74DE" w:rsidRDefault="00F368AC" w:rsidP="00A01C24">
            <w:pPr>
              <w:spacing w:before="0" w:after="0" w:line="240" w:lineRule="auto"/>
              <w:jc w:val="center"/>
              <w:rPr>
                <w:bCs/>
                <w:sz w:val="20"/>
              </w:rPr>
            </w:pPr>
          </w:p>
        </w:tc>
      </w:tr>
      <w:tr w:rsidR="003E74DE" w:rsidRPr="003E74DE" w14:paraId="2E922B83" w14:textId="77777777" w:rsidTr="003E74DE">
        <w:trPr>
          <w:cantSplit/>
          <w:jc w:val="center"/>
        </w:trPr>
        <w:tc>
          <w:tcPr>
            <w:tcW w:w="1314" w:type="dxa"/>
          </w:tcPr>
          <w:p w14:paraId="1E54907B" w14:textId="32D4B17D" w:rsidR="00F368AC" w:rsidRPr="003E74DE" w:rsidRDefault="004409F9" w:rsidP="00A01C24">
            <w:pPr>
              <w:spacing w:before="0" w:after="0" w:line="240" w:lineRule="auto"/>
              <w:rPr>
                <w:b/>
                <w:bCs/>
                <w:i/>
                <w:sz w:val="20"/>
              </w:rPr>
            </w:pPr>
            <w:r w:rsidRPr="003E74DE">
              <w:rPr>
                <w:b/>
                <w:bCs/>
                <w:i/>
                <w:sz w:val="20"/>
              </w:rPr>
              <w:t>Garage or carport</w:t>
            </w:r>
          </w:p>
        </w:tc>
        <w:tc>
          <w:tcPr>
            <w:tcW w:w="1160" w:type="dxa"/>
          </w:tcPr>
          <w:p w14:paraId="2D3790F5" w14:textId="77777777" w:rsidR="00F368AC" w:rsidRPr="003E74DE" w:rsidRDefault="00F368AC" w:rsidP="00A01C24">
            <w:pPr>
              <w:spacing w:before="0" w:after="0" w:line="240" w:lineRule="auto"/>
              <w:jc w:val="center"/>
              <w:rPr>
                <w:bCs/>
                <w:sz w:val="20"/>
              </w:rPr>
            </w:pPr>
          </w:p>
        </w:tc>
        <w:tc>
          <w:tcPr>
            <w:tcW w:w="1663" w:type="dxa"/>
            <w:vAlign w:val="center"/>
          </w:tcPr>
          <w:p w14:paraId="47C0CB6A" w14:textId="77777777" w:rsidR="00F368AC" w:rsidRPr="003E74DE" w:rsidRDefault="00F368AC" w:rsidP="00A01C24">
            <w:pPr>
              <w:spacing w:before="0" w:after="0" w:line="240" w:lineRule="auto"/>
              <w:jc w:val="center"/>
              <w:rPr>
                <w:bCs/>
                <w:sz w:val="20"/>
              </w:rPr>
            </w:pPr>
            <w:r w:rsidRPr="003E74DE">
              <w:rPr>
                <w:bCs/>
                <w:sz w:val="20"/>
              </w:rPr>
              <w:t>5.5m with a minimum of 1.5 m behind the front building line</w:t>
            </w:r>
          </w:p>
        </w:tc>
        <w:tc>
          <w:tcPr>
            <w:tcW w:w="1798" w:type="dxa"/>
            <w:vAlign w:val="center"/>
          </w:tcPr>
          <w:p w14:paraId="4A487521" w14:textId="77777777" w:rsidR="00F368AC" w:rsidRPr="003E74DE" w:rsidRDefault="00F368AC" w:rsidP="00A01C24">
            <w:pPr>
              <w:spacing w:before="0" w:after="0" w:line="240" w:lineRule="auto"/>
              <w:jc w:val="center"/>
              <w:rPr>
                <w:bCs/>
                <w:sz w:val="20"/>
              </w:rPr>
            </w:pPr>
            <w:r w:rsidRPr="003E74DE">
              <w:rPr>
                <w:bCs/>
                <w:sz w:val="20"/>
              </w:rPr>
              <w:t>5.5m</w:t>
            </w:r>
          </w:p>
        </w:tc>
        <w:tc>
          <w:tcPr>
            <w:tcW w:w="1802" w:type="dxa"/>
            <w:vAlign w:val="center"/>
          </w:tcPr>
          <w:p w14:paraId="58C241BD" w14:textId="77777777" w:rsidR="00F368AC" w:rsidRPr="003E74DE" w:rsidRDefault="00F368AC" w:rsidP="00A01C24">
            <w:pPr>
              <w:spacing w:before="0" w:after="0" w:line="240" w:lineRule="auto"/>
              <w:jc w:val="center"/>
              <w:rPr>
                <w:bCs/>
                <w:sz w:val="20"/>
              </w:rPr>
            </w:pPr>
            <w:r w:rsidRPr="003E74DE">
              <w:rPr>
                <w:bCs/>
                <w:sz w:val="20"/>
              </w:rPr>
              <w:t>4m</w:t>
            </w:r>
          </w:p>
        </w:tc>
        <w:tc>
          <w:tcPr>
            <w:tcW w:w="1936" w:type="dxa"/>
            <w:vAlign w:val="center"/>
          </w:tcPr>
          <w:p w14:paraId="2F60C5D4" w14:textId="77777777" w:rsidR="00F368AC" w:rsidRPr="003E74DE" w:rsidRDefault="00F368AC" w:rsidP="00A01C24">
            <w:pPr>
              <w:spacing w:before="0" w:after="0" w:line="240" w:lineRule="auto"/>
              <w:jc w:val="center"/>
              <w:rPr>
                <w:bCs/>
                <w:sz w:val="20"/>
              </w:rPr>
            </w:pPr>
            <w:r w:rsidRPr="003E74DE">
              <w:rPr>
                <w:bCs/>
                <w:sz w:val="20"/>
              </w:rPr>
              <w:t>0m</w:t>
            </w:r>
          </w:p>
        </w:tc>
      </w:tr>
    </w:tbl>
    <w:p w14:paraId="777C8C88" w14:textId="77777777" w:rsidR="003849CE" w:rsidRPr="003E74DE" w:rsidRDefault="003849CE" w:rsidP="003849CE">
      <w:pPr>
        <w:spacing w:before="0" w:after="0" w:line="240" w:lineRule="auto"/>
        <w:rPr>
          <w:rFonts w:asciiTheme="minorHAnsi" w:hAnsiTheme="minorHAnsi" w:cstheme="minorHAnsi"/>
          <w:sz w:val="18"/>
          <w:szCs w:val="18"/>
        </w:rPr>
      </w:pPr>
      <w:r w:rsidRPr="003E74DE">
        <w:rPr>
          <w:rFonts w:asciiTheme="minorHAnsi" w:hAnsiTheme="minorHAnsi" w:cstheme="minorHAnsi"/>
          <w:sz w:val="18"/>
          <w:szCs w:val="18"/>
        </w:rPr>
        <w:t>Note: A new subdivision does not reset the date in regard to these tables. It is based on the original block/estate creation.</w:t>
      </w:r>
    </w:p>
    <w:p w14:paraId="389BFDBB" w14:textId="77777777" w:rsidR="00F368AC" w:rsidRDefault="00F368AC" w:rsidP="00F368AC">
      <w:pPr>
        <w:spacing w:before="0" w:after="0" w:line="240" w:lineRule="auto"/>
        <w:rPr>
          <w:b/>
          <w:bCs/>
        </w:rPr>
      </w:pPr>
    </w:p>
    <w:p w14:paraId="71A14D51" w14:textId="29110C3A" w:rsidR="00FC3112" w:rsidRDefault="00FC3112">
      <w:pPr>
        <w:spacing w:before="0" w:after="160" w:line="259" w:lineRule="auto"/>
        <w:rPr>
          <w:rFonts w:ascii="Arial" w:hAnsi="Arial" w:cs="Arial"/>
          <w:bCs/>
          <w:sz w:val="24"/>
        </w:rPr>
      </w:pPr>
      <w:r>
        <w:rPr>
          <w:b/>
          <w:bCs/>
        </w:rPr>
        <w:br w:type="page"/>
      </w:r>
    </w:p>
    <w:p w14:paraId="5361D12A" w14:textId="77777777" w:rsidR="00F368AC" w:rsidRPr="008B1ED1" w:rsidRDefault="00F368AC" w:rsidP="00FC3112">
      <w:pPr>
        <w:pStyle w:val="Heading4"/>
      </w:pPr>
      <w:bookmarkStart w:id="62" w:name="_Toc232435060"/>
      <w:r w:rsidRPr="008B1ED1">
        <w:lastRenderedPageBreak/>
        <w:t>Table 3: Single dwelling front boundary setbacks – blocks in subdivisions approved on or after 31 March 2008</w:t>
      </w:r>
      <w:bookmarkEnd w:id="62"/>
    </w:p>
    <w:tbl>
      <w:tblPr>
        <w:tblW w:w="96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14"/>
        <w:gridCol w:w="1160"/>
        <w:gridCol w:w="1663"/>
        <w:gridCol w:w="1798"/>
        <w:gridCol w:w="1802"/>
        <w:gridCol w:w="1936"/>
      </w:tblGrid>
      <w:tr w:rsidR="00F368AC" w:rsidRPr="004409F9" w14:paraId="4DCC26C7" w14:textId="77777777" w:rsidTr="003E74DE">
        <w:trPr>
          <w:cantSplit/>
          <w:jc w:val="center"/>
        </w:trPr>
        <w:tc>
          <w:tcPr>
            <w:tcW w:w="1314" w:type="dxa"/>
            <w:vMerge w:val="restart"/>
          </w:tcPr>
          <w:p w14:paraId="6AA2171D" w14:textId="77777777" w:rsidR="00F368AC" w:rsidRPr="004409F9" w:rsidRDefault="00F368AC" w:rsidP="00042293">
            <w:pPr>
              <w:spacing w:before="60" w:after="60" w:line="240" w:lineRule="auto"/>
              <w:contextualSpacing/>
              <w:rPr>
                <w:b/>
                <w:sz w:val="20"/>
              </w:rPr>
            </w:pPr>
          </w:p>
        </w:tc>
        <w:tc>
          <w:tcPr>
            <w:tcW w:w="1160" w:type="dxa"/>
            <w:vMerge w:val="restart"/>
          </w:tcPr>
          <w:p w14:paraId="675DB216" w14:textId="77777777" w:rsidR="00F368AC" w:rsidRPr="004409F9" w:rsidRDefault="00F368AC" w:rsidP="00042293">
            <w:pPr>
              <w:spacing w:before="60" w:after="60" w:line="240" w:lineRule="auto"/>
              <w:contextualSpacing/>
              <w:jc w:val="center"/>
              <w:rPr>
                <w:b/>
                <w:sz w:val="20"/>
              </w:rPr>
            </w:pPr>
          </w:p>
          <w:p w14:paraId="1085EE2E" w14:textId="77777777" w:rsidR="00F368AC" w:rsidRPr="004409F9" w:rsidRDefault="00F368AC" w:rsidP="00042293">
            <w:pPr>
              <w:spacing w:before="60" w:after="60" w:line="240" w:lineRule="auto"/>
              <w:contextualSpacing/>
              <w:jc w:val="center"/>
              <w:rPr>
                <w:b/>
                <w:sz w:val="20"/>
              </w:rPr>
            </w:pPr>
            <w:r w:rsidRPr="004409F9">
              <w:rPr>
                <w:b/>
                <w:sz w:val="20"/>
              </w:rPr>
              <w:t>Block size</w:t>
            </w:r>
          </w:p>
        </w:tc>
        <w:tc>
          <w:tcPr>
            <w:tcW w:w="1663" w:type="dxa"/>
            <w:vMerge w:val="restart"/>
          </w:tcPr>
          <w:p w14:paraId="7D0F1BAC" w14:textId="77777777" w:rsidR="00F368AC" w:rsidRPr="004409F9" w:rsidRDefault="00F368AC" w:rsidP="00042293">
            <w:pPr>
              <w:spacing w:before="60" w:after="60" w:line="240" w:lineRule="auto"/>
              <w:contextualSpacing/>
              <w:jc w:val="center"/>
              <w:rPr>
                <w:b/>
                <w:sz w:val="20"/>
              </w:rPr>
            </w:pPr>
          </w:p>
          <w:p w14:paraId="47A581D5" w14:textId="7525DBE7" w:rsidR="00F368AC" w:rsidRPr="004409F9" w:rsidRDefault="00F368AC" w:rsidP="00042293">
            <w:pPr>
              <w:spacing w:before="60" w:after="60" w:line="240" w:lineRule="auto"/>
              <w:contextualSpacing/>
              <w:jc w:val="center"/>
              <w:rPr>
                <w:b/>
                <w:bCs/>
                <w:sz w:val="20"/>
                <w:lang w:val="en-GB"/>
              </w:rPr>
            </w:pPr>
            <w:r w:rsidRPr="004409F9">
              <w:rPr>
                <w:b/>
                <w:sz w:val="20"/>
              </w:rPr>
              <w:t>Primar</w:t>
            </w:r>
            <w:r w:rsidR="00BD756A" w:rsidRPr="004409F9">
              <w:rPr>
                <w:b/>
                <w:sz w:val="20"/>
              </w:rPr>
              <w:t>y</w:t>
            </w:r>
            <w:r w:rsidRPr="004409F9">
              <w:rPr>
                <w:b/>
                <w:sz w:val="20"/>
              </w:rPr>
              <w:t xml:space="preserve"> front boundary setback</w:t>
            </w:r>
          </w:p>
        </w:tc>
        <w:tc>
          <w:tcPr>
            <w:tcW w:w="5536" w:type="dxa"/>
            <w:gridSpan w:val="3"/>
          </w:tcPr>
          <w:p w14:paraId="33729508" w14:textId="43D121ED" w:rsidR="00F368AC" w:rsidRPr="004409F9" w:rsidRDefault="004409F9" w:rsidP="00042293">
            <w:pPr>
              <w:spacing w:before="60" w:after="60" w:line="240" w:lineRule="auto"/>
              <w:contextualSpacing/>
              <w:jc w:val="center"/>
              <w:rPr>
                <w:b/>
                <w:sz w:val="20"/>
              </w:rPr>
            </w:pPr>
            <w:r w:rsidRPr="004409F9">
              <w:rPr>
                <w:b/>
                <w:sz w:val="20"/>
              </w:rPr>
              <w:t>Exceptions</w:t>
            </w:r>
          </w:p>
        </w:tc>
      </w:tr>
      <w:tr w:rsidR="00F368AC" w:rsidRPr="004409F9" w14:paraId="72E85D6D" w14:textId="77777777" w:rsidTr="003E74DE">
        <w:trPr>
          <w:cantSplit/>
          <w:trHeight w:val="777"/>
          <w:jc w:val="center"/>
        </w:trPr>
        <w:tc>
          <w:tcPr>
            <w:tcW w:w="1314" w:type="dxa"/>
            <w:vMerge/>
          </w:tcPr>
          <w:p w14:paraId="2BF87616" w14:textId="77777777" w:rsidR="00F368AC" w:rsidRPr="004409F9" w:rsidRDefault="00F368AC" w:rsidP="00042293">
            <w:pPr>
              <w:spacing w:before="60" w:after="60" w:line="240" w:lineRule="auto"/>
              <w:contextualSpacing/>
              <w:rPr>
                <w:b/>
                <w:sz w:val="20"/>
              </w:rPr>
            </w:pPr>
          </w:p>
        </w:tc>
        <w:tc>
          <w:tcPr>
            <w:tcW w:w="1160" w:type="dxa"/>
            <w:vMerge/>
          </w:tcPr>
          <w:p w14:paraId="75D70301" w14:textId="77777777" w:rsidR="00F368AC" w:rsidRPr="004409F9" w:rsidRDefault="00F368AC" w:rsidP="00042293">
            <w:pPr>
              <w:spacing w:before="60" w:after="60" w:line="240" w:lineRule="auto"/>
              <w:contextualSpacing/>
              <w:jc w:val="center"/>
              <w:rPr>
                <w:b/>
                <w:sz w:val="20"/>
              </w:rPr>
            </w:pPr>
          </w:p>
        </w:tc>
        <w:tc>
          <w:tcPr>
            <w:tcW w:w="1663" w:type="dxa"/>
            <w:vMerge/>
          </w:tcPr>
          <w:p w14:paraId="549B3579" w14:textId="77777777" w:rsidR="00F368AC" w:rsidRPr="004409F9" w:rsidRDefault="00F368AC" w:rsidP="00042293">
            <w:pPr>
              <w:spacing w:before="60" w:after="60" w:line="240" w:lineRule="auto"/>
              <w:contextualSpacing/>
              <w:jc w:val="center"/>
              <w:rPr>
                <w:b/>
                <w:sz w:val="20"/>
              </w:rPr>
            </w:pPr>
          </w:p>
        </w:tc>
        <w:tc>
          <w:tcPr>
            <w:tcW w:w="1798" w:type="dxa"/>
          </w:tcPr>
          <w:p w14:paraId="615F4363" w14:textId="6EDE06D0" w:rsidR="00F368AC" w:rsidRPr="004409F9" w:rsidRDefault="00F368AC" w:rsidP="00042293">
            <w:pPr>
              <w:spacing w:before="60" w:after="60" w:line="240" w:lineRule="auto"/>
              <w:contextualSpacing/>
              <w:jc w:val="center"/>
              <w:rPr>
                <w:b/>
                <w:sz w:val="20"/>
              </w:rPr>
            </w:pPr>
            <w:r w:rsidRPr="004409F9">
              <w:rPr>
                <w:b/>
                <w:bCs/>
                <w:sz w:val="20"/>
              </w:rPr>
              <w:t xml:space="preserve"> </w:t>
            </w:r>
            <w:r w:rsidR="004409F9" w:rsidRPr="004409F9">
              <w:rPr>
                <w:b/>
                <w:bCs/>
                <w:sz w:val="20"/>
              </w:rPr>
              <w:t xml:space="preserve">Front </w:t>
            </w:r>
            <w:r w:rsidRPr="004409F9">
              <w:rPr>
                <w:b/>
                <w:bCs/>
                <w:sz w:val="20"/>
              </w:rPr>
              <w:t xml:space="preserve">boundary setback to </w:t>
            </w:r>
            <w:r w:rsidRPr="00A93C6E">
              <w:rPr>
                <w:b/>
                <w:bCs/>
                <w:iCs/>
                <w:sz w:val="20"/>
              </w:rPr>
              <w:t>secondary street frontage</w:t>
            </w:r>
          </w:p>
        </w:tc>
        <w:tc>
          <w:tcPr>
            <w:tcW w:w="1802" w:type="dxa"/>
          </w:tcPr>
          <w:p w14:paraId="1EA92467" w14:textId="758A11B7" w:rsidR="00F368AC" w:rsidRPr="004409F9" w:rsidRDefault="004409F9" w:rsidP="00042293">
            <w:pPr>
              <w:spacing w:before="60" w:after="60" w:line="240" w:lineRule="auto"/>
              <w:contextualSpacing/>
              <w:jc w:val="center"/>
              <w:rPr>
                <w:b/>
                <w:sz w:val="20"/>
              </w:rPr>
            </w:pPr>
            <w:r w:rsidRPr="004409F9">
              <w:rPr>
                <w:b/>
                <w:bCs/>
                <w:sz w:val="20"/>
              </w:rPr>
              <w:t xml:space="preserve">Front </w:t>
            </w:r>
            <w:r w:rsidR="00F368AC" w:rsidRPr="004409F9">
              <w:rPr>
                <w:b/>
                <w:bCs/>
                <w:sz w:val="20"/>
              </w:rPr>
              <w:t xml:space="preserve">boundary setback to public </w:t>
            </w:r>
            <w:r w:rsidR="00F368AC" w:rsidRPr="004409F9">
              <w:rPr>
                <w:b/>
                <w:sz w:val="20"/>
              </w:rPr>
              <w:t>open space or pedestrian paths wider than 6m at the widest point</w:t>
            </w:r>
          </w:p>
        </w:tc>
        <w:tc>
          <w:tcPr>
            <w:tcW w:w="1936" w:type="dxa"/>
          </w:tcPr>
          <w:p w14:paraId="59E64B6C" w14:textId="5C65E7D7" w:rsidR="00F368AC" w:rsidRPr="004409F9" w:rsidRDefault="004409F9" w:rsidP="00042293">
            <w:pPr>
              <w:spacing w:before="60" w:after="60" w:line="240" w:lineRule="auto"/>
              <w:contextualSpacing/>
              <w:jc w:val="center"/>
              <w:rPr>
                <w:b/>
                <w:bCs/>
                <w:sz w:val="20"/>
              </w:rPr>
            </w:pPr>
            <w:r w:rsidRPr="004409F9">
              <w:rPr>
                <w:b/>
                <w:bCs/>
                <w:sz w:val="20"/>
              </w:rPr>
              <w:t xml:space="preserve">Front </w:t>
            </w:r>
            <w:r w:rsidR="00F368AC" w:rsidRPr="004409F9">
              <w:rPr>
                <w:b/>
                <w:bCs/>
                <w:sz w:val="20"/>
              </w:rPr>
              <w:t>boundary setbacks to rear lane, public open space or pedestrian paths of 6m or less at the widest point</w:t>
            </w:r>
          </w:p>
        </w:tc>
      </w:tr>
      <w:tr w:rsidR="003E74DE" w:rsidRPr="003E74DE" w14:paraId="692E5A5C" w14:textId="77777777" w:rsidTr="003E74DE">
        <w:trPr>
          <w:cantSplit/>
          <w:jc w:val="center"/>
        </w:trPr>
        <w:tc>
          <w:tcPr>
            <w:tcW w:w="1314" w:type="dxa"/>
            <w:vMerge w:val="restart"/>
          </w:tcPr>
          <w:p w14:paraId="57550DB7" w14:textId="595651DE" w:rsidR="00F368AC" w:rsidRPr="003E74DE" w:rsidRDefault="00A870A1" w:rsidP="00042293">
            <w:pPr>
              <w:spacing w:before="60" w:after="60" w:line="240" w:lineRule="auto"/>
              <w:contextualSpacing/>
              <w:rPr>
                <w:b/>
                <w:bCs/>
                <w:i/>
                <w:sz w:val="20"/>
              </w:rPr>
            </w:pPr>
            <w:r w:rsidRPr="003E74DE">
              <w:rPr>
                <w:b/>
                <w:bCs/>
                <w:i/>
                <w:sz w:val="20"/>
              </w:rPr>
              <w:t>Dwelling</w:t>
            </w:r>
          </w:p>
        </w:tc>
        <w:tc>
          <w:tcPr>
            <w:tcW w:w="1160" w:type="dxa"/>
          </w:tcPr>
          <w:p w14:paraId="74FC0DB4" w14:textId="77777777" w:rsidR="00F368AC" w:rsidRPr="003E74DE" w:rsidRDefault="00F368AC" w:rsidP="00042293">
            <w:pPr>
              <w:spacing w:before="60" w:after="60" w:line="240" w:lineRule="auto"/>
              <w:contextualSpacing/>
              <w:jc w:val="center"/>
              <w:rPr>
                <w:bCs/>
                <w:sz w:val="20"/>
              </w:rPr>
            </w:pPr>
            <w:r w:rsidRPr="003E74DE">
              <w:rPr>
                <w:bCs/>
                <w:sz w:val="20"/>
              </w:rPr>
              <w:t>Large</w:t>
            </w:r>
          </w:p>
        </w:tc>
        <w:tc>
          <w:tcPr>
            <w:tcW w:w="1663" w:type="dxa"/>
            <w:vAlign w:val="center"/>
          </w:tcPr>
          <w:p w14:paraId="04A6A5A2" w14:textId="77777777" w:rsidR="00F368AC" w:rsidRPr="003E74DE" w:rsidRDefault="00F368AC" w:rsidP="00042293">
            <w:pPr>
              <w:spacing w:before="60" w:after="60" w:line="240" w:lineRule="auto"/>
              <w:contextualSpacing/>
              <w:jc w:val="center"/>
              <w:rPr>
                <w:bCs/>
                <w:sz w:val="20"/>
              </w:rPr>
            </w:pPr>
            <w:r w:rsidRPr="003E74DE">
              <w:rPr>
                <w:bCs/>
                <w:sz w:val="20"/>
              </w:rPr>
              <w:t>4m</w:t>
            </w:r>
          </w:p>
        </w:tc>
        <w:tc>
          <w:tcPr>
            <w:tcW w:w="1798" w:type="dxa"/>
            <w:vAlign w:val="center"/>
          </w:tcPr>
          <w:p w14:paraId="082CF96B" w14:textId="77777777" w:rsidR="00F368AC" w:rsidRPr="003E74DE" w:rsidRDefault="00F368AC" w:rsidP="00042293">
            <w:pPr>
              <w:spacing w:before="60" w:after="60" w:line="240" w:lineRule="auto"/>
              <w:contextualSpacing/>
              <w:jc w:val="center"/>
              <w:rPr>
                <w:bCs/>
                <w:sz w:val="20"/>
              </w:rPr>
            </w:pPr>
            <w:r w:rsidRPr="003E74DE">
              <w:rPr>
                <w:bCs/>
                <w:sz w:val="20"/>
              </w:rPr>
              <w:t>3m</w:t>
            </w:r>
          </w:p>
        </w:tc>
        <w:tc>
          <w:tcPr>
            <w:tcW w:w="1802" w:type="dxa"/>
            <w:vAlign w:val="center"/>
          </w:tcPr>
          <w:p w14:paraId="40692EE0" w14:textId="77777777" w:rsidR="00F368AC" w:rsidRPr="003E74DE" w:rsidRDefault="00F368AC" w:rsidP="00042293">
            <w:pPr>
              <w:spacing w:before="60" w:after="60" w:line="240" w:lineRule="auto"/>
              <w:contextualSpacing/>
              <w:jc w:val="center"/>
              <w:rPr>
                <w:bCs/>
                <w:sz w:val="20"/>
              </w:rPr>
            </w:pPr>
            <w:r w:rsidRPr="003E74DE">
              <w:rPr>
                <w:bCs/>
                <w:sz w:val="20"/>
              </w:rPr>
              <w:t>4m</w:t>
            </w:r>
          </w:p>
        </w:tc>
        <w:tc>
          <w:tcPr>
            <w:tcW w:w="1936" w:type="dxa"/>
            <w:vMerge w:val="restart"/>
            <w:vAlign w:val="center"/>
          </w:tcPr>
          <w:p w14:paraId="1E381946" w14:textId="77777777" w:rsidR="00F368AC" w:rsidRPr="003E74DE" w:rsidRDefault="00F368AC" w:rsidP="00042293">
            <w:pPr>
              <w:spacing w:before="60" w:after="60" w:line="240" w:lineRule="auto"/>
              <w:contextualSpacing/>
              <w:jc w:val="center"/>
              <w:rPr>
                <w:bCs/>
                <w:sz w:val="20"/>
              </w:rPr>
            </w:pPr>
            <w:r w:rsidRPr="003E74DE">
              <w:rPr>
                <w:bCs/>
                <w:sz w:val="20"/>
              </w:rPr>
              <w:t>0m</w:t>
            </w:r>
          </w:p>
        </w:tc>
      </w:tr>
      <w:tr w:rsidR="003E74DE" w:rsidRPr="003E74DE" w14:paraId="6A05E971" w14:textId="77777777" w:rsidTr="003E74DE">
        <w:trPr>
          <w:cantSplit/>
          <w:jc w:val="center"/>
        </w:trPr>
        <w:tc>
          <w:tcPr>
            <w:tcW w:w="1314" w:type="dxa"/>
            <w:vMerge/>
            <w:vAlign w:val="center"/>
          </w:tcPr>
          <w:p w14:paraId="324D63A6" w14:textId="77777777" w:rsidR="00F368AC" w:rsidRPr="003E74DE" w:rsidRDefault="00F368AC" w:rsidP="00042293">
            <w:pPr>
              <w:spacing w:before="60" w:after="60" w:line="240" w:lineRule="auto"/>
              <w:contextualSpacing/>
              <w:rPr>
                <w:b/>
                <w:bCs/>
                <w:i/>
                <w:sz w:val="20"/>
              </w:rPr>
            </w:pPr>
          </w:p>
        </w:tc>
        <w:tc>
          <w:tcPr>
            <w:tcW w:w="1160" w:type="dxa"/>
            <w:vAlign w:val="center"/>
          </w:tcPr>
          <w:p w14:paraId="5DF4A42E" w14:textId="77777777" w:rsidR="00F368AC" w:rsidRPr="003E74DE" w:rsidRDefault="00F368AC" w:rsidP="00042293">
            <w:pPr>
              <w:spacing w:before="60" w:after="60" w:line="240" w:lineRule="auto"/>
              <w:contextualSpacing/>
              <w:jc w:val="center"/>
              <w:rPr>
                <w:bCs/>
                <w:sz w:val="20"/>
              </w:rPr>
            </w:pPr>
            <w:r w:rsidRPr="003E74DE">
              <w:rPr>
                <w:bCs/>
                <w:sz w:val="20"/>
              </w:rPr>
              <w:t>Mid-sized</w:t>
            </w:r>
          </w:p>
        </w:tc>
        <w:tc>
          <w:tcPr>
            <w:tcW w:w="1663" w:type="dxa"/>
            <w:vAlign w:val="center"/>
          </w:tcPr>
          <w:p w14:paraId="0D4B607D" w14:textId="77777777" w:rsidR="00F368AC" w:rsidRPr="003E74DE" w:rsidRDefault="00F368AC" w:rsidP="00042293">
            <w:pPr>
              <w:spacing w:before="60" w:after="60" w:line="240" w:lineRule="auto"/>
              <w:contextualSpacing/>
              <w:jc w:val="center"/>
              <w:rPr>
                <w:bCs/>
                <w:sz w:val="20"/>
              </w:rPr>
            </w:pPr>
            <w:r w:rsidRPr="003E74DE">
              <w:rPr>
                <w:bCs/>
                <w:sz w:val="20"/>
              </w:rPr>
              <w:t>4m*</w:t>
            </w:r>
          </w:p>
        </w:tc>
        <w:tc>
          <w:tcPr>
            <w:tcW w:w="1798" w:type="dxa"/>
            <w:vAlign w:val="center"/>
          </w:tcPr>
          <w:p w14:paraId="1FC164D8" w14:textId="73868F67" w:rsidR="00F368AC" w:rsidRPr="003E74DE" w:rsidRDefault="003849CE" w:rsidP="00FC3112">
            <w:pPr>
              <w:spacing w:before="60" w:after="60" w:line="240" w:lineRule="auto"/>
              <w:contextualSpacing/>
              <w:jc w:val="center"/>
              <w:rPr>
                <w:bCs/>
                <w:sz w:val="20"/>
              </w:rPr>
            </w:pPr>
            <w:r w:rsidRPr="003E74DE">
              <w:rPr>
                <w:bCs/>
                <w:sz w:val="20"/>
              </w:rPr>
              <w:t>3m</w:t>
            </w:r>
          </w:p>
        </w:tc>
        <w:tc>
          <w:tcPr>
            <w:tcW w:w="1802" w:type="dxa"/>
            <w:vAlign w:val="center"/>
          </w:tcPr>
          <w:p w14:paraId="5946663E" w14:textId="77777777" w:rsidR="00F368AC" w:rsidRPr="003E74DE" w:rsidRDefault="00F368AC" w:rsidP="00042293">
            <w:pPr>
              <w:spacing w:before="60" w:after="60" w:line="240" w:lineRule="auto"/>
              <w:contextualSpacing/>
              <w:jc w:val="center"/>
              <w:rPr>
                <w:bCs/>
                <w:sz w:val="20"/>
              </w:rPr>
            </w:pPr>
            <w:r w:rsidRPr="003E74DE">
              <w:rPr>
                <w:bCs/>
                <w:sz w:val="20"/>
              </w:rPr>
              <w:t>3m</w:t>
            </w:r>
          </w:p>
        </w:tc>
        <w:tc>
          <w:tcPr>
            <w:tcW w:w="1936" w:type="dxa"/>
            <w:vMerge/>
            <w:vAlign w:val="center"/>
          </w:tcPr>
          <w:p w14:paraId="7CCD4611" w14:textId="77777777" w:rsidR="00F368AC" w:rsidRPr="003E74DE" w:rsidRDefault="00F368AC" w:rsidP="00042293">
            <w:pPr>
              <w:spacing w:before="60" w:after="60" w:line="240" w:lineRule="auto"/>
              <w:contextualSpacing/>
              <w:rPr>
                <w:bCs/>
                <w:sz w:val="20"/>
              </w:rPr>
            </w:pPr>
          </w:p>
        </w:tc>
      </w:tr>
      <w:tr w:rsidR="003E74DE" w:rsidRPr="003E74DE" w14:paraId="58E23631" w14:textId="77777777" w:rsidTr="003E74DE">
        <w:trPr>
          <w:cantSplit/>
          <w:jc w:val="center"/>
        </w:trPr>
        <w:tc>
          <w:tcPr>
            <w:tcW w:w="1314" w:type="dxa"/>
            <w:vMerge/>
          </w:tcPr>
          <w:p w14:paraId="7FD98A36" w14:textId="77777777" w:rsidR="00F368AC" w:rsidRPr="003E74DE" w:rsidRDefault="00F368AC" w:rsidP="00042293">
            <w:pPr>
              <w:spacing w:before="60" w:after="60" w:line="240" w:lineRule="auto"/>
              <w:contextualSpacing/>
              <w:rPr>
                <w:b/>
                <w:bCs/>
                <w:i/>
                <w:sz w:val="20"/>
              </w:rPr>
            </w:pPr>
          </w:p>
        </w:tc>
        <w:tc>
          <w:tcPr>
            <w:tcW w:w="1160" w:type="dxa"/>
          </w:tcPr>
          <w:p w14:paraId="5798249D" w14:textId="77777777" w:rsidR="00F368AC" w:rsidRPr="003E74DE" w:rsidRDefault="00F368AC" w:rsidP="00042293">
            <w:pPr>
              <w:spacing w:before="60" w:after="60" w:line="240" w:lineRule="auto"/>
              <w:contextualSpacing/>
              <w:jc w:val="center"/>
              <w:rPr>
                <w:bCs/>
                <w:sz w:val="20"/>
              </w:rPr>
            </w:pPr>
            <w:r w:rsidRPr="003E74DE">
              <w:rPr>
                <w:bCs/>
                <w:sz w:val="20"/>
              </w:rPr>
              <w:t>Compact</w:t>
            </w:r>
          </w:p>
        </w:tc>
        <w:tc>
          <w:tcPr>
            <w:tcW w:w="1663" w:type="dxa"/>
            <w:vAlign w:val="center"/>
          </w:tcPr>
          <w:p w14:paraId="02C18390" w14:textId="77777777" w:rsidR="00F368AC" w:rsidRPr="003E74DE" w:rsidRDefault="00F368AC" w:rsidP="00042293">
            <w:pPr>
              <w:spacing w:before="60" w:after="60" w:line="240" w:lineRule="auto"/>
              <w:contextualSpacing/>
              <w:jc w:val="center"/>
              <w:rPr>
                <w:bCs/>
                <w:sz w:val="20"/>
              </w:rPr>
            </w:pPr>
            <w:r w:rsidRPr="003E74DE">
              <w:rPr>
                <w:bCs/>
                <w:sz w:val="20"/>
              </w:rPr>
              <w:t>3m</w:t>
            </w:r>
          </w:p>
        </w:tc>
        <w:tc>
          <w:tcPr>
            <w:tcW w:w="1798" w:type="dxa"/>
            <w:vAlign w:val="center"/>
          </w:tcPr>
          <w:p w14:paraId="54E0EDB3" w14:textId="7BD48351" w:rsidR="00F368AC" w:rsidRPr="003E74DE" w:rsidRDefault="003849CE" w:rsidP="00042293">
            <w:pPr>
              <w:spacing w:before="60" w:after="60" w:line="240" w:lineRule="auto"/>
              <w:contextualSpacing/>
              <w:jc w:val="center"/>
              <w:rPr>
                <w:bCs/>
                <w:sz w:val="20"/>
              </w:rPr>
            </w:pPr>
            <w:r w:rsidRPr="003E74DE">
              <w:rPr>
                <w:bCs/>
                <w:sz w:val="20"/>
              </w:rPr>
              <w:t>2m</w:t>
            </w:r>
          </w:p>
        </w:tc>
        <w:tc>
          <w:tcPr>
            <w:tcW w:w="1802" w:type="dxa"/>
            <w:vAlign w:val="center"/>
          </w:tcPr>
          <w:p w14:paraId="540BC352" w14:textId="6C5949AC" w:rsidR="00F368AC" w:rsidRPr="003E74DE" w:rsidRDefault="003849CE" w:rsidP="00042293">
            <w:pPr>
              <w:spacing w:before="60" w:after="60" w:line="240" w:lineRule="auto"/>
              <w:contextualSpacing/>
              <w:jc w:val="center"/>
              <w:rPr>
                <w:bCs/>
                <w:sz w:val="20"/>
              </w:rPr>
            </w:pPr>
            <w:r w:rsidRPr="003E74DE">
              <w:rPr>
                <w:bCs/>
                <w:sz w:val="20"/>
              </w:rPr>
              <w:t>2m</w:t>
            </w:r>
          </w:p>
        </w:tc>
        <w:tc>
          <w:tcPr>
            <w:tcW w:w="1936" w:type="dxa"/>
            <w:vMerge/>
            <w:vAlign w:val="center"/>
          </w:tcPr>
          <w:p w14:paraId="625102B8" w14:textId="77777777" w:rsidR="00F368AC" w:rsidRPr="003E74DE" w:rsidRDefault="00F368AC" w:rsidP="00042293">
            <w:pPr>
              <w:spacing w:before="60" w:after="60" w:line="240" w:lineRule="auto"/>
              <w:contextualSpacing/>
              <w:jc w:val="center"/>
              <w:rPr>
                <w:bCs/>
                <w:sz w:val="20"/>
              </w:rPr>
            </w:pPr>
          </w:p>
        </w:tc>
      </w:tr>
      <w:tr w:rsidR="003E74DE" w:rsidRPr="003E74DE" w14:paraId="616CA0EC" w14:textId="77777777" w:rsidTr="003E74DE">
        <w:trPr>
          <w:cantSplit/>
          <w:jc w:val="center"/>
        </w:trPr>
        <w:tc>
          <w:tcPr>
            <w:tcW w:w="1314" w:type="dxa"/>
          </w:tcPr>
          <w:p w14:paraId="1FAA003C" w14:textId="4FE524B9" w:rsidR="00F368AC" w:rsidRPr="003E74DE" w:rsidRDefault="004409F9" w:rsidP="00042293">
            <w:pPr>
              <w:spacing w:before="60" w:after="60" w:line="240" w:lineRule="auto"/>
              <w:contextualSpacing/>
              <w:rPr>
                <w:b/>
                <w:bCs/>
                <w:i/>
                <w:sz w:val="20"/>
              </w:rPr>
            </w:pPr>
            <w:r w:rsidRPr="003E74DE">
              <w:rPr>
                <w:b/>
                <w:bCs/>
                <w:i/>
                <w:sz w:val="20"/>
              </w:rPr>
              <w:t>Garage or carport</w:t>
            </w:r>
          </w:p>
        </w:tc>
        <w:tc>
          <w:tcPr>
            <w:tcW w:w="1160" w:type="dxa"/>
          </w:tcPr>
          <w:p w14:paraId="57D7B551" w14:textId="77777777" w:rsidR="00F368AC" w:rsidRPr="003E74DE" w:rsidRDefault="00F368AC" w:rsidP="00042293">
            <w:pPr>
              <w:spacing w:before="60" w:after="60" w:line="240" w:lineRule="auto"/>
              <w:contextualSpacing/>
              <w:jc w:val="center"/>
              <w:rPr>
                <w:bCs/>
                <w:sz w:val="20"/>
              </w:rPr>
            </w:pPr>
          </w:p>
        </w:tc>
        <w:tc>
          <w:tcPr>
            <w:tcW w:w="3461" w:type="dxa"/>
            <w:gridSpan w:val="2"/>
            <w:vAlign w:val="center"/>
          </w:tcPr>
          <w:p w14:paraId="0953D51F" w14:textId="77777777" w:rsidR="00F368AC" w:rsidRPr="003E74DE" w:rsidRDefault="00F368AC" w:rsidP="00042293">
            <w:pPr>
              <w:spacing w:before="60" w:after="60" w:line="240" w:lineRule="auto"/>
              <w:contextualSpacing/>
              <w:jc w:val="center"/>
              <w:rPr>
                <w:bCs/>
                <w:sz w:val="20"/>
              </w:rPr>
            </w:pPr>
            <w:r w:rsidRPr="003E74DE">
              <w:rPr>
                <w:bCs/>
                <w:sz w:val="20"/>
              </w:rPr>
              <w:t xml:space="preserve">5.5m with a minimum of 1.5m behind the front building line except where there is a courtyard wall in the </w:t>
            </w:r>
            <w:r w:rsidRPr="003E74DE">
              <w:rPr>
                <w:bCs/>
                <w:i/>
                <w:sz w:val="20"/>
              </w:rPr>
              <w:t>front zone</w:t>
            </w:r>
          </w:p>
        </w:tc>
        <w:tc>
          <w:tcPr>
            <w:tcW w:w="1802" w:type="dxa"/>
            <w:vAlign w:val="center"/>
          </w:tcPr>
          <w:p w14:paraId="7023C0EE" w14:textId="77777777" w:rsidR="00F368AC" w:rsidRPr="003E74DE" w:rsidRDefault="00F368AC" w:rsidP="00042293">
            <w:pPr>
              <w:spacing w:before="60" w:after="60" w:line="240" w:lineRule="auto"/>
              <w:contextualSpacing/>
              <w:jc w:val="center"/>
              <w:rPr>
                <w:bCs/>
                <w:sz w:val="20"/>
              </w:rPr>
            </w:pPr>
            <w:r w:rsidRPr="003E74DE">
              <w:rPr>
                <w:bCs/>
                <w:sz w:val="20"/>
              </w:rPr>
              <w:t>4m</w:t>
            </w:r>
          </w:p>
        </w:tc>
        <w:tc>
          <w:tcPr>
            <w:tcW w:w="1936" w:type="dxa"/>
            <w:vAlign w:val="center"/>
          </w:tcPr>
          <w:p w14:paraId="26AD4CEB" w14:textId="77777777" w:rsidR="00F368AC" w:rsidRPr="003E74DE" w:rsidRDefault="00F368AC" w:rsidP="00042293">
            <w:pPr>
              <w:spacing w:before="60" w:after="60" w:line="240" w:lineRule="auto"/>
              <w:contextualSpacing/>
              <w:jc w:val="center"/>
              <w:rPr>
                <w:bCs/>
                <w:sz w:val="20"/>
              </w:rPr>
            </w:pPr>
            <w:r w:rsidRPr="003E74DE">
              <w:rPr>
                <w:bCs/>
                <w:sz w:val="20"/>
              </w:rPr>
              <w:t>0m</w:t>
            </w:r>
          </w:p>
        </w:tc>
      </w:tr>
    </w:tbl>
    <w:p w14:paraId="1F665780" w14:textId="6507846D" w:rsidR="00F368AC" w:rsidRPr="003E74DE" w:rsidRDefault="00F368AC" w:rsidP="00F368AC">
      <w:pPr>
        <w:spacing w:before="0" w:after="0" w:line="240" w:lineRule="auto"/>
        <w:rPr>
          <w:bCs/>
          <w:sz w:val="18"/>
          <w:szCs w:val="18"/>
        </w:rPr>
      </w:pPr>
      <w:r w:rsidRPr="003E74DE">
        <w:rPr>
          <w:bCs/>
          <w:sz w:val="18"/>
          <w:szCs w:val="18"/>
        </w:rPr>
        <w:t xml:space="preserve">*Articulation elements can extend up to 1m into the front setback. Elements can include </w:t>
      </w:r>
      <w:proofErr w:type="spellStart"/>
      <w:r w:rsidRPr="003E74DE">
        <w:rPr>
          <w:bCs/>
          <w:sz w:val="18"/>
          <w:szCs w:val="18"/>
        </w:rPr>
        <w:t>verandahs</w:t>
      </w:r>
      <w:proofErr w:type="spellEnd"/>
      <w:r w:rsidRPr="003E74DE">
        <w:rPr>
          <w:bCs/>
          <w:sz w:val="18"/>
          <w:szCs w:val="18"/>
        </w:rPr>
        <w:t>, porches, awnings, shade devices, pergolas and the like (a carport is not considered an articulation element)</w:t>
      </w:r>
      <w:r w:rsidR="003849CE" w:rsidRPr="003E74DE">
        <w:rPr>
          <w:bCs/>
          <w:sz w:val="18"/>
          <w:szCs w:val="18"/>
        </w:rPr>
        <w:t>.</w:t>
      </w:r>
    </w:p>
    <w:p w14:paraId="61639F9A" w14:textId="77777777" w:rsidR="003849CE" w:rsidRPr="003E74DE" w:rsidRDefault="003849CE" w:rsidP="003849CE">
      <w:pPr>
        <w:spacing w:before="0" w:after="0" w:line="240" w:lineRule="auto"/>
        <w:rPr>
          <w:rFonts w:asciiTheme="minorHAnsi" w:hAnsiTheme="minorHAnsi" w:cstheme="minorHAnsi"/>
          <w:sz w:val="18"/>
          <w:szCs w:val="18"/>
        </w:rPr>
      </w:pPr>
    </w:p>
    <w:p w14:paraId="4249D531" w14:textId="7807E185" w:rsidR="003849CE" w:rsidRPr="003E74DE" w:rsidRDefault="003849CE" w:rsidP="003849CE">
      <w:pPr>
        <w:spacing w:before="0" w:after="0" w:line="240" w:lineRule="auto"/>
        <w:rPr>
          <w:rFonts w:asciiTheme="minorHAnsi" w:hAnsiTheme="minorHAnsi" w:cstheme="minorHAnsi"/>
          <w:sz w:val="18"/>
          <w:szCs w:val="18"/>
        </w:rPr>
      </w:pPr>
      <w:r w:rsidRPr="003E74DE">
        <w:rPr>
          <w:rFonts w:asciiTheme="minorHAnsi" w:hAnsiTheme="minorHAnsi" w:cstheme="minorHAnsi"/>
          <w:sz w:val="18"/>
          <w:szCs w:val="18"/>
        </w:rPr>
        <w:t>Note: A new subdivision does not reset the date in regard to these tables. It is based on the original block/estate creation.</w:t>
      </w:r>
    </w:p>
    <w:p w14:paraId="310E042E" w14:textId="77777777" w:rsidR="004409F9" w:rsidRDefault="004409F9" w:rsidP="00F368AC">
      <w:pPr>
        <w:spacing w:before="0" w:after="0" w:line="240" w:lineRule="auto"/>
        <w:rPr>
          <w:bCs/>
          <w:sz w:val="18"/>
          <w:szCs w:val="18"/>
        </w:rPr>
      </w:pPr>
    </w:p>
    <w:p w14:paraId="6233C9C9" w14:textId="714BEC7B" w:rsidR="00FC02F4" w:rsidRDefault="00FC02F4">
      <w:pPr>
        <w:spacing w:before="0" w:after="160" w:line="259" w:lineRule="auto"/>
        <w:rPr>
          <w:rFonts w:ascii="Arial" w:hAnsi="Arial" w:cs="Arial"/>
          <w:b/>
          <w:bCs/>
          <w:sz w:val="18"/>
          <w:szCs w:val="18"/>
        </w:rPr>
      </w:pPr>
    </w:p>
    <w:p w14:paraId="34379434" w14:textId="77777777" w:rsidR="00F368AC" w:rsidRPr="008B1ED1" w:rsidRDefault="00F368AC" w:rsidP="00FC3112">
      <w:pPr>
        <w:pStyle w:val="Heading4"/>
      </w:pPr>
      <w:bookmarkStart w:id="63" w:name="_Toc232435061"/>
      <w:r w:rsidRPr="008B1ED1">
        <w:t>Table 4: Multi-unit housing front boundary setbacks – all residential zones</w:t>
      </w:r>
      <w:bookmarkEnd w:id="63"/>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36"/>
        <w:gridCol w:w="1830"/>
        <w:gridCol w:w="1329"/>
        <w:gridCol w:w="1273"/>
        <w:gridCol w:w="1238"/>
        <w:gridCol w:w="1310"/>
        <w:gridCol w:w="1313"/>
      </w:tblGrid>
      <w:tr w:rsidR="00F368AC" w:rsidRPr="004409F9" w14:paraId="0C490544" w14:textId="77777777" w:rsidTr="003E74DE">
        <w:trPr>
          <w:cantSplit/>
          <w:jc w:val="center"/>
        </w:trPr>
        <w:tc>
          <w:tcPr>
            <w:tcW w:w="694" w:type="pct"/>
            <w:vMerge w:val="restart"/>
          </w:tcPr>
          <w:p w14:paraId="533D6C66" w14:textId="79DA1F0E" w:rsidR="00F368AC" w:rsidRPr="004409F9" w:rsidRDefault="004409F9" w:rsidP="008B1ED1">
            <w:pPr>
              <w:pStyle w:val="BodyText"/>
              <w:spacing w:before="60" w:after="60" w:line="240" w:lineRule="auto"/>
              <w:contextualSpacing/>
              <w:rPr>
                <w:rFonts w:asciiTheme="minorHAnsi" w:hAnsiTheme="minorHAnsi" w:cstheme="minorHAnsi"/>
                <w:b/>
                <w:color w:val="000000"/>
                <w:sz w:val="20"/>
              </w:rPr>
            </w:pPr>
            <w:r w:rsidRPr="004409F9">
              <w:rPr>
                <w:rFonts w:asciiTheme="minorHAnsi" w:hAnsiTheme="minorHAnsi" w:cstheme="minorHAnsi"/>
                <w:b/>
                <w:color w:val="000000"/>
                <w:sz w:val="20"/>
              </w:rPr>
              <w:t>Floor level</w:t>
            </w:r>
          </w:p>
        </w:tc>
        <w:tc>
          <w:tcPr>
            <w:tcW w:w="950" w:type="pct"/>
            <w:vMerge w:val="restart"/>
          </w:tcPr>
          <w:p w14:paraId="76747944" w14:textId="40E27B36" w:rsidR="00F368AC" w:rsidRPr="004409F9" w:rsidRDefault="00F368AC" w:rsidP="008B1ED1">
            <w:pPr>
              <w:pStyle w:val="BodyText"/>
              <w:spacing w:before="60" w:after="60" w:line="240" w:lineRule="auto"/>
              <w:contextualSpacing/>
              <w:jc w:val="center"/>
              <w:rPr>
                <w:rFonts w:asciiTheme="minorHAnsi" w:hAnsiTheme="minorHAnsi" w:cstheme="minorHAnsi"/>
                <w:b/>
                <w:color w:val="000000"/>
                <w:sz w:val="20"/>
              </w:rPr>
            </w:pPr>
            <w:r w:rsidRPr="004409F9">
              <w:rPr>
                <w:rFonts w:asciiTheme="minorHAnsi" w:hAnsiTheme="minorHAnsi" w:cstheme="minorHAnsi"/>
                <w:b/>
                <w:color w:val="000000"/>
                <w:sz w:val="20"/>
              </w:rPr>
              <w:t xml:space="preserve">Primary front boundary setback for </w:t>
            </w:r>
            <w:r w:rsidR="004409F9" w:rsidRPr="004409F9">
              <w:rPr>
                <w:rFonts w:asciiTheme="minorHAnsi" w:hAnsiTheme="minorHAnsi" w:cstheme="minorHAnsi"/>
                <w:b/>
                <w:color w:val="000000"/>
                <w:sz w:val="20"/>
              </w:rPr>
              <w:t xml:space="preserve">blocks in subdivisions approved on or after </w:t>
            </w:r>
            <w:r w:rsidR="004409F9" w:rsidRPr="004409F9">
              <w:rPr>
                <w:rFonts w:asciiTheme="minorHAnsi" w:hAnsiTheme="minorHAnsi" w:cstheme="minorHAnsi"/>
                <w:b/>
                <w:color w:val="000000"/>
                <w:sz w:val="20"/>
              </w:rPr>
              <w:br/>
              <w:t xml:space="preserve">18 </w:t>
            </w:r>
            <w:r w:rsidR="007D654D">
              <w:rPr>
                <w:rFonts w:asciiTheme="minorHAnsi" w:hAnsiTheme="minorHAnsi" w:cstheme="minorHAnsi"/>
                <w:b/>
                <w:color w:val="000000"/>
                <w:sz w:val="20"/>
              </w:rPr>
              <w:t>O</w:t>
            </w:r>
            <w:r w:rsidR="004409F9" w:rsidRPr="004409F9">
              <w:rPr>
                <w:rFonts w:asciiTheme="minorHAnsi" w:hAnsiTheme="minorHAnsi" w:cstheme="minorHAnsi"/>
                <w:b/>
                <w:color w:val="000000"/>
                <w:sz w:val="20"/>
              </w:rPr>
              <w:t>ctober 1993</w:t>
            </w:r>
          </w:p>
        </w:tc>
        <w:tc>
          <w:tcPr>
            <w:tcW w:w="690" w:type="pct"/>
            <w:vMerge w:val="restart"/>
            <w:tcBorders>
              <w:right w:val="single" w:sz="4" w:space="0" w:color="auto"/>
            </w:tcBorders>
          </w:tcPr>
          <w:p w14:paraId="6D5D1B57" w14:textId="7A522C77" w:rsidR="00F368AC" w:rsidRPr="004409F9" w:rsidRDefault="00F368AC" w:rsidP="008B1ED1">
            <w:pPr>
              <w:pStyle w:val="BodyText"/>
              <w:spacing w:before="60" w:after="60" w:line="240" w:lineRule="auto"/>
              <w:contextualSpacing/>
              <w:jc w:val="center"/>
              <w:rPr>
                <w:rFonts w:asciiTheme="minorHAnsi" w:hAnsiTheme="minorHAnsi" w:cstheme="minorHAnsi"/>
                <w:b/>
                <w:bCs/>
                <w:color w:val="000000"/>
                <w:sz w:val="20"/>
                <w:lang w:val="en-GB"/>
              </w:rPr>
            </w:pPr>
            <w:r w:rsidRPr="004409F9">
              <w:rPr>
                <w:rFonts w:asciiTheme="minorHAnsi" w:hAnsiTheme="minorHAnsi" w:cstheme="minorHAnsi"/>
                <w:b/>
                <w:color w:val="000000"/>
                <w:sz w:val="20"/>
              </w:rPr>
              <w:t xml:space="preserve">Primary front boundary setback for </w:t>
            </w:r>
            <w:r w:rsidRPr="004409F9">
              <w:rPr>
                <w:rFonts w:asciiTheme="minorHAnsi" w:hAnsiTheme="minorHAnsi" w:cstheme="minorHAnsi"/>
                <w:b/>
                <w:bCs/>
                <w:color w:val="000000"/>
                <w:sz w:val="20"/>
                <w:lang w:val="en-GB"/>
              </w:rPr>
              <w:t xml:space="preserve">blocks in subdivisions approved before </w:t>
            </w:r>
            <w:r w:rsidRPr="004409F9">
              <w:rPr>
                <w:rFonts w:asciiTheme="minorHAnsi" w:hAnsiTheme="minorHAnsi" w:cstheme="minorHAnsi"/>
                <w:b/>
                <w:bCs/>
                <w:color w:val="000000"/>
                <w:sz w:val="20"/>
                <w:lang w:val="en-GB"/>
              </w:rPr>
              <w:br/>
            </w:r>
            <w:r w:rsidR="004409F9" w:rsidRPr="004409F9">
              <w:rPr>
                <w:rFonts w:asciiTheme="minorHAnsi" w:hAnsiTheme="minorHAnsi" w:cstheme="minorHAnsi"/>
                <w:b/>
                <w:bCs/>
                <w:color w:val="000000"/>
                <w:sz w:val="20"/>
              </w:rPr>
              <w:t xml:space="preserve">18 </w:t>
            </w:r>
            <w:r w:rsidR="007D654D" w:rsidRPr="004409F9">
              <w:rPr>
                <w:rFonts w:asciiTheme="minorHAnsi" w:hAnsiTheme="minorHAnsi" w:cstheme="minorHAnsi"/>
                <w:b/>
                <w:bCs/>
                <w:color w:val="000000"/>
                <w:sz w:val="20"/>
              </w:rPr>
              <w:t>October</w:t>
            </w:r>
            <w:r w:rsidR="004409F9" w:rsidRPr="004409F9">
              <w:rPr>
                <w:rFonts w:asciiTheme="minorHAnsi" w:hAnsiTheme="minorHAnsi" w:cstheme="minorHAnsi"/>
                <w:b/>
                <w:bCs/>
                <w:color w:val="000000"/>
                <w:sz w:val="20"/>
              </w:rPr>
              <w:t xml:space="preserve"> 1993</w:t>
            </w:r>
          </w:p>
        </w:tc>
        <w:tc>
          <w:tcPr>
            <w:tcW w:w="2666" w:type="pct"/>
            <w:gridSpan w:val="4"/>
            <w:tcBorders>
              <w:left w:val="single" w:sz="4" w:space="0" w:color="auto"/>
            </w:tcBorders>
          </w:tcPr>
          <w:p w14:paraId="27EEB957" w14:textId="456D5918" w:rsidR="00F368AC" w:rsidRPr="004409F9" w:rsidRDefault="004409F9" w:rsidP="008B1ED1">
            <w:pPr>
              <w:pStyle w:val="BodyText"/>
              <w:spacing w:before="60" w:after="60" w:line="240" w:lineRule="auto"/>
              <w:contextualSpacing/>
              <w:jc w:val="center"/>
              <w:rPr>
                <w:rFonts w:asciiTheme="minorHAnsi" w:hAnsiTheme="minorHAnsi" w:cstheme="minorHAnsi"/>
                <w:b/>
                <w:color w:val="000000"/>
                <w:sz w:val="20"/>
              </w:rPr>
            </w:pPr>
            <w:r w:rsidRPr="004409F9">
              <w:rPr>
                <w:rFonts w:asciiTheme="minorHAnsi" w:hAnsiTheme="minorHAnsi" w:cstheme="minorHAnsi"/>
                <w:b/>
                <w:color w:val="000000"/>
                <w:sz w:val="20"/>
              </w:rPr>
              <w:t>Exceptions</w:t>
            </w:r>
          </w:p>
        </w:tc>
      </w:tr>
      <w:tr w:rsidR="00F368AC" w:rsidRPr="004409F9" w14:paraId="55CD7071" w14:textId="77777777" w:rsidTr="003E74DE">
        <w:trPr>
          <w:cantSplit/>
          <w:jc w:val="center"/>
        </w:trPr>
        <w:tc>
          <w:tcPr>
            <w:tcW w:w="694" w:type="pct"/>
            <w:vMerge/>
          </w:tcPr>
          <w:p w14:paraId="685BC031" w14:textId="77777777" w:rsidR="00F368AC" w:rsidRPr="004409F9" w:rsidRDefault="00F368AC" w:rsidP="008B1ED1">
            <w:pPr>
              <w:pStyle w:val="BodyText"/>
              <w:spacing w:before="60" w:after="60" w:line="240" w:lineRule="auto"/>
              <w:contextualSpacing/>
              <w:rPr>
                <w:rFonts w:asciiTheme="minorHAnsi" w:hAnsiTheme="minorHAnsi" w:cstheme="minorHAnsi"/>
                <w:b/>
                <w:color w:val="000000"/>
                <w:sz w:val="20"/>
              </w:rPr>
            </w:pPr>
          </w:p>
        </w:tc>
        <w:tc>
          <w:tcPr>
            <w:tcW w:w="950" w:type="pct"/>
            <w:vMerge/>
          </w:tcPr>
          <w:p w14:paraId="22E90460" w14:textId="77777777" w:rsidR="00F368AC" w:rsidRPr="004409F9" w:rsidRDefault="00F368AC" w:rsidP="008B1ED1">
            <w:pPr>
              <w:pStyle w:val="BodyText"/>
              <w:spacing w:before="60" w:after="60" w:line="240" w:lineRule="auto"/>
              <w:contextualSpacing/>
              <w:rPr>
                <w:rFonts w:asciiTheme="minorHAnsi" w:hAnsiTheme="minorHAnsi" w:cstheme="minorHAnsi"/>
                <w:b/>
                <w:color w:val="000000"/>
                <w:sz w:val="20"/>
              </w:rPr>
            </w:pPr>
          </w:p>
        </w:tc>
        <w:tc>
          <w:tcPr>
            <w:tcW w:w="690" w:type="pct"/>
            <w:vMerge/>
            <w:tcBorders>
              <w:right w:val="single" w:sz="4" w:space="0" w:color="auto"/>
            </w:tcBorders>
          </w:tcPr>
          <w:p w14:paraId="605991EB" w14:textId="77777777" w:rsidR="00F368AC" w:rsidRPr="004409F9" w:rsidRDefault="00F368AC" w:rsidP="008B1ED1">
            <w:pPr>
              <w:pStyle w:val="BodyText"/>
              <w:spacing w:before="60" w:after="60" w:line="240" w:lineRule="auto"/>
              <w:contextualSpacing/>
              <w:rPr>
                <w:rFonts w:asciiTheme="minorHAnsi" w:hAnsiTheme="minorHAnsi" w:cstheme="minorHAnsi"/>
                <w:b/>
                <w:color w:val="000000"/>
                <w:sz w:val="20"/>
              </w:rPr>
            </w:pPr>
          </w:p>
        </w:tc>
        <w:tc>
          <w:tcPr>
            <w:tcW w:w="1304" w:type="pct"/>
            <w:gridSpan w:val="2"/>
            <w:tcBorders>
              <w:left w:val="single" w:sz="4" w:space="0" w:color="auto"/>
            </w:tcBorders>
          </w:tcPr>
          <w:p w14:paraId="673FC34E" w14:textId="086BEA09" w:rsidR="00F368AC" w:rsidRPr="004409F9" w:rsidRDefault="004409F9" w:rsidP="008B1ED1">
            <w:pPr>
              <w:pStyle w:val="BodyText"/>
              <w:spacing w:before="60" w:after="60" w:line="240" w:lineRule="auto"/>
              <w:contextualSpacing/>
              <w:jc w:val="center"/>
              <w:rPr>
                <w:rFonts w:asciiTheme="minorHAnsi" w:hAnsiTheme="minorHAnsi" w:cstheme="minorHAnsi"/>
                <w:b/>
                <w:color w:val="000000"/>
                <w:sz w:val="20"/>
              </w:rPr>
            </w:pPr>
            <w:r w:rsidRPr="004409F9">
              <w:rPr>
                <w:rFonts w:asciiTheme="minorHAnsi" w:hAnsiTheme="minorHAnsi" w:cstheme="minorHAnsi"/>
                <w:b/>
                <w:color w:val="000000"/>
                <w:sz w:val="20"/>
              </w:rPr>
              <w:t xml:space="preserve">Corner </w:t>
            </w:r>
            <w:r w:rsidR="00F368AC" w:rsidRPr="004409F9">
              <w:rPr>
                <w:rFonts w:asciiTheme="minorHAnsi" w:hAnsiTheme="minorHAnsi" w:cstheme="minorHAnsi"/>
                <w:b/>
                <w:color w:val="000000"/>
                <w:sz w:val="20"/>
              </w:rPr>
              <w:t>blocks</w:t>
            </w:r>
          </w:p>
        </w:tc>
        <w:tc>
          <w:tcPr>
            <w:tcW w:w="680" w:type="pct"/>
            <w:vMerge w:val="restart"/>
          </w:tcPr>
          <w:p w14:paraId="1434667F" w14:textId="77777777" w:rsidR="00F368AC" w:rsidRPr="004409F9" w:rsidDel="00A1073D" w:rsidRDefault="00F368AC" w:rsidP="008B1ED1">
            <w:pPr>
              <w:pStyle w:val="BodyText"/>
              <w:spacing w:before="60" w:after="60" w:line="240" w:lineRule="auto"/>
              <w:contextualSpacing/>
              <w:rPr>
                <w:rFonts w:asciiTheme="minorHAnsi" w:hAnsiTheme="minorHAnsi" w:cstheme="minorHAnsi"/>
                <w:b/>
                <w:color w:val="000000"/>
                <w:sz w:val="20"/>
              </w:rPr>
            </w:pPr>
            <w:r w:rsidRPr="004409F9">
              <w:rPr>
                <w:rFonts w:asciiTheme="minorHAnsi" w:hAnsiTheme="minorHAnsi" w:cstheme="minorHAnsi"/>
                <w:b/>
                <w:color w:val="000000"/>
                <w:sz w:val="20"/>
              </w:rPr>
              <w:t>Front boundaries setback to pedestrian paths equal to or less than 6m at their widest point</w:t>
            </w:r>
          </w:p>
        </w:tc>
        <w:tc>
          <w:tcPr>
            <w:tcW w:w="682" w:type="pct"/>
            <w:vMerge w:val="restart"/>
          </w:tcPr>
          <w:p w14:paraId="394CE3D7" w14:textId="77777777" w:rsidR="00F368AC" w:rsidRPr="004409F9" w:rsidRDefault="00F368AC" w:rsidP="008B1ED1">
            <w:pPr>
              <w:pStyle w:val="BodyText"/>
              <w:spacing w:before="60" w:after="60" w:line="240" w:lineRule="auto"/>
              <w:contextualSpacing/>
              <w:rPr>
                <w:rFonts w:asciiTheme="minorHAnsi" w:hAnsiTheme="minorHAnsi" w:cstheme="minorHAnsi"/>
                <w:b/>
                <w:color w:val="000000"/>
                <w:sz w:val="20"/>
              </w:rPr>
            </w:pPr>
            <w:r w:rsidRPr="004409F9">
              <w:rPr>
                <w:rFonts w:asciiTheme="minorHAnsi" w:hAnsiTheme="minorHAnsi" w:cstheme="minorHAnsi"/>
                <w:b/>
                <w:color w:val="000000"/>
                <w:sz w:val="20"/>
              </w:rPr>
              <w:t xml:space="preserve">Front boundaries setback to </w:t>
            </w:r>
            <w:r w:rsidRPr="004409F9">
              <w:rPr>
                <w:rFonts w:asciiTheme="minorHAnsi" w:hAnsiTheme="minorHAnsi" w:cstheme="minorHAnsi"/>
                <w:b/>
                <w:sz w:val="20"/>
              </w:rPr>
              <w:t xml:space="preserve">public </w:t>
            </w:r>
            <w:r w:rsidRPr="004409F9">
              <w:rPr>
                <w:rFonts w:asciiTheme="minorHAnsi" w:hAnsiTheme="minorHAnsi" w:cstheme="minorHAnsi"/>
                <w:b/>
                <w:color w:val="000000"/>
                <w:sz w:val="20"/>
              </w:rPr>
              <w:t>open space, or pedestrian paths wider than 6m</w:t>
            </w:r>
          </w:p>
        </w:tc>
      </w:tr>
      <w:tr w:rsidR="00F368AC" w:rsidRPr="004409F9" w14:paraId="21F3641A" w14:textId="77777777" w:rsidTr="003E74DE">
        <w:trPr>
          <w:cantSplit/>
          <w:trHeight w:val="655"/>
          <w:jc w:val="center"/>
        </w:trPr>
        <w:tc>
          <w:tcPr>
            <w:tcW w:w="694" w:type="pct"/>
            <w:vMerge/>
          </w:tcPr>
          <w:p w14:paraId="455F87E0" w14:textId="77777777" w:rsidR="00F368AC" w:rsidRPr="004409F9" w:rsidRDefault="00F368AC" w:rsidP="008B1ED1">
            <w:pPr>
              <w:pStyle w:val="BodyText"/>
              <w:spacing w:before="60" w:after="60" w:line="240" w:lineRule="auto"/>
              <w:contextualSpacing/>
              <w:rPr>
                <w:rFonts w:asciiTheme="minorHAnsi" w:hAnsiTheme="minorHAnsi" w:cstheme="minorHAnsi"/>
                <w:color w:val="000000"/>
                <w:sz w:val="20"/>
              </w:rPr>
            </w:pPr>
          </w:p>
        </w:tc>
        <w:tc>
          <w:tcPr>
            <w:tcW w:w="950" w:type="pct"/>
            <w:vMerge/>
          </w:tcPr>
          <w:p w14:paraId="7CEC7AA2" w14:textId="77777777" w:rsidR="00F368AC" w:rsidRPr="004409F9" w:rsidRDefault="00F368AC" w:rsidP="008B1ED1">
            <w:pPr>
              <w:pStyle w:val="BodyText"/>
              <w:spacing w:before="60" w:after="60" w:line="240" w:lineRule="auto"/>
              <w:contextualSpacing/>
              <w:rPr>
                <w:rFonts w:asciiTheme="minorHAnsi" w:hAnsiTheme="minorHAnsi" w:cstheme="minorHAnsi"/>
                <w:color w:val="000000"/>
                <w:sz w:val="20"/>
              </w:rPr>
            </w:pPr>
          </w:p>
        </w:tc>
        <w:tc>
          <w:tcPr>
            <w:tcW w:w="690" w:type="pct"/>
            <w:vMerge/>
            <w:tcBorders>
              <w:right w:val="single" w:sz="4" w:space="0" w:color="auto"/>
            </w:tcBorders>
          </w:tcPr>
          <w:p w14:paraId="17298606" w14:textId="77777777" w:rsidR="00F368AC" w:rsidRPr="004409F9" w:rsidRDefault="00F368AC" w:rsidP="008B1ED1">
            <w:pPr>
              <w:pStyle w:val="BodyText"/>
              <w:spacing w:before="60" w:after="60" w:line="240" w:lineRule="auto"/>
              <w:contextualSpacing/>
              <w:rPr>
                <w:rFonts w:asciiTheme="minorHAnsi" w:hAnsiTheme="minorHAnsi" w:cstheme="minorHAnsi"/>
                <w:color w:val="000000"/>
                <w:sz w:val="20"/>
              </w:rPr>
            </w:pPr>
          </w:p>
        </w:tc>
        <w:tc>
          <w:tcPr>
            <w:tcW w:w="661" w:type="pct"/>
            <w:tcBorders>
              <w:left w:val="single" w:sz="4" w:space="0" w:color="auto"/>
            </w:tcBorders>
          </w:tcPr>
          <w:p w14:paraId="2F0760AF" w14:textId="03A810D0" w:rsidR="00F368AC" w:rsidRPr="004409F9" w:rsidRDefault="004409F9" w:rsidP="008B1ED1">
            <w:pPr>
              <w:pStyle w:val="BodyText"/>
              <w:spacing w:before="60" w:after="60" w:line="240" w:lineRule="auto"/>
              <w:contextualSpacing/>
              <w:rPr>
                <w:rFonts w:asciiTheme="minorHAnsi" w:hAnsiTheme="minorHAnsi" w:cstheme="minorHAnsi"/>
                <w:b/>
                <w:color w:val="000000"/>
                <w:sz w:val="20"/>
              </w:rPr>
            </w:pPr>
            <w:r w:rsidRPr="004409F9">
              <w:rPr>
                <w:rFonts w:asciiTheme="minorHAnsi" w:hAnsiTheme="minorHAnsi" w:cstheme="minorHAnsi"/>
                <w:b/>
                <w:bCs/>
                <w:i/>
                <w:color w:val="000000"/>
                <w:sz w:val="20"/>
              </w:rPr>
              <w:t>Secondary street frontage - mid-sized blocks</w:t>
            </w:r>
          </w:p>
        </w:tc>
        <w:tc>
          <w:tcPr>
            <w:tcW w:w="643" w:type="pct"/>
          </w:tcPr>
          <w:p w14:paraId="4914DE82" w14:textId="5E89B390" w:rsidR="00F368AC" w:rsidRPr="004409F9" w:rsidRDefault="004409F9" w:rsidP="008B1ED1">
            <w:pPr>
              <w:pStyle w:val="BodyText"/>
              <w:spacing w:before="60" w:after="60" w:line="240" w:lineRule="auto"/>
              <w:contextualSpacing/>
              <w:rPr>
                <w:rFonts w:asciiTheme="minorHAnsi" w:hAnsiTheme="minorHAnsi" w:cstheme="minorHAnsi"/>
                <w:b/>
                <w:color w:val="000000"/>
                <w:sz w:val="20"/>
              </w:rPr>
            </w:pPr>
            <w:r w:rsidRPr="004409F9">
              <w:rPr>
                <w:rFonts w:asciiTheme="minorHAnsi" w:hAnsiTheme="minorHAnsi" w:cstheme="minorHAnsi"/>
                <w:b/>
                <w:bCs/>
                <w:i/>
                <w:color w:val="000000"/>
                <w:sz w:val="20"/>
              </w:rPr>
              <w:t xml:space="preserve">Secondary street </w:t>
            </w:r>
            <w:r w:rsidR="00F368AC" w:rsidRPr="004409F9">
              <w:rPr>
                <w:rFonts w:asciiTheme="minorHAnsi" w:hAnsiTheme="minorHAnsi" w:cstheme="minorHAnsi"/>
                <w:b/>
                <w:bCs/>
                <w:i/>
                <w:color w:val="000000"/>
                <w:sz w:val="20"/>
              </w:rPr>
              <w:t>frontage-</w:t>
            </w:r>
            <w:r w:rsidR="00F368AC" w:rsidRPr="004409F9">
              <w:rPr>
                <w:rFonts w:asciiTheme="minorHAnsi" w:hAnsiTheme="minorHAnsi" w:cstheme="minorHAnsi"/>
                <w:b/>
                <w:color w:val="000000"/>
                <w:sz w:val="20"/>
              </w:rPr>
              <w:t xml:space="preserve"> </w:t>
            </w:r>
            <w:r w:rsidR="00F368AC" w:rsidRPr="004409F9">
              <w:rPr>
                <w:rFonts w:asciiTheme="minorHAnsi" w:hAnsiTheme="minorHAnsi" w:cstheme="minorHAnsi"/>
                <w:b/>
                <w:i/>
                <w:color w:val="000000"/>
                <w:sz w:val="20"/>
              </w:rPr>
              <w:t>large blocks</w:t>
            </w:r>
          </w:p>
        </w:tc>
        <w:tc>
          <w:tcPr>
            <w:tcW w:w="680" w:type="pct"/>
            <w:vMerge/>
          </w:tcPr>
          <w:p w14:paraId="40A8FF43" w14:textId="77777777" w:rsidR="00F368AC" w:rsidRPr="004409F9" w:rsidRDefault="00F368AC" w:rsidP="008B1ED1">
            <w:pPr>
              <w:pStyle w:val="BodyText"/>
              <w:spacing w:before="60" w:after="60" w:line="240" w:lineRule="auto"/>
              <w:contextualSpacing/>
              <w:rPr>
                <w:rFonts w:asciiTheme="minorHAnsi" w:hAnsiTheme="minorHAnsi" w:cstheme="minorHAnsi"/>
                <w:color w:val="000000"/>
                <w:sz w:val="20"/>
              </w:rPr>
            </w:pPr>
          </w:p>
        </w:tc>
        <w:tc>
          <w:tcPr>
            <w:tcW w:w="682" w:type="pct"/>
            <w:vMerge/>
          </w:tcPr>
          <w:p w14:paraId="2E55859B" w14:textId="77777777" w:rsidR="00F368AC" w:rsidRPr="004409F9" w:rsidRDefault="00F368AC" w:rsidP="008B1ED1">
            <w:pPr>
              <w:pStyle w:val="BodyText"/>
              <w:spacing w:before="60" w:after="60" w:line="240" w:lineRule="auto"/>
              <w:contextualSpacing/>
              <w:rPr>
                <w:rFonts w:asciiTheme="minorHAnsi" w:hAnsiTheme="minorHAnsi" w:cstheme="minorHAnsi"/>
                <w:color w:val="000000"/>
                <w:sz w:val="20"/>
              </w:rPr>
            </w:pPr>
          </w:p>
        </w:tc>
      </w:tr>
      <w:tr w:rsidR="00F368AC" w:rsidRPr="004409F9" w14:paraId="1499C007" w14:textId="77777777" w:rsidTr="003E74DE">
        <w:trPr>
          <w:cantSplit/>
          <w:trHeight w:val="622"/>
          <w:jc w:val="center"/>
        </w:trPr>
        <w:tc>
          <w:tcPr>
            <w:tcW w:w="694" w:type="pct"/>
          </w:tcPr>
          <w:p w14:paraId="1153F64A" w14:textId="5F8F96F3" w:rsidR="00F368AC" w:rsidRPr="003E74DE" w:rsidRDefault="00A870A1" w:rsidP="008B1ED1">
            <w:pPr>
              <w:pStyle w:val="BodyText"/>
              <w:spacing w:before="60" w:after="60" w:line="240" w:lineRule="auto"/>
              <w:contextualSpacing/>
              <w:rPr>
                <w:rFonts w:asciiTheme="minorHAnsi" w:hAnsiTheme="minorHAnsi" w:cstheme="minorHAnsi"/>
                <w:b/>
                <w:bCs/>
                <w:sz w:val="20"/>
              </w:rPr>
            </w:pPr>
            <w:r w:rsidRPr="003E74DE">
              <w:rPr>
                <w:rFonts w:asciiTheme="minorHAnsi" w:hAnsiTheme="minorHAnsi" w:cstheme="minorHAnsi"/>
                <w:b/>
                <w:bCs/>
                <w:i/>
                <w:sz w:val="20"/>
              </w:rPr>
              <w:t>Dwelling</w:t>
            </w:r>
            <w:r w:rsidR="00F368AC" w:rsidRPr="003E74DE">
              <w:rPr>
                <w:rFonts w:asciiTheme="minorHAnsi" w:hAnsiTheme="minorHAnsi" w:cstheme="minorHAnsi"/>
                <w:b/>
                <w:bCs/>
                <w:sz w:val="20"/>
              </w:rPr>
              <w:t xml:space="preserve"> </w:t>
            </w:r>
          </w:p>
        </w:tc>
        <w:tc>
          <w:tcPr>
            <w:tcW w:w="950" w:type="pct"/>
          </w:tcPr>
          <w:p w14:paraId="5D1C3B3D" w14:textId="77777777" w:rsidR="00F368AC" w:rsidRPr="003E74DE" w:rsidRDefault="00F368AC" w:rsidP="008B1ED1">
            <w:pPr>
              <w:pStyle w:val="BodyText"/>
              <w:spacing w:before="60" w:after="60" w:line="240" w:lineRule="auto"/>
              <w:contextualSpacing/>
              <w:jc w:val="center"/>
              <w:rPr>
                <w:rFonts w:asciiTheme="minorHAnsi" w:hAnsiTheme="minorHAnsi" w:cstheme="minorHAnsi"/>
                <w:bCs/>
                <w:sz w:val="20"/>
              </w:rPr>
            </w:pPr>
            <w:r w:rsidRPr="003E74DE">
              <w:rPr>
                <w:rFonts w:asciiTheme="minorHAnsi" w:hAnsiTheme="minorHAnsi" w:cstheme="minorHAnsi"/>
                <w:bCs/>
                <w:sz w:val="20"/>
              </w:rPr>
              <w:t>4m</w:t>
            </w:r>
          </w:p>
        </w:tc>
        <w:tc>
          <w:tcPr>
            <w:tcW w:w="690" w:type="pct"/>
            <w:tcBorders>
              <w:right w:val="single" w:sz="4" w:space="0" w:color="auto"/>
            </w:tcBorders>
          </w:tcPr>
          <w:p w14:paraId="1F198282" w14:textId="77777777" w:rsidR="00F368AC" w:rsidRPr="003E74DE" w:rsidRDefault="00F368AC" w:rsidP="008B1ED1">
            <w:pPr>
              <w:pStyle w:val="BodyText"/>
              <w:spacing w:before="60" w:after="60" w:line="240" w:lineRule="auto"/>
              <w:ind w:left="4"/>
              <w:contextualSpacing/>
              <w:jc w:val="center"/>
              <w:rPr>
                <w:rFonts w:asciiTheme="minorHAnsi" w:hAnsiTheme="minorHAnsi" w:cstheme="minorHAnsi"/>
                <w:bCs/>
                <w:sz w:val="20"/>
              </w:rPr>
            </w:pPr>
            <w:r w:rsidRPr="003E74DE">
              <w:rPr>
                <w:rFonts w:asciiTheme="minorHAnsi" w:hAnsiTheme="minorHAnsi" w:cstheme="minorHAnsi"/>
                <w:bCs/>
                <w:sz w:val="20"/>
              </w:rPr>
              <w:t>6m</w:t>
            </w:r>
          </w:p>
        </w:tc>
        <w:tc>
          <w:tcPr>
            <w:tcW w:w="661" w:type="pct"/>
            <w:tcBorders>
              <w:left w:val="single" w:sz="4" w:space="0" w:color="auto"/>
            </w:tcBorders>
          </w:tcPr>
          <w:p w14:paraId="30B0658E" w14:textId="229ED84C" w:rsidR="00F368AC" w:rsidRPr="003E74DE" w:rsidRDefault="00FD2429" w:rsidP="008B1ED1">
            <w:pPr>
              <w:pStyle w:val="BodyText"/>
              <w:spacing w:before="60" w:after="60" w:line="240" w:lineRule="auto"/>
              <w:ind w:left="459"/>
              <w:contextualSpacing/>
              <w:rPr>
                <w:rFonts w:asciiTheme="minorHAnsi" w:hAnsiTheme="minorHAnsi" w:cstheme="minorHAnsi"/>
                <w:bCs/>
                <w:sz w:val="20"/>
              </w:rPr>
            </w:pPr>
            <w:r w:rsidRPr="003E74DE">
              <w:rPr>
                <w:rFonts w:asciiTheme="minorHAnsi" w:hAnsiTheme="minorHAnsi" w:cstheme="minorHAnsi"/>
                <w:bCs/>
                <w:sz w:val="20"/>
              </w:rPr>
              <w:t>2m</w:t>
            </w:r>
          </w:p>
        </w:tc>
        <w:tc>
          <w:tcPr>
            <w:tcW w:w="643" w:type="pct"/>
          </w:tcPr>
          <w:p w14:paraId="7A34D87E" w14:textId="42DCA44A" w:rsidR="00F368AC" w:rsidRPr="003E74DE" w:rsidRDefault="00FD2429" w:rsidP="008B1ED1">
            <w:pPr>
              <w:pStyle w:val="BodyText"/>
              <w:spacing w:before="60" w:after="60" w:line="240" w:lineRule="auto"/>
              <w:ind w:left="317"/>
              <w:contextualSpacing/>
              <w:rPr>
                <w:rFonts w:asciiTheme="minorHAnsi" w:hAnsiTheme="minorHAnsi" w:cstheme="minorHAnsi"/>
                <w:bCs/>
                <w:sz w:val="20"/>
              </w:rPr>
            </w:pPr>
            <w:r w:rsidRPr="003E74DE">
              <w:rPr>
                <w:rFonts w:asciiTheme="minorHAnsi" w:hAnsiTheme="minorHAnsi" w:cstheme="minorHAnsi"/>
                <w:bCs/>
                <w:sz w:val="20"/>
              </w:rPr>
              <w:t>2m</w:t>
            </w:r>
          </w:p>
        </w:tc>
        <w:tc>
          <w:tcPr>
            <w:tcW w:w="680" w:type="pct"/>
          </w:tcPr>
          <w:p w14:paraId="586246CB" w14:textId="77777777" w:rsidR="00F368AC" w:rsidRPr="003E74DE" w:rsidRDefault="00F368AC" w:rsidP="008B1ED1">
            <w:pPr>
              <w:pStyle w:val="BodyText"/>
              <w:spacing w:before="60" w:after="60" w:line="240" w:lineRule="auto"/>
              <w:ind w:left="317"/>
              <w:contextualSpacing/>
              <w:rPr>
                <w:rFonts w:asciiTheme="minorHAnsi" w:hAnsiTheme="minorHAnsi" w:cstheme="minorHAnsi"/>
                <w:bCs/>
                <w:sz w:val="20"/>
              </w:rPr>
            </w:pPr>
            <w:r w:rsidRPr="003E74DE">
              <w:rPr>
                <w:rFonts w:asciiTheme="minorHAnsi" w:hAnsiTheme="minorHAnsi" w:cstheme="minorHAnsi"/>
                <w:bCs/>
                <w:sz w:val="20"/>
              </w:rPr>
              <w:t>3m</w:t>
            </w:r>
          </w:p>
        </w:tc>
        <w:tc>
          <w:tcPr>
            <w:tcW w:w="682" w:type="pct"/>
          </w:tcPr>
          <w:p w14:paraId="4D42BEAD" w14:textId="77777777" w:rsidR="00F368AC" w:rsidRPr="003E74DE" w:rsidRDefault="00F368AC" w:rsidP="008B1ED1">
            <w:pPr>
              <w:pStyle w:val="BodyText"/>
              <w:spacing w:before="60" w:after="60" w:line="240" w:lineRule="auto"/>
              <w:ind w:left="317"/>
              <w:contextualSpacing/>
              <w:rPr>
                <w:rFonts w:asciiTheme="minorHAnsi" w:hAnsiTheme="minorHAnsi" w:cstheme="minorHAnsi"/>
                <w:bCs/>
                <w:sz w:val="20"/>
              </w:rPr>
            </w:pPr>
            <w:r w:rsidRPr="003E74DE">
              <w:rPr>
                <w:rFonts w:asciiTheme="minorHAnsi" w:hAnsiTheme="minorHAnsi" w:cstheme="minorHAnsi"/>
                <w:bCs/>
                <w:sz w:val="20"/>
              </w:rPr>
              <w:t>4m</w:t>
            </w:r>
          </w:p>
        </w:tc>
      </w:tr>
      <w:tr w:rsidR="00F368AC" w:rsidRPr="004409F9" w14:paraId="0120276D" w14:textId="77777777" w:rsidTr="003E74DE">
        <w:trPr>
          <w:jc w:val="center"/>
        </w:trPr>
        <w:tc>
          <w:tcPr>
            <w:tcW w:w="694" w:type="pct"/>
            <w:tcBorders>
              <w:top w:val="single" w:sz="4" w:space="0" w:color="auto"/>
              <w:left w:val="single" w:sz="4" w:space="0" w:color="auto"/>
              <w:bottom w:val="single" w:sz="4" w:space="0" w:color="auto"/>
              <w:right w:val="single" w:sz="4" w:space="0" w:color="auto"/>
            </w:tcBorders>
          </w:tcPr>
          <w:p w14:paraId="6238AA36" w14:textId="77777777" w:rsidR="00F368AC" w:rsidRPr="003E74DE" w:rsidRDefault="00F368AC" w:rsidP="008B1ED1">
            <w:pPr>
              <w:pStyle w:val="BodyText"/>
              <w:spacing w:before="60" w:after="60" w:line="240" w:lineRule="auto"/>
              <w:contextualSpacing/>
              <w:rPr>
                <w:rFonts w:asciiTheme="minorHAnsi" w:hAnsiTheme="minorHAnsi" w:cstheme="minorHAnsi"/>
                <w:b/>
                <w:bCs/>
                <w:i/>
                <w:sz w:val="20"/>
              </w:rPr>
            </w:pPr>
            <w:r w:rsidRPr="003E74DE">
              <w:rPr>
                <w:rFonts w:asciiTheme="minorHAnsi" w:hAnsiTheme="minorHAnsi" w:cstheme="minorHAnsi"/>
                <w:b/>
                <w:bCs/>
                <w:i/>
                <w:sz w:val="20"/>
              </w:rPr>
              <w:t>Garage or carport</w:t>
            </w:r>
          </w:p>
        </w:tc>
        <w:tc>
          <w:tcPr>
            <w:tcW w:w="950" w:type="pct"/>
            <w:tcBorders>
              <w:top w:val="single" w:sz="4" w:space="0" w:color="auto"/>
              <w:left w:val="single" w:sz="4" w:space="0" w:color="auto"/>
              <w:bottom w:val="single" w:sz="4" w:space="0" w:color="auto"/>
              <w:right w:val="single" w:sz="4" w:space="0" w:color="auto"/>
            </w:tcBorders>
          </w:tcPr>
          <w:p w14:paraId="32E6D6C0" w14:textId="77777777" w:rsidR="00F368AC" w:rsidRPr="003E74DE" w:rsidRDefault="00F368AC" w:rsidP="008B1ED1">
            <w:pPr>
              <w:pStyle w:val="BodyText"/>
              <w:spacing w:before="60" w:after="60" w:line="240" w:lineRule="auto"/>
              <w:contextualSpacing/>
              <w:jc w:val="center"/>
              <w:rPr>
                <w:rFonts w:asciiTheme="minorHAnsi" w:hAnsiTheme="minorHAnsi" w:cstheme="minorHAnsi"/>
                <w:bCs/>
                <w:sz w:val="20"/>
              </w:rPr>
            </w:pPr>
            <w:r w:rsidRPr="003E74DE">
              <w:rPr>
                <w:rFonts w:asciiTheme="minorHAnsi" w:hAnsiTheme="minorHAnsi" w:cstheme="minorHAnsi"/>
                <w:bCs/>
                <w:sz w:val="20"/>
              </w:rPr>
              <w:t>5.5 m with a minimum of 1.5 m behind the front building line</w:t>
            </w:r>
          </w:p>
        </w:tc>
        <w:tc>
          <w:tcPr>
            <w:tcW w:w="690" w:type="pct"/>
            <w:tcBorders>
              <w:top w:val="single" w:sz="4" w:space="0" w:color="auto"/>
              <w:left w:val="single" w:sz="4" w:space="0" w:color="auto"/>
              <w:bottom w:val="single" w:sz="4" w:space="0" w:color="auto"/>
              <w:right w:val="single" w:sz="4" w:space="0" w:color="auto"/>
            </w:tcBorders>
          </w:tcPr>
          <w:p w14:paraId="5CC94443" w14:textId="77777777" w:rsidR="00F368AC" w:rsidRPr="003E74DE" w:rsidRDefault="00F368AC" w:rsidP="008B1ED1">
            <w:pPr>
              <w:pStyle w:val="BodyText"/>
              <w:spacing w:before="60" w:after="60" w:line="240" w:lineRule="auto"/>
              <w:ind w:left="4"/>
              <w:contextualSpacing/>
              <w:jc w:val="center"/>
              <w:rPr>
                <w:rFonts w:asciiTheme="minorHAnsi" w:hAnsiTheme="minorHAnsi" w:cstheme="minorHAnsi"/>
                <w:bCs/>
                <w:sz w:val="20"/>
              </w:rPr>
            </w:pPr>
            <w:r w:rsidRPr="003E74DE">
              <w:rPr>
                <w:rFonts w:asciiTheme="minorHAnsi" w:hAnsiTheme="minorHAnsi" w:cstheme="minorHAnsi"/>
                <w:bCs/>
                <w:sz w:val="20"/>
              </w:rPr>
              <w:t>6m</w:t>
            </w:r>
          </w:p>
        </w:tc>
        <w:tc>
          <w:tcPr>
            <w:tcW w:w="661" w:type="pct"/>
            <w:tcBorders>
              <w:top w:val="single" w:sz="4" w:space="0" w:color="auto"/>
              <w:left w:val="single" w:sz="4" w:space="0" w:color="auto"/>
              <w:bottom w:val="single" w:sz="4" w:space="0" w:color="auto"/>
              <w:right w:val="single" w:sz="4" w:space="0" w:color="auto"/>
            </w:tcBorders>
          </w:tcPr>
          <w:p w14:paraId="304CA73E" w14:textId="77777777" w:rsidR="00F368AC" w:rsidRPr="003E74DE" w:rsidRDefault="00F368AC" w:rsidP="008B1ED1">
            <w:pPr>
              <w:pStyle w:val="BodyText"/>
              <w:spacing w:before="60" w:after="60" w:line="240" w:lineRule="auto"/>
              <w:ind w:left="459"/>
              <w:contextualSpacing/>
              <w:rPr>
                <w:rFonts w:asciiTheme="minorHAnsi" w:hAnsiTheme="minorHAnsi" w:cstheme="minorHAnsi"/>
                <w:bCs/>
                <w:sz w:val="20"/>
              </w:rPr>
            </w:pPr>
            <w:r w:rsidRPr="003E74DE">
              <w:rPr>
                <w:rFonts w:asciiTheme="minorHAnsi" w:hAnsiTheme="minorHAnsi" w:cstheme="minorHAnsi"/>
                <w:bCs/>
                <w:sz w:val="20"/>
              </w:rPr>
              <w:t>5.5m</w:t>
            </w:r>
          </w:p>
        </w:tc>
        <w:tc>
          <w:tcPr>
            <w:tcW w:w="643" w:type="pct"/>
            <w:tcBorders>
              <w:top w:val="single" w:sz="4" w:space="0" w:color="auto"/>
              <w:left w:val="single" w:sz="4" w:space="0" w:color="auto"/>
              <w:bottom w:val="single" w:sz="4" w:space="0" w:color="auto"/>
              <w:right w:val="single" w:sz="4" w:space="0" w:color="auto"/>
            </w:tcBorders>
          </w:tcPr>
          <w:p w14:paraId="07B8B464" w14:textId="77777777" w:rsidR="00F368AC" w:rsidRPr="003E74DE" w:rsidRDefault="00F368AC" w:rsidP="008B1ED1">
            <w:pPr>
              <w:pStyle w:val="BodyText"/>
              <w:spacing w:before="60" w:after="60" w:line="240" w:lineRule="auto"/>
              <w:ind w:left="317"/>
              <w:contextualSpacing/>
              <w:rPr>
                <w:rFonts w:asciiTheme="minorHAnsi" w:hAnsiTheme="minorHAnsi" w:cstheme="minorHAnsi"/>
                <w:bCs/>
                <w:sz w:val="20"/>
              </w:rPr>
            </w:pPr>
            <w:r w:rsidRPr="003E74DE">
              <w:rPr>
                <w:rFonts w:asciiTheme="minorHAnsi" w:hAnsiTheme="minorHAnsi" w:cstheme="minorHAnsi"/>
                <w:bCs/>
                <w:sz w:val="20"/>
              </w:rPr>
              <w:t>5.5m</w:t>
            </w:r>
          </w:p>
        </w:tc>
        <w:tc>
          <w:tcPr>
            <w:tcW w:w="680" w:type="pct"/>
            <w:tcBorders>
              <w:top w:val="single" w:sz="4" w:space="0" w:color="auto"/>
              <w:left w:val="single" w:sz="4" w:space="0" w:color="auto"/>
              <w:bottom w:val="single" w:sz="4" w:space="0" w:color="auto"/>
              <w:right w:val="single" w:sz="4" w:space="0" w:color="auto"/>
            </w:tcBorders>
          </w:tcPr>
          <w:p w14:paraId="53ED2303" w14:textId="77777777" w:rsidR="00F368AC" w:rsidRPr="003E74DE" w:rsidRDefault="00F368AC" w:rsidP="008B1ED1">
            <w:pPr>
              <w:pStyle w:val="BodyText"/>
              <w:spacing w:before="60" w:after="60" w:line="240" w:lineRule="auto"/>
              <w:ind w:left="317"/>
              <w:contextualSpacing/>
              <w:rPr>
                <w:rFonts w:asciiTheme="minorHAnsi" w:hAnsiTheme="minorHAnsi" w:cstheme="minorHAnsi"/>
                <w:bCs/>
                <w:sz w:val="20"/>
              </w:rPr>
            </w:pPr>
            <w:r w:rsidRPr="003E74DE">
              <w:rPr>
                <w:rFonts w:asciiTheme="minorHAnsi" w:hAnsiTheme="minorHAnsi" w:cstheme="minorHAnsi"/>
                <w:bCs/>
                <w:sz w:val="20"/>
              </w:rPr>
              <w:t>4m</w:t>
            </w:r>
          </w:p>
        </w:tc>
        <w:tc>
          <w:tcPr>
            <w:tcW w:w="682" w:type="pct"/>
            <w:tcBorders>
              <w:top w:val="single" w:sz="4" w:space="0" w:color="auto"/>
              <w:left w:val="single" w:sz="4" w:space="0" w:color="auto"/>
              <w:bottom w:val="single" w:sz="4" w:space="0" w:color="auto"/>
              <w:right w:val="single" w:sz="4" w:space="0" w:color="auto"/>
            </w:tcBorders>
          </w:tcPr>
          <w:p w14:paraId="4B651D41" w14:textId="77777777" w:rsidR="00F368AC" w:rsidRPr="003E74DE" w:rsidRDefault="00F368AC" w:rsidP="008B1ED1">
            <w:pPr>
              <w:pStyle w:val="BodyText"/>
              <w:spacing w:before="60" w:after="60" w:line="240" w:lineRule="auto"/>
              <w:ind w:left="317"/>
              <w:contextualSpacing/>
              <w:rPr>
                <w:rFonts w:asciiTheme="minorHAnsi" w:hAnsiTheme="minorHAnsi" w:cstheme="minorHAnsi"/>
                <w:bCs/>
                <w:sz w:val="20"/>
              </w:rPr>
            </w:pPr>
            <w:r w:rsidRPr="003E74DE">
              <w:rPr>
                <w:rFonts w:asciiTheme="minorHAnsi" w:hAnsiTheme="minorHAnsi" w:cstheme="minorHAnsi"/>
                <w:bCs/>
                <w:sz w:val="20"/>
              </w:rPr>
              <w:t>4m</w:t>
            </w:r>
          </w:p>
        </w:tc>
      </w:tr>
    </w:tbl>
    <w:p w14:paraId="499527C9" w14:textId="77777777" w:rsidR="00F368AC" w:rsidRDefault="00F368AC" w:rsidP="008B1ED1">
      <w:pPr>
        <w:spacing w:before="0" w:after="0" w:line="240" w:lineRule="auto"/>
        <w:rPr>
          <w:rFonts w:asciiTheme="minorHAnsi" w:hAnsiTheme="minorHAnsi" w:cstheme="minorHAnsi"/>
          <w:sz w:val="18"/>
          <w:szCs w:val="18"/>
        </w:rPr>
      </w:pPr>
      <w:r w:rsidRPr="008007D9">
        <w:rPr>
          <w:rFonts w:asciiTheme="minorHAnsi" w:hAnsiTheme="minorHAnsi" w:cstheme="minorHAnsi"/>
          <w:sz w:val="18"/>
          <w:szCs w:val="18"/>
        </w:rPr>
        <w:t>Note: A new subdivision does not reset the date in regard to these tables. It is based on the original block/estate creation.</w:t>
      </w:r>
    </w:p>
    <w:p w14:paraId="0BBEAC23" w14:textId="77777777" w:rsidR="00FC3112" w:rsidRDefault="00FC3112">
      <w:pPr>
        <w:spacing w:before="0" w:after="160" w:line="259" w:lineRule="auto"/>
        <w:rPr>
          <w:rFonts w:asciiTheme="minorHAnsi" w:hAnsiTheme="minorHAnsi" w:cstheme="minorHAnsi"/>
          <w:sz w:val="18"/>
          <w:szCs w:val="18"/>
        </w:rPr>
      </w:pPr>
      <w:r>
        <w:rPr>
          <w:rFonts w:asciiTheme="minorHAnsi" w:hAnsiTheme="minorHAnsi" w:cstheme="minorHAnsi"/>
          <w:sz w:val="18"/>
          <w:szCs w:val="18"/>
        </w:rPr>
        <w:br w:type="page"/>
      </w:r>
    </w:p>
    <w:p w14:paraId="51ED6F02" w14:textId="5568803B" w:rsidR="004409F9" w:rsidRDefault="004409F9" w:rsidP="008B1ED1">
      <w:pPr>
        <w:spacing w:before="0" w:after="160" w:line="259" w:lineRule="auto"/>
        <w:rPr>
          <w:rFonts w:asciiTheme="minorHAnsi" w:hAnsiTheme="minorHAnsi" w:cstheme="minorHAnsi"/>
          <w:sz w:val="18"/>
          <w:szCs w:val="18"/>
        </w:rPr>
      </w:pPr>
    </w:p>
    <w:p w14:paraId="40D58340" w14:textId="0EEF0B86" w:rsidR="00F368AC" w:rsidRDefault="00F368AC" w:rsidP="005412A9">
      <w:pPr>
        <w:pStyle w:val="Heading3"/>
        <w:framePr w:wrap="around"/>
      </w:pPr>
      <w:bookmarkStart w:id="64" w:name="_Tables_5-11_Side"/>
      <w:bookmarkStart w:id="65" w:name="_Toc232435062"/>
      <w:bookmarkEnd w:id="64"/>
      <w:r w:rsidRPr="005412A9">
        <w:rPr>
          <w:rFonts w:ascii="Arial" w:hAnsi="Arial" w:cs="Arial"/>
          <w:sz w:val="28"/>
          <w:szCs w:val="28"/>
        </w:rPr>
        <w:t>Tables</w:t>
      </w:r>
      <w:r w:rsidRPr="00F368AC">
        <w:t xml:space="preserve"> </w:t>
      </w:r>
      <w:r w:rsidRPr="005412A9">
        <w:rPr>
          <w:rFonts w:ascii="Arial" w:hAnsi="Arial" w:cs="Arial"/>
          <w:sz w:val="28"/>
          <w:szCs w:val="28"/>
        </w:rPr>
        <w:t>5</w:t>
      </w:r>
      <w:r w:rsidR="007539DD" w:rsidRPr="005412A9">
        <w:rPr>
          <w:rFonts w:ascii="Arial" w:hAnsi="Arial" w:cs="Arial"/>
          <w:sz w:val="28"/>
          <w:szCs w:val="28"/>
        </w:rPr>
        <w:t xml:space="preserve"> </w:t>
      </w:r>
      <w:r w:rsidRPr="005412A9">
        <w:rPr>
          <w:rFonts w:ascii="Arial" w:hAnsi="Arial" w:cs="Arial"/>
          <w:sz w:val="28"/>
          <w:szCs w:val="28"/>
        </w:rPr>
        <w:t>-</w:t>
      </w:r>
      <w:r w:rsidR="007539DD" w:rsidRPr="005412A9">
        <w:rPr>
          <w:rFonts w:ascii="Arial" w:hAnsi="Arial" w:cs="Arial"/>
          <w:sz w:val="28"/>
          <w:szCs w:val="28"/>
        </w:rPr>
        <w:t xml:space="preserve"> </w:t>
      </w:r>
      <w:r w:rsidRPr="005412A9">
        <w:rPr>
          <w:rFonts w:ascii="Arial" w:hAnsi="Arial" w:cs="Arial"/>
          <w:sz w:val="28"/>
          <w:szCs w:val="28"/>
        </w:rPr>
        <w:t>11</w:t>
      </w:r>
      <w:r w:rsidRPr="00F368AC">
        <w:t xml:space="preserve"> </w:t>
      </w:r>
      <w:r w:rsidRPr="005412A9">
        <w:rPr>
          <w:rFonts w:ascii="Arial" w:hAnsi="Arial" w:cs="Arial"/>
          <w:sz w:val="28"/>
          <w:szCs w:val="28"/>
        </w:rPr>
        <w:t>Side</w:t>
      </w:r>
      <w:r>
        <w:t xml:space="preserve"> </w:t>
      </w:r>
      <w:r w:rsidRPr="005412A9">
        <w:rPr>
          <w:rFonts w:ascii="Arial" w:hAnsi="Arial" w:cs="Arial"/>
          <w:sz w:val="28"/>
          <w:szCs w:val="28"/>
        </w:rPr>
        <w:t>and</w:t>
      </w:r>
      <w:r>
        <w:t xml:space="preserve"> </w:t>
      </w:r>
      <w:r w:rsidRPr="005412A9">
        <w:rPr>
          <w:rFonts w:ascii="Arial" w:hAnsi="Arial" w:cs="Arial"/>
          <w:sz w:val="28"/>
          <w:szCs w:val="28"/>
        </w:rPr>
        <w:t>Rear</w:t>
      </w:r>
      <w:r w:rsidRPr="00F368AC">
        <w:t xml:space="preserve"> </w:t>
      </w:r>
      <w:r w:rsidRPr="005412A9">
        <w:rPr>
          <w:rFonts w:ascii="Arial" w:hAnsi="Arial" w:cs="Arial"/>
          <w:sz w:val="28"/>
          <w:szCs w:val="28"/>
        </w:rPr>
        <w:t>Setbacks</w:t>
      </w:r>
      <w:bookmarkEnd w:id="65"/>
    </w:p>
    <w:p w14:paraId="53B39FDF" w14:textId="77777777" w:rsidR="008B1ED1" w:rsidRDefault="008B1ED1" w:rsidP="00411F31"/>
    <w:p w14:paraId="351F6D40" w14:textId="45AE8867" w:rsidR="00411F31" w:rsidRPr="00411F31" w:rsidRDefault="00411F31" w:rsidP="00411F31">
      <w:hyperlink w:anchor="_Side_and_rear" w:history="1">
        <w:r w:rsidRPr="00411F31">
          <w:rPr>
            <w:rStyle w:val="Hyperlink"/>
          </w:rPr>
          <w:t>Link back to specification</w:t>
        </w:r>
      </w:hyperlink>
    </w:p>
    <w:p w14:paraId="74AD3577" w14:textId="27BAB599" w:rsidR="00F368AC" w:rsidRPr="008B6ED6" w:rsidRDefault="00F368AC" w:rsidP="00FC3112">
      <w:pPr>
        <w:pStyle w:val="Heading4"/>
      </w:pPr>
      <w:bookmarkStart w:id="66" w:name="_Toc232435063"/>
      <w:r w:rsidRPr="008B6ED6">
        <w:t>Table 5: Single dwelling side and rear setbacks – large blocks</w:t>
      </w:r>
      <w:bookmarkEnd w:id="66"/>
      <w:r w:rsidRPr="008B6ED6">
        <w:t xml:space="preserve"> </w:t>
      </w:r>
    </w:p>
    <w:tbl>
      <w:tblPr>
        <w:tblpPr w:leftFromText="180" w:rightFromText="180" w:vertAnchor="text" w:horzAnchor="margin" w:tblpXSpec="center" w:tblpY="18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81"/>
        <w:gridCol w:w="2842"/>
        <w:gridCol w:w="2415"/>
        <w:gridCol w:w="2091"/>
      </w:tblGrid>
      <w:tr w:rsidR="00F368AC" w:rsidRPr="004409F9" w14:paraId="15CBFD7C" w14:textId="77777777" w:rsidTr="00042293">
        <w:trPr>
          <w:trHeight w:val="113"/>
        </w:trPr>
        <w:tc>
          <w:tcPr>
            <w:tcW w:w="1184" w:type="pct"/>
            <w:vMerge w:val="restart"/>
          </w:tcPr>
          <w:p w14:paraId="33E90A72" w14:textId="77777777" w:rsidR="00F368AC" w:rsidRPr="004409F9" w:rsidRDefault="00F368AC" w:rsidP="00042293">
            <w:pPr>
              <w:spacing w:before="60" w:after="60" w:line="240" w:lineRule="auto"/>
              <w:contextualSpacing/>
              <w:rPr>
                <w:b/>
                <w:bCs/>
                <w:sz w:val="20"/>
              </w:rPr>
            </w:pPr>
          </w:p>
        </w:tc>
        <w:tc>
          <w:tcPr>
            <w:tcW w:w="1476" w:type="pct"/>
          </w:tcPr>
          <w:p w14:paraId="0E4286C4" w14:textId="31423C7F" w:rsidR="00F368AC" w:rsidRPr="004409F9" w:rsidRDefault="004409F9" w:rsidP="00042293">
            <w:pPr>
              <w:spacing w:before="60" w:after="60" w:line="240" w:lineRule="auto"/>
              <w:contextualSpacing/>
              <w:jc w:val="center"/>
              <w:rPr>
                <w:b/>
                <w:bCs/>
                <w:sz w:val="20"/>
              </w:rPr>
            </w:pPr>
            <w:r w:rsidRPr="004409F9">
              <w:rPr>
                <w:b/>
                <w:bCs/>
                <w:sz w:val="20"/>
              </w:rPr>
              <w:t xml:space="preserve">Minimum </w:t>
            </w:r>
            <w:r w:rsidR="00F368AC" w:rsidRPr="004409F9">
              <w:rPr>
                <w:b/>
                <w:bCs/>
                <w:sz w:val="20"/>
              </w:rPr>
              <w:t>side boundary setback</w:t>
            </w:r>
            <w:r w:rsidR="00F368AC" w:rsidRPr="004409F9">
              <w:rPr>
                <w:b/>
                <w:bCs/>
                <w:sz w:val="20"/>
              </w:rPr>
              <w:br/>
              <w:t xml:space="preserve">within the </w:t>
            </w:r>
            <w:r w:rsidR="00F368AC" w:rsidRPr="004409F9">
              <w:rPr>
                <w:b/>
                <w:bCs/>
                <w:i/>
                <w:sz w:val="20"/>
              </w:rPr>
              <w:t>primary building zone</w:t>
            </w:r>
          </w:p>
        </w:tc>
        <w:tc>
          <w:tcPr>
            <w:tcW w:w="1254" w:type="pct"/>
          </w:tcPr>
          <w:p w14:paraId="2938CE64" w14:textId="07A28B32" w:rsidR="00F368AC" w:rsidRPr="004409F9" w:rsidRDefault="004409F9" w:rsidP="00042293">
            <w:pPr>
              <w:spacing w:before="60" w:after="60" w:line="240" w:lineRule="auto"/>
              <w:contextualSpacing/>
              <w:jc w:val="center"/>
              <w:rPr>
                <w:b/>
                <w:bCs/>
                <w:sz w:val="20"/>
              </w:rPr>
            </w:pPr>
            <w:r w:rsidRPr="004409F9">
              <w:rPr>
                <w:b/>
                <w:bCs/>
                <w:sz w:val="20"/>
              </w:rPr>
              <w:t xml:space="preserve">Minimum </w:t>
            </w:r>
            <w:r w:rsidR="00F368AC" w:rsidRPr="004409F9">
              <w:rPr>
                <w:b/>
                <w:bCs/>
                <w:sz w:val="20"/>
              </w:rPr>
              <w:t xml:space="preserve">side boundary setback within the </w:t>
            </w:r>
            <w:r w:rsidR="00F368AC" w:rsidRPr="004409F9">
              <w:rPr>
                <w:b/>
                <w:bCs/>
                <w:i/>
                <w:sz w:val="20"/>
              </w:rPr>
              <w:t>rear zone</w:t>
            </w:r>
          </w:p>
        </w:tc>
        <w:tc>
          <w:tcPr>
            <w:tcW w:w="1086" w:type="pct"/>
            <w:vMerge w:val="restart"/>
          </w:tcPr>
          <w:p w14:paraId="0352AD38" w14:textId="25417247" w:rsidR="00F368AC" w:rsidRPr="004409F9" w:rsidRDefault="004409F9" w:rsidP="00042293">
            <w:pPr>
              <w:spacing w:before="60" w:after="60" w:line="240" w:lineRule="auto"/>
              <w:contextualSpacing/>
              <w:jc w:val="center"/>
              <w:rPr>
                <w:b/>
                <w:bCs/>
                <w:sz w:val="20"/>
              </w:rPr>
            </w:pPr>
            <w:r w:rsidRPr="004409F9">
              <w:rPr>
                <w:b/>
                <w:bCs/>
                <w:sz w:val="20"/>
              </w:rPr>
              <w:t xml:space="preserve">Minimum </w:t>
            </w:r>
            <w:r w:rsidR="00F368AC" w:rsidRPr="004409F9">
              <w:rPr>
                <w:b/>
                <w:bCs/>
                <w:sz w:val="20"/>
              </w:rPr>
              <w:t>rear boundary setback</w:t>
            </w:r>
          </w:p>
        </w:tc>
      </w:tr>
      <w:tr w:rsidR="00F368AC" w:rsidRPr="004409F9" w14:paraId="7DF720E9" w14:textId="77777777" w:rsidTr="00042293">
        <w:trPr>
          <w:trHeight w:val="138"/>
        </w:trPr>
        <w:tc>
          <w:tcPr>
            <w:tcW w:w="1184" w:type="pct"/>
            <w:vMerge/>
          </w:tcPr>
          <w:p w14:paraId="4DC8441B" w14:textId="77777777" w:rsidR="00F368AC" w:rsidRPr="004409F9" w:rsidRDefault="00F368AC" w:rsidP="00042293">
            <w:pPr>
              <w:spacing w:before="60" w:after="60" w:line="240" w:lineRule="auto"/>
              <w:contextualSpacing/>
              <w:rPr>
                <w:b/>
                <w:sz w:val="20"/>
              </w:rPr>
            </w:pPr>
          </w:p>
        </w:tc>
        <w:tc>
          <w:tcPr>
            <w:tcW w:w="1476" w:type="pct"/>
          </w:tcPr>
          <w:p w14:paraId="1D366A45" w14:textId="5E7E4C71" w:rsidR="00F368AC" w:rsidRPr="004409F9" w:rsidRDefault="004409F9" w:rsidP="00042293">
            <w:pPr>
              <w:spacing w:before="60" w:after="60" w:line="240" w:lineRule="auto"/>
              <w:contextualSpacing/>
              <w:jc w:val="center"/>
              <w:rPr>
                <w:b/>
                <w:sz w:val="20"/>
              </w:rPr>
            </w:pPr>
            <w:r w:rsidRPr="004409F9">
              <w:rPr>
                <w:b/>
                <w:sz w:val="20"/>
              </w:rPr>
              <w:t xml:space="preserve">Side </w:t>
            </w:r>
            <w:r w:rsidR="00F368AC" w:rsidRPr="004409F9">
              <w:rPr>
                <w:b/>
                <w:sz w:val="20"/>
              </w:rPr>
              <w:t>boundary</w:t>
            </w:r>
          </w:p>
        </w:tc>
        <w:tc>
          <w:tcPr>
            <w:tcW w:w="1254" w:type="pct"/>
          </w:tcPr>
          <w:p w14:paraId="10C678DC" w14:textId="073DAABE" w:rsidR="00F368AC" w:rsidRPr="004409F9" w:rsidRDefault="004409F9" w:rsidP="00042293">
            <w:pPr>
              <w:spacing w:before="60" w:after="60" w:line="240" w:lineRule="auto"/>
              <w:contextualSpacing/>
              <w:jc w:val="center"/>
              <w:rPr>
                <w:b/>
                <w:sz w:val="20"/>
              </w:rPr>
            </w:pPr>
            <w:r w:rsidRPr="004409F9">
              <w:rPr>
                <w:b/>
                <w:sz w:val="20"/>
              </w:rPr>
              <w:t xml:space="preserve">Side </w:t>
            </w:r>
            <w:r w:rsidR="00F368AC" w:rsidRPr="004409F9">
              <w:rPr>
                <w:b/>
                <w:sz w:val="20"/>
              </w:rPr>
              <w:t>boundary</w:t>
            </w:r>
          </w:p>
        </w:tc>
        <w:tc>
          <w:tcPr>
            <w:tcW w:w="1086" w:type="pct"/>
            <w:vMerge/>
          </w:tcPr>
          <w:p w14:paraId="29174D24" w14:textId="77777777" w:rsidR="00F368AC" w:rsidRPr="004409F9" w:rsidRDefault="00F368AC" w:rsidP="00042293">
            <w:pPr>
              <w:spacing w:before="60" w:after="60" w:line="240" w:lineRule="auto"/>
              <w:contextualSpacing/>
              <w:jc w:val="center"/>
              <w:rPr>
                <w:b/>
                <w:sz w:val="20"/>
              </w:rPr>
            </w:pPr>
          </w:p>
        </w:tc>
      </w:tr>
      <w:tr w:rsidR="00F368AC" w:rsidRPr="004409F9" w14:paraId="65AF617D" w14:textId="77777777" w:rsidTr="00042293">
        <w:trPr>
          <w:trHeight w:val="700"/>
        </w:trPr>
        <w:tc>
          <w:tcPr>
            <w:tcW w:w="1184" w:type="pct"/>
          </w:tcPr>
          <w:p w14:paraId="0CB68BC0" w14:textId="0DED23EE" w:rsidR="00F368AC" w:rsidRPr="004409F9" w:rsidRDefault="004409F9" w:rsidP="00042293">
            <w:pPr>
              <w:spacing w:before="60" w:after="60" w:line="240" w:lineRule="auto"/>
              <w:contextualSpacing/>
              <w:rPr>
                <w:b/>
                <w:i/>
                <w:sz w:val="20"/>
              </w:rPr>
            </w:pPr>
            <w:r w:rsidRPr="004409F9">
              <w:rPr>
                <w:b/>
                <w:i/>
                <w:sz w:val="20"/>
              </w:rPr>
              <w:t xml:space="preserve">Lower </w:t>
            </w:r>
            <w:r w:rsidR="00F368AC" w:rsidRPr="004409F9">
              <w:rPr>
                <w:b/>
                <w:i/>
                <w:sz w:val="20"/>
              </w:rPr>
              <w:t>floor level</w:t>
            </w:r>
            <w:r w:rsidR="007D654D">
              <w:rPr>
                <w:b/>
                <w:i/>
                <w:sz w:val="20"/>
              </w:rPr>
              <w:t>*</w:t>
            </w:r>
            <w:r w:rsidR="00F368AC" w:rsidRPr="004409F9">
              <w:rPr>
                <w:b/>
                <w:i/>
                <w:sz w:val="20"/>
              </w:rPr>
              <w:t xml:space="preserve"> – external wall</w:t>
            </w:r>
          </w:p>
        </w:tc>
        <w:tc>
          <w:tcPr>
            <w:tcW w:w="1476" w:type="pct"/>
          </w:tcPr>
          <w:p w14:paraId="521BF707" w14:textId="77777777" w:rsidR="00F368AC" w:rsidRPr="004409F9" w:rsidRDefault="00F368AC" w:rsidP="00042293">
            <w:pPr>
              <w:spacing w:before="60" w:after="60" w:line="240" w:lineRule="auto"/>
              <w:contextualSpacing/>
              <w:jc w:val="center"/>
              <w:rPr>
                <w:sz w:val="20"/>
              </w:rPr>
            </w:pPr>
            <w:r w:rsidRPr="004409F9">
              <w:rPr>
                <w:sz w:val="20"/>
              </w:rPr>
              <w:t>1.5m</w:t>
            </w:r>
          </w:p>
        </w:tc>
        <w:tc>
          <w:tcPr>
            <w:tcW w:w="1254" w:type="pct"/>
          </w:tcPr>
          <w:p w14:paraId="15E09CD0" w14:textId="77777777" w:rsidR="00F368AC" w:rsidRPr="004409F9" w:rsidRDefault="00F368AC" w:rsidP="00042293">
            <w:pPr>
              <w:spacing w:before="60" w:after="60" w:line="240" w:lineRule="auto"/>
              <w:contextualSpacing/>
              <w:jc w:val="center"/>
              <w:rPr>
                <w:sz w:val="20"/>
              </w:rPr>
            </w:pPr>
            <w:r w:rsidRPr="004409F9">
              <w:rPr>
                <w:sz w:val="20"/>
              </w:rPr>
              <w:t>1.5m</w:t>
            </w:r>
          </w:p>
        </w:tc>
        <w:tc>
          <w:tcPr>
            <w:tcW w:w="1086" w:type="pct"/>
          </w:tcPr>
          <w:p w14:paraId="64ECA629" w14:textId="77777777" w:rsidR="00F368AC" w:rsidRPr="004409F9" w:rsidRDefault="00F368AC" w:rsidP="00042293">
            <w:pPr>
              <w:spacing w:before="60" w:after="60" w:line="240" w:lineRule="auto"/>
              <w:contextualSpacing/>
              <w:jc w:val="center"/>
              <w:rPr>
                <w:sz w:val="20"/>
              </w:rPr>
            </w:pPr>
            <w:r w:rsidRPr="004409F9">
              <w:rPr>
                <w:sz w:val="20"/>
              </w:rPr>
              <w:t>3m</w:t>
            </w:r>
          </w:p>
        </w:tc>
      </w:tr>
      <w:tr w:rsidR="00F368AC" w:rsidRPr="004409F9" w14:paraId="776E7422" w14:textId="77777777" w:rsidTr="00042293">
        <w:trPr>
          <w:trHeight w:val="613"/>
        </w:trPr>
        <w:tc>
          <w:tcPr>
            <w:tcW w:w="1184" w:type="pct"/>
          </w:tcPr>
          <w:p w14:paraId="143BD626" w14:textId="30326AA1" w:rsidR="00F368AC" w:rsidRPr="004409F9" w:rsidRDefault="004409F9" w:rsidP="00042293">
            <w:pPr>
              <w:spacing w:before="60" w:after="60" w:line="240" w:lineRule="auto"/>
              <w:contextualSpacing/>
              <w:rPr>
                <w:b/>
                <w:i/>
                <w:sz w:val="20"/>
              </w:rPr>
            </w:pPr>
            <w:r w:rsidRPr="004409F9">
              <w:rPr>
                <w:b/>
                <w:i/>
                <w:sz w:val="20"/>
              </w:rPr>
              <w:t>Upper floor level – external wall</w:t>
            </w:r>
          </w:p>
        </w:tc>
        <w:tc>
          <w:tcPr>
            <w:tcW w:w="1476" w:type="pct"/>
          </w:tcPr>
          <w:p w14:paraId="56932C32" w14:textId="77777777" w:rsidR="00F368AC" w:rsidRPr="004409F9" w:rsidRDefault="00F368AC" w:rsidP="00042293">
            <w:pPr>
              <w:spacing w:before="60" w:after="60" w:line="240" w:lineRule="auto"/>
              <w:contextualSpacing/>
              <w:jc w:val="center"/>
              <w:rPr>
                <w:sz w:val="20"/>
              </w:rPr>
            </w:pPr>
            <w:r w:rsidRPr="004409F9">
              <w:rPr>
                <w:sz w:val="20"/>
              </w:rPr>
              <w:t>3m</w:t>
            </w:r>
          </w:p>
        </w:tc>
        <w:tc>
          <w:tcPr>
            <w:tcW w:w="1254" w:type="pct"/>
          </w:tcPr>
          <w:p w14:paraId="67136370" w14:textId="77777777" w:rsidR="00F368AC" w:rsidRPr="004409F9" w:rsidRDefault="00F368AC" w:rsidP="00042293">
            <w:pPr>
              <w:spacing w:before="60" w:after="60" w:line="240" w:lineRule="auto"/>
              <w:contextualSpacing/>
              <w:jc w:val="center"/>
              <w:rPr>
                <w:sz w:val="20"/>
              </w:rPr>
            </w:pPr>
            <w:r w:rsidRPr="004409F9">
              <w:rPr>
                <w:sz w:val="20"/>
              </w:rPr>
              <w:t>6m</w:t>
            </w:r>
          </w:p>
        </w:tc>
        <w:tc>
          <w:tcPr>
            <w:tcW w:w="1086" w:type="pct"/>
          </w:tcPr>
          <w:p w14:paraId="6DDAA164" w14:textId="77777777" w:rsidR="00F368AC" w:rsidRPr="004409F9" w:rsidRDefault="00F368AC" w:rsidP="00042293">
            <w:pPr>
              <w:spacing w:before="60" w:after="60" w:line="240" w:lineRule="auto"/>
              <w:contextualSpacing/>
              <w:jc w:val="center"/>
              <w:rPr>
                <w:sz w:val="20"/>
              </w:rPr>
            </w:pPr>
            <w:r w:rsidRPr="004409F9">
              <w:rPr>
                <w:sz w:val="20"/>
              </w:rPr>
              <w:t>6m</w:t>
            </w:r>
          </w:p>
        </w:tc>
      </w:tr>
      <w:tr w:rsidR="00F368AC" w:rsidRPr="004409F9" w14:paraId="5F826DF5" w14:textId="77777777" w:rsidTr="00042293">
        <w:trPr>
          <w:trHeight w:val="633"/>
        </w:trPr>
        <w:tc>
          <w:tcPr>
            <w:tcW w:w="1184" w:type="pct"/>
          </w:tcPr>
          <w:p w14:paraId="636A3176" w14:textId="16DDDDD5" w:rsidR="00F368AC" w:rsidRPr="004409F9" w:rsidRDefault="004409F9" w:rsidP="00042293">
            <w:pPr>
              <w:spacing w:before="60" w:after="60" w:line="240" w:lineRule="auto"/>
              <w:contextualSpacing/>
              <w:rPr>
                <w:b/>
                <w:i/>
                <w:sz w:val="20"/>
              </w:rPr>
            </w:pPr>
            <w:r w:rsidRPr="004409F9">
              <w:rPr>
                <w:b/>
                <w:i/>
                <w:sz w:val="20"/>
              </w:rPr>
              <w:t>Upper floor level – unscreened element</w:t>
            </w:r>
          </w:p>
        </w:tc>
        <w:tc>
          <w:tcPr>
            <w:tcW w:w="1476" w:type="pct"/>
          </w:tcPr>
          <w:p w14:paraId="7BF87878" w14:textId="77777777" w:rsidR="00F368AC" w:rsidRPr="004409F9" w:rsidRDefault="00F368AC" w:rsidP="00042293">
            <w:pPr>
              <w:spacing w:before="60" w:after="60" w:line="240" w:lineRule="auto"/>
              <w:contextualSpacing/>
              <w:jc w:val="center"/>
              <w:rPr>
                <w:sz w:val="20"/>
              </w:rPr>
            </w:pPr>
            <w:r w:rsidRPr="004409F9">
              <w:rPr>
                <w:sz w:val="20"/>
              </w:rPr>
              <w:t>6m</w:t>
            </w:r>
          </w:p>
        </w:tc>
        <w:tc>
          <w:tcPr>
            <w:tcW w:w="1254" w:type="pct"/>
          </w:tcPr>
          <w:p w14:paraId="0632966C" w14:textId="77777777" w:rsidR="00F368AC" w:rsidRPr="004409F9" w:rsidRDefault="00F368AC" w:rsidP="00042293">
            <w:pPr>
              <w:spacing w:before="60" w:after="60" w:line="240" w:lineRule="auto"/>
              <w:contextualSpacing/>
              <w:jc w:val="center"/>
              <w:rPr>
                <w:sz w:val="20"/>
              </w:rPr>
            </w:pPr>
            <w:r w:rsidRPr="004409F9">
              <w:rPr>
                <w:sz w:val="20"/>
              </w:rPr>
              <w:t>6m</w:t>
            </w:r>
          </w:p>
        </w:tc>
        <w:tc>
          <w:tcPr>
            <w:tcW w:w="1086" w:type="pct"/>
          </w:tcPr>
          <w:p w14:paraId="5DC16667" w14:textId="77777777" w:rsidR="00F368AC" w:rsidRPr="004409F9" w:rsidRDefault="00F368AC" w:rsidP="00042293">
            <w:pPr>
              <w:spacing w:before="60" w:after="60" w:line="240" w:lineRule="auto"/>
              <w:contextualSpacing/>
              <w:jc w:val="center"/>
              <w:rPr>
                <w:sz w:val="20"/>
              </w:rPr>
            </w:pPr>
            <w:r w:rsidRPr="004409F9">
              <w:rPr>
                <w:sz w:val="20"/>
              </w:rPr>
              <w:t>6m</w:t>
            </w:r>
          </w:p>
        </w:tc>
      </w:tr>
      <w:tr w:rsidR="00F368AC" w:rsidRPr="004409F9" w14:paraId="430345B4" w14:textId="77777777" w:rsidTr="00042293">
        <w:trPr>
          <w:trHeight w:val="570"/>
        </w:trPr>
        <w:tc>
          <w:tcPr>
            <w:tcW w:w="1184" w:type="pct"/>
          </w:tcPr>
          <w:p w14:paraId="29C14977" w14:textId="474F6E34" w:rsidR="00F368AC" w:rsidRPr="004409F9" w:rsidRDefault="004409F9" w:rsidP="00042293">
            <w:pPr>
              <w:spacing w:before="60" w:after="60" w:line="240" w:lineRule="auto"/>
              <w:contextualSpacing/>
              <w:rPr>
                <w:b/>
                <w:i/>
                <w:sz w:val="20"/>
              </w:rPr>
            </w:pPr>
            <w:r w:rsidRPr="004409F9">
              <w:rPr>
                <w:b/>
                <w:i/>
                <w:sz w:val="20"/>
              </w:rPr>
              <w:t>Garage</w:t>
            </w:r>
            <w:r w:rsidR="007D654D">
              <w:rPr>
                <w:b/>
                <w:i/>
                <w:sz w:val="20"/>
              </w:rPr>
              <w:t>*</w:t>
            </w:r>
            <w:r w:rsidRPr="004409F9">
              <w:rPr>
                <w:b/>
                <w:i/>
                <w:sz w:val="20"/>
              </w:rPr>
              <w:t xml:space="preserve"> or carport</w:t>
            </w:r>
          </w:p>
        </w:tc>
        <w:tc>
          <w:tcPr>
            <w:tcW w:w="1476" w:type="pct"/>
          </w:tcPr>
          <w:p w14:paraId="772C1E90" w14:textId="4D438B4B" w:rsidR="00F368AC" w:rsidRPr="004409F9" w:rsidRDefault="00F368AC" w:rsidP="00042293">
            <w:pPr>
              <w:spacing w:before="60" w:after="60" w:line="240" w:lineRule="auto"/>
              <w:contextualSpacing/>
              <w:jc w:val="center"/>
              <w:rPr>
                <w:sz w:val="20"/>
              </w:rPr>
            </w:pPr>
            <w:r w:rsidRPr="004409F9">
              <w:rPr>
                <w:sz w:val="20"/>
              </w:rPr>
              <w:t>0m*</w:t>
            </w:r>
            <w:r w:rsidR="007D654D">
              <w:rPr>
                <w:sz w:val="20"/>
              </w:rPr>
              <w:t>*</w:t>
            </w:r>
            <w:r w:rsidRPr="004409F9">
              <w:rPr>
                <w:sz w:val="20"/>
              </w:rPr>
              <w:t xml:space="preserve"> </w:t>
            </w:r>
          </w:p>
        </w:tc>
        <w:tc>
          <w:tcPr>
            <w:tcW w:w="1254" w:type="pct"/>
          </w:tcPr>
          <w:p w14:paraId="729D6D53" w14:textId="3D80C226" w:rsidR="00F368AC" w:rsidRPr="004409F9" w:rsidRDefault="00F368AC" w:rsidP="00042293">
            <w:pPr>
              <w:spacing w:before="60" w:after="60" w:line="240" w:lineRule="auto"/>
              <w:contextualSpacing/>
              <w:jc w:val="center"/>
              <w:rPr>
                <w:sz w:val="20"/>
              </w:rPr>
            </w:pPr>
            <w:r w:rsidRPr="004409F9">
              <w:rPr>
                <w:sz w:val="20"/>
              </w:rPr>
              <w:t>0m*</w:t>
            </w:r>
            <w:r w:rsidR="007D654D">
              <w:rPr>
                <w:sz w:val="20"/>
              </w:rPr>
              <w:t>*</w:t>
            </w:r>
            <w:r w:rsidRPr="004409F9">
              <w:rPr>
                <w:sz w:val="20"/>
              </w:rPr>
              <w:t xml:space="preserve"> </w:t>
            </w:r>
          </w:p>
        </w:tc>
        <w:tc>
          <w:tcPr>
            <w:tcW w:w="1086" w:type="pct"/>
          </w:tcPr>
          <w:p w14:paraId="1C780277" w14:textId="77777777" w:rsidR="00F368AC" w:rsidRPr="004409F9" w:rsidRDefault="00F368AC" w:rsidP="00042293">
            <w:pPr>
              <w:spacing w:before="60" w:after="60" w:line="240" w:lineRule="auto"/>
              <w:contextualSpacing/>
              <w:jc w:val="center"/>
              <w:rPr>
                <w:sz w:val="20"/>
              </w:rPr>
            </w:pPr>
            <w:r w:rsidRPr="004409F9">
              <w:rPr>
                <w:sz w:val="20"/>
              </w:rPr>
              <w:t>3m</w:t>
            </w:r>
          </w:p>
        </w:tc>
      </w:tr>
    </w:tbl>
    <w:p w14:paraId="4237F2FD" w14:textId="250C2F2D" w:rsidR="007D654D" w:rsidRDefault="00F368AC" w:rsidP="00F368AC">
      <w:pPr>
        <w:spacing w:before="0" w:after="0" w:line="240" w:lineRule="auto"/>
        <w:ind w:left="142"/>
        <w:rPr>
          <w:sz w:val="18"/>
          <w:szCs w:val="18"/>
        </w:rPr>
      </w:pPr>
      <w:r w:rsidRPr="00474139">
        <w:rPr>
          <w:sz w:val="18"/>
          <w:szCs w:val="18"/>
        </w:rPr>
        <w:t>*</w:t>
      </w:r>
      <w:r w:rsidR="00260E6F">
        <w:rPr>
          <w:sz w:val="18"/>
          <w:szCs w:val="18"/>
        </w:rPr>
        <w:t xml:space="preserve"> Includes </w:t>
      </w:r>
      <w:r w:rsidR="007D654D">
        <w:rPr>
          <w:sz w:val="18"/>
          <w:szCs w:val="18"/>
        </w:rPr>
        <w:t>basements</w:t>
      </w:r>
    </w:p>
    <w:p w14:paraId="6F95E640" w14:textId="60DB3CA2" w:rsidR="00F368AC" w:rsidRPr="00474139" w:rsidRDefault="007D654D" w:rsidP="00F368AC">
      <w:pPr>
        <w:spacing w:before="0" w:after="0" w:line="240" w:lineRule="auto"/>
        <w:ind w:left="142"/>
        <w:rPr>
          <w:sz w:val="18"/>
          <w:szCs w:val="18"/>
        </w:rPr>
      </w:pPr>
      <w:r>
        <w:rPr>
          <w:sz w:val="18"/>
          <w:szCs w:val="18"/>
        </w:rPr>
        <w:t>**</w:t>
      </w:r>
      <w:r w:rsidR="00F368AC" w:rsidRPr="00474139">
        <w:rPr>
          <w:sz w:val="18"/>
          <w:szCs w:val="18"/>
        </w:rPr>
        <w:t xml:space="preserve">A </w:t>
      </w:r>
      <w:r w:rsidR="00F368AC">
        <w:rPr>
          <w:sz w:val="18"/>
          <w:szCs w:val="18"/>
        </w:rPr>
        <w:t>0m</w:t>
      </w:r>
      <w:r w:rsidR="00F368AC" w:rsidRPr="00474139">
        <w:rPr>
          <w:sz w:val="18"/>
          <w:szCs w:val="18"/>
        </w:rPr>
        <w:t xml:space="preserve"> setback is only permitted on one boundary </w:t>
      </w:r>
    </w:p>
    <w:p w14:paraId="65747FAE" w14:textId="063CF4C7" w:rsidR="00FC02F4" w:rsidRDefault="00FC02F4">
      <w:pPr>
        <w:spacing w:before="0" w:after="160" w:line="259" w:lineRule="auto"/>
        <w:rPr>
          <w:rFonts w:ascii="Arial" w:hAnsi="Arial" w:cs="Arial"/>
          <w:b/>
          <w:sz w:val="24"/>
        </w:rPr>
      </w:pPr>
    </w:p>
    <w:p w14:paraId="58191E19" w14:textId="5F7A9FB9" w:rsidR="00F368AC" w:rsidRPr="008B6ED6" w:rsidRDefault="00F368AC" w:rsidP="00FC3112">
      <w:pPr>
        <w:pStyle w:val="Heading4"/>
      </w:pPr>
      <w:bookmarkStart w:id="67" w:name="_Toc232435064"/>
      <w:r w:rsidRPr="008B6ED6">
        <w:t>Table 6: Single dwelling side and rear setbacks – mid sized blocks in subdivisions approved before 2 October 2009</w:t>
      </w:r>
      <w:bookmarkEnd w:id="67"/>
      <w:r w:rsidRPr="008B6ED6">
        <w:t xml:space="preserve"> </w:t>
      </w:r>
    </w:p>
    <w:tbl>
      <w:tblPr>
        <w:tblpPr w:leftFromText="180" w:rightFromText="180" w:vertAnchor="text" w:horzAnchor="margin" w:tblpXSpec="center" w:tblpY="18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32"/>
        <w:gridCol w:w="1698"/>
        <w:gridCol w:w="1699"/>
        <w:gridCol w:w="1699"/>
        <w:gridCol w:w="1699"/>
        <w:gridCol w:w="1302"/>
      </w:tblGrid>
      <w:tr w:rsidR="00F368AC" w:rsidRPr="004409F9" w14:paraId="1E47F22C" w14:textId="77777777" w:rsidTr="007D654D">
        <w:trPr>
          <w:trHeight w:val="113"/>
        </w:trPr>
        <w:tc>
          <w:tcPr>
            <w:tcW w:w="796" w:type="pct"/>
            <w:vMerge w:val="restart"/>
          </w:tcPr>
          <w:p w14:paraId="56A480B8" w14:textId="77777777" w:rsidR="00F368AC" w:rsidRPr="004409F9" w:rsidRDefault="00F368AC" w:rsidP="00042293">
            <w:pPr>
              <w:spacing w:before="60" w:after="60" w:line="240" w:lineRule="auto"/>
              <w:contextualSpacing/>
              <w:rPr>
                <w:b/>
                <w:bCs/>
                <w:sz w:val="20"/>
              </w:rPr>
            </w:pPr>
          </w:p>
        </w:tc>
        <w:tc>
          <w:tcPr>
            <w:tcW w:w="1764" w:type="pct"/>
            <w:gridSpan w:val="2"/>
          </w:tcPr>
          <w:p w14:paraId="7FEAF24C" w14:textId="45A74195" w:rsidR="00F368AC" w:rsidRPr="004409F9" w:rsidRDefault="004409F9" w:rsidP="00042293">
            <w:pPr>
              <w:spacing w:before="60" w:after="60" w:line="240" w:lineRule="auto"/>
              <w:contextualSpacing/>
              <w:rPr>
                <w:b/>
                <w:bCs/>
                <w:sz w:val="20"/>
              </w:rPr>
            </w:pPr>
            <w:r w:rsidRPr="004409F9">
              <w:rPr>
                <w:b/>
                <w:bCs/>
                <w:sz w:val="20"/>
              </w:rPr>
              <w:t>Minimum side boundary setback</w:t>
            </w:r>
            <w:r w:rsidRPr="004409F9">
              <w:rPr>
                <w:b/>
                <w:bCs/>
                <w:sz w:val="20"/>
              </w:rPr>
              <w:br/>
              <w:t xml:space="preserve">within the </w:t>
            </w:r>
            <w:r w:rsidR="00F368AC" w:rsidRPr="004409F9">
              <w:rPr>
                <w:b/>
                <w:bCs/>
                <w:i/>
                <w:sz w:val="20"/>
              </w:rPr>
              <w:t>primary building zone</w:t>
            </w:r>
          </w:p>
        </w:tc>
        <w:tc>
          <w:tcPr>
            <w:tcW w:w="1764" w:type="pct"/>
            <w:gridSpan w:val="2"/>
          </w:tcPr>
          <w:p w14:paraId="735E5D8B" w14:textId="5AD3B3CE" w:rsidR="00F368AC" w:rsidRPr="004409F9" w:rsidRDefault="004409F9" w:rsidP="00042293">
            <w:pPr>
              <w:spacing w:before="60" w:after="60" w:line="240" w:lineRule="auto"/>
              <w:contextualSpacing/>
              <w:jc w:val="center"/>
              <w:rPr>
                <w:b/>
                <w:bCs/>
                <w:sz w:val="20"/>
              </w:rPr>
            </w:pPr>
            <w:r w:rsidRPr="004409F9">
              <w:rPr>
                <w:b/>
                <w:bCs/>
                <w:sz w:val="20"/>
              </w:rPr>
              <w:t xml:space="preserve">Minimum side boundary setback within the </w:t>
            </w:r>
            <w:r w:rsidR="00F368AC" w:rsidRPr="004409F9">
              <w:rPr>
                <w:b/>
                <w:bCs/>
                <w:i/>
                <w:sz w:val="20"/>
              </w:rPr>
              <w:t>rear zone</w:t>
            </w:r>
          </w:p>
        </w:tc>
        <w:tc>
          <w:tcPr>
            <w:tcW w:w="676" w:type="pct"/>
            <w:vMerge w:val="restart"/>
          </w:tcPr>
          <w:p w14:paraId="06379B28" w14:textId="23D6120F" w:rsidR="00F368AC" w:rsidRPr="004409F9" w:rsidRDefault="004409F9" w:rsidP="00042293">
            <w:pPr>
              <w:spacing w:before="60" w:after="60" w:line="240" w:lineRule="auto"/>
              <w:contextualSpacing/>
              <w:rPr>
                <w:b/>
                <w:bCs/>
                <w:sz w:val="20"/>
              </w:rPr>
            </w:pPr>
            <w:r w:rsidRPr="004409F9">
              <w:rPr>
                <w:b/>
                <w:bCs/>
                <w:sz w:val="20"/>
              </w:rPr>
              <w:t>Minimum rear boundary setback</w:t>
            </w:r>
          </w:p>
        </w:tc>
      </w:tr>
      <w:tr w:rsidR="00F368AC" w:rsidRPr="004409F9" w14:paraId="530838CC" w14:textId="77777777" w:rsidTr="007D654D">
        <w:trPr>
          <w:trHeight w:val="958"/>
        </w:trPr>
        <w:tc>
          <w:tcPr>
            <w:tcW w:w="796" w:type="pct"/>
            <w:vMerge/>
          </w:tcPr>
          <w:p w14:paraId="49225501" w14:textId="77777777" w:rsidR="00F368AC" w:rsidRPr="004409F9" w:rsidRDefault="00F368AC" w:rsidP="00042293">
            <w:pPr>
              <w:spacing w:before="60" w:after="60" w:line="240" w:lineRule="auto"/>
              <w:contextualSpacing/>
              <w:rPr>
                <w:b/>
                <w:sz w:val="20"/>
              </w:rPr>
            </w:pPr>
          </w:p>
        </w:tc>
        <w:tc>
          <w:tcPr>
            <w:tcW w:w="882" w:type="pct"/>
          </w:tcPr>
          <w:p w14:paraId="4523EB18" w14:textId="60A53A15" w:rsidR="00F368AC" w:rsidRPr="004409F9" w:rsidRDefault="004409F9" w:rsidP="00042293">
            <w:pPr>
              <w:spacing w:before="60" w:after="60" w:line="240" w:lineRule="auto"/>
              <w:contextualSpacing/>
              <w:jc w:val="center"/>
              <w:rPr>
                <w:b/>
                <w:sz w:val="20"/>
              </w:rPr>
            </w:pPr>
            <w:r w:rsidRPr="004409F9">
              <w:rPr>
                <w:b/>
                <w:sz w:val="20"/>
              </w:rPr>
              <w:t xml:space="preserve">Side boundary 1 </w:t>
            </w:r>
            <w:r w:rsidRPr="004409F9">
              <w:rPr>
                <w:b/>
                <w:sz w:val="20"/>
              </w:rPr>
              <w:br/>
            </w:r>
          </w:p>
        </w:tc>
        <w:tc>
          <w:tcPr>
            <w:tcW w:w="882" w:type="pct"/>
          </w:tcPr>
          <w:p w14:paraId="0DFEC87F" w14:textId="7399F729" w:rsidR="00F368AC" w:rsidRPr="004409F9" w:rsidRDefault="004409F9" w:rsidP="00042293">
            <w:pPr>
              <w:spacing w:before="60" w:after="60" w:line="240" w:lineRule="auto"/>
              <w:contextualSpacing/>
              <w:jc w:val="center"/>
              <w:rPr>
                <w:b/>
                <w:sz w:val="20"/>
              </w:rPr>
            </w:pPr>
            <w:r w:rsidRPr="004409F9">
              <w:rPr>
                <w:b/>
                <w:sz w:val="20"/>
              </w:rPr>
              <w:t>Side boundary 2</w:t>
            </w:r>
          </w:p>
        </w:tc>
        <w:tc>
          <w:tcPr>
            <w:tcW w:w="882" w:type="pct"/>
          </w:tcPr>
          <w:p w14:paraId="025E5C46" w14:textId="7D5CD7E2" w:rsidR="00F368AC" w:rsidRPr="004409F9" w:rsidRDefault="004409F9" w:rsidP="00042293">
            <w:pPr>
              <w:spacing w:before="60" w:after="60" w:line="240" w:lineRule="auto"/>
              <w:contextualSpacing/>
              <w:jc w:val="center"/>
              <w:rPr>
                <w:b/>
                <w:sz w:val="20"/>
              </w:rPr>
            </w:pPr>
            <w:r w:rsidRPr="004409F9">
              <w:rPr>
                <w:b/>
                <w:sz w:val="20"/>
              </w:rPr>
              <w:t>Side boundary 1</w:t>
            </w:r>
          </w:p>
        </w:tc>
        <w:tc>
          <w:tcPr>
            <w:tcW w:w="882" w:type="pct"/>
          </w:tcPr>
          <w:p w14:paraId="79069C61" w14:textId="4F79D0B0" w:rsidR="00F368AC" w:rsidRPr="004409F9" w:rsidRDefault="004409F9" w:rsidP="00042293">
            <w:pPr>
              <w:spacing w:before="60" w:after="60" w:line="240" w:lineRule="auto"/>
              <w:contextualSpacing/>
              <w:jc w:val="center"/>
              <w:rPr>
                <w:b/>
                <w:sz w:val="20"/>
              </w:rPr>
            </w:pPr>
            <w:r w:rsidRPr="004409F9">
              <w:rPr>
                <w:b/>
                <w:sz w:val="20"/>
              </w:rPr>
              <w:t>Side boundary 2</w:t>
            </w:r>
          </w:p>
        </w:tc>
        <w:tc>
          <w:tcPr>
            <w:tcW w:w="676" w:type="pct"/>
            <w:vMerge/>
          </w:tcPr>
          <w:p w14:paraId="0DAA22DD" w14:textId="77777777" w:rsidR="00F368AC" w:rsidRPr="004409F9" w:rsidRDefault="00F368AC" w:rsidP="00042293">
            <w:pPr>
              <w:spacing w:before="60" w:after="60" w:line="240" w:lineRule="auto"/>
              <w:contextualSpacing/>
              <w:jc w:val="center"/>
              <w:rPr>
                <w:b/>
                <w:sz w:val="20"/>
              </w:rPr>
            </w:pPr>
          </w:p>
        </w:tc>
      </w:tr>
      <w:tr w:rsidR="00F368AC" w:rsidRPr="004409F9" w14:paraId="5A31A198" w14:textId="77777777" w:rsidTr="007D654D">
        <w:trPr>
          <w:trHeight w:val="932"/>
        </w:trPr>
        <w:tc>
          <w:tcPr>
            <w:tcW w:w="796" w:type="pct"/>
          </w:tcPr>
          <w:p w14:paraId="7D77D301" w14:textId="771E6DA9" w:rsidR="00F368AC" w:rsidRPr="004409F9" w:rsidRDefault="004409F9" w:rsidP="00042293">
            <w:pPr>
              <w:spacing w:before="60" w:after="60" w:line="240" w:lineRule="auto"/>
              <w:contextualSpacing/>
              <w:rPr>
                <w:b/>
                <w:i/>
                <w:sz w:val="20"/>
              </w:rPr>
            </w:pPr>
            <w:r w:rsidRPr="004409F9">
              <w:rPr>
                <w:b/>
                <w:i/>
                <w:sz w:val="20"/>
              </w:rPr>
              <w:t>Lower floor level</w:t>
            </w:r>
            <w:r w:rsidR="007D654D">
              <w:rPr>
                <w:b/>
                <w:i/>
                <w:sz w:val="20"/>
              </w:rPr>
              <w:t>*</w:t>
            </w:r>
          </w:p>
        </w:tc>
        <w:tc>
          <w:tcPr>
            <w:tcW w:w="882" w:type="pct"/>
          </w:tcPr>
          <w:p w14:paraId="78E6D8F4" w14:textId="77777777" w:rsidR="00F368AC" w:rsidRPr="004409F9" w:rsidRDefault="00F368AC" w:rsidP="00042293">
            <w:pPr>
              <w:spacing w:before="60" w:after="60" w:line="240" w:lineRule="auto"/>
              <w:contextualSpacing/>
              <w:jc w:val="center"/>
              <w:rPr>
                <w:sz w:val="20"/>
              </w:rPr>
            </w:pPr>
            <w:r w:rsidRPr="004409F9">
              <w:rPr>
                <w:sz w:val="20"/>
              </w:rPr>
              <w:t>3m</w:t>
            </w:r>
          </w:p>
        </w:tc>
        <w:tc>
          <w:tcPr>
            <w:tcW w:w="882" w:type="pct"/>
          </w:tcPr>
          <w:p w14:paraId="4B1DF1C4" w14:textId="77777777" w:rsidR="00F368AC" w:rsidRPr="004409F9" w:rsidRDefault="00F368AC" w:rsidP="00042293">
            <w:pPr>
              <w:spacing w:before="60" w:after="60" w:line="240" w:lineRule="auto"/>
              <w:contextualSpacing/>
              <w:jc w:val="center"/>
              <w:rPr>
                <w:sz w:val="20"/>
              </w:rPr>
            </w:pPr>
            <w:r w:rsidRPr="004409F9">
              <w:rPr>
                <w:sz w:val="20"/>
              </w:rPr>
              <w:t>&gt;15m frontage 1.5m</w:t>
            </w:r>
            <w:r w:rsidRPr="004409F9">
              <w:rPr>
                <w:sz w:val="20"/>
              </w:rPr>
              <w:br/>
              <w:t xml:space="preserve">&lt;15m frontage </w:t>
            </w:r>
            <w:r w:rsidRPr="004409F9">
              <w:rPr>
                <w:sz w:val="20"/>
              </w:rPr>
              <w:br/>
              <w:t>0m</w:t>
            </w:r>
          </w:p>
        </w:tc>
        <w:tc>
          <w:tcPr>
            <w:tcW w:w="882" w:type="pct"/>
          </w:tcPr>
          <w:p w14:paraId="56D0C00C" w14:textId="77777777" w:rsidR="00F368AC" w:rsidRPr="004409F9" w:rsidRDefault="00F368AC" w:rsidP="00042293">
            <w:pPr>
              <w:spacing w:before="60" w:after="60" w:line="240" w:lineRule="auto"/>
              <w:contextualSpacing/>
              <w:jc w:val="center"/>
              <w:rPr>
                <w:sz w:val="20"/>
              </w:rPr>
            </w:pPr>
            <w:r w:rsidRPr="004409F9">
              <w:rPr>
                <w:sz w:val="20"/>
              </w:rPr>
              <w:t>3m</w:t>
            </w:r>
          </w:p>
        </w:tc>
        <w:tc>
          <w:tcPr>
            <w:tcW w:w="882" w:type="pct"/>
          </w:tcPr>
          <w:p w14:paraId="21647004" w14:textId="77777777" w:rsidR="00F368AC" w:rsidRPr="004409F9" w:rsidRDefault="00F368AC" w:rsidP="00042293">
            <w:pPr>
              <w:spacing w:before="60" w:after="60" w:line="240" w:lineRule="auto"/>
              <w:contextualSpacing/>
              <w:jc w:val="center"/>
              <w:rPr>
                <w:sz w:val="20"/>
              </w:rPr>
            </w:pPr>
            <w:r w:rsidRPr="004409F9">
              <w:rPr>
                <w:sz w:val="20"/>
              </w:rPr>
              <w:t>1.5m</w:t>
            </w:r>
          </w:p>
        </w:tc>
        <w:tc>
          <w:tcPr>
            <w:tcW w:w="676" w:type="pct"/>
          </w:tcPr>
          <w:p w14:paraId="252A1342" w14:textId="77777777" w:rsidR="00F368AC" w:rsidRPr="004409F9" w:rsidRDefault="00F368AC" w:rsidP="00042293">
            <w:pPr>
              <w:spacing w:before="60" w:after="60" w:line="240" w:lineRule="auto"/>
              <w:contextualSpacing/>
              <w:jc w:val="center"/>
              <w:rPr>
                <w:sz w:val="20"/>
              </w:rPr>
            </w:pPr>
            <w:r w:rsidRPr="004409F9">
              <w:rPr>
                <w:sz w:val="20"/>
              </w:rPr>
              <w:t>3m</w:t>
            </w:r>
          </w:p>
        </w:tc>
      </w:tr>
      <w:tr w:rsidR="00F368AC" w:rsidRPr="004409F9" w14:paraId="57BD25DB" w14:textId="77777777" w:rsidTr="007D654D">
        <w:tc>
          <w:tcPr>
            <w:tcW w:w="796" w:type="pct"/>
          </w:tcPr>
          <w:p w14:paraId="3D111D29" w14:textId="0DB0F6D0" w:rsidR="00F368AC" w:rsidRPr="004409F9" w:rsidRDefault="004409F9" w:rsidP="00042293">
            <w:pPr>
              <w:spacing w:before="60" w:after="60" w:line="240" w:lineRule="auto"/>
              <w:contextualSpacing/>
              <w:rPr>
                <w:b/>
                <w:i/>
                <w:sz w:val="20"/>
              </w:rPr>
            </w:pPr>
            <w:r w:rsidRPr="004409F9">
              <w:rPr>
                <w:b/>
                <w:i/>
                <w:sz w:val="20"/>
              </w:rPr>
              <w:t xml:space="preserve">Upper floor level – </w:t>
            </w:r>
            <w:r w:rsidR="00F368AC" w:rsidRPr="004409F9">
              <w:rPr>
                <w:b/>
                <w:i/>
                <w:sz w:val="20"/>
              </w:rPr>
              <w:t>external wall</w:t>
            </w:r>
          </w:p>
        </w:tc>
        <w:tc>
          <w:tcPr>
            <w:tcW w:w="882" w:type="pct"/>
          </w:tcPr>
          <w:p w14:paraId="549878AC" w14:textId="77777777" w:rsidR="00F368AC" w:rsidRPr="004409F9" w:rsidRDefault="00F368AC" w:rsidP="00042293">
            <w:pPr>
              <w:spacing w:before="60" w:after="60" w:line="240" w:lineRule="auto"/>
              <w:contextualSpacing/>
              <w:jc w:val="center"/>
              <w:rPr>
                <w:sz w:val="20"/>
              </w:rPr>
            </w:pPr>
            <w:r w:rsidRPr="004409F9">
              <w:rPr>
                <w:sz w:val="20"/>
              </w:rPr>
              <w:t>3m</w:t>
            </w:r>
          </w:p>
        </w:tc>
        <w:tc>
          <w:tcPr>
            <w:tcW w:w="882" w:type="pct"/>
          </w:tcPr>
          <w:p w14:paraId="785A42F6" w14:textId="77777777" w:rsidR="00F368AC" w:rsidRPr="004409F9" w:rsidRDefault="00F368AC" w:rsidP="00042293">
            <w:pPr>
              <w:spacing w:before="60" w:after="60" w:line="240" w:lineRule="auto"/>
              <w:contextualSpacing/>
              <w:jc w:val="center"/>
              <w:rPr>
                <w:sz w:val="20"/>
              </w:rPr>
            </w:pPr>
            <w:r w:rsidRPr="004409F9">
              <w:rPr>
                <w:sz w:val="20"/>
              </w:rPr>
              <w:t>3m</w:t>
            </w:r>
          </w:p>
        </w:tc>
        <w:tc>
          <w:tcPr>
            <w:tcW w:w="882" w:type="pct"/>
          </w:tcPr>
          <w:p w14:paraId="39C7C776" w14:textId="77777777" w:rsidR="00F368AC" w:rsidRPr="004409F9" w:rsidRDefault="00F368AC" w:rsidP="00042293">
            <w:pPr>
              <w:spacing w:before="60" w:after="60" w:line="240" w:lineRule="auto"/>
              <w:contextualSpacing/>
              <w:jc w:val="center"/>
              <w:rPr>
                <w:sz w:val="20"/>
              </w:rPr>
            </w:pPr>
            <w:r w:rsidRPr="004409F9">
              <w:rPr>
                <w:sz w:val="20"/>
              </w:rPr>
              <w:t>6m</w:t>
            </w:r>
          </w:p>
        </w:tc>
        <w:tc>
          <w:tcPr>
            <w:tcW w:w="882" w:type="pct"/>
          </w:tcPr>
          <w:p w14:paraId="403BC984" w14:textId="77777777" w:rsidR="00F368AC" w:rsidRPr="004409F9" w:rsidRDefault="00F368AC" w:rsidP="00042293">
            <w:pPr>
              <w:spacing w:before="60" w:after="60" w:line="240" w:lineRule="auto"/>
              <w:contextualSpacing/>
              <w:jc w:val="center"/>
              <w:rPr>
                <w:sz w:val="20"/>
              </w:rPr>
            </w:pPr>
            <w:r w:rsidRPr="004409F9">
              <w:rPr>
                <w:sz w:val="20"/>
              </w:rPr>
              <w:t>6m</w:t>
            </w:r>
          </w:p>
        </w:tc>
        <w:tc>
          <w:tcPr>
            <w:tcW w:w="676" w:type="pct"/>
          </w:tcPr>
          <w:p w14:paraId="50AEAA03" w14:textId="77777777" w:rsidR="00F368AC" w:rsidRPr="004409F9" w:rsidRDefault="00F368AC" w:rsidP="00042293">
            <w:pPr>
              <w:spacing w:before="60" w:after="60" w:line="240" w:lineRule="auto"/>
              <w:contextualSpacing/>
              <w:jc w:val="center"/>
              <w:rPr>
                <w:sz w:val="20"/>
              </w:rPr>
            </w:pPr>
            <w:r w:rsidRPr="004409F9">
              <w:rPr>
                <w:sz w:val="20"/>
              </w:rPr>
              <w:t>6m</w:t>
            </w:r>
          </w:p>
        </w:tc>
      </w:tr>
      <w:tr w:rsidR="00F368AC" w:rsidRPr="004409F9" w14:paraId="31CA8B66" w14:textId="77777777" w:rsidTr="007D654D">
        <w:tc>
          <w:tcPr>
            <w:tcW w:w="796" w:type="pct"/>
          </w:tcPr>
          <w:p w14:paraId="0E622A90" w14:textId="6CFDB66C" w:rsidR="00F368AC" w:rsidRPr="004409F9" w:rsidRDefault="004409F9" w:rsidP="00042293">
            <w:pPr>
              <w:spacing w:before="60" w:after="60" w:line="240" w:lineRule="auto"/>
              <w:contextualSpacing/>
              <w:rPr>
                <w:b/>
                <w:i/>
                <w:sz w:val="20"/>
              </w:rPr>
            </w:pPr>
            <w:r w:rsidRPr="004409F9">
              <w:rPr>
                <w:b/>
                <w:i/>
                <w:sz w:val="20"/>
              </w:rPr>
              <w:t>Upper floor level – unscreened element</w:t>
            </w:r>
          </w:p>
        </w:tc>
        <w:tc>
          <w:tcPr>
            <w:tcW w:w="882" w:type="pct"/>
          </w:tcPr>
          <w:p w14:paraId="67078E48" w14:textId="77777777" w:rsidR="00F368AC" w:rsidRPr="004409F9" w:rsidRDefault="00F368AC" w:rsidP="00042293">
            <w:pPr>
              <w:spacing w:before="60" w:after="60" w:line="240" w:lineRule="auto"/>
              <w:contextualSpacing/>
              <w:jc w:val="center"/>
              <w:rPr>
                <w:sz w:val="20"/>
              </w:rPr>
            </w:pPr>
            <w:r w:rsidRPr="004409F9">
              <w:rPr>
                <w:sz w:val="20"/>
              </w:rPr>
              <w:t>6m</w:t>
            </w:r>
          </w:p>
        </w:tc>
        <w:tc>
          <w:tcPr>
            <w:tcW w:w="882" w:type="pct"/>
          </w:tcPr>
          <w:p w14:paraId="27EA544C" w14:textId="77777777" w:rsidR="00F368AC" w:rsidRPr="004409F9" w:rsidRDefault="00F368AC" w:rsidP="00042293">
            <w:pPr>
              <w:spacing w:before="60" w:after="60" w:line="240" w:lineRule="auto"/>
              <w:contextualSpacing/>
              <w:jc w:val="center"/>
              <w:rPr>
                <w:sz w:val="20"/>
              </w:rPr>
            </w:pPr>
            <w:r w:rsidRPr="004409F9">
              <w:rPr>
                <w:sz w:val="20"/>
              </w:rPr>
              <w:t>6m</w:t>
            </w:r>
          </w:p>
        </w:tc>
        <w:tc>
          <w:tcPr>
            <w:tcW w:w="882" w:type="pct"/>
          </w:tcPr>
          <w:p w14:paraId="63B0AFEA" w14:textId="77777777" w:rsidR="00F368AC" w:rsidRPr="004409F9" w:rsidRDefault="00F368AC" w:rsidP="00042293">
            <w:pPr>
              <w:spacing w:before="60" w:after="60" w:line="240" w:lineRule="auto"/>
              <w:contextualSpacing/>
              <w:jc w:val="center"/>
              <w:rPr>
                <w:sz w:val="20"/>
              </w:rPr>
            </w:pPr>
            <w:r w:rsidRPr="004409F9">
              <w:rPr>
                <w:sz w:val="20"/>
              </w:rPr>
              <w:t>6m</w:t>
            </w:r>
          </w:p>
        </w:tc>
        <w:tc>
          <w:tcPr>
            <w:tcW w:w="882" w:type="pct"/>
          </w:tcPr>
          <w:p w14:paraId="0C5988B7" w14:textId="77777777" w:rsidR="00F368AC" w:rsidRPr="004409F9" w:rsidRDefault="00F368AC" w:rsidP="00042293">
            <w:pPr>
              <w:spacing w:before="60" w:after="60" w:line="240" w:lineRule="auto"/>
              <w:contextualSpacing/>
              <w:jc w:val="center"/>
              <w:rPr>
                <w:sz w:val="20"/>
              </w:rPr>
            </w:pPr>
            <w:r w:rsidRPr="004409F9">
              <w:rPr>
                <w:sz w:val="20"/>
              </w:rPr>
              <w:t>6m</w:t>
            </w:r>
          </w:p>
        </w:tc>
        <w:tc>
          <w:tcPr>
            <w:tcW w:w="676" w:type="pct"/>
          </w:tcPr>
          <w:p w14:paraId="61DE8CC0" w14:textId="77777777" w:rsidR="00F368AC" w:rsidRPr="004409F9" w:rsidRDefault="00F368AC" w:rsidP="00042293">
            <w:pPr>
              <w:spacing w:before="60" w:after="60" w:line="240" w:lineRule="auto"/>
              <w:contextualSpacing/>
              <w:jc w:val="center"/>
              <w:rPr>
                <w:sz w:val="20"/>
              </w:rPr>
            </w:pPr>
            <w:r w:rsidRPr="004409F9">
              <w:rPr>
                <w:sz w:val="20"/>
              </w:rPr>
              <w:t>6m</w:t>
            </w:r>
          </w:p>
        </w:tc>
      </w:tr>
      <w:tr w:rsidR="00F368AC" w:rsidRPr="004409F9" w14:paraId="4767C0C5" w14:textId="77777777" w:rsidTr="007D654D">
        <w:tc>
          <w:tcPr>
            <w:tcW w:w="796" w:type="pct"/>
          </w:tcPr>
          <w:p w14:paraId="4252A63D" w14:textId="019974B1" w:rsidR="00F368AC" w:rsidRPr="004409F9" w:rsidRDefault="004409F9" w:rsidP="00042293">
            <w:pPr>
              <w:spacing w:before="60" w:after="60" w:line="240" w:lineRule="auto"/>
              <w:contextualSpacing/>
              <w:rPr>
                <w:b/>
                <w:i/>
                <w:sz w:val="20"/>
              </w:rPr>
            </w:pPr>
            <w:r w:rsidRPr="004409F9">
              <w:rPr>
                <w:b/>
                <w:i/>
                <w:sz w:val="20"/>
              </w:rPr>
              <w:t>Garage</w:t>
            </w:r>
            <w:r w:rsidR="007D654D">
              <w:rPr>
                <w:b/>
                <w:i/>
                <w:sz w:val="20"/>
              </w:rPr>
              <w:t>*</w:t>
            </w:r>
            <w:r w:rsidRPr="004409F9">
              <w:rPr>
                <w:b/>
                <w:i/>
                <w:sz w:val="20"/>
              </w:rPr>
              <w:t xml:space="preserve"> or carport</w:t>
            </w:r>
          </w:p>
        </w:tc>
        <w:tc>
          <w:tcPr>
            <w:tcW w:w="882" w:type="pct"/>
          </w:tcPr>
          <w:p w14:paraId="77C0585C" w14:textId="77777777" w:rsidR="00F368AC" w:rsidRPr="004409F9" w:rsidRDefault="00F368AC" w:rsidP="00042293">
            <w:pPr>
              <w:spacing w:before="60" w:after="60" w:line="240" w:lineRule="auto"/>
              <w:contextualSpacing/>
              <w:jc w:val="center"/>
              <w:rPr>
                <w:sz w:val="20"/>
              </w:rPr>
            </w:pPr>
            <w:r w:rsidRPr="004409F9">
              <w:rPr>
                <w:sz w:val="20"/>
              </w:rPr>
              <w:t>3m</w:t>
            </w:r>
          </w:p>
        </w:tc>
        <w:tc>
          <w:tcPr>
            <w:tcW w:w="882" w:type="pct"/>
          </w:tcPr>
          <w:p w14:paraId="290AB856" w14:textId="77777777" w:rsidR="00F368AC" w:rsidRPr="004409F9" w:rsidRDefault="00F368AC" w:rsidP="00042293">
            <w:pPr>
              <w:spacing w:before="60" w:after="60" w:line="240" w:lineRule="auto"/>
              <w:contextualSpacing/>
              <w:jc w:val="center"/>
              <w:rPr>
                <w:sz w:val="20"/>
              </w:rPr>
            </w:pPr>
            <w:r w:rsidRPr="004409F9">
              <w:rPr>
                <w:sz w:val="20"/>
              </w:rPr>
              <w:t>0m</w:t>
            </w:r>
          </w:p>
        </w:tc>
        <w:tc>
          <w:tcPr>
            <w:tcW w:w="882" w:type="pct"/>
          </w:tcPr>
          <w:p w14:paraId="1B4E78E9" w14:textId="77777777" w:rsidR="00F368AC" w:rsidRPr="004409F9" w:rsidRDefault="00F368AC" w:rsidP="00042293">
            <w:pPr>
              <w:spacing w:before="60" w:after="60" w:line="240" w:lineRule="auto"/>
              <w:contextualSpacing/>
              <w:jc w:val="center"/>
              <w:rPr>
                <w:sz w:val="20"/>
              </w:rPr>
            </w:pPr>
            <w:r w:rsidRPr="004409F9">
              <w:rPr>
                <w:sz w:val="20"/>
              </w:rPr>
              <w:t>3m</w:t>
            </w:r>
          </w:p>
        </w:tc>
        <w:tc>
          <w:tcPr>
            <w:tcW w:w="882" w:type="pct"/>
          </w:tcPr>
          <w:p w14:paraId="2C8148EE" w14:textId="77777777" w:rsidR="00F368AC" w:rsidRPr="004409F9" w:rsidRDefault="00F368AC" w:rsidP="00042293">
            <w:pPr>
              <w:spacing w:before="60" w:after="60" w:line="240" w:lineRule="auto"/>
              <w:contextualSpacing/>
              <w:jc w:val="center"/>
              <w:rPr>
                <w:sz w:val="20"/>
              </w:rPr>
            </w:pPr>
            <w:r w:rsidRPr="004409F9">
              <w:rPr>
                <w:sz w:val="20"/>
              </w:rPr>
              <w:t>0m</w:t>
            </w:r>
          </w:p>
        </w:tc>
        <w:tc>
          <w:tcPr>
            <w:tcW w:w="676" w:type="pct"/>
          </w:tcPr>
          <w:p w14:paraId="76D79478" w14:textId="77777777" w:rsidR="00F368AC" w:rsidRPr="004409F9" w:rsidRDefault="00F368AC" w:rsidP="00042293">
            <w:pPr>
              <w:spacing w:before="60" w:after="60" w:line="240" w:lineRule="auto"/>
              <w:contextualSpacing/>
              <w:jc w:val="center"/>
              <w:rPr>
                <w:sz w:val="20"/>
              </w:rPr>
            </w:pPr>
            <w:r w:rsidRPr="004409F9">
              <w:rPr>
                <w:sz w:val="20"/>
              </w:rPr>
              <w:t>3m</w:t>
            </w:r>
          </w:p>
        </w:tc>
      </w:tr>
    </w:tbl>
    <w:p w14:paraId="42407E46" w14:textId="4A6DE860" w:rsidR="004409F9" w:rsidRPr="007D654D" w:rsidRDefault="007D654D" w:rsidP="007D654D">
      <w:pPr>
        <w:spacing w:before="0" w:after="0" w:line="240" w:lineRule="auto"/>
        <w:ind w:left="142"/>
        <w:rPr>
          <w:sz w:val="18"/>
          <w:szCs w:val="18"/>
        </w:rPr>
      </w:pPr>
      <w:r w:rsidRPr="00474139">
        <w:rPr>
          <w:sz w:val="18"/>
          <w:szCs w:val="18"/>
        </w:rPr>
        <w:t>*</w:t>
      </w:r>
      <w:r w:rsidR="00260E6F">
        <w:rPr>
          <w:sz w:val="18"/>
          <w:szCs w:val="18"/>
        </w:rPr>
        <w:t xml:space="preserve"> I</w:t>
      </w:r>
      <w:r>
        <w:rPr>
          <w:sz w:val="18"/>
          <w:szCs w:val="18"/>
        </w:rPr>
        <w:t>ncludes basements</w:t>
      </w:r>
    </w:p>
    <w:p w14:paraId="0DBC6F8F" w14:textId="77777777" w:rsidR="004409F9" w:rsidRDefault="004409F9" w:rsidP="004409F9">
      <w:pPr>
        <w:spacing w:before="0" w:after="0"/>
        <w:rPr>
          <w:rFonts w:asciiTheme="minorHAnsi" w:hAnsiTheme="minorHAnsi" w:cstheme="minorHAnsi"/>
          <w:szCs w:val="22"/>
        </w:rPr>
      </w:pPr>
    </w:p>
    <w:p w14:paraId="22D27314" w14:textId="77777777" w:rsidR="00FC3112" w:rsidRDefault="00FC3112">
      <w:pPr>
        <w:spacing w:before="0" w:after="160" w:line="259" w:lineRule="auto"/>
        <w:rPr>
          <w:rFonts w:ascii="Arial" w:hAnsi="Arial" w:cs="Arial"/>
          <w:b/>
          <w:sz w:val="24"/>
        </w:rPr>
      </w:pPr>
      <w:r>
        <w:br w:type="page"/>
      </w:r>
    </w:p>
    <w:p w14:paraId="0F77C654" w14:textId="16219EB6" w:rsidR="00F368AC" w:rsidRPr="008B6ED6" w:rsidRDefault="00F368AC" w:rsidP="00FC3112">
      <w:pPr>
        <w:pStyle w:val="Heading4"/>
      </w:pPr>
      <w:bookmarkStart w:id="68" w:name="_Toc232435065"/>
      <w:r w:rsidRPr="008B6ED6">
        <w:lastRenderedPageBreak/>
        <w:t>Table 7: Single dwelling side and rear setbacks – mid sized blocks in subdivisions approved on or after 2 October 2009</w:t>
      </w:r>
      <w:bookmarkEnd w:id="68"/>
      <w:r w:rsidRPr="008B6ED6">
        <w:t xml:space="preserve"> </w:t>
      </w:r>
    </w:p>
    <w:tbl>
      <w:tblPr>
        <w:tblpPr w:leftFromText="180" w:rightFromText="180" w:vertAnchor="text" w:horzAnchor="margin" w:tblpXSpec="center" w:tblpY="10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25"/>
        <w:gridCol w:w="1436"/>
        <w:gridCol w:w="1695"/>
        <w:gridCol w:w="1724"/>
        <w:gridCol w:w="1726"/>
        <w:gridCol w:w="1323"/>
      </w:tblGrid>
      <w:tr w:rsidR="00F368AC" w:rsidRPr="004409F9" w14:paraId="30E12E08" w14:textId="77777777" w:rsidTr="00042293">
        <w:trPr>
          <w:trHeight w:val="113"/>
        </w:trPr>
        <w:tc>
          <w:tcPr>
            <w:tcW w:w="896" w:type="pct"/>
            <w:vMerge w:val="restart"/>
          </w:tcPr>
          <w:p w14:paraId="01004EB3" w14:textId="77777777" w:rsidR="00F368AC" w:rsidRPr="004409F9" w:rsidRDefault="00F368AC" w:rsidP="00042293">
            <w:pPr>
              <w:spacing w:before="60" w:after="60" w:line="240" w:lineRule="auto"/>
              <w:contextualSpacing/>
              <w:jc w:val="center"/>
              <w:rPr>
                <w:b/>
                <w:bCs/>
                <w:sz w:val="20"/>
              </w:rPr>
            </w:pPr>
          </w:p>
        </w:tc>
        <w:tc>
          <w:tcPr>
            <w:tcW w:w="1626" w:type="pct"/>
            <w:gridSpan w:val="2"/>
          </w:tcPr>
          <w:p w14:paraId="03D7D5C3" w14:textId="442501F1" w:rsidR="00F368AC" w:rsidRPr="004409F9" w:rsidRDefault="004409F9" w:rsidP="00042293">
            <w:pPr>
              <w:spacing w:before="60" w:after="60" w:line="240" w:lineRule="auto"/>
              <w:contextualSpacing/>
              <w:jc w:val="center"/>
              <w:rPr>
                <w:b/>
                <w:bCs/>
                <w:sz w:val="20"/>
              </w:rPr>
            </w:pPr>
            <w:r w:rsidRPr="004409F9">
              <w:rPr>
                <w:b/>
                <w:bCs/>
                <w:sz w:val="20"/>
              </w:rPr>
              <w:t xml:space="preserve">Minimum </w:t>
            </w:r>
            <w:r w:rsidR="00F368AC" w:rsidRPr="004409F9">
              <w:rPr>
                <w:b/>
                <w:bCs/>
                <w:sz w:val="20"/>
              </w:rPr>
              <w:t>side boundary setback</w:t>
            </w:r>
            <w:r w:rsidR="00F368AC" w:rsidRPr="004409F9">
              <w:rPr>
                <w:b/>
                <w:bCs/>
                <w:sz w:val="20"/>
              </w:rPr>
              <w:br/>
              <w:t xml:space="preserve">within the </w:t>
            </w:r>
            <w:r w:rsidR="00F368AC" w:rsidRPr="004409F9">
              <w:rPr>
                <w:b/>
                <w:bCs/>
                <w:i/>
                <w:sz w:val="20"/>
              </w:rPr>
              <w:t>primary building zone</w:t>
            </w:r>
          </w:p>
        </w:tc>
        <w:tc>
          <w:tcPr>
            <w:tcW w:w="1791" w:type="pct"/>
            <w:gridSpan w:val="2"/>
          </w:tcPr>
          <w:p w14:paraId="0A305E2E" w14:textId="54AA775C" w:rsidR="00F368AC" w:rsidRPr="004409F9" w:rsidRDefault="004409F9" w:rsidP="00042293">
            <w:pPr>
              <w:spacing w:before="60" w:after="60" w:line="240" w:lineRule="auto"/>
              <w:contextualSpacing/>
              <w:jc w:val="center"/>
              <w:rPr>
                <w:b/>
                <w:bCs/>
                <w:sz w:val="20"/>
              </w:rPr>
            </w:pPr>
            <w:r w:rsidRPr="004409F9">
              <w:rPr>
                <w:b/>
                <w:bCs/>
                <w:sz w:val="20"/>
              </w:rPr>
              <w:t xml:space="preserve">Minimum </w:t>
            </w:r>
            <w:r w:rsidR="00F368AC" w:rsidRPr="004409F9">
              <w:rPr>
                <w:b/>
                <w:bCs/>
                <w:sz w:val="20"/>
              </w:rPr>
              <w:t xml:space="preserve">side boundary setback within the </w:t>
            </w:r>
            <w:r w:rsidR="00F368AC" w:rsidRPr="004409F9">
              <w:rPr>
                <w:b/>
                <w:bCs/>
                <w:i/>
                <w:sz w:val="20"/>
              </w:rPr>
              <w:t>rear zone</w:t>
            </w:r>
          </w:p>
        </w:tc>
        <w:tc>
          <w:tcPr>
            <w:tcW w:w="687" w:type="pct"/>
            <w:vMerge w:val="restart"/>
          </w:tcPr>
          <w:p w14:paraId="7C99BC7E" w14:textId="03D98B54" w:rsidR="00F368AC" w:rsidRPr="004409F9" w:rsidRDefault="004409F9" w:rsidP="00042293">
            <w:pPr>
              <w:spacing w:before="60" w:after="60" w:line="240" w:lineRule="auto"/>
              <w:contextualSpacing/>
              <w:jc w:val="center"/>
              <w:rPr>
                <w:b/>
                <w:bCs/>
                <w:sz w:val="20"/>
              </w:rPr>
            </w:pPr>
            <w:r w:rsidRPr="004409F9">
              <w:rPr>
                <w:b/>
                <w:bCs/>
                <w:sz w:val="20"/>
              </w:rPr>
              <w:t xml:space="preserve">Minimum </w:t>
            </w:r>
            <w:r w:rsidR="00F368AC" w:rsidRPr="004409F9">
              <w:rPr>
                <w:b/>
                <w:bCs/>
                <w:sz w:val="20"/>
              </w:rPr>
              <w:t>rear boundary setback</w:t>
            </w:r>
          </w:p>
        </w:tc>
      </w:tr>
      <w:tr w:rsidR="00F368AC" w:rsidRPr="004409F9" w14:paraId="560B1B13" w14:textId="77777777" w:rsidTr="007D654D">
        <w:trPr>
          <w:trHeight w:val="537"/>
        </w:trPr>
        <w:tc>
          <w:tcPr>
            <w:tcW w:w="896" w:type="pct"/>
            <w:vMerge/>
          </w:tcPr>
          <w:p w14:paraId="49AFC97D" w14:textId="77777777" w:rsidR="00F368AC" w:rsidRPr="004409F9" w:rsidRDefault="00F368AC" w:rsidP="00042293">
            <w:pPr>
              <w:spacing w:before="60" w:after="60" w:line="240" w:lineRule="auto"/>
              <w:contextualSpacing/>
              <w:jc w:val="center"/>
              <w:rPr>
                <w:b/>
                <w:sz w:val="20"/>
              </w:rPr>
            </w:pPr>
          </w:p>
        </w:tc>
        <w:tc>
          <w:tcPr>
            <w:tcW w:w="746" w:type="pct"/>
          </w:tcPr>
          <w:p w14:paraId="77D19F6B" w14:textId="090D5C50" w:rsidR="00F368AC" w:rsidRPr="004409F9" w:rsidRDefault="004409F9" w:rsidP="00042293">
            <w:pPr>
              <w:spacing w:before="60" w:after="60" w:line="240" w:lineRule="auto"/>
              <w:contextualSpacing/>
              <w:jc w:val="center"/>
              <w:rPr>
                <w:b/>
                <w:sz w:val="20"/>
              </w:rPr>
            </w:pPr>
            <w:r w:rsidRPr="004409F9">
              <w:rPr>
                <w:b/>
                <w:sz w:val="20"/>
              </w:rPr>
              <w:t xml:space="preserve">Side </w:t>
            </w:r>
            <w:r w:rsidR="00F368AC" w:rsidRPr="004409F9">
              <w:rPr>
                <w:b/>
                <w:sz w:val="20"/>
              </w:rPr>
              <w:t xml:space="preserve">boundary 1 </w:t>
            </w:r>
            <w:r w:rsidR="00F368AC" w:rsidRPr="004409F9">
              <w:rPr>
                <w:b/>
                <w:sz w:val="20"/>
              </w:rPr>
              <w:br/>
            </w:r>
          </w:p>
        </w:tc>
        <w:tc>
          <w:tcPr>
            <w:tcW w:w="880" w:type="pct"/>
          </w:tcPr>
          <w:p w14:paraId="3FDDB200" w14:textId="3B071BC5" w:rsidR="00F368AC" w:rsidRPr="004409F9" w:rsidRDefault="004409F9" w:rsidP="00042293">
            <w:pPr>
              <w:spacing w:before="60" w:after="60" w:line="240" w:lineRule="auto"/>
              <w:contextualSpacing/>
              <w:jc w:val="center"/>
              <w:rPr>
                <w:b/>
                <w:sz w:val="20"/>
              </w:rPr>
            </w:pPr>
            <w:r w:rsidRPr="004409F9">
              <w:rPr>
                <w:b/>
                <w:sz w:val="20"/>
              </w:rPr>
              <w:t xml:space="preserve">Side </w:t>
            </w:r>
            <w:r w:rsidR="00F368AC" w:rsidRPr="004409F9">
              <w:rPr>
                <w:b/>
                <w:sz w:val="20"/>
              </w:rPr>
              <w:t>boundary 2</w:t>
            </w:r>
          </w:p>
        </w:tc>
        <w:tc>
          <w:tcPr>
            <w:tcW w:w="895" w:type="pct"/>
          </w:tcPr>
          <w:p w14:paraId="370273A8" w14:textId="7E35736F" w:rsidR="00F368AC" w:rsidRPr="004409F9" w:rsidRDefault="004409F9" w:rsidP="00042293">
            <w:pPr>
              <w:spacing w:before="60" w:after="60" w:line="240" w:lineRule="auto"/>
              <w:contextualSpacing/>
              <w:jc w:val="center"/>
              <w:rPr>
                <w:b/>
                <w:sz w:val="20"/>
              </w:rPr>
            </w:pPr>
            <w:r w:rsidRPr="004409F9">
              <w:rPr>
                <w:b/>
                <w:sz w:val="20"/>
              </w:rPr>
              <w:t xml:space="preserve">Side </w:t>
            </w:r>
            <w:r w:rsidR="00F368AC" w:rsidRPr="004409F9">
              <w:rPr>
                <w:b/>
                <w:sz w:val="20"/>
              </w:rPr>
              <w:t xml:space="preserve">boundary 1 </w:t>
            </w:r>
            <w:r w:rsidR="00F368AC" w:rsidRPr="004409F9">
              <w:rPr>
                <w:b/>
                <w:sz w:val="20"/>
              </w:rPr>
              <w:br/>
            </w:r>
          </w:p>
        </w:tc>
        <w:tc>
          <w:tcPr>
            <w:tcW w:w="896" w:type="pct"/>
          </w:tcPr>
          <w:p w14:paraId="741BBCB5" w14:textId="373F213D" w:rsidR="00F368AC" w:rsidRPr="004409F9" w:rsidRDefault="004409F9" w:rsidP="00042293">
            <w:pPr>
              <w:spacing w:before="60" w:after="60" w:line="240" w:lineRule="auto"/>
              <w:contextualSpacing/>
              <w:jc w:val="center"/>
              <w:rPr>
                <w:b/>
                <w:sz w:val="20"/>
              </w:rPr>
            </w:pPr>
            <w:r w:rsidRPr="004409F9">
              <w:rPr>
                <w:b/>
                <w:sz w:val="20"/>
              </w:rPr>
              <w:t xml:space="preserve">Side </w:t>
            </w:r>
            <w:r w:rsidR="00F368AC" w:rsidRPr="004409F9">
              <w:rPr>
                <w:b/>
                <w:sz w:val="20"/>
              </w:rPr>
              <w:t>boundary 2</w:t>
            </w:r>
            <w:r w:rsidR="00F368AC" w:rsidRPr="004409F9">
              <w:rPr>
                <w:b/>
                <w:sz w:val="20"/>
              </w:rPr>
              <w:br/>
            </w:r>
          </w:p>
        </w:tc>
        <w:tc>
          <w:tcPr>
            <w:tcW w:w="687" w:type="pct"/>
            <w:vMerge/>
          </w:tcPr>
          <w:p w14:paraId="6723734C" w14:textId="77777777" w:rsidR="00F368AC" w:rsidRPr="004409F9" w:rsidRDefault="00F368AC" w:rsidP="00042293">
            <w:pPr>
              <w:spacing w:before="60" w:after="60" w:line="240" w:lineRule="auto"/>
              <w:contextualSpacing/>
              <w:jc w:val="center"/>
              <w:rPr>
                <w:b/>
                <w:sz w:val="20"/>
              </w:rPr>
            </w:pPr>
          </w:p>
        </w:tc>
      </w:tr>
      <w:tr w:rsidR="00F368AC" w:rsidRPr="004409F9" w14:paraId="002DF60E" w14:textId="77777777" w:rsidTr="007D654D">
        <w:trPr>
          <w:trHeight w:val="939"/>
        </w:trPr>
        <w:tc>
          <w:tcPr>
            <w:tcW w:w="896" w:type="pct"/>
          </w:tcPr>
          <w:p w14:paraId="031A9A66" w14:textId="7DF65B6C" w:rsidR="00F368AC" w:rsidRPr="004409F9" w:rsidRDefault="004409F9" w:rsidP="00042293">
            <w:pPr>
              <w:spacing w:before="60" w:after="60" w:line="240" w:lineRule="auto"/>
              <w:contextualSpacing/>
              <w:jc w:val="center"/>
              <w:rPr>
                <w:b/>
                <w:sz w:val="20"/>
              </w:rPr>
            </w:pPr>
            <w:r w:rsidRPr="004409F9">
              <w:rPr>
                <w:b/>
                <w:i/>
                <w:sz w:val="20"/>
              </w:rPr>
              <w:t xml:space="preserve">Lower </w:t>
            </w:r>
            <w:r w:rsidR="00F368AC" w:rsidRPr="004409F9">
              <w:rPr>
                <w:b/>
                <w:i/>
                <w:sz w:val="20"/>
              </w:rPr>
              <w:t>floor level</w:t>
            </w:r>
            <w:r w:rsidR="007D654D">
              <w:rPr>
                <w:b/>
                <w:i/>
                <w:sz w:val="20"/>
              </w:rPr>
              <w:t>*</w:t>
            </w:r>
          </w:p>
        </w:tc>
        <w:tc>
          <w:tcPr>
            <w:tcW w:w="746" w:type="pct"/>
          </w:tcPr>
          <w:p w14:paraId="2EA1DD26" w14:textId="77777777" w:rsidR="00F368AC" w:rsidRPr="004409F9" w:rsidRDefault="00F368AC" w:rsidP="00042293">
            <w:pPr>
              <w:spacing w:before="60" w:after="60" w:line="240" w:lineRule="auto"/>
              <w:contextualSpacing/>
              <w:jc w:val="center"/>
              <w:rPr>
                <w:sz w:val="20"/>
              </w:rPr>
            </w:pPr>
            <w:r w:rsidRPr="004409F9">
              <w:rPr>
                <w:sz w:val="20"/>
              </w:rPr>
              <w:t>1.5m</w:t>
            </w:r>
          </w:p>
        </w:tc>
        <w:tc>
          <w:tcPr>
            <w:tcW w:w="880" w:type="pct"/>
          </w:tcPr>
          <w:p w14:paraId="12ADC716" w14:textId="77777777" w:rsidR="00F368AC" w:rsidRPr="004409F9" w:rsidRDefault="00F368AC" w:rsidP="00042293">
            <w:pPr>
              <w:spacing w:before="60" w:after="60" w:line="240" w:lineRule="auto"/>
              <w:contextualSpacing/>
              <w:jc w:val="center"/>
              <w:rPr>
                <w:sz w:val="20"/>
              </w:rPr>
            </w:pPr>
            <w:r w:rsidRPr="004409F9">
              <w:rPr>
                <w:sz w:val="20"/>
              </w:rPr>
              <w:t>0m</w:t>
            </w:r>
          </w:p>
        </w:tc>
        <w:tc>
          <w:tcPr>
            <w:tcW w:w="895" w:type="pct"/>
          </w:tcPr>
          <w:p w14:paraId="2FBB5E07" w14:textId="77777777" w:rsidR="00F368AC" w:rsidRPr="004409F9" w:rsidRDefault="00F368AC" w:rsidP="00042293">
            <w:pPr>
              <w:spacing w:before="60" w:after="60" w:line="240" w:lineRule="auto"/>
              <w:contextualSpacing/>
              <w:jc w:val="center"/>
              <w:rPr>
                <w:sz w:val="20"/>
              </w:rPr>
            </w:pPr>
            <w:r w:rsidRPr="004409F9">
              <w:rPr>
                <w:sz w:val="20"/>
              </w:rPr>
              <w:t>3m</w:t>
            </w:r>
          </w:p>
        </w:tc>
        <w:tc>
          <w:tcPr>
            <w:tcW w:w="896" w:type="pct"/>
          </w:tcPr>
          <w:p w14:paraId="4212ED83" w14:textId="77777777" w:rsidR="00F368AC" w:rsidRPr="004409F9" w:rsidRDefault="00F368AC" w:rsidP="00042293">
            <w:pPr>
              <w:spacing w:before="60" w:after="60" w:line="240" w:lineRule="auto"/>
              <w:contextualSpacing/>
              <w:jc w:val="center"/>
              <w:rPr>
                <w:sz w:val="20"/>
              </w:rPr>
            </w:pPr>
            <w:r w:rsidRPr="004409F9">
              <w:rPr>
                <w:sz w:val="20"/>
              </w:rPr>
              <w:t>0.9m</w:t>
            </w:r>
          </w:p>
        </w:tc>
        <w:tc>
          <w:tcPr>
            <w:tcW w:w="687" w:type="pct"/>
          </w:tcPr>
          <w:p w14:paraId="6B2E928E" w14:textId="77777777" w:rsidR="00F368AC" w:rsidRPr="004409F9" w:rsidRDefault="00F368AC" w:rsidP="00042293">
            <w:pPr>
              <w:spacing w:before="60" w:after="60" w:line="240" w:lineRule="auto"/>
              <w:contextualSpacing/>
              <w:jc w:val="center"/>
              <w:rPr>
                <w:sz w:val="20"/>
              </w:rPr>
            </w:pPr>
            <w:r w:rsidRPr="004409F9">
              <w:rPr>
                <w:sz w:val="20"/>
              </w:rPr>
              <w:t>3m</w:t>
            </w:r>
          </w:p>
          <w:p w14:paraId="74B934DD" w14:textId="6F1E3A3D" w:rsidR="00F368AC" w:rsidRPr="004409F9" w:rsidRDefault="00F368AC" w:rsidP="00042293">
            <w:pPr>
              <w:spacing w:before="60" w:after="60" w:line="240" w:lineRule="auto"/>
              <w:contextualSpacing/>
              <w:jc w:val="center"/>
              <w:rPr>
                <w:sz w:val="20"/>
              </w:rPr>
            </w:pPr>
            <w:r w:rsidRPr="004409F9">
              <w:rPr>
                <w:sz w:val="20"/>
              </w:rPr>
              <w:t>0m*</w:t>
            </w:r>
            <w:r w:rsidR="007D654D">
              <w:rPr>
                <w:sz w:val="20"/>
              </w:rPr>
              <w:t>*</w:t>
            </w:r>
          </w:p>
        </w:tc>
      </w:tr>
      <w:tr w:rsidR="00F368AC" w:rsidRPr="004409F9" w14:paraId="18D9BEEF" w14:textId="77777777" w:rsidTr="007D654D">
        <w:trPr>
          <w:trHeight w:val="694"/>
        </w:trPr>
        <w:tc>
          <w:tcPr>
            <w:tcW w:w="896" w:type="pct"/>
          </w:tcPr>
          <w:p w14:paraId="7E451C9F" w14:textId="33531661" w:rsidR="00F368AC" w:rsidRPr="004409F9" w:rsidRDefault="004409F9" w:rsidP="00042293">
            <w:pPr>
              <w:spacing w:before="60" w:after="60" w:line="240" w:lineRule="auto"/>
              <w:contextualSpacing/>
              <w:jc w:val="center"/>
              <w:rPr>
                <w:b/>
                <w:sz w:val="20"/>
              </w:rPr>
            </w:pPr>
            <w:r w:rsidRPr="004409F9">
              <w:rPr>
                <w:b/>
                <w:i/>
                <w:sz w:val="20"/>
              </w:rPr>
              <w:t xml:space="preserve">Upper </w:t>
            </w:r>
            <w:r w:rsidR="00F368AC" w:rsidRPr="004409F9">
              <w:rPr>
                <w:b/>
                <w:i/>
                <w:sz w:val="20"/>
              </w:rPr>
              <w:t>floor level –</w:t>
            </w:r>
            <w:r w:rsidR="00F368AC" w:rsidRPr="004409F9">
              <w:rPr>
                <w:b/>
                <w:sz w:val="20"/>
              </w:rPr>
              <w:t xml:space="preserve"> </w:t>
            </w:r>
            <w:r w:rsidR="00F368AC" w:rsidRPr="004409F9">
              <w:rPr>
                <w:b/>
                <w:i/>
                <w:sz w:val="20"/>
              </w:rPr>
              <w:t>external wall</w:t>
            </w:r>
          </w:p>
        </w:tc>
        <w:tc>
          <w:tcPr>
            <w:tcW w:w="746" w:type="pct"/>
          </w:tcPr>
          <w:p w14:paraId="3C68000A" w14:textId="77777777" w:rsidR="00F368AC" w:rsidRPr="004409F9" w:rsidRDefault="00F368AC" w:rsidP="00042293">
            <w:pPr>
              <w:spacing w:before="60" w:after="60" w:line="240" w:lineRule="auto"/>
              <w:contextualSpacing/>
              <w:jc w:val="center"/>
              <w:rPr>
                <w:sz w:val="20"/>
              </w:rPr>
            </w:pPr>
            <w:r w:rsidRPr="004409F9">
              <w:rPr>
                <w:sz w:val="20"/>
              </w:rPr>
              <w:t>3m</w:t>
            </w:r>
          </w:p>
        </w:tc>
        <w:tc>
          <w:tcPr>
            <w:tcW w:w="880" w:type="pct"/>
          </w:tcPr>
          <w:p w14:paraId="7CD666A8" w14:textId="77777777" w:rsidR="00F368AC" w:rsidRPr="004409F9" w:rsidRDefault="00F368AC" w:rsidP="00042293">
            <w:pPr>
              <w:spacing w:before="60" w:after="60" w:line="240" w:lineRule="auto"/>
              <w:contextualSpacing/>
              <w:jc w:val="center"/>
              <w:rPr>
                <w:sz w:val="20"/>
              </w:rPr>
            </w:pPr>
            <w:r w:rsidRPr="004409F9">
              <w:rPr>
                <w:sz w:val="20"/>
              </w:rPr>
              <w:t>1.5m</w:t>
            </w:r>
          </w:p>
          <w:p w14:paraId="482D31DE" w14:textId="74B0D57A" w:rsidR="00F368AC" w:rsidRPr="004409F9" w:rsidRDefault="00F368AC" w:rsidP="00042293">
            <w:pPr>
              <w:spacing w:before="60" w:after="60" w:line="240" w:lineRule="auto"/>
              <w:contextualSpacing/>
              <w:jc w:val="center"/>
              <w:rPr>
                <w:sz w:val="20"/>
              </w:rPr>
            </w:pPr>
            <w:r w:rsidRPr="004409F9">
              <w:rPr>
                <w:sz w:val="20"/>
              </w:rPr>
              <w:t>0m*</w:t>
            </w:r>
            <w:r w:rsidR="007D654D">
              <w:rPr>
                <w:sz w:val="20"/>
              </w:rPr>
              <w:t>*</w:t>
            </w:r>
            <w:r w:rsidRPr="004409F9">
              <w:rPr>
                <w:sz w:val="20"/>
              </w:rPr>
              <w:t xml:space="preserve"> </w:t>
            </w:r>
          </w:p>
        </w:tc>
        <w:tc>
          <w:tcPr>
            <w:tcW w:w="895" w:type="pct"/>
          </w:tcPr>
          <w:p w14:paraId="08DEEECA" w14:textId="77777777" w:rsidR="00F368AC" w:rsidRPr="004409F9" w:rsidRDefault="00F368AC" w:rsidP="00042293">
            <w:pPr>
              <w:spacing w:before="60" w:after="60" w:line="240" w:lineRule="auto"/>
              <w:contextualSpacing/>
              <w:jc w:val="center"/>
              <w:rPr>
                <w:sz w:val="20"/>
              </w:rPr>
            </w:pPr>
            <w:r w:rsidRPr="004409F9">
              <w:rPr>
                <w:sz w:val="20"/>
              </w:rPr>
              <w:t>6m</w:t>
            </w:r>
          </w:p>
        </w:tc>
        <w:tc>
          <w:tcPr>
            <w:tcW w:w="896" w:type="pct"/>
          </w:tcPr>
          <w:p w14:paraId="6B7B6664" w14:textId="77777777" w:rsidR="00F368AC" w:rsidRPr="004409F9" w:rsidRDefault="00F368AC" w:rsidP="00042293">
            <w:pPr>
              <w:spacing w:before="60" w:after="60" w:line="240" w:lineRule="auto"/>
              <w:contextualSpacing/>
              <w:jc w:val="center"/>
              <w:rPr>
                <w:sz w:val="20"/>
              </w:rPr>
            </w:pPr>
            <w:r w:rsidRPr="004409F9">
              <w:rPr>
                <w:sz w:val="20"/>
              </w:rPr>
              <w:t>6m</w:t>
            </w:r>
          </w:p>
        </w:tc>
        <w:tc>
          <w:tcPr>
            <w:tcW w:w="687" w:type="pct"/>
          </w:tcPr>
          <w:p w14:paraId="7813EE34" w14:textId="77777777" w:rsidR="00F368AC" w:rsidRPr="004409F9" w:rsidRDefault="00F368AC" w:rsidP="00042293">
            <w:pPr>
              <w:spacing w:before="60" w:after="60" w:line="240" w:lineRule="auto"/>
              <w:contextualSpacing/>
              <w:jc w:val="center"/>
              <w:rPr>
                <w:sz w:val="20"/>
              </w:rPr>
            </w:pPr>
            <w:r w:rsidRPr="004409F9">
              <w:rPr>
                <w:sz w:val="20"/>
              </w:rPr>
              <w:t>6m</w:t>
            </w:r>
          </w:p>
          <w:p w14:paraId="2FA6460A" w14:textId="3EFA9F8F" w:rsidR="00F368AC" w:rsidRPr="004409F9" w:rsidRDefault="00F368AC" w:rsidP="00042293">
            <w:pPr>
              <w:spacing w:before="60" w:after="60" w:line="240" w:lineRule="auto"/>
              <w:contextualSpacing/>
              <w:jc w:val="center"/>
              <w:rPr>
                <w:sz w:val="20"/>
              </w:rPr>
            </w:pPr>
            <w:r w:rsidRPr="004409F9">
              <w:rPr>
                <w:sz w:val="20"/>
              </w:rPr>
              <w:t>0m*</w:t>
            </w:r>
            <w:r w:rsidR="007D654D">
              <w:rPr>
                <w:sz w:val="20"/>
              </w:rPr>
              <w:t>*</w:t>
            </w:r>
          </w:p>
        </w:tc>
      </w:tr>
      <w:tr w:rsidR="00F368AC" w:rsidRPr="004409F9" w14:paraId="4F81B777" w14:textId="77777777" w:rsidTr="007D654D">
        <w:tc>
          <w:tcPr>
            <w:tcW w:w="896" w:type="pct"/>
          </w:tcPr>
          <w:p w14:paraId="747E8D5F" w14:textId="1196CBCC" w:rsidR="00F368AC" w:rsidRPr="004409F9" w:rsidRDefault="004409F9" w:rsidP="00042293">
            <w:pPr>
              <w:spacing w:before="60" w:after="60" w:line="240" w:lineRule="auto"/>
              <w:contextualSpacing/>
              <w:jc w:val="center"/>
              <w:rPr>
                <w:b/>
                <w:i/>
                <w:sz w:val="20"/>
              </w:rPr>
            </w:pPr>
            <w:r w:rsidRPr="004409F9">
              <w:rPr>
                <w:b/>
                <w:i/>
                <w:sz w:val="20"/>
              </w:rPr>
              <w:t xml:space="preserve">Upper </w:t>
            </w:r>
            <w:r w:rsidR="00F368AC" w:rsidRPr="004409F9">
              <w:rPr>
                <w:b/>
                <w:i/>
                <w:sz w:val="20"/>
              </w:rPr>
              <w:t>floor level – unscreened element</w:t>
            </w:r>
          </w:p>
        </w:tc>
        <w:tc>
          <w:tcPr>
            <w:tcW w:w="746" w:type="pct"/>
          </w:tcPr>
          <w:p w14:paraId="36025858" w14:textId="77777777" w:rsidR="00F368AC" w:rsidRPr="004409F9" w:rsidRDefault="00F368AC" w:rsidP="00042293">
            <w:pPr>
              <w:spacing w:before="60" w:after="60" w:line="240" w:lineRule="auto"/>
              <w:contextualSpacing/>
              <w:jc w:val="center"/>
              <w:rPr>
                <w:sz w:val="20"/>
              </w:rPr>
            </w:pPr>
            <w:r w:rsidRPr="004409F9">
              <w:rPr>
                <w:sz w:val="20"/>
              </w:rPr>
              <w:t>6m</w:t>
            </w:r>
          </w:p>
        </w:tc>
        <w:tc>
          <w:tcPr>
            <w:tcW w:w="880" w:type="pct"/>
          </w:tcPr>
          <w:p w14:paraId="1303F1ED" w14:textId="77777777" w:rsidR="00F368AC" w:rsidRPr="004409F9" w:rsidRDefault="00F368AC" w:rsidP="00042293">
            <w:pPr>
              <w:spacing w:before="60" w:after="60" w:line="240" w:lineRule="auto"/>
              <w:contextualSpacing/>
              <w:jc w:val="center"/>
              <w:rPr>
                <w:sz w:val="20"/>
              </w:rPr>
            </w:pPr>
            <w:r w:rsidRPr="004409F9">
              <w:rPr>
                <w:sz w:val="20"/>
              </w:rPr>
              <w:t>6m</w:t>
            </w:r>
          </w:p>
        </w:tc>
        <w:tc>
          <w:tcPr>
            <w:tcW w:w="895" w:type="pct"/>
          </w:tcPr>
          <w:p w14:paraId="1964CF4A" w14:textId="77777777" w:rsidR="00F368AC" w:rsidRPr="004409F9" w:rsidRDefault="00F368AC" w:rsidP="00042293">
            <w:pPr>
              <w:spacing w:before="60" w:after="60" w:line="240" w:lineRule="auto"/>
              <w:contextualSpacing/>
              <w:jc w:val="center"/>
              <w:rPr>
                <w:sz w:val="20"/>
              </w:rPr>
            </w:pPr>
            <w:r w:rsidRPr="004409F9">
              <w:rPr>
                <w:sz w:val="20"/>
              </w:rPr>
              <w:t>6m</w:t>
            </w:r>
          </w:p>
        </w:tc>
        <w:tc>
          <w:tcPr>
            <w:tcW w:w="896" w:type="pct"/>
          </w:tcPr>
          <w:p w14:paraId="4B711A95" w14:textId="77777777" w:rsidR="00F368AC" w:rsidRPr="004409F9" w:rsidRDefault="00F368AC" w:rsidP="00042293">
            <w:pPr>
              <w:spacing w:before="60" w:after="60" w:line="240" w:lineRule="auto"/>
              <w:contextualSpacing/>
              <w:jc w:val="center"/>
              <w:rPr>
                <w:sz w:val="20"/>
              </w:rPr>
            </w:pPr>
            <w:r w:rsidRPr="004409F9">
              <w:rPr>
                <w:sz w:val="20"/>
              </w:rPr>
              <w:t>6m</w:t>
            </w:r>
          </w:p>
        </w:tc>
        <w:tc>
          <w:tcPr>
            <w:tcW w:w="687" w:type="pct"/>
          </w:tcPr>
          <w:p w14:paraId="4D1591A8" w14:textId="77777777" w:rsidR="00F368AC" w:rsidRPr="004409F9" w:rsidRDefault="00F368AC" w:rsidP="00042293">
            <w:pPr>
              <w:spacing w:before="60" w:after="60" w:line="240" w:lineRule="auto"/>
              <w:contextualSpacing/>
              <w:jc w:val="center"/>
              <w:rPr>
                <w:sz w:val="20"/>
              </w:rPr>
            </w:pPr>
            <w:r w:rsidRPr="004409F9">
              <w:rPr>
                <w:sz w:val="20"/>
              </w:rPr>
              <w:t>6m</w:t>
            </w:r>
          </w:p>
        </w:tc>
      </w:tr>
    </w:tbl>
    <w:p w14:paraId="0ED7F8E2" w14:textId="0CCD54D0" w:rsidR="007D654D" w:rsidRPr="007D654D" w:rsidRDefault="007D654D" w:rsidP="007D654D">
      <w:pPr>
        <w:spacing w:before="0" w:after="0" w:line="240" w:lineRule="auto"/>
        <w:ind w:left="142" w:hanging="142"/>
        <w:rPr>
          <w:sz w:val="18"/>
          <w:szCs w:val="18"/>
        </w:rPr>
      </w:pPr>
      <w:r w:rsidRPr="00474139">
        <w:rPr>
          <w:sz w:val="18"/>
          <w:szCs w:val="18"/>
        </w:rPr>
        <w:t>*</w:t>
      </w:r>
      <w:r w:rsidR="00260E6F">
        <w:rPr>
          <w:sz w:val="18"/>
          <w:szCs w:val="18"/>
        </w:rPr>
        <w:t xml:space="preserve"> I</w:t>
      </w:r>
      <w:r>
        <w:rPr>
          <w:sz w:val="18"/>
          <w:szCs w:val="18"/>
        </w:rPr>
        <w:t>ncludes basements</w:t>
      </w:r>
    </w:p>
    <w:p w14:paraId="3E683D7A" w14:textId="0CDC6409" w:rsidR="00F368AC" w:rsidRPr="007D6AE9" w:rsidRDefault="007D654D" w:rsidP="00F368AC">
      <w:pPr>
        <w:spacing w:before="0" w:after="0" w:line="240" w:lineRule="auto"/>
        <w:rPr>
          <w:bCs/>
          <w:sz w:val="18"/>
          <w:szCs w:val="18"/>
        </w:rPr>
      </w:pPr>
      <w:r>
        <w:rPr>
          <w:bCs/>
          <w:sz w:val="18"/>
          <w:szCs w:val="18"/>
        </w:rPr>
        <w:t>*</w:t>
      </w:r>
      <w:r w:rsidR="00F368AC" w:rsidRPr="00924C2E">
        <w:rPr>
          <w:bCs/>
          <w:sz w:val="18"/>
          <w:szCs w:val="18"/>
        </w:rPr>
        <w:t>*</w:t>
      </w:r>
      <w:r w:rsidR="00F368AC" w:rsidRPr="00924C2E">
        <w:rPr>
          <w:b/>
          <w:bCs/>
          <w:sz w:val="18"/>
          <w:szCs w:val="18"/>
        </w:rPr>
        <w:t xml:space="preserve"> </w:t>
      </w:r>
      <w:r w:rsidR="008B6ED6" w:rsidRPr="00FC3112">
        <w:rPr>
          <w:sz w:val="18"/>
          <w:szCs w:val="18"/>
        </w:rPr>
        <w:t>O</w:t>
      </w:r>
      <w:r w:rsidR="00F368AC" w:rsidRPr="00924C2E">
        <w:rPr>
          <w:sz w:val="18"/>
          <w:szCs w:val="18"/>
        </w:rPr>
        <w:t xml:space="preserve">nly where specifically permitted under a district </w:t>
      </w:r>
      <w:r w:rsidR="00F368AC">
        <w:rPr>
          <w:sz w:val="18"/>
          <w:szCs w:val="18"/>
        </w:rPr>
        <w:t>policy/specification</w:t>
      </w:r>
      <w:r w:rsidR="00F368AC" w:rsidRPr="00924C2E">
        <w:rPr>
          <w:sz w:val="18"/>
          <w:szCs w:val="18"/>
        </w:rPr>
        <w:t>.</w:t>
      </w:r>
    </w:p>
    <w:p w14:paraId="400B44B7" w14:textId="77777777" w:rsidR="00F368AC" w:rsidRDefault="00F368AC" w:rsidP="00F368AC">
      <w:pPr>
        <w:spacing w:before="0" w:after="0" w:line="240" w:lineRule="auto"/>
        <w:rPr>
          <w:sz w:val="18"/>
          <w:szCs w:val="18"/>
        </w:rPr>
      </w:pPr>
    </w:p>
    <w:p w14:paraId="0B5800B1" w14:textId="77777777" w:rsidR="00F368AC" w:rsidRPr="00924C2E" w:rsidRDefault="00F368AC" w:rsidP="00F368AC">
      <w:pPr>
        <w:spacing w:before="0" w:after="0" w:line="240" w:lineRule="auto"/>
        <w:rPr>
          <w:sz w:val="18"/>
          <w:szCs w:val="18"/>
        </w:rPr>
      </w:pPr>
    </w:p>
    <w:p w14:paraId="4A1F4278" w14:textId="0D0645E6" w:rsidR="00F368AC" w:rsidRPr="008B6ED6" w:rsidRDefault="00F368AC" w:rsidP="00FC3112">
      <w:pPr>
        <w:pStyle w:val="Heading4"/>
      </w:pPr>
      <w:bookmarkStart w:id="69" w:name="_Toc232435066"/>
      <w:r w:rsidRPr="008B6ED6">
        <w:t>Table 8: Single dwelling side and rear setbacks – compact blocks</w:t>
      </w:r>
      <w:bookmarkEnd w:id="69"/>
      <w:r w:rsidRPr="008B6ED6">
        <w:t xml:space="preserve"> </w:t>
      </w:r>
    </w:p>
    <w:tbl>
      <w:tblPr>
        <w:tblpPr w:leftFromText="180" w:rightFromText="180" w:vertAnchor="text" w:horzAnchor="margin" w:tblpXSpec="center" w:tblpY="18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45"/>
        <w:gridCol w:w="2163"/>
        <w:gridCol w:w="1760"/>
        <w:gridCol w:w="1843"/>
        <w:gridCol w:w="2018"/>
      </w:tblGrid>
      <w:tr w:rsidR="00F368AC" w:rsidRPr="004409F9" w14:paraId="795321F7" w14:textId="77777777" w:rsidTr="00042293">
        <w:trPr>
          <w:trHeight w:val="113"/>
        </w:trPr>
        <w:tc>
          <w:tcPr>
            <w:tcW w:w="958" w:type="pct"/>
            <w:vMerge w:val="restart"/>
          </w:tcPr>
          <w:p w14:paraId="2C45C9F7" w14:textId="77777777" w:rsidR="00F368AC" w:rsidRPr="004409F9" w:rsidRDefault="00F368AC" w:rsidP="00A01C24">
            <w:pPr>
              <w:spacing w:before="0" w:after="0" w:line="240" w:lineRule="auto"/>
              <w:jc w:val="center"/>
              <w:rPr>
                <w:b/>
                <w:bCs/>
                <w:sz w:val="20"/>
              </w:rPr>
            </w:pPr>
          </w:p>
        </w:tc>
        <w:tc>
          <w:tcPr>
            <w:tcW w:w="2994" w:type="pct"/>
            <w:gridSpan w:val="3"/>
          </w:tcPr>
          <w:p w14:paraId="0C61D071" w14:textId="3F2D4849" w:rsidR="00F368AC" w:rsidRPr="004409F9" w:rsidRDefault="004409F9" w:rsidP="00A01C24">
            <w:pPr>
              <w:spacing w:before="0" w:after="0" w:line="240" w:lineRule="auto"/>
              <w:jc w:val="center"/>
              <w:rPr>
                <w:b/>
                <w:bCs/>
                <w:sz w:val="20"/>
              </w:rPr>
            </w:pPr>
            <w:r w:rsidRPr="004409F9">
              <w:rPr>
                <w:b/>
                <w:bCs/>
                <w:sz w:val="20"/>
              </w:rPr>
              <w:t xml:space="preserve">Minimum </w:t>
            </w:r>
            <w:r w:rsidR="00F368AC" w:rsidRPr="004409F9">
              <w:rPr>
                <w:b/>
                <w:bCs/>
                <w:sz w:val="20"/>
              </w:rPr>
              <w:t>side boundary setback</w:t>
            </w:r>
          </w:p>
        </w:tc>
        <w:tc>
          <w:tcPr>
            <w:tcW w:w="1048" w:type="pct"/>
          </w:tcPr>
          <w:p w14:paraId="1F862C03" w14:textId="77777777" w:rsidR="00F368AC" w:rsidRPr="004409F9" w:rsidRDefault="00F368AC" w:rsidP="00A01C24">
            <w:pPr>
              <w:spacing w:before="0" w:after="0" w:line="240" w:lineRule="auto"/>
              <w:jc w:val="center"/>
              <w:rPr>
                <w:b/>
                <w:bCs/>
                <w:sz w:val="20"/>
              </w:rPr>
            </w:pPr>
            <w:r w:rsidRPr="004409F9">
              <w:rPr>
                <w:b/>
                <w:bCs/>
                <w:sz w:val="20"/>
              </w:rPr>
              <w:t>Minimum rear boundary setback</w:t>
            </w:r>
          </w:p>
        </w:tc>
      </w:tr>
      <w:tr w:rsidR="00F368AC" w:rsidRPr="004409F9" w14:paraId="46F7E5E8" w14:textId="77777777" w:rsidTr="00042293">
        <w:trPr>
          <w:trHeight w:val="431"/>
        </w:trPr>
        <w:tc>
          <w:tcPr>
            <w:tcW w:w="958" w:type="pct"/>
            <w:vMerge/>
          </w:tcPr>
          <w:p w14:paraId="054AE763" w14:textId="77777777" w:rsidR="00F368AC" w:rsidRPr="004409F9" w:rsidRDefault="00F368AC" w:rsidP="00A01C24">
            <w:pPr>
              <w:spacing w:before="0" w:after="0" w:line="240" w:lineRule="auto"/>
              <w:jc w:val="center"/>
              <w:rPr>
                <w:b/>
                <w:sz w:val="20"/>
              </w:rPr>
            </w:pPr>
          </w:p>
        </w:tc>
        <w:tc>
          <w:tcPr>
            <w:tcW w:w="1123" w:type="pct"/>
          </w:tcPr>
          <w:p w14:paraId="259B6EBF" w14:textId="3970DC1D" w:rsidR="00F368AC" w:rsidRPr="004409F9" w:rsidRDefault="004409F9" w:rsidP="00A01C24">
            <w:pPr>
              <w:spacing w:before="0" w:after="0" w:line="240" w:lineRule="auto"/>
              <w:jc w:val="center"/>
              <w:rPr>
                <w:b/>
                <w:sz w:val="20"/>
              </w:rPr>
            </w:pPr>
            <w:r w:rsidRPr="004409F9">
              <w:rPr>
                <w:b/>
                <w:sz w:val="20"/>
              </w:rPr>
              <w:t xml:space="preserve">Side </w:t>
            </w:r>
            <w:r w:rsidR="00F368AC" w:rsidRPr="004409F9">
              <w:rPr>
                <w:b/>
                <w:sz w:val="20"/>
              </w:rPr>
              <w:t>boundary 1 or longer side boundary of a corner block</w:t>
            </w:r>
          </w:p>
        </w:tc>
        <w:tc>
          <w:tcPr>
            <w:tcW w:w="914" w:type="pct"/>
          </w:tcPr>
          <w:p w14:paraId="56F46E8D" w14:textId="0E70134F" w:rsidR="00F368AC" w:rsidRPr="004409F9" w:rsidRDefault="004409F9" w:rsidP="00A01C24">
            <w:pPr>
              <w:spacing w:before="0" w:after="0" w:line="240" w:lineRule="auto"/>
              <w:jc w:val="center"/>
              <w:rPr>
                <w:b/>
                <w:sz w:val="20"/>
              </w:rPr>
            </w:pPr>
            <w:r w:rsidRPr="004409F9">
              <w:rPr>
                <w:b/>
                <w:sz w:val="20"/>
              </w:rPr>
              <w:t xml:space="preserve">Side </w:t>
            </w:r>
            <w:r w:rsidR="00F368AC" w:rsidRPr="004409F9">
              <w:rPr>
                <w:b/>
                <w:sz w:val="20"/>
              </w:rPr>
              <w:t xml:space="preserve">boundary 2 </w:t>
            </w:r>
          </w:p>
        </w:tc>
        <w:tc>
          <w:tcPr>
            <w:tcW w:w="957" w:type="pct"/>
          </w:tcPr>
          <w:p w14:paraId="7A41F6E7" w14:textId="58575ED4" w:rsidR="00F368AC" w:rsidRPr="004409F9" w:rsidRDefault="004409F9" w:rsidP="00A01C24">
            <w:pPr>
              <w:spacing w:before="0" w:after="0" w:line="240" w:lineRule="auto"/>
              <w:jc w:val="center"/>
              <w:rPr>
                <w:b/>
                <w:sz w:val="20"/>
              </w:rPr>
            </w:pPr>
            <w:r w:rsidRPr="004409F9">
              <w:rPr>
                <w:b/>
                <w:sz w:val="20"/>
              </w:rPr>
              <w:t xml:space="preserve">Shorter </w:t>
            </w:r>
            <w:r w:rsidR="00F368AC" w:rsidRPr="004409F9">
              <w:rPr>
                <w:b/>
                <w:sz w:val="20"/>
              </w:rPr>
              <w:t>side boundary of a corner block</w:t>
            </w:r>
          </w:p>
        </w:tc>
        <w:tc>
          <w:tcPr>
            <w:tcW w:w="1048" w:type="pct"/>
          </w:tcPr>
          <w:p w14:paraId="4FA9FA65" w14:textId="77777777" w:rsidR="00F368AC" w:rsidRPr="004409F9" w:rsidRDefault="00F368AC" w:rsidP="00A01C24">
            <w:pPr>
              <w:spacing w:before="0" w:after="0" w:line="240" w:lineRule="auto"/>
              <w:jc w:val="center"/>
              <w:rPr>
                <w:b/>
                <w:sz w:val="20"/>
              </w:rPr>
            </w:pPr>
          </w:p>
        </w:tc>
      </w:tr>
      <w:tr w:rsidR="00F368AC" w:rsidRPr="004409F9" w14:paraId="1FF2C915" w14:textId="77777777" w:rsidTr="00042293">
        <w:trPr>
          <w:trHeight w:val="980"/>
        </w:trPr>
        <w:tc>
          <w:tcPr>
            <w:tcW w:w="958" w:type="pct"/>
          </w:tcPr>
          <w:p w14:paraId="2F3BE0BB" w14:textId="2E7B8303" w:rsidR="00F368AC" w:rsidRPr="004409F9" w:rsidRDefault="004409F9" w:rsidP="00A01C24">
            <w:pPr>
              <w:spacing w:before="120" w:after="0" w:line="240" w:lineRule="auto"/>
              <w:jc w:val="center"/>
              <w:rPr>
                <w:b/>
                <w:sz w:val="20"/>
              </w:rPr>
            </w:pPr>
            <w:r w:rsidRPr="004409F9">
              <w:rPr>
                <w:b/>
                <w:sz w:val="20"/>
              </w:rPr>
              <w:t xml:space="preserve">Lower </w:t>
            </w:r>
            <w:r w:rsidR="00F368AC" w:rsidRPr="004409F9">
              <w:rPr>
                <w:b/>
                <w:sz w:val="20"/>
              </w:rPr>
              <w:t>floor level</w:t>
            </w:r>
            <w:r w:rsidR="007D654D">
              <w:rPr>
                <w:b/>
                <w:sz w:val="20"/>
              </w:rPr>
              <w:t>*</w:t>
            </w:r>
            <w:r w:rsidR="00F368AC" w:rsidRPr="004409F9">
              <w:rPr>
                <w:b/>
                <w:sz w:val="20"/>
              </w:rPr>
              <w:t xml:space="preserve"> – </w:t>
            </w:r>
            <w:r w:rsidR="00F368AC" w:rsidRPr="004409F9">
              <w:rPr>
                <w:b/>
                <w:i/>
                <w:sz w:val="20"/>
              </w:rPr>
              <w:t>external wall</w:t>
            </w:r>
          </w:p>
        </w:tc>
        <w:tc>
          <w:tcPr>
            <w:tcW w:w="1123" w:type="pct"/>
          </w:tcPr>
          <w:p w14:paraId="27292B8B" w14:textId="77777777" w:rsidR="00F368AC" w:rsidRPr="004409F9" w:rsidRDefault="00F368AC" w:rsidP="00A01C24">
            <w:pPr>
              <w:spacing w:before="120" w:after="0" w:line="240" w:lineRule="auto"/>
              <w:jc w:val="center"/>
              <w:rPr>
                <w:sz w:val="20"/>
              </w:rPr>
            </w:pPr>
            <w:r w:rsidRPr="004409F9">
              <w:rPr>
                <w:sz w:val="20"/>
              </w:rPr>
              <w:t>0m</w:t>
            </w:r>
          </w:p>
        </w:tc>
        <w:tc>
          <w:tcPr>
            <w:tcW w:w="914" w:type="pct"/>
          </w:tcPr>
          <w:p w14:paraId="71784384" w14:textId="77777777" w:rsidR="00F368AC" w:rsidRPr="004409F9" w:rsidRDefault="00F368AC" w:rsidP="00A01C24">
            <w:pPr>
              <w:spacing w:before="120" w:after="0" w:line="240" w:lineRule="auto"/>
              <w:jc w:val="center"/>
              <w:rPr>
                <w:sz w:val="20"/>
              </w:rPr>
            </w:pPr>
            <w:r w:rsidRPr="004409F9">
              <w:rPr>
                <w:sz w:val="20"/>
              </w:rPr>
              <w:t>0m</w:t>
            </w:r>
          </w:p>
          <w:p w14:paraId="2DC31EDB" w14:textId="77777777" w:rsidR="00F368AC" w:rsidRPr="004409F9" w:rsidRDefault="00F368AC" w:rsidP="00A01C24">
            <w:pPr>
              <w:spacing w:before="120" w:after="0" w:line="240" w:lineRule="auto"/>
              <w:jc w:val="center"/>
              <w:rPr>
                <w:sz w:val="20"/>
              </w:rPr>
            </w:pPr>
          </w:p>
        </w:tc>
        <w:tc>
          <w:tcPr>
            <w:tcW w:w="957" w:type="pct"/>
          </w:tcPr>
          <w:p w14:paraId="318393CC" w14:textId="77777777" w:rsidR="00F368AC" w:rsidRPr="004409F9" w:rsidRDefault="00F368AC" w:rsidP="00A01C24">
            <w:pPr>
              <w:spacing w:before="120" w:after="0" w:line="240" w:lineRule="auto"/>
              <w:jc w:val="center"/>
              <w:rPr>
                <w:sz w:val="20"/>
              </w:rPr>
            </w:pPr>
            <w:r w:rsidRPr="004409F9">
              <w:rPr>
                <w:sz w:val="20"/>
              </w:rPr>
              <w:t>3m</w:t>
            </w:r>
          </w:p>
        </w:tc>
        <w:tc>
          <w:tcPr>
            <w:tcW w:w="1048" w:type="pct"/>
          </w:tcPr>
          <w:p w14:paraId="1FC9C397" w14:textId="77777777" w:rsidR="00F368AC" w:rsidRPr="004409F9" w:rsidRDefault="00F368AC" w:rsidP="00A01C24">
            <w:pPr>
              <w:spacing w:before="0" w:after="0" w:line="240" w:lineRule="auto"/>
              <w:jc w:val="center"/>
              <w:rPr>
                <w:sz w:val="20"/>
              </w:rPr>
            </w:pPr>
            <w:r w:rsidRPr="004409F9">
              <w:rPr>
                <w:sz w:val="20"/>
              </w:rPr>
              <w:t>3m</w:t>
            </w:r>
          </w:p>
          <w:p w14:paraId="1A614077" w14:textId="667CEA8B" w:rsidR="00F368AC" w:rsidRPr="004409F9" w:rsidRDefault="00F368AC" w:rsidP="00A01C24">
            <w:pPr>
              <w:spacing w:before="0" w:after="0" w:line="240" w:lineRule="auto"/>
              <w:jc w:val="center"/>
              <w:rPr>
                <w:sz w:val="20"/>
              </w:rPr>
            </w:pPr>
            <w:r w:rsidRPr="004409F9">
              <w:rPr>
                <w:sz w:val="20"/>
              </w:rPr>
              <w:t>0m*</w:t>
            </w:r>
            <w:r w:rsidR="007D654D">
              <w:rPr>
                <w:sz w:val="20"/>
              </w:rPr>
              <w:t>*</w:t>
            </w:r>
          </w:p>
        </w:tc>
      </w:tr>
      <w:tr w:rsidR="00F368AC" w:rsidRPr="004409F9" w14:paraId="770C72C4" w14:textId="77777777" w:rsidTr="00042293">
        <w:tc>
          <w:tcPr>
            <w:tcW w:w="958" w:type="pct"/>
          </w:tcPr>
          <w:p w14:paraId="4018F8C8" w14:textId="55624758" w:rsidR="00F368AC" w:rsidRPr="004409F9" w:rsidRDefault="004409F9" w:rsidP="00A01C24">
            <w:pPr>
              <w:spacing w:before="0" w:after="0" w:line="240" w:lineRule="auto"/>
              <w:jc w:val="center"/>
              <w:rPr>
                <w:b/>
                <w:sz w:val="20"/>
              </w:rPr>
            </w:pPr>
            <w:r w:rsidRPr="004409F9">
              <w:rPr>
                <w:b/>
                <w:sz w:val="20"/>
              </w:rPr>
              <w:t xml:space="preserve">Lower </w:t>
            </w:r>
            <w:r w:rsidR="00F368AC" w:rsidRPr="004409F9">
              <w:rPr>
                <w:b/>
                <w:sz w:val="20"/>
              </w:rPr>
              <w:t xml:space="preserve">floor level – </w:t>
            </w:r>
            <w:r w:rsidR="00F368AC" w:rsidRPr="004409F9">
              <w:rPr>
                <w:b/>
                <w:i/>
                <w:sz w:val="20"/>
              </w:rPr>
              <w:t>unscreened element</w:t>
            </w:r>
          </w:p>
        </w:tc>
        <w:tc>
          <w:tcPr>
            <w:tcW w:w="1123" w:type="pct"/>
          </w:tcPr>
          <w:p w14:paraId="190CD571" w14:textId="77777777" w:rsidR="00F368AC" w:rsidRPr="004409F9" w:rsidRDefault="00F368AC" w:rsidP="00A01C24">
            <w:pPr>
              <w:spacing w:before="120" w:after="0" w:line="240" w:lineRule="auto"/>
              <w:jc w:val="center"/>
              <w:rPr>
                <w:sz w:val="20"/>
              </w:rPr>
            </w:pPr>
            <w:r w:rsidRPr="004409F9">
              <w:rPr>
                <w:sz w:val="20"/>
              </w:rPr>
              <w:t>1.5m</w:t>
            </w:r>
          </w:p>
        </w:tc>
        <w:tc>
          <w:tcPr>
            <w:tcW w:w="914" w:type="pct"/>
          </w:tcPr>
          <w:p w14:paraId="1C652027" w14:textId="77777777" w:rsidR="00F368AC" w:rsidRPr="004409F9" w:rsidRDefault="00F368AC" w:rsidP="00A01C24">
            <w:pPr>
              <w:spacing w:before="120" w:after="0" w:line="240" w:lineRule="auto"/>
              <w:jc w:val="center"/>
              <w:rPr>
                <w:sz w:val="20"/>
              </w:rPr>
            </w:pPr>
            <w:r w:rsidRPr="004409F9">
              <w:rPr>
                <w:sz w:val="20"/>
              </w:rPr>
              <w:t>1.5m</w:t>
            </w:r>
          </w:p>
        </w:tc>
        <w:tc>
          <w:tcPr>
            <w:tcW w:w="957" w:type="pct"/>
          </w:tcPr>
          <w:p w14:paraId="6E8F324F" w14:textId="77777777" w:rsidR="00F368AC" w:rsidRPr="004409F9" w:rsidRDefault="00F368AC" w:rsidP="00A01C24">
            <w:pPr>
              <w:spacing w:before="120" w:after="0" w:line="240" w:lineRule="auto"/>
              <w:jc w:val="center"/>
              <w:rPr>
                <w:sz w:val="20"/>
              </w:rPr>
            </w:pPr>
            <w:r w:rsidRPr="004409F9">
              <w:rPr>
                <w:sz w:val="20"/>
              </w:rPr>
              <w:t>3m</w:t>
            </w:r>
          </w:p>
        </w:tc>
        <w:tc>
          <w:tcPr>
            <w:tcW w:w="1048" w:type="pct"/>
          </w:tcPr>
          <w:p w14:paraId="0689FF1B" w14:textId="77777777" w:rsidR="00F368AC" w:rsidRPr="004409F9" w:rsidRDefault="00F368AC" w:rsidP="00A01C24">
            <w:pPr>
              <w:spacing w:before="120" w:after="0" w:line="240" w:lineRule="auto"/>
              <w:jc w:val="center"/>
              <w:rPr>
                <w:sz w:val="20"/>
              </w:rPr>
            </w:pPr>
            <w:r w:rsidRPr="004409F9">
              <w:rPr>
                <w:sz w:val="20"/>
              </w:rPr>
              <w:t>3m</w:t>
            </w:r>
          </w:p>
        </w:tc>
      </w:tr>
      <w:tr w:rsidR="00F368AC" w:rsidRPr="004409F9" w14:paraId="5EA685B2" w14:textId="77777777" w:rsidTr="00042293">
        <w:tc>
          <w:tcPr>
            <w:tcW w:w="958" w:type="pct"/>
          </w:tcPr>
          <w:p w14:paraId="339BBFBE" w14:textId="15BFE42D" w:rsidR="00F368AC" w:rsidRPr="004409F9" w:rsidRDefault="004409F9" w:rsidP="00A01C24">
            <w:pPr>
              <w:spacing w:before="0" w:after="0" w:line="240" w:lineRule="auto"/>
              <w:jc w:val="center"/>
              <w:rPr>
                <w:b/>
                <w:sz w:val="20"/>
              </w:rPr>
            </w:pPr>
            <w:r w:rsidRPr="004409F9">
              <w:rPr>
                <w:b/>
                <w:sz w:val="20"/>
              </w:rPr>
              <w:t xml:space="preserve">Upper </w:t>
            </w:r>
            <w:r w:rsidR="00F368AC" w:rsidRPr="004409F9">
              <w:rPr>
                <w:b/>
                <w:sz w:val="20"/>
              </w:rPr>
              <w:t xml:space="preserve">floor level – </w:t>
            </w:r>
            <w:r w:rsidR="00F368AC" w:rsidRPr="004409F9">
              <w:rPr>
                <w:b/>
                <w:i/>
                <w:sz w:val="20"/>
              </w:rPr>
              <w:t>external wall</w:t>
            </w:r>
          </w:p>
        </w:tc>
        <w:tc>
          <w:tcPr>
            <w:tcW w:w="1123" w:type="pct"/>
          </w:tcPr>
          <w:p w14:paraId="79179D48" w14:textId="613EBEB8" w:rsidR="00F368AC" w:rsidRPr="004409F9" w:rsidRDefault="00F368AC" w:rsidP="00A01C24">
            <w:pPr>
              <w:spacing w:before="120" w:after="0" w:line="240" w:lineRule="auto"/>
              <w:jc w:val="center"/>
              <w:rPr>
                <w:sz w:val="20"/>
              </w:rPr>
            </w:pPr>
            <w:r w:rsidRPr="004409F9">
              <w:rPr>
                <w:sz w:val="20"/>
              </w:rPr>
              <w:t>0m**</w:t>
            </w:r>
            <w:r w:rsidR="007D654D">
              <w:rPr>
                <w:sz w:val="20"/>
              </w:rPr>
              <w:t>*</w:t>
            </w:r>
          </w:p>
        </w:tc>
        <w:tc>
          <w:tcPr>
            <w:tcW w:w="914" w:type="pct"/>
          </w:tcPr>
          <w:p w14:paraId="19F9DB61" w14:textId="3F278C15" w:rsidR="00F368AC" w:rsidRPr="004409F9" w:rsidRDefault="00F368AC" w:rsidP="00A01C24">
            <w:pPr>
              <w:spacing w:before="120" w:after="0" w:line="240" w:lineRule="auto"/>
              <w:jc w:val="center"/>
              <w:rPr>
                <w:sz w:val="20"/>
              </w:rPr>
            </w:pPr>
            <w:r w:rsidRPr="004409F9">
              <w:rPr>
                <w:sz w:val="20"/>
              </w:rPr>
              <w:t>0m**</w:t>
            </w:r>
            <w:r w:rsidR="007D654D">
              <w:rPr>
                <w:sz w:val="20"/>
              </w:rPr>
              <w:t>*</w:t>
            </w:r>
          </w:p>
        </w:tc>
        <w:tc>
          <w:tcPr>
            <w:tcW w:w="957" w:type="pct"/>
          </w:tcPr>
          <w:p w14:paraId="2161D468" w14:textId="77777777" w:rsidR="00F368AC" w:rsidRPr="004409F9" w:rsidRDefault="00F368AC" w:rsidP="00A01C24">
            <w:pPr>
              <w:spacing w:before="120" w:after="0" w:line="240" w:lineRule="auto"/>
              <w:jc w:val="center"/>
              <w:rPr>
                <w:sz w:val="20"/>
              </w:rPr>
            </w:pPr>
            <w:r w:rsidRPr="004409F9">
              <w:rPr>
                <w:sz w:val="20"/>
              </w:rPr>
              <w:t>3m</w:t>
            </w:r>
          </w:p>
        </w:tc>
        <w:tc>
          <w:tcPr>
            <w:tcW w:w="1048" w:type="pct"/>
          </w:tcPr>
          <w:p w14:paraId="411E6E27" w14:textId="77777777" w:rsidR="00F368AC" w:rsidRPr="004409F9" w:rsidRDefault="00F368AC" w:rsidP="00A01C24">
            <w:pPr>
              <w:spacing w:before="0" w:after="0" w:line="240" w:lineRule="auto"/>
              <w:jc w:val="center"/>
              <w:rPr>
                <w:sz w:val="20"/>
              </w:rPr>
            </w:pPr>
            <w:r w:rsidRPr="004409F9">
              <w:rPr>
                <w:sz w:val="20"/>
              </w:rPr>
              <w:t>4m</w:t>
            </w:r>
          </w:p>
          <w:p w14:paraId="477495E0" w14:textId="6B35E967" w:rsidR="00F368AC" w:rsidRPr="004409F9" w:rsidRDefault="00F368AC" w:rsidP="00A01C24">
            <w:pPr>
              <w:spacing w:before="0" w:after="0" w:line="240" w:lineRule="auto"/>
              <w:jc w:val="center"/>
              <w:rPr>
                <w:sz w:val="20"/>
              </w:rPr>
            </w:pPr>
            <w:r w:rsidRPr="004409F9">
              <w:rPr>
                <w:sz w:val="20"/>
              </w:rPr>
              <w:t>0m*</w:t>
            </w:r>
            <w:r w:rsidR="007D654D">
              <w:rPr>
                <w:sz w:val="20"/>
              </w:rPr>
              <w:t>*</w:t>
            </w:r>
          </w:p>
        </w:tc>
      </w:tr>
      <w:tr w:rsidR="00F368AC" w:rsidRPr="004409F9" w14:paraId="14891C42" w14:textId="77777777" w:rsidTr="00042293">
        <w:tc>
          <w:tcPr>
            <w:tcW w:w="958" w:type="pct"/>
          </w:tcPr>
          <w:p w14:paraId="3563D6E8" w14:textId="31D4E0BC" w:rsidR="00F368AC" w:rsidRPr="004409F9" w:rsidRDefault="004409F9" w:rsidP="00A01C24">
            <w:pPr>
              <w:spacing w:before="0" w:after="0" w:line="240" w:lineRule="auto"/>
              <w:jc w:val="center"/>
              <w:rPr>
                <w:b/>
                <w:sz w:val="20"/>
              </w:rPr>
            </w:pPr>
            <w:r w:rsidRPr="004409F9">
              <w:rPr>
                <w:b/>
                <w:sz w:val="20"/>
              </w:rPr>
              <w:t xml:space="preserve">Upper </w:t>
            </w:r>
            <w:r w:rsidR="00F368AC" w:rsidRPr="004409F9">
              <w:rPr>
                <w:b/>
                <w:sz w:val="20"/>
              </w:rPr>
              <w:t xml:space="preserve">floor level – </w:t>
            </w:r>
            <w:r w:rsidR="00F368AC" w:rsidRPr="004409F9">
              <w:rPr>
                <w:b/>
                <w:i/>
                <w:sz w:val="20"/>
              </w:rPr>
              <w:t>unscreened element</w:t>
            </w:r>
          </w:p>
        </w:tc>
        <w:tc>
          <w:tcPr>
            <w:tcW w:w="1123" w:type="pct"/>
          </w:tcPr>
          <w:p w14:paraId="52384292" w14:textId="77777777" w:rsidR="00F368AC" w:rsidRPr="004409F9" w:rsidRDefault="00F368AC" w:rsidP="00A01C24">
            <w:pPr>
              <w:spacing w:before="120" w:after="0" w:line="240" w:lineRule="auto"/>
              <w:jc w:val="center"/>
              <w:rPr>
                <w:sz w:val="20"/>
              </w:rPr>
            </w:pPr>
            <w:r w:rsidRPr="004409F9">
              <w:rPr>
                <w:sz w:val="20"/>
              </w:rPr>
              <w:t>1.5m</w:t>
            </w:r>
          </w:p>
        </w:tc>
        <w:tc>
          <w:tcPr>
            <w:tcW w:w="914" w:type="pct"/>
          </w:tcPr>
          <w:p w14:paraId="535EAF08" w14:textId="77777777" w:rsidR="00F368AC" w:rsidRPr="004409F9" w:rsidRDefault="00F368AC" w:rsidP="00A01C24">
            <w:pPr>
              <w:spacing w:before="120" w:after="0" w:line="240" w:lineRule="auto"/>
              <w:jc w:val="center"/>
              <w:rPr>
                <w:sz w:val="20"/>
              </w:rPr>
            </w:pPr>
            <w:r w:rsidRPr="004409F9">
              <w:rPr>
                <w:sz w:val="20"/>
              </w:rPr>
              <w:t>1.5m</w:t>
            </w:r>
          </w:p>
        </w:tc>
        <w:tc>
          <w:tcPr>
            <w:tcW w:w="957" w:type="pct"/>
          </w:tcPr>
          <w:p w14:paraId="726DB77F" w14:textId="77777777" w:rsidR="00F368AC" w:rsidRPr="004409F9" w:rsidRDefault="00F368AC" w:rsidP="00A01C24">
            <w:pPr>
              <w:spacing w:before="120" w:after="0" w:line="240" w:lineRule="auto"/>
              <w:jc w:val="center"/>
              <w:rPr>
                <w:sz w:val="20"/>
              </w:rPr>
            </w:pPr>
            <w:r w:rsidRPr="004409F9">
              <w:rPr>
                <w:sz w:val="20"/>
              </w:rPr>
              <w:t>3m</w:t>
            </w:r>
          </w:p>
        </w:tc>
        <w:tc>
          <w:tcPr>
            <w:tcW w:w="1048" w:type="pct"/>
          </w:tcPr>
          <w:p w14:paraId="76256B0F" w14:textId="77777777" w:rsidR="00F368AC" w:rsidRPr="004409F9" w:rsidRDefault="00F368AC" w:rsidP="00A01C24">
            <w:pPr>
              <w:spacing w:before="120" w:after="0" w:line="240" w:lineRule="auto"/>
              <w:jc w:val="center"/>
              <w:rPr>
                <w:sz w:val="20"/>
              </w:rPr>
            </w:pPr>
            <w:r w:rsidRPr="004409F9">
              <w:rPr>
                <w:sz w:val="20"/>
              </w:rPr>
              <w:t>4m</w:t>
            </w:r>
          </w:p>
        </w:tc>
      </w:tr>
      <w:tr w:rsidR="00F368AC" w:rsidRPr="004409F9" w14:paraId="6F12DF3D" w14:textId="77777777" w:rsidTr="007D654D">
        <w:trPr>
          <w:trHeight w:val="599"/>
        </w:trPr>
        <w:tc>
          <w:tcPr>
            <w:tcW w:w="958" w:type="pct"/>
          </w:tcPr>
          <w:p w14:paraId="6B0DC28D" w14:textId="535DE354" w:rsidR="00F368AC" w:rsidRPr="004409F9" w:rsidRDefault="004409F9" w:rsidP="00A01C24">
            <w:pPr>
              <w:spacing w:before="120" w:after="0" w:line="240" w:lineRule="auto"/>
              <w:rPr>
                <w:b/>
                <w:sz w:val="20"/>
              </w:rPr>
            </w:pPr>
            <w:r w:rsidRPr="004409F9">
              <w:rPr>
                <w:b/>
                <w:sz w:val="20"/>
              </w:rPr>
              <w:t>Garage</w:t>
            </w:r>
            <w:r w:rsidR="007D654D">
              <w:rPr>
                <w:b/>
                <w:sz w:val="20"/>
              </w:rPr>
              <w:t>*</w:t>
            </w:r>
            <w:r w:rsidRPr="004409F9">
              <w:rPr>
                <w:b/>
                <w:sz w:val="20"/>
              </w:rPr>
              <w:t xml:space="preserve"> </w:t>
            </w:r>
            <w:r w:rsidR="00F368AC" w:rsidRPr="004409F9">
              <w:rPr>
                <w:b/>
                <w:sz w:val="20"/>
              </w:rPr>
              <w:t>or carport</w:t>
            </w:r>
          </w:p>
        </w:tc>
        <w:tc>
          <w:tcPr>
            <w:tcW w:w="1123" w:type="pct"/>
          </w:tcPr>
          <w:p w14:paraId="09ED8C5E" w14:textId="77777777" w:rsidR="00F368AC" w:rsidRPr="004409F9" w:rsidRDefault="00F368AC" w:rsidP="00A01C24">
            <w:pPr>
              <w:spacing w:before="120" w:after="0" w:line="240" w:lineRule="auto"/>
              <w:jc w:val="center"/>
              <w:rPr>
                <w:sz w:val="20"/>
              </w:rPr>
            </w:pPr>
            <w:r w:rsidRPr="004409F9">
              <w:rPr>
                <w:sz w:val="20"/>
              </w:rPr>
              <w:t>0m</w:t>
            </w:r>
          </w:p>
        </w:tc>
        <w:tc>
          <w:tcPr>
            <w:tcW w:w="914" w:type="pct"/>
          </w:tcPr>
          <w:p w14:paraId="792EB069" w14:textId="77777777" w:rsidR="00F368AC" w:rsidRPr="004409F9" w:rsidRDefault="00F368AC" w:rsidP="00A01C24">
            <w:pPr>
              <w:spacing w:before="120" w:after="0" w:line="240" w:lineRule="auto"/>
              <w:jc w:val="center"/>
              <w:rPr>
                <w:sz w:val="20"/>
              </w:rPr>
            </w:pPr>
            <w:r w:rsidRPr="004409F9">
              <w:rPr>
                <w:sz w:val="20"/>
              </w:rPr>
              <w:t>0m</w:t>
            </w:r>
          </w:p>
        </w:tc>
        <w:tc>
          <w:tcPr>
            <w:tcW w:w="957" w:type="pct"/>
          </w:tcPr>
          <w:p w14:paraId="0F32AA2D" w14:textId="77777777" w:rsidR="00F368AC" w:rsidRPr="004409F9" w:rsidRDefault="00F368AC" w:rsidP="00A01C24">
            <w:pPr>
              <w:spacing w:before="120" w:after="0" w:line="240" w:lineRule="auto"/>
              <w:jc w:val="center"/>
              <w:rPr>
                <w:sz w:val="20"/>
              </w:rPr>
            </w:pPr>
            <w:r w:rsidRPr="004409F9">
              <w:rPr>
                <w:sz w:val="20"/>
              </w:rPr>
              <w:t>0m</w:t>
            </w:r>
          </w:p>
        </w:tc>
        <w:tc>
          <w:tcPr>
            <w:tcW w:w="1048" w:type="pct"/>
          </w:tcPr>
          <w:p w14:paraId="25B747E8" w14:textId="77777777" w:rsidR="00F368AC" w:rsidRPr="004409F9" w:rsidRDefault="00F368AC" w:rsidP="00A01C24">
            <w:pPr>
              <w:spacing w:before="0" w:after="0" w:line="240" w:lineRule="auto"/>
              <w:jc w:val="center"/>
              <w:rPr>
                <w:sz w:val="20"/>
              </w:rPr>
            </w:pPr>
            <w:r w:rsidRPr="004409F9">
              <w:rPr>
                <w:sz w:val="20"/>
              </w:rPr>
              <w:t>3m</w:t>
            </w:r>
          </w:p>
          <w:p w14:paraId="034E54AB" w14:textId="0E480437" w:rsidR="00F368AC" w:rsidRPr="004409F9" w:rsidRDefault="00F368AC" w:rsidP="00A01C24">
            <w:pPr>
              <w:spacing w:before="0" w:after="0" w:line="240" w:lineRule="auto"/>
              <w:jc w:val="center"/>
              <w:rPr>
                <w:sz w:val="20"/>
              </w:rPr>
            </w:pPr>
            <w:r w:rsidRPr="004409F9">
              <w:rPr>
                <w:sz w:val="20"/>
              </w:rPr>
              <w:t>0m*</w:t>
            </w:r>
            <w:r w:rsidR="007D654D">
              <w:rPr>
                <w:sz w:val="20"/>
              </w:rPr>
              <w:t>*</w:t>
            </w:r>
          </w:p>
        </w:tc>
      </w:tr>
    </w:tbl>
    <w:p w14:paraId="06696B0E" w14:textId="3C3B5AA6" w:rsidR="007D654D" w:rsidRDefault="007D654D" w:rsidP="00F368AC">
      <w:pPr>
        <w:spacing w:before="0" w:after="0" w:line="240" w:lineRule="auto"/>
        <w:rPr>
          <w:sz w:val="18"/>
          <w:szCs w:val="18"/>
        </w:rPr>
      </w:pPr>
      <w:r w:rsidRPr="00474139">
        <w:rPr>
          <w:sz w:val="18"/>
          <w:szCs w:val="18"/>
        </w:rPr>
        <w:t>*</w:t>
      </w:r>
      <w:r w:rsidR="00260E6F">
        <w:rPr>
          <w:sz w:val="18"/>
          <w:szCs w:val="18"/>
        </w:rPr>
        <w:t xml:space="preserve"> Includes </w:t>
      </w:r>
      <w:r>
        <w:rPr>
          <w:sz w:val="18"/>
          <w:szCs w:val="18"/>
        </w:rPr>
        <w:t>basements</w:t>
      </w:r>
    </w:p>
    <w:p w14:paraId="420B0D11" w14:textId="3BDC1DA1" w:rsidR="00F368AC" w:rsidRPr="00474139" w:rsidRDefault="00F368AC" w:rsidP="00F368AC">
      <w:pPr>
        <w:spacing w:before="0" w:after="0" w:line="240" w:lineRule="auto"/>
        <w:rPr>
          <w:sz w:val="18"/>
          <w:szCs w:val="18"/>
        </w:rPr>
      </w:pPr>
      <w:r w:rsidRPr="00474139">
        <w:rPr>
          <w:sz w:val="18"/>
          <w:szCs w:val="18"/>
        </w:rPr>
        <w:t>*</w:t>
      </w:r>
      <w:r w:rsidR="007D654D">
        <w:rPr>
          <w:sz w:val="18"/>
          <w:szCs w:val="18"/>
        </w:rPr>
        <w:t>*</w:t>
      </w:r>
      <w:r w:rsidRPr="00474139">
        <w:rPr>
          <w:sz w:val="18"/>
          <w:szCs w:val="18"/>
        </w:rPr>
        <w:t xml:space="preserve"> </w:t>
      </w:r>
      <w:r w:rsidR="004409F9">
        <w:rPr>
          <w:sz w:val="18"/>
          <w:szCs w:val="18"/>
        </w:rPr>
        <w:t>O</w:t>
      </w:r>
      <w:r w:rsidRPr="00474139">
        <w:rPr>
          <w:sz w:val="18"/>
          <w:szCs w:val="18"/>
        </w:rPr>
        <w:t xml:space="preserve">nly where specifically permitted under a district </w:t>
      </w:r>
      <w:r>
        <w:rPr>
          <w:sz w:val="18"/>
          <w:szCs w:val="18"/>
        </w:rPr>
        <w:t>policy/specification</w:t>
      </w:r>
      <w:r w:rsidRPr="00474139">
        <w:rPr>
          <w:sz w:val="18"/>
          <w:szCs w:val="18"/>
        </w:rPr>
        <w:t>.</w:t>
      </w:r>
    </w:p>
    <w:p w14:paraId="3BAF10A2" w14:textId="5E31E99D" w:rsidR="00F368AC" w:rsidRDefault="00F368AC" w:rsidP="00F368AC">
      <w:pPr>
        <w:spacing w:before="0" w:after="0" w:line="240" w:lineRule="auto"/>
        <w:rPr>
          <w:sz w:val="18"/>
          <w:szCs w:val="18"/>
        </w:rPr>
      </w:pPr>
      <w:r w:rsidRPr="00474139">
        <w:rPr>
          <w:sz w:val="18"/>
          <w:szCs w:val="18"/>
        </w:rPr>
        <w:t>**</w:t>
      </w:r>
      <w:r w:rsidR="007D654D">
        <w:rPr>
          <w:sz w:val="18"/>
          <w:szCs w:val="18"/>
        </w:rPr>
        <w:t>*</w:t>
      </w:r>
      <w:r w:rsidRPr="00474139">
        <w:rPr>
          <w:sz w:val="18"/>
          <w:szCs w:val="18"/>
        </w:rPr>
        <w:t xml:space="preserve"> </w:t>
      </w:r>
      <w:r w:rsidR="004409F9">
        <w:rPr>
          <w:sz w:val="18"/>
          <w:szCs w:val="18"/>
        </w:rPr>
        <w:t>O</w:t>
      </w:r>
      <w:r w:rsidRPr="00474139">
        <w:rPr>
          <w:sz w:val="18"/>
          <w:szCs w:val="18"/>
        </w:rPr>
        <w:t>nly where the lower floor level is built to the boundary</w:t>
      </w:r>
      <w:r w:rsidR="004409F9">
        <w:rPr>
          <w:sz w:val="18"/>
          <w:szCs w:val="18"/>
        </w:rPr>
        <w:t>.</w:t>
      </w:r>
    </w:p>
    <w:p w14:paraId="02A5EA67" w14:textId="69C3D5D2" w:rsidR="00FC3112" w:rsidRDefault="00FC3112">
      <w:pPr>
        <w:spacing w:before="0" w:after="160" w:line="259" w:lineRule="auto"/>
        <w:rPr>
          <w:sz w:val="18"/>
          <w:szCs w:val="18"/>
        </w:rPr>
      </w:pPr>
      <w:r>
        <w:rPr>
          <w:sz w:val="18"/>
          <w:szCs w:val="18"/>
        </w:rPr>
        <w:br w:type="page"/>
      </w:r>
    </w:p>
    <w:p w14:paraId="461DF376" w14:textId="27316855" w:rsidR="00F368AC" w:rsidRPr="003E74DE" w:rsidRDefault="00F368AC" w:rsidP="00FC3112">
      <w:pPr>
        <w:pStyle w:val="Heading4"/>
      </w:pPr>
      <w:bookmarkStart w:id="70" w:name="_Toc232435067"/>
      <w:r w:rsidRPr="008B6ED6">
        <w:lastRenderedPageBreak/>
        <w:t xml:space="preserve">Table 9: Multi-unit housing side and rear setbacks – RZ1 and RZ2 </w:t>
      </w:r>
      <w:r w:rsidR="00B80BDF" w:rsidRPr="003E74DE">
        <w:t>– buildings 4 storeys or less</w:t>
      </w:r>
      <w:bookmarkEnd w:id="70"/>
    </w:p>
    <w:tbl>
      <w:tblPr>
        <w:tblpPr w:leftFromText="180" w:rightFromText="180" w:vertAnchor="text" w:horzAnchor="margin" w:tblpXSpec="center" w:tblpY="185"/>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11"/>
        <w:gridCol w:w="2397"/>
        <w:gridCol w:w="2280"/>
        <w:gridCol w:w="2410"/>
      </w:tblGrid>
      <w:tr w:rsidR="00F368AC" w:rsidRPr="004409F9" w14:paraId="774582CC" w14:textId="77777777" w:rsidTr="00F368AC">
        <w:trPr>
          <w:trHeight w:val="113"/>
        </w:trPr>
        <w:tc>
          <w:tcPr>
            <w:tcW w:w="9498" w:type="dxa"/>
            <w:gridSpan w:val="4"/>
            <w:shd w:val="clear" w:color="auto" w:fill="EBE9E8" w:themeFill="background2"/>
          </w:tcPr>
          <w:p w14:paraId="0611E331" w14:textId="77777777" w:rsidR="00F368AC" w:rsidRPr="004409F9" w:rsidRDefault="00F368AC" w:rsidP="00042293">
            <w:pPr>
              <w:pStyle w:val="BodyText"/>
              <w:spacing w:before="60" w:after="60" w:line="240" w:lineRule="auto"/>
              <w:contextualSpacing/>
              <w:jc w:val="center"/>
              <w:rPr>
                <w:rFonts w:asciiTheme="minorHAnsi" w:hAnsiTheme="minorHAnsi" w:cstheme="minorHAnsi"/>
                <w:b/>
                <w:bCs/>
                <w:color w:val="000000"/>
                <w:sz w:val="20"/>
              </w:rPr>
            </w:pPr>
            <w:r w:rsidRPr="004409F9">
              <w:rPr>
                <w:rFonts w:asciiTheme="minorHAnsi" w:hAnsiTheme="minorHAnsi" w:cstheme="minorHAnsi"/>
                <w:b/>
                <w:bCs/>
                <w:color w:val="000000"/>
                <w:sz w:val="20"/>
              </w:rPr>
              <w:t xml:space="preserve">RZ1 and RZ2 - Side and Rear Boundary Setbacks </w:t>
            </w:r>
          </w:p>
        </w:tc>
      </w:tr>
      <w:tr w:rsidR="00F368AC" w:rsidRPr="004409F9" w14:paraId="65BBD948" w14:textId="77777777" w:rsidTr="00F368AC">
        <w:trPr>
          <w:trHeight w:val="113"/>
        </w:trPr>
        <w:tc>
          <w:tcPr>
            <w:tcW w:w="2411" w:type="dxa"/>
          </w:tcPr>
          <w:p w14:paraId="40B7CE8F" w14:textId="77777777" w:rsidR="00F368AC" w:rsidRPr="004409F9" w:rsidRDefault="00F368AC" w:rsidP="00042293">
            <w:pPr>
              <w:pStyle w:val="BodyText"/>
              <w:spacing w:before="60" w:after="60" w:line="240" w:lineRule="auto"/>
              <w:contextualSpacing/>
              <w:rPr>
                <w:rFonts w:asciiTheme="minorHAnsi" w:hAnsiTheme="minorHAnsi" w:cstheme="minorHAnsi"/>
                <w:b/>
                <w:bCs/>
                <w:color w:val="000000"/>
                <w:sz w:val="20"/>
              </w:rPr>
            </w:pPr>
          </w:p>
        </w:tc>
        <w:tc>
          <w:tcPr>
            <w:tcW w:w="2397" w:type="dxa"/>
          </w:tcPr>
          <w:p w14:paraId="667C26ED" w14:textId="77777777" w:rsidR="00F368AC" w:rsidRPr="004409F9" w:rsidRDefault="00F368AC" w:rsidP="00042293">
            <w:pPr>
              <w:pStyle w:val="BodyText"/>
              <w:spacing w:before="60" w:after="60" w:line="240" w:lineRule="auto"/>
              <w:contextualSpacing/>
              <w:jc w:val="center"/>
              <w:rPr>
                <w:rFonts w:asciiTheme="minorHAnsi" w:hAnsiTheme="minorHAnsi" w:cstheme="minorHAnsi"/>
                <w:b/>
                <w:bCs/>
                <w:color w:val="000000"/>
                <w:sz w:val="20"/>
              </w:rPr>
            </w:pPr>
            <w:r w:rsidRPr="004409F9">
              <w:rPr>
                <w:rFonts w:asciiTheme="minorHAnsi" w:hAnsiTheme="minorHAnsi" w:cstheme="minorHAnsi"/>
                <w:b/>
                <w:bCs/>
                <w:color w:val="000000"/>
                <w:sz w:val="20"/>
              </w:rPr>
              <w:t xml:space="preserve">Minimum side boundary setback within the </w:t>
            </w:r>
            <w:r w:rsidRPr="004409F9">
              <w:rPr>
                <w:rFonts w:asciiTheme="minorHAnsi" w:hAnsiTheme="minorHAnsi" w:cstheme="minorHAnsi"/>
                <w:b/>
                <w:bCs/>
                <w:i/>
                <w:color w:val="000000"/>
                <w:sz w:val="20"/>
              </w:rPr>
              <w:t>primary building zone</w:t>
            </w:r>
          </w:p>
        </w:tc>
        <w:tc>
          <w:tcPr>
            <w:tcW w:w="2280" w:type="dxa"/>
          </w:tcPr>
          <w:p w14:paraId="43EE5047" w14:textId="77777777" w:rsidR="00F368AC" w:rsidRPr="004409F9" w:rsidRDefault="00F368AC" w:rsidP="00042293">
            <w:pPr>
              <w:pStyle w:val="BodyText"/>
              <w:spacing w:before="60" w:after="60" w:line="240" w:lineRule="auto"/>
              <w:contextualSpacing/>
              <w:jc w:val="center"/>
              <w:rPr>
                <w:rFonts w:asciiTheme="minorHAnsi" w:hAnsiTheme="minorHAnsi" w:cstheme="minorHAnsi"/>
                <w:b/>
                <w:bCs/>
                <w:color w:val="000000"/>
                <w:sz w:val="20"/>
              </w:rPr>
            </w:pPr>
            <w:r w:rsidRPr="004409F9">
              <w:rPr>
                <w:rFonts w:asciiTheme="minorHAnsi" w:hAnsiTheme="minorHAnsi" w:cstheme="minorHAnsi"/>
                <w:b/>
                <w:bCs/>
                <w:color w:val="000000"/>
                <w:sz w:val="20"/>
              </w:rPr>
              <w:t>Minimum side boundary setback within</w:t>
            </w:r>
            <w:r w:rsidRPr="004409F9">
              <w:rPr>
                <w:rFonts w:asciiTheme="minorHAnsi" w:hAnsiTheme="minorHAnsi" w:cstheme="minorHAnsi"/>
                <w:b/>
                <w:bCs/>
                <w:color w:val="000000"/>
                <w:sz w:val="20"/>
              </w:rPr>
              <w:br/>
              <w:t xml:space="preserve">the </w:t>
            </w:r>
            <w:r w:rsidRPr="004409F9">
              <w:rPr>
                <w:rFonts w:asciiTheme="minorHAnsi" w:hAnsiTheme="minorHAnsi" w:cstheme="minorHAnsi"/>
                <w:b/>
                <w:bCs/>
                <w:i/>
                <w:color w:val="000000"/>
                <w:sz w:val="20"/>
              </w:rPr>
              <w:t>rear zone</w:t>
            </w:r>
          </w:p>
        </w:tc>
        <w:tc>
          <w:tcPr>
            <w:tcW w:w="2410" w:type="dxa"/>
          </w:tcPr>
          <w:p w14:paraId="288A8923" w14:textId="77777777" w:rsidR="00F368AC" w:rsidRPr="004409F9" w:rsidRDefault="00F368AC" w:rsidP="00042293">
            <w:pPr>
              <w:pStyle w:val="BodyText"/>
              <w:spacing w:before="60" w:after="60" w:line="240" w:lineRule="auto"/>
              <w:contextualSpacing/>
              <w:jc w:val="center"/>
              <w:rPr>
                <w:rFonts w:asciiTheme="minorHAnsi" w:hAnsiTheme="minorHAnsi" w:cstheme="minorHAnsi"/>
                <w:b/>
                <w:bCs/>
                <w:color w:val="000000"/>
                <w:sz w:val="20"/>
              </w:rPr>
            </w:pPr>
            <w:r w:rsidRPr="004409F9">
              <w:rPr>
                <w:rFonts w:asciiTheme="minorHAnsi" w:hAnsiTheme="minorHAnsi" w:cstheme="minorHAnsi"/>
                <w:b/>
                <w:bCs/>
                <w:color w:val="000000"/>
                <w:sz w:val="20"/>
              </w:rPr>
              <w:t>Minimum rear boundary setback</w:t>
            </w:r>
          </w:p>
        </w:tc>
      </w:tr>
      <w:tr w:rsidR="00F368AC" w:rsidRPr="004409F9" w14:paraId="08BE53AC" w14:textId="77777777" w:rsidTr="00F368AC">
        <w:trPr>
          <w:trHeight w:val="724"/>
        </w:trPr>
        <w:tc>
          <w:tcPr>
            <w:tcW w:w="2411" w:type="dxa"/>
          </w:tcPr>
          <w:p w14:paraId="728B89A0" w14:textId="41E53235" w:rsidR="00F368AC" w:rsidRPr="003E74DE" w:rsidRDefault="00F368AC" w:rsidP="00042293">
            <w:pPr>
              <w:pStyle w:val="BodyText"/>
              <w:spacing w:before="60" w:after="60" w:line="240" w:lineRule="auto"/>
              <w:contextualSpacing/>
              <w:rPr>
                <w:rFonts w:asciiTheme="minorHAnsi" w:hAnsiTheme="minorHAnsi" w:cstheme="minorHAnsi"/>
                <w:b/>
                <w:i/>
                <w:sz w:val="20"/>
              </w:rPr>
            </w:pPr>
            <w:r w:rsidRPr="003E74DE">
              <w:rPr>
                <w:rFonts w:asciiTheme="minorHAnsi" w:hAnsiTheme="minorHAnsi" w:cstheme="minorHAnsi"/>
                <w:b/>
                <w:i/>
                <w:sz w:val="20"/>
              </w:rPr>
              <w:t xml:space="preserve">Lower floor level – external wall, </w:t>
            </w:r>
            <w:r w:rsidRPr="003E74DE">
              <w:rPr>
                <w:rFonts w:asciiTheme="minorHAnsi" w:hAnsiTheme="minorHAnsi" w:cstheme="minorHAnsi"/>
                <w:b/>
                <w:sz w:val="20"/>
              </w:rPr>
              <w:t>and</w:t>
            </w:r>
            <w:r w:rsidRPr="003E74DE" w:rsidDel="00671C7B">
              <w:rPr>
                <w:rFonts w:asciiTheme="minorHAnsi" w:hAnsiTheme="minorHAnsi" w:cstheme="minorHAnsi"/>
                <w:b/>
                <w:i/>
                <w:sz w:val="20"/>
              </w:rPr>
              <w:t xml:space="preserve"> </w:t>
            </w:r>
            <w:r w:rsidRPr="003E74DE">
              <w:rPr>
                <w:rFonts w:asciiTheme="minorHAnsi" w:hAnsiTheme="minorHAnsi" w:cstheme="minorHAnsi"/>
                <w:b/>
                <w:i/>
                <w:sz w:val="20"/>
              </w:rPr>
              <w:t>basement</w:t>
            </w:r>
          </w:p>
        </w:tc>
        <w:tc>
          <w:tcPr>
            <w:tcW w:w="2397" w:type="dxa"/>
          </w:tcPr>
          <w:p w14:paraId="6E2BC399" w14:textId="10C3E06A" w:rsidR="00F368AC" w:rsidRPr="003E74DE" w:rsidRDefault="0006651A" w:rsidP="00042293">
            <w:pPr>
              <w:pStyle w:val="BodyText"/>
              <w:spacing w:before="60" w:after="60" w:line="240" w:lineRule="auto"/>
              <w:ind w:left="34"/>
              <w:contextualSpacing/>
              <w:jc w:val="center"/>
              <w:rPr>
                <w:rFonts w:asciiTheme="minorHAnsi" w:hAnsiTheme="minorHAnsi" w:cstheme="minorHAnsi"/>
                <w:sz w:val="20"/>
              </w:rPr>
            </w:pPr>
            <w:r w:rsidRPr="003E74DE">
              <w:rPr>
                <w:rFonts w:asciiTheme="minorHAnsi" w:hAnsiTheme="minorHAnsi" w:cstheme="minorHAnsi"/>
                <w:sz w:val="20"/>
              </w:rPr>
              <w:t>0m</w:t>
            </w:r>
          </w:p>
        </w:tc>
        <w:tc>
          <w:tcPr>
            <w:tcW w:w="2280" w:type="dxa"/>
          </w:tcPr>
          <w:p w14:paraId="1FFBA3D1" w14:textId="77777777" w:rsidR="00F368AC" w:rsidRPr="003E74DE" w:rsidRDefault="00F368AC" w:rsidP="00042293">
            <w:pPr>
              <w:pStyle w:val="BodyText"/>
              <w:spacing w:before="60" w:after="60" w:line="240" w:lineRule="auto"/>
              <w:ind w:left="34"/>
              <w:contextualSpacing/>
              <w:jc w:val="center"/>
              <w:rPr>
                <w:rFonts w:asciiTheme="minorHAnsi" w:hAnsiTheme="minorHAnsi" w:cstheme="minorHAnsi"/>
                <w:sz w:val="20"/>
              </w:rPr>
            </w:pPr>
            <w:r w:rsidRPr="003E74DE">
              <w:rPr>
                <w:rFonts w:asciiTheme="minorHAnsi" w:hAnsiTheme="minorHAnsi" w:cstheme="minorHAnsi"/>
                <w:bCs/>
                <w:sz w:val="20"/>
              </w:rPr>
              <w:t>3m</w:t>
            </w:r>
          </w:p>
        </w:tc>
        <w:tc>
          <w:tcPr>
            <w:tcW w:w="2410" w:type="dxa"/>
          </w:tcPr>
          <w:p w14:paraId="13C85DAC" w14:textId="45850F16" w:rsidR="00F368AC" w:rsidRPr="003E74DE" w:rsidRDefault="0006651A" w:rsidP="00042293">
            <w:pPr>
              <w:pStyle w:val="BodyText"/>
              <w:spacing w:before="60" w:after="60" w:line="240" w:lineRule="auto"/>
              <w:ind w:left="34"/>
              <w:contextualSpacing/>
              <w:jc w:val="center"/>
              <w:rPr>
                <w:rFonts w:asciiTheme="minorHAnsi" w:hAnsiTheme="minorHAnsi" w:cstheme="minorHAnsi"/>
                <w:sz w:val="20"/>
              </w:rPr>
            </w:pPr>
            <w:r w:rsidRPr="003E74DE">
              <w:rPr>
                <w:rFonts w:asciiTheme="minorHAnsi" w:hAnsiTheme="minorHAnsi" w:cstheme="minorHAnsi"/>
                <w:bCs/>
                <w:sz w:val="20"/>
              </w:rPr>
              <w:t>6m</w:t>
            </w:r>
          </w:p>
        </w:tc>
      </w:tr>
      <w:tr w:rsidR="00A07E2C" w:rsidRPr="004409F9" w14:paraId="69EC2AF8" w14:textId="77777777" w:rsidTr="00F368AC">
        <w:trPr>
          <w:trHeight w:val="724"/>
        </w:trPr>
        <w:tc>
          <w:tcPr>
            <w:tcW w:w="2411" w:type="dxa"/>
          </w:tcPr>
          <w:p w14:paraId="1E9E6D41" w14:textId="494583F3" w:rsidR="00A07E2C" w:rsidRPr="003E74DE" w:rsidRDefault="00A07E2C" w:rsidP="00A07E2C">
            <w:pPr>
              <w:pStyle w:val="BodyText"/>
              <w:spacing w:before="60" w:after="60" w:line="240" w:lineRule="auto"/>
              <w:contextualSpacing/>
              <w:rPr>
                <w:rFonts w:asciiTheme="minorHAnsi" w:hAnsiTheme="minorHAnsi" w:cstheme="minorHAnsi"/>
                <w:b/>
                <w:i/>
                <w:sz w:val="20"/>
              </w:rPr>
            </w:pPr>
            <w:r w:rsidRPr="003E74DE">
              <w:rPr>
                <w:rFonts w:asciiTheme="minorHAnsi" w:hAnsiTheme="minorHAnsi" w:cstheme="minorHAnsi"/>
                <w:b/>
                <w:i/>
                <w:sz w:val="20"/>
              </w:rPr>
              <w:t>Lower floor level – unscreened element</w:t>
            </w:r>
          </w:p>
        </w:tc>
        <w:tc>
          <w:tcPr>
            <w:tcW w:w="2397" w:type="dxa"/>
          </w:tcPr>
          <w:p w14:paraId="3ED21DA5" w14:textId="36F3557C" w:rsidR="00A07E2C" w:rsidRPr="003E74DE" w:rsidDel="0006651A" w:rsidRDefault="00A07E2C" w:rsidP="00A07E2C">
            <w:pPr>
              <w:pStyle w:val="BodyText"/>
              <w:spacing w:before="60" w:after="60" w:line="240" w:lineRule="auto"/>
              <w:ind w:left="34"/>
              <w:contextualSpacing/>
              <w:jc w:val="center"/>
              <w:rPr>
                <w:rFonts w:asciiTheme="minorHAnsi" w:hAnsiTheme="minorHAnsi" w:cstheme="minorHAnsi"/>
                <w:sz w:val="20"/>
              </w:rPr>
            </w:pPr>
            <w:r w:rsidRPr="003E74DE">
              <w:rPr>
                <w:rFonts w:asciiTheme="minorHAnsi" w:hAnsiTheme="minorHAnsi" w:cstheme="minorHAnsi"/>
                <w:sz w:val="20"/>
              </w:rPr>
              <w:t>1m</w:t>
            </w:r>
          </w:p>
        </w:tc>
        <w:tc>
          <w:tcPr>
            <w:tcW w:w="2280" w:type="dxa"/>
          </w:tcPr>
          <w:p w14:paraId="1DC82447" w14:textId="2F244E9A" w:rsidR="00A07E2C" w:rsidRPr="003E74DE" w:rsidRDefault="00A07E2C" w:rsidP="00A07E2C">
            <w:pPr>
              <w:pStyle w:val="BodyText"/>
              <w:spacing w:before="60" w:after="60" w:line="240" w:lineRule="auto"/>
              <w:ind w:left="34"/>
              <w:contextualSpacing/>
              <w:jc w:val="center"/>
              <w:rPr>
                <w:rFonts w:asciiTheme="minorHAnsi" w:hAnsiTheme="minorHAnsi" w:cstheme="minorHAnsi"/>
                <w:bCs/>
                <w:sz w:val="20"/>
              </w:rPr>
            </w:pPr>
            <w:r w:rsidRPr="003E74DE">
              <w:rPr>
                <w:rFonts w:asciiTheme="minorHAnsi" w:hAnsiTheme="minorHAnsi" w:cstheme="minorHAnsi"/>
                <w:bCs/>
                <w:sz w:val="20"/>
              </w:rPr>
              <w:t>3m</w:t>
            </w:r>
          </w:p>
        </w:tc>
        <w:tc>
          <w:tcPr>
            <w:tcW w:w="2410" w:type="dxa"/>
          </w:tcPr>
          <w:p w14:paraId="22246966" w14:textId="1EE823A4" w:rsidR="00A07E2C" w:rsidRPr="003E74DE" w:rsidDel="0006651A" w:rsidRDefault="00A07E2C" w:rsidP="00A07E2C">
            <w:pPr>
              <w:pStyle w:val="BodyText"/>
              <w:spacing w:before="60" w:after="60" w:line="240" w:lineRule="auto"/>
              <w:ind w:left="34"/>
              <w:contextualSpacing/>
              <w:jc w:val="center"/>
              <w:rPr>
                <w:rFonts w:asciiTheme="minorHAnsi" w:hAnsiTheme="minorHAnsi" w:cstheme="minorHAnsi"/>
                <w:bCs/>
                <w:sz w:val="20"/>
              </w:rPr>
            </w:pPr>
            <w:r w:rsidRPr="003E74DE">
              <w:rPr>
                <w:rFonts w:asciiTheme="minorHAnsi" w:hAnsiTheme="minorHAnsi" w:cstheme="minorHAnsi"/>
                <w:bCs/>
                <w:sz w:val="20"/>
              </w:rPr>
              <w:t>6m</w:t>
            </w:r>
          </w:p>
        </w:tc>
      </w:tr>
      <w:tr w:rsidR="00A07E2C" w:rsidRPr="004409F9" w14:paraId="38F7C2C1" w14:textId="77777777" w:rsidTr="00F368AC">
        <w:tc>
          <w:tcPr>
            <w:tcW w:w="2411" w:type="dxa"/>
          </w:tcPr>
          <w:p w14:paraId="089CAC34" w14:textId="77777777" w:rsidR="00A07E2C" w:rsidRPr="003E74DE" w:rsidRDefault="00A07E2C" w:rsidP="00A07E2C">
            <w:pPr>
              <w:pStyle w:val="BodyText"/>
              <w:spacing w:before="60" w:after="60" w:line="240" w:lineRule="auto"/>
              <w:contextualSpacing/>
              <w:rPr>
                <w:rFonts w:asciiTheme="minorHAnsi" w:hAnsiTheme="minorHAnsi" w:cstheme="minorHAnsi"/>
                <w:b/>
                <w:i/>
                <w:sz w:val="20"/>
              </w:rPr>
            </w:pPr>
            <w:r w:rsidRPr="003E74DE">
              <w:rPr>
                <w:rFonts w:asciiTheme="minorHAnsi" w:hAnsiTheme="minorHAnsi" w:cstheme="minorHAnsi"/>
                <w:b/>
                <w:i/>
                <w:sz w:val="20"/>
              </w:rPr>
              <w:t>Upper floor level – external wall</w:t>
            </w:r>
          </w:p>
        </w:tc>
        <w:tc>
          <w:tcPr>
            <w:tcW w:w="2397" w:type="dxa"/>
          </w:tcPr>
          <w:p w14:paraId="7D86FBA3" w14:textId="77777777" w:rsidR="00A07E2C" w:rsidRPr="003E74DE" w:rsidRDefault="00A07E2C" w:rsidP="00A07E2C">
            <w:pPr>
              <w:pStyle w:val="BodyText"/>
              <w:spacing w:before="60" w:after="60" w:line="240" w:lineRule="auto"/>
              <w:ind w:left="34"/>
              <w:contextualSpacing/>
              <w:jc w:val="center"/>
              <w:rPr>
                <w:rFonts w:asciiTheme="minorHAnsi" w:hAnsiTheme="minorHAnsi" w:cstheme="minorHAnsi"/>
                <w:sz w:val="20"/>
              </w:rPr>
            </w:pPr>
            <w:r w:rsidRPr="003E74DE">
              <w:rPr>
                <w:rFonts w:asciiTheme="minorHAnsi" w:hAnsiTheme="minorHAnsi" w:cstheme="minorHAnsi"/>
                <w:sz w:val="20"/>
              </w:rPr>
              <w:t>3m</w:t>
            </w:r>
          </w:p>
        </w:tc>
        <w:tc>
          <w:tcPr>
            <w:tcW w:w="2280" w:type="dxa"/>
          </w:tcPr>
          <w:p w14:paraId="3E70979F" w14:textId="77777777" w:rsidR="00A07E2C" w:rsidRPr="003E74DE" w:rsidRDefault="00A07E2C" w:rsidP="00A07E2C">
            <w:pPr>
              <w:pStyle w:val="BodyText"/>
              <w:spacing w:before="60" w:after="60" w:line="240" w:lineRule="auto"/>
              <w:ind w:left="34"/>
              <w:contextualSpacing/>
              <w:jc w:val="center"/>
              <w:rPr>
                <w:rFonts w:asciiTheme="minorHAnsi" w:hAnsiTheme="minorHAnsi" w:cstheme="minorHAnsi"/>
                <w:sz w:val="20"/>
              </w:rPr>
            </w:pPr>
            <w:r w:rsidRPr="003E74DE">
              <w:rPr>
                <w:rFonts w:asciiTheme="minorHAnsi" w:hAnsiTheme="minorHAnsi" w:cstheme="minorHAnsi"/>
                <w:sz w:val="20"/>
              </w:rPr>
              <w:t>6m</w:t>
            </w:r>
          </w:p>
        </w:tc>
        <w:tc>
          <w:tcPr>
            <w:tcW w:w="2410" w:type="dxa"/>
          </w:tcPr>
          <w:p w14:paraId="00758EE6" w14:textId="77777777" w:rsidR="00A07E2C" w:rsidRPr="003E74DE" w:rsidRDefault="00A07E2C" w:rsidP="00A07E2C">
            <w:pPr>
              <w:pStyle w:val="BodyText"/>
              <w:spacing w:before="60" w:after="60" w:line="240" w:lineRule="auto"/>
              <w:ind w:left="34"/>
              <w:contextualSpacing/>
              <w:jc w:val="center"/>
              <w:rPr>
                <w:rFonts w:asciiTheme="minorHAnsi" w:hAnsiTheme="minorHAnsi" w:cstheme="minorHAnsi"/>
                <w:sz w:val="20"/>
              </w:rPr>
            </w:pPr>
            <w:r w:rsidRPr="003E74DE">
              <w:rPr>
                <w:rFonts w:asciiTheme="minorHAnsi" w:hAnsiTheme="minorHAnsi" w:cstheme="minorHAnsi"/>
                <w:sz w:val="20"/>
              </w:rPr>
              <w:t>6m</w:t>
            </w:r>
          </w:p>
        </w:tc>
      </w:tr>
      <w:tr w:rsidR="00A07E2C" w:rsidRPr="004409F9" w14:paraId="41B77B48" w14:textId="77777777" w:rsidTr="00F368AC">
        <w:trPr>
          <w:trHeight w:val="623"/>
        </w:trPr>
        <w:tc>
          <w:tcPr>
            <w:tcW w:w="2411" w:type="dxa"/>
          </w:tcPr>
          <w:p w14:paraId="13F73E9C" w14:textId="77777777" w:rsidR="00A07E2C" w:rsidRPr="003E74DE" w:rsidRDefault="00A07E2C" w:rsidP="00A07E2C">
            <w:pPr>
              <w:pStyle w:val="BodyText"/>
              <w:spacing w:before="60" w:after="60" w:line="240" w:lineRule="auto"/>
              <w:contextualSpacing/>
              <w:rPr>
                <w:rFonts w:asciiTheme="minorHAnsi" w:hAnsiTheme="minorHAnsi" w:cstheme="minorHAnsi"/>
                <w:b/>
                <w:i/>
                <w:sz w:val="20"/>
              </w:rPr>
            </w:pPr>
            <w:r w:rsidRPr="003E74DE">
              <w:rPr>
                <w:rFonts w:asciiTheme="minorHAnsi" w:hAnsiTheme="minorHAnsi" w:cstheme="minorHAnsi"/>
                <w:b/>
                <w:i/>
                <w:sz w:val="20"/>
              </w:rPr>
              <w:t>Upper floor level – unscreened element</w:t>
            </w:r>
          </w:p>
        </w:tc>
        <w:tc>
          <w:tcPr>
            <w:tcW w:w="2397" w:type="dxa"/>
          </w:tcPr>
          <w:p w14:paraId="0F29931C" w14:textId="77777777" w:rsidR="00A07E2C" w:rsidRPr="003E74DE" w:rsidRDefault="00A07E2C" w:rsidP="00A07E2C">
            <w:pPr>
              <w:pStyle w:val="BodyText"/>
              <w:spacing w:before="60" w:after="60" w:line="240" w:lineRule="auto"/>
              <w:ind w:left="34"/>
              <w:contextualSpacing/>
              <w:jc w:val="center"/>
              <w:rPr>
                <w:rFonts w:asciiTheme="minorHAnsi" w:hAnsiTheme="minorHAnsi" w:cstheme="minorHAnsi"/>
                <w:sz w:val="20"/>
              </w:rPr>
            </w:pPr>
            <w:r w:rsidRPr="003E74DE">
              <w:rPr>
                <w:rFonts w:asciiTheme="minorHAnsi" w:hAnsiTheme="minorHAnsi" w:cstheme="minorHAnsi"/>
                <w:sz w:val="20"/>
              </w:rPr>
              <w:t>6m</w:t>
            </w:r>
          </w:p>
        </w:tc>
        <w:tc>
          <w:tcPr>
            <w:tcW w:w="2280" w:type="dxa"/>
          </w:tcPr>
          <w:p w14:paraId="48FD41A2" w14:textId="77777777" w:rsidR="00A07E2C" w:rsidRPr="003E74DE" w:rsidRDefault="00A07E2C" w:rsidP="00A07E2C">
            <w:pPr>
              <w:pStyle w:val="BodyText"/>
              <w:spacing w:before="60" w:after="60" w:line="240" w:lineRule="auto"/>
              <w:ind w:left="34"/>
              <w:contextualSpacing/>
              <w:jc w:val="center"/>
              <w:rPr>
                <w:rFonts w:asciiTheme="minorHAnsi" w:hAnsiTheme="minorHAnsi" w:cstheme="minorHAnsi"/>
                <w:sz w:val="20"/>
              </w:rPr>
            </w:pPr>
            <w:r w:rsidRPr="003E74DE">
              <w:rPr>
                <w:rFonts w:asciiTheme="minorHAnsi" w:hAnsiTheme="minorHAnsi" w:cstheme="minorHAnsi"/>
                <w:sz w:val="20"/>
              </w:rPr>
              <w:t>6m</w:t>
            </w:r>
          </w:p>
        </w:tc>
        <w:tc>
          <w:tcPr>
            <w:tcW w:w="2410" w:type="dxa"/>
          </w:tcPr>
          <w:p w14:paraId="36CBC0FD" w14:textId="77777777" w:rsidR="00A07E2C" w:rsidRPr="003E74DE" w:rsidRDefault="00A07E2C" w:rsidP="00A07E2C">
            <w:pPr>
              <w:pStyle w:val="BodyText"/>
              <w:spacing w:before="60" w:after="60" w:line="240" w:lineRule="auto"/>
              <w:ind w:left="34"/>
              <w:contextualSpacing/>
              <w:jc w:val="center"/>
              <w:rPr>
                <w:rFonts w:asciiTheme="minorHAnsi" w:hAnsiTheme="minorHAnsi" w:cstheme="minorHAnsi"/>
                <w:sz w:val="20"/>
              </w:rPr>
            </w:pPr>
            <w:r w:rsidRPr="003E74DE">
              <w:rPr>
                <w:rFonts w:asciiTheme="minorHAnsi" w:hAnsiTheme="minorHAnsi" w:cstheme="minorHAnsi"/>
                <w:sz w:val="20"/>
              </w:rPr>
              <w:t>6m</w:t>
            </w:r>
          </w:p>
        </w:tc>
      </w:tr>
    </w:tbl>
    <w:p w14:paraId="4A5B00FB" w14:textId="77777777" w:rsidR="00F368AC" w:rsidRDefault="00F368AC" w:rsidP="00F368AC">
      <w:pPr>
        <w:spacing w:before="0" w:after="0" w:line="240" w:lineRule="auto"/>
        <w:rPr>
          <w:b/>
          <w:bCs/>
        </w:rPr>
      </w:pPr>
    </w:p>
    <w:p w14:paraId="20416771" w14:textId="492B09B0" w:rsidR="00F368AC" w:rsidRPr="008B6ED6" w:rsidRDefault="00F368AC" w:rsidP="00FC3112">
      <w:pPr>
        <w:pStyle w:val="Heading4"/>
      </w:pPr>
      <w:bookmarkStart w:id="71" w:name="_Toc232435068"/>
      <w:r w:rsidRPr="008B6ED6">
        <w:t>Table 10: Multi-u</w:t>
      </w:r>
      <w:r w:rsidRPr="003E74DE">
        <w:t>nit housing side and rear setbacks – RZ3, RZ4 and RZ5</w:t>
      </w:r>
      <w:r w:rsidR="00B80BDF" w:rsidRPr="003E74DE">
        <w:t xml:space="preserve"> – buildings 4 storeys or less</w:t>
      </w:r>
      <w:bookmarkEnd w:id="71"/>
    </w:p>
    <w:tbl>
      <w:tblPr>
        <w:tblpPr w:leftFromText="180" w:rightFromText="180" w:vertAnchor="text" w:horzAnchor="margin" w:tblpXSpec="center" w:tblpY="18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83"/>
        <w:gridCol w:w="2292"/>
        <w:gridCol w:w="2455"/>
        <w:gridCol w:w="2299"/>
      </w:tblGrid>
      <w:tr w:rsidR="00F368AC" w:rsidRPr="004409F9" w14:paraId="505E6553" w14:textId="77777777" w:rsidTr="00042293">
        <w:trPr>
          <w:trHeight w:val="113"/>
        </w:trPr>
        <w:tc>
          <w:tcPr>
            <w:tcW w:w="5000" w:type="pct"/>
            <w:gridSpan w:val="4"/>
            <w:shd w:val="clear" w:color="auto" w:fill="EBE9E8" w:themeFill="background2"/>
          </w:tcPr>
          <w:p w14:paraId="082A0DC1" w14:textId="77777777" w:rsidR="00F368AC" w:rsidRPr="004409F9" w:rsidRDefault="00F368AC" w:rsidP="00042293">
            <w:pPr>
              <w:pStyle w:val="BodyText"/>
              <w:spacing w:before="60" w:after="60" w:line="240" w:lineRule="auto"/>
              <w:contextualSpacing/>
              <w:jc w:val="center"/>
              <w:rPr>
                <w:rFonts w:asciiTheme="minorHAnsi" w:hAnsiTheme="minorHAnsi" w:cstheme="minorHAnsi"/>
                <w:b/>
                <w:bCs/>
                <w:color w:val="000000"/>
                <w:sz w:val="20"/>
              </w:rPr>
            </w:pPr>
            <w:r w:rsidRPr="004409F9">
              <w:rPr>
                <w:rFonts w:asciiTheme="minorHAnsi" w:hAnsiTheme="minorHAnsi" w:cstheme="minorHAnsi"/>
                <w:b/>
                <w:bCs/>
                <w:color w:val="000000"/>
                <w:sz w:val="20"/>
              </w:rPr>
              <w:t>RZ3, RZ4, RZ5 - Side and Rear Boundary Setbacks</w:t>
            </w:r>
          </w:p>
        </w:tc>
      </w:tr>
      <w:tr w:rsidR="00F368AC" w:rsidRPr="004409F9" w14:paraId="2F4D4AE5" w14:textId="77777777" w:rsidTr="00042293">
        <w:trPr>
          <w:trHeight w:val="113"/>
        </w:trPr>
        <w:tc>
          <w:tcPr>
            <w:tcW w:w="1341" w:type="pct"/>
          </w:tcPr>
          <w:p w14:paraId="5062148B" w14:textId="77777777" w:rsidR="00F368AC" w:rsidRPr="004409F9" w:rsidRDefault="00F368AC" w:rsidP="00042293">
            <w:pPr>
              <w:pStyle w:val="BodyText"/>
              <w:spacing w:before="60" w:after="60" w:line="240" w:lineRule="auto"/>
              <w:contextualSpacing/>
              <w:rPr>
                <w:rFonts w:asciiTheme="minorHAnsi" w:hAnsiTheme="minorHAnsi" w:cstheme="minorHAnsi"/>
                <w:b/>
                <w:bCs/>
                <w:color w:val="000000"/>
                <w:sz w:val="20"/>
              </w:rPr>
            </w:pPr>
          </w:p>
        </w:tc>
        <w:tc>
          <w:tcPr>
            <w:tcW w:w="1190" w:type="pct"/>
          </w:tcPr>
          <w:p w14:paraId="5DBAE7D8" w14:textId="77777777" w:rsidR="00F368AC" w:rsidRPr="004409F9" w:rsidRDefault="00F368AC" w:rsidP="00042293">
            <w:pPr>
              <w:pStyle w:val="BodyText"/>
              <w:spacing w:before="60" w:after="60" w:line="240" w:lineRule="auto"/>
              <w:contextualSpacing/>
              <w:jc w:val="center"/>
              <w:rPr>
                <w:rFonts w:asciiTheme="minorHAnsi" w:hAnsiTheme="minorHAnsi" w:cstheme="minorHAnsi"/>
                <w:b/>
                <w:bCs/>
                <w:color w:val="000000"/>
                <w:sz w:val="20"/>
              </w:rPr>
            </w:pPr>
            <w:r w:rsidRPr="004409F9">
              <w:rPr>
                <w:rFonts w:asciiTheme="minorHAnsi" w:hAnsiTheme="minorHAnsi" w:cstheme="minorHAnsi"/>
                <w:b/>
                <w:bCs/>
                <w:color w:val="000000"/>
                <w:sz w:val="20"/>
              </w:rPr>
              <w:t>Minimum side boundary setback</w:t>
            </w:r>
            <w:r w:rsidRPr="004409F9">
              <w:rPr>
                <w:rFonts w:asciiTheme="minorHAnsi" w:hAnsiTheme="minorHAnsi" w:cstheme="minorHAnsi"/>
                <w:b/>
                <w:bCs/>
                <w:color w:val="000000"/>
                <w:sz w:val="20"/>
              </w:rPr>
              <w:br/>
              <w:t xml:space="preserve">within the </w:t>
            </w:r>
            <w:r w:rsidRPr="004409F9">
              <w:rPr>
                <w:rFonts w:asciiTheme="minorHAnsi" w:hAnsiTheme="minorHAnsi" w:cstheme="minorHAnsi"/>
                <w:b/>
                <w:bCs/>
                <w:i/>
                <w:color w:val="000000"/>
                <w:sz w:val="20"/>
              </w:rPr>
              <w:t>primary building zone</w:t>
            </w:r>
          </w:p>
        </w:tc>
        <w:tc>
          <w:tcPr>
            <w:tcW w:w="1275" w:type="pct"/>
          </w:tcPr>
          <w:p w14:paraId="665D3105" w14:textId="77777777" w:rsidR="00F368AC" w:rsidRPr="004409F9" w:rsidRDefault="00F368AC" w:rsidP="00042293">
            <w:pPr>
              <w:pStyle w:val="BodyText"/>
              <w:spacing w:before="60" w:after="60" w:line="240" w:lineRule="auto"/>
              <w:contextualSpacing/>
              <w:jc w:val="center"/>
              <w:rPr>
                <w:rFonts w:asciiTheme="minorHAnsi" w:hAnsiTheme="minorHAnsi" w:cstheme="minorHAnsi"/>
                <w:b/>
                <w:bCs/>
                <w:color w:val="000000"/>
                <w:sz w:val="20"/>
              </w:rPr>
            </w:pPr>
            <w:r w:rsidRPr="004409F9">
              <w:rPr>
                <w:rFonts w:asciiTheme="minorHAnsi" w:hAnsiTheme="minorHAnsi" w:cstheme="minorHAnsi"/>
                <w:b/>
                <w:bCs/>
                <w:color w:val="000000"/>
                <w:sz w:val="20"/>
              </w:rPr>
              <w:t>Minimum side boundary setback within</w:t>
            </w:r>
            <w:r w:rsidRPr="004409F9">
              <w:rPr>
                <w:rFonts w:asciiTheme="minorHAnsi" w:hAnsiTheme="minorHAnsi" w:cstheme="minorHAnsi"/>
                <w:b/>
                <w:bCs/>
                <w:color w:val="000000"/>
                <w:sz w:val="20"/>
              </w:rPr>
              <w:br/>
              <w:t xml:space="preserve">the </w:t>
            </w:r>
            <w:r w:rsidRPr="004409F9">
              <w:rPr>
                <w:rFonts w:asciiTheme="minorHAnsi" w:hAnsiTheme="minorHAnsi" w:cstheme="minorHAnsi"/>
                <w:b/>
                <w:bCs/>
                <w:i/>
                <w:color w:val="000000"/>
                <w:sz w:val="20"/>
              </w:rPr>
              <w:t>rear zone</w:t>
            </w:r>
          </w:p>
        </w:tc>
        <w:tc>
          <w:tcPr>
            <w:tcW w:w="1194" w:type="pct"/>
          </w:tcPr>
          <w:p w14:paraId="202E67B5" w14:textId="77777777" w:rsidR="00F368AC" w:rsidRPr="004409F9" w:rsidRDefault="00F368AC" w:rsidP="00042293">
            <w:pPr>
              <w:pStyle w:val="BodyText"/>
              <w:spacing w:before="60" w:after="60" w:line="240" w:lineRule="auto"/>
              <w:contextualSpacing/>
              <w:jc w:val="center"/>
              <w:rPr>
                <w:rFonts w:asciiTheme="minorHAnsi" w:hAnsiTheme="minorHAnsi" w:cstheme="minorHAnsi"/>
                <w:b/>
                <w:bCs/>
                <w:color w:val="000000"/>
                <w:sz w:val="20"/>
              </w:rPr>
            </w:pPr>
            <w:r w:rsidRPr="004409F9">
              <w:rPr>
                <w:rFonts w:asciiTheme="minorHAnsi" w:hAnsiTheme="minorHAnsi" w:cstheme="minorHAnsi"/>
                <w:b/>
                <w:bCs/>
                <w:color w:val="000000"/>
                <w:sz w:val="20"/>
              </w:rPr>
              <w:t>Minimum rear boundary setback</w:t>
            </w:r>
          </w:p>
        </w:tc>
      </w:tr>
      <w:tr w:rsidR="00F368AC" w:rsidRPr="004409F9" w14:paraId="742E10D0" w14:textId="77777777" w:rsidTr="00042293">
        <w:trPr>
          <w:trHeight w:val="588"/>
        </w:trPr>
        <w:tc>
          <w:tcPr>
            <w:tcW w:w="1341" w:type="pct"/>
          </w:tcPr>
          <w:p w14:paraId="433EF940" w14:textId="322ED04C" w:rsidR="00F368AC" w:rsidRPr="003E74DE" w:rsidRDefault="004409F9" w:rsidP="00042293">
            <w:pPr>
              <w:pStyle w:val="BodyText"/>
              <w:spacing w:before="60" w:after="60" w:line="240" w:lineRule="auto"/>
              <w:contextualSpacing/>
              <w:rPr>
                <w:rFonts w:asciiTheme="minorHAnsi" w:hAnsiTheme="minorHAnsi" w:cstheme="minorHAnsi"/>
                <w:b/>
                <w:i/>
                <w:color w:val="000000"/>
                <w:sz w:val="20"/>
              </w:rPr>
            </w:pPr>
            <w:r w:rsidRPr="003E74DE">
              <w:rPr>
                <w:rFonts w:asciiTheme="minorHAnsi" w:hAnsiTheme="minorHAnsi" w:cstheme="minorHAnsi"/>
                <w:b/>
                <w:i/>
                <w:color w:val="000000"/>
                <w:sz w:val="20"/>
              </w:rPr>
              <w:t xml:space="preserve">Lower </w:t>
            </w:r>
            <w:r w:rsidR="00F368AC" w:rsidRPr="003E74DE">
              <w:rPr>
                <w:rFonts w:asciiTheme="minorHAnsi" w:hAnsiTheme="minorHAnsi" w:cstheme="minorHAnsi"/>
                <w:b/>
                <w:i/>
                <w:color w:val="000000"/>
                <w:sz w:val="20"/>
              </w:rPr>
              <w:t>floor level – external wall</w:t>
            </w:r>
            <w:r w:rsidR="00A07E2C" w:rsidRPr="003E74DE">
              <w:rPr>
                <w:rFonts w:asciiTheme="minorHAnsi" w:hAnsiTheme="minorHAnsi" w:cstheme="minorHAnsi"/>
                <w:b/>
                <w:i/>
                <w:color w:val="000000"/>
                <w:sz w:val="20"/>
              </w:rPr>
              <w:t xml:space="preserve"> </w:t>
            </w:r>
            <w:r w:rsidR="00A07E2C" w:rsidRPr="003E74DE">
              <w:rPr>
                <w:rFonts w:asciiTheme="minorHAnsi" w:hAnsiTheme="minorHAnsi" w:cstheme="minorHAnsi"/>
                <w:b/>
                <w:i/>
                <w:sz w:val="20"/>
              </w:rPr>
              <w:t>and basement</w:t>
            </w:r>
          </w:p>
        </w:tc>
        <w:tc>
          <w:tcPr>
            <w:tcW w:w="1190" w:type="pct"/>
          </w:tcPr>
          <w:p w14:paraId="61ECDFB8" w14:textId="77777777" w:rsidR="00F368AC" w:rsidRPr="003E74DE" w:rsidRDefault="00F368AC" w:rsidP="00042293">
            <w:pPr>
              <w:pStyle w:val="BodyText"/>
              <w:spacing w:before="60" w:after="60" w:line="240" w:lineRule="auto"/>
              <w:ind w:left="34"/>
              <w:contextualSpacing/>
              <w:jc w:val="center"/>
              <w:rPr>
                <w:rFonts w:asciiTheme="minorHAnsi" w:hAnsiTheme="minorHAnsi" w:cstheme="minorHAnsi"/>
                <w:color w:val="000000"/>
                <w:sz w:val="20"/>
              </w:rPr>
            </w:pPr>
            <w:r w:rsidRPr="003E74DE">
              <w:rPr>
                <w:rFonts w:asciiTheme="minorHAnsi" w:hAnsiTheme="minorHAnsi" w:cstheme="minorHAnsi"/>
                <w:color w:val="000000"/>
                <w:sz w:val="20"/>
              </w:rPr>
              <w:t>0m^</w:t>
            </w:r>
          </w:p>
        </w:tc>
        <w:tc>
          <w:tcPr>
            <w:tcW w:w="1275" w:type="pct"/>
          </w:tcPr>
          <w:p w14:paraId="574F7D05" w14:textId="77777777" w:rsidR="00F368AC" w:rsidRPr="003E74DE" w:rsidRDefault="00F368AC" w:rsidP="00042293">
            <w:pPr>
              <w:pStyle w:val="BodyText"/>
              <w:spacing w:before="60" w:after="60" w:line="240" w:lineRule="auto"/>
              <w:ind w:left="34"/>
              <w:contextualSpacing/>
              <w:jc w:val="center"/>
              <w:rPr>
                <w:rFonts w:asciiTheme="minorHAnsi" w:hAnsiTheme="minorHAnsi" w:cstheme="minorHAnsi"/>
                <w:color w:val="000000"/>
                <w:sz w:val="20"/>
              </w:rPr>
            </w:pPr>
            <w:r w:rsidRPr="003E74DE">
              <w:rPr>
                <w:rFonts w:asciiTheme="minorHAnsi" w:hAnsiTheme="minorHAnsi" w:cstheme="minorHAnsi"/>
                <w:bCs/>
                <w:color w:val="000000"/>
                <w:sz w:val="20"/>
              </w:rPr>
              <w:t>3m</w:t>
            </w:r>
          </w:p>
        </w:tc>
        <w:tc>
          <w:tcPr>
            <w:tcW w:w="1194" w:type="pct"/>
          </w:tcPr>
          <w:p w14:paraId="1F7C073A" w14:textId="77777777" w:rsidR="00F368AC" w:rsidRPr="003E74DE" w:rsidRDefault="00F368AC" w:rsidP="00042293">
            <w:pPr>
              <w:pStyle w:val="BodyText"/>
              <w:spacing w:before="60" w:after="60" w:line="240" w:lineRule="auto"/>
              <w:ind w:left="34"/>
              <w:contextualSpacing/>
              <w:jc w:val="center"/>
              <w:rPr>
                <w:rFonts w:asciiTheme="minorHAnsi" w:hAnsiTheme="minorHAnsi" w:cstheme="minorHAnsi"/>
                <w:color w:val="000000"/>
                <w:sz w:val="20"/>
              </w:rPr>
            </w:pPr>
            <w:r w:rsidRPr="003E74DE">
              <w:rPr>
                <w:rFonts w:asciiTheme="minorHAnsi" w:hAnsiTheme="minorHAnsi" w:cstheme="minorHAnsi"/>
                <w:bCs/>
                <w:color w:val="000000"/>
                <w:sz w:val="20"/>
              </w:rPr>
              <w:t>3m</w:t>
            </w:r>
          </w:p>
        </w:tc>
      </w:tr>
      <w:tr w:rsidR="00F368AC" w:rsidRPr="004409F9" w14:paraId="1CEA347B" w14:textId="77777777" w:rsidTr="00042293">
        <w:trPr>
          <w:trHeight w:val="414"/>
        </w:trPr>
        <w:tc>
          <w:tcPr>
            <w:tcW w:w="1341" w:type="pct"/>
          </w:tcPr>
          <w:p w14:paraId="2647E61D" w14:textId="2D1FA7CF" w:rsidR="00F368AC" w:rsidRPr="003E74DE" w:rsidRDefault="004409F9" w:rsidP="00042293">
            <w:pPr>
              <w:pStyle w:val="BodyText"/>
              <w:spacing w:before="60" w:after="60" w:line="240" w:lineRule="auto"/>
              <w:contextualSpacing/>
              <w:rPr>
                <w:rFonts w:asciiTheme="minorHAnsi" w:hAnsiTheme="minorHAnsi" w:cstheme="minorHAnsi"/>
                <w:b/>
                <w:i/>
                <w:color w:val="000000"/>
                <w:sz w:val="20"/>
              </w:rPr>
            </w:pPr>
            <w:r w:rsidRPr="003E74DE">
              <w:rPr>
                <w:rFonts w:asciiTheme="minorHAnsi" w:hAnsiTheme="minorHAnsi" w:cstheme="minorHAnsi"/>
                <w:b/>
                <w:i/>
                <w:color w:val="000000"/>
                <w:sz w:val="20"/>
              </w:rPr>
              <w:t xml:space="preserve">Lower </w:t>
            </w:r>
            <w:r w:rsidR="00F368AC" w:rsidRPr="003E74DE">
              <w:rPr>
                <w:rFonts w:asciiTheme="minorHAnsi" w:hAnsiTheme="minorHAnsi" w:cstheme="minorHAnsi"/>
                <w:b/>
                <w:i/>
                <w:color w:val="000000"/>
                <w:sz w:val="20"/>
              </w:rPr>
              <w:t>floor level – unscreened element</w:t>
            </w:r>
          </w:p>
        </w:tc>
        <w:tc>
          <w:tcPr>
            <w:tcW w:w="1190" w:type="pct"/>
          </w:tcPr>
          <w:p w14:paraId="2F53A567" w14:textId="77777777" w:rsidR="00F368AC" w:rsidRPr="003E74DE" w:rsidRDefault="00F368AC" w:rsidP="00042293">
            <w:pPr>
              <w:pStyle w:val="BodyText"/>
              <w:spacing w:before="60" w:after="60" w:line="240" w:lineRule="auto"/>
              <w:ind w:left="34"/>
              <w:contextualSpacing/>
              <w:jc w:val="center"/>
              <w:rPr>
                <w:rFonts w:asciiTheme="minorHAnsi" w:hAnsiTheme="minorHAnsi" w:cstheme="minorHAnsi"/>
                <w:color w:val="000000"/>
                <w:sz w:val="20"/>
              </w:rPr>
            </w:pPr>
            <w:r w:rsidRPr="003E74DE">
              <w:rPr>
                <w:rFonts w:asciiTheme="minorHAnsi" w:hAnsiTheme="minorHAnsi" w:cstheme="minorHAnsi"/>
                <w:color w:val="000000"/>
                <w:sz w:val="20"/>
              </w:rPr>
              <w:t>1m</w:t>
            </w:r>
          </w:p>
        </w:tc>
        <w:tc>
          <w:tcPr>
            <w:tcW w:w="1275" w:type="pct"/>
          </w:tcPr>
          <w:p w14:paraId="36FD231B" w14:textId="77777777" w:rsidR="00F368AC" w:rsidRPr="003E74DE" w:rsidRDefault="00F368AC" w:rsidP="00042293">
            <w:pPr>
              <w:pStyle w:val="BodyText"/>
              <w:spacing w:before="60" w:after="60" w:line="240" w:lineRule="auto"/>
              <w:ind w:left="34"/>
              <w:contextualSpacing/>
              <w:jc w:val="center"/>
              <w:rPr>
                <w:rFonts w:asciiTheme="minorHAnsi" w:hAnsiTheme="minorHAnsi" w:cstheme="minorHAnsi"/>
                <w:color w:val="000000"/>
                <w:sz w:val="20"/>
              </w:rPr>
            </w:pPr>
            <w:r w:rsidRPr="003E74DE">
              <w:rPr>
                <w:rFonts w:asciiTheme="minorHAnsi" w:hAnsiTheme="minorHAnsi" w:cstheme="minorHAnsi"/>
                <w:color w:val="000000"/>
                <w:sz w:val="20"/>
              </w:rPr>
              <w:t>3m</w:t>
            </w:r>
          </w:p>
        </w:tc>
        <w:tc>
          <w:tcPr>
            <w:tcW w:w="1194" w:type="pct"/>
          </w:tcPr>
          <w:p w14:paraId="28388F9D" w14:textId="77777777" w:rsidR="00F368AC" w:rsidRPr="003E74DE" w:rsidRDefault="00F368AC" w:rsidP="00042293">
            <w:pPr>
              <w:pStyle w:val="BodyText"/>
              <w:spacing w:before="60" w:after="60" w:line="240" w:lineRule="auto"/>
              <w:ind w:left="34"/>
              <w:contextualSpacing/>
              <w:jc w:val="center"/>
              <w:rPr>
                <w:rFonts w:asciiTheme="minorHAnsi" w:hAnsiTheme="minorHAnsi" w:cstheme="minorHAnsi"/>
                <w:color w:val="000000"/>
                <w:sz w:val="20"/>
              </w:rPr>
            </w:pPr>
            <w:r w:rsidRPr="003E74DE">
              <w:rPr>
                <w:rFonts w:asciiTheme="minorHAnsi" w:hAnsiTheme="minorHAnsi" w:cstheme="minorHAnsi"/>
                <w:color w:val="000000"/>
                <w:sz w:val="20"/>
              </w:rPr>
              <w:t>3m</w:t>
            </w:r>
          </w:p>
        </w:tc>
      </w:tr>
      <w:tr w:rsidR="00F368AC" w:rsidRPr="004409F9" w14:paraId="1AC4A516" w14:textId="77777777" w:rsidTr="00042293">
        <w:tc>
          <w:tcPr>
            <w:tcW w:w="1341" w:type="pct"/>
          </w:tcPr>
          <w:p w14:paraId="5FEC203C" w14:textId="2BE4AFD6" w:rsidR="00F368AC" w:rsidRPr="003E74DE" w:rsidRDefault="00A07E2C" w:rsidP="00042293">
            <w:pPr>
              <w:pStyle w:val="BodyText"/>
              <w:spacing w:before="60" w:after="60" w:line="240" w:lineRule="auto"/>
              <w:contextualSpacing/>
              <w:rPr>
                <w:rFonts w:asciiTheme="minorHAnsi" w:hAnsiTheme="minorHAnsi" w:cstheme="minorHAnsi"/>
                <w:b/>
                <w:i/>
                <w:color w:val="000000"/>
                <w:sz w:val="20"/>
              </w:rPr>
            </w:pPr>
            <w:r w:rsidRPr="003E74DE">
              <w:rPr>
                <w:rFonts w:asciiTheme="minorHAnsi" w:hAnsiTheme="minorHAnsi" w:cstheme="minorHAnsi"/>
                <w:b/>
                <w:i/>
                <w:iCs/>
                <w:color w:val="000000"/>
                <w:sz w:val="20"/>
              </w:rPr>
              <w:t>U</w:t>
            </w:r>
            <w:r w:rsidR="00F368AC" w:rsidRPr="003E74DE">
              <w:rPr>
                <w:rFonts w:asciiTheme="minorHAnsi" w:hAnsiTheme="minorHAnsi" w:cstheme="minorHAnsi"/>
                <w:b/>
                <w:i/>
                <w:color w:val="000000"/>
                <w:sz w:val="20"/>
              </w:rPr>
              <w:t>pper floor level – external wall</w:t>
            </w:r>
          </w:p>
        </w:tc>
        <w:tc>
          <w:tcPr>
            <w:tcW w:w="1190" w:type="pct"/>
          </w:tcPr>
          <w:p w14:paraId="009D7791" w14:textId="77777777" w:rsidR="00F368AC" w:rsidRPr="003E74DE" w:rsidRDefault="00F368AC" w:rsidP="00042293">
            <w:pPr>
              <w:pStyle w:val="BodyText"/>
              <w:spacing w:before="60" w:after="60" w:line="240" w:lineRule="auto"/>
              <w:ind w:left="34"/>
              <w:contextualSpacing/>
              <w:jc w:val="center"/>
              <w:rPr>
                <w:rFonts w:asciiTheme="minorHAnsi" w:hAnsiTheme="minorHAnsi" w:cstheme="minorHAnsi"/>
                <w:color w:val="000000"/>
                <w:sz w:val="20"/>
              </w:rPr>
            </w:pPr>
            <w:r w:rsidRPr="003E74DE">
              <w:rPr>
                <w:rFonts w:asciiTheme="minorHAnsi" w:hAnsiTheme="minorHAnsi" w:cstheme="minorHAnsi"/>
                <w:color w:val="000000"/>
                <w:sz w:val="20"/>
              </w:rPr>
              <w:t>0m^</w:t>
            </w:r>
          </w:p>
        </w:tc>
        <w:tc>
          <w:tcPr>
            <w:tcW w:w="1275" w:type="pct"/>
          </w:tcPr>
          <w:p w14:paraId="34009A04" w14:textId="77777777" w:rsidR="00F368AC" w:rsidRPr="003E74DE" w:rsidRDefault="00F368AC" w:rsidP="00042293">
            <w:pPr>
              <w:pStyle w:val="BodyText"/>
              <w:spacing w:before="60" w:after="60" w:line="240" w:lineRule="auto"/>
              <w:ind w:left="34"/>
              <w:contextualSpacing/>
              <w:jc w:val="center"/>
              <w:rPr>
                <w:rFonts w:asciiTheme="minorHAnsi" w:hAnsiTheme="minorHAnsi" w:cstheme="minorHAnsi"/>
                <w:color w:val="000000"/>
                <w:sz w:val="20"/>
              </w:rPr>
            </w:pPr>
            <w:r w:rsidRPr="003E74DE">
              <w:rPr>
                <w:rFonts w:asciiTheme="minorHAnsi" w:hAnsiTheme="minorHAnsi" w:cstheme="minorHAnsi"/>
                <w:color w:val="000000"/>
                <w:sz w:val="20"/>
              </w:rPr>
              <w:t>3m</w:t>
            </w:r>
          </w:p>
        </w:tc>
        <w:tc>
          <w:tcPr>
            <w:tcW w:w="1194" w:type="pct"/>
          </w:tcPr>
          <w:p w14:paraId="162168F8" w14:textId="77777777" w:rsidR="00F368AC" w:rsidRPr="003E74DE" w:rsidRDefault="00F368AC" w:rsidP="00042293">
            <w:pPr>
              <w:pStyle w:val="BodyText"/>
              <w:spacing w:before="60" w:after="60" w:line="240" w:lineRule="auto"/>
              <w:ind w:left="34"/>
              <w:contextualSpacing/>
              <w:jc w:val="center"/>
              <w:rPr>
                <w:rFonts w:asciiTheme="minorHAnsi" w:hAnsiTheme="minorHAnsi" w:cstheme="minorHAnsi"/>
                <w:color w:val="000000"/>
                <w:sz w:val="20"/>
              </w:rPr>
            </w:pPr>
            <w:r w:rsidRPr="003E74DE">
              <w:rPr>
                <w:rFonts w:asciiTheme="minorHAnsi" w:hAnsiTheme="minorHAnsi" w:cstheme="minorHAnsi"/>
                <w:color w:val="000000"/>
                <w:sz w:val="20"/>
              </w:rPr>
              <w:t>6m</w:t>
            </w:r>
          </w:p>
        </w:tc>
      </w:tr>
      <w:tr w:rsidR="00F368AC" w:rsidRPr="004409F9" w14:paraId="53A3C263" w14:textId="77777777" w:rsidTr="00042293">
        <w:tc>
          <w:tcPr>
            <w:tcW w:w="1341" w:type="pct"/>
          </w:tcPr>
          <w:p w14:paraId="04FDF48E" w14:textId="7F3A6ADF" w:rsidR="00F368AC" w:rsidRPr="003E74DE" w:rsidRDefault="00A07E2C" w:rsidP="00042293">
            <w:pPr>
              <w:pStyle w:val="BodyText"/>
              <w:spacing w:before="60" w:after="60" w:line="240" w:lineRule="auto"/>
              <w:contextualSpacing/>
              <w:rPr>
                <w:rFonts w:asciiTheme="minorHAnsi" w:hAnsiTheme="minorHAnsi" w:cstheme="minorHAnsi"/>
                <w:b/>
                <w:i/>
                <w:color w:val="000000"/>
                <w:sz w:val="20"/>
              </w:rPr>
            </w:pPr>
            <w:r w:rsidRPr="003E74DE">
              <w:rPr>
                <w:rFonts w:asciiTheme="minorHAnsi" w:hAnsiTheme="minorHAnsi" w:cstheme="minorHAnsi"/>
                <w:b/>
                <w:i/>
                <w:iCs/>
                <w:color w:val="000000"/>
                <w:sz w:val="20"/>
              </w:rPr>
              <w:t>U</w:t>
            </w:r>
            <w:r w:rsidR="00F368AC" w:rsidRPr="003E74DE">
              <w:rPr>
                <w:rFonts w:asciiTheme="minorHAnsi" w:hAnsiTheme="minorHAnsi" w:cstheme="minorHAnsi"/>
                <w:b/>
                <w:i/>
                <w:color w:val="000000"/>
                <w:sz w:val="20"/>
              </w:rPr>
              <w:t>pper floor level – unscreened element</w:t>
            </w:r>
          </w:p>
        </w:tc>
        <w:tc>
          <w:tcPr>
            <w:tcW w:w="1190" w:type="pct"/>
          </w:tcPr>
          <w:p w14:paraId="1D9BA638" w14:textId="77777777" w:rsidR="00F368AC" w:rsidRPr="003E74DE" w:rsidRDefault="00F368AC" w:rsidP="00042293">
            <w:pPr>
              <w:pStyle w:val="BodyText"/>
              <w:spacing w:before="60" w:after="60" w:line="240" w:lineRule="auto"/>
              <w:ind w:left="34"/>
              <w:contextualSpacing/>
              <w:jc w:val="center"/>
              <w:rPr>
                <w:rFonts w:asciiTheme="minorHAnsi" w:hAnsiTheme="minorHAnsi" w:cstheme="minorHAnsi"/>
                <w:color w:val="000000"/>
                <w:sz w:val="20"/>
              </w:rPr>
            </w:pPr>
            <w:r w:rsidRPr="003E74DE">
              <w:rPr>
                <w:rFonts w:asciiTheme="minorHAnsi" w:hAnsiTheme="minorHAnsi" w:cstheme="minorHAnsi"/>
                <w:color w:val="000000"/>
                <w:sz w:val="20"/>
              </w:rPr>
              <w:t>6m</w:t>
            </w:r>
          </w:p>
        </w:tc>
        <w:tc>
          <w:tcPr>
            <w:tcW w:w="1275" w:type="pct"/>
          </w:tcPr>
          <w:p w14:paraId="77447E21" w14:textId="77777777" w:rsidR="00F368AC" w:rsidRPr="003E74DE" w:rsidRDefault="00F368AC" w:rsidP="00042293">
            <w:pPr>
              <w:pStyle w:val="BodyText"/>
              <w:spacing w:before="60" w:after="60" w:line="240" w:lineRule="auto"/>
              <w:ind w:left="34"/>
              <w:contextualSpacing/>
              <w:jc w:val="center"/>
              <w:rPr>
                <w:rFonts w:asciiTheme="minorHAnsi" w:hAnsiTheme="minorHAnsi" w:cstheme="minorHAnsi"/>
                <w:color w:val="000000"/>
                <w:sz w:val="20"/>
              </w:rPr>
            </w:pPr>
            <w:r w:rsidRPr="003E74DE">
              <w:rPr>
                <w:rFonts w:asciiTheme="minorHAnsi" w:hAnsiTheme="minorHAnsi" w:cstheme="minorHAnsi"/>
                <w:color w:val="000000"/>
                <w:sz w:val="20"/>
              </w:rPr>
              <w:t>6m</w:t>
            </w:r>
          </w:p>
        </w:tc>
        <w:tc>
          <w:tcPr>
            <w:tcW w:w="1194" w:type="pct"/>
          </w:tcPr>
          <w:p w14:paraId="19A7C0FF" w14:textId="77777777" w:rsidR="00F368AC" w:rsidRPr="003E74DE" w:rsidRDefault="00F368AC" w:rsidP="00042293">
            <w:pPr>
              <w:pStyle w:val="BodyText"/>
              <w:spacing w:before="60" w:after="60" w:line="240" w:lineRule="auto"/>
              <w:ind w:left="34"/>
              <w:contextualSpacing/>
              <w:jc w:val="center"/>
              <w:rPr>
                <w:rFonts w:asciiTheme="minorHAnsi" w:hAnsiTheme="minorHAnsi" w:cstheme="minorHAnsi"/>
                <w:color w:val="000000"/>
                <w:sz w:val="20"/>
              </w:rPr>
            </w:pPr>
            <w:r w:rsidRPr="003E74DE">
              <w:rPr>
                <w:rFonts w:asciiTheme="minorHAnsi" w:hAnsiTheme="minorHAnsi" w:cstheme="minorHAnsi"/>
                <w:color w:val="000000"/>
                <w:sz w:val="20"/>
              </w:rPr>
              <w:t>6m</w:t>
            </w:r>
          </w:p>
        </w:tc>
      </w:tr>
    </w:tbl>
    <w:p w14:paraId="0129F6D2" w14:textId="2FE05A20" w:rsidR="00F368AC" w:rsidRDefault="00F368AC" w:rsidP="00F368AC">
      <w:pPr>
        <w:spacing w:before="0" w:after="0" w:line="240" w:lineRule="auto"/>
      </w:pPr>
      <w:r w:rsidRPr="00FC3112">
        <w:rPr>
          <w:rFonts w:asciiTheme="minorHAnsi" w:hAnsiTheme="minorHAnsi" w:cstheme="minorHAnsi"/>
          <w:color w:val="000000"/>
          <w:sz w:val="18"/>
          <w:szCs w:val="18"/>
        </w:rPr>
        <w:t xml:space="preserve">^  </w:t>
      </w:r>
      <w:r w:rsidR="00042293" w:rsidRPr="00FC3112">
        <w:rPr>
          <w:rFonts w:asciiTheme="minorHAnsi" w:hAnsiTheme="minorHAnsi" w:cstheme="minorHAnsi"/>
          <w:color w:val="000000"/>
          <w:sz w:val="18"/>
          <w:szCs w:val="18"/>
        </w:rPr>
        <w:t>D</w:t>
      </w:r>
      <w:r w:rsidRPr="00FC3112">
        <w:rPr>
          <w:rFonts w:asciiTheme="minorHAnsi" w:hAnsiTheme="minorHAnsi" w:cstheme="minorHAnsi"/>
          <w:color w:val="000000"/>
          <w:sz w:val="18"/>
          <w:szCs w:val="18"/>
        </w:rPr>
        <w:t>oes not apply to that part of a wall with a window of any sort</w:t>
      </w:r>
      <w:r w:rsidR="00042293" w:rsidRPr="00FC3112">
        <w:rPr>
          <w:rFonts w:asciiTheme="minorHAnsi" w:hAnsiTheme="minorHAnsi" w:cstheme="minorHAnsi"/>
          <w:color w:val="000000"/>
          <w:sz w:val="18"/>
          <w:szCs w:val="18"/>
        </w:rPr>
        <w:t>.</w:t>
      </w:r>
    </w:p>
    <w:p w14:paraId="41EE7BD4" w14:textId="4ECC29A7" w:rsidR="00F368AC" w:rsidRPr="008B6ED6" w:rsidRDefault="00F368AC" w:rsidP="00FC3112">
      <w:pPr>
        <w:pStyle w:val="Heading4"/>
      </w:pPr>
      <w:bookmarkStart w:id="72" w:name="_Toc232435069"/>
      <w:r w:rsidRPr="008B6ED6">
        <w:t>Table 11: Multi-unit housing side and rear setbacks</w:t>
      </w:r>
      <w:r w:rsidR="00F34D7E">
        <w:t xml:space="preserve"> </w:t>
      </w:r>
      <w:r w:rsidRPr="008B6ED6">
        <w:t>– buildings over 4 storeys</w:t>
      </w:r>
      <w:bookmarkEnd w:id="72"/>
    </w:p>
    <w:tbl>
      <w:tblPr>
        <w:tblpPr w:leftFromText="180" w:rightFromText="180" w:vertAnchor="text" w:horzAnchor="margin" w:tblpX="-10" w:tblpY="18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53"/>
        <w:gridCol w:w="2188"/>
        <w:gridCol w:w="2188"/>
      </w:tblGrid>
      <w:tr w:rsidR="00F368AC" w:rsidRPr="00042293" w14:paraId="33E78791" w14:textId="77777777" w:rsidTr="00042293">
        <w:trPr>
          <w:trHeight w:val="113"/>
        </w:trPr>
        <w:tc>
          <w:tcPr>
            <w:tcW w:w="5000" w:type="pct"/>
            <w:gridSpan w:val="3"/>
            <w:shd w:val="clear" w:color="auto" w:fill="EBE9E8" w:themeFill="background2"/>
          </w:tcPr>
          <w:p w14:paraId="75114DEE" w14:textId="77777777" w:rsidR="00F368AC" w:rsidRPr="00042293" w:rsidRDefault="00F368AC" w:rsidP="00042293">
            <w:pPr>
              <w:pStyle w:val="BodyText"/>
              <w:spacing w:before="60" w:after="60" w:line="240" w:lineRule="auto"/>
              <w:contextualSpacing/>
              <w:jc w:val="center"/>
              <w:rPr>
                <w:rFonts w:asciiTheme="minorHAnsi" w:hAnsiTheme="minorHAnsi" w:cstheme="minorHAnsi"/>
                <w:b/>
                <w:bCs/>
                <w:color w:val="000000"/>
                <w:sz w:val="20"/>
              </w:rPr>
            </w:pPr>
            <w:r w:rsidRPr="00042293">
              <w:rPr>
                <w:rFonts w:asciiTheme="minorHAnsi" w:hAnsiTheme="minorHAnsi" w:cstheme="minorHAnsi"/>
                <w:sz w:val="20"/>
              </w:rPr>
              <w:br w:type="page"/>
            </w:r>
            <w:r w:rsidRPr="00042293">
              <w:rPr>
                <w:rFonts w:asciiTheme="minorHAnsi" w:hAnsiTheme="minorHAnsi" w:cstheme="minorHAnsi"/>
                <w:b/>
                <w:bCs/>
                <w:color w:val="000000"/>
                <w:sz w:val="20"/>
              </w:rPr>
              <w:t>Side and Rear Boundary Setbacks - buildings with 4 or more storeys</w:t>
            </w:r>
          </w:p>
        </w:tc>
      </w:tr>
      <w:tr w:rsidR="00F368AC" w:rsidRPr="00042293" w14:paraId="37EED730" w14:textId="77777777" w:rsidTr="00042293">
        <w:trPr>
          <w:trHeight w:val="113"/>
        </w:trPr>
        <w:tc>
          <w:tcPr>
            <w:tcW w:w="2728" w:type="pct"/>
          </w:tcPr>
          <w:p w14:paraId="544892ED" w14:textId="371EA93C" w:rsidR="00F368AC" w:rsidRPr="00042293" w:rsidRDefault="00042293" w:rsidP="00042293">
            <w:pPr>
              <w:pStyle w:val="BodyText"/>
              <w:spacing w:before="60" w:after="60" w:line="240" w:lineRule="auto"/>
              <w:contextualSpacing/>
              <w:rPr>
                <w:rFonts w:asciiTheme="minorHAnsi" w:hAnsiTheme="minorHAnsi" w:cstheme="minorHAnsi"/>
                <w:b/>
                <w:bCs/>
                <w:color w:val="000000"/>
                <w:sz w:val="20"/>
              </w:rPr>
            </w:pPr>
            <w:r w:rsidRPr="00042293">
              <w:rPr>
                <w:rFonts w:asciiTheme="minorHAnsi" w:hAnsiTheme="minorHAnsi" w:cstheme="minorHAnsi"/>
                <w:b/>
                <w:bCs/>
                <w:color w:val="000000"/>
                <w:sz w:val="20"/>
              </w:rPr>
              <w:t xml:space="preserve">Parts </w:t>
            </w:r>
            <w:r w:rsidR="00F368AC" w:rsidRPr="00042293">
              <w:rPr>
                <w:rFonts w:asciiTheme="minorHAnsi" w:hAnsiTheme="minorHAnsi" w:cstheme="minorHAnsi"/>
                <w:b/>
                <w:bCs/>
                <w:color w:val="000000"/>
                <w:sz w:val="20"/>
              </w:rPr>
              <w:t>of buildings</w:t>
            </w:r>
          </w:p>
        </w:tc>
        <w:tc>
          <w:tcPr>
            <w:tcW w:w="1136" w:type="pct"/>
          </w:tcPr>
          <w:p w14:paraId="7F397259" w14:textId="313206C0" w:rsidR="00F368AC" w:rsidRPr="00042293" w:rsidRDefault="00042293" w:rsidP="00042293">
            <w:pPr>
              <w:pStyle w:val="BodyText"/>
              <w:spacing w:before="60" w:after="60" w:line="240" w:lineRule="auto"/>
              <w:contextualSpacing/>
              <w:jc w:val="center"/>
              <w:rPr>
                <w:rFonts w:asciiTheme="minorHAnsi" w:hAnsiTheme="minorHAnsi" w:cstheme="minorHAnsi"/>
                <w:b/>
                <w:bCs/>
                <w:color w:val="000000"/>
                <w:sz w:val="20"/>
              </w:rPr>
            </w:pPr>
            <w:r w:rsidRPr="00042293">
              <w:rPr>
                <w:rFonts w:asciiTheme="minorHAnsi" w:hAnsiTheme="minorHAnsi" w:cstheme="minorHAnsi"/>
                <w:b/>
                <w:bCs/>
                <w:color w:val="000000"/>
                <w:sz w:val="20"/>
              </w:rPr>
              <w:t xml:space="preserve">Minimum </w:t>
            </w:r>
            <w:r w:rsidR="00F368AC" w:rsidRPr="00042293">
              <w:rPr>
                <w:rFonts w:asciiTheme="minorHAnsi" w:hAnsiTheme="minorHAnsi" w:cstheme="minorHAnsi"/>
                <w:b/>
                <w:bCs/>
                <w:color w:val="000000"/>
                <w:sz w:val="20"/>
              </w:rPr>
              <w:t xml:space="preserve">side boundary setback </w:t>
            </w:r>
          </w:p>
        </w:tc>
        <w:tc>
          <w:tcPr>
            <w:tcW w:w="1136" w:type="pct"/>
          </w:tcPr>
          <w:p w14:paraId="59E4C1E2" w14:textId="2CFBC946" w:rsidR="00F368AC" w:rsidRPr="00042293" w:rsidRDefault="00042293" w:rsidP="00042293">
            <w:pPr>
              <w:pStyle w:val="BodyText"/>
              <w:spacing w:before="60" w:after="60" w:line="240" w:lineRule="auto"/>
              <w:contextualSpacing/>
              <w:jc w:val="center"/>
              <w:rPr>
                <w:rFonts w:asciiTheme="minorHAnsi" w:hAnsiTheme="minorHAnsi" w:cstheme="minorHAnsi"/>
                <w:b/>
                <w:bCs/>
                <w:color w:val="000000"/>
                <w:sz w:val="20"/>
              </w:rPr>
            </w:pPr>
            <w:r w:rsidRPr="00042293">
              <w:rPr>
                <w:rFonts w:asciiTheme="minorHAnsi" w:hAnsiTheme="minorHAnsi" w:cstheme="minorHAnsi"/>
                <w:b/>
                <w:bCs/>
                <w:color w:val="000000"/>
                <w:sz w:val="20"/>
              </w:rPr>
              <w:t xml:space="preserve">Minimum </w:t>
            </w:r>
            <w:r w:rsidR="00F368AC" w:rsidRPr="00042293">
              <w:rPr>
                <w:rFonts w:asciiTheme="minorHAnsi" w:hAnsiTheme="minorHAnsi" w:cstheme="minorHAnsi"/>
                <w:b/>
                <w:bCs/>
                <w:color w:val="000000"/>
                <w:sz w:val="20"/>
              </w:rPr>
              <w:t>rear boundary setback</w:t>
            </w:r>
          </w:p>
        </w:tc>
      </w:tr>
      <w:tr w:rsidR="00F368AC" w:rsidRPr="00042293" w14:paraId="57765B85" w14:textId="77777777" w:rsidTr="00042293">
        <w:trPr>
          <w:trHeight w:val="412"/>
        </w:trPr>
        <w:tc>
          <w:tcPr>
            <w:tcW w:w="2728" w:type="pct"/>
          </w:tcPr>
          <w:p w14:paraId="60C22F57" w14:textId="13D128EB" w:rsidR="00F368AC" w:rsidRPr="00042293" w:rsidRDefault="00042293" w:rsidP="00042293">
            <w:pPr>
              <w:pStyle w:val="BodyText"/>
              <w:spacing w:before="60" w:after="60" w:line="240" w:lineRule="auto"/>
              <w:contextualSpacing/>
              <w:rPr>
                <w:rFonts w:asciiTheme="minorHAnsi" w:hAnsiTheme="minorHAnsi" w:cstheme="minorHAnsi"/>
                <w:b/>
                <w:i/>
                <w:color w:val="000000"/>
                <w:sz w:val="20"/>
              </w:rPr>
            </w:pPr>
            <w:r w:rsidRPr="00042293">
              <w:rPr>
                <w:rFonts w:asciiTheme="minorHAnsi" w:hAnsiTheme="minorHAnsi" w:cstheme="minorHAnsi"/>
                <w:b/>
                <w:bCs/>
                <w:color w:val="000000"/>
                <w:sz w:val="20"/>
              </w:rPr>
              <w:t xml:space="preserve">First </w:t>
            </w:r>
            <w:r w:rsidR="00F368AC" w:rsidRPr="00042293">
              <w:rPr>
                <w:rFonts w:asciiTheme="minorHAnsi" w:hAnsiTheme="minorHAnsi" w:cstheme="minorHAnsi"/>
                <w:b/>
                <w:bCs/>
                <w:color w:val="000000"/>
                <w:sz w:val="20"/>
              </w:rPr>
              <w:t xml:space="preserve">4 </w:t>
            </w:r>
            <w:r w:rsidR="00F368AC" w:rsidRPr="00042293">
              <w:rPr>
                <w:rFonts w:asciiTheme="minorHAnsi" w:hAnsiTheme="minorHAnsi" w:cstheme="minorHAnsi"/>
                <w:b/>
                <w:bCs/>
                <w:i/>
                <w:color w:val="000000"/>
                <w:sz w:val="20"/>
              </w:rPr>
              <w:t>storeys</w:t>
            </w:r>
            <w:r w:rsidR="00F368AC" w:rsidRPr="00042293">
              <w:rPr>
                <w:rFonts w:asciiTheme="minorHAnsi" w:hAnsiTheme="minorHAnsi" w:cstheme="minorHAnsi"/>
                <w:b/>
                <w:i/>
                <w:color w:val="000000"/>
                <w:sz w:val="20"/>
              </w:rPr>
              <w:t xml:space="preserve"> - external wall</w:t>
            </w:r>
          </w:p>
        </w:tc>
        <w:tc>
          <w:tcPr>
            <w:tcW w:w="1136" w:type="pct"/>
          </w:tcPr>
          <w:p w14:paraId="149F13D2" w14:textId="77777777" w:rsidR="00F368AC" w:rsidRPr="00042293" w:rsidRDefault="00F368AC" w:rsidP="00042293">
            <w:pPr>
              <w:pStyle w:val="BodyText"/>
              <w:spacing w:before="60" w:after="60" w:line="240" w:lineRule="auto"/>
              <w:ind w:left="34"/>
              <w:contextualSpacing/>
              <w:jc w:val="center"/>
              <w:rPr>
                <w:rFonts w:asciiTheme="minorHAnsi" w:hAnsiTheme="minorHAnsi" w:cstheme="minorHAnsi"/>
                <w:color w:val="000000"/>
                <w:sz w:val="20"/>
              </w:rPr>
            </w:pPr>
            <w:r w:rsidRPr="00042293">
              <w:rPr>
                <w:rFonts w:asciiTheme="minorHAnsi" w:hAnsiTheme="minorHAnsi" w:cstheme="minorHAnsi"/>
                <w:bCs/>
                <w:color w:val="000000"/>
                <w:sz w:val="20"/>
              </w:rPr>
              <w:t>3m</w:t>
            </w:r>
          </w:p>
        </w:tc>
        <w:tc>
          <w:tcPr>
            <w:tcW w:w="1136" w:type="pct"/>
          </w:tcPr>
          <w:p w14:paraId="35C81264" w14:textId="77777777" w:rsidR="00F368AC" w:rsidRPr="00042293" w:rsidRDefault="00F368AC" w:rsidP="00042293">
            <w:pPr>
              <w:pStyle w:val="BodyText"/>
              <w:spacing w:before="60" w:after="60" w:line="240" w:lineRule="auto"/>
              <w:ind w:left="34"/>
              <w:contextualSpacing/>
              <w:jc w:val="center"/>
              <w:rPr>
                <w:rFonts w:asciiTheme="minorHAnsi" w:hAnsiTheme="minorHAnsi" w:cstheme="minorHAnsi"/>
                <w:color w:val="000000"/>
                <w:sz w:val="20"/>
              </w:rPr>
            </w:pPr>
            <w:r w:rsidRPr="00042293">
              <w:rPr>
                <w:rFonts w:asciiTheme="minorHAnsi" w:hAnsiTheme="minorHAnsi" w:cstheme="minorHAnsi"/>
                <w:bCs/>
                <w:color w:val="000000"/>
                <w:sz w:val="20"/>
              </w:rPr>
              <w:t>3m</w:t>
            </w:r>
          </w:p>
        </w:tc>
      </w:tr>
      <w:tr w:rsidR="00F368AC" w:rsidRPr="00042293" w14:paraId="3098D5CC" w14:textId="77777777" w:rsidTr="00042293">
        <w:trPr>
          <w:trHeight w:val="418"/>
        </w:trPr>
        <w:tc>
          <w:tcPr>
            <w:tcW w:w="2728" w:type="pct"/>
          </w:tcPr>
          <w:p w14:paraId="72A1EB4F" w14:textId="689C1150" w:rsidR="00F368AC" w:rsidRPr="00042293" w:rsidRDefault="00042293" w:rsidP="00042293">
            <w:pPr>
              <w:pStyle w:val="BodyText"/>
              <w:spacing w:before="60" w:after="60" w:line="240" w:lineRule="auto"/>
              <w:contextualSpacing/>
              <w:rPr>
                <w:rFonts w:asciiTheme="minorHAnsi" w:hAnsiTheme="minorHAnsi" w:cstheme="minorHAnsi"/>
                <w:b/>
                <w:i/>
                <w:color w:val="000000"/>
                <w:sz w:val="20"/>
              </w:rPr>
            </w:pPr>
            <w:r w:rsidRPr="00042293">
              <w:rPr>
                <w:rFonts w:asciiTheme="minorHAnsi" w:hAnsiTheme="minorHAnsi" w:cstheme="minorHAnsi"/>
                <w:b/>
                <w:bCs/>
                <w:color w:val="000000"/>
                <w:sz w:val="20"/>
              </w:rPr>
              <w:t xml:space="preserve">First </w:t>
            </w:r>
            <w:r w:rsidR="00F368AC" w:rsidRPr="00042293">
              <w:rPr>
                <w:rFonts w:asciiTheme="minorHAnsi" w:hAnsiTheme="minorHAnsi" w:cstheme="minorHAnsi"/>
                <w:b/>
                <w:bCs/>
                <w:color w:val="000000"/>
                <w:sz w:val="20"/>
              </w:rPr>
              <w:t xml:space="preserve">4 </w:t>
            </w:r>
            <w:r w:rsidR="00F368AC" w:rsidRPr="00042293">
              <w:rPr>
                <w:rFonts w:asciiTheme="minorHAnsi" w:hAnsiTheme="minorHAnsi" w:cstheme="minorHAnsi"/>
                <w:b/>
                <w:bCs/>
                <w:i/>
                <w:color w:val="000000"/>
                <w:sz w:val="20"/>
              </w:rPr>
              <w:t>storeys</w:t>
            </w:r>
            <w:r w:rsidR="00F368AC" w:rsidRPr="00042293">
              <w:rPr>
                <w:rFonts w:asciiTheme="minorHAnsi" w:hAnsiTheme="minorHAnsi" w:cstheme="minorHAnsi"/>
                <w:b/>
                <w:i/>
                <w:color w:val="000000"/>
                <w:sz w:val="20"/>
              </w:rPr>
              <w:t xml:space="preserve"> - unscreened element</w:t>
            </w:r>
          </w:p>
        </w:tc>
        <w:tc>
          <w:tcPr>
            <w:tcW w:w="1136" w:type="pct"/>
          </w:tcPr>
          <w:p w14:paraId="48CD286A" w14:textId="77777777" w:rsidR="00F368AC" w:rsidRPr="00042293" w:rsidRDefault="00F368AC" w:rsidP="00042293">
            <w:pPr>
              <w:pStyle w:val="BodyText"/>
              <w:spacing w:before="60" w:after="60" w:line="240" w:lineRule="auto"/>
              <w:ind w:left="34"/>
              <w:contextualSpacing/>
              <w:jc w:val="center"/>
              <w:rPr>
                <w:rFonts w:asciiTheme="minorHAnsi" w:hAnsiTheme="minorHAnsi" w:cstheme="minorHAnsi"/>
                <w:color w:val="000000"/>
                <w:sz w:val="20"/>
              </w:rPr>
            </w:pPr>
            <w:r w:rsidRPr="00042293">
              <w:rPr>
                <w:rFonts w:asciiTheme="minorHAnsi" w:hAnsiTheme="minorHAnsi" w:cstheme="minorHAnsi"/>
                <w:color w:val="000000"/>
                <w:sz w:val="20"/>
              </w:rPr>
              <w:t>6m</w:t>
            </w:r>
          </w:p>
        </w:tc>
        <w:tc>
          <w:tcPr>
            <w:tcW w:w="1136" w:type="pct"/>
          </w:tcPr>
          <w:p w14:paraId="019447F3" w14:textId="77777777" w:rsidR="00F368AC" w:rsidRPr="00042293" w:rsidRDefault="00F368AC" w:rsidP="00042293">
            <w:pPr>
              <w:pStyle w:val="BodyText"/>
              <w:spacing w:before="60" w:after="60" w:line="240" w:lineRule="auto"/>
              <w:ind w:left="34"/>
              <w:contextualSpacing/>
              <w:jc w:val="center"/>
              <w:rPr>
                <w:rFonts w:asciiTheme="minorHAnsi" w:hAnsiTheme="minorHAnsi" w:cstheme="minorHAnsi"/>
                <w:color w:val="000000"/>
                <w:sz w:val="20"/>
              </w:rPr>
            </w:pPr>
            <w:r w:rsidRPr="00042293">
              <w:rPr>
                <w:rFonts w:asciiTheme="minorHAnsi" w:hAnsiTheme="minorHAnsi" w:cstheme="minorHAnsi"/>
                <w:color w:val="000000"/>
                <w:sz w:val="20"/>
              </w:rPr>
              <w:t>6m</w:t>
            </w:r>
          </w:p>
        </w:tc>
      </w:tr>
      <w:tr w:rsidR="00F368AC" w:rsidRPr="00042293" w14:paraId="75B5110F" w14:textId="77777777" w:rsidTr="00042293">
        <w:trPr>
          <w:trHeight w:val="431"/>
        </w:trPr>
        <w:tc>
          <w:tcPr>
            <w:tcW w:w="2728" w:type="pct"/>
          </w:tcPr>
          <w:p w14:paraId="724EC681" w14:textId="328A477B" w:rsidR="00F368AC" w:rsidRPr="00042293" w:rsidRDefault="00042293" w:rsidP="00042293">
            <w:pPr>
              <w:pStyle w:val="BodyText"/>
              <w:spacing w:before="60" w:after="60" w:line="240" w:lineRule="auto"/>
              <w:contextualSpacing/>
              <w:rPr>
                <w:rFonts w:asciiTheme="minorHAnsi" w:hAnsiTheme="minorHAnsi" w:cstheme="minorHAnsi"/>
                <w:b/>
                <w:i/>
                <w:color w:val="000000"/>
                <w:sz w:val="20"/>
              </w:rPr>
            </w:pPr>
            <w:r w:rsidRPr="00042293">
              <w:rPr>
                <w:rFonts w:asciiTheme="minorHAnsi" w:hAnsiTheme="minorHAnsi" w:cstheme="minorHAnsi"/>
                <w:b/>
                <w:bCs/>
                <w:color w:val="000000"/>
                <w:sz w:val="20"/>
              </w:rPr>
              <w:t xml:space="preserve">Between </w:t>
            </w:r>
            <w:r w:rsidR="00F368AC" w:rsidRPr="00042293">
              <w:rPr>
                <w:rFonts w:asciiTheme="minorHAnsi" w:hAnsiTheme="minorHAnsi" w:cstheme="minorHAnsi"/>
                <w:b/>
                <w:bCs/>
                <w:color w:val="000000"/>
                <w:sz w:val="20"/>
              </w:rPr>
              <w:t xml:space="preserve">5 and 8 </w:t>
            </w:r>
            <w:r w:rsidR="00F368AC" w:rsidRPr="00042293">
              <w:rPr>
                <w:rFonts w:asciiTheme="minorHAnsi" w:hAnsiTheme="minorHAnsi" w:cstheme="minorHAnsi"/>
                <w:b/>
                <w:bCs/>
                <w:i/>
                <w:color w:val="000000"/>
                <w:sz w:val="20"/>
              </w:rPr>
              <w:t>sto</w:t>
            </w:r>
            <w:r w:rsidR="00F368AC" w:rsidRPr="00042293">
              <w:rPr>
                <w:rFonts w:asciiTheme="minorHAnsi" w:hAnsiTheme="minorHAnsi" w:cstheme="minorHAnsi"/>
                <w:b/>
                <w:bCs/>
                <w:color w:val="000000"/>
                <w:sz w:val="20"/>
              </w:rPr>
              <w:t>reys</w:t>
            </w:r>
            <w:r w:rsidR="00F368AC" w:rsidRPr="00042293">
              <w:rPr>
                <w:rFonts w:asciiTheme="minorHAnsi" w:hAnsiTheme="minorHAnsi" w:cstheme="minorHAnsi"/>
                <w:b/>
                <w:i/>
                <w:color w:val="000000"/>
                <w:sz w:val="20"/>
              </w:rPr>
              <w:t xml:space="preserve"> - external wall</w:t>
            </w:r>
          </w:p>
        </w:tc>
        <w:tc>
          <w:tcPr>
            <w:tcW w:w="1136" w:type="pct"/>
          </w:tcPr>
          <w:p w14:paraId="53222E92" w14:textId="77777777" w:rsidR="00F368AC" w:rsidRPr="00042293" w:rsidRDefault="00F368AC" w:rsidP="00042293">
            <w:pPr>
              <w:pStyle w:val="BodyText"/>
              <w:spacing w:before="60" w:after="60" w:line="240" w:lineRule="auto"/>
              <w:ind w:left="34"/>
              <w:contextualSpacing/>
              <w:jc w:val="center"/>
              <w:rPr>
                <w:rFonts w:asciiTheme="minorHAnsi" w:hAnsiTheme="minorHAnsi" w:cstheme="minorHAnsi"/>
                <w:color w:val="000000"/>
                <w:sz w:val="20"/>
              </w:rPr>
            </w:pPr>
            <w:r w:rsidRPr="00042293">
              <w:rPr>
                <w:rFonts w:asciiTheme="minorHAnsi" w:hAnsiTheme="minorHAnsi" w:cstheme="minorHAnsi"/>
                <w:color w:val="000000"/>
                <w:sz w:val="20"/>
              </w:rPr>
              <w:t>4.5m</w:t>
            </w:r>
          </w:p>
        </w:tc>
        <w:tc>
          <w:tcPr>
            <w:tcW w:w="1136" w:type="pct"/>
          </w:tcPr>
          <w:p w14:paraId="61618841" w14:textId="77777777" w:rsidR="00F368AC" w:rsidRPr="00042293" w:rsidRDefault="00F368AC" w:rsidP="00042293">
            <w:pPr>
              <w:pStyle w:val="BodyText"/>
              <w:spacing w:before="60" w:after="60" w:line="240" w:lineRule="auto"/>
              <w:ind w:left="34"/>
              <w:contextualSpacing/>
              <w:jc w:val="center"/>
              <w:rPr>
                <w:rFonts w:asciiTheme="minorHAnsi" w:hAnsiTheme="minorHAnsi" w:cstheme="minorHAnsi"/>
                <w:color w:val="000000"/>
                <w:sz w:val="20"/>
              </w:rPr>
            </w:pPr>
            <w:r w:rsidRPr="00042293">
              <w:rPr>
                <w:rFonts w:asciiTheme="minorHAnsi" w:hAnsiTheme="minorHAnsi" w:cstheme="minorHAnsi"/>
                <w:color w:val="000000"/>
                <w:sz w:val="20"/>
              </w:rPr>
              <w:t>4.5m</w:t>
            </w:r>
          </w:p>
        </w:tc>
      </w:tr>
      <w:tr w:rsidR="00F368AC" w:rsidRPr="00042293" w14:paraId="184CA602" w14:textId="77777777" w:rsidTr="00042293">
        <w:trPr>
          <w:trHeight w:val="409"/>
        </w:trPr>
        <w:tc>
          <w:tcPr>
            <w:tcW w:w="2728" w:type="pct"/>
          </w:tcPr>
          <w:p w14:paraId="3E5C586C" w14:textId="55ACAA10" w:rsidR="00F368AC" w:rsidRPr="00042293" w:rsidRDefault="00042293" w:rsidP="00042293">
            <w:pPr>
              <w:pStyle w:val="BodyText"/>
              <w:spacing w:before="60" w:after="60" w:line="240" w:lineRule="auto"/>
              <w:contextualSpacing/>
              <w:rPr>
                <w:rFonts w:asciiTheme="minorHAnsi" w:hAnsiTheme="minorHAnsi" w:cstheme="minorHAnsi"/>
                <w:b/>
                <w:i/>
                <w:color w:val="000000"/>
                <w:sz w:val="20"/>
              </w:rPr>
            </w:pPr>
            <w:r w:rsidRPr="00042293">
              <w:rPr>
                <w:rFonts w:asciiTheme="minorHAnsi" w:hAnsiTheme="minorHAnsi" w:cstheme="minorHAnsi"/>
                <w:b/>
                <w:bCs/>
                <w:color w:val="000000"/>
                <w:sz w:val="20"/>
              </w:rPr>
              <w:t xml:space="preserve">Between </w:t>
            </w:r>
            <w:r w:rsidR="00F368AC" w:rsidRPr="00042293">
              <w:rPr>
                <w:rFonts w:asciiTheme="minorHAnsi" w:hAnsiTheme="minorHAnsi" w:cstheme="minorHAnsi"/>
                <w:b/>
                <w:bCs/>
                <w:color w:val="000000"/>
                <w:sz w:val="20"/>
              </w:rPr>
              <w:t xml:space="preserve">5 and 8 </w:t>
            </w:r>
            <w:r w:rsidR="00F368AC" w:rsidRPr="00042293">
              <w:rPr>
                <w:rFonts w:asciiTheme="minorHAnsi" w:hAnsiTheme="minorHAnsi" w:cstheme="minorHAnsi"/>
                <w:b/>
                <w:bCs/>
                <w:i/>
                <w:color w:val="000000"/>
                <w:sz w:val="20"/>
              </w:rPr>
              <w:t>storeys</w:t>
            </w:r>
            <w:r w:rsidR="00F368AC" w:rsidRPr="00042293">
              <w:rPr>
                <w:rFonts w:asciiTheme="minorHAnsi" w:hAnsiTheme="minorHAnsi" w:cstheme="minorHAnsi"/>
                <w:b/>
                <w:i/>
                <w:color w:val="000000"/>
                <w:sz w:val="20"/>
              </w:rPr>
              <w:t xml:space="preserve"> - unscreened element</w:t>
            </w:r>
          </w:p>
        </w:tc>
        <w:tc>
          <w:tcPr>
            <w:tcW w:w="1136" w:type="pct"/>
          </w:tcPr>
          <w:p w14:paraId="77B8F754" w14:textId="77777777" w:rsidR="00F368AC" w:rsidRPr="00042293" w:rsidRDefault="00F368AC" w:rsidP="00042293">
            <w:pPr>
              <w:pStyle w:val="BodyText"/>
              <w:spacing w:before="60" w:after="60" w:line="240" w:lineRule="auto"/>
              <w:ind w:left="34"/>
              <w:contextualSpacing/>
              <w:jc w:val="center"/>
              <w:rPr>
                <w:rFonts w:asciiTheme="minorHAnsi" w:hAnsiTheme="minorHAnsi" w:cstheme="minorHAnsi"/>
                <w:color w:val="000000"/>
                <w:sz w:val="20"/>
              </w:rPr>
            </w:pPr>
            <w:r w:rsidRPr="00042293">
              <w:rPr>
                <w:rFonts w:asciiTheme="minorHAnsi" w:hAnsiTheme="minorHAnsi" w:cstheme="minorHAnsi"/>
                <w:color w:val="000000"/>
                <w:sz w:val="20"/>
              </w:rPr>
              <w:t>6m</w:t>
            </w:r>
          </w:p>
        </w:tc>
        <w:tc>
          <w:tcPr>
            <w:tcW w:w="1136" w:type="pct"/>
          </w:tcPr>
          <w:p w14:paraId="0DF55864" w14:textId="77777777" w:rsidR="00F368AC" w:rsidRPr="00042293" w:rsidRDefault="00F368AC" w:rsidP="00042293">
            <w:pPr>
              <w:pStyle w:val="BodyText"/>
              <w:spacing w:before="60" w:after="60" w:line="240" w:lineRule="auto"/>
              <w:ind w:left="34"/>
              <w:contextualSpacing/>
              <w:jc w:val="center"/>
              <w:rPr>
                <w:rFonts w:asciiTheme="minorHAnsi" w:hAnsiTheme="minorHAnsi" w:cstheme="minorHAnsi"/>
                <w:color w:val="000000"/>
                <w:sz w:val="20"/>
              </w:rPr>
            </w:pPr>
            <w:r w:rsidRPr="00042293">
              <w:rPr>
                <w:rFonts w:asciiTheme="minorHAnsi" w:hAnsiTheme="minorHAnsi" w:cstheme="minorHAnsi"/>
                <w:color w:val="000000"/>
                <w:sz w:val="20"/>
              </w:rPr>
              <w:t>6m</w:t>
            </w:r>
          </w:p>
        </w:tc>
      </w:tr>
      <w:tr w:rsidR="00F368AC" w:rsidRPr="00042293" w14:paraId="6018FF05" w14:textId="77777777" w:rsidTr="00042293">
        <w:trPr>
          <w:trHeight w:val="441"/>
        </w:trPr>
        <w:tc>
          <w:tcPr>
            <w:tcW w:w="2728" w:type="pct"/>
          </w:tcPr>
          <w:p w14:paraId="4F895E9C" w14:textId="77777777" w:rsidR="00F368AC" w:rsidRPr="00042293" w:rsidRDefault="00F368AC" w:rsidP="00042293">
            <w:pPr>
              <w:pStyle w:val="BodyText"/>
              <w:spacing w:before="60" w:after="60" w:line="240" w:lineRule="auto"/>
              <w:contextualSpacing/>
              <w:rPr>
                <w:rFonts w:asciiTheme="minorHAnsi" w:hAnsiTheme="minorHAnsi" w:cstheme="minorHAnsi"/>
                <w:b/>
                <w:i/>
                <w:color w:val="000000"/>
                <w:sz w:val="20"/>
              </w:rPr>
            </w:pPr>
            <w:r w:rsidRPr="00042293">
              <w:rPr>
                <w:rFonts w:asciiTheme="minorHAnsi" w:hAnsiTheme="minorHAnsi" w:cstheme="minorHAnsi"/>
                <w:b/>
                <w:bCs/>
                <w:color w:val="000000"/>
                <w:sz w:val="20"/>
              </w:rPr>
              <w:t xml:space="preserve">9 </w:t>
            </w:r>
            <w:r w:rsidRPr="00042293">
              <w:rPr>
                <w:rFonts w:asciiTheme="minorHAnsi" w:hAnsiTheme="minorHAnsi" w:cstheme="minorHAnsi"/>
                <w:b/>
                <w:bCs/>
                <w:i/>
                <w:color w:val="000000"/>
                <w:sz w:val="20"/>
              </w:rPr>
              <w:t>storey</w:t>
            </w:r>
            <w:r w:rsidRPr="00042293">
              <w:rPr>
                <w:rFonts w:asciiTheme="minorHAnsi" w:hAnsiTheme="minorHAnsi" w:cstheme="minorHAnsi"/>
                <w:b/>
                <w:bCs/>
                <w:color w:val="000000"/>
                <w:sz w:val="20"/>
              </w:rPr>
              <w:t>s or more</w:t>
            </w:r>
            <w:r w:rsidRPr="00042293">
              <w:rPr>
                <w:rFonts w:asciiTheme="minorHAnsi" w:hAnsiTheme="minorHAnsi" w:cstheme="minorHAnsi"/>
                <w:b/>
                <w:i/>
                <w:color w:val="000000"/>
                <w:sz w:val="20"/>
              </w:rPr>
              <w:t xml:space="preserve"> - external wall or unscreened element</w:t>
            </w:r>
          </w:p>
        </w:tc>
        <w:tc>
          <w:tcPr>
            <w:tcW w:w="1136" w:type="pct"/>
          </w:tcPr>
          <w:p w14:paraId="63FF763D" w14:textId="77777777" w:rsidR="00F368AC" w:rsidRPr="00042293" w:rsidRDefault="00F368AC" w:rsidP="00042293">
            <w:pPr>
              <w:pStyle w:val="BodyText"/>
              <w:spacing w:before="60" w:after="60" w:line="240" w:lineRule="auto"/>
              <w:ind w:left="34"/>
              <w:contextualSpacing/>
              <w:jc w:val="center"/>
              <w:rPr>
                <w:rFonts w:asciiTheme="minorHAnsi" w:hAnsiTheme="minorHAnsi" w:cstheme="minorHAnsi"/>
                <w:color w:val="000000"/>
                <w:sz w:val="20"/>
              </w:rPr>
            </w:pPr>
            <w:r w:rsidRPr="00042293">
              <w:rPr>
                <w:rFonts w:asciiTheme="minorHAnsi" w:hAnsiTheme="minorHAnsi" w:cstheme="minorHAnsi"/>
                <w:color w:val="000000"/>
                <w:sz w:val="20"/>
              </w:rPr>
              <w:t>6m</w:t>
            </w:r>
          </w:p>
        </w:tc>
        <w:tc>
          <w:tcPr>
            <w:tcW w:w="1136" w:type="pct"/>
          </w:tcPr>
          <w:p w14:paraId="5A67EDC2" w14:textId="77777777" w:rsidR="00F368AC" w:rsidRPr="00042293" w:rsidRDefault="00F368AC" w:rsidP="00042293">
            <w:pPr>
              <w:pStyle w:val="BodyText"/>
              <w:spacing w:before="60" w:after="60" w:line="240" w:lineRule="auto"/>
              <w:ind w:left="34"/>
              <w:contextualSpacing/>
              <w:jc w:val="center"/>
              <w:rPr>
                <w:rFonts w:asciiTheme="minorHAnsi" w:hAnsiTheme="minorHAnsi" w:cstheme="minorHAnsi"/>
                <w:color w:val="000000"/>
                <w:sz w:val="20"/>
              </w:rPr>
            </w:pPr>
            <w:r w:rsidRPr="00042293">
              <w:rPr>
                <w:rFonts w:asciiTheme="minorHAnsi" w:hAnsiTheme="minorHAnsi" w:cstheme="minorHAnsi"/>
                <w:color w:val="000000"/>
                <w:sz w:val="20"/>
              </w:rPr>
              <w:t>6m</w:t>
            </w:r>
          </w:p>
        </w:tc>
      </w:tr>
    </w:tbl>
    <w:p w14:paraId="62466C77" w14:textId="67762888" w:rsidR="000140C5" w:rsidRDefault="000140C5" w:rsidP="005739B4">
      <w:pPr>
        <w:spacing w:before="0" w:after="0" w:line="240" w:lineRule="auto"/>
        <w:rPr>
          <w:rFonts w:ascii="Arial" w:eastAsiaTheme="minorEastAsia" w:hAnsi="Arial" w:cs="Arial"/>
          <w:kern w:val="2"/>
          <w:szCs w:val="22"/>
          <w14:ligatures w14:val="standardContextual"/>
        </w:rPr>
      </w:pPr>
    </w:p>
    <w:p w14:paraId="3AFDDC0C" w14:textId="77777777" w:rsidR="005739B4" w:rsidRPr="005739B4" w:rsidRDefault="005739B4" w:rsidP="005739B4">
      <w:pPr>
        <w:spacing w:before="0" w:after="0" w:line="240" w:lineRule="auto"/>
        <w:rPr>
          <w:rFonts w:ascii="Arial" w:eastAsiaTheme="minorEastAsia" w:hAnsi="Arial" w:cs="Arial"/>
          <w:kern w:val="2"/>
          <w:szCs w:val="22"/>
          <w14:ligatures w14:val="standardContextual"/>
        </w:rPr>
      </w:pPr>
    </w:p>
    <w:tbl>
      <w:tblPr>
        <w:tblStyle w:val="TableGrid"/>
        <w:tblpPr w:leftFromText="180" w:rightFromText="180" w:vertAnchor="text" w:tblpY="1"/>
        <w:tblOverlap w:val="never"/>
        <w:tblW w:w="0" w:type="auto"/>
        <w:tblBorders>
          <w:left w:val="none" w:sz="0" w:space="0" w:color="auto"/>
          <w:right w:val="none" w:sz="0" w:space="0" w:color="auto"/>
          <w:insideH w:val="none" w:sz="0" w:space="0" w:color="auto"/>
          <w:insideV w:val="none" w:sz="0" w:space="0" w:color="auto"/>
        </w:tblBorders>
        <w:shd w:val="clear" w:color="auto" w:fill="06B4BA"/>
        <w:tblLook w:val="04A0" w:firstRow="1" w:lastRow="0" w:firstColumn="1" w:lastColumn="0" w:noHBand="0" w:noVBand="1"/>
      </w:tblPr>
      <w:tblGrid>
        <w:gridCol w:w="2268"/>
        <w:gridCol w:w="7315"/>
        <w:gridCol w:w="56"/>
      </w:tblGrid>
      <w:tr w:rsidR="00766A25" w:rsidRPr="00866D9F" w14:paraId="229A630D" w14:textId="77777777" w:rsidTr="0085239C">
        <w:tc>
          <w:tcPr>
            <w:tcW w:w="2268" w:type="dxa"/>
            <w:shd w:val="clear" w:color="auto" w:fill="06B4BA"/>
          </w:tcPr>
          <w:p w14:paraId="278FA252" w14:textId="017F159E" w:rsidR="00766A25" w:rsidRPr="00014048" w:rsidRDefault="00766A25" w:rsidP="004C75EC">
            <w:pPr>
              <w:pStyle w:val="Heading2"/>
              <w:spacing w:before="60" w:after="60" w:line="240" w:lineRule="auto"/>
            </w:pPr>
            <w:bookmarkStart w:id="73" w:name="_Toc232435070"/>
            <w:r w:rsidRPr="004C75EC">
              <w:rPr>
                <w:rFonts w:asciiTheme="minorHAnsi" w:hAnsiTheme="minorHAnsi" w:cstheme="minorHAnsi"/>
                <w:color w:val="FFFFFF" w:themeColor="background1"/>
                <w:sz w:val="22"/>
                <w:szCs w:val="14"/>
              </w:rPr>
              <w:t>Assessment Outcome</w:t>
            </w:r>
            <w:r w:rsidR="00014048" w:rsidRPr="004C75EC">
              <w:rPr>
                <w:rFonts w:asciiTheme="minorHAnsi" w:hAnsiTheme="minorHAnsi" w:cstheme="minorHAnsi"/>
                <w:color w:val="FFFFFF" w:themeColor="background1"/>
                <w:sz w:val="22"/>
                <w:szCs w:val="14"/>
              </w:rPr>
              <w:t xml:space="preserve"> </w:t>
            </w:r>
            <w:r w:rsidR="0085239C" w:rsidRPr="004C75EC">
              <w:rPr>
                <w:rFonts w:asciiTheme="minorHAnsi" w:hAnsiTheme="minorHAnsi" w:cstheme="minorHAnsi"/>
                <w:color w:val="06B4BA"/>
                <w:sz w:val="22"/>
                <w:szCs w:val="14"/>
              </w:rPr>
              <w:t>15</w:t>
            </w:r>
            <w:bookmarkEnd w:id="73"/>
          </w:p>
        </w:tc>
        <w:tc>
          <w:tcPr>
            <w:tcW w:w="7371" w:type="dxa"/>
            <w:gridSpan w:val="2"/>
            <w:shd w:val="clear" w:color="auto" w:fill="06B4BA"/>
          </w:tcPr>
          <w:p w14:paraId="4C52E14F" w14:textId="7C2815DD" w:rsidR="00766A25" w:rsidRPr="00C8016E" w:rsidRDefault="00766A25">
            <w:pPr>
              <w:pStyle w:val="Style1"/>
              <w:numPr>
                <w:ilvl w:val="0"/>
                <w:numId w:val="81"/>
              </w:numPr>
            </w:pPr>
            <w:r w:rsidRPr="00766A25">
              <w:t xml:space="preserve">Reasonable solar access to dwellings and private open space within a block and on adjoining residential blocks is achieved. This includes solar access into main living spaces within a </w:t>
            </w:r>
            <w:r w:rsidRPr="00F34D7E">
              <w:t>dwelling</w:t>
            </w:r>
            <w:r w:rsidR="00301A2F" w:rsidRPr="00F34D7E">
              <w:t xml:space="preserve"> and existing rooftop </w:t>
            </w:r>
            <w:r w:rsidR="00E01A38" w:rsidRPr="00F34D7E">
              <w:t>solar collectors and solar hot water services</w:t>
            </w:r>
            <w:r w:rsidR="00301A2F" w:rsidRPr="00F34D7E">
              <w:t>.</w:t>
            </w:r>
          </w:p>
        </w:tc>
      </w:tr>
      <w:tr w:rsidR="00766A25" w:rsidRPr="00866D9F" w14:paraId="1BC752E9" w14:textId="77777777" w:rsidTr="0085239C">
        <w:tblPrEx>
          <w:tblBorders>
            <w:left w:val="single" w:sz="4" w:space="0" w:color="auto"/>
            <w:right w:val="single" w:sz="4" w:space="0" w:color="auto"/>
            <w:insideH w:val="single" w:sz="4" w:space="0" w:color="auto"/>
            <w:insideV w:val="single" w:sz="4" w:space="0" w:color="auto"/>
          </w:tblBorders>
          <w:shd w:val="clear" w:color="auto" w:fill="auto"/>
        </w:tblPrEx>
        <w:trPr>
          <w:tblHeader/>
        </w:trPr>
        <w:tc>
          <w:tcPr>
            <w:tcW w:w="9639" w:type="dxa"/>
            <w:gridSpan w:val="3"/>
            <w:tcBorders>
              <w:top w:val="single" w:sz="4" w:space="0" w:color="auto"/>
              <w:left w:val="nil"/>
              <w:bottom w:val="single" w:sz="4" w:space="0" w:color="auto"/>
              <w:right w:val="nil"/>
            </w:tcBorders>
            <w:shd w:val="clear" w:color="auto" w:fill="D5D1CF" w:themeFill="background2" w:themeFillShade="E6"/>
            <w:hideMark/>
          </w:tcPr>
          <w:p w14:paraId="21678789" w14:textId="77777777" w:rsidR="00766A25" w:rsidRPr="00866D9F" w:rsidRDefault="00766A25" w:rsidP="008233E8">
            <w:pPr>
              <w:spacing w:before="0" w:after="0"/>
              <w:rPr>
                <w:rFonts w:asciiTheme="minorHAnsi" w:hAnsiTheme="minorHAnsi" w:cstheme="minorHAnsi"/>
                <w:sz w:val="20"/>
              </w:rPr>
            </w:pPr>
            <w:r w:rsidRPr="00866D9F">
              <w:rPr>
                <w:rFonts w:asciiTheme="minorHAnsi" w:hAnsiTheme="minorHAnsi" w:cstheme="minorHAnsi"/>
                <w:b/>
                <w:bCs/>
                <w:sz w:val="20"/>
              </w:rPr>
              <w:t>Specification</w:t>
            </w:r>
          </w:p>
        </w:tc>
      </w:tr>
      <w:tr w:rsidR="00766A25" w:rsidRPr="00866D9F" w14:paraId="53BCD990" w14:textId="77777777" w:rsidTr="0085239C">
        <w:tblPrEx>
          <w:tblBorders>
            <w:left w:val="single" w:sz="4" w:space="0" w:color="auto"/>
            <w:right w:val="single" w:sz="4" w:space="0" w:color="auto"/>
            <w:insideH w:val="single" w:sz="4" w:space="0" w:color="auto"/>
            <w:insideV w:val="single" w:sz="4" w:space="0" w:color="auto"/>
          </w:tblBorders>
          <w:shd w:val="clear" w:color="auto" w:fill="auto"/>
        </w:tblPrEx>
        <w:trPr>
          <w:gridAfter w:val="1"/>
          <w:wAfter w:w="56" w:type="dxa"/>
        </w:trPr>
        <w:tc>
          <w:tcPr>
            <w:tcW w:w="2268" w:type="dxa"/>
            <w:tcBorders>
              <w:top w:val="single" w:sz="4" w:space="0" w:color="auto"/>
              <w:left w:val="nil"/>
              <w:bottom w:val="single" w:sz="4" w:space="0" w:color="auto"/>
              <w:right w:val="single" w:sz="4" w:space="0" w:color="auto"/>
            </w:tcBorders>
            <w:shd w:val="clear" w:color="auto" w:fill="EBE9E8" w:themeFill="background2"/>
          </w:tcPr>
          <w:p w14:paraId="48C47AB4" w14:textId="04054841" w:rsidR="00766A25" w:rsidRPr="00866D9F" w:rsidRDefault="006B4826" w:rsidP="005412A9">
            <w:pPr>
              <w:pStyle w:val="Heading3"/>
              <w:framePr w:hSpace="0" w:wrap="auto" w:vAnchor="margin" w:yAlign="inline"/>
              <w:suppressOverlap w:val="0"/>
            </w:pPr>
            <w:bookmarkStart w:id="74" w:name="_Toc232435071"/>
            <w:r>
              <w:t>Solar building envelope</w:t>
            </w:r>
            <w:bookmarkEnd w:id="74"/>
            <w:r w:rsidR="00766A25" w:rsidRPr="00866D9F">
              <w:t xml:space="preserve"> </w:t>
            </w:r>
          </w:p>
          <w:p w14:paraId="34A41EDD" w14:textId="77777777" w:rsidR="00766A25" w:rsidRPr="00866D9F" w:rsidRDefault="00766A25" w:rsidP="00340503">
            <w:pPr>
              <w:spacing w:before="60" w:after="60" w:line="240" w:lineRule="auto"/>
              <w:contextualSpacing/>
              <w:rPr>
                <w:rFonts w:asciiTheme="minorHAnsi" w:hAnsiTheme="minorHAnsi" w:cstheme="minorHAnsi"/>
                <w:b/>
                <w:sz w:val="20"/>
              </w:rPr>
            </w:pPr>
          </w:p>
        </w:tc>
        <w:tc>
          <w:tcPr>
            <w:tcW w:w="7315" w:type="dxa"/>
            <w:tcBorders>
              <w:top w:val="single" w:sz="4" w:space="0" w:color="auto"/>
              <w:left w:val="single" w:sz="4" w:space="0" w:color="auto"/>
              <w:bottom w:val="single" w:sz="4" w:space="0" w:color="auto"/>
              <w:right w:val="nil"/>
            </w:tcBorders>
          </w:tcPr>
          <w:p w14:paraId="303C1D96" w14:textId="4777551B" w:rsidR="00D82D81" w:rsidRPr="00FC3112" w:rsidRDefault="006B4826">
            <w:pPr>
              <w:pStyle w:val="ListParagraph"/>
              <w:numPr>
                <w:ilvl w:val="1"/>
                <w:numId w:val="90"/>
              </w:numPr>
              <w:spacing w:before="60" w:after="60" w:line="240" w:lineRule="auto"/>
              <w:ind w:left="459" w:hanging="459"/>
              <w:rPr>
                <w:rFonts w:asciiTheme="minorHAnsi" w:eastAsiaTheme="minorHAnsi" w:hAnsiTheme="minorHAnsi" w:cstheme="minorHAnsi"/>
                <w:sz w:val="20"/>
                <w:lang w:val="en-GB"/>
              </w:rPr>
            </w:pPr>
            <w:r w:rsidRPr="0085239C">
              <w:rPr>
                <w:rFonts w:asciiTheme="minorHAnsi" w:eastAsiaTheme="minorHAnsi" w:hAnsiTheme="minorHAnsi" w:cstheme="minorBidi"/>
                <w:kern w:val="2"/>
                <w:sz w:val="20"/>
                <w:szCs w:val="22"/>
                <w14:ligatures w14:val="standardContextual"/>
              </w:rPr>
              <w:t>Buildings</w:t>
            </w:r>
            <w:r w:rsidRPr="006B4826">
              <w:rPr>
                <w:rFonts w:asciiTheme="minorHAnsi" w:hAnsiTheme="minorHAnsi" w:cstheme="minorHAnsi"/>
                <w:sz w:val="20"/>
              </w:rPr>
              <w:t xml:space="preserve"> are sited wholly within the solar building envelope formed by planes projected over the subject block at </w:t>
            </w:r>
            <w:r w:rsidR="00D82D81" w:rsidRPr="00FC3112">
              <w:rPr>
                <w:rFonts w:asciiTheme="minorHAnsi" w:hAnsiTheme="minorHAnsi" w:cstheme="minorHAnsi"/>
                <w:color w:val="FF0000"/>
                <w:sz w:val="20"/>
                <w:u w:val="single"/>
              </w:rPr>
              <w:t>X</w:t>
            </w:r>
            <w:r w:rsidR="00D82D81" w:rsidRPr="006B4826">
              <w:rPr>
                <w:rFonts w:asciiTheme="minorHAnsi" w:hAnsiTheme="minorHAnsi" w:cstheme="minorHAnsi"/>
                <w:sz w:val="20"/>
                <w:vertAlign w:val="superscript"/>
                <w:lang w:val="en-US" w:bidi="en-US"/>
              </w:rPr>
              <w:t xml:space="preserve"> </w:t>
            </w:r>
            <w:r w:rsidRPr="006B4826">
              <w:rPr>
                <w:rFonts w:asciiTheme="minorHAnsi" w:hAnsiTheme="minorHAnsi" w:cstheme="minorHAnsi"/>
                <w:sz w:val="20"/>
                <w:vertAlign w:val="superscript"/>
                <w:lang w:val="en-US" w:bidi="en-US"/>
              </w:rPr>
              <w:t>o</w:t>
            </w:r>
            <w:r w:rsidRPr="006B4826">
              <w:rPr>
                <w:rFonts w:asciiTheme="minorHAnsi" w:hAnsiTheme="minorHAnsi" w:cstheme="minorHAnsi"/>
                <w:sz w:val="20"/>
              </w:rPr>
              <w:t xml:space="preserve"> to the horizontal from the height of the ‘solar fence’ on any northern boundary of an adjoining residential block. </w:t>
            </w:r>
          </w:p>
          <w:p w14:paraId="221B1245" w14:textId="77777777" w:rsidR="00D82D81" w:rsidRDefault="00D82D81" w:rsidP="00D82D81">
            <w:pPr>
              <w:pStyle w:val="ListParagraph"/>
              <w:spacing w:before="60" w:after="60" w:line="240" w:lineRule="auto"/>
              <w:ind w:left="459"/>
              <w:rPr>
                <w:rFonts w:asciiTheme="minorHAnsi" w:hAnsiTheme="minorHAnsi" w:cstheme="minorHAnsi"/>
                <w:sz w:val="20"/>
              </w:rPr>
            </w:pPr>
          </w:p>
          <w:p w14:paraId="5A3803CE" w14:textId="2734728B" w:rsidR="006B4826" w:rsidRPr="0085239C" w:rsidRDefault="006B4826" w:rsidP="00FC3112">
            <w:pPr>
              <w:pStyle w:val="ListParagraph"/>
              <w:spacing w:before="60" w:after="60" w:line="240" w:lineRule="auto"/>
              <w:ind w:left="459"/>
              <w:rPr>
                <w:rFonts w:asciiTheme="minorHAnsi" w:eastAsiaTheme="minorHAnsi" w:hAnsiTheme="minorHAnsi" w:cstheme="minorHAnsi"/>
                <w:sz w:val="20"/>
                <w:lang w:val="en-GB"/>
              </w:rPr>
            </w:pPr>
            <w:r w:rsidRPr="0085239C">
              <w:rPr>
                <w:rFonts w:asciiTheme="minorHAnsi" w:hAnsiTheme="minorHAnsi" w:cstheme="minorHAnsi"/>
                <w:sz w:val="20"/>
              </w:rPr>
              <w:t>The height of the solar fence is:</w:t>
            </w:r>
          </w:p>
          <w:p w14:paraId="31F6EAA6" w14:textId="77777777" w:rsidR="006B4826" w:rsidRPr="006B4826" w:rsidRDefault="006B4826">
            <w:pPr>
              <w:pStyle w:val="ListParagraph"/>
              <w:numPr>
                <w:ilvl w:val="2"/>
                <w:numId w:val="34"/>
              </w:numPr>
              <w:spacing w:before="60" w:after="60" w:line="240" w:lineRule="auto"/>
              <w:ind w:left="882" w:hanging="419"/>
              <w:rPr>
                <w:sz w:val="20"/>
              </w:rPr>
            </w:pPr>
            <w:r w:rsidRPr="0085239C">
              <w:rPr>
                <w:rFonts w:asciiTheme="minorHAnsi" w:eastAsiaTheme="minorHAnsi" w:hAnsiTheme="minorHAnsi" w:cstheme="minorBidi"/>
                <w:kern w:val="2"/>
                <w:sz w:val="20"/>
                <w:szCs w:val="22"/>
                <w14:ligatures w14:val="standardContextual"/>
              </w:rPr>
              <w:t>For</w:t>
            </w:r>
            <w:r w:rsidRPr="006B4826">
              <w:rPr>
                <w:sz w:val="20"/>
              </w:rPr>
              <w:t xml:space="preserve"> single dwellings on large blocks:</w:t>
            </w:r>
          </w:p>
          <w:p w14:paraId="6894C2F6" w14:textId="441FF4B7" w:rsidR="006B4826" w:rsidRPr="006B4826" w:rsidRDefault="006B4826">
            <w:pPr>
              <w:pStyle w:val="ListParagraph"/>
              <w:numPr>
                <w:ilvl w:val="3"/>
                <w:numId w:val="35"/>
              </w:numPr>
              <w:spacing w:before="60" w:after="60" w:line="240" w:lineRule="auto"/>
              <w:ind w:left="1347" w:hanging="448"/>
              <w:rPr>
                <w:rFonts w:asciiTheme="minorHAnsi" w:hAnsiTheme="minorHAnsi" w:cstheme="minorHAnsi"/>
                <w:sz w:val="20"/>
              </w:rPr>
            </w:pPr>
            <w:r w:rsidRPr="006B4826">
              <w:rPr>
                <w:rFonts w:asciiTheme="minorHAnsi" w:hAnsiTheme="minorHAnsi" w:cstheme="minorHAnsi"/>
                <w:sz w:val="20"/>
              </w:rPr>
              <w:t>In the primary building zone – 2.4m</w:t>
            </w:r>
            <w:r w:rsidR="0085239C">
              <w:rPr>
                <w:rFonts w:asciiTheme="minorHAnsi" w:hAnsiTheme="minorHAnsi" w:cstheme="minorHAnsi"/>
                <w:sz w:val="20"/>
              </w:rPr>
              <w:t>.</w:t>
            </w:r>
          </w:p>
          <w:p w14:paraId="2E083D59" w14:textId="77777777" w:rsidR="006B4826" w:rsidRPr="006B4826" w:rsidRDefault="006B4826">
            <w:pPr>
              <w:pStyle w:val="ListParagraph"/>
              <w:numPr>
                <w:ilvl w:val="3"/>
                <w:numId w:val="35"/>
              </w:numPr>
              <w:spacing w:before="60" w:after="60" w:line="240" w:lineRule="auto"/>
              <w:ind w:left="1347" w:hanging="448"/>
              <w:rPr>
                <w:rFonts w:asciiTheme="minorHAnsi" w:hAnsiTheme="minorHAnsi" w:cstheme="minorHAnsi"/>
                <w:sz w:val="20"/>
              </w:rPr>
            </w:pPr>
            <w:r w:rsidRPr="006B4826">
              <w:rPr>
                <w:rFonts w:asciiTheme="minorHAnsi" w:hAnsiTheme="minorHAnsi" w:cstheme="minorHAnsi"/>
                <w:sz w:val="20"/>
              </w:rPr>
              <w:t>All other parts of the boundary – 1.8m.</w:t>
            </w:r>
          </w:p>
          <w:p w14:paraId="0D263AFA" w14:textId="77777777" w:rsidR="006B4826" w:rsidRPr="006B4826" w:rsidRDefault="006B4826">
            <w:pPr>
              <w:pStyle w:val="ListParagraph"/>
              <w:numPr>
                <w:ilvl w:val="2"/>
                <w:numId w:val="34"/>
              </w:numPr>
              <w:spacing w:before="60" w:after="60" w:line="240" w:lineRule="auto"/>
              <w:ind w:left="882" w:hanging="419"/>
              <w:rPr>
                <w:sz w:val="20"/>
              </w:rPr>
            </w:pPr>
            <w:r w:rsidRPr="0085239C">
              <w:rPr>
                <w:rFonts w:asciiTheme="minorHAnsi" w:eastAsiaTheme="minorHAnsi" w:hAnsiTheme="minorHAnsi" w:cstheme="minorBidi"/>
                <w:kern w:val="2"/>
                <w:sz w:val="20"/>
                <w:szCs w:val="22"/>
                <w14:ligatures w14:val="standardContextual"/>
              </w:rPr>
              <w:t>For</w:t>
            </w:r>
            <w:r w:rsidRPr="006B4826">
              <w:rPr>
                <w:sz w:val="20"/>
              </w:rPr>
              <w:t xml:space="preserve"> single dwellings on mid-sized and compact blocks:</w:t>
            </w:r>
          </w:p>
          <w:p w14:paraId="0EB152C7" w14:textId="65D3E1A1" w:rsidR="006B4826" w:rsidRPr="006B4826" w:rsidRDefault="006B4826">
            <w:pPr>
              <w:pStyle w:val="ListParagraph"/>
              <w:numPr>
                <w:ilvl w:val="3"/>
                <w:numId w:val="36"/>
              </w:numPr>
              <w:spacing w:before="60" w:after="60" w:line="240" w:lineRule="auto"/>
              <w:ind w:left="1347" w:hanging="448"/>
              <w:rPr>
                <w:rFonts w:asciiTheme="minorHAnsi" w:hAnsiTheme="minorHAnsi" w:cstheme="minorHAnsi"/>
                <w:sz w:val="20"/>
              </w:rPr>
            </w:pPr>
            <w:r w:rsidRPr="006B4826">
              <w:rPr>
                <w:rFonts w:asciiTheme="minorHAnsi" w:hAnsiTheme="minorHAnsi" w:cstheme="minorHAnsi"/>
                <w:sz w:val="20"/>
              </w:rPr>
              <w:t>In the primary building zone – 3m</w:t>
            </w:r>
            <w:r w:rsidR="0085239C">
              <w:rPr>
                <w:rFonts w:asciiTheme="minorHAnsi" w:hAnsiTheme="minorHAnsi" w:cstheme="minorHAnsi"/>
                <w:sz w:val="20"/>
              </w:rPr>
              <w:t>.</w:t>
            </w:r>
          </w:p>
          <w:p w14:paraId="43C15A7C" w14:textId="77777777" w:rsidR="006B4826" w:rsidRPr="006B4826" w:rsidRDefault="006B4826">
            <w:pPr>
              <w:pStyle w:val="ListParagraph"/>
              <w:numPr>
                <w:ilvl w:val="3"/>
                <w:numId w:val="36"/>
              </w:numPr>
              <w:spacing w:before="60" w:after="60" w:line="240" w:lineRule="auto"/>
              <w:ind w:left="1347" w:hanging="448"/>
              <w:rPr>
                <w:rFonts w:asciiTheme="minorHAnsi" w:hAnsiTheme="minorHAnsi" w:cstheme="minorHAnsi"/>
                <w:sz w:val="20"/>
              </w:rPr>
            </w:pPr>
            <w:r w:rsidRPr="0085239C">
              <w:rPr>
                <w:rFonts w:asciiTheme="minorHAnsi" w:eastAsiaTheme="minorHAnsi" w:hAnsiTheme="minorHAnsi" w:cstheme="minorBidi"/>
                <w:kern w:val="2"/>
                <w:sz w:val="20"/>
                <w:szCs w:val="22"/>
                <w14:ligatures w14:val="standardContextual"/>
              </w:rPr>
              <w:t>All</w:t>
            </w:r>
            <w:r w:rsidRPr="006B4826">
              <w:rPr>
                <w:rFonts w:asciiTheme="minorHAnsi" w:hAnsiTheme="minorHAnsi" w:cstheme="minorHAnsi"/>
                <w:sz w:val="20"/>
              </w:rPr>
              <w:t xml:space="preserve"> other parts of the boundary – 2.3m.</w:t>
            </w:r>
          </w:p>
          <w:p w14:paraId="6BB917BE" w14:textId="77777777" w:rsidR="006B4826" w:rsidRPr="006B4826" w:rsidRDefault="006B4826">
            <w:pPr>
              <w:pStyle w:val="ListParagraph"/>
              <w:numPr>
                <w:ilvl w:val="2"/>
                <w:numId w:val="34"/>
              </w:numPr>
              <w:spacing w:before="60" w:after="60" w:line="240" w:lineRule="auto"/>
              <w:ind w:left="882" w:hanging="419"/>
              <w:rPr>
                <w:sz w:val="20"/>
              </w:rPr>
            </w:pPr>
            <w:r w:rsidRPr="006B4826">
              <w:rPr>
                <w:sz w:val="20"/>
              </w:rPr>
              <w:t xml:space="preserve">For </w:t>
            </w:r>
            <w:r w:rsidRPr="0085239C">
              <w:rPr>
                <w:rFonts w:asciiTheme="minorHAnsi" w:eastAsiaTheme="minorHAnsi" w:hAnsiTheme="minorHAnsi" w:cstheme="minorBidi"/>
                <w:kern w:val="2"/>
                <w:sz w:val="20"/>
                <w:szCs w:val="22"/>
                <w14:ligatures w14:val="standardContextual"/>
              </w:rPr>
              <w:t>multi</w:t>
            </w:r>
            <w:r w:rsidRPr="006B4826">
              <w:rPr>
                <w:sz w:val="20"/>
              </w:rPr>
              <w:t>-unit housing except for buildings exceeding 3 storeys in RZ5:</w:t>
            </w:r>
          </w:p>
          <w:p w14:paraId="36D0C5EA" w14:textId="4FFD64BC" w:rsidR="006B4826" w:rsidRPr="006B4826" w:rsidRDefault="006B4826">
            <w:pPr>
              <w:pStyle w:val="ListParagraph"/>
              <w:numPr>
                <w:ilvl w:val="3"/>
                <w:numId w:val="37"/>
              </w:numPr>
              <w:spacing w:before="60" w:after="60" w:line="240" w:lineRule="auto"/>
              <w:ind w:left="1347" w:hanging="448"/>
              <w:rPr>
                <w:rFonts w:asciiTheme="minorHAnsi" w:hAnsiTheme="minorHAnsi" w:cstheme="minorHAnsi"/>
                <w:sz w:val="20"/>
              </w:rPr>
            </w:pPr>
            <w:r w:rsidRPr="006B4826">
              <w:rPr>
                <w:rFonts w:asciiTheme="minorHAnsi" w:hAnsiTheme="minorHAnsi" w:cstheme="minorHAnsi"/>
                <w:sz w:val="20"/>
              </w:rPr>
              <w:t>In the primary building zone – 3m</w:t>
            </w:r>
            <w:r w:rsidR="0085239C">
              <w:rPr>
                <w:rFonts w:asciiTheme="minorHAnsi" w:hAnsiTheme="minorHAnsi" w:cstheme="minorHAnsi"/>
                <w:sz w:val="20"/>
              </w:rPr>
              <w:t>.</w:t>
            </w:r>
          </w:p>
          <w:p w14:paraId="709C32E7" w14:textId="59320FD7" w:rsidR="00DA1E00" w:rsidRDefault="006B4826">
            <w:pPr>
              <w:pStyle w:val="ListParagraph"/>
              <w:numPr>
                <w:ilvl w:val="3"/>
                <w:numId w:val="37"/>
              </w:numPr>
              <w:spacing w:before="60" w:after="60" w:line="240" w:lineRule="auto"/>
              <w:ind w:left="1347" w:hanging="448"/>
              <w:rPr>
                <w:rFonts w:asciiTheme="minorHAnsi" w:hAnsiTheme="minorHAnsi" w:cstheme="minorHAnsi"/>
                <w:sz w:val="20"/>
              </w:rPr>
            </w:pPr>
            <w:r w:rsidRPr="006B4826">
              <w:rPr>
                <w:rFonts w:asciiTheme="minorHAnsi" w:hAnsiTheme="minorHAnsi" w:cstheme="minorHAnsi"/>
                <w:sz w:val="20"/>
              </w:rPr>
              <w:t>All other parts of the boundary – 2.3m.</w:t>
            </w:r>
          </w:p>
          <w:p w14:paraId="78F70447" w14:textId="77777777" w:rsidR="00DA1E00" w:rsidRDefault="00DA1E00" w:rsidP="00D82D81">
            <w:pPr>
              <w:spacing w:before="0" w:after="0" w:line="240" w:lineRule="auto"/>
              <w:rPr>
                <w:rFonts w:asciiTheme="minorHAnsi" w:hAnsiTheme="minorHAnsi" w:cstheme="minorHAnsi"/>
                <w:sz w:val="20"/>
              </w:rPr>
            </w:pPr>
          </w:p>
          <w:p w14:paraId="4492428D" w14:textId="210FD12C" w:rsidR="00D82D81" w:rsidRPr="00F34D7E" w:rsidRDefault="00D82D81" w:rsidP="00D82D81">
            <w:pPr>
              <w:spacing w:before="0" w:after="0" w:line="240" w:lineRule="auto"/>
              <w:ind w:left="459"/>
              <w:rPr>
                <w:rFonts w:asciiTheme="minorHAnsi" w:hAnsiTheme="minorHAnsi" w:cstheme="minorHAnsi"/>
                <w:sz w:val="20"/>
              </w:rPr>
            </w:pPr>
            <w:r w:rsidRPr="00F34D7E">
              <w:rPr>
                <w:rFonts w:asciiTheme="minorHAnsi" w:hAnsiTheme="minorHAnsi" w:cstheme="minorHAnsi"/>
                <w:sz w:val="20"/>
              </w:rPr>
              <w:t>X</w:t>
            </w:r>
            <w:r w:rsidRPr="00F34D7E">
              <w:rPr>
                <w:rFonts w:asciiTheme="minorHAnsi" w:hAnsiTheme="minorHAnsi" w:cstheme="minorHAnsi"/>
                <w:sz w:val="20"/>
                <w:vertAlign w:val="superscript"/>
              </w:rPr>
              <w:t>o</w:t>
            </w:r>
            <w:r w:rsidRPr="00F34D7E">
              <w:rPr>
                <w:rFonts w:asciiTheme="minorHAnsi" w:hAnsiTheme="minorHAnsi" w:cstheme="minorHAnsi"/>
                <w:sz w:val="20"/>
              </w:rPr>
              <w:t xml:space="preserve"> is:</w:t>
            </w:r>
          </w:p>
          <w:p w14:paraId="51EE6107" w14:textId="2FB57155" w:rsidR="00D82D81" w:rsidRPr="00F34D7E" w:rsidRDefault="00D82D81">
            <w:pPr>
              <w:pStyle w:val="ListParagraph"/>
              <w:numPr>
                <w:ilvl w:val="0"/>
                <w:numId w:val="109"/>
              </w:numPr>
              <w:spacing w:before="0" w:after="0" w:line="240" w:lineRule="auto"/>
              <w:rPr>
                <w:rFonts w:asciiTheme="minorHAnsi" w:hAnsiTheme="minorHAnsi" w:cstheme="minorHAnsi"/>
                <w:sz w:val="20"/>
              </w:rPr>
            </w:pPr>
            <w:r w:rsidRPr="00F34D7E">
              <w:rPr>
                <w:rFonts w:asciiTheme="minorHAnsi" w:hAnsiTheme="minorHAnsi" w:cstheme="minorHAnsi"/>
                <w:sz w:val="20"/>
              </w:rPr>
              <w:t>For single dwelling housing – 31</w:t>
            </w:r>
            <w:r w:rsidRPr="00F34D7E">
              <w:rPr>
                <w:rFonts w:asciiTheme="minorHAnsi" w:hAnsiTheme="minorHAnsi" w:cstheme="minorHAnsi"/>
                <w:sz w:val="20"/>
                <w:vertAlign w:val="superscript"/>
              </w:rPr>
              <w:t>o</w:t>
            </w:r>
            <w:r w:rsidRPr="00F34D7E">
              <w:rPr>
                <w:rFonts w:asciiTheme="minorHAnsi" w:hAnsiTheme="minorHAnsi" w:cstheme="minorHAnsi"/>
                <w:sz w:val="20"/>
              </w:rPr>
              <w:t>.</w:t>
            </w:r>
          </w:p>
          <w:p w14:paraId="269B3179" w14:textId="76DFEE93" w:rsidR="00D82D81" w:rsidRPr="00F34D7E" w:rsidRDefault="00D82D81">
            <w:pPr>
              <w:pStyle w:val="ListParagraph"/>
              <w:numPr>
                <w:ilvl w:val="0"/>
                <w:numId w:val="109"/>
              </w:numPr>
              <w:spacing w:before="0" w:after="0" w:line="240" w:lineRule="auto"/>
              <w:rPr>
                <w:rFonts w:asciiTheme="minorHAnsi" w:hAnsiTheme="minorHAnsi" w:cstheme="minorHAnsi"/>
                <w:sz w:val="20"/>
              </w:rPr>
            </w:pPr>
            <w:r w:rsidRPr="00F34D7E">
              <w:rPr>
                <w:rFonts w:asciiTheme="minorHAnsi" w:hAnsiTheme="minorHAnsi" w:cstheme="minorHAnsi"/>
                <w:sz w:val="20"/>
              </w:rPr>
              <w:t>For multi-unit housing – 45</w:t>
            </w:r>
            <w:r w:rsidRPr="00F34D7E">
              <w:rPr>
                <w:rFonts w:asciiTheme="minorHAnsi" w:hAnsiTheme="minorHAnsi" w:cstheme="minorHAnsi"/>
                <w:sz w:val="20"/>
                <w:vertAlign w:val="superscript"/>
              </w:rPr>
              <w:t>o</w:t>
            </w:r>
            <w:r w:rsidRPr="00F34D7E">
              <w:rPr>
                <w:rFonts w:asciiTheme="minorHAnsi" w:hAnsiTheme="minorHAnsi" w:cstheme="minorHAnsi"/>
                <w:sz w:val="20"/>
              </w:rPr>
              <w:t>.</w:t>
            </w:r>
          </w:p>
          <w:p w14:paraId="1ABBD6F8" w14:textId="77777777" w:rsidR="00D82D81" w:rsidRPr="00FC3112" w:rsidRDefault="00D82D81" w:rsidP="00FC3112">
            <w:pPr>
              <w:pStyle w:val="ListParagraph"/>
              <w:spacing w:before="0" w:after="0" w:line="240" w:lineRule="auto"/>
              <w:ind w:left="819"/>
              <w:rPr>
                <w:rFonts w:asciiTheme="minorHAnsi" w:hAnsiTheme="minorHAnsi" w:cstheme="minorHAnsi"/>
                <w:sz w:val="20"/>
              </w:rPr>
            </w:pPr>
          </w:p>
          <w:p w14:paraId="3F36FF4C" w14:textId="704E1D98" w:rsidR="006B4826" w:rsidRDefault="00DA1E00" w:rsidP="008233E8">
            <w:pPr>
              <w:spacing w:before="0" w:after="0" w:line="240" w:lineRule="auto"/>
              <w:ind w:left="360"/>
              <w:rPr>
                <w:rFonts w:asciiTheme="minorHAnsi" w:hAnsiTheme="minorHAnsi" w:cstheme="minorHAnsi"/>
                <w:sz w:val="20"/>
              </w:rPr>
            </w:pPr>
            <w:r>
              <w:rPr>
                <w:noProof/>
              </w:rPr>
              <mc:AlternateContent>
                <mc:Choice Requires="wps">
                  <w:drawing>
                    <wp:anchor distT="0" distB="0" distL="114300" distR="114300" simplePos="0" relativeHeight="251692032" behindDoc="0" locked="0" layoutInCell="1" allowOverlap="1" wp14:anchorId="051C67D3" wp14:editId="0269E9C5">
                      <wp:simplePos x="0" y="0"/>
                      <wp:positionH relativeFrom="column">
                        <wp:posOffset>1353185</wp:posOffset>
                      </wp:positionH>
                      <wp:positionV relativeFrom="paragraph">
                        <wp:posOffset>1249680</wp:posOffset>
                      </wp:positionV>
                      <wp:extent cx="241401" cy="182880"/>
                      <wp:effectExtent l="0" t="0" r="6350" b="7620"/>
                      <wp:wrapNone/>
                      <wp:docPr id="5" name="Text Box 5"/>
                      <wp:cNvGraphicFramePr/>
                      <a:graphic xmlns:a="http://schemas.openxmlformats.org/drawingml/2006/main">
                        <a:graphicData uri="http://schemas.microsoft.com/office/word/2010/wordprocessingShape">
                          <wps:wsp>
                            <wps:cNvSpPr txBox="1"/>
                            <wps:spPr>
                              <a:xfrm>
                                <a:off x="0" y="0"/>
                                <a:ext cx="241401" cy="182880"/>
                              </a:xfrm>
                              <a:prstGeom prst="rect">
                                <a:avLst/>
                              </a:prstGeom>
                              <a:solidFill>
                                <a:schemeClr val="lt1"/>
                              </a:solidFill>
                              <a:ln w="6350">
                                <a:noFill/>
                              </a:ln>
                            </wps:spPr>
                            <wps:txbx>
                              <w:txbxContent>
                                <w:p w14:paraId="546F3A85" w14:textId="77777777" w:rsidR="00C34591" w:rsidRPr="00FE65A8" w:rsidRDefault="00C34591" w:rsidP="00C34591">
                                  <w:pPr>
                                    <w:spacing w:before="0" w:after="0"/>
                                    <w:rPr>
                                      <w:b/>
                                      <w:bCs/>
                                      <w:sz w:val="24"/>
                                      <w:szCs w:val="24"/>
                                    </w:rPr>
                                  </w:pPr>
                                  <w:r w:rsidRPr="00FE65A8">
                                    <w:rPr>
                                      <w:b/>
                                      <w:bCs/>
                                      <w:sz w:val="24"/>
                                      <w:szCs w:val="24"/>
                                    </w:rPr>
                                    <w:t>31</w:t>
                                  </w:r>
                                  <w:r w:rsidRPr="00FE65A8">
                                    <w:rPr>
                                      <w:rFonts w:cs="Calibri"/>
                                      <w:b/>
                                      <w:bCs/>
                                      <w:sz w:val="24"/>
                                      <w:szCs w:val="24"/>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1C67D3" id="_x0000_t202" coordsize="21600,21600" o:spt="202" path="m,l,21600r21600,l21600,xe">
                      <v:stroke joinstyle="miter"/>
                      <v:path gradientshapeok="t" o:connecttype="rect"/>
                    </v:shapetype>
                    <v:shape id="Text Box 5" o:spid="_x0000_s1026" type="#_x0000_t202" style="position:absolute;left:0;text-align:left;margin-left:106.55pt;margin-top:98.4pt;width:19pt;height:14.4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" fillcolor="white [3201]" stroked="f" strokeweight=".5pt">
                      <v:textbox inset="0,0,0,0">
                        <w:txbxContent>
                          <w:p w14:paraId="546F3A85" w14:textId="77777777" w:rsidR="00C34591" w:rsidRPr="00FE65A8" w:rsidRDefault="00C34591" w:rsidP="00C34591">
                            <w:pPr>
                              <w:spacing w:before="0" w:after="0"/>
                              <w:rPr>
                                <w:b/>
                                <w:bCs/>
                                <w:sz w:val="24"/>
                                <w:szCs w:val="24"/>
                              </w:rPr>
                            </w:pPr>
                            <w:r w:rsidRPr="00FE65A8">
                              <w:rPr>
                                <w:b/>
                                <w:bCs/>
                                <w:sz w:val="24"/>
                                <w:szCs w:val="24"/>
                              </w:rPr>
                              <w:t>31</w:t>
                            </w:r>
                            <w:r w:rsidRPr="00FE65A8">
                              <w:rPr>
                                <w:rFonts w:cs="Calibri"/>
                                <w:b/>
                                <w:bCs/>
                                <w:sz w:val="24"/>
                                <w:szCs w:val="24"/>
                              </w:rPr>
                              <w:t>°</w:t>
                            </w:r>
                          </w:p>
                        </w:txbxContent>
                      </v:textbox>
                    </v:shape>
                  </w:pict>
                </mc:Fallback>
              </mc:AlternateContent>
            </w:r>
            <w:r w:rsidRPr="00FE65A8">
              <w:rPr>
                <w:rFonts w:asciiTheme="minorHAnsi" w:hAnsiTheme="minorHAnsi" w:cstheme="minorHAnsi"/>
                <w:noProof/>
                <w:sz w:val="20"/>
              </w:rPr>
              <w:drawing>
                <wp:anchor distT="0" distB="0" distL="114300" distR="114300" simplePos="0" relativeHeight="251696128" behindDoc="0" locked="0" layoutInCell="1" allowOverlap="1" wp14:anchorId="71D73C7B" wp14:editId="53B3FC28">
                  <wp:simplePos x="0" y="0"/>
                  <wp:positionH relativeFrom="column">
                    <wp:posOffset>228600</wp:posOffset>
                  </wp:positionH>
                  <wp:positionV relativeFrom="paragraph">
                    <wp:posOffset>3810</wp:posOffset>
                  </wp:positionV>
                  <wp:extent cx="3171825" cy="2259330"/>
                  <wp:effectExtent l="0" t="0" r="9525" b="7620"/>
                  <wp:wrapTopAndBottom/>
                  <wp:docPr id="4" name="Picture 4" descr="Image of solar envelop require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mage of solar envelop requirements"/>
                          <pic:cNvPicPr/>
                        </pic:nvPicPr>
                        <pic:blipFill>
                          <a:blip r:embed="rId21" cstate="print">
                            <a:extLst>
                              <a:ext uri="{28A0092B-C50C-407E-A947-70E740481C1C}">
                                <a14:useLocalDpi xmlns:a14="http://schemas.microsoft.com/office/drawing/2010/main" val="0"/>
                              </a:ext>
                            </a:extLst>
                          </a:blip>
                          <a:stretch>
                            <a:fillRect/>
                          </a:stretch>
                        </pic:blipFill>
                        <pic:spPr>
                          <a:xfrm>
                            <a:off x="0" y="0"/>
                            <a:ext cx="3171825" cy="2259330"/>
                          </a:xfrm>
                          <a:prstGeom prst="rect">
                            <a:avLst/>
                          </a:prstGeom>
                        </pic:spPr>
                      </pic:pic>
                    </a:graphicData>
                  </a:graphic>
                </wp:anchor>
              </w:drawing>
            </w:r>
          </w:p>
          <w:p w14:paraId="45BD29D1" w14:textId="7C22EC19" w:rsidR="00DA1E00" w:rsidRDefault="00DA1E00" w:rsidP="008233E8">
            <w:pPr>
              <w:spacing w:before="0" w:after="0" w:line="240" w:lineRule="auto"/>
              <w:rPr>
                <w:rFonts w:asciiTheme="minorHAnsi" w:hAnsiTheme="minorHAnsi" w:cstheme="minorHAnsi"/>
                <w:sz w:val="20"/>
              </w:rPr>
            </w:pPr>
          </w:p>
          <w:p w14:paraId="655C9D95" w14:textId="77777777" w:rsidR="0085239C" w:rsidRDefault="006B4826" w:rsidP="0085239C">
            <w:pPr>
              <w:pStyle w:val="ListParagraph"/>
              <w:spacing w:before="60" w:after="60" w:line="240" w:lineRule="auto"/>
              <w:ind w:left="459"/>
              <w:rPr>
                <w:rFonts w:asciiTheme="minorHAnsi" w:hAnsiTheme="minorHAnsi" w:cstheme="minorHAnsi"/>
                <w:sz w:val="20"/>
              </w:rPr>
            </w:pPr>
            <w:r w:rsidRPr="001B38B2">
              <w:rPr>
                <w:rFonts w:asciiTheme="minorHAnsi" w:hAnsiTheme="minorHAnsi" w:cstheme="minorHAnsi"/>
                <w:sz w:val="20"/>
              </w:rPr>
              <w:t>Note</w:t>
            </w:r>
            <w:r w:rsidR="00D155F0">
              <w:rPr>
                <w:rFonts w:asciiTheme="minorHAnsi" w:hAnsiTheme="minorHAnsi" w:cstheme="minorHAnsi"/>
                <w:sz w:val="20"/>
              </w:rPr>
              <w:t>s</w:t>
            </w:r>
            <w:r w:rsidRPr="001B38B2">
              <w:rPr>
                <w:rFonts w:asciiTheme="minorHAnsi" w:hAnsiTheme="minorHAnsi" w:cstheme="minorHAnsi"/>
                <w:sz w:val="20"/>
              </w:rPr>
              <w:t xml:space="preserve">: </w:t>
            </w:r>
          </w:p>
          <w:p w14:paraId="66CB9411" w14:textId="77777777" w:rsidR="00301A2F" w:rsidRPr="00301A2F" w:rsidRDefault="00301A2F">
            <w:pPr>
              <w:pStyle w:val="ListParagraph"/>
              <w:numPr>
                <w:ilvl w:val="0"/>
                <w:numId w:val="91"/>
              </w:numPr>
              <w:spacing w:before="60" w:after="60" w:line="240" w:lineRule="auto"/>
              <w:rPr>
                <w:rFonts w:asciiTheme="minorHAnsi" w:hAnsiTheme="minorHAnsi" w:cstheme="minorHAnsi"/>
                <w:sz w:val="20"/>
              </w:rPr>
            </w:pPr>
            <w:r w:rsidRPr="00301A2F">
              <w:rPr>
                <w:rFonts w:asciiTheme="minorHAnsi" w:hAnsiTheme="minorHAnsi" w:cstheme="minorHAnsi"/>
                <w:sz w:val="20"/>
              </w:rPr>
              <w:t>This does not apply to those parts of a boundary where the adjacent part of the adjoining residential block comprises only an access driveway (i.e., a “battle-axe handle”).</w:t>
            </w:r>
          </w:p>
          <w:p w14:paraId="2AFC3315" w14:textId="77777777" w:rsidR="00301A2F" w:rsidRPr="00301A2F" w:rsidRDefault="00301A2F">
            <w:pPr>
              <w:pStyle w:val="ListParagraph"/>
              <w:numPr>
                <w:ilvl w:val="0"/>
                <w:numId w:val="91"/>
              </w:numPr>
              <w:spacing w:before="60" w:after="60" w:line="240" w:lineRule="auto"/>
              <w:rPr>
                <w:rFonts w:asciiTheme="minorHAnsi" w:hAnsiTheme="minorHAnsi" w:cstheme="minorHAnsi"/>
                <w:sz w:val="20"/>
              </w:rPr>
            </w:pPr>
            <w:r w:rsidRPr="00301A2F">
              <w:rPr>
                <w:rFonts w:asciiTheme="minorHAnsi" w:hAnsiTheme="minorHAnsi" w:cstheme="minorHAnsi"/>
                <w:sz w:val="20"/>
              </w:rPr>
              <w:t xml:space="preserve">This does not apply to the part of the building that is specified in a district technical specification to be built to the boundary. </w:t>
            </w:r>
          </w:p>
          <w:p w14:paraId="28407D7A" w14:textId="77777777" w:rsidR="00301A2F" w:rsidRPr="00301A2F" w:rsidRDefault="00301A2F">
            <w:pPr>
              <w:pStyle w:val="ListParagraph"/>
              <w:numPr>
                <w:ilvl w:val="0"/>
                <w:numId w:val="91"/>
              </w:numPr>
              <w:spacing w:before="60" w:after="60" w:line="240" w:lineRule="auto"/>
              <w:rPr>
                <w:rFonts w:asciiTheme="minorHAnsi" w:hAnsiTheme="minorHAnsi" w:cstheme="minorHAnsi"/>
                <w:sz w:val="20"/>
              </w:rPr>
            </w:pPr>
            <w:r w:rsidRPr="00301A2F">
              <w:rPr>
                <w:rFonts w:asciiTheme="minorHAnsi" w:hAnsiTheme="minorHAnsi" w:cstheme="minorHAnsi"/>
                <w:sz w:val="20"/>
              </w:rPr>
              <w:t>This does not apply to compact blocks where a building is required to be mandatory two storeys or more and/or built to the boundary, as outlined in a district specification.</w:t>
            </w:r>
          </w:p>
          <w:p w14:paraId="4D1A8AC9" w14:textId="77777777" w:rsidR="00301A2F" w:rsidRPr="00301A2F" w:rsidRDefault="00301A2F">
            <w:pPr>
              <w:pStyle w:val="ListParagraph"/>
              <w:numPr>
                <w:ilvl w:val="0"/>
                <w:numId w:val="91"/>
              </w:numPr>
              <w:spacing w:before="60" w:after="60" w:line="240" w:lineRule="auto"/>
              <w:rPr>
                <w:rFonts w:asciiTheme="minorHAnsi" w:hAnsiTheme="minorHAnsi" w:cstheme="minorHAnsi"/>
                <w:sz w:val="20"/>
              </w:rPr>
            </w:pPr>
            <w:r w:rsidRPr="00301A2F">
              <w:rPr>
                <w:rFonts w:asciiTheme="minorHAnsi" w:hAnsiTheme="minorHAnsi" w:cstheme="minorHAnsi"/>
                <w:sz w:val="20"/>
              </w:rPr>
              <w:t>For the purposes of this specification all height measurements are taken from datum ground level.</w:t>
            </w:r>
          </w:p>
          <w:p w14:paraId="2BE38D9F" w14:textId="0E4B1637" w:rsidR="00D155F0" w:rsidRPr="00A93C6E" w:rsidRDefault="00301A2F">
            <w:pPr>
              <w:pStyle w:val="ListParagraph"/>
              <w:numPr>
                <w:ilvl w:val="0"/>
                <w:numId w:val="91"/>
              </w:numPr>
              <w:spacing w:before="60" w:after="60" w:line="240" w:lineRule="auto"/>
              <w:rPr>
                <w:rFonts w:asciiTheme="minorHAnsi" w:hAnsiTheme="minorHAnsi" w:cstheme="minorHAnsi"/>
                <w:sz w:val="20"/>
              </w:rPr>
            </w:pPr>
            <w:r w:rsidRPr="00301A2F">
              <w:rPr>
                <w:rFonts w:asciiTheme="minorHAnsi" w:hAnsiTheme="minorHAnsi" w:cstheme="minorHAnsi"/>
                <w:sz w:val="20"/>
              </w:rPr>
              <w:lastRenderedPageBreak/>
              <w:t>For blocks from 500m</w:t>
            </w:r>
            <w:r w:rsidRPr="00301A2F">
              <w:rPr>
                <w:rFonts w:asciiTheme="minorHAnsi" w:hAnsiTheme="minorHAnsi" w:cstheme="minorHAnsi"/>
                <w:sz w:val="20"/>
                <w:vertAlign w:val="superscript"/>
              </w:rPr>
              <w:t>2</w:t>
            </w:r>
            <w:r w:rsidRPr="00301A2F">
              <w:rPr>
                <w:rFonts w:asciiTheme="minorHAnsi" w:hAnsiTheme="minorHAnsi" w:cstheme="minorHAnsi"/>
                <w:sz w:val="20"/>
              </w:rPr>
              <w:t xml:space="preserve"> or greater but less than 550m</w:t>
            </w:r>
            <w:r w:rsidRPr="00301A2F">
              <w:rPr>
                <w:rFonts w:asciiTheme="minorHAnsi" w:hAnsiTheme="minorHAnsi" w:cstheme="minorHAnsi"/>
                <w:sz w:val="20"/>
                <w:vertAlign w:val="superscript"/>
              </w:rPr>
              <w:t>2</w:t>
            </w:r>
            <w:r w:rsidRPr="00301A2F">
              <w:rPr>
                <w:rFonts w:asciiTheme="minorHAnsi" w:hAnsiTheme="minorHAnsi" w:cstheme="minorHAnsi"/>
                <w:sz w:val="20"/>
              </w:rPr>
              <w:t xml:space="preserve"> in size that are identified as a mid sized block in a district specification, the provisions in this specification relating to mid sized blocks apply.</w:t>
            </w:r>
          </w:p>
        </w:tc>
      </w:tr>
      <w:tr w:rsidR="00C34591" w:rsidRPr="00866D9F" w14:paraId="594F3F8C" w14:textId="77777777" w:rsidTr="0085239C">
        <w:tblPrEx>
          <w:tblBorders>
            <w:left w:val="single" w:sz="4" w:space="0" w:color="auto"/>
            <w:right w:val="single" w:sz="4" w:space="0" w:color="auto"/>
            <w:insideH w:val="single" w:sz="4" w:space="0" w:color="auto"/>
            <w:insideV w:val="single" w:sz="4" w:space="0" w:color="auto"/>
          </w:tblBorders>
          <w:shd w:val="clear" w:color="auto" w:fill="auto"/>
        </w:tblPrEx>
        <w:trPr>
          <w:gridAfter w:val="1"/>
          <w:wAfter w:w="56" w:type="dxa"/>
        </w:trPr>
        <w:tc>
          <w:tcPr>
            <w:tcW w:w="2268" w:type="dxa"/>
            <w:tcBorders>
              <w:top w:val="single" w:sz="4" w:space="0" w:color="auto"/>
              <w:left w:val="nil"/>
              <w:bottom w:val="single" w:sz="4" w:space="0" w:color="auto"/>
              <w:right w:val="single" w:sz="4" w:space="0" w:color="auto"/>
            </w:tcBorders>
            <w:shd w:val="clear" w:color="auto" w:fill="EBE9E8" w:themeFill="background2"/>
          </w:tcPr>
          <w:p w14:paraId="24B9F0AB" w14:textId="21895352" w:rsidR="00C34591" w:rsidRPr="00866D9F" w:rsidRDefault="00C34591" w:rsidP="005412A9">
            <w:pPr>
              <w:pStyle w:val="Heading3"/>
              <w:framePr w:hSpace="0" w:wrap="auto" w:vAnchor="margin" w:yAlign="inline"/>
              <w:suppressOverlap w:val="0"/>
            </w:pPr>
            <w:bookmarkStart w:id="75" w:name="_Toc232435072"/>
            <w:r>
              <w:lastRenderedPageBreak/>
              <w:t>Solar access – multi-unit housing</w:t>
            </w:r>
            <w:bookmarkEnd w:id="75"/>
          </w:p>
        </w:tc>
        <w:tc>
          <w:tcPr>
            <w:tcW w:w="7315" w:type="dxa"/>
            <w:tcBorders>
              <w:top w:val="single" w:sz="4" w:space="0" w:color="auto"/>
              <w:left w:val="single" w:sz="4" w:space="0" w:color="auto"/>
              <w:bottom w:val="single" w:sz="4" w:space="0" w:color="auto"/>
              <w:right w:val="nil"/>
            </w:tcBorders>
          </w:tcPr>
          <w:p w14:paraId="787C9276" w14:textId="5039F4A3" w:rsidR="00C34591" w:rsidRPr="00F34D7E" w:rsidRDefault="00C34591">
            <w:pPr>
              <w:pStyle w:val="ListParagraph"/>
              <w:numPr>
                <w:ilvl w:val="1"/>
                <w:numId w:val="90"/>
              </w:numPr>
              <w:spacing w:before="60" w:after="60" w:line="240" w:lineRule="auto"/>
              <w:ind w:left="459" w:hanging="459"/>
              <w:rPr>
                <w:rFonts w:asciiTheme="minorHAnsi" w:hAnsiTheme="minorHAnsi" w:cstheme="minorHAnsi"/>
                <w:sz w:val="20"/>
              </w:rPr>
            </w:pPr>
            <w:r w:rsidRPr="0085239C">
              <w:rPr>
                <w:rFonts w:asciiTheme="minorHAnsi" w:eastAsiaTheme="minorHAnsi" w:hAnsiTheme="minorHAnsi" w:cstheme="minorBidi"/>
                <w:kern w:val="2"/>
                <w:sz w:val="20"/>
                <w:szCs w:val="22"/>
                <w14:ligatures w14:val="standardContextual"/>
              </w:rPr>
              <w:t>The</w:t>
            </w:r>
            <w:r w:rsidRPr="00C34591">
              <w:rPr>
                <w:rFonts w:asciiTheme="minorHAnsi" w:hAnsiTheme="minorHAnsi" w:cstheme="minorHAnsi"/>
                <w:sz w:val="20"/>
                <w:lang w:val="en-GB"/>
              </w:rPr>
              <w:t xml:space="preserve"> minimum solar access to multi unit dwelling</w:t>
            </w:r>
            <w:r w:rsidR="003C0C42">
              <w:rPr>
                <w:rFonts w:asciiTheme="minorHAnsi" w:hAnsiTheme="minorHAnsi" w:cstheme="minorHAnsi"/>
                <w:sz w:val="20"/>
                <w:lang w:val="en-GB"/>
              </w:rPr>
              <w:t>s</w:t>
            </w:r>
            <w:r w:rsidR="00C63FE9">
              <w:rPr>
                <w:rFonts w:asciiTheme="minorHAnsi" w:hAnsiTheme="minorHAnsi" w:cstheme="minorHAnsi"/>
                <w:sz w:val="20"/>
                <w:lang w:val="en-GB"/>
              </w:rPr>
              <w:t xml:space="preserve">, </w:t>
            </w:r>
            <w:r w:rsidR="00C63FE9" w:rsidRPr="00C34591">
              <w:rPr>
                <w:rFonts w:asciiTheme="minorHAnsi" w:hAnsiTheme="minorHAnsi" w:cstheme="minorHAnsi"/>
                <w:sz w:val="20"/>
              </w:rPr>
              <w:t xml:space="preserve">between the hours of 9am and </w:t>
            </w:r>
            <w:r w:rsidR="00C63FE9" w:rsidRPr="00F34D7E">
              <w:rPr>
                <w:rFonts w:asciiTheme="minorHAnsi" w:hAnsiTheme="minorHAnsi" w:cstheme="minorHAnsi"/>
                <w:sz w:val="20"/>
              </w:rPr>
              <w:t>3pm on the winter solstice (21 June),</w:t>
            </w:r>
            <w:r w:rsidR="00333778" w:rsidRPr="00F34D7E">
              <w:rPr>
                <w:rFonts w:asciiTheme="minorHAnsi" w:hAnsiTheme="minorHAnsi" w:cstheme="minorHAnsi"/>
                <w:sz w:val="20"/>
                <w:lang w:val="en-GB"/>
              </w:rPr>
              <w:t xml:space="preserve"> </w:t>
            </w:r>
            <w:r w:rsidRPr="00F34D7E">
              <w:rPr>
                <w:rFonts w:asciiTheme="minorHAnsi" w:hAnsiTheme="minorHAnsi" w:cstheme="minorHAnsi"/>
                <w:sz w:val="20"/>
                <w:lang w:val="en-GB"/>
              </w:rPr>
              <w:t xml:space="preserve">is: </w:t>
            </w:r>
          </w:p>
          <w:p w14:paraId="4CE6A99E" w14:textId="3A70D3A1" w:rsidR="00B76897" w:rsidRPr="00F34D7E" w:rsidRDefault="00B76897">
            <w:pPr>
              <w:pStyle w:val="ListParagraph"/>
              <w:numPr>
                <w:ilvl w:val="0"/>
                <w:numId w:val="39"/>
              </w:numPr>
              <w:spacing w:before="60" w:after="60" w:line="240" w:lineRule="auto"/>
              <w:ind w:left="882" w:hanging="419"/>
              <w:rPr>
                <w:rFonts w:asciiTheme="minorHAnsi" w:hAnsiTheme="minorHAnsi" w:cstheme="minorHAnsi"/>
                <w:sz w:val="20"/>
              </w:rPr>
            </w:pPr>
            <w:r w:rsidRPr="00F34D7E">
              <w:rPr>
                <w:rFonts w:asciiTheme="minorHAnsi" w:hAnsiTheme="minorHAnsi" w:cstheme="minorHAnsi"/>
                <w:sz w:val="20"/>
              </w:rPr>
              <w:t>For multi-unit developments of four or more storeys;</w:t>
            </w:r>
          </w:p>
          <w:p w14:paraId="3DA3F0F9" w14:textId="765C910C" w:rsidR="0085239C" w:rsidRPr="00F34D7E" w:rsidRDefault="00B76897">
            <w:pPr>
              <w:pStyle w:val="ListParagraph"/>
              <w:numPr>
                <w:ilvl w:val="1"/>
                <w:numId w:val="128"/>
              </w:numPr>
              <w:spacing w:before="60" w:after="60" w:line="240" w:lineRule="auto"/>
              <w:rPr>
                <w:rFonts w:asciiTheme="minorHAnsi" w:hAnsiTheme="minorHAnsi" w:cstheme="minorHAnsi"/>
                <w:sz w:val="20"/>
              </w:rPr>
            </w:pPr>
            <w:r w:rsidRPr="00F34D7E">
              <w:rPr>
                <w:rFonts w:asciiTheme="minorHAnsi" w:hAnsiTheme="minorHAnsi" w:cstheme="minorHAnsi"/>
                <w:sz w:val="20"/>
              </w:rPr>
              <w:t>N</w:t>
            </w:r>
            <w:r w:rsidR="00C34591" w:rsidRPr="00F34D7E">
              <w:rPr>
                <w:rFonts w:asciiTheme="minorHAnsi" w:hAnsiTheme="minorHAnsi" w:cstheme="minorHAnsi"/>
                <w:sz w:val="20"/>
              </w:rPr>
              <w:t xml:space="preserve">o fewer than 70% of </w:t>
            </w:r>
            <w:r w:rsidR="00CE7225" w:rsidRPr="00F34D7E">
              <w:rPr>
                <w:rFonts w:asciiTheme="minorHAnsi" w:hAnsiTheme="minorHAnsi" w:cstheme="minorHAnsi"/>
                <w:sz w:val="20"/>
              </w:rPr>
              <w:t xml:space="preserve">dwellings </w:t>
            </w:r>
            <w:r w:rsidR="00C34591" w:rsidRPr="00F34D7E">
              <w:rPr>
                <w:rFonts w:asciiTheme="minorHAnsi" w:hAnsiTheme="minorHAnsi" w:cstheme="minorHAnsi"/>
                <w:sz w:val="20"/>
              </w:rPr>
              <w:t xml:space="preserve">on a site </w:t>
            </w:r>
            <w:r w:rsidRPr="00F34D7E">
              <w:rPr>
                <w:rFonts w:asciiTheme="minorHAnsi" w:hAnsiTheme="minorHAnsi" w:cstheme="minorHAnsi"/>
                <w:sz w:val="20"/>
              </w:rPr>
              <w:t>receive</w:t>
            </w:r>
            <w:r w:rsidR="00C34591" w:rsidRPr="00F34D7E">
              <w:rPr>
                <w:rFonts w:asciiTheme="minorHAnsi" w:hAnsiTheme="minorHAnsi" w:cstheme="minorHAnsi"/>
                <w:sz w:val="20"/>
              </w:rPr>
              <w:t xml:space="preserve"> less than 3 hours of direct sunlight</w:t>
            </w:r>
            <w:r w:rsidRPr="00F34D7E">
              <w:rPr>
                <w:rFonts w:asciiTheme="minorHAnsi" w:hAnsiTheme="minorHAnsi" w:cstheme="minorHAnsi"/>
                <w:sz w:val="20"/>
              </w:rPr>
              <w:t xml:space="preserve"> to the floor or internal wall of a daytime living area, and</w:t>
            </w:r>
          </w:p>
          <w:p w14:paraId="5FD30D51" w14:textId="312A30C3" w:rsidR="0085239C" w:rsidRPr="00F34D7E" w:rsidRDefault="00B76897">
            <w:pPr>
              <w:pStyle w:val="ListParagraph"/>
              <w:numPr>
                <w:ilvl w:val="1"/>
                <w:numId w:val="128"/>
              </w:numPr>
              <w:spacing w:before="60" w:after="60" w:line="240" w:lineRule="auto"/>
              <w:rPr>
                <w:rFonts w:asciiTheme="minorHAnsi" w:hAnsiTheme="minorHAnsi" w:cstheme="minorHAnsi"/>
                <w:sz w:val="18"/>
                <w:szCs w:val="18"/>
              </w:rPr>
            </w:pPr>
            <w:r w:rsidRPr="00F34D7E">
              <w:rPr>
                <w:rFonts w:asciiTheme="minorHAnsi" w:hAnsiTheme="minorHAnsi" w:cstheme="minorHAnsi"/>
                <w:sz w:val="20"/>
                <w:szCs w:val="18"/>
              </w:rPr>
              <w:t>N</w:t>
            </w:r>
            <w:r w:rsidR="0032188B" w:rsidRPr="00F34D7E">
              <w:rPr>
                <w:rFonts w:asciiTheme="minorHAnsi" w:hAnsiTheme="minorHAnsi" w:cstheme="minorHAnsi"/>
                <w:sz w:val="20"/>
                <w:szCs w:val="18"/>
              </w:rPr>
              <w:t xml:space="preserve">o </w:t>
            </w:r>
            <w:r w:rsidR="00C34591" w:rsidRPr="00F34D7E">
              <w:rPr>
                <w:rFonts w:asciiTheme="minorHAnsi" w:hAnsiTheme="minorHAnsi" w:cstheme="minorHAnsi"/>
                <w:sz w:val="20"/>
                <w:szCs w:val="18"/>
              </w:rPr>
              <w:t xml:space="preserve">more than 15% of </w:t>
            </w:r>
            <w:r w:rsidR="00CE7225" w:rsidRPr="00F34D7E">
              <w:rPr>
                <w:rFonts w:asciiTheme="minorHAnsi" w:hAnsiTheme="minorHAnsi" w:cstheme="minorHAnsi"/>
                <w:sz w:val="20"/>
                <w:szCs w:val="18"/>
              </w:rPr>
              <w:t xml:space="preserve">dwellings </w:t>
            </w:r>
            <w:r w:rsidR="00C34591" w:rsidRPr="00F34D7E">
              <w:rPr>
                <w:rFonts w:asciiTheme="minorHAnsi" w:hAnsiTheme="minorHAnsi" w:cstheme="minorHAnsi"/>
                <w:sz w:val="20"/>
                <w:szCs w:val="18"/>
              </w:rPr>
              <w:t>on a site receive no direct sunlight</w:t>
            </w:r>
            <w:r w:rsidR="002D27D6" w:rsidRPr="00F34D7E">
              <w:rPr>
                <w:rFonts w:asciiTheme="minorHAnsi" w:hAnsiTheme="minorHAnsi" w:cstheme="minorHAnsi"/>
                <w:sz w:val="20"/>
                <w:szCs w:val="18"/>
              </w:rPr>
              <w:t xml:space="preserve"> to t</w:t>
            </w:r>
            <w:r w:rsidR="002D27D6" w:rsidRPr="00F34D7E">
              <w:rPr>
                <w:rFonts w:asciiTheme="minorHAnsi" w:eastAsiaTheme="minorHAnsi" w:hAnsiTheme="minorHAnsi" w:cstheme="minorBidi"/>
                <w:kern w:val="2"/>
                <w:sz w:val="20"/>
                <w:szCs w:val="22"/>
                <w14:ligatures w14:val="standardContextual"/>
              </w:rPr>
              <w:t>he</w:t>
            </w:r>
            <w:r w:rsidR="002D27D6" w:rsidRPr="00F34D7E">
              <w:rPr>
                <w:rFonts w:asciiTheme="minorHAnsi" w:hAnsiTheme="minorHAnsi" w:cstheme="minorHAnsi"/>
                <w:sz w:val="20"/>
              </w:rPr>
              <w:t xml:space="preserve"> floor or internal wall of a daytime living area</w:t>
            </w:r>
            <w:r w:rsidR="00C34591" w:rsidRPr="00F34D7E">
              <w:rPr>
                <w:rFonts w:asciiTheme="minorHAnsi" w:hAnsiTheme="minorHAnsi" w:cstheme="minorHAnsi"/>
                <w:sz w:val="20"/>
                <w:szCs w:val="18"/>
              </w:rPr>
              <w:t>.</w:t>
            </w:r>
            <w:r w:rsidR="0085239C" w:rsidRPr="00F34D7E" w:rsidDel="00C63FE9">
              <w:rPr>
                <w:rFonts w:asciiTheme="minorHAnsi" w:hAnsiTheme="minorHAnsi" w:cstheme="minorHAnsi"/>
                <w:sz w:val="20"/>
                <w:szCs w:val="18"/>
              </w:rPr>
              <w:t xml:space="preserve"> </w:t>
            </w:r>
          </w:p>
          <w:p w14:paraId="476C99C0" w14:textId="45CDF45A" w:rsidR="00B76897" w:rsidRPr="00F34D7E" w:rsidRDefault="00CE7225">
            <w:pPr>
              <w:pStyle w:val="ListParagraph"/>
              <w:numPr>
                <w:ilvl w:val="0"/>
                <w:numId w:val="39"/>
              </w:numPr>
              <w:spacing w:before="60" w:after="60" w:line="240" w:lineRule="auto"/>
              <w:ind w:left="882" w:hanging="419"/>
              <w:rPr>
                <w:rFonts w:asciiTheme="minorHAnsi" w:hAnsiTheme="minorHAnsi" w:cstheme="minorHAnsi"/>
                <w:sz w:val="18"/>
                <w:szCs w:val="18"/>
              </w:rPr>
            </w:pPr>
            <w:r w:rsidRPr="00F34D7E">
              <w:rPr>
                <w:rFonts w:asciiTheme="minorHAnsi" w:hAnsiTheme="minorHAnsi" w:cstheme="minorHAnsi"/>
                <w:sz w:val="20"/>
                <w:szCs w:val="18"/>
              </w:rPr>
              <w:t>For multi</w:t>
            </w:r>
            <w:r w:rsidR="001B5C72" w:rsidRPr="00F34D7E">
              <w:rPr>
                <w:rFonts w:asciiTheme="minorHAnsi" w:hAnsiTheme="minorHAnsi" w:cstheme="minorHAnsi"/>
                <w:sz w:val="20"/>
                <w:szCs w:val="18"/>
              </w:rPr>
              <w:t>-</w:t>
            </w:r>
            <w:r w:rsidRPr="00F34D7E">
              <w:rPr>
                <w:rFonts w:asciiTheme="minorHAnsi" w:hAnsiTheme="minorHAnsi" w:cstheme="minorHAnsi"/>
                <w:sz w:val="20"/>
                <w:szCs w:val="18"/>
              </w:rPr>
              <w:t>unit developments of three</w:t>
            </w:r>
            <w:r w:rsidR="002D27D6" w:rsidRPr="00F34D7E">
              <w:rPr>
                <w:rFonts w:asciiTheme="minorHAnsi" w:hAnsiTheme="minorHAnsi" w:cstheme="minorHAnsi"/>
                <w:sz w:val="20"/>
                <w:szCs w:val="18"/>
              </w:rPr>
              <w:t xml:space="preserve"> storeys or less</w:t>
            </w:r>
            <w:r w:rsidR="00B76897" w:rsidRPr="00F34D7E">
              <w:rPr>
                <w:rFonts w:asciiTheme="minorHAnsi" w:hAnsiTheme="minorHAnsi" w:cstheme="minorHAnsi"/>
                <w:sz w:val="20"/>
                <w:szCs w:val="18"/>
              </w:rPr>
              <w:t>:</w:t>
            </w:r>
          </w:p>
          <w:p w14:paraId="002A328D" w14:textId="472E2928" w:rsidR="00B76897" w:rsidRPr="00F34D7E" w:rsidRDefault="00B76897">
            <w:pPr>
              <w:pStyle w:val="ListParagraph"/>
              <w:numPr>
                <w:ilvl w:val="1"/>
                <w:numId w:val="129"/>
              </w:numPr>
              <w:spacing w:before="60" w:after="60" w:line="240" w:lineRule="auto"/>
              <w:rPr>
                <w:rFonts w:asciiTheme="minorHAnsi" w:hAnsiTheme="minorHAnsi" w:cstheme="minorHAnsi"/>
                <w:sz w:val="20"/>
              </w:rPr>
            </w:pPr>
            <w:r w:rsidRPr="00F34D7E">
              <w:rPr>
                <w:rFonts w:asciiTheme="minorHAnsi" w:hAnsiTheme="minorHAnsi" w:cstheme="minorHAnsi"/>
                <w:sz w:val="20"/>
              </w:rPr>
              <w:t xml:space="preserve">No fewer than 70% of dwellings </w:t>
            </w:r>
            <w:r w:rsidR="006F4D6C" w:rsidRPr="00F34D7E">
              <w:rPr>
                <w:rFonts w:asciiTheme="minorHAnsi" w:hAnsiTheme="minorHAnsi" w:cstheme="minorHAnsi"/>
                <w:sz w:val="20"/>
              </w:rPr>
              <w:t xml:space="preserve">on a site </w:t>
            </w:r>
            <w:r w:rsidRPr="00F34D7E">
              <w:rPr>
                <w:rFonts w:asciiTheme="minorHAnsi" w:hAnsiTheme="minorHAnsi" w:cstheme="minorHAnsi"/>
                <w:sz w:val="20"/>
              </w:rPr>
              <w:t>receive less than 3 hours of direct sunlight to the floor or internal wall of a daytime living area, and</w:t>
            </w:r>
          </w:p>
          <w:p w14:paraId="6CF21E4A" w14:textId="0923F3A5" w:rsidR="00CE7225" w:rsidRPr="00F34D7E" w:rsidRDefault="00B76897">
            <w:pPr>
              <w:pStyle w:val="ListParagraph"/>
              <w:numPr>
                <w:ilvl w:val="1"/>
                <w:numId w:val="129"/>
              </w:numPr>
              <w:spacing w:before="60" w:after="60" w:line="240" w:lineRule="auto"/>
              <w:rPr>
                <w:rFonts w:asciiTheme="minorHAnsi" w:hAnsiTheme="minorHAnsi" w:cstheme="minorHAnsi"/>
                <w:sz w:val="18"/>
                <w:szCs w:val="18"/>
              </w:rPr>
            </w:pPr>
            <w:r w:rsidRPr="00F34D7E">
              <w:rPr>
                <w:rFonts w:asciiTheme="minorHAnsi" w:hAnsiTheme="minorHAnsi" w:cstheme="minorHAnsi"/>
                <w:sz w:val="20"/>
                <w:szCs w:val="18"/>
              </w:rPr>
              <w:t>A</w:t>
            </w:r>
            <w:r w:rsidR="00CE7225" w:rsidRPr="00F34D7E">
              <w:rPr>
                <w:rFonts w:asciiTheme="minorHAnsi" w:hAnsiTheme="minorHAnsi" w:cstheme="minorHAnsi"/>
                <w:sz w:val="20"/>
                <w:szCs w:val="18"/>
              </w:rPr>
              <w:t>ll dwellings</w:t>
            </w:r>
            <w:r w:rsidR="006F4D6C" w:rsidRPr="00F34D7E">
              <w:rPr>
                <w:rFonts w:asciiTheme="minorHAnsi" w:hAnsiTheme="minorHAnsi" w:cstheme="minorHAnsi"/>
                <w:sz w:val="20"/>
                <w:szCs w:val="18"/>
              </w:rPr>
              <w:t xml:space="preserve"> on a site</w:t>
            </w:r>
            <w:r w:rsidR="00CE7225" w:rsidRPr="00F34D7E">
              <w:rPr>
                <w:rFonts w:asciiTheme="minorHAnsi" w:hAnsiTheme="minorHAnsi" w:cstheme="minorHAnsi"/>
                <w:sz w:val="20"/>
                <w:szCs w:val="18"/>
              </w:rPr>
              <w:t xml:space="preserve"> must receive </w:t>
            </w:r>
            <w:r w:rsidR="00CE7225" w:rsidRPr="00F34D7E">
              <w:rPr>
                <w:rFonts w:asciiTheme="minorHAnsi" w:hAnsiTheme="minorHAnsi" w:cstheme="minorHAnsi"/>
                <w:sz w:val="20"/>
              </w:rPr>
              <w:t>not less than 1 hour of direct sunlight</w:t>
            </w:r>
            <w:r w:rsidR="002D27D6" w:rsidRPr="00F34D7E">
              <w:rPr>
                <w:rFonts w:asciiTheme="minorHAnsi" w:eastAsiaTheme="minorHAnsi" w:hAnsiTheme="minorHAnsi" w:cstheme="minorBidi"/>
                <w:kern w:val="2"/>
                <w:sz w:val="20"/>
                <w:szCs w:val="22"/>
                <w14:ligatures w14:val="standardContextual"/>
              </w:rPr>
              <w:t xml:space="preserve"> to the</w:t>
            </w:r>
            <w:r w:rsidR="002D27D6" w:rsidRPr="00F34D7E">
              <w:rPr>
                <w:rFonts w:asciiTheme="minorHAnsi" w:hAnsiTheme="minorHAnsi" w:cstheme="minorHAnsi"/>
                <w:sz w:val="20"/>
              </w:rPr>
              <w:t xml:space="preserve"> floor or internal wall of a daytime living area.</w:t>
            </w:r>
          </w:p>
          <w:p w14:paraId="7DEFD0A8" w14:textId="77777777" w:rsidR="00CE7225" w:rsidRPr="00F34D7E" w:rsidRDefault="00CE7225" w:rsidP="003D6560">
            <w:pPr>
              <w:pStyle w:val="ListParagraph"/>
              <w:spacing w:before="60" w:after="60" w:line="240" w:lineRule="auto"/>
              <w:ind w:left="882"/>
              <w:rPr>
                <w:rFonts w:asciiTheme="minorHAnsi" w:hAnsiTheme="minorHAnsi" w:cstheme="minorHAnsi"/>
                <w:sz w:val="18"/>
                <w:szCs w:val="18"/>
              </w:rPr>
            </w:pPr>
          </w:p>
          <w:p w14:paraId="125486FE" w14:textId="324A147B" w:rsidR="0085239C" w:rsidRPr="00F34D7E" w:rsidRDefault="0085239C" w:rsidP="0085239C">
            <w:pPr>
              <w:spacing w:before="60" w:after="60" w:line="240" w:lineRule="auto"/>
              <w:ind w:left="463"/>
              <w:rPr>
                <w:rFonts w:asciiTheme="minorHAnsi" w:hAnsiTheme="minorHAnsi" w:cstheme="minorHAnsi"/>
                <w:sz w:val="18"/>
                <w:szCs w:val="18"/>
              </w:rPr>
            </w:pPr>
            <w:r w:rsidRPr="00F34D7E">
              <w:rPr>
                <w:rFonts w:asciiTheme="minorHAnsi" w:hAnsiTheme="minorHAnsi" w:cstheme="minorHAnsi"/>
                <w:b/>
                <w:sz w:val="20"/>
                <w:szCs w:val="18"/>
              </w:rPr>
              <w:t>Daytime living area</w:t>
            </w:r>
            <w:r w:rsidRPr="00F34D7E">
              <w:rPr>
                <w:rFonts w:asciiTheme="minorHAnsi" w:hAnsiTheme="minorHAnsi" w:cstheme="minorHAnsi"/>
                <w:sz w:val="20"/>
                <w:szCs w:val="18"/>
              </w:rPr>
              <w:t xml:space="preserve"> means a habitable room other than a bedroom. </w:t>
            </w:r>
          </w:p>
          <w:p w14:paraId="52936817" w14:textId="4FCB7485" w:rsidR="00C34591" w:rsidRPr="00F34D7E" w:rsidRDefault="00C34591" w:rsidP="00A93C6E">
            <w:pPr>
              <w:pStyle w:val="ListParagraph"/>
              <w:spacing w:before="60" w:after="60" w:line="240" w:lineRule="auto"/>
              <w:ind w:left="882"/>
              <w:rPr>
                <w:rFonts w:asciiTheme="minorHAnsi" w:hAnsiTheme="minorHAnsi" w:cstheme="minorHAnsi"/>
                <w:sz w:val="20"/>
              </w:rPr>
            </w:pPr>
          </w:p>
          <w:p w14:paraId="0C52A34C" w14:textId="6CA06684" w:rsidR="00C34591" w:rsidRPr="0085239C" w:rsidRDefault="00C34591" w:rsidP="0085239C">
            <w:pPr>
              <w:pStyle w:val="ListParagraph"/>
              <w:spacing w:before="60" w:after="60" w:line="240" w:lineRule="auto"/>
              <w:ind w:left="459"/>
              <w:rPr>
                <w:rFonts w:asciiTheme="minorHAnsi" w:eastAsiaTheme="minorHAnsi" w:hAnsiTheme="minorHAnsi" w:cstheme="minorHAnsi"/>
                <w:lang w:val="en-GB"/>
              </w:rPr>
            </w:pPr>
            <w:r w:rsidRPr="00F34D7E">
              <w:rPr>
                <w:rFonts w:asciiTheme="minorHAnsi" w:hAnsiTheme="minorHAnsi" w:cstheme="minorHAnsi"/>
                <w:sz w:val="20"/>
              </w:rPr>
              <w:t xml:space="preserve">Note: Overshadowing </w:t>
            </w:r>
            <w:r w:rsidRPr="0085239C">
              <w:rPr>
                <w:rFonts w:asciiTheme="minorHAnsi" w:hAnsiTheme="minorHAnsi" w:cstheme="minorHAnsi"/>
                <w:sz w:val="20"/>
              </w:rPr>
              <w:t>from vegetation is not considered when assessing solar access</w:t>
            </w:r>
            <w:r w:rsidRPr="0085239C">
              <w:rPr>
                <w:sz w:val="20"/>
              </w:rPr>
              <w:t>.</w:t>
            </w:r>
          </w:p>
        </w:tc>
      </w:tr>
      <w:tr w:rsidR="00AD3245" w:rsidRPr="00866D9F" w14:paraId="4072B106" w14:textId="77777777" w:rsidTr="0085239C">
        <w:tblPrEx>
          <w:tblBorders>
            <w:left w:val="single" w:sz="4" w:space="0" w:color="auto"/>
            <w:right w:val="single" w:sz="4" w:space="0" w:color="auto"/>
            <w:insideH w:val="single" w:sz="4" w:space="0" w:color="auto"/>
            <w:insideV w:val="single" w:sz="4" w:space="0" w:color="auto"/>
          </w:tblBorders>
          <w:shd w:val="clear" w:color="auto" w:fill="auto"/>
        </w:tblPrEx>
        <w:trPr>
          <w:gridAfter w:val="1"/>
          <w:wAfter w:w="56" w:type="dxa"/>
        </w:trPr>
        <w:tc>
          <w:tcPr>
            <w:tcW w:w="2268" w:type="dxa"/>
            <w:tcBorders>
              <w:top w:val="single" w:sz="4" w:space="0" w:color="auto"/>
              <w:left w:val="nil"/>
              <w:bottom w:val="single" w:sz="4" w:space="0" w:color="auto"/>
              <w:right w:val="single" w:sz="4" w:space="0" w:color="auto"/>
            </w:tcBorders>
            <w:shd w:val="clear" w:color="auto" w:fill="EBE9E8" w:themeFill="background2"/>
          </w:tcPr>
          <w:p w14:paraId="38603A3C" w14:textId="0A73B6EC" w:rsidR="00AD3245" w:rsidRPr="00F34D7E" w:rsidRDefault="00AD3245" w:rsidP="005412A9">
            <w:pPr>
              <w:pStyle w:val="Heading3"/>
              <w:framePr w:hSpace="0" w:wrap="auto" w:vAnchor="margin" w:yAlign="inline"/>
              <w:suppressOverlap w:val="0"/>
            </w:pPr>
            <w:bookmarkStart w:id="76" w:name="_Toc232435073"/>
            <w:r w:rsidRPr="00F34D7E">
              <w:t>Solar access of adjoining residential blocks</w:t>
            </w:r>
            <w:bookmarkEnd w:id="76"/>
            <w:r w:rsidRPr="00F34D7E">
              <w:t xml:space="preserve"> </w:t>
            </w:r>
          </w:p>
        </w:tc>
        <w:tc>
          <w:tcPr>
            <w:tcW w:w="7315" w:type="dxa"/>
            <w:tcBorders>
              <w:top w:val="single" w:sz="4" w:space="0" w:color="auto"/>
              <w:left w:val="single" w:sz="4" w:space="0" w:color="auto"/>
              <w:bottom w:val="single" w:sz="4" w:space="0" w:color="auto"/>
              <w:right w:val="nil"/>
            </w:tcBorders>
          </w:tcPr>
          <w:p w14:paraId="55EE0382" w14:textId="1C53919A" w:rsidR="00EF3C99" w:rsidRPr="00F34D7E" w:rsidRDefault="00EF3C99">
            <w:pPr>
              <w:pStyle w:val="ListParagraph"/>
              <w:numPr>
                <w:ilvl w:val="1"/>
                <w:numId w:val="90"/>
              </w:numPr>
              <w:spacing w:before="60" w:after="60"/>
              <w:ind w:left="459" w:hanging="459"/>
              <w:rPr>
                <w:rFonts w:asciiTheme="minorHAnsi" w:eastAsiaTheme="minorHAnsi" w:hAnsiTheme="minorHAnsi" w:cstheme="minorBidi"/>
                <w:kern w:val="2"/>
                <w:sz w:val="20"/>
                <w:szCs w:val="22"/>
                <w14:ligatures w14:val="standardContextual"/>
              </w:rPr>
            </w:pPr>
            <w:r w:rsidRPr="00F34D7E">
              <w:rPr>
                <w:rFonts w:asciiTheme="minorHAnsi" w:eastAsiaTheme="minorHAnsi" w:hAnsiTheme="minorHAnsi" w:cstheme="minorBidi"/>
                <w:kern w:val="2"/>
                <w:sz w:val="20"/>
                <w:szCs w:val="22"/>
                <w14:ligatures w14:val="standardContextual"/>
              </w:rPr>
              <w:t>A minimum of 3 hours of direct solar access,</w:t>
            </w:r>
            <w:r w:rsidR="00AD3245" w:rsidRPr="00F34D7E">
              <w:rPr>
                <w:rFonts w:asciiTheme="minorHAnsi" w:eastAsiaTheme="minorHAnsi" w:hAnsiTheme="minorHAnsi" w:cstheme="minorBidi"/>
                <w:kern w:val="2"/>
                <w:sz w:val="20"/>
                <w:szCs w:val="22"/>
                <w14:ligatures w14:val="standardContextual"/>
              </w:rPr>
              <w:t xml:space="preserve"> between</w:t>
            </w:r>
            <w:r w:rsidRPr="00F34D7E">
              <w:rPr>
                <w:rFonts w:asciiTheme="minorHAnsi" w:eastAsiaTheme="minorHAnsi" w:hAnsiTheme="minorHAnsi" w:cstheme="minorBidi"/>
                <w:kern w:val="2"/>
                <w:sz w:val="20"/>
                <w:szCs w:val="22"/>
                <w14:ligatures w14:val="standardContextual"/>
              </w:rPr>
              <w:t xml:space="preserve"> the hours of</w:t>
            </w:r>
            <w:r w:rsidR="00AD3245" w:rsidRPr="00F34D7E">
              <w:rPr>
                <w:rFonts w:asciiTheme="minorHAnsi" w:eastAsiaTheme="minorHAnsi" w:hAnsiTheme="minorHAnsi" w:cstheme="minorBidi"/>
                <w:kern w:val="2"/>
                <w:sz w:val="20"/>
                <w:szCs w:val="22"/>
                <w14:ligatures w14:val="standardContextual"/>
              </w:rPr>
              <w:t xml:space="preserve"> 9am and 3pm on </w:t>
            </w:r>
            <w:r w:rsidRPr="00F34D7E">
              <w:rPr>
                <w:rFonts w:asciiTheme="minorHAnsi" w:eastAsiaTheme="minorHAnsi" w:hAnsiTheme="minorHAnsi" w:cstheme="minorBidi"/>
                <w:kern w:val="2"/>
                <w:sz w:val="20"/>
                <w:szCs w:val="22"/>
                <w14:ligatures w14:val="standardContextual"/>
              </w:rPr>
              <w:t>the winter solstice (</w:t>
            </w:r>
            <w:r w:rsidR="00AD3245" w:rsidRPr="00F34D7E">
              <w:rPr>
                <w:rFonts w:asciiTheme="minorHAnsi" w:eastAsiaTheme="minorHAnsi" w:hAnsiTheme="minorHAnsi" w:cstheme="minorBidi"/>
                <w:kern w:val="2"/>
                <w:sz w:val="20"/>
                <w:szCs w:val="22"/>
                <w14:ligatures w14:val="standardContextual"/>
              </w:rPr>
              <w:t>21 June</w:t>
            </w:r>
            <w:r w:rsidRPr="00F34D7E">
              <w:rPr>
                <w:rFonts w:asciiTheme="minorHAnsi" w:eastAsiaTheme="minorHAnsi" w:hAnsiTheme="minorHAnsi" w:cstheme="minorBidi"/>
                <w:kern w:val="2"/>
                <w:sz w:val="20"/>
                <w:szCs w:val="22"/>
                <w14:ligatures w14:val="standardContextual"/>
              </w:rPr>
              <w:t>) is provided</w:t>
            </w:r>
            <w:r w:rsidR="00AD3245" w:rsidRPr="00F34D7E">
              <w:rPr>
                <w:rFonts w:asciiTheme="minorHAnsi" w:eastAsiaTheme="minorHAnsi" w:hAnsiTheme="minorHAnsi" w:cstheme="minorBidi"/>
                <w:kern w:val="2"/>
                <w:sz w:val="20"/>
                <w:szCs w:val="22"/>
                <w14:ligatures w14:val="standardContextual"/>
              </w:rPr>
              <w:t xml:space="preserve"> to</w:t>
            </w:r>
            <w:r w:rsidRPr="00F34D7E">
              <w:rPr>
                <w:rFonts w:asciiTheme="minorHAnsi" w:eastAsiaTheme="minorHAnsi" w:hAnsiTheme="minorHAnsi" w:cstheme="minorBidi"/>
                <w:kern w:val="2"/>
                <w:sz w:val="20"/>
                <w:szCs w:val="22"/>
                <w14:ligatures w14:val="standardContextual"/>
              </w:rPr>
              <w:t xml:space="preserve"> the following on an adjoining residential block:</w:t>
            </w:r>
            <w:r w:rsidR="00AD3245" w:rsidRPr="00F34D7E">
              <w:rPr>
                <w:rFonts w:asciiTheme="minorHAnsi" w:eastAsiaTheme="minorHAnsi" w:hAnsiTheme="minorHAnsi" w:cstheme="minorBidi"/>
                <w:kern w:val="2"/>
                <w:sz w:val="20"/>
                <w:szCs w:val="22"/>
                <w14:ligatures w14:val="standardContextual"/>
              </w:rPr>
              <w:t xml:space="preserve"> </w:t>
            </w:r>
          </w:p>
          <w:p w14:paraId="592E87D2" w14:textId="4D057672" w:rsidR="00EF3C99" w:rsidRPr="00F34D7E" w:rsidRDefault="00EF3C99">
            <w:pPr>
              <w:pStyle w:val="ListParagraph"/>
              <w:numPr>
                <w:ilvl w:val="0"/>
                <w:numId w:val="130"/>
              </w:numPr>
              <w:spacing w:before="60" w:after="60"/>
              <w:rPr>
                <w:rFonts w:asciiTheme="minorHAnsi" w:eastAsiaTheme="minorHAnsi" w:hAnsiTheme="minorHAnsi" w:cstheme="minorBidi"/>
                <w:kern w:val="2"/>
                <w:sz w:val="20"/>
                <w:szCs w:val="22"/>
                <w14:ligatures w14:val="standardContextual"/>
              </w:rPr>
            </w:pPr>
            <w:r w:rsidRPr="00F34D7E">
              <w:rPr>
                <w:rFonts w:asciiTheme="minorHAnsi" w:eastAsiaTheme="minorHAnsi" w:hAnsiTheme="minorHAnsi" w:cstheme="minorBidi"/>
                <w:kern w:val="2"/>
                <w:sz w:val="20"/>
                <w:szCs w:val="22"/>
                <w14:ligatures w14:val="standardContextual"/>
              </w:rPr>
              <w:t>a daytime</w:t>
            </w:r>
            <w:r w:rsidR="00AD3245" w:rsidRPr="00F34D7E">
              <w:rPr>
                <w:rFonts w:asciiTheme="minorHAnsi" w:eastAsiaTheme="minorHAnsi" w:hAnsiTheme="minorHAnsi" w:cstheme="minorBidi"/>
                <w:kern w:val="2"/>
                <w:sz w:val="20"/>
                <w:szCs w:val="22"/>
                <w14:ligatures w14:val="standardContextual"/>
              </w:rPr>
              <w:t xml:space="preserve"> living space </w:t>
            </w:r>
            <w:r w:rsidRPr="00F34D7E">
              <w:rPr>
                <w:rFonts w:asciiTheme="minorHAnsi" w:eastAsiaTheme="minorHAnsi" w:hAnsiTheme="minorHAnsi" w:cstheme="minorBidi"/>
                <w:kern w:val="2"/>
                <w:sz w:val="20"/>
                <w:szCs w:val="22"/>
                <w14:ligatures w14:val="standardContextual"/>
              </w:rPr>
              <w:t>of an adjoining residential block</w:t>
            </w:r>
          </w:p>
          <w:p w14:paraId="1C3AE954" w14:textId="659DC16A" w:rsidR="00EF3C99" w:rsidRPr="00F34D7E" w:rsidRDefault="00AD3245">
            <w:pPr>
              <w:pStyle w:val="ListParagraph"/>
              <w:numPr>
                <w:ilvl w:val="0"/>
                <w:numId w:val="130"/>
              </w:numPr>
              <w:spacing w:before="60" w:after="60"/>
              <w:rPr>
                <w:rFonts w:asciiTheme="minorHAnsi" w:eastAsiaTheme="minorHAnsi" w:hAnsiTheme="minorHAnsi" w:cstheme="minorBidi"/>
                <w:kern w:val="2"/>
                <w:sz w:val="20"/>
                <w:szCs w:val="22"/>
                <w14:ligatures w14:val="standardContextual"/>
              </w:rPr>
            </w:pPr>
            <w:r w:rsidRPr="00F34D7E">
              <w:rPr>
                <w:rFonts w:asciiTheme="minorHAnsi" w:eastAsiaTheme="minorHAnsi" w:hAnsiTheme="minorHAnsi" w:cstheme="minorBidi"/>
                <w:kern w:val="2"/>
                <w:sz w:val="20"/>
                <w:szCs w:val="22"/>
                <w14:ligatures w14:val="standardContextual"/>
              </w:rPr>
              <w:t xml:space="preserve">a minimum of 50% of the </w:t>
            </w:r>
            <w:r w:rsidR="00EF3C99" w:rsidRPr="00F34D7E">
              <w:rPr>
                <w:rFonts w:asciiTheme="minorHAnsi" w:eastAsiaTheme="minorHAnsi" w:hAnsiTheme="minorHAnsi" w:cstheme="minorBidi"/>
                <w:kern w:val="2"/>
                <w:sz w:val="20"/>
                <w:szCs w:val="22"/>
                <w14:ligatures w14:val="standardContextual"/>
              </w:rPr>
              <w:t xml:space="preserve">block’s minimum </w:t>
            </w:r>
            <w:r w:rsidRPr="00F34D7E">
              <w:rPr>
                <w:rFonts w:asciiTheme="minorHAnsi" w:eastAsiaTheme="minorHAnsi" w:hAnsiTheme="minorHAnsi" w:cstheme="minorBidi"/>
                <w:kern w:val="2"/>
                <w:sz w:val="20"/>
                <w:szCs w:val="22"/>
                <w14:ligatures w14:val="standardContextual"/>
              </w:rPr>
              <w:t>principal private open space</w:t>
            </w:r>
            <w:r w:rsidR="00EF3C99" w:rsidRPr="00F34D7E">
              <w:rPr>
                <w:rFonts w:asciiTheme="minorHAnsi" w:eastAsiaTheme="minorHAnsi" w:hAnsiTheme="minorHAnsi" w:cstheme="minorBidi"/>
                <w:kern w:val="2"/>
                <w:sz w:val="20"/>
                <w:szCs w:val="22"/>
                <w14:ligatures w14:val="standardContextual"/>
              </w:rPr>
              <w:t xml:space="preserve"> (as outlined in specification 11.5 or 11.6, where applicable)</w:t>
            </w:r>
            <w:r w:rsidRPr="00F34D7E">
              <w:rPr>
                <w:rFonts w:asciiTheme="minorHAnsi" w:eastAsiaTheme="minorHAnsi" w:hAnsiTheme="minorHAnsi" w:cstheme="minorBidi"/>
                <w:kern w:val="2"/>
                <w:sz w:val="20"/>
                <w:szCs w:val="22"/>
                <w14:ligatures w14:val="standardContextual"/>
              </w:rPr>
              <w:t xml:space="preserve">. </w:t>
            </w:r>
          </w:p>
          <w:p w14:paraId="287CD837" w14:textId="1588B4BA" w:rsidR="00AD3245" w:rsidRPr="00F34D7E" w:rsidRDefault="00AD3245">
            <w:pPr>
              <w:pStyle w:val="ListParagraph"/>
              <w:numPr>
                <w:ilvl w:val="1"/>
                <w:numId w:val="90"/>
              </w:numPr>
              <w:spacing w:before="60" w:after="60"/>
              <w:ind w:left="459" w:hanging="459"/>
              <w:rPr>
                <w:rFonts w:asciiTheme="minorHAnsi" w:eastAsiaTheme="minorHAnsi" w:hAnsiTheme="minorHAnsi" w:cstheme="minorBidi"/>
                <w:kern w:val="2"/>
                <w:sz w:val="20"/>
                <w:szCs w:val="22"/>
                <w14:ligatures w14:val="standardContextual"/>
              </w:rPr>
            </w:pPr>
            <w:r w:rsidRPr="00F34D7E">
              <w:rPr>
                <w:rFonts w:asciiTheme="minorHAnsi" w:eastAsiaTheme="minorHAnsi" w:hAnsiTheme="minorHAnsi" w:cstheme="minorBidi"/>
                <w:kern w:val="2"/>
                <w:sz w:val="20"/>
                <w:szCs w:val="22"/>
                <w14:ligatures w14:val="standardContextual"/>
              </w:rPr>
              <w:t xml:space="preserve">Where the </w:t>
            </w:r>
            <w:r w:rsidR="00EF3C99" w:rsidRPr="00F34D7E">
              <w:rPr>
                <w:rFonts w:asciiTheme="minorHAnsi" w:eastAsiaTheme="minorHAnsi" w:hAnsiTheme="minorHAnsi" w:cstheme="minorBidi"/>
                <w:kern w:val="2"/>
                <w:sz w:val="20"/>
                <w:szCs w:val="22"/>
                <w14:ligatures w14:val="standardContextual"/>
              </w:rPr>
              <w:t xml:space="preserve">daytime habitable room or minimum principal private open space on the adjoining residential block </w:t>
            </w:r>
            <w:r w:rsidRPr="00F34D7E">
              <w:rPr>
                <w:rFonts w:asciiTheme="minorHAnsi" w:eastAsiaTheme="minorHAnsi" w:hAnsiTheme="minorHAnsi" w:cstheme="minorBidi"/>
                <w:kern w:val="2"/>
                <w:sz w:val="20"/>
                <w:szCs w:val="22"/>
                <w14:ligatures w14:val="standardContextual"/>
              </w:rPr>
              <w:t xml:space="preserve">does not </w:t>
            </w:r>
            <w:r w:rsidR="00EF3C99" w:rsidRPr="00F34D7E">
              <w:rPr>
                <w:rFonts w:asciiTheme="minorHAnsi" w:eastAsiaTheme="minorHAnsi" w:hAnsiTheme="minorHAnsi" w:cstheme="minorBidi"/>
                <w:kern w:val="2"/>
                <w:sz w:val="20"/>
                <w:szCs w:val="22"/>
                <w14:ligatures w14:val="standardContextual"/>
              </w:rPr>
              <w:t xml:space="preserve">receive the </w:t>
            </w:r>
            <w:r w:rsidRPr="00F34D7E">
              <w:rPr>
                <w:rFonts w:asciiTheme="minorHAnsi" w:eastAsiaTheme="minorHAnsi" w:hAnsiTheme="minorHAnsi" w:cstheme="minorBidi"/>
                <w:kern w:val="2"/>
                <w:sz w:val="20"/>
                <w:szCs w:val="22"/>
                <w14:ligatures w14:val="standardContextual"/>
              </w:rPr>
              <w:t>minimum solar access</w:t>
            </w:r>
            <w:r w:rsidR="00EF3C99" w:rsidRPr="00F34D7E">
              <w:rPr>
                <w:rFonts w:asciiTheme="minorHAnsi" w:eastAsiaTheme="minorHAnsi" w:hAnsiTheme="minorHAnsi" w:cstheme="minorBidi"/>
                <w:kern w:val="2"/>
                <w:sz w:val="20"/>
                <w:szCs w:val="22"/>
                <w14:ligatures w14:val="standardContextual"/>
              </w:rPr>
              <w:t xml:space="preserve"> as outlined in 15.3,</w:t>
            </w:r>
            <w:r w:rsidRPr="00F34D7E">
              <w:rPr>
                <w:rFonts w:asciiTheme="minorHAnsi" w:eastAsiaTheme="minorHAnsi" w:hAnsiTheme="minorHAnsi" w:cstheme="minorBidi"/>
                <w:kern w:val="2"/>
                <w:sz w:val="20"/>
                <w:szCs w:val="22"/>
                <w14:ligatures w14:val="standardContextual"/>
              </w:rPr>
              <w:t xml:space="preserve"> solar access must not be further diminished by development on the </w:t>
            </w:r>
            <w:r w:rsidR="00EF3C99" w:rsidRPr="00F34D7E">
              <w:rPr>
                <w:rFonts w:asciiTheme="minorHAnsi" w:eastAsiaTheme="minorHAnsi" w:hAnsiTheme="minorHAnsi" w:cstheme="minorBidi"/>
                <w:kern w:val="2"/>
                <w:sz w:val="20"/>
                <w:szCs w:val="22"/>
                <w14:ligatures w14:val="standardContextual"/>
              </w:rPr>
              <w:t>block</w:t>
            </w:r>
            <w:r w:rsidRPr="00F34D7E">
              <w:rPr>
                <w:rFonts w:asciiTheme="minorHAnsi" w:eastAsiaTheme="minorHAnsi" w:hAnsiTheme="minorHAnsi" w:cstheme="minorBidi"/>
                <w:kern w:val="2"/>
                <w:sz w:val="20"/>
                <w:szCs w:val="22"/>
                <w14:ligatures w14:val="standardContextual"/>
              </w:rPr>
              <w:t>. </w:t>
            </w:r>
          </w:p>
          <w:p w14:paraId="587F8148" w14:textId="7BC1F885" w:rsidR="00AD3245" w:rsidRPr="00F34D7E" w:rsidRDefault="00EF3C99">
            <w:pPr>
              <w:pStyle w:val="ListParagraph"/>
              <w:numPr>
                <w:ilvl w:val="1"/>
                <w:numId w:val="90"/>
              </w:numPr>
              <w:spacing w:before="60" w:after="60"/>
              <w:ind w:left="459" w:hanging="459"/>
              <w:rPr>
                <w:rFonts w:asciiTheme="minorHAnsi" w:eastAsiaTheme="minorHAnsi" w:hAnsiTheme="minorHAnsi" w:cstheme="minorBidi"/>
                <w:kern w:val="2"/>
                <w:sz w:val="20"/>
                <w:szCs w:val="22"/>
                <w14:ligatures w14:val="standardContextual"/>
              </w:rPr>
            </w:pPr>
            <w:r w:rsidRPr="00F34D7E">
              <w:rPr>
                <w:rFonts w:asciiTheme="minorHAnsi" w:eastAsiaTheme="minorHAnsi" w:hAnsiTheme="minorHAnsi" w:cstheme="minorBidi"/>
                <w:kern w:val="2"/>
                <w:sz w:val="20"/>
                <w:szCs w:val="22"/>
                <w14:ligatures w14:val="standardContextual"/>
              </w:rPr>
              <w:t>A</w:t>
            </w:r>
            <w:r w:rsidR="00AD3245" w:rsidRPr="00F34D7E">
              <w:rPr>
                <w:rFonts w:asciiTheme="minorHAnsi" w:eastAsiaTheme="minorHAnsi" w:hAnsiTheme="minorHAnsi" w:cstheme="minorBidi"/>
                <w:kern w:val="2"/>
                <w:sz w:val="20"/>
                <w:szCs w:val="22"/>
                <w14:ligatures w14:val="standardContextual"/>
              </w:rPr>
              <w:t xml:space="preserve"> minimum of 4 hours of direct sunlight between 9am to 3pm on the winter solstice (21 June) to existing </w:t>
            </w:r>
            <w:r w:rsidRPr="00F34D7E">
              <w:rPr>
                <w:rFonts w:asciiTheme="minorHAnsi" w:eastAsiaTheme="minorHAnsi" w:hAnsiTheme="minorHAnsi" w:cstheme="minorBidi"/>
                <w:kern w:val="2"/>
                <w:sz w:val="20"/>
                <w:szCs w:val="22"/>
                <w14:ligatures w14:val="standardContextual"/>
              </w:rPr>
              <w:t xml:space="preserve">rooftop </w:t>
            </w:r>
            <w:r w:rsidR="00AD3245" w:rsidRPr="00F34D7E">
              <w:rPr>
                <w:rFonts w:asciiTheme="minorHAnsi" w:eastAsiaTheme="minorHAnsi" w:hAnsiTheme="minorHAnsi" w:cstheme="minorBidi"/>
                <w:kern w:val="2"/>
                <w:sz w:val="20"/>
                <w:szCs w:val="22"/>
                <w14:ligatures w14:val="standardContextual"/>
              </w:rPr>
              <w:t xml:space="preserve">solar collectors (i.e. solar </w:t>
            </w:r>
            <w:r w:rsidRPr="00F34D7E">
              <w:rPr>
                <w:rFonts w:asciiTheme="minorHAnsi" w:eastAsiaTheme="minorHAnsi" w:hAnsiTheme="minorHAnsi" w:cstheme="minorBidi"/>
                <w:kern w:val="2"/>
                <w:sz w:val="20"/>
                <w:szCs w:val="22"/>
                <w14:ligatures w14:val="standardContextual"/>
              </w:rPr>
              <w:t xml:space="preserve">photovoltaic </w:t>
            </w:r>
            <w:r w:rsidR="00AD3245" w:rsidRPr="00F34D7E">
              <w:rPr>
                <w:rFonts w:asciiTheme="minorHAnsi" w:eastAsiaTheme="minorHAnsi" w:hAnsiTheme="minorHAnsi" w:cstheme="minorBidi"/>
                <w:kern w:val="2"/>
                <w:sz w:val="20"/>
                <w:szCs w:val="22"/>
                <w14:ligatures w14:val="standardContextual"/>
              </w:rPr>
              <w:t>panels) and solar hot water services on a neighbouring residential block</w:t>
            </w:r>
            <w:r w:rsidRPr="00F34D7E">
              <w:rPr>
                <w:rFonts w:asciiTheme="minorHAnsi" w:eastAsiaTheme="minorHAnsi" w:hAnsiTheme="minorHAnsi" w:cstheme="minorBidi"/>
                <w:kern w:val="2"/>
                <w:sz w:val="20"/>
                <w:szCs w:val="22"/>
                <w14:ligatures w14:val="standardContextual"/>
              </w:rPr>
              <w:t xml:space="preserve"> is maintained</w:t>
            </w:r>
            <w:r w:rsidR="00AD3245" w:rsidRPr="00F34D7E">
              <w:rPr>
                <w:rFonts w:asciiTheme="minorHAnsi" w:eastAsiaTheme="minorHAnsi" w:hAnsiTheme="minorHAnsi" w:cstheme="minorBidi"/>
                <w:kern w:val="2"/>
                <w:sz w:val="20"/>
                <w:szCs w:val="22"/>
                <w14:ligatures w14:val="standardContextual"/>
              </w:rPr>
              <w:t>. </w:t>
            </w:r>
          </w:p>
          <w:p w14:paraId="6298C97D" w14:textId="77777777" w:rsidR="00AD3245" w:rsidRPr="00F34D7E" w:rsidRDefault="00AD3245" w:rsidP="003D6560">
            <w:pPr>
              <w:pStyle w:val="ListParagraph"/>
              <w:spacing w:before="60" w:after="60" w:line="240" w:lineRule="auto"/>
              <w:ind w:left="459"/>
              <w:rPr>
                <w:rFonts w:asciiTheme="minorHAnsi" w:eastAsiaTheme="minorHAnsi" w:hAnsiTheme="minorHAnsi" w:cstheme="minorBidi"/>
                <w:kern w:val="2"/>
                <w:sz w:val="20"/>
                <w:szCs w:val="22"/>
                <w14:ligatures w14:val="standardContextual"/>
              </w:rPr>
            </w:pPr>
          </w:p>
          <w:p w14:paraId="08396712" w14:textId="77777777" w:rsidR="00EF3C99" w:rsidRPr="00F34D7E" w:rsidRDefault="00EF3C99" w:rsidP="00EF3C99">
            <w:pPr>
              <w:spacing w:before="60" w:after="60" w:line="240" w:lineRule="auto"/>
              <w:ind w:left="463"/>
              <w:rPr>
                <w:rFonts w:asciiTheme="minorHAnsi" w:hAnsiTheme="minorHAnsi" w:cstheme="minorHAnsi"/>
                <w:sz w:val="18"/>
                <w:szCs w:val="18"/>
              </w:rPr>
            </w:pPr>
            <w:r w:rsidRPr="00F34D7E">
              <w:rPr>
                <w:rFonts w:asciiTheme="minorHAnsi" w:hAnsiTheme="minorHAnsi" w:cstheme="minorHAnsi"/>
                <w:b/>
                <w:sz w:val="20"/>
                <w:szCs w:val="18"/>
              </w:rPr>
              <w:t>Daytime living area</w:t>
            </w:r>
            <w:r w:rsidRPr="00F34D7E">
              <w:rPr>
                <w:rFonts w:asciiTheme="minorHAnsi" w:hAnsiTheme="minorHAnsi" w:cstheme="minorHAnsi"/>
                <w:sz w:val="20"/>
                <w:szCs w:val="18"/>
              </w:rPr>
              <w:t xml:space="preserve"> means a habitable room other than a bedroom. </w:t>
            </w:r>
          </w:p>
          <w:p w14:paraId="1D33DAE8" w14:textId="77777777" w:rsidR="00EF3C99" w:rsidRPr="00F34D7E" w:rsidRDefault="00EF3C99" w:rsidP="00EF3C99">
            <w:pPr>
              <w:pStyle w:val="ListParagraph"/>
              <w:spacing w:before="60" w:after="60" w:line="240" w:lineRule="auto"/>
              <w:ind w:left="882"/>
              <w:rPr>
                <w:rFonts w:asciiTheme="minorHAnsi" w:hAnsiTheme="minorHAnsi" w:cstheme="minorHAnsi"/>
                <w:sz w:val="20"/>
              </w:rPr>
            </w:pPr>
          </w:p>
          <w:p w14:paraId="5EA6CF7C" w14:textId="6961C70D" w:rsidR="00EF3C99" w:rsidRPr="00F34D7E" w:rsidRDefault="00EF3C99" w:rsidP="00EF3C99">
            <w:pPr>
              <w:pStyle w:val="ListParagraph"/>
              <w:spacing w:before="60" w:after="60" w:line="240" w:lineRule="auto"/>
              <w:ind w:left="459"/>
              <w:rPr>
                <w:rFonts w:asciiTheme="minorHAnsi" w:eastAsiaTheme="minorHAnsi" w:hAnsiTheme="minorHAnsi" w:cstheme="minorBidi"/>
                <w:kern w:val="2"/>
                <w:sz w:val="20"/>
                <w:szCs w:val="22"/>
                <w14:ligatures w14:val="standardContextual"/>
              </w:rPr>
            </w:pPr>
            <w:r w:rsidRPr="00F34D7E">
              <w:rPr>
                <w:rFonts w:asciiTheme="minorHAnsi" w:hAnsiTheme="minorHAnsi" w:cstheme="minorHAnsi"/>
                <w:sz w:val="20"/>
              </w:rPr>
              <w:t>Note: Overshadowing from vegetation is not considered when assessing solar access</w:t>
            </w:r>
            <w:r w:rsidRPr="00F34D7E">
              <w:rPr>
                <w:sz w:val="20"/>
              </w:rPr>
              <w:t>.</w:t>
            </w:r>
          </w:p>
        </w:tc>
      </w:tr>
    </w:tbl>
    <w:p w14:paraId="6F3A77A2" w14:textId="77777777" w:rsidR="00D75648" w:rsidRDefault="00D75648" w:rsidP="00766A25">
      <w:pPr>
        <w:spacing w:before="0" w:after="0" w:line="240" w:lineRule="auto"/>
        <w:rPr>
          <w:rFonts w:ascii="Arial" w:eastAsiaTheme="minorEastAsia" w:hAnsi="Arial" w:cs="Arial"/>
          <w:kern w:val="2"/>
          <w:szCs w:val="22"/>
          <w14:ligatures w14:val="standardContextual"/>
        </w:rPr>
      </w:pPr>
    </w:p>
    <w:p w14:paraId="3DC10FDB" w14:textId="77777777" w:rsidR="00766A25" w:rsidRPr="005739B4" w:rsidRDefault="00766A25" w:rsidP="00766A25">
      <w:pPr>
        <w:spacing w:before="0" w:after="0" w:line="240" w:lineRule="auto"/>
        <w:rPr>
          <w:rFonts w:ascii="Arial" w:eastAsiaTheme="minorEastAsia" w:hAnsi="Arial" w:cs="Arial"/>
          <w:kern w:val="2"/>
          <w:szCs w:val="22"/>
          <w14:ligatures w14:val="standardContextual"/>
        </w:rPr>
      </w:pPr>
    </w:p>
    <w:tbl>
      <w:tblPr>
        <w:tblStyle w:val="TableGrid"/>
        <w:tblpPr w:leftFromText="180" w:rightFromText="180" w:vertAnchor="text" w:tblpY="1"/>
        <w:tblOverlap w:val="never"/>
        <w:tblW w:w="0" w:type="auto"/>
        <w:tblBorders>
          <w:left w:val="none" w:sz="0" w:space="0" w:color="auto"/>
          <w:right w:val="none" w:sz="0" w:space="0" w:color="auto"/>
          <w:insideH w:val="none" w:sz="0" w:space="0" w:color="auto"/>
          <w:insideV w:val="none" w:sz="0" w:space="0" w:color="auto"/>
        </w:tblBorders>
        <w:shd w:val="clear" w:color="auto" w:fill="06B4BA"/>
        <w:tblLook w:val="04A0" w:firstRow="1" w:lastRow="0" w:firstColumn="1" w:lastColumn="0" w:noHBand="0" w:noVBand="1"/>
      </w:tblPr>
      <w:tblGrid>
        <w:gridCol w:w="2268"/>
        <w:gridCol w:w="56"/>
        <w:gridCol w:w="7315"/>
      </w:tblGrid>
      <w:tr w:rsidR="00766A25" w:rsidRPr="00866D9F" w14:paraId="3CCF8A74" w14:textId="77777777" w:rsidTr="00F34D7E">
        <w:tc>
          <w:tcPr>
            <w:tcW w:w="2268" w:type="dxa"/>
            <w:shd w:val="clear" w:color="auto" w:fill="06B4BA"/>
          </w:tcPr>
          <w:p w14:paraId="328A1269" w14:textId="77FC0298" w:rsidR="00766A25" w:rsidRPr="00014048" w:rsidRDefault="00766A25" w:rsidP="004C75EC">
            <w:pPr>
              <w:pStyle w:val="Heading2"/>
              <w:spacing w:before="60" w:after="60" w:line="240" w:lineRule="auto"/>
            </w:pPr>
            <w:bookmarkStart w:id="77" w:name="_Toc232435074"/>
            <w:r w:rsidRPr="004C75EC">
              <w:rPr>
                <w:rFonts w:asciiTheme="minorHAnsi" w:hAnsiTheme="minorHAnsi" w:cstheme="minorHAnsi"/>
                <w:color w:val="FFFFFF" w:themeColor="background1"/>
                <w:sz w:val="22"/>
                <w:szCs w:val="14"/>
              </w:rPr>
              <w:t>Assessment Outcome</w:t>
            </w:r>
            <w:r w:rsidR="0085239C" w:rsidRPr="004C75EC">
              <w:rPr>
                <w:rFonts w:asciiTheme="minorHAnsi" w:hAnsiTheme="minorHAnsi" w:cstheme="minorHAnsi"/>
                <w:color w:val="FFFFFF" w:themeColor="background1"/>
                <w:sz w:val="22"/>
                <w:szCs w:val="14"/>
              </w:rPr>
              <w:t xml:space="preserve"> </w:t>
            </w:r>
            <w:r w:rsidR="0085239C" w:rsidRPr="004C75EC">
              <w:rPr>
                <w:rFonts w:asciiTheme="minorHAnsi" w:hAnsiTheme="minorHAnsi" w:cstheme="minorHAnsi"/>
                <w:color w:val="06B4BA"/>
                <w:sz w:val="22"/>
                <w:szCs w:val="14"/>
              </w:rPr>
              <w:t>16</w:t>
            </w:r>
            <w:bookmarkEnd w:id="77"/>
          </w:p>
        </w:tc>
        <w:tc>
          <w:tcPr>
            <w:tcW w:w="7371" w:type="dxa"/>
            <w:gridSpan w:val="2"/>
            <w:shd w:val="clear" w:color="auto" w:fill="06B4BA"/>
          </w:tcPr>
          <w:p w14:paraId="75F1156A" w14:textId="40472A47" w:rsidR="00766A25" w:rsidRPr="00C8016E" w:rsidRDefault="00766A25">
            <w:pPr>
              <w:pStyle w:val="Style1"/>
              <w:numPr>
                <w:ilvl w:val="0"/>
                <w:numId w:val="81"/>
              </w:numPr>
            </w:pPr>
            <w:r w:rsidRPr="00766A25">
              <w:t>Reasonable levels of privacy to dwellings and private open space within a block and on adjoining residential blocks is achieved</w:t>
            </w:r>
            <w:r w:rsidR="0085239C">
              <w:t>.</w:t>
            </w:r>
          </w:p>
        </w:tc>
      </w:tr>
      <w:tr w:rsidR="00766A25" w:rsidRPr="00866D9F" w14:paraId="533D9A4B" w14:textId="77777777" w:rsidTr="00F34D7E">
        <w:tblPrEx>
          <w:tblBorders>
            <w:left w:val="single" w:sz="4" w:space="0" w:color="auto"/>
            <w:right w:val="single" w:sz="4" w:space="0" w:color="auto"/>
            <w:insideH w:val="single" w:sz="4" w:space="0" w:color="auto"/>
            <w:insideV w:val="single" w:sz="4" w:space="0" w:color="auto"/>
          </w:tblBorders>
          <w:shd w:val="clear" w:color="auto" w:fill="auto"/>
        </w:tblPrEx>
        <w:trPr>
          <w:tblHeader/>
        </w:trPr>
        <w:tc>
          <w:tcPr>
            <w:tcW w:w="9639" w:type="dxa"/>
            <w:gridSpan w:val="3"/>
            <w:tcBorders>
              <w:top w:val="single" w:sz="4" w:space="0" w:color="auto"/>
              <w:left w:val="nil"/>
              <w:bottom w:val="single" w:sz="4" w:space="0" w:color="auto"/>
              <w:right w:val="nil"/>
            </w:tcBorders>
            <w:shd w:val="clear" w:color="auto" w:fill="D5D1CF" w:themeFill="background2" w:themeFillShade="E6"/>
            <w:hideMark/>
          </w:tcPr>
          <w:p w14:paraId="608E6ECD" w14:textId="77777777" w:rsidR="00766A25" w:rsidRPr="008B6ED6" w:rsidRDefault="00766A25" w:rsidP="008B6ED6">
            <w:pPr>
              <w:spacing w:before="60" w:after="60" w:line="240" w:lineRule="auto"/>
              <w:rPr>
                <w:b/>
                <w:bCs/>
              </w:rPr>
            </w:pPr>
            <w:r w:rsidRPr="008B6ED6">
              <w:rPr>
                <w:b/>
                <w:bCs/>
                <w:sz w:val="20"/>
                <w:szCs w:val="18"/>
              </w:rPr>
              <w:t>Specification</w:t>
            </w:r>
          </w:p>
        </w:tc>
      </w:tr>
      <w:tr w:rsidR="00766A25" w:rsidRPr="00866D9F" w14:paraId="6747ED36" w14:textId="77777777" w:rsidTr="003D6560">
        <w:tc>
          <w:tcPr>
            <w:tcW w:w="2324" w:type="dxa"/>
            <w:gridSpan w:val="2"/>
            <w:tcBorders>
              <w:top w:val="single" w:sz="4" w:space="0" w:color="auto"/>
              <w:left w:val="nil"/>
              <w:bottom w:val="single" w:sz="4" w:space="0" w:color="auto"/>
              <w:right w:val="single" w:sz="4" w:space="0" w:color="auto"/>
            </w:tcBorders>
            <w:shd w:val="clear" w:color="auto" w:fill="EBE9E8" w:themeFill="background2"/>
          </w:tcPr>
          <w:p w14:paraId="7D552328" w14:textId="6A0CEED8" w:rsidR="00766A25" w:rsidRPr="00F34D7E" w:rsidRDefault="00A747F5" w:rsidP="005412A9">
            <w:pPr>
              <w:pStyle w:val="Heading3"/>
              <w:framePr w:hSpace="0" w:wrap="auto" w:vAnchor="margin" w:yAlign="inline"/>
              <w:suppressOverlap w:val="0"/>
            </w:pPr>
            <w:bookmarkStart w:id="78" w:name="_Toc232435075"/>
            <w:r w:rsidRPr="00F34D7E">
              <w:t>Separation between walls</w:t>
            </w:r>
            <w:r w:rsidR="00BC31C9" w:rsidRPr="00F34D7E">
              <w:t xml:space="preserve"> and principal private open space</w:t>
            </w:r>
            <w:r w:rsidRPr="00F34D7E">
              <w:t xml:space="preserve"> – </w:t>
            </w:r>
            <w:r w:rsidRPr="00F34D7E">
              <w:lastRenderedPageBreak/>
              <w:t>multi-unit housing</w:t>
            </w:r>
            <w:r w:rsidR="00681BBC" w:rsidRPr="00F34D7E">
              <w:t xml:space="preserve"> – RZ1 and RZ2</w:t>
            </w:r>
            <w:bookmarkEnd w:id="78"/>
            <w:r w:rsidRPr="00F34D7E">
              <w:t xml:space="preserve"> </w:t>
            </w:r>
            <w:r w:rsidR="00766A25" w:rsidRPr="00F34D7E">
              <w:t xml:space="preserve"> </w:t>
            </w:r>
          </w:p>
          <w:p w14:paraId="4632B5A9" w14:textId="77777777" w:rsidR="00766A25" w:rsidRPr="00F34D7E" w:rsidRDefault="00766A25" w:rsidP="00340503">
            <w:pPr>
              <w:spacing w:before="60" w:after="60" w:line="240" w:lineRule="auto"/>
              <w:contextualSpacing/>
              <w:rPr>
                <w:rFonts w:asciiTheme="minorHAnsi" w:hAnsiTheme="minorHAnsi" w:cstheme="minorHAnsi"/>
                <w:b/>
                <w:sz w:val="20"/>
              </w:rPr>
            </w:pPr>
          </w:p>
        </w:tc>
        <w:tc>
          <w:tcPr>
            <w:tcW w:w="7315" w:type="dxa"/>
            <w:tcBorders>
              <w:top w:val="single" w:sz="4" w:space="0" w:color="auto"/>
              <w:left w:val="single" w:sz="4" w:space="0" w:color="auto"/>
              <w:bottom w:val="single" w:sz="4" w:space="0" w:color="auto"/>
              <w:right w:val="nil"/>
            </w:tcBorders>
          </w:tcPr>
          <w:p w14:paraId="2CD3836E" w14:textId="2B27E523" w:rsidR="00766A25" w:rsidRPr="00F34D7E" w:rsidRDefault="00C61830">
            <w:pPr>
              <w:pStyle w:val="ListParagraph"/>
              <w:numPr>
                <w:ilvl w:val="1"/>
                <w:numId w:val="92"/>
              </w:numPr>
              <w:spacing w:before="60" w:after="60" w:line="240" w:lineRule="auto"/>
              <w:ind w:left="459" w:hanging="459"/>
              <w:rPr>
                <w:sz w:val="20"/>
              </w:rPr>
            </w:pPr>
            <w:r w:rsidRPr="00F34D7E">
              <w:rPr>
                <w:rFonts w:asciiTheme="minorHAnsi" w:eastAsiaTheme="minorHAnsi" w:hAnsiTheme="minorHAnsi" w:cstheme="minorHAnsi"/>
                <w:sz w:val="20"/>
                <w:lang w:val="en-GB"/>
              </w:rPr>
              <w:lastRenderedPageBreak/>
              <w:t xml:space="preserve">The </w:t>
            </w:r>
            <w:r w:rsidR="00BC31C9" w:rsidRPr="00F34D7E">
              <w:rPr>
                <w:rFonts w:asciiTheme="minorHAnsi" w:eastAsiaTheme="minorHAnsi" w:hAnsiTheme="minorHAnsi" w:cstheme="minorBidi"/>
                <w:kern w:val="2"/>
                <w:sz w:val="20"/>
                <w:szCs w:val="22"/>
                <w14:ligatures w14:val="standardContextual"/>
              </w:rPr>
              <w:t xml:space="preserve">minimum separation </w:t>
            </w:r>
            <w:r w:rsidR="006D274C" w:rsidRPr="00F34D7E">
              <w:rPr>
                <w:rFonts w:asciiTheme="minorHAnsi" w:eastAsiaTheme="minorHAnsi" w:hAnsiTheme="minorHAnsi" w:cstheme="minorBidi"/>
                <w:kern w:val="2"/>
                <w:sz w:val="20"/>
                <w:szCs w:val="22"/>
                <w14:ligatures w14:val="standardContextual"/>
              </w:rPr>
              <w:t>between</w:t>
            </w:r>
            <w:r w:rsidR="00BC31C9" w:rsidRPr="00F34D7E">
              <w:rPr>
                <w:rFonts w:asciiTheme="minorHAnsi" w:eastAsiaTheme="minorHAnsi" w:hAnsiTheme="minorHAnsi" w:cstheme="minorBidi"/>
                <w:kern w:val="2"/>
                <w:sz w:val="20"/>
                <w:szCs w:val="22"/>
                <w14:ligatures w14:val="standardContextual"/>
              </w:rPr>
              <w:t xml:space="preserve"> walls and principal private open space to dwellings on the same block and adjoining blocks is: </w:t>
            </w:r>
          </w:p>
          <w:p w14:paraId="57B15BBF" w14:textId="5E8A013A" w:rsidR="006206D6" w:rsidRPr="00F34D7E" w:rsidRDefault="00A253BE">
            <w:pPr>
              <w:pStyle w:val="ListParagraph"/>
              <w:numPr>
                <w:ilvl w:val="0"/>
                <w:numId w:val="108"/>
              </w:numPr>
              <w:spacing w:before="60" w:after="60" w:line="240" w:lineRule="auto"/>
              <w:rPr>
                <w:sz w:val="20"/>
              </w:rPr>
            </w:pPr>
            <w:r w:rsidRPr="00F34D7E">
              <w:rPr>
                <w:sz w:val="20"/>
              </w:rPr>
              <w:t>Between two</w:t>
            </w:r>
            <w:r w:rsidR="006206D6" w:rsidRPr="00F34D7E">
              <w:rPr>
                <w:sz w:val="20"/>
              </w:rPr>
              <w:t xml:space="preserve"> external wall</w:t>
            </w:r>
            <w:r w:rsidRPr="00F34D7E">
              <w:rPr>
                <w:sz w:val="20"/>
              </w:rPr>
              <w:t>s</w:t>
            </w:r>
            <w:r w:rsidR="006206D6" w:rsidRPr="00F34D7E">
              <w:rPr>
                <w:sz w:val="20"/>
              </w:rPr>
              <w:t xml:space="preserve"> – 3m.</w:t>
            </w:r>
          </w:p>
          <w:p w14:paraId="611EBFAD" w14:textId="2CC794AB" w:rsidR="00A253BE" w:rsidRPr="00F34D7E" w:rsidRDefault="00A253BE">
            <w:pPr>
              <w:pStyle w:val="ListParagraph"/>
              <w:numPr>
                <w:ilvl w:val="0"/>
                <w:numId w:val="108"/>
              </w:numPr>
              <w:spacing w:before="60" w:after="60" w:line="240" w:lineRule="auto"/>
              <w:rPr>
                <w:sz w:val="20"/>
              </w:rPr>
            </w:pPr>
            <w:r w:rsidRPr="00F34D7E">
              <w:rPr>
                <w:sz w:val="20"/>
              </w:rPr>
              <w:lastRenderedPageBreak/>
              <w:t>Between a</w:t>
            </w:r>
            <w:r w:rsidR="0097519D" w:rsidRPr="00F34D7E">
              <w:rPr>
                <w:sz w:val="20"/>
              </w:rPr>
              <w:t>n unscreened element of a</w:t>
            </w:r>
            <w:r w:rsidRPr="00F34D7E">
              <w:rPr>
                <w:sz w:val="20"/>
              </w:rPr>
              <w:t xml:space="preserve"> non-habitable room and external wall – 3m. </w:t>
            </w:r>
          </w:p>
          <w:p w14:paraId="7A0EB772" w14:textId="28A5DB5B" w:rsidR="006206D6" w:rsidRPr="00F34D7E" w:rsidRDefault="00A253BE">
            <w:pPr>
              <w:pStyle w:val="ListParagraph"/>
              <w:numPr>
                <w:ilvl w:val="0"/>
                <w:numId w:val="108"/>
              </w:numPr>
              <w:spacing w:before="60" w:after="60" w:line="240" w:lineRule="auto"/>
              <w:rPr>
                <w:sz w:val="20"/>
              </w:rPr>
            </w:pPr>
            <w:r w:rsidRPr="00F34D7E">
              <w:rPr>
                <w:sz w:val="20"/>
              </w:rPr>
              <w:t xml:space="preserve">Between </w:t>
            </w:r>
            <w:r w:rsidR="0097519D" w:rsidRPr="00F34D7E">
              <w:rPr>
                <w:sz w:val="20"/>
              </w:rPr>
              <w:t xml:space="preserve">unscreened elements of </w:t>
            </w:r>
            <w:r w:rsidRPr="00F34D7E">
              <w:rPr>
                <w:sz w:val="20"/>
              </w:rPr>
              <w:t>two n</w:t>
            </w:r>
            <w:r w:rsidR="006206D6" w:rsidRPr="00F34D7E">
              <w:rPr>
                <w:sz w:val="20"/>
              </w:rPr>
              <w:t>on-habitable room</w:t>
            </w:r>
            <w:r w:rsidRPr="00F34D7E">
              <w:rPr>
                <w:sz w:val="20"/>
              </w:rPr>
              <w:t>s</w:t>
            </w:r>
            <w:r w:rsidR="006206D6" w:rsidRPr="00F34D7E">
              <w:rPr>
                <w:sz w:val="20"/>
              </w:rPr>
              <w:t xml:space="preserve"> – 6m.</w:t>
            </w:r>
          </w:p>
          <w:p w14:paraId="7D653FDE" w14:textId="3D1AE959" w:rsidR="006206D6" w:rsidRPr="00F34D7E" w:rsidRDefault="00A253BE">
            <w:pPr>
              <w:pStyle w:val="ListParagraph"/>
              <w:numPr>
                <w:ilvl w:val="0"/>
                <w:numId w:val="108"/>
              </w:numPr>
              <w:spacing w:before="60" w:after="60" w:line="240" w:lineRule="auto"/>
              <w:rPr>
                <w:sz w:val="20"/>
              </w:rPr>
            </w:pPr>
            <w:r w:rsidRPr="00F34D7E">
              <w:rPr>
                <w:sz w:val="20"/>
              </w:rPr>
              <w:t>Between</w:t>
            </w:r>
            <w:r w:rsidR="0097519D" w:rsidRPr="00F34D7E">
              <w:rPr>
                <w:sz w:val="20"/>
              </w:rPr>
              <w:t xml:space="preserve"> an unscreened element of</w:t>
            </w:r>
            <w:r w:rsidRPr="00F34D7E">
              <w:rPr>
                <w:sz w:val="20"/>
              </w:rPr>
              <w:t xml:space="preserve"> a h</w:t>
            </w:r>
            <w:r w:rsidR="006206D6" w:rsidRPr="00F34D7E">
              <w:rPr>
                <w:sz w:val="20"/>
              </w:rPr>
              <w:t xml:space="preserve">abitable room and </w:t>
            </w:r>
            <w:r w:rsidR="0097519D" w:rsidRPr="00F34D7E">
              <w:rPr>
                <w:sz w:val="20"/>
              </w:rPr>
              <w:t xml:space="preserve">an unscreened element of a </w:t>
            </w:r>
            <w:r w:rsidR="006206D6" w:rsidRPr="00F34D7E">
              <w:rPr>
                <w:sz w:val="20"/>
              </w:rPr>
              <w:t>non-habitable room – 9m.</w:t>
            </w:r>
          </w:p>
          <w:p w14:paraId="61939CBE" w14:textId="47D67BBB" w:rsidR="00A253BE" w:rsidRPr="00F34D7E" w:rsidRDefault="00A253BE">
            <w:pPr>
              <w:pStyle w:val="ListParagraph"/>
              <w:numPr>
                <w:ilvl w:val="0"/>
                <w:numId w:val="108"/>
              </w:numPr>
              <w:spacing w:before="60" w:after="60" w:line="240" w:lineRule="auto"/>
              <w:rPr>
                <w:sz w:val="20"/>
              </w:rPr>
            </w:pPr>
            <w:r w:rsidRPr="00F34D7E">
              <w:rPr>
                <w:sz w:val="20"/>
              </w:rPr>
              <w:t>Between a</w:t>
            </w:r>
            <w:r w:rsidR="0097519D" w:rsidRPr="00F34D7E">
              <w:rPr>
                <w:sz w:val="20"/>
              </w:rPr>
              <w:t>n unscreened element of</w:t>
            </w:r>
            <w:r w:rsidRPr="00F34D7E">
              <w:rPr>
                <w:sz w:val="20"/>
              </w:rPr>
              <w:t xml:space="preserve"> </w:t>
            </w:r>
            <w:r w:rsidR="0097519D" w:rsidRPr="00F34D7E">
              <w:rPr>
                <w:sz w:val="20"/>
              </w:rPr>
              <w:t xml:space="preserve">a </w:t>
            </w:r>
            <w:r w:rsidRPr="00F34D7E">
              <w:rPr>
                <w:sz w:val="20"/>
              </w:rPr>
              <w:t xml:space="preserve">habitable room and </w:t>
            </w:r>
            <w:r w:rsidR="0097519D" w:rsidRPr="00F34D7E">
              <w:rPr>
                <w:sz w:val="20"/>
              </w:rPr>
              <w:t xml:space="preserve">an </w:t>
            </w:r>
            <w:r w:rsidRPr="00F34D7E">
              <w:rPr>
                <w:sz w:val="20"/>
              </w:rPr>
              <w:t>external wall – 9m.</w:t>
            </w:r>
          </w:p>
          <w:p w14:paraId="737D0B88" w14:textId="3691E7F2" w:rsidR="006206D6" w:rsidRPr="00F34D7E" w:rsidRDefault="00A253BE">
            <w:pPr>
              <w:pStyle w:val="ListParagraph"/>
              <w:numPr>
                <w:ilvl w:val="0"/>
                <w:numId w:val="108"/>
              </w:numPr>
              <w:spacing w:before="60" w:after="60" w:line="240" w:lineRule="auto"/>
              <w:rPr>
                <w:sz w:val="20"/>
              </w:rPr>
            </w:pPr>
            <w:r w:rsidRPr="00F34D7E">
              <w:rPr>
                <w:sz w:val="20"/>
              </w:rPr>
              <w:t xml:space="preserve">Between </w:t>
            </w:r>
            <w:r w:rsidR="0097519D" w:rsidRPr="00F34D7E">
              <w:rPr>
                <w:sz w:val="20"/>
              </w:rPr>
              <w:t>unscreened elements of two habitable rooms</w:t>
            </w:r>
            <w:r w:rsidR="006206D6" w:rsidRPr="00F34D7E">
              <w:rPr>
                <w:sz w:val="20"/>
              </w:rPr>
              <w:t xml:space="preserve"> – 12m.</w:t>
            </w:r>
          </w:p>
          <w:p w14:paraId="0AD34D44" w14:textId="47DDF36C" w:rsidR="0097519D" w:rsidRPr="00F34D7E" w:rsidRDefault="00BC31C9">
            <w:pPr>
              <w:pStyle w:val="ListParagraph"/>
              <w:numPr>
                <w:ilvl w:val="0"/>
                <w:numId w:val="108"/>
              </w:numPr>
              <w:spacing w:before="60" w:after="60" w:line="240" w:lineRule="auto"/>
              <w:rPr>
                <w:sz w:val="20"/>
              </w:rPr>
            </w:pPr>
            <w:r w:rsidRPr="00F34D7E">
              <w:rPr>
                <w:sz w:val="20"/>
              </w:rPr>
              <w:t xml:space="preserve">Between an unscreened element and the centre of any other dwelling’s </w:t>
            </w:r>
            <w:r w:rsidR="006D274C" w:rsidRPr="00F34D7E">
              <w:rPr>
                <w:sz w:val="20"/>
              </w:rPr>
              <w:t xml:space="preserve">minimum </w:t>
            </w:r>
            <w:r w:rsidRPr="00F34D7E">
              <w:rPr>
                <w:sz w:val="20"/>
              </w:rPr>
              <w:t>principal private open space – 12m.</w:t>
            </w:r>
          </w:p>
        </w:tc>
      </w:tr>
      <w:tr w:rsidR="00681BBC" w:rsidRPr="00866D9F" w14:paraId="77778796" w14:textId="77777777" w:rsidTr="003D6560">
        <w:tc>
          <w:tcPr>
            <w:tcW w:w="2324" w:type="dxa"/>
            <w:gridSpan w:val="2"/>
            <w:tcBorders>
              <w:top w:val="single" w:sz="4" w:space="0" w:color="auto"/>
              <w:left w:val="nil"/>
              <w:bottom w:val="single" w:sz="4" w:space="0" w:color="auto"/>
              <w:right w:val="single" w:sz="4" w:space="0" w:color="auto"/>
            </w:tcBorders>
            <w:shd w:val="clear" w:color="auto" w:fill="EBE9E8" w:themeFill="background2"/>
          </w:tcPr>
          <w:p w14:paraId="56068D02" w14:textId="217A71DA" w:rsidR="00681BBC" w:rsidRPr="00F34D7E" w:rsidRDefault="00681BBC" w:rsidP="005412A9">
            <w:pPr>
              <w:pStyle w:val="Heading3"/>
              <w:framePr w:hSpace="0" w:wrap="auto" w:vAnchor="margin" w:yAlign="inline"/>
              <w:suppressOverlap w:val="0"/>
            </w:pPr>
            <w:bookmarkStart w:id="79" w:name="_Toc232435076"/>
            <w:r w:rsidRPr="00F34D7E">
              <w:lastRenderedPageBreak/>
              <w:t xml:space="preserve">Separation between </w:t>
            </w:r>
            <w:r w:rsidR="006D274C" w:rsidRPr="00F34D7E">
              <w:t xml:space="preserve">walls and principal private open space </w:t>
            </w:r>
            <w:r w:rsidRPr="00F34D7E">
              <w:t>– multi-unit housing – RZ3, RZ4 and RZ5</w:t>
            </w:r>
            <w:bookmarkEnd w:id="79"/>
            <w:r w:rsidRPr="00F34D7E">
              <w:t xml:space="preserve">  </w:t>
            </w:r>
          </w:p>
        </w:tc>
        <w:tc>
          <w:tcPr>
            <w:tcW w:w="7315" w:type="dxa"/>
            <w:tcBorders>
              <w:top w:val="single" w:sz="4" w:space="0" w:color="auto"/>
              <w:left w:val="single" w:sz="4" w:space="0" w:color="auto"/>
              <w:bottom w:val="single" w:sz="4" w:space="0" w:color="auto"/>
              <w:right w:val="nil"/>
            </w:tcBorders>
          </w:tcPr>
          <w:p w14:paraId="4C75F41E" w14:textId="7DA7589A" w:rsidR="00681BBC" w:rsidRPr="00F34D7E" w:rsidRDefault="00B3068B">
            <w:pPr>
              <w:pStyle w:val="ListParagraph"/>
              <w:numPr>
                <w:ilvl w:val="1"/>
                <w:numId w:val="92"/>
              </w:numPr>
              <w:spacing w:before="60" w:after="60" w:line="240" w:lineRule="auto"/>
              <w:ind w:left="459" w:hanging="459"/>
              <w:rPr>
                <w:sz w:val="20"/>
              </w:rPr>
            </w:pPr>
            <w:r w:rsidRPr="00F34D7E">
              <w:rPr>
                <w:rFonts w:asciiTheme="minorHAnsi" w:eastAsiaTheme="minorHAnsi" w:hAnsiTheme="minorHAnsi" w:cstheme="minorBidi"/>
                <w:kern w:val="2"/>
                <w:sz w:val="20"/>
                <w:szCs w:val="22"/>
                <w14:ligatures w14:val="standardContextual"/>
              </w:rPr>
              <w:t>Minimum</w:t>
            </w:r>
            <w:r w:rsidRPr="00F34D7E">
              <w:rPr>
                <w:sz w:val="20"/>
              </w:rPr>
              <w:t xml:space="preserve"> separation </w:t>
            </w:r>
            <w:r w:rsidR="00C10137" w:rsidRPr="00F34D7E">
              <w:rPr>
                <w:sz w:val="20"/>
              </w:rPr>
              <w:t xml:space="preserve">between </w:t>
            </w:r>
            <w:r w:rsidR="006D274C" w:rsidRPr="00F34D7E">
              <w:rPr>
                <w:sz w:val="20"/>
              </w:rPr>
              <w:t xml:space="preserve">walls and principal private open space </w:t>
            </w:r>
            <w:r w:rsidR="00C10137" w:rsidRPr="00F34D7E">
              <w:rPr>
                <w:sz w:val="20"/>
              </w:rPr>
              <w:t xml:space="preserve">is provided in </w:t>
            </w:r>
            <w:r w:rsidRPr="00F34D7E">
              <w:rPr>
                <w:sz w:val="20"/>
              </w:rPr>
              <w:t>the table below</w:t>
            </w:r>
            <w:r w:rsidR="007B549D" w:rsidRPr="00F34D7E">
              <w:rPr>
                <w:sz w:val="20"/>
              </w:rPr>
              <w:t>.</w:t>
            </w:r>
          </w:p>
          <w:p w14:paraId="232B193B" w14:textId="77777777" w:rsidR="00681BBC" w:rsidRPr="00F34D7E" w:rsidRDefault="00681BBC" w:rsidP="0085239C">
            <w:pPr>
              <w:spacing w:before="60" w:after="60" w:line="240" w:lineRule="auto"/>
              <w:contextualSpacing/>
              <w:rPr>
                <w:sz w:val="20"/>
              </w:rPr>
            </w:pPr>
          </w:p>
          <w:tbl>
            <w:tblPr>
              <w:tblW w:w="6573" w:type="dxa"/>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shd w:val="clear" w:color="auto" w:fill="FFFFFF" w:themeFill="background1"/>
              <w:tblLook w:val="00A0" w:firstRow="1" w:lastRow="0" w:firstColumn="1" w:lastColumn="0" w:noHBand="0" w:noVBand="0"/>
            </w:tblPr>
            <w:tblGrid>
              <w:gridCol w:w="917"/>
              <w:gridCol w:w="1421"/>
              <w:gridCol w:w="1412"/>
              <w:gridCol w:w="1412"/>
              <w:gridCol w:w="1411"/>
            </w:tblGrid>
            <w:tr w:rsidR="00F34D7E" w:rsidRPr="00F34D7E" w14:paraId="77446A8A" w14:textId="4FA750D5" w:rsidTr="00FC3112">
              <w:trPr>
                <w:trHeight w:val="691"/>
                <w:tblHeader/>
                <w:jc w:val="center"/>
              </w:trPr>
              <w:tc>
                <w:tcPr>
                  <w:tcW w:w="698" w:type="pct"/>
                  <w:shd w:val="clear" w:color="auto" w:fill="FFFFFF" w:themeFill="background1"/>
                </w:tcPr>
                <w:p w14:paraId="79978303" w14:textId="7922FF4A" w:rsidR="006D274C" w:rsidRPr="00F34D7E" w:rsidRDefault="006D274C" w:rsidP="00161DE7">
                  <w:pPr>
                    <w:pStyle w:val="TAbodytext"/>
                    <w:framePr w:hSpace="180" w:wrap="around" w:vAnchor="text" w:hAnchor="text" w:y="1"/>
                    <w:spacing w:before="60" w:after="60"/>
                    <w:contextualSpacing/>
                    <w:suppressOverlap/>
                    <w:rPr>
                      <w:rFonts w:asciiTheme="minorHAnsi" w:hAnsiTheme="minorHAnsi" w:cstheme="minorHAnsi"/>
                      <w:b/>
                      <w:sz w:val="20"/>
                      <w:szCs w:val="20"/>
                    </w:rPr>
                  </w:pPr>
                </w:p>
              </w:tc>
              <w:tc>
                <w:tcPr>
                  <w:tcW w:w="1081" w:type="pct"/>
                  <w:shd w:val="clear" w:color="auto" w:fill="FFFFFF" w:themeFill="background1"/>
                </w:tcPr>
                <w:p w14:paraId="4489F038" w14:textId="4EDB01B2" w:rsidR="006D274C" w:rsidRPr="00F34D7E" w:rsidRDefault="006D274C" w:rsidP="00161DE7">
                  <w:pPr>
                    <w:pStyle w:val="TAbodytext"/>
                    <w:framePr w:hSpace="180" w:wrap="around" w:vAnchor="text" w:hAnchor="text" w:y="1"/>
                    <w:spacing w:before="60" w:after="60"/>
                    <w:contextualSpacing/>
                    <w:suppressOverlap/>
                    <w:jc w:val="center"/>
                    <w:rPr>
                      <w:rFonts w:asciiTheme="minorHAnsi" w:hAnsiTheme="minorHAnsi" w:cstheme="minorHAnsi"/>
                      <w:b/>
                      <w:sz w:val="20"/>
                      <w:szCs w:val="20"/>
                    </w:rPr>
                  </w:pPr>
                  <w:r w:rsidRPr="00F34D7E">
                    <w:rPr>
                      <w:rFonts w:asciiTheme="minorHAnsi" w:hAnsiTheme="minorHAnsi" w:cstheme="minorHAnsi"/>
                      <w:b/>
                      <w:sz w:val="20"/>
                      <w:szCs w:val="20"/>
                    </w:rPr>
                    <w:t>External wall to external wall or unscreened element</w:t>
                  </w:r>
                </w:p>
              </w:tc>
              <w:tc>
                <w:tcPr>
                  <w:tcW w:w="1074" w:type="pct"/>
                  <w:shd w:val="clear" w:color="auto" w:fill="FFFFFF" w:themeFill="background1"/>
                </w:tcPr>
                <w:p w14:paraId="4D0FEEAE" w14:textId="2D621EDC" w:rsidR="006D274C" w:rsidRPr="00F34D7E" w:rsidRDefault="006D274C" w:rsidP="00161DE7">
                  <w:pPr>
                    <w:pStyle w:val="TAbodytext"/>
                    <w:framePr w:hSpace="180" w:wrap="around" w:vAnchor="text" w:hAnchor="text" w:y="1"/>
                    <w:spacing w:before="60" w:after="60"/>
                    <w:contextualSpacing/>
                    <w:suppressOverlap/>
                    <w:jc w:val="center"/>
                    <w:rPr>
                      <w:rFonts w:asciiTheme="minorHAnsi" w:hAnsiTheme="minorHAnsi" w:cstheme="minorHAnsi"/>
                      <w:b/>
                      <w:sz w:val="20"/>
                      <w:szCs w:val="20"/>
                    </w:rPr>
                  </w:pPr>
                  <w:r w:rsidRPr="00F34D7E">
                    <w:rPr>
                      <w:rFonts w:asciiTheme="minorHAnsi" w:hAnsiTheme="minorHAnsi" w:cstheme="minorHAnsi"/>
                      <w:b/>
                      <w:sz w:val="20"/>
                      <w:szCs w:val="20"/>
                    </w:rPr>
                    <w:t>Unscreened element to unscreened element</w:t>
                  </w:r>
                </w:p>
              </w:tc>
              <w:tc>
                <w:tcPr>
                  <w:tcW w:w="1074" w:type="pct"/>
                  <w:shd w:val="clear" w:color="auto" w:fill="FFFFFF" w:themeFill="background1"/>
                </w:tcPr>
                <w:p w14:paraId="70E6FF70" w14:textId="6E4A51C4" w:rsidR="006D274C" w:rsidRPr="00F34D7E" w:rsidRDefault="006D274C" w:rsidP="00161DE7">
                  <w:pPr>
                    <w:pStyle w:val="TAbodytext"/>
                    <w:framePr w:hSpace="180" w:wrap="around" w:vAnchor="text" w:hAnchor="text" w:y="1"/>
                    <w:spacing w:before="60" w:after="60"/>
                    <w:contextualSpacing/>
                    <w:suppressOverlap/>
                    <w:jc w:val="center"/>
                    <w:rPr>
                      <w:rFonts w:asciiTheme="minorHAnsi" w:hAnsiTheme="minorHAnsi" w:cstheme="minorHAnsi"/>
                      <w:b/>
                      <w:sz w:val="20"/>
                      <w:szCs w:val="20"/>
                    </w:rPr>
                  </w:pPr>
                  <w:r w:rsidRPr="00F34D7E">
                    <w:rPr>
                      <w:rFonts w:asciiTheme="minorHAnsi" w:hAnsiTheme="minorHAnsi" w:cstheme="minorHAnsi"/>
                      <w:b/>
                      <w:sz w:val="20"/>
                      <w:szCs w:val="20"/>
                    </w:rPr>
                    <w:t>Unscreened element to primary window</w:t>
                  </w:r>
                </w:p>
              </w:tc>
              <w:tc>
                <w:tcPr>
                  <w:tcW w:w="1073" w:type="pct"/>
                  <w:shd w:val="clear" w:color="auto" w:fill="FFFFFF" w:themeFill="background1"/>
                </w:tcPr>
                <w:p w14:paraId="60D4E0AE" w14:textId="0B6C7017" w:rsidR="006D274C" w:rsidRPr="00F34D7E" w:rsidRDefault="006D274C" w:rsidP="00161DE7">
                  <w:pPr>
                    <w:pStyle w:val="TAbodytext"/>
                    <w:framePr w:hSpace="180" w:wrap="around" w:vAnchor="text" w:hAnchor="text" w:y="1"/>
                    <w:spacing w:before="60" w:after="60"/>
                    <w:contextualSpacing/>
                    <w:suppressOverlap/>
                    <w:jc w:val="center"/>
                    <w:rPr>
                      <w:rFonts w:asciiTheme="minorHAnsi" w:hAnsiTheme="minorHAnsi" w:cstheme="minorHAnsi"/>
                      <w:b/>
                      <w:sz w:val="20"/>
                      <w:szCs w:val="20"/>
                    </w:rPr>
                  </w:pPr>
                  <w:r w:rsidRPr="00F34D7E">
                    <w:rPr>
                      <w:rFonts w:asciiTheme="minorHAnsi" w:hAnsiTheme="minorHAnsi" w:cstheme="minorHAnsi"/>
                      <w:b/>
                      <w:sz w:val="20"/>
                      <w:szCs w:val="20"/>
                    </w:rPr>
                    <w:t xml:space="preserve">Unscreened element to the centre of any other dwelling’s minimum principal private open space </w:t>
                  </w:r>
                </w:p>
              </w:tc>
            </w:tr>
            <w:tr w:rsidR="00F34D7E" w:rsidRPr="00F34D7E" w14:paraId="551902B3" w14:textId="61BC633A" w:rsidTr="00FC3112">
              <w:trPr>
                <w:trHeight w:val="307"/>
                <w:jc w:val="center"/>
              </w:trPr>
              <w:tc>
                <w:tcPr>
                  <w:tcW w:w="698" w:type="pct"/>
                  <w:shd w:val="clear" w:color="auto" w:fill="FFFFFF" w:themeFill="background1"/>
                </w:tcPr>
                <w:p w14:paraId="32DB484C" w14:textId="52416C16" w:rsidR="006D274C" w:rsidRPr="00F34D7E" w:rsidRDefault="006D274C" w:rsidP="00161DE7">
                  <w:pPr>
                    <w:pStyle w:val="TAbodytext"/>
                    <w:framePr w:hSpace="180" w:wrap="around" w:vAnchor="text" w:hAnchor="text" w:y="1"/>
                    <w:spacing w:before="60" w:after="60"/>
                    <w:contextualSpacing/>
                    <w:suppressOverlap/>
                    <w:rPr>
                      <w:rFonts w:asciiTheme="minorHAnsi" w:hAnsiTheme="minorHAnsi" w:cstheme="minorHAnsi"/>
                      <w:sz w:val="20"/>
                      <w:szCs w:val="20"/>
                    </w:rPr>
                  </w:pPr>
                  <w:r w:rsidRPr="00F34D7E">
                    <w:rPr>
                      <w:rFonts w:asciiTheme="minorHAnsi" w:hAnsiTheme="minorHAnsi" w:cstheme="minorHAnsi"/>
                      <w:sz w:val="20"/>
                      <w:szCs w:val="20"/>
                    </w:rPr>
                    <w:t>Up to 4 storeys</w:t>
                  </w:r>
                </w:p>
              </w:tc>
              <w:tc>
                <w:tcPr>
                  <w:tcW w:w="1081" w:type="pct"/>
                  <w:shd w:val="clear" w:color="auto" w:fill="FFFFFF" w:themeFill="background1"/>
                </w:tcPr>
                <w:p w14:paraId="217166E0" w14:textId="66C4240F" w:rsidR="006D274C" w:rsidRPr="00F34D7E" w:rsidRDefault="006D274C" w:rsidP="00161DE7">
                  <w:pPr>
                    <w:pStyle w:val="TAbodytext"/>
                    <w:framePr w:hSpace="180" w:wrap="around" w:vAnchor="text" w:hAnchor="text" w:y="1"/>
                    <w:spacing w:before="60" w:after="60"/>
                    <w:contextualSpacing/>
                    <w:suppressOverlap/>
                    <w:jc w:val="center"/>
                    <w:rPr>
                      <w:rFonts w:asciiTheme="minorHAnsi" w:hAnsiTheme="minorHAnsi" w:cstheme="minorHAnsi"/>
                      <w:sz w:val="20"/>
                      <w:szCs w:val="20"/>
                    </w:rPr>
                  </w:pPr>
                  <w:r w:rsidRPr="00F34D7E">
                    <w:rPr>
                      <w:rFonts w:asciiTheme="minorHAnsi" w:hAnsiTheme="minorHAnsi" w:cstheme="minorHAnsi"/>
                      <w:sz w:val="20"/>
                      <w:szCs w:val="20"/>
                    </w:rPr>
                    <w:t>3m</w:t>
                  </w:r>
                </w:p>
              </w:tc>
              <w:tc>
                <w:tcPr>
                  <w:tcW w:w="1074" w:type="pct"/>
                  <w:shd w:val="clear" w:color="auto" w:fill="FFFFFF" w:themeFill="background1"/>
                </w:tcPr>
                <w:p w14:paraId="6EC9F716" w14:textId="57D76F82" w:rsidR="006D274C" w:rsidRPr="00F34D7E" w:rsidRDefault="006D274C" w:rsidP="00161DE7">
                  <w:pPr>
                    <w:pStyle w:val="TAbodytext"/>
                    <w:framePr w:hSpace="180" w:wrap="around" w:vAnchor="text" w:hAnchor="text" w:y="1"/>
                    <w:spacing w:before="60" w:after="60"/>
                    <w:contextualSpacing/>
                    <w:suppressOverlap/>
                    <w:jc w:val="center"/>
                    <w:rPr>
                      <w:rFonts w:asciiTheme="minorHAnsi" w:hAnsiTheme="minorHAnsi" w:cstheme="minorHAnsi"/>
                      <w:sz w:val="20"/>
                      <w:szCs w:val="20"/>
                    </w:rPr>
                  </w:pPr>
                  <w:r w:rsidRPr="00F34D7E">
                    <w:rPr>
                      <w:rFonts w:asciiTheme="minorHAnsi" w:hAnsiTheme="minorHAnsi" w:cstheme="minorHAnsi"/>
                      <w:sz w:val="20"/>
                      <w:szCs w:val="20"/>
                    </w:rPr>
                    <w:t>6m</w:t>
                  </w:r>
                </w:p>
              </w:tc>
              <w:tc>
                <w:tcPr>
                  <w:tcW w:w="1074" w:type="pct"/>
                  <w:shd w:val="clear" w:color="auto" w:fill="FFFFFF" w:themeFill="background1"/>
                </w:tcPr>
                <w:p w14:paraId="4D836757" w14:textId="29EEBF49" w:rsidR="006D274C" w:rsidRPr="00F34D7E" w:rsidRDefault="006D274C" w:rsidP="00161DE7">
                  <w:pPr>
                    <w:pStyle w:val="TAbodytext"/>
                    <w:framePr w:hSpace="180" w:wrap="around" w:vAnchor="text" w:hAnchor="text" w:y="1"/>
                    <w:spacing w:before="60" w:after="60"/>
                    <w:contextualSpacing/>
                    <w:suppressOverlap/>
                    <w:jc w:val="center"/>
                    <w:rPr>
                      <w:rFonts w:asciiTheme="minorHAnsi" w:hAnsiTheme="minorHAnsi" w:cstheme="minorHAnsi"/>
                      <w:sz w:val="20"/>
                      <w:szCs w:val="20"/>
                    </w:rPr>
                  </w:pPr>
                  <w:r w:rsidRPr="00F34D7E">
                    <w:rPr>
                      <w:rFonts w:asciiTheme="minorHAnsi" w:hAnsiTheme="minorHAnsi" w:cstheme="minorHAnsi"/>
                      <w:sz w:val="20"/>
                      <w:szCs w:val="20"/>
                    </w:rPr>
                    <w:t>12m</w:t>
                  </w:r>
                </w:p>
              </w:tc>
              <w:tc>
                <w:tcPr>
                  <w:tcW w:w="1073" w:type="pct"/>
                  <w:shd w:val="clear" w:color="auto" w:fill="FFFFFF" w:themeFill="background1"/>
                </w:tcPr>
                <w:p w14:paraId="1337971E" w14:textId="65FF88D7" w:rsidR="006D274C" w:rsidRPr="00F34D7E" w:rsidRDefault="006D274C" w:rsidP="00161DE7">
                  <w:pPr>
                    <w:pStyle w:val="TAbodytext"/>
                    <w:framePr w:hSpace="180" w:wrap="around" w:vAnchor="text" w:hAnchor="text" w:y="1"/>
                    <w:spacing w:before="60" w:after="60"/>
                    <w:contextualSpacing/>
                    <w:suppressOverlap/>
                    <w:jc w:val="center"/>
                    <w:rPr>
                      <w:rFonts w:asciiTheme="minorHAnsi" w:hAnsiTheme="minorHAnsi" w:cstheme="minorHAnsi"/>
                      <w:sz w:val="20"/>
                      <w:szCs w:val="20"/>
                    </w:rPr>
                  </w:pPr>
                  <w:r w:rsidRPr="00F34D7E">
                    <w:rPr>
                      <w:rFonts w:asciiTheme="minorHAnsi" w:hAnsiTheme="minorHAnsi" w:cstheme="minorHAnsi"/>
                      <w:sz w:val="20"/>
                      <w:szCs w:val="20"/>
                    </w:rPr>
                    <w:t>12m</w:t>
                  </w:r>
                </w:p>
              </w:tc>
            </w:tr>
            <w:tr w:rsidR="00F34D7E" w:rsidRPr="00F34D7E" w14:paraId="34864BED" w14:textId="56AD14B7" w:rsidTr="00FC3112">
              <w:trPr>
                <w:trHeight w:val="553"/>
                <w:jc w:val="center"/>
              </w:trPr>
              <w:tc>
                <w:tcPr>
                  <w:tcW w:w="698" w:type="pct"/>
                  <w:shd w:val="clear" w:color="auto" w:fill="FFFFFF" w:themeFill="background1"/>
                </w:tcPr>
                <w:p w14:paraId="50822295" w14:textId="0717C48F" w:rsidR="006D274C" w:rsidRPr="00F34D7E" w:rsidRDefault="006D274C" w:rsidP="00161DE7">
                  <w:pPr>
                    <w:pStyle w:val="TAbodytext"/>
                    <w:framePr w:hSpace="180" w:wrap="around" w:vAnchor="text" w:hAnchor="text" w:y="1"/>
                    <w:spacing w:before="60" w:after="60"/>
                    <w:contextualSpacing/>
                    <w:suppressOverlap/>
                    <w:rPr>
                      <w:rFonts w:asciiTheme="minorHAnsi" w:hAnsiTheme="minorHAnsi" w:cstheme="minorHAnsi"/>
                      <w:sz w:val="20"/>
                      <w:szCs w:val="20"/>
                    </w:rPr>
                  </w:pPr>
                  <w:r w:rsidRPr="00F34D7E">
                    <w:rPr>
                      <w:rFonts w:asciiTheme="minorHAnsi" w:hAnsiTheme="minorHAnsi" w:cstheme="minorHAnsi"/>
                      <w:sz w:val="20"/>
                      <w:szCs w:val="20"/>
                    </w:rPr>
                    <w:t>5 to 8 storeys</w:t>
                  </w:r>
                </w:p>
              </w:tc>
              <w:tc>
                <w:tcPr>
                  <w:tcW w:w="1081" w:type="pct"/>
                  <w:shd w:val="clear" w:color="auto" w:fill="FFFFFF" w:themeFill="background1"/>
                </w:tcPr>
                <w:p w14:paraId="2B757F47" w14:textId="69117327" w:rsidR="006D274C" w:rsidRPr="00F34D7E" w:rsidRDefault="006D274C" w:rsidP="00161DE7">
                  <w:pPr>
                    <w:pStyle w:val="TAbodytext"/>
                    <w:framePr w:hSpace="180" w:wrap="around" w:vAnchor="text" w:hAnchor="text" w:y="1"/>
                    <w:spacing w:before="60" w:after="60"/>
                    <w:contextualSpacing/>
                    <w:suppressOverlap/>
                    <w:jc w:val="center"/>
                    <w:rPr>
                      <w:rFonts w:asciiTheme="minorHAnsi" w:hAnsiTheme="minorHAnsi" w:cstheme="minorHAnsi"/>
                      <w:sz w:val="20"/>
                      <w:szCs w:val="20"/>
                    </w:rPr>
                  </w:pPr>
                  <w:r w:rsidRPr="00F34D7E">
                    <w:rPr>
                      <w:rFonts w:asciiTheme="minorHAnsi" w:hAnsiTheme="minorHAnsi" w:cstheme="minorHAnsi"/>
                      <w:sz w:val="20"/>
                      <w:szCs w:val="20"/>
                    </w:rPr>
                    <w:t>4.5m</w:t>
                  </w:r>
                </w:p>
              </w:tc>
              <w:tc>
                <w:tcPr>
                  <w:tcW w:w="1074" w:type="pct"/>
                  <w:shd w:val="clear" w:color="auto" w:fill="FFFFFF" w:themeFill="background1"/>
                </w:tcPr>
                <w:p w14:paraId="0C9E6B47" w14:textId="01D0356D" w:rsidR="006D274C" w:rsidRPr="00F34D7E" w:rsidRDefault="006D274C" w:rsidP="00161DE7">
                  <w:pPr>
                    <w:pStyle w:val="TAbodytext"/>
                    <w:framePr w:hSpace="180" w:wrap="around" w:vAnchor="text" w:hAnchor="text" w:y="1"/>
                    <w:spacing w:before="60" w:after="60"/>
                    <w:contextualSpacing/>
                    <w:suppressOverlap/>
                    <w:jc w:val="center"/>
                    <w:rPr>
                      <w:rFonts w:asciiTheme="minorHAnsi" w:hAnsiTheme="minorHAnsi" w:cstheme="minorHAnsi"/>
                      <w:sz w:val="20"/>
                      <w:szCs w:val="20"/>
                    </w:rPr>
                  </w:pPr>
                  <w:r w:rsidRPr="00F34D7E">
                    <w:rPr>
                      <w:rFonts w:asciiTheme="minorHAnsi" w:hAnsiTheme="minorHAnsi" w:cstheme="minorHAnsi"/>
                      <w:sz w:val="20"/>
                      <w:szCs w:val="20"/>
                    </w:rPr>
                    <w:t>9m</w:t>
                  </w:r>
                </w:p>
              </w:tc>
              <w:tc>
                <w:tcPr>
                  <w:tcW w:w="1074" w:type="pct"/>
                  <w:shd w:val="clear" w:color="auto" w:fill="FFFFFF" w:themeFill="background1"/>
                </w:tcPr>
                <w:p w14:paraId="05C14252" w14:textId="728223CA" w:rsidR="006D274C" w:rsidRPr="00F34D7E" w:rsidRDefault="006D274C" w:rsidP="00161DE7">
                  <w:pPr>
                    <w:pStyle w:val="TAbodytext"/>
                    <w:framePr w:hSpace="180" w:wrap="around" w:vAnchor="text" w:hAnchor="text" w:y="1"/>
                    <w:spacing w:before="60" w:after="60"/>
                    <w:contextualSpacing/>
                    <w:suppressOverlap/>
                    <w:jc w:val="center"/>
                    <w:rPr>
                      <w:rFonts w:asciiTheme="minorHAnsi" w:hAnsiTheme="minorHAnsi" w:cstheme="minorHAnsi"/>
                      <w:sz w:val="20"/>
                      <w:szCs w:val="20"/>
                    </w:rPr>
                  </w:pPr>
                  <w:r w:rsidRPr="00F34D7E">
                    <w:rPr>
                      <w:rFonts w:asciiTheme="minorHAnsi" w:hAnsiTheme="minorHAnsi" w:cstheme="minorHAnsi"/>
                      <w:sz w:val="20"/>
                      <w:szCs w:val="20"/>
                    </w:rPr>
                    <w:t>12m</w:t>
                  </w:r>
                </w:p>
              </w:tc>
              <w:tc>
                <w:tcPr>
                  <w:tcW w:w="1073" w:type="pct"/>
                  <w:shd w:val="clear" w:color="auto" w:fill="FFFFFF" w:themeFill="background1"/>
                </w:tcPr>
                <w:p w14:paraId="4900A0DF" w14:textId="039900E7" w:rsidR="006D274C" w:rsidRPr="00F34D7E" w:rsidRDefault="006D274C" w:rsidP="00161DE7">
                  <w:pPr>
                    <w:pStyle w:val="TAbodytext"/>
                    <w:framePr w:hSpace="180" w:wrap="around" w:vAnchor="text" w:hAnchor="text" w:y="1"/>
                    <w:spacing w:before="60" w:after="60"/>
                    <w:contextualSpacing/>
                    <w:suppressOverlap/>
                    <w:jc w:val="center"/>
                    <w:rPr>
                      <w:rFonts w:asciiTheme="minorHAnsi" w:hAnsiTheme="minorHAnsi" w:cstheme="minorHAnsi"/>
                      <w:sz w:val="20"/>
                      <w:szCs w:val="20"/>
                    </w:rPr>
                  </w:pPr>
                  <w:r w:rsidRPr="00F34D7E">
                    <w:rPr>
                      <w:rFonts w:asciiTheme="minorHAnsi" w:hAnsiTheme="minorHAnsi" w:cstheme="minorHAnsi"/>
                      <w:sz w:val="20"/>
                      <w:szCs w:val="20"/>
                    </w:rPr>
                    <w:t>12m</w:t>
                  </w:r>
                </w:p>
              </w:tc>
            </w:tr>
            <w:tr w:rsidR="00F34D7E" w:rsidRPr="00F34D7E" w14:paraId="0330730D" w14:textId="38287689" w:rsidTr="00FC3112">
              <w:trPr>
                <w:trHeight w:val="691"/>
                <w:jc w:val="center"/>
              </w:trPr>
              <w:tc>
                <w:tcPr>
                  <w:tcW w:w="698" w:type="pct"/>
                  <w:shd w:val="clear" w:color="auto" w:fill="FFFFFF" w:themeFill="background1"/>
                </w:tcPr>
                <w:p w14:paraId="6737BD8C" w14:textId="4909A5E2" w:rsidR="006D274C" w:rsidRPr="00F34D7E" w:rsidRDefault="006D274C" w:rsidP="00161DE7">
                  <w:pPr>
                    <w:pStyle w:val="TAbodytext"/>
                    <w:framePr w:hSpace="180" w:wrap="around" w:vAnchor="text" w:hAnchor="text" w:y="1"/>
                    <w:spacing w:before="60" w:after="60"/>
                    <w:contextualSpacing/>
                    <w:suppressOverlap/>
                    <w:rPr>
                      <w:rFonts w:asciiTheme="minorHAnsi" w:hAnsiTheme="minorHAnsi" w:cstheme="minorHAnsi"/>
                      <w:sz w:val="20"/>
                      <w:szCs w:val="20"/>
                    </w:rPr>
                  </w:pPr>
                  <w:r w:rsidRPr="00F34D7E">
                    <w:rPr>
                      <w:rFonts w:asciiTheme="minorHAnsi" w:hAnsiTheme="minorHAnsi" w:cstheme="minorHAnsi"/>
                      <w:sz w:val="20"/>
                      <w:szCs w:val="20"/>
                    </w:rPr>
                    <w:t>9+ storeys</w:t>
                  </w:r>
                </w:p>
              </w:tc>
              <w:tc>
                <w:tcPr>
                  <w:tcW w:w="1081" w:type="pct"/>
                  <w:shd w:val="clear" w:color="auto" w:fill="FFFFFF" w:themeFill="background1"/>
                </w:tcPr>
                <w:p w14:paraId="606F81BE" w14:textId="5F9720CB" w:rsidR="006D274C" w:rsidRPr="00F34D7E" w:rsidRDefault="006D274C" w:rsidP="00161DE7">
                  <w:pPr>
                    <w:pStyle w:val="TAbodytext"/>
                    <w:framePr w:hSpace="180" w:wrap="around" w:vAnchor="text" w:hAnchor="text" w:y="1"/>
                    <w:spacing w:before="60" w:after="60"/>
                    <w:contextualSpacing/>
                    <w:suppressOverlap/>
                    <w:jc w:val="center"/>
                    <w:rPr>
                      <w:rFonts w:asciiTheme="minorHAnsi" w:hAnsiTheme="minorHAnsi" w:cstheme="minorHAnsi"/>
                      <w:sz w:val="20"/>
                      <w:szCs w:val="20"/>
                    </w:rPr>
                  </w:pPr>
                  <w:r w:rsidRPr="00F34D7E">
                    <w:rPr>
                      <w:rFonts w:asciiTheme="minorHAnsi" w:hAnsiTheme="minorHAnsi" w:cstheme="minorHAnsi"/>
                      <w:sz w:val="20"/>
                      <w:szCs w:val="20"/>
                    </w:rPr>
                    <w:t>6m</w:t>
                  </w:r>
                </w:p>
              </w:tc>
              <w:tc>
                <w:tcPr>
                  <w:tcW w:w="1074" w:type="pct"/>
                  <w:shd w:val="clear" w:color="auto" w:fill="FFFFFF" w:themeFill="background1"/>
                </w:tcPr>
                <w:p w14:paraId="6792BB83" w14:textId="60CC0BA9" w:rsidR="006D274C" w:rsidRPr="00F34D7E" w:rsidRDefault="006D274C" w:rsidP="00161DE7">
                  <w:pPr>
                    <w:pStyle w:val="TAbodytext"/>
                    <w:framePr w:hSpace="180" w:wrap="around" w:vAnchor="text" w:hAnchor="text" w:y="1"/>
                    <w:spacing w:before="60" w:after="60"/>
                    <w:contextualSpacing/>
                    <w:suppressOverlap/>
                    <w:jc w:val="center"/>
                    <w:rPr>
                      <w:rFonts w:asciiTheme="minorHAnsi" w:hAnsiTheme="minorHAnsi" w:cstheme="minorHAnsi"/>
                      <w:sz w:val="20"/>
                      <w:szCs w:val="20"/>
                    </w:rPr>
                  </w:pPr>
                  <w:r w:rsidRPr="00F34D7E">
                    <w:rPr>
                      <w:rFonts w:asciiTheme="minorHAnsi" w:hAnsiTheme="minorHAnsi" w:cstheme="minorHAnsi"/>
                      <w:sz w:val="20"/>
                      <w:szCs w:val="20"/>
                    </w:rPr>
                    <w:t>12m</w:t>
                  </w:r>
                </w:p>
              </w:tc>
              <w:tc>
                <w:tcPr>
                  <w:tcW w:w="1074" w:type="pct"/>
                  <w:shd w:val="clear" w:color="auto" w:fill="FFFFFF" w:themeFill="background1"/>
                </w:tcPr>
                <w:p w14:paraId="17C2ADCD" w14:textId="32EAABD8" w:rsidR="006D274C" w:rsidRPr="00F34D7E" w:rsidRDefault="006D274C" w:rsidP="00161DE7">
                  <w:pPr>
                    <w:pStyle w:val="TAbodytext"/>
                    <w:framePr w:hSpace="180" w:wrap="around" w:vAnchor="text" w:hAnchor="text" w:y="1"/>
                    <w:spacing w:before="60" w:after="60"/>
                    <w:contextualSpacing/>
                    <w:suppressOverlap/>
                    <w:jc w:val="center"/>
                    <w:rPr>
                      <w:rFonts w:asciiTheme="minorHAnsi" w:hAnsiTheme="minorHAnsi" w:cstheme="minorHAnsi"/>
                      <w:sz w:val="20"/>
                      <w:szCs w:val="20"/>
                    </w:rPr>
                  </w:pPr>
                  <w:r w:rsidRPr="00F34D7E">
                    <w:rPr>
                      <w:rFonts w:asciiTheme="minorHAnsi" w:hAnsiTheme="minorHAnsi" w:cstheme="minorHAnsi"/>
                      <w:sz w:val="20"/>
                      <w:szCs w:val="20"/>
                    </w:rPr>
                    <w:t>12m</w:t>
                  </w:r>
                </w:p>
              </w:tc>
              <w:tc>
                <w:tcPr>
                  <w:tcW w:w="1073" w:type="pct"/>
                  <w:shd w:val="clear" w:color="auto" w:fill="FFFFFF" w:themeFill="background1"/>
                </w:tcPr>
                <w:p w14:paraId="0358325A" w14:textId="71E6D326" w:rsidR="006D274C" w:rsidRPr="00F34D7E" w:rsidRDefault="006D274C" w:rsidP="00161DE7">
                  <w:pPr>
                    <w:pStyle w:val="TAbodytext"/>
                    <w:framePr w:hSpace="180" w:wrap="around" w:vAnchor="text" w:hAnchor="text" w:y="1"/>
                    <w:spacing w:before="60" w:after="60"/>
                    <w:contextualSpacing/>
                    <w:suppressOverlap/>
                    <w:jc w:val="center"/>
                    <w:rPr>
                      <w:rFonts w:asciiTheme="minorHAnsi" w:hAnsiTheme="minorHAnsi" w:cstheme="minorHAnsi"/>
                      <w:sz w:val="20"/>
                      <w:szCs w:val="20"/>
                    </w:rPr>
                  </w:pPr>
                  <w:r w:rsidRPr="00F34D7E">
                    <w:rPr>
                      <w:rFonts w:asciiTheme="minorHAnsi" w:hAnsiTheme="minorHAnsi" w:cstheme="minorHAnsi"/>
                      <w:sz w:val="20"/>
                      <w:szCs w:val="20"/>
                    </w:rPr>
                    <w:t>12m</w:t>
                  </w:r>
                </w:p>
              </w:tc>
            </w:tr>
          </w:tbl>
          <w:p w14:paraId="545C640F" w14:textId="60982BC2" w:rsidR="00681BBC" w:rsidRPr="00F34D7E" w:rsidRDefault="007B549D" w:rsidP="007B549D">
            <w:pPr>
              <w:pStyle w:val="ListParagraph"/>
              <w:spacing w:before="60" w:after="60" w:line="240" w:lineRule="auto"/>
              <w:ind w:left="459"/>
              <w:rPr>
                <w:sz w:val="20"/>
              </w:rPr>
            </w:pPr>
            <w:r w:rsidRPr="00F34D7E">
              <w:rPr>
                <w:rFonts w:asciiTheme="minorHAnsi" w:hAnsiTheme="minorHAnsi" w:cstheme="minorHAnsi"/>
                <w:sz w:val="20"/>
              </w:rPr>
              <w:br/>
            </w:r>
            <w:r w:rsidR="00B3068B" w:rsidRPr="00F34D7E">
              <w:rPr>
                <w:rFonts w:asciiTheme="minorHAnsi" w:hAnsiTheme="minorHAnsi" w:cstheme="minorHAnsi"/>
                <w:sz w:val="20"/>
              </w:rPr>
              <w:t>Note</w:t>
            </w:r>
            <w:r w:rsidR="00B3068B" w:rsidRPr="00F34D7E">
              <w:rPr>
                <w:sz w:val="20"/>
              </w:rPr>
              <w:t xml:space="preserve">: this specification is in addition to </w:t>
            </w:r>
            <w:r w:rsidR="00C10137" w:rsidRPr="00F34D7E">
              <w:rPr>
                <w:sz w:val="20"/>
              </w:rPr>
              <w:t>setback specifications</w:t>
            </w:r>
            <w:r w:rsidRPr="00F34D7E">
              <w:rPr>
                <w:sz w:val="20"/>
              </w:rPr>
              <w:t>.</w:t>
            </w:r>
          </w:p>
        </w:tc>
      </w:tr>
    </w:tbl>
    <w:p w14:paraId="73316C37" w14:textId="77777777" w:rsidR="00766A25" w:rsidRDefault="00766A25" w:rsidP="00766A25">
      <w:pPr>
        <w:spacing w:before="0" w:after="0" w:line="240" w:lineRule="auto"/>
        <w:rPr>
          <w:rFonts w:ascii="Arial" w:eastAsiaTheme="minorEastAsia" w:hAnsi="Arial" w:cs="Arial"/>
          <w:kern w:val="2"/>
          <w:szCs w:val="22"/>
          <w14:ligatures w14:val="standardContextual"/>
        </w:rPr>
      </w:pPr>
    </w:p>
    <w:p w14:paraId="4A116E92" w14:textId="77777777" w:rsidR="00766A25" w:rsidRPr="005739B4" w:rsidRDefault="00766A25" w:rsidP="00766A25">
      <w:pPr>
        <w:spacing w:before="0" w:after="0" w:line="240" w:lineRule="auto"/>
        <w:rPr>
          <w:rFonts w:ascii="Arial" w:eastAsiaTheme="minorEastAsia" w:hAnsi="Arial" w:cs="Arial"/>
          <w:kern w:val="2"/>
          <w:szCs w:val="22"/>
          <w14:ligatures w14:val="standardContextual"/>
        </w:rPr>
      </w:pPr>
    </w:p>
    <w:tbl>
      <w:tblPr>
        <w:tblStyle w:val="TableGrid"/>
        <w:tblpPr w:leftFromText="180" w:rightFromText="180" w:vertAnchor="text" w:tblpY="1"/>
        <w:tblOverlap w:val="never"/>
        <w:tblW w:w="0" w:type="auto"/>
        <w:tblBorders>
          <w:left w:val="none" w:sz="0" w:space="0" w:color="auto"/>
          <w:right w:val="none" w:sz="0" w:space="0" w:color="auto"/>
          <w:insideH w:val="none" w:sz="0" w:space="0" w:color="auto"/>
          <w:insideV w:val="none" w:sz="0" w:space="0" w:color="auto"/>
        </w:tblBorders>
        <w:shd w:val="clear" w:color="auto" w:fill="1787C0"/>
        <w:tblLook w:val="04A0" w:firstRow="1" w:lastRow="0" w:firstColumn="1" w:lastColumn="0" w:noHBand="0" w:noVBand="1"/>
      </w:tblPr>
      <w:tblGrid>
        <w:gridCol w:w="2268"/>
        <w:gridCol w:w="7371"/>
      </w:tblGrid>
      <w:tr w:rsidR="00766A25" w:rsidRPr="00274951" w14:paraId="5981C717" w14:textId="77777777" w:rsidTr="007B549D">
        <w:tc>
          <w:tcPr>
            <w:tcW w:w="2268" w:type="dxa"/>
            <w:shd w:val="clear" w:color="auto" w:fill="06B4BA"/>
          </w:tcPr>
          <w:p w14:paraId="19CBA2CB" w14:textId="50402B7E" w:rsidR="00766A25" w:rsidRPr="00C873C3" w:rsidRDefault="00766A25" w:rsidP="004C75EC">
            <w:pPr>
              <w:pStyle w:val="Heading2"/>
              <w:spacing w:before="60" w:after="60" w:line="240" w:lineRule="auto"/>
            </w:pPr>
            <w:bookmarkStart w:id="80" w:name="_Toc232435077"/>
            <w:r w:rsidRPr="004C75EC">
              <w:rPr>
                <w:rFonts w:asciiTheme="minorHAnsi" w:hAnsiTheme="minorHAnsi" w:cstheme="minorHAnsi"/>
                <w:color w:val="FFFFFF" w:themeColor="background1"/>
                <w:sz w:val="22"/>
                <w:szCs w:val="14"/>
              </w:rPr>
              <w:t>Assessment Outcome</w:t>
            </w:r>
            <w:r w:rsidR="00014048" w:rsidRPr="004C75EC">
              <w:rPr>
                <w:rFonts w:asciiTheme="minorHAnsi" w:hAnsiTheme="minorHAnsi" w:cstheme="minorHAnsi"/>
                <w:color w:val="FFFFFF" w:themeColor="background1"/>
                <w:sz w:val="22"/>
                <w:szCs w:val="14"/>
              </w:rPr>
              <w:t xml:space="preserve"> </w:t>
            </w:r>
            <w:r w:rsidR="00B24EDF" w:rsidRPr="004C75EC">
              <w:rPr>
                <w:rFonts w:asciiTheme="minorHAnsi" w:hAnsiTheme="minorHAnsi" w:cstheme="minorHAnsi"/>
                <w:color w:val="06B4BA"/>
                <w:sz w:val="22"/>
                <w:szCs w:val="14"/>
              </w:rPr>
              <w:t>1</w:t>
            </w:r>
            <w:r w:rsidR="0085239C" w:rsidRPr="004C75EC">
              <w:rPr>
                <w:rFonts w:asciiTheme="minorHAnsi" w:hAnsiTheme="minorHAnsi" w:cstheme="minorHAnsi"/>
                <w:color w:val="06B4BA"/>
                <w:sz w:val="22"/>
                <w:szCs w:val="14"/>
              </w:rPr>
              <w:t>7</w:t>
            </w:r>
            <w:bookmarkEnd w:id="80"/>
          </w:p>
        </w:tc>
        <w:tc>
          <w:tcPr>
            <w:tcW w:w="7371" w:type="dxa"/>
            <w:shd w:val="clear" w:color="auto" w:fill="06B4BA"/>
          </w:tcPr>
          <w:p w14:paraId="343111B9" w14:textId="3D3ED95D" w:rsidR="00766A25" w:rsidRPr="00C873C3" w:rsidRDefault="00766A25">
            <w:pPr>
              <w:pStyle w:val="Style1"/>
              <w:numPr>
                <w:ilvl w:val="0"/>
                <w:numId w:val="81"/>
              </w:numPr>
              <w:rPr>
                <w:snapToGrid w:val="0"/>
              </w:rPr>
            </w:pPr>
            <w:r w:rsidRPr="00C873C3">
              <w:rPr>
                <w:snapToGrid w:val="0"/>
              </w:rPr>
              <w:t>The dwelling mix and the internal size, scale and layout of dwellings in multi-unit housing provide for a comfortable living environment that meets the changing needs of residents</w:t>
            </w:r>
            <w:r w:rsidR="00F816BD" w:rsidRPr="00C873C3">
              <w:rPr>
                <w:snapToGrid w:val="0"/>
              </w:rPr>
              <w:t xml:space="preserve">. This includes consideration of cross-ventilation and energy efficiency. </w:t>
            </w:r>
            <w:r w:rsidRPr="00C873C3">
              <w:rPr>
                <w:snapToGrid w:val="0"/>
              </w:rPr>
              <w:t xml:space="preserve"> </w:t>
            </w:r>
          </w:p>
        </w:tc>
      </w:tr>
      <w:tr w:rsidR="00766A25" w:rsidRPr="00274951" w14:paraId="03A8CEE6" w14:textId="77777777" w:rsidTr="007B549D">
        <w:tblPrEx>
          <w:tblBorders>
            <w:left w:val="single" w:sz="4" w:space="0" w:color="auto"/>
            <w:right w:val="single" w:sz="4" w:space="0" w:color="auto"/>
            <w:insideH w:val="single" w:sz="4" w:space="0" w:color="auto"/>
            <w:insideV w:val="single" w:sz="4" w:space="0" w:color="auto"/>
          </w:tblBorders>
          <w:shd w:val="clear" w:color="auto" w:fill="auto"/>
        </w:tblPrEx>
        <w:trPr>
          <w:tblHeader/>
        </w:trPr>
        <w:tc>
          <w:tcPr>
            <w:tcW w:w="9639" w:type="dxa"/>
            <w:gridSpan w:val="2"/>
            <w:tcBorders>
              <w:top w:val="single" w:sz="4" w:space="0" w:color="auto"/>
              <w:left w:val="nil"/>
              <w:bottom w:val="single" w:sz="4" w:space="0" w:color="auto"/>
              <w:right w:val="nil"/>
            </w:tcBorders>
            <w:shd w:val="clear" w:color="auto" w:fill="D5D1CF" w:themeFill="background2" w:themeFillShade="E6"/>
            <w:hideMark/>
          </w:tcPr>
          <w:p w14:paraId="6A4C1404" w14:textId="77777777" w:rsidR="00766A25" w:rsidRPr="008B6ED6" w:rsidRDefault="00766A25" w:rsidP="008B6ED6">
            <w:pPr>
              <w:spacing w:before="60" w:after="60" w:line="240" w:lineRule="auto"/>
              <w:rPr>
                <w:b/>
                <w:bCs/>
                <w:color w:val="FFFFFF" w:themeColor="background1"/>
              </w:rPr>
            </w:pPr>
            <w:r w:rsidRPr="008B6ED6">
              <w:rPr>
                <w:b/>
                <w:bCs/>
                <w:sz w:val="20"/>
                <w:szCs w:val="18"/>
              </w:rPr>
              <w:t>Specification</w:t>
            </w:r>
          </w:p>
        </w:tc>
      </w:tr>
      <w:tr w:rsidR="008A4B35" w:rsidRPr="00274951" w14:paraId="0B996977" w14:textId="77777777" w:rsidTr="0085239C">
        <w:tblPrEx>
          <w:tblBorders>
            <w:left w:val="single" w:sz="4" w:space="0" w:color="auto"/>
            <w:right w:val="single" w:sz="4" w:space="0" w:color="auto"/>
            <w:insideH w:val="single" w:sz="4" w:space="0" w:color="auto"/>
            <w:insideV w:val="single" w:sz="4" w:space="0" w:color="auto"/>
          </w:tblBorders>
          <w:shd w:val="clear" w:color="auto" w:fill="auto"/>
        </w:tblPrEx>
        <w:tc>
          <w:tcPr>
            <w:tcW w:w="2268" w:type="dxa"/>
            <w:tcBorders>
              <w:top w:val="single" w:sz="4" w:space="0" w:color="auto"/>
              <w:left w:val="nil"/>
              <w:bottom w:val="single" w:sz="4" w:space="0" w:color="auto"/>
              <w:right w:val="single" w:sz="4" w:space="0" w:color="auto"/>
            </w:tcBorders>
            <w:shd w:val="clear" w:color="auto" w:fill="EBE9E8" w:themeFill="background2"/>
          </w:tcPr>
          <w:p w14:paraId="524C2AAE" w14:textId="77777777" w:rsidR="008A4B35" w:rsidRPr="00274951" w:rsidRDefault="008A4B35" w:rsidP="005412A9">
            <w:pPr>
              <w:pStyle w:val="Heading3"/>
              <w:framePr w:hSpace="0" w:wrap="auto" w:vAnchor="margin" w:yAlign="inline"/>
              <w:suppressOverlap w:val="0"/>
            </w:pPr>
            <w:bookmarkStart w:id="81" w:name="_Toc232435078"/>
            <w:r w:rsidRPr="00274951">
              <w:t>Building entries – multi-unit housing</w:t>
            </w:r>
            <w:bookmarkEnd w:id="81"/>
          </w:p>
        </w:tc>
        <w:tc>
          <w:tcPr>
            <w:tcW w:w="7371" w:type="dxa"/>
            <w:tcBorders>
              <w:top w:val="single" w:sz="4" w:space="0" w:color="auto"/>
              <w:left w:val="single" w:sz="4" w:space="0" w:color="auto"/>
              <w:bottom w:val="single" w:sz="4" w:space="0" w:color="auto"/>
              <w:right w:val="nil"/>
            </w:tcBorders>
          </w:tcPr>
          <w:p w14:paraId="4F0E34F8" w14:textId="77777777" w:rsidR="008A4B35" w:rsidRPr="00274951" w:rsidRDefault="008A4B35">
            <w:pPr>
              <w:pStyle w:val="ListParagraph"/>
              <w:numPr>
                <w:ilvl w:val="1"/>
                <w:numId w:val="93"/>
              </w:numPr>
              <w:spacing w:before="60" w:after="60" w:line="240" w:lineRule="auto"/>
              <w:ind w:left="459" w:hanging="459"/>
              <w:rPr>
                <w:rFonts w:asciiTheme="minorHAnsi" w:hAnsiTheme="minorHAnsi" w:cstheme="minorHAnsi"/>
                <w:sz w:val="20"/>
              </w:rPr>
            </w:pPr>
            <w:r w:rsidRPr="00274951">
              <w:rPr>
                <w:rFonts w:asciiTheme="minorHAnsi" w:eastAsiaTheme="minorHAnsi" w:hAnsiTheme="minorHAnsi" w:cstheme="minorBidi"/>
                <w:kern w:val="2"/>
                <w:sz w:val="20"/>
                <w14:ligatures w14:val="standardContextual"/>
              </w:rPr>
              <w:t>Common</w:t>
            </w:r>
            <w:r w:rsidRPr="00274951">
              <w:rPr>
                <w:rFonts w:asciiTheme="minorHAnsi" w:hAnsiTheme="minorHAnsi" w:cstheme="minorHAnsi"/>
                <w:bCs/>
                <w:sz w:val="20"/>
              </w:rPr>
              <w:t xml:space="preserve"> entries to</w:t>
            </w:r>
            <w:r w:rsidRPr="00274951">
              <w:rPr>
                <w:rFonts w:asciiTheme="minorHAnsi" w:hAnsiTheme="minorHAnsi" w:cstheme="minorHAnsi"/>
                <w:bCs/>
                <w:i/>
                <w:iCs/>
                <w:sz w:val="20"/>
              </w:rPr>
              <w:t xml:space="preserve"> </w:t>
            </w:r>
            <w:r w:rsidRPr="00274951">
              <w:rPr>
                <w:rFonts w:asciiTheme="minorHAnsi" w:eastAsiaTheme="minorHAnsi" w:hAnsiTheme="minorHAnsi" w:cstheme="minorHAnsi"/>
                <w:sz w:val="20"/>
                <w:lang w:val="en-GB"/>
              </w:rPr>
              <w:t>dwellings</w:t>
            </w:r>
            <w:r w:rsidRPr="00274951">
              <w:rPr>
                <w:rFonts w:asciiTheme="minorHAnsi" w:hAnsiTheme="minorHAnsi" w:cstheme="minorHAnsi"/>
                <w:bCs/>
                <w:sz w:val="20"/>
              </w:rPr>
              <w:t xml:space="preserve"> have all of the following:  </w:t>
            </w:r>
          </w:p>
          <w:p w14:paraId="6F12ED2D" w14:textId="7775527E" w:rsidR="008A4B35" w:rsidRPr="00274951" w:rsidRDefault="007B549D">
            <w:pPr>
              <w:pStyle w:val="ListParagraph"/>
              <w:numPr>
                <w:ilvl w:val="0"/>
                <w:numId w:val="40"/>
              </w:numPr>
              <w:spacing w:before="60" w:after="60" w:line="240" w:lineRule="auto"/>
              <w:ind w:left="882" w:hanging="419"/>
              <w:rPr>
                <w:sz w:val="20"/>
              </w:rPr>
            </w:pPr>
            <w:r w:rsidRPr="00274951">
              <w:rPr>
                <w:rFonts w:asciiTheme="minorHAnsi" w:eastAsiaTheme="minorHAnsi" w:hAnsiTheme="minorHAnsi" w:cstheme="minorBidi"/>
                <w:kern w:val="2"/>
                <w:sz w:val="20"/>
                <w14:ligatures w14:val="standardContextual"/>
              </w:rPr>
              <w:t>An</w:t>
            </w:r>
            <w:r w:rsidR="008A4B35" w:rsidRPr="00274951">
              <w:rPr>
                <w:bCs/>
                <w:sz w:val="20"/>
              </w:rPr>
              <w:t xml:space="preserve"> external sheltered area outside the entrance. </w:t>
            </w:r>
          </w:p>
          <w:p w14:paraId="4421C471" w14:textId="43BE16A4" w:rsidR="008A4B35" w:rsidRPr="00274951" w:rsidRDefault="007B549D">
            <w:pPr>
              <w:pStyle w:val="ListParagraph"/>
              <w:numPr>
                <w:ilvl w:val="0"/>
                <w:numId w:val="40"/>
              </w:numPr>
              <w:spacing w:before="60" w:after="60" w:line="240" w:lineRule="auto"/>
              <w:ind w:left="882" w:hanging="419"/>
              <w:rPr>
                <w:bCs/>
                <w:sz w:val="20"/>
              </w:rPr>
            </w:pPr>
            <w:r w:rsidRPr="00274951">
              <w:rPr>
                <w:bCs/>
                <w:sz w:val="20"/>
              </w:rPr>
              <w:t xml:space="preserve">A </w:t>
            </w:r>
            <w:r w:rsidR="008A4B35" w:rsidRPr="00274951">
              <w:rPr>
                <w:rFonts w:asciiTheme="minorHAnsi" w:eastAsiaTheme="minorHAnsi" w:hAnsiTheme="minorHAnsi" w:cstheme="minorBidi"/>
                <w:kern w:val="2"/>
                <w:sz w:val="20"/>
                <w14:ligatures w14:val="standardContextual"/>
              </w:rPr>
              <w:t>direct</w:t>
            </w:r>
            <w:r w:rsidR="008A4B35" w:rsidRPr="00274951">
              <w:rPr>
                <w:bCs/>
                <w:sz w:val="20"/>
              </w:rPr>
              <w:t xml:space="preserve"> line of sight between the front door and the public footpath or road. </w:t>
            </w:r>
          </w:p>
          <w:p w14:paraId="5E7A0EDF" w14:textId="77F3276F" w:rsidR="008A4B35" w:rsidRPr="00274951" w:rsidRDefault="007B549D">
            <w:pPr>
              <w:pStyle w:val="ListParagraph"/>
              <w:numPr>
                <w:ilvl w:val="0"/>
                <w:numId w:val="40"/>
              </w:numPr>
              <w:spacing w:before="60" w:after="60" w:line="240" w:lineRule="auto"/>
              <w:ind w:left="882" w:hanging="419"/>
              <w:rPr>
                <w:b/>
                <w:bCs/>
                <w:sz w:val="20"/>
              </w:rPr>
            </w:pPr>
            <w:r w:rsidRPr="00274951">
              <w:rPr>
                <w:bCs/>
                <w:sz w:val="20"/>
              </w:rPr>
              <w:t xml:space="preserve">Separate </w:t>
            </w:r>
            <w:r w:rsidR="008A4B35" w:rsidRPr="00274951">
              <w:rPr>
                <w:bCs/>
                <w:sz w:val="20"/>
              </w:rPr>
              <w:t>access to any non-residential uses, which are clearly distinguishable and secured after hours.</w:t>
            </w:r>
          </w:p>
        </w:tc>
      </w:tr>
      <w:tr w:rsidR="008A4B35" w:rsidRPr="00274951" w14:paraId="10CCB460" w14:textId="77777777" w:rsidTr="0085239C">
        <w:tblPrEx>
          <w:tblBorders>
            <w:left w:val="single" w:sz="4" w:space="0" w:color="auto"/>
            <w:right w:val="single" w:sz="4" w:space="0" w:color="auto"/>
            <w:insideH w:val="single" w:sz="4" w:space="0" w:color="auto"/>
            <w:insideV w:val="single" w:sz="4" w:space="0" w:color="auto"/>
          </w:tblBorders>
          <w:shd w:val="clear" w:color="auto" w:fill="auto"/>
        </w:tblPrEx>
        <w:tc>
          <w:tcPr>
            <w:tcW w:w="2268" w:type="dxa"/>
            <w:tcBorders>
              <w:top w:val="single" w:sz="4" w:space="0" w:color="auto"/>
              <w:left w:val="nil"/>
              <w:bottom w:val="single" w:sz="4" w:space="0" w:color="A6A6A6" w:themeColor="background1" w:themeShade="A6"/>
              <w:right w:val="single" w:sz="4" w:space="0" w:color="auto"/>
            </w:tcBorders>
            <w:shd w:val="clear" w:color="auto" w:fill="EBE9E8" w:themeFill="background2"/>
          </w:tcPr>
          <w:p w14:paraId="7CC2D691" w14:textId="27458678" w:rsidR="008A4B35" w:rsidRPr="00274951" w:rsidRDefault="008A4B35" w:rsidP="005412A9">
            <w:pPr>
              <w:pStyle w:val="Heading3"/>
              <w:framePr w:hSpace="0" w:wrap="auto" w:vAnchor="margin" w:yAlign="inline"/>
              <w:suppressOverlap w:val="0"/>
            </w:pPr>
            <w:bookmarkStart w:id="82" w:name="_Toc232435079"/>
            <w:r w:rsidRPr="00274951">
              <w:t>Dwelling mix – multi-unit housing</w:t>
            </w:r>
            <w:bookmarkEnd w:id="82"/>
          </w:p>
        </w:tc>
        <w:tc>
          <w:tcPr>
            <w:tcW w:w="7371" w:type="dxa"/>
            <w:tcBorders>
              <w:top w:val="single" w:sz="4" w:space="0" w:color="auto"/>
              <w:left w:val="single" w:sz="4" w:space="0" w:color="auto"/>
              <w:bottom w:val="single" w:sz="4" w:space="0" w:color="A6A6A6" w:themeColor="background1" w:themeShade="A6"/>
              <w:right w:val="nil"/>
            </w:tcBorders>
          </w:tcPr>
          <w:p w14:paraId="59AE7FB2" w14:textId="77777777" w:rsidR="008A4B35" w:rsidRPr="00274951" w:rsidRDefault="008A4B35">
            <w:pPr>
              <w:pStyle w:val="ListParagraph"/>
              <w:numPr>
                <w:ilvl w:val="1"/>
                <w:numId w:val="93"/>
              </w:numPr>
              <w:spacing w:before="60" w:after="60" w:line="240" w:lineRule="auto"/>
              <w:ind w:left="459" w:hanging="459"/>
              <w:rPr>
                <w:rFonts w:asciiTheme="minorHAnsi" w:hAnsiTheme="minorHAnsi" w:cstheme="minorHAnsi"/>
                <w:sz w:val="20"/>
              </w:rPr>
            </w:pPr>
            <w:bookmarkStart w:id="83" w:name="OLE_LINK1"/>
            <w:r w:rsidRPr="00274951">
              <w:rPr>
                <w:rFonts w:asciiTheme="minorHAnsi" w:hAnsiTheme="minorHAnsi" w:cstheme="minorHAnsi"/>
                <w:sz w:val="20"/>
              </w:rPr>
              <w:t xml:space="preserve">For </w:t>
            </w:r>
            <w:r w:rsidRPr="00274951">
              <w:rPr>
                <w:rFonts w:asciiTheme="minorHAnsi" w:eastAsiaTheme="minorHAnsi" w:hAnsiTheme="minorHAnsi" w:cstheme="minorBidi"/>
                <w:kern w:val="2"/>
                <w:sz w:val="20"/>
                <w14:ligatures w14:val="standardContextual"/>
              </w:rPr>
              <w:t>developments</w:t>
            </w:r>
            <w:r w:rsidRPr="00274951">
              <w:rPr>
                <w:rFonts w:asciiTheme="minorHAnsi" w:hAnsiTheme="minorHAnsi" w:cstheme="minorHAnsi"/>
                <w:sz w:val="20"/>
              </w:rPr>
              <w:t xml:space="preserve"> with 40 or more dwellings, a combination of studios or 1-bedroom dwellings, 2-bedroom dwellings and dwellings with 3 or more bedrooms are provided at the following rates:</w:t>
            </w:r>
          </w:p>
          <w:p w14:paraId="1665B5CB" w14:textId="77777777" w:rsidR="008A4B35" w:rsidRPr="00274951" w:rsidRDefault="008A4B35">
            <w:pPr>
              <w:pStyle w:val="ListParagraph"/>
              <w:numPr>
                <w:ilvl w:val="0"/>
                <w:numId w:val="41"/>
              </w:numPr>
              <w:spacing w:before="60" w:after="60" w:line="240" w:lineRule="auto"/>
              <w:ind w:left="882" w:hanging="419"/>
              <w:rPr>
                <w:rFonts w:asciiTheme="minorHAnsi" w:eastAsiaTheme="minorHAnsi" w:hAnsiTheme="minorHAnsi" w:cstheme="minorHAnsi"/>
                <w:sz w:val="20"/>
              </w:rPr>
            </w:pPr>
            <w:r w:rsidRPr="00274951">
              <w:rPr>
                <w:rFonts w:asciiTheme="minorHAnsi" w:eastAsiaTheme="minorHAnsi" w:hAnsiTheme="minorHAnsi" w:cstheme="minorBidi"/>
                <w:kern w:val="2"/>
                <w:sz w:val="20"/>
                <w14:ligatures w14:val="standardContextual"/>
              </w:rPr>
              <w:t>Studio</w:t>
            </w:r>
            <w:r w:rsidRPr="00274951">
              <w:rPr>
                <w:rFonts w:asciiTheme="minorHAnsi" w:eastAsiaTheme="minorHAnsi" w:hAnsiTheme="minorHAnsi" w:cstheme="minorHAnsi"/>
                <w:sz w:val="20"/>
              </w:rPr>
              <w:t xml:space="preserve"> or 1-bedroom – maximum 40%. </w:t>
            </w:r>
          </w:p>
          <w:p w14:paraId="56FBF653" w14:textId="77777777" w:rsidR="008A4B35" w:rsidRPr="00274951" w:rsidRDefault="008A4B35">
            <w:pPr>
              <w:pStyle w:val="ListParagraph"/>
              <w:numPr>
                <w:ilvl w:val="0"/>
                <w:numId w:val="41"/>
              </w:numPr>
              <w:spacing w:before="60" w:after="60" w:line="240" w:lineRule="auto"/>
              <w:ind w:left="882" w:hanging="419"/>
              <w:rPr>
                <w:rFonts w:asciiTheme="minorHAnsi" w:eastAsiaTheme="minorHAnsi" w:hAnsiTheme="minorHAnsi" w:cstheme="minorHAnsi"/>
                <w:sz w:val="20"/>
              </w:rPr>
            </w:pPr>
            <w:r w:rsidRPr="00274951">
              <w:rPr>
                <w:rFonts w:asciiTheme="minorHAnsi" w:eastAsiaTheme="minorHAnsi" w:hAnsiTheme="minorHAnsi" w:cstheme="minorHAnsi"/>
                <w:sz w:val="20"/>
              </w:rPr>
              <w:t>2-bedroom – maximum 40%.</w:t>
            </w:r>
          </w:p>
          <w:p w14:paraId="1B25B63B" w14:textId="77777777" w:rsidR="008A4B35" w:rsidRPr="00274951" w:rsidRDefault="008A4B35">
            <w:pPr>
              <w:pStyle w:val="ListParagraph"/>
              <w:numPr>
                <w:ilvl w:val="0"/>
                <w:numId w:val="41"/>
              </w:numPr>
              <w:spacing w:before="60" w:after="60" w:line="240" w:lineRule="auto"/>
              <w:ind w:left="882" w:hanging="419"/>
              <w:rPr>
                <w:sz w:val="20"/>
              </w:rPr>
            </w:pPr>
            <w:r w:rsidRPr="00274951">
              <w:rPr>
                <w:rFonts w:asciiTheme="minorHAnsi" w:eastAsiaTheme="minorHAnsi" w:hAnsiTheme="minorHAnsi" w:cstheme="minorHAnsi"/>
                <w:sz w:val="20"/>
              </w:rPr>
              <w:t>3 or more bedrooms – minimum 10%</w:t>
            </w:r>
            <w:bookmarkEnd w:id="83"/>
            <w:r w:rsidRPr="00274951">
              <w:rPr>
                <w:rFonts w:asciiTheme="minorHAnsi" w:eastAsiaTheme="minorHAnsi" w:hAnsiTheme="minorHAnsi" w:cstheme="minorHAnsi"/>
                <w:sz w:val="20"/>
              </w:rPr>
              <w:t>.</w:t>
            </w:r>
          </w:p>
        </w:tc>
      </w:tr>
      <w:tr w:rsidR="008A4B35" w:rsidRPr="00274951" w14:paraId="1C6C2221" w14:textId="77777777" w:rsidTr="0085239C">
        <w:tblPrEx>
          <w:tblBorders>
            <w:left w:val="single" w:sz="4" w:space="0" w:color="auto"/>
            <w:right w:val="single" w:sz="4" w:space="0" w:color="auto"/>
            <w:insideH w:val="single" w:sz="4" w:space="0" w:color="auto"/>
            <w:insideV w:val="single" w:sz="4" w:space="0" w:color="auto"/>
          </w:tblBorders>
          <w:shd w:val="clear" w:color="auto" w:fill="auto"/>
        </w:tblPrEx>
        <w:tc>
          <w:tcPr>
            <w:tcW w:w="2268" w:type="dxa"/>
            <w:tcBorders>
              <w:top w:val="single" w:sz="4" w:space="0" w:color="auto"/>
              <w:left w:val="nil"/>
              <w:bottom w:val="single" w:sz="4" w:space="0" w:color="auto"/>
              <w:right w:val="single" w:sz="4" w:space="0" w:color="auto"/>
            </w:tcBorders>
            <w:shd w:val="clear" w:color="auto" w:fill="EBE9E8" w:themeFill="background2"/>
          </w:tcPr>
          <w:p w14:paraId="18111C69" w14:textId="251FC58C" w:rsidR="008A4B35" w:rsidRPr="00F34D7E" w:rsidRDefault="008A4B35" w:rsidP="005412A9">
            <w:pPr>
              <w:pStyle w:val="Heading3"/>
              <w:framePr w:hSpace="0" w:wrap="auto" w:vAnchor="margin" w:yAlign="inline"/>
              <w:suppressOverlap w:val="0"/>
            </w:pPr>
            <w:bookmarkStart w:id="84" w:name="_Toc232435080"/>
            <w:r w:rsidRPr="00F34D7E">
              <w:lastRenderedPageBreak/>
              <w:t>Minimum dwelling size – multi-unit housing</w:t>
            </w:r>
            <w:bookmarkEnd w:id="84"/>
          </w:p>
        </w:tc>
        <w:tc>
          <w:tcPr>
            <w:tcW w:w="7371" w:type="dxa"/>
            <w:tcBorders>
              <w:top w:val="single" w:sz="4" w:space="0" w:color="auto"/>
              <w:left w:val="single" w:sz="4" w:space="0" w:color="auto"/>
              <w:bottom w:val="single" w:sz="4" w:space="0" w:color="auto"/>
              <w:right w:val="nil"/>
            </w:tcBorders>
          </w:tcPr>
          <w:p w14:paraId="2C493642" w14:textId="4D0FB693" w:rsidR="008A4B35" w:rsidRPr="00F34D7E" w:rsidRDefault="008A4B35">
            <w:pPr>
              <w:pStyle w:val="ListParagraph"/>
              <w:numPr>
                <w:ilvl w:val="1"/>
                <w:numId w:val="93"/>
              </w:numPr>
              <w:spacing w:before="60" w:after="60" w:line="240" w:lineRule="auto"/>
              <w:ind w:left="459" w:hanging="459"/>
              <w:rPr>
                <w:rFonts w:asciiTheme="minorHAnsi" w:hAnsiTheme="minorHAnsi" w:cstheme="minorHAnsi"/>
                <w:sz w:val="20"/>
              </w:rPr>
            </w:pPr>
            <w:r w:rsidRPr="00F34D7E">
              <w:rPr>
                <w:rFonts w:asciiTheme="minorHAnsi" w:eastAsiaTheme="minorHAnsi" w:hAnsiTheme="minorHAnsi" w:cstheme="minorBidi"/>
                <w:kern w:val="2"/>
                <w:sz w:val="20"/>
                <w14:ligatures w14:val="standardContextual"/>
              </w:rPr>
              <w:t>Minimum</w:t>
            </w:r>
            <w:r w:rsidRPr="00F34D7E">
              <w:rPr>
                <w:rFonts w:asciiTheme="minorHAnsi" w:eastAsiaTheme="minorHAnsi" w:hAnsiTheme="minorHAnsi" w:cstheme="minorHAnsi"/>
                <w:sz w:val="20"/>
              </w:rPr>
              <w:t xml:space="preserve"> dwelling floor areas are as follows: </w:t>
            </w:r>
          </w:p>
          <w:p w14:paraId="0FB34185" w14:textId="50B049CA" w:rsidR="008A4B35" w:rsidRPr="00F34D7E" w:rsidRDefault="00274951">
            <w:pPr>
              <w:pStyle w:val="ListParagraph"/>
              <w:numPr>
                <w:ilvl w:val="0"/>
                <w:numId w:val="42"/>
              </w:numPr>
              <w:spacing w:before="60" w:after="60" w:line="240" w:lineRule="auto"/>
              <w:ind w:left="882" w:hanging="419"/>
              <w:rPr>
                <w:rFonts w:asciiTheme="minorHAnsi" w:eastAsiaTheme="minorHAnsi" w:hAnsiTheme="minorHAnsi" w:cstheme="minorHAnsi"/>
                <w:sz w:val="20"/>
              </w:rPr>
            </w:pPr>
            <w:r w:rsidRPr="00F34D7E">
              <w:rPr>
                <w:rFonts w:asciiTheme="minorHAnsi" w:eastAsiaTheme="minorHAnsi" w:hAnsiTheme="minorHAnsi" w:cstheme="minorBidi"/>
                <w:kern w:val="2"/>
                <w:sz w:val="20"/>
                <w14:ligatures w14:val="standardContextual"/>
              </w:rPr>
              <w:t>Studio</w:t>
            </w:r>
            <w:r w:rsidR="008A4B35" w:rsidRPr="00F34D7E">
              <w:rPr>
                <w:rFonts w:asciiTheme="minorHAnsi" w:eastAsiaTheme="minorHAnsi" w:hAnsiTheme="minorHAnsi" w:cstheme="minorHAnsi"/>
                <w:sz w:val="20"/>
              </w:rPr>
              <w:t xml:space="preserve"> dwellings - </w:t>
            </w:r>
            <w:r w:rsidR="006D274C" w:rsidRPr="00F34D7E">
              <w:rPr>
                <w:rFonts w:asciiTheme="minorHAnsi" w:eastAsiaTheme="minorHAnsi" w:hAnsiTheme="minorHAnsi" w:cstheme="minorHAnsi"/>
                <w:sz w:val="20"/>
              </w:rPr>
              <w:t>35</w:t>
            </w:r>
            <w:r w:rsidR="008A4B35" w:rsidRPr="00F34D7E">
              <w:rPr>
                <w:rFonts w:asciiTheme="minorHAnsi" w:eastAsiaTheme="minorHAnsi" w:hAnsiTheme="minorHAnsi" w:cstheme="minorHAnsi"/>
                <w:sz w:val="20"/>
              </w:rPr>
              <w:t>m</w:t>
            </w:r>
            <w:r w:rsidR="008A4B35" w:rsidRPr="00F34D7E">
              <w:rPr>
                <w:rFonts w:asciiTheme="minorHAnsi" w:eastAsiaTheme="minorHAnsi" w:hAnsiTheme="minorHAnsi" w:cstheme="minorHAnsi"/>
                <w:sz w:val="20"/>
                <w:vertAlign w:val="superscript"/>
              </w:rPr>
              <w:t>2</w:t>
            </w:r>
            <w:r w:rsidR="008A4B35" w:rsidRPr="00F34D7E">
              <w:rPr>
                <w:rFonts w:asciiTheme="minorHAnsi" w:eastAsiaTheme="minorHAnsi" w:hAnsiTheme="minorHAnsi" w:cstheme="minorHAnsi"/>
                <w:sz w:val="20"/>
              </w:rPr>
              <w:t>.</w:t>
            </w:r>
          </w:p>
          <w:p w14:paraId="6AE53FFD" w14:textId="5ED9F6AE" w:rsidR="008A4B35" w:rsidRPr="00F34D7E" w:rsidRDefault="00274951">
            <w:pPr>
              <w:pStyle w:val="ListParagraph"/>
              <w:numPr>
                <w:ilvl w:val="0"/>
                <w:numId w:val="42"/>
              </w:numPr>
              <w:spacing w:before="60" w:after="60" w:line="240" w:lineRule="auto"/>
              <w:ind w:left="882" w:hanging="419"/>
              <w:rPr>
                <w:rFonts w:asciiTheme="minorHAnsi" w:eastAsiaTheme="minorHAnsi" w:hAnsiTheme="minorHAnsi" w:cstheme="minorHAnsi"/>
                <w:sz w:val="20"/>
              </w:rPr>
            </w:pPr>
            <w:r w:rsidRPr="00F34D7E">
              <w:rPr>
                <w:rFonts w:asciiTheme="minorHAnsi" w:eastAsiaTheme="minorHAnsi" w:hAnsiTheme="minorHAnsi" w:cstheme="minorBidi"/>
                <w:kern w:val="2"/>
                <w:sz w:val="20"/>
                <w14:ligatures w14:val="standardContextual"/>
              </w:rPr>
              <w:t>One</w:t>
            </w:r>
            <w:r w:rsidR="008A4B35" w:rsidRPr="00F34D7E">
              <w:rPr>
                <w:rFonts w:asciiTheme="minorHAnsi" w:eastAsiaTheme="minorHAnsi" w:hAnsiTheme="minorHAnsi" w:cstheme="minorHAnsi"/>
                <w:sz w:val="20"/>
              </w:rPr>
              <w:t>-bedroom dwellings - 50m</w:t>
            </w:r>
            <w:r w:rsidR="008A4B35" w:rsidRPr="00F34D7E">
              <w:rPr>
                <w:rFonts w:asciiTheme="minorHAnsi" w:eastAsiaTheme="minorHAnsi" w:hAnsiTheme="minorHAnsi" w:cstheme="minorHAnsi"/>
                <w:sz w:val="20"/>
                <w:vertAlign w:val="superscript"/>
              </w:rPr>
              <w:t>2</w:t>
            </w:r>
            <w:r w:rsidR="008A4B35" w:rsidRPr="00F34D7E">
              <w:rPr>
                <w:rFonts w:asciiTheme="minorHAnsi" w:eastAsiaTheme="minorHAnsi" w:hAnsiTheme="minorHAnsi" w:cstheme="minorHAnsi"/>
                <w:sz w:val="20"/>
              </w:rPr>
              <w:t xml:space="preserve">. </w:t>
            </w:r>
          </w:p>
          <w:p w14:paraId="77D4C158" w14:textId="6AD9608D" w:rsidR="008A4B35" w:rsidRPr="00F34D7E" w:rsidRDefault="008A4B35">
            <w:pPr>
              <w:pStyle w:val="ListParagraph"/>
              <w:numPr>
                <w:ilvl w:val="0"/>
                <w:numId w:val="42"/>
              </w:numPr>
              <w:spacing w:before="60" w:after="60" w:line="240" w:lineRule="auto"/>
              <w:ind w:left="882" w:hanging="419"/>
              <w:rPr>
                <w:rFonts w:asciiTheme="minorHAnsi" w:eastAsiaTheme="minorHAnsi" w:hAnsiTheme="minorHAnsi" w:cstheme="minorHAnsi"/>
                <w:sz w:val="20"/>
              </w:rPr>
            </w:pPr>
            <w:r w:rsidRPr="00F34D7E">
              <w:rPr>
                <w:rFonts w:asciiTheme="minorHAnsi" w:eastAsiaTheme="minorHAnsi" w:hAnsiTheme="minorHAnsi" w:cstheme="minorHAnsi"/>
                <w:sz w:val="20"/>
              </w:rPr>
              <w:t>2-bedroom dwellings - 70m</w:t>
            </w:r>
            <w:r w:rsidRPr="00F34D7E">
              <w:rPr>
                <w:rFonts w:asciiTheme="minorHAnsi" w:eastAsiaTheme="minorHAnsi" w:hAnsiTheme="minorHAnsi" w:cstheme="minorHAnsi"/>
                <w:sz w:val="20"/>
                <w:vertAlign w:val="superscript"/>
              </w:rPr>
              <w:t>2</w:t>
            </w:r>
            <w:r w:rsidRPr="00F34D7E">
              <w:rPr>
                <w:rFonts w:asciiTheme="minorHAnsi" w:eastAsiaTheme="minorHAnsi" w:hAnsiTheme="minorHAnsi" w:cstheme="minorHAnsi"/>
                <w:sz w:val="20"/>
              </w:rPr>
              <w:t>.</w:t>
            </w:r>
          </w:p>
          <w:p w14:paraId="380A57A9" w14:textId="160B98D6" w:rsidR="008A4B35" w:rsidRPr="00F34D7E" w:rsidRDefault="00274951">
            <w:pPr>
              <w:pStyle w:val="ListParagraph"/>
              <w:numPr>
                <w:ilvl w:val="0"/>
                <w:numId w:val="42"/>
              </w:numPr>
              <w:spacing w:before="60" w:after="60" w:line="240" w:lineRule="auto"/>
              <w:ind w:left="882" w:hanging="419"/>
              <w:rPr>
                <w:rFonts w:asciiTheme="minorHAnsi" w:eastAsiaTheme="minorHAnsi" w:hAnsiTheme="minorHAnsi" w:cstheme="minorHAnsi"/>
                <w:sz w:val="20"/>
              </w:rPr>
            </w:pPr>
            <w:r w:rsidRPr="00F34D7E">
              <w:rPr>
                <w:rFonts w:asciiTheme="minorHAnsi" w:eastAsiaTheme="minorHAnsi" w:hAnsiTheme="minorHAnsi" w:cstheme="minorBidi"/>
                <w:kern w:val="2"/>
                <w:sz w:val="20"/>
                <w14:ligatures w14:val="standardContextual"/>
              </w:rPr>
              <w:t>Dwellings</w:t>
            </w:r>
            <w:r w:rsidR="008A4B35" w:rsidRPr="00F34D7E">
              <w:rPr>
                <w:rFonts w:asciiTheme="minorHAnsi" w:eastAsiaTheme="minorHAnsi" w:hAnsiTheme="minorHAnsi" w:cstheme="minorHAnsi"/>
                <w:sz w:val="20"/>
              </w:rPr>
              <w:t xml:space="preserve"> with 3 or more bedrooms - </w:t>
            </w:r>
            <w:r w:rsidR="006D274C" w:rsidRPr="00F34D7E">
              <w:rPr>
                <w:rFonts w:asciiTheme="minorHAnsi" w:eastAsiaTheme="minorHAnsi" w:hAnsiTheme="minorHAnsi" w:cstheme="minorHAnsi"/>
                <w:sz w:val="20"/>
              </w:rPr>
              <w:t>90</w:t>
            </w:r>
            <w:r w:rsidR="008A4B35" w:rsidRPr="00F34D7E">
              <w:rPr>
                <w:rFonts w:asciiTheme="minorHAnsi" w:eastAsiaTheme="minorHAnsi" w:hAnsiTheme="minorHAnsi" w:cstheme="minorHAnsi"/>
                <w:sz w:val="20"/>
              </w:rPr>
              <w:t>m</w:t>
            </w:r>
            <w:r w:rsidR="008A4B35" w:rsidRPr="00F34D7E">
              <w:rPr>
                <w:rFonts w:asciiTheme="minorHAnsi" w:eastAsiaTheme="minorHAnsi" w:hAnsiTheme="minorHAnsi" w:cstheme="minorHAnsi"/>
                <w:sz w:val="20"/>
                <w:vertAlign w:val="superscript"/>
              </w:rPr>
              <w:t>2</w:t>
            </w:r>
            <w:r w:rsidR="008A4B35" w:rsidRPr="00F34D7E">
              <w:rPr>
                <w:rFonts w:asciiTheme="minorHAnsi" w:eastAsiaTheme="minorHAnsi" w:hAnsiTheme="minorHAnsi" w:cstheme="minorHAnsi"/>
                <w:sz w:val="20"/>
              </w:rPr>
              <w:t>.</w:t>
            </w:r>
          </w:p>
          <w:p w14:paraId="7FD1D09F" w14:textId="7CBAFAAB" w:rsidR="008A4B35" w:rsidRPr="00F34D7E" w:rsidRDefault="00274951">
            <w:pPr>
              <w:pStyle w:val="ListParagraph"/>
              <w:numPr>
                <w:ilvl w:val="0"/>
                <w:numId w:val="42"/>
              </w:numPr>
              <w:spacing w:before="60" w:after="60" w:line="240" w:lineRule="auto"/>
              <w:ind w:left="882" w:hanging="419"/>
              <w:rPr>
                <w:rFonts w:asciiTheme="minorHAnsi" w:eastAsiaTheme="minorHAnsi" w:hAnsiTheme="minorHAnsi" w:cstheme="minorHAnsi"/>
                <w:sz w:val="20"/>
              </w:rPr>
            </w:pPr>
            <w:r w:rsidRPr="00F34D7E">
              <w:rPr>
                <w:rFonts w:asciiTheme="minorHAnsi" w:eastAsiaTheme="minorHAnsi" w:hAnsiTheme="minorHAnsi" w:cstheme="minorHAnsi"/>
                <w:sz w:val="20"/>
              </w:rPr>
              <w:t xml:space="preserve">For </w:t>
            </w:r>
            <w:r w:rsidR="008A4B35" w:rsidRPr="00F34D7E">
              <w:rPr>
                <w:rFonts w:asciiTheme="minorHAnsi" w:eastAsiaTheme="minorHAnsi" w:hAnsiTheme="minorHAnsi" w:cstheme="minorHAnsi"/>
                <w:sz w:val="20"/>
              </w:rPr>
              <w:t>all of the above:</w:t>
            </w:r>
          </w:p>
          <w:p w14:paraId="2F3D68FC" w14:textId="3059FE47" w:rsidR="008A4B35" w:rsidRPr="00F34D7E" w:rsidRDefault="00274951">
            <w:pPr>
              <w:pStyle w:val="ListParagraph"/>
              <w:numPr>
                <w:ilvl w:val="3"/>
                <w:numId w:val="43"/>
              </w:numPr>
              <w:spacing w:before="60" w:after="60" w:line="240" w:lineRule="auto"/>
              <w:ind w:left="1347" w:hanging="448"/>
              <w:rPr>
                <w:rFonts w:asciiTheme="minorHAnsi" w:hAnsiTheme="minorHAnsi" w:cstheme="minorHAnsi"/>
                <w:sz w:val="20"/>
              </w:rPr>
            </w:pPr>
            <w:r w:rsidRPr="00F34D7E">
              <w:rPr>
                <w:rFonts w:asciiTheme="minorHAnsi" w:eastAsiaTheme="minorHAnsi" w:hAnsiTheme="minorHAnsi" w:cstheme="minorBidi"/>
                <w:kern w:val="2"/>
                <w:sz w:val="20"/>
                <w14:ligatures w14:val="standardContextual"/>
              </w:rPr>
              <w:t>Extra</w:t>
            </w:r>
            <w:r w:rsidR="008A4B35" w:rsidRPr="00F34D7E">
              <w:rPr>
                <w:rFonts w:asciiTheme="minorHAnsi" w:hAnsiTheme="minorHAnsi" w:cstheme="minorHAnsi"/>
                <w:sz w:val="20"/>
              </w:rPr>
              <w:t xml:space="preserve"> bathrooms add 5m</w:t>
            </w:r>
            <w:r w:rsidR="008A4B35" w:rsidRPr="00F34D7E">
              <w:rPr>
                <w:rFonts w:asciiTheme="minorHAnsi" w:hAnsiTheme="minorHAnsi" w:cstheme="minorHAnsi"/>
                <w:sz w:val="20"/>
                <w:vertAlign w:val="superscript"/>
              </w:rPr>
              <w:t>2</w:t>
            </w:r>
            <w:r w:rsidRPr="00F34D7E">
              <w:rPr>
                <w:rFonts w:asciiTheme="minorHAnsi" w:hAnsiTheme="minorHAnsi" w:cstheme="minorHAnsi"/>
                <w:sz w:val="20"/>
              </w:rPr>
              <w:t>.</w:t>
            </w:r>
          </w:p>
          <w:p w14:paraId="40BAAA00" w14:textId="077CC9C8" w:rsidR="00274951" w:rsidRPr="00F34D7E" w:rsidRDefault="00274951">
            <w:pPr>
              <w:pStyle w:val="ListParagraph"/>
              <w:numPr>
                <w:ilvl w:val="3"/>
                <w:numId w:val="43"/>
              </w:numPr>
              <w:spacing w:before="60" w:after="60" w:line="240" w:lineRule="auto"/>
              <w:ind w:left="1347" w:hanging="448"/>
              <w:rPr>
                <w:rFonts w:asciiTheme="minorHAnsi" w:hAnsiTheme="minorHAnsi" w:cstheme="minorHAnsi"/>
                <w:sz w:val="20"/>
              </w:rPr>
            </w:pPr>
            <w:r w:rsidRPr="00F34D7E">
              <w:rPr>
                <w:rFonts w:asciiTheme="minorHAnsi" w:eastAsiaTheme="minorHAnsi" w:hAnsiTheme="minorHAnsi" w:cstheme="minorBidi"/>
                <w:kern w:val="2"/>
                <w:sz w:val="20"/>
                <w14:ligatures w14:val="standardContextual"/>
              </w:rPr>
              <w:t>Ex</w:t>
            </w:r>
            <w:r w:rsidR="008A4B35" w:rsidRPr="00F34D7E">
              <w:rPr>
                <w:rFonts w:asciiTheme="minorHAnsi" w:eastAsiaTheme="minorHAnsi" w:hAnsiTheme="minorHAnsi" w:cstheme="minorBidi"/>
                <w:kern w:val="2"/>
                <w:sz w:val="20"/>
                <w14:ligatures w14:val="standardContextual"/>
              </w:rPr>
              <w:t>tra</w:t>
            </w:r>
            <w:r w:rsidR="008A4B35" w:rsidRPr="00F34D7E">
              <w:rPr>
                <w:rFonts w:asciiTheme="minorHAnsi" w:hAnsiTheme="minorHAnsi" w:cstheme="minorHAnsi"/>
                <w:sz w:val="20"/>
              </w:rPr>
              <w:t xml:space="preserve"> bedrooms add 12m</w:t>
            </w:r>
            <w:r w:rsidR="008A4B35" w:rsidRPr="00F34D7E">
              <w:rPr>
                <w:rFonts w:asciiTheme="minorHAnsi" w:hAnsiTheme="minorHAnsi" w:cstheme="minorHAnsi"/>
                <w:sz w:val="20"/>
                <w:vertAlign w:val="superscript"/>
              </w:rPr>
              <w:t>2</w:t>
            </w:r>
            <w:r w:rsidR="008A4B35" w:rsidRPr="00F34D7E">
              <w:rPr>
                <w:rFonts w:asciiTheme="minorHAnsi" w:hAnsiTheme="minorHAnsi" w:cstheme="minorHAnsi"/>
                <w:sz w:val="20"/>
              </w:rPr>
              <w:t xml:space="preserve">. </w:t>
            </w:r>
          </w:p>
          <w:p w14:paraId="637BB8C4" w14:textId="5AFD4130" w:rsidR="008A4B35" w:rsidRPr="00F34D7E" w:rsidRDefault="008A4B35" w:rsidP="00274951">
            <w:pPr>
              <w:pStyle w:val="ListParagraph"/>
              <w:spacing w:before="60" w:after="60" w:line="240" w:lineRule="auto"/>
              <w:ind w:left="459"/>
              <w:rPr>
                <w:rFonts w:asciiTheme="minorHAnsi" w:hAnsiTheme="minorHAnsi" w:cstheme="minorHAnsi"/>
                <w:sz w:val="20"/>
              </w:rPr>
            </w:pPr>
            <w:r w:rsidRPr="00F34D7E">
              <w:rPr>
                <w:rFonts w:asciiTheme="minorHAnsi" w:hAnsiTheme="minorHAnsi" w:cstheme="minorHAnsi"/>
                <w:sz w:val="20"/>
              </w:rPr>
              <w:t>Note</w:t>
            </w:r>
            <w:r w:rsidRPr="00F34D7E">
              <w:rPr>
                <w:rFonts w:asciiTheme="minorHAnsi" w:eastAsiaTheme="minorHAnsi" w:hAnsiTheme="minorHAnsi" w:cstheme="minorHAnsi"/>
                <w:sz w:val="20"/>
              </w:rPr>
              <w:t>: The minimum dwelling floor area excludes balconies and car parking facilities. Storage within dwellings is included in the area calculations</w:t>
            </w:r>
            <w:r w:rsidRPr="00F34D7E">
              <w:rPr>
                <w:rFonts w:asciiTheme="minorHAnsi" w:eastAsiaTheme="minorHAnsi" w:hAnsiTheme="minorHAnsi" w:cstheme="minorHAnsi"/>
                <w:sz w:val="20"/>
                <w:lang w:val="en-GB"/>
              </w:rPr>
              <w:t>.</w:t>
            </w:r>
          </w:p>
        </w:tc>
      </w:tr>
      <w:tr w:rsidR="008A4B35" w:rsidRPr="00274951" w14:paraId="2D9EDB3F" w14:textId="77777777" w:rsidTr="0085239C">
        <w:tblPrEx>
          <w:tblBorders>
            <w:left w:val="single" w:sz="4" w:space="0" w:color="auto"/>
            <w:right w:val="single" w:sz="4" w:space="0" w:color="auto"/>
            <w:insideH w:val="single" w:sz="4" w:space="0" w:color="auto"/>
            <w:insideV w:val="single" w:sz="4" w:space="0" w:color="auto"/>
          </w:tblBorders>
          <w:shd w:val="clear" w:color="auto" w:fill="auto"/>
        </w:tblPrEx>
        <w:tc>
          <w:tcPr>
            <w:tcW w:w="2268" w:type="dxa"/>
            <w:tcBorders>
              <w:top w:val="single" w:sz="4" w:space="0" w:color="auto"/>
              <w:left w:val="nil"/>
              <w:bottom w:val="single" w:sz="4" w:space="0" w:color="auto"/>
              <w:right w:val="single" w:sz="4" w:space="0" w:color="auto"/>
            </w:tcBorders>
            <w:shd w:val="clear" w:color="auto" w:fill="EBE9E8" w:themeFill="background2"/>
          </w:tcPr>
          <w:p w14:paraId="5412ABB0" w14:textId="2422D77B" w:rsidR="008A4B35" w:rsidRPr="00F34D7E" w:rsidRDefault="008A4B35" w:rsidP="005412A9">
            <w:pPr>
              <w:pStyle w:val="Heading3"/>
              <w:framePr w:hSpace="0" w:wrap="auto" w:vAnchor="margin" w:yAlign="inline"/>
              <w:suppressOverlap w:val="0"/>
            </w:pPr>
            <w:bookmarkStart w:id="85" w:name="_Toc232435081"/>
            <w:r w:rsidRPr="00F34D7E">
              <w:t>Minimum widths and area – multi-unit housing</w:t>
            </w:r>
            <w:bookmarkEnd w:id="85"/>
          </w:p>
        </w:tc>
        <w:tc>
          <w:tcPr>
            <w:tcW w:w="7371" w:type="dxa"/>
            <w:tcBorders>
              <w:top w:val="single" w:sz="4" w:space="0" w:color="auto"/>
              <w:left w:val="single" w:sz="4" w:space="0" w:color="auto"/>
              <w:bottom w:val="single" w:sz="4" w:space="0" w:color="auto"/>
              <w:right w:val="nil"/>
            </w:tcBorders>
          </w:tcPr>
          <w:p w14:paraId="438EE760" w14:textId="3C90BFD4" w:rsidR="008A4B35" w:rsidRPr="00F34D7E" w:rsidRDefault="008A4B35">
            <w:pPr>
              <w:pStyle w:val="ListParagraph"/>
              <w:numPr>
                <w:ilvl w:val="1"/>
                <w:numId w:val="93"/>
              </w:numPr>
              <w:spacing w:before="60" w:after="60" w:line="240" w:lineRule="auto"/>
              <w:ind w:left="459" w:hanging="459"/>
              <w:rPr>
                <w:rFonts w:asciiTheme="minorHAnsi" w:hAnsiTheme="minorHAnsi" w:cstheme="minorHAnsi"/>
                <w:sz w:val="20"/>
              </w:rPr>
            </w:pPr>
            <w:r w:rsidRPr="00F34D7E">
              <w:rPr>
                <w:rFonts w:asciiTheme="minorHAnsi" w:eastAsiaTheme="minorHAnsi" w:hAnsiTheme="minorHAnsi" w:cstheme="minorBidi"/>
                <w:kern w:val="2"/>
                <w:sz w:val="20"/>
                <w14:ligatures w14:val="standardContextual"/>
              </w:rPr>
              <w:t>Minimum</w:t>
            </w:r>
            <w:r w:rsidRPr="00F34D7E">
              <w:rPr>
                <w:rFonts w:asciiTheme="minorHAnsi" w:eastAsiaTheme="minorHAnsi" w:hAnsiTheme="minorHAnsi" w:cstheme="minorHAnsi"/>
                <w:sz w:val="20"/>
                <w:lang w:val="en-GB"/>
              </w:rPr>
              <w:t xml:space="preserve"> widths are as follows:</w:t>
            </w:r>
          </w:p>
          <w:p w14:paraId="5C4F2A2F" w14:textId="5955A4EB" w:rsidR="008A4B35" w:rsidRPr="00F34D7E" w:rsidRDefault="008A4B35">
            <w:pPr>
              <w:pStyle w:val="ListParagraph"/>
              <w:numPr>
                <w:ilvl w:val="0"/>
                <w:numId w:val="49"/>
              </w:numPr>
              <w:spacing w:before="60" w:after="60" w:line="240" w:lineRule="auto"/>
              <w:ind w:left="882" w:hanging="419"/>
              <w:rPr>
                <w:rFonts w:asciiTheme="minorHAnsi" w:eastAsiaTheme="minorHAnsi" w:hAnsiTheme="minorHAnsi" w:cstheme="minorHAnsi"/>
                <w:sz w:val="20"/>
              </w:rPr>
            </w:pPr>
            <w:r w:rsidRPr="00F34D7E">
              <w:rPr>
                <w:rFonts w:asciiTheme="minorHAnsi" w:eastAsiaTheme="minorHAnsi" w:hAnsiTheme="minorHAnsi" w:cstheme="minorBidi"/>
                <w:kern w:val="2"/>
                <w:sz w:val="20"/>
                <w14:ligatures w14:val="standardContextual"/>
              </w:rPr>
              <w:t>Minimum</w:t>
            </w:r>
            <w:r w:rsidRPr="00F34D7E">
              <w:rPr>
                <w:rFonts w:asciiTheme="minorHAnsi" w:eastAsiaTheme="minorHAnsi" w:hAnsiTheme="minorHAnsi" w:cstheme="minorHAnsi"/>
                <w:sz w:val="20"/>
              </w:rPr>
              <w:t xml:space="preserve"> width 3.6m for studio and 1-bedroom dwellings.</w:t>
            </w:r>
          </w:p>
          <w:p w14:paraId="641244E2" w14:textId="45A4AC1A" w:rsidR="008A4B35" w:rsidRPr="00F34D7E" w:rsidRDefault="008A4B35">
            <w:pPr>
              <w:pStyle w:val="ListParagraph"/>
              <w:numPr>
                <w:ilvl w:val="0"/>
                <w:numId w:val="49"/>
              </w:numPr>
              <w:spacing w:before="60" w:after="60" w:line="240" w:lineRule="auto"/>
              <w:ind w:left="882" w:hanging="419"/>
              <w:rPr>
                <w:rFonts w:asciiTheme="minorHAnsi" w:eastAsiaTheme="minorHAnsi" w:hAnsiTheme="minorHAnsi" w:cstheme="minorHAnsi"/>
                <w:sz w:val="20"/>
              </w:rPr>
            </w:pPr>
            <w:r w:rsidRPr="00F34D7E">
              <w:rPr>
                <w:rFonts w:asciiTheme="minorHAnsi" w:eastAsiaTheme="minorHAnsi" w:hAnsiTheme="minorHAnsi" w:cstheme="minorBidi"/>
                <w:kern w:val="2"/>
                <w:sz w:val="20"/>
                <w14:ligatures w14:val="standardContextual"/>
              </w:rPr>
              <w:t>Minimum</w:t>
            </w:r>
            <w:r w:rsidRPr="00F34D7E">
              <w:rPr>
                <w:rFonts w:asciiTheme="minorHAnsi" w:eastAsiaTheme="minorHAnsi" w:hAnsiTheme="minorHAnsi" w:cstheme="minorHAnsi"/>
                <w:sz w:val="20"/>
              </w:rPr>
              <w:t xml:space="preserve"> width 4m for 2-bedroom and 3-bedroom dwellings or more.</w:t>
            </w:r>
          </w:p>
          <w:p w14:paraId="2BE97CF3" w14:textId="77777777" w:rsidR="008A4B35" w:rsidRPr="00F34D7E" w:rsidRDefault="008A4B35">
            <w:pPr>
              <w:pStyle w:val="ListParagraph"/>
              <w:numPr>
                <w:ilvl w:val="0"/>
                <w:numId w:val="49"/>
              </w:numPr>
              <w:spacing w:before="60" w:after="60" w:line="240" w:lineRule="auto"/>
              <w:ind w:left="882" w:hanging="419"/>
              <w:rPr>
                <w:rFonts w:asciiTheme="minorHAnsi" w:eastAsiaTheme="minorHAnsi" w:hAnsiTheme="minorHAnsi" w:cstheme="minorHAnsi"/>
                <w:sz w:val="20"/>
              </w:rPr>
            </w:pPr>
            <w:r w:rsidRPr="00F34D7E">
              <w:rPr>
                <w:rFonts w:asciiTheme="minorHAnsi" w:eastAsiaTheme="minorHAnsi" w:hAnsiTheme="minorHAnsi" w:cstheme="minorHAnsi"/>
                <w:sz w:val="20"/>
              </w:rPr>
              <w:t>Master bedrooms have a minimum area of 10m</w:t>
            </w:r>
            <w:r w:rsidRPr="00F34D7E">
              <w:rPr>
                <w:rFonts w:asciiTheme="minorHAnsi" w:eastAsiaTheme="minorHAnsi" w:hAnsiTheme="minorHAnsi" w:cstheme="minorHAnsi"/>
                <w:sz w:val="20"/>
                <w:vertAlign w:val="superscript"/>
              </w:rPr>
              <w:t>2</w:t>
            </w:r>
            <w:r w:rsidRPr="00F34D7E">
              <w:rPr>
                <w:rFonts w:asciiTheme="minorHAnsi" w:eastAsiaTheme="minorHAnsi" w:hAnsiTheme="minorHAnsi" w:cstheme="minorHAnsi"/>
                <w:sz w:val="20"/>
              </w:rPr>
              <w:t xml:space="preserve"> and other bedrooms 9m</w:t>
            </w:r>
            <w:r w:rsidRPr="00F34D7E">
              <w:rPr>
                <w:rFonts w:asciiTheme="minorHAnsi" w:eastAsiaTheme="minorHAnsi" w:hAnsiTheme="minorHAnsi" w:cstheme="minorHAnsi"/>
                <w:sz w:val="20"/>
                <w:vertAlign w:val="superscript"/>
              </w:rPr>
              <w:t>2</w:t>
            </w:r>
            <w:r w:rsidRPr="00F34D7E">
              <w:rPr>
                <w:rFonts w:asciiTheme="minorHAnsi" w:eastAsiaTheme="minorHAnsi" w:hAnsiTheme="minorHAnsi" w:cstheme="minorHAnsi"/>
                <w:sz w:val="20"/>
              </w:rPr>
              <w:t xml:space="preserve"> (</w:t>
            </w:r>
            <w:r w:rsidRPr="00F34D7E">
              <w:rPr>
                <w:rFonts w:asciiTheme="minorHAnsi" w:eastAsiaTheme="minorHAnsi" w:hAnsiTheme="minorHAnsi" w:cstheme="minorBidi"/>
                <w:kern w:val="2"/>
                <w:sz w:val="20"/>
                <w14:ligatures w14:val="standardContextual"/>
              </w:rPr>
              <w:t>excluding</w:t>
            </w:r>
            <w:r w:rsidRPr="00F34D7E">
              <w:rPr>
                <w:rFonts w:asciiTheme="minorHAnsi" w:eastAsiaTheme="minorHAnsi" w:hAnsiTheme="minorHAnsi" w:cstheme="minorHAnsi"/>
                <w:sz w:val="20"/>
              </w:rPr>
              <w:t xml:space="preserve"> wardrobe space).</w:t>
            </w:r>
          </w:p>
          <w:p w14:paraId="0FC754FF" w14:textId="7B359D4B" w:rsidR="00FC02F4" w:rsidRPr="00F34D7E" w:rsidRDefault="008A4B35">
            <w:pPr>
              <w:pStyle w:val="ListParagraph"/>
              <w:numPr>
                <w:ilvl w:val="0"/>
                <w:numId w:val="49"/>
              </w:numPr>
              <w:spacing w:before="60" w:after="60" w:line="240" w:lineRule="auto"/>
              <w:ind w:left="882" w:hanging="419"/>
              <w:rPr>
                <w:rFonts w:asciiTheme="minorHAnsi" w:eastAsiaTheme="minorHAnsi" w:hAnsiTheme="minorHAnsi" w:cstheme="minorHAnsi"/>
                <w:sz w:val="20"/>
              </w:rPr>
            </w:pPr>
            <w:r w:rsidRPr="00F34D7E">
              <w:rPr>
                <w:rFonts w:asciiTheme="minorHAnsi" w:eastAsiaTheme="minorHAnsi" w:hAnsiTheme="minorHAnsi" w:cstheme="minorBidi"/>
                <w:kern w:val="2"/>
                <w:sz w:val="20"/>
                <w14:ligatures w14:val="standardContextual"/>
              </w:rPr>
              <w:t>Bedrooms</w:t>
            </w:r>
            <w:r w:rsidRPr="00F34D7E">
              <w:rPr>
                <w:rFonts w:asciiTheme="minorHAnsi" w:eastAsiaTheme="minorHAnsi" w:hAnsiTheme="minorHAnsi" w:cstheme="minorHAnsi"/>
                <w:sz w:val="20"/>
              </w:rPr>
              <w:t xml:space="preserve"> have a minimum dimension of</w:t>
            </w:r>
            <w:r w:rsidR="00361B12" w:rsidRPr="00F34D7E">
              <w:rPr>
                <w:rFonts w:asciiTheme="minorHAnsi" w:eastAsiaTheme="minorHAnsi" w:hAnsiTheme="minorHAnsi" w:cstheme="minorHAnsi"/>
                <w:sz w:val="20"/>
              </w:rPr>
              <w:t xml:space="preserve"> 3m (excluding wardrobe space)</w:t>
            </w:r>
          </w:p>
          <w:p w14:paraId="2B0A1F47" w14:textId="77777777" w:rsidR="008A4B35" w:rsidRPr="00F34D7E" w:rsidRDefault="008A4B35">
            <w:pPr>
              <w:pStyle w:val="ListParagraph"/>
              <w:numPr>
                <w:ilvl w:val="0"/>
                <w:numId w:val="49"/>
              </w:numPr>
              <w:spacing w:before="60" w:after="60" w:line="240" w:lineRule="auto"/>
              <w:ind w:left="882" w:hanging="419"/>
              <w:rPr>
                <w:rFonts w:asciiTheme="minorHAnsi" w:eastAsiaTheme="minorHAnsi" w:hAnsiTheme="minorHAnsi" w:cstheme="minorHAnsi"/>
                <w:sz w:val="20"/>
              </w:rPr>
            </w:pPr>
            <w:r w:rsidRPr="00F34D7E">
              <w:rPr>
                <w:rFonts w:asciiTheme="minorHAnsi" w:eastAsiaTheme="minorHAnsi" w:hAnsiTheme="minorHAnsi" w:cstheme="minorHAnsi"/>
                <w:sz w:val="20"/>
              </w:rPr>
              <w:t>Living rooms or combined living/dining rooms have a minimum width of:</w:t>
            </w:r>
          </w:p>
          <w:p w14:paraId="3E5EBD56" w14:textId="57020339" w:rsidR="008A4B35" w:rsidRPr="00F34D7E" w:rsidRDefault="008A4B35">
            <w:pPr>
              <w:pStyle w:val="ListParagraph"/>
              <w:numPr>
                <w:ilvl w:val="3"/>
                <w:numId w:val="44"/>
              </w:numPr>
              <w:spacing w:before="60" w:after="60" w:line="240" w:lineRule="auto"/>
              <w:ind w:left="1347" w:hanging="448"/>
              <w:rPr>
                <w:rFonts w:asciiTheme="minorHAnsi" w:hAnsiTheme="minorHAnsi" w:cstheme="minorHAnsi"/>
                <w:sz w:val="20"/>
              </w:rPr>
            </w:pPr>
            <w:r w:rsidRPr="00F34D7E">
              <w:rPr>
                <w:rFonts w:asciiTheme="minorHAnsi" w:hAnsiTheme="minorHAnsi" w:cstheme="minorHAnsi"/>
                <w:sz w:val="20"/>
              </w:rPr>
              <w:t>3.6m</w:t>
            </w:r>
            <w:r w:rsidR="00FC02F4" w:rsidRPr="00F34D7E">
              <w:rPr>
                <w:rFonts w:asciiTheme="minorHAnsi" w:hAnsiTheme="minorHAnsi" w:cstheme="minorHAnsi"/>
                <w:sz w:val="20"/>
              </w:rPr>
              <w:t xml:space="preserve"> </w:t>
            </w:r>
            <w:r w:rsidRPr="00F34D7E">
              <w:rPr>
                <w:rFonts w:asciiTheme="minorHAnsi" w:hAnsiTheme="minorHAnsi" w:cstheme="minorHAnsi"/>
                <w:sz w:val="20"/>
              </w:rPr>
              <w:t>for studio and 1-bedroom dwellings</w:t>
            </w:r>
            <w:r w:rsidR="00274951" w:rsidRPr="00F34D7E">
              <w:rPr>
                <w:rFonts w:asciiTheme="minorHAnsi" w:hAnsiTheme="minorHAnsi" w:cstheme="minorHAnsi"/>
                <w:sz w:val="20"/>
              </w:rPr>
              <w:t>.</w:t>
            </w:r>
          </w:p>
          <w:p w14:paraId="53925E36" w14:textId="70C3EC07" w:rsidR="008A4B35" w:rsidRPr="00F34D7E" w:rsidRDefault="008A4B35">
            <w:pPr>
              <w:pStyle w:val="ListParagraph"/>
              <w:numPr>
                <w:ilvl w:val="3"/>
                <w:numId w:val="44"/>
              </w:numPr>
              <w:spacing w:before="60" w:after="60" w:line="240" w:lineRule="auto"/>
              <w:ind w:left="1347" w:hanging="448"/>
              <w:rPr>
                <w:rFonts w:asciiTheme="minorHAnsi" w:hAnsiTheme="minorHAnsi" w:cstheme="minorHAnsi"/>
                <w:sz w:val="20"/>
              </w:rPr>
            </w:pPr>
            <w:r w:rsidRPr="00F34D7E">
              <w:rPr>
                <w:rFonts w:asciiTheme="minorHAnsi" w:hAnsiTheme="minorHAnsi" w:cstheme="minorHAnsi"/>
                <w:sz w:val="20"/>
              </w:rPr>
              <w:t>4m</w:t>
            </w:r>
            <w:r w:rsidR="00FC02F4" w:rsidRPr="00F34D7E">
              <w:rPr>
                <w:rFonts w:asciiTheme="minorHAnsi" w:hAnsiTheme="minorHAnsi" w:cstheme="minorHAnsi"/>
                <w:sz w:val="20"/>
              </w:rPr>
              <w:t xml:space="preserve"> </w:t>
            </w:r>
            <w:r w:rsidRPr="00F34D7E">
              <w:rPr>
                <w:rFonts w:asciiTheme="minorHAnsi" w:hAnsiTheme="minorHAnsi" w:cstheme="minorHAnsi"/>
                <w:sz w:val="20"/>
              </w:rPr>
              <w:t>for 2 and 3-bedroom dwellings.</w:t>
            </w:r>
          </w:p>
          <w:p w14:paraId="69A7C032" w14:textId="77777777" w:rsidR="008A4B35" w:rsidRPr="00F34D7E" w:rsidRDefault="008A4B35">
            <w:pPr>
              <w:pStyle w:val="ListParagraph"/>
              <w:numPr>
                <w:ilvl w:val="0"/>
                <w:numId w:val="49"/>
              </w:numPr>
              <w:spacing w:before="60" w:after="60" w:line="240" w:lineRule="auto"/>
              <w:ind w:left="882" w:hanging="419"/>
              <w:rPr>
                <w:rFonts w:asciiTheme="minorHAnsi" w:hAnsiTheme="minorHAnsi" w:cstheme="minorHAnsi"/>
                <w:sz w:val="20"/>
              </w:rPr>
            </w:pPr>
            <w:r w:rsidRPr="00F34D7E">
              <w:rPr>
                <w:rFonts w:asciiTheme="minorHAnsi" w:eastAsiaTheme="minorHAnsi" w:hAnsiTheme="minorHAnsi" w:cstheme="minorBidi"/>
                <w:kern w:val="2"/>
                <w:sz w:val="20"/>
                <w14:ligatures w14:val="standardContextual"/>
              </w:rPr>
              <w:t>Cross</w:t>
            </w:r>
            <w:r w:rsidRPr="00F34D7E">
              <w:rPr>
                <w:rFonts w:asciiTheme="minorHAnsi" w:eastAsiaTheme="minorHAnsi" w:hAnsiTheme="minorHAnsi" w:cstheme="minorHAnsi"/>
                <w:sz w:val="20"/>
              </w:rPr>
              <w:t>-over or cross-through apartments have a minimum internal dimension of 4m.</w:t>
            </w:r>
          </w:p>
          <w:p w14:paraId="6B516BBB" w14:textId="6610C1FB" w:rsidR="009F0632" w:rsidRPr="00F34D7E" w:rsidRDefault="009F0632" w:rsidP="009F0632">
            <w:pPr>
              <w:spacing w:before="60" w:after="60" w:line="240" w:lineRule="auto"/>
              <w:rPr>
                <w:rFonts w:asciiTheme="minorHAnsi" w:hAnsiTheme="minorHAnsi" w:cstheme="minorHAnsi"/>
                <w:sz w:val="20"/>
              </w:rPr>
            </w:pPr>
            <w:r w:rsidRPr="00F34D7E">
              <w:rPr>
                <w:rFonts w:asciiTheme="minorHAnsi" w:hAnsiTheme="minorHAnsi" w:cstheme="minorHAnsi"/>
                <w:sz w:val="20"/>
              </w:rPr>
              <w:t>Note: Minimum widths exclude areas for storage.</w:t>
            </w:r>
          </w:p>
        </w:tc>
      </w:tr>
      <w:tr w:rsidR="008A4B35" w:rsidRPr="00274951" w14:paraId="2EF4B22A" w14:textId="77777777" w:rsidTr="0085239C">
        <w:tblPrEx>
          <w:tblBorders>
            <w:left w:val="single" w:sz="4" w:space="0" w:color="auto"/>
            <w:right w:val="single" w:sz="4" w:space="0" w:color="auto"/>
            <w:insideH w:val="single" w:sz="4" w:space="0" w:color="auto"/>
            <w:insideV w:val="single" w:sz="4" w:space="0" w:color="auto"/>
          </w:tblBorders>
          <w:shd w:val="clear" w:color="auto" w:fill="auto"/>
        </w:tblPrEx>
        <w:tc>
          <w:tcPr>
            <w:tcW w:w="2268" w:type="dxa"/>
            <w:tcBorders>
              <w:top w:val="single" w:sz="4" w:space="0" w:color="auto"/>
              <w:left w:val="nil"/>
              <w:bottom w:val="single" w:sz="4" w:space="0" w:color="auto"/>
              <w:right w:val="single" w:sz="4" w:space="0" w:color="auto"/>
            </w:tcBorders>
            <w:shd w:val="clear" w:color="auto" w:fill="EBE9E8" w:themeFill="background2"/>
          </w:tcPr>
          <w:p w14:paraId="0015BC9B" w14:textId="3CA417B5" w:rsidR="008A4B35" w:rsidRPr="00274951" w:rsidRDefault="008A4B35" w:rsidP="005412A9">
            <w:pPr>
              <w:pStyle w:val="Heading3"/>
              <w:framePr w:hSpace="0" w:wrap="auto" w:vAnchor="margin" w:yAlign="inline"/>
              <w:suppressOverlap w:val="0"/>
            </w:pPr>
            <w:bookmarkStart w:id="86" w:name="_Toc232435082"/>
            <w:r w:rsidRPr="00274951">
              <w:t>Habitable rooms – multi-unit housing</w:t>
            </w:r>
            <w:bookmarkEnd w:id="86"/>
          </w:p>
        </w:tc>
        <w:tc>
          <w:tcPr>
            <w:tcW w:w="7371" w:type="dxa"/>
            <w:tcBorders>
              <w:top w:val="single" w:sz="4" w:space="0" w:color="auto"/>
              <w:left w:val="single" w:sz="4" w:space="0" w:color="auto"/>
              <w:bottom w:val="single" w:sz="4" w:space="0" w:color="auto"/>
              <w:right w:val="nil"/>
            </w:tcBorders>
          </w:tcPr>
          <w:p w14:paraId="007EAA30" w14:textId="0C312193" w:rsidR="008A4B35" w:rsidRPr="00274951" w:rsidRDefault="008A4B35">
            <w:pPr>
              <w:pStyle w:val="ListParagraph"/>
              <w:numPr>
                <w:ilvl w:val="1"/>
                <w:numId w:val="93"/>
              </w:numPr>
              <w:spacing w:before="60" w:after="60" w:line="240" w:lineRule="auto"/>
              <w:ind w:left="459" w:hanging="459"/>
              <w:rPr>
                <w:rFonts w:asciiTheme="minorHAnsi" w:hAnsiTheme="minorHAnsi" w:cstheme="minorHAnsi"/>
                <w:sz w:val="20"/>
              </w:rPr>
            </w:pPr>
            <w:r w:rsidRPr="00274951">
              <w:rPr>
                <w:rFonts w:asciiTheme="minorHAnsi" w:eastAsiaTheme="minorHAnsi" w:hAnsiTheme="minorHAnsi" w:cstheme="minorHAnsi"/>
                <w:sz w:val="20"/>
                <w:lang w:val="en-GB"/>
              </w:rPr>
              <w:t xml:space="preserve">For </w:t>
            </w:r>
            <w:r w:rsidRPr="00274951">
              <w:rPr>
                <w:rFonts w:asciiTheme="minorHAnsi" w:eastAsiaTheme="minorHAnsi" w:hAnsiTheme="minorHAnsi" w:cstheme="minorBidi"/>
                <w:kern w:val="2"/>
                <w:sz w:val="20"/>
                <w14:ligatures w14:val="standardContextual"/>
              </w:rPr>
              <w:t>environmental</w:t>
            </w:r>
            <w:r w:rsidRPr="00274951">
              <w:rPr>
                <w:rFonts w:asciiTheme="minorHAnsi" w:eastAsiaTheme="minorHAnsi" w:hAnsiTheme="minorHAnsi" w:cstheme="minorHAnsi"/>
                <w:sz w:val="20"/>
                <w:lang w:val="en-GB"/>
              </w:rPr>
              <w:t xml:space="preserve"> performance, habitable rooms for multi-unit housing:</w:t>
            </w:r>
          </w:p>
          <w:p w14:paraId="16539A8E" w14:textId="2C667025" w:rsidR="008A4B35" w:rsidRPr="00274951" w:rsidRDefault="008A4B35">
            <w:pPr>
              <w:pStyle w:val="ListParagraph"/>
              <w:numPr>
                <w:ilvl w:val="0"/>
                <w:numId w:val="45"/>
              </w:numPr>
              <w:spacing w:before="60" w:after="60" w:line="240" w:lineRule="auto"/>
              <w:ind w:left="882" w:hanging="419"/>
              <w:rPr>
                <w:rFonts w:asciiTheme="minorHAnsi" w:eastAsiaTheme="minorHAnsi" w:hAnsiTheme="minorHAnsi" w:cstheme="minorHAnsi"/>
                <w:sz w:val="20"/>
              </w:rPr>
            </w:pPr>
            <w:r w:rsidRPr="00274951">
              <w:rPr>
                <w:rFonts w:asciiTheme="minorHAnsi" w:eastAsiaTheme="minorHAnsi" w:hAnsiTheme="minorHAnsi" w:cstheme="minorHAnsi"/>
                <w:sz w:val="20"/>
              </w:rPr>
              <w:t xml:space="preserve">Every habitable room must have a window in an external wall with a total minimum glass area of not less than 10% of the floor area of the room. Daylight and air may not be borrowed from other rooms.  </w:t>
            </w:r>
          </w:p>
          <w:p w14:paraId="205CE606" w14:textId="77777777" w:rsidR="008A4B35" w:rsidRPr="00274951" w:rsidRDefault="008A4B35">
            <w:pPr>
              <w:pStyle w:val="ListParagraph"/>
              <w:numPr>
                <w:ilvl w:val="0"/>
                <w:numId w:val="45"/>
              </w:numPr>
              <w:spacing w:before="60" w:after="60" w:line="240" w:lineRule="auto"/>
              <w:ind w:left="882" w:hanging="419"/>
              <w:rPr>
                <w:rFonts w:asciiTheme="minorHAnsi" w:eastAsiaTheme="minorHAnsi" w:hAnsiTheme="minorHAnsi" w:cstheme="minorHAnsi"/>
                <w:sz w:val="20"/>
              </w:rPr>
            </w:pPr>
            <w:r w:rsidRPr="00274951">
              <w:rPr>
                <w:rFonts w:asciiTheme="minorHAnsi" w:eastAsiaTheme="minorHAnsi" w:hAnsiTheme="minorHAnsi" w:cstheme="minorBidi"/>
                <w:kern w:val="2"/>
                <w:sz w:val="20"/>
                <w14:ligatures w14:val="standardContextual"/>
              </w:rPr>
              <w:t>Habitable</w:t>
            </w:r>
            <w:r w:rsidRPr="00274951">
              <w:rPr>
                <w:rFonts w:asciiTheme="minorHAnsi" w:eastAsiaTheme="minorHAnsi" w:hAnsiTheme="minorHAnsi" w:cstheme="minorHAnsi"/>
                <w:sz w:val="20"/>
              </w:rPr>
              <w:t xml:space="preserve"> room depths are:</w:t>
            </w:r>
          </w:p>
          <w:p w14:paraId="26F12825" w14:textId="09DEF2B8" w:rsidR="008A4B35" w:rsidRPr="00274951" w:rsidRDefault="00274951">
            <w:pPr>
              <w:pStyle w:val="ListParagraph"/>
              <w:numPr>
                <w:ilvl w:val="3"/>
                <w:numId w:val="46"/>
              </w:numPr>
              <w:spacing w:before="60" w:after="60" w:line="240" w:lineRule="auto"/>
              <w:ind w:left="1347" w:hanging="448"/>
              <w:rPr>
                <w:rFonts w:asciiTheme="minorHAnsi" w:hAnsiTheme="minorHAnsi" w:cstheme="minorHAnsi"/>
                <w:sz w:val="20"/>
              </w:rPr>
            </w:pPr>
            <w:r w:rsidRPr="00274951">
              <w:rPr>
                <w:rFonts w:asciiTheme="minorHAnsi" w:hAnsiTheme="minorHAnsi" w:cstheme="minorHAnsi"/>
                <w:sz w:val="20"/>
              </w:rPr>
              <w:t>Limited to a maximum of 2.5 x the ceiling height; or primary window-head height, whichever is lower; or</w:t>
            </w:r>
          </w:p>
          <w:p w14:paraId="5CF14519" w14:textId="5C165FD8" w:rsidR="008A4B35" w:rsidRPr="00274951" w:rsidRDefault="00274951">
            <w:pPr>
              <w:pStyle w:val="ListParagraph"/>
              <w:numPr>
                <w:ilvl w:val="3"/>
                <w:numId w:val="46"/>
              </w:numPr>
              <w:spacing w:before="60" w:after="60" w:line="240" w:lineRule="auto"/>
              <w:ind w:left="1347" w:hanging="448"/>
              <w:rPr>
                <w:rFonts w:asciiTheme="minorHAnsi" w:eastAsiaTheme="minorHAnsi" w:hAnsiTheme="minorHAnsi" w:cstheme="minorHAnsi"/>
                <w:sz w:val="20"/>
              </w:rPr>
            </w:pPr>
            <w:r w:rsidRPr="00274951">
              <w:rPr>
                <w:rFonts w:asciiTheme="minorHAnsi" w:hAnsiTheme="minorHAnsi" w:cstheme="minorHAnsi"/>
                <w:sz w:val="20"/>
              </w:rPr>
              <w:t xml:space="preserve">Where </w:t>
            </w:r>
            <w:r w:rsidR="008A4B35" w:rsidRPr="00274951">
              <w:rPr>
                <w:rFonts w:asciiTheme="minorHAnsi" w:hAnsiTheme="minorHAnsi" w:cstheme="minorHAnsi"/>
                <w:sz w:val="20"/>
              </w:rPr>
              <w:t xml:space="preserve">living and dining rooms are combined, limited to a maximum of 3 </w:t>
            </w:r>
            <w:r w:rsidR="008A4B35" w:rsidRPr="00274951">
              <w:rPr>
                <w:rFonts w:asciiTheme="minorHAnsi" w:eastAsiaTheme="minorHAnsi" w:hAnsiTheme="minorHAnsi" w:cstheme="minorBidi"/>
                <w:kern w:val="2"/>
                <w:sz w:val="20"/>
                <w14:ligatures w14:val="standardContextual"/>
              </w:rPr>
              <w:t>times</w:t>
            </w:r>
            <w:r w:rsidR="008A4B35" w:rsidRPr="00274951">
              <w:rPr>
                <w:rFonts w:asciiTheme="minorHAnsi" w:hAnsiTheme="minorHAnsi" w:cstheme="minorHAnsi"/>
                <w:sz w:val="20"/>
              </w:rPr>
              <w:t xml:space="preserve"> the ceiling height or primary window-head height, whichever is lower. This excludes depth occupied by storage space or a kitchen benchtop on the room’s farthest wall.</w:t>
            </w:r>
          </w:p>
        </w:tc>
      </w:tr>
      <w:tr w:rsidR="008A4B35" w:rsidRPr="00274951" w14:paraId="1548D8CE" w14:textId="77777777" w:rsidTr="0085239C">
        <w:tblPrEx>
          <w:tblBorders>
            <w:left w:val="single" w:sz="4" w:space="0" w:color="auto"/>
            <w:right w:val="single" w:sz="4" w:space="0" w:color="auto"/>
            <w:insideH w:val="single" w:sz="4" w:space="0" w:color="auto"/>
            <w:insideV w:val="single" w:sz="4" w:space="0" w:color="auto"/>
          </w:tblBorders>
          <w:shd w:val="clear" w:color="auto" w:fill="auto"/>
        </w:tblPrEx>
        <w:tc>
          <w:tcPr>
            <w:tcW w:w="2268" w:type="dxa"/>
            <w:tcBorders>
              <w:top w:val="single" w:sz="4" w:space="0" w:color="auto"/>
              <w:left w:val="nil"/>
              <w:bottom w:val="single" w:sz="4" w:space="0" w:color="auto"/>
              <w:right w:val="single" w:sz="4" w:space="0" w:color="auto"/>
            </w:tcBorders>
            <w:shd w:val="clear" w:color="auto" w:fill="EBE9E8" w:themeFill="background2"/>
          </w:tcPr>
          <w:p w14:paraId="40C00276" w14:textId="63BDE06D" w:rsidR="008A4B35" w:rsidRPr="00274951" w:rsidRDefault="008A4B35" w:rsidP="005412A9">
            <w:pPr>
              <w:pStyle w:val="Heading3"/>
              <w:framePr w:hSpace="0" w:wrap="auto" w:vAnchor="margin" w:yAlign="inline"/>
              <w:suppressOverlap w:val="0"/>
            </w:pPr>
            <w:bookmarkStart w:id="87" w:name="_Toc232435083"/>
            <w:r w:rsidRPr="00274951">
              <w:t>Ceiling heights – multi-unit housing</w:t>
            </w:r>
            <w:bookmarkEnd w:id="87"/>
          </w:p>
        </w:tc>
        <w:tc>
          <w:tcPr>
            <w:tcW w:w="7371" w:type="dxa"/>
            <w:tcBorders>
              <w:top w:val="single" w:sz="4" w:space="0" w:color="auto"/>
              <w:left w:val="single" w:sz="4" w:space="0" w:color="auto"/>
              <w:bottom w:val="single" w:sz="4" w:space="0" w:color="auto"/>
              <w:right w:val="nil"/>
            </w:tcBorders>
          </w:tcPr>
          <w:p w14:paraId="390F5FFB" w14:textId="07A2E014" w:rsidR="005E182C" w:rsidRPr="00274951" w:rsidRDefault="005E182C">
            <w:pPr>
              <w:pStyle w:val="ListParagraph"/>
              <w:numPr>
                <w:ilvl w:val="1"/>
                <w:numId w:val="93"/>
              </w:numPr>
              <w:spacing w:before="60" w:after="60" w:line="240" w:lineRule="auto"/>
              <w:ind w:left="459" w:hanging="459"/>
              <w:rPr>
                <w:rFonts w:asciiTheme="minorHAnsi" w:hAnsiTheme="minorHAnsi" w:cstheme="minorHAnsi"/>
                <w:sz w:val="20"/>
              </w:rPr>
            </w:pPr>
            <w:r w:rsidRPr="00274951">
              <w:rPr>
                <w:rFonts w:asciiTheme="minorHAnsi" w:eastAsiaTheme="minorHAnsi" w:hAnsiTheme="minorHAnsi" w:cstheme="minorBidi"/>
                <w:kern w:val="2"/>
                <w:sz w:val="20"/>
                <w14:ligatures w14:val="standardContextual"/>
              </w:rPr>
              <w:t>Ceiling</w:t>
            </w:r>
            <w:r w:rsidRPr="00274951">
              <w:rPr>
                <w:rFonts w:asciiTheme="minorHAnsi" w:eastAsiaTheme="minorHAnsi" w:hAnsiTheme="minorHAnsi" w:cstheme="minorHAnsi"/>
                <w:sz w:val="20"/>
                <w:lang w:val="en-GB"/>
              </w:rPr>
              <w:t xml:space="preserve"> Heights are as follows:</w:t>
            </w:r>
            <w:r w:rsidR="00C10137" w:rsidRPr="00274951">
              <w:rPr>
                <w:rFonts w:asciiTheme="minorHAnsi" w:eastAsiaTheme="minorHAnsi" w:hAnsiTheme="minorHAnsi" w:cstheme="minorHAnsi"/>
                <w:sz w:val="20"/>
                <w:lang w:val="en-GB"/>
              </w:rPr>
              <w:t xml:space="preserve"> </w:t>
            </w:r>
          </w:p>
          <w:p w14:paraId="1DE1EDA9" w14:textId="6B42DE98" w:rsidR="005E182C" w:rsidRPr="000D3C10" w:rsidRDefault="005E182C">
            <w:pPr>
              <w:pStyle w:val="ListParagraph"/>
              <w:numPr>
                <w:ilvl w:val="0"/>
                <w:numId w:val="47"/>
              </w:numPr>
              <w:spacing w:before="60" w:after="60" w:line="240" w:lineRule="auto"/>
              <w:ind w:left="882" w:hanging="419"/>
              <w:rPr>
                <w:rFonts w:asciiTheme="minorHAnsi" w:eastAsiaTheme="minorHAnsi" w:hAnsiTheme="minorHAnsi" w:cstheme="minorHAnsi"/>
                <w:sz w:val="20"/>
              </w:rPr>
            </w:pPr>
            <w:r w:rsidRPr="00CC4E25">
              <w:rPr>
                <w:rFonts w:asciiTheme="minorHAnsi" w:eastAsiaTheme="minorHAnsi" w:hAnsiTheme="minorHAnsi" w:cstheme="minorBidi"/>
                <w:kern w:val="2"/>
                <w:sz w:val="20"/>
                <w14:ligatures w14:val="standardContextual"/>
              </w:rPr>
              <w:t>Minimum</w:t>
            </w:r>
            <w:r w:rsidRPr="00CC4E25">
              <w:rPr>
                <w:rFonts w:asciiTheme="minorHAnsi" w:eastAsiaTheme="minorHAnsi" w:hAnsiTheme="minorHAnsi" w:cstheme="minorHAnsi"/>
                <w:sz w:val="20"/>
              </w:rPr>
              <w:t xml:space="preserve"> floor to floor height of </w:t>
            </w:r>
            <w:r w:rsidRPr="000D3C10">
              <w:rPr>
                <w:rFonts w:asciiTheme="minorHAnsi" w:eastAsiaTheme="minorHAnsi" w:hAnsiTheme="minorHAnsi" w:cstheme="minorHAnsi"/>
                <w:sz w:val="20"/>
              </w:rPr>
              <w:t>3200mm</w:t>
            </w:r>
            <w:r w:rsidR="00B4310E" w:rsidRPr="000D3C10">
              <w:rPr>
                <w:rFonts w:asciiTheme="minorHAnsi" w:eastAsiaTheme="minorHAnsi" w:hAnsiTheme="minorHAnsi" w:cstheme="minorHAnsi"/>
                <w:sz w:val="20"/>
              </w:rPr>
              <w:t xml:space="preserve"> for multi-unit development of four or more storeys</w:t>
            </w:r>
            <w:r w:rsidRPr="000D3C10">
              <w:rPr>
                <w:rFonts w:asciiTheme="minorHAnsi" w:eastAsiaTheme="minorHAnsi" w:hAnsiTheme="minorHAnsi" w:cstheme="minorHAnsi"/>
                <w:sz w:val="20"/>
              </w:rPr>
              <w:t>.</w:t>
            </w:r>
          </w:p>
          <w:p w14:paraId="7F673F30" w14:textId="77777777" w:rsidR="005E182C" w:rsidRPr="00274951" w:rsidRDefault="005E182C">
            <w:pPr>
              <w:pStyle w:val="ListParagraph"/>
              <w:numPr>
                <w:ilvl w:val="0"/>
                <w:numId w:val="47"/>
              </w:numPr>
              <w:spacing w:before="60" w:after="60" w:line="240" w:lineRule="auto"/>
              <w:ind w:left="882" w:hanging="419"/>
              <w:rPr>
                <w:rFonts w:asciiTheme="minorHAnsi" w:eastAsiaTheme="minorHAnsi" w:hAnsiTheme="minorHAnsi" w:cstheme="minorHAnsi"/>
                <w:sz w:val="20"/>
              </w:rPr>
            </w:pPr>
            <w:r w:rsidRPr="00274951">
              <w:rPr>
                <w:rFonts w:asciiTheme="minorHAnsi" w:eastAsiaTheme="minorHAnsi" w:hAnsiTheme="minorHAnsi" w:cstheme="minorBidi"/>
                <w:kern w:val="2"/>
                <w:sz w:val="20"/>
                <w14:ligatures w14:val="standardContextual"/>
              </w:rPr>
              <w:t>Ceiling</w:t>
            </w:r>
            <w:r w:rsidRPr="00274951">
              <w:rPr>
                <w:rFonts w:asciiTheme="minorHAnsi" w:eastAsiaTheme="minorHAnsi" w:hAnsiTheme="minorHAnsi" w:cstheme="minorHAnsi"/>
                <w:sz w:val="20"/>
              </w:rPr>
              <w:t xml:space="preserve"> heights for: </w:t>
            </w:r>
          </w:p>
          <w:p w14:paraId="36F009A0" w14:textId="035A51B8" w:rsidR="005E182C" w:rsidRPr="00274951" w:rsidRDefault="007B549D">
            <w:pPr>
              <w:pStyle w:val="ListParagraph"/>
              <w:numPr>
                <w:ilvl w:val="3"/>
                <w:numId w:val="48"/>
              </w:numPr>
              <w:spacing w:before="60" w:after="60" w:line="240" w:lineRule="auto"/>
              <w:ind w:left="1347" w:hanging="448"/>
              <w:rPr>
                <w:rFonts w:asciiTheme="minorHAnsi" w:hAnsiTheme="minorHAnsi" w:cstheme="minorHAnsi"/>
                <w:sz w:val="20"/>
              </w:rPr>
            </w:pPr>
            <w:r w:rsidRPr="00274951">
              <w:rPr>
                <w:rFonts w:asciiTheme="minorHAnsi" w:hAnsiTheme="minorHAnsi" w:cstheme="minorHAnsi"/>
                <w:sz w:val="20"/>
              </w:rPr>
              <w:t xml:space="preserve">A </w:t>
            </w:r>
            <w:r w:rsidRPr="00274951">
              <w:rPr>
                <w:rFonts w:asciiTheme="minorHAnsi" w:eastAsiaTheme="minorHAnsi" w:hAnsiTheme="minorHAnsi" w:cstheme="minorBidi"/>
                <w:kern w:val="2"/>
                <w:sz w:val="20"/>
                <w14:ligatures w14:val="standardContextual"/>
              </w:rPr>
              <w:t>habitable</w:t>
            </w:r>
            <w:r w:rsidRPr="00274951">
              <w:rPr>
                <w:rFonts w:asciiTheme="minorHAnsi" w:hAnsiTheme="minorHAnsi" w:cstheme="minorHAnsi"/>
                <w:sz w:val="20"/>
              </w:rPr>
              <w:t xml:space="preserve"> room is a minimum of 2.7m  </w:t>
            </w:r>
          </w:p>
          <w:p w14:paraId="31AE1C43" w14:textId="337E8F52" w:rsidR="005E182C" w:rsidRPr="00274951" w:rsidRDefault="007B549D">
            <w:pPr>
              <w:pStyle w:val="ListParagraph"/>
              <w:numPr>
                <w:ilvl w:val="3"/>
                <w:numId w:val="48"/>
              </w:numPr>
              <w:spacing w:before="60" w:after="60" w:line="240" w:lineRule="auto"/>
              <w:ind w:left="1347" w:hanging="448"/>
              <w:rPr>
                <w:rFonts w:asciiTheme="minorHAnsi" w:hAnsiTheme="minorHAnsi" w:cstheme="minorHAnsi"/>
                <w:sz w:val="20"/>
              </w:rPr>
            </w:pPr>
            <w:r w:rsidRPr="00274951">
              <w:rPr>
                <w:rFonts w:asciiTheme="minorHAnsi" w:hAnsiTheme="minorHAnsi" w:cstheme="minorHAnsi"/>
                <w:sz w:val="20"/>
              </w:rPr>
              <w:t xml:space="preserve">A </w:t>
            </w:r>
            <w:r w:rsidRPr="00274951">
              <w:rPr>
                <w:rFonts w:asciiTheme="minorHAnsi" w:eastAsiaTheme="minorHAnsi" w:hAnsiTheme="minorHAnsi" w:cstheme="minorBidi"/>
                <w:kern w:val="2"/>
                <w:sz w:val="20"/>
                <w14:ligatures w14:val="standardContextual"/>
              </w:rPr>
              <w:t>non</w:t>
            </w:r>
            <w:r w:rsidR="005E182C" w:rsidRPr="00274951">
              <w:rPr>
                <w:rFonts w:asciiTheme="minorHAnsi" w:hAnsiTheme="minorHAnsi" w:cstheme="minorHAnsi"/>
                <w:sz w:val="20"/>
              </w:rPr>
              <w:t>-habitable room or kitchen is a minimum of 2.4m.</w:t>
            </w:r>
          </w:p>
          <w:p w14:paraId="212B4D80" w14:textId="029E27EA" w:rsidR="008A4B35" w:rsidRPr="00274951" w:rsidRDefault="005E182C">
            <w:pPr>
              <w:pStyle w:val="ListParagraph"/>
              <w:numPr>
                <w:ilvl w:val="0"/>
                <w:numId w:val="47"/>
              </w:numPr>
              <w:spacing w:before="60" w:after="60" w:line="240" w:lineRule="auto"/>
              <w:ind w:left="882" w:hanging="419"/>
              <w:rPr>
                <w:rFonts w:asciiTheme="minorHAnsi" w:eastAsiaTheme="minorHAnsi" w:hAnsiTheme="minorHAnsi" w:cstheme="minorHAnsi"/>
                <w:sz w:val="20"/>
              </w:rPr>
            </w:pPr>
            <w:r w:rsidRPr="00274951">
              <w:rPr>
                <w:rFonts w:asciiTheme="minorHAnsi" w:eastAsiaTheme="minorHAnsi" w:hAnsiTheme="minorHAnsi" w:cstheme="minorHAnsi"/>
                <w:sz w:val="20"/>
              </w:rPr>
              <w:t>A minimum of 2.4 m for upper level of a 2 storey apartment, where the upper level area is less than 50% of the floor.</w:t>
            </w:r>
          </w:p>
        </w:tc>
      </w:tr>
      <w:tr w:rsidR="00726780" w:rsidRPr="00274951" w14:paraId="7CBD85A2" w14:textId="77777777" w:rsidTr="0085239C">
        <w:tblPrEx>
          <w:tblBorders>
            <w:left w:val="single" w:sz="4" w:space="0" w:color="auto"/>
            <w:right w:val="single" w:sz="4" w:space="0" w:color="auto"/>
            <w:insideH w:val="single" w:sz="4" w:space="0" w:color="auto"/>
            <w:insideV w:val="single" w:sz="4" w:space="0" w:color="auto"/>
          </w:tblBorders>
          <w:shd w:val="clear" w:color="auto" w:fill="auto"/>
        </w:tblPrEx>
        <w:tc>
          <w:tcPr>
            <w:tcW w:w="2268" w:type="dxa"/>
            <w:tcBorders>
              <w:top w:val="single" w:sz="4" w:space="0" w:color="auto"/>
              <w:left w:val="nil"/>
              <w:bottom w:val="single" w:sz="4" w:space="0" w:color="auto"/>
              <w:right w:val="single" w:sz="4" w:space="0" w:color="auto"/>
            </w:tcBorders>
            <w:shd w:val="clear" w:color="auto" w:fill="EBE9E8" w:themeFill="background2"/>
          </w:tcPr>
          <w:p w14:paraId="548E10E9" w14:textId="021F8ACE" w:rsidR="00726780" w:rsidRPr="00F34D7E" w:rsidRDefault="0061062B" w:rsidP="005412A9">
            <w:pPr>
              <w:pStyle w:val="Heading3"/>
              <w:framePr w:hSpace="0" w:wrap="auto" w:vAnchor="margin" w:yAlign="inline"/>
              <w:suppressOverlap w:val="0"/>
            </w:pPr>
            <w:bookmarkStart w:id="88" w:name="_Toc232435084"/>
            <w:r w:rsidRPr="00F34D7E">
              <w:t>S</w:t>
            </w:r>
            <w:r w:rsidR="00726780" w:rsidRPr="00F34D7E">
              <w:t>torage – multi-unit housing</w:t>
            </w:r>
            <w:bookmarkEnd w:id="88"/>
          </w:p>
        </w:tc>
        <w:tc>
          <w:tcPr>
            <w:tcW w:w="7371" w:type="dxa"/>
            <w:tcBorders>
              <w:top w:val="single" w:sz="4" w:space="0" w:color="auto"/>
              <w:left w:val="single" w:sz="4" w:space="0" w:color="auto"/>
              <w:bottom w:val="single" w:sz="4" w:space="0" w:color="auto"/>
              <w:right w:val="nil"/>
            </w:tcBorders>
          </w:tcPr>
          <w:p w14:paraId="692B8C9D" w14:textId="4AA3E2D9" w:rsidR="00726780" w:rsidRPr="00F34D7E" w:rsidRDefault="000F0C8D">
            <w:pPr>
              <w:pStyle w:val="ListParagraph"/>
              <w:numPr>
                <w:ilvl w:val="1"/>
                <w:numId w:val="93"/>
              </w:numPr>
              <w:spacing w:before="60" w:after="60" w:line="240" w:lineRule="auto"/>
              <w:ind w:left="459" w:hanging="459"/>
              <w:rPr>
                <w:rFonts w:asciiTheme="minorHAnsi" w:hAnsiTheme="minorHAnsi" w:cstheme="minorHAnsi"/>
                <w:sz w:val="20"/>
              </w:rPr>
            </w:pPr>
            <w:r w:rsidRPr="00F34D7E">
              <w:rPr>
                <w:rFonts w:asciiTheme="minorHAnsi" w:eastAsiaTheme="minorHAnsi" w:hAnsiTheme="minorHAnsi" w:cstheme="minorHAnsi"/>
                <w:sz w:val="20"/>
                <w:lang w:val="en-GB"/>
              </w:rPr>
              <w:t xml:space="preserve">In addition to storage within kitchens, bathrooms and bedrooms, the </w:t>
            </w:r>
            <w:r w:rsidR="007C7463" w:rsidRPr="00F34D7E">
              <w:rPr>
                <w:rFonts w:asciiTheme="minorHAnsi" w:eastAsiaTheme="minorHAnsi" w:hAnsiTheme="minorHAnsi" w:cstheme="minorBidi"/>
                <w:kern w:val="2"/>
                <w:sz w:val="20"/>
                <w14:ligatures w14:val="standardContextual"/>
              </w:rPr>
              <w:t>following</w:t>
            </w:r>
            <w:r w:rsidR="007C7463" w:rsidRPr="00F34D7E">
              <w:rPr>
                <w:rFonts w:asciiTheme="minorHAnsi" w:eastAsiaTheme="minorHAnsi" w:hAnsiTheme="minorHAnsi" w:cstheme="minorHAnsi"/>
                <w:sz w:val="20"/>
                <w:lang w:val="en-GB"/>
              </w:rPr>
              <w:t xml:space="preserve"> minimum storage area</w:t>
            </w:r>
            <w:r w:rsidR="00726780" w:rsidRPr="00F34D7E">
              <w:rPr>
                <w:rFonts w:asciiTheme="minorHAnsi" w:eastAsiaTheme="minorHAnsi" w:hAnsiTheme="minorHAnsi" w:cstheme="minorHAnsi"/>
                <w:sz w:val="20"/>
                <w:lang w:val="en-GB"/>
              </w:rPr>
              <w:t>:</w:t>
            </w:r>
          </w:p>
          <w:p w14:paraId="5A1F7B76" w14:textId="0F1CA135" w:rsidR="007C7463" w:rsidRPr="00F34D7E" w:rsidRDefault="007B549D">
            <w:pPr>
              <w:pStyle w:val="ListParagraph"/>
              <w:numPr>
                <w:ilvl w:val="0"/>
                <w:numId w:val="78"/>
              </w:numPr>
              <w:spacing w:before="60" w:after="60" w:line="240" w:lineRule="auto"/>
              <w:ind w:left="882" w:hanging="419"/>
              <w:rPr>
                <w:rFonts w:asciiTheme="minorHAnsi" w:eastAsiaTheme="minorHAnsi" w:hAnsiTheme="minorHAnsi" w:cstheme="minorHAnsi"/>
                <w:sz w:val="20"/>
              </w:rPr>
            </w:pPr>
            <w:r w:rsidRPr="00F34D7E">
              <w:rPr>
                <w:rFonts w:asciiTheme="minorHAnsi" w:eastAsiaTheme="minorHAnsi" w:hAnsiTheme="minorHAnsi" w:cstheme="minorBidi"/>
                <w:kern w:val="2"/>
                <w:sz w:val="20"/>
                <w14:ligatures w14:val="standardContextual"/>
              </w:rPr>
              <w:t>Studio</w:t>
            </w:r>
            <w:r w:rsidRPr="00F34D7E">
              <w:rPr>
                <w:rFonts w:asciiTheme="minorHAnsi" w:eastAsiaTheme="minorHAnsi" w:hAnsiTheme="minorHAnsi" w:cstheme="minorHAnsi"/>
                <w:sz w:val="20"/>
              </w:rPr>
              <w:t xml:space="preserve"> dwellings - </w:t>
            </w:r>
            <w:r w:rsidR="00C61830" w:rsidRPr="00F34D7E">
              <w:rPr>
                <w:rFonts w:asciiTheme="minorHAnsi" w:eastAsiaTheme="minorHAnsi" w:hAnsiTheme="minorHAnsi" w:cstheme="minorHAnsi"/>
                <w:sz w:val="20"/>
              </w:rPr>
              <w:t>4m</w:t>
            </w:r>
            <w:r w:rsidR="00C61830" w:rsidRPr="00F34D7E">
              <w:rPr>
                <w:rFonts w:asciiTheme="minorHAnsi" w:eastAsiaTheme="minorHAnsi" w:hAnsiTheme="minorHAnsi" w:cstheme="minorHAnsi"/>
                <w:sz w:val="20"/>
                <w:vertAlign w:val="superscript"/>
              </w:rPr>
              <w:t>3</w:t>
            </w:r>
            <w:r w:rsidR="007C7463" w:rsidRPr="00F34D7E">
              <w:rPr>
                <w:rFonts w:asciiTheme="minorHAnsi" w:eastAsiaTheme="minorHAnsi" w:hAnsiTheme="minorHAnsi" w:cstheme="minorHAnsi"/>
                <w:sz w:val="20"/>
              </w:rPr>
              <w:t>.</w:t>
            </w:r>
          </w:p>
          <w:p w14:paraId="04D03E01" w14:textId="586133B7" w:rsidR="007C7463" w:rsidRPr="00F34D7E" w:rsidRDefault="007B549D">
            <w:pPr>
              <w:pStyle w:val="ListParagraph"/>
              <w:numPr>
                <w:ilvl w:val="0"/>
                <w:numId w:val="78"/>
              </w:numPr>
              <w:spacing w:before="60" w:after="60" w:line="240" w:lineRule="auto"/>
              <w:ind w:left="882" w:hanging="419"/>
              <w:rPr>
                <w:rFonts w:asciiTheme="minorHAnsi" w:eastAsiaTheme="minorHAnsi" w:hAnsiTheme="minorHAnsi" w:cstheme="minorHAnsi"/>
                <w:sz w:val="20"/>
              </w:rPr>
            </w:pPr>
            <w:r w:rsidRPr="00F34D7E">
              <w:rPr>
                <w:rFonts w:asciiTheme="minorHAnsi" w:eastAsiaTheme="minorHAnsi" w:hAnsiTheme="minorHAnsi" w:cstheme="minorBidi"/>
                <w:kern w:val="2"/>
                <w:sz w:val="20"/>
                <w14:ligatures w14:val="standardContextual"/>
              </w:rPr>
              <w:t>One</w:t>
            </w:r>
            <w:r w:rsidRPr="00F34D7E">
              <w:rPr>
                <w:rFonts w:asciiTheme="minorHAnsi" w:eastAsiaTheme="minorHAnsi" w:hAnsiTheme="minorHAnsi" w:cstheme="minorHAnsi"/>
                <w:sz w:val="20"/>
              </w:rPr>
              <w:t xml:space="preserve">-bedroom dwellings </w:t>
            </w:r>
            <w:r w:rsidR="007C7463" w:rsidRPr="00F34D7E">
              <w:rPr>
                <w:rFonts w:asciiTheme="minorHAnsi" w:eastAsiaTheme="minorHAnsi" w:hAnsiTheme="minorHAnsi" w:cstheme="minorHAnsi"/>
                <w:sz w:val="20"/>
              </w:rPr>
              <w:t>–</w:t>
            </w:r>
            <w:r w:rsidR="00C61830" w:rsidRPr="00F34D7E">
              <w:rPr>
                <w:rFonts w:asciiTheme="minorHAnsi" w:eastAsiaTheme="minorHAnsi" w:hAnsiTheme="minorHAnsi" w:cstheme="minorHAnsi"/>
                <w:sz w:val="20"/>
              </w:rPr>
              <w:t>6m</w:t>
            </w:r>
            <w:r w:rsidR="00C61830" w:rsidRPr="00F34D7E">
              <w:rPr>
                <w:rFonts w:asciiTheme="minorHAnsi" w:eastAsiaTheme="minorHAnsi" w:hAnsiTheme="minorHAnsi" w:cstheme="minorHAnsi"/>
                <w:sz w:val="20"/>
                <w:vertAlign w:val="superscript"/>
              </w:rPr>
              <w:t>3</w:t>
            </w:r>
            <w:r w:rsidR="007C7463" w:rsidRPr="00F34D7E">
              <w:rPr>
                <w:rFonts w:asciiTheme="minorHAnsi" w:eastAsiaTheme="minorHAnsi" w:hAnsiTheme="minorHAnsi" w:cstheme="minorHAnsi"/>
                <w:sz w:val="20"/>
              </w:rPr>
              <w:t xml:space="preserve">. </w:t>
            </w:r>
          </w:p>
          <w:p w14:paraId="43E76190" w14:textId="2409CC92" w:rsidR="007C7463" w:rsidRPr="00F34D7E" w:rsidRDefault="007C7463">
            <w:pPr>
              <w:pStyle w:val="ListParagraph"/>
              <w:numPr>
                <w:ilvl w:val="0"/>
                <w:numId w:val="78"/>
              </w:numPr>
              <w:spacing w:before="60" w:after="60" w:line="240" w:lineRule="auto"/>
              <w:ind w:left="882" w:hanging="419"/>
              <w:rPr>
                <w:rFonts w:asciiTheme="minorHAnsi" w:eastAsiaTheme="minorHAnsi" w:hAnsiTheme="minorHAnsi" w:cstheme="minorHAnsi"/>
                <w:sz w:val="20"/>
              </w:rPr>
            </w:pPr>
            <w:r w:rsidRPr="00F34D7E">
              <w:rPr>
                <w:rFonts w:asciiTheme="minorHAnsi" w:eastAsiaTheme="minorHAnsi" w:hAnsiTheme="minorHAnsi" w:cstheme="minorHAnsi"/>
                <w:sz w:val="20"/>
              </w:rPr>
              <w:t>2-</w:t>
            </w:r>
            <w:r w:rsidRPr="00F34D7E">
              <w:rPr>
                <w:rFonts w:asciiTheme="minorHAnsi" w:eastAsiaTheme="minorHAnsi" w:hAnsiTheme="minorHAnsi" w:cstheme="minorBidi"/>
                <w:kern w:val="2"/>
                <w:sz w:val="20"/>
                <w14:ligatures w14:val="standardContextual"/>
              </w:rPr>
              <w:t>bedroom</w:t>
            </w:r>
            <w:r w:rsidRPr="00F34D7E">
              <w:rPr>
                <w:rFonts w:asciiTheme="minorHAnsi" w:eastAsiaTheme="minorHAnsi" w:hAnsiTheme="minorHAnsi" w:cstheme="minorHAnsi"/>
                <w:sz w:val="20"/>
              </w:rPr>
              <w:t xml:space="preserve"> dwellings - </w:t>
            </w:r>
            <w:r w:rsidR="00C61830" w:rsidRPr="00F34D7E">
              <w:rPr>
                <w:rFonts w:asciiTheme="minorHAnsi" w:eastAsiaTheme="minorHAnsi" w:hAnsiTheme="minorHAnsi" w:cstheme="minorHAnsi"/>
                <w:sz w:val="20"/>
              </w:rPr>
              <w:t>8m</w:t>
            </w:r>
            <w:r w:rsidR="00C61830" w:rsidRPr="00F34D7E">
              <w:rPr>
                <w:rFonts w:asciiTheme="minorHAnsi" w:eastAsiaTheme="minorHAnsi" w:hAnsiTheme="minorHAnsi" w:cstheme="minorHAnsi"/>
                <w:sz w:val="20"/>
                <w:vertAlign w:val="superscript"/>
              </w:rPr>
              <w:t>3</w:t>
            </w:r>
            <w:r w:rsidRPr="00F34D7E">
              <w:rPr>
                <w:rFonts w:asciiTheme="minorHAnsi" w:eastAsiaTheme="minorHAnsi" w:hAnsiTheme="minorHAnsi" w:cstheme="minorHAnsi"/>
                <w:sz w:val="20"/>
              </w:rPr>
              <w:t>.</w:t>
            </w:r>
          </w:p>
          <w:p w14:paraId="4E9C67B6" w14:textId="26F9D5C2" w:rsidR="007C7463" w:rsidRPr="00F34D7E" w:rsidRDefault="007B549D">
            <w:pPr>
              <w:pStyle w:val="ListParagraph"/>
              <w:numPr>
                <w:ilvl w:val="0"/>
                <w:numId w:val="78"/>
              </w:numPr>
              <w:spacing w:before="60" w:after="60" w:line="240" w:lineRule="auto"/>
              <w:ind w:left="882" w:hanging="419"/>
              <w:rPr>
                <w:rFonts w:asciiTheme="minorHAnsi" w:eastAsiaTheme="minorHAnsi" w:hAnsiTheme="minorHAnsi" w:cstheme="minorHAnsi"/>
                <w:sz w:val="20"/>
              </w:rPr>
            </w:pPr>
            <w:r w:rsidRPr="00F34D7E">
              <w:rPr>
                <w:rFonts w:asciiTheme="minorHAnsi" w:eastAsiaTheme="minorHAnsi" w:hAnsiTheme="minorHAnsi" w:cstheme="minorBidi"/>
                <w:kern w:val="2"/>
                <w:sz w:val="20"/>
                <w14:ligatures w14:val="standardContextual"/>
              </w:rPr>
              <w:t>Dwellings</w:t>
            </w:r>
            <w:r w:rsidRPr="00F34D7E">
              <w:rPr>
                <w:rFonts w:asciiTheme="minorHAnsi" w:eastAsiaTheme="minorHAnsi" w:hAnsiTheme="minorHAnsi" w:cstheme="minorHAnsi"/>
                <w:sz w:val="20"/>
              </w:rPr>
              <w:t xml:space="preserve"> </w:t>
            </w:r>
            <w:r w:rsidR="007C7463" w:rsidRPr="00F34D7E">
              <w:rPr>
                <w:rFonts w:asciiTheme="minorHAnsi" w:eastAsiaTheme="minorHAnsi" w:hAnsiTheme="minorHAnsi" w:cstheme="minorHAnsi"/>
                <w:sz w:val="20"/>
              </w:rPr>
              <w:t xml:space="preserve">with 3 or more bedrooms - </w:t>
            </w:r>
            <w:r w:rsidR="00C61830" w:rsidRPr="00F34D7E">
              <w:rPr>
                <w:rFonts w:asciiTheme="minorHAnsi" w:eastAsiaTheme="minorHAnsi" w:hAnsiTheme="minorHAnsi" w:cstheme="minorHAnsi"/>
                <w:sz w:val="20"/>
              </w:rPr>
              <w:t>10m</w:t>
            </w:r>
            <w:r w:rsidR="00C61830" w:rsidRPr="00F34D7E">
              <w:rPr>
                <w:rFonts w:asciiTheme="minorHAnsi" w:eastAsiaTheme="minorHAnsi" w:hAnsiTheme="minorHAnsi" w:cstheme="minorHAnsi"/>
                <w:sz w:val="20"/>
                <w:vertAlign w:val="superscript"/>
              </w:rPr>
              <w:t>3</w:t>
            </w:r>
            <w:r w:rsidR="007C7463" w:rsidRPr="00F34D7E">
              <w:rPr>
                <w:rFonts w:asciiTheme="minorHAnsi" w:eastAsiaTheme="minorHAnsi" w:hAnsiTheme="minorHAnsi" w:cstheme="minorHAnsi"/>
                <w:sz w:val="20"/>
              </w:rPr>
              <w:t>.</w:t>
            </w:r>
          </w:p>
          <w:p w14:paraId="3DE7B2A7" w14:textId="0C428A5C" w:rsidR="00726780" w:rsidRPr="00F34D7E" w:rsidRDefault="000F0C8D" w:rsidP="00FC3112">
            <w:pPr>
              <w:spacing w:before="60" w:after="60" w:line="240" w:lineRule="auto"/>
              <w:ind w:left="463"/>
              <w:contextualSpacing/>
              <w:rPr>
                <w:rFonts w:asciiTheme="minorHAnsi" w:eastAsiaTheme="minorHAnsi" w:hAnsiTheme="minorHAnsi" w:cstheme="minorHAnsi"/>
                <w:sz w:val="20"/>
                <w:lang w:val="en-GB"/>
              </w:rPr>
            </w:pPr>
            <w:r w:rsidRPr="00F34D7E">
              <w:rPr>
                <w:rFonts w:asciiTheme="minorHAnsi" w:eastAsiaTheme="minorHAnsi" w:hAnsiTheme="minorHAnsi" w:cstheme="minorHAnsi"/>
                <w:sz w:val="20"/>
                <w:lang w:val="en-GB"/>
              </w:rPr>
              <w:t>At least 50% of this storage is required to be located within the dwelling.</w:t>
            </w:r>
          </w:p>
        </w:tc>
      </w:tr>
      <w:tr w:rsidR="005E182C" w:rsidRPr="00274951" w14:paraId="622D4F9C" w14:textId="77777777" w:rsidTr="0085239C">
        <w:tblPrEx>
          <w:tblBorders>
            <w:left w:val="single" w:sz="4" w:space="0" w:color="auto"/>
            <w:right w:val="single" w:sz="4" w:space="0" w:color="auto"/>
            <w:insideH w:val="single" w:sz="4" w:space="0" w:color="auto"/>
            <w:insideV w:val="single" w:sz="4" w:space="0" w:color="auto"/>
          </w:tblBorders>
          <w:shd w:val="clear" w:color="auto" w:fill="auto"/>
        </w:tblPrEx>
        <w:tc>
          <w:tcPr>
            <w:tcW w:w="2268" w:type="dxa"/>
            <w:tcBorders>
              <w:top w:val="single" w:sz="4" w:space="0" w:color="auto"/>
              <w:left w:val="nil"/>
              <w:bottom w:val="single" w:sz="4" w:space="0" w:color="auto"/>
              <w:right w:val="single" w:sz="4" w:space="0" w:color="auto"/>
            </w:tcBorders>
            <w:shd w:val="clear" w:color="auto" w:fill="EBE9E8" w:themeFill="background2"/>
          </w:tcPr>
          <w:p w14:paraId="769165E9" w14:textId="624B5A31" w:rsidR="005E182C" w:rsidRPr="00274951" w:rsidRDefault="005E182C" w:rsidP="005412A9">
            <w:pPr>
              <w:pStyle w:val="Heading3"/>
              <w:framePr w:hSpace="0" w:wrap="auto" w:vAnchor="margin" w:yAlign="inline"/>
              <w:suppressOverlap w:val="0"/>
            </w:pPr>
            <w:bookmarkStart w:id="89" w:name="_Toc232435085"/>
            <w:r w:rsidRPr="00274951">
              <w:t xml:space="preserve">Units per floor – </w:t>
            </w:r>
            <w:r w:rsidR="00207AE8" w:rsidRPr="00274951">
              <w:t>apartments</w:t>
            </w:r>
            <w:bookmarkEnd w:id="89"/>
          </w:p>
        </w:tc>
        <w:tc>
          <w:tcPr>
            <w:tcW w:w="7371" w:type="dxa"/>
            <w:tcBorders>
              <w:top w:val="single" w:sz="4" w:space="0" w:color="auto"/>
              <w:left w:val="single" w:sz="4" w:space="0" w:color="auto"/>
              <w:bottom w:val="single" w:sz="4" w:space="0" w:color="auto"/>
              <w:right w:val="nil"/>
            </w:tcBorders>
          </w:tcPr>
          <w:p w14:paraId="42FF9614" w14:textId="66934E48" w:rsidR="005E182C" w:rsidRPr="00274951" w:rsidRDefault="005E182C">
            <w:pPr>
              <w:pStyle w:val="ListParagraph"/>
              <w:numPr>
                <w:ilvl w:val="1"/>
                <w:numId w:val="93"/>
              </w:numPr>
              <w:spacing w:before="60" w:after="60" w:line="240" w:lineRule="auto"/>
              <w:ind w:left="561" w:hanging="561"/>
              <w:rPr>
                <w:rFonts w:asciiTheme="minorHAnsi" w:hAnsiTheme="minorHAnsi" w:cstheme="minorHAnsi"/>
                <w:sz w:val="20"/>
              </w:rPr>
            </w:pPr>
            <w:r w:rsidRPr="00274951">
              <w:rPr>
                <w:rFonts w:asciiTheme="minorHAnsi" w:eastAsiaTheme="minorHAnsi" w:hAnsiTheme="minorHAnsi" w:cstheme="minorHAnsi"/>
                <w:color w:val="000000"/>
                <w:sz w:val="20"/>
              </w:rPr>
              <w:t xml:space="preserve">For </w:t>
            </w:r>
            <w:r w:rsidR="00DE6D57" w:rsidRPr="00274951">
              <w:rPr>
                <w:rFonts w:asciiTheme="minorHAnsi" w:eastAsiaTheme="minorHAnsi" w:hAnsiTheme="minorHAnsi" w:cstheme="minorBidi"/>
                <w:kern w:val="2"/>
                <w:sz w:val="20"/>
                <w14:ligatures w14:val="standardContextual"/>
              </w:rPr>
              <w:t>apartments</w:t>
            </w:r>
            <w:r w:rsidR="00DE6D57" w:rsidRPr="00274951">
              <w:rPr>
                <w:rFonts w:asciiTheme="minorHAnsi" w:eastAsiaTheme="minorHAnsi" w:hAnsiTheme="minorHAnsi" w:cstheme="minorHAnsi"/>
                <w:color w:val="000000"/>
                <w:sz w:val="20"/>
              </w:rPr>
              <w:t xml:space="preserve"> </w:t>
            </w:r>
            <w:r w:rsidRPr="00274951">
              <w:rPr>
                <w:rFonts w:asciiTheme="minorHAnsi" w:eastAsiaTheme="minorHAnsi" w:hAnsiTheme="minorHAnsi" w:cstheme="minorHAnsi"/>
                <w:color w:val="000000"/>
                <w:sz w:val="20"/>
              </w:rPr>
              <w:t xml:space="preserve">with 4 or more storeys, </w:t>
            </w:r>
            <w:r w:rsidRPr="00274951">
              <w:rPr>
                <w:rFonts w:asciiTheme="minorHAnsi" w:eastAsiaTheme="minorHAnsi" w:hAnsiTheme="minorHAnsi" w:cstheme="minorHAnsi"/>
                <w:color w:val="000000"/>
                <w:sz w:val="20"/>
                <w:lang w:val="en-GB"/>
              </w:rPr>
              <w:t>n</w:t>
            </w:r>
            <w:r w:rsidRPr="00274951">
              <w:rPr>
                <w:rFonts w:asciiTheme="minorHAnsi" w:eastAsiaTheme="minorHAnsi" w:hAnsiTheme="minorHAnsi" w:cstheme="minorHAnsi"/>
                <w:color w:val="000000"/>
                <w:sz w:val="20"/>
              </w:rPr>
              <w:t xml:space="preserve">o more than </w:t>
            </w:r>
            <w:r w:rsidR="00C10137" w:rsidRPr="00274951">
              <w:rPr>
                <w:rFonts w:asciiTheme="minorHAnsi" w:eastAsiaTheme="minorHAnsi" w:hAnsiTheme="minorHAnsi" w:cstheme="minorHAnsi"/>
                <w:color w:val="000000"/>
                <w:sz w:val="20"/>
              </w:rPr>
              <w:t>6</w:t>
            </w:r>
            <w:r w:rsidRPr="00274951">
              <w:rPr>
                <w:rFonts w:asciiTheme="minorHAnsi" w:eastAsiaTheme="minorHAnsi" w:hAnsiTheme="minorHAnsi" w:cstheme="minorHAnsi"/>
                <w:color w:val="000000"/>
                <w:sz w:val="20"/>
              </w:rPr>
              <w:t xml:space="preserve"> apartments on each floor are accessible from a shared circulation space.</w:t>
            </w:r>
          </w:p>
        </w:tc>
      </w:tr>
      <w:tr w:rsidR="005E182C" w:rsidRPr="00274951" w14:paraId="392B643A" w14:textId="77777777" w:rsidTr="0085239C">
        <w:tblPrEx>
          <w:tblBorders>
            <w:left w:val="single" w:sz="4" w:space="0" w:color="auto"/>
            <w:right w:val="single" w:sz="4" w:space="0" w:color="auto"/>
            <w:insideH w:val="single" w:sz="4" w:space="0" w:color="auto"/>
            <w:insideV w:val="single" w:sz="4" w:space="0" w:color="auto"/>
          </w:tblBorders>
          <w:shd w:val="clear" w:color="auto" w:fill="auto"/>
        </w:tblPrEx>
        <w:tc>
          <w:tcPr>
            <w:tcW w:w="2268" w:type="dxa"/>
            <w:tcBorders>
              <w:top w:val="single" w:sz="4" w:space="0" w:color="auto"/>
              <w:left w:val="nil"/>
              <w:bottom w:val="single" w:sz="4" w:space="0" w:color="auto"/>
              <w:right w:val="single" w:sz="4" w:space="0" w:color="auto"/>
            </w:tcBorders>
            <w:shd w:val="clear" w:color="auto" w:fill="EBE9E8" w:themeFill="background2"/>
          </w:tcPr>
          <w:p w14:paraId="417D0F2A" w14:textId="40C1FDEC" w:rsidR="005E182C" w:rsidRPr="00274951" w:rsidRDefault="005E182C" w:rsidP="005412A9">
            <w:pPr>
              <w:pStyle w:val="Heading3"/>
              <w:framePr w:hSpace="0" w:wrap="auto" w:vAnchor="margin" w:yAlign="inline"/>
              <w:suppressOverlap w:val="0"/>
            </w:pPr>
            <w:bookmarkStart w:id="90" w:name="_Toc232435086"/>
            <w:r w:rsidRPr="00274951">
              <w:t>Stairwell features – multi-unit housing</w:t>
            </w:r>
            <w:bookmarkEnd w:id="90"/>
          </w:p>
        </w:tc>
        <w:tc>
          <w:tcPr>
            <w:tcW w:w="7371" w:type="dxa"/>
            <w:tcBorders>
              <w:top w:val="single" w:sz="4" w:space="0" w:color="auto"/>
              <w:left w:val="single" w:sz="4" w:space="0" w:color="auto"/>
              <w:bottom w:val="single" w:sz="4" w:space="0" w:color="auto"/>
              <w:right w:val="nil"/>
            </w:tcBorders>
          </w:tcPr>
          <w:p w14:paraId="219C37BB" w14:textId="35CBFD7B" w:rsidR="005E182C" w:rsidRPr="00274951" w:rsidRDefault="005E182C">
            <w:pPr>
              <w:pStyle w:val="ListParagraph"/>
              <w:numPr>
                <w:ilvl w:val="1"/>
                <w:numId w:val="93"/>
              </w:numPr>
              <w:spacing w:before="60" w:after="60" w:line="240" w:lineRule="auto"/>
              <w:ind w:left="561" w:hanging="561"/>
              <w:rPr>
                <w:rFonts w:asciiTheme="minorHAnsi" w:hAnsiTheme="minorHAnsi" w:cstheme="minorHAnsi"/>
                <w:sz w:val="20"/>
              </w:rPr>
            </w:pPr>
            <w:r w:rsidRPr="00274951">
              <w:rPr>
                <w:rFonts w:asciiTheme="minorHAnsi" w:eastAsiaTheme="minorHAnsi" w:hAnsiTheme="minorHAnsi" w:cstheme="minorHAnsi"/>
                <w:color w:val="000000"/>
                <w:sz w:val="20"/>
              </w:rPr>
              <w:t xml:space="preserve">For </w:t>
            </w:r>
            <w:r w:rsidRPr="00274951">
              <w:rPr>
                <w:rFonts w:asciiTheme="minorHAnsi" w:eastAsiaTheme="minorHAnsi" w:hAnsiTheme="minorHAnsi" w:cstheme="minorHAnsi"/>
                <w:sz w:val="20"/>
                <w:lang w:val="en-GB"/>
              </w:rPr>
              <w:t>multi</w:t>
            </w:r>
            <w:r w:rsidRPr="00274951">
              <w:rPr>
                <w:rFonts w:asciiTheme="minorHAnsi" w:eastAsiaTheme="minorHAnsi" w:hAnsiTheme="minorHAnsi" w:cstheme="minorHAnsi"/>
                <w:color w:val="000000"/>
                <w:sz w:val="20"/>
              </w:rPr>
              <w:t>-unit housing with 4 or more storeys, stairwells achieve all of the following:</w:t>
            </w:r>
          </w:p>
          <w:p w14:paraId="0112D336" w14:textId="0FCAB8D3" w:rsidR="005E182C" w:rsidRPr="00274951" w:rsidRDefault="007B549D">
            <w:pPr>
              <w:pStyle w:val="ListParagraph"/>
              <w:numPr>
                <w:ilvl w:val="0"/>
                <w:numId w:val="50"/>
              </w:numPr>
              <w:spacing w:before="60" w:after="60" w:line="240" w:lineRule="auto"/>
              <w:ind w:hanging="251"/>
              <w:rPr>
                <w:rFonts w:asciiTheme="minorHAnsi" w:eastAsiaTheme="minorHAnsi" w:hAnsiTheme="minorHAnsi" w:cstheme="minorHAnsi"/>
                <w:sz w:val="20"/>
              </w:rPr>
            </w:pPr>
            <w:r w:rsidRPr="00274951">
              <w:rPr>
                <w:rFonts w:asciiTheme="minorHAnsi" w:eastAsiaTheme="minorHAnsi" w:hAnsiTheme="minorHAnsi" w:cstheme="minorHAnsi"/>
                <w:sz w:val="20"/>
              </w:rPr>
              <w:t>Are open or visually permeable to facilitate natural surveillance.</w:t>
            </w:r>
          </w:p>
          <w:p w14:paraId="4A3D5CAA" w14:textId="68ABCA56" w:rsidR="005E182C" w:rsidRPr="00274951" w:rsidRDefault="007B549D">
            <w:pPr>
              <w:pStyle w:val="ListParagraph"/>
              <w:numPr>
                <w:ilvl w:val="0"/>
                <w:numId w:val="50"/>
              </w:numPr>
              <w:spacing w:before="60" w:after="60" w:line="240" w:lineRule="auto"/>
              <w:ind w:hanging="251"/>
              <w:rPr>
                <w:rFonts w:asciiTheme="minorHAnsi" w:eastAsiaTheme="minorHAnsi" w:hAnsiTheme="minorHAnsi" w:cstheme="minorHAnsi"/>
                <w:sz w:val="20"/>
              </w:rPr>
            </w:pPr>
            <w:r w:rsidRPr="00274951">
              <w:rPr>
                <w:rFonts w:asciiTheme="minorHAnsi" w:eastAsiaTheme="minorHAnsi" w:hAnsiTheme="minorHAnsi" w:cstheme="minorHAnsi"/>
                <w:sz w:val="20"/>
              </w:rPr>
              <w:lastRenderedPageBreak/>
              <w:t>Are accessible and encourage physical activity by providing an attractive alternative to lifts.</w:t>
            </w:r>
          </w:p>
          <w:p w14:paraId="75BB9AB7" w14:textId="75EBE6BC" w:rsidR="005E182C" w:rsidRPr="00274951" w:rsidRDefault="007B549D">
            <w:pPr>
              <w:pStyle w:val="ListParagraph"/>
              <w:numPr>
                <w:ilvl w:val="0"/>
                <w:numId w:val="50"/>
              </w:numPr>
              <w:spacing w:before="60" w:after="60" w:line="240" w:lineRule="auto"/>
              <w:ind w:hanging="251"/>
              <w:rPr>
                <w:rFonts w:asciiTheme="minorHAnsi" w:eastAsiaTheme="minorHAnsi" w:hAnsiTheme="minorHAnsi" w:cstheme="minorHAnsi"/>
                <w:color w:val="000000"/>
                <w:sz w:val="20"/>
                <w:lang w:val="en-GB"/>
              </w:rPr>
            </w:pPr>
            <w:r w:rsidRPr="00274951">
              <w:rPr>
                <w:rFonts w:asciiTheme="minorHAnsi" w:eastAsiaTheme="minorHAnsi" w:hAnsiTheme="minorHAnsi" w:cstheme="minorHAnsi"/>
                <w:sz w:val="20"/>
              </w:rPr>
              <w:t xml:space="preserve">Are </w:t>
            </w:r>
            <w:r w:rsidR="005E182C" w:rsidRPr="00274951">
              <w:rPr>
                <w:rFonts w:asciiTheme="minorHAnsi" w:eastAsiaTheme="minorHAnsi" w:hAnsiTheme="minorHAnsi" w:cstheme="minorHAnsi"/>
                <w:sz w:val="20"/>
              </w:rPr>
              <w:t>located in a position more prominent than lifts.</w:t>
            </w:r>
          </w:p>
        </w:tc>
      </w:tr>
      <w:tr w:rsidR="005E182C" w:rsidRPr="00274951" w14:paraId="1E81C211" w14:textId="77777777" w:rsidTr="0085239C">
        <w:tblPrEx>
          <w:tblBorders>
            <w:left w:val="single" w:sz="4" w:space="0" w:color="auto"/>
            <w:right w:val="single" w:sz="4" w:space="0" w:color="auto"/>
            <w:insideH w:val="single" w:sz="4" w:space="0" w:color="auto"/>
            <w:insideV w:val="single" w:sz="4" w:space="0" w:color="auto"/>
          </w:tblBorders>
          <w:shd w:val="clear" w:color="auto" w:fill="auto"/>
        </w:tblPrEx>
        <w:tc>
          <w:tcPr>
            <w:tcW w:w="2268" w:type="dxa"/>
            <w:tcBorders>
              <w:top w:val="single" w:sz="4" w:space="0" w:color="auto"/>
              <w:left w:val="nil"/>
              <w:bottom w:val="single" w:sz="4" w:space="0" w:color="auto"/>
              <w:right w:val="single" w:sz="4" w:space="0" w:color="auto"/>
            </w:tcBorders>
            <w:shd w:val="clear" w:color="auto" w:fill="EBE9E8" w:themeFill="background2"/>
          </w:tcPr>
          <w:p w14:paraId="60E11969" w14:textId="3C2F08FB" w:rsidR="005E182C" w:rsidRPr="00274951" w:rsidRDefault="005E182C" w:rsidP="005412A9">
            <w:pPr>
              <w:pStyle w:val="Heading3"/>
              <w:framePr w:hSpace="0" w:wrap="auto" w:vAnchor="margin" w:yAlign="inline"/>
              <w:suppressOverlap w:val="0"/>
            </w:pPr>
            <w:bookmarkStart w:id="91" w:name="_Toc232435087"/>
            <w:r w:rsidRPr="00274951">
              <w:lastRenderedPageBreak/>
              <w:t xml:space="preserve">Natural </w:t>
            </w:r>
            <w:r w:rsidR="00726780" w:rsidRPr="00274951">
              <w:t xml:space="preserve">cross </w:t>
            </w:r>
            <w:r w:rsidRPr="00274951">
              <w:t xml:space="preserve">ventilation – </w:t>
            </w:r>
            <w:r w:rsidR="00726780" w:rsidRPr="00274951">
              <w:t>apartments</w:t>
            </w:r>
            <w:bookmarkEnd w:id="91"/>
            <w:r w:rsidRPr="00274951">
              <w:t xml:space="preserve"> </w:t>
            </w:r>
          </w:p>
        </w:tc>
        <w:tc>
          <w:tcPr>
            <w:tcW w:w="7371" w:type="dxa"/>
            <w:tcBorders>
              <w:top w:val="single" w:sz="4" w:space="0" w:color="auto"/>
              <w:left w:val="single" w:sz="4" w:space="0" w:color="auto"/>
              <w:bottom w:val="single" w:sz="4" w:space="0" w:color="auto"/>
              <w:right w:val="nil"/>
            </w:tcBorders>
          </w:tcPr>
          <w:p w14:paraId="3698C9C8" w14:textId="6C8BD338" w:rsidR="005E182C" w:rsidRPr="00274951" w:rsidRDefault="00726780">
            <w:pPr>
              <w:pStyle w:val="ListParagraph"/>
              <w:numPr>
                <w:ilvl w:val="1"/>
                <w:numId w:val="93"/>
              </w:numPr>
              <w:spacing w:before="60" w:after="60" w:line="240" w:lineRule="auto"/>
              <w:ind w:left="561" w:hanging="561"/>
              <w:rPr>
                <w:rFonts w:asciiTheme="minorHAnsi" w:hAnsiTheme="minorHAnsi" w:cstheme="minorHAnsi"/>
                <w:sz w:val="20"/>
              </w:rPr>
            </w:pPr>
            <w:r w:rsidRPr="00274951">
              <w:rPr>
                <w:rFonts w:asciiTheme="minorHAnsi" w:eastAsiaTheme="minorHAnsi" w:hAnsiTheme="minorHAnsi" w:cstheme="minorHAnsi"/>
                <w:color w:val="000000"/>
                <w:sz w:val="20"/>
              </w:rPr>
              <w:t xml:space="preserve">At </w:t>
            </w:r>
            <w:r w:rsidRPr="00274951">
              <w:rPr>
                <w:rFonts w:asciiTheme="minorHAnsi" w:eastAsiaTheme="minorHAnsi" w:hAnsiTheme="minorHAnsi" w:cstheme="minorHAnsi"/>
                <w:sz w:val="20"/>
                <w:lang w:val="en-GB"/>
              </w:rPr>
              <w:t>least</w:t>
            </w:r>
            <w:r w:rsidRPr="00274951">
              <w:rPr>
                <w:rFonts w:asciiTheme="minorHAnsi" w:eastAsiaTheme="minorHAnsi" w:hAnsiTheme="minorHAnsi" w:cstheme="minorHAnsi"/>
                <w:color w:val="000000"/>
                <w:sz w:val="20"/>
              </w:rPr>
              <w:t xml:space="preserve"> 60% of apartments in the first 9 storeys of a building achieve natural cross ventilation. </w:t>
            </w:r>
          </w:p>
        </w:tc>
      </w:tr>
      <w:tr w:rsidR="00207AE8" w:rsidRPr="00274951" w14:paraId="37D935C6" w14:textId="77777777" w:rsidTr="0085239C">
        <w:tblPrEx>
          <w:tblBorders>
            <w:left w:val="single" w:sz="4" w:space="0" w:color="auto"/>
            <w:right w:val="single" w:sz="4" w:space="0" w:color="auto"/>
            <w:insideH w:val="single" w:sz="4" w:space="0" w:color="auto"/>
            <w:insideV w:val="single" w:sz="4" w:space="0" w:color="auto"/>
          </w:tblBorders>
          <w:shd w:val="clear" w:color="auto" w:fill="auto"/>
        </w:tblPrEx>
        <w:tc>
          <w:tcPr>
            <w:tcW w:w="2268" w:type="dxa"/>
            <w:tcBorders>
              <w:top w:val="single" w:sz="4" w:space="0" w:color="auto"/>
              <w:left w:val="nil"/>
              <w:bottom w:val="single" w:sz="4" w:space="0" w:color="auto"/>
              <w:right w:val="single" w:sz="4" w:space="0" w:color="auto"/>
            </w:tcBorders>
            <w:shd w:val="clear" w:color="auto" w:fill="EBE9E8" w:themeFill="background2"/>
          </w:tcPr>
          <w:p w14:paraId="476EC987" w14:textId="59E086A4" w:rsidR="00207AE8" w:rsidRPr="00274951" w:rsidRDefault="00207AE8" w:rsidP="005412A9">
            <w:pPr>
              <w:pStyle w:val="Heading3"/>
              <w:framePr w:hSpace="0" w:wrap="auto" w:vAnchor="margin" w:yAlign="inline"/>
              <w:suppressOverlap w:val="0"/>
            </w:pPr>
            <w:bookmarkStart w:id="92" w:name="_Toc232435088"/>
            <w:r w:rsidRPr="00274951">
              <w:t>Windows in common circulation spaces – apartments</w:t>
            </w:r>
            <w:bookmarkEnd w:id="92"/>
            <w:r w:rsidRPr="00274951">
              <w:t xml:space="preserve"> </w:t>
            </w:r>
          </w:p>
        </w:tc>
        <w:tc>
          <w:tcPr>
            <w:tcW w:w="7371" w:type="dxa"/>
            <w:tcBorders>
              <w:top w:val="single" w:sz="4" w:space="0" w:color="auto"/>
              <w:left w:val="single" w:sz="4" w:space="0" w:color="auto"/>
              <w:bottom w:val="single" w:sz="4" w:space="0" w:color="auto"/>
              <w:right w:val="nil"/>
            </w:tcBorders>
          </w:tcPr>
          <w:p w14:paraId="00362294" w14:textId="0D2EEA68" w:rsidR="00207AE8" w:rsidRPr="00274951" w:rsidRDefault="00207AE8">
            <w:pPr>
              <w:pStyle w:val="ListParagraph"/>
              <w:numPr>
                <w:ilvl w:val="1"/>
                <w:numId w:val="93"/>
              </w:numPr>
              <w:spacing w:before="60" w:after="60" w:line="240" w:lineRule="auto"/>
              <w:ind w:left="561" w:hanging="561"/>
              <w:rPr>
                <w:rFonts w:asciiTheme="minorHAnsi" w:eastAsiaTheme="minorHAnsi" w:hAnsiTheme="minorHAnsi" w:cstheme="minorHAnsi"/>
                <w:color w:val="000000"/>
                <w:sz w:val="20"/>
              </w:rPr>
            </w:pPr>
            <w:r w:rsidRPr="00274951">
              <w:rPr>
                <w:rFonts w:asciiTheme="minorHAnsi" w:eastAsiaTheme="minorHAnsi" w:hAnsiTheme="minorHAnsi" w:cstheme="minorHAnsi"/>
                <w:sz w:val="20"/>
                <w:lang w:val="en-GB"/>
              </w:rPr>
              <w:t>Minimum</w:t>
            </w:r>
            <w:r w:rsidRPr="00274951">
              <w:rPr>
                <w:rFonts w:asciiTheme="minorHAnsi" w:eastAsiaTheme="minorHAnsi" w:hAnsiTheme="minorHAnsi" w:cstheme="minorHAnsi"/>
                <w:color w:val="000000"/>
                <w:sz w:val="20"/>
              </w:rPr>
              <w:t xml:space="preserve"> glazed area of 10% of the common circulation floor is served by 2 or more sources of natural ventilation and daylight where the floorplate has more than 6 apartments per floorplate</w:t>
            </w:r>
          </w:p>
        </w:tc>
      </w:tr>
      <w:tr w:rsidR="005E182C" w:rsidRPr="00274951" w14:paraId="25990C81" w14:textId="77777777" w:rsidTr="0085239C">
        <w:tblPrEx>
          <w:tblBorders>
            <w:left w:val="single" w:sz="4" w:space="0" w:color="auto"/>
            <w:right w:val="single" w:sz="4" w:space="0" w:color="auto"/>
            <w:insideH w:val="single" w:sz="4" w:space="0" w:color="auto"/>
            <w:insideV w:val="single" w:sz="4" w:space="0" w:color="auto"/>
          </w:tblBorders>
          <w:shd w:val="clear" w:color="auto" w:fill="auto"/>
        </w:tblPrEx>
        <w:tc>
          <w:tcPr>
            <w:tcW w:w="2268" w:type="dxa"/>
            <w:tcBorders>
              <w:top w:val="single" w:sz="4" w:space="0" w:color="auto"/>
              <w:left w:val="nil"/>
              <w:bottom w:val="single" w:sz="4" w:space="0" w:color="auto"/>
              <w:right w:val="single" w:sz="4" w:space="0" w:color="auto"/>
            </w:tcBorders>
            <w:shd w:val="clear" w:color="auto" w:fill="EBE9E8" w:themeFill="background2"/>
          </w:tcPr>
          <w:p w14:paraId="7C08B608" w14:textId="7121DF04" w:rsidR="005E182C" w:rsidRPr="00274951" w:rsidRDefault="005E182C" w:rsidP="005412A9">
            <w:pPr>
              <w:pStyle w:val="Heading3"/>
              <w:framePr w:hSpace="0" w:wrap="auto" w:vAnchor="margin" w:yAlign="inline"/>
              <w:suppressOverlap w:val="0"/>
            </w:pPr>
            <w:bookmarkStart w:id="93" w:name="_Toc232435089"/>
            <w:r w:rsidRPr="00274951">
              <w:t>Shading and glare control – multi-unit apartments</w:t>
            </w:r>
            <w:bookmarkEnd w:id="93"/>
          </w:p>
        </w:tc>
        <w:tc>
          <w:tcPr>
            <w:tcW w:w="7371" w:type="dxa"/>
            <w:tcBorders>
              <w:top w:val="single" w:sz="4" w:space="0" w:color="auto"/>
              <w:left w:val="single" w:sz="4" w:space="0" w:color="auto"/>
              <w:bottom w:val="single" w:sz="4" w:space="0" w:color="auto"/>
              <w:right w:val="nil"/>
            </w:tcBorders>
          </w:tcPr>
          <w:p w14:paraId="47030AC7" w14:textId="77777777" w:rsidR="007B549D" w:rsidRPr="00274951" w:rsidRDefault="005E182C">
            <w:pPr>
              <w:pStyle w:val="ListParagraph"/>
              <w:numPr>
                <w:ilvl w:val="1"/>
                <w:numId w:val="93"/>
              </w:numPr>
              <w:spacing w:before="60" w:after="60" w:line="240" w:lineRule="auto"/>
              <w:ind w:left="561" w:hanging="561"/>
              <w:rPr>
                <w:rFonts w:asciiTheme="minorHAnsi" w:hAnsiTheme="minorHAnsi" w:cstheme="minorHAnsi"/>
                <w:sz w:val="20"/>
              </w:rPr>
            </w:pPr>
            <w:bookmarkStart w:id="94" w:name="_Hlk172284325"/>
            <w:r w:rsidRPr="00274951">
              <w:rPr>
                <w:rFonts w:asciiTheme="minorHAnsi" w:eastAsiaTheme="minorHAnsi" w:hAnsiTheme="minorHAnsi" w:cstheme="minorHAnsi"/>
                <w:color w:val="000000"/>
                <w:sz w:val="20"/>
              </w:rPr>
              <w:t xml:space="preserve">For </w:t>
            </w:r>
            <w:r w:rsidRPr="00274951">
              <w:rPr>
                <w:rFonts w:asciiTheme="minorHAnsi" w:eastAsiaTheme="minorHAnsi" w:hAnsiTheme="minorHAnsi" w:cstheme="minorHAnsi"/>
                <w:sz w:val="20"/>
                <w:lang w:val="en-GB"/>
              </w:rPr>
              <w:t>apartment</w:t>
            </w:r>
            <w:r w:rsidRPr="00274951">
              <w:rPr>
                <w:rFonts w:asciiTheme="minorHAnsi" w:eastAsiaTheme="minorHAnsi" w:hAnsiTheme="minorHAnsi" w:cstheme="minorHAnsi"/>
                <w:color w:val="000000"/>
                <w:sz w:val="20"/>
              </w:rPr>
              <w:t xml:space="preserve"> façades facing from east through to west, g</w:t>
            </w:r>
            <w:r w:rsidRPr="00274951">
              <w:rPr>
                <w:rFonts w:asciiTheme="minorHAnsi" w:eastAsiaTheme="minorHAnsi" w:hAnsiTheme="minorHAnsi" w:cstheme="minorHAnsi"/>
                <w:sz w:val="20"/>
              </w:rPr>
              <w:t>lazing greater than 30% of the wall to have external shading to block 30% of sun on the summer solstice (21 December).</w:t>
            </w:r>
          </w:p>
          <w:p w14:paraId="753C4E69" w14:textId="7D29C8A3" w:rsidR="005E182C" w:rsidRPr="00274951" w:rsidRDefault="005E182C" w:rsidP="007B549D">
            <w:pPr>
              <w:pStyle w:val="ListParagraph"/>
              <w:spacing w:before="60" w:after="60" w:line="240" w:lineRule="auto"/>
              <w:ind w:left="561"/>
              <w:rPr>
                <w:rFonts w:asciiTheme="minorHAnsi" w:hAnsiTheme="minorHAnsi" w:cstheme="minorHAnsi"/>
                <w:sz w:val="20"/>
              </w:rPr>
            </w:pPr>
            <w:r w:rsidRPr="00274951">
              <w:rPr>
                <w:rFonts w:asciiTheme="minorHAnsi" w:eastAsiaTheme="minorHAnsi" w:hAnsiTheme="minorHAnsi" w:cstheme="minorHAnsi"/>
                <w:sz w:val="20"/>
              </w:rPr>
              <w:t>Note: Performance glazing not considered substitute for shade.</w:t>
            </w:r>
          </w:p>
        </w:tc>
      </w:tr>
      <w:bookmarkEnd w:id="94"/>
    </w:tbl>
    <w:p w14:paraId="75982B28" w14:textId="77777777" w:rsidR="00766A25" w:rsidRDefault="00766A25" w:rsidP="00766A25">
      <w:pPr>
        <w:spacing w:before="0" w:after="0" w:line="240" w:lineRule="auto"/>
        <w:rPr>
          <w:rFonts w:ascii="Arial" w:eastAsiaTheme="minorEastAsia" w:hAnsi="Arial" w:cs="Arial"/>
          <w:kern w:val="2"/>
          <w:szCs w:val="22"/>
          <w14:ligatures w14:val="standardContextual"/>
        </w:rPr>
      </w:pPr>
    </w:p>
    <w:p w14:paraId="69BC94D1" w14:textId="77777777" w:rsidR="00766A25" w:rsidRPr="005739B4" w:rsidRDefault="00766A25" w:rsidP="00766A25">
      <w:pPr>
        <w:spacing w:before="0" w:after="0" w:line="240" w:lineRule="auto"/>
        <w:rPr>
          <w:rFonts w:ascii="Arial" w:eastAsiaTheme="minorEastAsia" w:hAnsi="Arial" w:cs="Arial"/>
          <w:kern w:val="2"/>
          <w:szCs w:val="22"/>
          <w14:ligatures w14:val="standardContextual"/>
        </w:rPr>
      </w:pPr>
    </w:p>
    <w:tbl>
      <w:tblPr>
        <w:tblStyle w:val="TableGrid"/>
        <w:tblpPr w:leftFromText="180" w:rightFromText="180" w:vertAnchor="text" w:tblpY="1"/>
        <w:tblOverlap w:val="never"/>
        <w:tblW w:w="0" w:type="auto"/>
        <w:tblBorders>
          <w:left w:val="none" w:sz="0" w:space="0" w:color="auto"/>
          <w:right w:val="none" w:sz="0" w:space="0" w:color="auto"/>
          <w:insideH w:val="none" w:sz="0" w:space="0" w:color="auto"/>
          <w:insideV w:val="none" w:sz="0" w:space="0" w:color="auto"/>
        </w:tblBorders>
        <w:shd w:val="clear" w:color="auto" w:fill="06B4BA"/>
        <w:tblLook w:val="04A0" w:firstRow="1" w:lastRow="0" w:firstColumn="1" w:lastColumn="0" w:noHBand="0" w:noVBand="1"/>
      </w:tblPr>
      <w:tblGrid>
        <w:gridCol w:w="2268"/>
        <w:gridCol w:w="7371"/>
      </w:tblGrid>
      <w:tr w:rsidR="00766A25" w:rsidRPr="00866D9F" w14:paraId="0B91E826" w14:textId="77777777" w:rsidTr="00C873C3">
        <w:tc>
          <w:tcPr>
            <w:tcW w:w="2268" w:type="dxa"/>
            <w:shd w:val="clear" w:color="auto" w:fill="06B4BA"/>
          </w:tcPr>
          <w:p w14:paraId="02A5F65D" w14:textId="7B8E51CB" w:rsidR="00766A25" w:rsidRPr="00C873C3" w:rsidRDefault="00766A25" w:rsidP="004C75EC">
            <w:pPr>
              <w:pStyle w:val="Heading2"/>
              <w:spacing w:before="60" w:after="60" w:line="240" w:lineRule="auto"/>
              <w:rPr>
                <w:rFonts w:eastAsiaTheme="majorEastAsia"/>
              </w:rPr>
            </w:pPr>
            <w:bookmarkStart w:id="95" w:name="_Toc232435090"/>
            <w:r w:rsidRPr="004C75EC">
              <w:rPr>
                <w:rFonts w:asciiTheme="minorHAnsi" w:hAnsiTheme="minorHAnsi" w:cstheme="minorHAnsi"/>
                <w:color w:val="FFFFFF" w:themeColor="background1"/>
                <w:sz w:val="22"/>
                <w:szCs w:val="14"/>
              </w:rPr>
              <w:t>Assessment Outcome</w:t>
            </w:r>
            <w:r w:rsidR="00014048" w:rsidRPr="004C75EC">
              <w:rPr>
                <w:rFonts w:asciiTheme="minorHAnsi" w:hAnsiTheme="minorHAnsi" w:cstheme="minorHAnsi"/>
                <w:color w:val="FFFFFF" w:themeColor="background1"/>
                <w:sz w:val="22"/>
                <w:szCs w:val="14"/>
              </w:rPr>
              <w:t xml:space="preserve"> </w:t>
            </w:r>
            <w:r w:rsidR="00B24EDF" w:rsidRPr="004C75EC">
              <w:rPr>
                <w:rFonts w:asciiTheme="minorHAnsi" w:hAnsiTheme="minorHAnsi" w:cstheme="minorHAnsi"/>
                <w:color w:val="06B4BA"/>
                <w:sz w:val="22"/>
                <w:szCs w:val="14"/>
              </w:rPr>
              <w:t>1</w:t>
            </w:r>
            <w:r w:rsidR="00C873C3" w:rsidRPr="004C75EC">
              <w:rPr>
                <w:rFonts w:asciiTheme="minorHAnsi" w:hAnsiTheme="minorHAnsi" w:cstheme="minorHAnsi"/>
                <w:color w:val="06B4BA"/>
                <w:sz w:val="22"/>
                <w:szCs w:val="14"/>
              </w:rPr>
              <w:t>8</w:t>
            </w:r>
            <w:bookmarkEnd w:id="95"/>
          </w:p>
        </w:tc>
        <w:tc>
          <w:tcPr>
            <w:tcW w:w="7366" w:type="dxa"/>
            <w:shd w:val="clear" w:color="auto" w:fill="06B4BA"/>
          </w:tcPr>
          <w:p w14:paraId="33E8F87F" w14:textId="65D8E81B" w:rsidR="00766A25" w:rsidRPr="00C873C3" w:rsidRDefault="00766A25">
            <w:pPr>
              <w:pStyle w:val="Style1"/>
              <w:keepLines/>
              <w:numPr>
                <w:ilvl w:val="0"/>
                <w:numId w:val="81"/>
              </w:numPr>
              <w:spacing w:line="240" w:lineRule="auto"/>
              <w:rPr>
                <w:rFonts w:eastAsiaTheme="majorEastAsia"/>
                <w:bCs/>
                <w:kern w:val="2"/>
                <w14:ligatures w14:val="standardContextual"/>
              </w:rPr>
            </w:pPr>
            <w:r w:rsidRPr="00C873C3">
              <w:rPr>
                <w:rFonts w:eastAsiaTheme="majorEastAsia"/>
                <w:bCs/>
                <w:kern w:val="2"/>
                <w14:ligatures w14:val="standardContextual"/>
              </w:rPr>
              <w:t>Courtyard walls and fences do not have an adverse impact on the streetscape</w:t>
            </w:r>
            <w:r w:rsidR="00C873C3">
              <w:rPr>
                <w:rFonts w:eastAsiaTheme="majorEastAsia"/>
                <w:bCs/>
                <w:kern w:val="2"/>
                <w14:ligatures w14:val="standardContextual"/>
              </w:rPr>
              <w:t>.</w:t>
            </w:r>
          </w:p>
        </w:tc>
      </w:tr>
      <w:tr w:rsidR="00766A25" w:rsidRPr="00866D9F" w14:paraId="09DED9D0" w14:textId="77777777" w:rsidTr="00C873C3">
        <w:tblPrEx>
          <w:tblBorders>
            <w:left w:val="single" w:sz="4" w:space="0" w:color="auto"/>
            <w:right w:val="single" w:sz="4" w:space="0" w:color="auto"/>
            <w:insideH w:val="single" w:sz="4" w:space="0" w:color="auto"/>
            <w:insideV w:val="single" w:sz="4" w:space="0" w:color="auto"/>
          </w:tblBorders>
          <w:shd w:val="clear" w:color="auto" w:fill="auto"/>
        </w:tblPrEx>
        <w:trPr>
          <w:tblHeader/>
        </w:trPr>
        <w:tc>
          <w:tcPr>
            <w:tcW w:w="9634" w:type="dxa"/>
            <w:gridSpan w:val="2"/>
            <w:tcBorders>
              <w:top w:val="single" w:sz="4" w:space="0" w:color="auto"/>
              <w:left w:val="nil"/>
              <w:bottom w:val="single" w:sz="4" w:space="0" w:color="auto"/>
              <w:right w:val="nil"/>
            </w:tcBorders>
            <w:shd w:val="clear" w:color="auto" w:fill="D5D1CF" w:themeFill="background2" w:themeFillShade="E6"/>
            <w:hideMark/>
          </w:tcPr>
          <w:p w14:paraId="12816A7C" w14:textId="77777777" w:rsidR="00766A25" w:rsidRPr="008B6ED6" w:rsidRDefault="00766A25" w:rsidP="008B6ED6">
            <w:pPr>
              <w:spacing w:before="60" w:after="60" w:line="240" w:lineRule="auto"/>
              <w:rPr>
                <w:rFonts w:eastAsiaTheme="majorEastAsia"/>
                <w:b/>
                <w:bCs/>
                <w:snapToGrid w:val="0"/>
                <w:color w:val="FFFFFF" w:themeColor="background1"/>
                <w:szCs w:val="22"/>
              </w:rPr>
            </w:pPr>
            <w:r w:rsidRPr="008B6ED6">
              <w:rPr>
                <w:rFonts w:eastAsiaTheme="majorEastAsia"/>
                <w:b/>
                <w:bCs/>
                <w:snapToGrid w:val="0"/>
                <w:sz w:val="20"/>
                <w:szCs w:val="18"/>
              </w:rPr>
              <w:t>Specification</w:t>
            </w:r>
          </w:p>
        </w:tc>
      </w:tr>
      <w:tr w:rsidR="00766A25" w:rsidRPr="00866D9F" w14:paraId="2CBD643E" w14:textId="77777777" w:rsidTr="00C873C3">
        <w:tblPrEx>
          <w:tblBorders>
            <w:left w:val="single" w:sz="4" w:space="0" w:color="auto"/>
            <w:right w:val="single" w:sz="4" w:space="0" w:color="auto"/>
            <w:insideH w:val="single" w:sz="4" w:space="0" w:color="auto"/>
            <w:insideV w:val="single" w:sz="4" w:space="0" w:color="auto"/>
          </w:tblBorders>
          <w:shd w:val="clear" w:color="auto" w:fill="auto"/>
        </w:tblPrEx>
        <w:tc>
          <w:tcPr>
            <w:tcW w:w="2268" w:type="dxa"/>
            <w:tcBorders>
              <w:top w:val="single" w:sz="4" w:space="0" w:color="auto"/>
              <w:left w:val="nil"/>
              <w:bottom w:val="single" w:sz="4" w:space="0" w:color="auto"/>
              <w:right w:val="single" w:sz="4" w:space="0" w:color="auto"/>
            </w:tcBorders>
            <w:shd w:val="clear" w:color="auto" w:fill="EBE9E8" w:themeFill="background2"/>
          </w:tcPr>
          <w:p w14:paraId="4556ADF8" w14:textId="447F722D" w:rsidR="00766A25" w:rsidRPr="00866D9F" w:rsidRDefault="009A79A1" w:rsidP="005412A9">
            <w:pPr>
              <w:pStyle w:val="Heading3"/>
              <w:framePr w:hSpace="0" w:wrap="auto" w:vAnchor="margin" w:yAlign="inline"/>
              <w:suppressOverlap w:val="0"/>
            </w:pPr>
            <w:bookmarkStart w:id="96" w:name="_Toc232435091"/>
            <w:r>
              <w:t>Front fences and walls</w:t>
            </w:r>
            <w:bookmarkEnd w:id="96"/>
            <w:r w:rsidR="00766A25" w:rsidRPr="00866D9F">
              <w:t xml:space="preserve"> </w:t>
            </w:r>
          </w:p>
          <w:p w14:paraId="295CDFC8" w14:textId="77777777" w:rsidR="00766A25" w:rsidRPr="00866D9F" w:rsidRDefault="00766A25" w:rsidP="00340503">
            <w:pPr>
              <w:spacing w:before="60" w:after="60" w:line="240" w:lineRule="auto"/>
              <w:contextualSpacing/>
              <w:rPr>
                <w:rFonts w:asciiTheme="minorHAnsi" w:hAnsiTheme="minorHAnsi" w:cstheme="minorHAnsi"/>
                <w:b/>
                <w:sz w:val="20"/>
              </w:rPr>
            </w:pPr>
          </w:p>
        </w:tc>
        <w:tc>
          <w:tcPr>
            <w:tcW w:w="7371" w:type="dxa"/>
            <w:tcBorders>
              <w:top w:val="single" w:sz="4" w:space="0" w:color="auto"/>
              <w:left w:val="single" w:sz="4" w:space="0" w:color="auto"/>
              <w:bottom w:val="single" w:sz="4" w:space="0" w:color="auto"/>
              <w:right w:val="nil"/>
            </w:tcBorders>
          </w:tcPr>
          <w:p w14:paraId="775811CB" w14:textId="1FF44D7D" w:rsidR="00832786" w:rsidRPr="00F34D7E" w:rsidRDefault="00832786">
            <w:pPr>
              <w:pStyle w:val="ListParagraph"/>
              <w:numPr>
                <w:ilvl w:val="1"/>
                <w:numId w:val="94"/>
              </w:numPr>
              <w:spacing w:before="60" w:after="60" w:line="240" w:lineRule="auto"/>
              <w:ind w:left="459" w:hanging="459"/>
              <w:rPr>
                <w:rFonts w:asciiTheme="minorHAnsi" w:hAnsiTheme="minorHAnsi" w:cstheme="minorHAnsi"/>
                <w:sz w:val="20"/>
              </w:rPr>
            </w:pPr>
            <w:r w:rsidRPr="00832786">
              <w:rPr>
                <w:rFonts w:asciiTheme="minorHAnsi" w:eastAsiaTheme="minorHAnsi" w:hAnsiTheme="minorHAnsi" w:cstheme="minorHAnsi"/>
                <w:sz w:val="20"/>
                <w:lang w:val="en-GB"/>
              </w:rPr>
              <w:t xml:space="preserve">Fences or </w:t>
            </w:r>
            <w:r w:rsidRPr="00C873C3">
              <w:rPr>
                <w:rFonts w:asciiTheme="minorHAnsi" w:eastAsiaTheme="minorHAnsi" w:hAnsiTheme="minorHAnsi" w:cstheme="minorBidi"/>
                <w:kern w:val="2"/>
                <w:sz w:val="20"/>
                <w14:ligatures w14:val="standardContextual"/>
              </w:rPr>
              <w:t>walls</w:t>
            </w:r>
            <w:r w:rsidRPr="00832786">
              <w:rPr>
                <w:rFonts w:asciiTheme="minorHAnsi" w:eastAsiaTheme="minorHAnsi" w:hAnsiTheme="minorHAnsi" w:cstheme="minorHAnsi"/>
                <w:sz w:val="20"/>
                <w:lang w:val="en-GB"/>
              </w:rPr>
              <w:t xml:space="preserve"> are permitted forward of the </w:t>
            </w:r>
            <w:r w:rsidRPr="00F34D7E">
              <w:rPr>
                <w:rFonts w:asciiTheme="minorHAnsi" w:eastAsiaTheme="minorHAnsi" w:hAnsiTheme="minorHAnsi" w:cstheme="minorHAnsi"/>
                <w:sz w:val="20"/>
                <w:lang w:val="en-GB"/>
              </w:rPr>
              <w:t>building line where</w:t>
            </w:r>
            <w:r w:rsidR="001063CD" w:rsidRPr="00F34D7E">
              <w:rPr>
                <w:rFonts w:asciiTheme="minorHAnsi" w:eastAsiaTheme="minorHAnsi" w:hAnsiTheme="minorHAnsi" w:cstheme="minorHAnsi"/>
                <w:sz w:val="20"/>
                <w:lang w:val="en-GB"/>
              </w:rPr>
              <w:t xml:space="preserve"> one of the following applies</w:t>
            </w:r>
            <w:r w:rsidRPr="00F34D7E">
              <w:rPr>
                <w:rFonts w:asciiTheme="minorHAnsi" w:eastAsiaTheme="minorHAnsi" w:hAnsiTheme="minorHAnsi" w:cstheme="minorHAnsi"/>
                <w:sz w:val="20"/>
                <w:lang w:val="en-GB"/>
              </w:rPr>
              <w:t>:</w:t>
            </w:r>
          </w:p>
          <w:p w14:paraId="08AF9714" w14:textId="3A1A0CF2" w:rsidR="00832786" w:rsidRPr="00F34D7E" w:rsidRDefault="00C873C3">
            <w:pPr>
              <w:pStyle w:val="ListParagraph"/>
              <w:numPr>
                <w:ilvl w:val="2"/>
                <w:numId w:val="51"/>
              </w:numPr>
              <w:spacing w:before="60" w:after="60" w:line="240" w:lineRule="auto"/>
              <w:ind w:left="882" w:hanging="419"/>
              <w:rPr>
                <w:rFonts w:asciiTheme="minorHAnsi" w:eastAsiaTheme="minorHAnsi" w:hAnsiTheme="minorHAnsi" w:cstheme="minorHAnsi"/>
                <w:sz w:val="20"/>
                <w:lang w:val="en-GB"/>
              </w:rPr>
            </w:pPr>
            <w:r w:rsidRPr="00F34D7E">
              <w:rPr>
                <w:rFonts w:asciiTheme="minorHAnsi" w:eastAsiaTheme="minorHAnsi" w:hAnsiTheme="minorHAnsi" w:cstheme="minorHAnsi"/>
                <w:sz w:val="20"/>
                <w:lang w:val="en-GB"/>
              </w:rPr>
              <w:t xml:space="preserve">It has </w:t>
            </w:r>
            <w:r w:rsidR="00832786" w:rsidRPr="00F34D7E">
              <w:rPr>
                <w:rFonts w:asciiTheme="minorHAnsi" w:eastAsiaTheme="minorHAnsi" w:hAnsiTheme="minorHAnsi" w:cstheme="minorBidi"/>
                <w:kern w:val="2"/>
                <w:sz w:val="20"/>
                <w14:ligatures w14:val="standardContextual"/>
              </w:rPr>
              <w:t>been</w:t>
            </w:r>
            <w:r w:rsidR="00832786" w:rsidRPr="00F34D7E">
              <w:rPr>
                <w:rFonts w:asciiTheme="minorHAnsi" w:eastAsiaTheme="minorHAnsi" w:hAnsiTheme="minorHAnsi" w:cstheme="minorHAnsi"/>
                <w:sz w:val="20"/>
                <w:lang w:val="en-GB"/>
              </w:rPr>
              <w:t xml:space="preserve"> previously approved under an estate development plan or subdivision design application.</w:t>
            </w:r>
          </w:p>
          <w:p w14:paraId="53439755" w14:textId="352ADD04" w:rsidR="00832786" w:rsidRPr="00F34D7E" w:rsidRDefault="00C873C3">
            <w:pPr>
              <w:pStyle w:val="ListParagraph"/>
              <w:numPr>
                <w:ilvl w:val="2"/>
                <w:numId w:val="51"/>
              </w:numPr>
              <w:spacing w:before="60" w:after="60" w:line="240" w:lineRule="auto"/>
              <w:ind w:left="882" w:hanging="419"/>
              <w:rPr>
                <w:rFonts w:asciiTheme="minorHAnsi" w:eastAsiaTheme="minorHAnsi" w:hAnsiTheme="minorHAnsi" w:cstheme="minorHAnsi"/>
                <w:sz w:val="20"/>
                <w:lang w:val="en-GB"/>
              </w:rPr>
            </w:pPr>
            <w:r w:rsidRPr="00F34D7E">
              <w:rPr>
                <w:rFonts w:asciiTheme="minorHAnsi" w:eastAsiaTheme="minorHAnsi" w:hAnsiTheme="minorHAnsi" w:cstheme="minorHAnsi"/>
                <w:sz w:val="20"/>
                <w:lang w:val="en-GB"/>
              </w:rPr>
              <w:t xml:space="preserve">Is </w:t>
            </w:r>
            <w:r w:rsidR="00832786" w:rsidRPr="00F34D7E">
              <w:rPr>
                <w:rFonts w:asciiTheme="minorHAnsi" w:eastAsiaTheme="minorHAnsi" w:hAnsiTheme="minorHAnsi" w:cstheme="minorBidi"/>
                <w:kern w:val="2"/>
                <w:sz w:val="20"/>
                <w14:ligatures w14:val="standardContextual"/>
              </w:rPr>
              <w:t>permitted</w:t>
            </w:r>
            <w:r w:rsidRPr="00F34D7E">
              <w:rPr>
                <w:rFonts w:asciiTheme="minorHAnsi" w:eastAsiaTheme="minorHAnsi" w:hAnsiTheme="minorHAnsi" w:cstheme="minorHAnsi"/>
                <w:sz w:val="20"/>
                <w:lang w:val="en-GB"/>
              </w:rPr>
              <w:t xml:space="preserve"> in a relevant district policy</w:t>
            </w:r>
            <w:r w:rsidR="00832786" w:rsidRPr="00F34D7E">
              <w:rPr>
                <w:rFonts w:asciiTheme="minorHAnsi" w:eastAsiaTheme="minorHAnsi" w:hAnsiTheme="minorHAnsi" w:cstheme="minorHAnsi"/>
                <w:sz w:val="20"/>
                <w:lang w:val="en-GB"/>
              </w:rPr>
              <w:t xml:space="preserve">. </w:t>
            </w:r>
          </w:p>
          <w:p w14:paraId="0AC9C867" w14:textId="331A0F39" w:rsidR="00832786" w:rsidRPr="00F34D7E" w:rsidRDefault="00C873C3">
            <w:pPr>
              <w:pStyle w:val="ListParagraph"/>
              <w:numPr>
                <w:ilvl w:val="2"/>
                <w:numId w:val="51"/>
              </w:numPr>
              <w:spacing w:before="60" w:after="60" w:line="240" w:lineRule="auto"/>
              <w:ind w:left="882" w:hanging="419"/>
              <w:rPr>
                <w:rFonts w:asciiTheme="minorHAnsi" w:eastAsiaTheme="minorHAnsi" w:hAnsiTheme="minorHAnsi" w:cstheme="minorHAnsi"/>
                <w:sz w:val="20"/>
                <w:lang w:val="en-GB"/>
              </w:rPr>
            </w:pPr>
            <w:r w:rsidRPr="00F34D7E">
              <w:rPr>
                <w:rFonts w:asciiTheme="minorHAnsi" w:eastAsiaTheme="minorHAnsi" w:hAnsiTheme="minorHAnsi" w:cstheme="minorBidi"/>
                <w:kern w:val="2"/>
                <w:sz w:val="20"/>
                <w14:ligatures w14:val="standardContextual"/>
              </w:rPr>
              <w:t>Satisfies</w:t>
            </w:r>
            <w:r w:rsidR="00832786" w:rsidRPr="00F34D7E">
              <w:rPr>
                <w:rFonts w:asciiTheme="minorHAnsi" w:eastAsiaTheme="minorHAnsi" w:hAnsiTheme="minorHAnsi" w:cstheme="minorHAnsi"/>
                <w:sz w:val="20"/>
                <w:lang w:val="en-GB"/>
              </w:rPr>
              <w:t xml:space="preserve"> the courtyard wall provisions below.</w:t>
            </w:r>
          </w:p>
          <w:p w14:paraId="41A45915" w14:textId="77777777" w:rsidR="00832786" w:rsidRPr="00F34D7E" w:rsidRDefault="00C873C3">
            <w:pPr>
              <w:pStyle w:val="ListParagraph"/>
              <w:numPr>
                <w:ilvl w:val="2"/>
                <w:numId w:val="51"/>
              </w:numPr>
              <w:spacing w:before="60" w:after="60" w:line="240" w:lineRule="auto"/>
              <w:ind w:left="882" w:hanging="419"/>
              <w:rPr>
                <w:rFonts w:asciiTheme="minorHAnsi" w:eastAsiaTheme="minorHAnsi" w:hAnsiTheme="minorHAnsi" w:cstheme="minorHAnsi"/>
                <w:sz w:val="20"/>
                <w:lang w:val="en-GB"/>
              </w:rPr>
            </w:pPr>
            <w:r w:rsidRPr="00F34D7E">
              <w:rPr>
                <w:rFonts w:asciiTheme="minorHAnsi" w:eastAsiaTheme="minorHAnsi" w:hAnsiTheme="minorHAnsi" w:cstheme="minorHAnsi"/>
                <w:sz w:val="20"/>
                <w:lang w:val="en-GB"/>
              </w:rPr>
              <w:t xml:space="preserve">Is </w:t>
            </w:r>
            <w:r w:rsidR="00832786" w:rsidRPr="00F34D7E">
              <w:rPr>
                <w:rFonts w:asciiTheme="minorHAnsi" w:eastAsiaTheme="minorHAnsi" w:hAnsiTheme="minorHAnsi" w:cstheme="minorBidi"/>
                <w:kern w:val="2"/>
                <w:sz w:val="20"/>
                <w14:ligatures w14:val="standardContextual"/>
              </w:rPr>
              <w:t>exempt</w:t>
            </w:r>
            <w:r w:rsidR="00832786" w:rsidRPr="00F34D7E">
              <w:rPr>
                <w:rFonts w:asciiTheme="minorHAnsi" w:eastAsiaTheme="minorHAnsi" w:hAnsiTheme="minorHAnsi" w:cstheme="minorHAnsi"/>
                <w:sz w:val="20"/>
                <w:lang w:val="en-GB"/>
              </w:rPr>
              <w:t xml:space="preserve"> under the </w:t>
            </w:r>
            <w:r w:rsidR="00832786" w:rsidRPr="00F34D7E">
              <w:rPr>
                <w:rFonts w:asciiTheme="minorHAnsi" w:eastAsiaTheme="minorHAnsi" w:hAnsiTheme="minorHAnsi" w:cstheme="minorHAnsi"/>
                <w:i/>
                <w:iCs/>
                <w:sz w:val="20"/>
                <w:lang w:val="en-GB"/>
              </w:rPr>
              <w:t>Planning Act 202</w:t>
            </w:r>
            <w:r w:rsidR="00AF3CDE" w:rsidRPr="00F34D7E">
              <w:rPr>
                <w:rFonts w:asciiTheme="minorHAnsi" w:eastAsiaTheme="minorHAnsi" w:hAnsiTheme="minorHAnsi" w:cstheme="minorHAnsi"/>
                <w:i/>
                <w:iCs/>
                <w:sz w:val="20"/>
                <w:lang w:val="en-GB"/>
              </w:rPr>
              <w:t>3</w:t>
            </w:r>
            <w:r w:rsidR="00832786" w:rsidRPr="00F34D7E">
              <w:rPr>
                <w:rFonts w:asciiTheme="minorHAnsi" w:eastAsiaTheme="minorHAnsi" w:hAnsiTheme="minorHAnsi" w:cstheme="minorHAnsi"/>
                <w:sz w:val="20"/>
                <w:lang w:val="en-GB"/>
              </w:rPr>
              <w:t xml:space="preserve"> or </w:t>
            </w:r>
            <w:r w:rsidR="00832786" w:rsidRPr="00F34D7E">
              <w:rPr>
                <w:rFonts w:asciiTheme="minorHAnsi" w:eastAsiaTheme="minorHAnsi" w:hAnsiTheme="minorHAnsi" w:cstheme="minorHAnsi"/>
                <w:i/>
                <w:iCs/>
                <w:sz w:val="20"/>
                <w:lang w:val="en-GB"/>
              </w:rPr>
              <w:t xml:space="preserve">Planning </w:t>
            </w:r>
            <w:r w:rsidR="00D1339F" w:rsidRPr="00F34D7E">
              <w:rPr>
                <w:rFonts w:asciiTheme="minorHAnsi" w:eastAsiaTheme="minorHAnsi" w:hAnsiTheme="minorHAnsi" w:cstheme="minorHAnsi"/>
                <w:i/>
                <w:iCs/>
                <w:sz w:val="20"/>
                <w:lang w:val="en-GB"/>
              </w:rPr>
              <w:t xml:space="preserve">(Exempt Development </w:t>
            </w:r>
            <w:r w:rsidR="00832786" w:rsidRPr="00F34D7E">
              <w:rPr>
                <w:rFonts w:asciiTheme="minorHAnsi" w:eastAsiaTheme="minorHAnsi" w:hAnsiTheme="minorHAnsi" w:cstheme="minorHAnsi"/>
                <w:i/>
                <w:iCs/>
                <w:sz w:val="20"/>
                <w:lang w:val="en-GB"/>
              </w:rPr>
              <w:t>Regulation</w:t>
            </w:r>
            <w:r w:rsidR="00D1339F" w:rsidRPr="00F34D7E">
              <w:rPr>
                <w:rFonts w:asciiTheme="minorHAnsi" w:eastAsiaTheme="minorHAnsi" w:hAnsiTheme="minorHAnsi" w:cstheme="minorHAnsi"/>
                <w:i/>
                <w:iCs/>
                <w:sz w:val="20"/>
                <w:lang w:val="en-GB"/>
              </w:rPr>
              <w:t xml:space="preserve"> 2023</w:t>
            </w:r>
            <w:r w:rsidR="00832786" w:rsidRPr="00F34D7E">
              <w:rPr>
                <w:rFonts w:asciiTheme="minorHAnsi" w:eastAsiaTheme="minorHAnsi" w:hAnsiTheme="minorHAnsi" w:cstheme="minorHAnsi"/>
                <w:sz w:val="20"/>
                <w:lang w:val="en-GB"/>
              </w:rPr>
              <w:t>.</w:t>
            </w:r>
          </w:p>
          <w:p w14:paraId="7FE39D99" w14:textId="5B67F55C" w:rsidR="00F87D11" w:rsidRPr="00F34D7E" w:rsidRDefault="00481F3A">
            <w:pPr>
              <w:pStyle w:val="ListParagraph"/>
              <w:numPr>
                <w:ilvl w:val="2"/>
                <w:numId w:val="51"/>
              </w:numPr>
              <w:spacing w:before="60" w:after="60" w:line="240" w:lineRule="auto"/>
              <w:ind w:left="882" w:hanging="419"/>
              <w:rPr>
                <w:rFonts w:asciiTheme="minorHAnsi" w:eastAsiaTheme="minorHAnsi" w:hAnsiTheme="minorHAnsi" w:cstheme="minorHAnsi"/>
                <w:sz w:val="20"/>
                <w:lang w:val="en-GB"/>
              </w:rPr>
            </w:pPr>
            <w:r w:rsidRPr="00F34D7E">
              <w:rPr>
                <w:rFonts w:asciiTheme="minorHAnsi" w:eastAsiaTheme="minorHAnsi" w:hAnsiTheme="minorHAnsi" w:cstheme="minorHAnsi"/>
                <w:sz w:val="20"/>
                <w:lang w:val="en-GB"/>
              </w:rPr>
              <w:t xml:space="preserve">For </w:t>
            </w:r>
            <w:r w:rsidR="006B23DB" w:rsidRPr="00F34D7E">
              <w:rPr>
                <w:rFonts w:asciiTheme="minorHAnsi" w:eastAsiaTheme="minorHAnsi" w:hAnsiTheme="minorHAnsi" w:cstheme="minorHAnsi"/>
                <w:sz w:val="20"/>
                <w:lang w:val="en-GB"/>
              </w:rPr>
              <w:t xml:space="preserve">fencing or walls for </w:t>
            </w:r>
            <w:r w:rsidRPr="00F34D7E">
              <w:rPr>
                <w:rFonts w:asciiTheme="minorHAnsi" w:eastAsiaTheme="minorHAnsi" w:hAnsiTheme="minorHAnsi" w:cstheme="minorHAnsi"/>
                <w:sz w:val="20"/>
                <w:lang w:val="en-GB"/>
              </w:rPr>
              <w:t xml:space="preserve">multi-unit housing, they </w:t>
            </w:r>
            <w:r w:rsidR="00F87D11" w:rsidRPr="00F34D7E">
              <w:rPr>
                <w:rFonts w:asciiTheme="minorHAnsi" w:eastAsiaTheme="minorHAnsi" w:hAnsiTheme="minorHAnsi" w:cstheme="minorHAnsi"/>
                <w:sz w:val="20"/>
                <w:lang w:val="en-GB"/>
              </w:rPr>
              <w:t>meet all of the following:</w:t>
            </w:r>
          </w:p>
          <w:p w14:paraId="5A21EA45" w14:textId="3895E314" w:rsidR="00F87D11" w:rsidRPr="00F34D7E" w:rsidRDefault="00F87D11">
            <w:pPr>
              <w:pStyle w:val="ListParagraph"/>
              <w:numPr>
                <w:ilvl w:val="3"/>
                <w:numId w:val="114"/>
              </w:numPr>
              <w:spacing w:before="60" w:after="60" w:line="240" w:lineRule="auto"/>
              <w:rPr>
                <w:rFonts w:asciiTheme="minorHAnsi" w:eastAsiaTheme="minorHAnsi" w:hAnsiTheme="minorHAnsi" w:cstheme="minorHAnsi"/>
                <w:sz w:val="20"/>
                <w:lang w:val="en-GB"/>
              </w:rPr>
            </w:pPr>
            <w:r w:rsidRPr="00F34D7E">
              <w:rPr>
                <w:rFonts w:asciiTheme="minorHAnsi" w:eastAsiaTheme="minorHAnsi" w:hAnsiTheme="minorHAnsi" w:cstheme="minorHAnsi"/>
                <w:sz w:val="20"/>
                <w:lang w:val="en-GB"/>
              </w:rPr>
              <w:t>are setback a minimum of 600mm from the front boundary</w:t>
            </w:r>
          </w:p>
          <w:p w14:paraId="62254449" w14:textId="6935598B" w:rsidR="00F87D11" w:rsidRPr="00F34D7E" w:rsidRDefault="00F87D11">
            <w:pPr>
              <w:pStyle w:val="ListParagraph"/>
              <w:numPr>
                <w:ilvl w:val="3"/>
                <w:numId w:val="114"/>
              </w:numPr>
              <w:spacing w:before="60" w:after="60" w:line="240" w:lineRule="auto"/>
              <w:rPr>
                <w:rFonts w:asciiTheme="minorHAnsi" w:eastAsiaTheme="minorHAnsi" w:hAnsiTheme="minorHAnsi" w:cstheme="minorHAnsi"/>
                <w:sz w:val="20"/>
                <w:lang w:val="en-GB"/>
              </w:rPr>
            </w:pPr>
            <w:r w:rsidRPr="00F34D7E">
              <w:rPr>
                <w:rFonts w:asciiTheme="minorHAnsi" w:eastAsiaTheme="minorHAnsi" w:hAnsiTheme="minorHAnsi" w:cstheme="minorHAnsi"/>
                <w:sz w:val="20"/>
                <w:lang w:val="en-GB"/>
              </w:rPr>
              <w:t>are a maximum height of 1.2m</w:t>
            </w:r>
          </w:p>
          <w:p w14:paraId="4AB9A1F3" w14:textId="5EA17F4C" w:rsidR="00F87D11" w:rsidRPr="00F34D7E" w:rsidRDefault="00F87D11">
            <w:pPr>
              <w:pStyle w:val="ListParagraph"/>
              <w:numPr>
                <w:ilvl w:val="3"/>
                <w:numId w:val="114"/>
              </w:numPr>
              <w:spacing w:before="60" w:after="60" w:line="240" w:lineRule="auto"/>
              <w:rPr>
                <w:rFonts w:asciiTheme="minorHAnsi" w:eastAsiaTheme="minorHAnsi" w:hAnsiTheme="minorHAnsi" w:cstheme="minorHAnsi"/>
                <w:sz w:val="20"/>
                <w:lang w:val="en-GB"/>
              </w:rPr>
            </w:pPr>
            <w:r w:rsidRPr="00F34D7E">
              <w:rPr>
                <w:rFonts w:asciiTheme="minorHAnsi" w:eastAsiaTheme="minorHAnsi" w:hAnsiTheme="minorHAnsi" w:cstheme="minorHAnsi"/>
                <w:sz w:val="20"/>
                <w:lang w:val="en-GB"/>
              </w:rPr>
              <w:t>are at least 30% transparent above 400mm</w:t>
            </w:r>
          </w:p>
          <w:p w14:paraId="4E86C3AA" w14:textId="749D5DAC" w:rsidR="00F87D11" w:rsidRPr="00F34D7E" w:rsidRDefault="00F87D11">
            <w:pPr>
              <w:pStyle w:val="ListParagraph"/>
              <w:numPr>
                <w:ilvl w:val="3"/>
                <w:numId w:val="114"/>
              </w:numPr>
              <w:spacing w:before="60" w:after="60" w:line="240" w:lineRule="auto"/>
              <w:rPr>
                <w:rFonts w:asciiTheme="minorHAnsi" w:eastAsiaTheme="minorHAnsi" w:hAnsiTheme="minorHAnsi" w:cstheme="minorHAnsi"/>
                <w:sz w:val="20"/>
                <w:lang w:val="en-GB"/>
              </w:rPr>
            </w:pPr>
            <w:r w:rsidRPr="00F34D7E">
              <w:rPr>
                <w:rFonts w:asciiTheme="minorHAnsi" w:eastAsiaTheme="minorHAnsi" w:hAnsiTheme="minorHAnsi" w:cstheme="minorHAnsi"/>
                <w:sz w:val="20"/>
                <w:lang w:val="en-GB"/>
              </w:rPr>
              <w:t>solid columns or posts are no more than 350mm wide, and spaced to maintain openness,</w:t>
            </w:r>
          </w:p>
          <w:p w14:paraId="230D292D" w14:textId="541F923C" w:rsidR="00F87D11" w:rsidRPr="00F34D7E" w:rsidRDefault="00F87D11">
            <w:pPr>
              <w:pStyle w:val="ListParagraph"/>
              <w:numPr>
                <w:ilvl w:val="3"/>
                <w:numId w:val="114"/>
              </w:numPr>
              <w:spacing w:before="60" w:after="60" w:line="240" w:lineRule="auto"/>
              <w:rPr>
                <w:rFonts w:asciiTheme="minorHAnsi" w:eastAsiaTheme="minorHAnsi" w:hAnsiTheme="minorHAnsi" w:cstheme="minorHAnsi"/>
                <w:sz w:val="20"/>
                <w:lang w:val="en-GB"/>
              </w:rPr>
            </w:pPr>
            <w:r w:rsidRPr="00F34D7E">
              <w:rPr>
                <w:rFonts w:asciiTheme="minorHAnsi" w:eastAsiaTheme="minorHAnsi" w:hAnsiTheme="minorHAnsi" w:cstheme="minorHAnsi"/>
                <w:sz w:val="20"/>
                <w:lang w:val="en-GB"/>
              </w:rPr>
              <w:t>if over 6m long must include articulation (e.g., height, material, setback variation, etc),</w:t>
            </w:r>
          </w:p>
          <w:p w14:paraId="4AF163B6" w14:textId="097C9798" w:rsidR="00F87D11" w:rsidRPr="00F34D7E" w:rsidRDefault="00820ADF">
            <w:pPr>
              <w:pStyle w:val="ListParagraph"/>
              <w:numPr>
                <w:ilvl w:val="3"/>
                <w:numId w:val="114"/>
              </w:numPr>
              <w:spacing w:before="60" w:after="60" w:line="240" w:lineRule="auto"/>
              <w:rPr>
                <w:rFonts w:asciiTheme="minorHAnsi" w:eastAsiaTheme="minorHAnsi" w:hAnsiTheme="minorHAnsi" w:cstheme="minorHAnsi"/>
                <w:sz w:val="20"/>
                <w:lang w:val="en-GB"/>
              </w:rPr>
            </w:pPr>
            <w:r w:rsidRPr="00F34D7E">
              <w:rPr>
                <w:rFonts w:asciiTheme="minorHAnsi" w:eastAsiaTheme="minorHAnsi" w:hAnsiTheme="minorHAnsi" w:cstheme="minorHAnsi"/>
                <w:sz w:val="20"/>
                <w:lang w:val="en-GB"/>
              </w:rPr>
              <w:t>Landscaping and planting</w:t>
            </w:r>
            <w:r w:rsidR="00F87D11" w:rsidRPr="00F34D7E">
              <w:rPr>
                <w:rFonts w:asciiTheme="minorHAnsi" w:eastAsiaTheme="minorHAnsi" w:hAnsiTheme="minorHAnsi" w:cstheme="minorHAnsi"/>
                <w:sz w:val="20"/>
                <w:lang w:val="en-GB"/>
              </w:rPr>
              <w:t xml:space="preserve"> </w:t>
            </w:r>
            <w:r w:rsidR="00045816" w:rsidRPr="00F34D7E">
              <w:rPr>
                <w:rFonts w:asciiTheme="minorHAnsi" w:eastAsiaTheme="minorHAnsi" w:hAnsiTheme="minorHAnsi" w:cstheme="minorHAnsi"/>
                <w:sz w:val="20"/>
                <w:lang w:val="en-GB"/>
              </w:rPr>
              <w:t>are</w:t>
            </w:r>
            <w:r w:rsidR="00F87D11" w:rsidRPr="00F34D7E">
              <w:rPr>
                <w:rFonts w:asciiTheme="minorHAnsi" w:eastAsiaTheme="minorHAnsi" w:hAnsiTheme="minorHAnsi" w:cstheme="minorHAnsi"/>
                <w:sz w:val="20"/>
                <w:lang w:val="en-GB"/>
              </w:rPr>
              <w:t xml:space="preserve"> provided between the fence and front boundary </w:t>
            </w:r>
          </w:p>
          <w:p w14:paraId="65BE8B61" w14:textId="5A39E049" w:rsidR="006B23DB" w:rsidRPr="00F34D7E" w:rsidRDefault="00F87D11">
            <w:pPr>
              <w:pStyle w:val="ListParagraph"/>
              <w:numPr>
                <w:ilvl w:val="3"/>
                <w:numId w:val="114"/>
              </w:numPr>
              <w:spacing w:before="60" w:after="60" w:line="240" w:lineRule="auto"/>
              <w:rPr>
                <w:rFonts w:asciiTheme="minorHAnsi" w:eastAsiaTheme="minorHAnsi" w:hAnsiTheme="minorHAnsi" w:cstheme="minorHAnsi"/>
                <w:sz w:val="20"/>
                <w:lang w:val="en-GB"/>
              </w:rPr>
            </w:pPr>
            <w:r w:rsidRPr="00F34D7E">
              <w:rPr>
                <w:rFonts w:asciiTheme="minorHAnsi" w:eastAsiaTheme="minorHAnsi" w:hAnsiTheme="minorHAnsi" w:cstheme="minorHAnsi"/>
                <w:sz w:val="20"/>
                <w:lang w:val="en-GB"/>
              </w:rPr>
              <w:t>provides a clear entry point and visible street address to the associated dwelling</w:t>
            </w:r>
          </w:p>
          <w:p w14:paraId="2DF86166" w14:textId="7C544E95" w:rsidR="00F87D11" w:rsidRPr="006B23DB" w:rsidRDefault="006B23DB">
            <w:pPr>
              <w:pStyle w:val="ListParagraph"/>
              <w:numPr>
                <w:ilvl w:val="3"/>
                <w:numId w:val="114"/>
              </w:numPr>
              <w:spacing w:before="60" w:after="60" w:line="240" w:lineRule="auto"/>
              <w:rPr>
                <w:rFonts w:asciiTheme="minorHAnsi" w:eastAsiaTheme="minorHAnsi" w:hAnsiTheme="minorHAnsi" w:cstheme="minorHAnsi"/>
                <w:sz w:val="20"/>
                <w:lang w:val="en-GB"/>
              </w:rPr>
            </w:pPr>
            <w:r w:rsidRPr="00F34D7E">
              <w:rPr>
                <w:rFonts w:asciiTheme="minorHAnsi" w:eastAsiaTheme="minorHAnsi" w:hAnsiTheme="minorHAnsi" w:cstheme="minorHAnsi"/>
                <w:sz w:val="20"/>
                <w:lang w:val="en-GB"/>
              </w:rPr>
              <w:t>A</w:t>
            </w:r>
            <w:r w:rsidR="00F87D11" w:rsidRPr="00F34D7E">
              <w:rPr>
                <w:rFonts w:asciiTheme="minorHAnsi" w:eastAsiaTheme="minorHAnsi" w:hAnsiTheme="minorHAnsi" w:cstheme="minorHAnsi"/>
                <w:sz w:val="20"/>
                <w:lang w:val="en-GB"/>
              </w:rPr>
              <w:t xml:space="preserve">re not constructed of paling, chain mesh, </w:t>
            </w:r>
            <w:r w:rsidR="000C5C87" w:rsidRPr="00F34D7E">
              <w:rPr>
                <w:rFonts w:asciiTheme="minorHAnsi" w:eastAsiaTheme="minorHAnsi" w:hAnsiTheme="minorHAnsi" w:cstheme="minorHAnsi"/>
                <w:sz w:val="20"/>
                <w:lang w:val="en-GB"/>
              </w:rPr>
              <w:t>pre-painted steel</w:t>
            </w:r>
            <w:r w:rsidR="00F87D11" w:rsidRPr="00F34D7E">
              <w:rPr>
                <w:rFonts w:asciiTheme="minorHAnsi" w:eastAsiaTheme="minorHAnsi" w:hAnsiTheme="minorHAnsi" w:cstheme="minorHAnsi"/>
                <w:sz w:val="20"/>
                <w:lang w:val="en-GB"/>
              </w:rPr>
              <w:t xml:space="preserve"> sheeting, untreated timber slats, timber sleepers, or brush fencing or made of solid material (e.g., masonry, sheet metal, lapped timber).</w:t>
            </w:r>
          </w:p>
        </w:tc>
      </w:tr>
      <w:tr w:rsidR="00766A25" w:rsidRPr="00866D9F" w14:paraId="2DD42EE9" w14:textId="77777777" w:rsidTr="00C873C3">
        <w:tblPrEx>
          <w:tblBorders>
            <w:left w:val="single" w:sz="4" w:space="0" w:color="auto"/>
            <w:right w:val="single" w:sz="4" w:space="0" w:color="auto"/>
            <w:insideH w:val="single" w:sz="4" w:space="0" w:color="auto"/>
            <w:insideV w:val="single" w:sz="4" w:space="0" w:color="auto"/>
          </w:tblBorders>
          <w:shd w:val="clear" w:color="auto" w:fill="auto"/>
        </w:tblPrEx>
        <w:tc>
          <w:tcPr>
            <w:tcW w:w="2268" w:type="dxa"/>
            <w:tcBorders>
              <w:top w:val="single" w:sz="4" w:space="0" w:color="auto"/>
              <w:left w:val="nil"/>
              <w:bottom w:val="single" w:sz="4" w:space="0" w:color="auto"/>
              <w:right w:val="single" w:sz="4" w:space="0" w:color="auto"/>
            </w:tcBorders>
            <w:shd w:val="clear" w:color="auto" w:fill="EBE9E8" w:themeFill="background2"/>
          </w:tcPr>
          <w:p w14:paraId="78BB5E5C" w14:textId="6EC26468" w:rsidR="00766A25" w:rsidRPr="00866D9F" w:rsidRDefault="00832786" w:rsidP="005412A9">
            <w:pPr>
              <w:pStyle w:val="Heading3"/>
              <w:framePr w:hSpace="0" w:wrap="auto" w:vAnchor="margin" w:yAlign="inline"/>
              <w:suppressOverlap w:val="0"/>
            </w:pPr>
            <w:bookmarkStart w:id="97" w:name="_Toc232435092"/>
            <w:r>
              <w:t>Courtyard walls</w:t>
            </w:r>
            <w:bookmarkEnd w:id="97"/>
          </w:p>
        </w:tc>
        <w:tc>
          <w:tcPr>
            <w:tcW w:w="7371" w:type="dxa"/>
            <w:tcBorders>
              <w:top w:val="single" w:sz="4" w:space="0" w:color="auto"/>
              <w:left w:val="single" w:sz="4" w:space="0" w:color="auto"/>
              <w:bottom w:val="single" w:sz="4" w:space="0" w:color="auto"/>
              <w:right w:val="nil"/>
            </w:tcBorders>
            <w:hideMark/>
          </w:tcPr>
          <w:p w14:paraId="496671AE" w14:textId="6C556EFB" w:rsidR="00832786" w:rsidRPr="00832786" w:rsidRDefault="00832786">
            <w:pPr>
              <w:pStyle w:val="ListParagraph"/>
              <w:numPr>
                <w:ilvl w:val="1"/>
                <w:numId w:val="94"/>
              </w:numPr>
              <w:spacing w:before="60" w:after="60" w:line="240" w:lineRule="auto"/>
              <w:ind w:left="459" w:hanging="459"/>
              <w:rPr>
                <w:rFonts w:asciiTheme="minorHAnsi" w:hAnsiTheme="minorHAnsi" w:cstheme="minorHAnsi"/>
                <w:sz w:val="20"/>
              </w:rPr>
            </w:pPr>
            <w:r w:rsidRPr="00C873C3">
              <w:rPr>
                <w:rFonts w:asciiTheme="minorHAnsi" w:eastAsiaTheme="minorHAnsi" w:hAnsiTheme="minorHAnsi" w:cstheme="minorBidi"/>
                <w:kern w:val="2"/>
                <w:sz w:val="20"/>
                <w14:ligatures w14:val="standardContextual"/>
              </w:rPr>
              <w:t>Courtyard</w:t>
            </w:r>
            <w:r w:rsidRPr="00832786">
              <w:rPr>
                <w:rFonts w:asciiTheme="minorHAnsi" w:eastAsiaTheme="minorHAnsi" w:hAnsiTheme="minorHAnsi" w:cstheme="minorHAnsi"/>
                <w:sz w:val="20"/>
                <w:lang w:val="en-GB"/>
              </w:rPr>
              <w:t xml:space="preserve"> walls forward of the building line comply with all the following: </w:t>
            </w:r>
          </w:p>
          <w:p w14:paraId="360E78A2" w14:textId="77777777" w:rsidR="00301A2F" w:rsidRPr="00832786" w:rsidRDefault="00301A2F">
            <w:pPr>
              <w:pStyle w:val="ListParagraph"/>
              <w:numPr>
                <w:ilvl w:val="2"/>
                <w:numId w:val="52"/>
              </w:numPr>
              <w:spacing w:before="60" w:after="60" w:line="240" w:lineRule="auto"/>
              <w:ind w:left="882" w:hanging="419"/>
              <w:rPr>
                <w:rFonts w:asciiTheme="minorHAnsi" w:eastAsiaTheme="minorHAnsi" w:hAnsiTheme="minorHAnsi" w:cstheme="minorHAnsi"/>
                <w:sz w:val="20"/>
                <w:lang w:val="en-GB"/>
              </w:rPr>
            </w:pPr>
            <w:r w:rsidRPr="00C873C3">
              <w:rPr>
                <w:rFonts w:asciiTheme="minorHAnsi" w:eastAsiaTheme="minorHAnsi" w:hAnsiTheme="minorHAnsi" w:cstheme="minorBidi"/>
                <w:kern w:val="2"/>
                <w:sz w:val="20"/>
                <w14:ligatures w14:val="standardContextual"/>
              </w:rPr>
              <w:t>Total</w:t>
            </w:r>
            <w:r w:rsidRPr="00832786">
              <w:rPr>
                <w:rFonts w:asciiTheme="minorHAnsi" w:eastAsiaTheme="minorHAnsi" w:hAnsiTheme="minorHAnsi" w:cstheme="minorHAnsi"/>
                <w:sz w:val="20"/>
                <w:lang w:val="en-GB"/>
              </w:rPr>
              <w:t xml:space="preserve"> length complies with one of the following:</w:t>
            </w:r>
          </w:p>
          <w:p w14:paraId="6436C1AE" w14:textId="77777777" w:rsidR="00301A2F" w:rsidRPr="00832786" w:rsidRDefault="00301A2F">
            <w:pPr>
              <w:pStyle w:val="ListParagraph"/>
              <w:numPr>
                <w:ilvl w:val="3"/>
                <w:numId w:val="104"/>
              </w:numPr>
              <w:spacing w:before="60" w:after="60" w:line="240" w:lineRule="auto"/>
              <w:ind w:left="1347" w:hanging="448"/>
              <w:rPr>
                <w:rFonts w:asciiTheme="minorHAnsi" w:eastAsiaTheme="minorHAnsi" w:hAnsiTheme="minorHAnsi" w:cstheme="minorHAnsi"/>
                <w:sz w:val="20"/>
                <w:lang w:val="en-GB"/>
              </w:rPr>
            </w:pPr>
            <w:r w:rsidRPr="00832786">
              <w:rPr>
                <w:rFonts w:asciiTheme="minorHAnsi" w:eastAsiaTheme="minorHAnsi" w:hAnsiTheme="minorHAnsi" w:cstheme="minorHAnsi"/>
                <w:sz w:val="20"/>
                <w:lang w:val="en-GB"/>
              </w:rPr>
              <w:t>Not more than 50% of the width of the block</w:t>
            </w:r>
            <w:r>
              <w:rPr>
                <w:rFonts w:asciiTheme="minorHAnsi" w:eastAsiaTheme="minorHAnsi" w:hAnsiTheme="minorHAnsi" w:cstheme="minorHAnsi"/>
                <w:sz w:val="20"/>
                <w:lang w:val="en-GB"/>
              </w:rPr>
              <w:t>.</w:t>
            </w:r>
          </w:p>
          <w:p w14:paraId="23B12075" w14:textId="77777777" w:rsidR="00301A2F" w:rsidRPr="00832786" w:rsidRDefault="00301A2F">
            <w:pPr>
              <w:pStyle w:val="ListParagraph"/>
              <w:numPr>
                <w:ilvl w:val="3"/>
                <w:numId w:val="104"/>
              </w:numPr>
              <w:spacing w:before="60" w:after="60" w:line="240" w:lineRule="auto"/>
              <w:ind w:left="1347" w:hanging="448"/>
              <w:rPr>
                <w:rFonts w:asciiTheme="minorHAnsi" w:eastAsiaTheme="minorHAnsi" w:hAnsiTheme="minorHAnsi" w:cstheme="minorHAnsi"/>
                <w:sz w:val="20"/>
                <w:lang w:val="en-GB"/>
              </w:rPr>
            </w:pPr>
            <w:r w:rsidRPr="00832786">
              <w:rPr>
                <w:rFonts w:asciiTheme="minorHAnsi" w:eastAsiaTheme="minorHAnsi" w:hAnsiTheme="minorHAnsi" w:cstheme="minorHAnsi"/>
                <w:sz w:val="20"/>
                <w:lang w:val="en-GB"/>
              </w:rPr>
              <w:t>Not more than 70% where the width of the block at the line of the wall is less than 12m.</w:t>
            </w:r>
          </w:p>
          <w:p w14:paraId="5D36DFB9" w14:textId="77777777" w:rsidR="00301A2F" w:rsidRPr="00832786" w:rsidRDefault="00301A2F">
            <w:pPr>
              <w:pStyle w:val="ListParagraph"/>
              <w:numPr>
                <w:ilvl w:val="2"/>
                <w:numId w:val="52"/>
              </w:numPr>
              <w:spacing w:before="60" w:after="60" w:line="240" w:lineRule="auto"/>
              <w:ind w:left="882" w:hanging="419"/>
              <w:rPr>
                <w:rFonts w:asciiTheme="minorHAnsi" w:hAnsiTheme="minorHAnsi" w:cstheme="minorHAnsi"/>
                <w:sz w:val="20"/>
              </w:rPr>
            </w:pPr>
            <w:r w:rsidRPr="00C873C3">
              <w:rPr>
                <w:rFonts w:asciiTheme="minorHAnsi" w:eastAsiaTheme="minorHAnsi" w:hAnsiTheme="minorHAnsi" w:cstheme="minorBidi"/>
                <w:kern w:val="2"/>
                <w:sz w:val="20"/>
                <w14:ligatures w14:val="standardContextual"/>
              </w:rPr>
              <w:t>Minimum</w:t>
            </w:r>
            <w:r w:rsidRPr="00832786">
              <w:rPr>
                <w:rFonts w:asciiTheme="minorHAnsi" w:hAnsiTheme="minorHAnsi" w:cstheme="minorHAnsi"/>
                <w:sz w:val="20"/>
              </w:rPr>
              <w:t xml:space="preserve"> setback complies with the table below.</w:t>
            </w:r>
          </w:p>
          <w:p w14:paraId="1D31B764" w14:textId="77777777" w:rsidR="00301A2F" w:rsidRPr="00832786" w:rsidRDefault="00301A2F">
            <w:pPr>
              <w:pStyle w:val="ListParagraph"/>
              <w:numPr>
                <w:ilvl w:val="2"/>
                <w:numId w:val="52"/>
              </w:numPr>
              <w:spacing w:before="60" w:after="60" w:line="240" w:lineRule="auto"/>
              <w:ind w:left="882" w:hanging="419"/>
              <w:rPr>
                <w:rFonts w:asciiTheme="minorHAnsi" w:hAnsiTheme="minorHAnsi" w:cstheme="minorHAnsi"/>
                <w:sz w:val="20"/>
              </w:rPr>
            </w:pPr>
            <w:r w:rsidRPr="00832786">
              <w:rPr>
                <w:rFonts w:asciiTheme="minorHAnsi" w:hAnsiTheme="minorHAnsi" w:cstheme="minorHAnsi"/>
                <w:sz w:val="20"/>
              </w:rPr>
              <w:t xml:space="preserve">A </w:t>
            </w:r>
            <w:r>
              <w:rPr>
                <w:rFonts w:asciiTheme="minorHAnsi" w:hAnsiTheme="minorHAnsi" w:cstheme="minorHAnsi"/>
                <w:sz w:val="20"/>
              </w:rPr>
              <w:t xml:space="preserve">minimum height of 1.5m and a </w:t>
            </w:r>
            <w:r w:rsidRPr="00832786">
              <w:rPr>
                <w:rFonts w:asciiTheme="minorHAnsi" w:hAnsiTheme="minorHAnsi" w:cstheme="minorHAnsi"/>
                <w:sz w:val="20"/>
              </w:rPr>
              <w:t xml:space="preserve">maximum height of 1.8m above </w:t>
            </w:r>
            <w:r w:rsidRPr="00180AC6">
              <w:rPr>
                <w:rFonts w:asciiTheme="minorHAnsi" w:hAnsiTheme="minorHAnsi" w:cstheme="minorHAnsi"/>
                <w:i/>
                <w:iCs/>
                <w:sz w:val="20"/>
              </w:rPr>
              <w:t>datum ground level.</w:t>
            </w:r>
          </w:p>
          <w:p w14:paraId="1755427C" w14:textId="77777777" w:rsidR="00301A2F" w:rsidRPr="00832786" w:rsidRDefault="00301A2F">
            <w:pPr>
              <w:pStyle w:val="ListParagraph"/>
              <w:numPr>
                <w:ilvl w:val="2"/>
                <w:numId w:val="52"/>
              </w:numPr>
              <w:spacing w:before="60" w:after="60" w:line="240" w:lineRule="auto"/>
              <w:ind w:left="882" w:hanging="419"/>
              <w:rPr>
                <w:rFonts w:asciiTheme="minorHAnsi" w:hAnsiTheme="minorHAnsi" w:cstheme="minorHAnsi"/>
                <w:sz w:val="20"/>
              </w:rPr>
            </w:pPr>
            <w:r w:rsidRPr="00832786">
              <w:rPr>
                <w:rFonts w:asciiTheme="minorHAnsi" w:hAnsiTheme="minorHAnsi" w:cstheme="minorHAnsi"/>
                <w:sz w:val="20"/>
              </w:rPr>
              <w:t>Constructed of brick, block</w:t>
            </w:r>
            <w:r>
              <w:rPr>
                <w:rFonts w:asciiTheme="minorHAnsi" w:hAnsiTheme="minorHAnsi" w:cstheme="minorHAnsi"/>
                <w:sz w:val="20"/>
              </w:rPr>
              <w:t xml:space="preserve">, </w:t>
            </w:r>
            <w:r w:rsidRPr="00832786">
              <w:rPr>
                <w:rFonts w:asciiTheme="minorHAnsi" w:hAnsiTheme="minorHAnsi" w:cstheme="minorHAnsi"/>
                <w:sz w:val="20"/>
              </w:rPr>
              <w:t>stonework</w:t>
            </w:r>
            <w:r>
              <w:rPr>
                <w:rFonts w:asciiTheme="minorHAnsi" w:hAnsiTheme="minorHAnsi" w:cstheme="minorHAnsi"/>
                <w:sz w:val="20"/>
              </w:rPr>
              <w:t xml:space="preserve"> or rendered material</w:t>
            </w:r>
            <w:r w:rsidRPr="00832786">
              <w:rPr>
                <w:rFonts w:asciiTheme="minorHAnsi" w:hAnsiTheme="minorHAnsi" w:cstheme="minorHAnsi"/>
                <w:sz w:val="20"/>
              </w:rPr>
              <w:t xml:space="preserve">, any of which </w:t>
            </w:r>
            <w:r w:rsidRPr="00C873C3">
              <w:rPr>
                <w:rFonts w:asciiTheme="minorHAnsi" w:eastAsiaTheme="minorHAnsi" w:hAnsiTheme="minorHAnsi" w:cstheme="minorBidi"/>
                <w:kern w:val="2"/>
                <w:sz w:val="20"/>
                <w14:ligatures w14:val="standardContextual"/>
              </w:rPr>
              <w:t>may</w:t>
            </w:r>
            <w:r w:rsidRPr="00832786">
              <w:rPr>
                <w:rFonts w:asciiTheme="minorHAnsi" w:hAnsiTheme="minorHAnsi" w:cstheme="minorHAnsi"/>
                <w:sz w:val="20"/>
              </w:rPr>
              <w:t xml:space="preserve"> be combined with timber or metal panels that include openings not less than 25% of the surface area of the panel and clearly distinguishes itself from a panel or timber fence.</w:t>
            </w:r>
          </w:p>
          <w:p w14:paraId="3CE449A4" w14:textId="77777777" w:rsidR="00301A2F" w:rsidRPr="00832786" w:rsidRDefault="00301A2F">
            <w:pPr>
              <w:pStyle w:val="ListParagraph"/>
              <w:numPr>
                <w:ilvl w:val="2"/>
                <w:numId w:val="52"/>
              </w:numPr>
              <w:spacing w:before="60" w:after="60" w:line="240" w:lineRule="auto"/>
              <w:ind w:left="882" w:hanging="419"/>
              <w:rPr>
                <w:rFonts w:asciiTheme="minorHAnsi" w:hAnsiTheme="minorHAnsi" w:cstheme="minorHAnsi"/>
                <w:sz w:val="20"/>
              </w:rPr>
            </w:pPr>
            <w:r w:rsidRPr="00C873C3">
              <w:rPr>
                <w:rFonts w:asciiTheme="minorHAnsi" w:eastAsiaTheme="minorHAnsi" w:hAnsiTheme="minorHAnsi" w:cstheme="minorBidi"/>
                <w:kern w:val="2"/>
                <w:sz w:val="20"/>
                <w14:ligatures w14:val="standardContextual"/>
              </w:rPr>
              <w:lastRenderedPageBreak/>
              <w:t>Incorporate</w:t>
            </w:r>
            <w:r w:rsidRPr="00832786">
              <w:rPr>
                <w:rFonts w:asciiTheme="minorHAnsi" w:hAnsiTheme="minorHAnsi" w:cstheme="minorHAnsi"/>
                <w:sz w:val="20"/>
              </w:rPr>
              <w:t xml:space="preserve"> shrub planting </w:t>
            </w:r>
            <w:r>
              <w:rPr>
                <w:rFonts w:asciiTheme="minorHAnsi" w:hAnsiTheme="minorHAnsi" w:cstheme="minorHAnsi"/>
                <w:sz w:val="20"/>
              </w:rPr>
              <w:t xml:space="preserve">along the length of the wall </w:t>
            </w:r>
            <w:r w:rsidRPr="00832786">
              <w:rPr>
                <w:rFonts w:asciiTheme="minorHAnsi" w:hAnsiTheme="minorHAnsi" w:cstheme="minorHAnsi"/>
                <w:sz w:val="20"/>
              </w:rPr>
              <w:t>between the wall and the front boundary.</w:t>
            </w:r>
          </w:p>
          <w:p w14:paraId="1CE9F411" w14:textId="77777777" w:rsidR="00301A2F" w:rsidRPr="00832786" w:rsidRDefault="00301A2F">
            <w:pPr>
              <w:pStyle w:val="ListParagraph"/>
              <w:numPr>
                <w:ilvl w:val="2"/>
                <w:numId w:val="52"/>
              </w:numPr>
              <w:spacing w:before="60" w:after="60" w:line="240" w:lineRule="auto"/>
              <w:ind w:left="882" w:hanging="419"/>
              <w:rPr>
                <w:rFonts w:asciiTheme="minorHAnsi" w:hAnsiTheme="minorHAnsi" w:cstheme="minorHAnsi"/>
                <w:color w:val="000000"/>
                <w:sz w:val="20"/>
              </w:rPr>
            </w:pPr>
            <w:r w:rsidRPr="00832786">
              <w:rPr>
                <w:rFonts w:asciiTheme="minorHAnsi" w:hAnsiTheme="minorHAnsi" w:cstheme="minorHAnsi"/>
                <w:color w:val="000000"/>
                <w:sz w:val="20"/>
              </w:rPr>
              <w:t xml:space="preserve">Do not </w:t>
            </w:r>
            <w:r w:rsidRPr="00832786">
              <w:rPr>
                <w:rFonts w:asciiTheme="minorHAnsi" w:eastAsiaTheme="minorHAnsi" w:hAnsiTheme="minorHAnsi" w:cstheme="minorHAnsi"/>
                <w:sz w:val="20"/>
                <w:lang w:val="en-GB"/>
              </w:rPr>
              <w:t>obstruct</w:t>
            </w:r>
            <w:r w:rsidRPr="00832786">
              <w:rPr>
                <w:rFonts w:asciiTheme="minorHAnsi" w:hAnsiTheme="minorHAnsi" w:cstheme="minorHAnsi"/>
                <w:color w:val="000000"/>
                <w:sz w:val="20"/>
              </w:rPr>
              <w:t xml:space="preserve"> sight lines for vehicles and pedestrians on public paths on driveways in accordance with Australian Standard AS2890.1- Off-Street Parking.</w:t>
            </w:r>
          </w:p>
          <w:p w14:paraId="165FC6D6" w14:textId="44C01755" w:rsidR="00694270" w:rsidRDefault="00694270" w:rsidP="00C873C3">
            <w:pPr>
              <w:spacing w:before="60" w:after="60" w:line="240" w:lineRule="auto"/>
              <w:contextualSpacing/>
              <w:rPr>
                <w:rFonts w:asciiTheme="minorHAnsi" w:hAnsiTheme="minorHAnsi" w:cstheme="minorHAnsi"/>
                <w:sz w:val="20"/>
              </w:rPr>
            </w:pPr>
          </w:p>
          <w:tbl>
            <w:tblPr>
              <w:tblStyle w:val="TableGrid"/>
              <w:tblW w:w="0" w:type="auto"/>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shd w:val="clear" w:color="auto" w:fill="FFFFFF" w:themeFill="background1"/>
              <w:tblLook w:val="04A0" w:firstRow="1" w:lastRow="0" w:firstColumn="1" w:lastColumn="0" w:noHBand="0" w:noVBand="1"/>
            </w:tblPr>
            <w:tblGrid>
              <w:gridCol w:w="3543"/>
              <w:gridCol w:w="2454"/>
            </w:tblGrid>
            <w:tr w:rsidR="0016392E" w:rsidRPr="0016392E" w14:paraId="09C2104B" w14:textId="77777777" w:rsidTr="00832786">
              <w:trPr>
                <w:jc w:val="center"/>
              </w:trPr>
              <w:tc>
                <w:tcPr>
                  <w:tcW w:w="3543" w:type="dxa"/>
                  <w:shd w:val="clear" w:color="auto" w:fill="FFFFFF" w:themeFill="background1"/>
                  <w:vAlign w:val="center"/>
                </w:tcPr>
                <w:p w14:paraId="7F0F49FC" w14:textId="0CB244DB" w:rsidR="0016392E" w:rsidRPr="00A93C6E" w:rsidRDefault="0016392E" w:rsidP="00161DE7">
                  <w:pPr>
                    <w:pStyle w:val="ListParagraph"/>
                    <w:framePr w:hSpace="180" w:wrap="around" w:vAnchor="text" w:hAnchor="text" w:y="1"/>
                    <w:spacing w:before="60" w:after="60" w:line="240" w:lineRule="auto"/>
                    <w:ind w:left="0"/>
                    <w:suppressOverlap/>
                    <w:rPr>
                      <w:rFonts w:asciiTheme="minorHAnsi" w:eastAsiaTheme="minorHAnsi" w:hAnsiTheme="minorHAnsi" w:cstheme="minorHAnsi"/>
                      <w:b/>
                      <w:bCs/>
                      <w:sz w:val="20"/>
                      <w:lang w:val="en-GB"/>
                    </w:rPr>
                  </w:pPr>
                  <w:r w:rsidRPr="00A93C6E">
                    <w:rPr>
                      <w:rFonts w:asciiTheme="minorHAnsi" w:eastAsiaTheme="minorHAnsi" w:hAnsiTheme="minorHAnsi" w:cstheme="minorHAnsi"/>
                      <w:b/>
                      <w:bCs/>
                      <w:sz w:val="20"/>
                      <w:lang w:val="en-GB"/>
                    </w:rPr>
                    <w:t>Block type</w:t>
                  </w:r>
                </w:p>
              </w:tc>
              <w:tc>
                <w:tcPr>
                  <w:tcW w:w="2454" w:type="dxa"/>
                  <w:shd w:val="clear" w:color="auto" w:fill="FFFFFF" w:themeFill="background1"/>
                </w:tcPr>
                <w:p w14:paraId="08965185" w14:textId="2F7A55D4" w:rsidR="0016392E" w:rsidRPr="00A93C6E" w:rsidDel="00694270" w:rsidRDefault="0016392E" w:rsidP="00161DE7">
                  <w:pPr>
                    <w:pStyle w:val="ListParagraph"/>
                    <w:framePr w:hSpace="180" w:wrap="around" w:vAnchor="text" w:hAnchor="text" w:y="1"/>
                    <w:spacing w:before="60" w:after="60" w:line="240" w:lineRule="auto"/>
                    <w:ind w:left="0"/>
                    <w:suppressOverlap/>
                    <w:jc w:val="center"/>
                    <w:rPr>
                      <w:rFonts w:asciiTheme="minorHAnsi" w:eastAsiaTheme="minorHAnsi" w:hAnsiTheme="minorHAnsi" w:cstheme="minorHAnsi"/>
                      <w:b/>
                      <w:bCs/>
                      <w:sz w:val="20"/>
                      <w:lang w:val="en-GB"/>
                    </w:rPr>
                  </w:pPr>
                  <w:r w:rsidRPr="00A93C6E">
                    <w:rPr>
                      <w:rFonts w:asciiTheme="minorHAnsi" w:eastAsiaTheme="minorHAnsi" w:hAnsiTheme="minorHAnsi" w:cstheme="minorHAnsi"/>
                      <w:b/>
                      <w:bCs/>
                      <w:sz w:val="20"/>
                      <w:lang w:val="en-GB"/>
                    </w:rPr>
                    <w:t>Minimum courtyard wall setback</w:t>
                  </w:r>
                </w:p>
              </w:tc>
            </w:tr>
            <w:tr w:rsidR="00832786" w:rsidRPr="00DD258B" w14:paraId="6E14005A" w14:textId="77777777" w:rsidTr="00832786">
              <w:trPr>
                <w:jc w:val="center"/>
              </w:trPr>
              <w:tc>
                <w:tcPr>
                  <w:tcW w:w="3543" w:type="dxa"/>
                  <w:shd w:val="clear" w:color="auto" w:fill="FFFFFF" w:themeFill="background1"/>
                  <w:vAlign w:val="center"/>
                </w:tcPr>
                <w:p w14:paraId="31E360AF" w14:textId="77777777" w:rsidR="00832786" w:rsidRPr="00DD258B" w:rsidRDefault="00832786" w:rsidP="00161DE7">
                  <w:pPr>
                    <w:pStyle w:val="ListParagraph"/>
                    <w:framePr w:hSpace="180" w:wrap="around" w:vAnchor="text" w:hAnchor="text" w:y="1"/>
                    <w:spacing w:before="60" w:after="60" w:line="240" w:lineRule="auto"/>
                    <w:ind w:left="0"/>
                    <w:suppressOverlap/>
                    <w:rPr>
                      <w:rFonts w:asciiTheme="minorHAnsi" w:eastAsiaTheme="minorHAnsi" w:hAnsiTheme="minorHAnsi" w:cstheme="minorHAnsi"/>
                      <w:sz w:val="20"/>
                      <w:lang w:val="en-GB"/>
                    </w:rPr>
                  </w:pPr>
                  <w:r w:rsidRPr="00DD258B">
                    <w:rPr>
                      <w:rFonts w:asciiTheme="minorHAnsi" w:eastAsiaTheme="minorHAnsi" w:hAnsiTheme="minorHAnsi" w:cstheme="minorHAnsi"/>
                      <w:sz w:val="20"/>
                      <w:lang w:val="en-GB"/>
                    </w:rPr>
                    <w:t>Single dwelling</w:t>
                  </w:r>
                </w:p>
              </w:tc>
              <w:tc>
                <w:tcPr>
                  <w:tcW w:w="2454" w:type="dxa"/>
                  <w:shd w:val="clear" w:color="auto" w:fill="FFFFFF" w:themeFill="background1"/>
                </w:tcPr>
                <w:p w14:paraId="7B00F06A" w14:textId="24344394" w:rsidR="00832786" w:rsidRPr="00DD258B" w:rsidRDefault="00832786" w:rsidP="00161DE7">
                  <w:pPr>
                    <w:pStyle w:val="ListParagraph"/>
                    <w:framePr w:hSpace="180" w:wrap="around" w:vAnchor="text" w:hAnchor="text" w:y="1"/>
                    <w:spacing w:before="60" w:after="60" w:line="240" w:lineRule="auto"/>
                    <w:ind w:left="0"/>
                    <w:suppressOverlap/>
                    <w:jc w:val="center"/>
                    <w:rPr>
                      <w:rFonts w:asciiTheme="minorHAnsi" w:eastAsiaTheme="minorHAnsi" w:hAnsiTheme="minorHAnsi" w:cstheme="minorHAnsi"/>
                      <w:sz w:val="20"/>
                      <w:lang w:val="en-GB"/>
                    </w:rPr>
                  </w:pPr>
                  <w:r w:rsidRPr="00DD258B">
                    <w:rPr>
                      <w:rFonts w:asciiTheme="minorHAnsi" w:eastAsiaTheme="minorHAnsi" w:hAnsiTheme="minorHAnsi" w:cstheme="minorHAnsi"/>
                      <w:sz w:val="20"/>
                      <w:lang w:val="en-GB"/>
                    </w:rPr>
                    <w:t xml:space="preserve">50% </w:t>
                  </w:r>
                  <w:r w:rsidR="00694270">
                    <w:rPr>
                      <w:rFonts w:asciiTheme="minorHAnsi" w:eastAsiaTheme="minorHAnsi" w:hAnsiTheme="minorHAnsi" w:cstheme="minorHAnsi"/>
                      <w:sz w:val="20"/>
                      <w:lang w:val="en-GB"/>
                    </w:rPr>
                    <w:t xml:space="preserve">of the </w:t>
                  </w:r>
                  <w:r w:rsidR="00851252">
                    <w:rPr>
                      <w:rFonts w:asciiTheme="minorHAnsi" w:eastAsiaTheme="minorHAnsi" w:hAnsiTheme="minorHAnsi" w:cstheme="minorHAnsi"/>
                      <w:sz w:val="20"/>
                      <w:lang w:val="en-GB"/>
                    </w:rPr>
                    <w:t xml:space="preserve">relevant front boundary </w:t>
                  </w:r>
                  <w:r w:rsidRPr="00DD258B">
                    <w:rPr>
                      <w:rFonts w:asciiTheme="minorHAnsi" w:eastAsiaTheme="minorHAnsi" w:hAnsiTheme="minorHAnsi" w:cstheme="minorHAnsi"/>
                      <w:sz w:val="20"/>
                      <w:lang w:val="en-GB"/>
                    </w:rPr>
                    <w:t>setback</w:t>
                  </w:r>
                </w:p>
              </w:tc>
            </w:tr>
            <w:tr w:rsidR="006B23DB" w:rsidRPr="00DD258B" w14:paraId="6406466A" w14:textId="77777777" w:rsidTr="0025519E">
              <w:trPr>
                <w:trHeight w:val="237"/>
                <w:jc w:val="center"/>
              </w:trPr>
              <w:tc>
                <w:tcPr>
                  <w:tcW w:w="3543" w:type="dxa"/>
                  <w:shd w:val="clear" w:color="auto" w:fill="FFFFFF" w:themeFill="background1"/>
                </w:tcPr>
                <w:p w14:paraId="481C335C" w14:textId="4FB5360C" w:rsidR="006B23DB" w:rsidRPr="00DD258B" w:rsidRDefault="006B23DB" w:rsidP="00161DE7">
                  <w:pPr>
                    <w:pStyle w:val="ListParagraph"/>
                    <w:framePr w:hSpace="180" w:wrap="around" w:vAnchor="text" w:hAnchor="text" w:y="1"/>
                    <w:spacing w:before="60" w:after="60" w:line="240" w:lineRule="auto"/>
                    <w:ind w:left="0"/>
                    <w:suppressOverlap/>
                    <w:rPr>
                      <w:rFonts w:asciiTheme="minorHAnsi" w:eastAsiaTheme="minorHAnsi" w:hAnsiTheme="minorHAnsi" w:cstheme="minorHAnsi"/>
                      <w:sz w:val="20"/>
                      <w:lang w:val="en-GB"/>
                    </w:rPr>
                  </w:pPr>
                  <w:r>
                    <w:rPr>
                      <w:rFonts w:asciiTheme="minorHAnsi" w:eastAsiaTheme="minorHAnsi" w:hAnsiTheme="minorHAnsi" w:cstheme="minorHAnsi"/>
                      <w:sz w:val="20"/>
                      <w:lang w:val="en-GB"/>
                    </w:rPr>
                    <w:t>Multi-unit housing</w:t>
                  </w:r>
                </w:p>
              </w:tc>
              <w:tc>
                <w:tcPr>
                  <w:tcW w:w="2454" w:type="dxa"/>
                  <w:shd w:val="clear" w:color="auto" w:fill="FFFFFF" w:themeFill="background1"/>
                </w:tcPr>
                <w:p w14:paraId="7CEB2563" w14:textId="36C700C5" w:rsidR="006B23DB" w:rsidRPr="003D6560" w:rsidRDefault="006B23DB" w:rsidP="00161DE7">
                  <w:pPr>
                    <w:pStyle w:val="ListParagraph"/>
                    <w:framePr w:hSpace="180" w:wrap="around" w:vAnchor="text" w:hAnchor="text" w:y="1"/>
                    <w:spacing w:before="60" w:after="60" w:line="240" w:lineRule="auto"/>
                    <w:ind w:left="0"/>
                    <w:suppressOverlap/>
                    <w:jc w:val="center"/>
                    <w:rPr>
                      <w:rFonts w:asciiTheme="minorHAnsi" w:eastAsiaTheme="minorHAnsi" w:hAnsiTheme="minorHAnsi" w:cstheme="minorHAnsi"/>
                      <w:color w:val="0070C0"/>
                      <w:sz w:val="20"/>
                      <w:lang w:val="en-GB"/>
                    </w:rPr>
                  </w:pPr>
                  <w:r w:rsidRPr="00F34D7E">
                    <w:rPr>
                      <w:rFonts w:asciiTheme="minorHAnsi" w:eastAsiaTheme="minorHAnsi" w:hAnsiTheme="minorHAnsi" w:cstheme="minorHAnsi"/>
                      <w:sz w:val="20"/>
                      <w:lang w:val="en-GB"/>
                    </w:rPr>
                    <w:t>600mm</w:t>
                  </w:r>
                  <w:r w:rsidRPr="003D6560">
                    <w:rPr>
                      <w:rFonts w:asciiTheme="minorHAnsi" w:eastAsiaTheme="minorHAnsi" w:hAnsiTheme="minorHAnsi" w:cstheme="minorHAnsi"/>
                      <w:color w:val="0070C0"/>
                      <w:sz w:val="20"/>
                      <w:lang w:val="en-GB"/>
                    </w:rPr>
                    <w:t xml:space="preserve"> </w:t>
                  </w:r>
                </w:p>
              </w:tc>
            </w:tr>
          </w:tbl>
          <w:p w14:paraId="13019B45" w14:textId="77777777" w:rsidR="00832786" w:rsidRDefault="00832786" w:rsidP="00C873C3">
            <w:pPr>
              <w:spacing w:before="60" w:after="60" w:line="240" w:lineRule="auto"/>
              <w:contextualSpacing/>
              <w:rPr>
                <w:rFonts w:asciiTheme="minorHAnsi" w:hAnsiTheme="minorHAnsi" w:cstheme="minorHAnsi"/>
                <w:sz w:val="20"/>
              </w:rPr>
            </w:pPr>
          </w:p>
          <w:p w14:paraId="471FE655" w14:textId="716035EC" w:rsidR="00832786" w:rsidRPr="00832786" w:rsidRDefault="00832786" w:rsidP="00C873C3">
            <w:pPr>
              <w:spacing w:before="60" w:after="60" w:line="240" w:lineRule="auto"/>
              <w:contextualSpacing/>
              <w:rPr>
                <w:rFonts w:asciiTheme="minorHAnsi" w:hAnsiTheme="minorHAnsi" w:cstheme="minorHAnsi"/>
                <w:sz w:val="20"/>
              </w:rPr>
            </w:pPr>
          </w:p>
        </w:tc>
      </w:tr>
    </w:tbl>
    <w:p w14:paraId="401866ED" w14:textId="1617558D" w:rsidR="00766A25" w:rsidRDefault="00766A25" w:rsidP="00766A25">
      <w:pPr>
        <w:spacing w:before="0" w:after="0" w:line="240" w:lineRule="auto"/>
        <w:rPr>
          <w:rFonts w:ascii="Arial" w:eastAsiaTheme="minorEastAsia" w:hAnsi="Arial" w:cs="Arial"/>
          <w:kern w:val="2"/>
          <w:szCs w:val="22"/>
          <w14:ligatures w14:val="standardContextual"/>
        </w:rPr>
      </w:pPr>
    </w:p>
    <w:p w14:paraId="03317A7A" w14:textId="77777777" w:rsidR="00766A25" w:rsidRPr="005739B4" w:rsidRDefault="00766A25" w:rsidP="00766A25">
      <w:pPr>
        <w:spacing w:before="0" w:after="0" w:line="240" w:lineRule="auto"/>
        <w:rPr>
          <w:rFonts w:ascii="Arial" w:eastAsiaTheme="minorEastAsia" w:hAnsi="Arial" w:cs="Arial"/>
          <w:kern w:val="2"/>
          <w:szCs w:val="22"/>
          <w14:ligatures w14:val="standardContextual"/>
        </w:rPr>
      </w:pPr>
    </w:p>
    <w:p w14:paraId="5AA6B2F0" w14:textId="42BBEB12" w:rsidR="000140C5" w:rsidRPr="005739B4" w:rsidRDefault="000140C5" w:rsidP="005739B4">
      <w:pPr>
        <w:spacing w:before="0" w:after="0" w:line="240" w:lineRule="auto"/>
        <w:rPr>
          <w:rFonts w:ascii="Arial" w:eastAsiaTheme="minorEastAsia" w:hAnsi="Arial" w:cs="Arial"/>
          <w:kern w:val="2"/>
          <w:szCs w:val="22"/>
          <w14:ligatures w14:val="standardContextual"/>
        </w:rPr>
      </w:pPr>
    </w:p>
    <w:p w14:paraId="345A6802" w14:textId="7406ED51" w:rsidR="000140C5" w:rsidRDefault="000140C5" w:rsidP="00497C56">
      <w:pPr>
        <w:pStyle w:val="Heading1"/>
        <w:spacing w:after="240" w:line="240" w:lineRule="auto"/>
        <w:ind w:left="0"/>
      </w:pPr>
      <w:bookmarkStart w:id="98" w:name="_Toc232435093"/>
      <w:r>
        <w:t>Sustainability and Environment</w:t>
      </w:r>
      <w:bookmarkEnd w:id="98"/>
    </w:p>
    <w:p w14:paraId="0B54E2F5" w14:textId="00166E51" w:rsidR="000140C5" w:rsidRPr="001F746B" w:rsidRDefault="00157990" w:rsidP="000140C5">
      <w:pPr>
        <w:spacing w:line="240" w:lineRule="auto"/>
        <w:rPr>
          <w:color w:val="C00000"/>
        </w:rPr>
      </w:pPr>
      <w:r w:rsidRPr="00775B52">
        <w:t>Th</w:t>
      </w:r>
      <w:r>
        <w:t xml:space="preserve">e following specifications provide possible solutions that should be considered in relation to the sustainability and environmental outcomes associated with a proposed development:  </w:t>
      </w:r>
    </w:p>
    <w:tbl>
      <w:tblPr>
        <w:tblStyle w:val="TableGrid"/>
        <w:tblpPr w:leftFromText="180" w:rightFromText="180" w:vertAnchor="text" w:tblpY="1"/>
        <w:tblOverlap w:val="never"/>
        <w:tblW w:w="0" w:type="auto"/>
        <w:tblBorders>
          <w:left w:val="none" w:sz="0" w:space="0" w:color="auto"/>
          <w:right w:val="none" w:sz="0" w:space="0" w:color="auto"/>
          <w:insideH w:val="none" w:sz="0" w:space="0" w:color="auto"/>
          <w:insideV w:val="none" w:sz="0" w:space="0" w:color="auto"/>
        </w:tblBorders>
        <w:shd w:val="clear" w:color="auto" w:fill="06B4BA"/>
        <w:tblLook w:val="04A0" w:firstRow="1" w:lastRow="0" w:firstColumn="1" w:lastColumn="0" w:noHBand="0" w:noVBand="1"/>
      </w:tblPr>
      <w:tblGrid>
        <w:gridCol w:w="2268"/>
        <w:gridCol w:w="7371"/>
      </w:tblGrid>
      <w:tr w:rsidR="000140C5" w:rsidRPr="00866D9F" w14:paraId="57859D01" w14:textId="77777777" w:rsidTr="00D95ECE">
        <w:tc>
          <w:tcPr>
            <w:tcW w:w="2268" w:type="dxa"/>
            <w:shd w:val="clear" w:color="auto" w:fill="06B4BA"/>
          </w:tcPr>
          <w:p w14:paraId="52937664" w14:textId="1D8B2C72" w:rsidR="000140C5" w:rsidRPr="0013441B" w:rsidRDefault="000140C5" w:rsidP="004C75EC">
            <w:pPr>
              <w:pStyle w:val="Heading2"/>
              <w:spacing w:before="60" w:after="60" w:line="240" w:lineRule="auto"/>
            </w:pPr>
            <w:bookmarkStart w:id="99" w:name="_Toc232435094"/>
            <w:r w:rsidRPr="004C75EC">
              <w:rPr>
                <w:rFonts w:asciiTheme="minorHAnsi" w:hAnsiTheme="minorHAnsi" w:cstheme="minorHAnsi"/>
                <w:color w:val="FFFFFF" w:themeColor="background1"/>
                <w:sz w:val="22"/>
                <w:szCs w:val="14"/>
              </w:rPr>
              <w:t>Assessment Outcome</w:t>
            </w:r>
            <w:r w:rsidR="0013441B" w:rsidRPr="004C75EC">
              <w:rPr>
                <w:rFonts w:asciiTheme="minorHAnsi" w:hAnsiTheme="minorHAnsi" w:cstheme="minorHAnsi"/>
                <w:color w:val="FFFFFF" w:themeColor="background1"/>
                <w:sz w:val="22"/>
                <w:szCs w:val="14"/>
              </w:rPr>
              <w:t xml:space="preserve"> </w:t>
            </w:r>
            <w:r w:rsidR="0013441B" w:rsidRPr="004C75EC">
              <w:rPr>
                <w:rFonts w:asciiTheme="minorHAnsi" w:hAnsiTheme="minorHAnsi" w:cstheme="minorHAnsi"/>
                <w:color w:val="06B4BA"/>
                <w:sz w:val="22"/>
                <w:szCs w:val="14"/>
              </w:rPr>
              <w:t>1</w:t>
            </w:r>
            <w:r w:rsidR="00C873C3" w:rsidRPr="004C75EC">
              <w:rPr>
                <w:rFonts w:asciiTheme="minorHAnsi" w:hAnsiTheme="minorHAnsi" w:cstheme="minorHAnsi"/>
                <w:color w:val="06B4BA"/>
                <w:sz w:val="22"/>
                <w:szCs w:val="14"/>
              </w:rPr>
              <w:t>9</w:t>
            </w:r>
            <w:bookmarkEnd w:id="99"/>
          </w:p>
        </w:tc>
        <w:tc>
          <w:tcPr>
            <w:tcW w:w="7371" w:type="dxa"/>
            <w:shd w:val="clear" w:color="auto" w:fill="06B4BA"/>
          </w:tcPr>
          <w:p w14:paraId="7E31CCAA" w14:textId="666550C3" w:rsidR="000140C5" w:rsidRPr="00C8016E" w:rsidRDefault="00766A25">
            <w:pPr>
              <w:pStyle w:val="Style1"/>
              <w:numPr>
                <w:ilvl w:val="0"/>
                <w:numId w:val="81"/>
              </w:numPr>
            </w:pPr>
            <w:r w:rsidRPr="00766A25">
              <w:t>Sufficient planting area</w:t>
            </w:r>
            <w:r w:rsidR="00631BD0">
              <w:t>,</w:t>
            </w:r>
            <w:r w:rsidRPr="00766A25">
              <w:t xml:space="preserve"> canopy trees</w:t>
            </w:r>
            <w:r w:rsidR="00631BD0">
              <w:t>, deep soil zones and water sensitive urban design measures are provided to enhance living infrastructure, support healthy tree growth and minimise stormwater runoff</w:t>
            </w:r>
            <w:r w:rsidR="008B6ED6">
              <w:t>.</w:t>
            </w:r>
            <w:r w:rsidR="000140C5" w:rsidRPr="00C8016E">
              <w:t xml:space="preserve"> </w:t>
            </w:r>
          </w:p>
        </w:tc>
      </w:tr>
      <w:tr w:rsidR="000140C5" w:rsidRPr="00866D9F" w14:paraId="2EFF365B" w14:textId="77777777" w:rsidTr="00D95ECE">
        <w:tblPrEx>
          <w:tblBorders>
            <w:left w:val="single" w:sz="4" w:space="0" w:color="auto"/>
            <w:right w:val="single" w:sz="4" w:space="0" w:color="auto"/>
            <w:insideH w:val="single" w:sz="4" w:space="0" w:color="auto"/>
            <w:insideV w:val="single" w:sz="4" w:space="0" w:color="auto"/>
          </w:tblBorders>
          <w:shd w:val="clear" w:color="auto" w:fill="auto"/>
        </w:tblPrEx>
        <w:trPr>
          <w:tblHeader/>
        </w:trPr>
        <w:tc>
          <w:tcPr>
            <w:tcW w:w="9639" w:type="dxa"/>
            <w:gridSpan w:val="2"/>
            <w:tcBorders>
              <w:top w:val="single" w:sz="4" w:space="0" w:color="auto"/>
              <w:left w:val="nil"/>
              <w:bottom w:val="single" w:sz="4" w:space="0" w:color="auto"/>
              <w:right w:val="nil"/>
            </w:tcBorders>
            <w:shd w:val="clear" w:color="auto" w:fill="D5D1CF" w:themeFill="background2" w:themeFillShade="E6"/>
            <w:hideMark/>
          </w:tcPr>
          <w:p w14:paraId="5BD5AA9D" w14:textId="77777777" w:rsidR="000140C5" w:rsidRPr="008B6ED6" w:rsidRDefault="000140C5" w:rsidP="008B6ED6">
            <w:pPr>
              <w:spacing w:before="60" w:after="60" w:line="240" w:lineRule="auto"/>
              <w:rPr>
                <w:b/>
                <w:bCs/>
              </w:rPr>
            </w:pPr>
            <w:r w:rsidRPr="008B6ED6">
              <w:rPr>
                <w:b/>
                <w:bCs/>
                <w:sz w:val="20"/>
                <w:szCs w:val="18"/>
              </w:rPr>
              <w:t>Specification</w:t>
            </w:r>
          </w:p>
        </w:tc>
      </w:tr>
      <w:tr w:rsidR="000140C5" w:rsidRPr="00866D9F" w14:paraId="104307BC" w14:textId="77777777" w:rsidTr="00D95ECE">
        <w:tblPrEx>
          <w:tblBorders>
            <w:left w:val="single" w:sz="4" w:space="0" w:color="auto"/>
            <w:right w:val="single" w:sz="4" w:space="0" w:color="auto"/>
            <w:insideH w:val="single" w:sz="4" w:space="0" w:color="auto"/>
            <w:insideV w:val="single" w:sz="4" w:space="0" w:color="auto"/>
          </w:tblBorders>
          <w:shd w:val="clear" w:color="auto" w:fill="auto"/>
        </w:tblPrEx>
        <w:tc>
          <w:tcPr>
            <w:tcW w:w="2268" w:type="dxa"/>
            <w:tcBorders>
              <w:top w:val="single" w:sz="4" w:space="0" w:color="auto"/>
              <w:left w:val="nil"/>
              <w:bottom w:val="single" w:sz="4" w:space="0" w:color="auto"/>
              <w:right w:val="single" w:sz="4" w:space="0" w:color="auto"/>
            </w:tcBorders>
            <w:shd w:val="clear" w:color="auto" w:fill="EBE9E8" w:themeFill="background2"/>
          </w:tcPr>
          <w:p w14:paraId="0FD51B6D" w14:textId="53AB0A7A" w:rsidR="000140C5" w:rsidRPr="00866D9F" w:rsidRDefault="00157990" w:rsidP="005412A9">
            <w:pPr>
              <w:pStyle w:val="Heading3"/>
              <w:framePr w:hSpace="0" w:wrap="auto" w:vAnchor="margin" w:yAlign="inline"/>
              <w:suppressOverlap w:val="0"/>
            </w:pPr>
            <w:bookmarkStart w:id="100" w:name="_Toc232435095"/>
            <w:r>
              <w:t>Planting area</w:t>
            </w:r>
            <w:bookmarkEnd w:id="100"/>
            <w:r w:rsidR="000140C5" w:rsidRPr="00866D9F">
              <w:t xml:space="preserve"> </w:t>
            </w:r>
          </w:p>
          <w:p w14:paraId="7D89DA51" w14:textId="77777777" w:rsidR="000140C5" w:rsidRPr="00866D9F" w:rsidRDefault="000140C5" w:rsidP="00340503">
            <w:pPr>
              <w:spacing w:before="60" w:after="60" w:line="240" w:lineRule="auto"/>
              <w:contextualSpacing/>
              <w:rPr>
                <w:rFonts w:asciiTheme="minorHAnsi" w:hAnsiTheme="minorHAnsi" w:cstheme="minorHAnsi"/>
                <w:b/>
                <w:sz w:val="20"/>
              </w:rPr>
            </w:pPr>
          </w:p>
        </w:tc>
        <w:tc>
          <w:tcPr>
            <w:tcW w:w="7371" w:type="dxa"/>
            <w:tcBorders>
              <w:top w:val="single" w:sz="4" w:space="0" w:color="auto"/>
              <w:left w:val="single" w:sz="4" w:space="0" w:color="auto"/>
              <w:bottom w:val="single" w:sz="4" w:space="0" w:color="auto"/>
              <w:right w:val="nil"/>
            </w:tcBorders>
          </w:tcPr>
          <w:p w14:paraId="2C895EB2" w14:textId="04F0B49C" w:rsidR="000140C5" w:rsidRPr="00157990" w:rsidRDefault="00157990">
            <w:pPr>
              <w:pStyle w:val="ListParagraph"/>
              <w:numPr>
                <w:ilvl w:val="1"/>
                <w:numId w:val="95"/>
              </w:numPr>
              <w:spacing w:before="60" w:after="60" w:line="240" w:lineRule="auto"/>
              <w:ind w:left="459" w:hanging="459"/>
              <w:rPr>
                <w:rFonts w:asciiTheme="minorHAnsi" w:hAnsiTheme="minorHAnsi" w:cstheme="minorHAnsi"/>
                <w:sz w:val="20"/>
              </w:rPr>
            </w:pPr>
            <w:r w:rsidRPr="008652F1">
              <w:rPr>
                <w:rFonts w:asciiTheme="minorHAnsi" w:eastAsiaTheme="minorHAnsi" w:hAnsiTheme="minorHAnsi" w:cstheme="minorHAnsi"/>
                <w:sz w:val="20"/>
                <w:lang w:val="en-GB"/>
              </w:rPr>
              <w:t xml:space="preserve">Planting area meets the following minimum area. To be included in planting area, </w:t>
            </w:r>
            <w:r w:rsidRPr="00C873C3">
              <w:rPr>
                <w:rFonts w:asciiTheme="minorHAnsi" w:eastAsiaTheme="minorHAnsi" w:hAnsiTheme="minorHAnsi" w:cstheme="minorHAnsi"/>
                <w:kern w:val="2"/>
                <w:sz w:val="20"/>
                <w:lang w:val="en-GB"/>
                <w14:ligatures w14:val="standardContextual"/>
              </w:rPr>
              <w:t>the</w:t>
            </w:r>
            <w:r w:rsidRPr="008652F1">
              <w:rPr>
                <w:rFonts w:asciiTheme="minorHAnsi" w:eastAsiaTheme="minorHAnsi" w:hAnsiTheme="minorHAnsi" w:cstheme="minorHAnsi"/>
                <w:sz w:val="20"/>
                <w:lang w:val="en-GB"/>
              </w:rPr>
              <w:t xml:space="preserve"> area must have a minimum dimension of 2.5m</w:t>
            </w:r>
            <w:r>
              <w:rPr>
                <w:rFonts w:asciiTheme="minorHAnsi" w:eastAsiaTheme="minorHAnsi" w:hAnsiTheme="minorHAnsi" w:cstheme="minorHAnsi"/>
                <w:sz w:val="20"/>
                <w:lang w:val="en-GB"/>
              </w:rPr>
              <w:t>.</w:t>
            </w:r>
          </w:p>
          <w:p w14:paraId="214D6C89" w14:textId="77777777" w:rsidR="00157990" w:rsidRPr="00C8016E" w:rsidRDefault="00157990" w:rsidP="00C873C3">
            <w:pPr>
              <w:pStyle w:val="ListParagraph"/>
              <w:spacing w:before="60" w:after="60" w:line="240" w:lineRule="auto"/>
              <w:ind w:left="567"/>
              <w:rPr>
                <w:rFonts w:asciiTheme="minorHAnsi" w:hAnsiTheme="minorHAnsi" w:cstheme="minorHAnsi"/>
                <w:sz w:val="20"/>
              </w:rPr>
            </w:pPr>
          </w:p>
          <w:tbl>
            <w:tblPr>
              <w:tblStyle w:val="TableGrid"/>
              <w:tblW w:w="0" w:type="auto"/>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764"/>
              <w:gridCol w:w="2064"/>
              <w:gridCol w:w="2551"/>
            </w:tblGrid>
            <w:tr w:rsidR="00157990" w:rsidRPr="008652F1" w14:paraId="6FC444CE" w14:textId="77777777" w:rsidTr="00157990">
              <w:trPr>
                <w:jc w:val="center"/>
              </w:trPr>
              <w:tc>
                <w:tcPr>
                  <w:tcW w:w="1764" w:type="dxa"/>
                  <w:tcBorders>
                    <w:top w:val="nil"/>
                    <w:left w:val="nil"/>
                    <w:right w:val="nil"/>
                  </w:tcBorders>
                </w:tcPr>
                <w:p w14:paraId="206E2710" w14:textId="77777777" w:rsidR="00157990" w:rsidRPr="008652F1" w:rsidRDefault="00157990" w:rsidP="00161DE7">
                  <w:pPr>
                    <w:pStyle w:val="ListParagraph"/>
                    <w:framePr w:hSpace="180" w:wrap="around" w:vAnchor="text" w:hAnchor="text" w:y="1"/>
                    <w:spacing w:before="60" w:after="60" w:line="240" w:lineRule="auto"/>
                    <w:ind w:left="0"/>
                    <w:suppressOverlap/>
                    <w:rPr>
                      <w:rFonts w:asciiTheme="minorHAnsi" w:eastAsiaTheme="minorHAnsi" w:hAnsiTheme="minorHAnsi" w:cstheme="minorHAnsi"/>
                      <w:sz w:val="20"/>
                      <w:lang w:val="en-GB"/>
                    </w:rPr>
                  </w:pPr>
                </w:p>
              </w:tc>
              <w:tc>
                <w:tcPr>
                  <w:tcW w:w="2064" w:type="dxa"/>
                  <w:tcBorders>
                    <w:top w:val="nil"/>
                    <w:left w:val="nil"/>
                  </w:tcBorders>
                </w:tcPr>
                <w:p w14:paraId="3CDD4B42" w14:textId="77777777" w:rsidR="00157990" w:rsidRPr="008652F1" w:rsidRDefault="00157990" w:rsidP="00161DE7">
                  <w:pPr>
                    <w:pStyle w:val="ListParagraph"/>
                    <w:framePr w:hSpace="180" w:wrap="around" w:vAnchor="text" w:hAnchor="text" w:y="1"/>
                    <w:spacing w:before="60" w:after="60" w:line="240" w:lineRule="auto"/>
                    <w:ind w:left="0"/>
                    <w:suppressOverlap/>
                    <w:rPr>
                      <w:rFonts w:asciiTheme="minorHAnsi" w:eastAsiaTheme="minorHAnsi" w:hAnsiTheme="minorHAnsi" w:cstheme="minorHAnsi"/>
                      <w:sz w:val="20"/>
                      <w:lang w:val="en-GB"/>
                    </w:rPr>
                  </w:pPr>
                </w:p>
              </w:tc>
              <w:tc>
                <w:tcPr>
                  <w:tcW w:w="2551" w:type="dxa"/>
                </w:tcPr>
                <w:p w14:paraId="109CF088" w14:textId="77777777" w:rsidR="00157990" w:rsidRPr="008652F1" w:rsidRDefault="00157990" w:rsidP="00161DE7">
                  <w:pPr>
                    <w:pStyle w:val="ListParagraph"/>
                    <w:framePr w:hSpace="180" w:wrap="around" w:vAnchor="text" w:hAnchor="text" w:y="1"/>
                    <w:spacing w:before="60" w:after="60" w:line="240" w:lineRule="auto"/>
                    <w:ind w:left="0"/>
                    <w:suppressOverlap/>
                    <w:jc w:val="center"/>
                    <w:rPr>
                      <w:rFonts w:asciiTheme="minorHAnsi" w:eastAsiaTheme="minorHAnsi" w:hAnsiTheme="minorHAnsi" w:cstheme="minorHAnsi"/>
                      <w:sz w:val="20"/>
                      <w:lang w:val="en-GB"/>
                    </w:rPr>
                  </w:pPr>
                  <w:r w:rsidRPr="008652F1">
                    <w:rPr>
                      <w:rFonts w:asciiTheme="minorHAnsi" w:eastAsiaTheme="minorHAnsi" w:hAnsiTheme="minorHAnsi" w:cstheme="minorHAnsi"/>
                      <w:sz w:val="20"/>
                      <w:lang w:val="en-GB"/>
                    </w:rPr>
                    <w:t>% of block area</w:t>
                  </w:r>
                </w:p>
              </w:tc>
            </w:tr>
            <w:tr w:rsidR="00157990" w:rsidRPr="008652F1" w14:paraId="7C2D0BB9" w14:textId="77777777" w:rsidTr="00157990">
              <w:trPr>
                <w:jc w:val="center"/>
              </w:trPr>
              <w:tc>
                <w:tcPr>
                  <w:tcW w:w="1764" w:type="dxa"/>
                  <w:vMerge w:val="restart"/>
                  <w:vAlign w:val="center"/>
                </w:tcPr>
                <w:p w14:paraId="579083E7" w14:textId="77777777" w:rsidR="00157990" w:rsidRPr="008652F1" w:rsidRDefault="00157990" w:rsidP="00161DE7">
                  <w:pPr>
                    <w:pStyle w:val="ListParagraph"/>
                    <w:framePr w:hSpace="180" w:wrap="around" w:vAnchor="text" w:hAnchor="text" w:y="1"/>
                    <w:spacing w:before="60" w:after="60" w:line="240" w:lineRule="auto"/>
                    <w:ind w:left="0"/>
                    <w:suppressOverlap/>
                    <w:rPr>
                      <w:rFonts w:asciiTheme="minorHAnsi" w:eastAsiaTheme="minorHAnsi" w:hAnsiTheme="minorHAnsi" w:cstheme="minorHAnsi"/>
                      <w:sz w:val="20"/>
                      <w:lang w:val="en-GB"/>
                    </w:rPr>
                  </w:pPr>
                  <w:r w:rsidRPr="008652F1">
                    <w:rPr>
                      <w:rFonts w:asciiTheme="minorHAnsi" w:eastAsiaTheme="minorHAnsi" w:hAnsiTheme="minorHAnsi" w:cstheme="minorHAnsi"/>
                      <w:sz w:val="20"/>
                      <w:lang w:val="en-GB"/>
                    </w:rPr>
                    <w:t>Single dwelling</w:t>
                  </w:r>
                </w:p>
              </w:tc>
              <w:tc>
                <w:tcPr>
                  <w:tcW w:w="2064" w:type="dxa"/>
                </w:tcPr>
                <w:p w14:paraId="5E211280" w14:textId="77777777" w:rsidR="00157990" w:rsidRPr="008652F1" w:rsidRDefault="00157990" w:rsidP="00161DE7">
                  <w:pPr>
                    <w:pStyle w:val="ListParagraph"/>
                    <w:framePr w:hSpace="180" w:wrap="around" w:vAnchor="text" w:hAnchor="text" w:y="1"/>
                    <w:spacing w:before="60" w:after="60" w:line="240" w:lineRule="auto"/>
                    <w:ind w:left="0"/>
                    <w:suppressOverlap/>
                    <w:rPr>
                      <w:rFonts w:asciiTheme="minorHAnsi" w:eastAsiaTheme="minorHAnsi" w:hAnsiTheme="minorHAnsi" w:cstheme="minorHAnsi"/>
                      <w:sz w:val="20"/>
                      <w:lang w:val="en-GB"/>
                    </w:rPr>
                  </w:pPr>
                  <w:r w:rsidRPr="008652F1">
                    <w:rPr>
                      <w:rFonts w:asciiTheme="minorHAnsi" w:eastAsiaTheme="minorHAnsi" w:hAnsiTheme="minorHAnsi" w:cstheme="minorHAnsi"/>
                      <w:sz w:val="20"/>
                      <w:lang w:val="en-GB"/>
                    </w:rPr>
                    <w:t>Large block</w:t>
                  </w:r>
                </w:p>
              </w:tc>
              <w:tc>
                <w:tcPr>
                  <w:tcW w:w="2551" w:type="dxa"/>
                </w:tcPr>
                <w:p w14:paraId="35CFB3AF" w14:textId="77777777" w:rsidR="00157990" w:rsidRPr="008652F1" w:rsidRDefault="00157990" w:rsidP="00161DE7">
                  <w:pPr>
                    <w:pStyle w:val="ListParagraph"/>
                    <w:framePr w:hSpace="180" w:wrap="around" w:vAnchor="text" w:hAnchor="text" w:y="1"/>
                    <w:spacing w:before="60" w:after="60" w:line="240" w:lineRule="auto"/>
                    <w:ind w:left="0"/>
                    <w:suppressOverlap/>
                    <w:jc w:val="center"/>
                    <w:rPr>
                      <w:rFonts w:asciiTheme="minorHAnsi" w:eastAsiaTheme="minorHAnsi" w:hAnsiTheme="minorHAnsi" w:cstheme="minorHAnsi"/>
                      <w:sz w:val="20"/>
                      <w:lang w:val="en-GB"/>
                    </w:rPr>
                  </w:pPr>
                  <w:r w:rsidRPr="008652F1">
                    <w:rPr>
                      <w:rFonts w:asciiTheme="minorHAnsi" w:eastAsiaTheme="minorHAnsi" w:hAnsiTheme="minorHAnsi" w:cstheme="minorHAnsi"/>
                      <w:sz w:val="20"/>
                      <w:lang w:val="en-GB"/>
                    </w:rPr>
                    <w:t>30%</w:t>
                  </w:r>
                </w:p>
              </w:tc>
            </w:tr>
            <w:tr w:rsidR="00157990" w:rsidRPr="008652F1" w14:paraId="626F74D8" w14:textId="77777777" w:rsidTr="00157990">
              <w:trPr>
                <w:jc w:val="center"/>
              </w:trPr>
              <w:tc>
                <w:tcPr>
                  <w:tcW w:w="1764" w:type="dxa"/>
                  <w:vMerge/>
                </w:tcPr>
                <w:p w14:paraId="6727BF87" w14:textId="77777777" w:rsidR="00157990" w:rsidRPr="008652F1" w:rsidRDefault="00157990" w:rsidP="00161DE7">
                  <w:pPr>
                    <w:pStyle w:val="ListParagraph"/>
                    <w:framePr w:hSpace="180" w:wrap="around" w:vAnchor="text" w:hAnchor="text" w:y="1"/>
                    <w:spacing w:before="60" w:after="60" w:line="240" w:lineRule="auto"/>
                    <w:ind w:left="0"/>
                    <w:suppressOverlap/>
                    <w:rPr>
                      <w:rFonts w:asciiTheme="minorHAnsi" w:eastAsiaTheme="minorHAnsi" w:hAnsiTheme="minorHAnsi" w:cstheme="minorHAnsi"/>
                      <w:sz w:val="20"/>
                      <w:lang w:val="en-GB"/>
                    </w:rPr>
                  </w:pPr>
                </w:p>
              </w:tc>
              <w:tc>
                <w:tcPr>
                  <w:tcW w:w="2064" w:type="dxa"/>
                </w:tcPr>
                <w:p w14:paraId="7AEB79AD" w14:textId="77777777" w:rsidR="00157990" w:rsidRPr="008652F1" w:rsidRDefault="00157990" w:rsidP="00161DE7">
                  <w:pPr>
                    <w:pStyle w:val="ListParagraph"/>
                    <w:framePr w:hSpace="180" w:wrap="around" w:vAnchor="text" w:hAnchor="text" w:y="1"/>
                    <w:spacing w:before="60" w:after="60" w:line="240" w:lineRule="auto"/>
                    <w:ind w:left="0"/>
                    <w:suppressOverlap/>
                    <w:rPr>
                      <w:rFonts w:asciiTheme="minorHAnsi" w:eastAsiaTheme="minorHAnsi" w:hAnsiTheme="minorHAnsi" w:cstheme="minorHAnsi"/>
                      <w:sz w:val="20"/>
                      <w:lang w:val="en-GB"/>
                    </w:rPr>
                  </w:pPr>
                  <w:r w:rsidRPr="008652F1">
                    <w:rPr>
                      <w:rFonts w:asciiTheme="minorHAnsi" w:eastAsiaTheme="minorHAnsi" w:hAnsiTheme="minorHAnsi" w:cstheme="minorHAnsi"/>
                      <w:sz w:val="20"/>
                      <w:lang w:val="en-GB"/>
                    </w:rPr>
                    <w:t>Mid sized block</w:t>
                  </w:r>
                </w:p>
              </w:tc>
              <w:tc>
                <w:tcPr>
                  <w:tcW w:w="2551" w:type="dxa"/>
                </w:tcPr>
                <w:p w14:paraId="36A7E7AC" w14:textId="77777777" w:rsidR="00157990" w:rsidRPr="008652F1" w:rsidRDefault="00157990" w:rsidP="00161DE7">
                  <w:pPr>
                    <w:pStyle w:val="ListParagraph"/>
                    <w:framePr w:hSpace="180" w:wrap="around" w:vAnchor="text" w:hAnchor="text" w:y="1"/>
                    <w:spacing w:before="60" w:after="60" w:line="240" w:lineRule="auto"/>
                    <w:ind w:left="0"/>
                    <w:suppressOverlap/>
                    <w:jc w:val="center"/>
                    <w:rPr>
                      <w:rFonts w:asciiTheme="minorHAnsi" w:eastAsiaTheme="minorHAnsi" w:hAnsiTheme="minorHAnsi" w:cstheme="minorHAnsi"/>
                      <w:sz w:val="20"/>
                      <w:lang w:val="en-GB"/>
                    </w:rPr>
                  </w:pPr>
                  <w:r w:rsidRPr="008652F1">
                    <w:rPr>
                      <w:rFonts w:asciiTheme="minorHAnsi" w:eastAsiaTheme="minorHAnsi" w:hAnsiTheme="minorHAnsi" w:cstheme="minorHAnsi"/>
                      <w:sz w:val="20"/>
                      <w:lang w:val="en-GB"/>
                    </w:rPr>
                    <w:t>20%</w:t>
                  </w:r>
                </w:p>
              </w:tc>
            </w:tr>
            <w:tr w:rsidR="00157990" w:rsidRPr="008652F1" w14:paraId="75D70FC2" w14:textId="77777777" w:rsidTr="00157990">
              <w:trPr>
                <w:jc w:val="center"/>
              </w:trPr>
              <w:tc>
                <w:tcPr>
                  <w:tcW w:w="1764" w:type="dxa"/>
                  <w:vMerge/>
                </w:tcPr>
                <w:p w14:paraId="68E2679F" w14:textId="77777777" w:rsidR="00157990" w:rsidRPr="008652F1" w:rsidRDefault="00157990" w:rsidP="00161DE7">
                  <w:pPr>
                    <w:pStyle w:val="ListParagraph"/>
                    <w:framePr w:hSpace="180" w:wrap="around" w:vAnchor="text" w:hAnchor="text" w:y="1"/>
                    <w:spacing w:before="60" w:after="60" w:line="240" w:lineRule="auto"/>
                    <w:ind w:left="0"/>
                    <w:suppressOverlap/>
                    <w:rPr>
                      <w:rFonts w:asciiTheme="minorHAnsi" w:eastAsiaTheme="minorHAnsi" w:hAnsiTheme="minorHAnsi" w:cstheme="minorHAnsi"/>
                      <w:sz w:val="20"/>
                      <w:lang w:val="en-GB"/>
                    </w:rPr>
                  </w:pPr>
                </w:p>
              </w:tc>
              <w:tc>
                <w:tcPr>
                  <w:tcW w:w="2064" w:type="dxa"/>
                </w:tcPr>
                <w:p w14:paraId="50AE20D8" w14:textId="77777777" w:rsidR="00157990" w:rsidRPr="008652F1" w:rsidRDefault="00157990" w:rsidP="00161DE7">
                  <w:pPr>
                    <w:pStyle w:val="ListParagraph"/>
                    <w:framePr w:hSpace="180" w:wrap="around" w:vAnchor="text" w:hAnchor="text" w:y="1"/>
                    <w:spacing w:before="60" w:after="60" w:line="240" w:lineRule="auto"/>
                    <w:ind w:left="0"/>
                    <w:suppressOverlap/>
                    <w:rPr>
                      <w:rFonts w:asciiTheme="minorHAnsi" w:eastAsiaTheme="minorHAnsi" w:hAnsiTheme="minorHAnsi" w:cstheme="minorHAnsi"/>
                      <w:sz w:val="20"/>
                      <w:lang w:val="en-GB"/>
                    </w:rPr>
                  </w:pPr>
                  <w:r w:rsidRPr="008652F1">
                    <w:rPr>
                      <w:rFonts w:asciiTheme="minorHAnsi" w:eastAsiaTheme="minorHAnsi" w:hAnsiTheme="minorHAnsi" w:cstheme="minorHAnsi"/>
                      <w:sz w:val="20"/>
                      <w:lang w:val="en-GB"/>
                    </w:rPr>
                    <w:t>Compact block</w:t>
                  </w:r>
                </w:p>
              </w:tc>
              <w:tc>
                <w:tcPr>
                  <w:tcW w:w="2551" w:type="dxa"/>
                </w:tcPr>
                <w:p w14:paraId="432ECF64" w14:textId="5E226884" w:rsidR="00157990" w:rsidRPr="008652F1" w:rsidRDefault="007F1886" w:rsidP="00161DE7">
                  <w:pPr>
                    <w:pStyle w:val="ListParagraph"/>
                    <w:framePr w:hSpace="180" w:wrap="around" w:vAnchor="text" w:hAnchor="text" w:y="1"/>
                    <w:spacing w:before="60" w:after="60" w:line="240" w:lineRule="auto"/>
                    <w:ind w:left="0"/>
                    <w:suppressOverlap/>
                    <w:jc w:val="center"/>
                    <w:rPr>
                      <w:rFonts w:asciiTheme="minorHAnsi" w:eastAsiaTheme="minorHAnsi" w:hAnsiTheme="minorHAnsi" w:cstheme="minorHAnsi"/>
                      <w:sz w:val="20"/>
                      <w:lang w:val="en-GB"/>
                    </w:rPr>
                  </w:pPr>
                  <w:r w:rsidRPr="002E02DC">
                    <w:rPr>
                      <w:rFonts w:asciiTheme="minorHAnsi" w:eastAsiaTheme="minorHAnsi" w:hAnsiTheme="minorHAnsi" w:cstheme="minorHAnsi"/>
                      <w:sz w:val="20"/>
                      <w:lang w:val="en-GB"/>
                    </w:rPr>
                    <w:t>15</w:t>
                  </w:r>
                  <w:r w:rsidR="00157990" w:rsidRPr="008652F1">
                    <w:rPr>
                      <w:rFonts w:asciiTheme="minorHAnsi" w:eastAsiaTheme="minorHAnsi" w:hAnsiTheme="minorHAnsi" w:cstheme="minorHAnsi"/>
                      <w:sz w:val="20"/>
                      <w:lang w:val="en-GB"/>
                    </w:rPr>
                    <w:t>%</w:t>
                  </w:r>
                </w:p>
              </w:tc>
            </w:tr>
            <w:tr w:rsidR="00157990" w:rsidRPr="008652F1" w14:paraId="4049F40E" w14:textId="77777777" w:rsidTr="00157990">
              <w:trPr>
                <w:jc w:val="center"/>
              </w:trPr>
              <w:tc>
                <w:tcPr>
                  <w:tcW w:w="1764" w:type="dxa"/>
                  <w:vMerge w:val="restart"/>
                  <w:vAlign w:val="center"/>
                </w:tcPr>
                <w:p w14:paraId="56847CE9" w14:textId="77777777" w:rsidR="00157990" w:rsidRPr="008652F1" w:rsidRDefault="00157990" w:rsidP="00161DE7">
                  <w:pPr>
                    <w:pStyle w:val="ListParagraph"/>
                    <w:framePr w:hSpace="180" w:wrap="around" w:vAnchor="text" w:hAnchor="text" w:y="1"/>
                    <w:spacing w:before="60" w:after="60" w:line="240" w:lineRule="auto"/>
                    <w:ind w:left="0"/>
                    <w:suppressOverlap/>
                    <w:rPr>
                      <w:rFonts w:asciiTheme="minorHAnsi" w:eastAsiaTheme="minorHAnsi" w:hAnsiTheme="minorHAnsi" w:cstheme="minorHAnsi"/>
                      <w:sz w:val="20"/>
                      <w:lang w:val="en-GB"/>
                    </w:rPr>
                  </w:pPr>
                  <w:r w:rsidRPr="008652F1">
                    <w:rPr>
                      <w:rFonts w:asciiTheme="minorHAnsi" w:eastAsiaTheme="minorHAnsi" w:hAnsiTheme="minorHAnsi" w:cstheme="minorHAnsi"/>
                      <w:sz w:val="20"/>
                      <w:lang w:val="en-GB"/>
                    </w:rPr>
                    <w:t>Multi unit housing</w:t>
                  </w:r>
                </w:p>
              </w:tc>
              <w:tc>
                <w:tcPr>
                  <w:tcW w:w="2064" w:type="dxa"/>
                </w:tcPr>
                <w:p w14:paraId="33B8E52A" w14:textId="77777777" w:rsidR="00157990" w:rsidRPr="008652F1" w:rsidRDefault="00157990" w:rsidP="00161DE7">
                  <w:pPr>
                    <w:pStyle w:val="ListParagraph"/>
                    <w:framePr w:hSpace="180" w:wrap="around" w:vAnchor="text" w:hAnchor="text" w:y="1"/>
                    <w:spacing w:before="60" w:after="60" w:line="240" w:lineRule="auto"/>
                    <w:ind w:left="0"/>
                    <w:suppressOverlap/>
                    <w:rPr>
                      <w:rFonts w:asciiTheme="minorHAnsi" w:eastAsiaTheme="minorHAnsi" w:hAnsiTheme="minorHAnsi" w:cstheme="minorHAnsi"/>
                      <w:sz w:val="20"/>
                      <w:lang w:val="en-GB"/>
                    </w:rPr>
                  </w:pPr>
                  <w:r w:rsidRPr="008652F1">
                    <w:rPr>
                      <w:rFonts w:asciiTheme="minorHAnsi" w:eastAsiaTheme="minorHAnsi" w:hAnsiTheme="minorHAnsi" w:cstheme="minorHAnsi"/>
                      <w:sz w:val="20"/>
                      <w:lang w:val="en-GB"/>
                    </w:rPr>
                    <w:t>RZ1 and RZ2</w:t>
                  </w:r>
                </w:p>
              </w:tc>
              <w:tc>
                <w:tcPr>
                  <w:tcW w:w="2551" w:type="dxa"/>
                </w:tcPr>
                <w:p w14:paraId="573C5306" w14:textId="06622A07" w:rsidR="00157990" w:rsidRPr="00F34D7E" w:rsidRDefault="00D1339F" w:rsidP="00161DE7">
                  <w:pPr>
                    <w:pStyle w:val="ListParagraph"/>
                    <w:framePr w:hSpace="180" w:wrap="around" w:vAnchor="text" w:hAnchor="text" w:y="1"/>
                    <w:spacing w:before="60" w:after="60" w:line="240" w:lineRule="auto"/>
                    <w:ind w:left="0"/>
                    <w:suppressOverlap/>
                    <w:jc w:val="center"/>
                    <w:rPr>
                      <w:rFonts w:asciiTheme="minorHAnsi" w:eastAsiaTheme="minorHAnsi" w:hAnsiTheme="minorHAnsi" w:cstheme="minorHAnsi"/>
                      <w:sz w:val="20"/>
                      <w:lang w:val="en-GB"/>
                    </w:rPr>
                  </w:pPr>
                  <w:r w:rsidRPr="00F34D7E">
                    <w:rPr>
                      <w:rFonts w:asciiTheme="minorHAnsi" w:eastAsiaTheme="minorHAnsi" w:hAnsiTheme="minorHAnsi" w:cstheme="minorHAnsi"/>
                      <w:sz w:val="20"/>
                      <w:lang w:val="en-GB"/>
                    </w:rPr>
                    <w:t>30</w:t>
                  </w:r>
                  <w:r w:rsidR="00157990" w:rsidRPr="00F34D7E">
                    <w:rPr>
                      <w:rFonts w:asciiTheme="minorHAnsi" w:eastAsiaTheme="minorHAnsi" w:hAnsiTheme="minorHAnsi" w:cstheme="minorHAnsi"/>
                      <w:sz w:val="20"/>
                      <w:lang w:val="en-GB"/>
                    </w:rPr>
                    <w:t>%</w:t>
                  </w:r>
                </w:p>
              </w:tc>
            </w:tr>
            <w:tr w:rsidR="00157990" w:rsidRPr="008652F1" w14:paraId="35122EDB" w14:textId="77777777" w:rsidTr="00157990">
              <w:trPr>
                <w:trHeight w:val="237"/>
                <w:jc w:val="center"/>
              </w:trPr>
              <w:tc>
                <w:tcPr>
                  <w:tcW w:w="1764" w:type="dxa"/>
                  <w:vMerge/>
                </w:tcPr>
                <w:p w14:paraId="7024A5FC" w14:textId="77777777" w:rsidR="00157990" w:rsidRPr="008652F1" w:rsidRDefault="00157990" w:rsidP="00161DE7">
                  <w:pPr>
                    <w:pStyle w:val="ListParagraph"/>
                    <w:framePr w:hSpace="180" w:wrap="around" w:vAnchor="text" w:hAnchor="text" w:y="1"/>
                    <w:spacing w:before="60" w:after="60" w:line="240" w:lineRule="auto"/>
                    <w:ind w:left="0"/>
                    <w:suppressOverlap/>
                    <w:rPr>
                      <w:rFonts w:asciiTheme="minorHAnsi" w:eastAsiaTheme="minorHAnsi" w:hAnsiTheme="minorHAnsi" w:cstheme="minorHAnsi"/>
                      <w:sz w:val="20"/>
                      <w:lang w:val="en-GB"/>
                    </w:rPr>
                  </w:pPr>
                </w:p>
              </w:tc>
              <w:tc>
                <w:tcPr>
                  <w:tcW w:w="2064" w:type="dxa"/>
                </w:tcPr>
                <w:p w14:paraId="490099C6" w14:textId="77777777" w:rsidR="00157990" w:rsidRPr="008652F1" w:rsidRDefault="00157990" w:rsidP="00161DE7">
                  <w:pPr>
                    <w:pStyle w:val="ListParagraph"/>
                    <w:framePr w:hSpace="180" w:wrap="around" w:vAnchor="text" w:hAnchor="text" w:y="1"/>
                    <w:spacing w:before="60" w:after="60" w:line="240" w:lineRule="auto"/>
                    <w:ind w:left="0"/>
                    <w:suppressOverlap/>
                    <w:rPr>
                      <w:rFonts w:asciiTheme="minorHAnsi" w:eastAsiaTheme="minorHAnsi" w:hAnsiTheme="minorHAnsi" w:cstheme="minorHAnsi"/>
                      <w:sz w:val="20"/>
                      <w:lang w:val="en-GB"/>
                    </w:rPr>
                  </w:pPr>
                  <w:r w:rsidRPr="008652F1">
                    <w:rPr>
                      <w:rFonts w:asciiTheme="minorHAnsi" w:eastAsiaTheme="minorHAnsi" w:hAnsiTheme="minorHAnsi" w:cstheme="minorHAnsi"/>
                      <w:sz w:val="20"/>
                      <w:lang w:val="en-GB"/>
                    </w:rPr>
                    <w:t>RZ3, RZ4 and RZ5</w:t>
                  </w:r>
                </w:p>
              </w:tc>
              <w:tc>
                <w:tcPr>
                  <w:tcW w:w="2551" w:type="dxa"/>
                </w:tcPr>
                <w:p w14:paraId="37182A0E" w14:textId="77777777" w:rsidR="00157990" w:rsidRPr="008652F1" w:rsidRDefault="00157990" w:rsidP="00161DE7">
                  <w:pPr>
                    <w:pStyle w:val="ListParagraph"/>
                    <w:framePr w:hSpace="180" w:wrap="around" w:vAnchor="text" w:hAnchor="text" w:y="1"/>
                    <w:spacing w:before="60" w:after="60" w:line="240" w:lineRule="auto"/>
                    <w:ind w:left="0"/>
                    <w:suppressOverlap/>
                    <w:jc w:val="center"/>
                    <w:rPr>
                      <w:rFonts w:asciiTheme="minorHAnsi" w:eastAsiaTheme="minorHAnsi" w:hAnsiTheme="minorHAnsi" w:cstheme="minorHAnsi"/>
                      <w:sz w:val="20"/>
                      <w:lang w:val="en-GB"/>
                    </w:rPr>
                  </w:pPr>
                  <w:r w:rsidRPr="008652F1">
                    <w:rPr>
                      <w:rFonts w:asciiTheme="minorHAnsi" w:eastAsiaTheme="minorHAnsi" w:hAnsiTheme="minorHAnsi" w:cstheme="minorHAnsi"/>
                      <w:sz w:val="20"/>
                      <w:lang w:val="en-GB"/>
                    </w:rPr>
                    <w:t>25%</w:t>
                  </w:r>
                </w:p>
              </w:tc>
            </w:tr>
          </w:tbl>
          <w:p w14:paraId="5B10D87C" w14:textId="77777777" w:rsidR="00301A2F" w:rsidRDefault="00301A2F" w:rsidP="00301A2F">
            <w:pPr>
              <w:pStyle w:val="ListParagraph"/>
              <w:spacing w:before="60" w:after="60" w:line="240" w:lineRule="auto"/>
              <w:ind w:left="459"/>
              <w:rPr>
                <w:rFonts w:asciiTheme="minorHAnsi" w:hAnsiTheme="minorHAnsi" w:cstheme="minorHAnsi"/>
                <w:sz w:val="20"/>
              </w:rPr>
            </w:pPr>
            <w:r w:rsidRPr="00C873C3">
              <w:rPr>
                <w:rFonts w:asciiTheme="minorHAnsi" w:hAnsiTheme="minorHAnsi" w:cstheme="minorHAnsi"/>
                <w:kern w:val="2"/>
                <w:sz w:val="20"/>
                <w14:ligatures w14:val="standardContextual"/>
              </w:rPr>
              <w:t>Note</w:t>
            </w:r>
            <w:r>
              <w:rPr>
                <w:rFonts w:asciiTheme="minorHAnsi" w:hAnsiTheme="minorHAnsi" w:cstheme="minorHAnsi"/>
                <w:kern w:val="2"/>
                <w:sz w:val="20"/>
                <w14:ligatures w14:val="standardContextual"/>
              </w:rPr>
              <w:t>s</w:t>
            </w:r>
            <w:r>
              <w:rPr>
                <w:rFonts w:asciiTheme="minorHAnsi" w:hAnsiTheme="minorHAnsi" w:cstheme="minorHAnsi"/>
                <w:sz w:val="20"/>
              </w:rPr>
              <w:t xml:space="preserve">:  </w:t>
            </w:r>
          </w:p>
          <w:p w14:paraId="304E03F6" w14:textId="77777777" w:rsidR="00301A2F" w:rsidRDefault="00301A2F">
            <w:pPr>
              <w:pStyle w:val="ListParagraph"/>
              <w:numPr>
                <w:ilvl w:val="0"/>
                <w:numId w:val="122"/>
              </w:numPr>
              <w:spacing w:before="60" w:after="60" w:line="240" w:lineRule="auto"/>
              <w:rPr>
                <w:rFonts w:asciiTheme="minorHAnsi" w:hAnsiTheme="minorHAnsi" w:cstheme="minorHAnsi"/>
                <w:sz w:val="20"/>
              </w:rPr>
            </w:pPr>
            <w:r>
              <w:rPr>
                <w:rFonts w:asciiTheme="minorHAnsi" w:hAnsiTheme="minorHAnsi" w:cstheme="minorHAnsi"/>
                <w:sz w:val="20"/>
              </w:rPr>
              <w:t xml:space="preserve">Structures, such as retaining </w:t>
            </w:r>
            <w:r w:rsidRPr="0036535E">
              <w:rPr>
                <w:rFonts w:asciiTheme="minorHAnsi" w:hAnsiTheme="minorHAnsi" w:cstheme="minorHAnsi"/>
                <w:sz w:val="20"/>
              </w:rPr>
              <w:t>walls, rainwater tanks, hot water systems heating and cooling appliances, are not to be within the 2.5m area.</w:t>
            </w:r>
          </w:p>
          <w:p w14:paraId="3BFAB1F5" w14:textId="77777777" w:rsidR="00301A2F" w:rsidRDefault="00301A2F">
            <w:pPr>
              <w:pStyle w:val="ListParagraph"/>
              <w:numPr>
                <w:ilvl w:val="0"/>
                <w:numId w:val="122"/>
              </w:numPr>
              <w:spacing w:before="60" w:after="60" w:line="240" w:lineRule="auto"/>
              <w:rPr>
                <w:rFonts w:asciiTheme="minorHAnsi" w:hAnsiTheme="minorHAnsi" w:cstheme="minorHAnsi"/>
                <w:sz w:val="20"/>
              </w:rPr>
            </w:pPr>
            <w:r w:rsidRPr="00FE349F">
              <w:rPr>
                <w:rFonts w:asciiTheme="minorHAnsi" w:hAnsiTheme="minorHAnsi" w:cstheme="minorHAnsi"/>
                <w:sz w:val="20"/>
              </w:rPr>
              <w:t>Artificial turf is not permitted within the planting area</w:t>
            </w:r>
            <w:r>
              <w:rPr>
                <w:rFonts w:asciiTheme="minorHAnsi" w:hAnsiTheme="minorHAnsi" w:cstheme="minorHAnsi"/>
                <w:sz w:val="20"/>
              </w:rPr>
              <w:t>.</w:t>
            </w:r>
          </w:p>
          <w:p w14:paraId="7FFBB68C" w14:textId="60CA18BA" w:rsidR="00575BD7" w:rsidRPr="00301A2F" w:rsidRDefault="00301A2F">
            <w:pPr>
              <w:pStyle w:val="ListParagraph"/>
              <w:numPr>
                <w:ilvl w:val="0"/>
                <w:numId w:val="122"/>
              </w:numPr>
              <w:spacing w:before="60" w:after="60" w:line="240" w:lineRule="auto"/>
              <w:rPr>
                <w:sz w:val="20"/>
              </w:rPr>
            </w:pPr>
            <w:r>
              <w:rPr>
                <w:sz w:val="20"/>
              </w:rPr>
              <w:t xml:space="preserve">For </w:t>
            </w:r>
            <w:r w:rsidRPr="007B3D3B">
              <w:rPr>
                <w:sz w:val="20"/>
              </w:rPr>
              <w:t>blocks from 500m</w:t>
            </w:r>
            <w:r w:rsidRPr="00D00756">
              <w:rPr>
                <w:sz w:val="20"/>
                <w:vertAlign w:val="superscript"/>
              </w:rPr>
              <w:t>2</w:t>
            </w:r>
            <w:r w:rsidRPr="007B3D3B">
              <w:rPr>
                <w:sz w:val="20"/>
              </w:rPr>
              <w:t xml:space="preserve"> or greater but less than 550m</w:t>
            </w:r>
            <w:r w:rsidRPr="00D00756">
              <w:rPr>
                <w:sz w:val="20"/>
                <w:vertAlign w:val="superscript"/>
              </w:rPr>
              <w:t>2</w:t>
            </w:r>
            <w:r w:rsidRPr="007B3D3B">
              <w:rPr>
                <w:sz w:val="20"/>
              </w:rPr>
              <w:t xml:space="preserve"> in size </w:t>
            </w:r>
            <w:r>
              <w:rPr>
                <w:sz w:val="20"/>
              </w:rPr>
              <w:t>that are</w:t>
            </w:r>
            <w:r w:rsidRPr="007B3D3B">
              <w:rPr>
                <w:sz w:val="20"/>
              </w:rPr>
              <w:t xml:space="preserve"> identified as a mid sized block in a district specification, the provisions in this specification relating to mid sized blocks apply.</w:t>
            </w:r>
          </w:p>
          <w:p w14:paraId="402616BC" w14:textId="026D99C1" w:rsidR="00157990" w:rsidRPr="00157990" w:rsidRDefault="00157990" w:rsidP="00C873C3">
            <w:pPr>
              <w:spacing w:before="60" w:after="60" w:line="240" w:lineRule="auto"/>
              <w:contextualSpacing/>
              <w:rPr>
                <w:rFonts w:asciiTheme="minorHAnsi" w:hAnsiTheme="minorHAnsi" w:cstheme="minorHAnsi"/>
                <w:sz w:val="10"/>
                <w:szCs w:val="10"/>
              </w:rPr>
            </w:pPr>
          </w:p>
        </w:tc>
      </w:tr>
      <w:tr w:rsidR="005739B4" w:rsidRPr="00866D9F" w14:paraId="2DDFB218" w14:textId="77777777" w:rsidTr="00D95ECE">
        <w:tblPrEx>
          <w:tblBorders>
            <w:left w:val="single" w:sz="4" w:space="0" w:color="auto"/>
            <w:right w:val="single" w:sz="4" w:space="0" w:color="auto"/>
            <w:insideH w:val="single" w:sz="4" w:space="0" w:color="auto"/>
            <w:insideV w:val="single" w:sz="4" w:space="0" w:color="auto"/>
          </w:tblBorders>
          <w:shd w:val="clear" w:color="auto" w:fill="auto"/>
        </w:tblPrEx>
        <w:tc>
          <w:tcPr>
            <w:tcW w:w="2268" w:type="dxa"/>
            <w:tcBorders>
              <w:top w:val="single" w:sz="4" w:space="0" w:color="auto"/>
              <w:left w:val="nil"/>
              <w:bottom w:val="single" w:sz="4" w:space="0" w:color="auto"/>
              <w:right w:val="single" w:sz="4" w:space="0" w:color="auto"/>
            </w:tcBorders>
            <w:shd w:val="clear" w:color="auto" w:fill="EBE9E8" w:themeFill="background2"/>
          </w:tcPr>
          <w:p w14:paraId="768C7E2D" w14:textId="458A1255" w:rsidR="005739B4" w:rsidRPr="00866D9F" w:rsidRDefault="00157990" w:rsidP="005412A9">
            <w:pPr>
              <w:pStyle w:val="Heading3"/>
              <w:framePr w:hSpace="0" w:wrap="auto" w:vAnchor="margin" w:yAlign="inline"/>
              <w:suppressOverlap w:val="0"/>
            </w:pPr>
            <w:bookmarkStart w:id="101" w:name="_Toc232435096"/>
            <w:r>
              <w:t>Tree Planting</w:t>
            </w:r>
            <w:bookmarkEnd w:id="101"/>
          </w:p>
        </w:tc>
        <w:tc>
          <w:tcPr>
            <w:tcW w:w="7371" w:type="dxa"/>
            <w:tcBorders>
              <w:top w:val="single" w:sz="4" w:space="0" w:color="auto"/>
              <w:left w:val="single" w:sz="4" w:space="0" w:color="auto"/>
              <w:bottom w:val="single" w:sz="4" w:space="0" w:color="auto"/>
              <w:right w:val="nil"/>
            </w:tcBorders>
            <w:hideMark/>
          </w:tcPr>
          <w:p w14:paraId="7EF34F21" w14:textId="51334C5E" w:rsidR="00157990" w:rsidRPr="00157990" w:rsidRDefault="00157990">
            <w:pPr>
              <w:pStyle w:val="ListParagraph"/>
              <w:numPr>
                <w:ilvl w:val="1"/>
                <w:numId w:val="95"/>
              </w:numPr>
              <w:spacing w:before="60" w:after="60" w:line="240" w:lineRule="auto"/>
              <w:ind w:left="459" w:hanging="459"/>
              <w:rPr>
                <w:rFonts w:asciiTheme="minorHAnsi" w:hAnsiTheme="minorHAnsi" w:cstheme="minorHAnsi"/>
                <w:sz w:val="20"/>
              </w:rPr>
            </w:pPr>
            <w:r w:rsidRPr="00157990">
              <w:rPr>
                <w:rFonts w:asciiTheme="minorHAnsi" w:eastAsiaTheme="minorHAnsi" w:hAnsiTheme="minorHAnsi" w:cstheme="minorHAnsi"/>
                <w:sz w:val="20"/>
                <w:lang w:val="en-GB"/>
              </w:rPr>
              <w:t>Provides</w:t>
            </w:r>
            <w:r w:rsidRPr="00157990">
              <w:rPr>
                <w:rFonts w:asciiTheme="minorHAnsi" w:hAnsiTheme="minorHAnsi" w:cstheme="minorHAnsi"/>
                <w:sz w:val="20"/>
              </w:rPr>
              <w:t xml:space="preserve"> a minimum level of tree planting in deep soil zones associated with the</w:t>
            </w:r>
            <w:r w:rsidR="00C873C3">
              <w:rPr>
                <w:rFonts w:asciiTheme="minorHAnsi" w:hAnsiTheme="minorHAnsi" w:cstheme="minorHAnsi"/>
                <w:sz w:val="20"/>
              </w:rPr>
              <w:t xml:space="preserve"> </w:t>
            </w:r>
            <w:r w:rsidRPr="00C873C3">
              <w:rPr>
                <w:rFonts w:asciiTheme="minorHAnsi" w:eastAsiaTheme="minorHAnsi" w:hAnsiTheme="minorHAnsi" w:cstheme="minorHAnsi"/>
                <w:kern w:val="2"/>
                <w:sz w:val="20"/>
                <w:lang w:val="en-GB"/>
                <w14:ligatures w14:val="standardContextual"/>
              </w:rPr>
              <w:t>requirements</w:t>
            </w:r>
            <w:r w:rsidRPr="00157990">
              <w:rPr>
                <w:rFonts w:asciiTheme="minorHAnsi" w:hAnsiTheme="minorHAnsi" w:cstheme="minorHAnsi"/>
                <w:sz w:val="20"/>
              </w:rPr>
              <w:t xml:space="preserve"> in Table A, consistent with the following: </w:t>
            </w:r>
          </w:p>
          <w:p w14:paraId="572F9F58" w14:textId="456EF7EC" w:rsidR="00157990" w:rsidRPr="00157990" w:rsidRDefault="00157990">
            <w:pPr>
              <w:pStyle w:val="ListParagraph"/>
              <w:numPr>
                <w:ilvl w:val="0"/>
                <w:numId w:val="53"/>
              </w:numPr>
              <w:spacing w:before="60" w:after="60" w:line="240" w:lineRule="auto"/>
              <w:ind w:left="882" w:hanging="419"/>
              <w:rPr>
                <w:rFonts w:asciiTheme="minorHAnsi" w:hAnsiTheme="minorHAnsi" w:cstheme="minorHAnsi"/>
                <w:sz w:val="20"/>
              </w:rPr>
            </w:pPr>
            <w:r w:rsidRPr="00157990">
              <w:rPr>
                <w:rFonts w:asciiTheme="minorHAnsi" w:hAnsiTheme="minorHAnsi" w:cstheme="minorHAnsi"/>
                <w:sz w:val="20"/>
              </w:rPr>
              <w:t xml:space="preserve">For </w:t>
            </w:r>
            <w:r w:rsidRPr="00C873C3">
              <w:rPr>
                <w:rFonts w:asciiTheme="minorHAnsi" w:eastAsiaTheme="minorHAnsi" w:hAnsiTheme="minorHAnsi" w:cstheme="minorBidi"/>
                <w:kern w:val="2"/>
                <w:sz w:val="20"/>
                <w14:ligatures w14:val="standardContextual"/>
              </w:rPr>
              <w:t>compact</w:t>
            </w:r>
            <w:r w:rsidRPr="00157990">
              <w:rPr>
                <w:rFonts w:asciiTheme="minorHAnsi" w:hAnsiTheme="minorHAnsi" w:cstheme="minorHAnsi"/>
                <w:sz w:val="20"/>
              </w:rPr>
              <w:t xml:space="preserve"> blocks, at least </w:t>
            </w:r>
            <w:r w:rsidRPr="002E02DC">
              <w:rPr>
                <w:rFonts w:asciiTheme="minorHAnsi" w:hAnsiTheme="minorHAnsi" w:cstheme="minorHAnsi"/>
                <w:sz w:val="20"/>
              </w:rPr>
              <w:t>one</w:t>
            </w:r>
            <w:r w:rsidR="007F1886" w:rsidRPr="002E02DC">
              <w:rPr>
                <w:rFonts w:asciiTheme="minorHAnsi" w:hAnsiTheme="minorHAnsi" w:cstheme="minorHAnsi"/>
                <w:sz w:val="20"/>
              </w:rPr>
              <w:t xml:space="preserve"> </w:t>
            </w:r>
            <w:r w:rsidRPr="00157990">
              <w:rPr>
                <w:rFonts w:asciiTheme="minorHAnsi" w:hAnsiTheme="minorHAnsi" w:cstheme="minorHAnsi"/>
                <w:sz w:val="20"/>
              </w:rPr>
              <w:t>small tree.</w:t>
            </w:r>
          </w:p>
          <w:p w14:paraId="5900E4A2" w14:textId="5796F373" w:rsidR="00157990" w:rsidRPr="00157990" w:rsidRDefault="00157990">
            <w:pPr>
              <w:pStyle w:val="ListParagraph"/>
              <w:numPr>
                <w:ilvl w:val="0"/>
                <w:numId w:val="53"/>
              </w:numPr>
              <w:spacing w:before="60" w:after="60" w:line="240" w:lineRule="auto"/>
              <w:ind w:left="882" w:hanging="419"/>
              <w:rPr>
                <w:rFonts w:asciiTheme="minorHAnsi" w:hAnsiTheme="minorHAnsi" w:cstheme="minorHAnsi"/>
                <w:sz w:val="20"/>
              </w:rPr>
            </w:pPr>
            <w:r w:rsidRPr="00157990">
              <w:rPr>
                <w:rFonts w:asciiTheme="minorHAnsi" w:hAnsiTheme="minorHAnsi" w:cstheme="minorHAnsi"/>
                <w:sz w:val="20"/>
              </w:rPr>
              <w:t xml:space="preserve">For </w:t>
            </w:r>
            <w:r w:rsidRPr="00C873C3">
              <w:rPr>
                <w:rFonts w:asciiTheme="minorHAnsi" w:eastAsiaTheme="minorHAnsi" w:hAnsiTheme="minorHAnsi" w:cstheme="minorBidi"/>
                <w:kern w:val="2"/>
                <w:sz w:val="20"/>
                <w14:ligatures w14:val="standardContextual"/>
              </w:rPr>
              <w:t>mid</w:t>
            </w:r>
            <w:r w:rsidRPr="00157990">
              <w:rPr>
                <w:rFonts w:asciiTheme="minorHAnsi" w:hAnsiTheme="minorHAnsi" w:cstheme="minorHAnsi"/>
                <w:sz w:val="20"/>
              </w:rPr>
              <w:t xml:space="preserve">-sized blocks, at least </w:t>
            </w:r>
            <w:r w:rsidRPr="002E02DC">
              <w:rPr>
                <w:rFonts w:asciiTheme="minorHAnsi" w:hAnsiTheme="minorHAnsi" w:cstheme="minorHAnsi"/>
                <w:sz w:val="20"/>
              </w:rPr>
              <w:t>two</w:t>
            </w:r>
            <w:r w:rsidR="007F1886" w:rsidRPr="002E02DC">
              <w:rPr>
                <w:rFonts w:asciiTheme="minorHAnsi" w:hAnsiTheme="minorHAnsi" w:cstheme="minorHAnsi"/>
                <w:sz w:val="20"/>
              </w:rPr>
              <w:t xml:space="preserve"> </w:t>
            </w:r>
            <w:r w:rsidRPr="00157990">
              <w:rPr>
                <w:rFonts w:asciiTheme="minorHAnsi" w:hAnsiTheme="minorHAnsi" w:cstheme="minorHAnsi"/>
                <w:sz w:val="20"/>
              </w:rPr>
              <w:t>small tree</w:t>
            </w:r>
            <w:r w:rsidR="002E02DC">
              <w:rPr>
                <w:rFonts w:asciiTheme="minorHAnsi" w:hAnsiTheme="minorHAnsi" w:cstheme="minorHAnsi"/>
                <w:sz w:val="20"/>
              </w:rPr>
              <w:t>s</w:t>
            </w:r>
            <w:r w:rsidRPr="00157990">
              <w:rPr>
                <w:rFonts w:asciiTheme="minorHAnsi" w:hAnsiTheme="minorHAnsi" w:cstheme="minorHAnsi"/>
                <w:sz w:val="20"/>
              </w:rPr>
              <w:t>.</w:t>
            </w:r>
          </w:p>
          <w:p w14:paraId="125009C0" w14:textId="54D8E825" w:rsidR="00157990" w:rsidRPr="00157990" w:rsidRDefault="00157990">
            <w:pPr>
              <w:pStyle w:val="ListParagraph"/>
              <w:numPr>
                <w:ilvl w:val="0"/>
                <w:numId w:val="53"/>
              </w:numPr>
              <w:spacing w:before="60" w:after="60" w:line="240" w:lineRule="auto"/>
              <w:ind w:left="882" w:hanging="419"/>
              <w:rPr>
                <w:rFonts w:asciiTheme="minorHAnsi" w:hAnsiTheme="minorHAnsi" w:cstheme="minorHAnsi"/>
                <w:sz w:val="20"/>
              </w:rPr>
            </w:pPr>
            <w:r w:rsidRPr="00157990">
              <w:rPr>
                <w:rFonts w:asciiTheme="minorHAnsi" w:hAnsiTheme="minorHAnsi" w:cstheme="minorHAnsi"/>
                <w:sz w:val="20"/>
              </w:rPr>
              <w:t xml:space="preserve">For </w:t>
            </w:r>
            <w:r w:rsidRPr="00C873C3">
              <w:rPr>
                <w:rFonts w:asciiTheme="minorHAnsi" w:eastAsiaTheme="minorHAnsi" w:hAnsiTheme="minorHAnsi" w:cstheme="minorBidi"/>
                <w:kern w:val="2"/>
                <w:sz w:val="20"/>
                <w14:ligatures w14:val="standardContextual"/>
              </w:rPr>
              <w:t>large</w:t>
            </w:r>
            <w:r w:rsidRPr="00157990">
              <w:rPr>
                <w:rFonts w:asciiTheme="minorHAnsi" w:hAnsiTheme="minorHAnsi" w:cstheme="minorHAnsi"/>
                <w:sz w:val="20"/>
              </w:rPr>
              <w:t xml:space="preserve"> blocks less than or equal to 800m</w:t>
            </w:r>
            <w:r w:rsidRPr="00FC3112">
              <w:rPr>
                <w:rFonts w:asciiTheme="minorHAnsi" w:hAnsiTheme="minorHAnsi" w:cstheme="minorHAnsi"/>
                <w:sz w:val="20"/>
                <w:vertAlign w:val="superscript"/>
              </w:rPr>
              <w:t>2</w:t>
            </w:r>
            <w:r w:rsidRPr="00157990">
              <w:rPr>
                <w:rFonts w:asciiTheme="minorHAnsi" w:hAnsiTheme="minorHAnsi" w:cstheme="minorHAnsi"/>
                <w:sz w:val="20"/>
              </w:rPr>
              <w:t>, at least one small tree and one medium tree (or equivalent existing tree/s – see Table B</w:t>
            </w:r>
            <w:r w:rsidR="00C873C3">
              <w:rPr>
                <w:rFonts w:asciiTheme="minorHAnsi" w:hAnsiTheme="minorHAnsi" w:cstheme="minorHAnsi"/>
                <w:sz w:val="20"/>
              </w:rPr>
              <w:t>.</w:t>
            </w:r>
          </w:p>
          <w:p w14:paraId="260ECB4B" w14:textId="3C40CDD7" w:rsidR="00C873C3" w:rsidRDefault="00157990">
            <w:pPr>
              <w:pStyle w:val="ListParagraph"/>
              <w:numPr>
                <w:ilvl w:val="0"/>
                <w:numId w:val="53"/>
              </w:numPr>
              <w:spacing w:before="60" w:after="60" w:line="240" w:lineRule="auto"/>
              <w:ind w:left="882" w:hanging="419"/>
              <w:rPr>
                <w:rFonts w:asciiTheme="minorHAnsi" w:hAnsiTheme="minorHAnsi" w:cstheme="minorHAnsi"/>
                <w:sz w:val="20"/>
              </w:rPr>
            </w:pPr>
            <w:r w:rsidRPr="00C873C3">
              <w:rPr>
                <w:rFonts w:asciiTheme="minorHAnsi" w:eastAsiaTheme="minorHAnsi" w:hAnsiTheme="minorHAnsi" w:cstheme="minorBidi"/>
                <w:kern w:val="2"/>
                <w:sz w:val="20"/>
                <w14:ligatures w14:val="standardContextual"/>
              </w:rPr>
              <w:lastRenderedPageBreak/>
              <w:t>For</w:t>
            </w:r>
            <w:r w:rsidRPr="00157990">
              <w:rPr>
                <w:rFonts w:asciiTheme="minorHAnsi" w:hAnsiTheme="minorHAnsi" w:cstheme="minorHAnsi"/>
                <w:sz w:val="20"/>
              </w:rPr>
              <w:t xml:space="preserve"> large blocks more than 800m</w:t>
            </w:r>
            <w:r w:rsidRPr="00FC3112">
              <w:rPr>
                <w:rFonts w:asciiTheme="minorHAnsi" w:hAnsiTheme="minorHAnsi" w:cstheme="minorHAnsi"/>
                <w:sz w:val="20"/>
                <w:vertAlign w:val="superscript"/>
              </w:rPr>
              <w:t>2</w:t>
            </w:r>
            <w:r w:rsidRPr="00157990">
              <w:rPr>
                <w:rFonts w:asciiTheme="minorHAnsi" w:hAnsiTheme="minorHAnsi" w:cstheme="minorHAnsi"/>
                <w:sz w:val="20"/>
              </w:rPr>
              <w:t xml:space="preserve">, at least one medium tree and one large tree (or equivalent existing tree/s – see </w:t>
            </w:r>
            <w:r w:rsidR="00E542CF">
              <w:rPr>
                <w:rFonts w:asciiTheme="minorHAnsi" w:hAnsiTheme="minorHAnsi" w:cstheme="minorHAnsi"/>
                <w:sz w:val="20"/>
              </w:rPr>
              <w:t>T</w:t>
            </w:r>
            <w:r w:rsidRPr="00157990">
              <w:rPr>
                <w:rFonts w:asciiTheme="minorHAnsi" w:hAnsiTheme="minorHAnsi" w:cstheme="minorHAnsi"/>
                <w:sz w:val="20"/>
              </w:rPr>
              <w:t xml:space="preserve">able </w:t>
            </w:r>
            <w:r w:rsidR="00E542CF">
              <w:rPr>
                <w:rFonts w:asciiTheme="minorHAnsi" w:hAnsiTheme="minorHAnsi" w:cstheme="minorHAnsi"/>
                <w:sz w:val="20"/>
              </w:rPr>
              <w:t>B</w:t>
            </w:r>
            <w:r w:rsidRPr="00157990">
              <w:rPr>
                <w:rFonts w:asciiTheme="minorHAnsi" w:hAnsiTheme="minorHAnsi" w:cstheme="minorHAnsi"/>
                <w:sz w:val="20"/>
              </w:rPr>
              <w:t>); and one additional large tree or two additional medium trees for each additional 800m</w:t>
            </w:r>
            <w:r w:rsidRPr="00FC3112">
              <w:rPr>
                <w:rFonts w:asciiTheme="minorHAnsi" w:hAnsiTheme="minorHAnsi" w:cstheme="minorHAnsi"/>
                <w:sz w:val="20"/>
                <w:vertAlign w:val="superscript"/>
              </w:rPr>
              <w:t>2</w:t>
            </w:r>
            <w:r w:rsidRPr="00157990">
              <w:rPr>
                <w:rFonts w:asciiTheme="minorHAnsi" w:hAnsiTheme="minorHAnsi" w:cstheme="minorHAnsi"/>
                <w:sz w:val="20"/>
              </w:rPr>
              <w:t xml:space="preserve"> block area (or equivalent existing tree/s – see Table B</w:t>
            </w:r>
            <w:r w:rsidR="00E542CF">
              <w:rPr>
                <w:rFonts w:asciiTheme="minorHAnsi" w:hAnsiTheme="minorHAnsi" w:cstheme="minorHAnsi"/>
                <w:sz w:val="20"/>
              </w:rPr>
              <w:t>)</w:t>
            </w:r>
            <w:r w:rsidR="00C873C3">
              <w:rPr>
                <w:rFonts w:asciiTheme="minorHAnsi" w:hAnsiTheme="minorHAnsi" w:cstheme="minorHAnsi"/>
                <w:sz w:val="20"/>
              </w:rPr>
              <w:t>.</w:t>
            </w:r>
          </w:p>
          <w:p w14:paraId="2BAC6CA0" w14:textId="77777777" w:rsidR="00C873C3" w:rsidRDefault="00C873C3" w:rsidP="00C873C3">
            <w:pPr>
              <w:spacing w:before="60" w:after="60" w:line="240" w:lineRule="auto"/>
              <w:ind w:left="463"/>
              <w:rPr>
                <w:rFonts w:asciiTheme="minorHAnsi" w:hAnsiTheme="minorHAnsi" w:cstheme="minorHAnsi"/>
                <w:sz w:val="20"/>
              </w:rPr>
            </w:pPr>
          </w:p>
          <w:p w14:paraId="09521B00" w14:textId="4B9EF1BB" w:rsidR="00C873C3" w:rsidRDefault="00157990" w:rsidP="00C873C3">
            <w:pPr>
              <w:spacing w:before="60" w:after="60" w:line="240" w:lineRule="auto"/>
              <w:ind w:left="463"/>
              <w:rPr>
                <w:rFonts w:asciiTheme="minorHAnsi" w:hAnsiTheme="minorHAnsi" w:cstheme="minorHAnsi"/>
                <w:sz w:val="20"/>
              </w:rPr>
            </w:pPr>
            <w:r w:rsidRPr="00C873C3">
              <w:rPr>
                <w:rFonts w:asciiTheme="minorHAnsi" w:hAnsiTheme="minorHAnsi" w:cstheme="minorHAnsi"/>
                <w:sz w:val="20"/>
              </w:rPr>
              <w:t>All new trees proposed are in accordance with utilities requirements.</w:t>
            </w:r>
          </w:p>
          <w:p w14:paraId="52E6674B" w14:textId="77777777" w:rsidR="00157990" w:rsidRDefault="00157990" w:rsidP="00C873C3">
            <w:pPr>
              <w:spacing w:before="60" w:after="60" w:line="240" w:lineRule="auto"/>
              <w:ind w:left="463"/>
              <w:rPr>
                <w:rFonts w:asciiTheme="minorHAnsi" w:hAnsiTheme="minorHAnsi" w:cstheme="minorHAnsi"/>
                <w:sz w:val="20"/>
              </w:rPr>
            </w:pPr>
            <w:r w:rsidRPr="00157990">
              <w:rPr>
                <w:rFonts w:asciiTheme="minorHAnsi" w:hAnsiTheme="minorHAnsi" w:cstheme="minorHAnsi"/>
                <w:sz w:val="20"/>
              </w:rPr>
              <w:t>For existing trees on the site, Table B provides tree size equivalents.</w:t>
            </w:r>
          </w:p>
          <w:p w14:paraId="49B78333" w14:textId="77777777" w:rsidR="00C35418" w:rsidRPr="00C35418" w:rsidRDefault="00C35418" w:rsidP="00C35418">
            <w:pPr>
              <w:spacing w:before="60" w:after="60" w:line="240" w:lineRule="auto"/>
              <w:ind w:left="463"/>
              <w:rPr>
                <w:rFonts w:asciiTheme="minorHAnsi" w:hAnsiTheme="minorHAnsi" w:cstheme="minorHAnsi"/>
                <w:sz w:val="20"/>
              </w:rPr>
            </w:pPr>
            <w:r w:rsidRPr="00C35418">
              <w:rPr>
                <w:rFonts w:asciiTheme="minorHAnsi" w:hAnsiTheme="minorHAnsi" w:cstheme="minorHAnsi"/>
                <w:sz w:val="20"/>
              </w:rPr>
              <w:t xml:space="preserve">Note:   </w:t>
            </w:r>
          </w:p>
          <w:p w14:paraId="06D17E1C" w14:textId="203125DA" w:rsidR="00C35418" w:rsidRPr="00157990" w:rsidRDefault="00C35418" w:rsidP="00C35418">
            <w:pPr>
              <w:spacing w:before="60" w:after="60" w:line="240" w:lineRule="auto"/>
              <w:ind w:left="463"/>
              <w:rPr>
                <w:rFonts w:asciiTheme="minorHAnsi" w:hAnsiTheme="minorHAnsi" w:cstheme="minorHAnsi"/>
                <w:sz w:val="20"/>
              </w:rPr>
            </w:pPr>
            <w:r w:rsidRPr="00C35418">
              <w:rPr>
                <w:rFonts w:asciiTheme="minorHAnsi" w:hAnsiTheme="minorHAnsi" w:cstheme="minorHAnsi"/>
                <w:sz w:val="20"/>
              </w:rPr>
              <w:t>•</w:t>
            </w:r>
            <w:r w:rsidRPr="00C35418">
              <w:rPr>
                <w:rFonts w:asciiTheme="minorHAnsi" w:hAnsiTheme="minorHAnsi" w:cstheme="minorHAnsi"/>
                <w:sz w:val="20"/>
              </w:rPr>
              <w:tab/>
              <w:t>For blocks from 500m</w:t>
            </w:r>
            <w:r w:rsidRPr="00C35418">
              <w:rPr>
                <w:rFonts w:asciiTheme="minorHAnsi" w:hAnsiTheme="minorHAnsi" w:cstheme="minorHAnsi"/>
                <w:sz w:val="20"/>
                <w:vertAlign w:val="superscript"/>
              </w:rPr>
              <w:t>2</w:t>
            </w:r>
            <w:r w:rsidRPr="00C35418">
              <w:rPr>
                <w:rFonts w:asciiTheme="minorHAnsi" w:hAnsiTheme="minorHAnsi" w:cstheme="minorHAnsi"/>
                <w:sz w:val="20"/>
              </w:rPr>
              <w:t xml:space="preserve"> or greater but less than 550m</w:t>
            </w:r>
            <w:r w:rsidRPr="00C35418">
              <w:rPr>
                <w:rFonts w:asciiTheme="minorHAnsi" w:hAnsiTheme="minorHAnsi" w:cstheme="minorHAnsi"/>
                <w:sz w:val="20"/>
                <w:vertAlign w:val="superscript"/>
              </w:rPr>
              <w:t>2</w:t>
            </w:r>
            <w:r w:rsidRPr="00C35418">
              <w:rPr>
                <w:rFonts w:asciiTheme="minorHAnsi" w:hAnsiTheme="minorHAnsi" w:cstheme="minorHAnsi"/>
                <w:sz w:val="20"/>
              </w:rPr>
              <w:t xml:space="preserve"> in size that are identified as a mid sized block in a district specification, the provisions in this specification relating to mid sized blocks apply.</w:t>
            </w:r>
          </w:p>
        </w:tc>
      </w:tr>
    </w:tbl>
    <w:p w14:paraId="06C97284" w14:textId="77777777" w:rsidR="00D95ECE" w:rsidRDefault="00D95ECE" w:rsidP="00D95ECE">
      <w:pPr>
        <w:pStyle w:val="ListBullet"/>
        <w:rPr>
          <w:rFonts w:asciiTheme="minorHAnsi" w:eastAsia="Times New Roman" w:hAnsiTheme="minorHAnsi" w:cstheme="minorHAnsi"/>
          <w:b/>
          <w:lang w:val="en-AU"/>
        </w:rPr>
      </w:pPr>
    </w:p>
    <w:p w14:paraId="2B6BEB4C" w14:textId="65C7001E" w:rsidR="00D95ECE" w:rsidRDefault="00D95ECE" w:rsidP="00D95ECE">
      <w:pPr>
        <w:pStyle w:val="ListBullet"/>
        <w:rPr>
          <w:rFonts w:asciiTheme="minorHAnsi" w:eastAsia="Times New Roman" w:hAnsiTheme="minorHAnsi" w:cstheme="minorHAnsi"/>
          <w:b/>
          <w:lang w:val="en-AU"/>
        </w:rPr>
      </w:pPr>
      <w:r w:rsidRPr="00C873C3">
        <w:rPr>
          <w:rFonts w:asciiTheme="minorHAnsi" w:eastAsia="Times New Roman" w:hAnsiTheme="minorHAnsi" w:cstheme="minorHAnsi"/>
          <w:b/>
          <w:lang w:val="en-AU"/>
        </w:rPr>
        <w:t>Table A: Tree sizes and associated planting requirements</w:t>
      </w: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left w:w="0" w:type="dxa"/>
          <w:right w:w="0" w:type="dxa"/>
        </w:tblCellMar>
        <w:tblLook w:val="01E0" w:firstRow="1" w:lastRow="1" w:firstColumn="1" w:lastColumn="1" w:noHBand="0" w:noVBand="0"/>
      </w:tblPr>
      <w:tblGrid>
        <w:gridCol w:w="1745"/>
        <w:gridCol w:w="1460"/>
        <w:gridCol w:w="1704"/>
        <w:gridCol w:w="1706"/>
        <w:gridCol w:w="1589"/>
        <w:gridCol w:w="1425"/>
      </w:tblGrid>
      <w:tr w:rsidR="00D95ECE" w:rsidRPr="006F38CA" w14:paraId="204794A9" w14:textId="77777777" w:rsidTr="00D95ECE">
        <w:trPr>
          <w:trHeight w:val="716"/>
        </w:trPr>
        <w:tc>
          <w:tcPr>
            <w:tcW w:w="906" w:type="pct"/>
            <w:shd w:val="clear" w:color="auto" w:fill="FFFFFF" w:themeFill="background1"/>
          </w:tcPr>
          <w:p w14:paraId="708C3289" w14:textId="77777777" w:rsidR="00D95ECE" w:rsidRPr="006F38CA" w:rsidRDefault="00D95ECE" w:rsidP="00D95ECE">
            <w:pPr>
              <w:pStyle w:val="TableParagraph"/>
              <w:spacing w:before="60" w:after="60"/>
              <w:ind w:right="239"/>
              <w:contextualSpacing/>
              <w:rPr>
                <w:rFonts w:asciiTheme="minorHAnsi" w:hAnsiTheme="minorHAnsi" w:cstheme="minorHAnsi"/>
                <w:sz w:val="20"/>
                <w:szCs w:val="20"/>
              </w:rPr>
            </w:pPr>
            <w:r w:rsidRPr="006F38CA">
              <w:rPr>
                <w:rFonts w:asciiTheme="minorHAnsi" w:hAnsiTheme="minorHAnsi" w:cstheme="minorHAnsi"/>
                <w:sz w:val="20"/>
                <w:szCs w:val="20"/>
              </w:rPr>
              <w:t>Tree</w:t>
            </w:r>
            <w:r w:rsidRPr="006F38CA">
              <w:rPr>
                <w:rFonts w:asciiTheme="minorHAnsi" w:hAnsiTheme="minorHAnsi" w:cstheme="minorHAnsi"/>
                <w:spacing w:val="-2"/>
                <w:sz w:val="20"/>
                <w:szCs w:val="20"/>
              </w:rPr>
              <w:t xml:space="preserve"> </w:t>
            </w:r>
            <w:r w:rsidRPr="006F38CA">
              <w:rPr>
                <w:rFonts w:asciiTheme="minorHAnsi" w:hAnsiTheme="minorHAnsi" w:cstheme="minorHAnsi"/>
                <w:spacing w:val="-4"/>
                <w:sz w:val="20"/>
                <w:szCs w:val="20"/>
              </w:rPr>
              <w:t>size</w:t>
            </w:r>
          </w:p>
        </w:tc>
        <w:tc>
          <w:tcPr>
            <w:tcW w:w="758" w:type="pct"/>
            <w:shd w:val="clear" w:color="auto" w:fill="FFFFFF" w:themeFill="background1"/>
          </w:tcPr>
          <w:p w14:paraId="4D7BAA8E" w14:textId="77777777" w:rsidR="00D95ECE" w:rsidRPr="006F38CA" w:rsidRDefault="00D95ECE" w:rsidP="00D95ECE">
            <w:pPr>
              <w:pStyle w:val="TableParagraph"/>
              <w:spacing w:before="60" w:after="60"/>
              <w:ind w:left="385" w:right="330" w:hanging="40"/>
              <w:contextualSpacing/>
              <w:rPr>
                <w:rFonts w:asciiTheme="minorHAnsi" w:hAnsiTheme="minorHAnsi" w:cstheme="minorHAnsi"/>
                <w:sz w:val="20"/>
                <w:szCs w:val="20"/>
              </w:rPr>
            </w:pPr>
            <w:r w:rsidRPr="006F38CA">
              <w:rPr>
                <w:rFonts w:asciiTheme="minorHAnsi" w:hAnsiTheme="minorHAnsi" w:cstheme="minorHAnsi"/>
                <w:spacing w:val="-2"/>
                <w:sz w:val="20"/>
                <w:szCs w:val="20"/>
              </w:rPr>
              <w:t>Mature height</w:t>
            </w:r>
          </w:p>
        </w:tc>
        <w:tc>
          <w:tcPr>
            <w:tcW w:w="885" w:type="pct"/>
            <w:shd w:val="clear" w:color="auto" w:fill="FFFFFF" w:themeFill="background1"/>
          </w:tcPr>
          <w:p w14:paraId="1C4ADBEF" w14:textId="77777777" w:rsidR="00D95ECE" w:rsidRPr="006F38CA" w:rsidRDefault="00D95ECE" w:rsidP="00D95ECE">
            <w:pPr>
              <w:pStyle w:val="TableParagraph"/>
              <w:spacing w:before="60" w:after="60"/>
              <w:ind w:left="120" w:right="104" w:hanging="45"/>
              <w:contextualSpacing/>
              <w:rPr>
                <w:rFonts w:asciiTheme="minorHAnsi" w:hAnsiTheme="minorHAnsi" w:cstheme="minorHAnsi"/>
                <w:sz w:val="20"/>
                <w:szCs w:val="20"/>
              </w:rPr>
            </w:pPr>
            <w:r w:rsidRPr="006F38CA">
              <w:rPr>
                <w:rFonts w:asciiTheme="minorHAnsi" w:hAnsiTheme="minorHAnsi" w:cstheme="minorHAnsi"/>
                <w:spacing w:val="-2"/>
                <w:sz w:val="20"/>
                <w:szCs w:val="20"/>
              </w:rPr>
              <w:t xml:space="preserve">Minimum </w:t>
            </w:r>
            <w:r w:rsidRPr="006F38CA">
              <w:rPr>
                <w:rFonts w:asciiTheme="minorHAnsi" w:hAnsiTheme="minorHAnsi" w:cstheme="minorHAnsi"/>
                <w:sz w:val="20"/>
                <w:szCs w:val="20"/>
              </w:rPr>
              <w:t>canopy</w:t>
            </w:r>
            <w:r w:rsidRPr="006F38CA">
              <w:rPr>
                <w:rFonts w:asciiTheme="minorHAnsi" w:hAnsiTheme="minorHAnsi" w:cstheme="minorHAnsi"/>
                <w:spacing w:val="-14"/>
                <w:sz w:val="20"/>
                <w:szCs w:val="20"/>
              </w:rPr>
              <w:t xml:space="preserve"> </w:t>
            </w:r>
            <w:r w:rsidRPr="006F38CA">
              <w:rPr>
                <w:rFonts w:asciiTheme="minorHAnsi" w:hAnsiTheme="minorHAnsi" w:cstheme="minorHAnsi"/>
                <w:sz w:val="20"/>
                <w:szCs w:val="20"/>
              </w:rPr>
              <w:t>diameter***</w:t>
            </w:r>
          </w:p>
        </w:tc>
        <w:tc>
          <w:tcPr>
            <w:tcW w:w="886" w:type="pct"/>
            <w:shd w:val="clear" w:color="auto" w:fill="FFFFFF" w:themeFill="background1"/>
          </w:tcPr>
          <w:p w14:paraId="7EE42B33" w14:textId="77777777" w:rsidR="00D95ECE" w:rsidRPr="006F38CA" w:rsidRDefault="00D95ECE" w:rsidP="00D95ECE">
            <w:pPr>
              <w:pStyle w:val="TableParagraph"/>
              <w:spacing w:before="60" w:after="60"/>
              <w:ind w:left="220" w:right="178" w:hanging="28"/>
              <w:contextualSpacing/>
              <w:jc w:val="center"/>
              <w:rPr>
                <w:rFonts w:asciiTheme="minorHAnsi" w:hAnsiTheme="minorHAnsi" w:cstheme="minorHAnsi"/>
                <w:sz w:val="20"/>
                <w:szCs w:val="20"/>
              </w:rPr>
            </w:pPr>
            <w:r w:rsidRPr="006F38CA">
              <w:rPr>
                <w:rFonts w:asciiTheme="minorHAnsi" w:hAnsiTheme="minorHAnsi" w:cstheme="minorHAnsi"/>
                <w:sz w:val="20"/>
                <w:szCs w:val="20"/>
              </w:rPr>
              <w:t>Minimum</w:t>
            </w:r>
            <w:r w:rsidRPr="006F38CA">
              <w:rPr>
                <w:rFonts w:asciiTheme="minorHAnsi" w:hAnsiTheme="minorHAnsi" w:cstheme="minorHAnsi"/>
                <w:spacing w:val="-14"/>
                <w:sz w:val="20"/>
                <w:szCs w:val="20"/>
              </w:rPr>
              <w:t xml:space="preserve"> </w:t>
            </w:r>
            <w:r w:rsidRPr="006F38CA">
              <w:rPr>
                <w:rFonts w:asciiTheme="minorHAnsi" w:hAnsiTheme="minorHAnsi" w:cstheme="minorHAnsi"/>
                <w:sz w:val="20"/>
                <w:szCs w:val="20"/>
              </w:rPr>
              <w:t>soil surface</w:t>
            </w:r>
            <w:r w:rsidRPr="006F38CA">
              <w:rPr>
                <w:rFonts w:asciiTheme="minorHAnsi" w:hAnsiTheme="minorHAnsi" w:cstheme="minorHAnsi"/>
                <w:spacing w:val="-8"/>
                <w:sz w:val="20"/>
                <w:szCs w:val="20"/>
              </w:rPr>
              <w:t xml:space="preserve"> </w:t>
            </w:r>
            <w:r w:rsidRPr="006F38CA">
              <w:rPr>
                <w:rFonts w:asciiTheme="minorHAnsi" w:hAnsiTheme="minorHAnsi" w:cstheme="minorHAnsi"/>
                <w:sz w:val="20"/>
                <w:szCs w:val="20"/>
              </w:rPr>
              <w:t xml:space="preserve">area </w:t>
            </w:r>
            <w:r w:rsidRPr="006F38CA">
              <w:rPr>
                <w:rFonts w:asciiTheme="minorHAnsi" w:hAnsiTheme="minorHAnsi" w:cstheme="minorHAnsi"/>
                <w:spacing w:val="-2"/>
                <w:sz w:val="20"/>
                <w:szCs w:val="20"/>
              </w:rPr>
              <w:t>dimension</w:t>
            </w:r>
          </w:p>
        </w:tc>
        <w:tc>
          <w:tcPr>
            <w:tcW w:w="825" w:type="pct"/>
            <w:shd w:val="clear" w:color="auto" w:fill="FFFFFF" w:themeFill="background1"/>
          </w:tcPr>
          <w:p w14:paraId="125A3965" w14:textId="77777777" w:rsidR="00D95ECE" w:rsidRPr="006F38CA" w:rsidRDefault="00D95ECE" w:rsidP="00D95ECE">
            <w:pPr>
              <w:pStyle w:val="TableParagraph"/>
              <w:spacing w:before="60" w:after="60"/>
              <w:ind w:left="263" w:right="195" w:hanging="51"/>
              <w:contextualSpacing/>
              <w:rPr>
                <w:rFonts w:asciiTheme="minorHAnsi" w:hAnsiTheme="minorHAnsi" w:cstheme="minorHAnsi"/>
                <w:sz w:val="20"/>
                <w:szCs w:val="20"/>
              </w:rPr>
            </w:pPr>
            <w:r w:rsidRPr="006F38CA">
              <w:rPr>
                <w:rFonts w:asciiTheme="minorHAnsi" w:hAnsiTheme="minorHAnsi" w:cstheme="minorHAnsi"/>
                <w:sz w:val="20"/>
                <w:szCs w:val="20"/>
              </w:rPr>
              <w:t>Minimum</w:t>
            </w:r>
            <w:r w:rsidRPr="006F38CA">
              <w:rPr>
                <w:rFonts w:asciiTheme="minorHAnsi" w:hAnsiTheme="minorHAnsi" w:cstheme="minorHAnsi"/>
                <w:spacing w:val="-14"/>
                <w:sz w:val="20"/>
                <w:szCs w:val="20"/>
              </w:rPr>
              <w:t xml:space="preserve"> </w:t>
            </w:r>
            <w:proofErr w:type="spellStart"/>
            <w:r w:rsidRPr="006F38CA">
              <w:rPr>
                <w:rFonts w:asciiTheme="minorHAnsi" w:hAnsiTheme="minorHAnsi" w:cstheme="minorHAnsi"/>
                <w:sz w:val="20"/>
                <w:szCs w:val="20"/>
              </w:rPr>
              <w:t>pot</w:t>
            </w:r>
            <w:proofErr w:type="spellEnd"/>
            <w:r w:rsidRPr="006F38CA">
              <w:rPr>
                <w:rFonts w:asciiTheme="minorHAnsi" w:hAnsiTheme="minorHAnsi" w:cstheme="minorHAnsi"/>
                <w:sz w:val="20"/>
                <w:szCs w:val="20"/>
              </w:rPr>
              <w:t xml:space="preserve"> size </w:t>
            </w:r>
            <w:r w:rsidRPr="006F38CA">
              <w:rPr>
                <w:rFonts w:asciiTheme="minorHAnsi" w:hAnsiTheme="minorHAnsi" w:cstheme="minorHAnsi"/>
                <w:spacing w:val="-2"/>
                <w:sz w:val="20"/>
                <w:szCs w:val="20"/>
              </w:rPr>
              <w:t>(</w:t>
            </w:r>
            <w:proofErr w:type="spellStart"/>
            <w:r w:rsidRPr="006F38CA">
              <w:rPr>
                <w:rFonts w:asciiTheme="minorHAnsi" w:hAnsiTheme="minorHAnsi" w:cstheme="minorHAnsi"/>
                <w:spacing w:val="-2"/>
                <w:sz w:val="20"/>
                <w:szCs w:val="20"/>
              </w:rPr>
              <w:t>litres</w:t>
            </w:r>
            <w:proofErr w:type="spellEnd"/>
            <w:r w:rsidRPr="006F38CA">
              <w:rPr>
                <w:rFonts w:asciiTheme="minorHAnsi" w:hAnsiTheme="minorHAnsi" w:cstheme="minorHAnsi"/>
                <w:spacing w:val="-2"/>
                <w:sz w:val="20"/>
                <w:szCs w:val="20"/>
              </w:rPr>
              <w:t>)*</w:t>
            </w:r>
          </w:p>
        </w:tc>
        <w:tc>
          <w:tcPr>
            <w:tcW w:w="741" w:type="pct"/>
            <w:shd w:val="clear" w:color="auto" w:fill="FFFFFF" w:themeFill="background1"/>
          </w:tcPr>
          <w:p w14:paraId="2A588087" w14:textId="77777777" w:rsidR="00D95ECE" w:rsidRPr="006F38CA" w:rsidRDefault="00D95ECE" w:rsidP="00D95ECE">
            <w:pPr>
              <w:pStyle w:val="TableParagraph"/>
              <w:spacing w:before="60" w:after="60"/>
              <w:ind w:left="529" w:right="247" w:hanging="262"/>
              <w:contextualSpacing/>
              <w:rPr>
                <w:rFonts w:asciiTheme="minorHAnsi" w:hAnsiTheme="minorHAnsi" w:cstheme="minorHAnsi"/>
                <w:sz w:val="20"/>
                <w:szCs w:val="20"/>
              </w:rPr>
            </w:pPr>
            <w:r w:rsidRPr="006F38CA">
              <w:rPr>
                <w:rFonts w:asciiTheme="minorHAnsi" w:hAnsiTheme="minorHAnsi" w:cstheme="minorHAnsi"/>
                <w:sz w:val="20"/>
                <w:szCs w:val="20"/>
              </w:rPr>
              <w:t>Minimum</w:t>
            </w:r>
            <w:r w:rsidRPr="006F38CA">
              <w:rPr>
                <w:rFonts w:asciiTheme="minorHAnsi" w:hAnsiTheme="minorHAnsi" w:cstheme="minorHAnsi"/>
                <w:spacing w:val="-14"/>
                <w:sz w:val="20"/>
                <w:szCs w:val="20"/>
              </w:rPr>
              <w:t xml:space="preserve"> </w:t>
            </w:r>
            <w:r w:rsidRPr="006F38CA">
              <w:rPr>
                <w:rFonts w:asciiTheme="minorHAnsi" w:hAnsiTheme="minorHAnsi" w:cstheme="minorHAnsi"/>
                <w:sz w:val="20"/>
                <w:szCs w:val="20"/>
              </w:rPr>
              <w:t>soil</w:t>
            </w:r>
            <w:r>
              <w:rPr>
                <w:rFonts w:asciiTheme="minorHAnsi" w:hAnsiTheme="minorHAnsi" w:cstheme="minorHAnsi"/>
                <w:sz w:val="20"/>
                <w:szCs w:val="20"/>
              </w:rPr>
              <w:t xml:space="preserve"> </w:t>
            </w:r>
            <w:r w:rsidRPr="006F38CA">
              <w:rPr>
                <w:rFonts w:asciiTheme="minorHAnsi" w:hAnsiTheme="minorHAnsi" w:cstheme="minorHAnsi"/>
                <w:spacing w:val="-2"/>
                <w:sz w:val="20"/>
                <w:szCs w:val="20"/>
              </w:rPr>
              <w:t>volume</w:t>
            </w:r>
          </w:p>
        </w:tc>
      </w:tr>
      <w:tr w:rsidR="00D95ECE" w:rsidRPr="006F38CA" w14:paraId="65D6A9C8" w14:textId="77777777" w:rsidTr="00D95ECE">
        <w:trPr>
          <w:trHeight w:val="516"/>
        </w:trPr>
        <w:tc>
          <w:tcPr>
            <w:tcW w:w="906" w:type="pct"/>
            <w:shd w:val="clear" w:color="auto" w:fill="FFFFFF" w:themeFill="background1"/>
          </w:tcPr>
          <w:p w14:paraId="751ED429" w14:textId="77777777" w:rsidR="00D95ECE" w:rsidRPr="006F38CA" w:rsidRDefault="00D95ECE" w:rsidP="00D95ECE">
            <w:pPr>
              <w:pStyle w:val="TableParagraph"/>
              <w:spacing w:before="60" w:after="60"/>
              <w:ind w:right="237"/>
              <w:contextualSpacing/>
              <w:rPr>
                <w:rFonts w:asciiTheme="minorHAnsi" w:hAnsiTheme="minorHAnsi" w:cstheme="minorHAnsi"/>
                <w:sz w:val="20"/>
                <w:szCs w:val="20"/>
              </w:rPr>
            </w:pPr>
            <w:r w:rsidRPr="006F38CA">
              <w:rPr>
                <w:rFonts w:asciiTheme="minorHAnsi" w:hAnsiTheme="minorHAnsi" w:cstheme="minorHAnsi"/>
                <w:sz w:val="20"/>
                <w:szCs w:val="20"/>
              </w:rPr>
              <w:t>Small</w:t>
            </w:r>
            <w:r w:rsidRPr="006F38CA">
              <w:rPr>
                <w:rFonts w:asciiTheme="minorHAnsi" w:hAnsiTheme="minorHAnsi" w:cstheme="minorHAnsi"/>
                <w:spacing w:val="-2"/>
                <w:sz w:val="20"/>
                <w:szCs w:val="20"/>
              </w:rPr>
              <w:t xml:space="preserve"> </w:t>
            </w:r>
            <w:r w:rsidRPr="006F38CA">
              <w:rPr>
                <w:rFonts w:asciiTheme="minorHAnsi" w:hAnsiTheme="minorHAnsi" w:cstheme="minorHAnsi"/>
                <w:spacing w:val="-4"/>
                <w:sz w:val="20"/>
                <w:szCs w:val="20"/>
              </w:rPr>
              <w:t>Tree</w:t>
            </w:r>
          </w:p>
        </w:tc>
        <w:tc>
          <w:tcPr>
            <w:tcW w:w="758" w:type="pct"/>
            <w:shd w:val="clear" w:color="auto" w:fill="FFFFFF" w:themeFill="background1"/>
          </w:tcPr>
          <w:p w14:paraId="3ABE0EA6" w14:textId="77777777" w:rsidR="00D95ECE" w:rsidRPr="006F38CA" w:rsidRDefault="00D95ECE" w:rsidP="00D95ECE">
            <w:pPr>
              <w:pStyle w:val="TableParagraph"/>
              <w:spacing w:before="60" w:after="60"/>
              <w:ind w:left="429"/>
              <w:contextualSpacing/>
              <w:rPr>
                <w:rFonts w:asciiTheme="minorHAnsi" w:hAnsiTheme="minorHAnsi" w:cstheme="minorHAnsi"/>
                <w:sz w:val="20"/>
                <w:szCs w:val="20"/>
              </w:rPr>
            </w:pPr>
            <w:r w:rsidRPr="006F38CA">
              <w:rPr>
                <w:rFonts w:asciiTheme="minorHAnsi" w:hAnsiTheme="minorHAnsi" w:cstheme="minorHAnsi"/>
                <w:sz w:val="20"/>
                <w:szCs w:val="20"/>
              </w:rPr>
              <w:t>5-</w:t>
            </w:r>
            <w:r w:rsidRPr="006F38CA">
              <w:rPr>
                <w:rFonts w:asciiTheme="minorHAnsi" w:hAnsiTheme="minorHAnsi" w:cstheme="minorHAnsi"/>
                <w:spacing w:val="-5"/>
                <w:sz w:val="20"/>
                <w:szCs w:val="20"/>
              </w:rPr>
              <w:t>8m</w:t>
            </w:r>
          </w:p>
        </w:tc>
        <w:tc>
          <w:tcPr>
            <w:tcW w:w="885" w:type="pct"/>
            <w:shd w:val="clear" w:color="auto" w:fill="FFFFFF" w:themeFill="background1"/>
          </w:tcPr>
          <w:p w14:paraId="2844C38F" w14:textId="77777777" w:rsidR="00D95ECE" w:rsidRPr="006F38CA" w:rsidRDefault="00D95ECE" w:rsidP="00D95ECE">
            <w:pPr>
              <w:pStyle w:val="TableParagraph"/>
              <w:spacing w:before="60" w:after="60"/>
              <w:ind w:left="705" w:right="695"/>
              <w:contextualSpacing/>
              <w:jc w:val="center"/>
              <w:rPr>
                <w:rFonts w:asciiTheme="minorHAnsi" w:hAnsiTheme="minorHAnsi" w:cstheme="minorHAnsi"/>
                <w:sz w:val="20"/>
                <w:szCs w:val="20"/>
              </w:rPr>
            </w:pPr>
            <w:r w:rsidRPr="006F38CA">
              <w:rPr>
                <w:rFonts w:asciiTheme="minorHAnsi" w:hAnsiTheme="minorHAnsi" w:cstheme="minorHAnsi"/>
                <w:spacing w:val="-5"/>
                <w:sz w:val="20"/>
                <w:szCs w:val="20"/>
              </w:rPr>
              <w:t>4m</w:t>
            </w:r>
          </w:p>
        </w:tc>
        <w:tc>
          <w:tcPr>
            <w:tcW w:w="886" w:type="pct"/>
            <w:shd w:val="clear" w:color="auto" w:fill="FFFFFF" w:themeFill="background1"/>
          </w:tcPr>
          <w:p w14:paraId="710F02D6" w14:textId="77777777" w:rsidR="00D95ECE" w:rsidRPr="006F38CA" w:rsidRDefault="00D95ECE" w:rsidP="00D95ECE">
            <w:pPr>
              <w:pStyle w:val="TableParagraph"/>
              <w:spacing w:before="60" w:after="60"/>
              <w:ind w:left="623" w:right="610"/>
              <w:contextualSpacing/>
              <w:jc w:val="center"/>
              <w:rPr>
                <w:rFonts w:asciiTheme="minorHAnsi" w:hAnsiTheme="minorHAnsi" w:cstheme="minorHAnsi"/>
                <w:sz w:val="20"/>
                <w:szCs w:val="20"/>
              </w:rPr>
            </w:pPr>
            <w:r w:rsidRPr="006F38CA">
              <w:rPr>
                <w:rFonts w:asciiTheme="minorHAnsi" w:hAnsiTheme="minorHAnsi" w:cstheme="minorHAnsi"/>
                <w:spacing w:val="-5"/>
                <w:sz w:val="20"/>
                <w:szCs w:val="20"/>
              </w:rPr>
              <w:t>3m</w:t>
            </w:r>
          </w:p>
        </w:tc>
        <w:tc>
          <w:tcPr>
            <w:tcW w:w="825" w:type="pct"/>
            <w:shd w:val="clear" w:color="auto" w:fill="FFFFFF" w:themeFill="background1"/>
          </w:tcPr>
          <w:p w14:paraId="67ECCD4B" w14:textId="77777777" w:rsidR="00D95ECE" w:rsidRPr="006F38CA" w:rsidRDefault="00D95ECE" w:rsidP="00D95ECE">
            <w:pPr>
              <w:pStyle w:val="TableParagraph"/>
              <w:spacing w:before="60" w:after="60"/>
              <w:ind w:left="585" w:right="569"/>
              <w:contextualSpacing/>
              <w:jc w:val="center"/>
              <w:rPr>
                <w:rFonts w:asciiTheme="minorHAnsi" w:hAnsiTheme="minorHAnsi" w:cstheme="minorHAnsi"/>
                <w:sz w:val="20"/>
                <w:szCs w:val="20"/>
              </w:rPr>
            </w:pPr>
            <w:r w:rsidRPr="006F38CA">
              <w:rPr>
                <w:rFonts w:asciiTheme="minorHAnsi" w:hAnsiTheme="minorHAnsi" w:cstheme="minorHAnsi"/>
                <w:spacing w:val="-4"/>
                <w:sz w:val="20"/>
                <w:szCs w:val="20"/>
              </w:rPr>
              <w:t>45**</w:t>
            </w:r>
          </w:p>
        </w:tc>
        <w:tc>
          <w:tcPr>
            <w:tcW w:w="741" w:type="pct"/>
            <w:shd w:val="clear" w:color="auto" w:fill="FFFFFF" w:themeFill="background1"/>
          </w:tcPr>
          <w:p w14:paraId="028C9256" w14:textId="77777777" w:rsidR="00D95ECE" w:rsidRPr="006F38CA" w:rsidRDefault="00D95ECE" w:rsidP="00D95ECE">
            <w:pPr>
              <w:pStyle w:val="TableParagraph"/>
              <w:spacing w:before="60" w:after="60"/>
              <w:ind w:right="602"/>
              <w:contextualSpacing/>
              <w:jc w:val="right"/>
              <w:rPr>
                <w:rFonts w:asciiTheme="minorHAnsi" w:hAnsiTheme="minorHAnsi" w:cstheme="minorHAnsi"/>
                <w:sz w:val="20"/>
                <w:szCs w:val="20"/>
              </w:rPr>
            </w:pPr>
            <w:r w:rsidRPr="006F38CA">
              <w:rPr>
                <w:rFonts w:asciiTheme="minorHAnsi" w:hAnsiTheme="minorHAnsi" w:cstheme="minorHAnsi"/>
                <w:spacing w:val="-4"/>
                <w:sz w:val="20"/>
                <w:szCs w:val="20"/>
              </w:rPr>
              <w:t>18m</w:t>
            </w:r>
            <w:r w:rsidRPr="006F38CA">
              <w:rPr>
                <w:rFonts w:asciiTheme="minorHAnsi" w:hAnsiTheme="minorHAnsi" w:cstheme="minorHAnsi"/>
                <w:spacing w:val="-4"/>
                <w:sz w:val="20"/>
                <w:szCs w:val="20"/>
                <w:vertAlign w:val="superscript"/>
              </w:rPr>
              <w:t>3</w:t>
            </w:r>
          </w:p>
        </w:tc>
      </w:tr>
      <w:tr w:rsidR="00D95ECE" w:rsidRPr="006F38CA" w14:paraId="17CFF3D8" w14:textId="77777777" w:rsidTr="00D95ECE">
        <w:trPr>
          <w:trHeight w:val="792"/>
        </w:trPr>
        <w:tc>
          <w:tcPr>
            <w:tcW w:w="906" w:type="pct"/>
            <w:shd w:val="clear" w:color="auto" w:fill="FFFFFF" w:themeFill="background1"/>
          </w:tcPr>
          <w:p w14:paraId="773C54DE" w14:textId="77777777" w:rsidR="00D95ECE" w:rsidRPr="006F38CA" w:rsidRDefault="00D95ECE" w:rsidP="00D95ECE">
            <w:pPr>
              <w:pStyle w:val="TableParagraph"/>
              <w:spacing w:before="60" w:after="60"/>
              <w:ind w:left="107" w:right="488"/>
              <w:contextualSpacing/>
              <w:rPr>
                <w:rFonts w:asciiTheme="minorHAnsi" w:hAnsiTheme="minorHAnsi" w:cstheme="minorHAnsi"/>
                <w:sz w:val="20"/>
                <w:szCs w:val="20"/>
              </w:rPr>
            </w:pPr>
            <w:r w:rsidRPr="006F38CA">
              <w:rPr>
                <w:rFonts w:asciiTheme="minorHAnsi" w:hAnsiTheme="minorHAnsi" w:cstheme="minorHAnsi"/>
                <w:spacing w:val="-2"/>
                <w:sz w:val="20"/>
                <w:szCs w:val="20"/>
              </w:rPr>
              <w:t xml:space="preserve">Medium </w:t>
            </w:r>
            <w:r w:rsidRPr="006F38CA">
              <w:rPr>
                <w:rFonts w:asciiTheme="minorHAnsi" w:hAnsiTheme="minorHAnsi" w:cstheme="minorHAnsi"/>
                <w:spacing w:val="-4"/>
                <w:sz w:val="20"/>
                <w:szCs w:val="20"/>
              </w:rPr>
              <w:t>Tree</w:t>
            </w:r>
          </w:p>
        </w:tc>
        <w:tc>
          <w:tcPr>
            <w:tcW w:w="758" w:type="pct"/>
            <w:shd w:val="clear" w:color="auto" w:fill="FFFFFF" w:themeFill="background1"/>
          </w:tcPr>
          <w:p w14:paraId="6090B91D" w14:textId="77777777" w:rsidR="00D95ECE" w:rsidRPr="006F38CA" w:rsidRDefault="00D95ECE" w:rsidP="00D95ECE">
            <w:pPr>
              <w:pStyle w:val="TableParagraph"/>
              <w:spacing w:before="60" w:after="60"/>
              <w:ind w:left="374"/>
              <w:contextualSpacing/>
              <w:rPr>
                <w:rFonts w:asciiTheme="minorHAnsi" w:hAnsiTheme="minorHAnsi" w:cstheme="minorHAnsi"/>
                <w:sz w:val="20"/>
                <w:szCs w:val="20"/>
              </w:rPr>
            </w:pPr>
            <w:r w:rsidRPr="006F38CA">
              <w:rPr>
                <w:rFonts w:asciiTheme="minorHAnsi" w:hAnsiTheme="minorHAnsi" w:cstheme="minorHAnsi"/>
                <w:sz w:val="20"/>
                <w:szCs w:val="20"/>
              </w:rPr>
              <w:t>8-</w:t>
            </w:r>
            <w:r w:rsidRPr="006F38CA">
              <w:rPr>
                <w:rFonts w:asciiTheme="minorHAnsi" w:hAnsiTheme="minorHAnsi" w:cstheme="minorHAnsi"/>
                <w:spacing w:val="-5"/>
                <w:sz w:val="20"/>
                <w:szCs w:val="20"/>
              </w:rPr>
              <w:t>12m</w:t>
            </w:r>
          </w:p>
        </w:tc>
        <w:tc>
          <w:tcPr>
            <w:tcW w:w="885" w:type="pct"/>
            <w:shd w:val="clear" w:color="auto" w:fill="FFFFFF" w:themeFill="background1"/>
          </w:tcPr>
          <w:p w14:paraId="2B1A801A" w14:textId="77777777" w:rsidR="00D95ECE" w:rsidRPr="006F38CA" w:rsidRDefault="00D95ECE" w:rsidP="00D95ECE">
            <w:pPr>
              <w:pStyle w:val="TableParagraph"/>
              <w:spacing w:before="60" w:after="60"/>
              <w:ind w:left="705" w:right="695"/>
              <w:contextualSpacing/>
              <w:jc w:val="center"/>
              <w:rPr>
                <w:rFonts w:asciiTheme="minorHAnsi" w:hAnsiTheme="minorHAnsi" w:cstheme="minorHAnsi"/>
                <w:sz w:val="20"/>
                <w:szCs w:val="20"/>
              </w:rPr>
            </w:pPr>
            <w:r w:rsidRPr="006F38CA">
              <w:rPr>
                <w:rFonts w:asciiTheme="minorHAnsi" w:hAnsiTheme="minorHAnsi" w:cstheme="minorHAnsi"/>
                <w:spacing w:val="-5"/>
                <w:sz w:val="20"/>
                <w:szCs w:val="20"/>
              </w:rPr>
              <w:t>6m</w:t>
            </w:r>
          </w:p>
        </w:tc>
        <w:tc>
          <w:tcPr>
            <w:tcW w:w="886" w:type="pct"/>
            <w:shd w:val="clear" w:color="auto" w:fill="FFFFFF" w:themeFill="background1"/>
          </w:tcPr>
          <w:p w14:paraId="32B134DF" w14:textId="77777777" w:rsidR="00D95ECE" w:rsidRPr="006F38CA" w:rsidRDefault="00D95ECE" w:rsidP="00D95ECE">
            <w:pPr>
              <w:pStyle w:val="TableParagraph"/>
              <w:spacing w:before="60" w:after="60"/>
              <w:ind w:left="623" w:right="610"/>
              <w:contextualSpacing/>
              <w:jc w:val="center"/>
              <w:rPr>
                <w:rFonts w:asciiTheme="minorHAnsi" w:hAnsiTheme="minorHAnsi" w:cstheme="minorHAnsi"/>
                <w:sz w:val="20"/>
                <w:szCs w:val="20"/>
              </w:rPr>
            </w:pPr>
            <w:r w:rsidRPr="006F38CA">
              <w:rPr>
                <w:rFonts w:asciiTheme="minorHAnsi" w:hAnsiTheme="minorHAnsi" w:cstheme="minorHAnsi"/>
                <w:spacing w:val="-5"/>
                <w:sz w:val="20"/>
                <w:szCs w:val="20"/>
              </w:rPr>
              <w:t>5m</w:t>
            </w:r>
          </w:p>
        </w:tc>
        <w:tc>
          <w:tcPr>
            <w:tcW w:w="825" w:type="pct"/>
            <w:shd w:val="clear" w:color="auto" w:fill="FFFFFF" w:themeFill="background1"/>
          </w:tcPr>
          <w:p w14:paraId="5346172B" w14:textId="77777777" w:rsidR="00D95ECE" w:rsidRPr="006F38CA" w:rsidRDefault="00D95ECE" w:rsidP="00D95ECE">
            <w:pPr>
              <w:pStyle w:val="TableParagraph"/>
              <w:spacing w:before="60" w:after="60"/>
              <w:ind w:left="585" w:right="569"/>
              <w:contextualSpacing/>
              <w:jc w:val="center"/>
              <w:rPr>
                <w:rFonts w:asciiTheme="minorHAnsi" w:hAnsiTheme="minorHAnsi" w:cstheme="minorHAnsi"/>
                <w:sz w:val="20"/>
                <w:szCs w:val="20"/>
              </w:rPr>
            </w:pPr>
            <w:r w:rsidRPr="006F38CA">
              <w:rPr>
                <w:rFonts w:asciiTheme="minorHAnsi" w:hAnsiTheme="minorHAnsi" w:cstheme="minorHAnsi"/>
                <w:spacing w:val="-4"/>
                <w:sz w:val="20"/>
                <w:szCs w:val="20"/>
              </w:rPr>
              <w:t>75**</w:t>
            </w:r>
          </w:p>
        </w:tc>
        <w:tc>
          <w:tcPr>
            <w:tcW w:w="741" w:type="pct"/>
            <w:shd w:val="clear" w:color="auto" w:fill="FFFFFF" w:themeFill="background1"/>
          </w:tcPr>
          <w:p w14:paraId="42F3A363" w14:textId="77777777" w:rsidR="00D95ECE" w:rsidRPr="006F38CA" w:rsidRDefault="00D95ECE" w:rsidP="00D95ECE">
            <w:pPr>
              <w:pStyle w:val="TableParagraph"/>
              <w:spacing w:before="60" w:after="60"/>
              <w:ind w:right="602"/>
              <w:contextualSpacing/>
              <w:jc w:val="right"/>
              <w:rPr>
                <w:rFonts w:asciiTheme="minorHAnsi" w:hAnsiTheme="minorHAnsi" w:cstheme="minorHAnsi"/>
                <w:sz w:val="20"/>
                <w:szCs w:val="20"/>
              </w:rPr>
            </w:pPr>
            <w:r w:rsidRPr="006F38CA">
              <w:rPr>
                <w:rFonts w:asciiTheme="minorHAnsi" w:hAnsiTheme="minorHAnsi" w:cstheme="minorHAnsi"/>
                <w:spacing w:val="-4"/>
                <w:sz w:val="20"/>
                <w:szCs w:val="20"/>
              </w:rPr>
              <w:t>42m</w:t>
            </w:r>
            <w:r w:rsidRPr="006F38CA">
              <w:rPr>
                <w:rFonts w:asciiTheme="minorHAnsi" w:hAnsiTheme="minorHAnsi" w:cstheme="minorHAnsi"/>
                <w:spacing w:val="-4"/>
                <w:sz w:val="20"/>
                <w:szCs w:val="20"/>
                <w:vertAlign w:val="superscript"/>
              </w:rPr>
              <w:t>3</w:t>
            </w:r>
          </w:p>
        </w:tc>
      </w:tr>
      <w:tr w:rsidR="00D95ECE" w:rsidRPr="006F38CA" w14:paraId="5FDF36FF" w14:textId="77777777" w:rsidTr="00D95ECE">
        <w:trPr>
          <w:trHeight w:val="515"/>
        </w:trPr>
        <w:tc>
          <w:tcPr>
            <w:tcW w:w="906" w:type="pct"/>
            <w:shd w:val="clear" w:color="auto" w:fill="FFFFFF" w:themeFill="background1"/>
          </w:tcPr>
          <w:p w14:paraId="1FCA6802" w14:textId="77777777" w:rsidR="00D95ECE" w:rsidRPr="006F38CA" w:rsidRDefault="00D95ECE" w:rsidP="00D95ECE">
            <w:pPr>
              <w:pStyle w:val="TableParagraph"/>
              <w:spacing w:before="60" w:after="60"/>
              <w:ind w:right="226"/>
              <w:contextualSpacing/>
              <w:rPr>
                <w:rFonts w:asciiTheme="minorHAnsi" w:hAnsiTheme="minorHAnsi" w:cstheme="minorHAnsi"/>
                <w:sz w:val="20"/>
                <w:szCs w:val="20"/>
              </w:rPr>
            </w:pPr>
            <w:r w:rsidRPr="006F38CA">
              <w:rPr>
                <w:rFonts w:asciiTheme="minorHAnsi" w:hAnsiTheme="minorHAnsi" w:cstheme="minorHAnsi"/>
                <w:sz w:val="20"/>
                <w:szCs w:val="20"/>
              </w:rPr>
              <w:t>Large</w:t>
            </w:r>
            <w:r w:rsidRPr="006F38CA">
              <w:rPr>
                <w:rFonts w:asciiTheme="minorHAnsi" w:hAnsiTheme="minorHAnsi" w:cstheme="minorHAnsi"/>
                <w:spacing w:val="-2"/>
                <w:sz w:val="20"/>
                <w:szCs w:val="20"/>
              </w:rPr>
              <w:t xml:space="preserve"> </w:t>
            </w:r>
            <w:r w:rsidRPr="006F38CA">
              <w:rPr>
                <w:rFonts w:asciiTheme="minorHAnsi" w:hAnsiTheme="minorHAnsi" w:cstheme="minorHAnsi"/>
                <w:spacing w:val="-4"/>
                <w:sz w:val="20"/>
                <w:szCs w:val="20"/>
              </w:rPr>
              <w:t>Tree</w:t>
            </w:r>
          </w:p>
        </w:tc>
        <w:tc>
          <w:tcPr>
            <w:tcW w:w="758" w:type="pct"/>
            <w:shd w:val="clear" w:color="auto" w:fill="FFFFFF" w:themeFill="background1"/>
          </w:tcPr>
          <w:p w14:paraId="3304D398" w14:textId="77777777" w:rsidR="00D95ECE" w:rsidRPr="006F38CA" w:rsidRDefault="00D95ECE" w:rsidP="00D95ECE">
            <w:pPr>
              <w:pStyle w:val="TableParagraph"/>
              <w:spacing w:before="60" w:after="60"/>
              <w:ind w:left="404"/>
              <w:contextualSpacing/>
              <w:rPr>
                <w:rFonts w:asciiTheme="minorHAnsi" w:hAnsiTheme="minorHAnsi" w:cstheme="minorHAnsi"/>
                <w:sz w:val="20"/>
                <w:szCs w:val="20"/>
              </w:rPr>
            </w:pPr>
            <w:r w:rsidRPr="006F38CA">
              <w:rPr>
                <w:rFonts w:asciiTheme="minorHAnsi" w:hAnsiTheme="minorHAnsi" w:cstheme="minorHAnsi"/>
                <w:spacing w:val="-4"/>
                <w:sz w:val="20"/>
                <w:szCs w:val="20"/>
              </w:rPr>
              <w:t>&gt;12m</w:t>
            </w:r>
          </w:p>
        </w:tc>
        <w:tc>
          <w:tcPr>
            <w:tcW w:w="885" w:type="pct"/>
            <w:shd w:val="clear" w:color="auto" w:fill="FFFFFF" w:themeFill="background1"/>
          </w:tcPr>
          <w:p w14:paraId="5B3630E7" w14:textId="77777777" w:rsidR="00D95ECE" w:rsidRPr="006F38CA" w:rsidRDefault="00D95ECE" w:rsidP="00D95ECE">
            <w:pPr>
              <w:pStyle w:val="TableParagraph"/>
              <w:spacing w:before="60" w:after="60"/>
              <w:ind w:left="705" w:right="695"/>
              <w:contextualSpacing/>
              <w:jc w:val="center"/>
              <w:rPr>
                <w:rFonts w:asciiTheme="minorHAnsi" w:hAnsiTheme="minorHAnsi" w:cstheme="minorHAnsi"/>
                <w:sz w:val="20"/>
                <w:szCs w:val="20"/>
              </w:rPr>
            </w:pPr>
            <w:r w:rsidRPr="006F38CA">
              <w:rPr>
                <w:rFonts w:asciiTheme="minorHAnsi" w:hAnsiTheme="minorHAnsi" w:cstheme="minorHAnsi"/>
                <w:spacing w:val="-5"/>
                <w:sz w:val="20"/>
                <w:szCs w:val="20"/>
              </w:rPr>
              <w:t>8m</w:t>
            </w:r>
          </w:p>
        </w:tc>
        <w:tc>
          <w:tcPr>
            <w:tcW w:w="886" w:type="pct"/>
            <w:shd w:val="clear" w:color="auto" w:fill="FFFFFF" w:themeFill="background1"/>
          </w:tcPr>
          <w:p w14:paraId="48FF0115" w14:textId="77777777" w:rsidR="00D95ECE" w:rsidRPr="006F38CA" w:rsidRDefault="00D95ECE" w:rsidP="00D95ECE">
            <w:pPr>
              <w:pStyle w:val="TableParagraph"/>
              <w:spacing w:before="60" w:after="60"/>
              <w:ind w:left="623" w:right="610"/>
              <w:contextualSpacing/>
              <w:jc w:val="center"/>
              <w:rPr>
                <w:rFonts w:asciiTheme="minorHAnsi" w:hAnsiTheme="minorHAnsi" w:cstheme="minorHAnsi"/>
                <w:sz w:val="20"/>
                <w:szCs w:val="20"/>
              </w:rPr>
            </w:pPr>
            <w:r w:rsidRPr="006F38CA">
              <w:rPr>
                <w:rFonts w:asciiTheme="minorHAnsi" w:hAnsiTheme="minorHAnsi" w:cstheme="minorHAnsi"/>
                <w:spacing w:val="-5"/>
                <w:sz w:val="20"/>
                <w:szCs w:val="20"/>
              </w:rPr>
              <w:t>7m</w:t>
            </w:r>
          </w:p>
        </w:tc>
        <w:tc>
          <w:tcPr>
            <w:tcW w:w="825" w:type="pct"/>
            <w:shd w:val="clear" w:color="auto" w:fill="FFFFFF" w:themeFill="background1"/>
          </w:tcPr>
          <w:p w14:paraId="79D9636F" w14:textId="77777777" w:rsidR="00D95ECE" w:rsidRPr="006F38CA" w:rsidRDefault="00D95ECE" w:rsidP="00D95ECE">
            <w:pPr>
              <w:pStyle w:val="TableParagraph"/>
              <w:spacing w:before="60" w:after="60"/>
              <w:ind w:left="585" w:right="569"/>
              <w:contextualSpacing/>
              <w:jc w:val="center"/>
              <w:rPr>
                <w:rFonts w:asciiTheme="minorHAnsi" w:hAnsiTheme="minorHAnsi" w:cstheme="minorHAnsi"/>
                <w:sz w:val="20"/>
                <w:szCs w:val="20"/>
              </w:rPr>
            </w:pPr>
            <w:r w:rsidRPr="006F38CA">
              <w:rPr>
                <w:rFonts w:asciiTheme="minorHAnsi" w:hAnsiTheme="minorHAnsi" w:cstheme="minorHAnsi"/>
                <w:spacing w:val="-4"/>
                <w:sz w:val="20"/>
                <w:szCs w:val="20"/>
              </w:rPr>
              <w:t>75**</w:t>
            </w:r>
          </w:p>
        </w:tc>
        <w:tc>
          <w:tcPr>
            <w:tcW w:w="741" w:type="pct"/>
            <w:shd w:val="clear" w:color="auto" w:fill="FFFFFF" w:themeFill="background1"/>
          </w:tcPr>
          <w:p w14:paraId="23C88D3E" w14:textId="77777777" w:rsidR="00D95ECE" w:rsidRPr="006F38CA" w:rsidRDefault="00D95ECE" w:rsidP="00D95ECE">
            <w:pPr>
              <w:pStyle w:val="TableParagraph"/>
              <w:spacing w:before="60" w:after="60"/>
              <w:ind w:right="602"/>
              <w:contextualSpacing/>
              <w:jc w:val="right"/>
              <w:rPr>
                <w:rFonts w:asciiTheme="minorHAnsi" w:hAnsiTheme="minorHAnsi" w:cstheme="minorHAnsi"/>
                <w:sz w:val="20"/>
                <w:szCs w:val="20"/>
              </w:rPr>
            </w:pPr>
            <w:r w:rsidRPr="006F38CA">
              <w:rPr>
                <w:rFonts w:asciiTheme="minorHAnsi" w:hAnsiTheme="minorHAnsi" w:cstheme="minorHAnsi"/>
                <w:spacing w:val="-4"/>
                <w:sz w:val="20"/>
                <w:szCs w:val="20"/>
              </w:rPr>
              <w:t>85m</w:t>
            </w:r>
            <w:r w:rsidRPr="006F38CA">
              <w:rPr>
                <w:rFonts w:asciiTheme="minorHAnsi" w:hAnsiTheme="minorHAnsi" w:cstheme="minorHAnsi"/>
                <w:spacing w:val="-4"/>
                <w:sz w:val="20"/>
                <w:szCs w:val="20"/>
                <w:vertAlign w:val="superscript"/>
              </w:rPr>
              <w:t>3</w:t>
            </w:r>
          </w:p>
        </w:tc>
      </w:tr>
      <w:tr w:rsidR="00D95ECE" w:rsidRPr="006F38CA" w14:paraId="077F1A73" w14:textId="77777777" w:rsidTr="00D95ECE">
        <w:trPr>
          <w:trHeight w:val="2836"/>
        </w:trPr>
        <w:tc>
          <w:tcPr>
            <w:tcW w:w="5000" w:type="pct"/>
            <w:gridSpan w:val="6"/>
            <w:shd w:val="clear" w:color="auto" w:fill="FFFFFF" w:themeFill="background1"/>
          </w:tcPr>
          <w:p w14:paraId="114DCCAD" w14:textId="77777777" w:rsidR="00D95ECE" w:rsidRPr="006F38CA" w:rsidRDefault="00D95ECE" w:rsidP="00D95ECE">
            <w:pPr>
              <w:pStyle w:val="TableParagraph"/>
              <w:spacing w:before="60" w:after="60"/>
              <w:ind w:left="108"/>
              <w:contextualSpacing/>
              <w:rPr>
                <w:rFonts w:asciiTheme="minorHAnsi" w:hAnsiTheme="minorHAnsi" w:cstheme="minorHAnsi"/>
                <w:sz w:val="20"/>
                <w:szCs w:val="20"/>
              </w:rPr>
            </w:pPr>
            <w:r w:rsidRPr="006F38CA">
              <w:rPr>
                <w:rFonts w:asciiTheme="minorHAnsi" w:hAnsiTheme="minorHAnsi" w:cstheme="minorHAnsi"/>
                <w:spacing w:val="-2"/>
                <w:sz w:val="20"/>
                <w:szCs w:val="20"/>
              </w:rPr>
              <w:t>Notes:</w:t>
            </w:r>
          </w:p>
          <w:p w14:paraId="70B1BBDF" w14:textId="77777777" w:rsidR="00D95ECE" w:rsidRDefault="00D95ECE" w:rsidP="00D95ECE">
            <w:pPr>
              <w:pStyle w:val="TableParagraph"/>
              <w:spacing w:before="60" w:after="60"/>
              <w:ind w:left="108" w:right="170"/>
              <w:contextualSpacing/>
              <w:rPr>
                <w:rFonts w:asciiTheme="minorHAnsi" w:hAnsiTheme="minorHAnsi" w:cstheme="minorHAnsi"/>
                <w:sz w:val="20"/>
                <w:szCs w:val="20"/>
              </w:rPr>
            </w:pPr>
            <w:r w:rsidRPr="006F38CA">
              <w:rPr>
                <w:rFonts w:asciiTheme="minorHAnsi" w:hAnsiTheme="minorHAnsi" w:cstheme="minorHAnsi"/>
                <w:sz w:val="20"/>
                <w:szCs w:val="20"/>
              </w:rPr>
              <w:t>For</w:t>
            </w:r>
            <w:r w:rsidRPr="006F38CA">
              <w:rPr>
                <w:rFonts w:asciiTheme="minorHAnsi" w:hAnsiTheme="minorHAnsi" w:cstheme="minorHAnsi"/>
                <w:spacing w:val="-2"/>
                <w:sz w:val="20"/>
                <w:szCs w:val="20"/>
              </w:rPr>
              <w:t xml:space="preserve"> </w:t>
            </w:r>
            <w:r w:rsidRPr="006F38CA">
              <w:rPr>
                <w:rFonts w:asciiTheme="minorHAnsi" w:hAnsiTheme="minorHAnsi" w:cstheme="minorHAnsi"/>
                <w:sz w:val="20"/>
                <w:szCs w:val="20"/>
              </w:rPr>
              <w:t>the</w:t>
            </w:r>
            <w:r w:rsidRPr="006F38CA">
              <w:rPr>
                <w:rFonts w:asciiTheme="minorHAnsi" w:hAnsiTheme="minorHAnsi" w:cstheme="minorHAnsi"/>
                <w:spacing w:val="-3"/>
                <w:sz w:val="20"/>
                <w:szCs w:val="20"/>
              </w:rPr>
              <w:t xml:space="preserve"> </w:t>
            </w:r>
            <w:r w:rsidRPr="006F38CA">
              <w:rPr>
                <w:rFonts w:asciiTheme="minorHAnsi" w:hAnsiTheme="minorHAnsi" w:cstheme="minorHAnsi"/>
                <w:sz w:val="20"/>
                <w:szCs w:val="20"/>
              </w:rPr>
              <w:t>purposes</w:t>
            </w:r>
            <w:r w:rsidRPr="006F38CA">
              <w:rPr>
                <w:rFonts w:asciiTheme="minorHAnsi" w:hAnsiTheme="minorHAnsi" w:cstheme="minorHAnsi"/>
                <w:spacing w:val="-3"/>
                <w:sz w:val="20"/>
                <w:szCs w:val="20"/>
              </w:rPr>
              <w:t xml:space="preserve"> </w:t>
            </w:r>
            <w:r w:rsidRPr="006F38CA">
              <w:rPr>
                <w:rFonts w:asciiTheme="minorHAnsi" w:hAnsiTheme="minorHAnsi" w:cstheme="minorHAnsi"/>
                <w:sz w:val="20"/>
                <w:szCs w:val="20"/>
              </w:rPr>
              <w:t>of</w:t>
            </w:r>
            <w:r w:rsidRPr="006F38CA">
              <w:rPr>
                <w:rFonts w:asciiTheme="minorHAnsi" w:hAnsiTheme="minorHAnsi" w:cstheme="minorHAnsi"/>
                <w:spacing w:val="-2"/>
                <w:sz w:val="20"/>
                <w:szCs w:val="20"/>
              </w:rPr>
              <w:t xml:space="preserve"> </w:t>
            </w:r>
            <w:r w:rsidRPr="006F38CA">
              <w:rPr>
                <w:rFonts w:asciiTheme="minorHAnsi" w:hAnsiTheme="minorHAnsi" w:cstheme="minorHAnsi"/>
                <w:sz w:val="20"/>
                <w:szCs w:val="20"/>
              </w:rPr>
              <w:t>this</w:t>
            </w:r>
            <w:r w:rsidRPr="006F38CA">
              <w:rPr>
                <w:rFonts w:asciiTheme="minorHAnsi" w:hAnsiTheme="minorHAnsi" w:cstheme="minorHAnsi"/>
                <w:spacing w:val="-2"/>
                <w:sz w:val="20"/>
                <w:szCs w:val="20"/>
              </w:rPr>
              <w:t xml:space="preserve"> </w:t>
            </w:r>
            <w:r w:rsidRPr="006F38CA">
              <w:rPr>
                <w:rFonts w:asciiTheme="minorHAnsi" w:hAnsiTheme="minorHAnsi" w:cstheme="minorHAnsi"/>
                <w:sz w:val="20"/>
                <w:szCs w:val="20"/>
              </w:rPr>
              <w:t>table,</w:t>
            </w:r>
            <w:r w:rsidRPr="006F38CA">
              <w:rPr>
                <w:rFonts w:asciiTheme="minorHAnsi" w:hAnsiTheme="minorHAnsi" w:cstheme="minorHAnsi"/>
                <w:spacing w:val="-1"/>
                <w:sz w:val="20"/>
                <w:szCs w:val="20"/>
              </w:rPr>
              <w:t xml:space="preserve"> </w:t>
            </w:r>
            <w:r w:rsidRPr="006F38CA">
              <w:rPr>
                <w:rFonts w:asciiTheme="minorHAnsi" w:hAnsiTheme="minorHAnsi" w:cstheme="minorHAnsi"/>
                <w:sz w:val="20"/>
                <w:szCs w:val="20"/>
              </w:rPr>
              <w:t>a</w:t>
            </w:r>
            <w:r w:rsidRPr="006F38CA">
              <w:rPr>
                <w:rFonts w:asciiTheme="minorHAnsi" w:hAnsiTheme="minorHAnsi" w:cstheme="minorHAnsi"/>
                <w:spacing w:val="-3"/>
                <w:sz w:val="20"/>
                <w:szCs w:val="20"/>
              </w:rPr>
              <w:t xml:space="preserve"> </w:t>
            </w:r>
            <w:r w:rsidRPr="006F38CA">
              <w:rPr>
                <w:rFonts w:asciiTheme="minorHAnsi" w:hAnsiTheme="minorHAnsi" w:cstheme="minorHAnsi"/>
                <w:sz w:val="20"/>
                <w:szCs w:val="20"/>
              </w:rPr>
              <w:t>tree</w:t>
            </w:r>
            <w:r w:rsidRPr="006F38CA">
              <w:rPr>
                <w:rFonts w:asciiTheme="minorHAnsi" w:hAnsiTheme="minorHAnsi" w:cstheme="minorHAnsi"/>
                <w:spacing w:val="-3"/>
                <w:sz w:val="20"/>
                <w:szCs w:val="20"/>
              </w:rPr>
              <w:t xml:space="preserve"> </w:t>
            </w:r>
            <w:r w:rsidRPr="006F38CA">
              <w:rPr>
                <w:rFonts w:asciiTheme="minorHAnsi" w:hAnsiTheme="minorHAnsi" w:cstheme="minorHAnsi"/>
                <w:sz w:val="20"/>
                <w:szCs w:val="20"/>
              </w:rPr>
              <w:t>is</w:t>
            </w:r>
            <w:r w:rsidRPr="006F38CA">
              <w:rPr>
                <w:rFonts w:asciiTheme="minorHAnsi" w:hAnsiTheme="minorHAnsi" w:cstheme="minorHAnsi"/>
                <w:spacing w:val="-3"/>
                <w:sz w:val="20"/>
                <w:szCs w:val="20"/>
              </w:rPr>
              <w:t xml:space="preserve"> </w:t>
            </w:r>
            <w:r w:rsidRPr="006F38CA">
              <w:rPr>
                <w:rFonts w:asciiTheme="minorHAnsi" w:hAnsiTheme="minorHAnsi" w:cstheme="minorHAnsi"/>
                <w:sz w:val="20"/>
                <w:szCs w:val="20"/>
              </w:rPr>
              <w:t>defined</w:t>
            </w:r>
            <w:r w:rsidRPr="006F38CA">
              <w:rPr>
                <w:rFonts w:asciiTheme="minorHAnsi" w:hAnsiTheme="minorHAnsi" w:cstheme="minorHAnsi"/>
                <w:spacing w:val="-3"/>
                <w:sz w:val="20"/>
                <w:szCs w:val="20"/>
              </w:rPr>
              <w:t xml:space="preserve"> </w:t>
            </w:r>
            <w:r w:rsidRPr="006F38CA">
              <w:rPr>
                <w:rFonts w:asciiTheme="minorHAnsi" w:hAnsiTheme="minorHAnsi" w:cstheme="minorHAnsi"/>
                <w:sz w:val="20"/>
                <w:szCs w:val="20"/>
              </w:rPr>
              <w:t>as</w:t>
            </w:r>
            <w:r w:rsidRPr="006F38CA">
              <w:rPr>
                <w:rFonts w:asciiTheme="minorHAnsi" w:hAnsiTheme="minorHAnsi" w:cstheme="minorHAnsi"/>
                <w:spacing w:val="-3"/>
                <w:sz w:val="20"/>
                <w:szCs w:val="20"/>
              </w:rPr>
              <w:t xml:space="preserve"> </w:t>
            </w:r>
            <w:r w:rsidRPr="006F38CA">
              <w:rPr>
                <w:rFonts w:asciiTheme="minorHAnsi" w:hAnsiTheme="minorHAnsi" w:cstheme="minorHAnsi"/>
                <w:sz w:val="20"/>
                <w:szCs w:val="20"/>
              </w:rPr>
              <w:t>a</w:t>
            </w:r>
            <w:r w:rsidRPr="006F38CA">
              <w:rPr>
                <w:rFonts w:asciiTheme="minorHAnsi" w:hAnsiTheme="minorHAnsi" w:cstheme="minorHAnsi"/>
                <w:spacing w:val="-3"/>
                <w:sz w:val="20"/>
                <w:szCs w:val="20"/>
              </w:rPr>
              <w:t xml:space="preserve"> </w:t>
            </w:r>
            <w:r w:rsidRPr="006F38CA">
              <w:rPr>
                <w:rFonts w:asciiTheme="minorHAnsi" w:hAnsiTheme="minorHAnsi" w:cstheme="minorHAnsi"/>
                <w:sz w:val="20"/>
                <w:szCs w:val="20"/>
              </w:rPr>
              <w:t>woody</w:t>
            </w:r>
            <w:r w:rsidRPr="006F38CA">
              <w:rPr>
                <w:rFonts w:asciiTheme="minorHAnsi" w:hAnsiTheme="minorHAnsi" w:cstheme="minorHAnsi"/>
                <w:spacing w:val="-2"/>
                <w:sz w:val="20"/>
                <w:szCs w:val="20"/>
              </w:rPr>
              <w:t xml:space="preserve"> </w:t>
            </w:r>
            <w:r w:rsidRPr="006F38CA">
              <w:rPr>
                <w:rFonts w:asciiTheme="minorHAnsi" w:hAnsiTheme="minorHAnsi" w:cstheme="minorHAnsi"/>
                <w:sz w:val="20"/>
                <w:szCs w:val="20"/>
              </w:rPr>
              <w:t>perennial</w:t>
            </w:r>
            <w:r w:rsidRPr="006F38CA">
              <w:rPr>
                <w:rFonts w:asciiTheme="minorHAnsi" w:hAnsiTheme="minorHAnsi" w:cstheme="minorHAnsi"/>
                <w:spacing w:val="-3"/>
                <w:sz w:val="20"/>
                <w:szCs w:val="20"/>
              </w:rPr>
              <w:t xml:space="preserve"> </w:t>
            </w:r>
            <w:r w:rsidRPr="006F38CA">
              <w:rPr>
                <w:rFonts w:asciiTheme="minorHAnsi" w:hAnsiTheme="minorHAnsi" w:cstheme="minorHAnsi"/>
                <w:sz w:val="20"/>
                <w:szCs w:val="20"/>
              </w:rPr>
              <w:t>plant</w:t>
            </w:r>
            <w:r w:rsidRPr="006F38CA">
              <w:rPr>
                <w:rFonts w:asciiTheme="minorHAnsi" w:hAnsiTheme="minorHAnsi" w:cstheme="minorHAnsi"/>
                <w:spacing w:val="-2"/>
                <w:sz w:val="20"/>
                <w:szCs w:val="20"/>
              </w:rPr>
              <w:t xml:space="preserve"> </w:t>
            </w:r>
            <w:r w:rsidRPr="006F38CA">
              <w:rPr>
                <w:rFonts w:asciiTheme="minorHAnsi" w:hAnsiTheme="minorHAnsi" w:cstheme="minorHAnsi"/>
                <w:sz w:val="20"/>
                <w:szCs w:val="20"/>
              </w:rPr>
              <w:t>suitable</w:t>
            </w:r>
            <w:r w:rsidRPr="006F38CA">
              <w:rPr>
                <w:rFonts w:asciiTheme="minorHAnsi" w:hAnsiTheme="minorHAnsi" w:cstheme="minorHAnsi"/>
                <w:spacing w:val="-3"/>
                <w:sz w:val="20"/>
                <w:szCs w:val="20"/>
              </w:rPr>
              <w:t xml:space="preserve"> </w:t>
            </w:r>
            <w:r w:rsidRPr="006F38CA">
              <w:rPr>
                <w:rFonts w:asciiTheme="minorHAnsi" w:hAnsiTheme="minorHAnsi" w:cstheme="minorHAnsi"/>
                <w:sz w:val="20"/>
                <w:szCs w:val="20"/>
              </w:rPr>
              <w:t>for the Canberra climate. Any new trees cannot be a plant described in schedule 1 of the Pest Plants and Animals (Pest Plants) Declaration 2015 (No 1) or any subsequent declaration</w:t>
            </w:r>
            <w:r w:rsidRPr="006F38CA">
              <w:rPr>
                <w:rFonts w:asciiTheme="minorHAnsi" w:hAnsiTheme="minorHAnsi" w:cstheme="minorHAnsi"/>
                <w:spacing w:val="-4"/>
                <w:sz w:val="20"/>
                <w:szCs w:val="20"/>
              </w:rPr>
              <w:t xml:space="preserve"> </w:t>
            </w:r>
            <w:r w:rsidRPr="006F38CA">
              <w:rPr>
                <w:rFonts w:asciiTheme="minorHAnsi" w:hAnsiTheme="minorHAnsi" w:cstheme="minorHAnsi"/>
                <w:sz w:val="20"/>
                <w:szCs w:val="20"/>
              </w:rPr>
              <w:t>made</w:t>
            </w:r>
            <w:r w:rsidRPr="006F38CA">
              <w:rPr>
                <w:rFonts w:asciiTheme="minorHAnsi" w:hAnsiTheme="minorHAnsi" w:cstheme="minorHAnsi"/>
                <w:spacing w:val="-4"/>
                <w:sz w:val="20"/>
                <w:szCs w:val="20"/>
              </w:rPr>
              <w:t xml:space="preserve"> </w:t>
            </w:r>
            <w:r w:rsidRPr="006F38CA">
              <w:rPr>
                <w:rFonts w:asciiTheme="minorHAnsi" w:hAnsiTheme="minorHAnsi" w:cstheme="minorHAnsi"/>
                <w:sz w:val="20"/>
                <w:szCs w:val="20"/>
              </w:rPr>
              <w:t>under</w:t>
            </w:r>
            <w:r w:rsidRPr="006F38CA">
              <w:rPr>
                <w:rFonts w:asciiTheme="minorHAnsi" w:hAnsiTheme="minorHAnsi" w:cstheme="minorHAnsi"/>
                <w:spacing w:val="-3"/>
                <w:sz w:val="20"/>
                <w:szCs w:val="20"/>
              </w:rPr>
              <w:t xml:space="preserve"> </w:t>
            </w:r>
            <w:r w:rsidRPr="006F38CA">
              <w:rPr>
                <w:rFonts w:asciiTheme="minorHAnsi" w:hAnsiTheme="minorHAnsi" w:cstheme="minorHAnsi"/>
                <w:sz w:val="20"/>
                <w:szCs w:val="20"/>
              </w:rPr>
              <w:t>section</w:t>
            </w:r>
            <w:r w:rsidRPr="006F38CA">
              <w:rPr>
                <w:rFonts w:asciiTheme="minorHAnsi" w:hAnsiTheme="minorHAnsi" w:cstheme="minorHAnsi"/>
                <w:spacing w:val="-4"/>
                <w:sz w:val="20"/>
                <w:szCs w:val="20"/>
              </w:rPr>
              <w:t xml:space="preserve"> </w:t>
            </w:r>
            <w:r w:rsidRPr="006F38CA">
              <w:rPr>
                <w:rFonts w:asciiTheme="minorHAnsi" w:hAnsiTheme="minorHAnsi" w:cstheme="minorHAnsi"/>
                <w:sz w:val="20"/>
                <w:szCs w:val="20"/>
              </w:rPr>
              <w:t>7</w:t>
            </w:r>
            <w:r w:rsidRPr="006F38CA">
              <w:rPr>
                <w:rFonts w:asciiTheme="minorHAnsi" w:hAnsiTheme="minorHAnsi" w:cstheme="minorHAnsi"/>
                <w:spacing w:val="-3"/>
                <w:sz w:val="20"/>
                <w:szCs w:val="20"/>
              </w:rPr>
              <w:t xml:space="preserve"> </w:t>
            </w:r>
            <w:r w:rsidRPr="006F38CA">
              <w:rPr>
                <w:rFonts w:asciiTheme="minorHAnsi" w:hAnsiTheme="minorHAnsi" w:cstheme="minorHAnsi"/>
                <w:sz w:val="20"/>
                <w:szCs w:val="20"/>
              </w:rPr>
              <w:t>of</w:t>
            </w:r>
            <w:r w:rsidRPr="006F38CA">
              <w:rPr>
                <w:rFonts w:asciiTheme="minorHAnsi" w:hAnsiTheme="minorHAnsi" w:cstheme="minorHAnsi"/>
                <w:spacing w:val="-4"/>
                <w:sz w:val="20"/>
                <w:szCs w:val="20"/>
              </w:rPr>
              <w:t xml:space="preserve"> </w:t>
            </w:r>
            <w:r w:rsidRPr="006F38CA">
              <w:rPr>
                <w:rFonts w:asciiTheme="minorHAnsi" w:hAnsiTheme="minorHAnsi" w:cstheme="minorHAnsi"/>
                <w:sz w:val="20"/>
                <w:szCs w:val="20"/>
              </w:rPr>
              <w:t>the</w:t>
            </w:r>
            <w:r w:rsidRPr="006F38CA">
              <w:rPr>
                <w:rFonts w:asciiTheme="minorHAnsi" w:hAnsiTheme="minorHAnsi" w:cstheme="minorHAnsi"/>
                <w:spacing w:val="-4"/>
                <w:sz w:val="20"/>
                <w:szCs w:val="20"/>
              </w:rPr>
              <w:t xml:space="preserve"> </w:t>
            </w:r>
            <w:r w:rsidRPr="006F38CA">
              <w:rPr>
                <w:rFonts w:asciiTheme="minorHAnsi" w:hAnsiTheme="minorHAnsi" w:cstheme="minorHAnsi"/>
                <w:sz w:val="20"/>
                <w:szCs w:val="20"/>
              </w:rPr>
              <w:t>Pest</w:t>
            </w:r>
            <w:r w:rsidRPr="006F38CA">
              <w:rPr>
                <w:rFonts w:asciiTheme="minorHAnsi" w:hAnsiTheme="minorHAnsi" w:cstheme="minorHAnsi"/>
                <w:spacing w:val="-3"/>
                <w:sz w:val="20"/>
                <w:szCs w:val="20"/>
              </w:rPr>
              <w:t xml:space="preserve"> </w:t>
            </w:r>
            <w:r w:rsidRPr="006F38CA">
              <w:rPr>
                <w:rFonts w:asciiTheme="minorHAnsi" w:hAnsiTheme="minorHAnsi" w:cstheme="minorHAnsi"/>
                <w:sz w:val="20"/>
                <w:szCs w:val="20"/>
              </w:rPr>
              <w:t>Plants</w:t>
            </w:r>
            <w:r w:rsidRPr="006F38CA">
              <w:rPr>
                <w:rFonts w:asciiTheme="minorHAnsi" w:hAnsiTheme="minorHAnsi" w:cstheme="minorHAnsi"/>
                <w:spacing w:val="-4"/>
                <w:sz w:val="20"/>
                <w:szCs w:val="20"/>
              </w:rPr>
              <w:t xml:space="preserve"> </w:t>
            </w:r>
            <w:r w:rsidRPr="006F38CA">
              <w:rPr>
                <w:rFonts w:asciiTheme="minorHAnsi" w:hAnsiTheme="minorHAnsi" w:cstheme="minorHAnsi"/>
                <w:sz w:val="20"/>
                <w:szCs w:val="20"/>
              </w:rPr>
              <w:t>and</w:t>
            </w:r>
            <w:r w:rsidRPr="006F38CA">
              <w:rPr>
                <w:rFonts w:asciiTheme="minorHAnsi" w:hAnsiTheme="minorHAnsi" w:cstheme="minorHAnsi"/>
                <w:spacing w:val="-4"/>
                <w:sz w:val="20"/>
                <w:szCs w:val="20"/>
              </w:rPr>
              <w:t xml:space="preserve"> </w:t>
            </w:r>
            <w:r w:rsidRPr="006F38CA">
              <w:rPr>
                <w:rFonts w:asciiTheme="minorHAnsi" w:hAnsiTheme="minorHAnsi" w:cstheme="minorHAnsi"/>
                <w:sz w:val="20"/>
                <w:szCs w:val="20"/>
              </w:rPr>
              <w:t>Animals</w:t>
            </w:r>
            <w:r w:rsidRPr="006F38CA">
              <w:rPr>
                <w:rFonts w:asciiTheme="minorHAnsi" w:hAnsiTheme="minorHAnsi" w:cstheme="minorHAnsi"/>
                <w:spacing w:val="-4"/>
                <w:sz w:val="20"/>
                <w:szCs w:val="20"/>
              </w:rPr>
              <w:t xml:space="preserve"> </w:t>
            </w:r>
            <w:r w:rsidRPr="006F38CA">
              <w:rPr>
                <w:rFonts w:asciiTheme="minorHAnsi" w:hAnsiTheme="minorHAnsi" w:cstheme="minorHAnsi"/>
                <w:sz w:val="20"/>
                <w:szCs w:val="20"/>
              </w:rPr>
              <w:t>Act</w:t>
            </w:r>
            <w:r w:rsidRPr="006F38CA">
              <w:rPr>
                <w:rFonts w:asciiTheme="minorHAnsi" w:hAnsiTheme="minorHAnsi" w:cstheme="minorHAnsi"/>
                <w:spacing w:val="-3"/>
                <w:sz w:val="20"/>
                <w:szCs w:val="20"/>
              </w:rPr>
              <w:t xml:space="preserve"> </w:t>
            </w:r>
            <w:r w:rsidRPr="006F38CA">
              <w:rPr>
                <w:rFonts w:asciiTheme="minorHAnsi" w:hAnsiTheme="minorHAnsi" w:cstheme="minorHAnsi"/>
                <w:sz w:val="20"/>
                <w:szCs w:val="20"/>
              </w:rPr>
              <w:t>2005,</w:t>
            </w:r>
            <w:r w:rsidRPr="006F38CA">
              <w:rPr>
                <w:rFonts w:asciiTheme="minorHAnsi" w:hAnsiTheme="minorHAnsi" w:cstheme="minorHAnsi"/>
                <w:spacing w:val="-3"/>
                <w:sz w:val="20"/>
                <w:szCs w:val="20"/>
              </w:rPr>
              <w:t xml:space="preserve"> </w:t>
            </w:r>
            <w:r w:rsidRPr="006F38CA">
              <w:rPr>
                <w:rFonts w:asciiTheme="minorHAnsi" w:hAnsiTheme="minorHAnsi" w:cstheme="minorHAnsi"/>
                <w:sz w:val="20"/>
                <w:szCs w:val="20"/>
              </w:rPr>
              <w:t>unless</w:t>
            </w:r>
            <w:r w:rsidRPr="006F38CA">
              <w:rPr>
                <w:rFonts w:asciiTheme="minorHAnsi" w:hAnsiTheme="minorHAnsi" w:cstheme="minorHAnsi"/>
                <w:spacing w:val="-3"/>
                <w:sz w:val="20"/>
                <w:szCs w:val="20"/>
              </w:rPr>
              <w:t xml:space="preserve"> </w:t>
            </w:r>
            <w:r w:rsidRPr="006F38CA">
              <w:rPr>
                <w:rFonts w:asciiTheme="minorHAnsi" w:hAnsiTheme="minorHAnsi" w:cstheme="minorHAnsi"/>
                <w:sz w:val="20"/>
                <w:szCs w:val="20"/>
              </w:rPr>
              <w:t>the tree is included on the ACT tree register.</w:t>
            </w:r>
          </w:p>
          <w:p w14:paraId="6D814E99" w14:textId="77777777" w:rsidR="00D95ECE" w:rsidRPr="006F38CA" w:rsidRDefault="00D95ECE" w:rsidP="00D95ECE">
            <w:pPr>
              <w:pStyle w:val="TableParagraph"/>
              <w:spacing w:before="60" w:after="60"/>
              <w:ind w:left="108" w:right="170"/>
              <w:contextualSpacing/>
              <w:rPr>
                <w:rFonts w:asciiTheme="minorHAnsi" w:hAnsiTheme="minorHAnsi" w:cstheme="minorHAnsi"/>
                <w:sz w:val="20"/>
                <w:szCs w:val="20"/>
              </w:rPr>
            </w:pPr>
          </w:p>
          <w:p w14:paraId="14B135B3" w14:textId="77777777" w:rsidR="00D95ECE" w:rsidRPr="006F38CA" w:rsidRDefault="00D95ECE" w:rsidP="00D95ECE">
            <w:pPr>
              <w:pStyle w:val="TableParagraph"/>
              <w:spacing w:before="60" w:after="60"/>
              <w:ind w:left="108"/>
              <w:contextualSpacing/>
              <w:rPr>
                <w:rFonts w:asciiTheme="minorHAnsi" w:hAnsiTheme="minorHAnsi" w:cstheme="minorHAnsi"/>
                <w:sz w:val="20"/>
                <w:szCs w:val="20"/>
              </w:rPr>
            </w:pPr>
            <w:r w:rsidRPr="006F38CA">
              <w:rPr>
                <w:rFonts w:asciiTheme="minorHAnsi" w:hAnsiTheme="minorHAnsi" w:cstheme="minorHAnsi"/>
                <w:sz w:val="20"/>
                <w:szCs w:val="20"/>
              </w:rPr>
              <w:t>*Minimum</w:t>
            </w:r>
            <w:r w:rsidRPr="006F38CA">
              <w:rPr>
                <w:rFonts w:asciiTheme="minorHAnsi" w:hAnsiTheme="minorHAnsi" w:cstheme="minorHAnsi"/>
                <w:spacing w:val="-3"/>
                <w:sz w:val="20"/>
                <w:szCs w:val="20"/>
              </w:rPr>
              <w:t xml:space="preserve"> </w:t>
            </w:r>
            <w:r w:rsidRPr="006F38CA">
              <w:rPr>
                <w:rFonts w:asciiTheme="minorHAnsi" w:hAnsiTheme="minorHAnsi" w:cstheme="minorHAnsi"/>
                <w:sz w:val="20"/>
                <w:szCs w:val="20"/>
              </w:rPr>
              <w:t>pot</w:t>
            </w:r>
            <w:r w:rsidRPr="006F38CA">
              <w:rPr>
                <w:rFonts w:asciiTheme="minorHAnsi" w:hAnsiTheme="minorHAnsi" w:cstheme="minorHAnsi"/>
                <w:spacing w:val="-1"/>
                <w:sz w:val="20"/>
                <w:szCs w:val="20"/>
              </w:rPr>
              <w:t xml:space="preserve"> </w:t>
            </w:r>
            <w:r w:rsidRPr="006F38CA">
              <w:rPr>
                <w:rFonts w:asciiTheme="minorHAnsi" w:hAnsiTheme="minorHAnsi" w:cstheme="minorHAnsi"/>
                <w:sz w:val="20"/>
                <w:szCs w:val="20"/>
              </w:rPr>
              <w:t>size</w:t>
            </w:r>
            <w:r w:rsidRPr="006F38CA">
              <w:rPr>
                <w:rFonts w:asciiTheme="minorHAnsi" w:hAnsiTheme="minorHAnsi" w:cstheme="minorHAnsi"/>
                <w:spacing w:val="-2"/>
                <w:sz w:val="20"/>
                <w:szCs w:val="20"/>
              </w:rPr>
              <w:t xml:space="preserve"> </w:t>
            </w:r>
            <w:r w:rsidRPr="006F38CA">
              <w:rPr>
                <w:rFonts w:asciiTheme="minorHAnsi" w:hAnsiTheme="minorHAnsi" w:cstheme="minorHAnsi"/>
                <w:sz w:val="20"/>
                <w:szCs w:val="20"/>
              </w:rPr>
              <w:t>refers</w:t>
            </w:r>
            <w:r w:rsidRPr="006F38CA">
              <w:rPr>
                <w:rFonts w:asciiTheme="minorHAnsi" w:hAnsiTheme="minorHAnsi" w:cstheme="minorHAnsi"/>
                <w:spacing w:val="-2"/>
                <w:sz w:val="20"/>
                <w:szCs w:val="20"/>
              </w:rPr>
              <w:t xml:space="preserve"> </w:t>
            </w:r>
            <w:r w:rsidRPr="006F38CA">
              <w:rPr>
                <w:rFonts w:asciiTheme="minorHAnsi" w:hAnsiTheme="minorHAnsi" w:cstheme="minorHAnsi"/>
                <w:sz w:val="20"/>
                <w:szCs w:val="20"/>
              </w:rPr>
              <w:t>to</w:t>
            </w:r>
            <w:r w:rsidRPr="006F38CA">
              <w:rPr>
                <w:rFonts w:asciiTheme="minorHAnsi" w:hAnsiTheme="minorHAnsi" w:cstheme="minorHAnsi"/>
                <w:spacing w:val="-2"/>
                <w:sz w:val="20"/>
                <w:szCs w:val="20"/>
              </w:rPr>
              <w:t xml:space="preserve"> </w:t>
            </w:r>
            <w:r w:rsidRPr="006F38CA">
              <w:rPr>
                <w:rFonts w:asciiTheme="minorHAnsi" w:hAnsiTheme="minorHAnsi" w:cstheme="minorHAnsi"/>
                <w:sz w:val="20"/>
                <w:szCs w:val="20"/>
              </w:rPr>
              <w:t>the</w:t>
            </w:r>
            <w:r w:rsidRPr="006F38CA">
              <w:rPr>
                <w:rFonts w:asciiTheme="minorHAnsi" w:hAnsiTheme="minorHAnsi" w:cstheme="minorHAnsi"/>
                <w:spacing w:val="-3"/>
                <w:sz w:val="20"/>
                <w:szCs w:val="20"/>
              </w:rPr>
              <w:t xml:space="preserve"> </w:t>
            </w:r>
            <w:r w:rsidRPr="006F38CA">
              <w:rPr>
                <w:rFonts w:asciiTheme="minorHAnsi" w:hAnsiTheme="minorHAnsi" w:cstheme="minorHAnsi"/>
                <w:sz w:val="20"/>
                <w:szCs w:val="20"/>
              </w:rPr>
              <w:t>container</w:t>
            </w:r>
            <w:r w:rsidRPr="006F38CA">
              <w:rPr>
                <w:rFonts w:asciiTheme="minorHAnsi" w:hAnsiTheme="minorHAnsi" w:cstheme="minorHAnsi"/>
                <w:spacing w:val="-2"/>
                <w:sz w:val="20"/>
                <w:szCs w:val="20"/>
              </w:rPr>
              <w:t xml:space="preserve"> </w:t>
            </w:r>
            <w:r w:rsidRPr="006F38CA">
              <w:rPr>
                <w:rFonts w:asciiTheme="minorHAnsi" w:hAnsiTheme="minorHAnsi" w:cstheme="minorHAnsi"/>
                <w:sz w:val="20"/>
                <w:szCs w:val="20"/>
              </w:rPr>
              <w:t>size</w:t>
            </w:r>
            <w:r w:rsidRPr="006F38CA">
              <w:rPr>
                <w:rFonts w:asciiTheme="minorHAnsi" w:hAnsiTheme="minorHAnsi" w:cstheme="minorHAnsi"/>
                <w:spacing w:val="-2"/>
                <w:sz w:val="20"/>
                <w:szCs w:val="20"/>
              </w:rPr>
              <w:t xml:space="preserve"> </w:t>
            </w:r>
            <w:r w:rsidRPr="006F38CA">
              <w:rPr>
                <w:rFonts w:asciiTheme="minorHAnsi" w:hAnsiTheme="minorHAnsi" w:cstheme="minorHAnsi"/>
                <w:sz w:val="20"/>
                <w:szCs w:val="20"/>
              </w:rPr>
              <w:t>of</w:t>
            </w:r>
            <w:r w:rsidRPr="006F38CA">
              <w:rPr>
                <w:rFonts w:asciiTheme="minorHAnsi" w:hAnsiTheme="minorHAnsi" w:cstheme="minorHAnsi"/>
                <w:spacing w:val="-1"/>
                <w:sz w:val="20"/>
                <w:szCs w:val="20"/>
              </w:rPr>
              <w:t xml:space="preserve"> </w:t>
            </w:r>
            <w:r w:rsidRPr="006F38CA">
              <w:rPr>
                <w:rFonts w:asciiTheme="minorHAnsi" w:hAnsiTheme="minorHAnsi" w:cstheme="minorHAnsi"/>
                <w:sz w:val="20"/>
                <w:szCs w:val="20"/>
              </w:rPr>
              <w:t>new</w:t>
            </w:r>
            <w:r w:rsidRPr="006F38CA">
              <w:rPr>
                <w:rFonts w:asciiTheme="minorHAnsi" w:hAnsiTheme="minorHAnsi" w:cstheme="minorHAnsi"/>
                <w:spacing w:val="-3"/>
                <w:sz w:val="20"/>
                <w:szCs w:val="20"/>
              </w:rPr>
              <w:t xml:space="preserve"> </w:t>
            </w:r>
            <w:r w:rsidRPr="006F38CA">
              <w:rPr>
                <w:rFonts w:asciiTheme="minorHAnsi" w:hAnsiTheme="minorHAnsi" w:cstheme="minorHAnsi"/>
                <w:sz w:val="20"/>
                <w:szCs w:val="20"/>
              </w:rPr>
              <w:t>trees prior</w:t>
            </w:r>
            <w:r w:rsidRPr="006F38CA">
              <w:rPr>
                <w:rFonts w:asciiTheme="minorHAnsi" w:hAnsiTheme="minorHAnsi" w:cstheme="minorHAnsi"/>
                <w:spacing w:val="-2"/>
                <w:sz w:val="20"/>
                <w:szCs w:val="20"/>
              </w:rPr>
              <w:t xml:space="preserve"> </w:t>
            </w:r>
            <w:r w:rsidRPr="006F38CA">
              <w:rPr>
                <w:rFonts w:asciiTheme="minorHAnsi" w:hAnsiTheme="minorHAnsi" w:cstheme="minorHAnsi"/>
                <w:sz w:val="20"/>
                <w:szCs w:val="20"/>
              </w:rPr>
              <w:t>to</w:t>
            </w:r>
            <w:r w:rsidRPr="006F38CA">
              <w:rPr>
                <w:rFonts w:asciiTheme="minorHAnsi" w:hAnsiTheme="minorHAnsi" w:cstheme="minorHAnsi"/>
                <w:spacing w:val="-2"/>
                <w:sz w:val="20"/>
                <w:szCs w:val="20"/>
              </w:rPr>
              <w:t xml:space="preserve"> planting.</w:t>
            </w:r>
          </w:p>
          <w:p w14:paraId="6D65E014" w14:textId="77777777" w:rsidR="00D95ECE" w:rsidRPr="006F38CA" w:rsidRDefault="00D95ECE" w:rsidP="00D95ECE">
            <w:pPr>
              <w:pStyle w:val="TableParagraph"/>
              <w:spacing w:before="60" w:after="60"/>
              <w:ind w:left="108" w:right="170"/>
              <w:contextualSpacing/>
              <w:rPr>
                <w:rFonts w:asciiTheme="minorHAnsi" w:hAnsiTheme="minorHAnsi" w:cstheme="minorHAnsi"/>
                <w:sz w:val="20"/>
                <w:szCs w:val="20"/>
              </w:rPr>
            </w:pPr>
            <w:r w:rsidRPr="006F38CA">
              <w:rPr>
                <w:rFonts w:asciiTheme="minorHAnsi" w:hAnsiTheme="minorHAnsi" w:cstheme="minorHAnsi"/>
                <w:sz w:val="20"/>
                <w:szCs w:val="20"/>
              </w:rPr>
              <w:t>**The</w:t>
            </w:r>
            <w:r w:rsidRPr="006F38CA">
              <w:rPr>
                <w:rFonts w:asciiTheme="minorHAnsi" w:hAnsiTheme="minorHAnsi" w:cstheme="minorHAnsi"/>
                <w:spacing w:val="-4"/>
                <w:sz w:val="20"/>
                <w:szCs w:val="20"/>
              </w:rPr>
              <w:t xml:space="preserve"> </w:t>
            </w:r>
            <w:r w:rsidRPr="006F38CA">
              <w:rPr>
                <w:rFonts w:asciiTheme="minorHAnsi" w:hAnsiTheme="minorHAnsi" w:cstheme="minorHAnsi"/>
                <w:sz w:val="20"/>
                <w:szCs w:val="20"/>
              </w:rPr>
              <w:t>maximum</w:t>
            </w:r>
            <w:r w:rsidRPr="006F38CA">
              <w:rPr>
                <w:rFonts w:asciiTheme="minorHAnsi" w:hAnsiTheme="minorHAnsi" w:cstheme="minorHAnsi"/>
                <w:spacing w:val="-3"/>
                <w:sz w:val="20"/>
                <w:szCs w:val="20"/>
              </w:rPr>
              <w:t xml:space="preserve"> </w:t>
            </w:r>
            <w:r w:rsidRPr="006F38CA">
              <w:rPr>
                <w:rFonts w:asciiTheme="minorHAnsi" w:hAnsiTheme="minorHAnsi" w:cstheme="minorHAnsi"/>
                <w:sz w:val="20"/>
                <w:szCs w:val="20"/>
              </w:rPr>
              <w:t>pot</w:t>
            </w:r>
            <w:r w:rsidRPr="006F38CA">
              <w:rPr>
                <w:rFonts w:asciiTheme="minorHAnsi" w:hAnsiTheme="minorHAnsi" w:cstheme="minorHAnsi"/>
                <w:spacing w:val="-3"/>
                <w:sz w:val="20"/>
                <w:szCs w:val="20"/>
              </w:rPr>
              <w:t xml:space="preserve"> </w:t>
            </w:r>
            <w:r w:rsidRPr="006F38CA">
              <w:rPr>
                <w:rFonts w:asciiTheme="minorHAnsi" w:hAnsiTheme="minorHAnsi" w:cstheme="minorHAnsi"/>
                <w:sz w:val="20"/>
                <w:szCs w:val="20"/>
              </w:rPr>
              <w:t>size</w:t>
            </w:r>
            <w:r w:rsidRPr="006F38CA">
              <w:rPr>
                <w:rFonts w:asciiTheme="minorHAnsi" w:hAnsiTheme="minorHAnsi" w:cstheme="minorHAnsi"/>
                <w:spacing w:val="-4"/>
                <w:sz w:val="20"/>
                <w:szCs w:val="20"/>
              </w:rPr>
              <w:t xml:space="preserve"> </w:t>
            </w:r>
            <w:r w:rsidRPr="006F38CA">
              <w:rPr>
                <w:rFonts w:asciiTheme="minorHAnsi" w:hAnsiTheme="minorHAnsi" w:cstheme="minorHAnsi"/>
                <w:sz w:val="20"/>
                <w:szCs w:val="20"/>
              </w:rPr>
              <w:t>for</w:t>
            </w:r>
            <w:r w:rsidRPr="006F38CA">
              <w:rPr>
                <w:rFonts w:asciiTheme="minorHAnsi" w:hAnsiTheme="minorHAnsi" w:cstheme="minorHAnsi"/>
                <w:spacing w:val="-4"/>
                <w:sz w:val="20"/>
                <w:szCs w:val="20"/>
              </w:rPr>
              <w:t xml:space="preserve"> </w:t>
            </w:r>
            <w:r w:rsidRPr="006F38CA">
              <w:rPr>
                <w:rFonts w:asciiTheme="minorHAnsi" w:hAnsiTheme="minorHAnsi" w:cstheme="minorHAnsi"/>
                <w:sz w:val="20"/>
                <w:szCs w:val="20"/>
              </w:rPr>
              <w:t>small,</w:t>
            </w:r>
            <w:r w:rsidRPr="006F38CA">
              <w:rPr>
                <w:rFonts w:asciiTheme="minorHAnsi" w:hAnsiTheme="minorHAnsi" w:cstheme="minorHAnsi"/>
                <w:spacing w:val="-4"/>
                <w:sz w:val="20"/>
                <w:szCs w:val="20"/>
              </w:rPr>
              <w:t xml:space="preserve"> </w:t>
            </w:r>
            <w:r w:rsidRPr="006F38CA">
              <w:rPr>
                <w:rFonts w:asciiTheme="minorHAnsi" w:hAnsiTheme="minorHAnsi" w:cstheme="minorHAnsi"/>
                <w:sz w:val="20"/>
                <w:szCs w:val="20"/>
              </w:rPr>
              <w:t>medium</w:t>
            </w:r>
            <w:r w:rsidRPr="006F38CA">
              <w:rPr>
                <w:rFonts w:asciiTheme="minorHAnsi" w:hAnsiTheme="minorHAnsi" w:cstheme="minorHAnsi"/>
                <w:spacing w:val="-4"/>
                <w:sz w:val="20"/>
                <w:szCs w:val="20"/>
              </w:rPr>
              <w:t xml:space="preserve"> </w:t>
            </w:r>
            <w:r w:rsidRPr="006F38CA">
              <w:rPr>
                <w:rFonts w:asciiTheme="minorHAnsi" w:hAnsiTheme="minorHAnsi" w:cstheme="minorHAnsi"/>
                <w:sz w:val="20"/>
                <w:szCs w:val="20"/>
              </w:rPr>
              <w:t>and</w:t>
            </w:r>
            <w:r w:rsidRPr="006F38CA">
              <w:rPr>
                <w:rFonts w:asciiTheme="minorHAnsi" w:hAnsiTheme="minorHAnsi" w:cstheme="minorHAnsi"/>
                <w:spacing w:val="-4"/>
                <w:sz w:val="20"/>
                <w:szCs w:val="20"/>
              </w:rPr>
              <w:t xml:space="preserve"> </w:t>
            </w:r>
            <w:r w:rsidRPr="006F38CA">
              <w:rPr>
                <w:rFonts w:asciiTheme="minorHAnsi" w:hAnsiTheme="minorHAnsi" w:cstheme="minorHAnsi"/>
                <w:sz w:val="20"/>
                <w:szCs w:val="20"/>
              </w:rPr>
              <w:t>large</w:t>
            </w:r>
            <w:r w:rsidRPr="006F38CA">
              <w:rPr>
                <w:rFonts w:asciiTheme="minorHAnsi" w:hAnsiTheme="minorHAnsi" w:cstheme="minorHAnsi"/>
                <w:spacing w:val="-2"/>
                <w:sz w:val="20"/>
                <w:szCs w:val="20"/>
              </w:rPr>
              <w:t xml:space="preserve"> </w:t>
            </w:r>
            <w:r w:rsidRPr="006F38CA">
              <w:rPr>
                <w:rFonts w:asciiTheme="minorHAnsi" w:hAnsiTheme="minorHAnsi" w:cstheme="minorHAnsi"/>
                <w:i/>
                <w:sz w:val="20"/>
                <w:szCs w:val="20"/>
              </w:rPr>
              <w:t>eucalyptus</w:t>
            </w:r>
            <w:r w:rsidRPr="006F38CA">
              <w:rPr>
                <w:rFonts w:asciiTheme="minorHAnsi" w:hAnsiTheme="minorHAnsi" w:cstheme="minorHAnsi"/>
                <w:i/>
                <w:spacing w:val="-3"/>
                <w:sz w:val="20"/>
                <w:szCs w:val="20"/>
              </w:rPr>
              <w:t xml:space="preserve"> </w:t>
            </w:r>
            <w:r w:rsidRPr="006F38CA">
              <w:rPr>
                <w:rFonts w:asciiTheme="minorHAnsi" w:hAnsiTheme="minorHAnsi" w:cstheme="minorHAnsi"/>
                <w:i/>
                <w:sz w:val="20"/>
                <w:szCs w:val="20"/>
              </w:rPr>
              <w:t>sp</w:t>
            </w:r>
            <w:r w:rsidRPr="006F38CA">
              <w:rPr>
                <w:rFonts w:asciiTheme="minorHAnsi" w:hAnsiTheme="minorHAnsi" w:cstheme="minorHAnsi"/>
                <w:sz w:val="20"/>
                <w:szCs w:val="20"/>
              </w:rPr>
              <w:t>.</w:t>
            </w:r>
            <w:r w:rsidRPr="006F38CA">
              <w:rPr>
                <w:rFonts w:asciiTheme="minorHAnsi" w:hAnsiTheme="minorHAnsi" w:cstheme="minorHAnsi"/>
                <w:spacing w:val="-3"/>
                <w:sz w:val="20"/>
                <w:szCs w:val="20"/>
              </w:rPr>
              <w:t xml:space="preserve"> </w:t>
            </w:r>
            <w:r w:rsidRPr="006F38CA">
              <w:rPr>
                <w:rFonts w:asciiTheme="minorHAnsi" w:hAnsiTheme="minorHAnsi" w:cstheme="minorHAnsi"/>
                <w:sz w:val="20"/>
                <w:szCs w:val="20"/>
              </w:rPr>
              <w:t>trees</w:t>
            </w:r>
            <w:r w:rsidRPr="006F38CA">
              <w:rPr>
                <w:rFonts w:asciiTheme="minorHAnsi" w:hAnsiTheme="minorHAnsi" w:cstheme="minorHAnsi"/>
                <w:spacing w:val="-3"/>
                <w:sz w:val="20"/>
                <w:szCs w:val="20"/>
              </w:rPr>
              <w:t xml:space="preserve"> </w:t>
            </w:r>
            <w:r w:rsidRPr="006F38CA">
              <w:rPr>
                <w:rFonts w:asciiTheme="minorHAnsi" w:hAnsiTheme="minorHAnsi" w:cstheme="minorHAnsi"/>
                <w:sz w:val="20"/>
                <w:szCs w:val="20"/>
              </w:rPr>
              <w:t>if</w:t>
            </w:r>
            <w:r w:rsidRPr="006F38CA">
              <w:rPr>
                <w:rFonts w:asciiTheme="minorHAnsi" w:hAnsiTheme="minorHAnsi" w:cstheme="minorHAnsi"/>
                <w:spacing w:val="-3"/>
                <w:sz w:val="20"/>
                <w:szCs w:val="20"/>
              </w:rPr>
              <w:t xml:space="preserve"> </w:t>
            </w:r>
            <w:r w:rsidRPr="006F38CA">
              <w:rPr>
                <w:rFonts w:asciiTheme="minorHAnsi" w:hAnsiTheme="minorHAnsi" w:cstheme="minorHAnsi"/>
                <w:sz w:val="20"/>
                <w:szCs w:val="20"/>
              </w:rPr>
              <w:t>selected</w:t>
            </w:r>
            <w:r w:rsidRPr="006F38CA">
              <w:rPr>
                <w:rFonts w:asciiTheme="minorHAnsi" w:hAnsiTheme="minorHAnsi" w:cstheme="minorHAnsi"/>
                <w:spacing w:val="-4"/>
                <w:sz w:val="20"/>
                <w:szCs w:val="20"/>
              </w:rPr>
              <w:t xml:space="preserve"> </w:t>
            </w:r>
            <w:r w:rsidRPr="006F38CA">
              <w:rPr>
                <w:rFonts w:asciiTheme="minorHAnsi" w:hAnsiTheme="minorHAnsi" w:cstheme="minorHAnsi"/>
                <w:sz w:val="20"/>
                <w:szCs w:val="20"/>
              </w:rPr>
              <w:t xml:space="preserve">is 45 </w:t>
            </w:r>
            <w:proofErr w:type="spellStart"/>
            <w:r w:rsidRPr="006F38CA">
              <w:rPr>
                <w:rFonts w:asciiTheme="minorHAnsi" w:hAnsiTheme="minorHAnsi" w:cstheme="minorHAnsi"/>
                <w:sz w:val="20"/>
                <w:szCs w:val="20"/>
              </w:rPr>
              <w:t>litres</w:t>
            </w:r>
            <w:proofErr w:type="spellEnd"/>
            <w:r w:rsidRPr="006F38CA">
              <w:rPr>
                <w:rFonts w:asciiTheme="minorHAnsi" w:hAnsiTheme="minorHAnsi" w:cstheme="minorHAnsi"/>
                <w:sz w:val="20"/>
                <w:szCs w:val="20"/>
              </w:rPr>
              <w:t>, with maximum height at planting of 2.5m and maximum trunk caliper of 3cm.</w:t>
            </w:r>
          </w:p>
          <w:p w14:paraId="7852471D" w14:textId="77777777" w:rsidR="00D95ECE" w:rsidRPr="006F38CA" w:rsidRDefault="00D95ECE" w:rsidP="00D95ECE">
            <w:pPr>
              <w:pStyle w:val="TableParagraph"/>
              <w:spacing w:before="60" w:after="60"/>
              <w:ind w:left="108" w:right="170"/>
              <w:contextualSpacing/>
              <w:rPr>
                <w:rFonts w:asciiTheme="minorHAnsi" w:hAnsiTheme="minorHAnsi" w:cstheme="minorHAnsi"/>
                <w:sz w:val="20"/>
                <w:szCs w:val="20"/>
              </w:rPr>
            </w:pPr>
            <w:r w:rsidRPr="006F38CA">
              <w:rPr>
                <w:rFonts w:asciiTheme="minorHAnsi" w:hAnsiTheme="minorHAnsi" w:cstheme="minorHAnsi"/>
                <w:sz w:val="20"/>
                <w:szCs w:val="20"/>
              </w:rPr>
              <w:t>***Provided the minimum canopy diameter of the respective tree size can be met, this can be counted as meeting the tree size requirement.</w:t>
            </w:r>
          </w:p>
        </w:tc>
      </w:tr>
    </w:tbl>
    <w:p w14:paraId="381FF3A0" w14:textId="77777777" w:rsidR="00D95ECE" w:rsidRDefault="00D95ECE" w:rsidP="00D95ECE">
      <w:pPr>
        <w:pStyle w:val="ListBullet"/>
        <w:rPr>
          <w:rFonts w:asciiTheme="minorHAnsi" w:eastAsia="Times New Roman" w:hAnsiTheme="minorHAnsi" w:cstheme="minorHAnsi"/>
          <w:b/>
          <w:lang w:val="en-AU"/>
        </w:rPr>
      </w:pPr>
    </w:p>
    <w:p w14:paraId="487BF65C" w14:textId="175A9D5C" w:rsidR="00D95ECE" w:rsidRDefault="00D95ECE" w:rsidP="00D95ECE">
      <w:pPr>
        <w:pStyle w:val="ListBullet"/>
        <w:rPr>
          <w:rFonts w:asciiTheme="minorHAnsi" w:eastAsia="Times New Roman" w:hAnsiTheme="minorHAnsi" w:cstheme="minorHAnsi"/>
          <w:b/>
          <w:lang w:val="en-AU"/>
        </w:rPr>
      </w:pPr>
      <w:r w:rsidRPr="00C873C3">
        <w:rPr>
          <w:rFonts w:asciiTheme="minorHAnsi" w:eastAsia="Times New Roman" w:hAnsiTheme="minorHAnsi" w:cstheme="minorHAnsi"/>
          <w:b/>
          <w:lang w:val="en-AU"/>
        </w:rPr>
        <w:t>Table B: Tree sizes – equivalents for existing trees</w:t>
      </w: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shd w:val="clear" w:color="auto" w:fill="FFFFFF" w:themeFill="background1"/>
        <w:tblCellMar>
          <w:left w:w="0" w:type="dxa"/>
          <w:right w:w="0" w:type="dxa"/>
        </w:tblCellMar>
        <w:tblLook w:val="01E0" w:firstRow="1" w:lastRow="1" w:firstColumn="1" w:lastColumn="1" w:noHBand="0" w:noVBand="0"/>
      </w:tblPr>
      <w:tblGrid>
        <w:gridCol w:w="2007"/>
        <w:gridCol w:w="7622"/>
      </w:tblGrid>
      <w:tr w:rsidR="00D95ECE" w:rsidRPr="006F38CA" w14:paraId="21B4FC34" w14:textId="77777777" w:rsidTr="00D95ECE">
        <w:trPr>
          <w:trHeight w:val="453"/>
        </w:trPr>
        <w:tc>
          <w:tcPr>
            <w:tcW w:w="1042" w:type="pct"/>
            <w:shd w:val="clear" w:color="auto" w:fill="FFFFFF" w:themeFill="background1"/>
          </w:tcPr>
          <w:p w14:paraId="143E60D3" w14:textId="77777777" w:rsidR="00D95ECE" w:rsidRPr="006F38CA" w:rsidRDefault="00D95ECE" w:rsidP="00D95ECE">
            <w:pPr>
              <w:pStyle w:val="TableParagraph"/>
              <w:ind w:right="239"/>
              <w:jc w:val="center"/>
              <w:rPr>
                <w:rFonts w:asciiTheme="minorHAnsi" w:hAnsiTheme="minorHAnsi" w:cstheme="minorHAnsi"/>
                <w:sz w:val="20"/>
                <w:szCs w:val="20"/>
              </w:rPr>
            </w:pPr>
            <w:r w:rsidRPr="006F38CA">
              <w:rPr>
                <w:rFonts w:asciiTheme="minorHAnsi" w:hAnsiTheme="minorHAnsi" w:cstheme="minorHAnsi"/>
                <w:sz w:val="20"/>
                <w:szCs w:val="20"/>
              </w:rPr>
              <w:t>Tree</w:t>
            </w:r>
            <w:r w:rsidRPr="006F38CA">
              <w:rPr>
                <w:rFonts w:asciiTheme="minorHAnsi" w:hAnsiTheme="minorHAnsi" w:cstheme="minorHAnsi"/>
                <w:spacing w:val="-2"/>
                <w:sz w:val="20"/>
                <w:szCs w:val="20"/>
              </w:rPr>
              <w:t xml:space="preserve"> </w:t>
            </w:r>
            <w:r w:rsidRPr="006F38CA">
              <w:rPr>
                <w:rFonts w:asciiTheme="minorHAnsi" w:hAnsiTheme="minorHAnsi" w:cstheme="minorHAnsi"/>
                <w:spacing w:val="-4"/>
                <w:sz w:val="20"/>
                <w:szCs w:val="20"/>
              </w:rPr>
              <w:t>size</w:t>
            </w:r>
          </w:p>
        </w:tc>
        <w:tc>
          <w:tcPr>
            <w:tcW w:w="3958" w:type="pct"/>
            <w:shd w:val="clear" w:color="auto" w:fill="FFFFFF" w:themeFill="background1"/>
          </w:tcPr>
          <w:p w14:paraId="38153C3F" w14:textId="77777777" w:rsidR="00D95ECE" w:rsidRPr="006F38CA" w:rsidRDefault="00D95ECE" w:rsidP="00D95ECE">
            <w:pPr>
              <w:pStyle w:val="TableParagraph"/>
              <w:ind w:right="247"/>
              <w:rPr>
                <w:rFonts w:asciiTheme="minorHAnsi" w:hAnsiTheme="minorHAnsi" w:cstheme="minorHAnsi"/>
                <w:sz w:val="20"/>
                <w:szCs w:val="20"/>
              </w:rPr>
            </w:pPr>
            <w:r w:rsidRPr="006F38CA">
              <w:rPr>
                <w:rFonts w:asciiTheme="minorHAnsi" w:hAnsiTheme="minorHAnsi" w:cstheme="minorHAnsi"/>
                <w:sz w:val="20"/>
                <w:szCs w:val="20"/>
              </w:rPr>
              <w:t xml:space="preserve">Tree sizes - Equivalent </w:t>
            </w:r>
          </w:p>
        </w:tc>
      </w:tr>
      <w:tr w:rsidR="00D95ECE" w:rsidRPr="006F38CA" w14:paraId="5C3F1574" w14:textId="77777777" w:rsidTr="00D95ECE">
        <w:trPr>
          <w:trHeight w:val="850"/>
        </w:trPr>
        <w:tc>
          <w:tcPr>
            <w:tcW w:w="1042" w:type="pct"/>
            <w:shd w:val="clear" w:color="auto" w:fill="FFFFFF" w:themeFill="background1"/>
          </w:tcPr>
          <w:p w14:paraId="373C1D06" w14:textId="77777777" w:rsidR="00D95ECE" w:rsidRPr="006F38CA" w:rsidRDefault="00D95ECE" w:rsidP="00D95ECE">
            <w:pPr>
              <w:pStyle w:val="TableParagraph"/>
              <w:ind w:right="237"/>
              <w:jc w:val="center"/>
              <w:rPr>
                <w:rFonts w:asciiTheme="minorHAnsi" w:hAnsiTheme="minorHAnsi" w:cstheme="minorHAnsi"/>
                <w:sz w:val="20"/>
                <w:szCs w:val="20"/>
              </w:rPr>
            </w:pPr>
            <w:r w:rsidRPr="006F38CA">
              <w:rPr>
                <w:rFonts w:asciiTheme="minorHAnsi" w:hAnsiTheme="minorHAnsi" w:cstheme="minorHAnsi"/>
                <w:sz w:val="20"/>
                <w:szCs w:val="20"/>
              </w:rPr>
              <w:t>Small</w:t>
            </w:r>
            <w:r w:rsidRPr="006F38CA">
              <w:rPr>
                <w:rFonts w:asciiTheme="minorHAnsi" w:hAnsiTheme="minorHAnsi" w:cstheme="minorHAnsi"/>
                <w:spacing w:val="-2"/>
                <w:sz w:val="20"/>
                <w:szCs w:val="20"/>
              </w:rPr>
              <w:t xml:space="preserve"> </w:t>
            </w:r>
            <w:r w:rsidRPr="006F38CA">
              <w:rPr>
                <w:rFonts w:asciiTheme="minorHAnsi" w:hAnsiTheme="minorHAnsi" w:cstheme="minorHAnsi"/>
                <w:spacing w:val="-4"/>
                <w:sz w:val="20"/>
                <w:szCs w:val="20"/>
              </w:rPr>
              <w:t>Tree</w:t>
            </w:r>
          </w:p>
        </w:tc>
        <w:tc>
          <w:tcPr>
            <w:tcW w:w="3958" w:type="pct"/>
            <w:shd w:val="clear" w:color="auto" w:fill="FFFFFF" w:themeFill="background1"/>
          </w:tcPr>
          <w:p w14:paraId="1832499F" w14:textId="77777777" w:rsidR="00D95ECE" w:rsidRPr="006F38CA" w:rsidRDefault="00D95ECE" w:rsidP="00D95ECE">
            <w:pPr>
              <w:pStyle w:val="TableParagraph"/>
              <w:ind w:right="601"/>
              <w:rPr>
                <w:rFonts w:asciiTheme="minorHAnsi" w:hAnsiTheme="minorHAnsi" w:cstheme="minorHAnsi"/>
                <w:sz w:val="20"/>
                <w:szCs w:val="20"/>
              </w:rPr>
            </w:pPr>
            <w:r w:rsidRPr="006F38CA">
              <w:rPr>
                <w:rFonts w:asciiTheme="minorHAnsi" w:hAnsiTheme="minorHAnsi" w:cstheme="minorHAnsi"/>
                <w:sz w:val="20"/>
                <w:szCs w:val="20"/>
              </w:rPr>
              <w:t>An existing tree of a larger size category can also substitute for a planting requirement for a smaller tree</w:t>
            </w:r>
          </w:p>
        </w:tc>
      </w:tr>
      <w:tr w:rsidR="00D95ECE" w:rsidRPr="006F38CA" w14:paraId="5B2151E2" w14:textId="77777777" w:rsidTr="00D95ECE">
        <w:trPr>
          <w:trHeight w:val="453"/>
        </w:trPr>
        <w:tc>
          <w:tcPr>
            <w:tcW w:w="1042" w:type="pct"/>
            <w:shd w:val="clear" w:color="auto" w:fill="FFFFFF" w:themeFill="background1"/>
          </w:tcPr>
          <w:p w14:paraId="7B26E1EC" w14:textId="77777777" w:rsidR="00D95ECE" w:rsidRPr="006F38CA" w:rsidRDefault="00D95ECE" w:rsidP="00D95ECE">
            <w:pPr>
              <w:pStyle w:val="TableParagraph"/>
              <w:ind w:right="488"/>
              <w:jc w:val="center"/>
              <w:rPr>
                <w:rFonts w:asciiTheme="minorHAnsi" w:hAnsiTheme="minorHAnsi" w:cstheme="minorHAnsi"/>
                <w:sz w:val="20"/>
                <w:szCs w:val="20"/>
              </w:rPr>
            </w:pPr>
            <w:r w:rsidRPr="006F38CA">
              <w:rPr>
                <w:rFonts w:asciiTheme="minorHAnsi" w:hAnsiTheme="minorHAnsi" w:cstheme="minorHAnsi"/>
                <w:spacing w:val="-2"/>
                <w:sz w:val="20"/>
                <w:szCs w:val="20"/>
              </w:rPr>
              <w:t xml:space="preserve">Medium </w:t>
            </w:r>
            <w:r w:rsidRPr="006F38CA">
              <w:rPr>
                <w:rFonts w:asciiTheme="minorHAnsi" w:hAnsiTheme="minorHAnsi" w:cstheme="minorHAnsi"/>
                <w:spacing w:val="-4"/>
                <w:sz w:val="20"/>
                <w:szCs w:val="20"/>
              </w:rPr>
              <w:t>Tree</w:t>
            </w:r>
          </w:p>
        </w:tc>
        <w:tc>
          <w:tcPr>
            <w:tcW w:w="3958" w:type="pct"/>
            <w:shd w:val="clear" w:color="auto" w:fill="FFFFFF" w:themeFill="background1"/>
          </w:tcPr>
          <w:p w14:paraId="1DB61253" w14:textId="77777777" w:rsidR="00D95ECE" w:rsidRDefault="00D95ECE" w:rsidP="00D95ECE">
            <w:pPr>
              <w:pStyle w:val="TableParagraph"/>
              <w:ind w:right="602"/>
              <w:rPr>
                <w:rFonts w:asciiTheme="minorHAnsi" w:hAnsiTheme="minorHAnsi" w:cstheme="minorHAnsi"/>
                <w:sz w:val="20"/>
                <w:szCs w:val="20"/>
              </w:rPr>
            </w:pPr>
            <w:r w:rsidRPr="006F38CA">
              <w:rPr>
                <w:rFonts w:asciiTheme="minorHAnsi" w:hAnsiTheme="minorHAnsi" w:cstheme="minorHAnsi"/>
                <w:sz w:val="20"/>
                <w:szCs w:val="20"/>
              </w:rPr>
              <w:t xml:space="preserve">2 small existing trees </w:t>
            </w:r>
            <w:r>
              <w:rPr>
                <w:rFonts w:asciiTheme="minorHAnsi" w:hAnsiTheme="minorHAnsi" w:cstheme="minorHAnsi"/>
                <w:sz w:val="20"/>
                <w:szCs w:val="20"/>
              </w:rPr>
              <w:t>or</w:t>
            </w:r>
          </w:p>
          <w:p w14:paraId="6CE9A9BB" w14:textId="77777777" w:rsidR="00D95ECE" w:rsidRPr="006F38CA" w:rsidRDefault="00D95ECE" w:rsidP="00D95ECE">
            <w:pPr>
              <w:pStyle w:val="TableParagraph"/>
              <w:ind w:right="602"/>
              <w:rPr>
                <w:rFonts w:asciiTheme="minorHAnsi" w:hAnsiTheme="minorHAnsi" w:cstheme="minorHAnsi"/>
                <w:sz w:val="20"/>
                <w:szCs w:val="20"/>
              </w:rPr>
            </w:pPr>
            <w:r>
              <w:rPr>
                <w:rFonts w:asciiTheme="minorHAnsi" w:hAnsiTheme="minorHAnsi" w:cstheme="minorHAnsi"/>
                <w:sz w:val="20"/>
                <w:szCs w:val="20"/>
              </w:rPr>
              <w:t>1 large existing tree</w:t>
            </w:r>
          </w:p>
        </w:tc>
      </w:tr>
      <w:tr w:rsidR="00D95ECE" w:rsidRPr="006F38CA" w14:paraId="39678AAE" w14:textId="77777777" w:rsidTr="00D95ECE">
        <w:trPr>
          <w:trHeight w:val="515"/>
        </w:trPr>
        <w:tc>
          <w:tcPr>
            <w:tcW w:w="1042" w:type="pct"/>
            <w:shd w:val="clear" w:color="auto" w:fill="FFFFFF" w:themeFill="background1"/>
          </w:tcPr>
          <w:p w14:paraId="284F3B1F" w14:textId="77777777" w:rsidR="00D95ECE" w:rsidRPr="006F38CA" w:rsidRDefault="00D95ECE" w:rsidP="00D95ECE">
            <w:pPr>
              <w:pStyle w:val="TableParagraph"/>
              <w:ind w:right="226"/>
              <w:jc w:val="center"/>
              <w:rPr>
                <w:rFonts w:asciiTheme="minorHAnsi" w:hAnsiTheme="minorHAnsi" w:cstheme="minorHAnsi"/>
                <w:sz w:val="20"/>
                <w:szCs w:val="20"/>
              </w:rPr>
            </w:pPr>
            <w:r w:rsidRPr="006F38CA">
              <w:rPr>
                <w:rFonts w:asciiTheme="minorHAnsi" w:hAnsiTheme="minorHAnsi" w:cstheme="minorHAnsi"/>
                <w:sz w:val="20"/>
                <w:szCs w:val="20"/>
              </w:rPr>
              <w:t>Large</w:t>
            </w:r>
            <w:r w:rsidRPr="006F38CA">
              <w:rPr>
                <w:rFonts w:asciiTheme="minorHAnsi" w:hAnsiTheme="minorHAnsi" w:cstheme="minorHAnsi"/>
                <w:spacing w:val="-2"/>
                <w:sz w:val="20"/>
                <w:szCs w:val="20"/>
              </w:rPr>
              <w:t xml:space="preserve"> </w:t>
            </w:r>
            <w:r w:rsidRPr="006F38CA">
              <w:rPr>
                <w:rFonts w:asciiTheme="minorHAnsi" w:hAnsiTheme="minorHAnsi" w:cstheme="minorHAnsi"/>
                <w:spacing w:val="-4"/>
                <w:sz w:val="20"/>
                <w:szCs w:val="20"/>
              </w:rPr>
              <w:t>Tree</w:t>
            </w:r>
          </w:p>
        </w:tc>
        <w:tc>
          <w:tcPr>
            <w:tcW w:w="3958" w:type="pct"/>
            <w:shd w:val="clear" w:color="auto" w:fill="FFFFFF" w:themeFill="background1"/>
          </w:tcPr>
          <w:p w14:paraId="029BDCF2" w14:textId="77777777" w:rsidR="00D95ECE" w:rsidRPr="006F38CA" w:rsidRDefault="00D95ECE" w:rsidP="00D95ECE">
            <w:pPr>
              <w:pStyle w:val="TableParagraph"/>
              <w:ind w:right="602"/>
              <w:rPr>
                <w:rFonts w:asciiTheme="minorHAnsi" w:hAnsiTheme="minorHAnsi" w:cstheme="minorHAnsi"/>
                <w:sz w:val="20"/>
                <w:szCs w:val="20"/>
              </w:rPr>
            </w:pPr>
            <w:r w:rsidRPr="006F38CA">
              <w:rPr>
                <w:rFonts w:asciiTheme="minorHAnsi" w:hAnsiTheme="minorHAnsi" w:cstheme="minorHAnsi"/>
                <w:sz w:val="20"/>
                <w:szCs w:val="20"/>
              </w:rPr>
              <w:t>4 existing small trees or</w:t>
            </w:r>
          </w:p>
          <w:p w14:paraId="3077EABC" w14:textId="77777777" w:rsidR="00D95ECE" w:rsidRPr="006F38CA" w:rsidRDefault="00D95ECE" w:rsidP="00D95ECE">
            <w:pPr>
              <w:pStyle w:val="TableParagraph"/>
              <w:ind w:right="602"/>
              <w:rPr>
                <w:rFonts w:asciiTheme="minorHAnsi" w:hAnsiTheme="minorHAnsi" w:cstheme="minorHAnsi"/>
                <w:sz w:val="20"/>
                <w:szCs w:val="20"/>
              </w:rPr>
            </w:pPr>
            <w:r w:rsidRPr="006F38CA">
              <w:rPr>
                <w:rFonts w:asciiTheme="minorHAnsi" w:hAnsiTheme="minorHAnsi" w:cstheme="minorHAnsi"/>
                <w:sz w:val="20"/>
                <w:szCs w:val="20"/>
              </w:rPr>
              <w:t>2 existing medium trees or</w:t>
            </w:r>
          </w:p>
          <w:p w14:paraId="0374F855" w14:textId="77777777" w:rsidR="00D95ECE" w:rsidRPr="006F38CA" w:rsidRDefault="00D95ECE" w:rsidP="00D95ECE">
            <w:pPr>
              <w:pStyle w:val="TableParagraph"/>
              <w:ind w:right="602"/>
              <w:rPr>
                <w:rFonts w:asciiTheme="minorHAnsi" w:hAnsiTheme="minorHAnsi" w:cstheme="minorHAnsi"/>
                <w:sz w:val="20"/>
                <w:szCs w:val="20"/>
              </w:rPr>
            </w:pPr>
            <w:r w:rsidRPr="006F38CA">
              <w:rPr>
                <w:rFonts w:asciiTheme="minorHAnsi" w:hAnsiTheme="minorHAnsi" w:cstheme="minorHAnsi"/>
                <w:sz w:val="20"/>
                <w:szCs w:val="20"/>
              </w:rPr>
              <w:t xml:space="preserve">1 existing medium tree plus 2 existing small trees </w:t>
            </w:r>
          </w:p>
        </w:tc>
      </w:tr>
    </w:tbl>
    <w:p w14:paraId="14B39D1D" w14:textId="77777777" w:rsidR="00D95ECE" w:rsidRDefault="00D95ECE"/>
    <w:tbl>
      <w:tblPr>
        <w:tblStyle w:val="TableGrid"/>
        <w:tblpPr w:leftFromText="180" w:rightFromText="180" w:vertAnchor="text" w:tblpY="1"/>
        <w:tblOverlap w:val="never"/>
        <w:tblW w:w="0" w:type="auto"/>
        <w:tblLook w:val="04A0" w:firstRow="1" w:lastRow="0" w:firstColumn="1" w:lastColumn="0" w:noHBand="0" w:noVBand="1"/>
      </w:tblPr>
      <w:tblGrid>
        <w:gridCol w:w="2268"/>
        <w:gridCol w:w="7371"/>
      </w:tblGrid>
      <w:tr w:rsidR="00157990" w:rsidRPr="00866D9F" w14:paraId="37854796" w14:textId="77777777" w:rsidTr="00D95ECE">
        <w:tc>
          <w:tcPr>
            <w:tcW w:w="2268" w:type="dxa"/>
            <w:tcBorders>
              <w:top w:val="single" w:sz="4" w:space="0" w:color="auto"/>
              <w:left w:val="nil"/>
              <w:bottom w:val="single" w:sz="4" w:space="0" w:color="auto"/>
              <w:right w:val="single" w:sz="4" w:space="0" w:color="auto"/>
            </w:tcBorders>
            <w:shd w:val="clear" w:color="auto" w:fill="EBE9E8" w:themeFill="background2"/>
          </w:tcPr>
          <w:p w14:paraId="0096BADA" w14:textId="07919CD5" w:rsidR="00157990" w:rsidRPr="00866D9F" w:rsidRDefault="00157990" w:rsidP="005412A9">
            <w:pPr>
              <w:pStyle w:val="Heading3"/>
              <w:framePr w:hSpace="0" w:wrap="auto" w:vAnchor="margin" w:yAlign="inline"/>
              <w:suppressOverlap w:val="0"/>
            </w:pPr>
            <w:bookmarkStart w:id="102" w:name="_Toc232435097"/>
            <w:r>
              <w:lastRenderedPageBreak/>
              <w:t>Tree canopy cover – multi-unit housing</w:t>
            </w:r>
            <w:bookmarkEnd w:id="102"/>
          </w:p>
        </w:tc>
        <w:tc>
          <w:tcPr>
            <w:tcW w:w="7371" w:type="dxa"/>
            <w:tcBorders>
              <w:top w:val="single" w:sz="4" w:space="0" w:color="auto"/>
              <w:left w:val="single" w:sz="4" w:space="0" w:color="auto"/>
              <w:bottom w:val="single" w:sz="4" w:space="0" w:color="auto"/>
              <w:right w:val="nil"/>
            </w:tcBorders>
          </w:tcPr>
          <w:p w14:paraId="4177496D" w14:textId="3CF25DDD" w:rsidR="00157990" w:rsidRPr="00D95ECE" w:rsidRDefault="00157990">
            <w:pPr>
              <w:pStyle w:val="ListParagraph"/>
              <w:numPr>
                <w:ilvl w:val="1"/>
                <w:numId w:val="95"/>
              </w:numPr>
              <w:spacing w:before="60" w:after="60" w:line="240" w:lineRule="auto"/>
              <w:ind w:left="459" w:hanging="459"/>
              <w:rPr>
                <w:rFonts w:asciiTheme="minorHAnsi" w:eastAsiaTheme="minorHAnsi" w:hAnsiTheme="minorHAnsi" w:cstheme="minorHAnsi"/>
                <w:sz w:val="20"/>
                <w:lang w:val="en-GB"/>
              </w:rPr>
            </w:pPr>
            <w:r w:rsidRPr="00B72B8D">
              <w:rPr>
                <w:rFonts w:asciiTheme="minorHAnsi" w:eastAsiaTheme="minorHAnsi" w:hAnsiTheme="minorHAnsi" w:cstheme="minorHAnsi"/>
                <w:sz w:val="20"/>
                <w:lang w:val="en-GB"/>
              </w:rPr>
              <w:t xml:space="preserve">All new and existing trees provide the following minimum canopy over to the block at maturity. </w:t>
            </w:r>
            <w:r w:rsidRPr="00D95ECE">
              <w:rPr>
                <w:rFonts w:asciiTheme="minorHAnsi" w:eastAsiaTheme="minorHAnsi" w:hAnsiTheme="minorHAnsi" w:cstheme="minorHAnsi"/>
                <w:sz w:val="20"/>
                <w:lang w:val="en-GB"/>
              </w:rPr>
              <w:t>All new trees are located in deep soil zones.</w:t>
            </w:r>
          </w:p>
          <w:tbl>
            <w:tblPr>
              <w:tblStyle w:val="TableGrid"/>
              <w:tblpPr w:leftFromText="180" w:rightFromText="180" w:vertAnchor="text" w:horzAnchor="margin" w:tblpXSpec="center" w:tblpY="202"/>
              <w:tblOverlap w:val="never"/>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890"/>
              <w:gridCol w:w="2837"/>
            </w:tblGrid>
            <w:tr w:rsidR="00157990" w:rsidRPr="008652F1" w14:paraId="79366AEB" w14:textId="77777777" w:rsidTr="00157990">
              <w:tc>
                <w:tcPr>
                  <w:tcW w:w="2890" w:type="dxa"/>
                </w:tcPr>
                <w:p w14:paraId="41821DB2" w14:textId="77777777" w:rsidR="00157990" w:rsidRPr="008652F1" w:rsidRDefault="00157990" w:rsidP="001B3356">
                  <w:pPr>
                    <w:pStyle w:val="ListParagraph"/>
                    <w:spacing w:before="0" w:after="0" w:line="240" w:lineRule="auto"/>
                    <w:ind w:left="0"/>
                    <w:rPr>
                      <w:rFonts w:asciiTheme="minorHAnsi" w:eastAsiaTheme="minorHAnsi" w:hAnsiTheme="minorHAnsi" w:cstheme="minorHAnsi"/>
                      <w:sz w:val="20"/>
                      <w:lang w:val="en-GB"/>
                    </w:rPr>
                  </w:pPr>
                  <w:r w:rsidRPr="008652F1">
                    <w:rPr>
                      <w:rFonts w:asciiTheme="minorHAnsi" w:eastAsiaTheme="minorHAnsi" w:hAnsiTheme="minorHAnsi" w:cstheme="minorHAnsi"/>
                      <w:sz w:val="20"/>
                      <w:lang w:val="en-GB"/>
                    </w:rPr>
                    <w:t>RZ1 and RZ2</w:t>
                  </w:r>
                </w:p>
              </w:tc>
              <w:tc>
                <w:tcPr>
                  <w:tcW w:w="2837" w:type="dxa"/>
                </w:tcPr>
                <w:p w14:paraId="37BA17F9" w14:textId="7EF3095C" w:rsidR="00157990" w:rsidRPr="008652F1" w:rsidRDefault="007F1886" w:rsidP="001B3356">
                  <w:pPr>
                    <w:pStyle w:val="ListParagraph"/>
                    <w:spacing w:before="0" w:after="0" w:line="240" w:lineRule="auto"/>
                    <w:ind w:left="0"/>
                    <w:jc w:val="center"/>
                    <w:rPr>
                      <w:rFonts w:asciiTheme="minorHAnsi" w:eastAsiaTheme="minorHAnsi" w:hAnsiTheme="minorHAnsi" w:cstheme="minorHAnsi"/>
                      <w:sz w:val="20"/>
                      <w:lang w:val="en-GB"/>
                    </w:rPr>
                  </w:pPr>
                  <w:r w:rsidRPr="00F34D7E">
                    <w:rPr>
                      <w:rFonts w:asciiTheme="minorHAnsi" w:eastAsiaTheme="minorHAnsi" w:hAnsiTheme="minorHAnsi" w:cstheme="minorHAnsi"/>
                      <w:sz w:val="20"/>
                      <w:u w:val="single"/>
                      <w:lang w:val="en-GB"/>
                    </w:rPr>
                    <w:t>20</w:t>
                  </w:r>
                  <w:r w:rsidR="00157990" w:rsidRPr="00F34D7E">
                    <w:rPr>
                      <w:rFonts w:asciiTheme="minorHAnsi" w:eastAsiaTheme="minorHAnsi" w:hAnsiTheme="minorHAnsi" w:cstheme="minorHAnsi"/>
                      <w:sz w:val="20"/>
                      <w:lang w:val="en-GB"/>
                    </w:rPr>
                    <w:t>%</w:t>
                  </w:r>
                </w:p>
              </w:tc>
            </w:tr>
            <w:tr w:rsidR="00157990" w:rsidRPr="008652F1" w14:paraId="311CAE74" w14:textId="77777777" w:rsidTr="00157990">
              <w:tc>
                <w:tcPr>
                  <w:tcW w:w="2890" w:type="dxa"/>
                </w:tcPr>
                <w:p w14:paraId="37B0B3CE" w14:textId="77777777" w:rsidR="00157990" w:rsidRPr="008652F1" w:rsidRDefault="00157990" w:rsidP="001B3356">
                  <w:pPr>
                    <w:pStyle w:val="ListParagraph"/>
                    <w:spacing w:before="0" w:after="0" w:line="240" w:lineRule="auto"/>
                    <w:ind w:left="0"/>
                    <w:rPr>
                      <w:rFonts w:asciiTheme="minorHAnsi" w:eastAsiaTheme="minorHAnsi" w:hAnsiTheme="minorHAnsi" w:cstheme="minorHAnsi"/>
                      <w:sz w:val="20"/>
                      <w:lang w:val="en-GB"/>
                    </w:rPr>
                  </w:pPr>
                  <w:r w:rsidRPr="008652F1">
                    <w:rPr>
                      <w:rFonts w:asciiTheme="minorHAnsi" w:eastAsiaTheme="minorHAnsi" w:hAnsiTheme="minorHAnsi" w:cstheme="minorHAnsi"/>
                      <w:sz w:val="20"/>
                      <w:lang w:val="en-GB"/>
                    </w:rPr>
                    <w:t>RZ3, RZ4 and RZ5</w:t>
                  </w:r>
                </w:p>
              </w:tc>
              <w:tc>
                <w:tcPr>
                  <w:tcW w:w="2837" w:type="dxa"/>
                </w:tcPr>
                <w:p w14:paraId="10EEB82F" w14:textId="77777777" w:rsidR="00157990" w:rsidRPr="008652F1" w:rsidRDefault="00157990" w:rsidP="001B3356">
                  <w:pPr>
                    <w:pStyle w:val="ListParagraph"/>
                    <w:spacing w:before="0" w:after="0" w:line="240" w:lineRule="auto"/>
                    <w:ind w:left="0"/>
                    <w:jc w:val="center"/>
                    <w:rPr>
                      <w:rFonts w:asciiTheme="minorHAnsi" w:eastAsiaTheme="minorHAnsi" w:hAnsiTheme="minorHAnsi" w:cstheme="minorHAnsi"/>
                      <w:sz w:val="20"/>
                      <w:lang w:val="en-GB"/>
                    </w:rPr>
                  </w:pPr>
                  <w:r w:rsidRPr="008652F1">
                    <w:rPr>
                      <w:rFonts w:asciiTheme="minorHAnsi" w:eastAsiaTheme="minorHAnsi" w:hAnsiTheme="minorHAnsi" w:cstheme="minorHAnsi"/>
                      <w:sz w:val="20"/>
                      <w:lang w:val="en-GB"/>
                    </w:rPr>
                    <w:t>25%</w:t>
                  </w:r>
                </w:p>
              </w:tc>
            </w:tr>
          </w:tbl>
          <w:p w14:paraId="3CD29AD3" w14:textId="77777777" w:rsidR="00472FCB" w:rsidRDefault="00D95ECE" w:rsidP="00472FCB">
            <w:pPr>
              <w:spacing w:before="0" w:after="0"/>
              <w:rPr>
                <w:rFonts w:asciiTheme="minorHAnsi" w:eastAsiaTheme="minorHAnsi" w:hAnsiTheme="minorHAnsi" w:cstheme="minorHAnsi"/>
                <w:sz w:val="20"/>
                <w:lang w:val="en-GB"/>
              </w:rPr>
            </w:pPr>
            <w:r>
              <w:rPr>
                <w:rFonts w:asciiTheme="minorHAnsi" w:eastAsiaTheme="minorHAnsi" w:hAnsiTheme="minorHAnsi" w:cstheme="minorHAnsi"/>
                <w:sz w:val="20"/>
                <w:lang w:val="en-GB"/>
              </w:rPr>
              <w:br/>
            </w:r>
            <w:r>
              <w:rPr>
                <w:rFonts w:asciiTheme="minorHAnsi" w:eastAsiaTheme="minorHAnsi" w:hAnsiTheme="minorHAnsi" w:cstheme="minorHAnsi"/>
                <w:sz w:val="20"/>
                <w:lang w:val="en-GB"/>
              </w:rPr>
              <w:br/>
            </w:r>
          </w:p>
          <w:p w14:paraId="318ADE77" w14:textId="02A8537C" w:rsidR="00D95ECE" w:rsidRPr="00472FCB" w:rsidRDefault="00D95ECE" w:rsidP="00472FCB">
            <w:pPr>
              <w:spacing w:before="0" w:after="0"/>
              <w:rPr>
                <w:rFonts w:asciiTheme="minorHAnsi" w:eastAsiaTheme="minorHAnsi" w:hAnsiTheme="minorHAnsi" w:cstheme="minorHAnsi"/>
                <w:sz w:val="20"/>
                <w:lang w:val="en-GB"/>
              </w:rPr>
            </w:pPr>
          </w:p>
        </w:tc>
      </w:tr>
      <w:tr w:rsidR="00157990" w:rsidRPr="00866D9F" w14:paraId="08598359" w14:textId="77777777" w:rsidTr="00D95ECE">
        <w:tc>
          <w:tcPr>
            <w:tcW w:w="2268" w:type="dxa"/>
            <w:tcBorders>
              <w:top w:val="single" w:sz="4" w:space="0" w:color="auto"/>
              <w:left w:val="nil"/>
              <w:bottom w:val="single" w:sz="4" w:space="0" w:color="auto"/>
              <w:right w:val="single" w:sz="4" w:space="0" w:color="auto"/>
            </w:tcBorders>
            <w:shd w:val="clear" w:color="auto" w:fill="EBE9E8" w:themeFill="background2"/>
          </w:tcPr>
          <w:p w14:paraId="59E88578" w14:textId="48A6BFC4" w:rsidR="00157990" w:rsidRPr="00866D9F" w:rsidRDefault="00E052DA" w:rsidP="005412A9">
            <w:pPr>
              <w:pStyle w:val="Heading3"/>
              <w:framePr w:hSpace="0" w:wrap="auto" w:vAnchor="margin" w:yAlign="inline"/>
              <w:suppressOverlap w:val="0"/>
            </w:pPr>
            <w:bookmarkStart w:id="103" w:name="_Toc232435098"/>
            <w:r>
              <w:t>Health of tree – multi-unit housing</w:t>
            </w:r>
            <w:bookmarkEnd w:id="103"/>
          </w:p>
        </w:tc>
        <w:tc>
          <w:tcPr>
            <w:tcW w:w="7371" w:type="dxa"/>
            <w:tcBorders>
              <w:top w:val="single" w:sz="4" w:space="0" w:color="auto"/>
              <w:left w:val="single" w:sz="4" w:space="0" w:color="auto"/>
              <w:bottom w:val="single" w:sz="4" w:space="0" w:color="auto"/>
              <w:right w:val="nil"/>
            </w:tcBorders>
          </w:tcPr>
          <w:p w14:paraId="31BDEF10" w14:textId="24376FDE" w:rsidR="00E052DA" w:rsidRPr="00E052DA" w:rsidRDefault="00E052DA">
            <w:pPr>
              <w:pStyle w:val="ListParagraph"/>
              <w:numPr>
                <w:ilvl w:val="1"/>
                <w:numId w:val="95"/>
              </w:numPr>
              <w:spacing w:before="60" w:after="60" w:line="240" w:lineRule="auto"/>
              <w:ind w:left="459" w:hanging="459"/>
              <w:rPr>
                <w:rFonts w:asciiTheme="minorHAnsi" w:hAnsiTheme="minorHAnsi" w:cstheme="minorHAnsi"/>
                <w:sz w:val="20"/>
              </w:rPr>
            </w:pPr>
            <w:r w:rsidRPr="00E052DA">
              <w:rPr>
                <w:rFonts w:cs="Arial"/>
                <w:sz w:val="20"/>
              </w:rPr>
              <w:t>Where one or more existing canopy trees located within the subject block are to be retained as part of development to count towards canopy tree coverage requirements, development applications are supported by a report prepared by a suitably qualified person demonstrating how the development complies with all of the following:</w:t>
            </w:r>
          </w:p>
          <w:p w14:paraId="5E88FD12" w14:textId="0AE4F0AD" w:rsidR="00E052DA" w:rsidRPr="00EF26DF" w:rsidRDefault="00D95ECE">
            <w:pPr>
              <w:pStyle w:val="ListParagraph"/>
              <w:numPr>
                <w:ilvl w:val="0"/>
                <w:numId w:val="54"/>
              </w:numPr>
              <w:spacing w:before="60" w:after="60" w:line="240" w:lineRule="auto"/>
              <w:ind w:left="882" w:hanging="419"/>
              <w:rPr>
                <w:rFonts w:asciiTheme="minorHAnsi" w:hAnsiTheme="minorHAnsi" w:cstheme="minorHAnsi"/>
                <w:sz w:val="20"/>
              </w:rPr>
            </w:pPr>
            <w:r w:rsidRPr="00D95ECE">
              <w:rPr>
                <w:rFonts w:asciiTheme="minorHAnsi" w:eastAsiaTheme="minorHAnsi" w:hAnsiTheme="minorHAnsi" w:cstheme="minorBidi"/>
                <w:kern w:val="2"/>
                <w:sz w:val="20"/>
                <w14:ligatures w14:val="standardContextual"/>
              </w:rPr>
              <w:t>Shows</w:t>
            </w:r>
            <w:r w:rsidR="00E052DA" w:rsidRPr="00EF26DF">
              <w:rPr>
                <w:rFonts w:asciiTheme="minorHAnsi" w:hAnsiTheme="minorHAnsi" w:cstheme="minorHAnsi"/>
                <w:sz w:val="20"/>
              </w:rPr>
              <w:t xml:space="preserve"> the tree(s) are in good health and likely to actively grow at the completion of works</w:t>
            </w:r>
            <w:r>
              <w:rPr>
                <w:rFonts w:asciiTheme="minorHAnsi" w:hAnsiTheme="minorHAnsi" w:cstheme="minorHAnsi"/>
                <w:sz w:val="20"/>
              </w:rPr>
              <w:t>.</w:t>
            </w:r>
          </w:p>
          <w:p w14:paraId="48618796" w14:textId="21CF31D9" w:rsidR="00E052DA" w:rsidRPr="00EF26DF" w:rsidRDefault="00D95ECE">
            <w:pPr>
              <w:pStyle w:val="ListParagraph"/>
              <w:numPr>
                <w:ilvl w:val="0"/>
                <w:numId w:val="54"/>
              </w:numPr>
              <w:spacing w:before="60" w:after="60" w:line="240" w:lineRule="auto"/>
              <w:ind w:left="882" w:hanging="419"/>
              <w:rPr>
                <w:rFonts w:asciiTheme="minorHAnsi" w:hAnsiTheme="minorHAnsi" w:cstheme="minorHAnsi"/>
                <w:sz w:val="20"/>
              </w:rPr>
            </w:pPr>
            <w:r w:rsidRPr="00D95ECE">
              <w:rPr>
                <w:rFonts w:asciiTheme="minorHAnsi" w:eastAsiaTheme="minorHAnsi" w:hAnsiTheme="minorHAnsi" w:cstheme="minorBidi"/>
                <w:kern w:val="2"/>
                <w:sz w:val="20"/>
                <w14:ligatures w14:val="standardContextual"/>
              </w:rPr>
              <w:t>Details</w:t>
            </w:r>
            <w:r w:rsidR="00E052DA" w:rsidRPr="00EF26DF">
              <w:rPr>
                <w:rFonts w:asciiTheme="minorHAnsi" w:hAnsiTheme="minorHAnsi" w:cstheme="minorHAnsi"/>
                <w:sz w:val="20"/>
              </w:rPr>
              <w:t xml:space="preserve"> how the tree(s) will be suitably protected during construction works</w:t>
            </w:r>
            <w:r>
              <w:rPr>
                <w:rFonts w:asciiTheme="minorHAnsi" w:hAnsiTheme="minorHAnsi" w:cstheme="minorHAnsi"/>
                <w:sz w:val="20"/>
              </w:rPr>
              <w:t>.</w:t>
            </w:r>
          </w:p>
          <w:p w14:paraId="609B5C7B" w14:textId="43740101" w:rsidR="00E052DA" w:rsidRPr="00EF26DF" w:rsidRDefault="00D95ECE">
            <w:pPr>
              <w:pStyle w:val="ListParagraph"/>
              <w:numPr>
                <w:ilvl w:val="0"/>
                <w:numId w:val="54"/>
              </w:numPr>
              <w:spacing w:before="60" w:after="60" w:line="240" w:lineRule="auto"/>
              <w:ind w:left="882" w:hanging="419"/>
              <w:rPr>
                <w:rFonts w:asciiTheme="minorHAnsi" w:hAnsiTheme="minorHAnsi" w:cstheme="minorHAnsi"/>
                <w:sz w:val="20"/>
              </w:rPr>
            </w:pPr>
            <w:r w:rsidRPr="00D95ECE">
              <w:rPr>
                <w:rFonts w:asciiTheme="minorHAnsi" w:eastAsiaTheme="minorHAnsi" w:hAnsiTheme="minorHAnsi" w:cstheme="minorBidi"/>
                <w:kern w:val="2"/>
                <w:sz w:val="20"/>
                <w14:ligatures w14:val="standardContextual"/>
              </w:rPr>
              <w:t>Provides</w:t>
            </w:r>
            <w:r w:rsidR="00E052DA" w:rsidRPr="00EF26DF">
              <w:rPr>
                <w:rFonts w:asciiTheme="minorHAnsi" w:hAnsiTheme="minorHAnsi" w:cstheme="minorHAnsi"/>
                <w:sz w:val="20"/>
              </w:rPr>
              <w:t xml:space="preserve"> adequate deep soil area to ensure the tree(s) will remain viable</w:t>
            </w:r>
            <w:r>
              <w:rPr>
                <w:rFonts w:asciiTheme="minorHAnsi" w:hAnsiTheme="minorHAnsi" w:cstheme="minorHAnsi"/>
                <w:sz w:val="20"/>
              </w:rPr>
              <w:t>.</w:t>
            </w:r>
          </w:p>
          <w:p w14:paraId="48553831" w14:textId="241D9154" w:rsidR="00E052DA" w:rsidRPr="00E052DA" w:rsidRDefault="00D95ECE">
            <w:pPr>
              <w:pStyle w:val="ListParagraph"/>
              <w:numPr>
                <w:ilvl w:val="0"/>
                <w:numId w:val="54"/>
              </w:numPr>
              <w:spacing w:before="60" w:after="60" w:line="240" w:lineRule="auto"/>
              <w:ind w:left="882" w:hanging="419"/>
              <w:rPr>
                <w:rFonts w:asciiTheme="minorHAnsi" w:hAnsiTheme="minorHAnsi" w:cstheme="minorHAnsi"/>
                <w:sz w:val="20"/>
              </w:rPr>
            </w:pPr>
            <w:r w:rsidRPr="00D95ECE">
              <w:rPr>
                <w:rFonts w:asciiTheme="minorHAnsi" w:eastAsiaTheme="minorHAnsi" w:hAnsiTheme="minorHAnsi" w:cstheme="minorBidi"/>
                <w:kern w:val="2"/>
                <w:sz w:val="20"/>
                <w14:ligatures w14:val="standardContextual"/>
              </w:rPr>
              <w:t>Co</w:t>
            </w:r>
            <w:r w:rsidR="00E052DA" w:rsidRPr="00D95ECE">
              <w:rPr>
                <w:rFonts w:asciiTheme="minorHAnsi" w:eastAsiaTheme="minorHAnsi" w:hAnsiTheme="minorHAnsi" w:cstheme="minorBidi"/>
                <w:kern w:val="2"/>
                <w:sz w:val="20"/>
                <w14:ligatures w14:val="standardContextual"/>
              </w:rPr>
              <w:t>nfirms</w:t>
            </w:r>
            <w:r w:rsidR="00E052DA" w:rsidRPr="00EF26DF">
              <w:rPr>
                <w:rFonts w:asciiTheme="minorHAnsi" w:hAnsiTheme="minorHAnsi" w:cstheme="minorHAnsi"/>
                <w:sz w:val="20"/>
              </w:rPr>
              <w:t xml:space="preserve"> that the tree(s) to be retained are sited appropriately and will not </w:t>
            </w:r>
            <w:r w:rsidR="00E052DA" w:rsidRPr="00D95ECE">
              <w:rPr>
                <w:rFonts w:asciiTheme="minorHAnsi" w:eastAsiaTheme="minorHAnsi" w:hAnsiTheme="minorHAnsi" w:cstheme="minorBidi"/>
                <w:kern w:val="2"/>
                <w:sz w:val="20"/>
                <w14:ligatures w14:val="standardContextual"/>
              </w:rPr>
              <w:t>detrimentally</w:t>
            </w:r>
            <w:r w:rsidR="00E052DA" w:rsidRPr="00EF26DF">
              <w:rPr>
                <w:rFonts w:asciiTheme="minorHAnsi" w:hAnsiTheme="minorHAnsi" w:cstheme="minorHAnsi"/>
                <w:sz w:val="20"/>
              </w:rPr>
              <w:t xml:space="preserve"> impact the development in the future.</w:t>
            </w:r>
          </w:p>
        </w:tc>
      </w:tr>
      <w:tr w:rsidR="00157990" w:rsidRPr="00866D9F" w14:paraId="62D7292B" w14:textId="77777777" w:rsidTr="00D95ECE">
        <w:tc>
          <w:tcPr>
            <w:tcW w:w="2268" w:type="dxa"/>
            <w:tcBorders>
              <w:top w:val="single" w:sz="4" w:space="0" w:color="auto"/>
              <w:left w:val="nil"/>
              <w:bottom w:val="single" w:sz="4" w:space="0" w:color="auto"/>
              <w:right w:val="single" w:sz="4" w:space="0" w:color="auto"/>
            </w:tcBorders>
            <w:shd w:val="clear" w:color="auto" w:fill="EBE9E8" w:themeFill="background2"/>
          </w:tcPr>
          <w:p w14:paraId="75ED7689" w14:textId="552DC9AB" w:rsidR="00157990" w:rsidRPr="00866D9F" w:rsidRDefault="00E052DA" w:rsidP="005412A9">
            <w:pPr>
              <w:pStyle w:val="Heading3"/>
              <w:framePr w:hSpace="0" w:wrap="auto" w:vAnchor="margin" w:yAlign="inline"/>
              <w:suppressOverlap w:val="0"/>
            </w:pPr>
            <w:bookmarkStart w:id="104" w:name="_Toc232435099"/>
            <w:r>
              <w:t>Water sensitive urban design – single dwellings</w:t>
            </w:r>
            <w:bookmarkEnd w:id="104"/>
          </w:p>
        </w:tc>
        <w:tc>
          <w:tcPr>
            <w:tcW w:w="7371" w:type="dxa"/>
            <w:tcBorders>
              <w:top w:val="single" w:sz="4" w:space="0" w:color="auto"/>
              <w:left w:val="single" w:sz="4" w:space="0" w:color="auto"/>
              <w:bottom w:val="single" w:sz="4" w:space="0" w:color="auto"/>
              <w:right w:val="nil"/>
            </w:tcBorders>
          </w:tcPr>
          <w:p w14:paraId="12D4B7F8" w14:textId="77777777" w:rsidR="00E052DA" w:rsidRPr="00D95ECE" w:rsidRDefault="00E052DA">
            <w:pPr>
              <w:pStyle w:val="ListParagraph"/>
              <w:numPr>
                <w:ilvl w:val="1"/>
                <w:numId w:val="95"/>
              </w:numPr>
              <w:spacing w:before="60" w:after="60" w:line="240" w:lineRule="auto"/>
              <w:ind w:left="459" w:hanging="459"/>
              <w:rPr>
                <w:rFonts w:asciiTheme="minorHAnsi" w:hAnsiTheme="minorHAnsi" w:cstheme="minorHAnsi"/>
                <w:sz w:val="20"/>
              </w:rPr>
            </w:pPr>
            <w:r w:rsidRPr="00D95ECE">
              <w:rPr>
                <w:rFonts w:asciiTheme="minorHAnsi" w:hAnsiTheme="minorHAnsi" w:cstheme="minorHAnsi"/>
                <w:sz w:val="20"/>
                <w:u w:val="single"/>
              </w:rPr>
              <w:t>Option A</w:t>
            </w:r>
          </w:p>
          <w:p w14:paraId="05A26310" w14:textId="55AF5BB8" w:rsidR="00E052DA" w:rsidRPr="00560F98" w:rsidRDefault="00E052DA" w:rsidP="00D95ECE">
            <w:pPr>
              <w:pStyle w:val="ListParagraph"/>
              <w:spacing w:before="0" w:after="0" w:line="240" w:lineRule="auto"/>
              <w:ind w:left="458"/>
              <w:contextualSpacing w:val="0"/>
              <w:rPr>
                <w:rFonts w:asciiTheme="minorHAnsi" w:hAnsiTheme="minorHAnsi" w:cstheme="minorHAnsi"/>
                <w:sz w:val="20"/>
              </w:rPr>
            </w:pPr>
            <w:r w:rsidRPr="00560F98">
              <w:rPr>
                <w:rFonts w:asciiTheme="minorHAnsi" w:hAnsiTheme="minorHAnsi" w:cstheme="minorHAnsi"/>
                <w:sz w:val="20"/>
              </w:rPr>
              <w:t xml:space="preserve">All </w:t>
            </w:r>
            <w:r w:rsidRPr="00560F98">
              <w:rPr>
                <w:rFonts w:cs="Arial"/>
                <w:sz w:val="20"/>
              </w:rPr>
              <w:t>new</w:t>
            </w:r>
            <w:r w:rsidRPr="00560F98">
              <w:rPr>
                <w:rFonts w:asciiTheme="minorHAnsi" w:hAnsiTheme="minorHAnsi" w:cstheme="minorHAnsi"/>
                <w:sz w:val="20"/>
              </w:rPr>
              <w:t xml:space="preserve"> single</w:t>
            </w:r>
            <w:r w:rsidRPr="00560F98">
              <w:rPr>
                <w:rFonts w:asciiTheme="minorHAnsi" w:hAnsiTheme="minorHAnsi" w:cstheme="minorHAnsi"/>
                <w:i/>
                <w:iCs/>
                <w:sz w:val="20"/>
              </w:rPr>
              <w:t xml:space="preserve"> dwellings</w:t>
            </w:r>
            <w:r w:rsidRPr="00560F98">
              <w:rPr>
                <w:rFonts w:asciiTheme="minorHAnsi" w:hAnsiTheme="minorHAnsi" w:cstheme="minorHAnsi"/>
                <w:sz w:val="20"/>
              </w:rPr>
              <w:t xml:space="preserve">, </w:t>
            </w:r>
            <w:r w:rsidRPr="00560F98">
              <w:rPr>
                <w:rFonts w:asciiTheme="minorHAnsi" w:hAnsiTheme="minorHAnsi" w:cstheme="minorHAnsi"/>
                <w:i/>
                <w:iCs/>
                <w:sz w:val="20"/>
              </w:rPr>
              <w:t>secondary residences</w:t>
            </w:r>
            <w:r w:rsidRPr="00560F98">
              <w:rPr>
                <w:rFonts w:asciiTheme="minorHAnsi" w:hAnsiTheme="minorHAnsi" w:cstheme="minorHAnsi"/>
                <w:sz w:val="20"/>
              </w:rPr>
              <w:t xml:space="preserve"> and extensions and alterations (except </w:t>
            </w:r>
            <w:r w:rsidRPr="00560F98">
              <w:rPr>
                <w:rFonts w:asciiTheme="minorHAnsi" w:hAnsiTheme="minorHAnsi" w:cstheme="minorHAnsi"/>
                <w:i/>
                <w:iCs/>
                <w:sz w:val="20"/>
              </w:rPr>
              <w:t xml:space="preserve">extensions </w:t>
            </w:r>
            <w:r w:rsidRPr="00560F98">
              <w:rPr>
                <w:rFonts w:asciiTheme="minorHAnsi" w:hAnsiTheme="minorHAnsi" w:cstheme="minorHAnsi"/>
                <w:sz w:val="20"/>
              </w:rPr>
              <w:t xml:space="preserve">of a size 50% or less of existing </w:t>
            </w:r>
            <w:r w:rsidR="001C0F56">
              <w:rPr>
                <w:rFonts w:asciiTheme="minorHAnsi" w:hAnsiTheme="minorHAnsi" w:cstheme="minorHAnsi"/>
                <w:sz w:val="20"/>
              </w:rPr>
              <w:t xml:space="preserve">gross </w:t>
            </w:r>
            <w:r w:rsidRPr="00560F98">
              <w:rPr>
                <w:rFonts w:asciiTheme="minorHAnsi" w:hAnsiTheme="minorHAnsi" w:cstheme="minorHAnsi"/>
                <w:sz w:val="20"/>
              </w:rPr>
              <w:t>floor area, or development where no new plumbing is proposed), meet one of the following options:</w:t>
            </w:r>
          </w:p>
          <w:p w14:paraId="41BF189B" w14:textId="07C26107" w:rsidR="00E052DA" w:rsidRPr="00560F98" w:rsidRDefault="00D95ECE">
            <w:pPr>
              <w:pStyle w:val="ListParagraph"/>
              <w:numPr>
                <w:ilvl w:val="2"/>
                <w:numId w:val="22"/>
              </w:numPr>
              <w:spacing w:before="60" w:after="60" w:line="240" w:lineRule="auto"/>
              <w:ind w:left="882" w:hanging="419"/>
              <w:contextualSpacing w:val="0"/>
              <w:rPr>
                <w:rFonts w:asciiTheme="minorHAnsi" w:hAnsiTheme="minorHAnsi" w:cstheme="minorHAnsi"/>
                <w:sz w:val="20"/>
              </w:rPr>
            </w:pPr>
            <w:r w:rsidRPr="00560F98">
              <w:rPr>
                <w:rFonts w:asciiTheme="minorHAnsi" w:hAnsiTheme="minorHAnsi" w:cstheme="minorHAnsi"/>
                <w:sz w:val="20"/>
              </w:rPr>
              <w:t xml:space="preserve">On </w:t>
            </w:r>
            <w:r w:rsidR="00E052DA" w:rsidRPr="00560F98">
              <w:rPr>
                <w:rFonts w:asciiTheme="minorHAnsi" w:hAnsiTheme="minorHAnsi" w:cstheme="minorHAnsi"/>
                <w:i/>
                <w:sz w:val="20"/>
              </w:rPr>
              <w:t>compact blocks</w:t>
            </w:r>
            <w:r w:rsidR="00E052DA">
              <w:rPr>
                <w:rFonts w:asciiTheme="minorHAnsi" w:hAnsiTheme="minorHAnsi" w:cstheme="minorHAnsi"/>
                <w:i/>
                <w:sz w:val="20"/>
              </w:rPr>
              <w:t>:</w:t>
            </w:r>
          </w:p>
          <w:p w14:paraId="5B1FCA33" w14:textId="0255E740" w:rsidR="00E052DA" w:rsidRPr="00560F98" w:rsidRDefault="00D95ECE">
            <w:pPr>
              <w:pStyle w:val="ListParagraph"/>
              <w:numPr>
                <w:ilvl w:val="3"/>
                <w:numId w:val="22"/>
              </w:numPr>
              <w:spacing w:before="60" w:after="60" w:line="240" w:lineRule="auto"/>
              <w:ind w:left="1347" w:hanging="448"/>
              <w:contextualSpacing w:val="0"/>
              <w:rPr>
                <w:rFonts w:asciiTheme="minorHAnsi" w:hAnsiTheme="minorHAnsi" w:cstheme="minorHAnsi"/>
                <w:sz w:val="20"/>
              </w:rPr>
            </w:pPr>
            <w:r w:rsidRPr="00560F98">
              <w:rPr>
                <w:rFonts w:asciiTheme="minorHAnsi" w:hAnsiTheme="minorHAnsi" w:cstheme="minorHAnsi"/>
                <w:sz w:val="20"/>
              </w:rPr>
              <w:t xml:space="preserve">No </w:t>
            </w:r>
            <w:r w:rsidR="00E052DA" w:rsidRPr="00560F98">
              <w:rPr>
                <w:rFonts w:asciiTheme="minorHAnsi" w:hAnsiTheme="minorHAnsi" w:cstheme="minorHAnsi"/>
                <w:sz w:val="20"/>
              </w:rPr>
              <w:t>minimum water storage requirement</w:t>
            </w:r>
            <w:r>
              <w:rPr>
                <w:rFonts w:asciiTheme="minorHAnsi" w:hAnsiTheme="minorHAnsi" w:cstheme="minorHAnsi"/>
                <w:sz w:val="20"/>
              </w:rPr>
              <w:t>.</w:t>
            </w:r>
          </w:p>
          <w:p w14:paraId="6D9CE2D6" w14:textId="3BCB1142" w:rsidR="00E052DA" w:rsidRPr="00560F98" w:rsidRDefault="00D95ECE">
            <w:pPr>
              <w:pStyle w:val="ListParagraph"/>
              <w:numPr>
                <w:ilvl w:val="3"/>
                <w:numId w:val="22"/>
              </w:numPr>
              <w:spacing w:before="60" w:after="60" w:line="240" w:lineRule="auto"/>
              <w:ind w:left="1347" w:hanging="448"/>
              <w:contextualSpacing w:val="0"/>
              <w:rPr>
                <w:rFonts w:asciiTheme="minorHAnsi" w:hAnsiTheme="minorHAnsi" w:cstheme="minorHAnsi"/>
                <w:sz w:val="20"/>
              </w:rPr>
            </w:pPr>
            <w:bookmarkStart w:id="105" w:name="_Hlk126233842"/>
            <w:r w:rsidRPr="00965FCD">
              <w:rPr>
                <w:rFonts w:asciiTheme="minorHAnsi" w:eastAsiaTheme="minorHAnsi" w:hAnsiTheme="minorHAnsi" w:cstheme="minorHAnsi"/>
                <w:kern w:val="2"/>
                <w:sz w:val="20"/>
                <w14:ligatures w14:val="standardContextual"/>
              </w:rPr>
              <w:t>Minimum</w:t>
            </w:r>
            <w:r w:rsidRPr="00560F98">
              <w:rPr>
                <w:rFonts w:asciiTheme="minorHAnsi" w:hAnsiTheme="minorHAnsi" w:cstheme="minorHAnsi"/>
                <w:sz w:val="20"/>
              </w:rPr>
              <w:t xml:space="preserve"> </w:t>
            </w:r>
            <w:r w:rsidR="00E052DA" w:rsidRPr="00560F98">
              <w:rPr>
                <w:rFonts w:asciiTheme="minorHAnsi" w:hAnsiTheme="minorHAnsi" w:cstheme="minorHAnsi"/>
                <w:sz w:val="20"/>
              </w:rPr>
              <w:sym w:font="Wingdings 2" w:char="F0EA"/>
            </w:r>
            <w:r w:rsidR="00E052DA" w:rsidRPr="00560F98">
              <w:rPr>
                <w:rFonts w:asciiTheme="minorHAnsi" w:hAnsiTheme="minorHAnsi" w:cstheme="minorHAnsi"/>
                <w:sz w:val="20"/>
              </w:rPr>
              <w:sym w:font="Wingdings 2" w:char="F0EA"/>
            </w:r>
            <w:r w:rsidR="00E052DA" w:rsidRPr="00560F98">
              <w:rPr>
                <w:rFonts w:asciiTheme="minorHAnsi" w:hAnsiTheme="minorHAnsi" w:cstheme="minorHAnsi"/>
                <w:sz w:val="20"/>
              </w:rPr>
              <w:sym w:font="Wingdings 2" w:char="F0EA"/>
            </w:r>
            <w:r w:rsidRPr="00560F98">
              <w:rPr>
                <w:rFonts w:asciiTheme="minorHAnsi" w:hAnsiTheme="minorHAnsi" w:cstheme="minorHAnsi"/>
                <w:sz w:val="20"/>
              </w:rPr>
              <w:t xml:space="preserve"> </w:t>
            </w:r>
            <w:r w:rsidR="00AF21E1" w:rsidRPr="00AF21E1">
              <w:rPr>
                <w:rFonts w:asciiTheme="minorHAnsi" w:hAnsiTheme="minorHAnsi" w:cstheme="minorHAnsi"/>
                <w:sz w:val="20"/>
              </w:rPr>
              <w:t>Water Efficiency Labelling and Standards (</w:t>
            </w:r>
            <w:r w:rsidR="00AF21E1" w:rsidRPr="00CC4E25">
              <w:rPr>
                <w:rFonts w:asciiTheme="minorHAnsi" w:hAnsiTheme="minorHAnsi" w:cstheme="minorHAnsi"/>
                <w:sz w:val="20"/>
              </w:rPr>
              <w:t>WELS</w:t>
            </w:r>
            <w:r w:rsidR="00AF21E1" w:rsidRPr="00AF21E1">
              <w:rPr>
                <w:rFonts w:asciiTheme="minorHAnsi" w:hAnsiTheme="minorHAnsi" w:cstheme="minorHAnsi"/>
                <w:sz w:val="20"/>
              </w:rPr>
              <w:t>)</w:t>
            </w:r>
            <w:r w:rsidR="00AF21E1" w:rsidRPr="00AF21E1" w:rsidDel="00AF21E1">
              <w:rPr>
                <w:rFonts w:asciiTheme="minorHAnsi" w:hAnsiTheme="minorHAnsi" w:cstheme="minorHAnsi"/>
                <w:sz w:val="20"/>
              </w:rPr>
              <w:t xml:space="preserve"> </w:t>
            </w:r>
            <w:r w:rsidRPr="00560F98">
              <w:rPr>
                <w:rFonts w:asciiTheme="minorHAnsi" w:hAnsiTheme="minorHAnsi" w:cstheme="minorHAnsi"/>
                <w:sz w:val="20"/>
              </w:rPr>
              <w:t>rated plumbing fixtures</w:t>
            </w:r>
            <w:bookmarkEnd w:id="105"/>
            <w:r w:rsidR="00E052DA">
              <w:rPr>
                <w:rFonts w:asciiTheme="minorHAnsi" w:hAnsiTheme="minorHAnsi" w:cstheme="minorHAnsi"/>
                <w:sz w:val="20"/>
              </w:rPr>
              <w:t>.</w:t>
            </w:r>
          </w:p>
          <w:p w14:paraId="36B7238E" w14:textId="1CA93E92" w:rsidR="00E052DA" w:rsidRPr="00560F98" w:rsidRDefault="00D95ECE">
            <w:pPr>
              <w:pStyle w:val="ListParagraph"/>
              <w:numPr>
                <w:ilvl w:val="2"/>
                <w:numId w:val="22"/>
              </w:numPr>
              <w:spacing w:before="60" w:after="60" w:line="240" w:lineRule="auto"/>
              <w:ind w:left="882" w:hanging="419"/>
              <w:contextualSpacing w:val="0"/>
              <w:rPr>
                <w:rFonts w:asciiTheme="minorHAnsi" w:hAnsiTheme="minorHAnsi" w:cstheme="minorHAnsi"/>
                <w:sz w:val="20"/>
              </w:rPr>
            </w:pPr>
            <w:r w:rsidRPr="00560F98">
              <w:rPr>
                <w:rFonts w:asciiTheme="minorHAnsi" w:hAnsiTheme="minorHAnsi" w:cstheme="minorHAnsi"/>
                <w:sz w:val="20"/>
              </w:rPr>
              <w:t xml:space="preserve">On </w:t>
            </w:r>
            <w:r w:rsidR="00E052DA" w:rsidRPr="00D95ECE">
              <w:rPr>
                <w:rFonts w:asciiTheme="minorHAnsi" w:eastAsiaTheme="minorHAnsi" w:hAnsiTheme="minorHAnsi" w:cstheme="minorBidi"/>
                <w:kern w:val="2"/>
                <w:sz w:val="20"/>
                <w14:ligatures w14:val="standardContextual"/>
              </w:rPr>
              <w:t>mid</w:t>
            </w:r>
            <w:r w:rsidR="00E052DA" w:rsidRPr="00560F98">
              <w:rPr>
                <w:rFonts w:asciiTheme="minorHAnsi" w:hAnsiTheme="minorHAnsi" w:cstheme="minorHAnsi"/>
                <w:i/>
                <w:sz w:val="20"/>
              </w:rPr>
              <w:t>-sized blocks</w:t>
            </w:r>
            <w:r w:rsidR="00E052DA">
              <w:rPr>
                <w:rFonts w:asciiTheme="minorHAnsi" w:hAnsiTheme="minorHAnsi" w:cstheme="minorHAnsi"/>
                <w:i/>
                <w:sz w:val="20"/>
              </w:rPr>
              <w:t>:</w:t>
            </w:r>
          </w:p>
          <w:p w14:paraId="2ADBC326" w14:textId="17E3C12D" w:rsidR="00E052DA" w:rsidRPr="00560F98" w:rsidRDefault="00D95ECE">
            <w:pPr>
              <w:pStyle w:val="ListParagraph"/>
              <w:numPr>
                <w:ilvl w:val="3"/>
                <w:numId w:val="22"/>
              </w:numPr>
              <w:spacing w:before="60" w:after="60" w:line="240" w:lineRule="auto"/>
              <w:ind w:left="1347" w:hanging="448"/>
              <w:contextualSpacing w:val="0"/>
              <w:rPr>
                <w:rFonts w:asciiTheme="minorHAnsi" w:hAnsiTheme="minorHAnsi" w:cstheme="minorHAnsi"/>
                <w:sz w:val="20"/>
              </w:rPr>
            </w:pPr>
            <w:r w:rsidRPr="00965FCD">
              <w:rPr>
                <w:rFonts w:asciiTheme="minorHAnsi" w:eastAsiaTheme="minorHAnsi" w:hAnsiTheme="minorHAnsi" w:cstheme="minorHAnsi"/>
                <w:kern w:val="2"/>
                <w:sz w:val="20"/>
                <w14:ligatures w14:val="standardContextual"/>
              </w:rPr>
              <w:t>Minimum</w:t>
            </w:r>
            <w:r w:rsidRPr="00560F98">
              <w:rPr>
                <w:rFonts w:asciiTheme="minorHAnsi" w:hAnsiTheme="minorHAnsi" w:cstheme="minorHAnsi"/>
                <w:sz w:val="20"/>
              </w:rPr>
              <w:t xml:space="preserve"> on-site water storage of water from roof harvesting is 2,000 litres</w:t>
            </w:r>
            <w:r>
              <w:rPr>
                <w:rFonts w:asciiTheme="minorHAnsi" w:hAnsiTheme="minorHAnsi" w:cstheme="minorHAnsi"/>
                <w:sz w:val="20"/>
              </w:rPr>
              <w:t>.</w:t>
            </w:r>
          </w:p>
          <w:p w14:paraId="4BDA43FF" w14:textId="5122BE8B" w:rsidR="00E052DA" w:rsidRPr="00560F98" w:rsidRDefault="00E052DA">
            <w:pPr>
              <w:pStyle w:val="ListParagraph"/>
              <w:numPr>
                <w:ilvl w:val="3"/>
                <w:numId w:val="22"/>
              </w:numPr>
              <w:spacing w:before="60" w:after="60" w:line="240" w:lineRule="auto"/>
              <w:ind w:left="1347" w:hanging="448"/>
              <w:contextualSpacing w:val="0"/>
              <w:rPr>
                <w:rFonts w:asciiTheme="minorHAnsi" w:hAnsiTheme="minorHAnsi" w:cstheme="minorHAnsi"/>
                <w:sz w:val="20"/>
              </w:rPr>
            </w:pPr>
            <w:r w:rsidRPr="00560F98">
              <w:rPr>
                <w:rFonts w:asciiTheme="minorHAnsi" w:hAnsiTheme="minorHAnsi" w:cstheme="minorHAnsi"/>
                <w:sz w:val="20"/>
              </w:rPr>
              <w:t>50% or 75m</w:t>
            </w:r>
            <w:r w:rsidRPr="00FC3112">
              <w:rPr>
                <w:rFonts w:asciiTheme="minorHAnsi" w:hAnsiTheme="minorHAnsi" w:cstheme="minorHAnsi"/>
                <w:sz w:val="20"/>
                <w:vertAlign w:val="superscript"/>
              </w:rPr>
              <w:t>2</w:t>
            </w:r>
            <w:r w:rsidRPr="00560F98">
              <w:rPr>
                <w:rFonts w:asciiTheme="minorHAnsi" w:hAnsiTheme="minorHAnsi" w:cstheme="minorHAnsi"/>
                <w:sz w:val="20"/>
              </w:rPr>
              <w:t xml:space="preserve"> of roof plan area, whichever is the lesser, is connected to the tank</w:t>
            </w:r>
            <w:r w:rsidR="00D95ECE">
              <w:rPr>
                <w:rFonts w:asciiTheme="minorHAnsi" w:hAnsiTheme="minorHAnsi" w:cstheme="minorHAnsi"/>
                <w:sz w:val="20"/>
              </w:rPr>
              <w:t>.</w:t>
            </w:r>
          </w:p>
          <w:p w14:paraId="0F6F7A83" w14:textId="5BA6A9EE" w:rsidR="00E052DA" w:rsidRPr="00560F98" w:rsidRDefault="00D95ECE">
            <w:pPr>
              <w:pStyle w:val="ListParagraph"/>
              <w:numPr>
                <w:ilvl w:val="3"/>
                <w:numId w:val="22"/>
              </w:numPr>
              <w:spacing w:before="60" w:after="60" w:line="240" w:lineRule="auto"/>
              <w:ind w:left="1347" w:hanging="448"/>
              <w:contextualSpacing w:val="0"/>
              <w:rPr>
                <w:rFonts w:asciiTheme="minorHAnsi" w:hAnsiTheme="minorHAnsi" w:cstheme="minorHAnsi"/>
                <w:sz w:val="20"/>
              </w:rPr>
            </w:pPr>
            <w:r w:rsidRPr="00560F98">
              <w:rPr>
                <w:rFonts w:asciiTheme="minorHAnsi" w:hAnsiTheme="minorHAnsi" w:cstheme="minorHAnsi"/>
                <w:sz w:val="20"/>
              </w:rPr>
              <w:t xml:space="preserve">The </w:t>
            </w:r>
            <w:r w:rsidRPr="00965FCD">
              <w:rPr>
                <w:rFonts w:asciiTheme="minorHAnsi" w:eastAsiaTheme="minorHAnsi" w:hAnsiTheme="minorHAnsi" w:cstheme="minorHAnsi"/>
                <w:kern w:val="2"/>
                <w:sz w:val="20"/>
                <w14:ligatures w14:val="standardContextual"/>
              </w:rPr>
              <w:t>tank</w:t>
            </w:r>
            <w:r w:rsidRPr="00560F98">
              <w:rPr>
                <w:rFonts w:asciiTheme="minorHAnsi" w:hAnsiTheme="minorHAnsi" w:cstheme="minorHAnsi"/>
                <w:sz w:val="20"/>
              </w:rPr>
              <w:t xml:space="preserve"> is connected to at least a toilet, laundry cold water and external taps that are attached to the house. The connection will require a pump where it cannot be elevated sufficiently to give adequate pressure.</w:t>
            </w:r>
          </w:p>
          <w:p w14:paraId="42BBA425" w14:textId="46CAA253" w:rsidR="00E052DA" w:rsidRPr="00560F98" w:rsidRDefault="00D95ECE">
            <w:pPr>
              <w:pStyle w:val="ListParagraph"/>
              <w:numPr>
                <w:ilvl w:val="2"/>
                <w:numId w:val="22"/>
              </w:numPr>
              <w:spacing w:before="60" w:after="60" w:line="240" w:lineRule="auto"/>
              <w:ind w:left="882" w:hanging="419"/>
              <w:contextualSpacing w:val="0"/>
              <w:rPr>
                <w:rFonts w:asciiTheme="minorHAnsi" w:hAnsiTheme="minorHAnsi" w:cstheme="minorHAnsi"/>
                <w:sz w:val="20"/>
              </w:rPr>
            </w:pPr>
            <w:r w:rsidRPr="00560F98">
              <w:rPr>
                <w:rFonts w:asciiTheme="minorHAnsi" w:hAnsiTheme="minorHAnsi" w:cstheme="minorHAnsi"/>
                <w:sz w:val="20"/>
              </w:rPr>
              <w:t xml:space="preserve">On </w:t>
            </w:r>
            <w:r w:rsidR="00E052DA" w:rsidRPr="00D95ECE">
              <w:rPr>
                <w:rFonts w:asciiTheme="minorHAnsi" w:eastAsiaTheme="minorHAnsi" w:hAnsiTheme="minorHAnsi" w:cstheme="minorBidi"/>
                <w:kern w:val="2"/>
                <w:sz w:val="20"/>
                <w14:ligatures w14:val="standardContextual"/>
              </w:rPr>
              <w:t>large</w:t>
            </w:r>
            <w:r w:rsidR="00E052DA" w:rsidRPr="00560F98">
              <w:rPr>
                <w:rFonts w:asciiTheme="minorHAnsi" w:hAnsiTheme="minorHAnsi" w:cstheme="minorHAnsi"/>
                <w:i/>
                <w:sz w:val="20"/>
              </w:rPr>
              <w:t xml:space="preserve"> blocks </w:t>
            </w:r>
            <w:r w:rsidR="00E052DA" w:rsidRPr="00560F98">
              <w:rPr>
                <w:rFonts w:asciiTheme="minorHAnsi" w:hAnsiTheme="minorHAnsi" w:cstheme="minorHAnsi"/>
                <w:sz w:val="20"/>
              </w:rPr>
              <w:t>up to 800m</w:t>
            </w:r>
            <w:r w:rsidR="00E052DA" w:rsidRPr="00560F98">
              <w:rPr>
                <w:rFonts w:asciiTheme="minorHAnsi" w:hAnsiTheme="minorHAnsi" w:cstheme="minorHAnsi"/>
                <w:sz w:val="20"/>
                <w:vertAlign w:val="superscript"/>
              </w:rPr>
              <w:t>2</w:t>
            </w:r>
            <w:r w:rsidR="00E052DA" w:rsidRPr="00625A7B">
              <w:rPr>
                <w:rFonts w:asciiTheme="minorHAnsi" w:hAnsiTheme="minorHAnsi" w:cstheme="minorHAnsi"/>
                <w:iCs/>
                <w:sz w:val="20"/>
              </w:rPr>
              <w:t>:</w:t>
            </w:r>
          </w:p>
          <w:p w14:paraId="3394EDE4" w14:textId="67C9F338" w:rsidR="00E052DA" w:rsidRPr="00560F98" w:rsidRDefault="00D95ECE">
            <w:pPr>
              <w:pStyle w:val="ListParagraph"/>
              <w:numPr>
                <w:ilvl w:val="3"/>
                <w:numId w:val="22"/>
              </w:numPr>
              <w:spacing w:before="60" w:after="60" w:line="240" w:lineRule="auto"/>
              <w:ind w:left="1347" w:hanging="448"/>
              <w:contextualSpacing w:val="0"/>
              <w:rPr>
                <w:rFonts w:asciiTheme="minorHAnsi" w:hAnsiTheme="minorHAnsi" w:cstheme="minorHAnsi"/>
                <w:sz w:val="20"/>
              </w:rPr>
            </w:pPr>
            <w:r w:rsidRPr="00965FCD">
              <w:rPr>
                <w:rFonts w:asciiTheme="minorHAnsi" w:eastAsiaTheme="minorHAnsi" w:hAnsiTheme="minorHAnsi" w:cstheme="minorHAnsi"/>
                <w:kern w:val="2"/>
                <w:sz w:val="20"/>
                <w14:ligatures w14:val="standardContextual"/>
              </w:rPr>
              <w:t>Minimum</w:t>
            </w:r>
            <w:r w:rsidRPr="00560F98">
              <w:rPr>
                <w:rFonts w:asciiTheme="minorHAnsi" w:hAnsiTheme="minorHAnsi" w:cstheme="minorHAnsi"/>
                <w:sz w:val="20"/>
              </w:rPr>
              <w:t xml:space="preserve"> on-site water storage of water from roof harvesting is 4,000 litres</w:t>
            </w:r>
            <w:r>
              <w:rPr>
                <w:rFonts w:asciiTheme="minorHAnsi" w:hAnsiTheme="minorHAnsi" w:cstheme="minorHAnsi"/>
                <w:sz w:val="20"/>
              </w:rPr>
              <w:t>.</w:t>
            </w:r>
          </w:p>
          <w:p w14:paraId="7377247C" w14:textId="77CA0615" w:rsidR="00E052DA" w:rsidRPr="00560F98" w:rsidRDefault="00E052DA">
            <w:pPr>
              <w:pStyle w:val="ListParagraph"/>
              <w:numPr>
                <w:ilvl w:val="3"/>
                <w:numId w:val="22"/>
              </w:numPr>
              <w:spacing w:before="60" w:after="60" w:line="240" w:lineRule="auto"/>
              <w:ind w:left="1347" w:hanging="448"/>
              <w:contextualSpacing w:val="0"/>
              <w:rPr>
                <w:rFonts w:asciiTheme="minorHAnsi" w:hAnsiTheme="minorHAnsi" w:cstheme="minorHAnsi"/>
                <w:sz w:val="20"/>
              </w:rPr>
            </w:pPr>
            <w:r w:rsidRPr="00560F98">
              <w:rPr>
                <w:rFonts w:asciiTheme="minorHAnsi" w:hAnsiTheme="minorHAnsi" w:cstheme="minorHAnsi"/>
                <w:sz w:val="20"/>
              </w:rPr>
              <w:t>50% or 100m</w:t>
            </w:r>
            <w:r w:rsidRPr="00FC3112">
              <w:rPr>
                <w:rFonts w:asciiTheme="minorHAnsi" w:hAnsiTheme="minorHAnsi" w:cstheme="minorHAnsi"/>
                <w:sz w:val="20"/>
                <w:vertAlign w:val="superscript"/>
              </w:rPr>
              <w:t>2</w:t>
            </w:r>
            <w:r w:rsidRPr="00560F98">
              <w:rPr>
                <w:rFonts w:asciiTheme="minorHAnsi" w:hAnsiTheme="minorHAnsi" w:cstheme="minorHAnsi"/>
                <w:sz w:val="20"/>
              </w:rPr>
              <w:t xml:space="preserve"> of roof plan area, whichever is the lesser, is connected to the tank</w:t>
            </w:r>
            <w:r w:rsidR="00D95ECE">
              <w:rPr>
                <w:rFonts w:asciiTheme="minorHAnsi" w:hAnsiTheme="minorHAnsi" w:cstheme="minorHAnsi"/>
                <w:sz w:val="20"/>
              </w:rPr>
              <w:t>.</w:t>
            </w:r>
          </w:p>
          <w:p w14:paraId="3CBF8F06" w14:textId="202A1782" w:rsidR="00E052DA" w:rsidRPr="00560F98" w:rsidRDefault="00D95ECE">
            <w:pPr>
              <w:pStyle w:val="ListParagraph"/>
              <w:numPr>
                <w:ilvl w:val="3"/>
                <w:numId w:val="22"/>
              </w:numPr>
              <w:spacing w:before="60" w:after="60" w:line="240" w:lineRule="auto"/>
              <w:ind w:left="1347" w:hanging="448"/>
              <w:contextualSpacing w:val="0"/>
              <w:rPr>
                <w:rFonts w:asciiTheme="minorHAnsi" w:hAnsiTheme="minorHAnsi" w:cstheme="minorHAnsi"/>
                <w:sz w:val="20"/>
              </w:rPr>
            </w:pPr>
            <w:r w:rsidRPr="00560F98">
              <w:rPr>
                <w:rFonts w:asciiTheme="minorHAnsi" w:hAnsiTheme="minorHAnsi" w:cstheme="minorHAnsi"/>
                <w:sz w:val="20"/>
              </w:rPr>
              <w:t xml:space="preserve">The tank is connected to at least a toilet, laundry cold water and </w:t>
            </w:r>
            <w:r w:rsidRPr="00965FCD">
              <w:rPr>
                <w:rFonts w:asciiTheme="minorHAnsi" w:eastAsiaTheme="minorHAnsi" w:hAnsiTheme="minorHAnsi" w:cstheme="minorHAnsi"/>
                <w:kern w:val="2"/>
                <w:sz w:val="20"/>
                <w14:ligatures w14:val="standardContextual"/>
              </w:rPr>
              <w:t>external</w:t>
            </w:r>
            <w:r w:rsidRPr="00560F98">
              <w:rPr>
                <w:rFonts w:asciiTheme="minorHAnsi" w:hAnsiTheme="minorHAnsi" w:cstheme="minorHAnsi"/>
                <w:sz w:val="20"/>
              </w:rPr>
              <w:t xml:space="preserve"> taps that are attached to the house. The connection will require a pump where it cannot be elevated sufficiently to give adequate pressure.</w:t>
            </w:r>
          </w:p>
          <w:p w14:paraId="1BDEBB43" w14:textId="3CDB4BB9" w:rsidR="00E052DA" w:rsidRPr="00560F98" w:rsidRDefault="00D95ECE">
            <w:pPr>
              <w:pStyle w:val="ListParagraph"/>
              <w:numPr>
                <w:ilvl w:val="2"/>
                <w:numId w:val="22"/>
              </w:numPr>
              <w:spacing w:before="60" w:after="60" w:line="240" w:lineRule="auto"/>
              <w:ind w:left="882" w:hanging="419"/>
              <w:contextualSpacing w:val="0"/>
              <w:rPr>
                <w:rFonts w:asciiTheme="minorHAnsi" w:hAnsiTheme="minorHAnsi" w:cstheme="minorHAnsi"/>
                <w:sz w:val="20"/>
              </w:rPr>
            </w:pPr>
            <w:r w:rsidRPr="00560F98">
              <w:rPr>
                <w:rFonts w:asciiTheme="minorHAnsi" w:hAnsiTheme="minorHAnsi" w:cstheme="minorHAnsi"/>
                <w:sz w:val="20"/>
              </w:rPr>
              <w:t xml:space="preserve">On </w:t>
            </w:r>
            <w:r w:rsidR="00E052DA" w:rsidRPr="00D95ECE">
              <w:rPr>
                <w:rFonts w:asciiTheme="minorHAnsi" w:eastAsiaTheme="minorHAnsi" w:hAnsiTheme="minorHAnsi" w:cstheme="minorBidi"/>
                <w:kern w:val="2"/>
                <w:sz w:val="20"/>
                <w14:ligatures w14:val="standardContextual"/>
              </w:rPr>
              <w:t>large</w:t>
            </w:r>
            <w:r w:rsidR="00E052DA" w:rsidRPr="00560F98">
              <w:rPr>
                <w:rFonts w:asciiTheme="minorHAnsi" w:hAnsiTheme="minorHAnsi" w:cstheme="minorHAnsi"/>
                <w:i/>
                <w:sz w:val="20"/>
              </w:rPr>
              <w:t xml:space="preserve"> blocks </w:t>
            </w:r>
            <w:r w:rsidR="00E052DA" w:rsidRPr="00560F98">
              <w:rPr>
                <w:rFonts w:asciiTheme="minorHAnsi" w:hAnsiTheme="minorHAnsi" w:cstheme="minorHAnsi"/>
                <w:sz w:val="20"/>
              </w:rPr>
              <w:t>800m</w:t>
            </w:r>
            <w:r w:rsidR="00E052DA" w:rsidRPr="00560F98">
              <w:rPr>
                <w:rFonts w:asciiTheme="minorHAnsi" w:hAnsiTheme="minorHAnsi" w:cstheme="minorHAnsi"/>
                <w:sz w:val="20"/>
                <w:vertAlign w:val="superscript"/>
              </w:rPr>
              <w:t xml:space="preserve">2 </w:t>
            </w:r>
            <w:r w:rsidR="00E052DA" w:rsidRPr="00560F98">
              <w:rPr>
                <w:rFonts w:asciiTheme="minorHAnsi" w:hAnsiTheme="minorHAnsi" w:cstheme="minorHAnsi"/>
                <w:sz w:val="20"/>
              </w:rPr>
              <w:t>or greater</w:t>
            </w:r>
            <w:r w:rsidR="00E052DA">
              <w:rPr>
                <w:rFonts w:asciiTheme="minorHAnsi" w:hAnsiTheme="minorHAnsi" w:cstheme="minorHAnsi"/>
                <w:sz w:val="20"/>
              </w:rPr>
              <w:t>:</w:t>
            </w:r>
          </w:p>
          <w:p w14:paraId="4AC2CA43" w14:textId="21089518" w:rsidR="00E052DA" w:rsidRPr="00560F98" w:rsidRDefault="00D95ECE">
            <w:pPr>
              <w:pStyle w:val="ListParagraph"/>
              <w:numPr>
                <w:ilvl w:val="3"/>
                <w:numId w:val="22"/>
              </w:numPr>
              <w:spacing w:before="60" w:after="60" w:line="240" w:lineRule="auto"/>
              <w:ind w:left="1347" w:hanging="448"/>
              <w:contextualSpacing w:val="0"/>
              <w:rPr>
                <w:rFonts w:asciiTheme="minorHAnsi" w:hAnsiTheme="minorHAnsi" w:cstheme="minorHAnsi"/>
                <w:sz w:val="20"/>
              </w:rPr>
            </w:pPr>
            <w:r w:rsidRPr="00965FCD">
              <w:rPr>
                <w:rFonts w:asciiTheme="minorHAnsi" w:eastAsiaTheme="minorHAnsi" w:hAnsiTheme="minorHAnsi" w:cstheme="minorHAnsi"/>
                <w:kern w:val="2"/>
                <w:sz w:val="20"/>
                <w14:ligatures w14:val="standardContextual"/>
              </w:rPr>
              <w:t>Minimum</w:t>
            </w:r>
            <w:r w:rsidRPr="00560F98">
              <w:rPr>
                <w:rFonts w:asciiTheme="minorHAnsi" w:hAnsiTheme="minorHAnsi" w:cstheme="minorHAnsi"/>
                <w:sz w:val="20"/>
              </w:rPr>
              <w:t xml:space="preserve"> on site water storage of water from roof harvesting is 5,000 litres</w:t>
            </w:r>
          </w:p>
          <w:p w14:paraId="2DD64CC6" w14:textId="77777777" w:rsidR="00E052DA" w:rsidRPr="00560F98" w:rsidRDefault="00E052DA">
            <w:pPr>
              <w:pStyle w:val="ListParagraph"/>
              <w:numPr>
                <w:ilvl w:val="3"/>
                <w:numId w:val="22"/>
              </w:numPr>
              <w:spacing w:before="60" w:after="60" w:line="240" w:lineRule="auto"/>
              <w:ind w:left="1347" w:hanging="448"/>
              <w:rPr>
                <w:rFonts w:asciiTheme="minorHAnsi" w:hAnsiTheme="minorHAnsi" w:cstheme="minorHAnsi"/>
                <w:sz w:val="20"/>
              </w:rPr>
            </w:pPr>
            <w:r w:rsidRPr="00560F98">
              <w:rPr>
                <w:rFonts w:asciiTheme="minorHAnsi" w:hAnsiTheme="minorHAnsi" w:cstheme="minorHAnsi"/>
                <w:sz w:val="20"/>
              </w:rPr>
              <w:t>50% or 125m</w:t>
            </w:r>
            <w:r w:rsidRPr="00FC3112">
              <w:rPr>
                <w:rFonts w:asciiTheme="minorHAnsi" w:hAnsiTheme="minorHAnsi" w:cstheme="minorHAnsi"/>
                <w:sz w:val="20"/>
                <w:vertAlign w:val="superscript"/>
              </w:rPr>
              <w:t>2</w:t>
            </w:r>
            <w:r w:rsidRPr="00560F98">
              <w:rPr>
                <w:rFonts w:asciiTheme="minorHAnsi" w:hAnsiTheme="minorHAnsi" w:cstheme="minorHAnsi"/>
                <w:sz w:val="20"/>
              </w:rPr>
              <w:t xml:space="preserve"> of roof plan area, whichever is the lesser, is connected to the tank</w:t>
            </w:r>
          </w:p>
          <w:p w14:paraId="114C1901" w14:textId="50D7115B" w:rsidR="00E052DA" w:rsidRDefault="00D95ECE">
            <w:pPr>
              <w:pStyle w:val="ListParagraph"/>
              <w:numPr>
                <w:ilvl w:val="3"/>
                <w:numId w:val="22"/>
              </w:numPr>
              <w:spacing w:before="60" w:after="60" w:line="240" w:lineRule="auto"/>
              <w:ind w:left="1347" w:hanging="448"/>
              <w:rPr>
                <w:rFonts w:asciiTheme="minorHAnsi" w:hAnsiTheme="minorHAnsi" w:cstheme="minorHAnsi"/>
                <w:sz w:val="20"/>
              </w:rPr>
            </w:pPr>
            <w:r w:rsidRPr="00560F98">
              <w:rPr>
                <w:rFonts w:asciiTheme="minorHAnsi" w:hAnsiTheme="minorHAnsi" w:cstheme="minorHAnsi"/>
                <w:sz w:val="20"/>
              </w:rPr>
              <w:t xml:space="preserve">The tank is connected to at least a toilet, laundry cold water and </w:t>
            </w:r>
            <w:r w:rsidRPr="00965FCD">
              <w:rPr>
                <w:rFonts w:asciiTheme="minorHAnsi" w:eastAsiaTheme="minorHAnsi" w:hAnsiTheme="minorHAnsi" w:cstheme="minorHAnsi"/>
                <w:kern w:val="2"/>
                <w:sz w:val="20"/>
                <w14:ligatures w14:val="standardContextual"/>
              </w:rPr>
              <w:t>external</w:t>
            </w:r>
            <w:r w:rsidRPr="00560F98">
              <w:rPr>
                <w:rFonts w:asciiTheme="minorHAnsi" w:hAnsiTheme="minorHAnsi" w:cstheme="minorHAnsi"/>
                <w:sz w:val="20"/>
              </w:rPr>
              <w:t xml:space="preserve"> taps that are attached to the house. The connection will require </w:t>
            </w:r>
            <w:r w:rsidR="00E052DA" w:rsidRPr="00560F98">
              <w:rPr>
                <w:rFonts w:asciiTheme="minorHAnsi" w:hAnsiTheme="minorHAnsi" w:cstheme="minorHAnsi"/>
                <w:sz w:val="20"/>
              </w:rPr>
              <w:t>a pump where it cannot be elevated sufficiently to give adequate pressure.</w:t>
            </w:r>
          </w:p>
          <w:p w14:paraId="34677EFF" w14:textId="77777777" w:rsidR="00D95ECE" w:rsidRPr="00560F98" w:rsidRDefault="00D95ECE" w:rsidP="00D95ECE">
            <w:pPr>
              <w:pStyle w:val="ListParagraph"/>
              <w:spacing w:before="0" w:after="0" w:line="240" w:lineRule="auto"/>
              <w:ind w:left="1440"/>
              <w:rPr>
                <w:rFonts w:asciiTheme="minorHAnsi" w:hAnsiTheme="minorHAnsi" w:cstheme="minorHAnsi"/>
                <w:sz w:val="20"/>
              </w:rPr>
            </w:pPr>
          </w:p>
          <w:p w14:paraId="2F68035F" w14:textId="77777777" w:rsidR="00E052DA" w:rsidRPr="00560F98" w:rsidRDefault="00E052DA" w:rsidP="001B3356">
            <w:pPr>
              <w:pStyle w:val="RuleList"/>
              <w:spacing w:before="0" w:after="0" w:line="240" w:lineRule="auto"/>
              <w:ind w:left="458"/>
              <w:rPr>
                <w:rFonts w:asciiTheme="minorHAnsi" w:hAnsiTheme="minorHAnsi" w:cstheme="minorHAnsi"/>
                <w:u w:val="single"/>
              </w:rPr>
            </w:pPr>
            <w:r w:rsidRPr="00560F98">
              <w:rPr>
                <w:rFonts w:asciiTheme="minorHAnsi" w:hAnsiTheme="minorHAnsi" w:cstheme="minorHAnsi"/>
                <w:u w:val="single"/>
              </w:rPr>
              <w:t xml:space="preserve">Option B: </w:t>
            </w:r>
          </w:p>
          <w:p w14:paraId="44561C58" w14:textId="77777777" w:rsidR="00E052DA" w:rsidRDefault="00E052DA" w:rsidP="001B3356">
            <w:pPr>
              <w:pStyle w:val="RuleList"/>
              <w:spacing w:before="40" w:after="0" w:line="240" w:lineRule="auto"/>
              <w:ind w:left="458"/>
              <w:rPr>
                <w:rFonts w:asciiTheme="minorHAnsi" w:hAnsiTheme="minorHAnsi" w:cstheme="minorHAnsi"/>
              </w:rPr>
            </w:pPr>
            <w:r w:rsidRPr="00560F98">
              <w:rPr>
                <w:rFonts w:asciiTheme="minorHAnsi" w:hAnsiTheme="minorHAnsi" w:cstheme="minorHAnsi"/>
              </w:rPr>
              <w:t xml:space="preserve">A greywater system capturing all bathroom and laundry greywater and treating it to Class A standard. The treated greywater is connected to all laundry cold water, toilet flushing and all external taps. </w:t>
            </w:r>
          </w:p>
          <w:p w14:paraId="44F766FE" w14:textId="77777777" w:rsidR="00D95ECE" w:rsidRPr="00560F98" w:rsidRDefault="00D95ECE" w:rsidP="001B3356">
            <w:pPr>
              <w:pStyle w:val="RuleList"/>
              <w:spacing w:before="40" w:after="0" w:line="240" w:lineRule="auto"/>
              <w:ind w:left="458"/>
              <w:rPr>
                <w:rFonts w:asciiTheme="minorHAnsi" w:hAnsiTheme="minorHAnsi" w:cstheme="minorHAnsi"/>
              </w:rPr>
            </w:pPr>
          </w:p>
          <w:p w14:paraId="368A24BA" w14:textId="77777777" w:rsidR="00E052DA" w:rsidRPr="00560F98" w:rsidRDefault="00E052DA" w:rsidP="001B3356">
            <w:pPr>
              <w:pStyle w:val="RuleList"/>
              <w:spacing w:before="40" w:after="0" w:line="240" w:lineRule="auto"/>
              <w:ind w:left="458"/>
              <w:rPr>
                <w:rFonts w:asciiTheme="minorHAnsi" w:hAnsiTheme="minorHAnsi" w:cstheme="minorHAnsi"/>
                <w:u w:val="single"/>
              </w:rPr>
            </w:pPr>
            <w:r w:rsidRPr="00560F98">
              <w:rPr>
                <w:rFonts w:asciiTheme="minorHAnsi" w:hAnsiTheme="minorHAnsi" w:cstheme="minorHAnsi"/>
                <w:u w:val="single"/>
              </w:rPr>
              <w:t xml:space="preserve">Option C: </w:t>
            </w:r>
          </w:p>
          <w:p w14:paraId="6CAFB55B" w14:textId="77777777" w:rsidR="00E052DA" w:rsidRPr="00560F98" w:rsidRDefault="00E052DA">
            <w:pPr>
              <w:pStyle w:val="CritList"/>
              <w:numPr>
                <w:ilvl w:val="1"/>
                <w:numId w:val="38"/>
              </w:numPr>
              <w:tabs>
                <w:tab w:val="clear" w:pos="0"/>
                <w:tab w:val="num" w:pos="720"/>
              </w:tabs>
              <w:spacing w:before="40" w:after="0" w:line="240" w:lineRule="auto"/>
              <w:ind w:left="458"/>
              <w:rPr>
                <w:rFonts w:asciiTheme="minorHAnsi" w:hAnsiTheme="minorHAnsi" w:cstheme="minorHAnsi"/>
                <w:color w:val="auto"/>
              </w:rPr>
            </w:pPr>
            <w:r w:rsidRPr="00560F98">
              <w:rPr>
                <w:rFonts w:asciiTheme="minorHAnsi" w:hAnsiTheme="minorHAnsi" w:cstheme="minorHAnsi"/>
                <w:color w:val="auto"/>
              </w:rPr>
              <w:t>Evidence is provided that the development achieves a minimum 40% reduction in mains water consumption compared to an equivalent development constructed in 2003, using the on-line assessment tool or another tool. The 40% target is met without any reliance on landscaping measures to reduce consumption.</w:t>
            </w:r>
          </w:p>
          <w:p w14:paraId="2BCD5055" w14:textId="77777777" w:rsidR="00E052DA" w:rsidRPr="00560F98" w:rsidRDefault="00E052DA" w:rsidP="001B3356">
            <w:pPr>
              <w:pStyle w:val="CritList"/>
              <w:numPr>
                <w:ilvl w:val="0"/>
                <w:numId w:val="0"/>
              </w:numPr>
              <w:spacing w:before="40" w:after="0" w:line="240" w:lineRule="auto"/>
              <w:ind w:left="458"/>
              <w:rPr>
                <w:rFonts w:asciiTheme="minorHAnsi" w:hAnsiTheme="minorHAnsi" w:cstheme="minorHAnsi"/>
                <w:b/>
                <w:bCs/>
                <w:color w:val="auto"/>
              </w:rPr>
            </w:pPr>
          </w:p>
          <w:p w14:paraId="6D1EFF9C" w14:textId="77777777" w:rsidR="00C35418" w:rsidRDefault="00E052DA" w:rsidP="00D95ECE">
            <w:pPr>
              <w:pStyle w:val="RuleList"/>
              <w:spacing w:line="240" w:lineRule="auto"/>
              <w:ind w:left="567"/>
              <w:contextualSpacing/>
              <w:rPr>
                <w:rFonts w:asciiTheme="minorHAnsi" w:hAnsiTheme="minorHAnsi" w:cstheme="minorHAnsi"/>
                <w:color w:val="auto"/>
              </w:rPr>
            </w:pPr>
            <w:r w:rsidRPr="00D95ECE">
              <w:rPr>
                <w:rFonts w:asciiTheme="minorHAnsi" w:eastAsiaTheme="minorHAnsi" w:hAnsiTheme="minorHAnsi" w:cstheme="minorHAnsi"/>
              </w:rPr>
              <w:t>Note</w:t>
            </w:r>
            <w:r w:rsidR="00C35418">
              <w:rPr>
                <w:rFonts w:asciiTheme="minorHAnsi" w:eastAsiaTheme="minorHAnsi" w:hAnsiTheme="minorHAnsi" w:cstheme="minorHAnsi"/>
              </w:rPr>
              <w:t>s</w:t>
            </w:r>
            <w:r w:rsidRPr="00560F98">
              <w:rPr>
                <w:rFonts w:asciiTheme="minorHAnsi" w:hAnsiTheme="minorHAnsi" w:cstheme="minorHAnsi"/>
                <w:b/>
                <w:bCs/>
                <w:color w:val="auto"/>
              </w:rPr>
              <w:t>:</w:t>
            </w:r>
            <w:r w:rsidRPr="00560F98">
              <w:rPr>
                <w:rFonts w:asciiTheme="minorHAnsi" w:hAnsiTheme="minorHAnsi" w:cstheme="minorHAnsi"/>
                <w:color w:val="auto"/>
              </w:rPr>
              <w:t xml:space="preserve"> </w:t>
            </w:r>
          </w:p>
          <w:p w14:paraId="4BBB785E" w14:textId="4EF889AE" w:rsidR="00E052DA" w:rsidRDefault="00E052DA">
            <w:pPr>
              <w:pStyle w:val="RuleList"/>
              <w:numPr>
                <w:ilvl w:val="0"/>
                <w:numId w:val="124"/>
              </w:numPr>
              <w:spacing w:line="240" w:lineRule="auto"/>
              <w:contextualSpacing/>
              <w:rPr>
                <w:rFonts w:asciiTheme="minorHAnsi" w:hAnsiTheme="minorHAnsi" w:cstheme="minorHAnsi"/>
                <w:color w:val="auto"/>
              </w:rPr>
            </w:pPr>
            <w:r w:rsidRPr="00560F98">
              <w:rPr>
                <w:rFonts w:asciiTheme="minorHAnsi" w:hAnsiTheme="minorHAnsi" w:cstheme="minorHAnsi"/>
                <w:color w:val="auto"/>
              </w:rPr>
              <w:t xml:space="preserve">The online Single Residential Waterways Calculator can be found at: </w:t>
            </w:r>
            <w:r w:rsidR="00864922">
              <w:t xml:space="preserve"> </w:t>
            </w:r>
            <w:hyperlink r:id="rId22" w:history="1">
              <w:r w:rsidR="00864922" w:rsidRPr="00864922">
                <w:rPr>
                  <w:rStyle w:val="Hyperlink"/>
                  <w:rFonts w:asciiTheme="minorHAnsi" w:hAnsiTheme="minorHAnsi" w:cstheme="minorHAnsi"/>
                </w:rPr>
                <w:t>https://www.planning.act.gov.au/professionals/regulation-and-responsibilities/responsibilities/water-efficiency</w:t>
              </w:r>
            </w:hyperlink>
            <w:r>
              <w:rPr>
                <w:rFonts w:asciiTheme="minorHAnsi" w:hAnsiTheme="minorHAnsi" w:cstheme="minorHAnsi"/>
                <w:color w:val="auto"/>
              </w:rPr>
              <w:t>.</w:t>
            </w:r>
          </w:p>
          <w:p w14:paraId="3CD84510" w14:textId="77777777" w:rsidR="00C35418" w:rsidRPr="007B3D3B" w:rsidRDefault="00C35418">
            <w:pPr>
              <w:pStyle w:val="ListParagraph"/>
              <w:numPr>
                <w:ilvl w:val="0"/>
                <w:numId w:val="124"/>
              </w:numPr>
              <w:spacing w:before="60" w:after="60" w:line="240" w:lineRule="auto"/>
              <w:rPr>
                <w:sz w:val="20"/>
              </w:rPr>
            </w:pPr>
            <w:r>
              <w:rPr>
                <w:sz w:val="20"/>
              </w:rPr>
              <w:t xml:space="preserve">For </w:t>
            </w:r>
            <w:r w:rsidRPr="007B3D3B">
              <w:rPr>
                <w:sz w:val="20"/>
              </w:rPr>
              <w:t>blocks from 500m</w:t>
            </w:r>
            <w:r w:rsidRPr="00D00756">
              <w:rPr>
                <w:sz w:val="20"/>
                <w:vertAlign w:val="superscript"/>
              </w:rPr>
              <w:t>2</w:t>
            </w:r>
            <w:r w:rsidRPr="007B3D3B">
              <w:rPr>
                <w:sz w:val="20"/>
              </w:rPr>
              <w:t xml:space="preserve"> or greater but less than 550m</w:t>
            </w:r>
            <w:r w:rsidRPr="00D00756">
              <w:rPr>
                <w:sz w:val="20"/>
                <w:vertAlign w:val="superscript"/>
              </w:rPr>
              <w:t>2</w:t>
            </w:r>
            <w:r w:rsidRPr="007B3D3B">
              <w:rPr>
                <w:sz w:val="20"/>
              </w:rPr>
              <w:t xml:space="preserve"> in size </w:t>
            </w:r>
            <w:r>
              <w:rPr>
                <w:sz w:val="20"/>
              </w:rPr>
              <w:t>that are</w:t>
            </w:r>
            <w:r w:rsidRPr="007B3D3B">
              <w:rPr>
                <w:sz w:val="20"/>
              </w:rPr>
              <w:t xml:space="preserve"> identified as a mid sized block in a district specification, the provisions in this specification relating to mid sized blocks apply.</w:t>
            </w:r>
          </w:p>
          <w:p w14:paraId="31E96BBE" w14:textId="54AC32A0" w:rsidR="00C35418" w:rsidRPr="00E052DA" w:rsidRDefault="00C35418" w:rsidP="00D95ECE">
            <w:pPr>
              <w:pStyle w:val="RuleList"/>
              <w:spacing w:line="240" w:lineRule="auto"/>
              <w:ind w:left="567"/>
              <w:contextualSpacing/>
              <w:rPr>
                <w:rFonts w:asciiTheme="minorHAnsi" w:hAnsiTheme="minorHAnsi" w:cstheme="minorHAnsi"/>
                <w:color w:val="auto"/>
              </w:rPr>
            </w:pPr>
          </w:p>
        </w:tc>
      </w:tr>
      <w:tr w:rsidR="00320C6C" w:rsidRPr="00866D9F" w14:paraId="7386450F" w14:textId="77777777" w:rsidTr="00D95ECE">
        <w:tc>
          <w:tcPr>
            <w:tcW w:w="2268" w:type="dxa"/>
            <w:tcBorders>
              <w:top w:val="single" w:sz="4" w:space="0" w:color="auto"/>
              <w:left w:val="nil"/>
              <w:bottom w:val="single" w:sz="4" w:space="0" w:color="auto"/>
              <w:right w:val="single" w:sz="4" w:space="0" w:color="auto"/>
            </w:tcBorders>
            <w:shd w:val="clear" w:color="auto" w:fill="EBE9E8" w:themeFill="background2"/>
          </w:tcPr>
          <w:p w14:paraId="7E916D44" w14:textId="590D8950" w:rsidR="00320C6C" w:rsidRDefault="00320C6C" w:rsidP="005412A9">
            <w:pPr>
              <w:pStyle w:val="Heading3"/>
              <w:framePr w:hSpace="0" w:wrap="auto" w:vAnchor="margin" w:yAlign="inline"/>
              <w:suppressOverlap w:val="0"/>
            </w:pPr>
            <w:bookmarkStart w:id="106" w:name="_Toc232435100"/>
            <w:r>
              <w:lastRenderedPageBreak/>
              <w:t xml:space="preserve">Water sensitive urban design – </w:t>
            </w:r>
            <w:r w:rsidR="0007270B">
              <w:t xml:space="preserve">all </w:t>
            </w:r>
            <w:r>
              <w:t>development other than single dwellings or secondary residences</w:t>
            </w:r>
            <w:bookmarkEnd w:id="106"/>
          </w:p>
        </w:tc>
        <w:tc>
          <w:tcPr>
            <w:tcW w:w="7371" w:type="dxa"/>
            <w:tcBorders>
              <w:top w:val="single" w:sz="4" w:space="0" w:color="auto"/>
              <w:left w:val="single" w:sz="4" w:space="0" w:color="auto"/>
              <w:bottom w:val="single" w:sz="4" w:space="0" w:color="auto"/>
              <w:right w:val="nil"/>
            </w:tcBorders>
          </w:tcPr>
          <w:p w14:paraId="2C19C423" w14:textId="38E99FAE" w:rsidR="00320C6C" w:rsidRDefault="00320C6C">
            <w:pPr>
              <w:pStyle w:val="ListParagraph"/>
              <w:numPr>
                <w:ilvl w:val="1"/>
                <w:numId w:val="95"/>
              </w:numPr>
              <w:spacing w:before="60" w:after="60" w:line="240" w:lineRule="auto"/>
              <w:ind w:left="459" w:hanging="459"/>
              <w:rPr>
                <w:rFonts w:asciiTheme="minorHAnsi" w:hAnsiTheme="minorHAnsi" w:cstheme="minorHAnsi"/>
                <w:sz w:val="20"/>
              </w:rPr>
            </w:pPr>
            <w:r w:rsidRPr="00D95ECE">
              <w:rPr>
                <w:rFonts w:asciiTheme="minorHAnsi" w:eastAsiaTheme="minorHAnsi" w:hAnsiTheme="minorHAnsi" w:cstheme="minorHAnsi"/>
                <w:sz w:val="20"/>
                <w:lang w:val="en-GB"/>
              </w:rPr>
              <w:t>Development</w:t>
            </w:r>
            <w:r w:rsidRPr="001B3356">
              <w:rPr>
                <w:sz w:val="20"/>
                <w:szCs w:val="18"/>
              </w:rPr>
              <w:t xml:space="preserve"> </w:t>
            </w:r>
            <w:r w:rsidR="00016173" w:rsidRPr="001B3356">
              <w:rPr>
                <w:sz w:val="20"/>
                <w:szCs w:val="18"/>
              </w:rPr>
              <w:t>compl</w:t>
            </w:r>
            <w:r w:rsidR="003B10F2" w:rsidRPr="001B3356">
              <w:rPr>
                <w:sz w:val="20"/>
                <w:szCs w:val="18"/>
              </w:rPr>
              <w:t>ies</w:t>
            </w:r>
            <w:r w:rsidR="00016173" w:rsidRPr="001B3356">
              <w:rPr>
                <w:sz w:val="20"/>
                <w:szCs w:val="18"/>
              </w:rPr>
              <w:t xml:space="preserve"> with the </w:t>
            </w:r>
            <w:r w:rsidRPr="001B3356">
              <w:rPr>
                <w:i/>
                <w:iCs/>
                <w:sz w:val="20"/>
                <w:szCs w:val="18"/>
              </w:rPr>
              <w:t>ACT Practice Guidelines for Water Sensitive Urban Design Module 2: Designing Successful WSUD Solutions in the ACT</w:t>
            </w:r>
          </w:p>
        </w:tc>
      </w:tr>
    </w:tbl>
    <w:p w14:paraId="79C005DA" w14:textId="77777777" w:rsidR="000140C5" w:rsidRPr="005739B4" w:rsidRDefault="000140C5" w:rsidP="005739B4">
      <w:pPr>
        <w:spacing w:before="0" w:after="0" w:line="240" w:lineRule="auto"/>
        <w:rPr>
          <w:rFonts w:ascii="Arial" w:eastAsiaTheme="minorEastAsia" w:hAnsi="Arial" w:cs="Arial"/>
          <w:kern w:val="2"/>
          <w:szCs w:val="22"/>
          <w14:ligatures w14:val="standardContextual"/>
        </w:rPr>
      </w:pPr>
    </w:p>
    <w:p w14:paraId="56AD72CE" w14:textId="37EF8EC1" w:rsidR="000140C5" w:rsidRDefault="000140C5" w:rsidP="005739B4">
      <w:pPr>
        <w:spacing w:before="0" w:after="0" w:line="240" w:lineRule="auto"/>
        <w:rPr>
          <w:rFonts w:ascii="Arial" w:eastAsiaTheme="minorEastAsia" w:hAnsi="Arial" w:cs="Arial"/>
          <w:kern w:val="2"/>
          <w:szCs w:val="22"/>
          <w14:ligatures w14:val="standardContextual"/>
        </w:rPr>
      </w:pPr>
    </w:p>
    <w:tbl>
      <w:tblPr>
        <w:tblStyle w:val="TableGrid"/>
        <w:tblpPr w:leftFromText="180" w:rightFromText="180" w:vertAnchor="text" w:tblpY="1"/>
        <w:tblOverlap w:val="never"/>
        <w:tblW w:w="0" w:type="auto"/>
        <w:tblBorders>
          <w:left w:val="none" w:sz="0" w:space="0" w:color="auto"/>
          <w:right w:val="none" w:sz="0" w:space="0" w:color="auto"/>
          <w:insideH w:val="none" w:sz="0" w:space="0" w:color="auto"/>
          <w:insideV w:val="none" w:sz="0" w:space="0" w:color="auto"/>
        </w:tblBorders>
        <w:shd w:val="clear" w:color="auto" w:fill="06B4BA"/>
        <w:tblLook w:val="04A0" w:firstRow="1" w:lastRow="0" w:firstColumn="1" w:lastColumn="0" w:noHBand="0" w:noVBand="1"/>
      </w:tblPr>
      <w:tblGrid>
        <w:gridCol w:w="2268"/>
        <w:gridCol w:w="7366"/>
      </w:tblGrid>
      <w:tr w:rsidR="00766A25" w:rsidRPr="00866D9F" w14:paraId="4BFE13B2" w14:textId="77777777" w:rsidTr="00073A36">
        <w:tc>
          <w:tcPr>
            <w:tcW w:w="2268" w:type="dxa"/>
            <w:shd w:val="clear" w:color="auto" w:fill="06B4BA"/>
          </w:tcPr>
          <w:p w14:paraId="35BE581A" w14:textId="58EBAC03" w:rsidR="00766A25" w:rsidRPr="0043538C" w:rsidRDefault="00766A25" w:rsidP="004C75EC">
            <w:pPr>
              <w:pStyle w:val="Heading2"/>
              <w:spacing w:before="60" w:after="60" w:line="240" w:lineRule="auto"/>
            </w:pPr>
            <w:bookmarkStart w:id="107" w:name="_Toc232435101"/>
            <w:r w:rsidRPr="004C75EC">
              <w:rPr>
                <w:rFonts w:asciiTheme="minorHAnsi" w:hAnsiTheme="minorHAnsi" w:cstheme="minorHAnsi"/>
                <w:color w:val="FFFFFF" w:themeColor="background1"/>
                <w:sz w:val="22"/>
                <w:szCs w:val="14"/>
              </w:rPr>
              <w:t>Assessment Outcome</w:t>
            </w:r>
            <w:r w:rsidR="0013441B" w:rsidRPr="004C75EC">
              <w:rPr>
                <w:rFonts w:asciiTheme="minorHAnsi" w:hAnsiTheme="minorHAnsi" w:cstheme="minorHAnsi"/>
                <w:color w:val="FFFFFF" w:themeColor="background1"/>
                <w:sz w:val="22"/>
                <w:szCs w:val="14"/>
              </w:rPr>
              <w:t xml:space="preserve"> </w:t>
            </w:r>
            <w:r w:rsidR="0043538C" w:rsidRPr="004C75EC">
              <w:rPr>
                <w:rFonts w:asciiTheme="minorHAnsi" w:hAnsiTheme="minorHAnsi" w:cstheme="minorHAnsi"/>
                <w:color w:val="06B4BA"/>
                <w:sz w:val="22"/>
                <w:szCs w:val="14"/>
              </w:rPr>
              <w:t>20</w:t>
            </w:r>
            <w:bookmarkEnd w:id="107"/>
          </w:p>
        </w:tc>
        <w:tc>
          <w:tcPr>
            <w:tcW w:w="7366" w:type="dxa"/>
            <w:shd w:val="clear" w:color="auto" w:fill="06B4BA"/>
          </w:tcPr>
          <w:p w14:paraId="6246AA3F" w14:textId="1D2582C8" w:rsidR="00766A25" w:rsidRPr="0043538C" w:rsidRDefault="00631BD0">
            <w:pPr>
              <w:pStyle w:val="Style1"/>
              <w:numPr>
                <w:ilvl w:val="0"/>
                <w:numId w:val="81"/>
              </w:numPr>
              <w:rPr>
                <w:snapToGrid w:val="0"/>
              </w:rPr>
            </w:pPr>
            <w:r w:rsidRPr="0043538C">
              <w:rPr>
                <w:snapToGrid w:val="0"/>
              </w:rPr>
              <w:t>Urban heat island effects are reduced through limiting impervious surfaces and provision of canopy trees and plants</w:t>
            </w:r>
            <w:r w:rsidR="0043538C">
              <w:rPr>
                <w:snapToGrid w:val="0"/>
              </w:rPr>
              <w:t>.</w:t>
            </w:r>
            <w:r w:rsidR="00766A25" w:rsidRPr="0043538C">
              <w:rPr>
                <w:snapToGrid w:val="0"/>
              </w:rPr>
              <w:t xml:space="preserve">  </w:t>
            </w:r>
          </w:p>
        </w:tc>
      </w:tr>
      <w:tr w:rsidR="00766A25" w:rsidRPr="00866D9F" w14:paraId="341BEE3E" w14:textId="77777777" w:rsidTr="00073A36">
        <w:tblPrEx>
          <w:tblBorders>
            <w:left w:val="single" w:sz="4" w:space="0" w:color="auto"/>
            <w:right w:val="single" w:sz="4" w:space="0" w:color="auto"/>
            <w:insideH w:val="single" w:sz="4" w:space="0" w:color="auto"/>
            <w:insideV w:val="single" w:sz="4" w:space="0" w:color="auto"/>
          </w:tblBorders>
          <w:shd w:val="clear" w:color="auto" w:fill="auto"/>
        </w:tblPrEx>
        <w:trPr>
          <w:tblHeader/>
        </w:trPr>
        <w:tc>
          <w:tcPr>
            <w:tcW w:w="9634" w:type="dxa"/>
            <w:gridSpan w:val="2"/>
            <w:tcBorders>
              <w:top w:val="single" w:sz="4" w:space="0" w:color="auto"/>
              <w:left w:val="nil"/>
              <w:bottom w:val="single" w:sz="4" w:space="0" w:color="auto"/>
              <w:right w:val="nil"/>
            </w:tcBorders>
            <w:shd w:val="clear" w:color="auto" w:fill="D5D1CF" w:themeFill="background2" w:themeFillShade="E6"/>
            <w:hideMark/>
          </w:tcPr>
          <w:p w14:paraId="400C54BF" w14:textId="04669C9C" w:rsidR="00766A25" w:rsidRPr="00073A36" w:rsidRDefault="000225B5" w:rsidP="00073A36">
            <w:pPr>
              <w:spacing w:before="60" w:after="60" w:line="240" w:lineRule="auto"/>
              <w:rPr>
                <w:b/>
                <w:bCs/>
                <w:color w:val="FFFFFF" w:themeColor="background1"/>
                <w:szCs w:val="22"/>
              </w:rPr>
            </w:pPr>
            <w:r>
              <w:rPr>
                <w:b/>
                <w:bCs/>
                <w:sz w:val="20"/>
                <w:szCs w:val="18"/>
              </w:rPr>
              <w:t>Specification</w:t>
            </w:r>
          </w:p>
        </w:tc>
      </w:tr>
      <w:tr w:rsidR="001063CD" w:rsidRPr="00866D9F" w14:paraId="1A34C365" w14:textId="77777777" w:rsidTr="00A52E19">
        <w:trPr>
          <w:tblHeader/>
        </w:trPr>
        <w:tc>
          <w:tcPr>
            <w:tcW w:w="2268" w:type="dxa"/>
            <w:tcBorders>
              <w:top w:val="single" w:sz="4" w:space="0" w:color="auto"/>
              <w:left w:val="nil"/>
              <w:bottom w:val="single" w:sz="4" w:space="0" w:color="auto"/>
              <w:right w:val="single" w:sz="4" w:space="0" w:color="auto"/>
            </w:tcBorders>
            <w:shd w:val="clear" w:color="auto" w:fill="EBE9E8" w:themeFill="background2"/>
          </w:tcPr>
          <w:p w14:paraId="62A27730" w14:textId="1EF59803" w:rsidR="001063CD" w:rsidRPr="00F34D7E" w:rsidRDefault="001063CD" w:rsidP="001063CD">
            <w:pPr>
              <w:pStyle w:val="Heading3"/>
              <w:framePr w:hSpace="0" w:wrap="auto" w:vAnchor="margin" w:yAlign="inline"/>
              <w:suppressOverlap w:val="0"/>
            </w:pPr>
            <w:bookmarkStart w:id="108" w:name="_Toc232435102"/>
            <w:r w:rsidRPr="00F34D7E">
              <w:t>Artificial turf</w:t>
            </w:r>
            <w:bookmarkEnd w:id="108"/>
          </w:p>
        </w:tc>
        <w:tc>
          <w:tcPr>
            <w:tcW w:w="7366" w:type="dxa"/>
            <w:tcBorders>
              <w:top w:val="single" w:sz="4" w:space="0" w:color="auto"/>
              <w:left w:val="single" w:sz="4" w:space="0" w:color="auto"/>
              <w:bottom w:val="single" w:sz="4" w:space="0" w:color="auto"/>
              <w:right w:val="nil"/>
            </w:tcBorders>
          </w:tcPr>
          <w:p w14:paraId="0DC358DD" w14:textId="5981E1BB" w:rsidR="001063CD" w:rsidRPr="00F34D7E" w:rsidRDefault="001063CD">
            <w:pPr>
              <w:pStyle w:val="ListParagraph"/>
              <w:numPr>
                <w:ilvl w:val="0"/>
                <w:numId w:val="125"/>
              </w:numPr>
              <w:spacing w:before="60" w:after="60" w:line="240" w:lineRule="auto"/>
              <w:ind w:left="466" w:hanging="466"/>
              <w:rPr>
                <w:rFonts w:asciiTheme="minorHAnsi" w:eastAsiaTheme="minorHAnsi" w:hAnsiTheme="minorHAnsi" w:cstheme="minorBidi"/>
                <w:kern w:val="2"/>
                <w:sz w:val="20"/>
                <w:szCs w:val="22"/>
                <w14:ligatures w14:val="standardContextual"/>
              </w:rPr>
            </w:pPr>
            <w:r w:rsidRPr="00F34D7E">
              <w:rPr>
                <w:sz w:val="20"/>
                <w:szCs w:val="18"/>
              </w:rPr>
              <w:t>Landscape areas use climate-resilient grass and/or ground-cover plant species. Artificial turf is discouraged.</w:t>
            </w:r>
          </w:p>
        </w:tc>
      </w:tr>
    </w:tbl>
    <w:p w14:paraId="62855C9F" w14:textId="77777777" w:rsidR="00766A25" w:rsidRPr="005739B4" w:rsidRDefault="00766A25" w:rsidP="00766A25">
      <w:pPr>
        <w:spacing w:before="0" w:after="0" w:line="240" w:lineRule="auto"/>
        <w:rPr>
          <w:rFonts w:ascii="Arial" w:eastAsiaTheme="minorEastAsia" w:hAnsi="Arial" w:cs="Arial"/>
          <w:kern w:val="2"/>
          <w:szCs w:val="22"/>
          <w14:ligatures w14:val="standardContextual"/>
        </w:rPr>
      </w:pPr>
    </w:p>
    <w:p w14:paraId="313F272A" w14:textId="77777777" w:rsidR="00766A25" w:rsidRDefault="00766A25" w:rsidP="00766A25">
      <w:pPr>
        <w:spacing w:before="0" w:after="0" w:line="240" w:lineRule="auto"/>
        <w:rPr>
          <w:rFonts w:ascii="Arial" w:eastAsiaTheme="minorEastAsia" w:hAnsi="Arial" w:cs="Arial"/>
          <w:kern w:val="2"/>
          <w:szCs w:val="22"/>
          <w14:ligatures w14:val="standardContextual"/>
        </w:rPr>
      </w:pPr>
    </w:p>
    <w:tbl>
      <w:tblPr>
        <w:tblStyle w:val="TableGrid"/>
        <w:tblpPr w:leftFromText="180" w:rightFromText="180" w:vertAnchor="text" w:tblpY="1"/>
        <w:tblOverlap w:val="never"/>
        <w:tblW w:w="0" w:type="auto"/>
        <w:tblBorders>
          <w:left w:val="none" w:sz="0" w:space="0" w:color="auto"/>
          <w:right w:val="none" w:sz="0" w:space="0" w:color="auto"/>
          <w:insideH w:val="none" w:sz="0" w:space="0" w:color="auto"/>
          <w:insideV w:val="none" w:sz="0" w:space="0" w:color="auto"/>
        </w:tblBorders>
        <w:shd w:val="clear" w:color="auto" w:fill="06B4BA"/>
        <w:tblLook w:val="04A0" w:firstRow="1" w:lastRow="0" w:firstColumn="1" w:lastColumn="0" w:noHBand="0" w:noVBand="1"/>
      </w:tblPr>
      <w:tblGrid>
        <w:gridCol w:w="2268"/>
        <w:gridCol w:w="7366"/>
      </w:tblGrid>
      <w:tr w:rsidR="00766A25" w:rsidRPr="00866D9F" w14:paraId="3F4BC04F" w14:textId="77777777" w:rsidTr="00073A36">
        <w:tc>
          <w:tcPr>
            <w:tcW w:w="2268" w:type="dxa"/>
            <w:shd w:val="clear" w:color="auto" w:fill="06B4BA"/>
          </w:tcPr>
          <w:p w14:paraId="5ECE4335" w14:textId="1DE7D32C" w:rsidR="00766A25" w:rsidRPr="0043538C" w:rsidRDefault="00766A25" w:rsidP="004C75EC">
            <w:pPr>
              <w:pStyle w:val="Heading2"/>
              <w:spacing w:before="60" w:after="60" w:line="240" w:lineRule="auto"/>
            </w:pPr>
            <w:bookmarkStart w:id="109" w:name="_Toc232435103"/>
            <w:r w:rsidRPr="004C75EC">
              <w:rPr>
                <w:rFonts w:asciiTheme="minorHAnsi" w:hAnsiTheme="minorHAnsi" w:cstheme="minorHAnsi"/>
                <w:color w:val="FFFFFF" w:themeColor="background1"/>
                <w:sz w:val="22"/>
                <w:szCs w:val="14"/>
              </w:rPr>
              <w:t>Assessment Outcome</w:t>
            </w:r>
            <w:r w:rsidR="0013441B" w:rsidRPr="004C75EC">
              <w:rPr>
                <w:rFonts w:asciiTheme="minorHAnsi" w:hAnsiTheme="minorHAnsi" w:cstheme="minorHAnsi"/>
                <w:color w:val="FFFFFF" w:themeColor="background1"/>
                <w:sz w:val="22"/>
                <w:szCs w:val="14"/>
              </w:rPr>
              <w:t xml:space="preserve"> </w:t>
            </w:r>
            <w:r w:rsidR="0013441B" w:rsidRPr="004C75EC">
              <w:rPr>
                <w:rFonts w:asciiTheme="minorHAnsi" w:hAnsiTheme="minorHAnsi" w:cstheme="minorHAnsi"/>
                <w:color w:val="06B4BA"/>
                <w:sz w:val="22"/>
                <w:szCs w:val="14"/>
              </w:rPr>
              <w:t>2</w:t>
            </w:r>
            <w:r w:rsidR="0043538C" w:rsidRPr="004C75EC">
              <w:rPr>
                <w:rFonts w:asciiTheme="minorHAnsi" w:hAnsiTheme="minorHAnsi" w:cstheme="minorHAnsi"/>
                <w:color w:val="06B4BA"/>
                <w:sz w:val="22"/>
                <w:szCs w:val="14"/>
              </w:rPr>
              <w:t>1</w:t>
            </w:r>
            <w:bookmarkEnd w:id="109"/>
          </w:p>
        </w:tc>
        <w:tc>
          <w:tcPr>
            <w:tcW w:w="7366" w:type="dxa"/>
            <w:shd w:val="clear" w:color="auto" w:fill="06B4BA"/>
          </w:tcPr>
          <w:p w14:paraId="29F53700" w14:textId="242CF846" w:rsidR="00766A25" w:rsidRPr="0043538C" w:rsidRDefault="00A62983">
            <w:pPr>
              <w:pStyle w:val="Style1"/>
              <w:numPr>
                <w:ilvl w:val="0"/>
                <w:numId w:val="81"/>
              </w:numPr>
              <w:rPr>
                <w:snapToGrid w:val="0"/>
              </w:rPr>
            </w:pPr>
            <w:r w:rsidRPr="0043538C">
              <w:rPr>
                <w:snapToGrid w:val="0"/>
              </w:rPr>
              <w:t>Threats to biodiversity such as noise, light pollution, invasive species incursion or establishment, chemical pollution, or site disturbance are avoided or minimised through good design</w:t>
            </w:r>
            <w:r w:rsidR="0043538C">
              <w:rPr>
                <w:snapToGrid w:val="0"/>
              </w:rPr>
              <w:t>.</w:t>
            </w:r>
            <w:r w:rsidR="00766A25" w:rsidRPr="0043538C">
              <w:rPr>
                <w:snapToGrid w:val="0"/>
              </w:rPr>
              <w:t xml:space="preserve"> </w:t>
            </w:r>
          </w:p>
        </w:tc>
      </w:tr>
      <w:tr w:rsidR="00766A25" w:rsidRPr="00866D9F" w14:paraId="4A77843E" w14:textId="77777777" w:rsidTr="00073A36">
        <w:tblPrEx>
          <w:tblBorders>
            <w:left w:val="single" w:sz="4" w:space="0" w:color="auto"/>
            <w:right w:val="single" w:sz="4" w:space="0" w:color="auto"/>
            <w:insideH w:val="single" w:sz="4" w:space="0" w:color="auto"/>
            <w:insideV w:val="single" w:sz="4" w:space="0" w:color="auto"/>
          </w:tblBorders>
          <w:shd w:val="clear" w:color="auto" w:fill="auto"/>
        </w:tblPrEx>
        <w:trPr>
          <w:tblHeader/>
        </w:trPr>
        <w:tc>
          <w:tcPr>
            <w:tcW w:w="9634" w:type="dxa"/>
            <w:gridSpan w:val="2"/>
            <w:tcBorders>
              <w:top w:val="single" w:sz="4" w:space="0" w:color="auto"/>
              <w:left w:val="nil"/>
              <w:bottom w:val="single" w:sz="4" w:space="0" w:color="auto"/>
              <w:right w:val="nil"/>
            </w:tcBorders>
            <w:shd w:val="clear" w:color="auto" w:fill="D5D1CF" w:themeFill="background2" w:themeFillShade="E6"/>
            <w:hideMark/>
          </w:tcPr>
          <w:p w14:paraId="7C8D0EA3" w14:textId="4D5D5217" w:rsidR="00766A25" w:rsidRPr="0043538C" w:rsidRDefault="00E052DA" w:rsidP="00073A36">
            <w:pPr>
              <w:spacing w:before="60" w:after="60" w:line="240" w:lineRule="auto"/>
              <w:rPr>
                <w:rFonts w:asciiTheme="minorHAnsi" w:hAnsiTheme="minorHAnsi" w:cstheme="minorHAnsi"/>
                <w:color w:val="FFFFFF" w:themeColor="background1"/>
                <w:szCs w:val="22"/>
              </w:rPr>
            </w:pPr>
            <w:r w:rsidRPr="0043538C">
              <w:rPr>
                <w:rFonts w:asciiTheme="minorHAnsi" w:hAnsiTheme="minorHAnsi" w:cstheme="minorHAnsi"/>
                <w:b/>
                <w:sz w:val="20"/>
              </w:rPr>
              <w:t>No applicable specification for this assessment outcome. Application must respond to the assessment outcome</w:t>
            </w:r>
            <w:r w:rsidR="0043538C">
              <w:rPr>
                <w:rFonts w:asciiTheme="minorHAnsi" w:hAnsiTheme="minorHAnsi" w:cstheme="minorHAnsi"/>
                <w:sz w:val="20"/>
              </w:rPr>
              <w:t>.</w:t>
            </w:r>
          </w:p>
        </w:tc>
      </w:tr>
    </w:tbl>
    <w:p w14:paraId="19104239" w14:textId="77777777" w:rsidR="00766A25" w:rsidRPr="005739B4" w:rsidRDefault="00766A25" w:rsidP="00766A25">
      <w:pPr>
        <w:spacing w:before="0" w:after="0" w:line="240" w:lineRule="auto"/>
        <w:rPr>
          <w:rFonts w:ascii="Arial" w:eastAsiaTheme="minorEastAsia" w:hAnsi="Arial" w:cs="Arial"/>
          <w:kern w:val="2"/>
          <w:szCs w:val="22"/>
          <w14:ligatures w14:val="standardContextual"/>
        </w:rPr>
      </w:pPr>
    </w:p>
    <w:p w14:paraId="1FC94705" w14:textId="77777777" w:rsidR="00766A25" w:rsidRDefault="00766A25" w:rsidP="00766A25">
      <w:pPr>
        <w:spacing w:before="0" w:after="0" w:line="240" w:lineRule="auto"/>
        <w:rPr>
          <w:rFonts w:ascii="Arial" w:eastAsiaTheme="minorEastAsia" w:hAnsi="Arial" w:cs="Arial"/>
          <w:kern w:val="2"/>
          <w:szCs w:val="22"/>
          <w14:ligatures w14:val="standardContextual"/>
        </w:rPr>
      </w:pPr>
    </w:p>
    <w:tbl>
      <w:tblPr>
        <w:tblStyle w:val="TableGrid"/>
        <w:tblpPr w:leftFromText="180" w:rightFromText="180" w:vertAnchor="text" w:tblpY="1"/>
        <w:tblOverlap w:val="never"/>
        <w:tblW w:w="0" w:type="auto"/>
        <w:tblBorders>
          <w:left w:val="none" w:sz="0" w:space="0" w:color="auto"/>
          <w:right w:val="none" w:sz="0" w:space="0" w:color="auto"/>
          <w:insideH w:val="none" w:sz="0" w:space="0" w:color="auto"/>
          <w:insideV w:val="none" w:sz="0" w:space="0" w:color="auto"/>
        </w:tblBorders>
        <w:shd w:val="clear" w:color="auto" w:fill="06B4BA"/>
        <w:tblLook w:val="04A0" w:firstRow="1" w:lastRow="0" w:firstColumn="1" w:lastColumn="0" w:noHBand="0" w:noVBand="1"/>
      </w:tblPr>
      <w:tblGrid>
        <w:gridCol w:w="2268"/>
        <w:gridCol w:w="7371"/>
      </w:tblGrid>
      <w:tr w:rsidR="00766A25" w:rsidRPr="00866D9F" w14:paraId="38C314AB" w14:textId="77777777" w:rsidTr="0043538C">
        <w:tc>
          <w:tcPr>
            <w:tcW w:w="2268" w:type="dxa"/>
            <w:tcBorders>
              <w:bottom w:val="single" w:sz="4" w:space="0" w:color="auto"/>
            </w:tcBorders>
            <w:shd w:val="clear" w:color="auto" w:fill="06B4BA"/>
          </w:tcPr>
          <w:p w14:paraId="07B65B25" w14:textId="556ED057" w:rsidR="00766A25" w:rsidRPr="0043538C" w:rsidRDefault="00766A25" w:rsidP="004C75EC">
            <w:pPr>
              <w:pStyle w:val="Heading2"/>
              <w:spacing w:before="60" w:after="60" w:line="240" w:lineRule="auto"/>
            </w:pPr>
            <w:bookmarkStart w:id="110" w:name="_Toc232435104"/>
            <w:r w:rsidRPr="004C75EC">
              <w:rPr>
                <w:rFonts w:asciiTheme="minorHAnsi" w:hAnsiTheme="minorHAnsi" w:cstheme="minorHAnsi"/>
                <w:color w:val="FFFFFF" w:themeColor="background1"/>
                <w:sz w:val="22"/>
                <w:szCs w:val="14"/>
              </w:rPr>
              <w:t>Assessment Outcome</w:t>
            </w:r>
            <w:r w:rsidR="0013441B" w:rsidRPr="004C75EC">
              <w:rPr>
                <w:rFonts w:asciiTheme="minorHAnsi" w:hAnsiTheme="minorHAnsi" w:cstheme="minorHAnsi"/>
                <w:color w:val="FFFFFF" w:themeColor="background1"/>
                <w:sz w:val="22"/>
                <w:szCs w:val="14"/>
              </w:rPr>
              <w:t xml:space="preserve"> </w:t>
            </w:r>
            <w:r w:rsidR="0013441B" w:rsidRPr="004C75EC">
              <w:rPr>
                <w:rFonts w:asciiTheme="minorHAnsi" w:hAnsiTheme="minorHAnsi" w:cstheme="minorHAnsi"/>
                <w:color w:val="06B4BA"/>
                <w:sz w:val="22"/>
                <w:szCs w:val="14"/>
              </w:rPr>
              <w:t>2</w:t>
            </w:r>
            <w:r w:rsidR="0043538C" w:rsidRPr="004C75EC">
              <w:rPr>
                <w:rFonts w:asciiTheme="minorHAnsi" w:hAnsiTheme="minorHAnsi" w:cstheme="minorHAnsi"/>
                <w:color w:val="06B4BA"/>
                <w:sz w:val="22"/>
                <w:szCs w:val="14"/>
              </w:rPr>
              <w:t>2</w:t>
            </w:r>
            <w:bookmarkEnd w:id="110"/>
          </w:p>
        </w:tc>
        <w:tc>
          <w:tcPr>
            <w:tcW w:w="7366" w:type="dxa"/>
            <w:tcBorders>
              <w:bottom w:val="single" w:sz="4" w:space="0" w:color="auto"/>
            </w:tcBorders>
            <w:shd w:val="clear" w:color="auto" w:fill="06B4BA"/>
          </w:tcPr>
          <w:p w14:paraId="79D34320" w14:textId="0CDCC7E5" w:rsidR="00766A25" w:rsidRPr="0043538C" w:rsidRDefault="00A62983">
            <w:pPr>
              <w:pStyle w:val="Tableheading"/>
              <w:numPr>
                <w:ilvl w:val="0"/>
                <w:numId w:val="81"/>
              </w:numPr>
              <w:rPr>
                <w:rFonts w:asciiTheme="minorHAnsi" w:hAnsiTheme="minorHAnsi" w:cstheme="minorHAnsi"/>
                <w:b/>
                <w:color w:val="FFFFFF" w:themeColor="background1"/>
                <w:sz w:val="22"/>
              </w:rPr>
            </w:pPr>
            <w:r w:rsidRPr="0043538C">
              <w:rPr>
                <w:rFonts w:asciiTheme="minorHAnsi" w:hAnsiTheme="minorHAnsi" w:cstheme="minorHAnsi"/>
                <w:b/>
                <w:color w:val="FFFFFF" w:themeColor="background1"/>
                <w:sz w:val="22"/>
              </w:rPr>
              <w:t>Minimise cut and fill to protect natural hydrological function and limit soil erosion and site disturbance</w:t>
            </w:r>
            <w:r w:rsidR="0043538C">
              <w:rPr>
                <w:rFonts w:asciiTheme="minorHAnsi" w:hAnsiTheme="minorHAnsi" w:cstheme="minorHAnsi"/>
                <w:b/>
                <w:color w:val="FFFFFF" w:themeColor="background1"/>
                <w:sz w:val="22"/>
              </w:rPr>
              <w:t>.</w:t>
            </w:r>
          </w:p>
        </w:tc>
      </w:tr>
      <w:tr w:rsidR="00766A25" w:rsidRPr="00866D9F" w14:paraId="77242732" w14:textId="77777777" w:rsidTr="0043538C">
        <w:tblPrEx>
          <w:tblBorders>
            <w:left w:val="single" w:sz="4" w:space="0" w:color="auto"/>
            <w:right w:val="single" w:sz="4" w:space="0" w:color="auto"/>
            <w:insideH w:val="single" w:sz="4" w:space="0" w:color="auto"/>
            <w:insideV w:val="single" w:sz="4" w:space="0" w:color="auto"/>
          </w:tblBorders>
          <w:shd w:val="clear" w:color="auto" w:fill="auto"/>
        </w:tblPrEx>
        <w:trPr>
          <w:tblHeader/>
        </w:trPr>
        <w:tc>
          <w:tcPr>
            <w:tcW w:w="9634" w:type="dxa"/>
            <w:gridSpan w:val="2"/>
            <w:tcBorders>
              <w:top w:val="single" w:sz="4" w:space="0" w:color="auto"/>
              <w:left w:val="nil"/>
              <w:bottom w:val="single" w:sz="4" w:space="0" w:color="auto"/>
              <w:right w:val="nil"/>
            </w:tcBorders>
            <w:shd w:val="clear" w:color="auto" w:fill="D5D1CF" w:themeFill="background2" w:themeFillShade="E6"/>
            <w:hideMark/>
          </w:tcPr>
          <w:p w14:paraId="2DF6FBBC" w14:textId="77777777" w:rsidR="00766A25" w:rsidRPr="0043538C" w:rsidRDefault="00766A25" w:rsidP="00073A36">
            <w:pPr>
              <w:spacing w:before="60" w:after="60" w:line="240" w:lineRule="auto"/>
              <w:rPr>
                <w:rFonts w:asciiTheme="minorHAnsi" w:hAnsiTheme="minorHAnsi" w:cstheme="minorHAnsi"/>
                <w:b/>
                <w:color w:val="FFFFFF" w:themeColor="background1"/>
                <w:sz w:val="20"/>
              </w:rPr>
            </w:pPr>
            <w:r w:rsidRPr="0043538C">
              <w:rPr>
                <w:rFonts w:asciiTheme="minorHAnsi" w:hAnsiTheme="minorHAnsi" w:cstheme="minorHAnsi"/>
                <w:b/>
                <w:bCs/>
                <w:sz w:val="20"/>
              </w:rPr>
              <w:t>Specification</w:t>
            </w:r>
          </w:p>
        </w:tc>
      </w:tr>
      <w:tr w:rsidR="00766A25" w:rsidRPr="00866D9F" w14:paraId="410855B5" w14:textId="77777777" w:rsidTr="0043538C">
        <w:tblPrEx>
          <w:tblBorders>
            <w:left w:val="single" w:sz="4" w:space="0" w:color="auto"/>
            <w:right w:val="single" w:sz="4" w:space="0" w:color="auto"/>
            <w:insideH w:val="single" w:sz="4" w:space="0" w:color="auto"/>
            <w:insideV w:val="single" w:sz="4" w:space="0" w:color="auto"/>
          </w:tblBorders>
          <w:shd w:val="clear" w:color="auto" w:fill="auto"/>
        </w:tblPrEx>
        <w:tc>
          <w:tcPr>
            <w:tcW w:w="2268" w:type="dxa"/>
            <w:tcBorders>
              <w:top w:val="single" w:sz="4" w:space="0" w:color="auto"/>
              <w:left w:val="nil"/>
              <w:bottom w:val="single" w:sz="4" w:space="0" w:color="auto"/>
              <w:right w:val="single" w:sz="4" w:space="0" w:color="auto"/>
            </w:tcBorders>
            <w:shd w:val="clear" w:color="auto" w:fill="EBE9E8" w:themeFill="background2"/>
          </w:tcPr>
          <w:p w14:paraId="4100A971" w14:textId="350068F6" w:rsidR="00766A25" w:rsidRPr="00866D9F" w:rsidRDefault="00E052DA" w:rsidP="005412A9">
            <w:pPr>
              <w:pStyle w:val="Heading3"/>
              <w:framePr w:hSpace="0" w:wrap="auto" w:vAnchor="margin" w:yAlign="inline"/>
              <w:suppressOverlap w:val="0"/>
            </w:pPr>
            <w:bookmarkStart w:id="111" w:name="_Toc232435105"/>
            <w:r>
              <w:t>Minimisation of cut and fill</w:t>
            </w:r>
            <w:bookmarkEnd w:id="111"/>
            <w:r w:rsidR="00766A25" w:rsidRPr="00866D9F">
              <w:t xml:space="preserve"> </w:t>
            </w:r>
          </w:p>
          <w:p w14:paraId="51712CB1" w14:textId="77777777" w:rsidR="00766A25" w:rsidRPr="00866D9F" w:rsidRDefault="00766A25" w:rsidP="00340503">
            <w:pPr>
              <w:spacing w:before="60" w:after="60" w:line="240" w:lineRule="auto"/>
              <w:contextualSpacing/>
              <w:rPr>
                <w:rFonts w:asciiTheme="minorHAnsi" w:hAnsiTheme="minorHAnsi" w:cstheme="minorHAnsi"/>
                <w:b/>
                <w:sz w:val="20"/>
              </w:rPr>
            </w:pPr>
          </w:p>
        </w:tc>
        <w:tc>
          <w:tcPr>
            <w:tcW w:w="7371" w:type="dxa"/>
            <w:tcBorders>
              <w:top w:val="single" w:sz="4" w:space="0" w:color="auto"/>
              <w:left w:val="single" w:sz="4" w:space="0" w:color="auto"/>
              <w:bottom w:val="single" w:sz="4" w:space="0" w:color="auto"/>
              <w:right w:val="nil"/>
            </w:tcBorders>
          </w:tcPr>
          <w:p w14:paraId="068435DB" w14:textId="77777777" w:rsidR="0043538C" w:rsidRDefault="00E052DA">
            <w:pPr>
              <w:pStyle w:val="ListParagraph"/>
              <w:numPr>
                <w:ilvl w:val="1"/>
                <w:numId w:val="96"/>
              </w:numPr>
              <w:spacing w:before="60" w:after="60" w:line="240" w:lineRule="auto"/>
              <w:ind w:left="459" w:hanging="459"/>
              <w:rPr>
                <w:rFonts w:cs="Arial"/>
                <w:sz w:val="20"/>
              </w:rPr>
            </w:pPr>
            <w:r w:rsidRPr="0043538C">
              <w:rPr>
                <w:rFonts w:asciiTheme="minorHAnsi" w:eastAsiaTheme="minorHAnsi" w:hAnsiTheme="minorHAnsi" w:cstheme="minorBidi"/>
                <w:kern w:val="2"/>
                <w:sz w:val="20"/>
                <w:szCs w:val="22"/>
                <w14:ligatures w14:val="standardContextual"/>
              </w:rPr>
              <w:t>The</w:t>
            </w:r>
            <w:r w:rsidRPr="00E54CAA">
              <w:rPr>
                <w:rFonts w:cs="Arial"/>
                <w:sz w:val="20"/>
              </w:rPr>
              <w:t xml:space="preserve"> total change in ground level resulting from cut or fill does not exceed 1.5m within 1.5m of a side or rear boundary. This does not include a cut associated with a basement.</w:t>
            </w:r>
          </w:p>
          <w:p w14:paraId="47785814" w14:textId="77777777" w:rsidR="0043538C" w:rsidRDefault="0043538C" w:rsidP="0043538C">
            <w:pPr>
              <w:pStyle w:val="ListParagraph"/>
              <w:spacing w:before="60" w:after="60" w:line="240" w:lineRule="auto"/>
              <w:ind w:left="459"/>
              <w:rPr>
                <w:rFonts w:cs="Arial"/>
                <w:sz w:val="20"/>
              </w:rPr>
            </w:pPr>
          </w:p>
          <w:p w14:paraId="6E9E113D" w14:textId="4316E5AF" w:rsidR="004673DB" w:rsidRPr="00E052DA" w:rsidRDefault="00E052DA" w:rsidP="0043538C">
            <w:pPr>
              <w:pStyle w:val="ListParagraph"/>
              <w:spacing w:before="60" w:after="60" w:line="240" w:lineRule="auto"/>
              <w:ind w:left="459"/>
              <w:rPr>
                <w:rFonts w:asciiTheme="minorHAnsi" w:hAnsiTheme="minorHAnsi" w:cstheme="minorHAnsi"/>
                <w:sz w:val="20"/>
              </w:rPr>
            </w:pPr>
            <w:r w:rsidRPr="0043538C">
              <w:rPr>
                <w:rFonts w:cs="Arial"/>
                <w:sz w:val="20"/>
              </w:rPr>
              <w:lastRenderedPageBreak/>
              <w:t>Note:  The change in ground level is the cumulative total of all level changes within 1.5m of the boundary taken from the Datum Ground Level (DGL) to the new Finished Ground Level (FGL).</w:t>
            </w:r>
          </w:p>
        </w:tc>
      </w:tr>
      <w:tr w:rsidR="00766A25" w:rsidRPr="00866D9F" w14:paraId="341F1012" w14:textId="77777777" w:rsidTr="0043538C">
        <w:tblPrEx>
          <w:tblBorders>
            <w:left w:val="single" w:sz="4" w:space="0" w:color="auto"/>
            <w:right w:val="single" w:sz="4" w:space="0" w:color="auto"/>
            <w:insideH w:val="single" w:sz="4" w:space="0" w:color="auto"/>
            <w:insideV w:val="single" w:sz="4" w:space="0" w:color="auto"/>
          </w:tblBorders>
          <w:shd w:val="clear" w:color="auto" w:fill="auto"/>
        </w:tblPrEx>
        <w:tc>
          <w:tcPr>
            <w:tcW w:w="2268" w:type="dxa"/>
            <w:tcBorders>
              <w:top w:val="single" w:sz="4" w:space="0" w:color="auto"/>
              <w:left w:val="nil"/>
              <w:bottom w:val="single" w:sz="4" w:space="0" w:color="auto"/>
              <w:right w:val="single" w:sz="4" w:space="0" w:color="auto"/>
            </w:tcBorders>
            <w:shd w:val="clear" w:color="auto" w:fill="EBE9E8" w:themeFill="background2"/>
          </w:tcPr>
          <w:p w14:paraId="77CCE707" w14:textId="3E00BC80" w:rsidR="00766A25" w:rsidRPr="00866D9F" w:rsidRDefault="00E052DA" w:rsidP="005412A9">
            <w:pPr>
              <w:pStyle w:val="Heading3"/>
              <w:framePr w:hSpace="0" w:wrap="auto" w:vAnchor="margin" w:yAlign="inline"/>
              <w:suppressOverlap w:val="0"/>
            </w:pPr>
            <w:bookmarkStart w:id="112" w:name="_Toc232435106"/>
            <w:r>
              <w:lastRenderedPageBreak/>
              <w:t>Site disturbance</w:t>
            </w:r>
            <w:bookmarkEnd w:id="112"/>
          </w:p>
        </w:tc>
        <w:tc>
          <w:tcPr>
            <w:tcW w:w="7371" w:type="dxa"/>
            <w:tcBorders>
              <w:top w:val="single" w:sz="4" w:space="0" w:color="auto"/>
              <w:left w:val="single" w:sz="4" w:space="0" w:color="auto"/>
              <w:bottom w:val="single" w:sz="4" w:space="0" w:color="auto"/>
              <w:right w:val="nil"/>
            </w:tcBorders>
            <w:hideMark/>
          </w:tcPr>
          <w:p w14:paraId="0AC7F56D" w14:textId="04A607CC" w:rsidR="00E052DA" w:rsidRPr="0043538C" w:rsidRDefault="00E052DA">
            <w:pPr>
              <w:pStyle w:val="ListParagraph"/>
              <w:numPr>
                <w:ilvl w:val="1"/>
                <w:numId w:val="96"/>
              </w:numPr>
              <w:spacing w:before="60" w:after="60" w:line="240" w:lineRule="auto"/>
              <w:ind w:left="459" w:hanging="459"/>
              <w:rPr>
                <w:rFonts w:cs="Arial"/>
                <w:sz w:val="20"/>
              </w:rPr>
            </w:pPr>
            <w:r w:rsidRPr="0043538C">
              <w:rPr>
                <w:rFonts w:asciiTheme="minorHAnsi" w:eastAsiaTheme="minorHAnsi" w:hAnsiTheme="minorHAnsi" w:cstheme="minorBidi"/>
                <w:kern w:val="2"/>
                <w:sz w:val="20"/>
                <w:szCs w:val="22"/>
                <w14:ligatures w14:val="standardContextual"/>
              </w:rPr>
              <w:t>For</w:t>
            </w:r>
            <w:r w:rsidRPr="00E54CAA">
              <w:rPr>
                <w:rFonts w:cs="Arial"/>
                <w:sz w:val="20"/>
              </w:rPr>
              <w:t xml:space="preserve"> sites less than 3,000m², the development complies with the Environment Protection Authority requirements regarding construction and land development.</w:t>
            </w:r>
            <w:r w:rsidR="0043538C">
              <w:rPr>
                <w:rFonts w:cs="Arial"/>
                <w:sz w:val="20"/>
              </w:rPr>
              <w:t xml:space="preserve"> </w:t>
            </w:r>
            <w:r w:rsidRPr="0043538C">
              <w:rPr>
                <w:rFonts w:asciiTheme="minorHAnsi" w:eastAsiaTheme="minorHAnsi" w:hAnsiTheme="minorHAnsi" w:cstheme="minorHAnsi"/>
                <w:sz w:val="20"/>
                <w:lang w:val="en-GB"/>
              </w:rPr>
              <w:t>For sites 3,000m² or greater, the development prepares an erosion and sediment control plan and obtains endorsed by the ACT Environment Protection Authority.</w:t>
            </w:r>
          </w:p>
        </w:tc>
      </w:tr>
    </w:tbl>
    <w:p w14:paraId="26B8423B" w14:textId="77777777" w:rsidR="00766A25" w:rsidRDefault="00766A25" w:rsidP="00766A25">
      <w:pPr>
        <w:spacing w:before="0" w:after="0" w:line="240" w:lineRule="auto"/>
        <w:rPr>
          <w:rFonts w:ascii="Arial" w:eastAsiaTheme="minorEastAsia" w:hAnsi="Arial" w:cs="Arial"/>
          <w:kern w:val="2"/>
          <w:szCs w:val="22"/>
          <w14:ligatures w14:val="standardContextual"/>
        </w:rPr>
      </w:pPr>
    </w:p>
    <w:p w14:paraId="3C775BEC" w14:textId="77777777" w:rsidR="000E0412" w:rsidRPr="005739B4" w:rsidRDefault="000E0412" w:rsidP="00766A25">
      <w:pPr>
        <w:spacing w:before="0" w:after="0" w:line="240" w:lineRule="auto"/>
        <w:rPr>
          <w:rFonts w:ascii="Arial" w:eastAsiaTheme="minorEastAsia" w:hAnsi="Arial" w:cs="Arial"/>
          <w:kern w:val="2"/>
          <w:szCs w:val="22"/>
          <w14:ligatures w14:val="standardContextual"/>
        </w:rPr>
      </w:pPr>
    </w:p>
    <w:tbl>
      <w:tblPr>
        <w:tblStyle w:val="TableGrid"/>
        <w:tblpPr w:leftFromText="180" w:rightFromText="180" w:vertAnchor="text" w:tblpY="1"/>
        <w:tblOverlap w:val="never"/>
        <w:tblW w:w="0" w:type="auto"/>
        <w:tblBorders>
          <w:left w:val="none" w:sz="0" w:space="0" w:color="auto"/>
          <w:right w:val="none" w:sz="0" w:space="0" w:color="auto"/>
          <w:insideH w:val="none" w:sz="0" w:space="0" w:color="auto"/>
          <w:insideV w:val="none" w:sz="0" w:space="0" w:color="auto"/>
        </w:tblBorders>
        <w:shd w:val="clear" w:color="auto" w:fill="06B4BA"/>
        <w:tblLook w:val="04A0" w:firstRow="1" w:lastRow="0" w:firstColumn="1" w:lastColumn="0" w:noHBand="0" w:noVBand="1"/>
      </w:tblPr>
      <w:tblGrid>
        <w:gridCol w:w="2268"/>
        <w:gridCol w:w="7366"/>
      </w:tblGrid>
      <w:tr w:rsidR="00631BD0" w:rsidRPr="00866D9F" w14:paraId="2A7FD249" w14:textId="77777777" w:rsidTr="00073A36">
        <w:tc>
          <w:tcPr>
            <w:tcW w:w="2268" w:type="dxa"/>
            <w:shd w:val="clear" w:color="auto" w:fill="06B4BA"/>
          </w:tcPr>
          <w:p w14:paraId="4FD423F1" w14:textId="2A0AAD6C" w:rsidR="00631BD0" w:rsidRPr="0043538C" w:rsidRDefault="00631BD0" w:rsidP="004C75EC">
            <w:pPr>
              <w:pStyle w:val="Heading2"/>
              <w:spacing w:before="60" w:after="60" w:line="240" w:lineRule="auto"/>
            </w:pPr>
            <w:bookmarkStart w:id="113" w:name="_Toc232435107"/>
            <w:bookmarkStart w:id="114" w:name="_Hlk171009445"/>
            <w:r w:rsidRPr="004C75EC">
              <w:rPr>
                <w:rFonts w:asciiTheme="minorHAnsi" w:hAnsiTheme="minorHAnsi" w:cstheme="minorHAnsi"/>
                <w:color w:val="FFFFFF" w:themeColor="background1"/>
                <w:sz w:val="22"/>
                <w:szCs w:val="14"/>
              </w:rPr>
              <w:t xml:space="preserve">Assessment Outcome </w:t>
            </w:r>
            <w:r w:rsidRPr="004C75EC">
              <w:rPr>
                <w:rFonts w:asciiTheme="minorHAnsi" w:hAnsiTheme="minorHAnsi" w:cstheme="minorHAnsi"/>
                <w:color w:val="06B4BA"/>
                <w:sz w:val="22"/>
                <w:szCs w:val="14"/>
              </w:rPr>
              <w:t>2</w:t>
            </w:r>
            <w:r w:rsidR="006F30E1" w:rsidRPr="004C75EC">
              <w:rPr>
                <w:rFonts w:asciiTheme="minorHAnsi" w:hAnsiTheme="minorHAnsi" w:cstheme="minorHAnsi"/>
                <w:color w:val="06B4BA"/>
                <w:sz w:val="22"/>
                <w:szCs w:val="14"/>
              </w:rPr>
              <w:t>3</w:t>
            </w:r>
            <w:bookmarkEnd w:id="113"/>
          </w:p>
        </w:tc>
        <w:tc>
          <w:tcPr>
            <w:tcW w:w="7366" w:type="dxa"/>
            <w:shd w:val="clear" w:color="auto" w:fill="06B4BA"/>
          </w:tcPr>
          <w:p w14:paraId="1873B8A8" w14:textId="014623C2" w:rsidR="00631BD0" w:rsidRPr="0043538C" w:rsidRDefault="00631BD0">
            <w:pPr>
              <w:pStyle w:val="Style1"/>
              <w:numPr>
                <w:ilvl w:val="0"/>
                <w:numId w:val="81"/>
              </w:numPr>
              <w:rPr>
                <w:snapToGrid w:val="0"/>
              </w:rPr>
            </w:pPr>
            <w:r w:rsidRPr="0043538C">
              <w:rPr>
                <w:snapToGrid w:val="0"/>
              </w:rPr>
              <w:t>The development considers and addresses site constraints, including heritage, natural features, topography, infrastructure and utilities</w:t>
            </w:r>
            <w:r w:rsidR="0043538C" w:rsidRPr="0043538C">
              <w:rPr>
                <w:snapToGrid w:val="0"/>
              </w:rPr>
              <w:t>.</w:t>
            </w:r>
          </w:p>
        </w:tc>
      </w:tr>
      <w:tr w:rsidR="00631BD0" w:rsidRPr="00866D9F" w14:paraId="60F0AF55" w14:textId="77777777" w:rsidTr="00073A36">
        <w:tblPrEx>
          <w:tblBorders>
            <w:left w:val="single" w:sz="4" w:space="0" w:color="auto"/>
            <w:right w:val="single" w:sz="4" w:space="0" w:color="auto"/>
            <w:insideH w:val="single" w:sz="4" w:space="0" w:color="auto"/>
            <w:insideV w:val="single" w:sz="4" w:space="0" w:color="auto"/>
          </w:tblBorders>
          <w:shd w:val="clear" w:color="auto" w:fill="auto"/>
        </w:tblPrEx>
        <w:trPr>
          <w:tblHeader/>
        </w:trPr>
        <w:tc>
          <w:tcPr>
            <w:tcW w:w="9634" w:type="dxa"/>
            <w:gridSpan w:val="2"/>
            <w:tcBorders>
              <w:top w:val="single" w:sz="4" w:space="0" w:color="auto"/>
              <w:left w:val="nil"/>
              <w:bottom w:val="single" w:sz="4" w:space="0" w:color="auto"/>
              <w:right w:val="nil"/>
            </w:tcBorders>
            <w:shd w:val="clear" w:color="auto" w:fill="D5D1CF" w:themeFill="background2" w:themeFillShade="E6"/>
            <w:hideMark/>
          </w:tcPr>
          <w:p w14:paraId="04B2F86A" w14:textId="155A43C9" w:rsidR="00631BD0" w:rsidRPr="0043538C" w:rsidRDefault="00EB6142" w:rsidP="00073A36">
            <w:pPr>
              <w:spacing w:before="60" w:after="60" w:line="240" w:lineRule="auto"/>
              <w:rPr>
                <w:rFonts w:asciiTheme="minorHAnsi" w:hAnsiTheme="minorHAnsi" w:cstheme="minorHAnsi"/>
                <w:color w:val="FFFFFF" w:themeColor="background1"/>
                <w:szCs w:val="22"/>
              </w:rPr>
            </w:pPr>
            <w:r>
              <w:rPr>
                <w:rFonts w:asciiTheme="minorHAnsi" w:hAnsiTheme="minorHAnsi" w:cstheme="minorHAnsi"/>
                <w:b/>
                <w:sz w:val="20"/>
              </w:rPr>
              <w:t>Specification</w:t>
            </w:r>
          </w:p>
        </w:tc>
      </w:tr>
      <w:tr w:rsidR="001063CD" w:rsidRPr="00866D9F" w14:paraId="275B26F7" w14:textId="77777777" w:rsidTr="008974FE">
        <w:trPr>
          <w:tblHeader/>
        </w:trPr>
        <w:tc>
          <w:tcPr>
            <w:tcW w:w="2268" w:type="dxa"/>
            <w:tcBorders>
              <w:top w:val="single" w:sz="4" w:space="0" w:color="auto"/>
              <w:left w:val="nil"/>
              <w:bottom w:val="single" w:sz="4" w:space="0" w:color="auto"/>
              <w:right w:val="single" w:sz="4" w:space="0" w:color="auto"/>
            </w:tcBorders>
            <w:shd w:val="clear" w:color="auto" w:fill="EBE9E8" w:themeFill="background2"/>
          </w:tcPr>
          <w:p w14:paraId="449E6DB9" w14:textId="7A8B03D2" w:rsidR="001063CD" w:rsidRPr="00F34D7E" w:rsidRDefault="001063CD" w:rsidP="001063CD">
            <w:pPr>
              <w:spacing w:before="60" w:after="60" w:line="240" w:lineRule="auto"/>
            </w:pPr>
            <w:r w:rsidRPr="00F34D7E">
              <w:rPr>
                <w:rFonts w:asciiTheme="minorHAnsi" w:hAnsiTheme="minorHAnsi" w:cstheme="minorHAnsi"/>
                <w:b/>
                <w:sz w:val="20"/>
              </w:rPr>
              <w:t>Heritage</w:t>
            </w:r>
          </w:p>
        </w:tc>
        <w:tc>
          <w:tcPr>
            <w:tcW w:w="7366" w:type="dxa"/>
            <w:tcBorders>
              <w:top w:val="single" w:sz="4" w:space="0" w:color="auto"/>
              <w:left w:val="single" w:sz="4" w:space="0" w:color="auto"/>
              <w:bottom w:val="single" w:sz="4" w:space="0" w:color="auto"/>
              <w:right w:val="nil"/>
            </w:tcBorders>
          </w:tcPr>
          <w:p w14:paraId="421E8AEC" w14:textId="1A1EEEC0" w:rsidR="001063CD" w:rsidRPr="00F34D7E" w:rsidRDefault="001063CD">
            <w:pPr>
              <w:pStyle w:val="ListParagraph"/>
              <w:numPr>
                <w:ilvl w:val="0"/>
                <w:numId w:val="126"/>
              </w:numPr>
              <w:spacing w:before="60" w:after="60" w:line="240" w:lineRule="auto"/>
              <w:ind w:left="466" w:hanging="466"/>
              <w:rPr>
                <w:rFonts w:asciiTheme="minorHAnsi" w:hAnsiTheme="minorHAnsi" w:cstheme="minorHAnsi"/>
                <w:bCs/>
                <w:sz w:val="20"/>
              </w:rPr>
            </w:pPr>
            <w:bookmarkStart w:id="115" w:name="_Hlk208479871"/>
            <w:r w:rsidRPr="00F34D7E">
              <w:rPr>
                <w:rFonts w:asciiTheme="minorHAnsi" w:hAnsiTheme="minorHAnsi" w:cstheme="minorHAnsi"/>
                <w:bCs/>
                <w:sz w:val="20"/>
              </w:rPr>
              <w:t>Where a block is registered or provisionally registered on the ACT Heritage Register:</w:t>
            </w:r>
          </w:p>
          <w:p w14:paraId="28C45CB9" w14:textId="10FB29FD" w:rsidR="001063CD" w:rsidRPr="00F34D7E" w:rsidRDefault="001063CD">
            <w:pPr>
              <w:pStyle w:val="ListParagraph"/>
              <w:numPr>
                <w:ilvl w:val="2"/>
                <w:numId w:val="127"/>
              </w:numPr>
              <w:spacing w:before="60" w:after="60" w:line="240" w:lineRule="auto"/>
              <w:ind w:left="892"/>
              <w:contextualSpacing w:val="0"/>
              <w:rPr>
                <w:rFonts w:asciiTheme="minorHAnsi" w:hAnsiTheme="minorHAnsi" w:cstheme="minorHAnsi"/>
                <w:sz w:val="20"/>
              </w:rPr>
            </w:pPr>
            <w:r w:rsidRPr="00F34D7E">
              <w:rPr>
                <w:rFonts w:asciiTheme="minorHAnsi" w:hAnsiTheme="minorHAnsi" w:cstheme="minorHAnsi"/>
                <w:sz w:val="20"/>
              </w:rPr>
              <w:t>development complies</w:t>
            </w:r>
            <w:r w:rsidR="00EA31D0" w:rsidRPr="00F34D7E">
              <w:rPr>
                <w:rFonts w:asciiTheme="minorHAnsi" w:hAnsiTheme="minorHAnsi" w:cstheme="minorHAnsi"/>
                <w:sz w:val="20"/>
              </w:rPr>
              <w:t xml:space="preserve"> with</w:t>
            </w:r>
            <w:r w:rsidRPr="00F34D7E">
              <w:rPr>
                <w:rFonts w:asciiTheme="minorHAnsi" w:hAnsiTheme="minorHAnsi" w:cstheme="minorHAnsi"/>
                <w:sz w:val="20"/>
              </w:rPr>
              <w:t xml:space="preserve"> any heritage guideline, order or agreement made under the </w:t>
            </w:r>
            <w:r w:rsidRPr="00F34D7E">
              <w:rPr>
                <w:rFonts w:asciiTheme="minorHAnsi" w:hAnsiTheme="minorHAnsi" w:cstheme="minorHAnsi"/>
                <w:i/>
                <w:iCs/>
                <w:sz w:val="20"/>
              </w:rPr>
              <w:t>Heritage Act 2004</w:t>
            </w:r>
            <w:r w:rsidRPr="00F34D7E">
              <w:rPr>
                <w:rFonts w:asciiTheme="minorHAnsi" w:hAnsiTheme="minorHAnsi" w:cstheme="minorHAnsi"/>
                <w:sz w:val="20"/>
              </w:rPr>
              <w:t>, and</w:t>
            </w:r>
          </w:p>
          <w:p w14:paraId="1025E8A5" w14:textId="79D714A7" w:rsidR="001063CD" w:rsidRPr="00F34D7E" w:rsidRDefault="001063CD">
            <w:pPr>
              <w:pStyle w:val="ListParagraph"/>
              <w:numPr>
                <w:ilvl w:val="2"/>
                <w:numId w:val="127"/>
              </w:numPr>
              <w:spacing w:before="60" w:after="60" w:line="240" w:lineRule="auto"/>
              <w:ind w:left="882" w:hanging="419"/>
              <w:contextualSpacing w:val="0"/>
              <w:rPr>
                <w:rFonts w:asciiTheme="minorHAnsi" w:hAnsiTheme="minorHAnsi" w:cstheme="minorHAnsi"/>
                <w:sz w:val="20"/>
              </w:rPr>
            </w:pPr>
            <w:r w:rsidRPr="00F34D7E">
              <w:rPr>
                <w:rFonts w:asciiTheme="minorHAnsi" w:hAnsiTheme="minorHAnsi" w:cstheme="minorHAnsi"/>
                <w:sz w:val="20"/>
              </w:rPr>
              <w:t>development does not diminish the heritage significance of the place.</w:t>
            </w:r>
          </w:p>
          <w:p w14:paraId="4AABFBFD" w14:textId="13A35DA3" w:rsidR="001063CD" w:rsidRPr="00F34D7E" w:rsidRDefault="001063CD">
            <w:pPr>
              <w:pStyle w:val="ListParagraph"/>
              <w:numPr>
                <w:ilvl w:val="0"/>
                <w:numId w:val="126"/>
              </w:numPr>
              <w:spacing w:before="60" w:after="60" w:line="240" w:lineRule="auto"/>
              <w:ind w:left="466" w:hanging="466"/>
              <w:rPr>
                <w:rFonts w:asciiTheme="minorHAnsi" w:hAnsiTheme="minorHAnsi" w:cstheme="minorHAnsi"/>
                <w:bCs/>
                <w:sz w:val="20"/>
              </w:rPr>
            </w:pPr>
            <w:r w:rsidRPr="00F34D7E">
              <w:rPr>
                <w:rFonts w:asciiTheme="minorHAnsi" w:hAnsiTheme="minorHAnsi" w:cstheme="minorHAnsi"/>
                <w:bCs/>
                <w:sz w:val="20"/>
              </w:rPr>
              <w:t>Developments at a block registered or provisionally registered on the ACT Heritage Register achieve endorsement from the ACT Heritage Council.</w:t>
            </w:r>
          </w:p>
          <w:bookmarkEnd w:id="115"/>
          <w:p w14:paraId="0CE4248F" w14:textId="77777777" w:rsidR="001063CD" w:rsidRPr="00F34D7E" w:rsidRDefault="001063CD" w:rsidP="001063CD">
            <w:pPr>
              <w:spacing w:before="60" w:after="60" w:line="240" w:lineRule="auto"/>
              <w:rPr>
                <w:rFonts w:asciiTheme="minorHAnsi" w:eastAsiaTheme="minorHAnsi" w:hAnsiTheme="minorHAnsi" w:cstheme="minorBidi"/>
                <w:kern w:val="2"/>
                <w:sz w:val="20"/>
                <w:szCs w:val="22"/>
                <w14:ligatures w14:val="standardContextual"/>
              </w:rPr>
            </w:pPr>
          </w:p>
        </w:tc>
      </w:tr>
      <w:bookmarkEnd w:id="114"/>
    </w:tbl>
    <w:p w14:paraId="3CE79B3A" w14:textId="77777777" w:rsidR="00631BD0" w:rsidRPr="005739B4" w:rsidRDefault="00631BD0" w:rsidP="00631BD0">
      <w:pPr>
        <w:spacing w:before="0" w:after="0" w:line="240" w:lineRule="auto"/>
        <w:rPr>
          <w:rFonts w:ascii="Arial" w:eastAsiaTheme="minorEastAsia" w:hAnsi="Arial" w:cs="Arial"/>
          <w:kern w:val="2"/>
          <w:szCs w:val="22"/>
          <w14:ligatures w14:val="standardContextual"/>
        </w:rPr>
      </w:pPr>
    </w:p>
    <w:p w14:paraId="1D1E203B" w14:textId="77777777" w:rsidR="00631BD0" w:rsidRPr="00A93C6E" w:rsidRDefault="00631BD0" w:rsidP="00A93C6E">
      <w:pPr>
        <w:spacing w:before="0" w:after="0" w:line="240" w:lineRule="auto"/>
        <w:rPr>
          <w:rFonts w:ascii="Arial" w:eastAsiaTheme="minorEastAsia" w:hAnsi="Arial" w:cs="Arial"/>
          <w:kern w:val="2"/>
          <w:szCs w:val="22"/>
          <w14:ligatures w14:val="standardContextual"/>
        </w:rPr>
      </w:pPr>
    </w:p>
    <w:tbl>
      <w:tblPr>
        <w:tblStyle w:val="TableGrid"/>
        <w:tblpPr w:leftFromText="180" w:rightFromText="180" w:vertAnchor="text" w:tblpY="1"/>
        <w:tblOverlap w:val="never"/>
        <w:tblW w:w="0" w:type="auto"/>
        <w:tblBorders>
          <w:left w:val="none" w:sz="0" w:space="0" w:color="auto"/>
          <w:right w:val="none" w:sz="0" w:space="0" w:color="auto"/>
          <w:insideH w:val="none" w:sz="0" w:space="0" w:color="auto"/>
          <w:insideV w:val="none" w:sz="0" w:space="0" w:color="auto"/>
        </w:tblBorders>
        <w:shd w:val="clear" w:color="auto" w:fill="06B4BA"/>
        <w:tblLook w:val="04A0" w:firstRow="1" w:lastRow="0" w:firstColumn="1" w:lastColumn="0" w:noHBand="0" w:noVBand="1"/>
      </w:tblPr>
      <w:tblGrid>
        <w:gridCol w:w="2268"/>
        <w:gridCol w:w="7371"/>
      </w:tblGrid>
      <w:tr w:rsidR="00631BD0" w:rsidRPr="00866D9F" w14:paraId="3177F54D" w14:textId="77777777" w:rsidTr="003D6560">
        <w:tc>
          <w:tcPr>
            <w:tcW w:w="2268" w:type="dxa"/>
            <w:shd w:val="clear" w:color="auto" w:fill="06B4BA"/>
          </w:tcPr>
          <w:p w14:paraId="263D6B60" w14:textId="549FC077" w:rsidR="00631BD0" w:rsidRPr="0013441B" w:rsidRDefault="00631BD0" w:rsidP="004C75EC">
            <w:pPr>
              <w:pStyle w:val="Heading2"/>
              <w:spacing w:before="60" w:after="60" w:line="240" w:lineRule="auto"/>
            </w:pPr>
            <w:bookmarkStart w:id="116" w:name="_Toc232435108"/>
            <w:r w:rsidRPr="004C75EC">
              <w:rPr>
                <w:rFonts w:asciiTheme="minorHAnsi" w:hAnsiTheme="minorHAnsi" w:cstheme="minorHAnsi"/>
                <w:color w:val="FFFFFF" w:themeColor="background1"/>
                <w:sz w:val="22"/>
                <w:szCs w:val="14"/>
              </w:rPr>
              <w:t xml:space="preserve">Assessment Outcome </w:t>
            </w:r>
            <w:r w:rsidRPr="004C75EC">
              <w:rPr>
                <w:rFonts w:asciiTheme="minorHAnsi" w:hAnsiTheme="minorHAnsi" w:cstheme="minorHAnsi"/>
                <w:color w:val="06B4BA"/>
                <w:sz w:val="22"/>
                <w:szCs w:val="14"/>
              </w:rPr>
              <w:t>2</w:t>
            </w:r>
            <w:r w:rsidR="0043538C" w:rsidRPr="004C75EC">
              <w:rPr>
                <w:rFonts w:asciiTheme="minorHAnsi" w:hAnsiTheme="minorHAnsi" w:cstheme="minorHAnsi"/>
                <w:color w:val="06B4BA"/>
                <w:sz w:val="22"/>
                <w:szCs w:val="14"/>
              </w:rPr>
              <w:t>4</w:t>
            </w:r>
            <w:bookmarkEnd w:id="116"/>
          </w:p>
        </w:tc>
        <w:tc>
          <w:tcPr>
            <w:tcW w:w="7371" w:type="dxa"/>
            <w:shd w:val="clear" w:color="auto" w:fill="06B4BA"/>
          </w:tcPr>
          <w:p w14:paraId="1D4D16FF" w14:textId="7A18D23D" w:rsidR="00631BD0" w:rsidRPr="00C8016E" w:rsidRDefault="00631BD0">
            <w:pPr>
              <w:pStyle w:val="Style1"/>
              <w:numPr>
                <w:ilvl w:val="0"/>
                <w:numId w:val="81"/>
              </w:numPr>
            </w:pPr>
            <w:r>
              <w:t>E</w:t>
            </w:r>
            <w:r w:rsidRPr="00A62983">
              <w:t>nvironmental risks, including noise, bushfire, flooding, contamination, air quality or hazardous materials are appropriately considered for the</w:t>
            </w:r>
            <w:r>
              <w:t xml:space="preserve"> development on the</w:t>
            </w:r>
            <w:r w:rsidRPr="00A62983">
              <w:t xml:space="preserve"> site</w:t>
            </w:r>
            <w:r w:rsidR="0043538C">
              <w:t>.</w:t>
            </w:r>
          </w:p>
        </w:tc>
      </w:tr>
      <w:tr w:rsidR="00631BD0" w:rsidRPr="00866D9F" w14:paraId="42630166" w14:textId="77777777" w:rsidTr="003D6560">
        <w:tblPrEx>
          <w:tblBorders>
            <w:left w:val="single" w:sz="4" w:space="0" w:color="auto"/>
            <w:right w:val="single" w:sz="4" w:space="0" w:color="auto"/>
            <w:insideH w:val="single" w:sz="4" w:space="0" w:color="auto"/>
            <w:insideV w:val="single" w:sz="4" w:space="0" w:color="auto"/>
          </w:tblBorders>
          <w:shd w:val="clear" w:color="auto" w:fill="auto"/>
        </w:tblPrEx>
        <w:trPr>
          <w:tblHeader/>
        </w:trPr>
        <w:tc>
          <w:tcPr>
            <w:tcW w:w="9639" w:type="dxa"/>
            <w:gridSpan w:val="2"/>
            <w:tcBorders>
              <w:top w:val="single" w:sz="4" w:space="0" w:color="auto"/>
              <w:left w:val="nil"/>
              <w:bottom w:val="single" w:sz="4" w:space="0" w:color="auto"/>
              <w:right w:val="nil"/>
            </w:tcBorders>
            <w:shd w:val="clear" w:color="auto" w:fill="D5D1CF" w:themeFill="background2" w:themeFillShade="E6"/>
            <w:hideMark/>
          </w:tcPr>
          <w:p w14:paraId="620A5B72" w14:textId="77777777" w:rsidR="00631BD0" w:rsidRPr="00866D9F" w:rsidRDefault="00631BD0" w:rsidP="00073A36">
            <w:pPr>
              <w:spacing w:before="60" w:after="60" w:line="240" w:lineRule="auto"/>
              <w:rPr>
                <w:rFonts w:asciiTheme="minorHAnsi" w:hAnsiTheme="minorHAnsi" w:cstheme="minorHAnsi"/>
                <w:sz w:val="20"/>
              </w:rPr>
            </w:pPr>
            <w:r w:rsidRPr="00866D9F">
              <w:rPr>
                <w:rFonts w:asciiTheme="minorHAnsi" w:hAnsiTheme="minorHAnsi" w:cstheme="minorHAnsi"/>
                <w:b/>
                <w:bCs/>
                <w:sz w:val="20"/>
              </w:rPr>
              <w:t>Specification</w:t>
            </w:r>
          </w:p>
        </w:tc>
      </w:tr>
      <w:tr w:rsidR="00C35418" w:rsidRPr="00866D9F" w14:paraId="531A5E89" w14:textId="77777777" w:rsidTr="00C35418">
        <w:tblPrEx>
          <w:tblBorders>
            <w:left w:val="single" w:sz="4" w:space="0" w:color="auto"/>
            <w:right w:val="single" w:sz="4" w:space="0" w:color="auto"/>
            <w:insideH w:val="single" w:sz="4" w:space="0" w:color="auto"/>
            <w:insideV w:val="single" w:sz="4" w:space="0" w:color="auto"/>
          </w:tblBorders>
          <w:shd w:val="clear" w:color="auto" w:fill="auto"/>
        </w:tblPrEx>
        <w:tc>
          <w:tcPr>
            <w:tcW w:w="2268" w:type="dxa"/>
            <w:tcBorders>
              <w:top w:val="single" w:sz="4" w:space="0" w:color="auto"/>
              <w:left w:val="nil"/>
              <w:bottom w:val="single" w:sz="4" w:space="0" w:color="auto"/>
              <w:right w:val="single" w:sz="4" w:space="0" w:color="auto"/>
            </w:tcBorders>
            <w:shd w:val="clear" w:color="auto" w:fill="EBE9E8" w:themeFill="background2"/>
          </w:tcPr>
          <w:p w14:paraId="6B398FDA" w14:textId="5194C749" w:rsidR="00C35418" w:rsidRPr="0043538C" w:rsidRDefault="00C35418" w:rsidP="00C35418">
            <w:pPr>
              <w:pStyle w:val="Heading3"/>
              <w:framePr w:hSpace="0" w:wrap="auto" w:vAnchor="margin" w:yAlign="inline"/>
              <w:suppressOverlap w:val="0"/>
            </w:pPr>
            <w:bookmarkStart w:id="117" w:name="_Toc203920238"/>
            <w:bookmarkStart w:id="118" w:name="_Toc232435109"/>
            <w:r>
              <w:t>Road noise</w:t>
            </w:r>
            <w:bookmarkEnd w:id="117"/>
            <w:bookmarkEnd w:id="118"/>
          </w:p>
        </w:tc>
        <w:tc>
          <w:tcPr>
            <w:tcW w:w="7371" w:type="dxa"/>
            <w:tcBorders>
              <w:top w:val="single" w:sz="4" w:space="0" w:color="auto"/>
              <w:left w:val="single" w:sz="4" w:space="0" w:color="auto"/>
              <w:bottom w:val="single" w:sz="4" w:space="0" w:color="auto"/>
              <w:right w:val="nil"/>
            </w:tcBorders>
            <w:hideMark/>
          </w:tcPr>
          <w:p w14:paraId="59F76AC3" w14:textId="77777777" w:rsidR="00C35418" w:rsidRPr="0036535E" w:rsidRDefault="00C35418">
            <w:pPr>
              <w:pStyle w:val="ListParagraph"/>
              <w:numPr>
                <w:ilvl w:val="1"/>
                <w:numId w:val="97"/>
              </w:numPr>
              <w:spacing w:before="60" w:after="120" w:line="240" w:lineRule="auto"/>
              <w:ind w:left="459" w:hanging="459"/>
              <w:rPr>
                <w:rFonts w:asciiTheme="minorHAnsi" w:hAnsiTheme="minorHAnsi" w:cstheme="minorHAnsi"/>
                <w:sz w:val="20"/>
              </w:rPr>
            </w:pPr>
            <w:r w:rsidRPr="0036535E">
              <w:rPr>
                <w:rFonts w:asciiTheme="minorHAnsi" w:hAnsiTheme="minorHAnsi" w:cstheme="minorHAnsi"/>
                <w:sz w:val="20"/>
              </w:rPr>
              <w:t xml:space="preserve">This applies to new dwellings and extensions and alterations that add a habitable room located </w:t>
            </w:r>
            <w:r w:rsidRPr="0085263F">
              <w:rPr>
                <w:rFonts w:asciiTheme="minorHAnsi" w:hAnsiTheme="minorHAnsi" w:cstheme="minorHAnsi"/>
                <w:sz w:val="20"/>
              </w:rPr>
              <w:t>adjacent to</w:t>
            </w:r>
            <w:r w:rsidRPr="0036535E">
              <w:rPr>
                <w:rFonts w:asciiTheme="minorHAnsi" w:hAnsiTheme="minorHAnsi" w:cstheme="minorHAnsi"/>
                <w:sz w:val="20"/>
              </w:rPr>
              <w:t xml:space="preserve"> an arterial road carrying or forecast to carry traffic volumes greater than 12,000 vehicles per day. </w:t>
            </w:r>
          </w:p>
          <w:p w14:paraId="03C7AB76" w14:textId="77777777" w:rsidR="00C35418" w:rsidRPr="0036535E" w:rsidRDefault="00C35418" w:rsidP="00C35418">
            <w:pPr>
              <w:pStyle w:val="ListParagraph"/>
              <w:spacing w:before="60" w:after="120" w:line="240" w:lineRule="auto"/>
              <w:ind w:left="459"/>
              <w:rPr>
                <w:rFonts w:asciiTheme="minorHAnsi" w:hAnsiTheme="minorHAnsi" w:cstheme="minorHAnsi"/>
                <w:sz w:val="20"/>
              </w:rPr>
            </w:pPr>
          </w:p>
          <w:p w14:paraId="1E098192" w14:textId="77777777" w:rsidR="00C35418" w:rsidRPr="0036535E" w:rsidRDefault="00C35418" w:rsidP="00C35418">
            <w:pPr>
              <w:pStyle w:val="ListParagraph"/>
              <w:spacing w:before="60" w:after="120" w:line="240" w:lineRule="auto"/>
              <w:ind w:left="459"/>
              <w:rPr>
                <w:rFonts w:asciiTheme="minorHAnsi" w:hAnsiTheme="minorHAnsi" w:cstheme="minorHAnsi"/>
                <w:sz w:val="20"/>
              </w:rPr>
            </w:pPr>
            <w:r w:rsidRPr="0036535E">
              <w:rPr>
                <w:rFonts w:asciiTheme="minorHAnsi" w:hAnsiTheme="minorHAnsi" w:cstheme="minorHAnsi"/>
                <w:sz w:val="20"/>
              </w:rPr>
              <w:t>The dwelling or the extension to the dwelling is designed and constructed to comply with (or future equivalents) A</w:t>
            </w:r>
            <w:r w:rsidRPr="00180AC6">
              <w:rPr>
                <w:rFonts w:asciiTheme="minorHAnsi" w:hAnsiTheme="minorHAnsi" w:cstheme="minorHAnsi"/>
                <w:i/>
                <w:iCs/>
                <w:sz w:val="20"/>
              </w:rPr>
              <w:t>S/NZS 3671 – Acoustics – Road Traffic Noise Intrusion Building Siting and Design</w:t>
            </w:r>
            <w:r w:rsidRPr="0036535E">
              <w:rPr>
                <w:rFonts w:asciiTheme="minorHAnsi" w:hAnsiTheme="minorHAnsi" w:cstheme="minorHAnsi"/>
                <w:sz w:val="20"/>
              </w:rPr>
              <w:t>.</w:t>
            </w:r>
          </w:p>
          <w:p w14:paraId="6DBC7E40" w14:textId="77777777" w:rsidR="00C35418" w:rsidRPr="0036535E" w:rsidRDefault="00C35418" w:rsidP="00C35418">
            <w:pPr>
              <w:pStyle w:val="ListParagraph"/>
              <w:spacing w:before="60" w:after="120" w:line="240" w:lineRule="auto"/>
              <w:ind w:left="459"/>
              <w:rPr>
                <w:rFonts w:asciiTheme="minorHAnsi" w:hAnsiTheme="minorHAnsi" w:cstheme="minorHAnsi"/>
                <w:sz w:val="20"/>
              </w:rPr>
            </w:pPr>
          </w:p>
          <w:p w14:paraId="734450A3" w14:textId="77777777" w:rsidR="00C35418" w:rsidRDefault="00C35418" w:rsidP="00C35418">
            <w:pPr>
              <w:pStyle w:val="ListParagraph"/>
              <w:spacing w:before="60" w:after="120" w:line="240" w:lineRule="auto"/>
              <w:ind w:left="459"/>
              <w:rPr>
                <w:rFonts w:asciiTheme="minorHAnsi" w:hAnsiTheme="minorHAnsi" w:cstheme="minorHAnsi"/>
                <w:sz w:val="20"/>
              </w:rPr>
            </w:pPr>
            <w:r w:rsidRPr="0036535E">
              <w:rPr>
                <w:rFonts w:asciiTheme="minorHAnsi" w:hAnsiTheme="minorHAnsi" w:cstheme="minorHAnsi"/>
                <w:sz w:val="20"/>
              </w:rPr>
              <w:t>Note</w:t>
            </w:r>
            <w:r>
              <w:rPr>
                <w:rFonts w:asciiTheme="minorHAnsi" w:hAnsiTheme="minorHAnsi" w:cstheme="minorHAnsi"/>
                <w:sz w:val="20"/>
              </w:rPr>
              <w:t>s</w:t>
            </w:r>
            <w:r w:rsidRPr="0036535E">
              <w:rPr>
                <w:rFonts w:asciiTheme="minorHAnsi" w:hAnsiTheme="minorHAnsi" w:cstheme="minorHAnsi"/>
                <w:sz w:val="20"/>
              </w:rPr>
              <w:t xml:space="preserve">: </w:t>
            </w:r>
          </w:p>
          <w:p w14:paraId="1ED672EE" w14:textId="71D7E6C3" w:rsidR="00C35418" w:rsidRDefault="00C35418">
            <w:pPr>
              <w:pStyle w:val="ListParagraph"/>
              <w:numPr>
                <w:ilvl w:val="0"/>
                <w:numId w:val="123"/>
              </w:numPr>
              <w:spacing w:before="60" w:after="120" w:line="240" w:lineRule="auto"/>
              <w:rPr>
                <w:rFonts w:asciiTheme="minorHAnsi" w:hAnsiTheme="minorHAnsi" w:cstheme="minorHAnsi"/>
                <w:sz w:val="20"/>
              </w:rPr>
            </w:pPr>
            <w:r w:rsidRPr="0036535E">
              <w:rPr>
                <w:rFonts w:asciiTheme="minorHAnsi" w:hAnsiTheme="minorHAnsi" w:cstheme="minorHAnsi"/>
                <w:sz w:val="20"/>
              </w:rPr>
              <w:t xml:space="preserve">Roads carrying 12,000 vehicles per day are generally arterial roads. Classification of roads within the ACT are shown on the ACT Government </w:t>
            </w:r>
            <w:hyperlink r:id="rId23" w:history="1">
              <w:r w:rsidRPr="0036535E">
                <w:rPr>
                  <w:rFonts w:asciiTheme="minorHAnsi" w:hAnsiTheme="minorHAnsi"/>
                </w:rPr>
                <w:t>Active Travel Planning Tool</w:t>
              </w:r>
            </w:hyperlink>
            <w:r w:rsidRPr="0036535E">
              <w:rPr>
                <w:rFonts w:asciiTheme="minorHAnsi" w:hAnsiTheme="minorHAnsi" w:cstheme="minorHAnsi"/>
                <w:sz w:val="20"/>
              </w:rPr>
              <w:t xml:space="preserve">. </w:t>
            </w:r>
            <w:r>
              <w:rPr>
                <w:rFonts w:asciiTheme="minorHAnsi" w:hAnsiTheme="minorHAnsi" w:cstheme="minorHAnsi"/>
                <w:sz w:val="20"/>
              </w:rPr>
              <w:t>The City and Environment Directorate</w:t>
            </w:r>
            <w:r w:rsidRPr="0036535E">
              <w:rPr>
                <w:rFonts w:asciiTheme="minorHAnsi" w:hAnsiTheme="minorHAnsi" w:cstheme="minorHAnsi"/>
                <w:sz w:val="20"/>
              </w:rPr>
              <w:t xml:space="preserve"> (or future equivalent</w:t>
            </w:r>
            <w:r w:rsidRPr="00F34D7E">
              <w:rPr>
                <w:rFonts w:asciiTheme="minorHAnsi" w:hAnsiTheme="minorHAnsi" w:cstheme="minorHAnsi"/>
                <w:sz w:val="20"/>
              </w:rPr>
              <w:t xml:space="preserve">) can </w:t>
            </w:r>
            <w:hyperlink r:id="rId24" w:history="1">
              <w:r w:rsidRPr="00F34D7E">
                <w:rPr>
                  <w:rStyle w:val="Hyperlink"/>
                  <w:rFonts w:cstheme="minorHAnsi"/>
                  <w:color w:val="auto"/>
                  <w:sz w:val="20"/>
                  <w:u w:val="none"/>
                  <w:lang w:val="en-GB"/>
                </w:rPr>
                <w:t xml:space="preserve">be </w:t>
              </w:r>
              <w:r w:rsidRPr="00F34D7E">
                <w:rPr>
                  <w:rStyle w:val="Hyperlink"/>
                  <w:rFonts w:cstheme="minorHAnsi"/>
                  <w:color w:val="auto"/>
                  <w:sz w:val="20"/>
                  <w:u w:val="none"/>
                </w:rPr>
                <w:t>contacted</w:t>
              </w:r>
            </w:hyperlink>
            <w:r w:rsidRPr="00F34D7E">
              <w:rPr>
                <w:rFonts w:asciiTheme="minorHAnsi" w:hAnsiTheme="minorHAnsi" w:cstheme="minorHAnsi"/>
                <w:sz w:val="20"/>
              </w:rPr>
              <w:t xml:space="preserve"> to </w:t>
            </w:r>
            <w:r>
              <w:rPr>
                <w:rFonts w:asciiTheme="minorHAnsi" w:hAnsiTheme="minorHAnsi" w:cstheme="minorHAnsi"/>
                <w:sz w:val="20"/>
              </w:rPr>
              <w:t>advise</w:t>
            </w:r>
            <w:r w:rsidRPr="0036535E">
              <w:rPr>
                <w:rFonts w:asciiTheme="minorHAnsi" w:hAnsiTheme="minorHAnsi" w:cstheme="minorHAnsi"/>
                <w:sz w:val="20"/>
              </w:rPr>
              <w:t xml:space="preserve"> which roads carry or are forecast to carry 12,000 vehicles per day.</w:t>
            </w:r>
          </w:p>
          <w:p w14:paraId="401079B8" w14:textId="2403D5BA" w:rsidR="00C35418" w:rsidRPr="000D49C4" w:rsidRDefault="00C35418">
            <w:pPr>
              <w:pStyle w:val="ListParagraph"/>
              <w:numPr>
                <w:ilvl w:val="3"/>
                <w:numId w:val="55"/>
              </w:numPr>
              <w:spacing w:before="60" w:after="60" w:line="240" w:lineRule="auto"/>
              <w:ind w:left="1347" w:hanging="448"/>
              <w:rPr>
                <w:rFonts w:asciiTheme="minorHAnsi" w:eastAsiaTheme="minorHAnsi" w:hAnsiTheme="minorHAnsi" w:cstheme="minorHAnsi"/>
                <w:sz w:val="20"/>
                <w:lang w:val="en-GB"/>
              </w:rPr>
            </w:pPr>
            <w:r w:rsidRPr="00180AC6">
              <w:rPr>
                <w:rFonts w:asciiTheme="minorHAnsi" w:hAnsiTheme="minorHAnsi" w:cstheme="minorHAnsi"/>
                <w:sz w:val="20"/>
              </w:rPr>
              <w:t>Only</w:t>
            </w:r>
            <w:r w:rsidRPr="0061503B">
              <w:rPr>
                <w:rFonts w:cstheme="minorHAnsi"/>
                <w:sz w:val="20"/>
              </w:rPr>
              <w:t xml:space="preserve"> applies if extension and/or alteration is closer to the road than the existing dwelling</w:t>
            </w:r>
          </w:p>
        </w:tc>
      </w:tr>
      <w:tr w:rsidR="00C35418" w:rsidRPr="00866D9F" w14:paraId="3EB9B381" w14:textId="77777777" w:rsidTr="00C35418">
        <w:tblPrEx>
          <w:tblBorders>
            <w:left w:val="single" w:sz="4" w:space="0" w:color="auto"/>
            <w:right w:val="single" w:sz="4" w:space="0" w:color="auto"/>
            <w:insideH w:val="single" w:sz="4" w:space="0" w:color="auto"/>
            <w:insideV w:val="single" w:sz="4" w:space="0" w:color="auto"/>
          </w:tblBorders>
          <w:shd w:val="clear" w:color="auto" w:fill="auto"/>
        </w:tblPrEx>
        <w:tc>
          <w:tcPr>
            <w:tcW w:w="2268" w:type="dxa"/>
            <w:tcBorders>
              <w:top w:val="single" w:sz="4" w:space="0" w:color="auto"/>
              <w:left w:val="nil"/>
              <w:bottom w:val="single" w:sz="4" w:space="0" w:color="auto"/>
              <w:right w:val="single" w:sz="4" w:space="0" w:color="auto"/>
            </w:tcBorders>
            <w:shd w:val="clear" w:color="auto" w:fill="EBE9E8" w:themeFill="background2"/>
          </w:tcPr>
          <w:p w14:paraId="35A98DAE" w14:textId="422AFC10" w:rsidR="00C35418" w:rsidRPr="0043538C" w:rsidRDefault="00C35418" w:rsidP="00C35418">
            <w:pPr>
              <w:pStyle w:val="Heading3"/>
              <w:framePr w:hSpace="0" w:wrap="auto" w:vAnchor="margin" w:yAlign="inline"/>
              <w:suppressOverlap w:val="0"/>
            </w:pPr>
            <w:bookmarkStart w:id="119" w:name="_Toc203920239"/>
            <w:bookmarkStart w:id="120" w:name="_Toc232435110"/>
            <w:r w:rsidRPr="004311E8">
              <w:t>Noise affected blocks</w:t>
            </w:r>
            <w:bookmarkEnd w:id="119"/>
            <w:bookmarkEnd w:id="120"/>
          </w:p>
        </w:tc>
        <w:tc>
          <w:tcPr>
            <w:tcW w:w="7371" w:type="dxa"/>
            <w:tcBorders>
              <w:top w:val="single" w:sz="4" w:space="0" w:color="auto"/>
              <w:left w:val="single" w:sz="4" w:space="0" w:color="auto"/>
              <w:bottom w:val="single" w:sz="4" w:space="0" w:color="auto"/>
              <w:right w:val="nil"/>
            </w:tcBorders>
          </w:tcPr>
          <w:p w14:paraId="0614D432" w14:textId="77777777" w:rsidR="00C35418" w:rsidRPr="0036535E" w:rsidRDefault="00C35418">
            <w:pPr>
              <w:pStyle w:val="ListParagraph"/>
              <w:numPr>
                <w:ilvl w:val="1"/>
                <w:numId w:val="97"/>
              </w:numPr>
              <w:spacing w:before="60" w:after="120" w:line="240" w:lineRule="auto"/>
              <w:ind w:left="459" w:hanging="459"/>
              <w:rPr>
                <w:rFonts w:asciiTheme="minorHAnsi" w:hAnsiTheme="minorHAnsi" w:cstheme="minorHAnsi"/>
                <w:sz w:val="20"/>
              </w:rPr>
            </w:pPr>
            <w:r w:rsidRPr="0036535E">
              <w:rPr>
                <w:rFonts w:asciiTheme="minorHAnsi" w:hAnsiTheme="minorHAnsi" w:cstheme="minorHAnsi"/>
                <w:sz w:val="20"/>
              </w:rPr>
              <w:t>This applies to a block identified as being potentially affected in a district technical specification.</w:t>
            </w:r>
          </w:p>
          <w:p w14:paraId="681D4898" w14:textId="77777777" w:rsidR="00C35418" w:rsidRPr="0036535E" w:rsidRDefault="00C35418" w:rsidP="00C35418">
            <w:pPr>
              <w:pStyle w:val="ListParagraph"/>
              <w:spacing w:before="60" w:after="60" w:line="240" w:lineRule="auto"/>
              <w:ind w:left="459"/>
              <w:rPr>
                <w:rFonts w:asciiTheme="minorHAnsi" w:hAnsiTheme="minorHAnsi" w:cstheme="minorHAnsi"/>
                <w:sz w:val="20"/>
              </w:rPr>
            </w:pPr>
          </w:p>
          <w:p w14:paraId="44AD12DE" w14:textId="4676E588" w:rsidR="00C35418" w:rsidRPr="00891733" w:rsidRDefault="00C35418" w:rsidP="00C35418">
            <w:pPr>
              <w:pStyle w:val="ListParagraph"/>
              <w:spacing w:before="60" w:after="60" w:line="240" w:lineRule="auto"/>
              <w:ind w:left="459"/>
              <w:rPr>
                <w:rFonts w:asciiTheme="minorHAnsi" w:hAnsiTheme="minorHAnsi" w:cstheme="minorHAnsi"/>
                <w:sz w:val="20"/>
              </w:rPr>
            </w:pPr>
            <w:r w:rsidRPr="0036535E">
              <w:rPr>
                <w:rFonts w:asciiTheme="minorHAnsi" w:hAnsiTheme="minorHAnsi" w:cstheme="minorHAnsi"/>
                <w:sz w:val="20"/>
              </w:rPr>
              <w:t xml:space="preserve">The dwelling or the extension to the dwelling is designed and constructed to comply with (or future equivalents) </w:t>
            </w:r>
            <w:r w:rsidRPr="00180AC6">
              <w:rPr>
                <w:rFonts w:asciiTheme="minorHAnsi" w:hAnsiTheme="minorHAnsi" w:cstheme="minorHAnsi"/>
                <w:i/>
                <w:iCs/>
                <w:sz w:val="20"/>
              </w:rPr>
              <w:t>AS/NZS 2107.2000 – Acoustics – Recommended design sound levels and reverberation times for building interiors (the relevant satisfactory recommended interior design sound level</w:t>
            </w:r>
            <w:r w:rsidRPr="0036535E">
              <w:rPr>
                <w:rFonts w:asciiTheme="minorHAnsi" w:hAnsiTheme="minorHAnsi" w:cstheme="minorHAnsi"/>
                <w:sz w:val="20"/>
              </w:rPr>
              <w:t>).</w:t>
            </w:r>
          </w:p>
        </w:tc>
      </w:tr>
      <w:tr w:rsidR="00C35418" w:rsidRPr="00866D9F" w14:paraId="0FB53842" w14:textId="77777777" w:rsidTr="006969A9">
        <w:tblPrEx>
          <w:tblBorders>
            <w:left w:val="single" w:sz="4" w:space="0" w:color="auto"/>
            <w:right w:val="single" w:sz="4" w:space="0" w:color="auto"/>
            <w:insideH w:val="single" w:sz="4" w:space="0" w:color="auto"/>
            <w:insideV w:val="single" w:sz="4" w:space="0" w:color="auto"/>
          </w:tblBorders>
          <w:shd w:val="clear" w:color="auto" w:fill="auto"/>
        </w:tblPrEx>
        <w:tc>
          <w:tcPr>
            <w:tcW w:w="2268" w:type="dxa"/>
            <w:tcBorders>
              <w:top w:val="nil"/>
              <w:left w:val="nil"/>
              <w:bottom w:val="single" w:sz="4" w:space="0" w:color="auto"/>
              <w:right w:val="single" w:sz="4" w:space="0" w:color="auto"/>
            </w:tcBorders>
            <w:shd w:val="clear" w:color="auto" w:fill="EBE9E8" w:themeFill="background2"/>
          </w:tcPr>
          <w:p w14:paraId="005D34C2" w14:textId="457247EE" w:rsidR="00C35418" w:rsidRPr="0043538C" w:rsidRDefault="00C35418" w:rsidP="00C35418">
            <w:pPr>
              <w:pStyle w:val="Heading3"/>
              <w:framePr w:hSpace="0" w:wrap="auto" w:vAnchor="margin" w:yAlign="inline"/>
              <w:suppressOverlap w:val="0"/>
            </w:pPr>
            <w:bookmarkStart w:id="121" w:name="_Toc232435111"/>
            <w:r w:rsidRPr="0043538C">
              <w:lastRenderedPageBreak/>
              <w:t>Noise management – community activity centre</w:t>
            </w:r>
            <w:bookmarkEnd w:id="121"/>
          </w:p>
        </w:tc>
        <w:tc>
          <w:tcPr>
            <w:tcW w:w="7371" w:type="dxa"/>
            <w:tcBorders>
              <w:top w:val="nil"/>
              <w:left w:val="single" w:sz="4" w:space="0" w:color="auto"/>
              <w:bottom w:val="single" w:sz="4" w:space="0" w:color="auto"/>
              <w:right w:val="nil"/>
            </w:tcBorders>
          </w:tcPr>
          <w:p w14:paraId="12BDA024" w14:textId="4C3E5FA2" w:rsidR="00C35418" w:rsidRPr="00891733" w:rsidRDefault="00C35418">
            <w:pPr>
              <w:pStyle w:val="ListParagraph"/>
              <w:numPr>
                <w:ilvl w:val="1"/>
                <w:numId w:val="97"/>
              </w:numPr>
              <w:spacing w:before="60" w:after="60" w:line="240" w:lineRule="auto"/>
              <w:ind w:left="459" w:hanging="459"/>
              <w:rPr>
                <w:rFonts w:cs="Arial"/>
                <w:sz w:val="20"/>
              </w:rPr>
            </w:pPr>
            <w:r w:rsidRPr="00891733">
              <w:rPr>
                <w:rFonts w:cs="Arial"/>
                <w:sz w:val="20"/>
              </w:rPr>
              <w:t>For a community centre, the design is in accordance with a noise management plan, prepared by a suitably qualified person, endorsed by Environment Protection Authority</w:t>
            </w:r>
            <w:r>
              <w:rPr>
                <w:rFonts w:cs="Arial"/>
                <w:sz w:val="20"/>
              </w:rPr>
              <w:t xml:space="preserve">. </w:t>
            </w:r>
          </w:p>
        </w:tc>
      </w:tr>
      <w:tr w:rsidR="00C35418" w:rsidRPr="00866D9F" w14:paraId="27A9DE5C" w14:textId="77777777" w:rsidTr="0043538C">
        <w:tblPrEx>
          <w:tblBorders>
            <w:left w:val="single" w:sz="4" w:space="0" w:color="auto"/>
            <w:right w:val="single" w:sz="4" w:space="0" w:color="auto"/>
            <w:insideH w:val="single" w:sz="4" w:space="0" w:color="auto"/>
            <w:insideV w:val="single" w:sz="4" w:space="0" w:color="auto"/>
          </w:tblBorders>
          <w:shd w:val="clear" w:color="auto" w:fill="auto"/>
        </w:tblPrEx>
        <w:tc>
          <w:tcPr>
            <w:tcW w:w="2268" w:type="dxa"/>
            <w:tcBorders>
              <w:top w:val="single" w:sz="4" w:space="0" w:color="auto"/>
              <w:left w:val="nil"/>
              <w:bottom w:val="single" w:sz="4" w:space="0" w:color="auto"/>
              <w:right w:val="single" w:sz="4" w:space="0" w:color="auto"/>
            </w:tcBorders>
            <w:shd w:val="clear" w:color="auto" w:fill="EBE9E8" w:themeFill="background2"/>
          </w:tcPr>
          <w:p w14:paraId="75282211" w14:textId="77777777" w:rsidR="00C35418" w:rsidRPr="0043538C" w:rsidRDefault="00C35418" w:rsidP="00C35418">
            <w:pPr>
              <w:pStyle w:val="Heading3"/>
              <w:framePr w:hSpace="0" w:wrap="auto" w:vAnchor="margin" w:yAlign="inline"/>
              <w:suppressOverlap w:val="0"/>
            </w:pPr>
            <w:bookmarkStart w:id="122" w:name="_Toc232435112"/>
            <w:r w:rsidRPr="0043538C">
              <w:t>Flood risk</w:t>
            </w:r>
            <w:bookmarkEnd w:id="122"/>
          </w:p>
        </w:tc>
        <w:tc>
          <w:tcPr>
            <w:tcW w:w="7371" w:type="dxa"/>
            <w:tcBorders>
              <w:top w:val="single" w:sz="4" w:space="0" w:color="auto"/>
              <w:left w:val="single" w:sz="4" w:space="0" w:color="auto"/>
              <w:bottom w:val="single" w:sz="4" w:space="0" w:color="auto"/>
              <w:right w:val="nil"/>
            </w:tcBorders>
          </w:tcPr>
          <w:p w14:paraId="1FAFEDF3" w14:textId="77777777" w:rsidR="00C35418" w:rsidRPr="00891733" w:rsidRDefault="00C35418">
            <w:pPr>
              <w:pStyle w:val="ListParagraph"/>
              <w:numPr>
                <w:ilvl w:val="1"/>
                <w:numId w:val="97"/>
              </w:numPr>
              <w:spacing w:before="60" w:after="60" w:line="240" w:lineRule="auto"/>
              <w:ind w:left="459" w:hanging="459"/>
              <w:rPr>
                <w:rFonts w:asciiTheme="minorHAnsi" w:hAnsiTheme="minorHAnsi" w:cstheme="minorHAnsi"/>
                <w:sz w:val="20"/>
              </w:rPr>
            </w:pPr>
          </w:p>
          <w:p w14:paraId="3B483BD9" w14:textId="77777777" w:rsidR="00C35418" w:rsidRPr="00891733" w:rsidRDefault="00C35418">
            <w:pPr>
              <w:pStyle w:val="ListParagraph"/>
              <w:numPr>
                <w:ilvl w:val="2"/>
                <w:numId w:val="56"/>
              </w:numPr>
              <w:spacing w:before="60" w:after="60" w:line="240" w:lineRule="auto"/>
              <w:ind w:left="882" w:hanging="419"/>
              <w:rPr>
                <w:rFonts w:asciiTheme="minorHAnsi" w:hAnsiTheme="minorHAnsi" w:cstheme="minorHAnsi"/>
                <w:sz w:val="20"/>
              </w:rPr>
            </w:pPr>
            <w:r w:rsidRPr="00891733">
              <w:rPr>
                <w:rFonts w:asciiTheme="minorHAnsi" w:hAnsiTheme="minorHAnsi" w:cstheme="minorHAnsi"/>
                <w:sz w:val="20"/>
              </w:rPr>
              <w:t xml:space="preserve">Residential and commercial buildings are to be excluded from flood liable </w:t>
            </w:r>
            <w:r w:rsidRPr="0043538C">
              <w:rPr>
                <w:rFonts w:asciiTheme="minorHAnsi" w:eastAsiaTheme="minorHAnsi" w:hAnsiTheme="minorHAnsi" w:cstheme="minorBidi"/>
                <w:kern w:val="2"/>
                <w:sz w:val="20"/>
                <w:szCs w:val="22"/>
                <w14:ligatures w14:val="standardContextual"/>
              </w:rPr>
              <w:t>areas</w:t>
            </w:r>
            <w:r w:rsidRPr="00891733">
              <w:rPr>
                <w:rFonts w:asciiTheme="minorHAnsi" w:hAnsiTheme="minorHAnsi" w:cstheme="minorHAnsi"/>
                <w:sz w:val="20"/>
              </w:rPr>
              <w:t xml:space="preserve"> up to the 1% Annual Exceedance Probability (AEP) Flood. </w:t>
            </w:r>
          </w:p>
          <w:p w14:paraId="5D2CD2FD" w14:textId="03700BA6" w:rsidR="00C35418" w:rsidRPr="00891733" w:rsidRDefault="00C35418">
            <w:pPr>
              <w:pStyle w:val="ListParagraph"/>
              <w:numPr>
                <w:ilvl w:val="2"/>
                <w:numId w:val="56"/>
              </w:numPr>
              <w:spacing w:before="60" w:after="60" w:line="240" w:lineRule="auto"/>
              <w:ind w:left="882" w:hanging="419"/>
              <w:rPr>
                <w:rFonts w:asciiTheme="minorHAnsi" w:hAnsiTheme="minorHAnsi" w:cstheme="minorHAnsi"/>
                <w:sz w:val="20"/>
              </w:rPr>
            </w:pPr>
            <w:r w:rsidRPr="00891733">
              <w:rPr>
                <w:rFonts w:asciiTheme="minorHAnsi" w:hAnsiTheme="minorHAnsi" w:cstheme="minorHAnsi"/>
                <w:sz w:val="20"/>
              </w:rPr>
              <w:t xml:space="preserve">Habitable floor levels are to be above the 1% AEP level plus a suitable </w:t>
            </w:r>
            <w:r w:rsidRPr="0043538C">
              <w:rPr>
                <w:rFonts w:asciiTheme="minorHAnsi" w:eastAsiaTheme="minorHAnsi" w:hAnsiTheme="minorHAnsi" w:cstheme="minorBidi"/>
                <w:kern w:val="2"/>
                <w:sz w:val="20"/>
                <w:szCs w:val="22"/>
                <w14:ligatures w14:val="standardContextual"/>
              </w:rPr>
              <w:t>freeboard</w:t>
            </w:r>
            <w:r w:rsidRPr="00891733">
              <w:rPr>
                <w:rFonts w:asciiTheme="minorHAnsi" w:hAnsiTheme="minorHAnsi" w:cstheme="minorHAnsi"/>
                <w:sz w:val="20"/>
              </w:rPr>
              <w:t xml:space="preserve"> (usually 300mm)</w:t>
            </w:r>
            <w:r>
              <w:rPr>
                <w:rFonts w:asciiTheme="minorHAnsi" w:hAnsiTheme="minorHAnsi" w:cstheme="minorHAnsi"/>
                <w:sz w:val="20"/>
              </w:rPr>
              <w:t>.</w:t>
            </w:r>
          </w:p>
          <w:p w14:paraId="1BA727FA" w14:textId="77777777" w:rsidR="00C35418" w:rsidRPr="00891733" w:rsidRDefault="00C35418">
            <w:pPr>
              <w:pStyle w:val="ListParagraph"/>
              <w:numPr>
                <w:ilvl w:val="2"/>
                <w:numId w:val="56"/>
              </w:numPr>
              <w:spacing w:before="60" w:after="60" w:line="240" w:lineRule="auto"/>
              <w:ind w:left="882" w:hanging="419"/>
              <w:rPr>
                <w:rFonts w:asciiTheme="minorHAnsi" w:hAnsiTheme="minorHAnsi" w:cstheme="minorHAnsi"/>
                <w:sz w:val="20"/>
              </w:rPr>
            </w:pPr>
            <w:r w:rsidRPr="00891733">
              <w:rPr>
                <w:rFonts w:asciiTheme="minorHAnsi" w:hAnsiTheme="minorHAnsi" w:cstheme="minorHAnsi"/>
                <w:sz w:val="20"/>
              </w:rPr>
              <w:t xml:space="preserve">In </w:t>
            </w:r>
            <w:r w:rsidRPr="0043538C">
              <w:rPr>
                <w:rFonts w:asciiTheme="minorHAnsi" w:eastAsiaTheme="minorHAnsi" w:hAnsiTheme="minorHAnsi" w:cstheme="minorBidi"/>
                <w:kern w:val="2"/>
                <w:sz w:val="20"/>
                <w:szCs w:val="22"/>
                <w14:ligatures w14:val="standardContextual"/>
              </w:rPr>
              <w:t>flood</w:t>
            </w:r>
            <w:r w:rsidRPr="00891733">
              <w:rPr>
                <w:rFonts w:asciiTheme="minorHAnsi" w:hAnsiTheme="minorHAnsi" w:cstheme="minorHAnsi"/>
                <w:sz w:val="20"/>
              </w:rPr>
              <w:t xml:space="preserve"> liable areas up to the 0.2% Annual Exceedance Probability (AEP) Flood, large developments and those with more sensitive uses* are to be referred to ESA, TCCS and EPSDD for endorsement.</w:t>
            </w:r>
          </w:p>
          <w:p w14:paraId="76B56328" w14:textId="77777777" w:rsidR="00C35418" w:rsidRPr="00891733" w:rsidRDefault="00C35418" w:rsidP="00C35418">
            <w:pPr>
              <w:pStyle w:val="ListParagraph"/>
              <w:spacing w:before="60" w:after="60" w:line="240" w:lineRule="auto"/>
              <w:ind w:left="459"/>
              <w:rPr>
                <w:sz w:val="20"/>
              </w:rPr>
            </w:pPr>
            <w:r w:rsidRPr="0043538C">
              <w:rPr>
                <w:rFonts w:asciiTheme="minorHAnsi" w:hAnsiTheme="minorHAnsi" w:cstheme="minorHAnsi"/>
                <w:kern w:val="2"/>
                <w:sz w:val="20"/>
                <w14:ligatures w14:val="standardContextual"/>
              </w:rPr>
              <w:t>Note</w:t>
            </w:r>
            <w:r w:rsidRPr="00165CC1">
              <w:rPr>
                <w:sz w:val="20"/>
                <w:lang w:val="en-GB"/>
              </w:rPr>
              <w:t xml:space="preserve">: *Sensitive uses </w:t>
            </w:r>
            <w:r w:rsidRPr="00165CC1">
              <w:rPr>
                <w:sz w:val="20"/>
              </w:rPr>
              <w:t>include developments such as hospitals, nursing homes, childcare centres, prisons, archives, libraries and emergency response centres.</w:t>
            </w:r>
          </w:p>
        </w:tc>
      </w:tr>
      <w:tr w:rsidR="00C35418" w:rsidRPr="00866D9F" w14:paraId="05EF528D" w14:textId="77777777" w:rsidTr="0043538C">
        <w:tblPrEx>
          <w:tblBorders>
            <w:left w:val="single" w:sz="4" w:space="0" w:color="auto"/>
            <w:right w:val="single" w:sz="4" w:space="0" w:color="auto"/>
            <w:insideH w:val="single" w:sz="4" w:space="0" w:color="auto"/>
            <w:insideV w:val="single" w:sz="4" w:space="0" w:color="auto"/>
          </w:tblBorders>
          <w:shd w:val="clear" w:color="auto" w:fill="auto"/>
        </w:tblPrEx>
        <w:tc>
          <w:tcPr>
            <w:tcW w:w="2268" w:type="dxa"/>
            <w:tcBorders>
              <w:top w:val="single" w:sz="4" w:space="0" w:color="auto"/>
              <w:left w:val="nil"/>
              <w:bottom w:val="single" w:sz="4" w:space="0" w:color="auto"/>
              <w:right w:val="single" w:sz="4" w:space="0" w:color="auto"/>
            </w:tcBorders>
            <w:shd w:val="clear" w:color="auto" w:fill="EBE9E8" w:themeFill="background2"/>
          </w:tcPr>
          <w:p w14:paraId="3AC42765" w14:textId="77777777" w:rsidR="00C35418" w:rsidRPr="0043538C" w:rsidRDefault="00C35418" w:rsidP="00C35418">
            <w:pPr>
              <w:pStyle w:val="Heading3"/>
              <w:framePr w:hSpace="0" w:wrap="auto" w:vAnchor="margin" w:yAlign="inline"/>
              <w:suppressOverlap w:val="0"/>
            </w:pPr>
            <w:bookmarkStart w:id="123" w:name="_Toc232435113"/>
            <w:r w:rsidRPr="0043538C">
              <w:t>Stormwater retention and detention</w:t>
            </w:r>
            <w:bookmarkEnd w:id="123"/>
          </w:p>
        </w:tc>
        <w:tc>
          <w:tcPr>
            <w:tcW w:w="7371" w:type="dxa"/>
            <w:tcBorders>
              <w:top w:val="single" w:sz="4" w:space="0" w:color="auto"/>
              <w:left w:val="single" w:sz="4" w:space="0" w:color="auto"/>
              <w:bottom w:val="single" w:sz="4" w:space="0" w:color="auto"/>
              <w:right w:val="nil"/>
            </w:tcBorders>
          </w:tcPr>
          <w:p w14:paraId="12281B78" w14:textId="77777777" w:rsidR="00C35418" w:rsidRPr="007D5A8A" w:rsidRDefault="00C35418">
            <w:pPr>
              <w:pStyle w:val="ListParagraph"/>
              <w:numPr>
                <w:ilvl w:val="1"/>
                <w:numId w:val="97"/>
              </w:numPr>
              <w:spacing w:before="60" w:after="60" w:line="240" w:lineRule="auto"/>
              <w:ind w:left="459" w:hanging="459"/>
              <w:rPr>
                <w:rFonts w:asciiTheme="minorHAnsi" w:hAnsiTheme="minorHAnsi" w:cstheme="minorHAnsi"/>
                <w:sz w:val="20"/>
              </w:rPr>
            </w:pPr>
            <w:r w:rsidRPr="00891733">
              <w:rPr>
                <w:rFonts w:asciiTheme="minorHAnsi" w:hAnsiTheme="minorHAnsi" w:cstheme="minorHAnsi"/>
                <w:sz w:val="20"/>
              </w:rPr>
              <w:t xml:space="preserve">For </w:t>
            </w:r>
            <w:r w:rsidRPr="00891733">
              <w:rPr>
                <w:rFonts w:cs="Arial"/>
                <w:sz w:val="20"/>
              </w:rPr>
              <w:t>development</w:t>
            </w:r>
            <w:r w:rsidRPr="00891733">
              <w:rPr>
                <w:rFonts w:asciiTheme="minorHAnsi" w:hAnsiTheme="minorHAnsi" w:cstheme="minorHAnsi"/>
                <w:sz w:val="20"/>
              </w:rPr>
              <w:t xml:space="preserve"> on sites greater than 2,000m² (other than major roads) involving works </w:t>
            </w:r>
            <w:r w:rsidRPr="007D5A8A">
              <w:rPr>
                <w:rFonts w:asciiTheme="minorHAnsi" w:hAnsiTheme="minorHAnsi" w:cstheme="minorHAnsi"/>
                <w:sz w:val="20"/>
              </w:rPr>
              <w:t xml:space="preserve">that have the potential to alter the stormwater regime of the site, a report from a suitably qualified person is provided demonstrating that the development complies with: </w:t>
            </w:r>
          </w:p>
          <w:p w14:paraId="27B292E7" w14:textId="3DBC5E13" w:rsidR="00C35418" w:rsidRPr="007D5A8A" w:rsidRDefault="00C35418">
            <w:pPr>
              <w:pStyle w:val="ListParagraph"/>
              <w:numPr>
                <w:ilvl w:val="2"/>
                <w:numId w:val="57"/>
              </w:numPr>
              <w:spacing w:before="60" w:after="60" w:line="240" w:lineRule="auto"/>
              <w:ind w:left="882" w:hanging="419"/>
              <w:rPr>
                <w:rFonts w:asciiTheme="minorHAnsi" w:hAnsiTheme="minorHAnsi" w:cstheme="minorHAnsi"/>
                <w:sz w:val="20"/>
              </w:rPr>
            </w:pPr>
            <w:r w:rsidRPr="007D5A8A">
              <w:rPr>
                <w:rFonts w:asciiTheme="minorHAnsi" w:hAnsiTheme="minorHAnsi" w:cstheme="minorHAnsi"/>
                <w:sz w:val="20"/>
              </w:rPr>
              <w:t xml:space="preserve">At least one of the following: </w:t>
            </w:r>
          </w:p>
          <w:p w14:paraId="08BA6643" w14:textId="2C73DD88" w:rsidR="00C35418" w:rsidRPr="007D5A8A" w:rsidRDefault="00C35418">
            <w:pPr>
              <w:pStyle w:val="ListParagraph"/>
              <w:numPr>
                <w:ilvl w:val="0"/>
                <w:numId w:val="60"/>
              </w:numPr>
              <w:spacing w:before="60" w:after="60" w:line="240" w:lineRule="auto"/>
              <w:ind w:left="1347" w:hanging="448"/>
              <w:rPr>
                <w:rFonts w:asciiTheme="minorHAnsi" w:eastAsiaTheme="minorHAnsi" w:hAnsiTheme="minorHAnsi" w:cstheme="minorHAnsi"/>
                <w:sz w:val="20"/>
                <w:lang w:val="en-GB"/>
              </w:rPr>
            </w:pPr>
            <w:r w:rsidRPr="007D5A8A">
              <w:rPr>
                <w:rFonts w:asciiTheme="minorHAnsi" w:eastAsiaTheme="minorHAnsi" w:hAnsiTheme="minorHAnsi" w:cstheme="minorBidi"/>
                <w:kern w:val="2"/>
                <w:sz w:val="20"/>
                <w14:ligatures w14:val="standardContextual"/>
              </w:rPr>
              <w:t>Stormwater</w:t>
            </w:r>
            <w:r w:rsidRPr="007D5A8A">
              <w:rPr>
                <w:rFonts w:asciiTheme="minorHAnsi" w:eastAsiaTheme="minorHAnsi" w:hAnsiTheme="minorHAnsi" w:cstheme="minorHAnsi"/>
                <w:sz w:val="20"/>
                <w:lang w:val="en-GB"/>
              </w:rPr>
              <w:t xml:space="preserve"> retention management measures are provided and achieve all of the following: </w:t>
            </w:r>
          </w:p>
          <w:p w14:paraId="71F1D09C" w14:textId="359C9E22" w:rsidR="00C35418" w:rsidRPr="007D5A8A" w:rsidRDefault="00C35418">
            <w:pPr>
              <w:pStyle w:val="ListBullet"/>
              <w:numPr>
                <w:ilvl w:val="0"/>
                <w:numId w:val="58"/>
              </w:numPr>
              <w:spacing w:before="0" w:after="0"/>
              <w:ind w:left="1733"/>
              <w:rPr>
                <w:rFonts w:asciiTheme="minorHAnsi" w:hAnsiTheme="minorHAnsi" w:cstheme="minorHAnsi"/>
                <w:sz w:val="20"/>
                <w:szCs w:val="20"/>
              </w:rPr>
            </w:pPr>
            <w:r w:rsidRPr="007D5A8A">
              <w:rPr>
                <w:rFonts w:asciiTheme="minorHAnsi" w:hAnsiTheme="minorHAnsi" w:cstheme="minorHAnsi"/>
                <w:sz w:val="20"/>
                <w:szCs w:val="20"/>
              </w:rPr>
              <w:t>Stormwater storage capacity of 1.4kl per 100m² of the total impervious area of the site is provided specifically to retain and reuse stormwater generated on site as a whole.</w:t>
            </w:r>
          </w:p>
          <w:p w14:paraId="64DCDA52" w14:textId="77777777" w:rsidR="00C35418" w:rsidRPr="007D5A8A" w:rsidRDefault="00C35418">
            <w:pPr>
              <w:pStyle w:val="ListBullet"/>
              <w:numPr>
                <w:ilvl w:val="0"/>
                <w:numId w:val="58"/>
              </w:numPr>
              <w:spacing w:before="0" w:after="0"/>
              <w:ind w:left="1733"/>
              <w:rPr>
                <w:rFonts w:asciiTheme="minorHAnsi" w:hAnsiTheme="minorHAnsi" w:cstheme="minorHAnsi"/>
                <w:sz w:val="20"/>
                <w:szCs w:val="20"/>
              </w:rPr>
            </w:pPr>
            <w:r w:rsidRPr="007D5A8A">
              <w:rPr>
                <w:rFonts w:asciiTheme="minorHAnsi" w:hAnsiTheme="minorHAnsi" w:cstheme="minorHAnsi"/>
                <w:sz w:val="20"/>
                <w:szCs w:val="20"/>
              </w:rPr>
              <w:t xml:space="preserve">Retained stormwater is used on site. </w:t>
            </w:r>
          </w:p>
          <w:p w14:paraId="07B05A21" w14:textId="34542AC9" w:rsidR="00C35418" w:rsidRPr="007D5A8A" w:rsidRDefault="00C35418">
            <w:pPr>
              <w:pStyle w:val="ListParagraph"/>
              <w:numPr>
                <w:ilvl w:val="0"/>
                <w:numId w:val="60"/>
              </w:numPr>
              <w:spacing w:before="60" w:after="60" w:line="240" w:lineRule="auto"/>
              <w:ind w:left="1347" w:hanging="448"/>
              <w:rPr>
                <w:rFonts w:asciiTheme="minorHAnsi" w:eastAsiaTheme="minorHAnsi" w:hAnsiTheme="minorHAnsi" w:cstheme="minorHAnsi"/>
                <w:sz w:val="20"/>
                <w:lang w:val="en-GB"/>
              </w:rPr>
            </w:pPr>
            <w:r w:rsidRPr="007D5A8A">
              <w:rPr>
                <w:rFonts w:asciiTheme="minorHAnsi" w:eastAsiaTheme="minorHAnsi" w:hAnsiTheme="minorHAnsi" w:cstheme="minorBidi"/>
                <w:kern w:val="2"/>
                <w:sz w:val="20"/>
                <w14:ligatures w14:val="standardContextual"/>
              </w:rPr>
              <w:t>Development</w:t>
            </w:r>
            <w:r w:rsidRPr="007D5A8A">
              <w:rPr>
                <w:rFonts w:asciiTheme="minorHAnsi" w:eastAsiaTheme="minorHAnsi" w:hAnsiTheme="minorHAnsi" w:cstheme="minorHAnsi"/>
                <w:sz w:val="20"/>
                <w:lang w:val="en-GB"/>
              </w:rPr>
              <w:t xml:space="preserve"> captures, stores and uses the first 15mm of rainfall falling on the site; and </w:t>
            </w:r>
          </w:p>
          <w:p w14:paraId="137E4B67" w14:textId="77777777" w:rsidR="00C35418" w:rsidRPr="007D5A8A" w:rsidRDefault="00C35418" w:rsidP="00C35418">
            <w:pPr>
              <w:spacing w:before="120" w:after="0" w:line="240" w:lineRule="auto"/>
              <w:ind w:left="720"/>
              <w:rPr>
                <w:rFonts w:asciiTheme="minorHAnsi" w:hAnsiTheme="minorHAnsi" w:cstheme="minorHAnsi"/>
                <w:sz w:val="20"/>
              </w:rPr>
            </w:pPr>
            <w:r w:rsidRPr="007D5A8A">
              <w:rPr>
                <w:rFonts w:asciiTheme="minorHAnsi" w:hAnsiTheme="minorHAnsi" w:cstheme="minorHAnsi"/>
                <w:sz w:val="20"/>
              </w:rPr>
              <w:t xml:space="preserve">Note: on-site stormwater retention is defined as the storage and use of stormwater on site. </w:t>
            </w:r>
          </w:p>
          <w:p w14:paraId="6F1F76B9" w14:textId="77777777" w:rsidR="00C35418" w:rsidRPr="007D5A8A" w:rsidRDefault="00C35418" w:rsidP="00C35418">
            <w:pPr>
              <w:spacing w:before="0" w:after="0" w:line="240" w:lineRule="auto"/>
              <w:ind w:left="458"/>
              <w:rPr>
                <w:rFonts w:asciiTheme="minorHAnsi" w:hAnsiTheme="minorHAnsi" w:cstheme="minorHAnsi"/>
                <w:sz w:val="20"/>
              </w:rPr>
            </w:pPr>
          </w:p>
          <w:p w14:paraId="251A7BEA" w14:textId="5CBF396B" w:rsidR="00C35418" w:rsidRPr="007D5A8A" w:rsidRDefault="00C35418">
            <w:pPr>
              <w:pStyle w:val="ListParagraph"/>
              <w:numPr>
                <w:ilvl w:val="2"/>
                <w:numId w:val="57"/>
              </w:numPr>
              <w:spacing w:before="60" w:after="60" w:line="240" w:lineRule="auto"/>
              <w:ind w:left="882" w:hanging="419"/>
              <w:rPr>
                <w:rFonts w:asciiTheme="minorHAnsi" w:hAnsiTheme="minorHAnsi" w:cstheme="minorHAnsi"/>
                <w:sz w:val="20"/>
              </w:rPr>
            </w:pPr>
            <w:r w:rsidRPr="007D5A8A">
              <w:rPr>
                <w:rFonts w:asciiTheme="minorHAnsi" w:hAnsiTheme="minorHAnsi" w:cstheme="minorHAnsi"/>
                <w:sz w:val="20"/>
              </w:rPr>
              <w:t xml:space="preserve">Stormwater detention measures are provided and achieve all of the </w:t>
            </w:r>
            <w:r w:rsidRPr="007D5A8A">
              <w:rPr>
                <w:rFonts w:asciiTheme="minorHAnsi" w:eastAsiaTheme="minorHAnsi" w:hAnsiTheme="minorHAnsi" w:cstheme="minorBidi"/>
                <w:kern w:val="2"/>
                <w:sz w:val="20"/>
                <w14:ligatures w14:val="standardContextual"/>
              </w:rPr>
              <w:t>following</w:t>
            </w:r>
            <w:r w:rsidRPr="007D5A8A">
              <w:rPr>
                <w:rFonts w:asciiTheme="minorHAnsi" w:hAnsiTheme="minorHAnsi" w:cstheme="minorHAnsi"/>
                <w:sz w:val="20"/>
              </w:rPr>
              <w:t xml:space="preserve">: </w:t>
            </w:r>
          </w:p>
          <w:p w14:paraId="04107848" w14:textId="483326BC" w:rsidR="00C35418" w:rsidRPr="00B41CD6" w:rsidRDefault="00C35418">
            <w:pPr>
              <w:pStyle w:val="ListParagraph"/>
              <w:numPr>
                <w:ilvl w:val="0"/>
                <w:numId w:val="59"/>
              </w:numPr>
              <w:spacing w:before="60" w:after="60" w:line="240" w:lineRule="auto"/>
              <w:ind w:left="1347" w:hanging="448"/>
              <w:rPr>
                <w:rFonts w:asciiTheme="minorHAnsi" w:hAnsiTheme="minorHAnsi" w:cstheme="minorHAnsi"/>
                <w:sz w:val="20"/>
              </w:rPr>
            </w:pPr>
            <w:r w:rsidRPr="0043538C">
              <w:rPr>
                <w:rFonts w:asciiTheme="minorHAnsi" w:eastAsiaTheme="minorHAnsi" w:hAnsiTheme="minorHAnsi" w:cstheme="minorBidi"/>
                <w:kern w:val="2"/>
                <w:sz w:val="20"/>
                <w:szCs w:val="22"/>
                <w14:ligatures w14:val="standardContextual"/>
              </w:rPr>
              <w:t>Capture</w:t>
            </w:r>
            <w:r w:rsidRPr="00B41CD6">
              <w:rPr>
                <w:rFonts w:asciiTheme="minorHAnsi" w:hAnsiTheme="minorHAnsi" w:cstheme="minorHAnsi"/>
                <w:sz w:val="20"/>
              </w:rPr>
              <w:t xml:space="preserve"> and direct runoff from the entire site</w:t>
            </w:r>
            <w:r>
              <w:rPr>
                <w:rFonts w:asciiTheme="minorHAnsi" w:hAnsiTheme="minorHAnsi" w:cstheme="minorHAnsi"/>
                <w:sz w:val="20"/>
              </w:rPr>
              <w:t>.</w:t>
            </w:r>
            <w:r w:rsidRPr="00B41CD6">
              <w:rPr>
                <w:rFonts w:asciiTheme="minorHAnsi" w:hAnsiTheme="minorHAnsi" w:cstheme="minorHAnsi"/>
                <w:sz w:val="20"/>
              </w:rPr>
              <w:t xml:space="preserve"> </w:t>
            </w:r>
          </w:p>
          <w:p w14:paraId="06E32572" w14:textId="1717CB20" w:rsidR="00C35418" w:rsidRPr="00B41CD6" w:rsidRDefault="00C35418">
            <w:pPr>
              <w:pStyle w:val="ListParagraph"/>
              <w:numPr>
                <w:ilvl w:val="0"/>
                <w:numId w:val="59"/>
              </w:numPr>
              <w:spacing w:before="60" w:after="60" w:line="240" w:lineRule="auto"/>
              <w:ind w:left="1347" w:hanging="448"/>
              <w:rPr>
                <w:rFonts w:asciiTheme="minorHAnsi" w:hAnsiTheme="minorHAnsi" w:cstheme="minorHAnsi"/>
                <w:sz w:val="20"/>
              </w:rPr>
            </w:pPr>
            <w:r w:rsidRPr="0043538C">
              <w:rPr>
                <w:rFonts w:asciiTheme="minorHAnsi" w:eastAsiaTheme="minorHAnsi" w:hAnsiTheme="minorHAnsi" w:cstheme="minorBidi"/>
                <w:kern w:val="2"/>
                <w:sz w:val="20"/>
                <w:szCs w:val="22"/>
                <w14:ligatures w14:val="standardContextual"/>
              </w:rPr>
              <w:t>Stormwater</w:t>
            </w:r>
            <w:r w:rsidRPr="00B41CD6">
              <w:rPr>
                <w:rFonts w:asciiTheme="minorHAnsi" w:hAnsiTheme="minorHAnsi" w:cstheme="minorHAnsi"/>
                <w:sz w:val="20"/>
              </w:rPr>
              <w:t xml:space="preserve"> storage capacity of 1kl per 100m² of impervious area is provided to specifically detain stormwater generated on site</w:t>
            </w:r>
            <w:r>
              <w:rPr>
                <w:rFonts w:asciiTheme="minorHAnsi" w:hAnsiTheme="minorHAnsi" w:cstheme="minorHAnsi"/>
                <w:sz w:val="20"/>
              </w:rPr>
              <w:t>.</w:t>
            </w:r>
          </w:p>
          <w:p w14:paraId="53203E3C" w14:textId="5119E95C" w:rsidR="00C35418" w:rsidRPr="00B41CD6" w:rsidRDefault="00C35418">
            <w:pPr>
              <w:pStyle w:val="ListParagraph"/>
              <w:numPr>
                <w:ilvl w:val="0"/>
                <w:numId w:val="59"/>
              </w:numPr>
              <w:spacing w:before="60" w:after="60" w:line="240" w:lineRule="auto"/>
              <w:ind w:left="1347" w:hanging="448"/>
              <w:rPr>
                <w:rFonts w:asciiTheme="minorHAnsi" w:hAnsiTheme="minorHAnsi" w:cstheme="minorHAnsi"/>
                <w:sz w:val="20"/>
              </w:rPr>
            </w:pPr>
            <w:r w:rsidRPr="00B41CD6">
              <w:rPr>
                <w:rFonts w:asciiTheme="minorHAnsi" w:hAnsiTheme="minorHAnsi" w:cstheme="minorHAnsi"/>
                <w:sz w:val="20"/>
              </w:rPr>
              <w:t xml:space="preserve">The detained stormwater is designed to be released over a period of 6 hours after the storm event. For this </w:t>
            </w:r>
            <w:r>
              <w:rPr>
                <w:rFonts w:asciiTheme="minorHAnsi" w:hAnsiTheme="minorHAnsi" w:cstheme="minorHAnsi"/>
                <w:sz w:val="20"/>
              </w:rPr>
              <w:t>specification,</w:t>
            </w:r>
            <w:r w:rsidRPr="00B41CD6">
              <w:rPr>
                <w:rFonts w:asciiTheme="minorHAnsi" w:hAnsiTheme="minorHAnsi" w:cstheme="minorHAnsi"/>
                <w:sz w:val="20"/>
              </w:rPr>
              <w:t xml:space="preserve"> on-site stormwater detention is defined as the short-term storage and release downstream of stormwater runoff.</w:t>
            </w:r>
          </w:p>
          <w:p w14:paraId="17006A00" w14:textId="77777777" w:rsidR="00C35418" w:rsidRPr="00891733" w:rsidRDefault="00C35418" w:rsidP="00C35418">
            <w:pPr>
              <w:pStyle w:val="ListParagraph"/>
              <w:spacing w:before="60" w:after="60" w:line="240" w:lineRule="auto"/>
              <w:ind w:left="459"/>
              <w:rPr>
                <w:rFonts w:asciiTheme="minorHAnsi" w:hAnsiTheme="minorHAnsi" w:cstheme="minorHAnsi"/>
                <w:sz w:val="20"/>
              </w:rPr>
            </w:pPr>
            <w:r w:rsidRPr="00B41CD6">
              <w:rPr>
                <w:rFonts w:asciiTheme="minorHAnsi" w:hAnsiTheme="minorHAnsi" w:cstheme="minorHAnsi"/>
                <w:sz w:val="20"/>
              </w:rPr>
              <w:t>Note: Calculating on-site detention can include 50% of the volume of rainwater tanks where stormwater is used on-site.</w:t>
            </w:r>
          </w:p>
        </w:tc>
      </w:tr>
      <w:tr w:rsidR="00C35418" w:rsidRPr="00866D9F" w14:paraId="3BC5EE42" w14:textId="77777777" w:rsidTr="0043538C">
        <w:tblPrEx>
          <w:tblBorders>
            <w:left w:val="single" w:sz="4" w:space="0" w:color="auto"/>
            <w:right w:val="single" w:sz="4" w:space="0" w:color="auto"/>
            <w:insideH w:val="single" w:sz="4" w:space="0" w:color="auto"/>
            <w:insideV w:val="single" w:sz="4" w:space="0" w:color="auto"/>
          </w:tblBorders>
          <w:shd w:val="clear" w:color="auto" w:fill="auto"/>
        </w:tblPrEx>
        <w:tc>
          <w:tcPr>
            <w:tcW w:w="2268" w:type="dxa"/>
            <w:tcBorders>
              <w:top w:val="single" w:sz="4" w:space="0" w:color="auto"/>
              <w:left w:val="nil"/>
              <w:bottom w:val="single" w:sz="4" w:space="0" w:color="auto"/>
              <w:right w:val="single" w:sz="4" w:space="0" w:color="auto"/>
            </w:tcBorders>
            <w:shd w:val="clear" w:color="auto" w:fill="EBE9E8" w:themeFill="background2"/>
          </w:tcPr>
          <w:p w14:paraId="493EA8D0" w14:textId="77777777" w:rsidR="00C35418" w:rsidRPr="0043538C" w:rsidRDefault="00C35418" w:rsidP="00C35418">
            <w:pPr>
              <w:pStyle w:val="Heading3"/>
              <w:framePr w:hSpace="0" w:wrap="auto" w:vAnchor="margin" w:yAlign="inline"/>
              <w:suppressOverlap w:val="0"/>
            </w:pPr>
            <w:bookmarkStart w:id="124" w:name="_Toc232435114"/>
            <w:r w:rsidRPr="0043538C">
              <w:t>Stormwater quality</w:t>
            </w:r>
            <w:bookmarkEnd w:id="124"/>
          </w:p>
        </w:tc>
        <w:tc>
          <w:tcPr>
            <w:tcW w:w="7371" w:type="dxa"/>
            <w:tcBorders>
              <w:top w:val="single" w:sz="4" w:space="0" w:color="auto"/>
              <w:left w:val="single" w:sz="4" w:space="0" w:color="auto"/>
              <w:bottom w:val="single" w:sz="4" w:space="0" w:color="auto"/>
              <w:right w:val="nil"/>
            </w:tcBorders>
          </w:tcPr>
          <w:p w14:paraId="03DF193F" w14:textId="77777777" w:rsidR="00C35418" w:rsidRPr="00891733" w:rsidRDefault="00C35418">
            <w:pPr>
              <w:pStyle w:val="ListParagraph"/>
              <w:numPr>
                <w:ilvl w:val="1"/>
                <w:numId w:val="97"/>
              </w:numPr>
              <w:spacing w:before="60" w:after="60" w:line="240" w:lineRule="auto"/>
              <w:ind w:left="459" w:hanging="459"/>
              <w:rPr>
                <w:rFonts w:asciiTheme="minorHAnsi" w:hAnsiTheme="minorHAnsi" w:cstheme="minorHAnsi"/>
                <w:sz w:val="20"/>
              </w:rPr>
            </w:pPr>
            <w:r w:rsidRPr="00891733">
              <w:rPr>
                <w:rFonts w:cs="Arial"/>
                <w:sz w:val="20"/>
              </w:rPr>
              <w:t xml:space="preserve">For development on sites greater than 2,000m² (other than major roads) </w:t>
            </w:r>
            <w:r w:rsidRPr="0043538C">
              <w:rPr>
                <w:rFonts w:asciiTheme="minorHAnsi" w:eastAsiaTheme="minorHAnsi" w:hAnsiTheme="minorHAnsi" w:cstheme="minorBidi"/>
                <w:kern w:val="2"/>
                <w:sz w:val="20"/>
                <w:szCs w:val="22"/>
                <w14:ligatures w14:val="standardContextual"/>
              </w:rPr>
              <w:t>involving</w:t>
            </w:r>
            <w:r w:rsidRPr="00891733">
              <w:rPr>
                <w:rFonts w:cs="Arial"/>
                <w:sz w:val="20"/>
              </w:rPr>
              <w:t xml:space="preserve"> works that have the potential to alter the stormwater regime of the site, a MUSIC model prepared by a suitably qualified person is provided demonstrating the average annual stormwater pollutant export is reduced when compared with an urban catchment of the same area with no water quality management controls for all of the following:</w:t>
            </w:r>
          </w:p>
          <w:p w14:paraId="20D825A9" w14:textId="2A298939" w:rsidR="00C35418" w:rsidRPr="007D4547" w:rsidRDefault="00C35418">
            <w:pPr>
              <w:pStyle w:val="ListParagraph"/>
              <w:numPr>
                <w:ilvl w:val="2"/>
                <w:numId w:val="61"/>
              </w:numPr>
              <w:spacing w:before="60" w:after="60" w:line="240" w:lineRule="auto"/>
              <w:ind w:left="882" w:hanging="419"/>
              <w:rPr>
                <w:rFonts w:asciiTheme="minorHAnsi" w:hAnsiTheme="minorHAnsi" w:cstheme="minorHAnsi"/>
                <w:sz w:val="20"/>
              </w:rPr>
            </w:pPr>
            <w:r w:rsidRPr="0043538C">
              <w:rPr>
                <w:rFonts w:asciiTheme="minorHAnsi" w:eastAsiaTheme="minorHAnsi" w:hAnsiTheme="minorHAnsi" w:cstheme="minorBidi"/>
                <w:kern w:val="2"/>
                <w:sz w:val="20"/>
                <w:szCs w:val="22"/>
                <w14:ligatures w14:val="standardContextual"/>
              </w:rPr>
              <w:t>Gross</w:t>
            </w:r>
            <w:r w:rsidRPr="007D4547">
              <w:rPr>
                <w:rFonts w:asciiTheme="minorHAnsi" w:hAnsiTheme="minorHAnsi" w:cstheme="minorHAnsi"/>
                <w:sz w:val="20"/>
              </w:rPr>
              <w:t xml:space="preserve"> pollutants by at least 90%</w:t>
            </w:r>
            <w:r>
              <w:rPr>
                <w:rFonts w:asciiTheme="minorHAnsi" w:hAnsiTheme="minorHAnsi" w:cstheme="minorHAnsi"/>
                <w:sz w:val="20"/>
              </w:rPr>
              <w:t>.</w:t>
            </w:r>
          </w:p>
          <w:p w14:paraId="1F297879" w14:textId="228EB58F" w:rsidR="00C35418" w:rsidRPr="007D4547" w:rsidRDefault="00C35418">
            <w:pPr>
              <w:pStyle w:val="ListParagraph"/>
              <w:numPr>
                <w:ilvl w:val="2"/>
                <w:numId w:val="61"/>
              </w:numPr>
              <w:spacing w:before="60" w:after="60" w:line="240" w:lineRule="auto"/>
              <w:ind w:left="882" w:hanging="419"/>
              <w:rPr>
                <w:rFonts w:asciiTheme="minorHAnsi" w:hAnsiTheme="minorHAnsi" w:cstheme="minorHAnsi"/>
                <w:sz w:val="20"/>
              </w:rPr>
            </w:pPr>
            <w:r w:rsidRPr="0043538C">
              <w:rPr>
                <w:rFonts w:asciiTheme="minorHAnsi" w:eastAsiaTheme="minorHAnsi" w:hAnsiTheme="minorHAnsi" w:cstheme="minorBidi"/>
                <w:kern w:val="2"/>
                <w:sz w:val="20"/>
                <w:szCs w:val="22"/>
                <w14:ligatures w14:val="standardContextual"/>
              </w:rPr>
              <w:t>Suspended</w:t>
            </w:r>
            <w:r w:rsidRPr="007D4547">
              <w:rPr>
                <w:rFonts w:asciiTheme="minorHAnsi" w:hAnsiTheme="minorHAnsi" w:cstheme="minorHAnsi"/>
                <w:sz w:val="20"/>
              </w:rPr>
              <w:t xml:space="preserve"> solids by at least 60%</w:t>
            </w:r>
            <w:r>
              <w:rPr>
                <w:rFonts w:asciiTheme="minorHAnsi" w:hAnsiTheme="minorHAnsi" w:cstheme="minorHAnsi"/>
                <w:sz w:val="20"/>
              </w:rPr>
              <w:t>.</w:t>
            </w:r>
            <w:r w:rsidRPr="007D4547">
              <w:rPr>
                <w:rFonts w:asciiTheme="minorHAnsi" w:hAnsiTheme="minorHAnsi" w:cstheme="minorHAnsi"/>
                <w:sz w:val="20"/>
              </w:rPr>
              <w:t xml:space="preserve"> </w:t>
            </w:r>
          </w:p>
          <w:p w14:paraId="14FF76A7" w14:textId="79BFC78B" w:rsidR="00C35418" w:rsidRPr="007D4547" w:rsidRDefault="00C35418">
            <w:pPr>
              <w:pStyle w:val="ListParagraph"/>
              <w:numPr>
                <w:ilvl w:val="2"/>
                <w:numId w:val="61"/>
              </w:numPr>
              <w:spacing w:before="60" w:after="60" w:line="240" w:lineRule="auto"/>
              <w:ind w:left="882" w:hanging="419"/>
              <w:rPr>
                <w:rFonts w:asciiTheme="minorHAnsi" w:hAnsiTheme="minorHAnsi" w:cstheme="minorHAnsi"/>
                <w:sz w:val="20"/>
              </w:rPr>
            </w:pPr>
            <w:r w:rsidRPr="0043538C">
              <w:rPr>
                <w:rFonts w:asciiTheme="minorHAnsi" w:eastAsiaTheme="minorHAnsi" w:hAnsiTheme="minorHAnsi" w:cstheme="minorBidi"/>
                <w:kern w:val="2"/>
                <w:sz w:val="20"/>
                <w:szCs w:val="22"/>
                <w14:ligatures w14:val="standardContextual"/>
              </w:rPr>
              <w:t>Total</w:t>
            </w:r>
            <w:r w:rsidRPr="007D4547">
              <w:rPr>
                <w:rFonts w:asciiTheme="minorHAnsi" w:hAnsiTheme="minorHAnsi" w:cstheme="minorHAnsi"/>
                <w:sz w:val="20"/>
              </w:rPr>
              <w:t xml:space="preserve"> phosphorous by at least 45%</w:t>
            </w:r>
            <w:r>
              <w:rPr>
                <w:rFonts w:asciiTheme="minorHAnsi" w:hAnsiTheme="minorHAnsi" w:cstheme="minorHAnsi"/>
                <w:sz w:val="20"/>
              </w:rPr>
              <w:t>.</w:t>
            </w:r>
          </w:p>
          <w:p w14:paraId="27779D17" w14:textId="6CEF0E6F" w:rsidR="00C35418" w:rsidRPr="007D4547" w:rsidRDefault="00C35418">
            <w:pPr>
              <w:pStyle w:val="ListParagraph"/>
              <w:numPr>
                <w:ilvl w:val="2"/>
                <w:numId w:val="61"/>
              </w:numPr>
              <w:spacing w:before="60" w:after="60" w:line="240" w:lineRule="auto"/>
              <w:ind w:left="882" w:hanging="419"/>
              <w:rPr>
                <w:rFonts w:asciiTheme="minorHAnsi" w:hAnsiTheme="minorHAnsi" w:cstheme="minorHAnsi"/>
                <w:sz w:val="20"/>
              </w:rPr>
            </w:pPr>
            <w:r w:rsidRPr="0043538C">
              <w:rPr>
                <w:rFonts w:asciiTheme="minorHAnsi" w:eastAsiaTheme="minorHAnsi" w:hAnsiTheme="minorHAnsi" w:cstheme="minorBidi"/>
                <w:kern w:val="2"/>
                <w:sz w:val="20"/>
                <w:szCs w:val="22"/>
                <w14:ligatures w14:val="standardContextual"/>
              </w:rPr>
              <w:t>Total</w:t>
            </w:r>
            <w:r w:rsidRPr="007D4547">
              <w:rPr>
                <w:rFonts w:asciiTheme="minorHAnsi" w:hAnsiTheme="minorHAnsi" w:cstheme="minorHAnsi"/>
                <w:sz w:val="20"/>
              </w:rPr>
              <w:t xml:space="preserve"> nitrogen by at least 40%.</w:t>
            </w:r>
          </w:p>
          <w:p w14:paraId="44080600" w14:textId="77777777" w:rsidR="00C35418" w:rsidRDefault="00C35418" w:rsidP="00C35418">
            <w:pPr>
              <w:pStyle w:val="ListParagraph"/>
              <w:spacing w:before="60" w:after="60" w:line="240" w:lineRule="auto"/>
              <w:ind w:left="459"/>
              <w:rPr>
                <w:rFonts w:asciiTheme="minorHAnsi" w:hAnsiTheme="minorHAnsi" w:cstheme="minorHAnsi"/>
                <w:kern w:val="2"/>
                <w:sz w:val="20"/>
                <w14:ligatures w14:val="standardContextual"/>
              </w:rPr>
            </w:pPr>
          </w:p>
          <w:p w14:paraId="1D47C517" w14:textId="77777777" w:rsidR="00C35418" w:rsidRDefault="00C35418" w:rsidP="00C35418">
            <w:pPr>
              <w:pStyle w:val="ListParagraph"/>
              <w:spacing w:before="60" w:after="60" w:line="240" w:lineRule="auto"/>
              <w:ind w:left="459"/>
              <w:rPr>
                <w:rFonts w:asciiTheme="minorHAnsi" w:hAnsiTheme="minorHAnsi" w:cstheme="minorHAnsi"/>
                <w:sz w:val="20"/>
              </w:rPr>
            </w:pPr>
            <w:r w:rsidRPr="00340503">
              <w:rPr>
                <w:rFonts w:asciiTheme="minorHAnsi" w:hAnsiTheme="minorHAnsi" w:cstheme="minorHAnsi"/>
                <w:kern w:val="2"/>
                <w:sz w:val="20"/>
                <w14:ligatures w14:val="standardContextual"/>
              </w:rPr>
              <w:t>Notes</w:t>
            </w:r>
            <w:r w:rsidRPr="007D4547">
              <w:rPr>
                <w:rFonts w:asciiTheme="minorHAnsi" w:hAnsiTheme="minorHAnsi" w:cstheme="minorHAnsi"/>
                <w:sz w:val="20"/>
              </w:rPr>
              <w:t xml:space="preserve">: </w:t>
            </w:r>
          </w:p>
          <w:p w14:paraId="33E897B8" w14:textId="77777777" w:rsidR="00C35418" w:rsidRDefault="00C35418">
            <w:pPr>
              <w:pStyle w:val="ListParagraph"/>
              <w:numPr>
                <w:ilvl w:val="0"/>
                <w:numId w:val="98"/>
              </w:numPr>
              <w:spacing w:before="60" w:after="60" w:line="240" w:lineRule="auto"/>
              <w:rPr>
                <w:rFonts w:asciiTheme="minorHAnsi" w:hAnsiTheme="minorHAnsi" w:cstheme="minorHAnsi"/>
                <w:sz w:val="20"/>
              </w:rPr>
            </w:pPr>
            <w:r w:rsidRPr="00340503">
              <w:rPr>
                <w:rFonts w:asciiTheme="minorHAnsi" w:hAnsiTheme="minorHAnsi" w:cstheme="minorHAnsi"/>
                <w:sz w:val="20"/>
              </w:rPr>
              <w:lastRenderedPageBreak/>
              <w:t xml:space="preserve">If a tool other than the MUSIC model is used then a report by an independent suitably qualified person must be submitted demonstrating and confirming compliance. </w:t>
            </w:r>
          </w:p>
          <w:p w14:paraId="068BC9B6" w14:textId="67DA11C5" w:rsidR="00C35418" w:rsidRPr="00340503" w:rsidRDefault="00C35418">
            <w:pPr>
              <w:pStyle w:val="ListParagraph"/>
              <w:numPr>
                <w:ilvl w:val="0"/>
                <w:numId w:val="98"/>
              </w:numPr>
              <w:spacing w:before="60" w:after="60" w:line="240" w:lineRule="auto"/>
              <w:rPr>
                <w:rFonts w:asciiTheme="minorHAnsi" w:hAnsiTheme="minorHAnsi" w:cstheme="minorHAnsi"/>
                <w:sz w:val="20"/>
              </w:rPr>
            </w:pPr>
            <w:r w:rsidRPr="00340503">
              <w:rPr>
                <w:rFonts w:asciiTheme="minorHAnsi" w:hAnsiTheme="minorHAnsi" w:cstheme="minorHAnsi"/>
                <w:sz w:val="20"/>
              </w:rPr>
              <w:t>If parameters that are non-compliant are used then a report must also be submitted by an independent suitably qualified person stating how and why the parameters are appropriate.</w:t>
            </w:r>
          </w:p>
        </w:tc>
      </w:tr>
      <w:tr w:rsidR="00C35418" w:rsidRPr="00866D9F" w14:paraId="583DA85D" w14:textId="77777777" w:rsidTr="0043538C">
        <w:tblPrEx>
          <w:tblBorders>
            <w:left w:val="single" w:sz="4" w:space="0" w:color="auto"/>
            <w:right w:val="single" w:sz="4" w:space="0" w:color="auto"/>
            <w:insideH w:val="single" w:sz="4" w:space="0" w:color="auto"/>
            <w:insideV w:val="single" w:sz="4" w:space="0" w:color="auto"/>
          </w:tblBorders>
          <w:shd w:val="clear" w:color="auto" w:fill="auto"/>
        </w:tblPrEx>
        <w:tc>
          <w:tcPr>
            <w:tcW w:w="2268" w:type="dxa"/>
            <w:tcBorders>
              <w:top w:val="single" w:sz="4" w:space="0" w:color="auto"/>
              <w:left w:val="nil"/>
              <w:bottom w:val="single" w:sz="4" w:space="0" w:color="auto"/>
              <w:right w:val="single" w:sz="4" w:space="0" w:color="auto"/>
            </w:tcBorders>
            <w:shd w:val="clear" w:color="auto" w:fill="EBE9E8" w:themeFill="background2"/>
          </w:tcPr>
          <w:p w14:paraId="33523B16" w14:textId="77777777" w:rsidR="00C35418" w:rsidRPr="0043538C" w:rsidRDefault="00C35418" w:rsidP="00C35418">
            <w:pPr>
              <w:pStyle w:val="Heading3"/>
              <w:framePr w:hSpace="0" w:wrap="auto" w:vAnchor="margin" w:yAlign="inline"/>
              <w:suppressOverlap w:val="0"/>
            </w:pPr>
            <w:bookmarkStart w:id="125" w:name="_Toc232435115"/>
            <w:r w:rsidRPr="0043538C">
              <w:lastRenderedPageBreak/>
              <w:t>Site contamination</w:t>
            </w:r>
            <w:bookmarkEnd w:id="125"/>
          </w:p>
        </w:tc>
        <w:tc>
          <w:tcPr>
            <w:tcW w:w="7371" w:type="dxa"/>
            <w:tcBorders>
              <w:top w:val="single" w:sz="4" w:space="0" w:color="auto"/>
              <w:left w:val="single" w:sz="4" w:space="0" w:color="auto"/>
              <w:bottom w:val="single" w:sz="4" w:space="0" w:color="auto"/>
              <w:right w:val="nil"/>
            </w:tcBorders>
          </w:tcPr>
          <w:p w14:paraId="74B17E0D" w14:textId="77777777" w:rsidR="00C35418" w:rsidRPr="00866D9F" w:rsidRDefault="00C35418">
            <w:pPr>
              <w:pStyle w:val="ListParagraph"/>
              <w:numPr>
                <w:ilvl w:val="1"/>
                <w:numId w:val="97"/>
              </w:numPr>
              <w:spacing w:before="60" w:after="60" w:line="240" w:lineRule="auto"/>
              <w:ind w:left="459" w:hanging="459"/>
              <w:rPr>
                <w:rFonts w:asciiTheme="minorHAnsi" w:hAnsiTheme="minorHAnsi" w:cstheme="minorHAnsi"/>
                <w:sz w:val="20"/>
              </w:rPr>
            </w:pPr>
            <w:r w:rsidRPr="00361466">
              <w:rPr>
                <w:rFonts w:cs="Arial"/>
                <w:sz w:val="20"/>
              </w:rPr>
              <w:t>Where development is proposed on a site impacted or potentially impacted by contamination</w:t>
            </w:r>
            <w:r>
              <w:rPr>
                <w:rFonts w:cs="Arial"/>
                <w:sz w:val="20"/>
              </w:rPr>
              <w:t>,</w:t>
            </w:r>
            <w:r w:rsidRPr="00361466">
              <w:rPr>
                <w:rFonts w:cs="Arial"/>
                <w:sz w:val="20"/>
              </w:rPr>
              <w:t xml:space="preserve"> the development and proposed methods of responding to the contamination is endorsed by the ACT Environment Protection Authority</w:t>
            </w:r>
            <w:r>
              <w:rPr>
                <w:rFonts w:cs="Arial"/>
                <w:sz w:val="20"/>
              </w:rPr>
              <w:t>.</w:t>
            </w:r>
          </w:p>
        </w:tc>
      </w:tr>
      <w:tr w:rsidR="00C35418" w:rsidRPr="00866D9F" w14:paraId="52DD9733" w14:textId="77777777" w:rsidTr="0043538C">
        <w:tblPrEx>
          <w:tblBorders>
            <w:left w:val="single" w:sz="4" w:space="0" w:color="auto"/>
            <w:right w:val="single" w:sz="4" w:space="0" w:color="auto"/>
            <w:insideH w:val="single" w:sz="4" w:space="0" w:color="auto"/>
            <w:insideV w:val="single" w:sz="4" w:space="0" w:color="auto"/>
          </w:tblBorders>
          <w:shd w:val="clear" w:color="auto" w:fill="auto"/>
        </w:tblPrEx>
        <w:tc>
          <w:tcPr>
            <w:tcW w:w="2268" w:type="dxa"/>
            <w:tcBorders>
              <w:top w:val="single" w:sz="4" w:space="0" w:color="auto"/>
              <w:left w:val="nil"/>
              <w:bottom w:val="single" w:sz="4" w:space="0" w:color="auto"/>
              <w:right w:val="single" w:sz="4" w:space="0" w:color="auto"/>
            </w:tcBorders>
            <w:shd w:val="clear" w:color="auto" w:fill="EBE9E8" w:themeFill="background2"/>
          </w:tcPr>
          <w:p w14:paraId="5070EA80" w14:textId="77777777" w:rsidR="00C35418" w:rsidRPr="0043538C" w:rsidRDefault="00C35418" w:rsidP="00C35418">
            <w:pPr>
              <w:pStyle w:val="Heading3"/>
              <w:framePr w:hSpace="0" w:wrap="auto" w:vAnchor="margin" w:yAlign="inline"/>
              <w:suppressOverlap w:val="0"/>
            </w:pPr>
            <w:bookmarkStart w:id="126" w:name="_Toc232435116"/>
            <w:r w:rsidRPr="0043538C">
              <w:t>Hazardous materials</w:t>
            </w:r>
            <w:bookmarkEnd w:id="126"/>
          </w:p>
        </w:tc>
        <w:tc>
          <w:tcPr>
            <w:tcW w:w="7371" w:type="dxa"/>
            <w:tcBorders>
              <w:top w:val="single" w:sz="4" w:space="0" w:color="auto"/>
              <w:left w:val="single" w:sz="4" w:space="0" w:color="auto"/>
              <w:bottom w:val="single" w:sz="4" w:space="0" w:color="auto"/>
              <w:right w:val="nil"/>
            </w:tcBorders>
          </w:tcPr>
          <w:p w14:paraId="16E10DDD" w14:textId="77777777" w:rsidR="00C35418" w:rsidRPr="00866D9F" w:rsidRDefault="00C35418">
            <w:pPr>
              <w:pStyle w:val="ListParagraph"/>
              <w:numPr>
                <w:ilvl w:val="1"/>
                <w:numId w:val="97"/>
              </w:numPr>
              <w:spacing w:before="60" w:after="60" w:line="240" w:lineRule="auto"/>
              <w:ind w:left="459" w:hanging="459"/>
              <w:rPr>
                <w:rFonts w:asciiTheme="minorHAnsi" w:hAnsiTheme="minorHAnsi" w:cstheme="minorHAnsi"/>
                <w:sz w:val="20"/>
              </w:rPr>
            </w:pPr>
            <w:r w:rsidRPr="0043538C">
              <w:rPr>
                <w:rFonts w:asciiTheme="minorHAnsi" w:eastAsiaTheme="minorHAnsi" w:hAnsiTheme="minorHAnsi" w:cstheme="minorBidi"/>
                <w:kern w:val="2"/>
                <w:sz w:val="20"/>
                <w:szCs w:val="22"/>
                <w14:ligatures w14:val="standardContextual"/>
              </w:rPr>
              <w:t>Where</w:t>
            </w:r>
            <w:r w:rsidRPr="00891733">
              <w:rPr>
                <w:sz w:val="20"/>
              </w:rPr>
              <w:t xml:space="preserve"> development is proposed on a site impacted by hazardous materials, the development and proposed methods of managing the hazardous materials is endorsed by the ACT Environment Protection Authority.</w:t>
            </w:r>
          </w:p>
        </w:tc>
      </w:tr>
    </w:tbl>
    <w:p w14:paraId="4A818091" w14:textId="77777777" w:rsidR="00766A25" w:rsidRPr="005739B4" w:rsidRDefault="00766A25" w:rsidP="00766A25">
      <w:pPr>
        <w:spacing w:before="0" w:after="0" w:line="240" w:lineRule="auto"/>
        <w:rPr>
          <w:rFonts w:ascii="Arial" w:eastAsiaTheme="minorEastAsia" w:hAnsi="Arial" w:cs="Arial"/>
          <w:kern w:val="2"/>
          <w:szCs w:val="22"/>
          <w14:ligatures w14:val="standardContextual"/>
        </w:rPr>
      </w:pPr>
    </w:p>
    <w:p w14:paraId="652E1C61" w14:textId="5AF5E4FC" w:rsidR="00766A25" w:rsidRDefault="00766A25" w:rsidP="00766A25">
      <w:pPr>
        <w:spacing w:before="0" w:after="0" w:line="240" w:lineRule="auto"/>
        <w:rPr>
          <w:rFonts w:ascii="Arial" w:eastAsiaTheme="minorEastAsia" w:hAnsi="Arial" w:cs="Arial"/>
          <w:kern w:val="2"/>
          <w:szCs w:val="22"/>
          <w14:ligatures w14:val="standardContextual"/>
        </w:rPr>
      </w:pPr>
    </w:p>
    <w:p w14:paraId="265E7A61" w14:textId="77777777" w:rsidR="00A62983" w:rsidRDefault="00A62983" w:rsidP="00766A25">
      <w:pPr>
        <w:spacing w:before="0" w:after="0" w:line="240" w:lineRule="auto"/>
        <w:rPr>
          <w:rFonts w:ascii="Arial" w:eastAsiaTheme="minorEastAsia" w:hAnsi="Arial" w:cs="Arial"/>
          <w:kern w:val="2"/>
          <w:szCs w:val="22"/>
          <w14:ligatures w14:val="standardContextual"/>
        </w:rPr>
      </w:pPr>
    </w:p>
    <w:p w14:paraId="571A375B" w14:textId="02E3407C" w:rsidR="000140C5" w:rsidRDefault="000140C5" w:rsidP="00497C56">
      <w:pPr>
        <w:pStyle w:val="Heading1"/>
        <w:spacing w:after="240" w:line="240" w:lineRule="auto"/>
        <w:ind w:left="0"/>
      </w:pPr>
      <w:bookmarkStart w:id="127" w:name="_Toc232435117"/>
      <w:r>
        <w:t>Parking, Services and Utilities</w:t>
      </w:r>
      <w:bookmarkEnd w:id="127"/>
    </w:p>
    <w:p w14:paraId="23CA74D4" w14:textId="46C32C30" w:rsidR="000140C5" w:rsidRPr="00891733" w:rsidRDefault="00891733" w:rsidP="000140C5">
      <w:pPr>
        <w:spacing w:line="240" w:lineRule="auto"/>
        <w:rPr>
          <w:color w:val="C00000"/>
          <w:szCs w:val="22"/>
        </w:rPr>
      </w:pPr>
      <w:r w:rsidRPr="00891733">
        <w:rPr>
          <w:szCs w:val="22"/>
        </w:rPr>
        <w:t xml:space="preserve">The following specifications provide possible solutions that should be considered in relation to vehicle parking, access and </w:t>
      </w:r>
      <w:r w:rsidR="00281798">
        <w:rPr>
          <w:szCs w:val="22"/>
        </w:rPr>
        <w:t>site servicing (including possible requirements by utility providers)</w:t>
      </w:r>
      <w:r w:rsidRPr="00891733">
        <w:rPr>
          <w:szCs w:val="22"/>
        </w:rPr>
        <w:t xml:space="preserve"> for a proposed development</w:t>
      </w:r>
      <w:r w:rsidR="000140C5" w:rsidRPr="00891733">
        <w:rPr>
          <w:szCs w:val="22"/>
        </w:rPr>
        <w:t xml:space="preserve">:  </w:t>
      </w:r>
    </w:p>
    <w:tbl>
      <w:tblPr>
        <w:tblStyle w:val="TableGrid"/>
        <w:tblpPr w:leftFromText="180" w:rightFromText="180" w:vertAnchor="text" w:tblpY="1"/>
        <w:tblOverlap w:val="never"/>
        <w:tblW w:w="0" w:type="auto"/>
        <w:tblBorders>
          <w:left w:val="none" w:sz="0" w:space="0" w:color="auto"/>
          <w:right w:val="none" w:sz="0" w:space="0" w:color="auto"/>
          <w:insideH w:val="none" w:sz="0" w:space="0" w:color="auto"/>
          <w:insideV w:val="none" w:sz="0" w:space="0" w:color="auto"/>
        </w:tblBorders>
        <w:shd w:val="clear" w:color="auto" w:fill="06B4BA"/>
        <w:tblLook w:val="04A0" w:firstRow="1" w:lastRow="0" w:firstColumn="1" w:lastColumn="0" w:noHBand="0" w:noVBand="1"/>
      </w:tblPr>
      <w:tblGrid>
        <w:gridCol w:w="2268"/>
        <w:gridCol w:w="7371"/>
      </w:tblGrid>
      <w:tr w:rsidR="000140C5" w:rsidRPr="00866D9F" w14:paraId="4A266AC7" w14:textId="77777777" w:rsidTr="00340503">
        <w:tc>
          <w:tcPr>
            <w:tcW w:w="2268" w:type="dxa"/>
            <w:shd w:val="clear" w:color="auto" w:fill="06B4BA"/>
          </w:tcPr>
          <w:p w14:paraId="28F0A988" w14:textId="546D8BDB" w:rsidR="000140C5" w:rsidRPr="00340503" w:rsidRDefault="000140C5" w:rsidP="004C75EC">
            <w:pPr>
              <w:pStyle w:val="Heading2"/>
              <w:spacing w:before="60" w:after="60" w:line="240" w:lineRule="auto"/>
              <w:rPr>
                <w:rFonts w:eastAsiaTheme="majorEastAsia"/>
              </w:rPr>
            </w:pPr>
            <w:bookmarkStart w:id="128" w:name="_Toc232435118"/>
            <w:r w:rsidRPr="004C75EC">
              <w:rPr>
                <w:rFonts w:asciiTheme="minorHAnsi" w:hAnsiTheme="minorHAnsi" w:cstheme="minorHAnsi"/>
                <w:color w:val="FFFFFF" w:themeColor="background1"/>
                <w:sz w:val="22"/>
                <w:szCs w:val="14"/>
              </w:rPr>
              <w:t>Assessment Outcome</w:t>
            </w:r>
            <w:r w:rsidR="0013441B" w:rsidRPr="004C75EC">
              <w:rPr>
                <w:rFonts w:asciiTheme="minorHAnsi" w:hAnsiTheme="minorHAnsi" w:cstheme="minorHAnsi"/>
                <w:color w:val="FFFFFF" w:themeColor="background1"/>
                <w:sz w:val="22"/>
                <w:szCs w:val="14"/>
              </w:rPr>
              <w:t xml:space="preserve"> </w:t>
            </w:r>
            <w:r w:rsidR="0013441B" w:rsidRPr="004C75EC">
              <w:rPr>
                <w:rFonts w:asciiTheme="minorHAnsi" w:hAnsiTheme="minorHAnsi" w:cstheme="minorHAnsi"/>
                <w:color w:val="06B4BA"/>
                <w:sz w:val="22"/>
                <w:szCs w:val="14"/>
              </w:rPr>
              <w:t>2</w:t>
            </w:r>
            <w:r w:rsidR="00340503" w:rsidRPr="004C75EC">
              <w:rPr>
                <w:rFonts w:asciiTheme="minorHAnsi" w:hAnsiTheme="minorHAnsi" w:cstheme="minorHAnsi"/>
                <w:color w:val="06B4BA"/>
                <w:sz w:val="22"/>
                <w:szCs w:val="14"/>
              </w:rPr>
              <w:t>5</w:t>
            </w:r>
            <w:bookmarkEnd w:id="128"/>
          </w:p>
        </w:tc>
        <w:tc>
          <w:tcPr>
            <w:tcW w:w="7366" w:type="dxa"/>
            <w:shd w:val="clear" w:color="auto" w:fill="06B4BA"/>
          </w:tcPr>
          <w:p w14:paraId="33A488F2" w14:textId="7B73A795" w:rsidR="000140C5" w:rsidRPr="00340503" w:rsidRDefault="00A62983">
            <w:pPr>
              <w:pStyle w:val="Style1"/>
              <w:keepLines/>
              <w:numPr>
                <w:ilvl w:val="0"/>
                <w:numId w:val="81"/>
              </w:numPr>
              <w:spacing w:line="240" w:lineRule="auto"/>
              <w:rPr>
                <w:rFonts w:eastAsiaTheme="majorEastAsia"/>
                <w:bCs/>
                <w:kern w:val="2"/>
                <w14:ligatures w14:val="standardContextual"/>
              </w:rPr>
            </w:pPr>
            <w:r w:rsidRPr="00340503">
              <w:rPr>
                <w:rFonts w:eastAsiaTheme="majorEastAsia"/>
                <w:bCs/>
                <w:kern w:val="2"/>
                <w14:ligatures w14:val="standardContextual"/>
              </w:rPr>
              <w:t>The development provides electric vehicle parking and access to charging locations in multi-unit housing</w:t>
            </w:r>
            <w:r w:rsidR="00340503">
              <w:rPr>
                <w:rFonts w:eastAsiaTheme="majorEastAsia"/>
                <w:bCs/>
                <w:kern w:val="2"/>
                <w14:ligatures w14:val="standardContextual"/>
              </w:rPr>
              <w:t>.</w:t>
            </w:r>
            <w:r w:rsidRPr="00340503">
              <w:rPr>
                <w:rFonts w:eastAsiaTheme="majorEastAsia"/>
                <w:bCs/>
                <w:kern w:val="2"/>
                <w14:ligatures w14:val="standardContextual"/>
              </w:rPr>
              <w:t xml:space="preserve"> </w:t>
            </w:r>
            <w:r w:rsidR="000140C5" w:rsidRPr="00340503">
              <w:rPr>
                <w:rFonts w:eastAsiaTheme="majorEastAsia"/>
                <w:bCs/>
                <w:kern w:val="2"/>
                <w14:ligatures w14:val="standardContextual"/>
              </w:rPr>
              <w:t xml:space="preserve"> </w:t>
            </w:r>
          </w:p>
        </w:tc>
      </w:tr>
      <w:tr w:rsidR="000140C5" w:rsidRPr="00866D9F" w14:paraId="082ED761" w14:textId="77777777" w:rsidTr="00340503">
        <w:tblPrEx>
          <w:tblBorders>
            <w:left w:val="single" w:sz="4" w:space="0" w:color="auto"/>
            <w:right w:val="single" w:sz="4" w:space="0" w:color="auto"/>
            <w:insideH w:val="single" w:sz="4" w:space="0" w:color="auto"/>
            <w:insideV w:val="single" w:sz="4" w:space="0" w:color="auto"/>
          </w:tblBorders>
          <w:shd w:val="clear" w:color="auto" w:fill="auto"/>
        </w:tblPrEx>
        <w:trPr>
          <w:tblHeader/>
        </w:trPr>
        <w:tc>
          <w:tcPr>
            <w:tcW w:w="9634" w:type="dxa"/>
            <w:gridSpan w:val="2"/>
            <w:tcBorders>
              <w:top w:val="single" w:sz="4" w:space="0" w:color="auto"/>
              <w:left w:val="nil"/>
              <w:bottom w:val="single" w:sz="4" w:space="0" w:color="auto"/>
              <w:right w:val="nil"/>
            </w:tcBorders>
            <w:shd w:val="clear" w:color="auto" w:fill="D5D1CF" w:themeFill="background2" w:themeFillShade="E6"/>
            <w:hideMark/>
          </w:tcPr>
          <w:p w14:paraId="7BCD25C4" w14:textId="77777777" w:rsidR="000140C5" w:rsidRPr="00073A36" w:rsidRDefault="000140C5" w:rsidP="00073A36">
            <w:pPr>
              <w:spacing w:before="60" w:after="60" w:line="240" w:lineRule="auto"/>
              <w:rPr>
                <w:rFonts w:eastAsiaTheme="majorEastAsia"/>
                <w:b/>
                <w:bCs/>
                <w:snapToGrid w:val="0"/>
                <w:color w:val="FFFFFF" w:themeColor="background1"/>
                <w:szCs w:val="22"/>
              </w:rPr>
            </w:pPr>
            <w:r w:rsidRPr="00073A36">
              <w:rPr>
                <w:rFonts w:eastAsiaTheme="majorEastAsia"/>
                <w:b/>
                <w:bCs/>
                <w:snapToGrid w:val="0"/>
                <w:sz w:val="20"/>
                <w:szCs w:val="18"/>
              </w:rPr>
              <w:t>Specification</w:t>
            </w:r>
          </w:p>
        </w:tc>
      </w:tr>
      <w:tr w:rsidR="000140C5" w:rsidRPr="00866D9F" w14:paraId="6A091FAB" w14:textId="77777777" w:rsidTr="000104DB">
        <w:tblPrEx>
          <w:tblBorders>
            <w:left w:val="single" w:sz="4" w:space="0" w:color="auto"/>
            <w:right w:val="single" w:sz="4" w:space="0" w:color="auto"/>
            <w:insideH w:val="single" w:sz="4" w:space="0" w:color="auto"/>
            <w:insideV w:val="single" w:sz="4" w:space="0" w:color="auto"/>
          </w:tblBorders>
          <w:shd w:val="clear" w:color="auto" w:fill="auto"/>
        </w:tblPrEx>
        <w:trPr>
          <w:trHeight w:val="649"/>
        </w:trPr>
        <w:tc>
          <w:tcPr>
            <w:tcW w:w="2268" w:type="dxa"/>
            <w:tcBorders>
              <w:top w:val="single" w:sz="4" w:space="0" w:color="auto"/>
              <w:left w:val="nil"/>
              <w:bottom w:val="single" w:sz="4" w:space="0" w:color="auto"/>
              <w:right w:val="single" w:sz="4" w:space="0" w:color="auto"/>
            </w:tcBorders>
            <w:shd w:val="clear" w:color="auto" w:fill="EBE9E8" w:themeFill="background2"/>
          </w:tcPr>
          <w:p w14:paraId="679F6E5C" w14:textId="111CACAD" w:rsidR="000140C5" w:rsidRPr="00866D9F" w:rsidRDefault="00891733" w:rsidP="005412A9">
            <w:pPr>
              <w:pStyle w:val="Heading3"/>
              <w:framePr w:hSpace="0" w:wrap="auto" w:vAnchor="margin" w:yAlign="inline"/>
              <w:suppressOverlap w:val="0"/>
            </w:pPr>
            <w:bookmarkStart w:id="129" w:name="_Toc232435119"/>
            <w:r>
              <w:t>Electric vehicle ready parking</w:t>
            </w:r>
            <w:bookmarkEnd w:id="129"/>
            <w:r w:rsidR="000140C5" w:rsidRPr="00866D9F">
              <w:t xml:space="preserve"> </w:t>
            </w:r>
          </w:p>
        </w:tc>
        <w:tc>
          <w:tcPr>
            <w:tcW w:w="7371" w:type="dxa"/>
            <w:tcBorders>
              <w:top w:val="single" w:sz="4" w:space="0" w:color="auto"/>
              <w:left w:val="single" w:sz="4" w:space="0" w:color="auto"/>
              <w:bottom w:val="single" w:sz="4" w:space="0" w:color="auto"/>
              <w:right w:val="nil"/>
            </w:tcBorders>
          </w:tcPr>
          <w:p w14:paraId="793B1107" w14:textId="6133B6B3" w:rsidR="000140C5" w:rsidRPr="00891733" w:rsidRDefault="00891733">
            <w:pPr>
              <w:pStyle w:val="ListParagraph"/>
              <w:numPr>
                <w:ilvl w:val="1"/>
                <w:numId w:val="99"/>
              </w:numPr>
              <w:spacing w:before="60" w:after="60" w:line="240" w:lineRule="auto"/>
              <w:ind w:left="459" w:hanging="459"/>
              <w:rPr>
                <w:rFonts w:asciiTheme="minorHAnsi" w:hAnsiTheme="minorHAnsi" w:cstheme="minorHAnsi"/>
                <w:sz w:val="20"/>
              </w:rPr>
            </w:pPr>
            <w:r w:rsidRPr="00361466">
              <w:rPr>
                <w:rFonts w:asciiTheme="minorHAnsi" w:eastAsiaTheme="minorHAnsi" w:hAnsiTheme="minorHAnsi" w:cstheme="minorHAnsi"/>
                <w:sz w:val="20"/>
                <w:lang w:val="en-GB"/>
              </w:rPr>
              <w:t xml:space="preserve">At </w:t>
            </w:r>
            <w:r w:rsidRPr="00340503">
              <w:rPr>
                <w:rFonts w:asciiTheme="minorHAnsi" w:eastAsiaTheme="minorHAnsi" w:hAnsiTheme="minorHAnsi" w:cstheme="minorBidi"/>
                <w:kern w:val="2"/>
                <w:sz w:val="20"/>
                <w14:ligatures w14:val="standardContextual"/>
              </w:rPr>
              <w:t>least</w:t>
            </w:r>
            <w:r w:rsidRPr="00361466">
              <w:rPr>
                <w:rFonts w:asciiTheme="minorHAnsi" w:eastAsiaTheme="minorHAnsi" w:hAnsiTheme="minorHAnsi" w:cstheme="minorHAnsi"/>
                <w:sz w:val="20"/>
                <w:lang w:val="en-GB"/>
              </w:rPr>
              <w:t xml:space="preserve"> one EV ready car parking space is provided for each unit in a new multi-unit housing development that is provided with car parking</w:t>
            </w:r>
            <w:r>
              <w:rPr>
                <w:rFonts w:asciiTheme="minorHAnsi" w:hAnsiTheme="minorHAnsi" w:cstheme="minorHAnsi"/>
                <w:sz w:val="20"/>
                <w:lang w:val="en-GB"/>
              </w:rPr>
              <w:t>.</w:t>
            </w:r>
          </w:p>
        </w:tc>
      </w:tr>
    </w:tbl>
    <w:p w14:paraId="6825982A" w14:textId="20F09106" w:rsidR="000140C5" w:rsidRDefault="000140C5" w:rsidP="000140C5">
      <w:pPr>
        <w:spacing w:before="0" w:after="0"/>
      </w:pPr>
    </w:p>
    <w:p w14:paraId="47F84455" w14:textId="77777777" w:rsidR="00766A25" w:rsidRDefault="00766A25" w:rsidP="000140C5">
      <w:pPr>
        <w:spacing w:before="0" w:after="0"/>
      </w:pPr>
    </w:p>
    <w:p w14:paraId="72D6ED01" w14:textId="77777777" w:rsidR="00D75648" w:rsidRDefault="00D75648" w:rsidP="000140C5">
      <w:pPr>
        <w:spacing w:before="0" w:after="0"/>
      </w:pPr>
    </w:p>
    <w:tbl>
      <w:tblPr>
        <w:tblStyle w:val="TableGrid"/>
        <w:tblpPr w:leftFromText="180" w:rightFromText="180" w:vertAnchor="text" w:tblpY="1"/>
        <w:tblOverlap w:val="never"/>
        <w:tblW w:w="0" w:type="auto"/>
        <w:tblBorders>
          <w:left w:val="none" w:sz="0" w:space="0" w:color="auto"/>
          <w:right w:val="none" w:sz="0" w:space="0" w:color="auto"/>
          <w:insideH w:val="none" w:sz="0" w:space="0" w:color="auto"/>
          <w:insideV w:val="none" w:sz="0" w:space="0" w:color="auto"/>
        </w:tblBorders>
        <w:shd w:val="clear" w:color="auto" w:fill="06B4BA"/>
        <w:tblLook w:val="04A0" w:firstRow="1" w:lastRow="0" w:firstColumn="1" w:lastColumn="0" w:noHBand="0" w:noVBand="1"/>
      </w:tblPr>
      <w:tblGrid>
        <w:gridCol w:w="2268"/>
        <w:gridCol w:w="7366"/>
      </w:tblGrid>
      <w:tr w:rsidR="00766A25" w:rsidRPr="00866D9F" w14:paraId="564750ED" w14:textId="77777777" w:rsidTr="000104DB">
        <w:tc>
          <w:tcPr>
            <w:tcW w:w="2268" w:type="dxa"/>
            <w:shd w:val="clear" w:color="auto" w:fill="06B4BA"/>
          </w:tcPr>
          <w:p w14:paraId="0B75C1A0" w14:textId="7450C892" w:rsidR="00766A25" w:rsidRPr="000104DB" w:rsidRDefault="00766A25" w:rsidP="004C75EC">
            <w:pPr>
              <w:pStyle w:val="Heading2"/>
              <w:spacing w:before="60" w:after="60" w:line="240" w:lineRule="auto"/>
              <w:rPr>
                <w:rFonts w:eastAsiaTheme="majorEastAsia"/>
              </w:rPr>
            </w:pPr>
            <w:bookmarkStart w:id="130" w:name="_Toc232435120"/>
            <w:r w:rsidRPr="004C75EC">
              <w:rPr>
                <w:rFonts w:asciiTheme="minorHAnsi" w:hAnsiTheme="minorHAnsi" w:cstheme="minorHAnsi"/>
                <w:color w:val="FFFFFF" w:themeColor="background1"/>
                <w:sz w:val="22"/>
                <w:szCs w:val="14"/>
              </w:rPr>
              <w:t>Assessment Outcome</w:t>
            </w:r>
            <w:r w:rsidR="0013441B" w:rsidRPr="004C75EC">
              <w:rPr>
                <w:rFonts w:asciiTheme="minorHAnsi" w:hAnsiTheme="minorHAnsi" w:cstheme="minorHAnsi"/>
                <w:color w:val="FFFFFF" w:themeColor="background1"/>
                <w:sz w:val="22"/>
                <w:szCs w:val="14"/>
              </w:rPr>
              <w:t xml:space="preserve"> </w:t>
            </w:r>
            <w:r w:rsidR="0013441B" w:rsidRPr="004C75EC">
              <w:rPr>
                <w:rFonts w:asciiTheme="minorHAnsi" w:hAnsiTheme="minorHAnsi" w:cstheme="minorHAnsi"/>
                <w:color w:val="06B4BA"/>
                <w:sz w:val="22"/>
                <w:szCs w:val="14"/>
              </w:rPr>
              <w:t>2</w:t>
            </w:r>
            <w:r w:rsidR="000104DB" w:rsidRPr="004C75EC">
              <w:rPr>
                <w:rFonts w:asciiTheme="minorHAnsi" w:hAnsiTheme="minorHAnsi" w:cstheme="minorHAnsi"/>
                <w:color w:val="06B4BA"/>
                <w:sz w:val="22"/>
                <w:szCs w:val="14"/>
              </w:rPr>
              <w:t>6</w:t>
            </w:r>
            <w:bookmarkEnd w:id="130"/>
          </w:p>
        </w:tc>
        <w:tc>
          <w:tcPr>
            <w:tcW w:w="7366" w:type="dxa"/>
            <w:shd w:val="clear" w:color="auto" w:fill="06B4BA"/>
          </w:tcPr>
          <w:p w14:paraId="3F91C535" w14:textId="1C6EC0BA" w:rsidR="00766A25" w:rsidRPr="000104DB" w:rsidRDefault="00A62983">
            <w:pPr>
              <w:pStyle w:val="Style1"/>
              <w:keepLines/>
              <w:numPr>
                <w:ilvl w:val="0"/>
                <w:numId w:val="81"/>
              </w:numPr>
              <w:spacing w:line="240" w:lineRule="auto"/>
              <w:rPr>
                <w:rFonts w:eastAsiaTheme="majorEastAsia"/>
                <w:bCs/>
                <w:kern w:val="2"/>
                <w14:ligatures w14:val="standardContextual"/>
              </w:rPr>
            </w:pPr>
            <w:r w:rsidRPr="000104DB">
              <w:rPr>
                <w:rFonts w:eastAsiaTheme="majorEastAsia"/>
                <w:bCs/>
                <w:kern w:val="2"/>
                <w14:ligatures w14:val="standardContextual"/>
              </w:rPr>
              <w:t>The development provides appropriate end-of-trip facilities in multi-unit housing which includes secure bicycle parking</w:t>
            </w:r>
            <w:r w:rsidR="000104DB">
              <w:rPr>
                <w:rFonts w:eastAsiaTheme="majorEastAsia"/>
                <w:bCs/>
                <w:kern w:val="2"/>
                <w14:ligatures w14:val="standardContextual"/>
              </w:rPr>
              <w:t>.</w:t>
            </w:r>
            <w:r w:rsidRPr="000104DB">
              <w:rPr>
                <w:rFonts w:eastAsiaTheme="majorEastAsia"/>
                <w:bCs/>
                <w:kern w:val="2"/>
                <w14:ligatures w14:val="standardContextual"/>
              </w:rPr>
              <w:t xml:space="preserve"> </w:t>
            </w:r>
            <w:r w:rsidR="00766A25" w:rsidRPr="000104DB">
              <w:rPr>
                <w:rFonts w:eastAsiaTheme="majorEastAsia"/>
                <w:bCs/>
                <w:kern w:val="2"/>
                <w14:ligatures w14:val="standardContextual"/>
              </w:rPr>
              <w:t xml:space="preserve"> </w:t>
            </w:r>
          </w:p>
        </w:tc>
      </w:tr>
      <w:tr w:rsidR="00766A25" w:rsidRPr="00866D9F" w14:paraId="61E219DB" w14:textId="77777777" w:rsidTr="008233E8">
        <w:tblPrEx>
          <w:tblBorders>
            <w:left w:val="single" w:sz="4" w:space="0" w:color="auto"/>
            <w:right w:val="single" w:sz="4" w:space="0" w:color="auto"/>
            <w:insideH w:val="single" w:sz="4" w:space="0" w:color="auto"/>
            <w:insideV w:val="single" w:sz="4" w:space="0" w:color="auto"/>
          </w:tblBorders>
          <w:shd w:val="clear" w:color="auto" w:fill="auto"/>
        </w:tblPrEx>
        <w:trPr>
          <w:tblHeader/>
        </w:trPr>
        <w:tc>
          <w:tcPr>
            <w:tcW w:w="9634" w:type="dxa"/>
            <w:gridSpan w:val="2"/>
            <w:tcBorders>
              <w:top w:val="single" w:sz="4" w:space="0" w:color="auto"/>
              <w:left w:val="nil"/>
              <w:bottom w:val="single" w:sz="4" w:space="0" w:color="auto"/>
              <w:right w:val="nil"/>
            </w:tcBorders>
            <w:shd w:val="clear" w:color="auto" w:fill="D5D1CF" w:themeFill="background2" w:themeFillShade="E6"/>
            <w:hideMark/>
          </w:tcPr>
          <w:p w14:paraId="41C5F202" w14:textId="77777777" w:rsidR="00766A25" w:rsidRPr="000104DB" w:rsidRDefault="00766A25" w:rsidP="00073A36">
            <w:pPr>
              <w:spacing w:before="60" w:after="60" w:line="240" w:lineRule="auto"/>
              <w:rPr>
                <w:rFonts w:asciiTheme="minorHAnsi" w:eastAsiaTheme="majorEastAsia" w:hAnsiTheme="minorHAnsi" w:cstheme="minorHAnsi"/>
                <w:bCs/>
                <w:snapToGrid w:val="0"/>
                <w:color w:val="FFFFFF" w:themeColor="background1"/>
                <w:kern w:val="2"/>
                <w:szCs w:val="22"/>
                <w14:ligatures w14:val="standardContextual"/>
              </w:rPr>
            </w:pPr>
            <w:r w:rsidRPr="000104DB">
              <w:rPr>
                <w:rFonts w:asciiTheme="minorHAnsi" w:eastAsiaTheme="majorEastAsia" w:hAnsiTheme="minorHAnsi" w:cstheme="minorHAnsi"/>
                <w:b/>
                <w:bCs/>
                <w:snapToGrid w:val="0"/>
                <w:kern w:val="2"/>
                <w:sz w:val="20"/>
                <w14:ligatures w14:val="standardContextual"/>
              </w:rPr>
              <w:t>Specification</w:t>
            </w:r>
          </w:p>
        </w:tc>
      </w:tr>
      <w:tr w:rsidR="00766A25" w:rsidRPr="00866D9F" w14:paraId="7DC88E6D" w14:textId="77777777" w:rsidTr="000104DB">
        <w:tblPrEx>
          <w:tblBorders>
            <w:left w:val="single" w:sz="4" w:space="0" w:color="auto"/>
            <w:right w:val="single" w:sz="4" w:space="0" w:color="auto"/>
            <w:insideH w:val="single" w:sz="4" w:space="0" w:color="auto"/>
            <w:insideV w:val="single" w:sz="4" w:space="0" w:color="auto"/>
          </w:tblBorders>
          <w:shd w:val="clear" w:color="auto" w:fill="auto"/>
        </w:tblPrEx>
        <w:tc>
          <w:tcPr>
            <w:tcW w:w="2268" w:type="dxa"/>
            <w:tcBorders>
              <w:top w:val="single" w:sz="4" w:space="0" w:color="auto"/>
              <w:left w:val="nil"/>
              <w:bottom w:val="single" w:sz="4" w:space="0" w:color="auto"/>
              <w:right w:val="single" w:sz="4" w:space="0" w:color="auto"/>
            </w:tcBorders>
            <w:shd w:val="clear" w:color="auto" w:fill="EBE9E8" w:themeFill="background2"/>
          </w:tcPr>
          <w:p w14:paraId="3A06CC50" w14:textId="63BDC3DE" w:rsidR="00766A25" w:rsidRPr="00866D9F" w:rsidRDefault="00891733" w:rsidP="005412A9">
            <w:pPr>
              <w:pStyle w:val="Heading3"/>
              <w:framePr w:hSpace="0" w:wrap="auto" w:vAnchor="margin" w:yAlign="inline"/>
              <w:suppressOverlap w:val="0"/>
            </w:pPr>
            <w:bookmarkStart w:id="131" w:name="_Toc232435121"/>
            <w:r>
              <w:t>End of trip facilities – provision of facilities</w:t>
            </w:r>
            <w:bookmarkEnd w:id="131"/>
            <w:r>
              <w:t xml:space="preserve"> </w:t>
            </w:r>
            <w:r w:rsidR="00766A25" w:rsidRPr="00866D9F">
              <w:t xml:space="preserve"> </w:t>
            </w:r>
          </w:p>
          <w:p w14:paraId="31D8E62A" w14:textId="77777777" w:rsidR="00766A25" w:rsidRPr="00866D9F" w:rsidRDefault="00766A25" w:rsidP="000104DB">
            <w:pPr>
              <w:spacing w:before="60" w:after="60" w:line="240" w:lineRule="auto"/>
              <w:contextualSpacing/>
              <w:rPr>
                <w:rFonts w:asciiTheme="minorHAnsi" w:hAnsiTheme="minorHAnsi" w:cstheme="minorHAnsi"/>
                <w:b/>
                <w:sz w:val="20"/>
              </w:rPr>
            </w:pPr>
          </w:p>
        </w:tc>
        <w:tc>
          <w:tcPr>
            <w:tcW w:w="7366" w:type="dxa"/>
            <w:tcBorders>
              <w:top w:val="single" w:sz="4" w:space="0" w:color="auto"/>
              <w:left w:val="single" w:sz="4" w:space="0" w:color="auto"/>
              <w:bottom w:val="single" w:sz="4" w:space="0" w:color="auto"/>
              <w:right w:val="nil"/>
            </w:tcBorders>
          </w:tcPr>
          <w:p w14:paraId="136AEB12" w14:textId="27F73096" w:rsidR="00891733" w:rsidRPr="00891733" w:rsidRDefault="00891733">
            <w:pPr>
              <w:pStyle w:val="ListParagraph"/>
              <w:numPr>
                <w:ilvl w:val="1"/>
                <w:numId w:val="100"/>
              </w:numPr>
              <w:spacing w:before="60" w:after="60" w:line="240" w:lineRule="auto"/>
              <w:ind w:left="459" w:hanging="459"/>
              <w:rPr>
                <w:rFonts w:asciiTheme="minorHAnsi" w:hAnsiTheme="minorHAnsi" w:cstheme="minorHAnsi"/>
                <w:sz w:val="20"/>
              </w:rPr>
            </w:pPr>
            <w:r w:rsidRPr="00891733">
              <w:rPr>
                <w:rFonts w:asciiTheme="minorHAnsi" w:eastAsiaTheme="minorHAnsi" w:hAnsiTheme="minorHAnsi" w:cstheme="minorHAnsi"/>
                <w:sz w:val="20"/>
                <w:lang w:val="en-GB"/>
              </w:rPr>
              <w:t xml:space="preserve">This </w:t>
            </w:r>
            <w:r w:rsidRPr="006D7E24">
              <w:rPr>
                <w:rFonts w:asciiTheme="minorHAnsi" w:eastAsiaTheme="minorHAnsi" w:hAnsiTheme="minorHAnsi" w:cstheme="minorBidi"/>
                <w:kern w:val="2"/>
                <w:sz w:val="20"/>
                <w14:ligatures w14:val="standardContextual"/>
              </w:rPr>
              <w:t>specification</w:t>
            </w:r>
            <w:r w:rsidRPr="00891733">
              <w:rPr>
                <w:rFonts w:asciiTheme="minorHAnsi" w:eastAsiaTheme="minorHAnsi" w:hAnsiTheme="minorHAnsi" w:cstheme="minorHAnsi"/>
                <w:sz w:val="20"/>
                <w:lang w:val="en-GB"/>
              </w:rPr>
              <w:t xml:space="preserve"> applies to: </w:t>
            </w:r>
          </w:p>
          <w:p w14:paraId="07C8D4E7" w14:textId="32FC97E7" w:rsidR="00891733" w:rsidRPr="00891733" w:rsidRDefault="000104DB">
            <w:pPr>
              <w:pStyle w:val="ListParagraph"/>
              <w:numPr>
                <w:ilvl w:val="2"/>
                <w:numId w:val="63"/>
              </w:numPr>
              <w:spacing w:before="60" w:after="60" w:line="240" w:lineRule="auto"/>
              <w:ind w:left="882" w:hanging="419"/>
              <w:rPr>
                <w:rFonts w:asciiTheme="minorHAnsi" w:eastAsiaTheme="minorHAnsi" w:hAnsiTheme="minorHAnsi" w:cstheme="minorHAnsi"/>
                <w:sz w:val="20"/>
              </w:rPr>
            </w:pPr>
            <w:r w:rsidRPr="00891733">
              <w:rPr>
                <w:rFonts w:asciiTheme="minorHAnsi" w:eastAsiaTheme="minorHAnsi" w:hAnsiTheme="minorHAnsi" w:cstheme="minorHAnsi"/>
                <w:sz w:val="20"/>
                <w:lang w:val="en-GB"/>
              </w:rPr>
              <w:t xml:space="preserve">New </w:t>
            </w:r>
            <w:r w:rsidR="00891733" w:rsidRPr="000104DB">
              <w:rPr>
                <w:rFonts w:asciiTheme="minorHAnsi" w:eastAsiaTheme="minorHAnsi" w:hAnsiTheme="minorHAnsi" w:cstheme="minorBidi"/>
                <w:kern w:val="2"/>
                <w:sz w:val="20"/>
                <w14:ligatures w14:val="standardContextual"/>
              </w:rPr>
              <w:t>developments</w:t>
            </w:r>
            <w:r>
              <w:rPr>
                <w:rFonts w:asciiTheme="minorHAnsi" w:eastAsiaTheme="minorHAnsi" w:hAnsiTheme="minorHAnsi" w:cstheme="minorBidi"/>
                <w:kern w:val="2"/>
                <w:sz w:val="20"/>
                <w14:ligatures w14:val="standardContextual"/>
              </w:rPr>
              <w:t>.</w:t>
            </w:r>
          </w:p>
          <w:p w14:paraId="3E9C60B5" w14:textId="486A6F64" w:rsidR="00891733" w:rsidRPr="00891733" w:rsidRDefault="000104DB">
            <w:pPr>
              <w:pStyle w:val="ListParagraph"/>
              <w:numPr>
                <w:ilvl w:val="2"/>
                <w:numId w:val="63"/>
              </w:numPr>
              <w:spacing w:before="60" w:after="60" w:line="240" w:lineRule="auto"/>
              <w:ind w:left="882" w:hanging="419"/>
              <w:rPr>
                <w:rFonts w:asciiTheme="minorHAnsi" w:eastAsiaTheme="minorHAnsi" w:hAnsiTheme="minorHAnsi" w:cstheme="minorHAnsi"/>
                <w:sz w:val="20"/>
              </w:rPr>
            </w:pPr>
            <w:r w:rsidRPr="00891733">
              <w:rPr>
                <w:rFonts w:asciiTheme="minorHAnsi" w:eastAsiaTheme="minorHAnsi" w:hAnsiTheme="minorHAnsi" w:cstheme="minorHAnsi"/>
                <w:sz w:val="20"/>
                <w:lang w:val="en-GB"/>
              </w:rPr>
              <w:t xml:space="preserve">Major alterations and/or extensions to existing buildings (if the work affects more than 50% of the </w:t>
            </w:r>
            <w:r w:rsidR="003E7CD2">
              <w:rPr>
                <w:rFonts w:asciiTheme="minorHAnsi" w:eastAsiaTheme="minorHAnsi" w:hAnsiTheme="minorHAnsi" w:cstheme="minorHAnsi"/>
                <w:sz w:val="20"/>
                <w:lang w:val="en-GB"/>
              </w:rPr>
              <w:t xml:space="preserve">gross </w:t>
            </w:r>
            <w:r w:rsidR="00891733" w:rsidRPr="00891733">
              <w:rPr>
                <w:rFonts w:asciiTheme="minorHAnsi" w:eastAsiaTheme="minorHAnsi" w:hAnsiTheme="minorHAnsi" w:cstheme="minorHAnsi"/>
                <w:sz w:val="20"/>
                <w:lang w:val="en-GB"/>
              </w:rPr>
              <w:t>floor area of the whole of an existing building)</w:t>
            </w:r>
            <w:r>
              <w:rPr>
                <w:rFonts w:asciiTheme="minorHAnsi" w:eastAsiaTheme="minorHAnsi" w:hAnsiTheme="minorHAnsi" w:cstheme="minorHAnsi"/>
                <w:sz w:val="20"/>
                <w:lang w:val="en-GB"/>
              </w:rPr>
              <w:t>.</w:t>
            </w:r>
          </w:p>
          <w:p w14:paraId="24829FAB" w14:textId="2DE406DA" w:rsidR="00891733" w:rsidRPr="000104DB" w:rsidRDefault="000104DB">
            <w:pPr>
              <w:pStyle w:val="ListParagraph"/>
              <w:numPr>
                <w:ilvl w:val="2"/>
                <w:numId w:val="63"/>
              </w:numPr>
              <w:spacing w:before="60" w:after="60" w:line="240" w:lineRule="auto"/>
              <w:ind w:left="882" w:hanging="419"/>
              <w:rPr>
                <w:rFonts w:asciiTheme="minorHAnsi" w:eastAsiaTheme="minorHAnsi" w:hAnsiTheme="minorHAnsi" w:cstheme="minorHAnsi"/>
                <w:sz w:val="20"/>
              </w:rPr>
            </w:pPr>
            <w:r w:rsidRPr="000104DB">
              <w:rPr>
                <w:rFonts w:asciiTheme="minorHAnsi" w:eastAsiaTheme="minorHAnsi" w:hAnsiTheme="minorHAnsi" w:cstheme="minorBidi"/>
                <w:kern w:val="2"/>
                <w:sz w:val="20"/>
                <w14:ligatures w14:val="standardContextual"/>
              </w:rPr>
              <w:t>Changes</w:t>
            </w:r>
            <w:r w:rsidRPr="00891733">
              <w:rPr>
                <w:rFonts w:asciiTheme="minorHAnsi" w:eastAsiaTheme="minorHAnsi" w:hAnsiTheme="minorHAnsi" w:cstheme="minorHAnsi"/>
                <w:sz w:val="20"/>
                <w:lang w:val="en-GB"/>
              </w:rPr>
              <w:t xml:space="preserve"> of use that require approval of a development application </w:t>
            </w:r>
            <w:r w:rsidR="00891733" w:rsidRPr="000104DB">
              <w:rPr>
                <w:rFonts w:asciiTheme="minorHAnsi" w:eastAsiaTheme="minorHAnsi" w:hAnsiTheme="minorHAnsi" w:cstheme="minorHAnsi"/>
                <w:sz w:val="20"/>
              </w:rPr>
              <w:t>but does not apply to a single dwelling, secondary residence or dual occupancy.</w:t>
            </w:r>
          </w:p>
          <w:p w14:paraId="42341D31" w14:textId="77777777" w:rsidR="00891733" w:rsidRPr="00891733" w:rsidRDefault="00891733" w:rsidP="000104DB">
            <w:pPr>
              <w:spacing w:before="60" w:after="60" w:line="240" w:lineRule="auto"/>
              <w:ind w:left="458"/>
              <w:contextualSpacing/>
              <w:rPr>
                <w:rFonts w:asciiTheme="minorHAnsi" w:eastAsiaTheme="minorHAnsi" w:hAnsiTheme="minorHAnsi" w:cstheme="minorHAnsi"/>
                <w:sz w:val="20"/>
              </w:rPr>
            </w:pPr>
            <w:r w:rsidRPr="00891733">
              <w:rPr>
                <w:rFonts w:asciiTheme="minorHAnsi" w:eastAsiaTheme="minorHAnsi" w:hAnsiTheme="minorHAnsi" w:cstheme="minorHAnsi"/>
                <w:sz w:val="20"/>
              </w:rPr>
              <w:t xml:space="preserve"> </w:t>
            </w:r>
          </w:p>
          <w:p w14:paraId="6450B1DF" w14:textId="77777777" w:rsidR="00891733" w:rsidRPr="00891733" w:rsidRDefault="00891733" w:rsidP="000104DB">
            <w:pPr>
              <w:pStyle w:val="ListParagraph"/>
              <w:spacing w:before="60" w:after="60" w:line="240" w:lineRule="auto"/>
              <w:ind w:left="458"/>
              <w:rPr>
                <w:rFonts w:asciiTheme="minorHAnsi" w:eastAsiaTheme="minorHAnsi" w:hAnsiTheme="minorHAnsi" w:cstheme="minorHAnsi"/>
                <w:sz w:val="20"/>
                <w:lang w:val="en-GB"/>
              </w:rPr>
            </w:pPr>
            <w:r w:rsidRPr="00891733">
              <w:rPr>
                <w:rFonts w:asciiTheme="minorHAnsi" w:eastAsiaTheme="minorHAnsi" w:hAnsiTheme="minorHAnsi" w:cstheme="minorHAnsi"/>
                <w:sz w:val="20"/>
                <w:lang w:val="en-GB"/>
              </w:rPr>
              <w:t xml:space="preserve">On-site bicycle parking must meet all of the following: </w:t>
            </w:r>
          </w:p>
          <w:p w14:paraId="06C4A663" w14:textId="37289BB0" w:rsidR="00891733" w:rsidRPr="00891733" w:rsidRDefault="000104DB">
            <w:pPr>
              <w:pStyle w:val="ListParagraph"/>
              <w:numPr>
                <w:ilvl w:val="2"/>
                <w:numId w:val="64"/>
              </w:numPr>
              <w:spacing w:before="60" w:after="60" w:line="240" w:lineRule="auto"/>
              <w:ind w:left="882" w:hanging="419"/>
              <w:rPr>
                <w:rFonts w:asciiTheme="minorHAnsi" w:eastAsiaTheme="minorHAnsi" w:hAnsiTheme="minorHAnsi" w:cstheme="minorHAnsi"/>
                <w:sz w:val="20"/>
                <w:lang w:val="en-GB"/>
              </w:rPr>
            </w:pPr>
            <w:r w:rsidRPr="000104DB">
              <w:rPr>
                <w:rFonts w:asciiTheme="minorHAnsi" w:eastAsiaTheme="minorHAnsi" w:hAnsiTheme="minorHAnsi" w:cstheme="minorBidi"/>
                <w:kern w:val="2"/>
                <w:sz w:val="20"/>
                <w14:ligatures w14:val="standardContextual"/>
              </w:rPr>
              <w:t>Spaces</w:t>
            </w:r>
            <w:r w:rsidR="00891733" w:rsidRPr="00891733">
              <w:rPr>
                <w:rFonts w:asciiTheme="minorHAnsi" w:eastAsiaTheme="minorHAnsi" w:hAnsiTheme="minorHAnsi" w:cstheme="minorHAnsi"/>
                <w:sz w:val="20"/>
                <w:lang w:val="en-GB"/>
              </w:rPr>
              <w:t xml:space="preserve"> for short and long-stay users are to be in accordance with the relevant rates shown in </w:t>
            </w:r>
            <w:r w:rsidR="004A69EA">
              <w:rPr>
                <w:rFonts w:asciiTheme="minorHAnsi" w:eastAsiaTheme="minorHAnsi" w:hAnsiTheme="minorHAnsi" w:cstheme="minorHAnsi"/>
                <w:sz w:val="20"/>
                <w:lang w:val="en-GB"/>
              </w:rPr>
              <w:t xml:space="preserve">table </w:t>
            </w:r>
            <w:r w:rsidR="002E7B3F">
              <w:rPr>
                <w:rFonts w:asciiTheme="minorHAnsi" w:eastAsiaTheme="minorHAnsi" w:hAnsiTheme="minorHAnsi" w:cstheme="minorHAnsi"/>
                <w:sz w:val="20"/>
                <w:lang w:val="en-GB"/>
              </w:rPr>
              <w:t>9</w:t>
            </w:r>
            <w:r w:rsidR="00891733" w:rsidRPr="00891733">
              <w:rPr>
                <w:rFonts w:asciiTheme="minorHAnsi" w:eastAsiaTheme="minorHAnsi" w:hAnsiTheme="minorHAnsi" w:cstheme="minorHAnsi"/>
                <w:sz w:val="20"/>
                <w:lang w:val="en-GB"/>
              </w:rPr>
              <w:t>.</w:t>
            </w:r>
          </w:p>
          <w:p w14:paraId="412FC66F" w14:textId="5C5C5A95" w:rsidR="00891733" w:rsidRPr="00891733" w:rsidRDefault="00891733">
            <w:pPr>
              <w:pStyle w:val="ListParagraph"/>
              <w:numPr>
                <w:ilvl w:val="2"/>
                <w:numId w:val="64"/>
              </w:numPr>
              <w:spacing w:before="60" w:after="60" w:line="240" w:lineRule="auto"/>
              <w:ind w:left="882" w:hanging="419"/>
              <w:rPr>
                <w:rFonts w:asciiTheme="minorHAnsi" w:eastAsiaTheme="minorHAnsi" w:hAnsiTheme="minorHAnsi" w:cstheme="minorHAnsi"/>
                <w:sz w:val="20"/>
                <w:lang w:val="en-GB"/>
              </w:rPr>
            </w:pPr>
            <w:r w:rsidRPr="000104DB">
              <w:rPr>
                <w:rFonts w:asciiTheme="minorHAnsi" w:eastAsiaTheme="minorHAnsi" w:hAnsiTheme="minorHAnsi" w:cstheme="minorBidi"/>
                <w:kern w:val="2"/>
                <w:sz w:val="20"/>
                <w14:ligatures w14:val="standardContextual"/>
              </w:rPr>
              <w:t>Bicycle</w:t>
            </w:r>
            <w:r w:rsidR="000104DB" w:rsidRPr="00891733">
              <w:rPr>
                <w:rFonts w:asciiTheme="minorHAnsi" w:eastAsiaTheme="minorHAnsi" w:hAnsiTheme="minorHAnsi" w:cstheme="minorHAnsi"/>
                <w:sz w:val="20"/>
                <w:lang w:val="en-GB"/>
              </w:rPr>
              <w:t xml:space="preserve"> parking facility must be security level a, b or c as set out in </w:t>
            </w:r>
            <w:r w:rsidR="000104DB" w:rsidRPr="00891733">
              <w:rPr>
                <w:rFonts w:asciiTheme="minorHAnsi" w:eastAsiaTheme="minorHAnsi" w:hAnsiTheme="minorHAnsi" w:cstheme="minorHAnsi"/>
                <w:i/>
                <w:iCs/>
                <w:sz w:val="20"/>
                <w:lang w:val="en-GB"/>
              </w:rPr>
              <w:t xml:space="preserve">as2890.3. Security levels for long- stay </w:t>
            </w:r>
            <w:r w:rsidRPr="00891733">
              <w:rPr>
                <w:rFonts w:asciiTheme="minorHAnsi" w:eastAsiaTheme="minorHAnsi" w:hAnsiTheme="minorHAnsi" w:cstheme="minorHAnsi"/>
                <w:sz w:val="20"/>
                <w:lang w:val="en-GB"/>
              </w:rPr>
              <w:t>must also be:</w:t>
            </w:r>
          </w:p>
          <w:p w14:paraId="60DC5914" w14:textId="18B9F2FC" w:rsidR="00891733" w:rsidRPr="00891733" w:rsidRDefault="000104DB">
            <w:pPr>
              <w:pStyle w:val="ListParagraph"/>
              <w:numPr>
                <w:ilvl w:val="3"/>
                <w:numId w:val="62"/>
              </w:numPr>
              <w:spacing w:before="60" w:after="60" w:line="240" w:lineRule="auto"/>
              <w:ind w:left="1347" w:hanging="448"/>
              <w:rPr>
                <w:rFonts w:asciiTheme="minorHAnsi" w:eastAsiaTheme="minorHAnsi" w:hAnsiTheme="minorHAnsi" w:cstheme="minorHAnsi"/>
                <w:sz w:val="20"/>
                <w:lang w:val="en-GB"/>
              </w:rPr>
            </w:pPr>
            <w:r w:rsidRPr="000104DB">
              <w:rPr>
                <w:rFonts w:asciiTheme="minorHAnsi" w:eastAsiaTheme="minorHAnsi" w:hAnsiTheme="minorHAnsi" w:cstheme="minorBidi"/>
                <w:kern w:val="2"/>
                <w:sz w:val="20"/>
                <w14:ligatures w14:val="standardContextual"/>
              </w:rPr>
              <w:t>Securely</w:t>
            </w:r>
            <w:r w:rsidRPr="00891733">
              <w:rPr>
                <w:rFonts w:asciiTheme="minorHAnsi" w:eastAsiaTheme="minorHAnsi" w:hAnsiTheme="minorHAnsi" w:cstheme="minorHAnsi"/>
                <w:sz w:val="20"/>
                <w:lang w:val="en-GB"/>
              </w:rPr>
              <w:t xml:space="preserve"> enclosed and separated from publicly accessible areas, including car parking areas</w:t>
            </w:r>
            <w:r w:rsidR="000F474D">
              <w:rPr>
                <w:rFonts w:asciiTheme="minorHAnsi" w:eastAsiaTheme="minorHAnsi" w:hAnsiTheme="minorHAnsi" w:cstheme="minorHAnsi"/>
                <w:sz w:val="20"/>
                <w:lang w:val="en-GB"/>
              </w:rPr>
              <w:t>.</w:t>
            </w:r>
          </w:p>
          <w:p w14:paraId="00523C6C" w14:textId="30AB6226" w:rsidR="00891733" w:rsidRPr="00891733" w:rsidRDefault="000104DB">
            <w:pPr>
              <w:pStyle w:val="ListParagraph"/>
              <w:numPr>
                <w:ilvl w:val="3"/>
                <w:numId w:val="62"/>
              </w:numPr>
              <w:spacing w:before="60" w:after="60" w:line="240" w:lineRule="auto"/>
              <w:ind w:left="1347" w:hanging="448"/>
              <w:rPr>
                <w:rFonts w:asciiTheme="minorHAnsi" w:eastAsiaTheme="minorHAnsi" w:hAnsiTheme="minorHAnsi" w:cstheme="minorHAnsi"/>
                <w:sz w:val="20"/>
                <w:lang w:val="en-GB"/>
              </w:rPr>
            </w:pPr>
            <w:r w:rsidRPr="000104DB">
              <w:rPr>
                <w:rFonts w:asciiTheme="minorHAnsi" w:eastAsiaTheme="minorHAnsi" w:hAnsiTheme="minorHAnsi" w:cstheme="minorBidi"/>
                <w:kern w:val="2"/>
                <w:sz w:val="20"/>
                <w14:ligatures w14:val="standardContextual"/>
              </w:rPr>
              <w:t>Protected</w:t>
            </w:r>
            <w:r w:rsidRPr="00891733">
              <w:rPr>
                <w:rFonts w:asciiTheme="minorHAnsi" w:eastAsiaTheme="minorHAnsi" w:hAnsiTheme="minorHAnsi" w:cstheme="minorHAnsi"/>
                <w:sz w:val="20"/>
                <w:lang w:val="en-GB"/>
              </w:rPr>
              <w:t xml:space="preserve"> from the weather</w:t>
            </w:r>
            <w:r w:rsidR="000F474D">
              <w:rPr>
                <w:rFonts w:asciiTheme="minorHAnsi" w:eastAsiaTheme="minorHAnsi" w:hAnsiTheme="minorHAnsi" w:cstheme="minorHAnsi"/>
                <w:sz w:val="20"/>
                <w:lang w:val="en-GB"/>
              </w:rPr>
              <w:t>.</w:t>
            </w:r>
          </w:p>
          <w:p w14:paraId="6DE49AC7" w14:textId="0EE5E753" w:rsidR="00891733" w:rsidRDefault="000104DB">
            <w:pPr>
              <w:pStyle w:val="ListParagraph"/>
              <w:numPr>
                <w:ilvl w:val="3"/>
                <w:numId w:val="62"/>
              </w:numPr>
              <w:spacing w:before="60" w:after="60" w:line="240" w:lineRule="auto"/>
              <w:ind w:left="1347" w:hanging="448"/>
              <w:rPr>
                <w:rFonts w:asciiTheme="minorHAnsi" w:eastAsiaTheme="minorHAnsi" w:hAnsiTheme="minorHAnsi" w:cstheme="minorHAnsi"/>
                <w:sz w:val="20"/>
                <w:lang w:val="en-GB"/>
              </w:rPr>
            </w:pPr>
            <w:r w:rsidRPr="000104DB">
              <w:rPr>
                <w:rFonts w:asciiTheme="minorHAnsi" w:eastAsiaTheme="minorHAnsi" w:hAnsiTheme="minorHAnsi" w:cstheme="minorBidi"/>
                <w:kern w:val="2"/>
                <w:sz w:val="20"/>
                <w14:ligatures w14:val="standardContextual"/>
              </w:rPr>
              <w:t>Provided</w:t>
            </w:r>
            <w:r w:rsidRPr="00891733">
              <w:rPr>
                <w:rFonts w:asciiTheme="minorHAnsi" w:eastAsiaTheme="minorHAnsi" w:hAnsiTheme="minorHAnsi" w:cstheme="minorHAnsi"/>
                <w:sz w:val="20"/>
                <w:lang w:val="en-GB"/>
              </w:rPr>
              <w:t xml:space="preserve"> on a hard floor surface such as concrete or paving.</w:t>
            </w:r>
          </w:p>
          <w:p w14:paraId="275E15E3" w14:textId="77777777" w:rsidR="000104DB" w:rsidRPr="00891733" w:rsidRDefault="000104DB" w:rsidP="000104DB">
            <w:pPr>
              <w:pStyle w:val="ListParagraph"/>
              <w:spacing w:before="60" w:after="60" w:line="240" w:lineRule="auto"/>
              <w:ind w:left="1347"/>
              <w:rPr>
                <w:rFonts w:asciiTheme="minorHAnsi" w:eastAsiaTheme="minorHAnsi" w:hAnsiTheme="minorHAnsi" w:cstheme="minorHAnsi"/>
                <w:sz w:val="20"/>
                <w:lang w:val="en-GB"/>
              </w:rPr>
            </w:pPr>
          </w:p>
          <w:p w14:paraId="7612B030" w14:textId="73AE9D5E" w:rsidR="00891733" w:rsidRPr="00891733" w:rsidRDefault="000104DB">
            <w:pPr>
              <w:pStyle w:val="ListParagraph"/>
              <w:numPr>
                <w:ilvl w:val="2"/>
                <w:numId w:val="64"/>
              </w:numPr>
              <w:spacing w:before="60" w:after="60" w:line="240" w:lineRule="auto"/>
              <w:ind w:left="882" w:hanging="419"/>
              <w:rPr>
                <w:rFonts w:asciiTheme="minorHAnsi" w:eastAsiaTheme="minorHAnsi" w:hAnsiTheme="minorHAnsi" w:cstheme="minorHAnsi"/>
                <w:sz w:val="20"/>
                <w:lang w:val="en-GB"/>
              </w:rPr>
            </w:pPr>
            <w:r w:rsidRPr="00891733">
              <w:rPr>
                <w:rFonts w:asciiTheme="minorHAnsi" w:eastAsiaTheme="minorHAnsi" w:hAnsiTheme="minorHAnsi" w:cstheme="minorHAnsi"/>
                <w:sz w:val="20"/>
                <w:lang w:val="en-GB"/>
              </w:rPr>
              <w:t xml:space="preserve">Be </w:t>
            </w:r>
            <w:r w:rsidR="00891733" w:rsidRPr="000104DB">
              <w:rPr>
                <w:rFonts w:asciiTheme="minorHAnsi" w:eastAsiaTheme="minorHAnsi" w:hAnsiTheme="minorHAnsi" w:cstheme="minorBidi"/>
                <w:kern w:val="2"/>
                <w:sz w:val="20"/>
                <w14:ligatures w14:val="standardContextual"/>
              </w:rPr>
              <w:t>clearly</w:t>
            </w:r>
            <w:r w:rsidR="00891733" w:rsidRPr="00891733">
              <w:rPr>
                <w:rFonts w:asciiTheme="minorHAnsi" w:eastAsiaTheme="minorHAnsi" w:hAnsiTheme="minorHAnsi" w:cstheme="minorHAnsi"/>
                <w:sz w:val="20"/>
                <w:lang w:val="en-GB"/>
              </w:rPr>
              <w:t xml:space="preserve"> visible, well-lit, secure, safe and well ventilated.</w:t>
            </w:r>
          </w:p>
          <w:p w14:paraId="45FE1F3E" w14:textId="57F2EB91" w:rsidR="00891733" w:rsidRPr="00891733" w:rsidRDefault="000104DB">
            <w:pPr>
              <w:pStyle w:val="ListParagraph"/>
              <w:numPr>
                <w:ilvl w:val="2"/>
                <w:numId w:val="64"/>
              </w:numPr>
              <w:spacing w:before="60" w:after="60" w:line="240" w:lineRule="auto"/>
              <w:ind w:left="882" w:hanging="419"/>
              <w:rPr>
                <w:rFonts w:asciiTheme="minorHAnsi" w:eastAsiaTheme="minorHAnsi" w:hAnsiTheme="minorHAnsi" w:cstheme="minorHAnsi"/>
                <w:sz w:val="20"/>
                <w:lang w:val="en-GB"/>
              </w:rPr>
            </w:pPr>
            <w:r w:rsidRPr="000104DB">
              <w:rPr>
                <w:rFonts w:asciiTheme="minorHAnsi" w:eastAsiaTheme="minorHAnsi" w:hAnsiTheme="minorHAnsi" w:cstheme="minorBidi"/>
                <w:kern w:val="2"/>
                <w:sz w:val="20"/>
                <w14:ligatures w14:val="standardContextual"/>
              </w:rPr>
              <w:t>Located</w:t>
            </w:r>
            <w:r w:rsidR="00891733" w:rsidRPr="00891733">
              <w:rPr>
                <w:rFonts w:asciiTheme="minorHAnsi" w:eastAsiaTheme="minorHAnsi" w:hAnsiTheme="minorHAnsi" w:cstheme="minorHAnsi"/>
                <w:sz w:val="20"/>
                <w:lang w:val="en-GB"/>
              </w:rPr>
              <w:t xml:space="preserve">: </w:t>
            </w:r>
          </w:p>
          <w:p w14:paraId="41016677" w14:textId="0251D736" w:rsidR="00891733" w:rsidRPr="00891733" w:rsidRDefault="000104DB">
            <w:pPr>
              <w:pStyle w:val="ListParagraph"/>
              <w:numPr>
                <w:ilvl w:val="3"/>
                <w:numId w:val="65"/>
              </w:numPr>
              <w:spacing w:before="60" w:after="60" w:line="240" w:lineRule="auto"/>
              <w:ind w:left="1347" w:hanging="448"/>
              <w:rPr>
                <w:rFonts w:asciiTheme="minorHAnsi" w:eastAsiaTheme="minorHAnsi" w:hAnsiTheme="minorHAnsi" w:cstheme="minorHAnsi"/>
                <w:sz w:val="20"/>
                <w:lang w:val="en-GB"/>
              </w:rPr>
            </w:pPr>
            <w:r w:rsidRPr="000104DB">
              <w:rPr>
                <w:rFonts w:asciiTheme="minorHAnsi" w:eastAsiaTheme="minorHAnsi" w:hAnsiTheme="minorHAnsi" w:cstheme="minorBidi"/>
                <w:kern w:val="2"/>
                <w:sz w:val="20"/>
                <w14:ligatures w14:val="standardContextual"/>
              </w:rPr>
              <w:t>Long</w:t>
            </w:r>
            <w:r w:rsidRPr="00891733">
              <w:rPr>
                <w:rFonts w:asciiTheme="minorHAnsi" w:eastAsiaTheme="minorHAnsi" w:hAnsiTheme="minorHAnsi" w:cstheme="minorHAnsi"/>
                <w:sz w:val="20"/>
                <w:lang w:val="en-GB"/>
              </w:rPr>
              <w:t xml:space="preserve"> stay - within one level of the building entrance and no more than 30m from this entrance</w:t>
            </w:r>
            <w:r w:rsidR="000F474D">
              <w:rPr>
                <w:rFonts w:asciiTheme="minorHAnsi" w:eastAsiaTheme="minorHAnsi" w:hAnsiTheme="minorHAnsi" w:cstheme="minorHAnsi"/>
                <w:sz w:val="20"/>
                <w:lang w:val="en-GB"/>
              </w:rPr>
              <w:t>.</w:t>
            </w:r>
          </w:p>
          <w:p w14:paraId="6DC4AE02" w14:textId="07931F99" w:rsidR="00891733" w:rsidRDefault="000104DB">
            <w:pPr>
              <w:pStyle w:val="ListParagraph"/>
              <w:numPr>
                <w:ilvl w:val="3"/>
                <w:numId w:val="65"/>
              </w:numPr>
              <w:spacing w:before="60" w:after="60" w:line="240" w:lineRule="auto"/>
              <w:ind w:left="1347" w:hanging="448"/>
              <w:rPr>
                <w:rFonts w:asciiTheme="minorHAnsi" w:eastAsiaTheme="minorHAnsi" w:hAnsiTheme="minorHAnsi" w:cstheme="minorHAnsi"/>
                <w:sz w:val="20"/>
                <w:lang w:val="en-GB"/>
              </w:rPr>
            </w:pPr>
            <w:r w:rsidRPr="000104DB">
              <w:rPr>
                <w:rFonts w:asciiTheme="minorHAnsi" w:eastAsiaTheme="minorHAnsi" w:hAnsiTheme="minorHAnsi" w:cstheme="minorBidi"/>
                <w:kern w:val="2"/>
                <w:sz w:val="20"/>
                <w14:ligatures w14:val="standardContextual"/>
              </w:rPr>
              <w:t>Short</w:t>
            </w:r>
            <w:r w:rsidRPr="00891733">
              <w:rPr>
                <w:rFonts w:asciiTheme="minorHAnsi" w:eastAsiaTheme="minorHAnsi" w:hAnsiTheme="minorHAnsi" w:cstheme="minorHAnsi"/>
                <w:sz w:val="20"/>
                <w:lang w:val="en-GB"/>
              </w:rPr>
              <w:t xml:space="preserve"> stay - at-grade and on the main access route to the entrance and not more than 30m from a major entrance or destination.</w:t>
            </w:r>
          </w:p>
          <w:p w14:paraId="2CA8AD46" w14:textId="77777777" w:rsidR="000104DB" w:rsidRPr="00891733" w:rsidRDefault="000104DB" w:rsidP="000104DB">
            <w:pPr>
              <w:pStyle w:val="ListParagraph"/>
              <w:spacing w:before="60" w:after="60" w:line="240" w:lineRule="auto"/>
              <w:ind w:left="1347"/>
              <w:rPr>
                <w:rFonts w:asciiTheme="minorHAnsi" w:eastAsiaTheme="minorHAnsi" w:hAnsiTheme="minorHAnsi" w:cstheme="minorHAnsi"/>
                <w:sz w:val="20"/>
                <w:lang w:val="en-GB"/>
              </w:rPr>
            </w:pPr>
          </w:p>
          <w:p w14:paraId="2D546735" w14:textId="710DD379" w:rsidR="00891733" w:rsidRPr="00891733" w:rsidRDefault="000104DB">
            <w:pPr>
              <w:pStyle w:val="ListParagraph"/>
              <w:numPr>
                <w:ilvl w:val="2"/>
                <w:numId w:val="64"/>
              </w:numPr>
              <w:spacing w:before="60" w:after="60" w:line="240" w:lineRule="auto"/>
              <w:ind w:left="882" w:hanging="419"/>
              <w:rPr>
                <w:rFonts w:asciiTheme="minorHAnsi" w:eastAsiaTheme="minorHAnsi" w:hAnsiTheme="minorHAnsi" w:cstheme="minorHAnsi"/>
                <w:sz w:val="20"/>
                <w:lang w:val="en-GB"/>
              </w:rPr>
            </w:pPr>
            <w:r w:rsidRPr="000104DB">
              <w:rPr>
                <w:rFonts w:asciiTheme="minorHAnsi" w:eastAsiaTheme="minorHAnsi" w:hAnsiTheme="minorHAnsi" w:cstheme="minorBidi"/>
                <w:kern w:val="2"/>
                <w:sz w:val="20"/>
                <w14:ligatures w14:val="standardContextual"/>
              </w:rPr>
              <w:t>Where</w:t>
            </w:r>
            <w:r w:rsidR="00891733" w:rsidRPr="00891733">
              <w:rPr>
                <w:rFonts w:asciiTheme="minorHAnsi" w:eastAsiaTheme="minorHAnsi" w:hAnsiTheme="minorHAnsi" w:cstheme="minorHAnsi"/>
                <w:sz w:val="20"/>
                <w:lang w:val="en-GB"/>
              </w:rPr>
              <w:t xml:space="preserve"> bicycle parking devices are used:</w:t>
            </w:r>
          </w:p>
          <w:p w14:paraId="1A082610" w14:textId="77777777" w:rsidR="00891733" w:rsidRPr="00891733" w:rsidRDefault="00891733">
            <w:pPr>
              <w:pStyle w:val="ListParagraph"/>
              <w:numPr>
                <w:ilvl w:val="3"/>
                <w:numId w:val="66"/>
              </w:numPr>
              <w:spacing w:before="60" w:after="60" w:line="240" w:lineRule="auto"/>
              <w:ind w:left="1347" w:hanging="448"/>
              <w:rPr>
                <w:rFonts w:asciiTheme="minorHAnsi" w:eastAsiaTheme="minorHAnsi" w:hAnsiTheme="minorHAnsi" w:cstheme="minorHAnsi"/>
                <w:sz w:val="20"/>
                <w:lang w:val="en-GB"/>
              </w:rPr>
            </w:pPr>
            <w:r w:rsidRPr="000104DB">
              <w:rPr>
                <w:rFonts w:asciiTheme="minorHAnsi" w:eastAsiaTheme="minorHAnsi" w:hAnsiTheme="minorHAnsi" w:cstheme="minorBidi"/>
                <w:kern w:val="2"/>
                <w:sz w:val="20"/>
                <w14:ligatures w14:val="standardContextual"/>
              </w:rPr>
              <w:t>Access</w:t>
            </w:r>
            <w:r w:rsidRPr="00891733">
              <w:rPr>
                <w:rFonts w:asciiTheme="minorHAnsi" w:eastAsiaTheme="minorHAnsi" w:hAnsiTheme="minorHAnsi" w:cstheme="minorHAnsi"/>
                <w:sz w:val="20"/>
                <w:lang w:val="en-GB"/>
              </w:rPr>
              <w:t xml:space="preserve"> aisles adjacent to bicycle parking devices must be a minimum width of:</w:t>
            </w:r>
          </w:p>
          <w:p w14:paraId="45A8E411" w14:textId="77777777" w:rsidR="00891733" w:rsidRPr="00891733" w:rsidRDefault="00891733">
            <w:pPr>
              <w:pStyle w:val="ListParagraph"/>
              <w:numPr>
                <w:ilvl w:val="0"/>
                <w:numId w:val="68"/>
              </w:numPr>
              <w:spacing w:before="60" w:after="60" w:line="240" w:lineRule="auto"/>
              <w:ind w:left="1865"/>
              <w:rPr>
                <w:rFonts w:asciiTheme="minorHAnsi" w:eastAsiaTheme="minorHAnsi" w:hAnsiTheme="minorHAnsi" w:cstheme="minorHAnsi"/>
                <w:sz w:val="20"/>
                <w:lang w:val="en-GB"/>
              </w:rPr>
            </w:pPr>
            <w:r w:rsidRPr="00891733">
              <w:rPr>
                <w:rFonts w:asciiTheme="minorHAnsi" w:eastAsiaTheme="minorHAnsi" w:hAnsiTheme="minorHAnsi" w:cstheme="minorHAnsi"/>
                <w:sz w:val="20"/>
                <w:lang w:val="en-GB"/>
              </w:rPr>
              <w:t>1.5m for side-by-side bicycle parking; and</w:t>
            </w:r>
          </w:p>
          <w:p w14:paraId="7B42391D" w14:textId="77777777" w:rsidR="00891733" w:rsidRPr="00891733" w:rsidRDefault="00891733">
            <w:pPr>
              <w:pStyle w:val="ListParagraph"/>
              <w:numPr>
                <w:ilvl w:val="0"/>
                <w:numId w:val="68"/>
              </w:numPr>
              <w:spacing w:before="60" w:after="60" w:line="240" w:lineRule="auto"/>
              <w:ind w:left="1865"/>
              <w:rPr>
                <w:rFonts w:asciiTheme="minorHAnsi" w:eastAsiaTheme="minorHAnsi" w:hAnsiTheme="minorHAnsi" w:cstheme="minorHAnsi"/>
                <w:sz w:val="20"/>
                <w:lang w:val="en-GB"/>
              </w:rPr>
            </w:pPr>
            <w:r w:rsidRPr="00891733">
              <w:rPr>
                <w:rFonts w:asciiTheme="minorHAnsi" w:eastAsiaTheme="minorHAnsi" w:hAnsiTheme="minorHAnsi" w:cstheme="minorHAnsi"/>
                <w:sz w:val="20"/>
                <w:lang w:val="en-GB"/>
              </w:rPr>
              <w:t>2.0m for multi-tier bicycle parking or bicycle lockers.</w:t>
            </w:r>
          </w:p>
          <w:p w14:paraId="3695FEAE" w14:textId="798EA188" w:rsidR="00891733" w:rsidRPr="00891733" w:rsidRDefault="00891733">
            <w:pPr>
              <w:pStyle w:val="ListParagraph"/>
              <w:numPr>
                <w:ilvl w:val="3"/>
                <w:numId w:val="66"/>
              </w:numPr>
              <w:spacing w:before="60" w:after="60" w:line="240" w:lineRule="auto"/>
              <w:ind w:left="1347" w:hanging="448"/>
              <w:rPr>
                <w:rFonts w:asciiTheme="minorHAnsi" w:eastAsiaTheme="minorHAnsi" w:hAnsiTheme="minorHAnsi" w:cstheme="minorHAnsi"/>
                <w:sz w:val="20"/>
                <w:lang w:val="en-GB"/>
              </w:rPr>
            </w:pPr>
            <w:r w:rsidRPr="000104DB">
              <w:rPr>
                <w:rFonts w:asciiTheme="minorHAnsi" w:eastAsiaTheme="minorHAnsi" w:hAnsiTheme="minorHAnsi" w:cstheme="minorBidi"/>
                <w:kern w:val="2"/>
                <w:sz w:val="20"/>
                <w14:ligatures w14:val="standardContextual"/>
              </w:rPr>
              <w:t>Access</w:t>
            </w:r>
            <w:r w:rsidRPr="00891733">
              <w:rPr>
                <w:rFonts w:asciiTheme="minorHAnsi" w:eastAsiaTheme="minorHAnsi" w:hAnsiTheme="minorHAnsi" w:cstheme="minorHAnsi"/>
                <w:sz w:val="20"/>
                <w:lang w:val="en-GB"/>
              </w:rPr>
              <w:t xml:space="preserve"> aisles are designed in accordance with </w:t>
            </w:r>
            <w:r w:rsidR="000104DB" w:rsidRPr="00891733">
              <w:rPr>
                <w:rFonts w:asciiTheme="minorHAnsi" w:eastAsiaTheme="minorHAnsi" w:hAnsiTheme="minorHAnsi" w:cstheme="minorHAnsi"/>
                <w:i/>
                <w:iCs/>
                <w:sz w:val="20"/>
                <w:lang w:val="en-GB"/>
              </w:rPr>
              <w:t>as2890.3.</w:t>
            </w:r>
          </w:p>
          <w:p w14:paraId="3358177A" w14:textId="4894EC35" w:rsidR="00891733" w:rsidRPr="00891733" w:rsidRDefault="00891733">
            <w:pPr>
              <w:pStyle w:val="ListParagraph"/>
              <w:numPr>
                <w:ilvl w:val="3"/>
                <w:numId w:val="66"/>
              </w:numPr>
              <w:spacing w:before="60" w:after="60" w:line="240" w:lineRule="auto"/>
              <w:ind w:left="1347" w:hanging="448"/>
              <w:rPr>
                <w:rFonts w:asciiTheme="minorHAnsi" w:eastAsiaTheme="minorHAnsi" w:hAnsiTheme="minorHAnsi" w:cstheme="minorHAnsi"/>
                <w:sz w:val="20"/>
                <w:lang w:val="en-GB"/>
              </w:rPr>
            </w:pPr>
            <w:r w:rsidRPr="000104DB">
              <w:rPr>
                <w:rFonts w:asciiTheme="minorHAnsi" w:eastAsiaTheme="minorHAnsi" w:hAnsiTheme="minorHAnsi" w:cstheme="minorBidi"/>
                <w:kern w:val="2"/>
                <w:sz w:val="20"/>
                <w14:ligatures w14:val="standardContextual"/>
              </w:rPr>
              <w:t>Not</w:t>
            </w:r>
            <w:r w:rsidRPr="00891733">
              <w:rPr>
                <w:rFonts w:asciiTheme="minorHAnsi" w:eastAsiaTheme="minorHAnsi" w:hAnsiTheme="minorHAnsi" w:cstheme="minorHAnsi"/>
                <w:sz w:val="20"/>
                <w:lang w:val="en-GB"/>
              </w:rPr>
              <w:t xml:space="preserve"> more than 80% of all bicycle parking spaces are to be multi-tier, in accordance with </w:t>
            </w:r>
            <w:r w:rsidR="000104DB" w:rsidRPr="00891733">
              <w:rPr>
                <w:rFonts w:asciiTheme="minorHAnsi" w:eastAsiaTheme="minorHAnsi" w:hAnsiTheme="minorHAnsi" w:cstheme="minorHAnsi"/>
                <w:i/>
                <w:iCs/>
                <w:sz w:val="20"/>
                <w:lang w:val="en-GB"/>
              </w:rPr>
              <w:t>as2890.3.</w:t>
            </w:r>
          </w:p>
          <w:p w14:paraId="55897AFC" w14:textId="0BC3EB91" w:rsidR="00891733" w:rsidRPr="000104DB" w:rsidRDefault="00891733">
            <w:pPr>
              <w:pStyle w:val="ListParagraph"/>
              <w:numPr>
                <w:ilvl w:val="3"/>
                <w:numId w:val="66"/>
              </w:numPr>
              <w:spacing w:before="60" w:after="60" w:line="240" w:lineRule="auto"/>
              <w:ind w:left="1347" w:hanging="448"/>
              <w:rPr>
                <w:rFonts w:asciiTheme="minorHAnsi" w:eastAsiaTheme="minorHAnsi" w:hAnsiTheme="minorHAnsi" w:cstheme="minorHAnsi"/>
                <w:sz w:val="20"/>
                <w:lang w:val="en-GB"/>
              </w:rPr>
            </w:pPr>
            <w:r w:rsidRPr="000104DB">
              <w:rPr>
                <w:rFonts w:asciiTheme="minorHAnsi" w:eastAsiaTheme="minorHAnsi" w:hAnsiTheme="minorHAnsi" w:cstheme="minorBidi"/>
                <w:kern w:val="2"/>
                <w:sz w:val="20"/>
                <w14:ligatures w14:val="standardContextual"/>
              </w:rPr>
              <w:t>Bicycle</w:t>
            </w:r>
            <w:r w:rsidRPr="00891733">
              <w:rPr>
                <w:rFonts w:asciiTheme="minorHAnsi" w:eastAsiaTheme="minorHAnsi" w:hAnsiTheme="minorHAnsi" w:cstheme="minorHAnsi"/>
                <w:sz w:val="20"/>
                <w:lang w:val="en-GB"/>
              </w:rPr>
              <w:t xml:space="preserve"> parking devices must accommodate the bicycle space envelope nominated in </w:t>
            </w:r>
            <w:r w:rsidR="000104DB" w:rsidRPr="00891733">
              <w:rPr>
                <w:rFonts w:asciiTheme="minorHAnsi" w:eastAsiaTheme="minorHAnsi" w:hAnsiTheme="minorHAnsi" w:cstheme="minorHAnsi"/>
                <w:i/>
                <w:iCs/>
                <w:sz w:val="20"/>
                <w:lang w:val="en-GB"/>
              </w:rPr>
              <w:t>as2890.3.</w:t>
            </w:r>
          </w:p>
          <w:p w14:paraId="095D4FD3" w14:textId="77777777" w:rsidR="000104DB" w:rsidRPr="00891733" w:rsidRDefault="000104DB" w:rsidP="000104DB">
            <w:pPr>
              <w:pStyle w:val="ListParagraph"/>
              <w:spacing w:before="60" w:after="60" w:line="240" w:lineRule="auto"/>
              <w:ind w:left="1347"/>
              <w:rPr>
                <w:rFonts w:asciiTheme="minorHAnsi" w:eastAsiaTheme="minorHAnsi" w:hAnsiTheme="minorHAnsi" w:cstheme="minorHAnsi"/>
                <w:sz w:val="20"/>
                <w:lang w:val="en-GB"/>
              </w:rPr>
            </w:pPr>
          </w:p>
          <w:p w14:paraId="16400352" w14:textId="6A1A6255" w:rsidR="00891733" w:rsidRPr="00891733" w:rsidRDefault="000104DB" w:rsidP="000104DB">
            <w:pPr>
              <w:pStyle w:val="ListParagraph"/>
              <w:spacing w:before="60" w:after="60" w:line="240" w:lineRule="auto"/>
              <w:ind w:left="458"/>
              <w:rPr>
                <w:rFonts w:asciiTheme="minorHAnsi" w:eastAsiaTheme="minorHAnsi" w:hAnsiTheme="minorHAnsi" w:cstheme="minorHAnsi"/>
                <w:lang w:val="en-GB"/>
              </w:rPr>
            </w:pPr>
            <w:r w:rsidRPr="00891733">
              <w:rPr>
                <w:rFonts w:asciiTheme="minorHAnsi" w:eastAsiaTheme="minorHAnsi" w:hAnsiTheme="minorHAnsi" w:cstheme="minorHAnsi"/>
                <w:sz w:val="20"/>
                <w:lang w:val="en-GB"/>
              </w:rPr>
              <w:t>Net lettable area (</w:t>
            </w:r>
            <w:r w:rsidR="00C27C43">
              <w:rPr>
                <w:rFonts w:asciiTheme="minorHAnsi" w:eastAsiaTheme="minorHAnsi" w:hAnsiTheme="minorHAnsi" w:cstheme="minorHAnsi"/>
                <w:sz w:val="20"/>
                <w:lang w:val="en-GB"/>
              </w:rPr>
              <w:t>NLA</w:t>
            </w:r>
            <w:r w:rsidRPr="00891733">
              <w:rPr>
                <w:rFonts w:asciiTheme="minorHAnsi" w:eastAsiaTheme="minorHAnsi" w:hAnsiTheme="minorHAnsi" w:cstheme="minorHAnsi"/>
                <w:sz w:val="20"/>
                <w:lang w:val="en-GB"/>
              </w:rPr>
              <w:t>) is calculated in one of the following ways:</w:t>
            </w:r>
          </w:p>
          <w:p w14:paraId="30CC183D" w14:textId="113B5702" w:rsidR="00891733" w:rsidRPr="00891733" w:rsidRDefault="000104DB">
            <w:pPr>
              <w:pStyle w:val="ListParagraph"/>
              <w:numPr>
                <w:ilvl w:val="2"/>
                <w:numId w:val="67"/>
              </w:numPr>
              <w:spacing w:before="60" w:after="60" w:line="240" w:lineRule="auto"/>
              <w:ind w:left="882" w:hanging="419"/>
              <w:rPr>
                <w:rFonts w:asciiTheme="minorHAnsi" w:eastAsiaTheme="minorHAnsi" w:hAnsiTheme="minorHAnsi" w:cstheme="minorHAnsi"/>
                <w:sz w:val="20"/>
                <w:lang w:val="en-GB"/>
              </w:rPr>
            </w:pPr>
            <w:r w:rsidRPr="00891733">
              <w:rPr>
                <w:rFonts w:asciiTheme="minorHAnsi" w:eastAsiaTheme="minorHAnsi" w:hAnsiTheme="minorHAnsi" w:cstheme="minorHAnsi"/>
                <w:sz w:val="20"/>
                <w:lang w:val="en-GB"/>
              </w:rPr>
              <w:t xml:space="preserve">In </w:t>
            </w:r>
            <w:r w:rsidR="00891733" w:rsidRPr="000104DB">
              <w:rPr>
                <w:rFonts w:asciiTheme="minorHAnsi" w:eastAsiaTheme="minorHAnsi" w:hAnsiTheme="minorHAnsi" w:cstheme="minorBidi"/>
                <w:kern w:val="2"/>
                <w:sz w:val="20"/>
                <w14:ligatures w14:val="standardContextual"/>
              </w:rPr>
              <w:t>accordance</w:t>
            </w:r>
            <w:r w:rsidRPr="00891733">
              <w:rPr>
                <w:rFonts w:asciiTheme="minorHAnsi" w:eastAsiaTheme="minorHAnsi" w:hAnsiTheme="minorHAnsi" w:cstheme="minorHAnsi"/>
                <w:sz w:val="20"/>
                <w:lang w:val="en-GB"/>
              </w:rPr>
              <w:t xml:space="preserve"> with the </w:t>
            </w:r>
            <w:r w:rsidR="00C27C43">
              <w:rPr>
                <w:rFonts w:asciiTheme="minorHAnsi" w:eastAsiaTheme="minorHAnsi" w:hAnsiTheme="minorHAnsi" w:cstheme="minorHAnsi"/>
                <w:sz w:val="20"/>
                <w:lang w:val="en-GB"/>
              </w:rPr>
              <w:t>NLA</w:t>
            </w:r>
            <w:r w:rsidR="00C27C43" w:rsidRPr="00891733">
              <w:rPr>
                <w:rFonts w:asciiTheme="minorHAnsi" w:eastAsiaTheme="minorHAnsi" w:hAnsiTheme="minorHAnsi" w:cstheme="minorHAnsi"/>
                <w:sz w:val="20"/>
                <w:lang w:val="en-GB"/>
              </w:rPr>
              <w:t xml:space="preserve"> </w:t>
            </w:r>
            <w:r w:rsidR="00891733" w:rsidRPr="00891733">
              <w:rPr>
                <w:rFonts w:asciiTheme="minorHAnsi" w:eastAsiaTheme="minorHAnsi" w:hAnsiTheme="minorHAnsi" w:cstheme="minorHAnsi"/>
                <w:sz w:val="20"/>
                <w:lang w:val="en-GB"/>
              </w:rPr>
              <w:t>definition.</w:t>
            </w:r>
          </w:p>
          <w:p w14:paraId="20CA9F86" w14:textId="77777777" w:rsidR="00891733" w:rsidRPr="00891733" w:rsidRDefault="00891733">
            <w:pPr>
              <w:pStyle w:val="ListParagraph"/>
              <w:numPr>
                <w:ilvl w:val="2"/>
                <w:numId w:val="67"/>
              </w:numPr>
              <w:spacing w:before="60" w:after="60" w:line="240" w:lineRule="auto"/>
              <w:ind w:left="882" w:hanging="419"/>
              <w:rPr>
                <w:rFonts w:asciiTheme="minorHAnsi" w:eastAsiaTheme="minorHAnsi" w:hAnsiTheme="minorHAnsi" w:cstheme="minorHAnsi"/>
                <w:sz w:val="20"/>
                <w:lang w:val="en-GB"/>
              </w:rPr>
            </w:pPr>
            <w:r w:rsidRPr="00891733">
              <w:rPr>
                <w:rFonts w:asciiTheme="minorHAnsi" w:eastAsiaTheme="minorHAnsi" w:hAnsiTheme="minorHAnsi" w:cstheme="minorHAnsi"/>
                <w:sz w:val="20"/>
                <w:lang w:val="en-GB"/>
              </w:rPr>
              <w:t>85% of a building’s gross floor area.</w:t>
            </w:r>
          </w:p>
          <w:p w14:paraId="18569679" w14:textId="77777777" w:rsidR="00891733" w:rsidRPr="00891733" w:rsidRDefault="00891733" w:rsidP="000104DB">
            <w:pPr>
              <w:spacing w:before="60" w:after="60" w:line="240" w:lineRule="auto"/>
              <w:ind w:left="26"/>
              <w:contextualSpacing/>
              <w:rPr>
                <w:rFonts w:asciiTheme="minorHAnsi" w:eastAsiaTheme="minorHAnsi" w:hAnsiTheme="minorHAnsi" w:cstheme="minorHAnsi"/>
                <w:sz w:val="10"/>
                <w:szCs w:val="10"/>
                <w:lang w:val="en-GB"/>
              </w:rPr>
            </w:pPr>
          </w:p>
          <w:p w14:paraId="5999D68C" w14:textId="603A8C79" w:rsidR="00891733" w:rsidRPr="00891733" w:rsidRDefault="00891733" w:rsidP="000104DB">
            <w:pPr>
              <w:pStyle w:val="ListParagraph"/>
              <w:spacing w:before="60" w:after="60" w:line="240" w:lineRule="auto"/>
              <w:ind w:left="459"/>
              <w:rPr>
                <w:rFonts w:asciiTheme="minorHAnsi" w:hAnsiTheme="minorHAnsi" w:cstheme="minorHAnsi"/>
                <w:sz w:val="20"/>
              </w:rPr>
            </w:pPr>
            <w:r w:rsidRPr="000104DB">
              <w:rPr>
                <w:rFonts w:asciiTheme="minorHAnsi" w:hAnsiTheme="minorHAnsi" w:cstheme="minorHAnsi"/>
                <w:kern w:val="2"/>
                <w:sz w:val="20"/>
                <w14:ligatures w14:val="standardContextual"/>
              </w:rPr>
              <w:t>Note</w:t>
            </w:r>
            <w:r w:rsidRPr="00891733">
              <w:rPr>
                <w:rFonts w:asciiTheme="minorHAnsi" w:hAnsiTheme="minorHAnsi" w:cstheme="minorHAnsi"/>
                <w:sz w:val="20"/>
              </w:rPr>
              <w:t>:</w:t>
            </w:r>
            <w:r>
              <w:rPr>
                <w:rFonts w:asciiTheme="minorHAnsi" w:hAnsiTheme="minorHAnsi" w:cstheme="minorHAnsi"/>
                <w:sz w:val="20"/>
              </w:rPr>
              <w:t xml:space="preserve"> </w:t>
            </w:r>
            <w:r w:rsidRPr="00891733">
              <w:rPr>
                <w:rFonts w:asciiTheme="minorHAnsi" w:hAnsiTheme="minorHAnsi" w:cstheme="minorHAnsi"/>
                <w:sz w:val="20"/>
              </w:rPr>
              <w:t>Wall-mounted bicycle parking devices located above the bonnet of car parking spaces must not be counted toward the provision of bicycle parking required to meet this specification</w:t>
            </w:r>
            <w:r w:rsidR="000104DB">
              <w:rPr>
                <w:rFonts w:asciiTheme="minorHAnsi" w:hAnsiTheme="minorHAnsi" w:cstheme="minorHAnsi"/>
                <w:sz w:val="20"/>
              </w:rPr>
              <w:t>.</w:t>
            </w:r>
          </w:p>
        </w:tc>
      </w:tr>
    </w:tbl>
    <w:p w14:paraId="7BDE6FB9" w14:textId="2812E8D9" w:rsidR="000104DB" w:rsidRPr="003B3179" w:rsidRDefault="00073A36" w:rsidP="00FC3112">
      <w:pPr>
        <w:pStyle w:val="Heading4"/>
      </w:pPr>
      <w:bookmarkStart w:id="132" w:name="_Toc232435122"/>
      <w:r w:rsidRPr="003B3179">
        <w:lastRenderedPageBreak/>
        <w:t>Table 12</w:t>
      </w:r>
      <w:r w:rsidR="003B3179" w:rsidRPr="003B3179">
        <w:t>:</w:t>
      </w:r>
      <w:r w:rsidRPr="003B3179">
        <w:t xml:space="preserve"> </w:t>
      </w:r>
      <w:r w:rsidR="000104DB" w:rsidRPr="003B3179">
        <w:t>End of trip facilities – bicycle provision rates</w:t>
      </w:r>
      <w:bookmarkEnd w:id="132"/>
      <w:r w:rsidR="000104DB" w:rsidRPr="003B3179">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211"/>
        <w:gridCol w:w="3212"/>
        <w:gridCol w:w="3206"/>
      </w:tblGrid>
      <w:tr w:rsidR="000104DB" w:rsidRPr="000104DB" w14:paraId="7B4BEBB9" w14:textId="77777777" w:rsidTr="000104DB">
        <w:trPr>
          <w:trHeight w:val="281"/>
        </w:trPr>
        <w:tc>
          <w:tcPr>
            <w:tcW w:w="1667" w:type="pct"/>
            <w:vMerge w:val="restart"/>
            <w:shd w:val="clear" w:color="auto" w:fill="D9D9D9"/>
          </w:tcPr>
          <w:p w14:paraId="3DF69F7B" w14:textId="77777777" w:rsidR="000104DB" w:rsidRPr="000104DB" w:rsidRDefault="000104DB" w:rsidP="00073A36">
            <w:pPr>
              <w:pStyle w:val="TableParagraph"/>
              <w:spacing w:before="60" w:after="60"/>
              <w:ind w:left="0"/>
              <w:contextualSpacing/>
              <w:rPr>
                <w:rFonts w:asciiTheme="minorHAnsi" w:hAnsiTheme="minorHAnsi" w:cstheme="minorHAnsi"/>
                <w:b/>
                <w:sz w:val="20"/>
                <w:szCs w:val="20"/>
              </w:rPr>
            </w:pPr>
          </w:p>
          <w:p w14:paraId="395113D7" w14:textId="77777777" w:rsidR="000104DB" w:rsidRPr="000104DB" w:rsidRDefault="000104DB" w:rsidP="00073A36">
            <w:pPr>
              <w:pStyle w:val="TableParagraph"/>
              <w:spacing w:before="60" w:after="60"/>
              <w:ind w:left="0"/>
              <w:contextualSpacing/>
              <w:rPr>
                <w:rFonts w:asciiTheme="minorHAnsi" w:hAnsiTheme="minorHAnsi" w:cstheme="minorHAnsi"/>
                <w:b/>
                <w:sz w:val="20"/>
                <w:szCs w:val="20"/>
              </w:rPr>
            </w:pPr>
          </w:p>
          <w:p w14:paraId="7672F6FE" w14:textId="77777777" w:rsidR="000104DB" w:rsidRPr="000104DB" w:rsidRDefault="000104DB" w:rsidP="00073A36">
            <w:pPr>
              <w:pStyle w:val="TableParagraph"/>
              <w:spacing w:before="60" w:after="60"/>
              <w:ind w:left="157" w:right="149"/>
              <w:contextualSpacing/>
              <w:jc w:val="center"/>
              <w:rPr>
                <w:rFonts w:asciiTheme="minorHAnsi" w:hAnsiTheme="minorHAnsi" w:cstheme="minorHAnsi"/>
                <w:b/>
                <w:sz w:val="20"/>
                <w:szCs w:val="20"/>
              </w:rPr>
            </w:pPr>
            <w:r w:rsidRPr="000104DB">
              <w:rPr>
                <w:rFonts w:asciiTheme="minorHAnsi" w:hAnsiTheme="minorHAnsi" w:cstheme="minorHAnsi"/>
                <w:b/>
                <w:sz w:val="20"/>
                <w:szCs w:val="20"/>
              </w:rPr>
              <w:t>Land</w:t>
            </w:r>
            <w:r w:rsidRPr="000104DB">
              <w:rPr>
                <w:rFonts w:asciiTheme="minorHAnsi" w:hAnsiTheme="minorHAnsi" w:cstheme="minorHAnsi"/>
                <w:b/>
                <w:spacing w:val="-1"/>
                <w:sz w:val="20"/>
                <w:szCs w:val="20"/>
              </w:rPr>
              <w:t xml:space="preserve"> </w:t>
            </w:r>
            <w:r w:rsidRPr="000104DB">
              <w:rPr>
                <w:rFonts w:asciiTheme="minorHAnsi" w:hAnsiTheme="minorHAnsi" w:cstheme="minorHAnsi"/>
                <w:b/>
                <w:spacing w:val="-5"/>
                <w:sz w:val="20"/>
                <w:szCs w:val="20"/>
              </w:rPr>
              <w:t>use</w:t>
            </w:r>
          </w:p>
        </w:tc>
        <w:tc>
          <w:tcPr>
            <w:tcW w:w="3333" w:type="pct"/>
            <w:gridSpan w:val="2"/>
            <w:shd w:val="clear" w:color="auto" w:fill="D9D9D9"/>
          </w:tcPr>
          <w:p w14:paraId="337A70F3" w14:textId="77777777" w:rsidR="000104DB" w:rsidRPr="000104DB" w:rsidRDefault="000104DB" w:rsidP="00073A36">
            <w:pPr>
              <w:pStyle w:val="TableParagraph"/>
              <w:spacing w:before="60" w:after="60"/>
              <w:ind w:left="1015" w:right="1005"/>
              <w:contextualSpacing/>
              <w:jc w:val="center"/>
              <w:rPr>
                <w:rFonts w:asciiTheme="minorHAnsi" w:hAnsiTheme="minorHAnsi" w:cstheme="minorHAnsi"/>
                <w:b/>
                <w:sz w:val="20"/>
                <w:szCs w:val="20"/>
              </w:rPr>
            </w:pPr>
            <w:r w:rsidRPr="000104DB">
              <w:rPr>
                <w:rFonts w:asciiTheme="minorHAnsi" w:hAnsiTheme="minorHAnsi" w:cstheme="minorHAnsi"/>
                <w:b/>
                <w:sz w:val="20"/>
                <w:szCs w:val="20"/>
              </w:rPr>
              <w:t>Standard</w:t>
            </w:r>
            <w:r w:rsidRPr="000104DB">
              <w:rPr>
                <w:rFonts w:asciiTheme="minorHAnsi" w:hAnsiTheme="minorHAnsi" w:cstheme="minorHAnsi"/>
                <w:b/>
                <w:spacing w:val="-6"/>
                <w:sz w:val="20"/>
                <w:szCs w:val="20"/>
              </w:rPr>
              <w:t xml:space="preserve"> </w:t>
            </w:r>
            <w:r w:rsidRPr="000104DB">
              <w:rPr>
                <w:rFonts w:asciiTheme="minorHAnsi" w:hAnsiTheme="minorHAnsi" w:cstheme="minorHAnsi"/>
                <w:b/>
                <w:sz w:val="20"/>
                <w:szCs w:val="20"/>
              </w:rPr>
              <w:t>rates</w:t>
            </w:r>
            <w:r w:rsidRPr="000104DB">
              <w:rPr>
                <w:rFonts w:asciiTheme="minorHAnsi" w:hAnsiTheme="minorHAnsi" w:cstheme="minorHAnsi"/>
                <w:b/>
                <w:spacing w:val="-6"/>
                <w:sz w:val="20"/>
                <w:szCs w:val="20"/>
              </w:rPr>
              <w:t xml:space="preserve"> </w:t>
            </w:r>
            <w:r w:rsidRPr="000104DB">
              <w:rPr>
                <w:rFonts w:asciiTheme="minorHAnsi" w:hAnsiTheme="minorHAnsi" w:cstheme="minorHAnsi"/>
                <w:b/>
                <w:sz w:val="20"/>
                <w:szCs w:val="20"/>
              </w:rPr>
              <w:t>for</w:t>
            </w:r>
            <w:r w:rsidRPr="000104DB">
              <w:rPr>
                <w:rFonts w:asciiTheme="minorHAnsi" w:hAnsiTheme="minorHAnsi" w:cstheme="minorHAnsi"/>
                <w:b/>
                <w:spacing w:val="-6"/>
                <w:sz w:val="20"/>
                <w:szCs w:val="20"/>
              </w:rPr>
              <w:t xml:space="preserve"> </w:t>
            </w:r>
            <w:r w:rsidRPr="000104DB">
              <w:rPr>
                <w:rFonts w:asciiTheme="minorHAnsi" w:hAnsiTheme="minorHAnsi" w:cstheme="minorHAnsi"/>
                <w:b/>
                <w:sz w:val="20"/>
                <w:szCs w:val="20"/>
              </w:rPr>
              <w:t>end-of-trip</w:t>
            </w:r>
            <w:r w:rsidRPr="000104DB">
              <w:rPr>
                <w:rFonts w:asciiTheme="minorHAnsi" w:hAnsiTheme="minorHAnsi" w:cstheme="minorHAnsi"/>
                <w:b/>
                <w:spacing w:val="-5"/>
                <w:sz w:val="20"/>
                <w:szCs w:val="20"/>
              </w:rPr>
              <w:t xml:space="preserve"> </w:t>
            </w:r>
            <w:r w:rsidRPr="000104DB">
              <w:rPr>
                <w:rFonts w:asciiTheme="minorHAnsi" w:hAnsiTheme="minorHAnsi" w:cstheme="minorHAnsi"/>
                <w:b/>
                <w:spacing w:val="-2"/>
                <w:sz w:val="20"/>
                <w:szCs w:val="20"/>
              </w:rPr>
              <w:t>facilities</w:t>
            </w:r>
          </w:p>
        </w:tc>
      </w:tr>
      <w:tr w:rsidR="000104DB" w:rsidRPr="000104DB" w14:paraId="317D47A5" w14:textId="77777777" w:rsidTr="000104DB">
        <w:trPr>
          <w:trHeight w:val="669"/>
        </w:trPr>
        <w:tc>
          <w:tcPr>
            <w:tcW w:w="1667" w:type="pct"/>
            <w:vMerge/>
            <w:tcBorders>
              <w:top w:val="nil"/>
            </w:tcBorders>
            <w:shd w:val="clear" w:color="auto" w:fill="D9D9D9"/>
          </w:tcPr>
          <w:p w14:paraId="2A9F030E" w14:textId="77777777" w:rsidR="000104DB" w:rsidRPr="000104DB" w:rsidRDefault="000104DB" w:rsidP="00073A36">
            <w:pPr>
              <w:spacing w:before="60" w:after="60" w:line="240" w:lineRule="auto"/>
              <w:contextualSpacing/>
              <w:rPr>
                <w:rFonts w:asciiTheme="minorHAnsi" w:hAnsiTheme="minorHAnsi" w:cstheme="minorHAnsi"/>
                <w:sz w:val="20"/>
              </w:rPr>
            </w:pPr>
          </w:p>
        </w:tc>
        <w:tc>
          <w:tcPr>
            <w:tcW w:w="1668" w:type="pct"/>
            <w:shd w:val="clear" w:color="auto" w:fill="D9D9D9"/>
          </w:tcPr>
          <w:p w14:paraId="31450AD3" w14:textId="77777777" w:rsidR="000104DB" w:rsidRPr="000104DB" w:rsidRDefault="000104DB" w:rsidP="00073A36">
            <w:pPr>
              <w:pStyle w:val="TableParagraph"/>
              <w:spacing w:before="60" w:after="60"/>
              <w:ind w:left="318" w:right="312" w:firstLine="2"/>
              <w:contextualSpacing/>
              <w:jc w:val="center"/>
              <w:rPr>
                <w:rFonts w:asciiTheme="minorHAnsi" w:hAnsiTheme="minorHAnsi" w:cstheme="minorHAnsi"/>
                <w:b/>
                <w:sz w:val="20"/>
                <w:szCs w:val="20"/>
              </w:rPr>
            </w:pPr>
            <w:r w:rsidRPr="000104DB">
              <w:rPr>
                <w:rFonts w:asciiTheme="minorHAnsi" w:hAnsiTheme="minorHAnsi" w:cstheme="minorHAnsi"/>
                <w:b/>
                <w:sz w:val="20"/>
                <w:szCs w:val="20"/>
              </w:rPr>
              <w:t>Long-stay users (residents,</w:t>
            </w:r>
            <w:r w:rsidRPr="000104DB">
              <w:rPr>
                <w:rFonts w:asciiTheme="minorHAnsi" w:hAnsiTheme="minorHAnsi" w:cstheme="minorHAnsi"/>
                <w:b/>
                <w:spacing w:val="-16"/>
                <w:sz w:val="20"/>
                <w:szCs w:val="20"/>
              </w:rPr>
              <w:t xml:space="preserve"> </w:t>
            </w:r>
            <w:r w:rsidRPr="000104DB">
              <w:rPr>
                <w:rFonts w:asciiTheme="minorHAnsi" w:hAnsiTheme="minorHAnsi" w:cstheme="minorHAnsi"/>
                <w:b/>
                <w:sz w:val="20"/>
                <w:szCs w:val="20"/>
              </w:rPr>
              <w:t xml:space="preserve">employees, </w:t>
            </w:r>
            <w:r w:rsidRPr="000104DB">
              <w:rPr>
                <w:rFonts w:asciiTheme="minorHAnsi" w:hAnsiTheme="minorHAnsi" w:cstheme="minorHAnsi"/>
                <w:b/>
                <w:spacing w:val="-2"/>
                <w:sz w:val="20"/>
                <w:szCs w:val="20"/>
              </w:rPr>
              <w:t>students)</w:t>
            </w:r>
          </w:p>
        </w:tc>
        <w:tc>
          <w:tcPr>
            <w:tcW w:w="1665" w:type="pct"/>
            <w:shd w:val="clear" w:color="auto" w:fill="D9D9D9"/>
          </w:tcPr>
          <w:p w14:paraId="40BD1938" w14:textId="77777777" w:rsidR="000104DB" w:rsidRPr="000104DB" w:rsidRDefault="000104DB" w:rsidP="00073A36">
            <w:pPr>
              <w:pStyle w:val="TableParagraph"/>
              <w:spacing w:before="60" w:after="60"/>
              <w:ind w:left="416" w:right="403" w:firstLine="1"/>
              <w:contextualSpacing/>
              <w:jc w:val="center"/>
              <w:rPr>
                <w:rFonts w:asciiTheme="minorHAnsi" w:hAnsiTheme="minorHAnsi" w:cstheme="minorHAnsi"/>
                <w:b/>
                <w:sz w:val="20"/>
                <w:szCs w:val="20"/>
              </w:rPr>
            </w:pPr>
            <w:r w:rsidRPr="000104DB">
              <w:rPr>
                <w:rFonts w:asciiTheme="minorHAnsi" w:hAnsiTheme="minorHAnsi" w:cstheme="minorHAnsi"/>
                <w:b/>
                <w:sz w:val="20"/>
                <w:szCs w:val="20"/>
              </w:rPr>
              <w:t>Short-stay users (customers,</w:t>
            </w:r>
            <w:r w:rsidRPr="000104DB">
              <w:rPr>
                <w:rFonts w:asciiTheme="minorHAnsi" w:hAnsiTheme="minorHAnsi" w:cstheme="minorHAnsi"/>
                <w:b/>
                <w:spacing w:val="-16"/>
                <w:sz w:val="20"/>
                <w:szCs w:val="20"/>
              </w:rPr>
              <w:t xml:space="preserve"> </w:t>
            </w:r>
            <w:r w:rsidRPr="000104DB">
              <w:rPr>
                <w:rFonts w:asciiTheme="minorHAnsi" w:hAnsiTheme="minorHAnsi" w:cstheme="minorHAnsi"/>
                <w:b/>
                <w:sz w:val="20"/>
                <w:szCs w:val="20"/>
              </w:rPr>
              <w:t xml:space="preserve">patrons, </w:t>
            </w:r>
            <w:r w:rsidRPr="000104DB">
              <w:rPr>
                <w:rFonts w:asciiTheme="minorHAnsi" w:hAnsiTheme="minorHAnsi" w:cstheme="minorHAnsi"/>
                <w:b/>
                <w:spacing w:val="-2"/>
                <w:sz w:val="20"/>
                <w:szCs w:val="20"/>
              </w:rPr>
              <w:t>visitors)</w:t>
            </w:r>
          </w:p>
        </w:tc>
      </w:tr>
      <w:tr w:rsidR="000104DB" w:rsidRPr="000104DB" w14:paraId="75989FEB" w14:textId="77777777" w:rsidTr="000104DB">
        <w:trPr>
          <w:trHeight w:val="539"/>
        </w:trPr>
        <w:tc>
          <w:tcPr>
            <w:tcW w:w="1667" w:type="pct"/>
          </w:tcPr>
          <w:p w14:paraId="2E3257AA" w14:textId="77777777" w:rsidR="000104DB" w:rsidRPr="000104DB" w:rsidRDefault="000104DB" w:rsidP="00073A36">
            <w:pPr>
              <w:pStyle w:val="TableParagraph"/>
              <w:spacing w:before="60" w:after="60"/>
              <w:ind w:left="278" w:right="263"/>
              <w:contextualSpacing/>
              <w:jc w:val="center"/>
              <w:rPr>
                <w:rFonts w:asciiTheme="minorHAnsi" w:hAnsiTheme="minorHAnsi" w:cstheme="minorHAnsi"/>
                <w:sz w:val="20"/>
                <w:szCs w:val="20"/>
              </w:rPr>
            </w:pPr>
            <w:r w:rsidRPr="000104DB">
              <w:rPr>
                <w:rFonts w:asciiTheme="minorHAnsi" w:hAnsiTheme="minorHAnsi" w:cstheme="minorHAnsi"/>
                <w:sz w:val="20"/>
                <w:szCs w:val="20"/>
              </w:rPr>
              <w:t>Community</w:t>
            </w:r>
            <w:r w:rsidRPr="000104DB">
              <w:rPr>
                <w:rFonts w:asciiTheme="minorHAnsi" w:hAnsiTheme="minorHAnsi" w:cstheme="minorHAnsi"/>
                <w:spacing w:val="-10"/>
                <w:sz w:val="20"/>
                <w:szCs w:val="20"/>
              </w:rPr>
              <w:t xml:space="preserve"> </w:t>
            </w:r>
            <w:r w:rsidRPr="000104DB">
              <w:rPr>
                <w:rFonts w:asciiTheme="minorHAnsi" w:hAnsiTheme="minorHAnsi" w:cstheme="minorHAnsi"/>
                <w:sz w:val="20"/>
                <w:szCs w:val="20"/>
              </w:rPr>
              <w:t xml:space="preserve">activity </w:t>
            </w:r>
            <w:proofErr w:type="spellStart"/>
            <w:r w:rsidRPr="000104DB">
              <w:rPr>
                <w:rFonts w:asciiTheme="minorHAnsi" w:hAnsiTheme="minorHAnsi" w:cstheme="minorHAnsi"/>
                <w:spacing w:val="-2"/>
                <w:sz w:val="20"/>
                <w:szCs w:val="20"/>
              </w:rPr>
              <w:t>centre</w:t>
            </w:r>
            <w:proofErr w:type="spellEnd"/>
          </w:p>
        </w:tc>
        <w:tc>
          <w:tcPr>
            <w:tcW w:w="1668" w:type="pct"/>
          </w:tcPr>
          <w:p w14:paraId="5C59DC9D" w14:textId="77777777" w:rsidR="000104DB" w:rsidRPr="000104DB" w:rsidRDefault="000104DB" w:rsidP="00073A36">
            <w:pPr>
              <w:pStyle w:val="TableParagraph"/>
              <w:spacing w:before="60" w:after="60"/>
              <w:ind w:left="1415" w:right="359" w:hanging="951"/>
              <w:contextualSpacing/>
              <w:rPr>
                <w:rFonts w:asciiTheme="minorHAnsi" w:hAnsiTheme="minorHAnsi" w:cstheme="minorHAnsi"/>
                <w:sz w:val="20"/>
                <w:szCs w:val="20"/>
              </w:rPr>
            </w:pPr>
            <w:r w:rsidRPr="000104DB">
              <w:rPr>
                <w:rFonts w:asciiTheme="minorHAnsi" w:hAnsiTheme="minorHAnsi" w:cstheme="minorHAnsi"/>
                <w:sz w:val="20"/>
                <w:szCs w:val="20"/>
              </w:rPr>
              <w:t>1</w:t>
            </w:r>
            <w:r w:rsidRPr="000104DB">
              <w:rPr>
                <w:rFonts w:asciiTheme="minorHAnsi" w:hAnsiTheme="minorHAnsi" w:cstheme="minorHAnsi"/>
                <w:spacing w:val="-11"/>
                <w:sz w:val="20"/>
                <w:szCs w:val="20"/>
              </w:rPr>
              <w:t xml:space="preserve"> </w:t>
            </w:r>
            <w:r w:rsidRPr="000104DB">
              <w:rPr>
                <w:rFonts w:asciiTheme="minorHAnsi" w:hAnsiTheme="minorHAnsi" w:cstheme="minorHAnsi"/>
                <w:sz w:val="20"/>
                <w:szCs w:val="20"/>
              </w:rPr>
              <w:t>space</w:t>
            </w:r>
            <w:r w:rsidRPr="000104DB">
              <w:rPr>
                <w:rFonts w:asciiTheme="minorHAnsi" w:hAnsiTheme="minorHAnsi" w:cstheme="minorHAnsi"/>
                <w:spacing w:val="-11"/>
                <w:sz w:val="20"/>
                <w:szCs w:val="20"/>
              </w:rPr>
              <w:t xml:space="preserve"> </w:t>
            </w:r>
            <w:r w:rsidRPr="000104DB">
              <w:rPr>
                <w:rFonts w:asciiTheme="minorHAnsi" w:hAnsiTheme="minorHAnsi" w:cstheme="minorHAnsi"/>
                <w:sz w:val="20"/>
                <w:szCs w:val="20"/>
              </w:rPr>
              <w:t>per</w:t>
            </w:r>
            <w:r w:rsidRPr="000104DB">
              <w:rPr>
                <w:rFonts w:asciiTheme="minorHAnsi" w:hAnsiTheme="minorHAnsi" w:cstheme="minorHAnsi"/>
                <w:spacing w:val="-11"/>
                <w:sz w:val="20"/>
                <w:szCs w:val="20"/>
              </w:rPr>
              <w:t xml:space="preserve"> </w:t>
            </w:r>
            <w:r w:rsidRPr="000104DB">
              <w:rPr>
                <w:rFonts w:asciiTheme="minorHAnsi" w:hAnsiTheme="minorHAnsi" w:cstheme="minorHAnsi"/>
                <w:sz w:val="20"/>
                <w:szCs w:val="20"/>
              </w:rPr>
              <w:t>1500</w:t>
            </w:r>
            <w:r w:rsidRPr="000104DB">
              <w:rPr>
                <w:rFonts w:asciiTheme="minorHAnsi" w:hAnsiTheme="minorHAnsi" w:cstheme="minorHAnsi"/>
                <w:spacing w:val="-11"/>
                <w:sz w:val="20"/>
                <w:szCs w:val="20"/>
              </w:rPr>
              <w:t xml:space="preserve"> </w:t>
            </w:r>
            <w:r w:rsidRPr="000104DB">
              <w:rPr>
                <w:rFonts w:asciiTheme="minorHAnsi" w:hAnsiTheme="minorHAnsi" w:cstheme="minorHAnsi"/>
                <w:sz w:val="20"/>
                <w:szCs w:val="20"/>
              </w:rPr>
              <w:t xml:space="preserve">seats </w:t>
            </w:r>
            <w:r w:rsidRPr="000104DB">
              <w:rPr>
                <w:rFonts w:asciiTheme="minorHAnsi" w:hAnsiTheme="minorHAnsi" w:cstheme="minorHAnsi"/>
                <w:spacing w:val="-6"/>
                <w:sz w:val="20"/>
                <w:szCs w:val="20"/>
              </w:rPr>
              <w:t>or</w:t>
            </w:r>
          </w:p>
          <w:p w14:paraId="7E71544A" w14:textId="77777777" w:rsidR="000104DB" w:rsidRPr="000104DB" w:rsidRDefault="000104DB" w:rsidP="00073A36">
            <w:pPr>
              <w:pStyle w:val="TableParagraph"/>
              <w:spacing w:before="60" w:after="60"/>
              <w:ind w:left="419"/>
              <w:contextualSpacing/>
              <w:rPr>
                <w:rFonts w:asciiTheme="minorHAnsi" w:hAnsiTheme="minorHAnsi" w:cstheme="minorHAnsi"/>
                <w:sz w:val="20"/>
                <w:szCs w:val="20"/>
              </w:rPr>
            </w:pPr>
            <w:r w:rsidRPr="000104DB">
              <w:rPr>
                <w:rFonts w:asciiTheme="minorHAnsi" w:hAnsiTheme="minorHAnsi" w:cstheme="minorHAnsi"/>
                <w:sz w:val="20"/>
                <w:szCs w:val="20"/>
              </w:rPr>
              <w:t>1</w:t>
            </w:r>
            <w:r w:rsidRPr="000104DB">
              <w:rPr>
                <w:rFonts w:asciiTheme="minorHAnsi" w:hAnsiTheme="minorHAnsi" w:cstheme="minorHAnsi"/>
                <w:spacing w:val="-5"/>
                <w:sz w:val="20"/>
                <w:szCs w:val="20"/>
              </w:rPr>
              <w:t xml:space="preserve"> </w:t>
            </w:r>
            <w:r w:rsidRPr="000104DB">
              <w:rPr>
                <w:rFonts w:asciiTheme="minorHAnsi" w:hAnsiTheme="minorHAnsi" w:cstheme="minorHAnsi"/>
                <w:sz w:val="20"/>
                <w:szCs w:val="20"/>
              </w:rPr>
              <w:t>space</w:t>
            </w:r>
            <w:r w:rsidRPr="000104DB">
              <w:rPr>
                <w:rFonts w:asciiTheme="minorHAnsi" w:hAnsiTheme="minorHAnsi" w:cstheme="minorHAnsi"/>
                <w:spacing w:val="-5"/>
                <w:sz w:val="20"/>
                <w:szCs w:val="20"/>
              </w:rPr>
              <w:t xml:space="preserve"> </w:t>
            </w:r>
            <w:r w:rsidRPr="000104DB">
              <w:rPr>
                <w:rFonts w:asciiTheme="minorHAnsi" w:hAnsiTheme="minorHAnsi" w:cstheme="minorHAnsi"/>
                <w:sz w:val="20"/>
                <w:szCs w:val="20"/>
              </w:rPr>
              <w:t>per</w:t>
            </w:r>
            <w:r w:rsidRPr="000104DB">
              <w:rPr>
                <w:rFonts w:asciiTheme="minorHAnsi" w:hAnsiTheme="minorHAnsi" w:cstheme="minorHAnsi"/>
                <w:spacing w:val="-4"/>
                <w:sz w:val="20"/>
                <w:szCs w:val="20"/>
              </w:rPr>
              <w:t xml:space="preserve"> </w:t>
            </w:r>
            <w:r w:rsidRPr="000104DB">
              <w:rPr>
                <w:rFonts w:asciiTheme="minorHAnsi" w:hAnsiTheme="minorHAnsi" w:cstheme="minorHAnsi"/>
                <w:sz w:val="20"/>
                <w:szCs w:val="20"/>
              </w:rPr>
              <w:t>1500m</w:t>
            </w:r>
            <w:r w:rsidRPr="000104DB">
              <w:rPr>
                <w:rFonts w:asciiTheme="minorHAnsi" w:hAnsiTheme="minorHAnsi" w:cstheme="minorHAnsi"/>
                <w:position w:val="6"/>
                <w:sz w:val="20"/>
                <w:szCs w:val="20"/>
              </w:rPr>
              <w:t>2</w:t>
            </w:r>
            <w:r w:rsidRPr="000104DB">
              <w:rPr>
                <w:rFonts w:asciiTheme="minorHAnsi" w:hAnsiTheme="minorHAnsi" w:cstheme="minorHAnsi"/>
                <w:spacing w:val="14"/>
                <w:position w:val="6"/>
                <w:sz w:val="20"/>
                <w:szCs w:val="20"/>
              </w:rPr>
              <w:t xml:space="preserve"> </w:t>
            </w:r>
            <w:r w:rsidRPr="000104DB">
              <w:rPr>
                <w:rFonts w:asciiTheme="minorHAnsi" w:hAnsiTheme="minorHAnsi" w:cstheme="minorHAnsi"/>
                <w:spacing w:val="-5"/>
                <w:sz w:val="20"/>
                <w:szCs w:val="20"/>
              </w:rPr>
              <w:t>NLA</w:t>
            </w:r>
          </w:p>
        </w:tc>
        <w:tc>
          <w:tcPr>
            <w:tcW w:w="1665" w:type="pct"/>
          </w:tcPr>
          <w:p w14:paraId="5CBB923E" w14:textId="77777777" w:rsidR="000104DB" w:rsidRPr="000104DB" w:rsidRDefault="000104DB" w:rsidP="00073A36">
            <w:pPr>
              <w:pStyle w:val="TableParagraph"/>
              <w:spacing w:before="60" w:after="60"/>
              <w:ind w:left="1415" w:right="465" w:hanging="840"/>
              <w:contextualSpacing/>
              <w:rPr>
                <w:rFonts w:asciiTheme="minorHAnsi" w:hAnsiTheme="minorHAnsi" w:cstheme="minorHAnsi"/>
                <w:sz w:val="20"/>
                <w:szCs w:val="20"/>
              </w:rPr>
            </w:pPr>
            <w:r w:rsidRPr="000104DB">
              <w:rPr>
                <w:rFonts w:asciiTheme="minorHAnsi" w:hAnsiTheme="minorHAnsi" w:cstheme="minorHAnsi"/>
                <w:sz w:val="20"/>
                <w:szCs w:val="20"/>
              </w:rPr>
              <w:t>1</w:t>
            </w:r>
            <w:r w:rsidRPr="000104DB">
              <w:rPr>
                <w:rFonts w:asciiTheme="minorHAnsi" w:hAnsiTheme="minorHAnsi" w:cstheme="minorHAnsi"/>
                <w:spacing w:val="-11"/>
                <w:sz w:val="20"/>
                <w:szCs w:val="20"/>
              </w:rPr>
              <w:t xml:space="preserve"> </w:t>
            </w:r>
            <w:r w:rsidRPr="000104DB">
              <w:rPr>
                <w:rFonts w:asciiTheme="minorHAnsi" w:hAnsiTheme="minorHAnsi" w:cstheme="minorHAnsi"/>
                <w:sz w:val="20"/>
                <w:szCs w:val="20"/>
              </w:rPr>
              <w:t>space</w:t>
            </w:r>
            <w:r w:rsidRPr="000104DB">
              <w:rPr>
                <w:rFonts w:asciiTheme="minorHAnsi" w:hAnsiTheme="minorHAnsi" w:cstheme="minorHAnsi"/>
                <w:spacing w:val="-11"/>
                <w:sz w:val="20"/>
                <w:szCs w:val="20"/>
              </w:rPr>
              <w:t xml:space="preserve"> </w:t>
            </w:r>
            <w:r w:rsidRPr="000104DB">
              <w:rPr>
                <w:rFonts w:asciiTheme="minorHAnsi" w:hAnsiTheme="minorHAnsi" w:cstheme="minorHAnsi"/>
                <w:sz w:val="20"/>
                <w:szCs w:val="20"/>
              </w:rPr>
              <w:t>per</w:t>
            </w:r>
            <w:r w:rsidRPr="000104DB">
              <w:rPr>
                <w:rFonts w:asciiTheme="minorHAnsi" w:hAnsiTheme="minorHAnsi" w:cstheme="minorHAnsi"/>
                <w:spacing w:val="-11"/>
                <w:sz w:val="20"/>
                <w:szCs w:val="20"/>
              </w:rPr>
              <w:t xml:space="preserve"> </w:t>
            </w:r>
            <w:r w:rsidRPr="000104DB">
              <w:rPr>
                <w:rFonts w:asciiTheme="minorHAnsi" w:hAnsiTheme="minorHAnsi" w:cstheme="minorHAnsi"/>
                <w:sz w:val="20"/>
                <w:szCs w:val="20"/>
              </w:rPr>
              <w:t>15</w:t>
            </w:r>
            <w:r w:rsidRPr="000104DB">
              <w:rPr>
                <w:rFonts w:asciiTheme="minorHAnsi" w:hAnsiTheme="minorHAnsi" w:cstheme="minorHAnsi"/>
                <w:spacing w:val="-10"/>
                <w:sz w:val="20"/>
                <w:szCs w:val="20"/>
              </w:rPr>
              <w:t xml:space="preserve"> </w:t>
            </w:r>
            <w:r w:rsidRPr="000104DB">
              <w:rPr>
                <w:rFonts w:asciiTheme="minorHAnsi" w:hAnsiTheme="minorHAnsi" w:cstheme="minorHAnsi"/>
                <w:sz w:val="20"/>
                <w:szCs w:val="20"/>
              </w:rPr>
              <w:t xml:space="preserve">seats </w:t>
            </w:r>
            <w:r w:rsidRPr="000104DB">
              <w:rPr>
                <w:rFonts w:asciiTheme="minorHAnsi" w:hAnsiTheme="minorHAnsi" w:cstheme="minorHAnsi"/>
                <w:spacing w:val="-6"/>
                <w:sz w:val="20"/>
                <w:szCs w:val="20"/>
              </w:rPr>
              <w:t>or</w:t>
            </w:r>
          </w:p>
          <w:p w14:paraId="22E63C00" w14:textId="77777777" w:rsidR="000104DB" w:rsidRPr="000104DB" w:rsidRDefault="000104DB" w:rsidP="00073A36">
            <w:pPr>
              <w:pStyle w:val="TableParagraph"/>
              <w:spacing w:before="60" w:after="60"/>
              <w:ind w:left="325" w:right="320"/>
              <w:contextualSpacing/>
              <w:jc w:val="center"/>
              <w:rPr>
                <w:rFonts w:asciiTheme="minorHAnsi" w:hAnsiTheme="minorHAnsi" w:cstheme="minorHAnsi"/>
                <w:sz w:val="20"/>
                <w:szCs w:val="20"/>
              </w:rPr>
            </w:pPr>
            <w:r w:rsidRPr="000104DB">
              <w:rPr>
                <w:rFonts w:asciiTheme="minorHAnsi" w:hAnsiTheme="minorHAnsi" w:cstheme="minorHAnsi"/>
                <w:sz w:val="20"/>
                <w:szCs w:val="20"/>
              </w:rPr>
              <w:t>1</w:t>
            </w:r>
            <w:r w:rsidRPr="000104DB">
              <w:rPr>
                <w:rFonts w:asciiTheme="minorHAnsi" w:hAnsiTheme="minorHAnsi" w:cstheme="minorHAnsi"/>
                <w:spacing w:val="-4"/>
                <w:sz w:val="20"/>
                <w:szCs w:val="20"/>
              </w:rPr>
              <w:t xml:space="preserve"> </w:t>
            </w:r>
            <w:r w:rsidRPr="000104DB">
              <w:rPr>
                <w:rFonts w:asciiTheme="minorHAnsi" w:hAnsiTheme="minorHAnsi" w:cstheme="minorHAnsi"/>
                <w:sz w:val="20"/>
                <w:szCs w:val="20"/>
              </w:rPr>
              <w:t>space</w:t>
            </w:r>
            <w:r w:rsidRPr="000104DB">
              <w:rPr>
                <w:rFonts w:asciiTheme="minorHAnsi" w:hAnsiTheme="minorHAnsi" w:cstheme="minorHAnsi"/>
                <w:spacing w:val="-4"/>
                <w:sz w:val="20"/>
                <w:szCs w:val="20"/>
              </w:rPr>
              <w:t xml:space="preserve"> </w:t>
            </w:r>
            <w:r w:rsidRPr="000104DB">
              <w:rPr>
                <w:rFonts w:asciiTheme="minorHAnsi" w:hAnsiTheme="minorHAnsi" w:cstheme="minorHAnsi"/>
                <w:sz w:val="20"/>
                <w:szCs w:val="20"/>
              </w:rPr>
              <w:t>per</w:t>
            </w:r>
            <w:r w:rsidRPr="000104DB">
              <w:rPr>
                <w:rFonts w:asciiTheme="minorHAnsi" w:hAnsiTheme="minorHAnsi" w:cstheme="minorHAnsi"/>
                <w:spacing w:val="-4"/>
                <w:sz w:val="20"/>
                <w:szCs w:val="20"/>
              </w:rPr>
              <w:t xml:space="preserve"> </w:t>
            </w:r>
            <w:r w:rsidRPr="000104DB">
              <w:rPr>
                <w:rFonts w:asciiTheme="minorHAnsi" w:hAnsiTheme="minorHAnsi" w:cstheme="minorHAnsi"/>
                <w:sz w:val="20"/>
                <w:szCs w:val="20"/>
              </w:rPr>
              <w:t>15m</w:t>
            </w:r>
            <w:r w:rsidRPr="000104DB">
              <w:rPr>
                <w:rFonts w:asciiTheme="minorHAnsi" w:hAnsiTheme="minorHAnsi" w:cstheme="minorHAnsi"/>
                <w:position w:val="6"/>
                <w:sz w:val="20"/>
                <w:szCs w:val="20"/>
              </w:rPr>
              <w:t>2</w:t>
            </w:r>
            <w:r w:rsidRPr="000104DB">
              <w:rPr>
                <w:rFonts w:asciiTheme="minorHAnsi" w:hAnsiTheme="minorHAnsi" w:cstheme="minorHAnsi"/>
                <w:spacing w:val="15"/>
                <w:position w:val="6"/>
                <w:sz w:val="20"/>
                <w:szCs w:val="20"/>
              </w:rPr>
              <w:t xml:space="preserve"> </w:t>
            </w:r>
            <w:r w:rsidRPr="000104DB">
              <w:rPr>
                <w:rFonts w:asciiTheme="minorHAnsi" w:hAnsiTheme="minorHAnsi" w:cstheme="minorHAnsi"/>
                <w:spacing w:val="-5"/>
                <w:sz w:val="20"/>
                <w:szCs w:val="20"/>
              </w:rPr>
              <w:t>NLA</w:t>
            </w:r>
          </w:p>
        </w:tc>
      </w:tr>
      <w:tr w:rsidR="000104DB" w:rsidRPr="000104DB" w14:paraId="3DB407D6" w14:textId="77777777" w:rsidTr="000104DB">
        <w:trPr>
          <w:trHeight w:val="309"/>
        </w:trPr>
        <w:tc>
          <w:tcPr>
            <w:tcW w:w="1667" w:type="pct"/>
            <w:tcBorders>
              <w:top w:val="single" w:sz="4" w:space="0" w:color="000000"/>
              <w:left w:val="single" w:sz="4" w:space="0" w:color="000000"/>
              <w:bottom w:val="single" w:sz="4" w:space="0" w:color="000000"/>
              <w:right w:val="single" w:sz="4" w:space="0" w:color="000000"/>
            </w:tcBorders>
          </w:tcPr>
          <w:p w14:paraId="7B3BE4FE" w14:textId="77777777" w:rsidR="000104DB" w:rsidRPr="000104DB" w:rsidRDefault="000104DB" w:rsidP="00073A36">
            <w:pPr>
              <w:pStyle w:val="TableParagraph"/>
              <w:spacing w:before="60" w:after="60"/>
              <w:ind w:left="155" w:right="153"/>
              <w:contextualSpacing/>
              <w:jc w:val="center"/>
              <w:rPr>
                <w:rFonts w:asciiTheme="minorHAnsi" w:hAnsiTheme="minorHAnsi" w:cstheme="minorHAnsi"/>
                <w:sz w:val="20"/>
                <w:szCs w:val="20"/>
              </w:rPr>
            </w:pPr>
            <w:r w:rsidRPr="000104DB">
              <w:rPr>
                <w:rFonts w:asciiTheme="minorHAnsi" w:hAnsiTheme="minorHAnsi" w:cstheme="minorHAnsi"/>
                <w:sz w:val="20"/>
                <w:szCs w:val="20"/>
              </w:rPr>
              <w:t xml:space="preserve">Early childhood education and care </w:t>
            </w:r>
          </w:p>
        </w:tc>
        <w:tc>
          <w:tcPr>
            <w:tcW w:w="1668" w:type="pct"/>
            <w:tcBorders>
              <w:top w:val="single" w:sz="4" w:space="0" w:color="000000"/>
              <w:left w:val="single" w:sz="4" w:space="0" w:color="000000"/>
              <w:bottom w:val="single" w:sz="4" w:space="0" w:color="000000"/>
              <w:right w:val="single" w:sz="4" w:space="0" w:color="000000"/>
            </w:tcBorders>
          </w:tcPr>
          <w:p w14:paraId="43CCD065" w14:textId="77777777" w:rsidR="000104DB" w:rsidRPr="000104DB" w:rsidRDefault="000104DB" w:rsidP="00073A36">
            <w:pPr>
              <w:pStyle w:val="TableParagraph"/>
              <w:spacing w:before="60" w:after="60"/>
              <w:ind w:left="0" w:right="445"/>
              <w:contextualSpacing/>
              <w:jc w:val="right"/>
              <w:rPr>
                <w:rFonts w:asciiTheme="minorHAnsi" w:hAnsiTheme="minorHAnsi" w:cstheme="minorHAnsi"/>
                <w:sz w:val="20"/>
                <w:szCs w:val="20"/>
              </w:rPr>
            </w:pPr>
            <w:r w:rsidRPr="000104DB">
              <w:rPr>
                <w:rFonts w:asciiTheme="minorHAnsi" w:hAnsiTheme="minorHAnsi" w:cstheme="minorHAnsi"/>
                <w:sz w:val="20"/>
                <w:szCs w:val="20"/>
              </w:rPr>
              <w:t>1 space per 600m</w:t>
            </w:r>
            <w:r w:rsidRPr="00FC3112">
              <w:rPr>
                <w:rFonts w:asciiTheme="minorHAnsi" w:hAnsiTheme="minorHAnsi" w:cstheme="minorHAnsi"/>
                <w:sz w:val="20"/>
                <w:szCs w:val="20"/>
                <w:vertAlign w:val="superscript"/>
              </w:rPr>
              <w:t>2</w:t>
            </w:r>
            <w:r w:rsidRPr="000104DB">
              <w:rPr>
                <w:rFonts w:asciiTheme="minorHAnsi" w:hAnsiTheme="minorHAnsi" w:cstheme="minorHAnsi"/>
                <w:sz w:val="20"/>
                <w:szCs w:val="20"/>
              </w:rPr>
              <w:t xml:space="preserve"> NLA</w:t>
            </w:r>
          </w:p>
        </w:tc>
        <w:tc>
          <w:tcPr>
            <w:tcW w:w="1665" w:type="pct"/>
            <w:tcBorders>
              <w:top w:val="single" w:sz="4" w:space="0" w:color="000000"/>
              <w:left w:val="single" w:sz="4" w:space="0" w:color="000000"/>
              <w:bottom w:val="single" w:sz="4" w:space="0" w:color="000000"/>
              <w:right w:val="single" w:sz="4" w:space="0" w:color="000000"/>
            </w:tcBorders>
          </w:tcPr>
          <w:p w14:paraId="236390BA" w14:textId="77777777" w:rsidR="000104DB" w:rsidRPr="000104DB" w:rsidRDefault="000104DB" w:rsidP="00073A36">
            <w:pPr>
              <w:pStyle w:val="TableParagraph"/>
              <w:spacing w:before="60" w:after="60"/>
              <w:ind w:left="325" w:right="320"/>
              <w:contextualSpacing/>
              <w:jc w:val="center"/>
              <w:rPr>
                <w:rFonts w:asciiTheme="minorHAnsi" w:hAnsiTheme="minorHAnsi" w:cstheme="minorHAnsi"/>
                <w:sz w:val="20"/>
                <w:szCs w:val="20"/>
              </w:rPr>
            </w:pPr>
            <w:r w:rsidRPr="000104DB">
              <w:rPr>
                <w:rFonts w:asciiTheme="minorHAnsi" w:hAnsiTheme="minorHAnsi" w:cstheme="minorHAnsi"/>
                <w:sz w:val="20"/>
                <w:szCs w:val="20"/>
              </w:rPr>
              <w:t>1 space per 65m</w:t>
            </w:r>
            <w:r w:rsidRPr="000104DB">
              <w:rPr>
                <w:rFonts w:asciiTheme="minorHAnsi" w:hAnsiTheme="minorHAnsi" w:cstheme="minorHAnsi"/>
                <w:sz w:val="20"/>
                <w:szCs w:val="20"/>
                <w:vertAlign w:val="superscript"/>
              </w:rPr>
              <w:t xml:space="preserve">2 </w:t>
            </w:r>
            <w:r w:rsidRPr="000104DB">
              <w:rPr>
                <w:rFonts w:asciiTheme="minorHAnsi" w:hAnsiTheme="minorHAnsi" w:cstheme="minorHAnsi"/>
                <w:sz w:val="20"/>
                <w:szCs w:val="20"/>
              </w:rPr>
              <w:t>NLA</w:t>
            </w:r>
          </w:p>
        </w:tc>
      </w:tr>
      <w:tr w:rsidR="000104DB" w:rsidRPr="000104DB" w14:paraId="70E68041" w14:textId="77777777" w:rsidTr="000104DB">
        <w:trPr>
          <w:trHeight w:val="311"/>
        </w:trPr>
        <w:tc>
          <w:tcPr>
            <w:tcW w:w="1667" w:type="pct"/>
          </w:tcPr>
          <w:p w14:paraId="3E9D7588" w14:textId="77777777" w:rsidR="000104DB" w:rsidRPr="000104DB" w:rsidRDefault="000104DB" w:rsidP="00073A36">
            <w:pPr>
              <w:pStyle w:val="TableParagraph"/>
              <w:spacing w:before="60" w:after="60"/>
              <w:ind w:left="156" w:right="153"/>
              <w:contextualSpacing/>
              <w:jc w:val="center"/>
              <w:rPr>
                <w:rFonts w:asciiTheme="minorHAnsi" w:hAnsiTheme="minorHAnsi" w:cstheme="minorHAnsi"/>
                <w:sz w:val="20"/>
                <w:szCs w:val="20"/>
              </w:rPr>
            </w:pPr>
            <w:r w:rsidRPr="000104DB">
              <w:rPr>
                <w:rFonts w:asciiTheme="minorHAnsi" w:hAnsiTheme="minorHAnsi" w:cstheme="minorHAnsi"/>
                <w:sz w:val="20"/>
                <w:szCs w:val="20"/>
              </w:rPr>
              <w:t>Health</w:t>
            </w:r>
            <w:r w:rsidRPr="000104DB">
              <w:rPr>
                <w:rFonts w:asciiTheme="minorHAnsi" w:hAnsiTheme="minorHAnsi" w:cstheme="minorHAnsi"/>
                <w:spacing w:val="-7"/>
                <w:sz w:val="20"/>
                <w:szCs w:val="20"/>
              </w:rPr>
              <w:t xml:space="preserve"> </w:t>
            </w:r>
            <w:r w:rsidRPr="000104DB">
              <w:rPr>
                <w:rFonts w:asciiTheme="minorHAnsi" w:hAnsiTheme="minorHAnsi" w:cstheme="minorHAnsi"/>
                <w:spacing w:val="-2"/>
                <w:sz w:val="20"/>
                <w:szCs w:val="20"/>
              </w:rPr>
              <w:t>facility</w:t>
            </w:r>
          </w:p>
        </w:tc>
        <w:tc>
          <w:tcPr>
            <w:tcW w:w="1668" w:type="pct"/>
          </w:tcPr>
          <w:p w14:paraId="39B2C59D" w14:textId="77777777" w:rsidR="000104DB" w:rsidRPr="000104DB" w:rsidRDefault="000104DB" w:rsidP="00073A36">
            <w:pPr>
              <w:pStyle w:val="TableParagraph"/>
              <w:spacing w:before="60" w:after="60"/>
              <w:ind w:left="1415" w:right="219" w:hanging="1090"/>
              <w:contextualSpacing/>
              <w:rPr>
                <w:rFonts w:asciiTheme="minorHAnsi" w:hAnsiTheme="minorHAnsi" w:cstheme="minorHAnsi"/>
                <w:sz w:val="20"/>
                <w:szCs w:val="20"/>
              </w:rPr>
            </w:pPr>
            <w:r w:rsidRPr="000104DB">
              <w:rPr>
                <w:rFonts w:asciiTheme="minorHAnsi" w:hAnsiTheme="minorHAnsi" w:cstheme="minorHAnsi"/>
                <w:sz w:val="20"/>
                <w:szCs w:val="20"/>
              </w:rPr>
              <w:t>1</w:t>
            </w:r>
            <w:r w:rsidRPr="000104DB">
              <w:rPr>
                <w:rFonts w:asciiTheme="minorHAnsi" w:hAnsiTheme="minorHAnsi" w:cstheme="minorHAnsi"/>
                <w:spacing w:val="-11"/>
                <w:sz w:val="20"/>
                <w:szCs w:val="20"/>
              </w:rPr>
              <w:t xml:space="preserve"> </w:t>
            </w:r>
            <w:r w:rsidRPr="000104DB">
              <w:rPr>
                <w:rFonts w:asciiTheme="minorHAnsi" w:hAnsiTheme="minorHAnsi" w:cstheme="minorHAnsi"/>
                <w:sz w:val="20"/>
                <w:szCs w:val="20"/>
              </w:rPr>
              <w:t>space</w:t>
            </w:r>
            <w:r w:rsidRPr="000104DB">
              <w:rPr>
                <w:rFonts w:asciiTheme="minorHAnsi" w:hAnsiTheme="minorHAnsi" w:cstheme="minorHAnsi"/>
                <w:spacing w:val="-11"/>
                <w:sz w:val="20"/>
                <w:szCs w:val="20"/>
              </w:rPr>
              <w:t xml:space="preserve"> </w:t>
            </w:r>
            <w:r w:rsidRPr="000104DB">
              <w:rPr>
                <w:rFonts w:asciiTheme="minorHAnsi" w:hAnsiTheme="minorHAnsi" w:cstheme="minorHAnsi"/>
                <w:sz w:val="20"/>
                <w:szCs w:val="20"/>
              </w:rPr>
              <w:t>per</w:t>
            </w:r>
            <w:r w:rsidRPr="000104DB">
              <w:rPr>
                <w:rFonts w:asciiTheme="minorHAnsi" w:hAnsiTheme="minorHAnsi" w:cstheme="minorHAnsi"/>
                <w:spacing w:val="-11"/>
                <w:sz w:val="20"/>
                <w:szCs w:val="20"/>
              </w:rPr>
              <w:t xml:space="preserve"> </w:t>
            </w:r>
            <w:r w:rsidRPr="000104DB">
              <w:rPr>
                <w:rFonts w:asciiTheme="minorHAnsi" w:hAnsiTheme="minorHAnsi" w:cstheme="minorHAnsi"/>
                <w:sz w:val="20"/>
                <w:szCs w:val="20"/>
              </w:rPr>
              <w:t>4</w:t>
            </w:r>
            <w:r w:rsidRPr="000104DB">
              <w:rPr>
                <w:rFonts w:asciiTheme="minorHAnsi" w:hAnsiTheme="minorHAnsi" w:cstheme="minorHAnsi"/>
                <w:spacing w:val="-9"/>
                <w:sz w:val="20"/>
                <w:szCs w:val="20"/>
              </w:rPr>
              <w:t xml:space="preserve"> </w:t>
            </w:r>
            <w:r w:rsidRPr="000104DB">
              <w:rPr>
                <w:rFonts w:asciiTheme="minorHAnsi" w:hAnsiTheme="minorHAnsi" w:cstheme="minorHAnsi"/>
                <w:sz w:val="20"/>
                <w:szCs w:val="20"/>
              </w:rPr>
              <w:t xml:space="preserve">practitioners </w:t>
            </w:r>
            <w:r w:rsidRPr="000104DB">
              <w:rPr>
                <w:rFonts w:asciiTheme="minorHAnsi" w:hAnsiTheme="minorHAnsi" w:cstheme="minorHAnsi"/>
                <w:spacing w:val="-6"/>
                <w:sz w:val="20"/>
                <w:szCs w:val="20"/>
              </w:rPr>
              <w:t>or</w:t>
            </w:r>
          </w:p>
          <w:p w14:paraId="1A53DE65" w14:textId="77777777" w:rsidR="000104DB" w:rsidRPr="000104DB" w:rsidRDefault="000104DB" w:rsidP="00073A36">
            <w:pPr>
              <w:pStyle w:val="TableParagraph"/>
              <w:spacing w:before="60" w:after="60"/>
              <w:ind w:left="390"/>
              <w:contextualSpacing/>
              <w:rPr>
                <w:rFonts w:asciiTheme="minorHAnsi" w:hAnsiTheme="minorHAnsi" w:cstheme="minorHAnsi"/>
                <w:sz w:val="20"/>
                <w:szCs w:val="20"/>
              </w:rPr>
            </w:pPr>
            <w:r w:rsidRPr="000104DB">
              <w:rPr>
                <w:rFonts w:asciiTheme="minorHAnsi" w:hAnsiTheme="minorHAnsi" w:cstheme="minorHAnsi"/>
                <w:sz w:val="20"/>
                <w:szCs w:val="20"/>
              </w:rPr>
              <w:t>1</w:t>
            </w:r>
            <w:r w:rsidRPr="000104DB">
              <w:rPr>
                <w:rFonts w:asciiTheme="minorHAnsi" w:hAnsiTheme="minorHAnsi" w:cstheme="minorHAnsi"/>
                <w:spacing w:val="-5"/>
                <w:sz w:val="20"/>
                <w:szCs w:val="20"/>
              </w:rPr>
              <w:t xml:space="preserve"> </w:t>
            </w:r>
            <w:r w:rsidRPr="000104DB">
              <w:rPr>
                <w:rFonts w:asciiTheme="minorHAnsi" w:hAnsiTheme="minorHAnsi" w:cstheme="minorHAnsi"/>
                <w:sz w:val="20"/>
                <w:szCs w:val="20"/>
              </w:rPr>
              <w:t>space</w:t>
            </w:r>
            <w:r w:rsidRPr="000104DB">
              <w:rPr>
                <w:rFonts w:asciiTheme="minorHAnsi" w:hAnsiTheme="minorHAnsi" w:cstheme="minorHAnsi"/>
                <w:spacing w:val="-5"/>
                <w:sz w:val="20"/>
                <w:szCs w:val="20"/>
              </w:rPr>
              <w:t xml:space="preserve"> </w:t>
            </w:r>
            <w:r w:rsidRPr="000104DB">
              <w:rPr>
                <w:rFonts w:asciiTheme="minorHAnsi" w:hAnsiTheme="minorHAnsi" w:cstheme="minorHAnsi"/>
                <w:sz w:val="20"/>
                <w:szCs w:val="20"/>
              </w:rPr>
              <w:t>per</w:t>
            </w:r>
            <w:r w:rsidRPr="000104DB">
              <w:rPr>
                <w:rFonts w:asciiTheme="minorHAnsi" w:hAnsiTheme="minorHAnsi" w:cstheme="minorHAnsi"/>
                <w:spacing w:val="-4"/>
                <w:sz w:val="20"/>
                <w:szCs w:val="20"/>
              </w:rPr>
              <w:t xml:space="preserve"> </w:t>
            </w:r>
            <w:r w:rsidRPr="000104DB">
              <w:rPr>
                <w:rFonts w:asciiTheme="minorHAnsi" w:hAnsiTheme="minorHAnsi" w:cstheme="minorHAnsi"/>
                <w:sz w:val="20"/>
                <w:szCs w:val="20"/>
              </w:rPr>
              <w:t>1500m</w:t>
            </w:r>
            <w:r w:rsidRPr="000104DB">
              <w:rPr>
                <w:rFonts w:asciiTheme="minorHAnsi" w:hAnsiTheme="minorHAnsi" w:cstheme="minorHAnsi"/>
                <w:position w:val="6"/>
                <w:sz w:val="20"/>
                <w:szCs w:val="20"/>
              </w:rPr>
              <w:t>2</w:t>
            </w:r>
            <w:r w:rsidRPr="000104DB">
              <w:rPr>
                <w:rFonts w:asciiTheme="minorHAnsi" w:hAnsiTheme="minorHAnsi" w:cstheme="minorHAnsi"/>
                <w:spacing w:val="14"/>
                <w:position w:val="6"/>
                <w:sz w:val="20"/>
                <w:szCs w:val="20"/>
              </w:rPr>
              <w:t xml:space="preserve"> </w:t>
            </w:r>
            <w:r w:rsidRPr="000104DB">
              <w:rPr>
                <w:rFonts w:asciiTheme="minorHAnsi" w:hAnsiTheme="minorHAnsi" w:cstheme="minorHAnsi"/>
                <w:spacing w:val="-5"/>
                <w:sz w:val="20"/>
                <w:szCs w:val="20"/>
              </w:rPr>
              <w:t>NLA</w:t>
            </w:r>
          </w:p>
        </w:tc>
        <w:tc>
          <w:tcPr>
            <w:tcW w:w="1665" w:type="pct"/>
          </w:tcPr>
          <w:p w14:paraId="1E8791AD" w14:textId="77777777" w:rsidR="000104DB" w:rsidRPr="000104DB" w:rsidRDefault="000104DB" w:rsidP="00073A36">
            <w:pPr>
              <w:pStyle w:val="TableParagraph"/>
              <w:spacing w:before="60" w:after="60"/>
              <w:ind w:left="326" w:right="320"/>
              <w:contextualSpacing/>
              <w:jc w:val="center"/>
              <w:rPr>
                <w:rFonts w:asciiTheme="minorHAnsi" w:hAnsiTheme="minorHAnsi" w:cstheme="minorHAnsi"/>
                <w:sz w:val="20"/>
                <w:szCs w:val="20"/>
              </w:rPr>
            </w:pPr>
            <w:r w:rsidRPr="000104DB">
              <w:rPr>
                <w:rFonts w:asciiTheme="minorHAnsi" w:hAnsiTheme="minorHAnsi" w:cstheme="minorHAnsi"/>
                <w:sz w:val="20"/>
                <w:szCs w:val="20"/>
              </w:rPr>
              <w:t>1</w:t>
            </w:r>
            <w:r w:rsidRPr="000104DB">
              <w:rPr>
                <w:rFonts w:asciiTheme="minorHAnsi" w:hAnsiTheme="minorHAnsi" w:cstheme="minorHAnsi"/>
                <w:spacing w:val="-11"/>
                <w:sz w:val="20"/>
                <w:szCs w:val="20"/>
              </w:rPr>
              <w:t xml:space="preserve"> </w:t>
            </w:r>
            <w:r w:rsidRPr="000104DB">
              <w:rPr>
                <w:rFonts w:asciiTheme="minorHAnsi" w:hAnsiTheme="minorHAnsi" w:cstheme="minorHAnsi"/>
                <w:sz w:val="20"/>
                <w:szCs w:val="20"/>
              </w:rPr>
              <w:t>space</w:t>
            </w:r>
            <w:r w:rsidRPr="000104DB">
              <w:rPr>
                <w:rFonts w:asciiTheme="minorHAnsi" w:hAnsiTheme="minorHAnsi" w:cstheme="minorHAnsi"/>
                <w:spacing w:val="-11"/>
                <w:sz w:val="20"/>
                <w:szCs w:val="20"/>
              </w:rPr>
              <w:t xml:space="preserve"> </w:t>
            </w:r>
            <w:r w:rsidRPr="000104DB">
              <w:rPr>
                <w:rFonts w:asciiTheme="minorHAnsi" w:hAnsiTheme="minorHAnsi" w:cstheme="minorHAnsi"/>
                <w:sz w:val="20"/>
                <w:szCs w:val="20"/>
              </w:rPr>
              <w:t>per</w:t>
            </w:r>
            <w:r w:rsidRPr="000104DB">
              <w:rPr>
                <w:rFonts w:asciiTheme="minorHAnsi" w:hAnsiTheme="minorHAnsi" w:cstheme="minorHAnsi"/>
                <w:spacing w:val="-11"/>
                <w:sz w:val="20"/>
                <w:szCs w:val="20"/>
              </w:rPr>
              <w:t xml:space="preserve"> </w:t>
            </w:r>
            <w:r w:rsidRPr="000104DB">
              <w:rPr>
                <w:rFonts w:asciiTheme="minorHAnsi" w:hAnsiTheme="minorHAnsi" w:cstheme="minorHAnsi"/>
                <w:sz w:val="20"/>
                <w:szCs w:val="20"/>
              </w:rPr>
              <w:t>2</w:t>
            </w:r>
            <w:r w:rsidRPr="000104DB">
              <w:rPr>
                <w:rFonts w:asciiTheme="minorHAnsi" w:hAnsiTheme="minorHAnsi" w:cstheme="minorHAnsi"/>
                <w:spacing w:val="-10"/>
                <w:sz w:val="20"/>
                <w:szCs w:val="20"/>
              </w:rPr>
              <w:t xml:space="preserve"> </w:t>
            </w:r>
            <w:r w:rsidRPr="000104DB">
              <w:rPr>
                <w:rFonts w:asciiTheme="minorHAnsi" w:hAnsiTheme="minorHAnsi" w:cstheme="minorHAnsi"/>
                <w:sz w:val="20"/>
                <w:szCs w:val="20"/>
              </w:rPr>
              <w:t xml:space="preserve">practitioners </w:t>
            </w:r>
            <w:r w:rsidRPr="000104DB">
              <w:rPr>
                <w:rFonts w:asciiTheme="minorHAnsi" w:hAnsiTheme="minorHAnsi" w:cstheme="minorHAnsi"/>
                <w:spacing w:val="-6"/>
                <w:sz w:val="20"/>
                <w:szCs w:val="20"/>
              </w:rPr>
              <w:t>or</w:t>
            </w:r>
          </w:p>
          <w:p w14:paraId="51EC4A2D" w14:textId="77777777" w:rsidR="000104DB" w:rsidRPr="000104DB" w:rsidRDefault="000104DB" w:rsidP="00073A36">
            <w:pPr>
              <w:pStyle w:val="TableParagraph"/>
              <w:spacing w:before="60" w:after="60"/>
              <w:ind w:left="326" w:right="318"/>
              <w:contextualSpacing/>
              <w:jc w:val="center"/>
              <w:rPr>
                <w:rFonts w:asciiTheme="minorHAnsi" w:hAnsiTheme="minorHAnsi" w:cstheme="minorHAnsi"/>
                <w:sz w:val="20"/>
                <w:szCs w:val="20"/>
              </w:rPr>
            </w:pPr>
            <w:r w:rsidRPr="000104DB">
              <w:rPr>
                <w:rFonts w:asciiTheme="minorHAnsi" w:hAnsiTheme="minorHAnsi" w:cstheme="minorHAnsi"/>
                <w:sz w:val="20"/>
                <w:szCs w:val="20"/>
              </w:rPr>
              <w:t>1</w:t>
            </w:r>
            <w:r w:rsidRPr="000104DB">
              <w:rPr>
                <w:rFonts w:asciiTheme="minorHAnsi" w:hAnsiTheme="minorHAnsi" w:cstheme="minorHAnsi"/>
                <w:spacing w:val="-5"/>
                <w:sz w:val="20"/>
                <w:szCs w:val="20"/>
              </w:rPr>
              <w:t xml:space="preserve"> </w:t>
            </w:r>
            <w:r w:rsidRPr="000104DB">
              <w:rPr>
                <w:rFonts w:asciiTheme="minorHAnsi" w:hAnsiTheme="minorHAnsi" w:cstheme="minorHAnsi"/>
                <w:sz w:val="20"/>
                <w:szCs w:val="20"/>
              </w:rPr>
              <w:t>space</w:t>
            </w:r>
            <w:r w:rsidRPr="000104DB">
              <w:rPr>
                <w:rFonts w:asciiTheme="minorHAnsi" w:hAnsiTheme="minorHAnsi" w:cstheme="minorHAnsi"/>
                <w:spacing w:val="-4"/>
                <w:sz w:val="20"/>
                <w:szCs w:val="20"/>
              </w:rPr>
              <w:t xml:space="preserve"> </w:t>
            </w:r>
            <w:r w:rsidRPr="000104DB">
              <w:rPr>
                <w:rFonts w:asciiTheme="minorHAnsi" w:hAnsiTheme="minorHAnsi" w:cstheme="minorHAnsi"/>
                <w:sz w:val="20"/>
                <w:szCs w:val="20"/>
              </w:rPr>
              <w:t>per</w:t>
            </w:r>
            <w:r w:rsidRPr="000104DB">
              <w:rPr>
                <w:rFonts w:asciiTheme="minorHAnsi" w:hAnsiTheme="minorHAnsi" w:cstheme="minorHAnsi"/>
                <w:spacing w:val="-4"/>
                <w:sz w:val="20"/>
                <w:szCs w:val="20"/>
              </w:rPr>
              <w:t xml:space="preserve"> </w:t>
            </w:r>
            <w:r w:rsidRPr="000104DB">
              <w:rPr>
                <w:rFonts w:asciiTheme="minorHAnsi" w:hAnsiTheme="minorHAnsi" w:cstheme="minorHAnsi"/>
                <w:sz w:val="20"/>
                <w:szCs w:val="20"/>
              </w:rPr>
              <w:t>75m</w:t>
            </w:r>
            <w:r w:rsidRPr="000104DB">
              <w:rPr>
                <w:rFonts w:asciiTheme="minorHAnsi" w:hAnsiTheme="minorHAnsi" w:cstheme="minorHAnsi"/>
                <w:position w:val="6"/>
                <w:sz w:val="20"/>
                <w:szCs w:val="20"/>
              </w:rPr>
              <w:t>2</w:t>
            </w:r>
            <w:r w:rsidRPr="000104DB">
              <w:rPr>
                <w:rFonts w:asciiTheme="minorHAnsi" w:hAnsiTheme="minorHAnsi" w:cstheme="minorHAnsi"/>
                <w:spacing w:val="15"/>
                <w:position w:val="6"/>
                <w:sz w:val="20"/>
                <w:szCs w:val="20"/>
              </w:rPr>
              <w:t xml:space="preserve"> </w:t>
            </w:r>
            <w:r w:rsidRPr="000104DB">
              <w:rPr>
                <w:rFonts w:asciiTheme="minorHAnsi" w:hAnsiTheme="minorHAnsi" w:cstheme="minorHAnsi"/>
                <w:spacing w:val="-5"/>
                <w:sz w:val="20"/>
                <w:szCs w:val="20"/>
              </w:rPr>
              <w:t>NLA</w:t>
            </w:r>
          </w:p>
        </w:tc>
      </w:tr>
      <w:tr w:rsidR="000104DB" w:rsidRPr="000104DB" w14:paraId="7D7CEB16" w14:textId="77777777" w:rsidTr="000104DB">
        <w:trPr>
          <w:trHeight w:val="309"/>
        </w:trPr>
        <w:tc>
          <w:tcPr>
            <w:tcW w:w="1667" w:type="pct"/>
          </w:tcPr>
          <w:p w14:paraId="55D32AA2" w14:textId="77777777" w:rsidR="000104DB" w:rsidRPr="000104DB" w:rsidRDefault="000104DB" w:rsidP="00073A36">
            <w:pPr>
              <w:pStyle w:val="TableParagraph"/>
              <w:spacing w:before="60" w:after="60"/>
              <w:ind w:left="0"/>
              <w:contextualSpacing/>
              <w:rPr>
                <w:rFonts w:asciiTheme="minorHAnsi" w:hAnsiTheme="minorHAnsi" w:cstheme="minorHAnsi"/>
                <w:b/>
                <w:sz w:val="20"/>
                <w:szCs w:val="20"/>
              </w:rPr>
            </w:pPr>
          </w:p>
          <w:p w14:paraId="21176DC8" w14:textId="77777777" w:rsidR="000104DB" w:rsidRPr="000104DB" w:rsidRDefault="000104DB" w:rsidP="00073A36">
            <w:pPr>
              <w:pStyle w:val="TableParagraph"/>
              <w:spacing w:before="60" w:after="60"/>
              <w:ind w:left="0"/>
              <w:contextualSpacing/>
              <w:rPr>
                <w:rFonts w:asciiTheme="minorHAnsi" w:hAnsiTheme="minorHAnsi" w:cstheme="minorHAnsi"/>
                <w:b/>
                <w:sz w:val="20"/>
                <w:szCs w:val="20"/>
              </w:rPr>
            </w:pPr>
          </w:p>
          <w:p w14:paraId="1ADB5ED6" w14:textId="77777777" w:rsidR="000104DB" w:rsidRPr="000104DB" w:rsidRDefault="000104DB" w:rsidP="00073A36">
            <w:pPr>
              <w:pStyle w:val="TableParagraph"/>
              <w:spacing w:before="60" w:after="60"/>
              <w:ind w:left="0"/>
              <w:contextualSpacing/>
              <w:rPr>
                <w:rFonts w:asciiTheme="minorHAnsi" w:hAnsiTheme="minorHAnsi" w:cstheme="minorHAnsi"/>
                <w:b/>
                <w:sz w:val="20"/>
                <w:szCs w:val="20"/>
              </w:rPr>
            </w:pPr>
          </w:p>
          <w:p w14:paraId="6CD1EEAA" w14:textId="77777777" w:rsidR="000104DB" w:rsidRPr="000104DB" w:rsidRDefault="000104DB" w:rsidP="00073A36">
            <w:pPr>
              <w:pStyle w:val="TableParagraph"/>
              <w:spacing w:before="60" w:after="60"/>
              <w:ind w:left="156" w:right="153"/>
              <w:contextualSpacing/>
              <w:jc w:val="center"/>
              <w:rPr>
                <w:rFonts w:asciiTheme="minorHAnsi" w:hAnsiTheme="minorHAnsi" w:cstheme="minorHAnsi"/>
                <w:sz w:val="20"/>
                <w:szCs w:val="20"/>
              </w:rPr>
            </w:pPr>
            <w:r w:rsidRPr="000104DB">
              <w:rPr>
                <w:rFonts w:asciiTheme="minorHAnsi" w:hAnsiTheme="minorHAnsi" w:cstheme="minorHAnsi"/>
                <w:i/>
                <w:sz w:val="20"/>
                <w:szCs w:val="20"/>
              </w:rPr>
              <w:t>Multi-unit housing</w:t>
            </w:r>
            <w:r w:rsidRPr="000104DB">
              <w:rPr>
                <w:rFonts w:asciiTheme="minorHAnsi" w:hAnsiTheme="minorHAnsi" w:cstheme="minorHAnsi"/>
                <w:sz w:val="20"/>
                <w:szCs w:val="20"/>
              </w:rPr>
              <w:t>, including</w:t>
            </w:r>
            <w:r w:rsidRPr="000104DB">
              <w:rPr>
                <w:rFonts w:asciiTheme="minorHAnsi" w:hAnsiTheme="minorHAnsi" w:cstheme="minorHAnsi"/>
                <w:spacing w:val="-14"/>
                <w:sz w:val="20"/>
                <w:szCs w:val="20"/>
              </w:rPr>
              <w:t xml:space="preserve"> </w:t>
            </w:r>
            <w:r w:rsidRPr="000104DB">
              <w:rPr>
                <w:rFonts w:asciiTheme="minorHAnsi" w:hAnsiTheme="minorHAnsi" w:cstheme="minorHAnsi"/>
                <w:i/>
                <w:sz w:val="20"/>
                <w:szCs w:val="20"/>
              </w:rPr>
              <w:t>Attached</w:t>
            </w:r>
            <w:r w:rsidRPr="000104DB">
              <w:rPr>
                <w:rFonts w:asciiTheme="minorHAnsi" w:hAnsiTheme="minorHAnsi" w:cstheme="minorHAnsi"/>
                <w:i/>
                <w:spacing w:val="-14"/>
                <w:sz w:val="20"/>
                <w:szCs w:val="20"/>
              </w:rPr>
              <w:t xml:space="preserve"> </w:t>
            </w:r>
            <w:r w:rsidRPr="000104DB">
              <w:rPr>
                <w:rFonts w:asciiTheme="minorHAnsi" w:hAnsiTheme="minorHAnsi" w:cstheme="minorHAnsi"/>
                <w:i/>
                <w:sz w:val="20"/>
                <w:szCs w:val="20"/>
              </w:rPr>
              <w:t>house</w:t>
            </w:r>
          </w:p>
        </w:tc>
        <w:tc>
          <w:tcPr>
            <w:tcW w:w="1668" w:type="pct"/>
          </w:tcPr>
          <w:p w14:paraId="4CBDCF11" w14:textId="77777777" w:rsidR="000104DB" w:rsidRPr="000104DB" w:rsidRDefault="000104DB" w:rsidP="00073A36">
            <w:pPr>
              <w:pStyle w:val="TableParagraph"/>
              <w:spacing w:before="60" w:after="60"/>
              <w:ind w:left="66" w:right="60"/>
              <w:contextualSpacing/>
              <w:jc w:val="center"/>
              <w:rPr>
                <w:rFonts w:asciiTheme="minorHAnsi" w:hAnsiTheme="minorHAnsi" w:cstheme="minorHAnsi"/>
                <w:sz w:val="20"/>
                <w:szCs w:val="20"/>
              </w:rPr>
            </w:pPr>
            <w:r w:rsidRPr="000104DB">
              <w:rPr>
                <w:rFonts w:asciiTheme="minorHAnsi" w:hAnsiTheme="minorHAnsi" w:cstheme="minorHAnsi"/>
                <w:sz w:val="20"/>
                <w:szCs w:val="20"/>
              </w:rPr>
              <w:t>1</w:t>
            </w:r>
            <w:r w:rsidRPr="000104DB">
              <w:rPr>
                <w:rFonts w:asciiTheme="minorHAnsi" w:hAnsiTheme="minorHAnsi" w:cstheme="minorHAnsi"/>
                <w:spacing w:val="-7"/>
                <w:sz w:val="20"/>
                <w:szCs w:val="20"/>
              </w:rPr>
              <w:t xml:space="preserve"> </w:t>
            </w:r>
            <w:r w:rsidRPr="000104DB">
              <w:rPr>
                <w:rFonts w:asciiTheme="minorHAnsi" w:hAnsiTheme="minorHAnsi" w:cstheme="minorHAnsi"/>
                <w:sz w:val="20"/>
                <w:szCs w:val="20"/>
              </w:rPr>
              <w:t>space</w:t>
            </w:r>
            <w:r w:rsidRPr="000104DB">
              <w:rPr>
                <w:rFonts w:asciiTheme="minorHAnsi" w:hAnsiTheme="minorHAnsi" w:cstheme="minorHAnsi"/>
                <w:spacing w:val="-7"/>
                <w:sz w:val="20"/>
                <w:szCs w:val="20"/>
              </w:rPr>
              <w:t xml:space="preserve"> </w:t>
            </w:r>
            <w:r w:rsidRPr="000104DB">
              <w:rPr>
                <w:rFonts w:asciiTheme="minorHAnsi" w:hAnsiTheme="minorHAnsi" w:cstheme="minorHAnsi"/>
                <w:sz w:val="20"/>
                <w:szCs w:val="20"/>
              </w:rPr>
              <w:t>per</w:t>
            </w:r>
            <w:r w:rsidRPr="000104DB">
              <w:rPr>
                <w:rFonts w:asciiTheme="minorHAnsi" w:hAnsiTheme="minorHAnsi" w:cstheme="minorHAnsi"/>
                <w:spacing w:val="-7"/>
                <w:sz w:val="20"/>
                <w:szCs w:val="20"/>
              </w:rPr>
              <w:t xml:space="preserve"> </w:t>
            </w:r>
            <w:r w:rsidRPr="000104DB">
              <w:rPr>
                <w:rFonts w:asciiTheme="minorHAnsi" w:hAnsiTheme="minorHAnsi" w:cstheme="minorHAnsi"/>
                <w:sz w:val="20"/>
                <w:szCs w:val="20"/>
              </w:rPr>
              <w:t>one</w:t>
            </w:r>
            <w:r w:rsidRPr="000104DB">
              <w:rPr>
                <w:rFonts w:asciiTheme="minorHAnsi" w:hAnsiTheme="minorHAnsi" w:cstheme="minorHAnsi"/>
                <w:spacing w:val="-7"/>
                <w:sz w:val="20"/>
                <w:szCs w:val="20"/>
              </w:rPr>
              <w:t xml:space="preserve"> </w:t>
            </w:r>
            <w:r w:rsidRPr="000104DB">
              <w:rPr>
                <w:rFonts w:asciiTheme="minorHAnsi" w:hAnsiTheme="minorHAnsi" w:cstheme="minorHAnsi"/>
                <w:sz w:val="20"/>
                <w:szCs w:val="20"/>
              </w:rPr>
              <w:t>or</w:t>
            </w:r>
            <w:r w:rsidRPr="000104DB">
              <w:rPr>
                <w:rFonts w:asciiTheme="minorHAnsi" w:hAnsiTheme="minorHAnsi" w:cstheme="minorHAnsi"/>
                <w:spacing w:val="-7"/>
                <w:sz w:val="20"/>
                <w:szCs w:val="20"/>
              </w:rPr>
              <w:t xml:space="preserve"> </w:t>
            </w:r>
            <w:r w:rsidRPr="000104DB">
              <w:rPr>
                <w:rFonts w:asciiTheme="minorHAnsi" w:hAnsiTheme="minorHAnsi" w:cstheme="minorHAnsi"/>
                <w:sz w:val="20"/>
                <w:szCs w:val="20"/>
              </w:rPr>
              <w:t>two</w:t>
            </w:r>
            <w:r w:rsidRPr="000104DB">
              <w:rPr>
                <w:rFonts w:asciiTheme="minorHAnsi" w:hAnsiTheme="minorHAnsi" w:cstheme="minorHAnsi"/>
                <w:spacing w:val="-7"/>
                <w:sz w:val="20"/>
                <w:szCs w:val="20"/>
              </w:rPr>
              <w:t xml:space="preserve"> </w:t>
            </w:r>
            <w:r w:rsidRPr="000104DB">
              <w:rPr>
                <w:rFonts w:asciiTheme="minorHAnsi" w:hAnsiTheme="minorHAnsi" w:cstheme="minorHAnsi"/>
                <w:sz w:val="20"/>
                <w:szCs w:val="20"/>
              </w:rPr>
              <w:t xml:space="preserve">bedroom </w:t>
            </w:r>
            <w:r w:rsidRPr="000104DB">
              <w:rPr>
                <w:rFonts w:asciiTheme="minorHAnsi" w:hAnsiTheme="minorHAnsi" w:cstheme="minorHAnsi"/>
                <w:spacing w:val="-2"/>
                <w:sz w:val="20"/>
                <w:szCs w:val="20"/>
              </w:rPr>
              <w:t>dwelling,</w:t>
            </w:r>
          </w:p>
          <w:p w14:paraId="28BD9AD1" w14:textId="77777777" w:rsidR="000104DB" w:rsidRPr="000104DB" w:rsidRDefault="000104DB" w:rsidP="00073A36">
            <w:pPr>
              <w:pStyle w:val="TableParagraph"/>
              <w:spacing w:before="60" w:after="60"/>
              <w:ind w:left="265" w:right="260" w:hanging="1"/>
              <w:contextualSpacing/>
              <w:jc w:val="center"/>
              <w:rPr>
                <w:rFonts w:asciiTheme="minorHAnsi" w:hAnsiTheme="minorHAnsi" w:cstheme="minorHAnsi"/>
                <w:sz w:val="20"/>
                <w:szCs w:val="20"/>
              </w:rPr>
            </w:pPr>
            <w:r w:rsidRPr="000104DB">
              <w:rPr>
                <w:rFonts w:asciiTheme="minorHAnsi" w:hAnsiTheme="minorHAnsi" w:cstheme="minorHAnsi"/>
                <w:sz w:val="20"/>
                <w:szCs w:val="20"/>
              </w:rPr>
              <w:t>2 spaces per three or more bedroom</w:t>
            </w:r>
            <w:r w:rsidRPr="000104DB">
              <w:rPr>
                <w:rFonts w:asciiTheme="minorHAnsi" w:hAnsiTheme="minorHAnsi" w:cstheme="minorHAnsi"/>
                <w:spacing w:val="-10"/>
                <w:sz w:val="20"/>
                <w:szCs w:val="20"/>
              </w:rPr>
              <w:t xml:space="preserve"> </w:t>
            </w:r>
            <w:r w:rsidRPr="000104DB">
              <w:rPr>
                <w:rFonts w:asciiTheme="minorHAnsi" w:hAnsiTheme="minorHAnsi" w:cstheme="minorHAnsi"/>
                <w:sz w:val="20"/>
                <w:szCs w:val="20"/>
              </w:rPr>
              <w:t>dwelling</w:t>
            </w:r>
            <w:r w:rsidRPr="000104DB">
              <w:rPr>
                <w:rFonts w:asciiTheme="minorHAnsi" w:hAnsiTheme="minorHAnsi" w:cstheme="minorHAnsi"/>
                <w:spacing w:val="-9"/>
                <w:sz w:val="20"/>
                <w:szCs w:val="20"/>
              </w:rPr>
              <w:t xml:space="preserve"> </w:t>
            </w:r>
            <w:r w:rsidRPr="000104DB">
              <w:rPr>
                <w:rFonts w:asciiTheme="minorHAnsi" w:hAnsiTheme="minorHAnsi" w:cstheme="minorHAnsi"/>
                <w:sz w:val="20"/>
                <w:szCs w:val="20"/>
              </w:rPr>
              <w:t>with</w:t>
            </w:r>
            <w:r w:rsidRPr="000104DB">
              <w:rPr>
                <w:rFonts w:asciiTheme="minorHAnsi" w:hAnsiTheme="minorHAnsi" w:cstheme="minorHAnsi"/>
                <w:spacing w:val="-10"/>
                <w:sz w:val="20"/>
                <w:szCs w:val="20"/>
              </w:rPr>
              <w:t xml:space="preserve"> </w:t>
            </w:r>
            <w:r w:rsidRPr="000104DB">
              <w:rPr>
                <w:rFonts w:asciiTheme="minorHAnsi" w:hAnsiTheme="minorHAnsi" w:cstheme="minorHAnsi"/>
                <w:sz w:val="20"/>
                <w:szCs w:val="20"/>
              </w:rPr>
              <w:t>a</w:t>
            </w:r>
            <w:r w:rsidRPr="000104DB">
              <w:rPr>
                <w:rFonts w:asciiTheme="minorHAnsi" w:hAnsiTheme="minorHAnsi" w:cstheme="minorHAnsi"/>
                <w:spacing w:val="-11"/>
                <w:sz w:val="20"/>
                <w:szCs w:val="20"/>
              </w:rPr>
              <w:t xml:space="preserve"> </w:t>
            </w:r>
            <w:r w:rsidRPr="000104DB">
              <w:rPr>
                <w:rFonts w:asciiTheme="minorHAnsi" w:hAnsiTheme="minorHAnsi" w:cstheme="minorHAnsi"/>
                <w:sz w:val="20"/>
                <w:szCs w:val="20"/>
              </w:rPr>
              <w:t>car parking space</w:t>
            </w:r>
          </w:p>
          <w:p w14:paraId="0CE8FD06" w14:textId="77777777" w:rsidR="000104DB" w:rsidRPr="000104DB" w:rsidRDefault="000104DB" w:rsidP="00073A36">
            <w:pPr>
              <w:pStyle w:val="TableParagraph"/>
              <w:spacing w:before="60" w:after="60"/>
              <w:ind w:left="621" w:right="621"/>
              <w:contextualSpacing/>
              <w:jc w:val="center"/>
              <w:rPr>
                <w:rFonts w:asciiTheme="minorHAnsi" w:hAnsiTheme="minorHAnsi" w:cstheme="minorHAnsi"/>
                <w:sz w:val="20"/>
                <w:szCs w:val="20"/>
              </w:rPr>
            </w:pPr>
            <w:r w:rsidRPr="000104DB">
              <w:rPr>
                <w:rFonts w:asciiTheme="minorHAnsi" w:hAnsiTheme="minorHAnsi" w:cstheme="minorHAnsi"/>
                <w:spacing w:val="-5"/>
                <w:sz w:val="20"/>
                <w:szCs w:val="20"/>
              </w:rPr>
              <w:t>AND</w:t>
            </w:r>
          </w:p>
          <w:p w14:paraId="613F9263" w14:textId="77777777" w:rsidR="000104DB" w:rsidRPr="000104DB" w:rsidRDefault="000104DB" w:rsidP="00073A36">
            <w:pPr>
              <w:pStyle w:val="TableParagraph"/>
              <w:spacing w:before="60" w:after="60"/>
              <w:ind w:left="760"/>
              <w:contextualSpacing/>
              <w:rPr>
                <w:rFonts w:asciiTheme="minorHAnsi" w:hAnsiTheme="minorHAnsi" w:cstheme="minorHAnsi"/>
                <w:sz w:val="20"/>
                <w:szCs w:val="20"/>
              </w:rPr>
            </w:pPr>
            <w:r w:rsidRPr="000104DB">
              <w:rPr>
                <w:rFonts w:asciiTheme="minorHAnsi" w:hAnsiTheme="minorHAnsi" w:cstheme="minorHAnsi"/>
                <w:sz w:val="20"/>
                <w:szCs w:val="20"/>
              </w:rPr>
              <w:t>1 space per bedroom for dwellings</w:t>
            </w:r>
            <w:r w:rsidRPr="000104DB">
              <w:rPr>
                <w:rFonts w:asciiTheme="minorHAnsi" w:hAnsiTheme="minorHAnsi" w:cstheme="minorHAnsi"/>
                <w:spacing w:val="-9"/>
                <w:sz w:val="20"/>
                <w:szCs w:val="20"/>
              </w:rPr>
              <w:t xml:space="preserve"> </w:t>
            </w:r>
            <w:r w:rsidRPr="000104DB">
              <w:rPr>
                <w:rFonts w:asciiTheme="minorHAnsi" w:hAnsiTheme="minorHAnsi" w:cstheme="minorHAnsi"/>
                <w:sz w:val="20"/>
                <w:szCs w:val="20"/>
              </w:rPr>
              <w:t>not</w:t>
            </w:r>
            <w:r w:rsidRPr="000104DB">
              <w:rPr>
                <w:rFonts w:asciiTheme="minorHAnsi" w:hAnsiTheme="minorHAnsi" w:cstheme="minorHAnsi"/>
                <w:spacing w:val="-11"/>
                <w:sz w:val="20"/>
                <w:szCs w:val="20"/>
              </w:rPr>
              <w:t xml:space="preserve"> </w:t>
            </w:r>
            <w:r w:rsidRPr="000104DB">
              <w:rPr>
                <w:rFonts w:asciiTheme="minorHAnsi" w:hAnsiTheme="minorHAnsi" w:cstheme="minorHAnsi"/>
                <w:sz w:val="20"/>
                <w:szCs w:val="20"/>
              </w:rPr>
              <w:t>allocated</w:t>
            </w:r>
            <w:r w:rsidRPr="000104DB">
              <w:rPr>
                <w:rFonts w:asciiTheme="minorHAnsi" w:hAnsiTheme="minorHAnsi" w:cstheme="minorHAnsi"/>
                <w:spacing w:val="-10"/>
                <w:sz w:val="20"/>
                <w:szCs w:val="20"/>
              </w:rPr>
              <w:t xml:space="preserve"> </w:t>
            </w:r>
            <w:r w:rsidRPr="000104DB">
              <w:rPr>
                <w:rFonts w:asciiTheme="minorHAnsi" w:hAnsiTheme="minorHAnsi" w:cstheme="minorHAnsi"/>
                <w:sz w:val="20"/>
                <w:szCs w:val="20"/>
              </w:rPr>
              <w:t>a</w:t>
            </w:r>
            <w:r w:rsidRPr="000104DB">
              <w:rPr>
                <w:rFonts w:asciiTheme="minorHAnsi" w:hAnsiTheme="minorHAnsi" w:cstheme="minorHAnsi"/>
                <w:spacing w:val="-11"/>
                <w:sz w:val="20"/>
                <w:szCs w:val="20"/>
              </w:rPr>
              <w:t xml:space="preserve"> </w:t>
            </w:r>
            <w:r w:rsidRPr="000104DB">
              <w:rPr>
                <w:rFonts w:asciiTheme="minorHAnsi" w:hAnsiTheme="minorHAnsi" w:cstheme="minorHAnsi"/>
                <w:sz w:val="20"/>
                <w:szCs w:val="20"/>
              </w:rPr>
              <w:t>car parking space/</w:t>
            </w:r>
          </w:p>
        </w:tc>
        <w:tc>
          <w:tcPr>
            <w:tcW w:w="1665" w:type="pct"/>
          </w:tcPr>
          <w:p w14:paraId="5EDFDD8B" w14:textId="77777777" w:rsidR="000104DB" w:rsidRPr="000104DB" w:rsidRDefault="000104DB" w:rsidP="00073A36">
            <w:pPr>
              <w:pStyle w:val="TableParagraph"/>
              <w:spacing w:before="60" w:after="60"/>
              <w:ind w:left="0"/>
              <w:contextualSpacing/>
              <w:rPr>
                <w:rFonts w:asciiTheme="minorHAnsi" w:hAnsiTheme="minorHAnsi" w:cstheme="minorHAnsi"/>
                <w:b/>
                <w:sz w:val="20"/>
                <w:szCs w:val="20"/>
              </w:rPr>
            </w:pPr>
          </w:p>
          <w:p w14:paraId="4D4307D2" w14:textId="77777777" w:rsidR="000104DB" w:rsidRPr="000104DB" w:rsidRDefault="000104DB" w:rsidP="00073A36">
            <w:pPr>
              <w:pStyle w:val="TableParagraph"/>
              <w:spacing w:before="60" w:after="60"/>
              <w:ind w:left="0"/>
              <w:contextualSpacing/>
              <w:rPr>
                <w:rFonts w:asciiTheme="minorHAnsi" w:hAnsiTheme="minorHAnsi" w:cstheme="minorHAnsi"/>
                <w:b/>
                <w:sz w:val="20"/>
                <w:szCs w:val="20"/>
              </w:rPr>
            </w:pPr>
          </w:p>
          <w:p w14:paraId="1F8FD377" w14:textId="77777777" w:rsidR="000104DB" w:rsidRPr="000104DB" w:rsidRDefault="000104DB" w:rsidP="00073A36">
            <w:pPr>
              <w:pStyle w:val="TableParagraph"/>
              <w:spacing w:before="60" w:after="60"/>
              <w:ind w:left="0"/>
              <w:contextualSpacing/>
              <w:rPr>
                <w:rFonts w:asciiTheme="minorHAnsi" w:hAnsiTheme="minorHAnsi" w:cstheme="minorHAnsi"/>
                <w:b/>
                <w:sz w:val="20"/>
                <w:szCs w:val="20"/>
              </w:rPr>
            </w:pPr>
          </w:p>
          <w:p w14:paraId="6BB03D57" w14:textId="77777777" w:rsidR="000104DB" w:rsidRPr="000104DB" w:rsidRDefault="000104DB" w:rsidP="00073A36">
            <w:pPr>
              <w:pStyle w:val="TableParagraph"/>
              <w:spacing w:before="60" w:after="60"/>
              <w:ind w:left="0"/>
              <w:contextualSpacing/>
              <w:rPr>
                <w:rFonts w:asciiTheme="minorHAnsi" w:hAnsiTheme="minorHAnsi" w:cstheme="minorHAnsi"/>
                <w:b/>
                <w:sz w:val="20"/>
                <w:szCs w:val="20"/>
              </w:rPr>
            </w:pPr>
          </w:p>
          <w:p w14:paraId="632E2CE3" w14:textId="77777777" w:rsidR="000104DB" w:rsidRPr="000104DB" w:rsidRDefault="000104DB" w:rsidP="00073A36">
            <w:pPr>
              <w:pStyle w:val="TableParagraph"/>
              <w:spacing w:before="60" w:after="60"/>
              <w:ind w:left="326" w:right="319"/>
              <w:contextualSpacing/>
              <w:jc w:val="center"/>
              <w:rPr>
                <w:rFonts w:asciiTheme="minorHAnsi" w:hAnsiTheme="minorHAnsi" w:cstheme="minorHAnsi"/>
                <w:sz w:val="20"/>
                <w:szCs w:val="20"/>
              </w:rPr>
            </w:pPr>
            <w:r w:rsidRPr="000104DB">
              <w:rPr>
                <w:rFonts w:asciiTheme="minorHAnsi" w:hAnsiTheme="minorHAnsi" w:cstheme="minorHAnsi"/>
                <w:sz w:val="20"/>
                <w:szCs w:val="20"/>
              </w:rPr>
              <w:t>1</w:t>
            </w:r>
            <w:r w:rsidRPr="000104DB">
              <w:rPr>
                <w:rFonts w:asciiTheme="minorHAnsi" w:hAnsiTheme="minorHAnsi" w:cstheme="minorHAnsi"/>
                <w:spacing w:val="-5"/>
                <w:sz w:val="20"/>
                <w:szCs w:val="20"/>
              </w:rPr>
              <w:t xml:space="preserve"> </w:t>
            </w:r>
            <w:r w:rsidRPr="000104DB">
              <w:rPr>
                <w:rFonts w:asciiTheme="minorHAnsi" w:hAnsiTheme="minorHAnsi" w:cstheme="minorHAnsi"/>
                <w:sz w:val="20"/>
                <w:szCs w:val="20"/>
              </w:rPr>
              <w:t>space</w:t>
            </w:r>
            <w:r w:rsidRPr="000104DB">
              <w:rPr>
                <w:rFonts w:asciiTheme="minorHAnsi" w:hAnsiTheme="minorHAnsi" w:cstheme="minorHAnsi"/>
                <w:spacing w:val="-4"/>
                <w:sz w:val="20"/>
                <w:szCs w:val="20"/>
              </w:rPr>
              <w:t xml:space="preserve"> </w:t>
            </w:r>
            <w:r w:rsidRPr="000104DB">
              <w:rPr>
                <w:rFonts w:asciiTheme="minorHAnsi" w:hAnsiTheme="minorHAnsi" w:cstheme="minorHAnsi"/>
                <w:sz w:val="20"/>
                <w:szCs w:val="20"/>
              </w:rPr>
              <w:t>per</w:t>
            </w:r>
            <w:r w:rsidRPr="000104DB">
              <w:rPr>
                <w:rFonts w:asciiTheme="minorHAnsi" w:hAnsiTheme="minorHAnsi" w:cstheme="minorHAnsi"/>
                <w:spacing w:val="-4"/>
                <w:sz w:val="20"/>
                <w:szCs w:val="20"/>
              </w:rPr>
              <w:t xml:space="preserve"> </w:t>
            </w:r>
            <w:r w:rsidRPr="000104DB">
              <w:rPr>
                <w:rFonts w:asciiTheme="minorHAnsi" w:hAnsiTheme="minorHAnsi" w:cstheme="minorHAnsi"/>
                <w:sz w:val="20"/>
                <w:szCs w:val="20"/>
              </w:rPr>
              <w:t>10</w:t>
            </w:r>
            <w:r w:rsidRPr="000104DB">
              <w:rPr>
                <w:rFonts w:asciiTheme="minorHAnsi" w:hAnsiTheme="minorHAnsi" w:cstheme="minorHAnsi"/>
                <w:spacing w:val="-2"/>
                <w:sz w:val="20"/>
                <w:szCs w:val="20"/>
              </w:rPr>
              <w:t xml:space="preserve"> dwellings</w:t>
            </w:r>
          </w:p>
        </w:tc>
      </w:tr>
      <w:tr w:rsidR="000104DB" w:rsidRPr="000104DB" w14:paraId="392130F7" w14:textId="77777777" w:rsidTr="000104DB">
        <w:trPr>
          <w:trHeight w:val="539"/>
        </w:trPr>
        <w:tc>
          <w:tcPr>
            <w:tcW w:w="1667" w:type="pct"/>
          </w:tcPr>
          <w:p w14:paraId="3C53970A" w14:textId="77777777" w:rsidR="000104DB" w:rsidRPr="000104DB" w:rsidRDefault="000104DB" w:rsidP="00073A36">
            <w:pPr>
              <w:pStyle w:val="TableParagraph"/>
              <w:spacing w:before="60" w:after="60"/>
              <w:ind w:left="798" w:right="774" w:hanging="10"/>
              <w:contextualSpacing/>
              <w:rPr>
                <w:rFonts w:asciiTheme="minorHAnsi" w:hAnsiTheme="minorHAnsi" w:cstheme="minorHAnsi"/>
                <w:sz w:val="20"/>
                <w:szCs w:val="20"/>
              </w:rPr>
            </w:pPr>
            <w:r w:rsidRPr="000104DB">
              <w:rPr>
                <w:rFonts w:asciiTheme="minorHAnsi" w:hAnsiTheme="minorHAnsi" w:cstheme="minorHAnsi"/>
                <w:sz w:val="20"/>
                <w:szCs w:val="20"/>
              </w:rPr>
              <w:t>Residential</w:t>
            </w:r>
            <w:r w:rsidRPr="000104DB">
              <w:rPr>
                <w:rFonts w:asciiTheme="minorHAnsi" w:hAnsiTheme="minorHAnsi" w:cstheme="minorHAnsi"/>
                <w:spacing w:val="-14"/>
                <w:sz w:val="20"/>
                <w:szCs w:val="20"/>
              </w:rPr>
              <w:t xml:space="preserve"> </w:t>
            </w:r>
            <w:r w:rsidRPr="000104DB">
              <w:rPr>
                <w:rFonts w:asciiTheme="minorHAnsi" w:hAnsiTheme="minorHAnsi" w:cstheme="minorHAnsi"/>
                <w:sz w:val="20"/>
                <w:szCs w:val="20"/>
              </w:rPr>
              <w:t xml:space="preserve">care </w:t>
            </w:r>
            <w:r w:rsidRPr="000104DB">
              <w:rPr>
                <w:rFonts w:asciiTheme="minorHAnsi" w:hAnsiTheme="minorHAnsi" w:cstheme="minorHAnsi"/>
                <w:spacing w:val="-2"/>
                <w:sz w:val="20"/>
                <w:szCs w:val="20"/>
              </w:rPr>
              <w:t>accommodation</w:t>
            </w:r>
          </w:p>
        </w:tc>
        <w:tc>
          <w:tcPr>
            <w:tcW w:w="1668" w:type="pct"/>
          </w:tcPr>
          <w:p w14:paraId="6DD631C6" w14:textId="77777777" w:rsidR="000104DB" w:rsidRPr="000104DB" w:rsidRDefault="000104DB" w:rsidP="00073A36">
            <w:pPr>
              <w:pStyle w:val="TableParagraph"/>
              <w:spacing w:before="60" w:after="60"/>
              <w:ind w:left="0" w:right="384"/>
              <w:contextualSpacing/>
              <w:jc w:val="right"/>
              <w:rPr>
                <w:rFonts w:asciiTheme="minorHAnsi" w:hAnsiTheme="minorHAnsi" w:cstheme="minorHAnsi"/>
                <w:sz w:val="20"/>
                <w:szCs w:val="20"/>
              </w:rPr>
            </w:pPr>
            <w:r w:rsidRPr="000104DB">
              <w:rPr>
                <w:rFonts w:asciiTheme="minorHAnsi" w:hAnsiTheme="minorHAnsi" w:cstheme="minorHAnsi"/>
                <w:sz w:val="20"/>
                <w:szCs w:val="20"/>
              </w:rPr>
              <w:t>1</w:t>
            </w:r>
            <w:r w:rsidRPr="000104DB">
              <w:rPr>
                <w:rFonts w:asciiTheme="minorHAnsi" w:hAnsiTheme="minorHAnsi" w:cstheme="minorHAnsi"/>
                <w:spacing w:val="-5"/>
                <w:sz w:val="20"/>
                <w:szCs w:val="20"/>
              </w:rPr>
              <w:t xml:space="preserve"> </w:t>
            </w:r>
            <w:r w:rsidRPr="000104DB">
              <w:rPr>
                <w:rFonts w:asciiTheme="minorHAnsi" w:hAnsiTheme="minorHAnsi" w:cstheme="minorHAnsi"/>
                <w:sz w:val="20"/>
                <w:szCs w:val="20"/>
              </w:rPr>
              <w:t>space</w:t>
            </w:r>
            <w:r w:rsidRPr="000104DB">
              <w:rPr>
                <w:rFonts w:asciiTheme="minorHAnsi" w:hAnsiTheme="minorHAnsi" w:cstheme="minorHAnsi"/>
                <w:spacing w:val="-5"/>
                <w:sz w:val="20"/>
                <w:szCs w:val="20"/>
              </w:rPr>
              <w:t xml:space="preserve"> </w:t>
            </w:r>
            <w:r w:rsidRPr="000104DB">
              <w:rPr>
                <w:rFonts w:asciiTheme="minorHAnsi" w:hAnsiTheme="minorHAnsi" w:cstheme="minorHAnsi"/>
                <w:sz w:val="20"/>
                <w:szCs w:val="20"/>
              </w:rPr>
              <w:t>per</w:t>
            </w:r>
            <w:r w:rsidRPr="000104DB">
              <w:rPr>
                <w:rFonts w:asciiTheme="minorHAnsi" w:hAnsiTheme="minorHAnsi" w:cstheme="minorHAnsi"/>
                <w:spacing w:val="-4"/>
                <w:sz w:val="20"/>
                <w:szCs w:val="20"/>
              </w:rPr>
              <w:t xml:space="preserve"> </w:t>
            </w:r>
            <w:r w:rsidRPr="000104DB">
              <w:rPr>
                <w:rFonts w:asciiTheme="minorHAnsi" w:hAnsiTheme="minorHAnsi" w:cstheme="minorHAnsi"/>
                <w:sz w:val="20"/>
                <w:szCs w:val="20"/>
              </w:rPr>
              <w:t>2000m</w:t>
            </w:r>
            <w:r w:rsidRPr="000104DB">
              <w:rPr>
                <w:rFonts w:asciiTheme="minorHAnsi" w:hAnsiTheme="minorHAnsi" w:cstheme="minorHAnsi"/>
                <w:position w:val="6"/>
                <w:sz w:val="20"/>
                <w:szCs w:val="20"/>
              </w:rPr>
              <w:t>2</w:t>
            </w:r>
            <w:r w:rsidRPr="000104DB">
              <w:rPr>
                <w:rFonts w:asciiTheme="minorHAnsi" w:hAnsiTheme="minorHAnsi" w:cstheme="minorHAnsi"/>
                <w:spacing w:val="14"/>
                <w:position w:val="6"/>
                <w:sz w:val="20"/>
                <w:szCs w:val="20"/>
              </w:rPr>
              <w:t xml:space="preserve"> </w:t>
            </w:r>
            <w:r w:rsidRPr="000104DB">
              <w:rPr>
                <w:rFonts w:asciiTheme="minorHAnsi" w:hAnsiTheme="minorHAnsi" w:cstheme="minorHAnsi"/>
                <w:spacing w:val="-5"/>
                <w:sz w:val="20"/>
                <w:szCs w:val="20"/>
              </w:rPr>
              <w:t>NLA</w:t>
            </w:r>
          </w:p>
        </w:tc>
        <w:tc>
          <w:tcPr>
            <w:tcW w:w="1665" w:type="pct"/>
          </w:tcPr>
          <w:p w14:paraId="4D405C49" w14:textId="77777777" w:rsidR="000104DB" w:rsidRPr="000104DB" w:rsidRDefault="000104DB" w:rsidP="00073A36">
            <w:pPr>
              <w:pStyle w:val="TableParagraph"/>
              <w:spacing w:before="60" w:after="60"/>
              <w:ind w:left="326" w:right="317"/>
              <w:contextualSpacing/>
              <w:jc w:val="center"/>
              <w:rPr>
                <w:rFonts w:asciiTheme="minorHAnsi" w:hAnsiTheme="minorHAnsi" w:cstheme="minorHAnsi"/>
                <w:sz w:val="20"/>
                <w:szCs w:val="20"/>
              </w:rPr>
            </w:pPr>
            <w:r w:rsidRPr="000104DB">
              <w:rPr>
                <w:rFonts w:asciiTheme="minorHAnsi" w:hAnsiTheme="minorHAnsi" w:cstheme="minorHAnsi"/>
                <w:sz w:val="20"/>
                <w:szCs w:val="20"/>
              </w:rPr>
              <w:t>1</w:t>
            </w:r>
            <w:r w:rsidRPr="000104DB">
              <w:rPr>
                <w:rFonts w:asciiTheme="minorHAnsi" w:hAnsiTheme="minorHAnsi" w:cstheme="minorHAnsi"/>
                <w:spacing w:val="-5"/>
                <w:sz w:val="20"/>
                <w:szCs w:val="20"/>
              </w:rPr>
              <w:t xml:space="preserve"> </w:t>
            </w:r>
            <w:r w:rsidRPr="000104DB">
              <w:rPr>
                <w:rFonts w:asciiTheme="minorHAnsi" w:hAnsiTheme="minorHAnsi" w:cstheme="minorHAnsi"/>
                <w:sz w:val="20"/>
                <w:szCs w:val="20"/>
              </w:rPr>
              <w:t>space</w:t>
            </w:r>
            <w:r w:rsidRPr="000104DB">
              <w:rPr>
                <w:rFonts w:asciiTheme="minorHAnsi" w:hAnsiTheme="minorHAnsi" w:cstheme="minorHAnsi"/>
                <w:spacing w:val="-5"/>
                <w:sz w:val="20"/>
                <w:szCs w:val="20"/>
              </w:rPr>
              <w:t xml:space="preserve"> </w:t>
            </w:r>
            <w:r w:rsidRPr="000104DB">
              <w:rPr>
                <w:rFonts w:asciiTheme="minorHAnsi" w:hAnsiTheme="minorHAnsi" w:cstheme="minorHAnsi"/>
                <w:sz w:val="20"/>
                <w:szCs w:val="20"/>
              </w:rPr>
              <w:t>per</w:t>
            </w:r>
            <w:r w:rsidRPr="000104DB">
              <w:rPr>
                <w:rFonts w:asciiTheme="minorHAnsi" w:hAnsiTheme="minorHAnsi" w:cstheme="minorHAnsi"/>
                <w:spacing w:val="-4"/>
                <w:sz w:val="20"/>
                <w:szCs w:val="20"/>
              </w:rPr>
              <w:t xml:space="preserve"> </w:t>
            </w:r>
            <w:r w:rsidRPr="000104DB">
              <w:rPr>
                <w:rFonts w:asciiTheme="minorHAnsi" w:hAnsiTheme="minorHAnsi" w:cstheme="minorHAnsi"/>
                <w:sz w:val="20"/>
                <w:szCs w:val="20"/>
              </w:rPr>
              <w:t>1000m</w:t>
            </w:r>
            <w:r w:rsidRPr="000104DB">
              <w:rPr>
                <w:rFonts w:asciiTheme="minorHAnsi" w:hAnsiTheme="minorHAnsi" w:cstheme="minorHAnsi"/>
                <w:position w:val="6"/>
                <w:sz w:val="20"/>
                <w:szCs w:val="20"/>
              </w:rPr>
              <w:t>2</w:t>
            </w:r>
            <w:r w:rsidRPr="000104DB">
              <w:rPr>
                <w:rFonts w:asciiTheme="minorHAnsi" w:hAnsiTheme="minorHAnsi" w:cstheme="minorHAnsi"/>
                <w:spacing w:val="14"/>
                <w:position w:val="6"/>
                <w:sz w:val="20"/>
                <w:szCs w:val="20"/>
              </w:rPr>
              <w:t xml:space="preserve"> </w:t>
            </w:r>
            <w:r w:rsidRPr="000104DB">
              <w:rPr>
                <w:rFonts w:asciiTheme="minorHAnsi" w:hAnsiTheme="minorHAnsi" w:cstheme="minorHAnsi"/>
                <w:spacing w:val="-5"/>
                <w:sz w:val="20"/>
                <w:szCs w:val="20"/>
              </w:rPr>
              <w:t>NLA</w:t>
            </w:r>
          </w:p>
        </w:tc>
      </w:tr>
      <w:tr w:rsidR="000104DB" w:rsidRPr="000104DB" w14:paraId="5D94213D" w14:textId="77777777" w:rsidTr="000104DB">
        <w:trPr>
          <w:trHeight w:val="311"/>
        </w:trPr>
        <w:tc>
          <w:tcPr>
            <w:tcW w:w="1667" w:type="pct"/>
          </w:tcPr>
          <w:p w14:paraId="49604268" w14:textId="77777777" w:rsidR="000104DB" w:rsidRPr="000104DB" w:rsidRDefault="000104DB" w:rsidP="00073A36">
            <w:pPr>
              <w:pStyle w:val="TableParagraph"/>
              <w:spacing w:before="60" w:after="60"/>
              <w:ind w:left="155" w:right="153"/>
              <w:contextualSpacing/>
              <w:jc w:val="center"/>
              <w:rPr>
                <w:rFonts w:asciiTheme="minorHAnsi" w:hAnsiTheme="minorHAnsi" w:cstheme="minorHAnsi"/>
                <w:i/>
                <w:sz w:val="20"/>
                <w:szCs w:val="20"/>
              </w:rPr>
            </w:pPr>
            <w:r w:rsidRPr="000104DB">
              <w:rPr>
                <w:rFonts w:asciiTheme="minorHAnsi" w:hAnsiTheme="minorHAnsi" w:cstheme="minorHAnsi"/>
                <w:i/>
                <w:sz w:val="20"/>
                <w:szCs w:val="20"/>
              </w:rPr>
              <w:t>Supportive</w:t>
            </w:r>
            <w:r w:rsidRPr="000104DB">
              <w:rPr>
                <w:rFonts w:asciiTheme="minorHAnsi" w:hAnsiTheme="minorHAnsi" w:cstheme="minorHAnsi"/>
                <w:i/>
                <w:spacing w:val="-13"/>
                <w:sz w:val="20"/>
                <w:szCs w:val="20"/>
              </w:rPr>
              <w:t xml:space="preserve"> </w:t>
            </w:r>
            <w:r w:rsidRPr="000104DB">
              <w:rPr>
                <w:rFonts w:asciiTheme="minorHAnsi" w:hAnsiTheme="minorHAnsi" w:cstheme="minorHAnsi"/>
                <w:i/>
                <w:spacing w:val="-2"/>
                <w:sz w:val="20"/>
                <w:szCs w:val="20"/>
              </w:rPr>
              <w:t>housing</w:t>
            </w:r>
          </w:p>
        </w:tc>
        <w:tc>
          <w:tcPr>
            <w:tcW w:w="1668" w:type="pct"/>
          </w:tcPr>
          <w:p w14:paraId="0CE05EFC" w14:textId="77777777" w:rsidR="000104DB" w:rsidRPr="000104DB" w:rsidRDefault="000104DB" w:rsidP="00073A36">
            <w:pPr>
              <w:pStyle w:val="TableParagraph"/>
              <w:spacing w:before="60" w:after="60"/>
              <w:ind w:left="592"/>
              <w:contextualSpacing/>
              <w:rPr>
                <w:rFonts w:asciiTheme="minorHAnsi" w:hAnsiTheme="minorHAnsi" w:cstheme="minorHAnsi"/>
                <w:sz w:val="20"/>
                <w:szCs w:val="20"/>
              </w:rPr>
            </w:pPr>
            <w:r w:rsidRPr="000104DB">
              <w:rPr>
                <w:rFonts w:asciiTheme="minorHAnsi" w:hAnsiTheme="minorHAnsi" w:cstheme="minorHAnsi"/>
                <w:sz w:val="20"/>
                <w:szCs w:val="20"/>
              </w:rPr>
              <w:t>1</w:t>
            </w:r>
            <w:r w:rsidRPr="000104DB">
              <w:rPr>
                <w:rFonts w:asciiTheme="minorHAnsi" w:hAnsiTheme="minorHAnsi" w:cstheme="minorHAnsi"/>
                <w:spacing w:val="-5"/>
                <w:sz w:val="20"/>
                <w:szCs w:val="20"/>
              </w:rPr>
              <w:t xml:space="preserve"> </w:t>
            </w:r>
            <w:r w:rsidRPr="000104DB">
              <w:rPr>
                <w:rFonts w:asciiTheme="minorHAnsi" w:hAnsiTheme="minorHAnsi" w:cstheme="minorHAnsi"/>
                <w:sz w:val="20"/>
                <w:szCs w:val="20"/>
              </w:rPr>
              <w:t>space</w:t>
            </w:r>
            <w:r w:rsidRPr="000104DB">
              <w:rPr>
                <w:rFonts w:asciiTheme="minorHAnsi" w:hAnsiTheme="minorHAnsi" w:cstheme="minorHAnsi"/>
                <w:spacing w:val="-4"/>
                <w:sz w:val="20"/>
                <w:szCs w:val="20"/>
              </w:rPr>
              <w:t xml:space="preserve"> </w:t>
            </w:r>
            <w:r w:rsidRPr="000104DB">
              <w:rPr>
                <w:rFonts w:asciiTheme="minorHAnsi" w:hAnsiTheme="minorHAnsi" w:cstheme="minorHAnsi"/>
                <w:sz w:val="20"/>
                <w:szCs w:val="20"/>
              </w:rPr>
              <w:t>per</w:t>
            </w:r>
            <w:r w:rsidRPr="000104DB">
              <w:rPr>
                <w:rFonts w:asciiTheme="minorHAnsi" w:hAnsiTheme="minorHAnsi" w:cstheme="minorHAnsi"/>
                <w:spacing w:val="-5"/>
                <w:sz w:val="20"/>
                <w:szCs w:val="20"/>
              </w:rPr>
              <w:t xml:space="preserve"> </w:t>
            </w:r>
            <w:r w:rsidRPr="000104DB">
              <w:rPr>
                <w:rFonts w:asciiTheme="minorHAnsi" w:hAnsiTheme="minorHAnsi" w:cstheme="minorHAnsi"/>
                <w:spacing w:val="-2"/>
                <w:sz w:val="20"/>
                <w:szCs w:val="20"/>
              </w:rPr>
              <w:t>dwelling</w:t>
            </w:r>
          </w:p>
        </w:tc>
        <w:tc>
          <w:tcPr>
            <w:tcW w:w="1665" w:type="pct"/>
          </w:tcPr>
          <w:p w14:paraId="16A89CCD" w14:textId="77777777" w:rsidR="000104DB" w:rsidRPr="000104DB" w:rsidRDefault="000104DB" w:rsidP="00073A36">
            <w:pPr>
              <w:pStyle w:val="TableParagraph"/>
              <w:spacing w:before="60" w:after="60"/>
              <w:ind w:left="326" w:right="318"/>
              <w:contextualSpacing/>
              <w:jc w:val="center"/>
              <w:rPr>
                <w:rFonts w:asciiTheme="minorHAnsi" w:hAnsiTheme="minorHAnsi" w:cstheme="minorHAnsi"/>
                <w:sz w:val="20"/>
                <w:szCs w:val="20"/>
              </w:rPr>
            </w:pPr>
            <w:r w:rsidRPr="000104DB">
              <w:rPr>
                <w:rFonts w:asciiTheme="minorHAnsi" w:hAnsiTheme="minorHAnsi" w:cstheme="minorHAnsi"/>
                <w:sz w:val="20"/>
                <w:szCs w:val="20"/>
              </w:rPr>
              <w:t>1</w:t>
            </w:r>
            <w:r w:rsidRPr="000104DB">
              <w:rPr>
                <w:rFonts w:asciiTheme="minorHAnsi" w:hAnsiTheme="minorHAnsi" w:cstheme="minorHAnsi"/>
                <w:spacing w:val="-5"/>
                <w:sz w:val="20"/>
                <w:szCs w:val="20"/>
              </w:rPr>
              <w:t xml:space="preserve"> </w:t>
            </w:r>
            <w:r w:rsidRPr="000104DB">
              <w:rPr>
                <w:rFonts w:asciiTheme="minorHAnsi" w:hAnsiTheme="minorHAnsi" w:cstheme="minorHAnsi"/>
                <w:sz w:val="20"/>
                <w:szCs w:val="20"/>
              </w:rPr>
              <w:t>space</w:t>
            </w:r>
            <w:r w:rsidRPr="000104DB">
              <w:rPr>
                <w:rFonts w:asciiTheme="minorHAnsi" w:hAnsiTheme="minorHAnsi" w:cstheme="minorHAnsi"/>
                <w:spacing w:val="-4"/>
                <w:sz w:val="20"/>
                <w:szCs w:val="20"/>
              </w:rPr>
              <w:t xml:space="preserve"> </w:t>
            </w:r>
            <w:r w:rsidRPr="000104DB">
              <w:rPr>
                <w:rFonts w:asciiTheme="minorHAnsi" w:hAnsiTheme="minorHAnsi" w:cstheme="minorHAnsi"/>
                <w:sz w:val="20"/>
                <w:szCs w:val="20"/>
              </w:rPr>
              <w:t>per</w:t>
            </w:r>
            <w:r w:rsidRPr="000104DB">
              <w:rPr>
                <w:rFonts w:asciiTheme="minorHAnsi" w:hAnsiTheme="minorHAnsi" w:cstheme="minorHAnsi"/>
                <w:spacing w:val="-4"/>
                <w:sz w:val="20"/>
                <w:szCs w:val="20"/>
              </w:rPr>
              <w:t xml:space="preserve"> </w:t>
            </w:r>
            <w:r w:rsidRPr="000104DB">
              <w:rPr>
                <w:rFonts w:asciiTheme="minorHAnsi" w:hAnsiTheme="minorHAnsi" w:cstheme="minorHAnsi"/>
                <w:sz w:val="20"/>
                <w:szCs w:val="20"/>
              </w:rPr>
              <w:t>10</w:t>
            </w:r>
            <w:r w:rsidRPr="000104DB">
              <w:rPr>
                <w:rFonts w:asciiTheme="minorHAnsi" w:hAnsiTheme="minorHAnsi" w:cstheme="minorHAnsi"/>
                <w:spacing w:val="-1"/>
                <w:sz w:val="20"/>
                <w:szCs w:val="20"/>
              </w:rPr>
              <w:t xml:space="preserve"> </w:t>
            </w:r>
            <w:r w:rsidRPr="000104DB">
              <w:rPr>
                <w:rFonts w:asciiTheme="minorHAnsi" w:hAnsiTheme="minorHAnsi" w:cstheme="minorHAnsi"/>
                <w:spacing w:val="-2"/>
                <w:sz w:val="20"/>
                <w:szCs w:val="20"/>
              </w:rPr>
              <w:t>dwellings</w:t>
            </w:r>
          </w:p>
        </w:tc>
      </w:tr>
      <w:tr w:rsidR="000104DB" w:rsidRPr="000104DB" w14:paraId="11A6F2D8" w14:textId="77777777" w:rsidTr="000104DB">
        <w:trPr>
          <w:trHeight w:val="309"/>
        </w:trPr>
        <w:tc>
          <w:tcPr>
            <w:tcW w:w="1667" w:type="pct"/>
          </w:tcPr>
          <w:p w14:paraId="16CC06EA" w14:textId="77777777" w:rsidR="000104DB" w:rsidRPr="000104DB" w:rsidRDefault="000104DB" w:rsidP="00073A36">
            <w:pPr>
              <w:pStyle w:val="TableParagraph"/>
              <w:spacing w:before="60" w:after="60"/>
              <w:ind w:left="156" w:right="153"/>
              <w:contextualSpacing/>
              <w:jc w:val="center"/>
              <w:rPr>
                <w:rFonts w:asciiTheme="minorHAnsi" w:hAnsiTheme="minorHAnsi" w:cstheme="minorHAnsi"/>
                <w:sz w:val="20"/>
                <w:szCs w:val="20"/>
              </w:rPr>
            </w:pPr>
            <w:r w:rsidRPr="000104DB">
              <w:rPr>
                <w:rFonts w:asciiTheme="minorHAnsi" w:hAnsiTheme="minorHAnsi" w:cstheme="minorHAnsi"/>
                <w:spacing w:val="-2"/>
                <w:sz w:val="20"/>
                <w:szCs w:val="20"/>
              </w:rPr>
              <w:t>Veterinary clinic</w:t>
            </w:r>
          </w:p>
        </w:tc>
        <w:tc>
          <w:tcPr>
            <w:tcW w:w="1668" w:type="pct"/>
          </w:tcPr>
          <w:p w14:paraId="2C320C1C" w14:textId="77777777" w:rsidR="000104DB" w:rsidRPr="000104DB" w:rsidRDefault="000104DB" w:rsidP="00073A36">
            <w:pPr>
              <w:pStyle w:val="TableParagraph"/>
              <w:spacing w:before="60" w:after="60"/>
              <w:ind w:left="0" w:right="439"/>
              <w:contextualSpacing/>
              <w:jc w:val="right"/>
              <w:rPr>
                <w:rFonts w:asciiTheme="minorHAnsi" w:hAnsiTheme="minorHAnsi" w:cstheme="minorHAnsi"/>
                <w:sz w:val="20"/>
                <w:szCs w:val="20"/>
              </w:rPr>
            </w:pPr>
            <w:r w:rsidRPr="000104DB">
              <w:rPr>
                <w:rFonts w:asciiTheme="minorHAnsi" w:hAnsiTheme="minorHAnsi" w:cstheme="minorHAnsi"/>
                <w:sz w:val="20"/>
                <w:szCs w:val="20"/>
              </w:rPr>
              <w:t>1</w:t>
            </w:r>
            <w:r w:rsidRPr="000104DB">
              <w:rPr>
                <w:rFonts w:asciiTheme="minorHAnsi" w:hAnsiTheme="minorHAnsi" w:cstheme="minorHAnsi"/>
                <w:spacing w:val="-5"/>
                <w:sz w:val="20"/>
                <w:szCs w:val="20"/>
              </w:rPr>
              <w:t xml:space="preserve"> </w:t>
            </w:r>
            <w:r w:rsidRPr="000104DB">
              <w:rPr>
                <w:rFonts w:asciiTheme="minorHAnsi" w:hAnsiTheme="minorHAnsi" w:cstheme="minorHAnsi"/>
                <w:sz w:val="20"/>
                <w:szCs w:val="20"/>
              </w:rPr>
              <w:t>space</w:t>
            </w:r>
            <w:r w:rsidRPr="000104DB">
              <w:rPr>
                <w:rFonts w:asciiTheme="minorHAnsi" w:hAnsiTheme="minorHAnsi" w:cstheme="minorHAnsi"/>
                <w:spacing w:val="-5"/>
                <w:sz w:val="20"/>
                <w:szCs w:val="20"/>
              </w:rPr>
              <w:t xml:space="preserve"> </w:t>
            </w:r>
            <w:r w:rsidRPr="000104DB">
              <w:rPr>
                <w:rFonts w:asciiTheme="minorHAnsi" w:hAnsiTheme="minorHAnsi" w:cstheme="minorHAnsi"/>
                <w:sz w:val="20"/>
                <w:szCs w:val="20"/>
              </w:rPr>
              <w:t>per</w:t>
            </w:r>
            <w:r w:rsidRPr="000104DB">
              <w:rPr>
                <w:rFonts w:asciiTheme="minorHAnsi" w:hAnsiTheme="minorHAnsi" w:cstheme="minorHAnsi"/>
                <w:spacing w:val="-5"/>
                <w:sz w:val="20"/>
                <w:szCs w:val="20"/>
              </w:rPr>
              <w:t xml:space="preserve"> </w:t>
            </w:r>
            <w:r w:rsidRPr="000104DB">
              <w:rPr>
                <w:rFonts w:asciiTheme="minorHAnsi" w:hAnsiTheme="minorHAnsi" w:cstheme="minorHAnsi"/>
                <w:sz w:val="20"/>
                <w:szCs w:val="20"/>
              </w:rPr>
              <w:t>300m</w:t>
            </w:r>
            <w:r w:rsidRPr="000104DB">
              <w:rPr>
                <w:rFonts w:asciiTheme="minorHAnsi" w:hAnsiTheme="minorHAnsi" w:cstheme="minorHAnsi"/>
                <w:position w:val="6"/>
                <w:sz w:val="20"/>
                <w:szCs w:val="20"/>
              </w:rPr>
              <w:t>2</w:t>
            </w:r>
            <w:r w:rsidRPr="000104DB">
              <w:rPr>
                <w:rFonts w:asciiTheme="minorHAnsi" w:hAnsiTheme="minorHAnsi" w:cstheme="minorHAnsi"/>
                <w:spacing w:val="17"/>
                <w:position w:val="6"/>
                <w:sz w:val="20"/>
                <w:szCs w:val="20"/>
              </w:rPr>
              <w:t xml:space="preserve"> </w:t>
            </w:r>
            <w:r w:rsidRPr="000104DB">
              <w:rPr>
                <w:rFonts w:asciiTheme="minorHAnsi" w:hAnsiTheme="minorHAnsi" w:cstheme="minorHAnsi"/>
                <w:spacing w:val="-5"/>
                <w:sz w:val="20"/>
                <w:szCs w:val="20"/>
              </w:rPr>
              <w:t>NLA</w:t>
            </w:r>
          </w:p>
        </w:tc>
        <w:tc>
          <w:tcPr>
            <w:tcW w:w="1665" w:type="pct"/>
          </w:tcPr>
          <w:p w14:paraId="1707647E" w14:textId="77777777" w:rsidR="000104DB" w:rsidRPr="000104DB" w:rsidRDefault="000104DB" w:rsidP="00073A36">
            <w:pPr>
              <w:pStyle w:val="TableParagraph"/>
              <w:spacing w:before="60" w:after="60"/>
              <w:ind w:left="326" w:right="317"/>
              <w:contextualSpacing/>
              <w:jc w:val="center"/>
              <w:rPr>
                <w:rFonts w:asciiTheme="minorHAnsi" w:hAnsiTheme="minorHAnsi" w:cstheme="minorHAnsi"/>
                <w:sz w:val="20"/>
                <w:szCs w:val="20"/>
              </w:rPr>
            </w:pPr>
            <w:r w:rsidRPr="000104DB">
              <w:rPr>
                <w:rFonts w:asciiTheme="minorHAnsi" w:hAnsiTheme="minorHAnsi" w:cstheme="minorHAnsi"/>
                <w:sz w:val="20"/>
                <w:szCs w:val="20"/>
              </w:rPr>
              <w:t>1</w:t>
            </w:r>
            <w:r w:rsidRPr="000104DB">
              <w:rPr>
                <w:rFonts w:asciiTheme="minorHAnsi" w:hAnsiTheme="minorHAnsi" w:cstheme="minorHAnsi"/>
                <w:spacing w:val="-5"/>
                <w:sz w:val="20"/>
                <w:szCs w:val="20"/>
              </w:rPr>
              <w:t xml:space="preserve"> </w:t>
            </w:r>
            <w:r w:rsidRPr="000104DB">
              <w:rPr>
                <w:rFonts w:asciiTheme="minorHAnsi" w:hAnsiTheme="minorHAnsi" w:cstheme="minorHAnsi"/>
                <w:sz w:val="20"/>
                <w:szCs w:val="20"/>
              </w:rPr>
              <w:t>space</w:t>
            </w:r>
            <w:r w:rsidRPr="000104DB">
              <w:rPr>
                <w:rFonts w:asciiTheme="minorHAnsi" w:hAnsiTheme="minorHAnsi" w:cstheme="minorHAnsi"/>
                <w:spacing w:val="-5"/>
                <w:sz w:val="20"/>
                <w:szCs w:val="20"/>
              </w:rPr>
              <w:t xml:space="preserve"> </w:t>
            </w:r>
            <w:r w:rsidRPr="000104DB">
              <w:rPr>
                <w:rFonts w:asciiTheme="minorHAnsi" w:hAnsiTheme="minorHAnsi" w:cstheme="minorHAnsi"/>
                <w:sz w:val="20"/>
                <w:szCs w:val="20"/>
              </w:rPr>
              <w:t>per</w:t>
            </w:r>
            <w:r w:rsidRPr="000104DB">
              <w:rPr>
                <w:rFonts w:asciiTheme="minorHAnsi" w:hAnsiTheme="minorHAnsi" w:cstheme="minorHAnsi"/>
                <w:spacing w:val="-5"/>
                <w:sz w:val="20"/>
                <w:szCs w:val="20"/>
              </w:rPr>
              <w:t xml:space="preserve"> </w:t>
            </w:r>
            <w:r w:rsidRPr="000104DB">
              <w:rPr>
                <w:rFonts w:asciiTheme="minorHAnsi" w:hAnsiTheme="minorHAnsi" w:cstheme="minorHAnsi"/>
                <w:sz w:val="20"/>
                <w:szCs w:val="20"/>
              </w:rPr>
              <w:t>300m</w:t>
            </w:r>
            <w:r w:rsidRPr="000104DB">
              <w:rPr>
                <w:rFonts w:asciiTheme="minorHAnsi" w:hAnsiTheme="minorHAnsi" w:cstheme="minorHAnsi"/>
                <w:position w:val="6"/>
                <w:sz w:val="20"/>
                <w:szCs w:val="20"/>
              </w:rPr>
              <w:t>2</w:t>
            </w:r>
            <w:r w:rsidRPr="000104DB">
              <w:rPr>
                <w:rFonts w:asciiTheme="minorHAnsi" w:hAnsiTheme="minorHAnsi" w:cstheme="minorHAnsi"/>
                <w:spacing w:val="17"/>
                <w:position w:val="6"/>
                <w:sz w:val="20"/>
                <w:szCs w:val="20"/>
              </w:rPr>
              <w:t xml:space="preserve"> </w:t>
            </w:r>
            <w:r w:rsidRPr="000104DB">
              <w:rPr>
                <w:rFonts w:asciiTheme="minorHAnsi" w:hAnsiTheme="minorHAnsi" w:cstheme="minorHAnsi"/>
                <w:spacing w:val="-5"/>
                <w:sz w:val="20"/>
                <w:szCs w:val="20"/>
              </w:rPr>
              <w:t>NLA</w:t>
            </w:r>
          </w:p>
        </w:tc>
      </w:tr>
    </w:tbl>
    <w:p w14:paraId="2625CDA8" w14:textId="77777777" w:rsidR="000104DB" w:rsidRDefault="000104DB" w:rsidP="00073A36"/>
    <w:tbl>
      <w:tblPr>
        <w:tblStyle w:val="TableGrid"/>
        <w:tblpPr w:leftFromText="180" w:rightFromText="180" w:vertAnchor="text" w:tblpY="1"/>
        <w:tblOverlap w:val="never"/>
        <w:tblW w:w="0" w:type="auto"/>
        <w:tblLook w:val="04A0" w:firstRow="1" w:lastRow="0" w:firstColumn="1" w:lastColumn="0" w:noHBand="0" w:noVBand="1"/>
      </w:tblPr>
      <w:tblGrid>
        <w:gridCol w:w="2268"/>
        <w:gridCol w:w="7371"/>
      </w:tblGrid>
      <w:tr w:rsidR="00766A25" w:rsidRPr="00866D9F" w14:paraId="4DB011F9" w14:textId="77777777" w:rsidTr="000104DB">
        <w:tc>
          <w:tcPr>
            <w:tcW w:w="2268" w:type="dxa"/>
            <w:tcBorders>
              <w:top w:val="single" w:sz="4" w:space="0" w:color="auto"/>
              <w:left w:val="nil"/>
              <w:bottom w:val="single" w:sz="4" w:space="0" w:color="auto"/>
              <w:right w:val="single" w:sz="4" w:space="0" w:color="auto"/>
            </w:tcBorders>
            <w:shd w:val="clear" w:color="auto" w:fill="EBE9E8" w:themeFill="background2"/>
          </w:tcPr>
          <w:p w14:paraId="120CED14" w14:textId="675A72C0" w:rsidR="00766A25" w:rsidRPr="00866D9F" w:rsidRDefault="00891733" w:rsidP="005412A9">
            <w:pPr>
              <w:pStyle w:val="Heading3"/>
              <w:framePr w:hSpace="0" w:wrap="auto" w:vAnchor="margin" w:yAlign="inline"/>
              <w:suppressOverlap w:val="0"/>
            </w:pPr>
            <w:bookmarkStart w:id="133" w:name="_Toc232435123"/>
            <w:r w:rsidRPr="004A4C6B">
              <w:lastRenderedPageBreak/>
              <w:t>End</w:t>
            </w:r>
            <w:r>
              <w:t xml:space="preserve"> </w:t>
            </w:r>
            <w:r w:rsidRPr="004A4C6B">
              <w:t>of</w:t>
            </w:r>
            <w:r>
              <w:t xml:space="preserve"> </w:t>
            </w:r>
            <w:r w:rsidRPr="004A4C6B">
              <w:t>trip</w:t>
            </w:r>
            <w:r>
              <w:t xml:space="preserve"> </w:t>
            </w:r>
            <w:r w:rsidRPr="004A4C6B">
              <w:t>facilities</w:t>
            </w:r>
            <w:r>
              <w:t xml:space="preserve"> </w:t>
            </w:r>
            <w:r w:rsidRPr="004A4C6B">
              <w:t>–</w:t>
            </w:r>
            <w:r>
              <w:t xml:space="preserve"> </w:t>
            </w:r>
            <w:r w:rsidRPr="004A4C6B">
              <w:t>design</w:t>
            </w:r>
            <w:r>
              <w:t xml:space="preserve"> </w:t>
            </w:r>
            <w:r w:rsidRPr="004A4C6B">
              <w:t>requirements</w:t>
            </w:r>
            <w:r>
              <w:t xml:space="preserve"> </w:t>
            </w:r>
            <w:r w:rsidRPr="004A4C6B">
              <w:t>of</w:t>
            </w:r>
            <w:r>
              <w:t xml:space="preserve"> </w:t>
            </w:r>
            <w:r w:rsidRPr="004A4C6B">
              <w:t>facilities</w:t>
            </w:r>
            <w:bookmarkEnd w:id="133"/>
          </w:p>
        </w:tc>
        <w:tc>
          <w:tcPr>
            <w:tcW w:w="7371" w:type="dxa"/>
            <w:tcBorders>
              <w:top w:val="single" w:sz="4" w:space="0" w:color="auto"/>
              <w:left w:val="single" w:sz="4" w:space="0" w:color="auto"/>
              <w:bottom w:val="single" w:sz="4" w:space="0" w:color="auto"/>
              <w:right w:val="nil"/>
            </w:tcBorders>
            <w:hideMark/>
          </w:tcPr>
          <w:p w14:paraId="61992A01" w14:textId="6551B735" w:rsidR="00891733" w:rsidRPr="00891733" w:rsidRDefault="00891733">
            <w:pPr>
              <w:pStyle w:val="ListParagraph"/>
              <w:numPr>
                <w:ilvl w:val="1"/>
                <w:numId w:val="100"/>
              </w:numPr>
              <w:spacing w:before="60" w:after="60" w:line="240" w:lineRule="auto"/>
              <w:ind w:left="459" w:hanging="459"/>
              <w:rPr>
                <w:rFonts w:asciiTheme="minorHAnsi" w:hAnsiTheme="minorHAnsi" w:cstheme="minorHAnsi"/>
                <w:sz w:val="20"/>
              </w:rPr>
            </w:pPr>
            <w:r w:rsidRPr="00891733">
              <w:rPr>
                <w:rFonts w:asciiTheme="minorHAnsi" w:eastAsiaTheme="minorHAnsi" w:hAnsiTheme="minorHAnsi" w:cstheme="minorHAnsi"/>
                <w:sz w:val="20"/>
                <w:lang w:val="en-GB"/>
              </w:rPr>
              <w:t xml:space="preserve">This specification applies to: </w:t>
            </w:r>
          </w:p>
          <w:p w14:paraId="4BED5934" w14:textId="012C900B" w:rsidR="00891733" w:rsidRPr="00891733" w:rsidRDefault="000104DB">
            <w:pPr>
              <w:pStyle w:val="ListParagraph"/>
              <w:numPr>
                <w:ilvl w:val="2"/>
                <w:numId w:val="69"/>
              </w:numPr>
              <w:spacing w:before="60" w:after="60" w:line="240" w:lineRule="auto"/>
              <w:ind w:left="882" w:hanging="419"/>
              <w:rPr>
                <w:rFonts w:asciiTheme="minorHAnsi" w:eastAsiaTheme="minorHAnsi" w:hAnsiTheme="minorHAnsi" w:cstheme="minorHAnsi"/>
                <w:sz w:val="20"/>
              </w:rPr>
            </w:pPr>
            <w:r w:rsidRPr="000104DB">
              <w:rPr>
                <w:rFonts w:asciiTheme="minorHAnsi" w:eastAsiaTheme="minorHAnsi" w:hAnsiTheme="minorHAnsi" w:cstheme="minorBidi"/>
                <w:kern w:val="2"/>
                <w:sz w:val="20"/>
                <w14:ligatures w14:val="standardContextual"/>
              </w:rPr>
              <w:t>New</w:t>
            </w:r>
            <w:r w:rsidR="00891733" w:rsidRPr="00891733">
              <w:rPr>
                <w:rFonts w:asciiTheme="minorHAnsi" w:eastAsiaTheme="minorHAnsi" w:hAnsiTheme="minorHAnsi" w:cstheme="minorHAnsi"/>
                <w:sz w:val="20"/>
                <w:lang w:val="en-GB"/>
              </w:rPr>
              <w:t xml:space="preserve"> developments.</w:t>
            </w:r>
            <w:r w:rsidR="00891733" w:rsidRPr="00891733">
              <w:rPr>
                <w:rFonts w:asciiTheme="minorHAnsi" w:eastAsiaTheme="minorHAnsi" w:hAnsiTheme="minorHAnsi" w:cstheme="minorHAnsi"/>
                <w:sz w:val="20"/>
              </w:rPr>
              <w:t xml:space="preserve"> </w:t>
            </w:r>
          </w:p>
          <w:p w14:paraId="6B840EDB" w14:textId="5356D2F0" w:rsidR="00891733" w:rsidRPr="00891733" w:rsidRDefault="000104DB">
            <w:pPr>
              <w:pStyle w:val="ListParagraph"/>
              <w:numPr>
                <w:ilvl w:val="2"/>
                <w:numId w:val="69"/>
              </w:numPr>
              <w:spacing w:before="60" w:after="60" w:line="240" w:lineRule="auto"/>
              <w:ind w:left="882" w:hanging="419"/>
              <w:rPr>
                <w:rFonts w:asciiTheme="minorHAnsi" w:eastAsiaTheme="minorHAnsi" w:hAnsiTheme="minorHAnsi" w:cstheme="minorHAnsi"/>
                <w:sz w:val="20"/>
              </w:rPr>
            </w:pPr>
            <w:r w:rsidRPr="000104DB">
              <w:rPr>
                <w:rFonts w:asciiTheme="minorHAnsi" w:eastAsiaTheme="minorHAnsi" w:hAnsiTheme="minorHAnsi" w:cstheme="minorBidi"/>
                <w:kern w:val="2"/>
                <w:sz w:val="20"/>
                <w14:ligatures w14:val="standardContextual"/>
              </w:rPr>
              <w:t>Major</w:t>
            </w:r>
            <w:r w:rsidR="00891733" w:rsidRPr="00891733">
              <w:rPr>
                <w:rFonts w:asciiTheme="minorHAnsi" w:eastAsiaTheme="minorHAnsi" w:hAnsiTheme="minorHAnsi" w:cstheme="minorHAnsi"/>
                <w:sz w:val="20"/>
                <w:lang w:val="en-GB"/>
              </w:rPr>
              <w:t xml:space="preserve"> alterations and/or extensions to existing buildings (if the work affects more than 50% of the </w:t>
            </w:r>
            <w:r w:rsidR="003E7CD2">
              <w:rPr>
                <w:rFonts w:asciiTheme="minorHAnsi" w:eastAsiaTheme="minorHAnsi" w:hAnsiTheme="minorHAnsi" w:cstheme="minorHAnsi"/>
                <w:sz w:val="20"/>
                <w:lang w:val="en-GB"/>
              </w:rPr>
              <w:t xml:space="preserve">gross </w:t>
            </w:r>
            <w:r w:rsidR="00891733" w:rsidRPr="00891733">
              <w:rPr>
                <w:rFonts w:asciiTheme="minorHAnsi" w:eastAsiaTheme="minorHAnsi" w:hAnsiTheme="minorHAnsi" w:cstheme="minorHAnsi"/>
                <w:sz w:val="20"/>
                <w:lang w:val="en-GB"/>
              </w:rPr>
              <w:t>floor area of the whole of an existing building).</w:t>
            </w:r>
          </w:p>
          <w:p w14:paraId="460C8D6F" w14:textId="01EA820E" w:rsidR="00891733" w:rsidRPr="000104DB" w:rsidRDefault="000104DB">
            <w:pPr>
              <w:pStyle w:val="ListParagraph"/>
              <w:numPr>
                <w:ilvl w:val="2"/>
                <w:numId w:val="69"/>
              </w:numPr>
              <w:spacing w:before="60" w:after="60" w:line="240" w:lineRule="auto"/>
              <w:ind w:left="882" w:hanging="419"/>
              <w:rPr>
                <w:rFonts w:asciiTheme="minorHAnsi" w:eastAsiaTheme="minorHAnsi" w:hAnsiTheme="minorHAnsi" w:cstheme="minorHAnsi"/>
                <w:sz w:val="20"/>
              </w:rPr>
            </w:pPr>
            <w:r w:rsidRPr="000104DB">
              <w:rPr>
                <w:rFonts w:asciiTheme="minorHAnsi" w:eastAsiaTheme="minorHAnsi" w:hAnsiTheme="minorHAnsi" w:cstheme="minorBidi"/>
                <w:kern w:val="2"/>
                <w:sz w:val="20"/>
                <w14:ligatures w14:val="standardContextual"/>
              </w:rPr>
              <w:t>Changes</w:t>
            </w:r>
            <w:r w:rsidRPr="00891733">
              <w:rPr>
                <w:rFonts w:asciiTheme="minorHAnsi" w:eastAsiaTheme="minorHAnsi" w:hAnsiTheme="minorHAnsi" w:cstheme="minorHAnsi"/>
                <w:sz w:val="20"/>
                <w:lang w:val="en-GB"/>
              </w:rPr>
              <w:t xml:space="preserve"> of use that require approval of a development application </w:t>
            </w:r>
            <w:r w:rsidR="00891733" w:rsidRPr="000104DB">
              <w:rPr>
                <w:rFonts w:asciiTheme="minorHAnsi" w:eastAsiaTheme="minorHAnsi" w:hAnsiTheme="minorHAnsi" w:cstheme="minorHAnsi"/>
                <w:sz w:val="20"/>
              </w:rPr>
              <w:t>but does not apply to a single dwelling or secondary residence.</w:t>
            </w:r>
          </w:p>
          <w:p w14:paraId="6A9AAB6C" w14:textId="77777777" w:rsidR="00891733" w:rsidRPr="00891733" w:rsidRDefault="00891733" w:rsidP="00073A36">
            <w:pPr>
              <w:spacing w:before="60" w:after="60" w:line="240" w:lineRule="auto"/>
              <w:ind w:left="458"/>
              <w:contextualSpacing/>
              <w:rPr>
                <w:rFonts w:asciiTheme="minorHAnsi" w:eastAsiaTheme="minorHAnsi" w:hAnsiTheme="minorHAnsi" w:cstheme="minorHAnsi"/>
                <w:sz w:val="20"/>
              </w:rPr>
            </w:pPr>
            <w:r w:rsidRPr="00891733">
              <w:rPr>
                <w:rFonts w:asciiTheme="minorHAnsi" w:eastAsiaTheme="minorHAnsi" w:hAnsiTheme="minorHAnsi" w:cstheme="minorHAnsi"/>
                <w:sz w:val="20"/>
              </w:rPr>
              <w:t xml:space="preserve"> </w:t>
            </w:r>
          </w:p>
          <w:p w14:paraId="4AAF2EBE" w14:textId="77777777" w:rsidR="00891733" w:rsidRPr="00891733" w:rsidRDefault="00891733" w:rsidP="00073A36">
            <w:pPr>
              <w:pStyle w:val="ListParagraph"/>
              <w:spacing w:before="60" w:after="60" w:line="240" w:lineRule="auto"/>
              <w:ind w:left="458"/>
              <w:rPr>
                <w:rFonts w:asciiTheme="minorHAnsi" w:eastAsiaTheme="minorHAnsi" w:hAnsiTheme="minorHAnsi" w:cstheme="minorHAnsi"/>
                <w:sz w:val="20"/>
                <w:lang w:val="en-GB"/>
              </w:rPr>
            </w:pPr>
            <w:r w:rsidRPr="00891733">
              <w:rPr>
                <w:rFonts w:asciiTheme="minorHAnsi" w:eastAsiaTheme="minorHAnsi" w:hAnsiTheme="minorHAnsi" w:cstheme="minorHAnsi"/>
                <w:sz w:val="20"/>
                <w:lang w:val="en-GB"/>
              </w:rPr>
              <w:t>The access path to end-of-trip facilities provides a minimum unobstructed width of:</w:t>
            </w:r>
          </w:p>
          <w:p w14:paraId="3DA10711" w14:textId="77777777" w:rsidR="00891733" w:rsidRPr="00891733" w:rsidRDefault="00891733">
            <w:pPr>
              <w:pStyle w:val="ListParagraph"/>
              <w:numPr>
                <w:ilvl w:val="2"/>
                <w:numId w:val="70"/>
              </w:numPr>
              <w:spacing w:before="60" w:after="60" w:line="240" w:lineRule="auto"/>
              <w:ind w:left="882" w:hanging="419"/>
              <w:rPr>
                <w:rFonts w:asciiTheme="minorHAnsi" w:eastAsiaTheme="minorHAnsi" w:hAnsiTheme="minorHAnsi" w:cstheme="minorHAnsi"/>
                <w:sz w:val="20"/>
                <w:lang w:val="en-GB"/>
              </w:rPr>
            </w:pPr>
            <w:r w:rsidRPr="00891733">
              <w:rPr>
                <w:rFonts w:asciiTheme="minorHAnsi" w:eastAsiaTheme="minorHAnsi" w:hAnsiTheme="minorHAnsi" w:cstheme="minorHAnsi"/>
                <w:sz w:val="20"/>
                <w:lang w:val="en-GB"/>
              </w:rPr>
              <w:t>1.5m where the number of bicycle movements is less than 30 per hour in peak periods.</w:t>
            </w:r>
          </w:p>
          <w:p w14:paraId="6598DB0F" w14:textId="77777777" w:rsidR="00891733" w:rsidRPr="00891733" w:rsidRDefault="00891733">
            <w:pPr>
              <w:pStyle w:val="ListParagraph"/>
              <w:numPr>
                <w:ilvl w:val="2"/>
                <w:numId w:val="70"/>
              </w:numPr>
              <w:spacing w:before="60" w:after="60" w:line="240" w:lineRule="auto"/>
              <w:ind w:left="882" w:hanging="419"/>
              <w:rPr>
                <w:rFonts w:asciiTheme="minorHAnsi" w:eastAsiaTheme="minorHAnsi" w:hAnsiTheme="minorHAnsi" w:cstheme="minorHAnsi"/>
                <w:sz w:val="20"/>
                <w:lang w:val="en-GB"/>
              </w:rPr>
            </w:pPr>
            <w:r w:rsidRPr="00891733">
              <w:rPr>
                <w:rFonts w:asciiTheme="minorHAnsi" w:eastAsiaTheme="minorHAnsi" w:hAnsiTheme="minorHAnsi" w:cstheme="minorHAnsi"/>
                <w:sz w:val="20"/>
                <w:lang w:val="en-GB"/>
              </w:rPr>
              <w:t>2.5m where the number of bicycle movements is 30 or more per hour in peak periods.</w:t>
            </w:r>
          </w:p>
          <w:p w14:paraId="3418BE05" w14:textId="455A17AA" w:rsidR="00891733" w:rsidRPr="00891733" w:rsidRDefault="00891733">
            <w:pPr>
              <w:pStyle w:val="ListParagraph"/>
              <w:numPr>
                <w:ilvl w:val="2"/>
                <w:numId w:val="70"/>
              </w:numPr>
              <w:spacing w:before="60" w:after="60" w:line="240" w:lineRule="auto"/>
              <w:ind w:left="882" w:hanging="419"/>
              <w:rPr>
                <w:rFonts w:asciiTheme="minorHAnsi" w:eastAsiaTheme="minorHAnsi" w:hAnsiTheme="minorHAnsi" w:cstheme="minorHAnsi"/>
                <w:sz w:val="20"/>
                <w:lang w:val="en-GB"/>
              </w:rPr>
            </w:pPr>
            <w:r w:rsidRPr="00891733">
              <w:rPr>
                <w:rFonts w:asciiTheme="minorHAnsi" w:eastAsiaTheme="minorHAnsi" w:hAnsiTheme="minorHAnsi" w:cstheme="minorHAnsi"/>
                <w:sz w:val="20"/>
                <w:lang w:val="en-GB"/>
              </w:rPr>
              <w:t xml:space="preserve">The </w:t>
            </w:r>
            <w:r w:rsidRPr="000104DB">
              <w:rPr>
                <w:rFonts w:asciiTheme="minorHAnsi" w:eastAsiaTheme="minorHAnsi" w:hAnsiTheme="minorHAnsi" w:cstheme="minorBidi"/>
                <w:kern w:val="2"/>
                <w:sz w:val="20"/>
                <w14:ligatures w14:val="standardContextual"/>
              </w:rPr>
              <w:t>access</w:t>
            </w:r>
            <w:r w:rsidRPr="00891733">
              <w:rPr>
                <w:rFonts w:asciiTheme="minorHAnsi" w:eastAsiaTheme="minorHAnsi" w:hAnsiTheme="minorHAnsi" w:cstheme="minorHAnsi"/>
                <w:sz w:val="20"/>
                <w:lang w:val="en-GB"/>
              </w:rPr>
              <w:t xml:space="preserve"> path to end-of-trip facilities must also be in accordance with </w:t>
            </w:r>
            <w:r w:rsidR="000104DB" w:rsidRPr="00891733">
              <w:rPr>
                <w:rFonts w:asciiTheme="minorHAnsi" w:eastAsiaTheme="minorHAnsi" w:hAnsiTheme="minorHAnsi" w:cstheme="minorHAnsi"/>
                <w:i/>
                <w:iCs/>
                <w:sz w:val="20"/>
                <w:lang w:val="en-GB"/>
              </w:rPr>
              <w:t>as2890.3</w:t>
            </w:r>
            <w:r w:rsidRPr="00891733">
              <w:rPr>
                <w:rFonts w:asciiTheme="minorHAnsi" w:eastAsiaTheme="minorHAnsi" w:hAnsiTheme="minorHAnsi" w:cstheme="minorHAnsi"/>
                <w:sz w:val="20"/>
                <w:lang w:val="en-GB"/>
              </w:rPr>
              <w:t>.</w:t>
            </w:r>
          </w:p>
          <w:p w14:paraId="343E8B0D" w14:textId="4874F11E" w:rsidR="00891733" w:rsidRPr="00891733" w:rsidRDefault="00891733">
            <w:pPr>
              <w:pStyle w:val="ListParagraph"/>
              <w:numPr>
                <w:ilvl w:val="2"/>
                <w:numId w:val="70"/>
              </w:numPr>
              <w:spacing w:before="60" w:after="60" w:line="240" w:lineRule="auto"/>
              <w:ind w:left="882" w:hanging="419"/>
              <w:rPr>
                <w:rFonts w:asciiTheme="minorHAnsi" w:eastAsiaTheme="minorHAnsi" w:hAnsiTheme="minorHAnsi" w:cstheme="minorHAnsi"/>
                <w:sz w:val="20"/>
                <w:lang w:val="en-GB"/>
              </w:rPr>
            </w:pPr>
            <w:r w:rsidRPr="00891733">
              <w:rPr>
                <w:rFonts w:asciiTheme="minorHAnsi" w:eastAsiaTheme="minorHAnsi" w:hAnsiTheme="minorHAnsi" w:cstheme="minorHAnsi"/>
                <w:sz w:val="20"/>
                <w:lang w:val="en-GB"/>
              </w:rPr>
              <w:t xml:space="preserve">Ramp gradients must not exceed 1:12 where they are to be ridden by a bicycle rider accessing end-of-trip facilities, in accordance with </w:t>
            </w:r>
            <w:r w:rsidR="000104DB" w:rsidRPr="00891733">
              <w:rPr>
                <w:rFonts w:asciiTheme="minorHAnsi" w:eastAsiaTheme="minorHAnsi" w:hAnsiTheme="minorHAnsi" w:cstheme="minorHAnsi"/>
                <w:i/>
                <w:iCs/>
                <w:sz w:val="20"/>
                <w:lang w:val="en-GB"/>
              </w:rPr>
              <w:t>as2890.3.</w:t>
            </w:r>
          </w:p>
          <w:p w14:paraId="14EFC6F3" w14:textId="6493DBCC" w:rsidR="00891733" w:rsidRPr="00891733" w:rsidRDefault="00891733">
            <w:pPr>
              <w:pStyle w:val="ListParagraph"/>
              <w:numPr>
                <w:ilvl w:val="2"/>
                <w:numId w:val="70"/>
              </w:numPr>
              <w:spacing w:before="60" w:after="60" w:line="240" w:lineRule="auto"/>
              <w:ind w:left="882" w:hanging="419"/>
              <w:rPr>
                <w:rFonts w:asciiTheme="minorHAnsi" w:eastAsiaTheme="minorHAnsi" w:hAnsiTheme="minorHAnsi" w:cstheme="minorHAnsi"/>
                <w:b/>
                <w:bCs/>
                <w:sz w:val="18"/>
                <w:szCs w:val="18"/>
                <w:lang w:val="en-GB"/>
              </w:rPr>
            </w:pPr>
            <w:r w:rsidRPr="000104DB">
              <w:rPr>
                <w:rFonts w:asciiTheme="minorHAnsi" w:eastAsiaTheme="minorHAnsi" w:hAnsiTheme="minorHAnsi" w:cstheme="minorBidi"/>
                <w:kern w:val="2"/>
                <w:sz w:val="20"/>
                <w14:ligatures w14:val="standardContextual"/>
              </w:rPr>
              <w:t>Bicycle</w:t>
            </w:r>
            <w:r w:rsidRPr="00891733">
              <w:rPr>
                <w:rFonts w:asciiTheme="minorHAnsi" w:eastAsiaTheme="minorHAnsi" w:hAnsiTheme="minorHAnsi" w:cstheme="minorHAnsi"/>
                <w:sz w:val="20"/>
                <w:lang w:val="en-GB"/>
              </w:rPr>
              <w:t xml:space="preserve"> parking facility users must not be required to walk up or down vehicular ramps to access bicycle parking.</w:t>
            </w:r>
          </w:p>
        </w:tc>
      </w:tr>
    </w:tbl>
    <w:p w14:paraId="3E0B521D" w14:textId="77777777" w:rsidR="000104DB" w:rsidRDefault="000104DB" w:rsidP="00073A36">
      <w:pPr>
        <w:spacing w:before="0" w:after="0" w:line="240" w:lineRule="auto"/>
        <w:rPr>
          <w:rFonts w:ascii="Arial" w:eastAsiaTheme="minorEastAsia" w:hAnsi="Arial" w:cs="Arial"/>
          <w:kern w:val="2"/>
          <w:szCs w:val="22"/>
          <w14:ligatures w14:val="standardContextual"/>
        </w:rPr>
      </w:pPr>
    </w:p>
    <w:tbl>
      <w:tblPr>
        <w:tblStyle w:val="TableGrid"/>
        <w:tblpPr w:leftFromText="180" w:rightFromText="180" w:vertAnchor="text" w:tblpY="1"/>
        <w:tblOverlap w:val="never"/>
        <w:tblW w:w="0" w:type="auto"/>
        <w:tblBorders>
          <w:left w:val="none" w:sz="0" w:space="0" w:color="auto"/>
          <w:right w:val="none" w:sz="0" w:space="0" w:color="auto"/>
          <w:insideH w:val="none" w:sz="0" w:space="0" w:color="auto"/>
          <w:insideV w:val="none" w:sz="0" w:space="0" w:color="auto"/>
        </w:tblBorders>
        <w:shd w:val="clear" w:color="auto" w:fill="06B4BA"/>
        <w:tblLook w:val="04A0" w:firstRow="1" w:lastRow="0" w:firstColumn="1" w:lastColumn="0" w:noHBand="0" w:noVBand="1"/>
      </w:tblPr>
      <w:tblGrid>
        <w:gridCol w:w="2268"/>
        <w:gridCol w:w="7371"/>
      </w:tblGrid>
      <w:tr w:rsidR="00766A25" w:rsidRPr="00866D9F" w14:paraId="094E43EB" w14:textId="77777777" w:rsidTr="001F50E9">
        <w:tc>
          <w:tcPr>
            <w:tcW w:w="2268" w:type="dxa"/>
            <w:shd w:val="clear" w:color="auto" w:fill="06B4BA"/>
          </w:tcPr>
          <w:p w14:paraId="319D3F33" w14:textId="57DE09D4" w:rsidR="00766A25" w:rsidRPr="003F5C7D" w:rsidRDefault="00766A25" w:rsidP="004C75EC">
            <w:pPr>
              <w:pStyle w:val="Heading2"/>
              <w:spacing w:before="60" w:after="60" w:line="240" w:lineRule="auto"/>
              <w:rPr>
                <w:rFonts w:eastAsiaTheme="majorEastAsia"/>
              </w:rPr>
            </w:pPr>
            <w:bookmarkStart w:id="134" w:name="_Toc232435124"/>
            <w:r w:rsidRPr="004C75EC">
              <w:rPr>
                <w:rFonts w:asciiTheme="minorHAnsi" w:hAnsiTheme="minorHAnsi" w:cstheme="minorHAnsi"/>
                <w:color w:val="FFFFFF" w:themeColor="background1"/>
                <w:sz w:val="22"/>
                <w:szCs w:val="14"/>
              </w:rPr>
              <w:t>Assessment Outcome</w:t>
            </w:r>
            <w:r w:rsidR="0013441B" w:rsidRPr="004C75EC">
              <w:rPr>
                <w:rFonts w:asciiTheme="minorHAnsi" w:hAnsiTheme="minorHAnsi" w:cstheme="minorHAnsi"/>
                <w:color w:val="FFFFFF" w:themeColor="background1"/>
                <w:sz w:val="22"/>
                <w:szCs w:val="14"/>
              </w:rPr>
              <w:t xml:space="preserve"> </w:t>
            </w:r>
            <w:r w:rsidR="0013441B" w:rsidRPr="004C75EC">
              <w:rPr>
                <w:rFonts w:asciiTheme="minorHAnsi" w:hAnsiTheme="minorHAnsi" w:cstheme="minorHAnsi"/>
                <w:color w:val="06B4BA"/>
                <w:sz w:val="22"/>
                <w:szCs w:val="14"/>
              </w:rPr>
              <w:t>2</w:t>
            </w:r>
            <w:r w:rsidR="001F50E9" w:rsidRPr="004C75EC">
              <w:rPr>
                <w:rFonts w:asciiTheme="minorHAnsi" w:hAnsiTheme="minorHAnsi" w:cstheme="minorHAnsi"/>
                <w:color w:val="06B4BA"/>
                <w:sz w:val="22"/>
                <w:szCs w:val="14"/>
              </w:rPr>
              <w:t>7</w:t>
            </w:r>
            <w:bookmarkEnd w:id="134"/>
          </w:p>
        </w:tc>
        <w:tc>
          <w:tcPr>
            <w:tcW w:w="7366" w:type="dxa"/>
            <w:shd w:val="clear" w:color="auto" w:fill="06B4BA"/>
          </w:tcPr>
          <w:p w14:paraId="788E61E3" w14:textId="7F42CD04" w:rsidR="00766A25" w:rsidRPr="003F5C7D" w:rsidRDefault="008924B5">
            <w:pPr>
              <w:pStyle w:val="Style1"/>
              <w:keepLines/>
              <w:numPr>
                <w:ilvl w:val="0"/>
                <w:numId w:val="81"/>
              </w:numPr>
              <w:spacing w:line="240" w:lineRule="auto"/>
              <w:rPr>
                <w:rFonts w:eastAsiaTheme="majorEastAsia"/>
                <w:bCs/>
                <w:kern w:val="2"/>
                <w14:ligatures w14:val="standardContextual"/>
              </w:rPr>
            </w:pPr>
            <w:r w:rsidRPr="003F5C7D">
              <w:rPr>
                <w:rFonts w:eastAsiaTheme="majorEastAsia"/>
                <w:bCs/>
                <w:kern w:val="2"/>
                <w14:ligatures w14:val="standardContextual"/>
              </w:rPr>
              <w:t xml:space="preserve">Vehicle and bicycle parking sufficiently caters for the development while minimising visual impacts from the street or public space. This includes consideration of parking location, dimensions and number of spaces provided. </w:t>
            </w:r>
          </w:p>
        </w:tc>
      </w:tr>
      <w:tr w:rsidR="00766A25" w:rsidRPr="00866D9F" w14:paraId="1D2AEBEB" w14:textId="77777777" w:rsidTr="008233E8">
        <w:tblPrEx>
          <w:tblBorders>
            <w:left w:val="single" w:sz="4" w:space="0" w:color="auto"/>
            <w:right w:val="single" w:sz="4" w:space="0" w:color="auto"/>
            <w:insideH w:val="single" w:sz="4" w:space="0" w:color="auto"/>
            <w:insideV w:val="single" w:sz="4" w:space="0" w:color="auto"/>
          </w:tblBorders>
          <w:shd w:val="clear" w:color="auto" w:fill="auto"/>
        </w:tblPrEx>
        <w:trPr>
          <w:tblHeader/>
        </w:trPr>
        <w:tc>
          <w:tcPr>
            <w:tcW w:w="9634" w:type="dxa"/>
            <w:gridSpan w:val="2"/>
            <w:tcBorders>
              <w:top w:val="single" w:sz="4" w:space="0" w:color="auto"/>
              <w:left w:val="nil"/>
              <w:bottom w:val="single" w:sz="4" w:space="0" w:color="auto"/>
              <w:right w:val="nil"/>
            </w:tcBorders>
            <w:shd w:val="clear" w:color="auto" w:fill="D5D1CF" w:themeFill="background2" w:themeFillShade="E6"/>
            <w:hideMark/>
          </w:tcPr>
          <w:p w14:paraId="2C99A3BA" w14:textId="77777777" w:rsidR="00766A25" w:rsidRPr="00073A36" w:rsidRDefault="00766A25" w:rsidP="00073A36">
            <w:pPr>
              <w:spacing w:before="60" w:after="60" w:line="240" w:lineRule="auto"/>
              <w:rPr>
                <w:rFonts w:eastAsiaTheme="majorEastAsia"/>
                <w:b/>
                <w:bCs/>
                <w:snapToGrid w:val="0"/>
                <w:color w:val="FFFFFF" w:themeColor="background1"/>
                <w:szCs w:val="22"/>
              </w:rPr>
            </w:pPr>
            <w:r w:rsidRPr="00073A36">
              <w:rPr>
                <w:rFonts w:eastAsiaTheme="majorEastAsia"/>
                <w:b/>
                <w:bCs/>
                <w:snapToGrid w:val="0"/>
                <w:sz w:val="20"/>
                <w:szCs w:val="18"/>
              </w:rPr>
              <w:t>Specification</w:t>
            </w:r>
          </w:p>
        </w:tc>
      </w:tr>
      <w:tr w:rsidR="003D28A0" w:rsidRPr="00866D9F" w14:paraId="5B00BCEC" w14:textId="77777777" w:rsidTr="001F50E9">
        <w:tblPrEx>
          <w:tblBorders>
            <w:left w:val="single" w:sz="4" w:space="0" w:color="auto"/>
            <w:right w:val="single" w:sz="4" w:space="0" w:color="auto"/>
            <w:insideH w:val="single" w:sz="4" w:space="0" w:color="auto"/>
            <w:insideV w:val="single" w:sz="4" w:space="0" w:color="auto"/>
          </w:tblBorders>
          <w:shd w:val="clear" w:color="auto" w:fill="auto"/>
        </w:tblPrEx>
        <w:tc>
          <w:tcPr>
            <w:tcW w:w="2268" w:type="dxa"/>
            <w:tcBorders>
              <w:top w:val="single" w:sz="4" w:space="0" w:color="auto"/>
              <w:left w:val="nil"/>
              <w:bottom w:val="single" w:sz="4" w:space="0" w:color="auto"/>
              <w:right w:val="single" w:sz="4" w:space="0" w:color="auto"/>
            </w:tcBorders>
            <w:shd w:val="clear" w:color="auto" w:fill="EBE9E8" w:themeFill="background2"/>
          </w:tcPr>
          <w:p w14:paraId="6ADC4DF9" w14:textId="73A1EF39" w:rsidR="003D28A0" w:rsidRPr="00866D9F" w:rsidRDefault="00891733" w:rsidP="005412A9">
            <w:pPr>
              <w:pStyle w:val="Heading3"/>
              <w:framePr w:hSpace="0" w:wrap="auto" w:vAnchor="margin" w:yAlign="inline"/>
              <w:suppressOverlap w:val="0"/>
            </w:pPr>
            <w:bookmarkStart w:id="135" w:name="_Number_of_car"/>
            <w:bookmarkStart w:id="136" w:name="_Toc232435125"/>
            <w:bookmarkEnd w:id="135"/>
            <w:r w:rsidRPr="003B3179">
              <w:t>Number</w:t>
            </w:r>
            <w:r>
              <w:t xml:space="preserve"> </w:t>
            </w:r>
            <w:r w:rsidRPr="003B3179">
              <w:t>of</w:t>
            </w:r>
            <w:r>
              <w:t xml:space="preserve"> </w:t>
            </w:r>
            <w:r w:rsidRPr="003B3179">
              <w:t>car</w:t>
            </w:r>
            <w:r>
              <w:t xml:space="preserve"> </w:t>
            </w:r>
            <w:r w:rsidRPr="003B3179">
              <w:t>parking</w:t>
            </w:r>
            <w:r>
              <w:t xml:space="preserve"> </w:t>
            </w:r>
            <w:r w:rsidRPr="003B3179">
              <w:t>spaces</w:t>
            </w:r>
            <w:bookmarkEnd w:id="136"/>
            <w:r w:rsidR="003D28A0" w:rsidRPr="00866D9F">
              <w:t xml:space="preserve"> </w:t>
            </w:r>
          </w:p>
          <w:p w14:paraId="20A82F96" w14:textId="77777777" w:rsidR="003D28A0" w:rsidRPr="00866D9F" w:rsidRDefault="003D28A0" w:rsidP="00073A36">
            <w:pPr>
              <w:spacing w:before="60" w:after="60" w:line="240" w:lineRule="auto"/>
              <w:contextualSpacing/>
              <w:rPr>
                <w:rFonts w:asciiTheme="minorHAnsi" w:hAnsiTheme="minorHAnsi" w:cstheme="minorHAnsi"/>
                <w:b/>
                <w:sz w:val="20"/>
              </w:rPr>
            </w:pPr>
          </w:p>
        </w:tc>
        <w:tc>
          <w:tcPr>
            <w:tcW w:w="7371" w:type="dxa"/>
            <w:tcBorders>
              <w:top w:val="single" w:sz="4" w:space="0" w:color="auto"/>
              <w:left w:val="single" w:sz="4" w:space="0" w:color="auto"/>
              <w:bottom w:val="single" w:sz="4" w:space="0" w:color="auto"/>
              <w:right w:val="nil"/>
            </w:tcBorders>
          </w:tcPr>
          <w:p w14:paraId="1A46FC82" w14:textId="77777777" w:rsidR="00281798" w:rsidRPr="00281798" w:rsidRDefault="00281798">
            <w:pPr>
              <w:pStyle w:val="ListParagraph"/>
              <w:numPr>
                <w:ilvl w:val="1"/>
                <w:numId w:val="101"/>
              </w:numPr>
              <w:spacing w:before="60" w:after="60" w:line="240" w:lineRule="auto"/>
              <w:ind w:left="567" w:hanging="567"/>
              <w:rPr>
                <w:rFonts w:asciiTheme="minorHAnsi" w:eastAsiaTheme="minorHAnsi" w:hAnsiTheme="minorHAnsi" w:cstheme="minorHAnsi"/>
                <w:sz w:val="20"/>
                <w:lang w:val="en-GB"/>
              </w:rPr>
            </w:pPr>
            <w:r w:rsidRPr="001F50E9">
              <w:rPr>
                <w:rFonts w:asciiTheme="minorHAnsi" w:hAnsiTheme="minorHAnsi" w:cstheme="minorHAnsi"/>
                <w:sz w:val="20"/>
              </w:rPr>
              <w:t>Parking</w:t>
            </w:r>
            <w:r w:rsidRPr="00281798">
              <w:rPr>
                <w:rFonts w:asciiTheme="minorHAnsi" w:eastAsiaTheme="minorHAnsi" w:hAnsiTheme="minorHAnsi" w:cstheme="minorHAnsi"/>
                <w:sz w:val="20"/>
                <w:lang w:val="en-GB"/>
              </w:rPr>
              <w:t xml:space="preserve"> spaces are provided at the following rate:</w:t>
            </w:r>
          </w:p>
          <w:p w14:paraId="3051BADA" w14:textId="2475DEBF" w:rsidR="00281798" w:rsidRPr="00281798" w:rsidRDefault="00281798">
            <w:pPr>
              <w:pStyle w:val="ListParagraph"/>
              <w:numPr>
                <w:ilvl w:val="2"/>
                <w:numId w:val="71"/>
              </w:numPr>
              <w:spacing w:before="60" w:after="60" w:line="240" w:lineRule="auto"/>
              <w:ind w:left="882" w:hanging="419"/>
              <w:rPr>
                <w:rFonts w:asciiTheme="minorHAnsi" w:eastAsiaTheme="minorHAnsi" w:hAnsiTheme="minorHAnsi" w:cstheme="minorHAnsi"/>
                <w:sz w:val="20"/>
                <w:lang w:val="en-GB"/>
              </w:rPr>
            </w:pPr>
            <w:r w:rsidRPr="001F50E9">
              <w:rPr>
                <w:rFonts w:asciiTheme="minorHAnsi" w:eastAsiaTheme="minorHAnsi" w:hAnsiTheme="minorHAnsi" w:cstheme="minorBidi"/>
                <w:kern w:val="2"/>
                <w:sz w:val="20"/>
                <w14:ligatures w14:val="standardContextual"/>
              </w:rPr>
              <w:t>Single</w:t>
            </w:r>
            <w:r w:rsidRPr="00281798">
              <w:rPr>
                <w:rFonts w:asciiTheme="minorHAnsi" w:eastAsiaTheme="minorHAnsi" w:hAnsiTheme="minorHAnsi" w:cstheme="minorHAnsi"/>
                <w:sz w:val="20"/>
                <w:lang w:val="en-GB"/>
              </w:rPr>
              <w:t xml:space="preserve"> dwellings – at least 2 car parking spaces are provided</w:t>
            </w:r>
            <w:r w:rsidR="00F6292B">
              <w:rPr>
                <w:rFonts w:asciiTheme="minorHAnsi" w:eastAsiaTheme="minorHAnsi" w:hAnsiTheme="minorHAnsi" w:cstheme="minorHAnsi"/>
                <w:sz w:val="20"/>
                <w:lang w:val="en-GB"/>
              </w:rPr>
              <w:t xml:space="preserve"> on site</w:t>
            </w:r>
            <w:r w:rsidRPr="00281798">
              <w:rPr>
                <w:rFonts w:asciiTheme="minorHAnsi" w:eastAsiaTheme="minorHAnsi" w:hAnsiTheme="minorHAnsi" w:cstheme="minorHAnsi"/>
                <w:sz w:val="20"/>
                <w:lang w:val="en-GB"/>
              </w:rPr>
              <w:t>, unless the development is a single bedroom dwelling on a compact block, in which case at least 1 car parking space is provided.</w:t>
            </w:r>
          </w:p>
          <w:p w14:paraId="4A7A1CCE" w14:textId="77777777" w:rsidR="00281798" w:rsidRPr="00281798" w:rsidRDefault="00281798">
            <w:pPr>
              <w:pStyle w:val="ListParagraph"/>
              <w:numPr>
                <w:ilvl w:val="2"/>
                <w:numId w:val="71"/>
              </w:numPr>
              <w:spacing w:before="60" w:after="60" w:line="240" w:lineRule="auto"/>
              <w:ind w:left="882" w:hanging="419"/>
              <w:rPr>
                <w:rFonts w:asciiTheme="minorHAnsi" w:eastAsiaTheme="minorHAnsi" w:hAnsiTheme="minorHAnsi" w:cstheme="minorHAnsi"/>
                <w:sz w:val="20"/>
                <w:lang w:val="en-GB"/>
              </w:rPr>
            </w:pPr>
            <w:r w:rsidRPr="001F50E9">
              <w:rPr>
                <w:rFonts w:asciiTheme="minorHAnsi" w:eastAsiaTheme="minorHAnsi" w:hAnsiTheme="minorHAnsi" w:cstheme="minorBidi"/>
                <w:kern w:val="2"/>
                <w:sz w:val="20"/>
                <w14:ligatures w14:val="standardContextual"/>
              </w:rPr>
              <w:t>Secondary</w:t>
            </w:r>
            <w:r w:rsidRPr="00281798">
              <w:rPr>
                <w:rFonts w:asciiTheme="minorHAnsi" w:eastAsiaTheme="minorHAnsi" w:hAnsiTheme="minorHAnsi" w:cstheme="minorHAnsi"/>
                <w:sz w:val="20"/>
                <w:lang w:val="en-GB"/>
              </w:rPr>
              <w:t xml:space="preserve"> residence – at least 1 </w:t>
            </w:r>
            <w:r w:rsidRPr="00281798">
              <w:rPr>
                <w:rFonts w:asciiTheme="minorHAnsi" w:eastAsiaTheme="minorHAnsi" w:hAnsiTheme="minorHAnsi" w:cstheme="minorHAnsi"/>
                <w:sz w:val="20"/>
              </w:rPr>
              <w:t>parking space is provided in addition to that required for the primary residence.</w:t>
            </w:r>
          </w:p>
          <w:p w14:paraId="49AFDBFC" w14:textId="55B423C1" w:rsidR="00281798" w:rsidRPr="00281798" w:rsidRDefault="00281798">
            <w:pPr>
              <w:pStyle w:val="ListParagraph"/>
              <w:numPr>
                <w:ilvl w:val="2"/>
                <w:numId w:val="71"/>
              </w:numPr>
              <w:spacing w:before="60" w:after="60" w:line="240" w:lineRule="auto"/>
              <w:ind w:left="882" w:hanging="419"/>
              <w:rPr>
                <w:rFonts w:asciiTheme="minorHAnsi" w:eastAsiaTheme="minorHAnsi" w:hAnsiTheme="minorHAnsi" w:cstheme="minorHAnsi"/>
                <w:sz w:val="20"/>
                <w:lang w:val="en-GB"/>
              </w:rPr>
            </w:pPr>
            <w:r w:rsidRPr="001F50E9">
              <w:rPr>
                <w:rFonts w:asciiTheme="minorHAnsi" w:eastAsiaTheme="minorHAnsi" w:hAnsiTheme="minorHAnsi" w:cstheme="minorBidi"/>
                <w:kern w:val="2"/>
                <w:sz w:val="20"/>
                <w14:ligatures w14:val="standardContextual"/>
              </w:rPr>
              <w:t>Multi</w:t>
            </w:r>
            <w:r w:rsidRPr="00281798">
              <w:rPr>
                <w:rFonts w:asciiTheme="minorHAnsi" w:eastAsiaTheme="minorHAnsi" w:hAnsiTheme="minorHAnsi" w:cstheme="minorHAnsi"/>
                <w:sz w:val="20"/>
                <w:lang w:val="en-GB"/>
              </w:rPr>
              <w:t xml:space="preserve"> unit housing - Parking rates and location for the provision of parking </w:t>
            </w:r>
            <w:r w:rsidR="002E7B3F">
              <w:rPr>
                <w:rFonts w:asciiTheme="minorHAnsi" w:eastAsiaTheme="minorHAnsi" w:hAnsiTheme="minorHAnsi" w:cstheme="minorHAnsi"/>
                <w:sz w:val="20"/>
                <w:lang w:val="en-GB"/>
              </w:rPr>
              <w:t>are in</w:t>
            </w:r>
            <w:r w:rsidR="009C1EDA">
              <w:rPr>
                <w:rFonts w:asciiTheme="minorHAnsi" w:eastAsiaTheme="minorHAnsi" w:hAnsiTheme="minorHAnsi" w:cstheme="minorHAnsi"/>
                <w:sz w:val="20"/>
                <w:lang w:val="en-GB"/>
              </w:rPr>
              <w:t xml:space="preserve"> </w:t>
            </w:r>
            <w:hyperlink w:anchor="_Table_12:_Parking" w:history="1">
              <w:r w:rsidR="009C1EDA" w:rsidRPr="009C1EDA">
                <w:rPr>
                  <w:rStyle w:val="Hyperlink"/>
                  <w:rFonts w:asciiTheme="minorHAnsi" w:eastAsiaTheme="minorHAnsi" w:hAnsiTheme="minorHAnsi" w:cstheme="minorHAnsi"/>
                  <w:sz w:val="20"/>
                  <w:lang w:val="en-GB"/>
                </w:rPr>
                <w:t>tables 12</w:t>
              </w:r>
            </w:hyperlink>
            <w:r w:rsidR="009C1EDA">
              <w:rPr>
                <w:rFonts w:asciiTheme="minorHAnsi" w:eastAsiaTheme="minorHAnsi" w:hAnsiTheme="minorHAnsi" w:cstheme="minorHAnsi"/>
                <w:sz w:val="20"/>
                <w:lang w:val="en-GB"/>
              </w:rPr>
              <w:t xml:space="preserve"> </w:t>
            </w:r>
            <w:hyperlink w:anchor="_Table_13:_Parking" w:history="1">
              <w:r w:rsidR="009C1EDA" w:rsidRPr="009C1EDA">
                <w:rPr>
                  <w:rStyle w:val="Hyperlink"/>
                  <w:rFonts w:asciiTheme="minorHAnsi" w:eastAsiaTheme="minorHAnsi" w:hAnsiTheme="minorHAnsi" w:cstheme="minorHAnsi"/>
                  <w:sz w:val="20"/>
                  <w:lang w:val="en-GB"/>
                </w:rPr>
                <w:t>and 13</w:t>
              </w:r>
            </w:hyperlink>
            <w:r w:rsidR="009C1EDA">
              <w:rPr>
                <w:rFonts w:asciiTheme="minorHAnsi" w:eastAsiaTheme="minorHAnsi" w:hAnsiTheme="minorHAnsi" w:cstheme="minorHAnsi"/>
                <w:sz w:val="20"/>
                <w:lang w:val="en-GB"/>
              </w:rPr>
              <w:t>.</w:t>
            </w:r>
          </w:p>
          <w:p w14:paraId="7A972185" w14:textId="77777777" w:rsidR="00281798" w:rsidRPr="00281798" w:rsidRDefault="00281798">
            <w:pPr>
              <w:pStyle w:val="ListParagraph"/>
              <w:numPr>
                <w:ilvl w:val="2"/>
                <w:numId w:val="71"/>
              </w:numPr>
              <w:spacing w:before="60" w:after="60" w:line="240" w:lineRule="auto"/>
              <w:ind w:left="882" w:hanging="419"/>
              <w:rPr>
                <w:rFonts w:asciiTheme="minorHAnsi" w:eastAsiaTheme="minorHAnsi" w:hAnsiTheme="minorHAnsi" w:cstheme="minorHAnsi"/>
                <w:sz w:val="20"/>
                <w:lang w:val="en-GB"/>
              </w:rPr>
            </w:pPr>
            <w:r w:rsidRPr="001F50E9">
              <w:rPr>
                <w:rFonts w:asciiTheme="minorHAnsi" w:eastAsiaTheme="minorHAnsi" w:hAnsiTheme="minorHAnsi" w:cstheme="minorBidi"/>
                <w:kern w:val="2"/>
                <w:sz w:val="20"/>
                <w14:ligatures w14:val="standardContextual"/>
              </w:rPr>
              <w:t>Co</w:t>
            </w:r>
            <w:r w:rsidRPr="00281798">
              <w:rPr>
                <w:rFonts w:asciiTheme="minorHAnsi" w:eastAsiaTheme="minorHAnsi" w:hAnsiTheme="minorHAnsi" w:cstheme="minorHAnsi"/>
                <w:sz w:val="20"/>
                <w:lang w:val="en-GB"/>
              </w:rPr>
              <w:t xml:space="preserve">-housing - </w:t>
            </w:r>
            <w:r w:rsidRPr="00281798">
              <w:rPr>
                <w:rFonts w:asciiTheme="minorHAnsi" w:hAnsiTheme="minorHAnsi" w:cstheme="minorHAnsi"/>
                <w:sz w:val="20"/>
              </w:rPr>
              <w:t>car parking spaces are provided in a single combined parking area screened from public view.</w:t>
            </w:r>
          </w:p>
          <w:p w14:paraId="07B23750" w14:textId="184BEA7A" w:rsidR="003D28A0" w:rsidRPr="00281798" w:rsidRDefault="00281798">
            <w:pPr>
              <w:pStyle w:val="ListParagraph"/>
              <w:numPr>
                <w:ilvl w:val="2"/>
                <w:numId w:val="71"/>
              </w:numPr>
              <w:spacing w:before="60" w:after="60" w:line="240" w:lineRule="auto"/>
              <w:ind w:left="882" w:hanging="419"/>
              <w:rPr>
                <w:rFonts w:asciiTheme="minorHAnsi" w:eastAsiaTheme="minorHAnsi" w:hAnsiTheme="minorHAnsi" w:cstheme="minorHAnsi"/>
                <w:sz w:val="20"/>
                <w:lang w:val="en-GB"/>
              </w:rPr>
            </w:pPr>
            <w:r w:rsidRPr="00281798">
              <w:rPr>
                <w:rFonts w:asciiTheme="minorHAnsi" w:eastAsiaTheme="minorHAnsi" w:hAnsiTheme="minorHAnsi" w:cstheme="minorHAnsi"/>
                <w:sz w:val="20"/>
                <w:lang w:val="en-GB"/>
              </w:rPr>
              <w:t>Developments with 40 or more dwellings, at least one short stay parking space and associated access is provided for delivery trucks such as furniture delivery and removalist vans.</w:t>
            </w:r>
          </w:p>
        </w:tc>
      </w:tr>
      <w:tr w:rsidR="00B12710" w:rsidRPr="00866D9F" w14:paraId="04DF0A47" w14:textId="77777777" w:rsidTr="001F50E9">
        <w:tblPrEx>
          <w:tblBorders>
            <w:left w:val="single" w:sz="4" w:space="0" w:color="auto"/>
            <w:right w:val="single" w:sz="4" w:space="0" w:color="auto"/>
            <w:insideH w:val="single" w:sz="4" w:space="0" w:color="auto"/>
            <w:insideV w:val="single" w:sz="4" w:space="0" w:color="auto"/>
          </w:tblBorders>
          <w:shd w:val="clear" w:color="auto" w:fill="auto"/>
        </w:tblPrEx>
        <w:tc>
          <w:tcPr>
            <w:tcW w:w="2268" w:type="dxa"/>
            <w:tcBorders>
              <w:top w:val="single" w:sz="4" w:space="0" w:color="auto"/>
              <w:left w:val="nil"/>
              <w:bottom w:val="single" w:sz="4" w:space="0" w:color="auto"/>
              <w:right w:val="single" w:sz="4" w:space="0" w:color="auto"/>
            </w:tcBorders>
            <w:shd w:val="clear" w:color="auto" w:fill="EBE9E8" w:themeFill="background2"/>
          </w:tcPr>
          <w:p w14:paraId="3CF99796" w14:textId="20003FAE" w:rsidR="00B12710" w:rsidRDefault="00B12710" w:rsidP="005412A9">
            <w:pPr>
              <w:pStyle w:val="Heading3"/>
              <w:framePr w:hSpace="0" w:wrap="auto" w:vAnchor="margin" w:yAlign="inline"/>
              <w:suppressOverlap w:val="0"/>
            </w:pPr>
            <w:bookmarkStart w:id="137" w:name="_Toc232435126"/>
            <w:r w:rsidRPr="003D28A0">
              <w:t>Accessible car parking spaces</w:t>
            </w:r>
            <w:bookmarkEnd w:id="137"/>
          </w:p>
        </w:tc>
        <w:tc>
          <w:tcPr>
            <w:tcW w:w="7371" w:type="dxa"/>
            <w:tcBorders>
              <w:top w:val="single" w:sz="4" w:space="0" w:color="auto"/>
              <w:left w:val="single" w:sz="4" w:space="0" w:color="auto"/>
              <w:bottom w:val="single" w:sz="4" w:space="0" w:color="auto"/>
              <w:right w:val="nil"/>
            </w:tcBorders>
          </w:tcPr>
          <w:p w14:paraId="7039C496" w14:textId="77777777" w:rsidR="00C35418" w:rsidRDefault="00C35418">
            <w:pPr>
              <w:pStyle w:val="ListParagraph"/>
              <w:numPr>
                <w:ilvl w:val="1"/>
                <w:numId w:val="101"/>
              </w:numPr>
              <w:spacing w:before="60" w:after="60" w:line="240" w:lineRule="auto"/>
              <w:ind w:left="459" w:hanging="459"/>
              <w:rPr>
                <w:rFonts w:asciiTheme="minorHAnsi" w:eastAsiaTheme="minorHAnsi" w:hAnsiTheme="minorHAnsi" w:cstheme="minorHAnsi"/>
                <w:sz w:val="20"/>
                <w:lang w:val="en-GB"/>
              </w:rPr>
            </w:pPr>
            <w:r w:rsidRPr="00B855A6">
              <w:rPr>
                <w:rFonts w:cs="Arial"/>
                <w:sz w:val="20"/>
              </w:rPr>
              <w:t>Parking</w:t>
            </w:r>
            <w:r w:rsidRPr="00361466">
              <w:rPr>
                <w:rFonts w:asciiTheme="minorHAnsi" w:eastAsiaTheme="minorHAnsi" w:hAnsiTheme="minorHAnsi" w:cstheme="minorHAnsi"/>
                <w:sz w:val="20"/>
                <w:lang w:val="en-GB"/>
              </w:rPr>
              <w:t xml:space="preserve"> spaces for people with disabilities in public car parks of more than 10 spaces comprise a minimum of 3% (rounded up to the nearest whole number) of the total number of parking spaces required for the development. </w:t>
            </w:r>
          </w:p>
          <w:p w14:paraId="4E393CD1" w14:textId="73379571" w:rsidR="00B12710" w:rsidRPr="00FC3112" w:rsidRDefault="00C35418" w:rsidP="00C35418">
            <w:pPr>
              <w:spacing w:before="60" w:after="60" w:line="240" w:lineRule="auto"/>
              <w:ind w:left="459"/>
              <w:rPr>
                <w:rFonts w:asciiTheme="minorHAnsi" w:eastAsiaTheme="minorHAnsi" w:hAnsiTheme="minorHAnsi" w:cstheme="minorHAnsi"/>
                <w:sz w:val="20"/>
                <w:lang w:val="en-GB"/>
              </w:rPr>
            </w:pPr>
            <w:r>
              <w:rPr>
                <w:rFonts w:asciiTheme="minorHAnsi" w:eastAsiaTheme="minorHAnsi" w:hAnsiTheme="minorHAnsi" w:cstheme="minorHAnsi"/>
                <w:sz w:val="20"/>
                <w:lang w:val="en-GB"/>
              </w:rPr>
              <w:t>Note other legislation may have different rates</w:t>
            </w:r>
          </w:p>
        </w:tc>
      </w:tr>
      <w:tr w:rsidR="00B12710" w:rsidRPr="00866D9F" w14:paraId="299B817E" w14:textId="77777777" w:rsidTr="001F50E9">
        <w:tblPrEx>
          <w:tblBorders>
            <w:left w:val="single" w:sz="4" w:space="0" w:color="auto"/>
            <w:right w:val="single" w:sz="4" w:space="0" w:color="auto"/>
            <w:insideH w:val="single" w:sz="4" w:space="0" w:color="auto"/>
            <w:insideV w:val="single" w:sz="4" w:space="0" w:color="auto"/>
          </w:tblBorders>
          <w:shd w:val="clear" w:color="auto" w:fill="auto"/>
        </w:tblPrEx>
        <w:tc>
          <w:tcPr>
            <w:tcW w:w="2268" w:type="dxa"/>
            <w:tcBorders>
              <w:top w:val="single" w:sz="4" w:space="0" w:color="auto"/>
              <w:left w:val="nil"/>
              <w:bottom w:val="single" w:sz="4" w:space="0" w:color="auto"/>
              <w:right w:val="single" w:sz="4" w:space="0" w:color="auto"/>
            </w:tcBorders>
            <w:shd w:val="clear" w:color="auto" w:fill="EBE9E8" w:themeFill="background2"/>
          </w:tcPr>
          <w:p w14:paraId="6AD23135" w14:textId="541801BF" w:rsidR="00B12710" w:rsidRDefault="00B12710" w:rsidP="005412A9">
            <w:pPr>
              <w:pStyle w:val="Heading3"/>
              <w:framePr w:hSpace="0" w:wrap="auto" w:vAnchor="margin" w:yAlign="inline"/>
              <w:suppressOverlap w:val="0"/>
            </w:pPr>
            <w:bookmarkStart w:id="138" w:name="_Toc232435127"/>
            <w:r>
              <w:t>Location of car parking spaces</w:t>
            </w:r>
            <w:bookmarkEnd w:id="138"/>
          </w:p>
        </w:tc>
        <w:tc>
          <w:tcPr>
            <w:tcW w:w="7371" w:type="dxa"/>
            <w:tcBorders>
              <w:top w:val="single" w:sz="4" w:space="0" w:color="auto"/>
              <w:left w:val="single" w:sz="4" w:space="0" w:color="auto"/>
              <w:bottom w:val="single" w:sz="4" w:space="0" w:color="auto"/>
              <w:right w:val="nil"/>
            </w:tcBorders>
          </w:tcPr>
          <w:p w14:paraId="2B67DDEA" w14:textId="77777777" w:rsidR="00B12710" w:rsidRPr="00281798" w:rsidRDefault="00B12710">
            <w:pPr>
              <w:pStyle w:val="ListParagraph"/>
              <w:numPr>
                <w:ilvl w:val="1"/>
                <w:numId w:val="101"/>
              </w:numPr>
              <w:spacing w:before="60" w:after="60" w:line="240" w:lineRule="auto"/>
              <w:ind w:left="459" w:hanging="459"/>
              <w:rPr>
                <w:rFonts w:asciiTheme="minorHAnsi" w:eastAsiaTheme="minorHAnsi" w:hAnsiTheme="minorHAnsi" w:cstheme="minorHAnsi"/>
                <w:sz w:val="20"/>
                <w:lang w:val="en-GB"/>
              </w:rPr>
            </w:pPr>
            <w:r w:rsidRPr="00281798">
              <w:rPr>
                <w:rFonts w:asciiTheme="minorHAnsi" w:eastAsiaTheme="minorHAnsi" w:hAnsiTheme="minorHAnsi" w:cstheme="minorHAnsi"/>
                <w:sz w:val="20"/>
                <w:lang w:val="en-GB"/>
              </w:rPr>
              <w:t xml:space="preserve">Car </w:t>
            </w:r>
            <w:r w:rsidRPr="00B855A6">
              <w:rPr>
                <w:rFonts w:cs="Arial"/>
                <w:sz w:val="20"/>
              </w:rPr>
              <w:t>parking</w:t>
            </w:r>
            <w:r w:rsidRPr="00281798">
              <w:rPr>
                <w:rFonts w:asciiTheme="minorHAnsi" w:eastAsiaTheme="minorHAnsi" w:hAnsiTheme="minorHAnsi" w:cstheme="minorHAnsi"/>
                <w:sz w:val="20"/>
                <w:lang w:val="en-GB"/>
              </w:rPr>
              <w:t xml:space="preserve"> spaces are provided to meet the following:</w:t>
            </w:r>
          </w:p>
          <w:p w14:paraId="4AB93366" w14:textId="47504E2E" w:rsidR="00B12710" w:rsidRPr="00281798" w:rsidRDefault="001F50E9">
            <w:pPr>
              <w:pStyle w:val="ListParagraph"/>
              <w:numPr>
                <w:ilvl w:val="2"/>
                <w:numId w:val="72"/>
              </w:numPr>
              <w:spacing w:before="60" w:after="60" w:line="240" w:lineRule="auto"/>
              <w:ind w:left="882" w:hanging="419"/>
              <w:rPr>
                <w:rFonts w:asciiTheme="minorHAnsi" w:eastAsiaTheme="minorHAnsi" w:hAnsiTheme="minorHAnsi" w:cstheme="minorHAnsi"/>
                <w:sz w:val="20"/>
                <w:lang w:val="en-GB"/>
              </w:rPr>
            </w:pPr>
            <w:r w:rsidRPr="00281798">
              <w:rPr>
                <w:rFonts w:asciiTheme="minorHAnsi" w:eastAsiaTheme="minorHAnsi" w:hAnsiTheme="minorHAnsi" w:cstheme="minorHAnsi"/>
                <w:sz w:val="20"/>
                <w:lang w:val="en-GB"/>
              </w:rPr>
              <w:t xml:space="preserve">Are </w:t>
            </w:r>
            <w:r w:rsidR="00B12710" w:rsidRPr="00281798">
              <w:rPr>
                <w:rFonts w:asciiTheme="minorHAnsi" w:eastAsiaTheme="minorHAnsi" w:hAnsiTheme="minorHAnsi" w:cstheme="minorHAnsi"/>
                <w:sz w:val="20"/>
                <w:lang w:val="en-GB"/>
              </w:rPr>
              <w:t>not located in the front zone; except on:</w:t>
            </w:r>
          </w:p>
          <w:p w14:paraId="3DF59E48" w14:textId="0B02A6C8" w:rsidR="00B12710" w:rsidRPr="00281798" w:rsidRDefault="001F50E9">
            <w:pPr>
              <w:pStyle w:val="ListParagraph"/>
              <w:numPr>
                <w:ilvl w:val="3"/>
                <w:numId w:val="72"/>
              </w:numPr>
              <w:spacing w:before="60" w:after="60" w:line="240" w:lineRule="auto"/>
              <w:ind w:left="1347" w:hanging="448"/>
              <w:rPr>
                <w:rFonts w:asciiTheme="minorHAnsi" w:eastAsiaTheme="minorHAnsi" w:hAnsiTheme="minorHAnsi" w:cstheme="minorHAnsi"/>
                <w:sz w:val="20"/>
                <w:lang w:val="en-GB"/>
              </w:rPr>
            </w:pPr>
            <w:r w:rsidRPr="001F50E9">
              <w:rPr>
                <w:rFonts w:asciiTheme="minorHAnsi" w:eastAsiaTheme="minorHAnsi" w:hAnsiTheme="minorHAnsi" w:cstheme="minorBidi"/>
                <w:kern w:val="2"/>
                <w:sz w:val="20"/>
                <w14:ligatures w14:val="standardContextual"/>
              </w:rPr>
              <w:t>Compact</w:t>
            </w:r>
            <w:r w:rsidR="00B12710" w:rsidRPr="00281798">
              <w:rPr>
                <w:rFonts w:asciiTheme="minorHAnsi" w:eastAsiaTheme="minorHAnsi" w:hAnsiTheme="minorHAnsi" w:cstheme="minorHAnsi"/>
                <w:sz w:val="20"/>
                <w:lang w:val="en-GB"/>
              </w:rPr>
              <w:t xml:space="preserve"> blocks</w:t>
            </w:r>
            <w:r>
              <w:rPr>
                <w:rFonts w:asciiTheme="minorHAnsi" w:eastAsiaTheme="minorHAnsi" w:hAnsiTheme="minorHAnsi" w:cstheme="minorHAnsi"/>
                <w:sz w:val="20"/>
                <w:lang w:val="en-GB"/>
              </w:rPr>
              <w:t>.</w:t>
            </w:r>
          </w:p>
          <w:p w14:paraId="12C5FBE9" w14:textId="793A9D8F" w:rsidR="00B12710" w:rsidRPr="00281798" w:rsidRDefault="001F50E9">
            <w:pPr>
              <w:pStyle w:val="ListParagraph"/>
              <w:numPr>
                <w:ilvl w:val="3"/>
                <w:numId w:val="72"/>
              </w:numPr>
              <w:spacing w:before="60" w:after="60" w:line="240" w:lineRule="auto"/>
              <w:ind w:left="1347" w:hanging="448"/>
              <w:rPr>
                <w:rFonts w:asciiTheme="minorHAnsi" w:eastAsiaTheme="minorHAnsi" w:hAnsiTheme="minorHAnsi" w:cstheme="minorHAnsi"/>
                <w:sz w:val="20"/>
                <w:lang w:val="en-GB"/>
              </w:rPr>
            </w:pPr>
            <w:r w:rsidRPr="001F50E9">
              <w:rPr>
                <w:rFonts w:asciiTheme="minorHAnsi" w:eastAsiaTheme="minorHAnsi" w:hAnsiTheme="minorHAnsi" w:cstheme="minorBidi"/>
                <w:kern w:val="2"/>
                <w:sz w:val="20"/>
                <w14:ligatures w14:val="standardContextual"/>
              </w:rPr>
              <w:t>Any</w:t>
            </w:r>
            <w:r w:rsidR="00B12710" w:rsidRPr="00281798">
              <w:rPr>
                <w:rFonts w:asciiTheme="minorHAnsi" w:eastAsiaTheme="minorHAnsi" w:hAnsiTheme="minorHAnsi" w:cstheme="minorHAnsi"/>
                <w:sz w:val="20"/>
              </w:rPr>
              <w:t xml:space="preserve"> part of a driveway in tandem with another car parking space that is located behind the front building line.</w:t>
            </w:r>
          </w:p>
          <w:p w14:paraId="3D3EE5A5" w14:textId="6421284B" w:rsidR="00B12710" w:rsidRPr="00281798" w:rsidRDefault="001F50E9">
            <w:pPr>
              <w:pStyle w:val="ListParagraph"/>
              <w:numPr>
                <w:ilvl w:val="2"/>
                <w:numId w:val="72"/>
              </w:numPr>
              <w:spacing w:before="60" w:after="60" w:line="240" w:lineRule="auto"/>
              <w:ind w:left="882" w:hanging="419"/>
              <w:rPr>
                <w:rFonts w:asciiTheme="minorHAnsi" w:eastAsiaTheme="minorHAnsi" w:hAnsiTheme="minorHAnsi" w:cstheme="minorHAnsi"/>
                <w:sz w:val="20"/>
                <w:lang w:val="en-GB"/>
              </w:rPr>
            </w:pPr>
            <w:r w:rsidRPr="00281798">
              <w:rPr>
                <w:rFonts w:asciiTheme="minorHAnsi" w:eastAsiaTheme="minorHAnsi" w:hAnsiTheme="minorHAnsi" w:cstheme="minorHAnsi"/>
                <w:sz w:val="20"/>
                <w:lang w:val="en-GB"/>
              </w:rPr>
              <w:t xml:space="preserve">Can </w:t>
            </w:r>
            <w:r w:rsidR="00B12710" w:rsidRPr="00281798">
              <w:rPr>
                <w:rFonts w:asciiTheme="minorHAnsi" w:eastAsiaTheme="minorHAnsi" w:hAnsiTheme="minorHAnsi" w:cstheme="minorHAnsi"/>
                <w:sz w:val="20"/>
                <w:lang w:val="en-GB"/>
              </w:rPr>
              <w:t>be in tandem only where they belong to the same dwelling.</w:t>
            </w:r>
          </w:p>
          <w:p w14:paraId="30FCBF76" w14:textId="77DBF460" w:rsidR="00B12710" w:rsidRPr="00281798" w:rsidRDefault="001F50E9">
            <w:pPr>
              <w:pStyle w:val="ListParagraph"/>
              <w:numPr>
                <w:ilvl w:val="2"/>
                <w:numId w:val="72"/>
              </w:numPr>
              <w:spacing w:before="60" w:after="60" w:line="240" w:lineRule="auto"/>
              <w:ind w:left="882" w:hanging="419"/>
              <w:rPr>
                <w:rFonts w:asciiTheme="minorHAnsi" w:hAnsiTheme="minorHAnsi" w:cstheme="minorHAnsi"/>
                <w:sz w:val="20"/>
              </w:rPr>
            </w:pPr>
            <w:r w:rsidRPr="00281798">
              <w:rPr>
                <w:rFonts w:asciiTheme="minorHAnsi" w:hAnsiTheme="minorHAnsi" w:cstheme="minorHAnsi"/>
                <w:sz w:val="20"/>
              </w:rPr>
              <w:t xml:space="preserve">Do </w:t>
            </w:r>
            <w:r w:rsidR="00B12710" w:rsidRPr="001F50E9">
              <w:rPr>
                <w:rFonts w:asciiTheme="minorHAnsi" w:eastAsiaTheme="minorHAnsi" w:hAnsiTheme="minorHAnsi" w:cstheme="minorBidi"/>
                <w:kern w:val="2"/>
                <w:sz w:val="20"/>
                <w14:ligatures w14:val="standardContextual"/>
              </w:rPr>
              <w:t>not</w:t>
            </w:r>
            <w:r w:rsidR="00B12710" w:rsidRPr="00281798">
              <w:rPr>
                <w:rFonts w:asciiTheme="minorHAnsi" w:hAnsiTheme="minorHAnsi" w:cstheme="minorHAnsi"/>
                <w:sz w:val="20"/>
              </w:rPr>
              <w:t xml:space="preserve"> encroach property boundaries.</w:t>
            </w:r>
          </w:p>
          <w:p w14:paraId="6B49E782" w14:textId="0E4C4A4C" w:rsidR="00B12710" w:rsidRPr="00281798" w:rsidRDefault="001F50E9">
            <w:pPr>
              <w:pStyle w:val="ListParagraph"/>
              <w:numPr>
                <w:ilvl w:val="2"/>
                <w:numId w:val="72"/>
              </w:numPr>
              <w:spacing w:before="60" w:after="60" w:line="240" w:lineRule="auto"/>
              <w:ind w:left="882" w:hanging="419"/>
              <w:rPr>
                <w:rFonts w:asciiTheme="minorHAnsi" w:hAnsiTheme="minorHAnsi" w:cstheme="minorHAnsi"/>
                <w:sz w:val="20"/>
              </w:rPr>
            </w:pPr>
            <w:r w:rsidRPr="00281798">
              <w:rPr>
                <w:rFonts w:asciiTheme="minorHAnsi" w:hAnsiTheme="minorHAnsi" w:cstheme="minorHAnsi"/>
                <w:sz w:val="20"/>
              </w:rPr>
              <w:t xml:space="preserve">For </w:t>
            </w:r>
            <w:r w:rsidR="00B12710" w:rsidRPr="00281798">
              <w:rPr>
                <w:rFonts w:asciiTheme="minorHAnsi" w:hAnsiTheme="minorHAnsi" w:cstheme="minorHAnsi"/>
                <w:sz w:val="20"/>
              </w:rPr>
              <w:t>multi-unit housing:</w:t>
            </w:r>
          </w:p>
          <w:p w14:paraId="0D4357AC" w14:textId="4841387C" w:rsidR="00B12710" w:rsidRDefault="001F50E9">
            <w:pPr>
              <w:pStyle w:val="ListParagraph"/>
              <w:numPr>
                <w:ilvl w:val="3"/>
                <w:numId w:val="72"/>
              </w:numPr>
              <w:spacing w:before="60" w:after="60" w:line="240" w:lineRule="auto"/>
              <w:ind w:left="1347" w:hanging="448"/>
              <w:rPr>
                <w:rFonts w:asciiTheme="minorHAnsi" w:eastAsiaTheme="minorHAnsi" w:hAnsiTheme="minorHAnsi" w:cstheme="minorHAnsi"/>
                <w:sz w:val="20"/>
                <w:lang w:val="en-GB"/>
              </w:rPr>
            </w:pPr>
            <w:r w:rsidRPr="00281798">
              <w:rPr>
                <w:rFonts w:asciiTheme="minorHAnsi" w:hAnsiTheme="minorHAnsi" w:cstheme="minorHAnsi"/>
                <w:sz w:val="20"/>
              </w:rPr>
              <w:t xml:space="preserve">No </w:t>
            </w:r>
            <w:r w:rsidR="00B12710" w:rsidRPr="001F50E9">
              <w:rPr>
                <w:rFonts w:asciiTheme="minorHAnsi" w:eastAsiaTheme="minorHAnsi" w:hAnsiTheme="minorHAnsi" w:cstheme="minorBidi"/>
                <w:kern w:val="2"/>
                <w:sz w:val="20"/>
                <w14:ligatures w14:val="standardContextual"/>
              </w:rPr>
              <w:t>closer</w:t>
            </w:r>
            <w:r w:rsidR="00B12710" w:rsidRPr="00281798">
              <w:rPr>
                <w:rFonts w:asciiTheme="minorHAnsi" w:hAnsiTheme="minorHAnsi" w:cstheme="minorHAnsi"/>
                <w:sz w:val="20"/>
              </w:rPr>
              <w:t xml:space="preserve"> than </w:t>
            </w:r>
            <w:r w:rsidR="00B12710" w:rsidRPr="00281798">
              <w:rPr>
                <w:rFonts w:asciiTheme="minorHAnsi" w:eastAsiaTheme="minorHAnsi" w:hAnsiTheme="minorHAnsi" w:cstheme="minorHAnsi"/>
                <w:sz w:val="20"/>
                <w:lang w:val="en-GB"/>
              </w:rPr>
              <w:t>1.5m from windows or doors to habitable rooms of dwellings that are not associated with the parking space.</w:t>
            </w:r>
          </w:p>
          <w:p w14:paraId="1CB6BDC9" w14:textId="48752FE8" w:rsidR="00B12710" w:rsidRPr="00B12710" w:rsidRDefault="001F50E9">
            <w:pPr>
              <w:pStyle w:val="ListParagraph"/>
              <w:numPr>
                <w:ilvl w:val="3"/>
                <w:numId w:val="72"/>
              </w:numPr>
              <w:spacing w:before="60" w:after="60" w:line="240" w:lineRule="auto"/>
              <w:ind w:left="1347" w:hanging="448"/>
              <w:rPr>
                <w:rFonts w:asciiTheme="minorHAnsi" w:eastAsiaTheme="minorHAnsi" w:hAnsiTheme="minorHAnsi" w:cstheme="minorHAnsi"/>
                <w:sz w:val="20"/>
                <w:lang w:val="en-GB"/>
              </w:rPr>
            </w:pPr>
            <w:r w:rsidRPr="00281798">
              <w:rPr>
                <w:rFonts w:asciiTheme="minorHAnsi" w:hAnsiTheme="minorHAnsi" w:cstheme="minorHAnsi"/>
                <w:sz w:val="20"/>
              </w:rPr>
              <w:lastRenderedPageBreak/>
              <w:t xml:space="preserve">Located </w:t>
            </w:r>
            <w:r w:rsidR="00B12710" w:rsidRPr="00281798">
              <w:rPr>
                <w:rFonts w:asciiTheme="minorHAnsi" w:hAnsiTheme="minorHAnsi" w:cstheme="minorHAnsi"/>
                <w:sz w:val="20"/>
              </w:rPr>
              <w:t xml:space="preserve">within 50m of the dwelling it serves or common entry point for </w:t>
            </w:r>
            <w:r w:rsidR="00B12710" w:rsidRPr="001F50E9">
              <w:rPr>
                <w:rFonts w:asciiTheme="minorHAnsi" w:eastAsiaTheme="minorHAnsi" w:hAnsiTheme="minorHAnsi" w:cstheme="minorBidi"/>
                <w:kern w:val="2"/>
                <w:sz w:val="20"/>
                <w14:ligatures w14:val="standardContextual"/>
              </w:rPr>
              <w:t>visitor</w:t>
            </w:r>
            <w:r w:rsidR="00B12710" w:rsidRPr="00281798">
              <w:rPr>
                <w:rFonts w:asciiTheme="minorHAnsi" w:hAnsiTheme="minorHAnsi" w:cstheme="minorHAnsi"/>
                <w:sz w:val="20"/>
              </w:rPr>
              <w:t xml:space="preserve"> parking.</w:t>
            </w:r>
          </w:p>
        </w:tc>
      </w:tr>
      <w:tr w:rsidR="00B12710" w:rsidRPr="00866D9F" w14:paraId="1F55ED63" w14:textId="77777777" w:rsidTr="001F50E9">
        <w:tblPrEx>
          <w:tblBorders>
            <w:left w:val="single" w:sz="4" w:space="0" w:color="auto"/>
            <w:right w:val="single" w:sz="4" w:space="0" w:color="auto"/>
            <w:insideH w:val="single" w:sz="4" w:space="0" w:color="auto"/>
            <w:insideV w:val="single" w:sz="4" w:space="0" w:color="auto"/>
          </w:tblBorders>
          <w:shd w:val="clear" w:color="auto" w:fill="auto"/>
        </w:tblPrEx>
        <w:tc>
          <w:tcPr>
            <w:tcW w:w="2268" w:type="dxa"/>
            <w:tcBorders>
              <w:top w:val="single" w:sz="4" w:space="0" w:color="auto"/>
              <w:left w:val="nil"/>
              <w:bottom w:val="single" w:sz="4" w:space="0" w:color="auto"/>
              <w:right w:val="single" w:sz="4" w:space="0" w:color="auto"/>
            </w:tcBorders>
            <w:shd w:val="clear" w:color="auto" w:fill="EBE9E8" w:themeFill="background2"/>
          </w:tcPr>
          <w:p w14:paraId="36434266" w14:textId="11EBB556" w:rsidR="00B12710" w:rsidRDefault="00B12710" w:rsidP="005412A9">
            <w:pPr>
              <w:pStyle w:val="Heading3"/>
              <w:framePr w:hSpace="0" w:wrap="auto" w:vAnchor="margin" w:yAlign="inline"/>
              <w:suppressOverlap w:val="0"/>
            </w:pPr>
            <w:bookmarkStart w:id="139" w:name="_Toc232435128"/>
            <w:r>
              <w:lastRenderedPageBreak/>
              <w:t>Safety</w:t>
            </w:r>
            <w:bookmarkEnd w:id="139"/>
            <w:r w:rsidRPr="00866D9F">
              <w:t xml:space="preserve"> </w:t>
            </w:r>
          </w:p>
        </w:tc>
        <w:tc>
          <w:tcPr>
            <w:tcW w:w="7371" w:type="dxa"/>
            <w:tcBorders>
              <w:top w:val="single" w:sz="4" w:space="0" w:color="auto"/>
              <w:left w:val="single" w:sz="4" w:space="0" w:color="auto"/>
              <w:bottom w:val="single" w:sz="4" w:space="0" w:color="auto"/>
              <w:right w:val="nil"/>
            </w:tcBorders>
          </w:tcPr>
          <w:p w14:paraId="4D570B36" w14:textId="6AB404FE" w:rsidR="00B12710" w:rsidRPr="00281798" w:rsidRDefault="00B12710">
            <w:pPr>
              <w:pStyle w:val="ListParagraph"/>
              <w:numPr>
                <w:ilvl w:val="1"/>
                <w:numId w:val="101"/>
              </w:numPr>
              <w:spacing w:before="60" w:after="60" w:line="240" w:lineRule="auto"/>
              <w:ind w:left="459" w:hanging="459"/>
              <w:rPr>
                <w:rFonts w:asciiTheme="minorHAnsi" w:eastAsiaTheme="minorHAnsi" w:hAnsiTheme="minorHAnsi" w:cstheme="minorHAnsi"/>
                <w:sz w:val="20"/>
                <w:lang w:val="en-GB"/>
              </w:rPr>
            </w:pPr>
            <w:r w:rsidRPr="00994450">
              <w:rPr>
                <w:rFonts w:asciiTheme="minorHAnsi" w:eastAsiaTheme="minorHAnsi" w:hAnsiTheme="minorHAnsi" w:cstheme="minorHAnsi"/>
                <w:sz w:val="20"/>
                <w:lang w:val="en-GB"/>
              </w:rPr>
              <w:t>Verge</w:t>
            </w:r>
            <w:r w:rsidRPr="00361466">
              <w:rPr>
                <w:rFonts w:asciiTheme="minorHAnsi" w:eastAsiaTheme="minorHAnsi" w:hAnsiTheme="minorHAnsi" w:cstheme="minorHAnsi"/>
                <w:sz w:val="20"/>
                <w:lang w:val="en-GB"/>
              </w:rPr>
              <w:t xml:space="preserve"> crossings and Internal driveways are designed to be safely used by both </w:t>
            </w:r>
            <w:r w:rsidRPr="00B855A6">
              <w:rPr>
                <w:rFonts w:cs="Arial"/>
                <w:sz w:val="20"/>
              </w:rPr>
              <w:t>pedestrians</w:t>
            </w:r>
            <w:r w:rsidRPr="00361466">
              <w:rPr>
                <w:rFonts w:asciiTheme="minorHAnsi" w:eastAsiaTheme="minorHAnsi" w:hAnsiTheme="minorHAnsi" w:cstheme="minorHAnsi"/>
                <w:sz w:val="20"/>
                <w:lang w:val="en-GB"/>
              </w:rPr>
              <w:t>, cyclists and vehicles, such as through the use of vehicle speed reduction measures</w:t>
            </w:r>
            <w:r>
              <w:rPr>
                <w:rFonts w:asciiTheme="minorHAnsi" w:eastAsiaTheme="minorHAnsi" w:hAnsiTheme="minorHAnsi" w:cstheme="minorHAnsi"/>
                <w:sz w:val="20"/>
                <w:lang w:val="en-GB"/>
              </w:rPr>
              <w:t>.</w:t>
            </w:r>
          </w:p>
        </w:tc>
      </w:tr>
      <w:tr w:rsidR="00B12710" w:rsidRPr="00866D9F" w14:paraId="4CE17693" w14:textId="77777777" w:rsidTr="001F50E9">
        <w:tblPrEx>
          <w:tblBorders>
            <w:left w:val="single" w:sz="4" w:space="0" w:color="auto"/>
            <w:right w:val="single" w:sz="4" w:space="0" w:color="auto"/>
            <w:insideH w:val="single" w:sz="4" w:space="0" w:color="auto"/>
            <w:insideV w:val="single" w:sz="4" w:space="0" w:color="auto"/>
          </w:tblBorders>
          <w:shd w:val="clear" w:color="auto" w:fill="auto"/>
        </w:tblPrEx>
        <w:tc>
          <w:tcPr>
            <w:tcW w:w="2268" w:type="dxa"/>
            <w:tcBorders>
              <w:top w:val="single" w:sz="4" w:space="0" w:color="auto"/>
              <w:left w:val="nil"/>
              <w:bottom w:val="single" w:sz="4" w:space="0" w:color="auto"/>
              <w:right w:val="single" w:sz="4" w:space="0" w:color="auto"/>
            </w:tcBorders>
            <w:shd w:val="clear" w:color="auto" w:fill="EBE9E8" w:themeFill="background2"/>
          </w:tcPr>
          <w:p w14:paraId="4236CD1D" w14:textId="77777777" w:rsidR="00B12710" w:rsidRPr="00866D9F" w:rsidRDefault="00B12710" w:rsidP="005412A9">
            <w:pPr>
              <w:pStyle w:val="Heading3"/>
              <w:framePr w:hSpace="0" w:wrap="auto" w:vAnchor="margin" w:yAlign="inline"/>
              <w:suppressOverlap w:val="0"/>
            </w:pPr>
            <w:bookmarkStart w:id="140" w:name="_Toc232435129"/>
            <w:r>
              <w:t>Basement carparking</w:t>
            </w:r>
            <w:bookmarkEnd w:id="140"/>
            <w:r w:rsidRPr="00866D9F">
              <w:t xml:space="preserve"> </w:t>
            </w:r>
          </w:p>
          <w:p w14:paraId="6A0E7841" w14:textId="77777777" w:rsidR="00B12710" w:rsidRDefault="00B12710" w:rsidP="005412A9">
            <w:pPr>
              <w:pStyle w:val="Heading3"/>
              <w:framePr w:hSpace="0" w:wrap="auto" w:vAnchor="margin" w:yAlign="inline"/>
              <w:suppressOverlap w:val="0"/>
            </w:pPr>
          </w:p>
        </w:tc>
        <w:tc>
          <w:tcPr>
            <w:tcW w:w="7371" w:type="dxa"/>
            <w:tcBorders>
              <w:top w:val="single" w:sz="4" w:space="0" w:color="auto"/>
              <w:left w:val="single" w:sz="4" w:space="0" w:color="auto"/>
              <w:bottom w:val="single" w:sz="4" w:space="0" w:color="auto"/>
              <w:right w:val="nil"/>
            </w:tcBorders>
          </w:tcPr>
          <w:p w14:paraId="154322BE" w14:textId="77777777" w:rsidR="00B12710" w:rsidRPr="00C8016E" w:rsidRDefault="00B12710">
            <w:pPr>
              <w:pStyle w:val="ListParagraph"/>
              <w:numPr>
                <w:ilvl w:val="1"/>
                <w:numId w:val="101"/>
              </w:numPr>
              <w:spacing w:before="60" w:after="60" w:line="240" w:lineRule="auto"/>
              <w:ind w:left="567" w:hanging="567"/>
              <w:rPr>
                <w:rFonts w:asciiTheme="minorHAnsi" w:hAnsiTheme="minorHAnsi" w:cstheme="minorHAnsi"/>
                <w:sz w:val="20"/>
              </w:rPr>
            </w:pPr>
            <w:r>
              <w:rPr>
                <w:rFonts w:asciiTheme="minorHAnsi" w:hAnsiTheme="minorHAnsi" w:cstheme="minorHAnsi"/>
                <w:sz w:val="20"/>
              </w:rPr>
              <w:t>For basement car parking:</w:t>
            </w:r>
          </w:p>
          <w:p w14:paraId="37FA45FF" w14:textId="77777777" w:rsidR="00B12710" w:rsidRDefault="00B12710">
            <w:pPr>
              <w:pStyle w:val="ListParagraph"/>
              <w:numPr>
                <w:ilvl w:val="2"/>
                <w:numId w:val="23"/>
              </w:numPr>
              <w:spacing w:before="60" w:after="60" w:line="240" w:lineRule="auto"/>
              <w:ind w:left="882" w:hanging="419"/>
              <w:rPr>
                <w:rFonts w:asciiTheme="minorHAnsi" w:hAnsiTheme="minorHAnsi" w:cstheme="minorHAnsi"/>
                <w:sz w:val="20"/>
              </w:rPr>
            </w:pPr>
            <w:r w:rsidRPr="003D28A0">
              <w:rPr>
                <w:rFonts w:asciiTheme="minorHAnsi" w:hAnsiTheme="minorHAnsi" w:cstheme="minorHAnsi"/>
                <w:sz w:val="20"/>
              </w:rPr>
              <w:t>The maximum total width of an entry and/or exit facing the street is 8m.</w:t>
            </w:r>
          </w:p>
          <w:p w14:paraId="48284B66" w14:textId="625A2996" w:rsidR="00B12710" w:rsidRPr="00B12710" w:rsidRDefault="00B12710">
            <w:pPr>
              <w:pStyle w:val="ListParagraph"/>
              <w:numPr>
                <w:ilvl w:val="2"/>
                <w:numId w:val="23"/>
              </w:numPr>
              <w:spacing w:before="60" w:after="60" w:line="240" w:lineRule="auto"/>
              <w:ind w:left="882" w:hanging="419"/>
              <w:rPr>
                <w:rFonts w:asciiTheme="minorHAnsi" w:hAnsiTheme="minorHAnsi" w:cstheme="minorHAnsi"/>
                <w:sz w:val="20"/>
              </w:rPr>
            </w:pPr>
            <w:r w:rsidRPr="00B12710">
              <w:rPr>
                <w:rFonts w:asciiTheme="minorHAnsi" w:hAnsiTheme="minorHAnsi" w:cstheme="minorHAnsi"/>
                <w:sz w:val="20"/>
              </w:rPr>
              <w:t xml:space="preserve">For developments containing 10 or more dwellings with approaches to </w:t>
            </w:r>
            <w:r w:rsidRPr="001F50E9">
              <w:rPr>
                <w:rFonts w:asciiTheme="minorHAnsi" w:eastAsiaTheme="minorHAnsi" w:hAnsiTheme="minorHAnsi" w:cstheme="minorBidi"/>
                <w:kern w:val="2"/>
                <w:sz w:val="20"/>
                <w14:ligatures w14:val="standardContextual"/>
              </w:rPr>
              <w:t>basements</w:t>
            </w:r>
            <w:r w:rsidRPr="00B12710">
              <w:rPr>
                <w:rFonts w:asciiTheme="minorHAnsi" w:hAnsiTheme="minorHAnsi" w:cstheme="minorHAnsi"/>
                <w:sz w:val="20"/>
              </w:rPr>
              <w:t xml:space="preserve"> containing car parking that is less than 6m wide, the development includes sufficient areas for vehicles to wait to allow for an entering or leaving vehicle to pass or at least one waiting area and traffic signals.</w:t>
            </w:r>
          </w:p>
        </w:tc>
      </w:tr>
      <w:tr w:rsidR="00B12710" w:rsidRPr="00866D9F" w14:paraId="1657871D" w14:textId="77777777" w:rsidTr="001F50E9">
        <w:tblPrEx>
          <w:tblBorders>
            <w:left w:val="single" w:sz="4" w:space="0" w:color="auto"/>
            <w:right w:val="single" w:sz="4" w:space="0" w:color="auto"/>
            <w:insideH w:val="single" w:sz="4" w:space="0" w:color="auto"/>
            <w:insideV w:val="single" w:sz="4" w:space="0" w:color="auto"/>
          </w:tblBorders>
          <w:shd w:val="clear" w:color="auto" w:fill="auto"/>
        </w:tblPrEx>
        <w:tc>
          <w:tcPr>
            <w:tcW w:w="2268" w:type="dxa"/>
            <w:tcBorders>
              <w:top w:val="single" w:sz="4" w:space="0" w:color="auto"/>
              <w:left w:val="nil"/>
              <w:bottom w:val="single" w:sz="4" w:space="0" w:color="auto"/>
              <w:right w:val="single" w:sz="4" w:space="0" w:color="auto"/>
            </w:tcBorders>
            <w:shd w:val="clear" w:color="auto" w:fill="EBE9E8" w:themeFill="background2"/>
          </w:tcPr>
          <w:p w14:paraId="46CB34C1" w14:textId="1EC294DE" w:rsidR="00B12710" w:rsidRDefault="00B12710" w:rsidP="005412A9">
            <w:pPr>
              <w:pStyle w:val="Heading3"/>
              <w:framePr w:hSpace="0" w:wrap="auto" w:vAnchor="margin" w:yAlign="inline"/>
              <w:suppressOverlap w:val="0"/>
            </w:pPr>
            <w:bookmarkStart w:id="141" w:name="_Toc232435130"/>
            <w:r>
              <w:t>Garage and carport openings</w:t>
            </w:r>
            <w:bookmarkEnd w:id="141"/>
          </w:p>
        </w:tc>
        <w:tc>
          <w:tcPr>
            <w:tcW w:w="7371" w:type="dxa"/>
            <w:tcBorders>
              <w:top w:val="single" w:sz="4" w:space="0" w:color="auto"/>
              <w:left w:val="single" w:sz="4" w:space="0" w:color="auto"/>
              <w:bottom w:val="single" w:sz="4" w:space="0" w:color="auto"/>
              <w:right w:val="nil"/>
            </w:tcBorders>
          </w:tcPr>
          <w:p w14:paraId="7CB3BC9B" w14:textId="081F95A3" w:rsidR="00B12710" w:rsidRPr="00B855A6" w:rsidRDefault="00B12710">
            <w:pPr>
              <w:pStyle w:val="ListParagraph"/>
              <w:numPr>
                <w:ilvl w:val="1"/>
                <w:numId w:val="101"/>
              </w:numPr>
              <w:spacing w:before="60" w:after="60" w:line="240" w:lineRule="auto"/>
              <w:ind w:left="459" w:hanging="459"/>
              <w:rPr>
                <w:rFonts w:asciiTheme="minorHAnsi" w:eastAsiaTheme="minorHAnsi" w:hAnsiTheme="minorHAnsi" w:cstheme="minorHAnsi"/>
                <w:sz w:val="20"/>
                <w:lang w:val="en-GB"/>
              </w:rPr>
            </w:pPr>
            <w:r w:rsidRPr="00281798">
              <w:rPr>
                <w:rFonts w:asciiTheme="minorHAnsi" w:eastAsiaTheme="minorHAnsi" w:hAnsiTheme="minorHAnsi" w:cstheme="minorHAnsi"/>
                <w:sz w:val="20"/>
                <w:lang w:val="en-GB"/>
              </w:rPr>
              <w:t xml:space="preserve">The </w:t>
            </w:r>
            <w:r w:rsidRPr="00564B3B">
              <w:rPr>
                <w:rFonts w:asciiTheme="minorHAnsi" w:eastAsiaTheme="minorHAnsi" w:hAnsiTheme="minorHAnsi" w:cstheme="minorHAnsi"/>
                <w:kern w:val="2"/>
                <w:sz w:val="20"/>
                <w:lang w:val="en-GB"/>
                <w14:ligatures w14:val="standardContextual"/>
              </w:rPr>
              <w:t>maximum</w:t>
            </w:r>
            <w:r w:rsidRPr="00281798">
              <w:rPr>
                <w:rFonts w:asciiTheme="minorHAnsi" w:eastAsiaTheme="minorHAnsi" w:hAnsiTheme="minorHAnsi" w:cstheme="minorHAnsi"/>
                <w:sz w:val="20"/>
                <w:lang w:val="en-GB"/>
              </w:rPr>
              <w:t xml:space="preserve"> total width of garage door openings and external width of carports facing a street is 50% of the total length of the building façade facing that street.</w:t>
            </w:r>
            <w:r w:rsidR="00B855A6">
              <w:rPr>
                <w:rFonts w:asciiTheme="minorHAnsi" w:eastAsiaTheme="minorHAnsi" w:hAnsiTheme="minorHAnsi" w:cstheme="minorHAnsi"/>
                <w:sz w:val="20"/>
                <w:lang w:val="en-GB"/>
              </w:rPr>
              <w:t xml:space="preserve"> </w:t>
            </w:r>
            <w:r w:rsidRPr="00B855A6">
              <w:rPr>
                <w:rFonts w:asciiTheme="minorHAnsi" w:eastAsiaTheme="minorHAnsi" w:hAnsiTheme="minorHAnsi" w:cstheme="minorHAnsi"/>
                <w:sz w:val="20"/>
                <w:lang w:val="en-GB"/>
              </w:rPr>
              <w:t>This does not apply to frontages to rear lanes</w:t>
            </w:r>
            <w:r w:rsidR="00B855A6">
              <w:rPr>
                <w:rFonts w:asciiTheme="minorHAnsi" w:eastAsiaTheme="minorHAnsi" w:hAnsiTheme="minorHAnsi" w:cstheme="minorHAnsi"/>
                <w:sz w:val="20"/>
                <w:lang w:val="en-GB"/>
              </w:rPr>
              <w:t>.</w:t>
            </w:r>
          </w:p>
        </w:tc>
      </w:tr>
      <w:tr w:rsidR="00B12710" w:rsidRPr="00866D9F" w14:paraId="4728AF4F" w14:textId="77777777" w:rsidTr="001F50E9">
        <w:tblPrEx>
          <w:tblBorders>
            <w:left w:val="single" w:sz="4" w:space="0" w:color="auto"/>
            <w:right w:val="single" w:sz="4" w:space="0" w:color="auto"/>
            <w:insideH w:val="single" w:sz="4" w:space="0" w:color="auto"/>
            <w:insideV w:val="single" w:sz="4" w:space="0" w:color="auto"/>
          </w:tblBorders>
          <w:shd w:val="clear" w:color="auto" w:fill="auto"/>
        </w:tblPrEx>
        <w:tc>
          <w:tcPr>
            <w:tcW w:w="2268" w:type="dxa"/>
            <w:tcBorders>
              <w:top w:val="single" w:sz="4" w:space="0" w:color="auto"/>
              <w:left w:val="nil"/>
              <w:bottom w:val="single" w:sz="4" w:space="0" w:color="auto"/>
              <w:right w:val="single" w:sz="4" w:space="0" w:color="auto"/>
            </w:tcBorders>
            <w:shd w:val="clear" w:color="auto" w:fill="EBE9E8" w:themeFill="background2"/>
          </w:tcPr>
          <w:p w14:paraId="51E47D4B" w14:textId="21849DB6" w:rsidR="00B12710" w:rsidRDefault="00B12710" w:rsidP="005412A9">
            <w:pPr>
              <w:pStyle w:val="Heading3"/>
              <w:framePr w:hSpace="0" w:wrap="auto" w:vAnchor="margin" w:yAlign="inline"/>
              <w:suppressOverlap w:val="0"/>
            </w:pPr>
            <w:bookmarkStart w:id="142" w:name="_Toc232435131"/>
            <w:r>
              <w:t>Dimensions of car parking spaces - single dwelling</w:t>
            </w:r>
            <w:bookmarkEnd w:id="142"/>
          </w:p>
        </w:tc>
        <w:tc>
          <w:tcPr>
            <w:tcW w:w="7371" w:type="dxa"/>
            <w:tcBorders>
              <w:top w:val="single" w:sz="4" w:space="0" w:color="auto"/>
              <w:left w:val="single" w:sz="4" w:space="0" w:color="auto"/>
              <w:bottom w:val="single" w:sz="4" w:space="0" w:color="auto"/>
              <w:right w:val="nil"/>
            </w:tcBorders>
          </w:tcPr>
          <w:p w14:paraId="37DA7D64" w14:textId="77777777" w:rsidR="00C35418" w:rsidRPr="00FD3065" w:rsidRDefault="00C35418">
            <w:pPr>
              <w:pStyle w:val="ListParagraph"/>
              <w:numPr>
                <w:ilvl w:val="1"/>
                <w:numId w:val="101"/>
              </w:numPr>
              <w:spacing w:before="60" w:after="60" w:line="240" w:lineRule="auto"/>
              <w:ind w:left="459" w:hanging="459"/>
              <w:rPr>
                <w:rFonts w:asciiTheme="minorHAnsi" w:eastAsiaTheme="minorHAnsi" w:hAnsiTheme="minorHAnsi" w:cstheme="minorHAnsi"/>
                <w:sz w:val="20"/>
                <w:lang w:val="en-GB"/>
              </w:rPr>
            </w:pPr>
            <w:r w:rsidRPr="00564B3B">
              <w:rPr>
                <w:rFonts w:asciiTheme="minorHAnsi" w:eastAsiaTheme="minorHAnsi" w:hAnsiTheme="minorHAnsi" w:cstheme="minorHAnsi"/>
                <w:kern w:val="2"/>
                <w:sz w:val="20"/>
                <w:lang w:val="en-GB"/>
                <w14:ligatures w14:val="standardContextual"/>
              </w:rPr>
              <w:t>Dimensions</w:t>
            </w:r>
            <w:r w:rsidRPr="00FD3065">
              <w:rPr>
                <w:rFonts w:asciiTheme="minorHAnsi" w:eastAsiaTheme="minorHAnsi" w:hAnsiTheme="minorHAnsi" w:cstheme="minorHAnsi"/>
                <w:sz w:val="20"/>
                <w:lang w:val="en-GB"/>
              </w:rPr>
              <w:t xml:space="preserve"> of car parking spaces are not less than the following</w:t>
            </w:r>
            <w:r>
              <w:rPr>
                <w:rFonts w:asciiTheme="minorHAnsi" w:eastAsiaTheme="minorHAnsi" w:hAnsiTheme="minorHAnsi" w:cstheme="minorHAnsi"/>
                <w:sz w:val="20"/>
                <w:lang w:val="en-GB"/>
              </w:rPr>
              <w:t xml:space="preserve">, or as otherwise outlined in </w:t>
            </w:r>
            <w:r w:rsidRPr="003F51E2">
              <w:rPr>
                <w:rFonts w:asciiTheme="minorHAnsi" w:eastAsiaTheme="minorHAnsi" w:hAnsiTheme="minorHAnsi" w:cstheme="minorHAnsi"/>
                <w:i/>
                <w:iCs/>
                <w:sz w:val="20"/>
                <w:lang w:val="en-GB"/>
              </w:rPr>
              <w:t>AS 2890.1 Off-Street Parking Facilities</w:t>
            </w:r>
            <w:r w:rsidRPr="00FD3065">
              <w:rPr>
                <w:rFonts w:asciiTheme="minorHAnsi" w:eastAsiaTheme="minorHAnsi" w:hAnsiTheme="minorHAnsi" w:cstheme="minorHAnsi"/>
                <w:sz w:val="20"/>
                <w:lang w:val="en-GB"/>
              </w:rPr>
              <w:t xml:space="preserve">: </w:t>
            </w:r>
          </w:p>
          <w:p w14:paraId="54092790" w14:textId="77777777" w:rsidR="00C35418" w:rsidRPr="00643365" w:rsidRDefault="00C35418">
            <w:pPr>
              <w:pStyle w:val="ListParagraph"/>
              <w:numPr>
                <w:ilvl w:val="3"/>
                <w:numId w:val="38"/>
              </w:numPr>
              <w:spacing w:before="60" w:after="60" w:line="240" w:lineRule="auto"/>
              <w:ind w:left="882" w:hanging="419"/>
              <w:rPr>
                <w:rFonts w:asciiTheme="minorHAnsi" w:eastAsiaTheme="minorHAnsi" w:hAnsiTheme="minorHAnsi" w:cstheme="minorHAnsi"/>
                <w:sz w:val="20"/>
                <w:lang w:val="en-GB"/>
              </w:rPr>
            </w:pPr>
            <w:r w:rsidRPr="001F50E9">
              <w:rPr>
                <w:rFonts w:asciiTheme="minorHAnsi" w:eastAsiaTheme="minorHAnsi" w:hAnsiTheme="minorHAnsi" w:cstheme="minorHAnsi"/>
                <w:kern w:val="2"/>
                <w:sz w:val="20"/>
                <w14:ligatures w14:val="standardContextual"/>
              </w:rPr>
              <w:t>Single</w:t>
            </w:r>
            <w:r w:rsidRPr="00643365">
              <w:rPr>
                <w:rFonts w:asciiTheme="minorHAnsi" w:eastAsiaTheme="minorHAnsi" w:hAnsiTheme="minorHAnsi" w:cstheme="minorHAnsi"/>
                <w:sz w:val="20"/>
                <w:lang w:val="en-GB"/>
              </w:rPr>
              <w:t xml:space="preserve"> roofed space - 6m x 3m</w:t>
            </w:r>
            <w:r>
              <w:rPr>
                <w:rFonts w:asciiTheme="minorHAnsi" w:eastAsiaTheme="minorHAnsi" w:hAnsiTheme="minorHAnsi" w:cstheme="minorHAnsi"/>
                <w:sz w:val="20"/>
                <w:lang w:val="en-GB"/>
              </w:rPr>
              <w:t>.</w:t>
            </w:r>
            <w:r w:rsidRPr="00643365">
              <w:rPr>
                <w:rFonts w:asciiTheme="minorHAnsi" w:eastAsiaTheme="minorHAnsi" w:hAnsiTheme="minorHAnsi" w:cstheme="minorHAnsi"/>
                <w:sz w:val="20"/>
                <w:lang w:val="en-GB"/>
              </w:rPr>
              <w:t xml:space="preserve"> </w:t>
            </w:r>
          </w:p>
          <w:p w14:paraId="7E3FAF07" w14:textId="77777777" w:rsidR="00C35418" w:rsidRDefault="00C35418">
            <w:pPr>
              <w:pStyle w:val="ListParagraph"/>
              <w:numPr>
                <w:ilvl w:val="3"/>
                <w:numId w:val="38"/>
              </w:numPr>
              <w:spacing w:before="60" w:after="60" w:line="240" w:lineRule="auto"/>
              <w:ind w:left="882" w:hanging="419"/>
              <w:rPr>
                <w:rFonts w:asciiTheme="minorHAnsi" w:eastAsiaTheme="minorHAnsi" w:hAnsiTheme="minorHAnsi" w:cstheme="minorHAnsi"/>
                <w:sz w:val="20"/>
                <w:lang w:val="en-GB"/>
              </w:rPr>
            </w:pPr>
            <w:r w:rsidRPr="001F50E9">
              <w:rPr>
                <w:rFonts w:asciiTheme="minorHAnsi" w:eastAsiaTheme="minorHAnsi" w:hAnsiTheme="minorHAnsi" w:cstheme="minorHAnsi"/>
                <w:kern w:val="2"/>
                <w:sz w:val="20"/>
                <w14:ligatures w14:val="standardContextual"/>
              </w:rPr>
              <w:t>Double</w:t>
            </w:r>
            <w:r w:rsidRPr="00643365">
              <w:rPr>
                <w:rFonts w:asciiTheme="minorHAnsi" w:eastAsiaTheme="minorHAnsi" w:hAnsiTheme="minorHAnsi" w:cstheme="minorHAnsi"/>
                <w:sz w:val="20"/>
                <w:lang w:val="en-GB"/>
              </w:rPr>
              <w:t xml:space="preserve"> roofed space - 6m x 5.5m</w:t>
            </w:r>
            <w:r>
              <w:rPr>
                <w:rFonts w:asciiTheme="minorHAnsi" w:eastAsiaTheme="minorHAnsi" w:hAnsiTheme="minorHAnsi" w:cstheme="minorHAnsi"/>
                <w:sz w:val="20"/>
                <w:lang w:val="en-GB"/>
              </w:rPr>
              <w:t>.</w:t>
            </w:r>
            <w:r w:rsidRPr="00643365">
              <w:rPr>
                <w:rFonts w:asciiTheme="minorHAnsi" w:eastAsiaTheme="minorHAnsi" w:hAnsiTheme="minorHAnsi" w:cstheme="minorHAnsi"/>
                <w:sz w:val="20"/>
                <w:lang w:val="en-GB"/>
              </w:rPr>
              <w:t xml:space="preserve"> </w:t>
            </w:r>
          </w:p>
          <w:p w14:paraId="6C2A9913" w14:textId="77777777" w:rsidR="00C35418" w:rsidRDefault="00C35418">
            <w:pPr>
              <w:pStyle w:val="ListParagraph"/>
              <w:numPr>
                <w:ilvl w:val="3"/>
                <w:numId w:val="38"/>
              </w:numPr>
              <w:spacing w:before="60" w:after="60" w:line="240" w:lineRule="auto"/>
              <w:ind w:left="882" w:hanging="419"/>
              <w:rPr>
                <w:rFonts w:asciiTheme="minorHAnsi" w:eastAsiaTheme="minorHAnsi" w:hAnsiTheme="minorHAnsi" w:cstheme="minorHAnsi"/>
                <w:sz w:val="20"/>
                <w:lang w:val="en-GB"/>
              </w:rPr>
            </w:pPr>
            <w:r w:rsidRPr="001F50E9">
              <w:rPr>
                <w:rFonts w:asciiTheme="minorHAnsi" w:eastAsiaTheme="minorHAnsi" w:hAnsiTheme="minorHAnsi" w:cstheme="minorHAnsi"/>
                <w:kern w:val="2"/>
                <w:sz w:val="20"/>
                <w14:ligatures w14:val="standardContextual"/>
              </w:rPr>
              <w:t>Single</w:t>
            </w:r>
            <w:r w:rsidRPr="00643365">
              <w:rPr>
                <w:rFonts w:asciiTheme="minorHAnsi" w:eastAsiaTheme="minorHAnsi" w:hAnsiTheme="minorHAnsi" w:cstheme="minorHAnsi"/>
                <w:sz w:val="20"/>
                <w:lang w:val="en-GB"/>
              </w:rPr>
              <w:t xml:space="preserve"> unroofed space - 5.5m x 3m</w:t>
            </w:r>
            <w:r>
              <w:rPr>
                <w:rFonts w:asciiTheme="minorHAnsi" w:eastAsiaTheme="minorHAnsi" w:hAnsiTheme="minorHAnsi" w:cstheme="minorHAnsi"/>
                <w:sz w:val="20"/>
                <w:lang w:val="en-GB"/>
              </w:rPr>
              <w:t>.</w:t>
            </w:r>
            <w:r w:rsidRPr="00643365">
              <w:rPr>
                <w:rFonts w:asciiTheme="minorHAnsi" w:eastAsiaTheme="minorHAnsi" w:hAnsiTheme="minorHAnsi" w:cstheme="minorHAnsi"/>
                <w:sz w:val="20"/>
                <w:lang w:val="en-GB"/>
              </w:rPr>
              <w:t xml:space="preserve"> </w:t>
            </w:r>
          </w:p>
          <w:p w14:paraId="393F5FB8" w14:textId="77777777" w:rsidR="00C35418" w:rsidRDefault="00C35418">
            <w:pPr>
              <w:pStyle w:val="ListParagraph"/>
              <w:numPr>
                <w:ilvl w:val="3"/>
                <w:numId w:val="38"/>
              </w:numPr>
              <w:spacing w:before="60" w:after="60" w:line="240" w:lineRule="auto"/>
              <w:ind w:left="882" w:hanging="419"/>
              <w:rPr>
                <w:rFonts w:asciiTheme="minorHAnsi" w:eastAsiaTheme="minorHAnsi" w:hAnsiTheme="minorHAnsi" w:cstheme="minorHAnsi"/>
                <w:sz w:val="20"/>
                <w:lang w:val="en-GB"/>
              </w:rPr>
            </w:pPr>
            <w:r w:rsidRPr="001F50E9">
              <w:rPr>
                <w:rFonts w:asciiTheme="minorHAnsi" w:eastAsiaTheme="minorHAnsi" w:hAnsiTheme="minorHAnsi" w:cstheme="minorHAnsi"/>
                <w:kern w:val="2"/>
                <w:sz w:val="20"/>
                <w14:ligatures w14:val="standardContextual"/>
              </w:rPr>
              <w:t>Multiple</w:t>
            </w:r>
            <w:r w:rsidRPr="00643365">
              <w:rPr>
                <w:rFonts w:asciiTheme="minorHAnsi" w:eastAsiaTheme="minorHAnsi" w:hAnsiTheme="minorHAnsi" w:cstheme="minorHAnsi"/>
                <w:sz w:val="20"/>
                <w:lang w:val="en-GB"/>
              </w:rPr>
              <w:t xml:space="preserve"> unroofed spaces side by side - 5.5m x 2.6m</w:t>
            </w:r>
            <w:r>
              <w:rPr>
                <w:rFonts w:asciiTheme="minorHAnsi" w:eastAsiaTheme="minorHAnsi" w:hAnsiTheme="minorHAnsi" w:cstheme="minorHAnsi"/>
                <w:sz w:val="20"/>
                <w:lang w:val="en-GB"/>
              </w:rPr>
              <w:t>.</w:t>
            </w:r>
            <w:r w:rsidRPr="00643365">
              <w:rPr>
                <w:rFonts w:asciiTheme="minorHAnsi" w:eastAsiaTheme="minorHAnsi" w:hAnsiTheme="minorHAnsi" w:cstheme="minorHAnsi"/>
                <w:sz w:val="20"/>
                <w:lang w:val="en-GB"/>
              </w:rPr>
              <w:t xml:space="preserve"> </w:t>
            </w:r>
          </w:p>
          <w:p w14:paraId="4F47EC63" w14:textId="77777777" w:rsidR="00C35418" w:rsidRDefault="00C35418">
            <w:pPr>
              <w:pStyle w:val="ListParagraph"/>
              <w:numPr>
                <w:ilvl w:val="3"/>
                <w:numId w:val="38"/>
              </w:numPr>
              <w:spacing w:before="60" w:after="60" w:line="240" w:lineRule="auto"/>
              <w:ind w:left="882" w:hanging="419"/>
              <w:rPr>
                <w:rFonts w:asciiTheme="minorHAnsi" w:eastAsiaTheme="minorHAnsi" w:hAnsiTheme="minorHAnsi" w:cstheme="minorHAnsi"/>
                <w:sz w:val="20"/>
                <w:lang w:val="en-GB"/>
              </w:rPr>
            </w:pPr>
            <w:r w:rsidRPr="001F50E9">
              <w:rPr>
                <w:rFonts w:asciiTheme="minorHAnsi" w:eastAsiaTheme="minorHAnsi" w:hAnsiTheme="minorHAnsi" w:cstheme="minorHAnsi"/>
                <w:kern w:val="2"/>
                <w:sz w:val="20"/>
                <w14:ligatures w14:val="standardContextual"/>
              </w:rPr>
              <w:t>Parallel</w:t>
            </w:r>
            <w:r w:rsidRPr="00643365">
              <w:rPr>
                <w:rFonts w:asciiTheme="minorHAnsi" w:eastAsiaTheme="minorHAnsi" w:hAnsiTheme="minorHAnsi" w:cstheme="minorHAnsi"/>
                <w:sz w:val="20"/>
                <w:lang w:val="en-GB"/>
              </w:rPr>
              <w:t xml:space="preserve"> parking spaces - 6.7m x 2.3m</w:t>
            </w:r>
            <w:r>
              <w:rPr>
                <w:rFonts w:asciiTheme="minorHAnsi" w:eastAsiaTheme="minorHAnsi" w:hAnsiTheme="minorHAnsi" w:cstheme="minorHAnsi"/>
                <w:sz w:val="20"/>
                <w:lang w:val="en-GB"/>
              </w:rPr>
              <w:t>.</w:t>
            </w:r>
            <w:r w:rsidRPr="00643365">
              <w:rPr>
                <w:rFonts w:asciiTheme="minorHAnsi" w:eastAsiaTheme="minorHAnsi" w:hAnsiTheme="minorHAnsi" w:cstheme="minorHAnsi"/>
                <w:sz w:val="20"/>
                <w:lang w:val="en-GB"/>
              </w:rPr>
              <w:t xml:space="preserve"> </w:t>
            </w:r>
          </w:p>
          <w:p w14:paraId="154463F0" w14:textId="77777777" w:rsidR="00C35418" w:rsidRDefault="00C35418">
            <w:pPr>
              <w:pStyle w:val="ListParagraph"/>
              <w:numPr>
                <w:ilvl w:val="3"/>
                <w:numId w:val="38"/>
              </w:numPr>
              <w:spacing w:before="60" w:after="60" w:line="240" w:lineRule="auto"/>
              <w:ind w:left="882" w:hanging="419"/>
              <w:rPr>
                <w:rFonts w:asciiTheme="minorHAnsi" w:eastAsiaTheme="minorHAnsi" w:hAnsiTheme="minorHAnsi" w:cstheme="minorHAnsi"/>
                <w:sz w:val="20"/>
                <w:lang w:val="en-GB"/>
              </w:rPr>
            </w:pPr>
            <w:r w:rsidRPr="00FD3065">
              <w:rPr>
                <w:rFonts w:asciiTheme="minorHAnsi" w:eastAsiaTheme="minorHAnsi" w:hAnsiTheme="minorHAnsi" w:cstheme="minorHAnsi"/>
                <w:sz w:val="20"/>
                <w:lang w:val="en-GB"/>
              </w:rPr>
              <w:t>2.</w:t>
            </w:r>
            <w:r w:rsidRPr="001F50E9">
              <w:rPr>
                <w:rFonts w:asciiTheme="minorHAnsi" w:eastAsiaTheme="minorHAnsi" w:hAnsiTheme="minorHAnsi" w:cstheme="minorHAnsi"/>
                <w:kern w:val="2"/>
                <w:sz w:val="20"/>
                <w14:ligatures w14:val="standardContextual"/>
              </w:rPr>
              <w:t>1m</w:t>
            </w:r>
            <w:r w:rsidRPr="00FD3065">
              <w:rPr>
                <w:rFonts w:asciiTheme="minorHAnsi" w:eastAsiaTheme="minorHAnsi" w:hAnsiTheme="minorHAnsi" w:cstheme="minorHAnsi"/>
                <w:sz w:val="20"/>
                <w:lang w:val="en-GB"/>
              </w:rPr>
              <w:t xml:space="preserve"> minimum clearance to any overhead structure. </w:t>
            </w:r>
          </w:p>
          <w:p w14:paraId="45A78867" w14:textId="7BBABD15" w:rsidR="00B12710" w:rsidRPr="001F50E9" w:rsidRDefault="00C35418" w:rsidP="00C35418">
            <w:pPr>
              <w:spacing w:before="60" w:after="60" w:line="240" w:lineRule="auto"/>
              <w:ind w:left="463"/>
              <w:rPr>
                <w:rFonts w:asciiTheme="minorHAnsi" w:eastAsiaTheme="minorHAnsi" w:hAnsiTheme="minorHAnsi" w:cstheme="minorHAnsi"/>
                <w:sz w:val="20"/>
                <w:lang w:val="en-GB"/>
              </w:rPr>
            </w:pPr>
            <w:r>
              <w:rPr>
                <w:rFonts w:asciiTheme="minorHAnsi" w:eastAsiaTheme="minorHAnsi" w:hAnsiTheme="minorHAnsi" w:cstheme="minorHAnsi"/>
                <w:sz w:val="20"/>
                <w:lang w:val="en-GB"/>
              </w:rPr>
              <w:t xml:space="preserve">Note: </w:t>
            </w:r>
            <w:r w:rsidRPr="001F50E9">
              <w:rPr>
                <w:rFonts w:asciiTheme="minorHAnsi" w:eastAsiaTheme="minorHAnsi" w:hAnsiTheme="minorHAnsi" w:cstheme="minorHAnsi"/>
                <w:sz w:val="20"/>
                <w:lang w:val="en-GB"/>
              </w:rPr>
              <w:t>Dimensions for roofed spaces are internal dimensions</w:t>
            </w:r>
          </w:p>
        </w:tc>
      </w:tr>
      <w:tr w:rsidR="00CA373B" w:rsidRPr="00866D9F" w14:paraId="1B2E36C2" w14:textId="77777777" w:rsidTr="001F50E9">
        <w:tblPrEx>
          <w:tblBorders>
            <w:left w:val="single" w:sz="4" w:space="0" w:color="auto"/>
            <w:right w:val="single" w:sz="4" w:space="0" w:color="auto"/>
            <w:insideH w:val="single" w:sz="4" w:space="0" w:color="auto"/>
            <w:insideV w:val="single" w:sz="4" w:space="0" w:color="auto"/>
          </w:tblBorders>
          <w:shd w:val="clear" w:color="auto" w:fill="auto"/>
        </w:tblPrEx>
        <w:tc>
          <w:tcPr>
            <w:tcW w:w="2268" w:type="dxa"/>
            <w:tcBorders>
              <w:top w:val="single" w:sz="4" w:space="0" w:color="auto"/>
              <w:left w:val="nil"/>
              <w:bottom w:val="single" w:sz="4" w:space="0" w:color="auto"/>
              <w:right w:val="single" w:sz="4" w:space="0" w:color="auto"/>
            </w:tcBorders>
            <w:shd w:val="clear" w:color="auto" w:fill="EBE9E8" w:themeFill="background2"/>
          </w:tcPr>
          <w:p w14:paraId="338E5ACB" w14:textId="15FF03D1" w:rsidR="00CA373B" w:rsidRPr="001F50E9" w:rsidRDefault="00CA373B" w:rsidP="005412A9">
            <w:pPr>
              <w:pStyle w:val="Heading3"/>
              <w:framePr w:hSpace="0" w:wrap="auto" w:vAnchor="margin" w:yAlign="inline"/>
              <w:suppressOverlap w:val="0"/>
            </w:pPr>
            <w:bookmarkStart w:id="143" w:name="_Toc232435132"/>
            <w:r w:rsidRPr="001F50E9">
              <w:t>Access for car parking spaces – single dwelling</w:t>
            </w:r>
            <w:bookmarkEnd w:id="143"/>
          </w:p>
        </w:tc>
        <w:tc>
          <w:tcPr>
            <w:tcW w:w="7371" w:type="dxa"/>
            <w:tcBorders>
              <w:top w:val="single" w:sz="4" w:space="0" w:color="auto"/>
              <w:left w:val="single" w:sz="4" w:space="0" w:color="auto"/>
              <w:bottom w:val="single" w:sz="4" w:space="0" w:color="auto"/>
              <w:right w:val="nil"/>
            </w:tcBorders>
          </w:tcPr>
          <w:p w14:paraId="773DDC02" w14:textId="20AC4D8E" w:rsidR="00CA373B" w:rsidRPr="00A93C6E" w:rsidRDefault="00CA373B">
            <w:pPr>
              <w:pStyle w:val="ListParagraph"/>
              <w:numPr>
                <w:ilvl w:val="1"/>
                <w:numId w:val="101"/>
              </w:numPr>
              <w:spacing w:before="60" w:after="60" w:line="240" w:lineRule="auto"/>
              <w:ind w:left="459" w:hanging="459"/>
              <w:rPr>
                <w:rFonts w:asciiTheme="minorHAnsi" w:hAnsiTheme="minorHAnsi" w:cstheme="minorHAnsi"/>
                <w:sz w:val="20"/>
              </w:rPr>
            </w:pPr>
            <w:r w:rsidRPr="00A93C6E">
              <w:rPr>
                <w:rFonts w:asciiTheme="minorHAnsi" w:eastAsiaTheme="minorHAnsi" w:hAnsiTheme="minorHAnsi" w:cstheme="minorHAnsi"/>
                <w:kern w:val="2"/>
                <w:sz w:val="20"/>
                <w:lang w:val="en-GB"/>
                <w14:ligatures w14:val="standardContextual"/>
              </w:rPr>
              <w:t>Access</w:t>
            </w:r>
            <w:r w:rsidRPr="001F50E9">
              <w:rPr>
                <w:rFonts w:asciiTheme="minorHAnsi" w:eastAsiaTheme="minorHAnsi" w:hAnsiTheme="minorHAnsi" w:cstheme="minorHAnsi"/>
                <w:sz w:val="20"/>
                <w:lang w:val="en-GB"/>
              </w:rPr>
              <w:t xml:space="preserve"> for car parking spaces</w:t>
            </w:r>
            <w:r w:rsidR="00072FC7" w:rsidRPr="001F50E9">
              <w:rPr>
                <w:rFonts w:asciiTheme="minorHAnsi" w:eastAsiaTheme="minorHAnsi" w:hAnsiTheme="minorHAnsi" w:cstheme="minorHAnsi"/>
                <w:sz w:val="20"/>
                <w:lang w:val="en-GB"/>
              </w:rPr>
              <w:t>, driveways</w:t>
            </w:r>
            <w:r w:rsidRPr="001F50E9">
              <w:rPr>
                <w:rFonts w:asciiTheme="minorHAnsi" w:eastAsiaTheme="minorHAnsi" w:hAnsiTheme="minorHAnsi" w:cstheme="minorHAnsi"/>
                <w:sz w:val="20"/>
                <w:lang w:val="en-GB"/>
              </w:rPr>
              <w:t xml:space="preserve"> and vehicle manoeuvring</w:t>
            </w:r>
            <w:r w:rsidR="00072FC7" w:rsidRPr="001F50E9">
              <w:rPr>
                <w:rFonts w:asciiTheme="minorHAnsi" w:eastAsiaTheme="minorHAnsi" w:hAnsiTheme="minorHAnsi" w:cstheme="minorHAnsi"/>
                <w:sz w:val="20"/>
                <w:lang w:val="en-GB"/>
              </w:rPr>
              <w:t xml:space="preserve"> areas</w:t>
            </w:r>
            <w:r w:rsidRPr="001F50E9">
              <w:rPr>
                <w:rFonts w:asciiTheme="minorHAnsi" w:eastAsiaTheme="minorHAnsi" w:hAnsiTheme="minorHAnsi" w:cstheme="minorHAnsi"/>
                <w:sz w:val="20"/>
                <w:lang w:val="en-GB"/>
              </w:rPr>
              <w:t xml:space="preserve"> meets relevant </w:t>
            </w:r>
            <w:r w:rsidR="00072FC7" w:rsidRPr="001F50E9">
              <w:rPr>
                <w:rFonts w:asciiTheme="minorHAnsi" w:eastAsiaTheme="minorHAnsi" w:hAnsiTheme="minorHAnsi" w:cstheme="minorHAnsi"/>
                <w:sz w:val="20"/>
                <w:lang w:val="en-GB"/>
              </w:rPr>
              <w:t xml:space="preserve">requirements in </w:t>
            </w:r>
            <w:r w:rsidRPr="00A93C6E">
              <w:rPr>
                <w:rFonts w:asciiTheme="minorHAnsi" w:eastAsiaTheme="minorHAnsi" w:hAnsiTheme="minorHAnsi" w:cstheme="minorHAnsi"/>
                <w:sz w:val="20"/>
                <w:lang w:val="en-GB"/>
              </w:rPr>
              <w:t>AS 2890.1, the Australian Standard for Parking Facilities</w:t>
            </w:r>
            <w:r w:rsidR="00072FC7" w:rsidRPr="001F50E9">
              <w:rPr>
                <w:rFonts w:asciiTheme="minorHAnsi" w:eastAsiaTheme="minorHAnsi" w:hAnsiTheme="minorHAnsi" w:cstheme="minorHAnsi"/>
                <w:sz w:val="20"/>
                <w:lang w:val="en-GB"/>
              </w:rPr>
              <w:t xml:space="preserve">, such as </w:t>
            </w:r>
            <w:r w:rsidRPr="00A93C6E">
              <w:rPr>
                <w:rFonts w:asciiTheme="minorHAnsi" w:eastAsiaTheme="minorHAnsi" w:hAnsiTheme="minorHAnsi" w:cstheme="minorHAnsi"/>
                <w:sz w:val="20"/>
                <w:lang w:val="en-GB"/>
              </w:rPr>
              <w:t>manoeuvring to and from and within the development, sightlines and gradients.</w:t>
            </w:r>
          </w:p>
        </w:tc>
      </w:tr>
      <w:tr w:rsidR="00B12710" w:rsidRPr="00866D9F" w14:paraId="6F565294" w14:textId="77777777" w:rsidTr="001F50E9">
        <w:tblPrEx>
          <w:tblBorders>
            <w:left w:val="single" w:sz="4" w:space="0" w:color="auto"/>
            <w:right w:val="single" w:sz="4" w:space="0" w:color="auto"/>
            <w:insideH w:val="single" w:sz="4" w:space="0" w:color="auto"/>
            <w:insideV w:val="single" w:sz="4" w:space="0" w:color="auto"/>
          </w:tblBorders>
          <w:shd w:val="clear" w:color="auto" w:fill="auto"/>
        </w:tblPrEx>
        <w:tc>
          <w:tcPr>
            <w:tcW w:w="2268" w:type="dxa"/>
            <w:tcBorders>
              <w:top w:val="single" w:sz="4" w:space="0" w:color="auto"/>
              <w:left w:val="nil"/>
              <w:bottom w:val="single" w:sz="4" w:space="0" w:color="auto"/>
              <w:right w:val="single" w:sz="4" w:space="0" w:color="auto"/>
            </w:tcBorders>
            <w:shd w:val="clear" w:color="auto" w:fill="EBE9E8" w:themeFill="background2"/>
          </w:tcPr>
          <w:p w14:paraId="552552B2" w14:textId="2E20D095" w:rsidR="00B12710" w:rsidRDefault="00B12710" w:rsidP="005412A9">
            <w:pPr>
              <w:pStyle w:val="Heading3"/>
              <w:framePr w:hSpace="0" w:wrap="auto" w:vAnchor="margin" w:yAlign="inline"/>
              <w:suppressOverlap w:val="0"/>
            </w:pPr>
            <w:bookmarkStart w:id="144" w:name="_Toc232435133"/>
            <w:r>
              <w:t>Dimensions and access for car parking spaces – multi-unit housing</w:t>
            </w:r>
            <w:bookmarkEnd w:id="144"/>
          </w:p>
        </w:tc>
        <w:tc>
          <w:tcPr>
            <w:tcW w:w="7371" w:type="dxa"/>
            <w:tcBorders>
              <w:top w:val="single" w:sz="4" w:space="0" w:color="auto"/>
              <w:left w:val="single" w:sz="4" w:space="0" w:color="auto"/>
              <w:bottom w:val="single" w:sz="4" w:space="0" w:color="auto"/>
              <w:right w:val="nil"/>
            </w:tcBorders>
          </w:tcPr>
          <w:p w14:paraId="345ABF40" w14:textId="77777777" w:rsidR="00B12710" w:rsidRPr="00281798" w:rsidRDefault="00B12710">
            <w:pPr>
              <w:pStyle w:val="ListParagraph"/>
              <w:numPr>
                <w:ilvl w:val="1"/>
                <w:numId w:val="101"/>
              </w:numPr>
              <w:spacing w:before="60" w:after="60" w:line="240" w:lineRule="auto"/>
              <w:ind w:left="459" w:hanging="459"/>
              <w:rPr>
                <w:rFonts w:asciiTheme="minorHAnsi" w:hAnsiTheme="minorHAnsi" w:cstheme="minorHAnsi"/>
                <w:sz w:val="20"/>
              </w:rPr>
            </w:pPr>
            <w:r w:rsidRPr="00564B3B">
              <w:rPr>
                <w:rFonts w:asciiTheme="minorHAnsi" w:eastAsiaTheme="minorHAnsi" w:hAnsiTheme="minorHAnsi" w:cstheme="minorHAnsi"/>
                <w:kern w:val="2"/>
                <w:sz w:val="20"/>
                <w:lang w:val="en-GB"/>
                <w14:ligatures w14:val="standardContextual"/>
              </w:rPr>
              <w:t>Dimensions</w:t>
            </w:r>
            <w:r w:rsidRPr="00281798">
              <w:rPr>
                <w:rFonts w:asciiTheme="minorHAnsi" w:eastAsiaTheme="minorHAnsi" w:hAnsiTheme="minorHAnsi" w:cstheme="minorHAnsi"/>
                <w:sz w:val="20"/>
                <w:lang w:val="en-GB"/>
              </w:rPr>
              <w:t xml:space="preserve"> of car parking spaces, layout and vehicle manoeuvring meet: </w:t>
            </w:r>
          </w:p>
          <w:p w14:paraId="55A547ED" w14:textId="77777777" w:rsidR="00B12710" w:rsidRDefault="00B12710">
            <w:pPr>
              <w:pStyle w:val="ListParagraph"/>
              <w:numPr>
                <w:ilvl w:val="2"/>
                <w:numId w:val="73"/>
              </w:numPr>
              <w:spacing w:before="60" w:after="60" w:line="240" w:lineRule="auto"/>
              <w:ind w:left="882" w:hanging="419"/>
              <w:rPr>
                <w:rFonts w:asciiTheme="minorHAnsi" w:eastAsiaTheme="minorHAnsi" w:hAnsiTheme="minorHAnsi" w:cstheme="minorHAnsi"/>
                <w:sz w:val="20"/>
                <w:lang w:val="en-GB"/>
              </w:rPr>
            </w:pPr>
            <w:r w:rsidRPr="00281798">
              <w:rPr>
                <w:rFonts w:asciiTheme="minorHAnsi" w:eastAsiaTheme="minorHAnsi" w:hAnsiTheme="minorHAnsi" w:cstheme="minorHAnsi"/>
                <w:sz w:val="20"/>
                <w:lang w:val="en-GB"/>
              </w:rPr>
              <w:t>AS 2890.1:2004, the Australian Standard for Parking Facilities, Part 1: Off-street Car Parking including manoeuvring to and from and within the development, sightlines and gradients. The B99 vehicle template shall be used for all multi-unit housing developments.</w:t>
            </w:r>
          </w:p>
          <w:p w14:paraId="13E26556" w14:textId="057ADE0D" w:rsidR="00B12710" w:rsidRPr="00B12710" w:rsidRDefault="00B12710">
            <w:pPr>
              <w:pStyle w:val="ListParagraph"/>
              <w:numPr>
                <w:ilvl w:val="2"/>
                <w:numId w:val="73"/>
              </w:numPr>
              <w:spacing w:before="60" w:after="60" w:line="240" w:lineRule="auto"/>
              <w:ind w:left="882" w:hanging="419"/>
              <w:rPr>
                <w:rFonts w:asciiTheme="minorHAnsi" w:eastAsiaTheme="minorHAnsi" w:hAnsiTheme="minorHAnsi" w:cstheme="minorHAnsi"/>
                <w:sz w:val="20"/>
                <w:lang w:val="en-GB"/>
              </w:rPr>
            </w:pPr>
            <w:r w:rsidRPr="001F50E9">
              <w:rPr>
                <w:rFonts w:asciiTheme="minorHAnsi" w:eastAsiaTheme="minorHAnsi" w:hAnsiTheme="minorHAnsi" w:cstheme="minorBidi"/>
                <w:kern w:val="2"/>
                <w:sz w:val="20"/>
                <w14:ligatures w14:val="standardContextual"/>
              </w:rPr>
              <w:t>Australian</w:t>
            </w:r>
            <w:r w:rsidRPr="00B12710">
              <w:rPr>
                <w:rFonts w:asciiTheme="minorHAnsi" w:eastAsiaTheme="minorHAnsi" w:hAnsiTheme="minorHAnsi" w:cstheme="minorHAnsi"/>
                <w:sz w:val="20"/>
                <w:lang w:val="en-GB"/>
              </w:rPr>
              <w:t xml:space="preserve"> Standard AS/NZS 2890.6:2009 Parking Facilities – Part 6: Off-street parking for people with disabilities.</w:t>
            </w:r>
          </w:p>
        </w:tc>
      </w:tr>
      <w:tr w:rsidR="00B12710" w:rsidRPr="00866D9F" w14:paraId="442904B8" w14:textId="77777777" w:rsidTr="001F50E9">
        <w:tblPrEx>
          <w:tblBorders>
            <w:left w:val="single" w:sz="4" w:space="0" w:color="auto"/>
            <w:right w:val="single" w:sz="4" w:space="0" w:color="auto"/>
            <w:insideH w:val="single" w:sz="4" w:space="0" w:color="auto"/>
            <w:insideV w:val="single" w:sz="4" w:space="0" w:color="auto"/>
          </w:tblBorders>
          <w:shd w:val="clear" w:color="auto" w:fill="auto"/>
        </w:tblPrEx>
        <w:tc>
          <w:tcPr>
            <w:tcW w:w="2268" w:type="dxa"/>
            <w:tcBorders>
              <w:top w:val="single" w:sz="4" w:space="0" w:color="auto"/>
              <w:left w:val="nil"/>
              <w:bottom w:val="single" w:sz="4" w:space="0" w:color="auto"/>
              <w:right w:val="single" w:sz="4" w:space="0" w:color="auto"/>
            </w:tcBorders>
            <w:shd w:val="clear" w:color="auto" w:fill="EBE9E8" w:themeFill="background2"/>
          </w:tcPr>
          <w:p w14:paraId="1349289A" w14:textId="306AA473" w:rsidR="00B12710" w:rsidRDefault="00B12710" w:rsidP="005412A9">
            <w:pPr>
              <w:pStyle w:val="Heading3"/>
              <w:framePr w:hSpace="0" w:wrap="auto" w:vAnchor="margin" w:yAlign="inline"/>
              <w:suppressOverlap w:val="0"/>
            </w:pPr>
            <w:bookmarkStart w:id="145" w:name="_Toc232435134"/>
            <w:r>
              <w:t>Verge crossings</w:t>
            </w:r>
            <w:bookmarkEnd w:id="145"/>
          </w:p>
        </w:tc>
        <w:tc>
          <w:tcPr>
            <w:tcW w:w="7371" w:type="dxa"/>
            <w:tcBorders>
              <w:top w:val="single" w:sz="4" w:space="0" w:color="auto"/>
              <w:left w:val="single" w:sz="4" w:space="0" w:color="auto"/>
              <w:bottom w:val="single" w:sz="4" w:space="0" w:color="auto"/>
              <w:right w:val="nil"/>
            </w:tcBorders>
          </w:tcPr>
          <w:p w14:paraId="1A4836EF" w14:textId="77777777" w:rsidR="00B12710" w:rsidRPr="00281798" w:rsidRDefault="00B12710">
            <w:pPr>
              <w:pStyle w:val="ListParagraph"/>
              <w:numPr>
                <w:ilvl w:val="1"/>
                <w:numId w:val="101"/>
              </w:numPr>
              <w:spacing w:before="60" w:after="60" w:line="240" w:lineRule="auto"/>
              <w:ind w:left="459" w:hanging="459"/>
              <w:rPr>
                <w:rFonts w:asciiTheme="minorHAnsi" w:hAnsiTheme="minorHAnsi" w:cstheme="minorHAnsi"/>
                <w:sz w:val="20"/>
              </w:rPr>
            </w:pPr>
            <w:r w:rsidRPr="001F50E9">
              <w:rPr>
                <w:rFonts w:asciiTheme="minorHAnsi" w:eastAsiaTheme="minorHAnsi" w:hAnsiTheme="minorHAnsi" w:cstheme="minorHAnsi"/>
                <w:kern w:val="2"/>
                <w:sz w:val="20"/>
                <w:lang w:val="en-GB"/>
                <w14:ligatures w14:val="standardContextual"/>
              </w:rPr>
              <w:t>Verge</w:t>
            </w:r>
            <w:r w:rsidRPr="00281798">
              <w:rPr>
                <w:rFonts w:asciiTheme="minorHAnsi" w:eastAsiaTheme="minorHAnsi" w:hAnsiTheme="minorHAnsi" w:cstheme="minorHAnsi"/>
                <w:sz w:val="20"/>
                <w:lang w:val="en-GB"/>
              </w:rPr>
              <w:t xml:space="preserve"> crossings comply with the following:</w:t>
            </w:r>
          </w:p>
          <w:p w14:paraId="5CFA36F9" w14:textId="77777777" w:rsidR="00C35418" w:rsidRPr="00C35418" w:rsidRDefault="00C35418">
            <w:pPr>
              <w:pStyle w:val="ListParagraph"/>
              <w:numPr>
                <w:ilvl w:val="2"/>
                <w:numId w:val="74"/>
              </w:numPr>
              <w:spacing w:before="60" w:after="60" w:line="240" w:lineRule="auto"/>
              <w:rPr>
                <w:rFonts w:asciiTheme="minorHAnsi" w:eastAsiaTheme="minorHAnsi" w:hAnsiTheme="minorHAnsi" w:cstheme="minorHAnsi"/>
                <w:sz w:val="20"/>
                <w:lang w:val="en-GB"/>
              </w:rPr>
            </w:pPr>
            <w:r w:rsidRPr="00C35418">
              <w:rPr>
                <w:rFonts w:asciiTheme="minorHAnsi" w:eastAsiaTheme="minorHAnsi" w:hAnsiTheme="minorHAnsi" w:cstheme="minorHAnsi"/>
                <w:sz w:val="20"/>
                <w:lang w:val="en-GB"/>
              </w:rPr>
              <w:t>At least one verge crossing per block is provided.</w:t>
            </w:r>
          </w:p>
          <w:p w14:paraId="061BD57D" w14:textId="77777777" w:rsidR="00C35418" w:rsidRPr="00C35418" w:rsidRDefault="00C35418">
            <w:pPr>
              <w:pStyle w:val="ListParagraph"/>
              <w:numPr>
                <w:ilvl w:val="2"/>
                <w:numId w:val="74"/>
              </w:numPr>
              <w:spacing w:before="60" w:after="60" w:line="240" w:lineRule="auto"/>
              <w:rPr>
                <w:rFonts w:asciiTheme="minorHAnsi" w:eastAsiaTheme="minorHAnsi" w:hAnsiTheme="minorHAnsi" w:cstheme="minorHAnsi"/>
                <w:sz w:val="20"/>
                <w:lang w:val="en-GB"/>
              </w:rPr>
            </w:pPr>
            <w:r w:rsidRPr="00C35418">
              <w:rPr>
                <w:rFonts w:asciiTheme="minorHAnsi" w:eastAsiaTheme="minorHAnsi" w:hAnsiTheme="minorHAnsi" w:cstheme="minorHAnsi"/>
                <w:sz w:val="20"/>
                <w:lang w:val="en-GB"/>
              </w:rPr>
              <w:t xml:space="preserve">No more than two verge crossings per block are permitted. </w:t>
            </w:r>
          </w:p>
          <w:p w14:paraId="74D9C684" w14:textId="77777777" w:rsidR="00C35418" w:rsidRPr="00C35418" w:rsidRDefault="00C35418">
            <w:pPr>
              <w:pStyle w:val="ListParagraph"/>
              <w:numPr>
                <w:ilvl w:val="2"/>
                <w:numId w:val="74"/>
              </w:numPr>
              <w:spacing w:before="60" w:after="60" w:line="240" w:lineRule="auto"/>
              <w:rPr>
                <w:rFonts w:asciiTheme="minorHAnsi" w:eastAsiaTheme="minorHAnsi" w:hAnsiTheme="minorHAnsi" w:cstheme="minorHAnsi"/>
                <w:sz w:val="20"/>
                <w:lang w:val="en-GB"/>
              </w:rPr>
            </w:pPr>
            <w:r w:rsidRPr="00C35418">
              <w:rPr>
                <w:rFonts w:asciiTheme="minorHAnsi" w:eastAsiaTheme="minorHAnsi" w:hAnsiTheme="minorHAnsi" w:cstheme="minorHAnsi"/>
                <w:sz w:val="20"/>
                <w:lang w:val="en-GB"/>
              </w:rPr>
              <w:t>All verge crossings comply with applicable design standards and approval requirements</w:t>
            </w:r>
          </w:p>
          <w:p w14:paraId="61A1B94D" w14:textId="77777777" w:rsidR="00C35418" w:rsidRPr="00C35418" w:rsidRDefault="00C35418">
            <w:pPr>
              <w:pStyle w:val="ListParagraph"/>
              <w:numPr>
                <w:ilvl w:val="2"/>
                <w:numId w:val="74"/>
              </w:numPr>
              <w:spacing w:before="60" w:after="60" w:line="240" w:lineRule="auto"/>
              <w:rPr>
                <w:rFonts w:asciiTheme="minorHAnsi" w:eastAsiaTheme="minorHAnsi" w:hAnsiTheme="minorHAnsi" w:cstheme="minorHAnsi"/>
                <w:sz w:val="20"/>
                <w:lang w:val="en-GB"/>
              </w:rPr>
            </w:pPr>
            <w:r w:rsidRPr="00C35418">
              <w:rPr>
                <w:rFonts w:asciiTheme="minorHAnsi" w:eastAsiaTheme="minorHAnsi" w:hAnsiTheme="minorHAnsi" w:cstheme="minorHAnsi"/>
                <w:sz w:val="20"/>
                <w:lang w:val="en-GB"/>
              </w:rPr>
              <w:t>Redundant driveway verge crossings are removed, and the verge and kerb restored.</w:t>
            </w:r>
          </w:p>
          <w:p w14:paraId="78A745AD" w14:textId="144EA8D9" w:rsidR="00B12710" w:rsidRPr="00C35418" w:rsidRDefault="00C35418" w:rsidP="00C35418">
            <w:pPr>
              <w:spacing w:before="60" w:after="60" w:line="240" w:lineRule="auto"/>
              <w:rPr>
                <w:rFonts w:asciiTheme="minorHAnsi" w:eastAsiaTheme="minorHAnsi" w:hAnsiTheme="minorHAnsi" w:cstheme="minorHAnsi"/>
                <w:sz w:val="20"/>
                <w:lang w:val="en-GB"/>
              </w:rPr>
            </w:pPr>
            <w:r w:rsidRPr="00C35418">
              <w:rPr>
                <w:rFonts w:asciiTheme="minorHAnsi" w:eastAsiaTheme="minorHAnsi" w:hAnsiTheme="minorHAnsi" w:cstheme="minorHAnsi"/>
                <w:sz w:val="20"/>
                <w:lang w:val="en-GB"/>
              </w:rPr>
              <w:t>Note: All verge crossings are endorsed by the City and Environment Directorate (or future equivalent), including adding a new driveway, modifying an existing driveway, or adding a second driveway.</w:t>
            </w:r>
          </w:p>
        </w:tc>
      </w:tr>
      <w:tr w:rsidR="00B12710" w:rsidRPr="00866D9F" w14:paraId="7D43A5FF" w14:textId="77777777" w:rsidTr="001F50E9">
        <w:tblPrEx>
          <w:tblBorders>
            <w:left w:val="single" w:sz="4" w:space="0" w:color="auto"/>
            <w:right w:val="single" w:sz="4" w:space="0" w:color="auto"/>
            <w:insideH w:val="single" w:sz="4" w:space="0" w:color="auto"/>
            <w:insideV w:val="single" w:sz="4" w:space="0" w:color="auto"/>
          </w:tblBorders>
          <w:shd w:val="clear" w:color="auto" w:fill="auto"/>
        </w:tblPrEx>
        <w:tc>
          <w:tcPr>
            <w:tcW w:w="2268" w:type="dxa"/>
            <w:tcBorders>
              <w:top w:val="single" w:sz="4" w:space="0" w:color="auto"/>
              <w:left w:val="nil"/>
              <w:bottom w:val="single" w:sz="4" w:space="0" w:color="auto"/>
              <w:right w:val="single" w:sz="4" w:space="0" w:color="auto"/>
            </w:tcBorders>
            <w:shd w:val="clear" w:color="auto" w:fill="EBE9E8" w:themeFill="background2"/>
          </w:tcPr>
          <w:p w14:paraId="294EE98B" w14:textId="766E14FB" w:rsidR="00B12710" w:rsidRDefault="00B12710" w:rsidP="005412A9">
            <w:pPr>
              <w:pStyle w:val="Heading3"/>
              <w:framePr w:hSpace="0" w:wrap="auto" w:vAnchor="margin" w:yAlign="inline"/>
              <w:suppressOverlap w:val="0"/>
            </w:pPr>
            <w:bookmarkStart w:id="146" w:name="_Toc232435135"/>
            <w:r>
              <w:t>Internal driveways – multi-unit housing</w:t>
            </w:r>
            <w:bookmarkEnd w:id="146"/>
          </w:p>
        </w:tc>
        <w:tc>
          <w:tcPr>
            <w:tcW w:w="7371" w:type="dxa"/>
            <w:tcBorders>
              <w:top w:val="single" w:sz="4" w:space="0" w:color="auto"/>
              <w:left w:val="single" w:sz="4" w:space="0" w:color="auto"/>
              <w:bottom w:val="single" w:sz="4" w:space="0" w:color="auto"/>
              <w:right w:val="nil"/>
            </w:tcBorders>
          </w:tcPr>
          <w:p w14:paraId="4B8BF59E" w14:textId="77777777" w:rsidR="00B12710" w:rsidRPr="00281798" w:rsidRDefault="00B12710">
            <w:pPr>
              <w:pStyle w:val="ListParagraph"/>
              <w:numPr>
                <w:ilvl w:val="1"/>
                <w:numId w:val="101"/>
              </w:numPr>
              <w:spacing w:before="60" w:after="60" w:line="240" w:lineRule="auto"/>
              <w:ind w:left="567" w:hanging="567"/>
              <w:rPr>
                <w:rFonts w:asciiTheme="minorHAnsi" w:hAnsiTheme="minorHAnsi" w:cstheme="minorHAnsi"/>
                <w:sz w:val="20"/>
              </w:rPr>
            </w:pPr>
            <w:r w:rsidRPr="00281798">
              <w:rPr>
                <w:rFonts w:asciiTheme="minorHAnsi" w:eastAsiaTheme="minorHAnsi" w:hAnsiTheme="minorHAnsi" w:cstheme="minorHAnsi"/>
                <w:sz w:val="20"/>
                <w:lang w:val="en-GB"/>
              </w:rPr>
              <w:t>Internal driveways comply with all of the following:</w:t>
            </w:r>
          </w:p>
          <w:p w14:paraId="535A835E" w14:textId="3D688FB4" w:rsidR="00B12710" w:rsidRPr="00281798" w:rsidRDefault="001F50E9">
            <w:pPr>
              <w:pStyle w:val="ListParagraph"/>
              <w:numPr>
                <w:ilvl w:val="2"/>
                <w:numId w:val="75"/>
              </w:numPr>
              <w:spacing w:before="60" w:after="60" w:line="240" w:lineRule="auto"/>
              <w:ind w:left="818" w:hanging="251"/>
              <w:rPr>
                <w:rFonts w:asciiTheme="minorHAnsi" w:eastAsiaTheme="minorHAnsi" w:hAnsiTheme="minorHAnsi" w:cstheme="minorHAnsi"/>
                <w:sz w:val="20"/>
                <w:lang w:val="en-GB"/>
              </w:rPr>
            </w:pPr>
            <w:r w:rsidRPr="00281798">
              <w:rPr>
                <w:rFonts w:asciiTheme="minorHAnsi" w:eastAsiaTheme="minorHAnsi" w:hAnsiTheme="minorHAnsi" w:cstheme="minorHAnsi"/>
                <w:sz w:val="20"/>
                <w:lang w:val="en-GB"/>
              </w:rPr>
              <w:t xml:space="preserve">Are </w:t>
            </w:r>
            <w:r w:rsidR="00B12710" w:rsidRPr="001F50E9">
              <w:rPr>
                <w:rFonts w:asciiTheme="minorHAnsi" w:eastAsiaTheme="minorHAnsi" w:hAnsiTheme="minorHAnsi" w:cstheme="minorHAnsi"/>
                <w:kern w:val="2"/>
                <w:sz w:val="20"/>
                <w14:ligatures w14:val="standardContextual"/>
              </w:rPr>
              <w:t>set</w:t>
            </w:r>
            <w:r w:rsidR="00B12710" w:rsidRPr="00281798">
              <w:rPr>
                <w:rFonts w:asciiTheme="minorHAnsi" w:eastAsiaTheme="minorHAnsi" w:hAnsiTheme="minorHAnsi" w:cstheme="minorHAnsi"/>
                <w:sz w:val="20"/>
                <w:lang w:val="en-GB"/>
              </w:rPr>
              <w:t xml:space="preserve"> back 1m from: </w:t>
            </w:r>
          </w:p>
          <w:p w14:paraId="526E863D" w14:textId="7F6B7D85" w:rsidR="00B12710" w:rsidRPr="00281798" w:rsidRDefault="001F50E9">
            <w:pPr>
              <w:pStyle w:val="ListParagraph"/>
              <w:numPr>
                <w:ilvl w:val="3"/>
                <w:numId w:val="75"/>
              </w:numPr>
              <w:spacing w:before="60" w:after="60" w:line="240" w:lineRule="auto"/>
              <w:ind w:left="1168" w:hanging="357"/>
              <w:rPr>
                <w:rFonts w:asciiTheme="minorHAnsi" w:eastAsiaTheme="minorHAnsi" w:hAnsiTheme="minorHAnsi" w:cstheme="minorHAnsi"/>
                <w:sz w:val="20"/>
                <w:lang w:val="en-GB"/>
              </w:rPr>
            </w:pPr>
            <w:r w:rsidRPr="00281798">
              <w:rPr>
                <w:rFonts w:asciiTheme="minorHAnsi" w:eastAsiaTheme="minorHAnsi" w:hAnsiTheme="minorHAnsi" w:cstheme="minorHAnsi"/>
                <w:sz w:val="20"/>
                <w:lang w:val="en-GB"/>
              </w:rPr>
              <w:t>External block boundaries</w:t>
            </w:r>
            <w:r>
              <w:rPr>
                <w:rFonts w:asciiTheme="minorHAnsi" w:eastAsiaTheme="minorHAnsi" w:hAnsiTheme="minorHAnsi" w:cstheme="minorHAnsi"/>
                <w:sz w:val="20"/>
                <w:lang w:val="en-GB"/>
              </w:rPr>
              <w:t>.</w:t>
            </w:r>
            <w:r w:rsidRPr="00281798">
              <w:rPr>
                <w:rFonts w:asciiTheme="minorHAnsi" w:eastAsiaTheme="minorHAnsi" w:hAnsiTheme="minorHAnsi" w:cstheme="minorHAnsi"/>
                <w:sz w:val="20"/>
                <w:lang w:val="en-GB"/>
              </w:rPr>
              <w:t xml:space="preserve"> </w:t>
            </w:r>
          </w:p>
          <w:p w14:paraId="7520AADF" w14:textId="1623B585" w:rsidR="00B12710" w:rsidRPr="00281798" w:rsidRDefault="001F50E9">
            <w:pPr>
              <w:pStyle w:val="ListParagraph"/>
              <w:numPr>
                <w:ilvl w:val="3"/>
                <w:numId w:val="75"/>
              </w:numPr>
              <w:spacing w:before="60" w:after="60" w:line="240" w:lineRule="auto"/>
              <w:ind w:left="1168" w:hanging="357"/>
              <w:rPr>
                <w:rFonts w:asciiTheme="minorHAnsi" w:eastAsiaTheme="minorHAnsi" w:hAnsiTheme="minorHAnsi" w:cstheme="minorHAnsi"/>
                <w:sz w:val="20"/>
                <w:lang w:val="en-GB"/>
              </w:rPr>
            </w:pPr>
            <w:r w:rsidRPr="00281798">
              <w:rPr>
                <w:rFonts w:asciiTheme="minorHAnsi" w:eastAsiaTheme="minorHAnsi" w:hAnsiTheme="minorHAnsi" w:cstheme="minorHAnsi"/>
                <w:sz w:val="20"/>
                <w:lang w:val="en-GB"/>
              </w:rPr>
              <w:t xml:space="preserve">External walls of building on the site.  </w:t>
            </w:r>
          </w:p>
          <w:p w14:paraId="01482F9E" w14:textId="1B758ACE" w:rsidR="00B12710" w:rsidRPr="00281798" w:rsidRDefault="001F50E9">
            <w:pPr>
              <w:pStyle w:val="ListParagraph"/>
              <w:numPr>
                <w:ilvl w:val="2"/>
                <w:numId w:val="75"/>
              </w:numPr>
              <w:spacing w:before="60" w:after="60" w:line="240" w:lineRule="auto"/>
              <w:ind w:left="818" w:hanging="251"/>
              <w:rPr>
                <w:rFonts w:asciiTheme="minorHAnsi" w:eastAsiaTheme="minorHAnsi" w:hAnsiTheme="minorHAnsi" w:cstheme="minorHAnsi"/>
                <w:sz w:val="20"/>
                <w:lang w:val="en-GB"/>
              </w:rPr>
            </w:pPr>
            <w:r w:rsidRPr="001F50E9">
              <w:rPr>
                <w:rFonts w:asciiTheme="minorHAnsi" w:eastAsiaTheme="minorHAnsi" w:hAnsiTheme="minorHAnsi" w:cstheme="minorHAnsi"/>
                <w:kern w:val="2"/>
                <w:sz w:val="20"/>
                <w14:ligatures w14:val="standardContextual"/>
              </w:rPr>
              <w:t>Windows</w:t>
            </w:r>
            <w:r w:rsidR="00B12710" w:rsidRPr="00281798">
              <w:rPr>
                <w:rFonts w:asciiTheme="minorHAnsi" w:eastAsiaTheme="minorHAnsi" w:hAnsiTheme="minorHAnsi" w:cstheme="minorHAnsi"/>
                <w:sz w:val="20"/>
                <w:lang w:val="en-GB"/>
              </w:rPr>
              <w:t xml:space="preserve"> to habitable rooms and exterior doors within 1.5 of an internal driveway have at least one of the following:</w:t>
            </w:r>
          </w:p>
          <w:p w14:paraId="49576497" w14:textId="405F8C38" w:rsidR="00B12710" w:rsidRPr="00281798" w:rsidRDefault="001F50E9">
            <w:pPr>
              <w:pStyle w:val="ListParagraph"/>
              <w:numPr>
                <w:ilvl w:val="3"/>
                <w:numId w:val="75"/>
              </w:numPr>
              <w:spacing w:before="60" w:after="60" w:line="240" w:lineRule="auto"/>
              <w:ind w:left="1168" w:hanging="357"/>
              <w:rPr>
                <w:rFonts w:asciiTheme="minorHAnsi" w:eastAsiaTheme="minorHAnsi" w:hAnsiTheme="minorHAnsi" w:cstheme="minorHAnsi"/>
                <w:sz w:val="20"/>
                <w:lang w:val="en-GB"/>
              </w:rPr>
            </w:pPr>
            <w:r w:rsidRPr="00281798">
              <w:rPr>
                <w:rFonts w:asciiTheme="minorHAnsi" w:eastAsiaTheme="minorHAnsi" w:hAnsiTheme="minorHAnsi" w:cstheme="minorHAnsi"/>
                <w:sz w:val="20"/>
                <w:lang w:val="en-GB"/>
              </w:rPr>
              <w:t xml:space="preserve">An intervening fence or wall not </w:t>
            </w:r>
            <w:r w:rsidR="00B12710" w:rsidRPr="00281798">
              <w:rPr>
                <w:rFonts w:asciiTheme="minorHAnsi" w:eastAsiaTheme="minorHAnsi" w:hAnsiTheme="minorHAnsi" w:cstheme="minorHAnsi"/>
                <w:sz w:val="20"/>
                <w:lang w:val="en-GB"/>
              </w:rPr>
              <w:t>less than 1.5m high</w:t>
            </w:r>
            <w:r>
              <w:rPr>
                <w:rFonts w:asciiTheme="minorHAnsi" w:eastAsiaTheme="minorHAnsi" w:hAnsiTheme="minorHAnsi" w:cstheme="minorHAnsi"/>
                <w:sz w:val="20"/>
                <w:lang w:val="en-GB"/>
              </w:rPr>
              <w:t>.</w:t>
            </w:r>
          </w:p>
          <w:p w14:paraId="38BAC46E" w14:textId="3F05F9DD" w:rsidR="00B12710" w:rsidRPr="00281798" w:rsidRDefault="001F50E9">
            <w:pPr>
              <w:pStyle w:val="ListParagraph"/>
              <w:numPr>
                <w:ilvl w:val="3"/>
                <w:numId w:val="75"/>
              </w:numPr>
              <w:spacing w:before="60" w:after="60" w:line="240" w:lineRule="auto"/>
              <w:ind w:left="1168" w:hanging="357"/>
              <w:rPr>
                <w:rFonts w:asciiTheme="minorHAnsi" w:eastAsiaTheme="minorHAnsi" w:hAnsiTheme="minorHAnsi" w:cstheme="minorHAnsi"/>
                <w:sz w:val="20"/>
                <w:lang w:val="en-GB"/>
              </w:rPr>
            </w:pPr>
            <w:r w:rsidRPr="00281798">
              <w:rPr>
                <w:rFonts w:asciiTheme="minorHAnsi" w:eastAsiaTheme="minorHAnsi" w:hAnsiTheme="minorHAnsi" w:cstheme="minorHAnsi"/>
                <w:sz w:val="20"/>
                <w:lang w:val="en-GB"/>
              </w:rPr>
              <w:lastRenderedPageBreak/>
              <w:t>For windows, a sill height not less than 1.5m above the driveway.</w:t>
            </w:r>
          </w:p>
          <w:p w14:paraId="700E9184" w14:textId="78BE3A6F" w:rsidR="00B12710" w:rsidRPr="00281798" w:rsidRDefault="001F50E9">
            <w:pPr>
              <w:pStyle w:val="ListParagraph"/>
              <w:numPr>
                <w:ilvl w:val="2"/>
                <w:numId w:val="75"/>
              </w:numPr>
              <w:spacing w:before="60" w:after="60" w:line="240" w:lineRule="auto"/>
              <w:ind w:left="818" w:hanging="251"/>
              <w:rPr>
                <w:rFonts w:asciiTheme="minorHAnsi" w:eastAsiaTheme="minorHAnsi" w:hAnsiTheme="minorHAnsi" w:cstheme="minorHAnsi"/>
                <w:sz w:val="20"/>
                <w:lang w:val="en-GB"/>
              </w:rPr>
            </w:pPr>
            <w:r w:rsidRPr="001F50E9">
              <w:rPr>
                <w:rFonts w:asciiTheme="minorHAnsi" w:eastAsiaTheme="minorHAnsi" w:hAnsiTheme="minorHAnsi" w:cstheme="minorHAnsi"/>
                <w:kern w:val="2"/>
                <w:sz w:val="20"/>
                <w14:ligatures w14:val="standardContextual"/>
              </w:rPr>
              <w:t>Provide</w:t>
            </w:r>
            <w:r w:rsidR="00B12710" w:rsidRPr="00281798">
              <w:rPr>
                <w:rFonts w:asciiTheme="minorHAnsi" w:eastAsiaTheme="minorHAnsi" w:hAnsiTheme="minorHAnsi" w:cstheme="minorHAnsi"/>
                <w:sz w:val="20"/>
                <w:lang w:val="en-GB"/>
              </w:rPr>
              <w:t xml:space="preserve"> internal radius of at least 4m at changes in direction and intersections.</w:t>
            </w:r>
          </w:p>
          <w:p w14:paraId="21E5F2FF" w14:textId="5BD156CF" w:rsidR="00B12710" w:rsidRDefault="001F50E9">
            <w:pPr>
              <w:pStyle w:val="ListParagraph"/>
              <w:numPr>
                <w:ilvl w:val="2"/>
                <w:numId w:val="75"/>
              </w:numPr>
              <w:spacing w:before="60" w:after="60" w:line="240" w:lineRule="auto"/>
              <w:ind w:left="818" w:hanging="251"/>
              <w:rPr>
                <w:rFonts w:asciiTheme="minorHAnsi" w:eastAsiaTheme="minorHAnsi" w:hAnsiTheme="minorHAnsi" w:cstheme="minorHAnsi"/>
                <w:sz w:val="20"/>
                <w:lang w:val="en-GB"/>
              </w:rPr>
            </w:pPr>
            <w:r w:rsidRPr="001F50E9">
              <w:rPr>
                <w:rFonts w:asciiTheme="minorHAnsi" w:eastAsiaTheme="minorHAnsi" w:hAnsiTheme="minorHAnsi" w:cstheme="minorHAnsi"/>
                <w:kern w:val="2"/>
                <w:sz w:val="20"/>
                <w14:ligatures w14:val="standardContextual"/>
              </w:rPr>
              <w:t>Driveways</w:t>
            </w:r>
            <w:r w:rsidR="00B12710" w:rsidRPr="00281798">
              <w:rPr>
                <w:rFonts w:asciiTheme="minorHAnsi" w:eastAsiaTheme="minorHAnsi" w:hAnsiTheme="minorHAnsi" w:cstheme="minorHAnsi"/>
                <w:sz w:val="20"/>
                <w:lang w:val="en-GB"/>
              </w:rPr>
              <w:t xml:space="preserve"> that serve 4 or more car parking spaces provide turning spaces on the block to allow vehicles to leave in a forward direction.</w:t>
            </w:r>
          </w:p>
          <w:p w14:paraId="53624D7D" w14:textId="4F458883" w:rsidR="00B12710" w:rsidRPr="00B12710" w:rsidRDefault="001F50E9">
            <w:pPr>
              <w:pStyle w:val="ListParagraph"/>
              <w:numPr>
                <w:ilvl w:val="2"/>
                <w:numId w:val="75"/>
              </w:numPr>
              <w:spacing w:before="60" w:after="60" w:line="240" w:lineRule="auto"/>
              <w:ind w:left="818" w:hanging="251"/>
              <w:rPr>
                <w:rFonts w:asciiTheme="minorHAnsi" w:eastAsiaTheme="minorHAnsi" w:hAnsiTheme="minorHAnsi" w:cstheme="minorHAnsi"/>
                <w:sz w:val="20"/>
                <w:lang w:val="en-GB"/>
              </w:rPr>
            </w:pPr>
            <w:r w:rsidRPr="001F50E9">
              <w:rPr>
                <w:rFonts w:asciiTheme="minorHAnsi" w:eastAsiaTheme="minorHAnsi" w:hAnsiTheme="minorHAnsi" w:cstheme="minorHAnsi"/>
                <w:kern w:val="2"/>
                <w:sz w:val="20"/>
                <w14:ligatures w14:val="standardContextual"/>
              </w:rPr>
              <w:t>Driveways</w:t>
            </w:r>
            <w:r w:rsidR="00B12710" w:rsidRPr="00B12710">
              <w:rPr>
                <w:rFonts w:asciiTheme="minorHAnsi" w:eastAsiaTheme="minorHAnsi" w:hAnsiTheme="minorHAnsi" w:cstheme="minorHAnsi"/>
                <w:sz w:val="20"/>
                <w:lang w:val="en-GB"/>
              </w:rPr>
              <w:t xml:space="preserve"> that serve more than 10 car parking spaces and connect to a public road are not less than 5m wide for not less than the first 7m of its length measured from the relevant block boundary.</w:t>
            </w:r>
          </w:p>
        </w:tc>
      </w:tr>
    </w:tbl>
    <w:p w14:paraId="4F10FB21" w14:textId="77777777" w:rsidR="00F10D9A" w:rsidRDefault="00F10D9A">
      <w:pPr>
        <w:spacing w:before="0" w:after="160" w:line="259" w:lineRule="auto"/>
      </w:pPr>
      <w:bookmarkStart w:id="147" w:name="_Table_10:_Parking"/>
      <w:bookmarkStart w:id="148" w:name="_Table_12:_Parking"/>
      <w:bookmarkEnd w:id="147"/>
      <w:bookmarkEnd w:id="148"/>
    </w:p>
    <w:p w14:paraId="1348B067" w14:textId="644BE805" w:rsidR="00BC19DC" w:rsidRDefault="00BC19DC">
      <w:pPr>
        <w:spacing w:before="0" w:after="160" w:line="259" w:lineRule="auto"/>
        <w:rPr>
          <w:rFonts w:ascii="Arial" w:hAnsi="Arial" w:cs="Arial"/>
          <w:b/>
          <w:sz w:val="24"/>
        </w:rPr>
      </w:pPr>
      <w:r>
        <w:br w:type="page"/>
      </w:r>
    </w:p>
    <w:p w14:paraId="3669B825" w14:textId="5CF5E6A3" w:rsidR="00B12710" w:rsidRPr="003B3179" w:rsidRDefault="00B12710" w:rsidP="00FC3112">
      <w:pPr>
        <w:pStyle w:val="Heading4"/>
      </w:pPr>
      <w:bookmarkStart w:id="149" w:name="_Toc232435136"/>
      <w:r w:rsidRPr="003B3179">
        <w:lastRenderedPageBreak/>
        <w:t>Table 1</w:t>
      </w:r>
      <w:r w:rsidR="008601DB">
        <w:t>2</w:t>
      </w:r>
      <w:r w:rsidRPr="003B3179">
        <w:t>: Parking provision rates for residential zones</w:t>
      </w:r>
      <w:bookmarkEnd w:id="149"/>
      <w:r w:rsidRPr="003B3179">
        <w:t xml:space="preserve"> </w:t>
      </w:r>
    </w:p>
    <w:p w14:paraId="7510F76C" w14:textId="358F2391" w:rsidR="00B12710" w:rsidRPr="00B12710" w:rsidRDefault="00B12710" w:rsidP="00B12710">
      <w:pPr>
        <w:spacing w:before="0"/>
      </w:pPr>
      <w:hyperlink w:anchor="_Number_of_car" w:history="1">
        <w:r w:rsidRPr="00B12710">
          <w:rPr>
            <w:rStyle w:val="Hyperlink"/>
          </w:rPr>
          <w:t>Link back to specification</w:t>
        </w:r>
      </w:hyperlink>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bottom w:w="85" w:type="dxa"/>
        </w:tblCellMar>
        <w:tblLook w:val="0000" w:firstRow="0" w:lastRow="0" w:firstColumn="0" w:lastColumn="0" w:noHBand="0" w:noVBand="0"/>
      </w:tblPr>
      <w:tblGrid>
        <w:gridCol w:w="1485"/>
        <w:gridCol w:w="778"/>
        <w:gridCol w:w="7366"/>
      </w:tblGrid>
      <w:tr w:rsidR="00555CA8" w:rsidRPr="00844F62" w14:paraId="10C9C5B1" w14:textId="77777777" w:rsidTr="00F34D7E">
        <w:trPr>
          <w:cantSplit/>
          <w:trHeight w:val="341"/>
          <w:tblHeader/>
        </w:trPr>
        <w:tc>
          <w:tcPr>
            <w:tcW w:w="771" w:type="pct"/>
            <w:shd w:val="clear" w:color="auto" w:fill="EBE9E8" w:themeFill="background2"/>
          </w:tcPr>
          <w:p w14:paraId="10CA23BC" w14:textId="77777777" w:rsidR="00555CA8" w:rsidRPr="00F34D7E" w:rsidRDefault="00555CA8" w:rsidP="00844F62">
            <w:pPr>
              <w:spacing w:before="60" w:after="60" w:line="240" w:lineRule="auto"/>
              <w:ind w:left="-49"/>
              <w:contextualSpacing/>
              <w:rPr>
                <w:rFonts w:asciiTheme="minorHAnsi" w:hAnsiTheme="minorHAnsi" w:cstheme="minorHAnsi"/>
                <w:sz w:val="20"/>
              </w:rPr>
            </w:pPr>
            <w:r w:rsidRPr="00F34D7E">
              <w:rPr>
                <w:rFonts w:asciiTheme="minorHAnsi" w:hAnsiTheme="minorHAnsi" w:cstheme="minorHAnsi"/>
                <w:b/>
                <w:bCs/>
                <w:sz w:val="20"/>
              </w:rPr>
              <w:t>Development</w:t>
            </w:r>
          </w:p>
        </w:tc>
        <w:tc>
          <w:tcPr>
            <w:tcW w:w="404" w:type="pct"/>
            <w:shd w:val="clear" w:color="auto" w:fill="EBE9E8" w:themeFill="background2"/>
          </w:tcPr>
          <w:p w14:paraId="60E9072B" w14:textId="5F9ADDDA" w:rsidR="00555CA8" w:rsidRPr="00F34D7E" w:rsidRDefault="00555CA8" w:rsidP="00844F62">
            <w:pPr>
              <w:tabs>
                <w:tab w:val="left" w:pos="720"/>
                <w:tab w:val="left" w:pos="1440"/>
              </w:tabs>
              <w:spacing w:before="60" w:after="60" w:line="240" w:lineRule="auto"/>
              <w:contextualSpacing/>
              <w:rPr>
                <w:rFonts w:asciiTheme="minorHAnsi" w:hAnsiTheme="minorHAnsi" w:cstheme="minorHAnsi"/>
                <w:b/>
                <w:sz w:val="20"/>
                <w:lang w:eastAsia="en-AU"/>
              </w:rPr>
            </w:pPr>
            <w:r w:rsidRPr="00F34D7E">
              <w:rPr>
                <w:rFonts w:asciiTheme="minorHAnsi" w:hAnsiTheme="minorHAnsi" w:cstheme="minorHAnsi"/>
                <w:b/>
                <w:sz w:val="20"/>
                <w:lang w:eastAsia="en-AU"/>
              </w:rPr>
              <w:t>Zone</w:t>
            </w:r>
          </w:p>
        </w:tc>
        <w:tc>
          <w:tcPr>
            <w:tcW w:w="3825" w:type="pct"/>
            <w:shd w:val="clear" w:color="auto" w:fill="EBE9E8" w:themeFill="background2"/>
          </w:tcPr>
          <w:p w14:paraId="35C990EE" w14:textId="20686B4C" w:rsidR="00555CA8" w:rsidRPr="00F34D7E" w:rsidRDefault="00555CA8" w:rsidP="00844F62">
            <w:pPr>
              <w:tabs>
                <w:tab w:val="left" w:pos="720"/>
                <w:tab w:val="left" w:pos="1440"/>
              </w:tabs>
              <w:spacing w:before="60" w:after="60" w:line="240" w:lineRule="auto"/>
              <w:contextualSpacing/>
              <w:rPr>
                <w:rFonts w:asciiTheme="minorHAnsi" w:hAnsiTheme="minorHAnsi" w:cstheme="minorHAnsi"/>
                <w:sz w:val="20"/>
                <w:lang w:eastAsia="en-AU"/>
              </w:rPr>
            </w:pPr>
            <w:r w:rsidRPr="00F34D7E">
              <w:rPr>
                <w:rFonts w:asciiTheme="minorHAnsi" w:hAnsiTheme="minorHAnsi" w:cstheme="minorHAnsi"/>
                <w:b/>
                <w:sz w:val="20"/>
                <w:lang w:eastAsia="en-AU"/>
              </w:rPr>
              <w:t>Parking provision rates for residential zones</w:t>
            </w:r>
          </w:p>
        </w:tc>
      </w:tr>
      <w:tr w:rsidR="00555CA8" w:rsidRPr="00844F62" w14:paraId="41215EC8" w14:textId="77777777" w:rsidTr="00F34D7E">
        <w:tc>
          <w:tcPr>
            <w:tcW w:w="771" w:type="pct"/>
            <w:vMerge w:val="restart"/>
          </w:tcPr>
          <w:p w14:paraId="27B1D8DD" w14:textId="77777777" w:rsidR="00555CA8" w:rsidRPr="00F34D7E" w:rsidRDefault="00555CA8" w:rsidP="00844F62">
            <w:pPr>
              <w:spacing w:before="60" w:after="60" w:line="240" w:lineRule="auto"/>
              <w:ind w:left="-49"/>
              <w:contextualSpacing/>
              <w:rPr>
                <w:rFonts w:asciiTheme="minorHAnsi" w:hAnsiTheme="minorHAnsi" w:cstheme="minorHAnsi"/>
                <w:sz w:val="20"/>
              </w:rPr>
            </w:pPr>
            <w:r w:rsidRPr="00F34D7E">
              <w:rPr>
                <w:rFonts w:asciiTheme="minorHAnsi" w:hAnsiTheme="minorHAnsi" w:cstheme="minorHAnsi"/>
                <w:sz w:val="20"/>
              </w:rPr>
              <w:t xml:space="preserve">Apartment </w:t>
            </w:r>
          </w:p>
          <w:p w14:paraId="6CD96DA6" w14:textId="77777777" w:rsidR="00555CA8" w:rsidRPr="00F34D7E" w:rsidRDefault="00555CA8" w:rsidP="00844F62">
            <w:pPr>
              <w:spacing w:before="60" w:after="60" w:line="240" w:lineRule="auto"/>
              <w:ind w:left="-49"/>
              <w:contextualSpacing/>
              <w:rPr>
                <w:rFonts w:asciiTheme="minorHAnsi" w:hAnsiTheme="minorHAnsi" w:cstheme="minorHAnsi"/>
                <w:sz w:val="20"/>
              </w:rPr>
            </w:pPr>
            <w:r w:rsidRPr="00F34D7E">
              <w:rPr>
                <w:rFonts w:asciiTheme="minorHAnsi" w:hAnsiTheme="minorHAnsi" w:cstheme="minorHAnsi"/>
                <w:sz w:val="20"/>
              </w:rPr>
              <w:t>Attached house</w:t>
            </w:r>
          </w:p>
          <w:p w14:paraId="6C507190" w14:textId="77777777" w:rsidR="00555CA8" w:rsidRPr="00F34D7E" w:rsidRDefault="00555CA8" w:rsidP="00844F62">
            <w:pPr>
              <w:spacing w:before="60" w:after="60" w:line="240" w:lineRule="auto"/>
              <w:ind w:left="-49"/>
              <w:contextualSpacing/>
              <w:rPr>
                <w:rFonts w:asciiTheme="minorHAnsi" w:hAnsiTheme="minorHAnsi" w:cstheme="minorHAnsi"/>
                <w:sz w:val="20"/>
              </w:rPr>
            </w:pPr>
            <w:r w:rsidRPr="00F34D7E">
              <w:rPr>
                <w:rFonts w:asciiTheme="minorHAnsi" w:hAnsiTheme="minorHAnsi" w:cstheme="minorHAnsi"/>
                <w:sz w:val="20"/>
              </w:rPr>
              <w:t>Detached house</w:t>
            </w:r>
          </w:p>
          <w:p w14:paraId="3C86865A" w14:textId="6C1A3931" w:rsidR="00555CA8" w:rsidRPr="00F34D7E" w:rsidRDefault="00555CA8" w:rsidP="00844F62">
            <w:pPr>
              <w:spacing w:before="60" w:after="60" w:line="240" w:lineRule="auto"/>
              <w:ind w:left="-49"/>
              <w:contextualSpacing/>
              <w:rPr>
                <w:rFonts w:asciiTheme="minorHAnsi" w:hAnsiTheme="minorHAnsi" w:cstheme="minorHAnsi"/>
                <w:sz w:val="20"/>
              </w:rPr>
            </w:pPr>
            <w:r w:rsidRPr="00F34D7E">
              <w:rPr>
                <w:rFonts w:asciiTheme="minorHAnsi" w:hAnsiTheme="minorHAnsi" w:cstheme="minorHAnsi"/>
                <w:sz w:val="20"/>
              </w:rPr>
              <w:t>Dual occupancy</w:t>
            </w:r>
          </w:p>
          <w:p w14:paraId="65218FAE" w14:textId="77777777" w:rsidR="00555CA8" w:rsidRPr="00F34D7E" w:rsidRDefault="00555CA8" w:rsidP="00844F62">
            <w:pPr>
              <w:spacing w:before="60" w:after="60" w:line="240" w:lineRule="auto"/>
              <w:ind w:left="-49"/>
              <w:contextualSpacing/>
              <w:rPr>
                <w:rFonts w:asciiTheme="minorHAnsi" w:hAnsiTheme="minorHAnsi" w:cstheme="minorHAnsi"/>
                <w:sz w:val="20"/>
              </w:rPr>
            </w:pPr>
            <w:r w:rsidRPr="00F34D7E">
              <w:rPr>
                <w:rFonts w:asciiTheme="minorHAnsi" w:hAnsiTheme="minorHAnsi" w:cstheme="minorHAnsi"/>
                <w:sz w:val="20"/>
              </w:rPr>
              <w:t>Supportive Housing</w:t>
            </w:r>
          </w:p>
        </w:tc>
        <w:tc>
          <w:tcPr>
            <w:tcW w:w="404" w:type="pct"/>
          </w:tcPr>
          <w:p w14:paraId="3D7CB240" w14:textId="77777777" w:rsidR="00555CA8" w:rsidRPr="00F34D7E" w:rsidRDefault="00555CA8" w:rsidP="00844F62">
            <w:pPr>
              <w:tabs>
                <w:tab w:val="left" w:pos="720"/>
                <w:tab w:val="left" w:pos="1440"/>
              </w:tabs>
              <w:spacing w:before="60" w:after="60" w:line="240" w:lineRule="auto"/>
              <w:contextualSpacing/>
              <w:rPr>
                <w:rFonts w:asciiTheme="minorHAnsi" w:hAnsiTheme="minorHAnsi" w:cstheme="minorHAnsi"/>
                <w:sz w:val="20"/>
                <w:lang w:eastAsia="en-AU"/>
              </w:rPr>
            </w:pPr>
            <w:r w:rsidRPr="00F34D7E">
              <w:rPr>
                <w:rFonts w:asciiTheme="minorHAnsi" w:hAnsiTheme="minorHAnsi" w:cstheme="minorHAnsi"/>
                <w:sz w:val="20"/>
                <w:lang w:eastAsia="en-AU"/>
              </w:rPr>
              <w:t>RZ1</w:t>
            </w:r>
          </w:p>
          <w:p w14:paraId="298C5138" w14:textId="176F7FA9" w:rsidR="00555CA8" w:rsidRPr="00F34D7E" w:rsidRDefault="00555CA8" w:rsidP="00844F62">
            <w:pPr>
              <w:tabs>
                <w:tab w:val="left" w:pos="720"/>
                <w:tab w:val="left" w:pos="1440"/>
              </w:tabs>
              <w:spacing w:before="60" w:after="60" w:line="240" w:lineRule="auto"/>
              <w:contextualSpacing/>
              <w:rPr>
                <w:rFonts w:asciiTheme="minorHAnsi" w:hAnsiTheme="minorHAnsi" w:cstheme="minorHAnsi"/>
                <w:sz w:val="20"/>
                <w:lang w:eastAsia="en-AU"/>
              </w:rPr>
            </w:pPr>
            <w:r w:rsidRPr="00F34D7E">
              <w:rPr>
                <w:rFonts w:asciiTheme="minorHAnsi" w:hAnsiTheme="minorHAnsi" w:cstheme="minorHAnsi"/>
                <w:sz w:val="20"/>
                <w:lang w:eastAsia="en-AU"/>
              </w:rPr>
              <w:t>RZ2</w:t>
            </w:r>
          </w:p>
        </w:tc>
        <w:tc>
          <w:tcPr>
            <w:tcW w:w="3825" w:type="pct"/>
          </w:tcPr>
          <w:p w14:paraId="703516B2" w14:textId="77777777" w:rsidR="00D12A2B" w:rsidRPr="00F34D7E" w:rsidRDefault="00D12A2B" w:rsidP="00D12A2B">
            <w:pPr>
              <w:tabs>
                <w:tab w:val="left" w:pos="720"/>
                <w:tab w:val="left" w:pos="1440"/>
              </w:tabs>
              <w:spacing w:before="60" w:after="60" w:line="240" w:lineRule="auto"/>
              <w:contextualSpacing/>
              <w:rPr>
                <w:rFonts w:asciiTheme="minorHAnsi" w:hAnsiTheme="minorHAnsi" w:cstheme="minorHAnsi"/>
                <w:sz w:val="20"/>
                <w:lang w:eastAsia="en-AU"/>
              </w:rPr>
            </w:pPr>
            <w:r w:rsidRPr="00F34D7E">
              <w:rPr>
                <w:rFonts w:asciiTheme="minorHAnsi" w:hAnsiTheme="minorHAnsi" w:cstheme="minorHAnsi"/>
                <w:b/>
                <w:bCs/>
                <w:sz w:val="20"/>
                <w:lang w:eastAsia="en-AU"/>
              </w:rPr>
              <w:t>Resident:</w:t>
            </w:r>
            <w:r w:rsidRPr="00F34D7E">
              <w:rPr>
                <w:rFonts w:asciiTheme="minorHAnsi" w:hAnsiTheme="minorHAnsi" w:cstheme="minorHAnsi"/>
                <w:sz w:val="20"/>
                <w:lang w:eastAsia="en-AU"/>
              </w:rPr>
              <w:t xml:space="preserve"> </w:t>
            </w:r>
          </w:p>
          <w:p w14:paraId="3FB4A59F" w14:textId="77777777" w:rsidR="00D12A2B" w:rsidRPr="00F34D7E" w:rsidRDefault="00D12A2B">
            <w:pPr>
              <w:numPr>
                <w:ilvl w:val="0"/>
                <w:numId w:val="76"/>
              </w:numPr>
              <w:tabs>
                <w:tab w:val="left" w:pos="176"/>
                <w:tab w:val="left" w:pos="1440"/>
              </w:tabs>
              <w:spacing w:before="60" w:after="60" w:line="240" w:lineRule="auto"/>
              <w:ind w:left="176" w:hanging="176"/>
              <w:contextualSpacing/>
              <w:rPr>
                <w:rFonts w:asciiTheme="minorHAnsi" w:hAnsiTheme="minorHAnsi" w:cstheme="minorHAnsi"/>
                <w:sz w:val="20"/>
                <w:lang w:eastAsia="en-AU"/>
              </w:rPr>
            </w:pPr>
            <w:r w:rsidRPr="00F34D7E">
              <w:rPr>
                <w:rFonts w:asciiTheme="minorHAnsi" w:hAnsiTheme="minorHAnsi" w:cstheme="minorHAnsi"/>
                <w:sz w:val="20"/>
                <w:lang w:eastAsia="en-AU"/>
              </w:rPr>
              <w:t>One parking space per dwelling</w:t>
            </w:r>
          </w:p>
          <w:p w14:paraId="1042A174" w14:textId="77777777" w:rsidR="00D12A2B" w:rsidRPr="00F34D7E" w:rsidRDefault="00D12A2B">
            <w:pPr>
              <w:numPr>
                <w:ilvl w:val="0"/>
                <w:numId w:val="76"/>
              </w:numPr>
              <w:tabs>
                <w:tab w:val="left" w:pos="176"/>
                <w:tab w:val="left" w:pos="1440"/>
              </w:tabs>
              <w:spacing w:before="60" w:after="60" w:line="240" w:lineRule="auto"/>
              <w:ind w:left="176" w:hanging="176"/>
              <w:contextualSpacing/>
              <w:rPr>
                <w:rFonts w:asciiTheme="minorHAnsi" w:hAnsiTheme="minorHAnsi" w:cstheme="minorHAnsi"/>
                <w:sz w:val="20"/>
                <w:lang w:eastAsia="en-AU"/>
              </w:rPr>
            </w:pPr>
            <w:r w:rsidRPr="00F34D7E">
              <w:rPr>
                <w:rFonts w:asciiTheme="minorHAnsi" w:hAnsiTheme="minorHAnsi" w:cstheme="minorHAnsi"/>
                <w:sz w:val="20"/>
                <w:lang w:eastAsia="en-AU"/>
              </w:rPr>
              <w:t>Plus an additional 1 space per five 2-bedroom dwellings</w:t>
            </w:r>
          </w:p>
          <w:p w14:paraId="673886B3" w14:textId="77777777" w:rsidR="00D12A2B" w:rsidRPr="00F34D7E" w:rsidRDefault="00D12A2B">
            <w:pPr>
              <w:numPr>
                <w:ilvl w:val="0"/>
                <w:numId w:val="76"/>
              </w:numPr>
              <w:tabs>
                <w:tab w:val="left" w:pos="176"/>
                <w:tab w:val="left" w:pos="1440"/>
              </w:tabs>
              <w:spacing w:before="60" w:after="60" w:line="240" w:lineRule="auto"/>
              <w:ind w:left="176" w:hanging="176"/>
              <w:contextualSpacing/>
              <w:rPr>
                <w:rFonts w:asciiTheme="minorHAnsi" w:hAnsiTheme="minorHAnsi" w:cstheme="minorHAnsi"/>
                <w:sz w:val="20"/>
              </w:rPr>
            </w:pPr>
            <w:r w:rsidRPr="00F34D7E">
              <w:rPr>
                <w:rFonts w:asciiTheme="minorHAnsi" w:hAnsiTheme="minorHAnsi" w:cstheme="minorHAnsi"/>
                <w:sz w:val="20"/>
                <w:lang w:eastAsia="en-AU"/>
              </w:rPr>
              <w:t xml:space="preserve">Plus an additional 1 space per three 3+ bedroom dwellings </w:t>
            </w:r>
          </w:p>
          <w:p w14:paraId="60CBBCD7" w14:textId="77777777" w:rsidR="00C27C43" w:rsidRPr="00F34D7E" w:rsidRDefault="00C27C43" w:rsidP="00844F62">
            <w:pPr>
              <w:tabs>
                <w:tab w:val="left" w:pos="720"/>
                <w:tab w:val="left" w:pos="1440"/>
              </w:tabs>
              <w:spacing w:before="60" w:after="60" w:line="240" w:lineRule="auto"/>
              <w:contextualSpacing/>
              <w:rPr>
                <w:rFonts w:asciiTheme="minorHAnsi" w:hAnsiTheme="minorHAnsi" w:cstheme="minorHAnsi"/>
                <w:b/>
                <w:bCs/>
                <w:sz w:val="20"/>
                <w:lang w:eastAsia="en-AU"/>
              </w:rPr>
            </w:pPr>
          </w:p>
          <w:p w14:paraId="1F0C25B1" w14:textId="433EF1B6" w:rsidR="00555CA8" w:rsidRPr="00F34D7E" w:rsidRDefault="00C27C43" w:rsidP="00844F62">
            <w:pPr>
              <w:tabs>
                <w:tab w:val="left" w:pos="720"/>
                <w:tab w:val="left" w:pos="1440"/>
              </w:tabs>
              <w:spacing w:before="60" w:after="60" w:line="240" w:lineRule="auto"/>
              <w:contextualSpacing/>
              <w:rPr>
                <w:rFonts w:asciiTheme="minorHAnsi" w:hAnsiTheme="minorHAnsi" w:cstheme="minorHAnsi"/>
                <w:sz w:val="20"/>
                <w:lang w:eastAsia="en-AU"/>
              </w:rPr>
            </w:pPr>
            <w:r w:rsidRPr="00F34D7E">
              <w:rPr>
                <w:rFonts w:asciiTheme="minorHAnsi" w:hAnsiTheme="minorHAnsi" w:cstheme="minorHAnsi"/>
                <w:b/>
                <w:bCs/>
                <w:sz w:val="20"/>
                <w:lang w:eastAsia="en-AU"/>
              </w:rPr>
              <w:t>M</w:t>
            </w:r>
            <w:r w:rsidR="00555CA8" w:rsidRPr="00F34D7E">
              <w:rPr>
                <w:rFonts w:asciiTheme="minorHAnsi" w:hAnsiTheme="minorHAnsi" w:cstheme="minorHAnsi"/>
                <w:b/>
                <w:bCs/>
                <w:sz w:val="20"/>
                <w:lang w:eastAsia="en-AU"/>
              </w:rPr>
              <w:t>otorcycles and motor scooters</w:t>
            </w:r>
            <w:r w:rsidR="00555CA8" w:rsidRPr="00F34D7E">
              <w:rPr>
                <w:rFonts w:asciiTheme="minorHAnsi" w:hAnsiTheme="minorHAnsi" w:cstheme="minorHAnsi"/>
                <w:sz w:val="20"/>
                <w:lang w:eastAsia="en-AU"/>
              </w:rPr>
              <w:t xml:space="preserve"> - three dedicated spaces per 100 car parking spaces are required, with a minimum provision of one space for carparks with a minimum of 30 car parking spaces. These spaces are to be provided in addition to the number of car parking spaces required above.</w:t>
            </w:r>
            <w:r w:rsidR="00555CA8" w:rsidRPr="00F34D7E">
              <w:rPr>
                <w:rFonts w:asciiTheme="minorHAnsi" w:hAnsiTheme="minorHAnsi" w:cstheme="minorHAnsi"/>
                <w:sz w:val="20"/>
              </w:rPr>
              <w:t xml:space="preserve"> </w:t>
            </w:r>
            <w:r w:rsidR="00555CA8" w:rsidRPr="00F34D7E">
              <w:rPr>
                <w:rFonts w:asciiTheme="minorHAnsi" w:hAnsiTheme="minorHAnsi" w:cstheme="minorHAnsi"/>
                <w:sz w:val="20"/>
                <w:lang w:eastAsia="en-AU"/>
              </w:rPr>
              <w:t>Provision of motorcycle parking spaces should comply with AS 2890 (both part 1 - Off-street and part 5 - On-street)</w:t>
            </w:r>
          </w:p>
          <w:p w14:paraId="300EC17B" w14:textId="3BD291F4" w:rsidR="00555CA8" w:rsidRPr="00F34D7E" w:rsidRDefault="00555CA8" w:rsidP="00844F62">
            <w:pPr>
              <w:tabs>
                <w:tab w:val="left" w:pos="720"/>
                <w:tab w:val="left" w:pos="1440"/>
              </w:tabs>
              <w:spacing w:before="60" w:after="60" w:line="240" w:lineRule="auto"/>
              <w:contextualSpacing/>
              <w:rPr>
                <w:rFonts w:asciiTheme="minorHAnsi" w:hAnsiTheme="minorHAnsi" w:cstheme="minorHAnsi"/>
                <w:sz w:val="20"/>
              </w:rPr>
            </w:pPr>
            <w:r w:rsidRPr="00F34D7E">
              <w:rPr>
                <w:rFonts w:asciiTheme="minorHAnsi" w:hAnsiTheme="minorHAnsi" w:cstheme="minorHAnsi"/>
                <w:sz w:val="20"/>
              </w:rPr>
              <w:t>Note: to clarify, the minimum average provision is across the development. Individual dwellings are not to be allocated 1.5 spaces.</w:t>
            </w:r>
          </w:p>
        </w:tc>
      </w:tr>
      <w:tr w:rsidR="00555CA8" w:rsidRPr="00844F62" w14:paraId="19BD50CD" w14:textId="77777777" w:rsidTr="00F34D7E">
        <w:tc>
          <w:tcPr>
            <w:tcW w:w="771" w:type="pct"/>
            <w:vMerge/>
          </w:tcPr>
          <w:p w14:paraId="683ECC71" w14:textId="77777777" w:rsidR="00555CA8" w:rsidRPr="00F34D7E" w:rsidRDefault="00555CA8" w:rsidP="00844F62">
            <w:pPr>
              <w:spacing w:before="60" w:after="60" w:line="240" w:lineRule="auto"/>
              <w:ind w:left="-49"/>
              <w:contextualSpacing/>
              <w:rPr>
                <w:rFonts w:asciiTheme="minorHAnsi" w:hAnsiTheme="minorHAnsi" w:cstheme="minorHAnsi"/>
                <w:sz w:val="20"/>
              </w:rPr>
            </w:pPr>
          </w:p>
        </w:tc>
        <w:tc>
          <w:tcPr>
            <w:tcW w:w="404" w:type="pct"/>
          </w:tcPr>
          <w:p w14:paraId="577D8A6F" w14:textId="77777777" w:rsidR="00555CA8" w:rsidRPr="00F34D7E" w:rsidRDefault="00555CA8" w:rsidP="00844F62">
            <w:pPr>
              <w:tabs>
                <w:tab w:val="left" w:pos="720"/>
                <w:tab w:val="left" w:pos="1440"/>
              </w:tabs>
              <w:spacing w:before="60" w:after="60" w:line="240" w:lineRule="auto"/>
              <w:contextualSpacing/>
              <w:rPr>
                <w:rFonts w:asciiTheme="minorHAnsi" w:hAnsiTheme="minorHAnsi" w:cstheme="minorHAnsi"/>
                <w:sz w:val="20"/>
                <w:lang w:eastAsia="en-AU"/>
              </w:rPr>
            </w:pPr>
            <w:r w:rsidRPr="00F34D7E">
              <w:rPr>
                <w:rFonts w:asciiTheme="minorHAnsi" w:hAnsiTheme="minorHAnsi" w:cstheme="minorHAnsi"/>
                <w:sz w:val="20"/>
                <w:lang w:eastAsia="en-AU"/>
              </w:rPr>
              <w:t>RZ3</w:t>
            </w:r>
          </w:p>
          <w:p w14:paraId="4C9CC814" w14:textId="77777777" w:rsidR="00555CA8" w:rsidRPr="00F34D7E" w:rsidRDefault="00555CA8" w:rsidP="00844F62">
            <w:pPr>
              <w:tabs>
                <w:tab w:val="left" w:pos="720"/>
                <w:tab w:val="left" w:pos="1440"/>
              </w:tabs>
              <w:spacing w:before="60" w:after="60" w:line="240" w:lineRule="auto"/>
              <w:contextualSpacing/>
              <w:rPr>
                <w:rFonts w:asciiTheme="minorHAnsi" w:hAnsiTheme="minorHAnsi" w:cstheme="minorHAnsi"/>
                <w:sz w:val="20"/>
                <w:lang w:eastAsia="en-AU"/>
              </w:rPr>
            </w:pPr>
            <w:r w:rsidRPr="00F34D7E">
              <w:rPr>
                <w:rFonts w:asciiTheme="minorHAnsi" w:hAnsiTheme="minorHAnsi" w:cstheme="minorHAnsi"/>
                <w:sz w:val="20"/>
                <w:lang w:eastAsia="en-AU"/>
              </w:rPr>
              <w:t>RZ4</w:t>
            </w:r>
          </w:p>
          <w:p w14:paraId="4C360688" w14:textId="10BF3917" w:rsidR="00555CA8" w:rsidRPr="00F34D7E" w:rsidRDefault="00555CA8" w:rsidP="00844F62">
            <w:pPr>
              <w:tabs>
                <w:tab w:val="left" w:pos="720"/>
                <w:tab w:val="left" w:pos="1440"/>
              </w:tabs>
              <w:spacing w:before="60" w:after="60" w:line="240" w:lineRule="auto"/>
              <w:contextualSpacing/>
              <w:rPr>
                <w:rFonts w:asciiTheme="minorHAnsi" w:hAnsiTheme="minorHAnsi" w:cstheme="minorHAnsi"/>
                <w:sz w:val="20"/>
                <w:lang w:eastAsia="en-AU"/>
              </w:rPr>
            </w:pPr>
            <w:r w:rsidRPr="00F34D7E">
              <w:rPr>
                <w:rFonts w:asciiTheme="minorHAnsi" w:hAnsiTheme="minorHAnsi" w:cstheme="minorHAnsi"/>
                <w:sz w:val="20"/>
                <w:lang w:eastAsia="en-AU"/>
              </w:rPr>
              <w:t>RZ5</w:t>
            </w:r>
          </w:p>
        </w:tc>
        <w:tc>
          <w:tcPr>
            <w:tcW w:w="3825" w:type="pct"/>
          </w:tcPr>
          <w:p w14:paraId="183609FF" w14:textId="77777777" w:rsidR="00D12A2B" w:rsidRPr="00F34D7E" w:rsidRDefault="00D12A2B" w:rsidP="00D12A2B">
            <w:pPr>
              <w:tabs>
                <w:tab w:val="left" w:pos="720"/>
                <w:tab w:val="left" w:pos="1440"/>
              </w:tabs>
              <w:spacing w:before="60" w:after="60" w:line="240" w:lineRule="auto"/>
              <w:contextualSpacing/>
              <w:rPr>
                <w:rFonts w:asciiTheme="minorHAnsi" w:hAnsiTheme="minorHAnsi" w:cstheme="minorHAnsi"/>
                <w:sz w:val="20"/>
                <w:lang w:eastAsia="en-AU"/>
              </w:rPr>
            </w:pPr>
            <w:r w:rsidRPr="00F34D7E">
              <w:rPr>
                <w:rFonts w:asciiTheme="minorHAnsi" w:hAnsiTheme="minorHAnsi" w:cstheme="minorHAnsi"/>
                <w:b/>
                <w:bCs/>
                <w:sz w:val="20"/>
                <w:lang w:eastAsia="en-AU"/>
              </w:rPr>
              <w:t>Resident:</w:t>
            </w:r>
            <w:r w:rsidRPr="00F34D7E">
              <w:rPr>
                <w:rFonts w:asciiTheme="minorHAnsi" w:hAnsiTheme="minorHAnsi" w:cstheme="minorHAnsi"/>
                <w:sz w:val="20"/>
                <w:lang w:eastAsia="en-AU"/>
              </w:rPr>
              <w:t xml:space="preserve"> </w:t>
            </w:r>
          </w:p>
          <w:p w14:paraId="6C2A32A2" w14:textId="76685953" w:rsidR="00D12A2B" w:rsidRPr="00F34D7E" w:rsidRDefault="00D12A2B">
            <w:pPr>
              <w:numPr>
                <w:ilvl w:val="0"/>
                <w:numId w:val="76"/>
              </w:numPr>
              <w:tabs>
                <w:tab w:val="left" w:pos="176"/>
                <w:tab w:val="left" w:pos="1440"/>
              </w:tabs>
              <w:spacing w:before="60" w:after="60" w:line="240" w:lineRule="auto"/>
              <w:ind w:left="176" w:hanging="176"/>
              <w:contextualSpacing/>
              <w:rPr>
                <w:rFonts w:asciiTheme="minorHAnsi" w:hAnsiTheme="minorHAnsi" w:cstheme="minorHAnsi"/>
                <w:sz w:val="20"/>
                <w:lang w:eastAsia="en-AU"/>
              </w:rPr>
            </w:pPr>
            <w:r w:rsidRPr="00F34D7E">
              <w:rPr>
                <w:rFonts w:asciiTheme="minorHAnsi" w:hAnsiTheme="minorHAnsi" w:cstheme="minorHAnsi"/>
                <w:sz w:val="20"/>
                <w:lang w:eastAsia="en-AU"/>
              </w:rPr>
              <w:t>One parking space per dwelling</w:t>
            </w:r>
          </w:p>
          <w:p w14:paraId="4401829E" w14:textId="77777777" w:rsidR="00D12A2B" w:rsidRPr="00F34D7E" w:rsidRDefault="00D12A2B">
            <w:pPr>
              <w:numPr>
                <w:ilvl w:val="0"/>
                <w:numId w:val="76"/>
              </w:numPr>
              <w:tabs>
                <w:tab w:val="left" w:pos="176"/>
                <w:tab w:val="left" w:pos="1440"/>
              </w:tabs>
              <w:spacing w:before="60" w:after="60" w:line="240" w:lineRule="auto"/>
              <w:ind w:left="176" w:hanging="176"/>
              <w:contextualSpacing/>
              <w:rPr>
                <w:rFonts w:asciiTheme="minorHAnsi" w:hAnsiTheme="minorHAnsi" w:cstheme="minorHAnsi"/>
                <w:sz w:val="20"/>
                <w:lang w:eastAsia="en-AU"/>
              </w:rPr>
            </w:pPr>
            <w:r w:rsidRPr="00F34D7E">
              <w:rPr>
                <w:rFonts w:asciiTheme="minorHAnsi" w:hAnsiTheme="minorHAnsi" w:cstheme="minorHAnsi"/>
                <w:sz w:val="20"/>
                <w:lang w:eastAsia="en-AU"/>
              </w:rPr>
              <w:t>Plus an additional 1 space per five 2-bedroom dwellings</w:t>
            </w:r>
          </w:p>
          <w:p w14:paraId="77BD6702" w14:textId="77777777" w:rsidR="00D12A2B" w:rsidRPr="00F34D7E" w:rsidRDefault="00D12A2B">
            <w:pPr>
              <w:numPr>
                <w:ilvl w:val="0"/>
                <w:numId w:val="76"/>
              </w:numPr>
              <w:tabs>
                <w:tab w:val="left" w:pos="176"/>
                <w:tab w:val="left" w:pos="1440"/>
              </w:tabs>
              <w:spacing w:before="60" w:after="60" w:line="240" w:lineRule="auto"/>
              <w:ind w:left="176" w:hanging="176"/>
              <w:contextualSpacing/>
              <w:rPr>
                <w:rFonts w:asciiTheme="minorHAnsi" w:hAnsiTheme="minorHAnsi" w:cstheme="minorHAnsi"/>
                <w:sz w:val="20"/>
              </w:rPr>
            </w:pPr>
            <w:r w:rsidRPr="00F34D7E">
              <w:rPr>
                <w:rFonts w:asciiTheme="minorHAnsi" w:hAnsiTheme="minorHAnsi" w:cstheme="minorHAnsi"/>
                <w:sz w:val="20"/>
                <w:lang w:eastAsia="en-AU"/>
              </w:rPr>
              <w:t xml:space="preserve">Plus an additional 1 space per three 3+ bedroom dwellings </w:t>
            </w:r>
          </w:p>
          <w:p w14:paraId="4807995C" w14:textId="77777777" w:rsidR="00C27C43" w:rsidRPr="00F34D7E" w:rsidRDefault="00C27C43">
            <w:pPr>
              <w:tabs>
                <w:tab w:val="left" w:pos="176"/>
                <w:tab w:val="left" w:pos="1440"/>
              </w:tabs>
              <w:spacing w:before="60" w:after="60" w:line="240" w:lineRule="auto"/>
              <w:contextualSpacing/>
              <w:rPr>
                <w:rFonts w:asciiTheme="minorHAnsi" w:hAnsiTheme="minorHAnsi" w:cstheme="minorHAnsi"/>
                <w:b/>
                <w:bCs/>
                <w:sz w:val="20"/>
                <w:lang w:eastAsia="en-AU"/>
              </w:rPr>
            </w:pPr>
          </w:p>
          <w:p w14:paraId="37A7649C" w14:textId="7CE911FD" w:rsidR="00D12A2B" w:rsidRPr="00F34D7E" w:rsidRDefault="00D12A2B" w:rsidP="00FC3112">
            <w:pPr>
              <w:tabs>
                <w:tab w:val="left" w:pos="176"/>
                <w:tab w:val="left" w:pos="1440"/>
              </w:tabs>
              <w:spacing w:before="60" w:after="60" w:line="240" w:lineRule="auto"/>
              <w:contextualSpacing/>
              <w:rPr>
                <w:rFonts w:asciiTheme="minorHAnsi" w:hAnsiTheme="minorHAnsi" w:cstheme="minorHAnsi"/>
                <w:sz w:val="20"/>
              </w:rPr>
            </w:pPr>
            <w:r w:rsidRPr="00F34D7E">
              <w:rPr>
                <w:rFonts w:asciiTheme="minorHAnsi" w:hAnsiTheme="minorHAnsi" w:cstheme="minorHAnsi"/>
                <w:b/>
                <w:bCs/>
                <w:sz w:val="20"/>
                <w:lang w:eastAsia="en-AU"/>
              </w:rPr>
              <w:t>Visitor:</w:t>
            </w:r>
            <w:r w:rsidRPr="00F34D7E">
              <w:rPr>
                <w:rFonts w:asciiTheme="minorHAnsi" w:hAnsiTheme="minorHAnsi" w:cstheme="minorHAnsi"/>
                <w:sz w:val="20"/>
                <w:lang w:eastAsia="en-AU"/>
              </w:rPr>
              <w:t xml:space="preserve"> </w:t>
            </w:r>
            <w:r w:rsidRPr="00F34D7E">
              <w:rPr>
                <w:rFonts w:asciiTheme="minorHAnsi" w:hAnsiTheme="minorHAnsi" w:cstheme="minorHAnsi"/>
                <w:sz w:val="20"/>
              </w:rPr>
              <w:t>One visitor space per</w:t>
            </w:r>
            <w:r w:rsidR="00C27C43" w:rsidRPr="00F34D7E">
              <w:rPr>
                <w:rFonts w:asciiTheme="minorHAnsi" w:hAnsiTheme="minorHAnsi" w:cstheme="minorHAnsi"/>
                <w:sz w:val="20"/>
              </w:rPr>
              <w:t xml:space="preserve"> </w:t>
            </w:r>
            <w:r w:rsidRPr="00F34D7E">
              <w:rPr>
                <w:rFonts w:asciiTheme="minorHAnsi" w:hAnsiTheme="minorHAnsi" w:cstheme="minorHAnsi"/>
                <w:sz w:val="20"/>
              </w:rPr>
              <w:t>five dwellings or part thereof where a complex comprises four or more dwellings. A portion of short stay visitor parking is to be provided outside boom gates / roller doors. Accessible Visitor car parking is to compromise a minimum of 3% (rounded up) of the total number of required visitor parking spaces</w:t>
            </w:r>
          </w:p>
          <w:p w14:paraId="5FB29C70" w14:textId="77777777" w:rsidR="00C27C43" w:rsidRPr="00F34D7E" w:rsidRDefault="00C27C43" w:rsidP="00D12A2B">
            <w:pPr>
              <w:tabs>
                <w:tab w:val="left" w:pos="720"/>
                <w:tab w:val="left" w:pos="1440"/>
              </w:tabs>
              <w:spacing w:before="60" w:after="60" w:line="240" w:lineRule="auto"/>
              <w:contextualSpacing/>
              <w:rPr>
                <w:rFonts w:asciiTheme="minorHAnsi" w:hAnsiTheme="minorHAnsi" w:cstheme="minorHAnsi"/>
                <w:b/>
                <w:bCs/>
                <w:sz w:val="20"/>
                <w:lang w:eastAsia="en-AU"/>
              </w:rPr>
            </w:pPr>
          </w:p>
          <w:p w14:paraId="4FA5766F" w14:textId="746EF4CF" w:rsidR="00555CA8" w:rsidRPr="00F34D7E" w:rsidRDefault="00D12A2B" w:rsidP="00D12A2B">
            <w:pPr>
              <w:tabs>
                <w:tab w:val="left" w:pos="720"/>
                <w:tab w:val="left" w:pos="1440"/>
              </w:tabs>
              <w:spacing w:before="60" w:after="60" w:line="240" w:lineRule="auto"/>
              <w:contextualSpacing/>
              <w:rPr>
                <w:rFonts w:asciiTheme="minorHAnsi" w:hAnsiTheme="minorHAnsi" w:cstheme="minorHAnsi"/>
                <w:sz w:val="20"/>
                <w:lang w:eastAsia="en-AU"/>
              </w:rPr>
            </w:pPr>
            <w:r w:rsidRPr="00F34D7E">
              <w:rPr>
                <w:rFonts w:asciiTheme="minorHAnsi" w:hAnsiTheme="minorHAnsi" w:cstheme="minorHAnsi"/>
                <w:b/>
                <w:bCs/>
                <w:sz w:val="20"/>
                <w:lang w:eastAsia="en-AU"/>
              </w:rPr>
              <w:t>Motorcycles and motor scooters</w:t>
            </w:r>
            <w:r w:rsidRPr="00F34D7E">
              <w:rPr>
                <w:rFonts w:asciiTheme="minorHAnsi" w:hAnsiTheme="minorHAnsi" w:cstheme="minorHAnsi"/>
                <w:sz w:val="20"/>
                <w:lang w:eastAsia="en-AU"/>
              </w:rPr>
              <w:t>: Three dedicated spaces per 100 car parking spaces are required, with a minimum provision of one space for carparks with a minimum of 30 car parking spaces. These spaces are to be provided in addition to the number of car parking spaces required above.</w:t>
            </w:r>
            <w:r w:rsidRPr="00F34D7E">
              <w:rPr>
                <w:rFonts w:asciiTheme="minorHAnsi" w:hAnsiTheme="minorHAnsi" w:cstheme="minorHAnsi"/>
                <w:sz w:val="20"/>
              </w:rPr>
              <w:t xml:space="preserve"> </w:t>
            </w:r>
            <w:r w:rsidRPr="00F34D7E">
              <w:rPr>
                <w:rFonts w:asciiTheme="minorHAnsi" w:hAnsiTheme="minorHAnsi" w:cstheme="minorHAnsi"/>
                <w:sz w:val="20"/>
                <w:lang w:eastAsia="en-AU"/>
              </w:rPr>
              <w:t>Provision of motorcycle parking spaces should comply with AS 2890 (both part 1 - Off-street and part 5 - On-street)</w:t>
            </w:r>
          </w:p>
        </w:tc>
      </w:tr>
      <w:tr w:rsidR="00555CA8" w:rsidRPr="00844F62" w14:paraId="7FC2B4F7" w14:textId="77777777" w:rsidTr="00F34D7E">
        <w:tc>
          <w:tcPr>
            <w:tcW w:w="771" w:type="pct"/>
          </w:tcPr>
          <w:p w14:paraId="383DE2FE" w14:textId="77777777" w:rsidR="00555CA8" w:rsidRPr="00F34D7E" w:rsidRDefault="00555CA8" w:rsidP="00844F62">
            <w:pPr>
              <w:spacing w:before="60" w:after="60" w:line="240" w:lineRule="auto"/>
              <w:ind w:left="-49"/>
              <w:contextualSpacing/>
              <w:rPr>
                <w:rFonts w:asciiTheme="minorHAnsi" w:hAnsiTheme="minorHAnsi" w:cstheme="minorHAnsi"/>
                <w:sz w:val="20"/>
              </w:rPr>
            </w:pPr>
            <w:r w:rsidRPr="00F34D7E">
              <w:rPr>
                <w:rFonts w:asciiTheme="minorHAnsi" w:hAnsiTheme="minorHAnsi" w:cstheme="minorHAnsi"/>
                <w:sz w:val="20"/>
              </w:rPr>
              <w:t>Boarding house</w:t>
            </w:r>
          </w:p>
        </w:tc>
        <w:tc>
          <w:tcPr>
            <w:tcW w:w="404" w:type="pct"/>
          </w:tcPr>
          <w:p w14:paraId="3E87E0CA" w14:textId="6545604B" w:rsidR="00555CA8" w:rsidRPr="00F34D7E" w:rsidRDefault="00555CA8" w:rsidP="00844F62">
            <w:pPr>
              <w:keepNext/>
              <w:spacing w:before="60" w:after="60" w:line="240" w:lineRule="auto"/>
              <w:contextualSpacing/>
              <w:rPr>
                <w:rFonts w:asciiTheme="minorHAnsi" w:hAnsiTheme="minorHAnsi" w:cstheme="minorHAnsi"/>
                <w:sz w:val="20"/>
              </w:rPr>
            </w:pPr>
            <w:r w:rsidRPr="00F34D7E">
              <w:rPr>
                <w:rFonts w:asciiTheme="minorHAnsi" w:hAnsiTheme="minorHAnsi" w:cstheme="minorHAnsi"/>
                <w:sz w:val="20"/>
              </w:rPr>
              <w:t>All RZs</w:t>
            </w:r>
          </w:p>
        </w:tc>
        <w:tc>
          <w:tcPr>
            <w:tcW w:w="3825" w:type="pct"/>
          </w:tcPr>
          <w:p w14:paraId="3939F6ED" w14:textId="0714A844" w:rsidR="00555CA8" w:rsidRPr="00F34D7E" w:rsidRDefault="00555CA8" w:rsidP="00844F62">
            <w:pPr>
              <w:keepNext/>
              <w:spacing w:before="60" w:after="60" w:line="240" w:lineRule="auto"/>
              <w:contextualSpacing/>
              <w:rPr>
                <w:rFonts w:asciiTheme="minorHAnsi" w:hAnsiTheme="minorHAnsi" w:cstheme="minorHAnsi"/>
                <w:sz w:val="20"/>
              </w:rPr>
            </w:pPr>
            <w:r w:rsidRPr="00F34D7E">
              <w:rPr>
                <w:rFonts w:asciiTheme="minorHAnsi" w:hAnsiTheme="minorHAnsi" w:cstheme="minorHAnsi"/>
                <w:b/>
                <w:bCs/>
                <w:sz w:val="20"/>
              </w:rPr>
              <w:t>Employee:</w:t>
            </w:r>
            <w:r w:rsidRPr="00F34D7E">
              <w:rPr>
                <w:rFonts w:asciiTheme="minorHAnsi" w:hAnsiTheme="minorHAnsi" w:cstheme="minorHAnsi"/>
                <w:sz w:val="20"/>
              </w:rPr>
              <w:t xml:space="preserve"> 0.5 spaces / employee; plus </w:t>
            </w:r>
            <w:r w:rsidRPr="00F34D7E">
              <w:rPr>
                <w:rFonts w:asciiTheme="minorHAnsi" w:hAnsiTheme="minorHAnsi" w:cstheme="minorHAnsi"/>
                <w:b/>
                <w:bCs/>
                <w:sz w:val="20"/>
              </w:rPr>
              <w:t xml:space="preserve">Resident: </w:t>
            </w:r>
            <w:r w:rsidRPr="00F34D7E">
              <w:rPr>
                <w:rFonts w:asciiTheme="minorHAnsi" w:hAnsiTheme="minorHAnsi" w:cstheme="minorHAnsi"/>
                <w:sz w:val="20"/>
              </w:rPr>
              <w:t>0.5 spaces / bedroom</w:t>
            </w:r>
          </w:p>
        </w:tc>
      </w:tr>
      <w:tr w:rsidR="00555CA8" w:rsidRPr="00844F62" w14:paraId="6BE82460" w14:textId="77777777" w:rsidTr="00F34D7E">
        <w:tc>
          <w:tcPr>
            <w:tcW w:w="771" w:type="pct"/>
          </w:tcPr>
          <w:p w14:paraId="6BA563E2" w14:textId="77777777" w:rsidR="00555CA8" w:rsidRPr="00F34D7E" w:rsidRDefault="00555CA8" w:rsidP="00555CA8">
            <w:pPr>
              <w:spacing w:before="60" w:after="60" w:line="240" w:lineRule="auto"/>
              <w:ind w:left="-49"/>
              <w:contextualSpacing/>
              <w:rPr>
                <w:rFonts w:asciiTheme="minorHAnsi" w:hAnsiTheme="minorHAnsi" w:cstheme="minorHAnsi"/>
                <w:sz w:val="20"/>
              </w:rPr>
            </w:pPr>
            <w:r w:rsidRPr="00F34D7E">
              <w:rPr>
                <w:rFonts w:asciiTheme="minorHAnsi" w:hAnsiTheme="minorHAnsi" w:cstheme="minorHAnsi"/>
                <w:sz w:val="20"/>
              </w:rPr>
              <w:t>Co-housing</w:t>
            </w:r>
          </w:p>
        </w:tc>
        <w:tc>
          <w:tcPr>
            <w:tcW w:w="404" w:type="pct"/>
          </w:tcPr>
          <w:p w14:paraId="5A95A209" w14:textId="4D164896" w:rsidR="00555CA8" w:rsidRPr="00F34D7E" w:rsidRDefault="00555CA8" w:rsidP="00555CA8">
            <w:pPr>
              <w:spacing w:before="60" w:after="60" w:line="240" w:lineRule="auto"/>
              <w:contextualSpacing/>
              <w:rPr>
                <w:rFonts w:asciiTheme="minorHAnsi" w:hAnsiTheme="minorHAnsi" w:cstheme="minorHAnsi"/>
                <w:sz w:val="20"/>
              </w:rPr>
            </w:pPr>
            <w:r w:rsidRPr="00F34D7E">
              <w:rPr>
                <w:rFonts w:asciiTheme="minorHAnsi" w:hAnsiTheme="minorHAnsi" w:cstheme="minorHAnsi"/>
                <w:sz w:val="20"/>
              </w:rPr>
              <w:t>All RZs</w:t>
            </w:r>
          </w:p>
        </w:tc>
        <w:tc>
          <w:tcPr>
            <w:tcW w:w="3825" w:type="pct"/>
          </w:tcPr>
          <w:p w14:paraId="42F5D48E" w14:textId="1BF329C1" w:rsidR="00555CA8" w:rsidRPr="00F34D7E" w:rsidRDefault="00555CA8" w:rsidP="00555CA8">
            <w:pPr>
              <w:spacing w:before="60" w:after="60" w:line="240" w:lineRule="auto"/>
              <w:contextualSpacing/>
              <w:rPr>
                <w:rFonts w:asciiTheme="minorHAnsi" w:hAnsiTheme="minorHAnsi" w:cstheme="minorHAnsi"/>
                <w:b/>
                <w:bCs/>
                <w:sz w:val="20"/>
              </w:rPr>
            </w:pPr>
            <w:r w:rsidRPr="00F34D7E">
              <w:rPr>
                <w:rFonts w:asciiTheme="minorHAnsi" w:hAnsiTheme="minorHAnsi" w:cstheme="minorHAnsi"/>
                <w:sz w:val="20"/>
              </w:rPr>
              <w:t>0.5 spaces / bedroom; plus 0.25 visitor spaces per bedroom.</w:t>
            </w:r>
          </w:p>
        </w:tc>
      </w:tr>
      <w:tr w:rsidR="00555CA8" w:rsidRPr="00844F62" w14:paraId="159DBBE5" w14:textId="77777777" w:rsidTr="00F34D7E">
        <w:tc>
          <w:tcPr>
            <w:tcW w:w="771" w:type="pct"/>
          </w:tcPr>
          <w:p w14:paraId="43C85A15" w14:textId="77777777" w:rsidR="00555CA8" w:rsidRPr="00F34D7E" w:rsidRDefault="00555CA8" w:rsidP="00555CA8">
            <w:pPr>
              <w:spacing w:before="60" w:after="60" w:line="240" w:lineRule="auto"/>
              <w:ind w:left="-49"/>
              <w:contextualSpacing/>
              <w:rPr>
                <w:rFonts w:asciiTheme="minorHAnsi" w:hAnsiTheme="minorHAnsi" w:cstheme="minorHAnsi"/>
                <w:sz w:val="20"/>
              </w:rPr>
            </w:pPr>
            <w:r w:rsidRPr="00F34D7E">
              <w:rPr>
                <w:rFonts w:asciiTheme="minorHAnsi" w:hAnsiTheme="minorHAnsi" w:cstheme="minorHAnsi"/>
                <w:sz w:val="20"/>
              </w:rPr>
              <w:t>Community activity centre</w:t>
            </w:r>
          </w:p>
        </w:tc>
        <w:tc>
          <w:tcPr>
            <w:tcW w:w="404" w:type="pct"/>
          </w:tcPr>
          <w:p w14:paraId="01DEB178" w14:textId="6AEB7C07" w:rsidR="00555CA8" w:rsidRPr="00F34D7E" w:rsidRDefault="00555CA8" w:rsidP="00555CA8">
            <w:pPr>
              <w:keepNext/>
              <w:spacing w:before="60" w:after="60" w:line="240" w:lineRule="auto"/>
              <w:contextualSpacing/>
              <w:rPr>
                <w:rFonts w:asciiTheme="minorHAnsi" w:hAnsiTheme="minorHAnsi" w:cstheme="minorHAnsi"/>
                <w:sz w:val="20"/>
              </w:rPr>
            </w:pPr>
            <w:r w:rsidRPr="00F34D7E">
              <w:rPr>
                <w:rFonts w:asciiTheme="minorHAnsi" w:hAnsiTheme="minorHAnsi" w:cstheme="minorHAnsi"/>
                <w:sz w:val="20"/>
              </w:rPr>
              <w:t>All RZs</w:t>
            </w:r>
          </w:p>
        </w:tc>
        <w:tc>
          <w:tcPr>
            <w:tcW w:w="3825" w:type="pct"/>
          </w:tcPr>
          <w:p w14:paraId="78349DFC" w14:textId="6C0300E2" w:rsidR="00555CA8" w:rsidRPr="00F34D7E" w:rsidRDefault="00555CA8" w:rsidP="00555CA8">
            <w:pPr>
              <w:keepNext/>
              <w:spacing w:before="60" w:after="60" w:line="240" w:lineRule="auto"/>
              <w:contextualSpacing/>
              <w:rPr>
                <w:rFonts w:asciiTheme="minorHAnsi" w:hAnsiTheme="minorHAnsi" w:cstheme="minorHAnsi"/>
                <w:sz w:val="20"/>
              </w:rPr>
            </w:pPr>
            <w:r w:rsidRPr="00F34D7E">
              <w:rPr>
                <w:rFonts w:asciiTheme="minorHAnsi" w:hAnsiTheme="minorHAnsi" w:cstheme="minorHAnsi"/>
                <w:sz w:val="20"/>
              </w:rPr>
              <w:t>4 spaces / 100m</w:t>
            </w:r>
            <w:r w:rsidRPr="00F34D7E">
              <w:rPr>
                <w:rFonts w:asciiTheme="minorHAnsi" w:hAnsiTheme="minorHAnsi" w:cstheme="minorHAnsi"/>
                <w:sz w:val="20"/>
                <w:vertAlign w:val="superscript"/>
              </w:rPr>
              <w:t>2</w:t>
            </w:r>
            <w:r w:rsidRPr="00F34D7E">
              <w:rPr>
                <w:rFonts w:asciiTheme="minorHAnsi" w:hAnsiTheme="minorHAnsi" w:cstheme="minorHAnsi"/>
                <w:sz w:val="20"/>
              </w:rPr>
              <w:t xml:space="preserve"> GFA</w:t>
            </w:r>
          </w:p>
        </w:tc>
      </w:tr>
      <w:tr w:rsidR="00555CA8" w:rsidRPr="00844F62" w14:paraId="18B0638C" w14:textId="77777777" w:rsidTr="00F34D7E">
        <w:tc>
          <w:tcPr>
            <w:tcW w:w="771" w:type="pct"/>
          </w:tcPr>
          <w:p w14:paraId="5F3DF0AB" w14:textId="77777777" w:rsidR="00555CA8" w:rsidRPr="00F34D7E" w:rsidRDefault="00555CA8" w:rsidP="00555CA8">
            <w:pPr>
              <w:spacing w:before="60" w:after="60" w:line="240" w:lineRule="auto"/>
              <w:ind w:left="-49"/>
              <w:contextualSpacing/>
              <w:rPr>
                <w:rFonts w:asciiTheme="minorHAnsi" w:hAnsiTheme="minorHAnsi" w:cstheme="minorHAnsi"/>
                <w:sz w:val="20"/>
              </w:rPr>
            </w:pPr>
            <w:r w:rsidRPr="00F34D7E">
              <w:rPr>
                <w:rFonts w:asciiTheme="minorHAnsi" w:hAnsiTheme="minorHAnsi" w:cstheme="minorHAnsi"/>
                <w:sz w:val="20"/>
              </w:rPr>
              <w:t>Early childhood education and care</w:t>
            </w:r>
          </w:p>
        </w:tc>
        <w:tc>
          <w:tcPr>
            <w:tcW w:w="404" w:type="pct"/>
          </w:tcPr>
          <w:p w14:paraId="7008EEFD" w14:textId="67021B11" w:rsidR="00555CA8" w:rsidRPr="00F34D7E" w:rsidRDefault="00555CA8" w:rsidP="00555CA8">
            <w:pPr>
              <w:spacing w:before="60" w:after="60" w:line="240" w:lineRule="auto"/>
              <w:contextualSpacing/>
              <w:rPr>
                <w:rFonts w:asciiTheme="minorHAnsi" w:hAnsiTheme="minorHAnsi" w:cstheme="minorHAnsi"/>
                <w:sz w:val="20"/>
              </w:rPr>
            </w:pPr>
            <w:r w:rsidRPr="00F34D7E">
              <w:rPr>
                <w:rFonts w:asciiTheme="minorHAnsi" w:hAnsiTheme="minorHAnsi" w:cstheme="minorHAnsi"/>
                <w:sz w:val="20"/>
              </w:rPr>
              <w:t>All RZs</w:t>
            </w:r>
          </w:p>
        </w:tc>
        <w:tc>
          <w:tcPr>
            <w:tcW w:w="3825" w:type="pct"/>
          </w:tcPr>
          <w:p w14:paraId="6646BDF7" w14:textId="574AEA3C" w:rsidR="00555CA8" w:rsidRPr="00F34D7E" w:rsidRDefault="00555CA8" w:rsidP="00555CA8">
            <w:pPr>
              <w:spacing w:before="60" w:after="60" w:line="240" w:lineRule="auto"/>
              <w:contextualSpacing/>
              <w:rPr>
                <w:rFonts w:asciiTheme="minorHAnsi" w:hAnsiTheme="minorHAnsi" w:cstheme="minorHAnsi"/>
                <w:sz w:val="20"/>
              </w:rPr>
            </w:pPr>
            <w:r w:rsidRPr="00F34D7E">
              <w:rPr>
                <w:rFonts w:asciiTheme="minorHAnsi" w:hAnsiTheme="minorHAnsi" w:cstheme="minorHAnsi"/>
                <w:b/>
                <w:bCs/>
                <w:sz w:val="20"/>
              </w:rPr>
              <w:t>Employee</w:t>
            </w:r>
            <w:r w:rsidRPr="00F34D7E">
              <w:rPr>
                <w:rFonts w:asciiTheme="minorHAnsi" w:hAnsiTheme="minorHAnsi" w:cstheme="minorHAnsi"/>
                <w:sz w:val="20"/>
              </w:rPr>
              <w:t>: 1 space / centre plus 2 spaces per 15 child care places; plus</w:t>
            </w:r>
          </w:p>
          <w:p w14:paraId="42F29182" w14:textId="77777777" w:rsidR="00555CA8" w:rsidRPr="00F34D7E" w:rsidRDefault="00555CA8" w:rsidP="00555CA8">
            <w:pPr>
              <w:spacing w:before="60" w:after="60" w:line="240" w:lineRule="auto"/>
              <w:contextualSpacing/>
              <w:rPr>
                <w:rFonts w:asciiTheme="minorHAnsi" w:hAnsiTheme="minorHAnsi" w:cstheme="minorHAnsi"/>
                <w:sz w:val="20"/>
              </w:rPr>
            </w:pPr>
            <w:r w:rsidRPr="00F34D7E">
              <w:rPr>
                <w:rFonts w:asciiTheme="minorHAnsi" w:hAnsiTheme="minorHAnsi" w:cstheme="minorHAnsi"/>
                <w:b/>
                <w:bCs/>
                <w:sz w:val="20"/>
              </w:rPr>
              <w:t>Visitor:</w:t>
            </w:r>
            <w:r w:rsidRPr="00F34D7E">
              <w:rPr>
                <w:rFonts w:asciiTheme="minorHAnsi" w:hAnsiTheme="minorHAnsi" w:cstheme="minorHAnsi"/>
                <w:sz w:val="20"/>
              </w:rPr>
              <w:t xml:space="preserve"> 2 spaces: &lt; 30 child care places and 1 additional space for every 30 additional child care places or part thereof; plus</w:t>
            </w:r>
          </w:p>
          <w:p w14:paraId="6EC50DD4" w14:textId="77777777" w:rsidR="00555CA8" w:rsidRPr="00F34D7E" w:rsidRDefault="00555CA8" w:rsidP="00555CA8">
            <w:pPr>
              <w:keepNext/>
              <w:spacing w:before="60" w:after="60" w:line="240" w:lineRule="auto"/>
              <w:contextualSpacing/>
              <w:rPr>
                <w:rFonts w:asciiTheme="minorHAnsi" w:hAnsiTheme="minorHAnsi" w:cstheme="minorHAnsi"/>
                <w:sz w:val="20"/>
              </w:rPr>
            </w:pPr>
            <w:r w:rsidRPr="00F34D7E">
              <w:rPr>
                <w:rFonts w:asciiTheme="minorHAnsi" w:hAnsiTheme="minorHAnsi" w:cstheme="minorHAnsi"/>
                <w:b/>
                <w:bCs/>
                <w:sz w:val="20"/>
              </w:rPr>
              <w:t>Drop-off</w:t>
            </w:r>
            <w:r w:rsidRPr="00F34D7E">
              <w:rPr>
                <w:rFonts w:asciiTheme="minorHAnsi" w:hAnsiTheme="minorHAnsi" w:cstheme="minorHAnsi"/>
                <w:sz w:val="20"/>
              </w:rPr>
              <w:t>: 1 pick-up/set-down bay per 10 child care places</w:t>
            </w:r>
          </w:p>
        </w:tc>
      </w:tr>
      <w:tr w:rsidR="00555CA8" w:rsidRPr="00844F62" w14:paraId="348A5467" w14:textId="77777777" w:rsidTr="00F34D7E">
        <w:tc>
          <w:tcPr>
            <w:tcW w:w="771" w:type="pct"/>
          </w:tcPr>
          <w:p w14:paraId="41E7AA21" w14:textId="77777777" w:rsidR="00555CA8" w:rsidRPr="00F34D7E" w:rsidRDefault="00555CA8" w:rsidP="00555CA8">
            <w:pPr>
              <w:spacing w:before="60" w:after="60" w:line="240" w:lineRule="auto"/>
              <w:ind w:left="-49"/>
              <w:contextualSpacing/>
              <w:rPr>
                <w:rFonts w:asciiTheme="minorHAnsi" w:hAnsiTheme="minorHAnsi" w:cstheme="minorHAnsi"/>
                <w:sz w:val="20"/>
              </w:rPr>
            </w:pPr>
            <w:r w:rsidRPr="00F34D7E">
              <w:rPr>
                <w:rFonts w:asciiTheme="minorHAnsi" w:hAnsiTheme="minorHAnsi" w:cstheme="minorHAnsi"/>
                <w:sz w:val="20"/>
              </w:rPr>
              <w:t>Guest house</w:t>
            </w:r>
          </w:p>
        </w:tc>
        <w:tc>
          <w:tcPr>
            <w:tcW w:w="404" w:type="pct"/>
          </w:tcPr>
          <w:p w14:paraId="2CE82024" w14:textId="56D54533" w:rsidR="00555CA8" w:rsidRPr="00F34D7E" w:rsidRDefault="00555CA8" w:rsidP="00555CA8">
            <w:pPr>
              <w:spacing w:before="60" w:after="60" w:line="240" w:lineRule="auto"/>
              <w:contextualSpacing/>
              <w:rPr>
                <w:rFonts w:asciiTheme="minorHAnsi" w:hAnsiTheme="minorHAnsi" w:cstheme="minorHAnsi"/>
                <w:sz w:val="20"/>
              </w:rPr>
            </w:pPr>
            <w:r w:rsidRPr="00F34D7E">
              <w:rPr>
                <w:rFonts w:asciiTheme="minorHAnsi" w:hAnsiTheme="minorHAnsi" w:cstheme="minorHAnsi"/>
                <w:sz w:val="20"/>
              </w:rPr>
              <w:t>All RZs</w:t>
            </w:r>
          </w:p>
        </w:tc>
        <w:tc>
          <w:tcPr>
            <w:tcW w:w="3825" w:type="pct"/>
          </w:tcPr>
          <w:p w14:paraId="6F769DA2" w14:textId="21C56609" w:rsidR="00555CA8" w:rsidRPr="00F34D7E" w:rsidRDefault="00555CA8" w:rsidP="00555CA8">
            <w:pPr>
              <w:spacing w:before="60" w:after="60" w:line="240" w:lineRule="auto"/>
              <w:contextualSpacing/>
              <w:rPr>
                <w:rFonts w:asciiTheme="minorHAnsi" w:hAnsiTheme="minorHAnsi" w:cstheme="minorHAnsi"/>
                <w:sz w:val="20"/>
                <w:lang w:eastAsia="en-AU"/>
              </w:rPr>
            </w:pPr>
            <w:r w:rsidRPr="00F34D7E">
              <w:rPr>
                <w:rFonts w:asciiTheme="minorHAnsi" w:hAnsiTheme="minorHAnsi" w:cstheme="minorHAnsi"/>
                <w:b/>
                <w:bCs/>
                <w:sz w:val="20"/>
              </w:rPr>
              <w:t>Employee</w:t>
            </w:r>
            <w:r w:rsidRPr="00F34D7E">
              <w:rPr>
                <w:rFonts w:asciiTheme="minorHAnsi" w:hAnsiTheme="minorHAnsi" w:cstheme="minorHAnsi"/>
                <w:sz w:val="20"/>
              </w:rPr>
              <w:t xml:space="preserve">: 0.5 spaces/employee; plus </w:t>
            </w:r>
            <w:r w:rsidRPr="00F34D7E">
              <w:rPr>
                <w:rFonts w:asciiTheme="minorHAnsi" w:hAnsiTheme="minorHAnsi" w:cstheme="minorHAnsi"/>
                <w:b/>
                <w:bCs/>
                <w:sz w:val="20"/>
                <w:lang w:eastAsia="en-AU"/>
              </w:rPr>
              <w:t>Guest</w:t>
            </w:r>
            <w:r w:rsidRPr="00F34D7E">
              <w:rPr>
                <w:rFonts w:asciiTheme="minorHAnsi" w:hAnsiTheme="minorHAnsi" w:cstheme="minorHAnsi"/>
                <w:sz w:val="20"/>
                <w:lang w:eastAsia="en-AU"/>
              </w:rPr>
              <w:t>: 1 space/guestroom</w:t>
            </w:r>
          </w:p>
        </w:tc>
      </w:tr>
      <w:tr w:rsidR="00555CA8" w:rsidRPr="00844F62" w14:paraId="3C865186" w14:textId="77777777" w:rsidTr="00F34D7E">
        <w:tc>
          <w:tcPr>
            <w:tcW w:w="771" w:type="pct"/>
          </w:tcPr>
          <w:p w14:paraId="39D4B355" w14:textId="77777777" w:rsidR="00555CA8" w:rsidRPr="00F34D7E" w:rsidRDefault="00555CA8" w:rsidP="00555CA8">
            <w:pPr>
              <w:spacing w:before="60" w:after="60" w:line="240" w:lineRule="auto"/>
              <w:ind w:left="-49"/>
              <w:contextualSpacing/>
              <w:rPr>
                <w:rFonts w:asciiTheme="minorHAnsi" w:hAnsiTheme="minorHAnsi" w:cstheme="minorHAnsi"/>
                <w:sz w:val="20"/>
              </w:rPr>
            </w:pPr>
            <w:r w:rsidRPr="00F34D7E">
              <w:rPr>
                <w:rFonts w:asciiTheme="minorHAnsi" w:hAnsiTheme="minorHAnsi" w:cstheme="minorHAnsi"/>
                <w:sz w:val="20"/>
              </w:rPr>
              <w:t>Health facility</w:t>
            </w:r>
          </w:p>
        </w:tc>
        <w:tc>
          <w:tcPr>
            <w:tcW w:w="404" w:type="pct"/>
          </w:tcPr>
          <w:p w14:paraId="271F57F8" w14:textId="4ECC9031" w:rsidR="00555CA8" w:rsidRPr="00F34D7E" w:rsidRDefault="00555CA8" w:rsidP="00555CA8">
            <w:pPr>
              <w:tabs>
                <w:tab w:val="left" w:pos="720"/>
                <w:tab w:val="left" w:pos="1440"/>
              </w:tabs>
              <w:spacing w:before="60" w:after="60" w:line="240" w:lineRule="auto"/>
              <w:contextualSpacing/>
              <w:rPr>
                <w:rFonts w:asciiTheme="minorHAnsi" w:hAnsiTheme="minorHAnsi" w:cstheme="minorHAnsi"/>
                <w:sz w:val="20"/>
                <w:lang w:eastAsia="en-AU"/>
              </w:rPr>
            </w:pPr>
            <w:r w:rsidRPr="00F34D7E">
              <w:rPr>
                <w:rFonts w:asciiTheme="minorHAnsi" w:hAnsiTheme="minorHAnsi" w:cstheme="minorHAnsi"/>
                <w:sz w:val="20"/>
              </w:rPr>
              <w:t>All RZs</w:t>
            </w:r>
          </w:p>
        </w:tc>
        <w:tc>
          <w:tcPr>
            <w:tcW w:w="3825" w:type="pct"/>
          </w:tcPr>
          <w:p w14:paraId="2FF09B65" w14:textId="6025D9BF" w:rsidR="00555CA8" w:rsidRPr="00F34D7E" w:rsidRDefault="00555CA8" w:rsidP="00555CA8">
            <w:pPr>
              <w:tabs>
                <w:tab w:val="left" w:pos="720"/>
                <w:tab w:val="left" w:pos="1440"/>
              </w:tabs>
              <w:spacing w:before="60" w:after="60" w:line="240" w:lineRule="auto"/>
              <w:contextualSpacing/>
              <w:rPr>
                <w:rFonts w:asciiTheme="minorHAnsi" w:hAnsiTheme="minorHAnsi" w:cstheme="minorHAnsi"/>
                <w:sz w:val="20"/>
                <w:lang w:eastAsia="en-AU"/>
              </w:rPr>
            </w:pPr>
            <w:r w:rsidRPr="00F34D7E">
              <w:rPr>
                <w:rFonts w:asciiTheme="minorHAnsi" w:hAnsiTheme="minorHAnsi" w:cstheme="minorHAnsi"/>
                <w:sz w:val="20"/>
                <w:lang w:eastAsia="en-AU"/>
              </w:rPr>
              <w:t>4 spaces / practitioner</w:t>
            </w:r>
          </w:p>
        </w:tc>
      </w:tr>
      <w:tr w:rsidR="00555CA8" w:rsidRPr="00844F62" w14:paraId="18C0057B" w14:textId="77777777" w:rsidTr="00F34D7E">
        <w:tc>
          <w:tcPr>
            <w:tcW w:w="771" w:type="pct"/>
          </w:tcPr>
          <w:p w14:paraId="07F267BC" w14:textId="77777777" w:rsidR="00555CA8" w:rsidRPr="00F34D7E" w:rsidRDefault="00555CA8" w:rsidP="00555CA8">
            <w:pPr>
              <w:spacing w:before="60" w:after="60" w:line="240" w:lineRule="auto"/>
              <w:ind w:left="-49"/>
              <w:contextualSpacing/>
              <w:rPr>
                <w:rFonts w:asciiTheme="minorHAnsi" w:hAnsiTheme="minorHAnsi" w:cstheme="minorHAnsi"/>
                <w:sz w:val="20"/>
              </w:rPr>
            </w:pPr>
            <w:r w:rsidRPr="00F34D7E">
              <w:rPr>
                <w:rFonts w:asciiTheme="minorHAnsi" w:hAnsiTheme="minorHAnsi" w:cstheme="minorHAnsi"/>
                <w:sz w:val="20"/>
              </w:rPr>
              <w:t>Home business</w:t>
            </w:r>
          </w:p>
        </w:tc>
        <w:tc>
          <w:tcPr>
            <w:tcW w:w="404" w:type="pct"/>
          </w:tcPr>
          <w:p w14:paraId="29319033" w14:textId="18C47967" w:rsidR="00555CA8" w:rsidRPr="00F34D7E" w:rsidRDefault="00555CA8" w:rsidP="00555CA8">
            <w:pPr>
              <w:tabs>
                <w:tab w:val="left" w:pos="720"/>
                <w:tab w:val="left" w:pos="1440"/>
              </w:tabs>
              <w:spacing w:before="60" w:after="60" w:line="240" w:lineRule="auto"/>
              <w:contextualSpacing/>
              <w:rPr>
                <w:rFonts w:asciiTheme="minorHAnsi" w:hAnsiTheme="minorHAnsi" w:cstheme="minorHAnsi"/>
                <w:sz w:val="20"/>
                <w:lang w:eastAsia="en-AU"/>
              </w:rPr>
            </w:pPr>
            <w:r w:rsidRPr="00F34D7E">
              <w:rPr>
                <w:rFonts w:asciiTheme="minorHAnsi" w:hAnsiTheme="minorHAnsi" w:cstheme="minorHAnsi"/>
                <w:sz w:val="20"/>
              </w:rPr>
              <w:t>All RZs</w:t>
            </w:r>
          </w:p>
        </w:tc>
        <w:tc>
          <w:tcPr>
            <w:tcW w:w="3825" w:type="pct"/>
          </w:tcPr>
          <w:p w14:paraId="798259E8" w14:textId="787E87ED" w:rsidR="00555CA8" w:rsidRPr="00F34D7E" w:rsidRDefault="00555CA8" w:rsidP="00555CA8">
            <w:pPr>
              <w:tabs>
                <w:tab w:val="left" w:pos="720"/>
                <w:tab w:val="left" w:pos="1440"/>
              </w:tabs>
              <w:spacing w:before="60" w:after="60" w:line="240" w:lineRule="auto"/>
              <w:contextualSpacing/>
              <w:rPr>
                <w:rFonts w:asciiTheme="minorHAnsi" w:hAnsiTheme="minorHAnsi" w:cstheme="minorHAnsi"/>
                <w:sz w:val="20"/>
                <w:lang w:eastAsia="en-AU"/>
              </w:rPr>
            </w:pPr>
            <w:r w:rsidRPr="00F34D7E">
              <w:rPr>
                <w:rFonts w:asciiTheme="minorHAnsi" w:hAnsiTheme="minorHAnsi" w:cstheme="minorHAnsi"/>
                <w:sz w:val="20"/>
                <w:lang w:eastAsia="en-AU"/>
              </w:rPr>
              <w:t>Subject to individual assessment</w:t>
            </w:r>
          </w:p>
        </w:tc>
      </w:tr>
      <w:tr w:rsidR="00555CA8" w:rsidRPr="00844F62" w14:paraId="4672F4E2" w14:textId="77777777" w:rsidTr="00F34D7E">
        <w:trPr>
          <w:trHeight w:val="147"/>
        </w:trPr>
        <w:tc>
          <w:tcPr>
            <w:tcW w:w="771" w:type="pct"/>
          </w:tcPr>
          <w:p w14:paraId="199EFE40" w14:textId="77777777" w:rsidR="00555CA8" w:rsidRPr="00F34D7E" w:rsidRDefault="00555CA8" w:rsidP="00555CA8">
            <w:pPr>
              <w:spacing w:before="60" w:after="60" w:line="240" w:lineRule="auto"/>
              <w:ind w:left="-49"/>
              <w:contextualSpacing/>
              <w:rPr>
                <w:rFonts w:asciiTheme="minorHAnsi" w:hAnsiTheme="minorHAnsi" w:cstheme="minorHAnsi"/>
                <w:sz w:val="20"/>
              </w:rPr>
            </w:pPr>
            <w:r w:rsidRPr="00F34D7E">
              <w:rPr>
                <w:rFonts w:asciiTheme="minorHAnsi" w:hAnsiTheme="minorHAnsi" w:cstheme="minorHAnsi"/>
                <w:sz w:val="20"/>
              </w:rPr>
              <w:t>Parkland</w:t>
            </w:r>
          </w:p>
        </w:tc>
        <w:tc>
          <w:tcPr>
            <w:tcW w:w="404" w:type="pct"/>
          </w:tcPr>
          <w:p w14:paraId="4D6E6FEF" w14:textId="66EEEAAA" w:rsidR="00555CA8" w:rsidRPr="00F34D7E" w:rsidRDefault="00555CA8" w:rsidP="00555CA8">
            <w:pPr>
              <w:tabs>
                <w:tab w:val="left" w:pos="720"/>
                <w:tab w:val="left" w:pos="1440"/>
              </w:tabs>
              <w:spacing w:before="60" w:after="60" w:line="240" w:lineRule="auto"/>
              <w:contextualSpacing/>
              <w:rPr>
                <w:rFonts w:asciiTheme="minorHAnsi" w:hAnsiTheme="minorHAnsi" w:cstheme="minorHAnsi"/>
                <w:sz w:val="20"/>
                <w:lang w:eastAsia="en-AU"/>
              </w:rPr>
            </w:pPr>
            <w:r w:rsidRPr="00F34D7E">
              <w:rPr>
                <w:rFonts w:asciiTheme="minorHAnsi" w:hAnsiTheme="minorHAnsi" w:cstheme="minorHAnsi"/>
                <w:sz w:val="20"/>
              </w:rPr>
              <w:t>All RZs</w:t>
            </w:r>
          </w:p>
        </w:tc>
        <w:tc>
          <w:tcPr>
            <w:tcW w:w="3825" w:type="pct"/>
          </w:tcPr>
          <w:p w14:paraId="038CAA6E" w14:textId="2A6A5C94" w:rsidR="00555CA8" w:rsidRPr="00F34D7E" w:rsidRDefault="00555CA8" w:rsidP="00555CA8">
            <w:pPr>
              <w:tabs>
                <w:tab w:val="left" w:pos="720"/>
                <w:tab w:val="left" w:pos="1440"/>
              </w:tabs>
              <w:spacing w:before="60" w:after="60" w:line="240" w:lineRule="auto"/>
              <w:contextualSpacing/>
              <w:rPr>
                <w:rFonts w:asciiTheme="minorHAnsi" w:hAnsiTheme="minorHAnsi" w:cstheme="minorHAnsi"/>
                <w:sz w:val="20"/>
                <w:lang w:eastAsia="en-AU"/>
              </w:rPr>
            </w:pPr>
            <w:r w:rsidRPr="00F34D7E">
              <w:rPr>
                <w:rFonts w:asciiTheme="minorHAnsi" w:hAnsiTheme="minorHAnsi" w:cstheme="minorHAnsi"/>
                <w:sz w:val="20"/>
                <w:lang w:eastAsia="en-AU"/>
              </w:rPr>
              <w:t>Subject to individual assessment</w:t>
            </w:r>
          </w:p>
        </w:tc>
      </w:tr>
      <w:tr w:rsidR="00555CA8" w:rsidRPr="00844F62" w14:paraId="0B93BF64" w14:textId="77777777" w:rsidTr="00F34D7E">
        <w:trPr>
          <w:trHeight w:val="550"/>
        </w:trPr>
        <w:tc>
          <w:tcPr>
            <w:tcW w:w="771" w:type="pct"/>
          </w:tcPr>
          <w:p w14:paraId="43296169" w14:textId="77777777" w:rsidR="00555CA8" w:rsidRPr="00F34D7E" w:rsidRDefault="00555CA8" w:rsidP="00555CA8">
            <w:pPr>
              <w:spacing w:before="60" w:after="60" w:line="240" w:lineRule="auto"/>
              <w:ind w:left="-51"/>
              <w:contextualSpacing/>
              <w:rPr>
                <w:rFonts w:asciiTheme="minorHAnsi" w:hAnsiTheme="minorHAnsi" w:cstheme="minorHAnsi"/>
                <w:sz w:val="20"/>
              </w:rPr>
            </w:pPr>
            <w:r w:rsidRPr="00F34D7E">
              <w:rPr>
                <w:rFonts w:asciiTheme="minorHAnsi" w:hAnsiTheme="minorHAnsi" w:cstheme="minorHAnsi"/>
                <w:sz w:val="20"/>
              </w:rPr>
              <w:t>Residential care accommodation</w:t>
            </w:r>
          </w:p>
        </w:tc>
        <w:tc>
          <w:tcPr>
            <w:tcW w:w="404" w:type="pct"/>
          </w:tcPr>
          <w:p w14:paraId="59117BEE" w14:textId="76AD6D7F" w:rsidR="00555CA8" w:rsidRPr="00F34D7E" w:rsidRDefault="00555CA8" w:rsidP="00555CA8">
            <w:pPr>
              <w:spacing w:before="60" w:after="60" w:line="240" w:lineRule="auto"/>
              <w:contextualSpacing/>
              <w:rPr>
                <w:rFonts w:asciiTheme="minorHAnsi" w:hAnsiTheme="minorHAnsi" w:cstheme="minorHAnsi"/>
                <w:sz w:val="20"/>
              </w:rPr>
            </w:pPr>
            <w:r w:rsidRPr="00F34D7E">
              <w:rPr>
                <w:rFonts w:asciiTheme="minorHAnsi" w:hAnsiTheme="minorHAnsi" w:cstheme="minorHAnsi"/>
                <w:sz w:val="20"/>
              </w:rPr>
              <w:t>All RZs</w:t>
            </w:r>
          </w:p>
        </w:tc>
        <w:tc>
          <w:tcPr>
            <w:tcW w:w="3825" w:type="pct"/>
          </w:tcPr>
          <w:p w14:paraId="258AD4C9" w14:textId="20C8F952" w:rsidR="00555CA8" w:rsidRPr="00F34D7E" w:rsidRDefault="00555CA8" w:rsidP="00555CA8">
            <w:pPr>
              <w:spacing w:before="60" w:after="60" w:line="240" w:lineRule="auto"/>
              <w:contextualSpacing/>
              <w:rPr>
                <w:rFonts w:asciiTheme="minorHAnsi" w:hAnsiTheme="minorHAnsi" w:cstheme="minorHAnsi"/>
                <w:sz w:val="20"/>
              </w:rPr>
            </w:pPr>
            <w:r w:rsidRPr="00F34D7E">
              <w:rPr>
                <w:rFonts w:asciiTheme="minorHAnsi" w:hAnsiTheme="minorHAnsi" w:cstheme="minorHAnsi"/>
                <w:sz w:val="20"/>
              </w:rPr>
              <w:t>0.25 spaces / bed or accommodation unit for visitor parking; plus</w:t>
            </w:r>
          </w:p>
          <w:p w14:paraId="5A11DC1D" w14:textId="77777777" w:rsidR="00555CA8" w:rsidRPr="00F34D7E" w:rsidRDefault="00555CA8" w:rsidP="00555CA8">
            <w:pPr>
              <w:spacing w:before="60" w:after="60" w:line="240" w:lineRule="auto"/>
              <w:contextualSpacing/>
              <w:rPr>
                <w:rFonts w:asciiTheme="minorHAnsi" w:hAnsiTheme="minorHAnsi" w:cstheme="minorHAnsi"/>
                <w:sz w:val="20"/>
              </w:rPr>
            </w:pPr>
            <w:r w:rsidRPr="00F34D7E">
              <w:rPr>
                <w:rFonts w:asciiTheme="minorHAnsi" w:hAnsiTheme="minorHAnsi" w:cstheme="minorHAnsi"/>
                <w:sz w:val="20"/>
              </w:rPr>
              <w:t>1 space / staff residential unit plus</w:t>
            </w:r>
          </w:p>
          <w:p w14:paraId="7A362E1B" w14:textId="77777777" w:rsidR="00555CA8" w:rsidRPr="00F34D7E" w:rsidRDefault="00555CA8" w:rsidP="00555CA8">
            <w:pPr>
              <w:spacing w:before="60" w:after="60" w:line="240" w:lineRule="auto"/>
              <w:contextualSpacing/>
              <w:rPr>
                <w:rFonts w:asciiTheme="minorHAnsi" w:hAnsiTheme="minorHAnsi" w:cstheme="minorHAnsi"/>
                <w:sz w:val="20"/>
                <w:lang w:eastAsia="en-AU"/>
              </w:rPr>
            </w:pPr>
            <w:r w:rsidRPr="00F34D7E">
              <w:rPr>
                <w:rFonts w:asciiTheme="minorHAnsi" w:hAnsiTheme="minorHAnsi" w:cstheme="minorHAnsi"/>
                <w:sz w:val="20"/>
              </w:rPr>
              <w:t>1 space / non-resident peak shift employee</w:t>
            </w:r>
          </w:p>
        </w:tc>
      </w:tr>
      <w:tr w:rsidR="00555CA8" w:rsidRPr="00844F62" w14:paraId="52AFA00E" w14:textId="77777777" w:rsidTr="00F34D7E">
        <w:trPr>
          <w:trHeight w:val="55"/>
        </w:trPr>
        <w:tc>
          <w:tcPr>
            <w:tcW w:w="771" w:type="pct"/>
          </w:tcPr>
          <w:p w14:paraId="3E22234A" w14:textId="77777777" w:rsidR="00555CA8" w:rsidRPr="00F34D7E" w:rsidRDefault="00555CA8" w:rsidP="00555CA8">
            <w:pPr>
              <w:spacing w:before="60" w:after="60" w:line="240" w:lineRule="auto"/>
              <w:ind w:left="-51"/>
              <w:contextualSpacing/>
              <w:rPr>
                <w:rFonts w:asciiTheme="minorHAnsi" w:hAnsiTheme="minorHAnsi" w:cstheme="minorHAnsi"/>
                <w:sz w:val="20"/>
              </w:rPr>
            </w:pPr>
            <w:r w:rsidRPr="00F34D7E">
              <w:rPr>
                <w:rFonts w:asciiTheme="minorHAnsi" w:hAnsiTheme="minorHAnsi" w:cstheme="minorHAnsi"/>
                <w:sz w:val="20"/>
              </w:rPr>
              <w:t>Retirement village</w:t>
            </w:r>
          </w:p>
        </w:tc>
        <w:tc>
          <w:tcPr>
            <w:tcW w:w="404" w:type="pct"/>
          </w:tcPr>
          <w:p w14:paraId="4C1AD429" w14:textId="764E96FF" w:rsidR="00555CA8" w:rsidRPr="00F34D7E" w:rsidRDefault="00555CA8" w:rsidP="00555CA8">
            <w:pPr>
              <w:spacing w:before="60" w:after="60" w:line="240" w:lineRule="auto"/>
              <w:contextualSpacing/>
              <w:rPr>
                <w:rFonts w:asciiTheme="minorHAnsi" w:hAnsiTheme="minorHAnsi" w:cstheme="minorHAnsi"/>
                <w:sz w:val="20"/>
              </w:rPr>
            </w:pPr>
            <w:r w:rsidRPr="00F34D7E">
              <w:rPr>
                <w:rFonts w:asciiTheme="minorHAnsi" w:hAnsiTheme="minorHAnsi" w:cstheme="minorHAnsi"/>
                <w:sz w:val="20"/>
              </w:rPr>
              <w:t>All RZs</w:t>
            </w:r>
          </w:p>
        </w:tc>
        <w:tc>
          <w:tcPr>
            <w:tcW w:w="3825" w:type="pct"/>
          </w:tcPr>
          <w:p w14:paraId="3EB09E0E" w14:textId="0ECC3BB2" w:rsidR="00555CA8" w:rsidRPr="00F34D7E" w:rsidRDefault="00555CA8" w:rsidP="00555CA8">
            <w:pPr>
              <w:spacing w:before="60" w:after="60" w:line="240" w:lineRule="auto"/>
              <w:contextualSpacing/>
              <w:rPr>
                <w:rFonts w:asciiTheme="minorHAnsi" w:hAnsiTheme="minorHAnsi" w:cstheme="minorHAnsi"/>
                <w:sz w:val="20"/>
              </w:rPr>
            </w:pPr>
            <w:r w:rsidRPr="00F34D7E">
              <w:rPr>
                <w:rFonts w:asciiTheme="minorHAnsi" w:hAnsiTheme="minorHAnsi" w:cstheme="minorHAnsi"/>
                <w:sz w:val="20"/>
              </w:rPr>
              <w:t>1 space / self-care unit; plus  0.5 spaces / hostel or nursing home unit or bed plus 1 space / staff residential unit plus</w:t>
            </w:r>
          </w:p>
          <w:p w14:paraId="18AC6691" w14:textId="77777777" w:rsidR="00555CA8" w:rsidRPr="00F34D7E" w:rsidRDefault="00555CA8" w:rsidP="00555CA8">
            <w:pPr>
              <w:spacing w:before="60" w:after="60" w:line="240" w:lineRule="auto"/>
              <w:contextualSpacing/>
              <w:rPr>
                <w:rFonts w:asciiTheme="minorHAnsi" w:hAnsiTheme="minorHAnsi" w:cstheme="minorHAnsi"/>
                <w:sz w:val="20"/>
              </w:rPr>
            </w:pPr>
            <w:r w:rsidRPr="00F34D7E">
              <w:rPr>
                <w:rFonts w:asciiTheme="minorHAnsi" w:hAnsiTheme="minorHAnsi" w:cstheme="minorHAnsi"/>
                <w:sz w:val="20"/>
              </w:rPr>
              <w:t>0.5 spaces/non-resident peak shift employee</w:t>
            </w:r>
          </w:p>
          <w:p w14:paraId="28E7763C" w14:textId="77777777" w:rsidR="00555CA8" w:rsidRPr="00F34D7E" w:rsidRDefault="00555CA8" w:rsidP="00555CA8">
            <w:pPr>
              <w:tabs>
                <w:tab w:val="left" w:pos="720"/>
                <w:tab w:val="left" w:pos="1440"/>
              </w:tabs>
              <w:spacing w:before="60" w:after="60" w:line="240" w:lineRule="auto"/>
              <w:contextualSpacing/>
              <w:rPr>
                <w:rFonts w:asciiTheme="minorHAnsi" w:hAnsiTheme="minorHAnsi" w:cstheme="minorHAnsi"/>
                <w:sz w:val="20"/>
              </w:rPr>
            </w:pPr>
            <w:r w:rsidRPr="00F34D7E">
              <w:rPr>
                <w:rFonts w:asciiTheme="minorHAnsi" w:hAnsiTheme="minorHAnsi" w:cstheme="minorHAnsi"/>
                <w:sz w:val="20"/>
                <w:lang w:eastAsia="en-AU"/>
              </w:rPr>
              <w:t>Note: the above rates for include visitor car parking requirements.</w:t>
            </w:r>
          </w:p>
        </w:tc>
      </w:tr>
    </w:tbl>
    <w:p w14:paraId="3ECC3CFF" w14:textId="77777777" w:rsidR="00844F62" w:rsidRDefault="00844F62" w:rsidP="006969A9">
      <w:pPr>
        <w:spacing w:before="0" w:after="0"/>
        <w:rPr>
          <w:rFonts w:asciiTheme="minorHAnsi" w:hAnsiTheme="minorHAnsi" w:cstheme="minorHAnsi"/>
          <w:szCs w:val="22"/>
        </w:rPr>
      </w:pPr>
      <w:bookmarkStart w:id="150" w:name="_Table_11:_Parking"/>
      <w:bookmarkStart w:id="151" w:name="_Table_13:_Parking"/>
      <w:bookmarkEnd w:id="150"/>
      <w:bookmarkEnd w:id="151"/>
    </w:p>
    <w:p w14:paraId="5D341919" w14:textId="77777777" w:rsidR="00844F62" w:rsidRDefault="00844F62" w:rsidP="006969A9">
      <w:pPr>
        <w:spacing w:before="0" w:after="0"/>
        <w:rPr>
          <w:rFonts w:asciiTheme="minorHAnsi" w:hAnsiTheme="minorHAnsi" w:cstheme="minorHAnsi"/>
          <w:szCs w:val="22"/>
        </w:rPr>
      </w:pPr>
    </w:p>
    <w:p w14:paraId="369C2522" w14:textId="748B8FEC" w:rsidR="00B12710" w:rsidRPr="003B3179" w:rsidRDefault="00B12710" w:rsidP="00FC3112">
      <w:pPr>
        <w:pStyle w:val="Heading4"/>
      </w:pPr>
      <w:bookmarkStart w:id="152" w:name="_Toc232435137"/>
      <w:r w:rsidRPr="003B3179">
        <w:t>Table 1</w:t>
      </w:r>
      <w:r w:rsidR="008601DB">
        <w:t>3</w:t>
      </w:r>
      <w:r w:rsidRPr="003B3179">
        <w:t>: Parking locational requirements</w:t>
      </w:r>
      <w:bookmarkEnd w:id="152"/>
      <w:r w:rsidRPr="003B3179">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bottom w:w="85" w:type="dxa"/>
        </w:tblCellMar>
        <w:tblLook w:val="0000" w:firstRow="0" w:lastRow="0" w:firstColumn="0" w:lastColumn="0" w:noHBand="0" w:noVBand="0"/>
      </w:tblPr>
      <w:tblGrid>
        <w:gridCol w:w="2370"/>
        <w:gridCol w:w="2609"/>
        <w:gridCol w:w="2401"/>
        <w:gridCol w:w="2249"/>
      </w:tblGrid>
      <w:tr w:rsidR="00B12710" w:rsidRPr="00697F10" w14:paraId="4CE708AE" w14:textId="77777777" w:rsidTr="00844F62">
        <w:trPr>
          <w:cantSplit/>
          <w:trHeight w:hRule="exact" w:val="510"/>
        </w:trPr>
        <w:tc>
          <w:tcPr>
            <w:tcW w:w="1230" w:type="pct"/>
            <w:shd w:val="clear" w:color="auto" w:fill="D9D9D9" w:themeFill="background1" w:themeFillShade="D9"/>
            <w:tcMar>
              <w:bottom w:w="57" w:type="dxa"/>
            </w:tcMar>
          </w:tcPr>
          <w:p w14:paraId="1F496058" w14:textId="0E42A344" w:rsidR="00B12710" w:rsidRPr="00697F10" w:rsidRDefault="00B12710" w:rsidP="00A01C24">
            <w:pPr>
              <w:keepNext/>
              <w:outlineLvl w:val="6"/>
              <w:rPr>
                <w:rFonts w:ascii="Arial" w:hAnsi="Arial" w:cs="Arial"/>
                <w:sz w:val="18"/>
                <w:szCs w:val="18"/>
              </w:rPr>
            </w:pPr>
            <w:r w:rsidRPr="00697F10">
              <w:rPr>
                <w:rFonts w:ascii="Arial" w:hAnsi="Arial" w:cs="Arial"/>
                <w:sz w:val="18"/>
                <w:szCs w:val="18"/>
              </w:rPr>
              <w:t>Location or use</w:t>
            </w:r>
          </w:p>
        </w:tc>
        <w:tc>
          <w:tcPr>
            <w:tcW w:w="1355" w:type="pct"/>
            <w:shd w:val="clear" w:color="auto" w:fill="D9D9D9" w:themeFill="background1" w:themeFillShade="D9"/>
            <w:tcMar>
              <w:bottom w:w="57" w:type="dxa"/>
            </w:tcMar>
          </w:tcPr>
          <w:p w14:paraId="5D01E563" w14:textId="51397DF6" w:rsidR="00B12710" w:rsidRPr="00697F10" w:rsidRDefault="00B12710" w:rsidP="00A01C24">
            <w:pPr>
              <w:rPr>
                <w:rFonts w:ascii="Arial" w:hAnsi="Arial" w:cs="Arial"/>
                <w:sz w:val="18"/>
                <w:szCs w:val="18"/>
              </w:rPr>
            </w:pPr>
            <w:r w:rsidRPr="00697F10">
              <w:rPr>
                <w:rFonts w:ascii="Arial" w:hAnsi="Arial" w:cs="Arial"/>
                <w:sz w:val="18"/>
                <w:szCs w:val="18"/>
              </w:rPr>
              <w:t>Long stay parking</w:t>
            </w:r>
            <w:r w:rsidR="00AF21E1">
              <w:rPr>
                <w:rFonts w:ascii="Arial" w:hAnsi="Arial" w:cs="Arial"/>
                <w:sz w:val="18"/>
                <w:szCs w:val="18"/>
              </w:rPr>
              <w:t>*</w:t>
            </w:r>
          </w:p>
        </w:tc>
        <w:tc>
          <w:tcPr>
            <w:tcW w:w="1247" w:type="pct"/>
            <w:shd w:val="clear" w:color="auto" w:fill="D9D9D9" w:themeFill="background1" w:themeFillShade="D9"/>
            <w:tcMar>
              <w:bottom w:w="57" w:type="dxa"/>
            </w:tcMar>
          </w:tcPr>
          <w:p w14:paraId="2CC9E381" w14:textId="22CF325C" w:rsidR="00B12710" w:rsidRPr="00697F10" w:rsidRDefault="00B12710" w:rsidP="00A01C24">
            <w:pPr>
              <w:rPr>
                <w:rFonts w:ascii="Arial" w:hAnsi="Arial" w:cs="Arial"/>
                <w:sz w:val="18"/>
                <w:szCs w:val="18"/>
              </w:rPr>
            </w:pPr>
            <w:r w:rsidRPr="00697F10">
              <w:rPr>
                <w:rFonts w:ascii="Arial" w:hAnsi="Arial" w:cs="Arial"/>
                <w:sz w:val="18"/>
                <w:szCs w:val="18"/>
              </w:rPr>
              <w:t>Short stay / Visitor parking</w:t>
            </w:r>
            <w:r w:rsidR="00AF21E1">
              <w:rPr>
                <w:rFonts w:ascii="Arial" w:hAnsi="Arial" w:cs="Arial"/>
                <w:sz w:val="18"/>
                <w:szCs w:val="18"/>
              </w:rPr>
              <w:t>*</w:t>
            </w:r>
          </w:p>
        </w:tc>
        <w:tc>
          <w:tcPr>
            <w:tcW w:w="1168" w:type="pct"/>
            <w:shd w:val="clear" w:color="auto" w:fill="D9D9D9" w:themeFill="background1" w:themeFillShade="D9"/>
            <w:tcMar>
              <w:bottom w:w="57" w:type="dxa"/>
            </w:tcMar>
          </w:tcPr>
          <w:p w14:paraId="58298BDA" w14:textId="16D99A00" w:rsidR="00B12710" w:rsidRPr="00697F10" w:rsidRDefault="00B12710" w:rsidP="00A01C24">
            <w:pPr>
              <w:rPr>
                <w:rFonts w:ascii="Arial" w:hAnsi="Arial" w:cs="Arial"/>
                <w:sz w:val="18"/>
                <w:szCs w:val="18"/>
              </w:rPr>
            </w:pPr>
            <w:r w:rsidRPr="00697F10">
              <w:rPr>
                <w:rFonts w:ascii="Arial" w:hAnsi="Arial" w:cs="Arial"/>
                <w:sz w:val="18"/>
                <w:szCs w:val="18"/>
              </w:rPr>
              <w:t>Operational parking</w:t>
            </w:r>
            <w:r w:rsidR="007B2638">
              <w:rPr>
                <w:rFonts w:ascii="Arial" w:hAnsi="Arial" w:cs="Arial"/>
                <w:sz w:val="18"/>
                <w:szCs w:val="18"/>
              </w:rPr>
              <w:t>**</w:t>
            </w:r>
          </w:p>
        </w:tc>
      </w:tr>
      <w:tr w:rsidR="00B12710" w:rsidRPr="00697F10" w14:paraId="46138189" w14:textId="77777777" w:rsidTr="00844F62">
        <w:trPr>
          <w:cantSplit/>
          <w:trHeight w:hRule="exact" w:val="312"/>
        </w:trPr>
        <w:tc>
          <w:tcPr>
            <w:tcW w:w="1230" w:type="pct"/>
            <w:tcMar>
              <w:bottom w:w="57" w:type="dxa"/>
            </w:tcMar>
          </w:tcPr>
          <w:p w14:paraId="5644D6EC" w14:textId="77777777" w:rsidR="00B12710" w:rsidRPr="00697F10" w:rsidRDefault="00B12710" w:rsidP="00A01C24">
            <w:pPr>
              <w:keepNext/>
              <w:spacing w:before="60" w:after="60" w:line="240" w:lineRule="auto"/>
              <w:outlineLvl w:val="6"/>
              <w:rPr>
                <w:rFonts w:ascii="Arial" w:hAnsi="Arial" w:cs="Arial"/>
                <w:sz w:val="18"/>
                <w:szCs w:val="18"/>
              </w:rPr>
            </w:pPr>
            <w:r w:rsidRPr="00697F10">
              <w:rPr>
                <w:rFonts w:ascii="Arial" w:hAnsi="Arial" w:cs="Arial"/>
                <w:sz w:val="18"/>
                <w:szCs w:val="18"/>
              </w:rPr>
              <w:t>Residential use</w:t>
            </w:r>
          </w:p>
        </w:tc>
        <w:tc>
          <w:tcPr>
            <w:tcW w:w="1355" w:type="pct"/>
            <w:tcMar>
              <w:bottom w:w="57" w:type="dxa"/>
            </w:tcMar>
          </w:tcPr>
          <w:p w14:paraId="29F6022A" w14:textId="77777777" w:rsidR="00B12710" w:rsidRPr="00697F10" w:rsidRDefault="00B12710" w:rsidP="00A01C24">
            <w:pPr>
              <w:spacing w:before="60" w:after="60" w:line="240" w:lineRule="auto"/>
              <w:rPr>
                <w:rFonts w:ascii="Arial" w:hAnsi="Arial" w:cs="Arial"/>
                <w:sz w:val="18"/>
                <w:szCs w:val="18"/>
              </w:rPr>
            </w:pPr>
            <w:r w:rsidRPr="00697F10">
              <w:rPr>
                <w:rFonts w:ascii="Arial" w:hAnsi="Arial" w:cs="Arial"/>
                <w:sz w:val="18"/>
                <w:szCs w:val="18"/>
              </w:rPr>
              <w:t>On-site</w:t>
            </w:r>
          </w:p>
        </w:tc>
        <w:tc>
          <w:tcPr>
            <w:tcW w:w="1247" w:type="pct"/>
            <w:tcMar>
              <w:bottom w:w="57" w:type="dxa"/>
            </w:tcMar>
          </w:tcPr>
          <w:p w14:paraId="5DBDC459" w14:textId="77777777" w:rsidR="00B12710" w:rsidRPr="00697F10" w:rsidRDefault="00B12710" w:rsidP="00A01C24">
            <w:pPr>
              <w:spacing w:before="60" w:after="60" w:line="240" w:lineRule="auto"/>
              <w:rPr>
                <w:rFonts w:ascii="Arial" w:hAnsi="Arial" w:cs="Arial"/>
                <w:sz w:val="18"/>
                <w:szCs w:val="18"/>
              </w:rPr>
            </w:pPr>
            <w:r w:rsidRPr="00697F10">
              <w:rPr>
                <w:rFonts w:ascii="Arial" w:hAnsi="Arial" w:cs="Arial"/>
                <w:sz w:val="18"/>
                <w:szCs w:val="18"/>
              </w:rPr>
              <w:t>On-site or within 100m</w:t>
            </w:r>
          </w:p>
        </w:tc>
        <w:tc>
          <w:tcPr>
            <w:tcW w:w="1168" w:type="pct"/>
            <w:tcMar>
              <w:bottom w:w="57" w:type="dxa"/>
            </w:tcMar>
          </w:tcPr>
          <w:p w14:paraId="542261EC" w14:textId="77777777" w:rsidR="00B12710" w:rsidRPr="00697F10" w:rsidRDefault="00B12710" w:rsidP="00A01C24">
            <w:pPr>
              <w:spacing w:before="60" w:after="60" w:line="240" w:lineRule="auto"/>
              <w:rPr>
                <w:rFonts w:ascii="Arial" w:hAnsi="Arial" w:cs="Arial"/>
                <w:sz w:val="18"/>
                <w:szCs w:val="18"/>
              </w:rPr>
            </w:pPr>
            <w:r w:rsidRPr="00697F10">
              <w:rPr>
                <w:rFonts w:ascii="Arial" w:hAnsi="Arial" w:cs="Arial"/>
                <w:sz w:val="18"/>
                <w:szCs w:val="18"/>
              </w:rPr>
              <w:t>On-site</w:t>
            </w:r>
          </w:p>
        </w:tc>
      </w:tr>
      <w:tr w:rsidR="00B12710" w:rsidRPr="00697F10" w14:paraId="5F8CDFB0" w14:textId="77777777" w:rsidTr="00844F62">
        <w:trPr>
          <w:cantSplit/>
          <w:trHeight w:hRule="exact" w:val="611"/>
        </w:trPr>
        <w:tc>
          <w:tcPr>
            <w:tcW w:w="1230" w:type="pct"/>
            <w:tcMar>
              <w:bottom w:w="57" w:type="dxa"/>
            </w:tcMar>
          </w:tcPr>
          <w:p w14:paraId="755D46B3" w14:textId="77777777" w:rsidR="00B12710" w:rsidRPr="00697F10" w:rsidRDefault="00B12710" w:rsidP="00A01C24">
            <w:pPr>
              <w:keepNext/>
              <w:spacing w:before="60" w:after="60" w:line="240" w:lineRule="auto"/>
              <w:outlineLvl w:val="6"/>
              <w:rPr>
                <w:rFonts w:ascii="Arial" w:hAnsi="Arial" w:cs="Arial"/>
                <w:sz w:val="18"/>
                <w:szCs w:val="18"/>
              </w:rPr>
            </w:pPr>
            <w:r w:rsidRPr="00697F10">
              <w:rPr>
                <w:rFonts w:ascii="Arial" w:hAnsi="Arial" w:cs="Arial"/>
                <w:sz w:val="18"/>
                <w:szCs w:val="18"/>
              </w:rPr>
              <w:t xml:space="preserve">Early childhood education and care </w:t>
            </w:r>
          </w:p>
        </w:tc>
        <w:tc>
          <w:tcPr>
            <w:tcW w:w="1355" w:type="pct"/>
            <w:tcMar>
              <w:bottom w:w="57" w:type="dxa"/>
            </w:tcMar>
          </w:tcPr>
          <w:p w14:paraId="166E2A61" w14:textId="77777777" w:rsidR="00B12710" w:rsidRPr="00697F10" w:rsidRDefault="00B12710" w:rsidP="00A01C24">
            <w:pPr>
              <w:spacing w:before="60" w:after="60" w:line="240" w:lineRule="auto"/>
              <w:rPr>
                <w:rFonts w:ascii="Arial" w:hAnsi="Arial" w:cs="Arial"/>
                <w:sz w:val="18"/>
                <w:szCs w:val="18"/>
              </w:rPr>
            </w:pPr>
            <w:r w:rsidRPr="00697F10">
              <w:rPr>
                <w:rFonts w:ascii="Arial" w:hAnsi="Arial" w:cs="Arial"/>
                <w:sz w:val="18"/>
                <w:szCs w:val="18"/>
              </w:rPr>
              <w:t>On-site or adjacent</w:t>
            </w:r>
          </w:p>
        </w:tc>
        <w:tc>
          <w:tcPr>
            <w:tcW w:w="1247" w:type="pct"/>
            <w:tcMar>
              <w:bottom w:w="57" w:type="dxa"/>
            </w:tcMar>
          </w:tcPr>
          <w:p w14:paraId="1B5C8DB4" w14:textId="77777777" w:rsidR="00B12710" w:rsidRPr="00697F10" w:rsidRDefault="00B12710" w:rsidP="00A01C24">
            <w:pPr>
              <w:spacing w:before="60" w:after="60" w:line="240" w:lineRule="auto"/>
              <w:rPr>
                <w:rFonts w:ascii="Arial" w:hAnsi="Arial" w:cs="Arial"/>
                <w:sz w:val="18"/>
                <w:szCs w:val="18"/>
              </w:rPr>
            </w:pPr>
            <w:r w:rsidRPr="00697F10">
              <w:rPr>
                <w:rFonts w:ascii="Arial" w:hAnsi="Arial" w:cs="Arial"/>
                <w:sz w:val="18"/>
                <w:szCs w:val="18"/>
              </w:rPr>
              <w:t>On-site or within 100m</w:t>
            </w:r>
          </w:p>
        </w:tc>
        <w:tc>
          <w:tcPr>
            <w:tcW w:w="1168" w:type="pct"/>
            <w:tcMar>
              <w:bottom w:w="57" w:type="dxa"/>
            </w:tcMar>
          </w:tcPr>
          <w:p w14:paraId="48B4EA49" w14:textId="77777777" w:rsidR="00B12710" w:rsidRPr="00697F10" w:rsidRDefault="00B12710" w:rsidP="00A01C24">
            <w:pPr>
              <w:spacing w:before="60" w:after="60" w:line="240" w:lineRule="auto"/>
              <w:rPr>
                <w:rFonts w:ascii="Arial" w:hAnsi="Arial" w:cs="Arial"/>
                <w:sz w:val="18"/>
                <w:szCs w:val="18"/>
              </w:rPr>
            </w:pPr>
            <w:r w:rsidRPr="00697F10">
              <w:rPr>
                <w:rFonts w:ascii="Arial" w:hAnsi="Arial" w:cs="Arial"/>
                <w:sz w:val="18"/>
                <w:szCs w:val="18"/>
              </w:rPr>
              <w:t>On-site</w:t>
            </w:r>
          </w:p>
        </w:tc>
      </w:tr>
      <w:tr w:rsidR="00B12710" w:rsidRPr="00697F10" w14:paraId="72602409" w14:textId="77777777" w:rsidTr="00844F62">
        <w:trPr>
          <w:cantSplit/>
          <w:trHeight w:hRule="exact" w:val="587"/>
        </w:trPr>
        <w:tc>
          <w:tcPr>
            <w:tcW w:w="1230" w:type="pct"/>
            <w:tcMar>
              <w:bottom w:w="57" w:type="dxa"/>
            </w:tcMar>
          </w:tcPr>
          <w:p w14:paraId="3A6E55BA" w14:textId="77777777" w:rsidR="00B12710" w:rsidRPr="00697F10" w:rsidRDefault="00B12710" w:rsidP="00A01C24">
            <w:pPr>
              <w:keepNext/>
              <w:spacing w:before="60" w:after="60" w:line="240" w:lineRule="auto"/>
              <w:outlineLvl w:val="6"/>
              <w:rPr>
                <w:rFonts w:ascii="Arial" w:hAnsi="Arial" w:cs="Arial"/>
                <w:sz w:val="18"/>
                <w:szCs w:val="18"/>
              </w:rPr>
            </w:pPr>
            <w:r>
              <w:rPr>
                <w:rFonts w:ascii="Arial" w:hAnsi="Arial" w:cs="Arial"/>
                <w:sz w:val="18"/>
                <w:szCs w:val="18"/>
              </w:rPr>
              <w:t>Residential care accommodation</w:t>
            </w:r>
          </w:p>
        </w:tc>
        <w:tc>
          <w:tcPr>
            <w:tcW w:w="1355" w:type="pct"/>
            <w:tcMar>
              <w:bottom w:w="57" w:type="dxa"/>
            </w:tcMar>
          </w:tcPr>
          <w:p w14:paraId="35DBA4E6" w14:textId="77777777" w:rsidR="00B12710" w:rsidRPr="00697F10" w:rsidRDefault="00B12710" w:rsidP="00A01C24">
            <w:pPr>
              <w:spacing w:before="60" w:after="60" w:line="240" w:lineRule="auto"/>
              <w:rPr>
                <w:rFonts w:ascii="Arial" w:hAnsi="Arial" w:cs="Arial"/>
                <w:sz w:val="18"/>
                <w:szCs w:val="18"/>
              </w:rPr>
            </w:pPr>
            <w:r>
              <w:rPr>
                <w:rFonts w:ascii="Arial" w:hAnsi="Arial" w:cs="Arial"/>
                <w:sz w:val="18"/>
                <w:szCs w:val="18"/>
              </w:rPr>
              <w:t>On-site</w:t>
            </w:r>
          </w:p>
        </w:tc>
        <w:tc>
          <w:tcPr>
            <w:tcW w:w="1247" w:type="pct"/>
            <w:tcMar>
              <w:bottom w:w="57" w:type="dxa"/>
            </w:tcMar>
          </w:tcPr>
          <w:p w14:paraId="4651EDB6" w14:textId="77777777" w:rsidR="00B12710" w:rsidRPr="00697F10" w:rsidRDefault="00B12710" w:rsidP="00A01C24">
            <w:pPr>
              <w:spacing w:before="60" w:after="60" w:line="240" w:lineRule="auto"/>
              <w:rPr>
                <w:rFonts w:ascii="Arial" w:hAnsi="Arial" w:cs="Arial"/>
                <w:sz w:val="18"/>
                <w:szCs w:val="18"/>
              </w:rPr>
            </w:pPr>
            <w:r>
              <w:rPr>
                <w:rFonts w:ascii="Arial" w:hAnsi="Arial" w:cs="Arial"/>
                <w:sz w:val="18"/>
                <w:szCs w:val="18"/>
              </w:rPr>
              <w:t>On-site or within 100m</w:t>
            </w:r>
          </w:p>
        </w:tc>
        <w:tc>
          <w:tcPr>
            <w:tcW w:w="1168" w:type="pct"/>
            <w:tcMar>
              <w:bottom w:w="57" w:type="dxa"/>
            </w:tcMar>
          </w:tcPr>
          <w:p w14:paraId="50193702" w14:textId="77777777" w:rsidR="00B12710" w:rsidRPr="00697F10" w:rsidRDefault="00B12710" w:rsidP="00A01C24">
            <w:pPr>
              <w:spacing w:before="60" w:after="60" w:line="240" w:lineRule="auto"/>
              <w:rPr>
                <w:rFonts w:ascii="Arial" w:hAnsi="Arial" w:cs="Arial"/>
                <w:sz w:val="18"/>
                <w:szCs w:val="18"/>
              </w:rPr>
            </w:pPr>
            <w:r>
              <w:rPr>
                <w:rFonts w:ascii="Arial" w:hAnsi="Arial" w:cs="Arial"/>
                <w:sz w:val="18"/>
                <w:szCs w:val="18"/>
              </w:rPr>
              <w:t>On-site</w:t>
            </w:r>
          </w:p>
        </w:tc>
      </w:tr>
      <w:tr w:rsidR="00B12710" w:rsidRPr="00697F10" w14:paraId="4150DE40" w14:textId="77777777" w:rsidTr="00844F62">
        <w:trPr>
          <w:cantSplit/>
          <w:trHeight w:hRule="exact" w:val="505"/>
        </w:trPr>
        <w:tc>
          <w:tcPr>
            <w:tcW w:w="1230" w:type="pct"/>
            <w:tcMar>
              <w:bottom w:w="57" w:type="dxa"/>
            </w:tcMar>
          </w:tcPr>
          <w:p w14:paraId="6D536514" w14:textId="77777777" w:rsidR="00B12710" w:rsidRPr="00697F10" w:rsidRDefault="00B12710" w:rsidP="00A01C24">
            <w:pPr>
              <w:spacing w:before="60" w:after="60" w:line="240" w:lineRule="auto"/>
              <w:rPr>
                <w:rFonts w:ascii="Arial" w:hAnsi="Arial" w:cs="Arial"/>
                <w:sz w:val="18"/>
                <w:szCs w:val="18"/>
              </w:rPr>
            </w:pPr>
            <w:r w:rsidRPr="00697F10">
              <w:rPr>
                <w:rFonts w:ascii="Arial" w:hAnsi="Arial" w:cs="Arial"/>
                <w:sz w:val="18"/>
                <w:szCs w:val="18"/>
              </w:rPr>
              <w:t>All other uses excluding those listed above.</w:t>
            </w:r>
          </w:p>
        </w:tc>
        <w:tc>
          <w:tcPr>
            <w:tcW w:w="1355" w:type="pct"/>
            <w:tcMar>
              <w:bottom w:w="57" w:type="dxa"/>
            </w:tcMar>
          </w:tcPr>
          <w:p w14:paraId="33599B30" w14:textId="77777777" w:rsidR="00B12710" w:rsidRPr="00697F10" w:rsidRDefault="00B12710" w:rsidP="00A01C24">
            <w:pPr>
              <w:spacing w:before="60" w:after="60" w:line="240" w:lineRule="auto"/>
              <w:rPr>
                <w:rFonts w:ascii="Arial" w:hAnsi="Arial" w:cs="Arial"/>
                <w:sz w:val="18"/>
                <w:szCs w:val="18"/>
              </w:rPr>
            </w:pPr>
            <w:r w:rsidRPr="00697F10">
              <w:rPr>
                <w:rFonts w:ascii="Arial" w:hAnsi="Arial" w:cs="Arial"/>
                <w:sz w:val="18"/>
                <w:szCs w:val="18"/>
              </w:rPr>
              <w:t>On-site or within 200 metres</w:t>
            </w:r>
          </w:p>
        </w:tc>
        <w:tc>
          <w:tcPr>
            <w:tcW w:w="1247" w:type="pct"/>
            <w:tcMar>
              <w:bottom w:w="57" w:type="dxa"/>
            </w:tcMar>
          </w:tcPr>
          <w:p w14:paraId="0FA36213" w14:textId="77777777" w:rsidR="00B12710" w:rsidRPr="00697F10" w:rsidRDefault="00B12710" w:rsidP="00A01C24">
            <w:pPr>
              <w:spacing w:before="60" w:after="60" w:line="240" w:lineRule="auto"/>
              <w:rPr>
                <w:rFonts w:ascii="Arial" w:hAnsi="Arial" w:cs="Arial"/>
                <w:sz w:val="18"/>
                <w:szCs w:val="18"/>
              </w:rPr>
            </w:pPr>
            <w:r w:rsidRPr="00697F10">
              <w:rPr>
                <w:rFonts w:ascii="Arial" w:hAnsi="Arial" w:cs="Arial"/>
                <w:sz w:val="18"/>
                <w:szCs w:val="18"/>
              </w:rPr>
              <w:t>On-site or within 100m</w:t>
            </w:r>
          </w:p>
        </w:tc>
        <w:tc>
          <w:tcPr>
            <w:tcW w:w="1168" w:type="pct"/>
            <w:tcMar>
              <w:bottom w:w="57" w:type="dxa"/>
            </w:tcMar>
          </w:tcPr>
          <w:p w14:paraId="09F61A05" w14:textId="77777777" w:rsidR="00B12710" w:rsidRPr="00697F10" w:rsidRDefault="00B12710" w:rsidP="00A01C24">
            <w:pPr>
              <w:spacing w:before="60" w:after="60" w:line="240" w:lineRule="auto"/>
              <w:rPr>
                <w:rFonts w:ascii="Arial" w:hAnsi="Arial" w:cs="Arial"/>
                <w:sz w:val="18"/>
                <w:szCs w:val="18"/>
              </w:rPr>
            </w:pPr>
            <w:r w:rsidRPr="00697F10">
              <w:rPr>
                <w:rFonts w:ascii="Arial" w:hAnsi="Arial" w:cs="Arial"/>
                <w:sz w:val="18"/>
                <w:szCs w:val="18"/>
              </w:rPr>
              <w:t>On-site</w:t>
            </w:r>
          </w:p>
        </w:tc>
      </w:tr>
    </w:tbl>
    <w:p w14:paraId="566B0C13" w14:textId="77777777" w:rsidR="00B12710" w:rsidRPr="007B2638" w:rsidRDefault="00B12710" w:rsidP="00B12710">
      <w:pPr>
        <w:spacing w:before="0" w:after="0"/>
        <w:rPr>
          <w:rFonts w:asciiTheme="minorHAnsi" w:hAnsiTheme="minorHAnsi" w:cstheme="minorHAnsi"/>
          <w:b/>
          <w:bCs/>
          <w:sz w:val="20"/>
          <w:u w:val="single"/>
        </w:rPr>
      </w:pPr>
      <w:r w:rsidRPr="007B2638">
        <w:rPr>
          <w:rFonts w:asciiTheme="minorHAnsi" w:hAnsiTheme="minorHAnsi" w:cstheme="minorHAnsi"/>
          <w:b/>
          <w:bCs/>
          <w:sz w:val="20"/>
          <w:u w:val="single"/>
        </w:rPr>
        <w:t>Note</w:t>
      </w:r>
    </w:p>
    <w:p w14:paraId="63BB1209" w14:textId="3C2EA43E" w:rsidR="00B12710" w:rsidRPr="007B2638" w:rsidRDefault="007B2638" w:rsidP="00B12710">
      <w:pPr>
        <w:spacing w:before="0" w:after="0"/>
        <w:rPr>
          <w:rFonts w:asciiTheme="minorHAnsi" w:hAnsiTheme="minorHAnsi" w:cstheme="minorHAnsi"/>
          <w:sz w:val="20"/>
        </w:rPr>
      </w:pPr>
      <w:r w:rsidRPr="007B2638">
        <w:rPr>
          <w:rFonts w:asciiTheme="minorHAnsi" w:hAnsiTheme="minorHAnsi" w:cstheme="minorHAnsi"/>
          <w:b/>
          <w:bCs/>
          <w:sz w:val="20"/>
        </w:rPr>
        <w:t>*</w:t>
      </w:r>
      <w:r w:rsidR="00AF21E1" w:rsidRPr="00CC4E25">
        <w:rPr>
          <w:rFonts w:asciiTheme="minorHAnsi" w:hAnsiTheme="minorHAnsi" w:cstheme="minorHAnsi"/>
          <w:sz w:val="20"/>
        </w:rPr>
        <w:t>Where referred to,</w:t>
      </w:r>
      <w:r w:rsidR="00AF21E1">
        <w:rPr>
          <w:rFonts w:asciiTheme="minorHAnsi" w:hAnsiTheme="minorHAnsi" w:cstheme="minorHAnsi"/>
          <w:b/>
          <w:bCs/>
          <w:sz w:val="20"/>
        </w:rPr>
        <w:t xml:space="preserve"> </w:t>
      </w:r>
      <w:r w:rsidR="00AF21E1">
        <w:rPr>
          <w:rFonts w:asciiTheme="minorHAnsi" w:hAnsiTheme="minorHAnsi" w:cstheme="minorHAnsi"/>
          <w:sz w:val="20"/>
        </w:rPr>
        <w:t>d</w:t>
      </w:r>
      <w:r w:rsidR="00B12710" w:rsidRPr="007B2638">
        <w:rPr>
          <w:rFonts w:asciiTheme="minorHAnsi" w:hAnsiTheme="minorHAnsi" w:cstheme="minorHAnsi"/>
          <w:sz w:val="20"/>
        </w:rPr>
        <w:t xml:space="preserve">istances are actual </w:t>
      </w:r>
      <w:r w:rsidR="00B12710" w:rsidRPr="007B2638">
        <w:rPr>
          <w:rFonts w:asciiTheme="minorHAnsi" w:hAnsiTheme="minorHAnsi" w:cstheme="minorHAnsi"/>
          <w:b/>
          <w:bCs/>
          <w:sz w:val="20"/>
        </w:rPr>
        <w:t>walking</w:t>
      </w:r>
      <w:r w:rsidR="00B12710" w:rsidRPr="007B2638">
        <w:rPr>
          <w:rFonts w:asciiTheme="minorHAnsi" w:hAnsiTheme="minorHAnsi" w:cstheme="minorHAnsi"/>
          <w:sz w:val="20"/>
        </w:rPr>
        <w:t xml:space="preserve"> distance, not radius or direct line distance.</w:t>
      </w:r>
    </w:p>
    <w:p w14:paraId="2D8D7249" w14:textId="5EC98DAE" w:rsidR="00281798" w:rsidRDefault="007B2638" w:rsidP="00B12710">
      <w:pPr>
        <w:spacing w:before="0" w:after="0" w:line="240" w:lineRule="auto"/>
        <w:rPr>
          <w:rFonts w:asciiTheme="minorHAnsi" w:hAnsiTheme="minorHAnsi" w:cstheme="minorHAnsi"/>
          <w:sz w:val="20"/>
        </w:rPr>
      </w:pPr>
      <w:r w:rsidRPr="007B2638">
        <w:rPr>
          <w:rFonts w:asciiTheme="minorHAnsi" w:hAnsiTheme="minorHAnsi" w:cstheme="minorHAnsi"/>
          <w:b/>
          <w:bCs/>
          <w:sz w:val="20"/>
        </w:rPr>
        <w:t>**</w:t>
      </w:r>
      <w:r w:rsidR="00B12710" w:rsidRPr="007B2638">
        <w:rPr>
          <w:rFonts w:asciiTheme="minorHAnsi" w:hAnsiTheme="minorHAnsi" w:cstheme="minorHAnsi"/>
          <w:sz w:val="20"/>
        </w:rPr>
        <w:t>Operational parking is for vehicles used directly as part of the operation within the development.</w:t>
      </w:r>
    </w:p>
    <w:p w14:paraId="728FAF99" w14:textId="77777777" w:rsidR="007B2638" w:rsidRDefault="007B2638" w:rsidP="00B12710">
      <w:pPr>
        <w:spacing w:before="0" w:after="0" w:line="240" w:lineRule="auto"/>
        <w:rPr>
          <w:rFonts w:asciiTheme="minorHAnsi" w:hAnsiTheme="minorHAnsi" w:cstheme="minorHAnsi"/>
          <w:sz w:val="20"/>
        </w:rPr>
      </w:pPr>
    </w:p>
    <w:p w14:paraId="55A37FD7" w14:textId="77777777" w:rsidR="007B2638" w:rsidRPr="007B2638" w:rsidRDefault="007B2638" w:rsidP="00B12710">
      <w:pPr>
        <w:spacing w:before="0" w:after="0" w:line="240" w:lineRule="auto"/>
        <w:rPr>
          <w:rFonts w:asciiTheme="minorHAnsi" w:hAnsiTheme="minorHAnsi" w:cstheme="minorHAnsi"/>
          <w:sz w:val="20"/>
        </w:rPr>
      </w:pPr>
    </w:p>
    <w:p w14:paraId="3C43039C" w14:textId="77777777" w:rsidR="00B12710" w:rsidRDefault="00B12710" w:rsidP="00B12710">
      <w:pPr>
        <w:spacing w:before="0" w:after="0" w:line="240" w:lineRule="auto"/>
        <w:rPr>
          <w:rFonts w:ascii="Arial" w:eastAsiaTheme="minorEastAsia" w:hAnsi="Arial" w:cs="Arial"/>
          <w:kern w:val="2"/>
          <w:szCs w:val="22"/>
          <w14:ligatures w14:val="standardContextual"/>
        </w:rPr>
      </w:pPr>
    </w:p>
    <w:tbl>
      <w:tblPr>
        <w:tblStyle w:val="TableGrid"/>
        <w:tblpPr w:leftFromText="180" w:rightFromText="180" w:vertAnchor="text" w:tblpY="1"/>
        <w:tblOverlap w:val="never"/>
        <w:tblW w:w="0" w:type="auto"/>
        <w:tblBorders>
          <w:left w:val="none" w:sz="0" w:space="0" w:color="auto"/>
          <w:right w:val="none" w:sz="0" w:space="0" w:color="auto"/>
          <w:insideH w:val="none" w:sz="0" w:space="0" w:color="auto"/>
          <w:insideV w:val="none" w:sz="0" w:space="0" w:color="auto"/>
        </w:tblBorders>
        <w:shd w:val="clear" w:color="auto" w:fill="06B4BA"/>
        <w:tblLook w:val="04A0" w:firstRow="1" w:lastRow="0" w:firstColumn="1" w:lastColumn="0" w:noHBand="0" w:noVBand="1"/>
      </w:tblPr>
      <w:tblGrid>
        <w:gridCol w:w="2268"/>
        <w:gridCol w:w="7371"/>
      </w:tblGrid>
      <w:tr w:rsidR="00281798" w:rsidRPr="00866D9F" w14:paraId="1F595502" w14:textId="77777777" w:rsidTr="007B2638">
        <w:tc>
          <w:tcPr>
            <w:tcW w:w="2268" w:type="dxa"/>
            <w:shd w:val="clear" w:color="auto" w:fill="06B4BA"/>
          </w:tcPr>
          <w:p w14:paraId="32E09875" w14:textId="15455DB4" w:rsidR="00281798" w:rsidRPr="007B2638" w:rsidRDefault="00281798" w:rsidP="004C75EC">
            <w:pPr>
              <w:pStyle w:val="Heading2"/>
              <w:spacing w:before="60" w:after="60" w:line="240" w:lineRule="auto"/>
              <w:rPr>
                <w:rFonts w:eastAsiaTheme="majorEastAsia"/>
              </w:rPr>
            </w:pPr>
            <w:bookmarkStart w:id="153" w:name="_Toc232435138"/>
            <w:r w:rsidRPr="004C75EC">
              <w:rPr>
                <w:rFonts w:asciiTheme="minorHAnsi" w:hAnsiTheme="minorHAnsi" w:cstheme="minorHAnsi"/>
                <w:color w:val="FFFFFF" w:themeColor="background1"/>
                <w:sz w:val="22"/>
                <w:szCs w:val="14"/>
              </w:rPr>
              <w:t>Assessment Outcome</w:t>
            </w:r>
            <w:r w:rsidR="0013441B" w:rsidRPr="004C75EC">
              <w:rPr>
                <w:rFonts w:asciiTheme="minorHAnsi" w:hAnsiTheme="minorHAnsi" w:cstheme="minorHAnsi"/>
                <w:color w:val="FFFFFF" w:themeColor="background1"/>
                <w:sz w:val="22"/>
                <w:szCs w:val="14"/>
              </w:rPr>
              <w:t xml:space="preserve"> </w:t>
            </w:r>
            <w:r w:rsidR="0013441B" w:rsidRPr="004C75EC">
              <w:rPr>
                <w:rFonts w:asciiTheme="minorHAnsi" w:hAnsiTheme="minorHAnsi" w:cstheme="minorHAnsi"/>
                <w:color w:val="06B4BA"/>
                <w:sz w:val="22"/>
                <w:szCs w:val="14"/>
              </w:rPr>
              <w:t>2</w:t>
            </w:r>
            <w:r w:rsidR="007B2638" w:rsidRPr="004C75EC">
              <w:rPr>
                <w:rFonts w:asciiTheme="minorHAnsi" w:hAnsiTheme="minorHAnsi" w:cstheme="minorHAnsi"/>
                <w:color w:val="06B4BA"/>
                <w:sz w:val="22"/>
                <w:szCs w:val="14"/>
              </w:rPr>
              <w:t>8</w:t>
            </w:r>
            <w:bookmarkEnd w:id="153"/>
          </w:p>
        </w:tc>
        <w:tc>
          <w:tcPr>
            <w:tcW w:w="7366" w:type="dxa"/>
            <w:shd w:val="clear" w:color="auto" w:fill="06B4BA"/>
          </w:tcPr>
          <w:p w14:paraId="6D458702" w14:textId="17D91057" w:rsidR="00281798" w:rsidRPr="007B2638" w:rsidRDefault="00281798">
            <w:pPr>
              <w:pStyle w:val="Style1"/>
              <w:keepLines/>
              <w:numPr>
                <w:ilvl w:val="0"/>
                <w:numId w:val="81"/>
              </w:numPr>
              <w:spacing w:line="240" w:lineRule="auto"/>
              <w:rPr>
                <w:rFonts w:eastAsiaTheme="majorEastAsia"/>
                <w:bCs/>
                <w:kern w:val="2"/>
                <w14:ligatures w14:val="standardContextual"/>
              </w:rPr>
            </w:pPr>
            <w:r w:rsidRPr="007B2638">
              <w:rPr>
                <w:rFonts w:eastAsiaTheme="majorEastAsia"/>
                <w:bCs/>
                <w:kern w:val="2"/>
                <w14:ligatures w14:val="standardContextual"/>
              </w:rPr>
              <w:t>Waste is appropriately managed on site without having a detrimental impact on residents and the surrounding area</w:t>
            </w:r>
            <w:r w:rsidR="007B2638">
              <w:rPr>
                <w:rFonts w:eastAsiaTheme="majorEastAsia"/>
                <w:bCs/>
                <w:kern w:val="2"/>
                <w14:ligatures w14:val="standardContextual"/>
              </w:rPr>
              <w:t>.</w:t>
            </w:r>
            <w:r w:rsidRPr="007B2638">
              <w:rPr>
                <w:rFonts w:eastAsiaTheme="majorEastAsia"/>
                <w:bCs/>
                <w:kern w:val="2"/>
                <w14:ligatures w14:val="standardContextual"/>
              </w:rPr>
              <w:t xml:space="preserve"> </w:t>
            </w:r>
          </w:p>
        </w:tc>
      </w:tr>
      <w:tr w:rsidR="00281798" w:rsidRPr="00866D9F" w14:paraId="6027AB57" w14:textId="77777777" w:rsidTr="007B2638">
        <w:tblPrEx>
          <w:tblBorders>
            <w:left w:val="single" w:sz="4" w:space="0" w:color="auto"/>
            <w:right w:val="single" w:sz="4" w:space="0" w:color="auto"/>
            <w:insideH w:val="single" w:sz="4" w:space="0" w:color="auto"/>
            <w:insideV w:val="single" w:sz="4" w:space="0" w:color="auto"/>
          </w:tblBorders>
          <w:shd w:val="clear" w:color="auto" w:fill="auto"/>
        </w:tblPrEx>
        <w:trPr>
          <w:tblHeader/>
        </w:trPr>
        <w:tc>
          <w:tcPr>
            <w:tcW w:w="9634" w:type="dxa"/>
            <w:gridSpan w:val="2"/>
            <w:tcBorders>
              <w:top w:val="single" w:sz="4" w:space="0" w:color="auto"/>
              <w:left w:val="nil"/>
              <w:bottom w:val="single" w:sz="4" w:space="0" w:color="auto"/>
              <w:right w:val="nil"/>
            </w:tcBorders>
            <w:shd w:val="clear" w:color="auto" w:fill="D5D1CF" w:themeFill="background2" w:themeFillShade="E6"/>
            <w:hideMark/>
          </w:tcPr>
          <w:p w14:paraId="5CBD2B01" w14:textId="77777777" w:rsidR="00281798" w:rsidRPr="003B3179" w:rsidRDefault="00281798" w:rsidP="003B3179">
            <w:pPr>
              <w:spacing w:before="60" w:after="60" w:line="240" w:lineRule="auto"/>
              <w:rPr>
                <w:rFonts w:eastAsiaTheme="majorEastAsia"/>
                <w:b/>
                <w:bCs/>
                <w:snapToGrid w:val="0"/>
                <w:color w:val="FFFFFF" w:themeColor="background1"/>
                <w:szCs w:val="22"/>
              </w:rPr>
            </w:pPr>
            <w:r w:rsidRPr="003B3179">
              <w:rPr>
                <w:rFonts w:eastAsiaTheme="majorEastAsia"/>
                <w:b/>
                <w:bCs/>
                <w:snapToGrid w:val="0"/>
                <w:sz w:val="20"/>
                <w:szCs w:val="18"/>
              </w:rPr>
              <w:t>Specification</w:t>
            </w:r>
          </w:p>
        </w:tc>
      </w:tr>
      <w:tr w:rsidR="00281798" w:rsidRPr="00866D9F" w14:paraId="24065DCD" w14:textId="77777777" w:rsidTr="006969A9">
        <w:tblPrEx>
          <w:tblBorders>
            <w:left w:val="single" w:sz="4" w:space="0" w:color="auto"/>
            <w:right w:val="single" w:sz="4" w:space="0" w:color="auto"/>
            <w:insideH w:val="single" w:sz="4" w:space="0" w:color="auto"/>
            <w:insideV w:val="single" w:sz="4" w:space="0" w:color="auto"/>
          </w:tblBorders>
          <w:shd w:val="clear" w:color="auto" w:fill="auto"/>
        </w:tblPrEx>
        <w:trPr>
          <w:trHeight w:val="509"/>
        </w:trPr>
        <w:tc>
          <w:tcPr>
            <w:tcW w:w="2268" w:type="dxa"/>
            <w:tcBorders>
              <w:top w:val="single" w:sz="4" w:space="0" w:color="auto"/>
              <w:left w:val="nil"/>
              <w:bottom w:val="single" w:sz="4" w:space="0" w:color="auto"/>
              <w:right w:val="single" w:sz="4" w:space="0" w:color="auto"/>
            </w:tcBorders>
            <w:shd w:val="clear" w:color="auto" w:fill="EBE9E8" w:themeFill="background2"/>
          </w:tcPr>
          <w:p w14:paraId="29D4F2FE" w14:textId="3668F26C" w:rsidR="00281798" w:rsidRPr="00866D9F" w:rsidRDefault="00281798" w:rsidP="005412A9">
            <w:pPr>
              <w:pStyle w:val="Heading3"/>
              <w:framePr w:hSpace="0" w:wrap="auto" w:vAnchor="margin" w:yAlign="inline"/>
              <w:suppressOverlap w:val="0"/>
            </w:pPr>
            <w:bookmarkStart w:id="154" w:name="_Toc232435139"/>
            <w:r>
              <w:t>Waste facilities – multi-unit housing</w:t>
            </w:r>
            <w:bookmarkEnd w:id="154"/>
            <w:r w:rsidRPr="00866D9F">
              <w:t xml:space="preserve"> </w:t>
            </w:r>
          </w:p>
        </w:tc>
        <w:tc>
          <w:tcPr>
            <w:tcW w:w="7371" w:type="dxa"/>
            <w:tcBorders>
              <w:top w:val="single" w:sz="4" w:space="0" w:color="auto"/>
              <w:left w:val="single" w:sz="4" w:space="0" w:color="auto"/>
              <w:bottom w:val="single" w:sz="4" w:space="0" w:color="auto"/>
              <w:right w:val="nil"/>
            </w:tcBorders>
          </w:tcPr>
          <w:p w14:paraId="697AB889" w14:textId="77777777" w:rsidR="00281798" w:rsidRPr="00E052DA" w:rsidRDefault="00281798">
            <w:pPr>
              <w:pStyle w:val="ListParagraph"/>
              <w:numPr>
                <w:ilvl w:val="1"/>
                <w:numId w:val="102"/>
              </w:numPr>
              <w:spacing w:before="60" w:after="60" w:line="240" w:lineRule="auto"/>
              <w:ind w:left="459" w:hanging="459"/>
              <w:rPr>
                <w:rFonts w:asciiTheme="minorHAnsi" w:hAnsiTheme="minorHAnsi" w:cstheme="minorHAnsi"/>
                <w:sz w:val="20"/>
              </w:rPr>
            </w:pPr>
            <w:r w:rsidRPr="007B2638">
              <w:rPr>
                <w:rFonts w:asciiTheme="minorHAnsi" w:eastAsiaTheme="minorHAnsi" w:hAnsiTheme="minorHAnsi" w:cstheme="minorHAnsi"/>
                <w:kern w:val="2"/>
                <w:sz w:val="20"/>
                <w14:ligatures w14:val="standardContextual"/>
              </w:rPr>
              <w:t>Developments</w:t>
            </w:r>
            <w:r w:rsidRPr="00E052DA">
              <w:rPr>
                <w:rFonts w:cs="Arial"/>
                <w:sz w:val="20"/>
              </w:rPr>
              <w:t xml:space="preserve"> that propose post occupancy waste management facilities achieve endorsement from Transport Canberra and City Services (TCCS).</w:t>
            </w:r>
          </w:p>
        </w:tc>
      </w:tr>
    </w:tbl>
    <w:p w14:paraId="4FA03EDE" w14:textId="234948E2" w:rsidR="003D28A0" w:rsidRDefault="003D28A0" w:rsidP="00766A25">
      <w:pPr>
        <w:spacing w:before="0" w:after="0" w:line="240" w:lineRule="auto"/>
        <w:rPr>
          <w:rFonts w:ascii="Arial" w:eastAsiaTheme="minorEastAsia" w:hAnsi="Arial" w:cs="Arial"/>
          <w:kern w:val="2"/>
          <w:szCs w:val="22"/>
          <w14:ligatures w14:val="standardContextual"/>
        </w:rPr>
      </w:pPr>
    </w:p>
    <w:p w14:paraId="4D7DBD8C" w14:textId="77777777" w:rsidR="00281798" w:rsidRDefault="00281798" w:rsidP="00766A25">
      <w:pPr>
        <w:spacing w:before="0" w:after="0" w:line="240" w:lineRule="auto"/>
        <w:rPr>
          <w:rFonts w:ascii="Arial" w:eastAsiaTheme="minorEastAsia" w:hAnsi="Arial" w:cs="Arial"/>
          <w:kern w:val="2"/>
          <w:szCs w:val="22"/>
          <w14:ligatures w14:val="standardContextual"/>
        </w:rPr>
      </w:pPr>
    </w:p>
    <w:tbl>
      <w:tblPr>
        <w:tblStyle w:val="TableGrid"/>
        <w:tblpPr w:leftFromText="180" w:rightFromText="180" w:vertAnchor="text" w:tblpY="1"/>
        <w:tblOverlap w:val="never"/>
        <w:tblW w:w="0" w:type="auto"/>
        <w:tblBorders>
          <w:left w:val="none" w:sz="0" w:space="0" w:color="auto"/>
          <w:right w:val="none" w:sz="0" w:space="0" w:color="auto"/>
          <w:insideH w:val="none" w:sz="0" w:space="0" w:color="auto"/>
          <w:insideV w:val="none" w:sz="0" w:space="0" w:color="auto"/>
        </w:tblBorders>
        <w:shd w:val="clear" w:color="auto" w:fill="06B4BA"/>
        <w:tblLook w:val="04A0" w:firstRow="1" w:lastRow="0" w:firstColumn="1" w:lastColumn="0" w:noHBand="0" w:noVBand="1"/>
      </w:tblPr>
      <w:tblGrid>
        <w:gridCol w:w="2268"/>
        <w:gridCol w:w="7371"/>
      </w:tblGrid>
      <w:tr w:rsidR="00766A25" w:rsidRPr="00866D9F" w14:paraId="7D42DFDB" w14:textId="77777777" w:rsidTr="006969A9">
        <w:tc>
          <w:tcPr>
            <w:tcW w:w="2268" w:type="dxa"/>
            <w:shd w:val="clear" w:color="auto" w:fill="06B4BA"/>
          </w:tcPr>
          <w:p w14:paraId="35AF37E4" w14:textId="4FAB6B9F" w:rsidR="00766A25" w:rsidRPr="006969A9" w:rsidRDefault="00766A25" w:rsidP="004C75EC">
            <w:pPr>
              <w:pStyle w:val="Heading2"/>
              <w:spacing w:before="60" w:after="60" w:line="240" w:lineRule="auto"/>
              <w:rPr>
                <w:rFonts w:eastAsiaTheme="majorEastAsia"/>
              </w:rPr>
            </w:pPr>
            <w:bookmarkStart w:id="155" w:name="_Toc232435140"/>
            <w:r w:rsidRPr="004C75EC">
              <w:rPr>
                <w:rFonts w:asciiTheme="minorHAnsi" w:hAnsiTheme="minorHAnsi" w:cstheme="minorHAnsi"/>
                <w:color w:val="FFFFFF" w:themeColor="background1"/>
                <w:sz w:val="22"/>
                <w:szCs w:val="14"/>
              </w:rPr>
              <w:t>Assessment Outcome</w:t>
            </w:r>
            <w:r w:rsidR="0013441B" w:rsidRPr="004C75EC">
              <w:rPr>
                <w:rFonts w:asciiTheme="minorHAnsi" w:hAnsiTheme="minorHAnsi" w:cstheme="minorHAnsi"/>
                <w:color w:val="FFFFFF" w:themeColor="background1"/>
                <w:sz w:val="22"/>
                <w:szCs w:val="14"/>
              </w:rPr>
              <w:t xml:space="preserve"> </w:t>
            </w:r>
            <w:r w:rsidR="0013441B" w:rsidRPr="004C75EC">
              <w:rPr>
                <w:rFonts w:asciiTheme="minorHAnsi" w:hAnsiTheme="minorHAnsi" w:cstheme="minorHAnsi"/>
                <w:color w:val="06B4BA"/>
                <w:sz w:val="22"/>
                <w:szCs w:val="14"/>
              </w:rPr>
              <w:t>2</w:t>
            </w:r>
            <w:r w:rsidR="006969A9" w:rsidRPr="004C75EC">
              <w:rPr>
                <w:rFonts w:asciiTheme="minorHAnsi" w:hAnsiTheme="minorHAnsi" w:cstheme="minorHAnsi"/>
                <w:color w:val="06B4BA"/>
                <w:sz w:val="22"/>
                <w:szCs w:val="14"/>
              </w:rPr>
              <w:t>9</w:t>
            </w:r>
            <w:bookmarkEnd w:id="155"/>
          </w:p>
        </w:tc>
        <w:tc>
          <w:tcPr>
            <w:tcW w:w="7366" w:type="dxa"/>
            <w:shd w:val="clear" w:color="auto" w:fill="06B4BA"/>
          </w:tcPr>
          <w:p w14:paraId="1DFFE6B8" w14:textId="01B6E325" w:rsidR="00766A25" w:rsidRPr="006969A9" w:rsidRDefault="00A62983">
            <w:pPr>
              <w:pStyle w:val="Style1"/>
              <w:keepLines/>
              <w:numPr>
                <w:ilvl w:val="0"/>
                <w:numId w:val="81"/>
              </w:numPr>
              <w:spacing w:line="240" w:lineRule="auto"/>
              <w:rPr>
                <w:rFonts w:eastAsiaTheme="majorEastAsia"/>
                <w:bCs/>
                <w:kern w:val="2"/>
                <w14:ligatures w14:val="standardContextual"/>
              </w:rPr>
            </w:pPr>
            <w:r w:rsidRPr="006969A9">
              <w:rPr>
                <w:rFonts w:eastAsiaTheme="majorEastAsia"/>
                <w:bCs/>
                <w:kern w:val="2"/>
                <w14:ligatures w14:val="standardContextual"/>
              </w:rPr>
              <w:t>The site is appropriately serviced in terms of infrastructure and utility services and any associated amenity impacts are minimised</w:t>
            </w:r>
            <w:r w:rsidR="006969A9">
              <w:rPr>
                <w:rFonts w:eastAsiaTheme="majorEastAsia"/>
                <w:bCs/>
                <w:kern w:val="2"/>
                <w14:ligatures w14:val="standardContextual"/>
              </w:rPr>
              <w:t>.</w:t>
            </w:r>
            <w:r w:rsidRPr="006969A9">
              <w:rPr>
                <w:rFonts w:eastAsiaTheme="majorEastAsia"/>
                <w:bCs/>
                <w:kern w:val="2"/>
                <w14:ligatures w14:val="standardContextual"/>
              </w:rPr>
              <w:t xml:space="preserve"> </w:t>
            </w:r>
            <w:r w:rsidR="00766A25" w:rsidRPr="006969A9">
              <w:rPr>
                <w:rFonts w:eastAsiaTheme="majorEastAsia"/>
                <w:bCs/>
                <w:kern w:val="2"/>
                <w14:ligatures w14:val="standardContextual"/>
              </w:rPr>
              <w:t xml:space="preserve"> </w:t>
            </w:r>
          </w:p>
        </w:tc>
      </w:tr>
      <w:tr w:rsidR="00766A25" w:rsidRPr="00866D9F" w14:paraId="51D9B06D" w14:textId="77777777" w:rsidTr="008233E8">
        <w:tblPrEx>
          <w:tblBorders>
            <w:left w:val="single" w:sz="4" w:space="0" w:color="auto"/>
            <w:right w:val="single" w:sz="4" w:space="0" w:color="auto"/>
            <w:insideH w:val="single" w:sz="4" w:space="0" w:color="auto"/>
            <w:insideV w:val="single" w:sz="4" w:space="0" w:color="auto"/>
          </w:tblBorders>
          <w:shd w:val="clear" w:color="auto" w:fill="auto"/>
        </w:tblPrEx>
        <w:trPr>
          <w:tblHeader/>
        </w:trPr>
        <w:tc>
          <w:tcPr>
            <w:tcW w:w="9634" w:type="dxa"/>
            <w:gridSpan w:val="2"/>
            <w:tcBorders>
              <w:top w:val="single" w:sz="4" w:space="0" w:color="auto"/>
              <w:left w:val="nil"/>
              <w:bottom w:val="single" w:sz="4" w:space="0" w:color="auto"/>
              <w:right w:val="nil"/>
            </w:tcBorders>
            <w:shd w:val="clear" w:color="auto" w:fill="D5D1CF" w:themeFill="background2" w:themeFillShade="E6"/>
            <w:hideMark/>
          </w:tcPr>
          <w:p w14:paraId="5F977E6B" w14:textId="77777777" w:rsidR="00766A25" w:rsidRPr="006969A9" w:rsidRDefault="00766A25" w:rsidP="003B3179">
            <w:pPr>
              <w:spacing w:before="60" w:after="60" w:line="240" w:lineRule="auto"/>
              <w:rPr>
                <w:rFonts w:asciiTheme="minorHAnsi" w:eastAsiaTheme="majorEastAsia" w:hAnsiTheme="minorHAnsi" w:cstheme="minorHAnsi"/>
                <w:bCs/>
                <w:snapToGrid w:val="0"/>
                <w:color w:val="FFFFFF" w:themeColor="background1"/>
                <w:kern w:val="2"/>
                <w:szCs w:val="22"/>
                <w14:ligatures w14:val="standardContextual"/>
              </w:rPr>
            </w:pPr>
            <w:r w:rsidRPr="006969A9">
              <w:rPr>
                <w:rFonts w:asciiTheme="minorHAnsi" w:eastAsiaTheme="majorEastAsia" w:hAnsiTheme="minorHAnsi" w:cstheme="minorHAnsi"/>
                <w:b/>
                <w:bCs/>
                <w:snapToGrid w:val="0"/>
                <w:kern w:val="2"/>
                <w:sz w:val="20"/>
                <w14:ligatures w14:val="standardContextual"/>
              </w:rPr>
              <w:t>Specification</w:t>
            </w:r>
          </w:p>
        </w:tc>
      </w:tr>
      <w:tr w:rsidR="00766A25" w:rsidRPr="00866D9F" w14:paraId="1D530AAA" w14:textId="77777777" w:rsidTr="006969A9">
        <w:tblPrEx>
          <w:tblBorders>
            <w:left w:val="single" w:sz="4" w:space="0" w:color="auto"/>
            <w:right w:val="single" w:sz="4" w:space="0" w:color="auto"/>
            <w:insideH w:val="single" w:sz="4" w:space="0" w:color="auto"/>
            <w:insideV w:val="single" w:sz="4" w:space="0" w:color="auto"/>
          </w:tblBorders>
          <w:shd w:val="clear" w:color="auto" w:fill="auto"/>
        </w:tblPrEx>
        <w:tc>
          <w:tcPr>
            <w:tcW w:w="2268" w:type="dxa"/>
            <w:tcBorders>
              <w:top w:val="single" w:sz="4" w:space="0" w:color="auto"/>
              <w:left w:val="nil"/>
              <w:bottom w:val="single" w:sz="4" w:space="0" w:color="auto"/>
              <w:right w:val="single" w:sz="4" w:space="0" w:color="auto"/>
            </w:tcBorders>
            <w:shd w:val="clear" w:color="auto" w:fill="EBE9E8" w:themeFill="background2"/>
          </w:tcPr>
          <w:p w14:paraId="27523278" w14:textId="03CB044D" w:rsidR="00766A25" w:rsidRPr="00866D9F" w:rsidRDefault="00281798" w:rsidP="005412A9">
            <w:pPr>
              <w:pStyle w:val="Heading3"/>
              <w:framePr w:hSpace="0" w:wrap="auto" w:vAnchor="margin" w:yAlign="inline"/>
              <w:suppressOverlap w:val="0"/>
            </w:pPr>
            <w:bookmarkStart w:id="156" w:name="_Toc232435141"/>
            <w:r>
              <w:t>Servicing and infrastructure</w:t>
            </w:r>
            <w:bookmarkEnd w:id="156"/>
            <w:r w:rsidR="00766A25" w:rsidRPr="00866D9F">
              <w:t xml:space="preserve"> </w:t>
            </w:r>
          </w:p>
          <w:p w14:paraId="1766FC83" w14:textId="77777777" w:rsidR="00766A25" w:rsidRPr="00866D9F" w:rsidRDefault="00766A25" w:rsidP="006969A9">
            <w:pPr>
              <w:spacing w:before="60" w:after="60" w:line="240" w:lineRule="auto"/>
              <w:contextualSpacing/>
              <w:rPr>
                <w:rFonts w:asciiTheme="minorHAnsi" w:hAnsiTheme="minorHAnsi" w:cstheme="minorHAnsi"/>
                <w:b/>
                <w:sz w:val="20"/>
              </w:rPr>
            </w:pPr>
          </w:p>
        </w:tc>
        <w:tc>
          <w:tcPr>
            <w:tcW w:w="7371" w:type="dxa"/>
            <w:tcBorders>
              <w:top w:val="single" w:sz="4" w:space="0" w:color="auto"/>
              <w:left w:val="single" w:sz="4" w:space="0" w:color="auto"/>
              <w:bottom w:val="single" w:sz="4" w:space="0" w:color="auto"/>
              <w:right w:val="nil"/>
            </w:tcBorders>
          </w:tcPr>
          <w:p w14:paraId="0CEDE411" w14:textId="0E3C21F4" w:rsidR="00766A25" w:rsidRPr="006969A9" w:rsidRDefault="00281798">
            <w:pPr>
              <w:pStyle w:val="ListParagraph"/>
              <w:numPr>
                <w:ilvl w:val="1"/>
                <w:numId w:val="103"/>
              </w:numPr>
              <w:spacing w:before="60" w:after="60" w:line="240" w:lineRule="auto"/>
              <w:ind w:left="459" w:hanging="459"/>
              <w:rPr>
                <w:rFonts w:asciiTheme="minorHAnsi" w:eastAsiaTheme="minorHAnsi" w:hAnsiTheme="minorHAnsi" w:cstheme="minorHAnsi"/>
                <w:sz w:val="20"/>
                <w:lang w:val="en-GB"/>
              </w:rPr>
            </w:pPr>
            <w:r w:rsidRPr="007B2638">
              <w:rPr>
                <w:rFonts w:asciiTheme="minorHAnsi" w:eastAsiaTheme="minorHAnsi" w:hAnsiTheme="minorHAnsi" w:cstheme="minorHAnsi"/>
                <w:kern w:val="2"/>
                <w:sz w:val="20"/>
                <w14:ligatures w14:val="standardContextual"/>
              </w:rPr>
              <w:t>Proposed</w:t>
            </w:r>
            <w:r w:rsidRPr="00361466">
              <w:rPr>
                <w:rFonts w:asciiTheme="minorHAnsi" w:eastAsiaTheme="minorHAnsi" w:hAnsiTheme="minorHAnsi" w:cstheme="minorHAnsi"/>
                <w:sz w:val="20"/>
                <w:lang w:val="en-GB"/>
              </w:rPr>
              <w:t xml:space="preserve"> development can be sufficiently serviced in terms of </w:t>
            </w:r>
            <w:r w:rsidRPr="006969A9">
              <w:rPr>
                <w:rFonts w:asciiTheme="minorHAnsi" w:eastAsiaTheme="minorHAnsi" w:hAnsiTheme="minorHAnsi" w:cstheme="minorBidi"/>
                <w:kern w:val="2"/>
                <w:sz w:val="20"/>
                <w14:ligatures w14:val="standardContextual"/>
              </w:rPr>
              <w:t>infrastructure</w:t>
            </w:r>
            <w:r w:rsidRPr="00361466">
              <w:rPr>
                <w:rFonts w:asciiTheme="minorHAnsi" w:eastAsiaTheme="minorHAnsi" w:hAnsiTheme="minorHAnsi" w:cstheme="minorHAnsi"/>
                <w:sz w:val="20"/>
                <w:lang w:val="en-GB"/>
              </w:rPr>
              <w:t xml:space="preserve"> and utility services.</w:t>
            </w:r>
            <w:r w:rsidR="006969A9">
              <w:rPr>
                <w:rFonts w:asciiTheme="minorHAnsi" w:eastAsiaTheme="minorHAnsi" w:hAnsiTheme="minorHAnsi" w:cstheme="minorHAnsi"/>
                <w:sz w:val="20"/>
                <w:lang w:val="en-GB"/>
              </w:rPr>
              <w:t xml:space="preserve"> </w:t>
            </w:r>
            <w:r w:rsidRPr="006969A9">
              <w:rPr>
                <w:rFonts w:asciiTheme="minorHAnsi" w:eastAsiaTheme="minorHAnsi" w:hAnsiTheme="minorHAnsi" w:cstheme="minorHAnsi"/>
                <w:sz w:val="20"/>
                <w:lang w:val="en-GB"/>
              </w:rPr>
              <w:t>Endorsement is achieved from relevant utility providers (electricity, water, gas, sewerage and stormwater) to confirm that the location and nature of earthworks, utility connections, proposed buildings, pavements and landscape features comply with utility standards, access provisions and asset clearance zones</w:t>
            </w:r>
            <w:r w:rsidR="000F63F9" w:rsidRPr="006969A9">
              <w:rPr>
                <w:rFonts w:asciiTheme="minorHAnsi" w:eastAsiaTheme="minorHAnsi" w:hAnsiTheme="minorHAnsi" w:cstheme="minorHAnsi"/>
                <w:sz w:val="20"/>
                <w:lang w:val="en-GB"/>
              </w:rPr>
              <w:t>.</w:t>
            </w:r>
          </w:p>
        </w:tc>
      </w:tr>
      <w:tr w:rsidR="00766A25" w:rsidRPr="00866D9F" w14:paraId="4B067D88" w14:textId="77777777" w:rsidTr="006969A9">
        <w:tblPrEx>
          <w:tblBorders>
            <w:left w:val="single" w:sz="4" w:space="0" w:color="auto"/>
            <w:right w:val="single" w:sz="4" w:space="0" w:color="auto"/>
            <w:insideH w:val="single" w:sz="4" w:space="0" w:color="auto"/>
            <w:insideV w:val="single" w:sz="4" w:space="0" w:color="auto"/>
          </w:tblBorders>
          <w:shd w:val="clear" w:color="auto" w:fill="auto"/>
        </w:tblPrEx>
        <w:tc>
          <w:tcPr>
            <w:tcW w:w="2268" w:type="dxa"/>
            <w:tcBorders>
              <w:top w:val="single" w:sz="4" w:space="0" w:color="auto"/>
              <w:left w:val="nil"/>
              <w:bottom w:val="single" w:sz="4" w:space="0" w:color="auto"/>
              <w:right w:val="single" w:sz="4" w:space="0" w:color="auto"/>
            </w:tcBorders>
            <w:shd w:val="clear" w:color="auto" w:fill="EBE9E8" w:themeFill="background2"/>
          </w:tcPr>
          <w:p w14:paraId="15CCCEDD" w14:textId="6B8F534F" w:rsidR="00766A25" w:rsidRPr="00866D9F" w:rsidRDefault="00281798" w:rsidP="005412A9">
            <w:pPr>
              <w:pStyle w:val="Heading3"/>
              <w:framePr w:hSpace="0" w:wrap="auto" w:vAnchor="margin" w:yAlign="inline"/>
              <w:suppressOverlap w:val="0"/>
            </w:pPr>
            <w:bookmarkStart w:id="157" w:name="_Toc232435142"/>
            <w:r>
              <w:t>Battery storage</w:t>
            </w:r>
            <w:bookmarkEnd w:id="157"/>
          </w:p>
        </w:tc>
        <w:tc>
          <w:tcPr>
            <w:tcW w:w="7371" w:type="dxa"/>
            <w:tcBorders>
              <w:top w:val="single" w:sz="4" w:space="0" w:color="auto"/>
              <w:left w:val="single" w:sz="4" w:space="0" w:color="auto"/>
              <w:bottom w:val="single" w:sz="4" w:space="0" w:color="auto"/>
              <w:right w:val="nil"/>
            </w:tcBorders>
            <w:hideMark/>
          </w:tcPr>
          <w:p w14:paraId="6D28A31D" w14:textId="58E24927" w:rsidR="00281798" w:rsidRPr="00281798" w:rsidRDefault="00281798">
            <w:pPr>
              <w:pStyle w:val="ListParagraph"/>
              <w:numPr>
                <w:ilvl w:val="1"/>
                <w:numId w:val="103"/>
              </w:numPr>
              <w:spacing w:before="60" w:after="60" w:line="240" w:lineRule="auto"/>
              <w:ind w:left="459" w:hanging="459"/>
              <w:rPr>
                <w:rFonts w:asciiTheme="minorHAnsi" w:hAnsiTheme="minorHAnsi" w:cstheme="minorHAnsi"/>
                <w:sz w:val="20"/>
              </w:rPr>
            </w:pPr>
            <w:r w:rsidRPr="006969A9">
              <w:rPr>
                <w:rFonts w:asciiTheme="minorHAnsi" w:eastAsiaTheme="minorHAnsi" w:hAnsiTheme="minorHAnsi" w:cstheme="minorBidi"/>
                <w:kern w:val="2"/>
                <w:sz w:val="20"/>
                <w14:ligatures w14:val="standardContextual"/>
              </w:rPr>
              <w:t>Where</w:t>
            </w:r>
            <w:r w:rsidRPr="00281798">
              <w:rPr>
                <w:sz w:val="20"/>
              </w:rPr>
              <w:t xml:space="preserve"> </w:t>
            </w:r>
            <w:r w:rsidRPr="00281798">
              <w:rPr>
                <w:rFonts w:asciiTheme="minorHAnsi" w:eastAsiaTheme="minorHAnsi" w:hAnsiTheme="minorHAnsi" w:cstheme="minorHAnsi"/>
                <w:sz w:val="20"/>
                <w:lang w:val="en-GB"/>
              </w:rPr>
              <w:t>development</w:t>
            </w:r>
            <w:r w:rsidRPr="00281798">
              <w:rPr>
                <w:sz w:val="20"/>
              </w:rPr>
              <w:t xml:space="preserve"> includes a battery </w:t>
            </w:r>
            <w:r w:rsidRPr="00281798">
              <w:rPr>
                <w:rStyle w:val="ui-provider"/>
                <w:rFonts w:eastAsiaTheme="minorHAnsi"/>
                <w:sz w:val="20"/>
                <w:szCs w:val="18"/>
              </w:rPr>
              <w:t>over 30kW,</w:t>
            </w:r>
            <w:r w:rsidRPr="00281798">
              <w:rPr>
                <w:rStyle w:val="ui-provider"/>
                <w:rFonts w:eastAsiaTheme="minorHAnsi"/>
                <w:szCs w:val="18"/>
              </w:rPr>
              <w:t xml:space="preserve"> </w:t>
            </w:r>
            <w:r w:rsidRPr="00281798">
              <w:rPr>
                <w:sz w:val="20"/>
              </w:rPr>
              <w:t xml:space="preserve">the development is endorsed by the </w:t>
            </w:r>
            <w:r w:rsidRPr="00281798">
              <w:rPr>
                <w:rStyle w:val="ui-provider"/>
                <w:rFonts w:eastAsiaTheme="minorHAnsi"/>
                <w:sz w:val="20"/>
              </w:rPr>
              <w:t>Emergency Services Agency</w:t>
            </w:r>
            <w:r w:rsidRPr="00281798">
              <w:rPr>
                <w:sz w:val="20"/>
              </w:rPr>
              <w:t>.</w:t>
            </w:r>
          </w:p>
        </w:tc>
      </w:tr>
    </w:tbl>
    <w:p w14:paraId="530A96C2" w14:textId="77777777" w:rsidR="00766A25" w:rsidRPr="005739B4" w:rsidRDefault="00766A25" w:rsidP="00766A25">
      <w:pPr>
        <w:spacing w:before="0" w:after="0" w:line="240" w:lineRule="auto"/>
        <w:rPr>
          <w:rFonts w:ascii="Arial" w:eastAsiaTheme="minorEastAsia" w:hAnsi="Arial" w:cs="Arial"/>
          <w:kern w:val="2"/>
          <w:szCs w:val="22"/>
          <w14:ligatures w14:val="standardContextual"/>
        </w:rPr>
      </w:pPr>
    </w:p>
    <w:p w14:paraId="2E30FB25" w14:textId="657E38FD" w:rsidR="006563C7" w:rsidRDefault="006563C7">
      <w:pPr>
        <w:spacing w:before="0" w:after="160" w:line="259" w:lineRule="auto"/>
      </w:pPr>
    </w:p>
    <w:sectPr w:rsidR="006563C7" w:rsidSect="00EE54CA">
      <w:footerReference w:type="default" r:id="rId25"/>
      <w:type w:val="continuous"/>
      <w:pgSz w:w="11907" w:h="16840" w:code="9"/>
      <w:pgMar w:top="1440" w:right="1134" w:bottom="1134" w:left="1134" w:header="567" w:footer="328"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3941EB" w14:textId="77777777" w:rsidR="00400027" w:rsidRDefault="00400027">
      <w:pPr>
        <w:spacing w:before="0" w:after="0"/>
      </w:pPr>
      <w:r>
        <w:separator/>
      </w:r>
    </w:p>
    <w:p w14:paraId="73A288BE" w14:textId="77777777" w:rsidR="00400027" w:rsidRDefault="00400027"/>
  </w:endnote>
  <w:endnote w:type="continuationSeparator" w:id="0">
    <w:p w14:paraId="61F06217" w14:textId="77777777" w:rsidR="00400027" w:rsidRDefault="00400027">
      <w:pPr>
        <w:spacing w:before="0" w:after="0"/>
      </w:pPr>
      <w:r>
        <w:continuationSeparator/>
      </w:r>
    </w:p>
    <w:p w14:paraId="5DEFED03" w14:textId="77777777" w:rsidR="00400027" w:rsidRDefault="004000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5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D177E" w14:textId="77777777" w:rsidR="003F3AEF" w:rsidRDefault="003F3A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C112A" w14:textId="796B314F" w:rsidR="003F3AEF" w:rsidRPr="003F3AEF" w:rsidRDefault="003F3AEF" w:rsidP="003F3AEF">
    <w:pPr>
      <w:pStyle w:val="Footer"/>
      <w:jc w:val="center"/>
      <w:rPr>
        <w:rFonts w:ascii="Arial" w:hAnsi="Arial" w:cs="Arial"/>
        <w:sz w:val="14"/>
      </w:rPr>
    </w:pPr>
    <w:r w:rsidRPr="003F3AEF">
      <w:rPr>
        <w:rFonts w:ascii="Arial" w:hAnsi="Arial"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8F895" w14:textId="244B5792" w:rsidR="00034B14" w:rsidRPr="003F3AEF" w:rsidRDefault="003F3AEF" w:rsidP="003F3AEF">
    <w:pPr>
      <w:spacing w:before="140" w:after="0"/>
      <w:jc w:val="center"/>
      <w:rPr>
        <w:rFonts w:ascii="Arial" w:hAnsi="Arial" w:cs="Arial"/>
        <w:sz w:val="14"/>
        <w:szCs w:val="12"/>
      </w:rPr>
    </w:pPr>
    <w:r w:rsidRPr="003F3AEF">
      <w:rPr>
        <w:rFonts w:ascii="Arial" w:hAnsi="Arial" w:cs="Arial"/>
        <w:sz w:val="14"/>
        <w:szCs w:val="12"/>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bCs w:val="0"/>
        <w:noProof w:val="0"/>
        <w:color w:val="auto"/>
        <w:sz w:val="20"/>
        <w:szCs w:val="20"/>
      </w:rPr>
      <w:id w:val="291560790"/>
      <w:docPartObj>
        <w:docPartGallery w:val="Page Numbers (Bottom of Page)"/>
        <w:docPartUnique/>
      </w:docPartObj>
    </w:sdtPr>
    <w:sdtEndPr>
      <w:rPr>
        <w:bCs/>
      </w:rPr>
    </w:sdtEndPr>
    <w:sdtContent>
      <w:p w14:paraId="6D37CAB9" w14:textId="32161B19" w:rsidR="00967B8E" w:rsidRDefault="005603CA" w:rsidP="00427359">
        <w:pPr>
          <w:pStyle w:val="Footer"/>
          <w:tabs>
            <w:tab w:val="left" w:pos="0"/>
            <w:tab w:val="left" w:pos="9781"/>
          </w:tabs>
          <w:ind w:right="-709"/>
          <w:rPr>
            <w:b/>
            <w:bCs w:val="0"/>
            <w:color w:val="auto"/>
            <w:sz w:val="20"/>
            <w:szCs w:val="20"/>
          </w:rPr>
        </w:pPr>
        <w:r>
          <w:rPr>
            <w:b/>
            <w:bCs w:val="0"/>
            <w:noProof w:val="0"/>
            <w:color w:val="auto"/>
            <w:sz w:val="20"/>
            <w:szCs w:val="20"/>
          </w:rPr>
          <w:t>Z</w:t>
        </w:r>
        <w:r w:rsidRPr="008E405A">
          <w:rPr>
            <w:b/>
            <w:bCs w:val="0"/>
            <w:noProof w:val="0"/>
            <w:color w:val="auto"/>
            <w:sz w:val="20"/>
            <w:szCs w:val="20"/>
          </w:rPr>
          <w:t>S1 – Residential Zones Specifications</w:t>
        </w:r>
        <w:r>
          <w:rPr>
            <w:b/>
            <w:bCs w:val="0"/>
            <w:noProof w:val="0"/>
            <w:color w:val="auto"/>
            <w:sz w:val="20"/>
            <w:szCs w:val="20"/>
          </w:rPr>
          <w:tab/>
        </w:r>
        <w:r w:rsidRPr="007B6E25">
          <w:rPr>
            <w:b/>
            <w:bCs w:val="0"/>
            <w:noProof w:val="0"/>
            <w:color w:val="auto"/>
            <w:sz w:val="20"/>
            <w:szCs w:val="20"/>
          </w:rPr>
          <w:fldChar w:fldCharType="begin"/>
        </w:r>
        <w:r w:rsidRPr="007B6E25">
          <w:rPr>
            <w:b/>
            <w:bCs w:val="0"/>
            <w:color w:val="auto"/>
            <w:sz w:val="20"/>
            <w:szCs w:val="20"/>
          </w:rPr>
          <w:instrText xml:space="preserve"> PAGE   \* MERGEFORMAT </w:instrText>
        </w:r>
        <w:r w:rsidRPr="007B6E25">
          <w:rPr>
            <w:b/>
            <w:bCs w:val="0"/>
            <w:noProof w:val="0"/>
            <w:color w:val="auto"/>
            <w:sz w:val="20"/>
            <w:szCs w:val="20"/>
          </w:rPr>
          <w:fldChar w:fldCharType="separate"/>
        </w:r>
        <w:r>
          <w:rPr>
            <w:b/>
            <w:bCs w:val="0"/>
            <w:color w:val="auto"/>
            <w:sz w:val="20"/>
            <w:szCs w:val="20"/>
          </w:rPr>
          <w:t>5</w:t>
        </w:r>
        <w:r w:rsidRPr="007B6E25">
          <w:rPr>
            <w:b/>
            <w:bCs w:val="0"/>
            <w:color w:val="auto"/>
            <w:sz w:val="20"/>
            <w:szCs w:val="20"/>
          </w:rPr>
          <w:fldChar w:fldCharType="end"/>
        </w:r>
      </w:p>
      <w:p w14:paraId="4D45BF66" w14:textId="1714974C" w:rsidR="005603CA" w:rsidRPr="00967B8E" w:rsidRDefault="00400027" w:rsidP="00967B8E">
        <w:pPr>
          <w:pStyle w:val="Header"/>
          <w:jc w:val="center"/>
          <w:rPr>
            <w:color w:val="FF0000"/>
          </w:rPr>
        </w:pPr>
      </w:p>
    </w:sdtContent>
  </w:sdt>
  <w:p w14:paraId="07CC7D0E" w14:textId="204FA986" w:rsidR="005603CA" w:rsidRPr="003F3AEF" w:rsidRDefault="003F3AEF" w:rsidP="003F3AEF">
    <w:pPr>
      <w:pStyle w:val="Footer"/>
      <w:jc w:val="center"/>
      <w:rPr>
        <w:rFonts w:ascii="Arial" w:hAnsi="Arial" w:cs="Arial"/>
        <w:color w:val="auto"/>
        <w:sz w:val="14"/>
        <w:szCs w:val="14"/>
      </w:rPr>
    </w:pPr>
    <w:r w:rsidRPr="003F3AEF">
      <w:rPr>
        <w:rFonts w:ascii="Arial" w:hAnsi="Arial" w:cs="Arial"/>
        <w:color w:val="auto"/>
        <w:sz w:val="14"/>
        <w:szCs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74869F" w14:textId="77777777" w:rsidR="00400027" w:rsidRDefault="00400027">
      <w:pPr>
        <w:spacing w:before="0" w:after="0"/>
      </w:pPr>
      <w:r>
        <w:separator/>
      </w:r>
    </w:p>
    <w:p w14:paraId="3F5D2787" w14:textId="77777777" w:rsidR="00400027" w:rsidRDefault="00400027"/>
  </w:footnote>
  <w:footnote w:type="continuationSeparator" w:id="0">
    <w:p w14:paraId="7DA60E00" w14:textId="77777777" w:rsidR="00400027" w:rsidRDefault="00400027">
      <w:pPr>
        <w:spacing w:before="0" w:after="0"/>
      </w:pPr>
      <w:r>
        <w:continuationSeparator/>
      </w:r>
    </w:p>
    <w:p w14:paraId="667411DB" w14:textId="77777777" w:rsidR="00400027" w:rsidRDefault="0040002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00E82" w14:textId="77777777" w:rsidR="003F3AEF" w:rsidRDefault="003F3A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ED5F4" w14:textId="77777777" w:rsidR="00A83BB9" w:rsidRPr="00BE3D07" w:rsidRDefault="00A83BB9">
    <w:pPr>
      <w:pStyle w:val="Header"/>
      <w:rPr>
        <w:color w:val="FFFFFF" w:themeColor="background1"/>
      </w:rPr>
    </w:pPr>
    <w:r w:rsidRPr="00BE3D07">
      <w:rPr>
        <w:color w:val="FFFFFF" w:themeColor="background1"/>
      </w:rPr>
      <w:t>Schedule 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7C7F7" w14:textId="77777777" w:rsidR="00F216F7" w:rsidRPr="00F216F7" w:rsidRDefault="00F216F7" w:rsidP="00F216F7">
    <w:pPr>
      <w:pStyle w:val="Header"/>
      <w:spacing w:before="0" w:after="0"/>
      <w:rPr>
        <w:sz w:val="14"/>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A1BA1"/>
    <w:multiLevelType w:val="multilevel"/>
    <w:tmpl w:val="62DE683E"/>
    <w:lvl w:ilvl="0">
      <w:start w:val="1"/>
      <w:numFmt w:val="decimal"/>
      <w:lvlText w:val="%1."/>
      <w:lvlJc w:val="left"/>
      <w:pPr>
        <w:ind w:left="360" w:hanging="360"/>
      </w:pPr>
      <w:rPr>
        <w:rFonts w:hint="default"/>
        <w:sz w:val="20"/>
        <w:szCs w:val="20"/>
      </w:rPr>
    </w:lvl>
    <w:lvl w:ilvl="1">
      <w:start w:val="1"/>
      <w:numFmt w:val="decimal"/>
      <w:lvlText w:val="%1.%2."/>
      <w:lvlJc w:val="left"/>
      <w:pPr>
        <w:ind w:left="792" w:hanging="432"/>
      </w:pPr>
      <w:rPr>
        <w:sz w:val="20"/>
        <w:szCs w:val="20"/>
      </w:rPr>
    </w:lvl>
    <w:lvl w:ilvl="2">
      <w:start w:val="1"/>
      <w:numFmt w:val="lowerLetter"/>
      <w:lvlText w:val="%3)"/>
      <w:lvlJc w:val="left"/>
      <w:pPr>
        <w:ind w:left="1080" w:hanging="360"/>
      </w:pPr>
    </w:lvl>
    <w:lvl w:ilvl="3">
      <w:start w:val="1"/>
      <w:numFmt w:val="lowerRoman"/>
      <w:lvlText w:val="%4)"/>
      <w:lvlJc w:val="left"/>
      <w:pPr>
        <w:ind w:left="1440" w:hanging="360"/>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04F0328"/>
    <w:multiLevelType w:val="multilevel"/>
    <w:tmpl w:val="BF106366"/>
    <w:lvl w:ilvl="0">
      <w:start w:val="1"/>
      <w:numFmt w:val="decimal"/>
      <w:lvlText w:val="%1."/>
      <w:lvlJc w:val="left"/>
      <w:pPr>
        <w:ind w:left="360" w:hanging="360"/>
      </w:pPr>
      <w:rPr>
        <w:rFonts w:hint="default"/>
        <w:sz w:val="20"/>
        <w:szCs w:val="20"/>
      </w:rPr>
    </w:lvl>
    <w:lvl w:ilvl="1">
      <w:start w:val="1"/>
      <w:numFmt w:val="decimal"/>
      <w:lvlText w:val="%1.%2."/>
      <w:lvlJc w:val="left"/>
      <w:pPr>
        <w:ind w:left="792" w:hanging="432"/>
      </w:pPr>
      <w:rPr>
        <w:sz w:val="20"/>
        <w:szCs w:val="20"/>
      </w:rPr>
    </w:lvl>
    <w:lvl w:ilvl="2">
      <w:start w:val="1"/>
      <w:numFmt w:val="lowerRoman"/>
      <w:lvlText w:val="%3)"/>
      <w:lvlJc w:val="left"/>
      <w:pPr>
        <w:ind w:left="1080" w:hanging="360"/>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11F37FB"/>
    <w:multiLevelType w:val="hybridMultilevel"/>
    <w:tmpl w:val="2AEE731A"/>
    <w:lvl w:ilvl="0" w:tplc="4F503CE0">
      <w:start w:val="1"/>
      <w:numFmt w:val="lowerLetter"/>
      <w:pStyle w:val="Tablebulletalpha"/>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2104C26"/>
    <w:multiLevelType w:val="hybridMultilevel"/>
    <w:tmpl w:val="49D4CD52"/>
    <w:lvl w:ilvl="0" w:tplc="0C090001">
      <w:start w:val="1"/>
      <w:numFmt w:val="bullet"/>
      <w:lvlText w:val=""/>
      <w:lvlJc w:val="left"/>
      <w:pPr>
        <w:ind w:left="1179" w:hanging="360"/>
      </w:pPr>
      <w:rPr>
        <w:rFonts w:ascii="Symbol" w:hAnsi="Symbol" w:hint="default"/>
      </w:rPr>
    </w:lvl>
    <w:lvl w:ilvl="1" w:tplc="0C090003" w:tentative="1">
      <w:start w:val="1"/>
      <w:numFmt w:val="bullet"/>
      <w:lvlText w:val="o"/>
      <w:lvlJc w:val="left"/>
      <w:pPr>
        <w:ind w:left="1899" w:hanging="360"/>
      </w:pPr>
      <w:rPr>
        <w:rFonts w:ascii="Courier New" w:hAnsi="Courier New" w:cs="Courier New" w:hint="default"/>
      </w:rPr>
    </w:lvl>
    <w:lvl w:ilvl="2" w:tplc="0C090005" w:tentative="1">
      <w:start w:val="1"/>
      <w:numFmt w:val="bullet"/>
      <w:lvlText w:val=""/>
      <w:lvlJc w:val="left"/>
      <w:pPr>
        <w:ind w:left="2619" w:hanging="360"/>
      </w:pPr>
      <w:rPr>
        <w:rFonts w:ascii="Wingdings" w:hAnsi="Wingdings" w:hint="default"/>
      </w:rPr>
    </w:lvl>
    <w:lvl w:ilvl="3" w:tplc="0C090001" w:tentative="1">
      <w:start w:val="1"/>
      <w:numFmt w:val="bullet"/>
      <w:lvlText w:val=""/>
      <w:lvlJc w:val="left"/>
      <w:pPr>
        <w:ind w:left="3339" w:hanging="360"/>
      </w:pPr>
      <w:rPr>
        <w:rFonts w:ascii="Symbol" w:hAnsi="Symbol" w:hint="default"/>
      </w:rPr>
    </w:lvl>
    <w:lvl w:ilvl="4" w:tplc="0C090003" w:tentative="1">
      <w:start w:val="1"/>
      <w:numFmt w:val="bullet"/>
      <w:lvlText w:val="o"/>
      <w:lvlJc w:val="left"/>
      <w:pPr>
        <w:ind w:left="4059" w:hanging="360"/>
      </w:pPr>
      <w:rPr>
        <w:rFonts w:ascii="Courier New" w:hAnsi="Courier New" w:cs="Courier New" w:hint="default"/>
      </w:rPr>
    </w:lvl>
    <w:lvl w:ilvl="5" w:tplc="0C090005" w:tentative="1">
      <w:start w:val="1"/>
      <w:numFmt w:val="bullet"/>
      <w:lvlText w:val=""/>
      <w:lvlJc w:val="left"/>
      <w:pPr>
        <w:ind w:left="4779" w:hanging="360"/>
      </w:pPr>
      <w:rPr>
        <w:rFonts w:ascii="Wingdings" w:hAnsi="Wingdings" w:hint="default"/>
      </w:rPr>
    </w:lvl>
    <w:lvl w:ilvl="6" w:tplc="0C090001" w:tentative="1">
      <w:start w:val="1"/>
      <w:numFmt w:val="bullet"/>
      <w:lvlText w:val=""/>
      <w:lvlJc w:val="left"/>
      <w:pPr>
        <w:ind w:left="5499" w:hanging="360"/>
      </w:pPr>
      <w:rPr>
        <w:rFonts w:ascii="Symbol" w:hAnsi="Symbol" w:hint="default"/>
      </w:rPr>
    </w:lvl>
    <w:lvl w:ilvl="7" w:tplc="0C090003" w:tentative="1">
      <w:start w:val="1"/>
      <w:numFmt w:val="bullet"/>
      <w:lvlText w:val="o"/>
      <w:lvlJc w:val="left"/>
      <w:pPr>
        <w:ind w:left="6219" w:hanging="360"/>
      </w:pPr>
      <w:rPr>
        <w:rFonts w:ascii="Courier New" w:hAnsi="Courier New" w:cs="Courier New" w:hint="default"/>
      </w:rPr>
    </w:lvl>
    <w:lvl w:ilvl="8" w:tplc="0C090005" w:tentative="1">
      <w:start w:val="1"/>
      <w:numFmt w:val="bullet"/>
      <w:lvlText w:val=""/>
      <w:lvlJc w:val="left"/>
      <w:pPr>
        <w:ind w:left="6939" w:hanging="360"/>
      </w:pPr>
      <w:rPr>
        <w:rFonts w:ascii="Wingdings" w:hAnsi="Wingdings" w:hint="default"/>
      </w:rPr>
    </w:lvl>
  </w:abstractNum>
  <w:abstractNum w:abstractNumId="4" w15:restartNumberingAfterBreak="0">
    <w:nsid w:val="05BE0CB9"/>
    <w:multiLevelType w:val="multilevel"/>
    <w:tmpl w:val="44E45E72"/>
    <w:lvl w:ilvl="0">
      <w:start w:val="1"/>
      <w:numFmt w:val="decimal"/>
      <w:lvlText w:val="%1."/>
      <w:lvlJc w:val="left"/>
      <w:pPr>
        <w:ind w:left="360" w:hanging="360"/>
      </w:pPr>
      <w:rPr>
        <w:rFonts w:hint="default"/>
        <w:sz w:val="20"/>
        <w:szCs w:val="20"/>
      </w:rPr>
    </w:lvl>
    <w:lvl w:ilvl="1">
      <w:start w:val="1"/>
      <w:numFmt w:val="decimal"/>
      <w:lvlText w:val="%1.%2."/>
      <w:lvlJc w:val="left"/>
      <w:pPr>
        <w:ind w:left="792" w:hanging="432"/>
      </w:pPr>
      <w:rPr>
        <w:sz w:val="20"/>
        <w:szCs w:val="20"/>
      </w:rPr>
    </w:lvl>
    <w:lvl w:ilvl="2">
      <w:start w:val="1"/>
      <w:numFmt w:val="lowerRoman"/>
      <w:lvlText w:val="%3)"/>
      <w:lvlJc w:val="left"/>
      <w:pPr>
        <w:ind w:left="1080" w:hanging="360"/>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73243F3"/>
    <w:multiLevelType w:val="multilevel"/>
    <w:tmpl w:val="0CE62C3C"/>
    <w:lvl w:ilvl="0">
      <w:start w:val="1"/>
      <w:numFmt w:val="decimal"/>
      <w:lvlText w:val="%1."/>
      <w:lvlJc w:val="left"/>
      <w:pPr>
        <w:ind w:left="360" w:hanging="360"/>
      </w:pPr>
      <w:rPr>
        <w:rFonts w:hint="default"/>
        <w:sz w:val="20"/>
        <w:szCs w:val="20"/>
      </w:r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94132C2"/>
    <w:multiLevelType w:val="hybridMultilevel"/>
    <w:tmpl w:val="576A14BE"/>
    <w:lvl w:ilvl="0" w:tplc="0C090015">
      <w:start w:val="1"/>
      <w:numFmt w:val="upperLetter"/>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7" w15:restartNumberingAfterBreak="0">
    <w:nsid w:val="0A2133D7"/>
    <w:multiLevelType w:val="multilevel"/>
    <w:tmpl w:val="62DE683E"/>
    <w:lvl w:ilvl="0">
      <w:start w:val="1"/>
      <w:numFmt w:val="decimal"/>
      <w:lvlText w:val="%1."/>
      <w:lvlJc w:val="left"/>
      <w:pPr>
        <w:ind w:left="360" w:hanging="360"/>
      </w:pPr>
      <w:rPr>
        <w:rFonts w:hint="default"/>
        <w:sz w:val="20"/>
        <w:szCs w:val="20"/>
      </w:rPr>
    </w:lvl>
    <w:lvl w:ilvl="1">
      <w:start w:val="1"/>
      <w:numFmt w:val="decimal"/>
      <w:lvlText w:val="%1.%2."/>
      <w:lvlJc w:val="left"/>
      <w:pPr>
        <w:ind w:left="792" w:hanging="432"/>
      </w:pPr>
      <w:rPr>
        <w:sz w:val="20"/>
        <w:szCs w:val="20"/>
      </w:rPr>
    </w:lvl>
    <w:lvl w:ilvl="2">
      <w:start w:val="1"/>
      <w:numFmt w:val="lowerLetter"/>
      <w:lvlText w:val="%3)"/>
      <w:lvlJc w:val="left"/>
      <w:pPr>
        <w:ind w:left="1080" w:hanging="360"/>
      </w:pPr>
    </w:lvl>
    <w:lvl w:ilvl="3">
      <w:start w:val="1"/>
      <w:numFmt w:val="lowerRoman"/>
      <w:lvlText w:val="%4)"/>
      <w:lvlJc w:val="left"/>
      <w:pPr>
        <w:ind w:left="1440" w:hanging="360"/>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CC17A5C"/>
    <w:multiLevelType w:val="hybridMultilevel"/>
    <w:tmpl w:val="DA4E6CC6"/>
    <w:lvl w:ilvl="0" w:tplc="B61A9C7C">
      <w:start w:val="1"/>
      <w:numFmt w:val="decimal"/>
      <w:lvlText w:val="20.%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F6C678D"/>
    <w:multiLevelType w:val="multilevel"/>
    <w:tmpl w:val="57D26A18"/>
    <w:styleLink w:val="KCBullets"/>
    <w:lvl w:ilvl="0">
      <w:start w:val="1"/>
      <w:numFmt w:val="lowerLetter"/>
      <w:lvlText w:val="(%1)"/>
      <w:lvlJc w:val="left"/>
      <w:pPr>
        <w:ind w:left="284" w:hanging="284"/>
      </w:pPr>
      <w:rPr>
        <w:rFonts w:asciiTheme="minorHAnsi" w:eastAsiaTheme="minorHAnsi" w:hAnsiTheme="minorHAnsi" w:cstheme="minorBidi"/>
        <w:color w:val="auto"/>
      </w:rPr>
    </w:lvl>
    <w:lvl w:ilvl="1">
      <w:start w:val="1"/>
      <w:numFmt w:val="bullet"/>
      <w:lvlText w:val="–"/>
      <w:lvlJc w:val="left"/>
      <w:pPr>
        <w:ind w:left="568" w:hanging="284"/>
      </w:pPr>
      <w:rPr>
        <w:rFonts w:ascii="Arial" w:hAnsi="Arial" w:hint="default"/>
        <w:color w:val="472C8C" w:themeColor="text2"/>
      </w:rPr>
    </w:lvl>
    <w:lvl w:ilvl="2">
      <w:start w:val="1"/>
      <w:numFmt w:val="bullet"/>
      <w:lvlText w:val="»"/>
      <w:lvlJc w:val="left"/>
      <w:pPr>
        <w:ind w:left="852" w:hanging="284"/>
      </w:pPr>
      <w:rPr>
        <w:rFonts w:ascii="Arial" w:hAnsi="Arial" w:hint="default"/>
        <w:color w:val="472C8C" w:themeColor="text2"/>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0" w15:restartNumberingAfterBreak="0">
    <w:nsid w:val="0FFF4C28"/>
    <w:multiLevelType w:val="hybridMultilevel"/>
    <w:tmpl w:val="2C1237FC"/>
    <w:lvl w:ilvl="0" w:tplc="0C090001">
      <w:start w:val="1"/>
      <w:numFmt w:val="bullet"/>
      <w:lvlText w:val=""/>
      <w:lvlJc w:val="left"/>
      <w:pPr>
        <w:ind w:left="1179" w:hanging="360"/>
      </w:pPr>
      <w:rPr>
        <w:rFonts w:ascii="Symbol" w:hAnsi="Symbol" w:hint="default"/>
      </w:rPr>
    </w:lvl>
    <w:lvl w:ilvl="1" w:tplc="0C090003">
      <w:start w:val="1"/>
      <w:numFmt w:val="bullet"/>
      <w:lvlText w:val="o"/>
      <w:lvlJc w:val="left"/>
      <w:pPr>
        <w:ind w:left="1899" w:hanging="360"/>
      </w:pPr>
      <w:rPr>
        <w:rFonts w:ascii="Courier New" w:hAnsi="Courier New" w:cs="Courier New" w:hint="default"/>
      </w:rPr>
    </w:lvl>
    <w:lvl w:ilvl="2" w:tplc="0C090005" w:tentative="1">
      <w:start w:val="1"/>
      <w:numFmt w:val="bullet"/>
      <w:lvlText w:val=""/>
      <w:lvlJc w:val="left"/>
      <w:pPr>
        <w:ind w:left="2619" w:hanging="360"/>
      </w:pPr>
      <w:rPr>
        <w:rFonts w:ascii="Wingdings" w:hAnsi="Wingdings" w:hint="default"/>
      </w:rPr>
    </w:lvl>
    <w:lvl w:ilvl="3" w:tplc="0C090001" w:tentative="1">
      <w:start w:val="1"/>
      <w:numFmt w:val="bullet"/>
      <w:lvlText w:val=""/>
      <w:lvlJc w:val="left"/>
      <w:pPr>
        <w:ind w:left="3339" w:hanging="360"/>
      </w:pPr>
      <w:rPr>
        <w:rFonts w:ascii="Symbol" w:hAnsi="Symbol" w:hint="default"/>
      </w:rPr>
    </w:lvl>
    <w:lvl w:ilvl="4" w:tplc="0C090003" w:tentative="1">
      <w:start w:val="1"/>
      <w:numFmt w:val="bullet"/>
      <w:lvlText w:val="o"/>
      <w:lvlJc w:val="left"/>
      <w:pPr>
        <w:ind w:left="4059" w:hanging="360"/>
      </w:pPr>
      <w:rPr>
        <w:rFonts w:ascii="Courier New" w:hAnsi="Courier New" w:cs="Courier New" w:hint="default"/>
      </w:rPr>
    </w:lvl>
    <w:lvl w:ilvl="5" w:tplc="0C090005" w:tentative="1">
      <w:start w:val="1"/>
      <w:numFmt w:val="bullet"/>
      <w:lvlText w:val=""/>
      <w:lvlJc w:val="left"/>
      <w:pPr>
        <w:ind w:left="4779" w:hanging="360"/>
      </w:pPr>
      <w:rPr>
        <w:rFonts w:ascii="Wingdings" w:hAnsi="Wingdings" w:hint="default"/>
      </w:rPr>
    </w:lvl>
    <w:lvl w:ilvl="6" w:tplc="0C090001" w:tentative="1">
      <w:start w:val="1"/>
      <w:numFmt w:val="bullet"/>
      <w:lvlText w:val=""/>
      <w:lvlJc w:val="left"/>
      <w:pPr>
        <w:ind w:left="5499" w:hanging="360"/>
      </w:pPr>
      <w:rPr>
        <w:rFonts w:ascii="Symbol" w:hAnsi="Symbol" w:hint="default"/>
      </w:rPr>
    </w:lvl>
    <w:lvl w:ilvl="7" w:tplc="0C090003" w:tentative="1">
      <w:start w:val="1"/>
      <w:numFmt w:val="bullet"/>
      <w:lvlText w:val="o"/>
      <w:lvlJc w:val="left"/>
      <w:pPr>
        <w:ind w:left="6219" w:hanging="360"/>
      </w:pPr>
      <w:rPr>
        <w:rFonts w:ascii="Courier New" w:hAnsi="Courier New" w:cs="Courier New" w:hint="default"/>
      </w:rPr>
    </w:lvl>
    <w:lvl w:ilvl="8" w:tplc="0C090005" w:tentative="1">
      <w:start w:val="1"/>
      <w:numFmt w:val="bullet"/>
      <w:lvlText w:val=""/>
      <w:lvlJc w:val="left"/>
      <w:pPr>
        <w:ind w:left="6939" w:hanging="360"/>
      </w:pPr>
      <w:rPr>
        <w:rFonts w:ascii="Wingdings" w:hAnsi="Wingdings" w:hint="default"/>
      </w:rPr>
    </w:lvl>
  </w:abstractNum>
  <w:abstractNum w:abstractNumId="11" w15:restartNumberingAfterBreak="0">
    <w:nsid w:val="10246972"/>
    <w:multiLevelType w:val="hybridMultilevel"/>
    <w:tmpl w:val="09D44422"/>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2" w15:restartNumberingAfterBreak="0">
    <w:nsid w:val="1051140D"/>
    <w:multiLevelType w:val="hybridMultilevel"/>
    <w:tmpl w:val="AB427C7C"/>
    <w:lvl w:ilvl="0" w:tplc="BEEE3C96">
      <w:start w:val="1"/>
      <w:numFmt w:val="lowerLetter"/>
      <w:lvlText w:val="%1)"/>
      <w:lvlJc w:val="left"/>
      <w:pPr>
        <w:ind w:left="819" w:hanging="360"/>
      </w:pPr>
      <w:rPr>
        <w:rFonts w:hint="default"/>
      </w:rPr>
    </w:lvl>
    <w:lvl w:ilvl="1" w:tplc="0C090019" w:tentative="1">
      <w:start w:val="1"/>
      <w:numFmt w:val="lowerLetter"/>
      <w:lvlText w:val="%2."/>
      <w:lvlJc w:val="left"/>
      <w:pPr>
        <w:ind w:left="1539" w:hanging="360"/>
      </w:pPr>
    </w:lvl>
    <w:lvl w:ilvl="2" w:tplc="0C09001B" w:tentative="1">
      <w:start w:val="1"/>
      <w:numFmt w:val="lowerRoman"/>
      <w:lvlText w:val="%3."/>
      <w:lvlJc w:val="right"/>
      <w:pPr>
        <w:ind w:left="2259" w:hanging="180"/>
      </w:pPr>
    </w:lvl>
    <w:lvl w:ilvl="3" w:tplc="0C09000F" w:tentative="1">
      <w:start w:val="1"/>
      <w:numFmt w:val="decimal"/>
      <w:lvlText w:val="%4."/>
      <w:lvlJc w:val="left"/>
      <w:pPr>
        <w:ind w:left="2979" w:hanging="360"/>
      </w:pPr>
    </w:lvl>
    <w:lvl w:ilvl="4" w:tplc="0C090019" w:tentative="1">
      <w:start w:val="1"/>
      <w:numFmt w:val="lowerLetter"/>
      <w:lvlText w:val="%5."/>
      <w:lvlJc w:val="left"/>
      <w:pPr>
        <w:ind w:left="3699" w:hanging="360"/>
      </w:pPr>
    </w:lvl>
    <w:lvl w:ilvl="5" w:tplc="0C09001B" w:tentative="1">
      <w:start w:val="1"/>
      <w:numFmt w:val="lowerRoman"/>
      <w:lvlText w:val="%6."/>
      <w:lvlJc w:val="right"/>
      <w:pPr>
        <w:ind w:left="4419" w:hanging="180"/>
      </w:pPr>
    </w:lvl>
    <w:lvl w:ilvl="6" w:tplc="0C09000F" w:tentative="1">
      <w:start w:val="1"/>
      <w:numFmt w:val="decimal"/>
      <w:lvlText w:val="%7."/>
      <w:lvlJc w:val="left"/>
      <w:pPr>
        <w:ind w:left="5139" w:hanging="360"/>
      </w:pPr>
    </w:lvl>
    <w:lvl w:ilvl="7" w:tplc="0C090019" w:tentative="1">
      <w:start w:val="1"/>
      <w:numFmt w:val="lowerLetter"/>
      <w:lvlText w:val="%8."/>
      <w:lvlJc w:val="left"/>
      <w:pPr>
        <w:ind w:left="5859" w:hanging="360"/>
      </w:pPr>
    </w:lvl>
    <w:lvl w:ilvl="8" w:tplc="0C09001B" w:tentative="1">
      <w:start w:val="1"/>
      <w:numFmt w:val="lowerRoman"/>
      <w:lvlText w:val="%9."/>
      <w:lvlJc w:val="right"/>
      <w:pPr>
        <w:ind w:left="6579" w:hanging="180"/>
      </w:pPr>
    </w:lvl>
  </w:abstractNum>
  <w:abstractNum w:abstractNumId="13" w15:restartNumberingAfterBreak="0">
    <w:nsid w:val="10D85FB8"/>
    <w:multiLevelType w:val="multilevel"/>
    <w:tmpl w:val="F7BEB5D2"/>
    <w:lvl w:ilvl="0">
      <w:start w:val="1"/>
      <w:numFmt w:val="decimal"/>
      <w:lvlText w:val="%1."/>
      <w:lvlJc w:val="left"/>
      <w:pPr>
        <w:ind w:left="360" w:hanging="360"/>
      </w:pPr>
      <w:rPr>
        <w:rFonts w:hint="default"/>
        <w:sz w:val="20"/>
        <w:szCs w:val="20"/>
      </w:rPr>
    </w:lvl>
    <w:lvl w:ilvl="1">
      <w:start w:val="1"/>
      <w:numFmt w:val="decimal"/>
      <w:lvlText w:val="%1.%2."/>
      <w:lvlJc w:val="left"/>
      <w:pPr>
        <w:ind w:left="792" w:hanging="432"/>
      </w:pPr>
      <w:rPr>
        <w:sz w:val="20"/>
        <w:szCs w:val="20"/>
      </w:r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2480FF5"/>
    <w:multiLevelType w:val="multilevel"/>
    <w:tmpl w:val="FDD46FE4"/>
    <w:lvl w:ilvl="0">
      <w:start w:val="1"/>
      <w:numFmt w:val="decimal"/>
      <w:lvlText w:val="%1."/>
      <w:lvlJc w:val="left"/>
      <w:pPr>
        <w:ind w:left="360" w:hanging="360"/>
      </w:pPr>
      <w:rPr>
        <w:rFonts w:hint="default"/>
        <w:sz w:val="20"/>
        <w:szCs w:val="20"/>
      </w:r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lowerRoman"/>
      <w:lvlText w:val="%4)"/>
      <w:lvlJc w:val="left"/>
      <w:pPr>
        <w:ind w:left="1440" w:hanging="360"/>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36B1E7C"/>
    <w:multiLevelType w:val="multilevel"/>
    <w:tmpl w:val="84DA1112"/>
    <w:lvl w:ilvl="0">
      <w:start w:val="1"/>
      <w:numFmt w:val="decimal"/>
      <w:lvlText w:val="%1."/>
      <w:lvlJc w:val="left"/>
      <w:pPr>
        <w:ind w:left="360" w:hanging="360"/>
      </w:pPr>
      <w:rPr>
        <w:rFonts w:hint="default"/>
        <w:sz w:val="22"/>
        <w:szCs w:val="22"/>
      </w:rPr>
    </w:lvl>
    <w:lvl w:ilvl="1">
      <w:start w:val="1"/>
      <w:numFmt w:val="decimal"/>
      <w:lvlText w:val="5.%2."/>
      <w:lvlJc w:val="left"/>
      <w:pPr>
        <w:ind w:left="792" w:hanging="432"/>
      </w:pPr>
      <w:rPr>
        <w:rFonts w:hint="default"/>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16892A91"/>
    <w:multiLevelType w:val="multilevel"/>
    <w:tmpl w:val="86E22046"/>
    <w:lvl w:ilvl="0">
      <w:start w:val="1"/>
      <w:numFmt w:val="decimal"/>
      <w:lvlText w:val="%1."/>
      <w:lvlJc w:val="left"/>
      <w:pPr>
        <w:ind w:left="360" w:hanging="360"/>
      </w:pPr>
      <w:rPr>
        <w:rFonts w:hint="default"/>
        <w:sz w:val="22"/>
        <w:szCs w:val="22"/>
      </w:rPr>
    </w:lvl>
    <w:lvl w:ilvl="1">
      <w:start w:val="1"/>
      <w:numFmt w:val="decimal"/>
      <w:lvlText w:val="14.%2."/>
      <w:lvlJc w:val="left"/>
      <w:pPr>
        <w:ind w:left="792" w:hanging="432"/>
      </w:pPr>
      <w:rPr>
        <w:rFonts w:hint="default"/>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77C1D8C"/>
    <w:multiLevelType w:val="multilevel"/>
    <w:tmpl w:val="F7BEB5D2"/>
    <w:lvl w:ilvl="0">
      <w:start w:val="1"/>
      <w:numFmt w:val="decimal"/>
      <w:lvlText w:val="%1."/>
      <w:lvlJc w:val="left"/>
      <w:pPr>
        <w:ind w:left="360" w:hanging="360"/>
      </w:pPr>
      <w:rPr>
        <w:rFonts w:hint="default"/>
        <w:sz w:val="20"/>
        <w:szCs w:val="20"/>
      </w:rPr>
    </w:lvl>
    <w:lvl w:ilvl="1">
      <w:start w:val="1"/>
      <w:numFmt w:val="decimal"/>
      <w:lvlText w:val="%1.%2."/>
      <w:lvlJc w:val="left"/>
      <w:pPr>
        <w:ind w:left="792" w:hanging="432"/>
      </w:pPr>
      <w:rPr>
        <w:sz w:val="20"/>
        <w:szCs w:val="20"/>
      </w:r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18AE0C47"/>
    <w:multiLevelType w:val="multilevel"/>
    <w:tmpl w:val="FDD46FE4"/>
    <w:lvl w:ilvl="0">
      <w:start w:val="1"/>
      <w:numFmt w:val="decimal"/>
      <w:lvlText w:val="%1."/>
      <w:lvlJc w:val="left"/>
      <w:pPr>
        <w:ind w:left="360" w:hanging="360"/>
      </w:pPr>
      <w:rPr>
        <w:sz w:val="20"/>
        <w:szCs w:val="20"/>
      </w:r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lowerRoman"/>
      <w:lvlText w:val="%4)"/>
      <w:lvlJc w:val="left"/>
      <w:pPr>
        <w:ind w:left="1440" w:hanging="36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1CB45601"/>
    <w:multiLevelType w:val="multilevel"/>
    <w:tmpl w:val="F7BEB5D2"/>
    <w:lvl w:ilvl="0">
      <w:start w:val="1"/>
      <w:numFmt w:val="decimal"/>
      <w:lvlText w:val="%1."/>
      <w:lvlJc w:val="left"/>
      <w:pPr>
        <w:ind w:left="360" w:hanging="360"/>
      </w:pPr>
      <w:rPr>
        <w:rFonts w:hint="default"/>
        <w:sz w:val="20"/>
        <w:szCs w:val="20"/>
      </w:rPr>
    </w:lvl>
    <w:lvl w:ilvl="1">
      <w:start w:val="1"/>
      <w:numFmt w:val="decimal"/>
      <w:lvlText w:val="%1.%2."/>
      <w:lvlJc w:val="left"/>
      <w:pPr>
        <w:ind w:left="792" w:hanging="432"/>
      </w:pPr>
      <w:rPr>
        <w:sz w:val="20"/>
        <w:szCs w:val="20"/>
      </w:r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1CC862E1"/>
    <w:multiLevelType w:val="multilevel"/>
    <w:tmpl w:val="C284D0B0"/>
    <w:styleLink w:val="FigureNumbers"/>
    <w:lvl w:ilvl="0">
      <w:start w:val="1"/>
      <w:numFmt w:val="decimal"/>
      <w:lvlText w:val="Figure %1."/>
      <w:lvlJc w:val="left"/>
      <w:pPr>
        <w:ind w:left="1134" w:hanging="1134"/>
      </w:pPr>
      <w:rPr>
        <w:rFonts w:hint="default"/>
        <w:b/>
        <w:i w:val="0"/>
        <w:caps w:val="0"/>
        <w:color w:val="077F79"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1D9930C7"/>
    <w:multiLevelType w:val="multilevel"/>
    <w:tmpl w:val="62DE683E"/>
    <w:lvl w:ilvl="0">
      <w:start w:val="1"/>
      <w:numFmt w:val="decimal"/>
      <w:lvlText w:val="%1."/>
      <w:lvlJc w:val="left"/>
      <w:pPr>
        <w:ind w:left="360" w:hanging="360"/>
      </w:pPr>
      <w:rPr>
        <w:rFonts w:hint="default"/>
        <w:sz w:val="20"/>
        <w:szCs w:val="20"/>
      </w:rPr>
    </w:lvl>
    <w:lvl w:ilvl="1">
      <w:start w:val="1"/>
      <w:numFmt w:val="decimal"/>
      <w:lvlText w:val="%1.%2."/>
      <w:lvlJc w:val="left"/>
      <w:pPr>
        <w:ind w:left="792" w:hanging="432"/>
      </w:pPr>
      <w:rPr>
        <w:sz w:val="20"/>
        <w:szCs w:val="20"/>
      </w:rPr>
    </w:lvl>
    <w:lvl w:ilvl="2">
      <w:start w:val="1"/>
      <w:numFmt w:val="lowerLetter"/>
      <w:lvlText w:val="%3)"/>
      <w:lvlJc w:val="left"/>
      <w:pPr>
        <w:ind w:left="1080" w:hanging="360"/>
      </w:pPr>
    </w:lvl>
    <w:lvl w:ilvl="3">
      <w:start w:val="1"/>
      <w:numFmt w:val="lowerRoman"/>
      <w:lvlText w:val="%4)"/>
      <w:lvlJc w:val="left"/>
      <w:pPr>
        <w:ind w:left="1440" w:hanging="360"/>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1E392934"/>
    <w:multiLevelType w:val="hybridMultilevel"/>
    <w:tmpl w:val="BF8CE9DC"/>
    <w:lvl w:ilvl="0" w:tplc="521A03DE">
      <w:start w:val="1"/>
      <w:numFmt w:val="lowerLetter"/>
      <w:lvlText w:val="%1)"/>
      <w:lvlJc w:val="left"/>
      <w:pPr>
        <w:ind w:left="819" w:hanging="360"/>
      </w:pPr>
      <w:rPr>
        <w:rFonts w:hint="default"/>
      </w:rPr>
    </w:lvl>
    <w:lvl w:ilvl="1" w:tplc="0C090019" w:tentative="1">
      <w:start w:val="1"/>
      <w:numFmt w:val="lowerLetter"/>
      <w:lvlText w:val="%2."/>
      <w:lvlJc w:val="left"/>
      <w:pPr>
        <w:ind w:left="1539" w:hanging="360"/>
      </w:pPr>
    </w:lvl>
    <w:lvl w:ilvl="2" w:tplc="0C09001B" w:tentative="1">
      <w:start w:val="1"/>
      <w:numFmt w:val="lowerRoman"/>
      <w:lvlText w:val="%3."/>
      <w:lvlJc w:val="right"/>
      <w:pPr>
        <w:ind w:left="2259" w:hanging="180"/>
      </w:pPr>
    </w:lvl>
    <w:lvl w:ilvl="3" w:tplc="0C09000F" w:tentative="1">
      <w:start w:val="1"/>
      <w:numFmt w:val="decimal"/>
      <w:lvlText w:val="%4."/>
      <w:lvlJc w:val="left"/>
      <w:pPr>
        <w:ind w:left="2979" w:hanging="360"/>
      </w:pPr>
    </w:lvl>
    <w:lvl w:ilvl="4" w:tplc="0C090019" w:tentative="1">
      <w:start w:val="1"/>
      <w:numFmt w:val="lowerLetter"/>
      <w:lvlText w:val="%5."/>
      <w:lvlJc w:val="left"/>
      <w:pPr>
        <w:ind w:left="3699" w:hanging="360"/>
      </w:pPr>
    </w:lvl>
    <w:lvl w:ilvl="5" w:tplc="0C09001B" w:tentative="1">
      <w:start w:val="1"/>
      <w:numFmt w:val="lowerRoman"/>
      <w:lvlText w:val="%6."/>
      <w:lvlJc w:val="right"/>
      <w:pPr>
        <w:ind w:left="4419" w:hanging="180"/>
      </w:pPr>
    </w:lvl>
    <w:lvl w:ilvl="6" w:tplc="0C09000F" w:tentative="1">
      <w:start w:val="1"/>
      <w:numFmt w:val="decimal"/>
      <w:lvlText w:val="%7."/>
      <w:lvlJc w:val="left"/>
      <w:pPr>
        <w:ind w:left="5139" w:hanging="360"/>
      </w:pPr>
    </w:lvl>
    <w:lvl w:ilvl="7" w:tplc="0C090019" w:tentative="1">
      <w:start w:val="1"/>
      <w:numFmt w:val="lowerLetter"/>
      <w:lvlText w:val="%8."/>
      <w:lvlJc w:val="left"/>
      <w:pPr>
        <w:ind w:left="5859" w:hanging="360"/>
      </w:pPr>
    </w:lvl>
    <w:lvl w:ilvl="8" w:tplc="0C09001B" w:tentative="1">
      <w:start w:val="1"/>
      <w:numFmt w:val="lowerRoman"/>
      <w:lvlText w:val="%9."/>
      <w:lvlJc w:val="right"/>
      <w:pPr>
        <w:ind w:left="6579" w:hanging="180"/>
      </w:pPr>
    </w:lvl>
  </w:abstractNum>
  <w:abstractNum w:abstractNumId="23" w15:restartNumberingAfterBreak="0">
    <w:nsid w:val="1FA76EF2"/>
    <w:multiLevelType w:val="hybridMultilevel"/>
    <w:tmpl w:val="2C32E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20336ADE"/>
    <w:multiLevelType w:val="multilevel"/>
    <w:tmpl w:val="131EEC6C"/>
    <w:styleLink w:val="TableNumbers"/>
    <w:lvl w:ilvl="0">
      <w:start w:val="1"/>
      <w:numFmt w:val="decimal"/>
      <w:lvlText w:val="Table %1."/>
      <w:lvlJc w:val="left"/>
      <w:pPr>
        <w:ind w:left="1134" w:hanging="1134"/>
      </w:pPr>
      <w:rPr>
        <w:rFonts w:hint="default"/>
        <w:b/>
        <w:i w:val="0"/>
        <w:caps w:val="0"/>
        <w:color w:val="077F79"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23756BAF"/>
    <w:multiLevelType w:val="multilevel"/>
    <w:tmpl w:val="62DE683E"/>
    <w:lvl w:ilvl="0">
      <w:start w:val="1"/>
      <w:numFmt w:val="decimal"/>
      <w:lvlText w:val="%1."/>
      <w:lvlJc w:val="left"/>
      <w:pPr>
        <w:ind w:left="360" w:hanging="360"/>
      </w:pPr>
      <w:rPr>
        <w:rFonts w:hint="default"/>
        <w:sz w:val="20"/>
        <w:szCs w:val="20"/>
      </w:rPr>
    </w:lvl>
    <w:lvl w:ilvl="1">
      <w:start w:val="1"/>
      <w:numFmt w:val="decimal"/>
      <w:lvlText w:val="%1.%2."/>
      <w:lvlJc w:val="left"/>
      <w:pPr>
        <w:ind w:left="792" w:hanging="432"/>
      </w:pPr>
      <w:rPr>
        <w:sz w:val="20"/>
        <w:szCs w:val="20"/>
      </w:rPr>
    </w:lvl>
    <w:lvl w:ilvl="2">
      <w:start w:val="1"/>
      <w:numFmt w:val="lowerLetter"/>
      <w:lvlText w:val="%3)"/>
      <w:lvlJc w:val="left"/>
      <w:pPr>
        <w:ind w:left="1080" w:hanging="360"/>
      </w:pPr>
    </w:lvl>
    <w:lvl w:ilvl="3">
      <w:start w:val="1"/>
      <w:numFmt w:val="lowerRoman"/>
      <w:lvlText w:val="%4)"/>
      <w:lvlJc w:val="left"/>
      <w:pPr>
        <w:ind w:left="1440" w:hanging="360"/>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249E7B25"/>
    <w:multiLevelType w:val="hybridMultilevel"/>
    <w:tmpl w:val="7A5CB296"/>
    <w:lvl w:ilvl="0" w:tplc="0C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7" w15:restartNumberingAfterBreak="0">
    <w:nsid w:val="26BC327A"/>
    <w:multiLevelType w:val="hybridMultilevel"/>
    <w:tmpl w:val="93E8C85C"/>
    <w:lvl w:ilvl="0" w:tplc="FFFFFFFF">
      <w:start w:val="1"/>
      <w:numFmt w:val="lowerLetter"/>
      <w:lvlText w:val="%1)"/>
      <w:lvlJc w:val="left"/>
      <w:pPr>
        <w:ind w:left="818" w:hanging="360"/>
      </w:pPr>
      <w:rPr>
        <w:rFonts w:hint="default"/>
      </w:rPr>
    </w:lvl>
    <w:lvl w:ilvl="1" w:tplc="FFFFFFFF">
      <w:start w:val="1"/>
      <w:numFmt w:val="lowerRoman"/>
      <w:lvlText w:val="%2)"/>
      <w:lvlJc w:val="left"/>
      <w:pPr>
        <w:ind w:left="1538" w:hanging="360"/>
      </w:pPr>
      <w:rPr>
        <w:rFonts w:hint="default"/>
      </w:rPr>
    </w:lvl>
    <w:lvl w:ilvl="2" w:tplc="FFFFFFFF" w:tentative="1">
      <w:start w:val="1"/>
      <w:numFmt w:val="lowerRoman"/>
      <w:lvlText w:val="%3."/>
      <w:lvlJc w:val="right"/>
      <w:pPr>
        <w:ind w:left="2258" w:hanging="180"/>
      </w:pPr>
    </w:lvl>
    <w:lvl w:ilvl="3" w:tplc="FFFFFFFF" w:tentative="1">
      <w:start w:val="1"/>
      <w:numFmt w:val="decimal"/>
      <w:lvlText w:val="%4."/>
      <w:lvlJc w:val="left"/>
      <w:pPr>
        <w:ind w:left="2978" w:hanging="360"/>
      </w:pPr>
    </w:lvl>
    <w:lvl w:ilvl="4" w:tplc="FFFFFFFF" w:tentative="1">
      <w:start w:val="1"/>
      <w:numFmt w:val="lowerLetter"/>
      <w:lvlText w:val="%5."/>
      <w:lvlJc w:val="left"/>
      <w:pPr>
        <w:ind w:left="3698" w:hanging="360"/>
      </w:pPr>
    </w:lvl>
    <w:lvl w:ilvl="5" w:tplc="FFFFFFFF" w:tentative="1">
      <w:start w:val="1"/>
      <w:numFmt w:val="lowerRoman"/>
      <w:lvlText w:val="%6."/>
      <w:lvlJc w:val="right"/>
      <w:pPr>
        <w:ind w:left="4418" w:hanging="180"/>
      </w:pPr>
    </w:lvl>
    <w:lvl w:ilvl="6" w:tplc="FFFFFFFF" w:tentative="1">
      <w:start w:val="1"/>
      <w:numFmt w:val="decimal"/>
      <w:lvlText w:val="%7."/>
      <w:lvlJc w:val="left"/>
      <w:pPr>
        <w:ind w:left="5138" w:hanging="360"/>
      </w:pPr>
    </w:lvl>
    <w:lvl w:ilvl="7" w:tplc="FFFFFFFF" w:tentative="1">
      <w:start w:val="1"/>
      <w:numFmt w:val="lowerLetter"/>
      <w:lvlText w:val="%8."/>
      <w:lvlJc w:val="left"/>
      <w:pPr>
        <w:ind w:left="5858" w:hanging="360"/>
      </w:pPr>
    </w:lvl>
    <w:lvl w:ilvl="8" w:tplc="FFFFFFFF" w:tentative="1">
      <w:start w:val="1"/>
      <w:numFmt w:val="lowerRoman"/>
      <w:lvlText w:val="%9."/>
      <w:lvlJc w:val="right"/>
      <w:pPr>
        <w:ind w:left="6578" w:hanging="180"/>
      </w:pPr>
    </w:lvl>
  </w:abstractNum>
  <w:abstractNum w:abstractNumId="28" w15:restartNumberingAfterBreak="0">
    <w:nsid w:val="273B3DE1"/>
    <w:multiLevelType w:val="hybridMultilevel"/>
    <w:tmpl w:val="6A9E99E0"/>
    <w:lvl w:ilvl="0" w:tplc="FFFFFFFF">
      <w:start w:val="1"/>
      <w:numFmt w:val="lowerLetter"/>
      <w:lvlText w:val="%1)"/>
      <w:lvlJc w:val="left"/>
      <w:pPr>
        <w:ind w:left="818" w:hanging="360"/>
      </w:pPr>
      <w:rPr>
        <w:rFonts w:hint="default"/>
      </w:rPr>
    </w:lvl>
    <w:lvl w:ilvl="1" w:tplc="FFFFFFFF">
      <w:start w:val="1"/>
      <w:numFmt w:val="lowerLetter"/>
      <w:lvlText w:val="%2."/>
      <w:lvlJc w:val="left"/>
      <w:pPr>
        <w:ind w:left="1538" w:hanging="360"/>
      </w:pPr>
    </w:lvl>
    <w:lvl w:ilvl="2" w:tplc="FFFFFFFF" w:tentative="1">
      <w:start w:val="1"/>
      <w:numFmt w:val="lowerRoman"/>
      <w:lvlText w:val="%3."/>
      <w:lvlJc w:val="right"/>
      <w:pPr>
        <w:ind w:left="2258" w:hanging="180"/>
      </w:pPr>
    </w:lvl>
    <w:lvl w:ilvl="3" w:tplc="FFFFFFFF" w:tentative="1">
      <w:start w:val="1"/>
      <w:numFmt w:val="decimal"/>
      <w:lvlText w:val="%4."/>
      <w:lvlJc w:val="left"/>
      <w:pPr>
        <w:ind w:left="2978" w:hanging="360"/>
      </w:pPr>
    </w:lvl>
    <w:lvl w:ilvl="4" w:tplc="FFFFFFFF" w:tentative="1">
      <w:start w:val="1"/>
      <w:numFmt w:val="lowerLetter"/>
      <w:lvlText w:val="%5."/>
      <w:lvlJc w:val="left"/>
      <w:pPr>
        <w:ind w:left="3698" w:hanging="360"/>
      </w:pPr>
    </w:lvl>
    <w:lvl w:ilvl="5" w:tplc="FFFFFFFF" w:tentative="1">
      <w:start w:val="1"/>
      <w:numFmt w:val="lowerRoman"/>
      <w:lvlText w:val="%6."/>
      <w:lvlJc w:val="right"/>
      <w:pPr>
        <w:ind w:left="4418" w:hanging="180"/>
      </w:pPr>
    </w:lvl>
    <w:lvl w:ilvl="6" w:tplc="FFFFFFFF" w:tentative="1">
      <w:start w:val="1"/>
      <w:numFmt w:val="decimal"/>
      <w:lvlText w:val="%7."/>
      <w:lvlJc w:val="left"/>
      <w:pPr>
        <w:ind w:left="5138" w:hanging="360"/>
      </w:pPr>
    </w:lvl>
    <w:lvl w:ilvl="7" w:tplc="FFFFFFFF" w:tentative="1">
      <w:start w:val="1"/>
      <w:numFmt w:val="lowerLetter"/>
      <w:lvlText w:val="%8."/>
      <w:lvlJc w:val="left"/>
      <w:pPr>
        <w:ind w:left="5858" w:hanging="360"/>
      </w:pPr>
    </w:lvl>
    <w:lvl w:ilvl="8" w:tplc="FFFFFFFF" w:tentative="1">
      <w:start w:val="1"/>
      <w:numFmt w:val="lowerRoman"/>
      <w:lvlText w:val="%9."/>
      <w:lvlJc w:val="right"/>
      <w:pPr>
        <w:ind w:left="6578" w:hanging="180"/>
      </w:pPr>
    </w:lvl>
  </w:abstractNum>
  <w:abstractNum w:abstractNumId="29" w15:restartNumberingAfterBreak="0">
    <w:nsid w:val="276A38C9"/>
    <w:multiLevelType w:val="hybridMultilevel"/>
    <w:tmpl w:val="6D2455A2"/>
    <w:lvl w:ilvl="0" w:tplc="A90EFF1A">
      <w:start w:val="1"/>
      <w:numFmt w:val="decimal"/>
      <w:pStyle w:val="noteslist"/>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 w15:restartNumberingAfterBreak="0">
    <w:nsid w:val="282C50D8"/>
    <w:multiLevelType w:val="multilevel"/>
    <w:tmpl w:val="4AE0D734"/>
    <w:lvl w:ilvl="0">
      <w:start w:val="1"/>
      <w:numFmt w:val="decimal"/>
      <w:lvlText w:val="%1."/>
      <w:lvlJc w:val="left"/>
      <w:pPr>
        <w:ind w:left="360" w:hanging="360"/>
      </w:pPr>
      <w:rPr>
        <w:rFonts w:hint="default"/>
        <w:sz w:val="22"/>
        <w:szCs w:val="22"/>
      </w:rPr>
    </w:lvl>
    <w:lvl w:ilvl="1">
      <w:start w:val="1"/>
      <w:numFmt w:val="decimal"/>
      <w:lvlText w:val="7.%2."/>
      <w:lvlJc w:val="left"/>
      <w:pPr>
        <w:ind w:left="792" w:hanging="432"/>
      </w:pPr>
      <w:rPr>
        <w:rFonts w:hint="default"/>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2871407F"/>
    <w:multiLevelType w:val="hybridMultilevel"/>
    <w:tmpl w:val="1A0EFFC4"/>
    <w:lvl w:ilvl="0" w:tplc="0C090001">
      <w:start w:val="1"/>
      <w:numFmt w:val="bullet"/>
      <w:lvlText w:val=""/>
      <w:lvlJc w:val="left"/>
      <w:pPr>
        <w:ind w:left="1287" w:hanging="360"/>
      </w:pPr>
      <w:rPr>
        <w:rFonts w:ascii="Symbol" w:hAnsi="Symbol" w:hint="default"/>
      </w:rPr>
    </w:lvl>
    <w:lvl w:ilvl="1" w:tplc="0C090003">
      <w:start w:val="1"/>
      <w:numFmt w:val="bullet"/>
      <w:lvlText w:val="o"/>
      <w:lvlJc w:val="left"/>
      <w:pPr>
        <w:ind w:left="2007" w:hanging="360"/>
      </w:pPr>
      <w:rPr>
        <w:rFonts w:ascii="Courier New" w:hAnsi="Courier New" w:cs="Courier New" w:hint="default"/>
      </w:rPr>
    </w:lvl>
    <w:lvl w:ilvl="2" w:tplc="0C090005">
      <w:start w:val="1"/>
      <w:numFmt w:val="bullet"/>
      <w:lvlText w:val=""/>
      <w:lvlJc w:val="left"/>
      <w:pPr>
        <w:ind w:left="2727" w:hanging="360"/>
      </w:pPr>
      <w:rPr>
        <w:rFonts w:ascii="Wingdings" w:hAnsi="Wingdings" w:hint="default"/>
      </w:rPr>
    </w:lvl>
    <w:lvl w:ilvl="3" w:tplc="0C09000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2" w15:restartNumberingAfterBreak="0">
    <w:nsid w:val="28A8794F"/>
    <w:multiLevelType w:val="hybridMultilevel"/>
    <w:tmpl w:val="A01274AC"/>
    <w:lvl w:ilvl="0" w:tplc="FFFFFFFF">
      <w:start w:val="1"/>
      <w:numFmt w:val="lowerRoman"/>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3" w15:restartNumberingAfterBreak="0">
    <w:nsid w:val="2A147D1A"/>
    <w:multiLevelType w:val="multilevel"/>
    <w:tmpl w:val="2CEA97A2"/>
    <w:lvl w:ilvl="0">
      <w:start w:val="1"/>
      <w:numFmt w:val="decimal"/>
      <w:lvlText w:val="%1."/>
      <w:lvlJc w:val="left"/>
      <w:pPr>
        <w:ind w:left="360" w:hanging="360"/>
      </w:pPr>
      <w:rPr>
        <w:rFonts w:hint="default"/>
        <w:sz w:val="22"/>
        <w:szCs w:val="22"/>
      </w:rPr>
    </w:lvl>
    <w:lvl w:ilvl="1">
      <w:start w:val="1"/>
      <w:numFmt w:val="decimal"/>
      <w:suff w:val="space"/>
      <w:lvlText w:val="29.%2."/>
      <w:lvlJc w:val="left"/>
      <w:pPr>
        <w:ind w:left="794" w:hanging="454"/>
      </w:pPr>
      <w:rPr>
        <w:rFonts w:hint="default"/>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2A8E3415"/>
    <w:multiLevelType w:val="multilevel"/>
    <w:tmpl w:val="FDD46FE4"/>
    <w:lvl w:ilvl="0">
      <w:start w:val="1"/>
      <w:numFmt w:val="decimal"/>
      <w:lvlText w:val="%1."/>
      <w:lvlJc w:val="left"/>
      <w:pPr>
        <w:ind w:left="360" w:hanging="360"/>
      </w:pPr>
      <w:rPr>
        <w:rFonts w:hint="default"/>
        <w:sz w:val="20"/>
        <w:szCs w:val="20"/>
      </w:r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lowerRoman"/>
      <w:lvlText w:val="%4)"/>
      <w:lvlJc w:val="left"/>
      <w:pPr>
        <w:ind w:left="1440" w:hanging="360"/>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2AF11B9D"/>
    <w:multiLevelType w:val="multilevel"/>
    <w:tmpl w:val="96084AB4"/>
    <w:lvl w:ilvl="0">
      <w:start w:val="1"/>
      <w:numFmt w:val="decimal"/>
      <w:lvlText w:val="%1."/>
      <w:lvlJc w:val="left"/>
      <w:pPr>
        <w:ind w:left="360" w:hanging="360"/>
      </w:pPr>
      <w:rPr>
        <w:rFonts w:hint="default"/>
        <w:sz w:val="22"/>
        <w:szCs w:val="22"/>
      </w:rPr>
    </w:lvl>
    <w:lvl w:ilvl="1">
      <w:start w:val="1"/>
      <w:numFmt w:val="decimal"/>
      <w:suff w:val="space"/>
      <w:lvlText w:val="22.%2."/>
      <w:lvlJc w:val="left"/>
      <w:pPr>
        <w:ind w:left="794" w:hanging="454"/>
      </w:pPr>
      <w:rPr>
        <w:rFonts w:hint="default"/>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2AF546B7"/>
    <w:multiLevelType w:val="multilevel"/>
    <w:tmpl w:val="62DE683E"/>
    <w:lvl w:ilvl="0">
      <w:start w:val="1"/>
      <w:numFmt w:val="decimal"/>
      <w:lvlText w:val="%1."/>
      <w:lvlJc w:val="left"/>
      <w:pPr>
        <w:ind w:left="360" w:hanging="360"/>
      </w:pPr>
      <w:rPr>
        <w:rFonts w:hint="default"/>
        <w:sz w:val="20"/>
        <w:szCs w:val="20"/>
      </w:rPr>
    </w:lvl>
    <w:lvl w:ilvl="1">
      <w:start w:val="1"/>
      <w:numFmt w:val="decimal"/>
      <w:lvlText w:val="%1.%2."/>
      <w:lvlJc w:val="left"/>
      <w:pPr>
        <w:ind w:left="792" w:hanging="432"/>
      </w:pPr>
      <w:rPr>
        <w:sz w:val="20"/>
        <w:szCs w:val="20"/>
      </w:rPr>
    </w:lvl>
    <w:lvl w:ilvl="2">
      <w:start w:val="1"/>
      <w:numFmt w:val="lowerLetter"/>
      <w:lvlText w:val="%3)"/>
      <w:lvlJc w:val="left"/>
      <w:pPr>
        <w:ind w:left="1080" w:hanging="360"/>
      </w:pPr>
    </w:lvl>
    <w:lvl w:ilvl="3">
      <w:start w:val="1"/>
      <w:numFmt w:val="lowerRoman"/>
      <w:lvlText w:val="%4)"/>
      <w:lvlJc w:val="left"/>
      <w:pPr>
        <w:ind w:left="1440" w:hanging="360"/>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2B617375"/>
    <w:multiLevelType w:val="multilevel"/>
    <w:tmpl w:val="62DE683E"/>
    <w:lvl w:ilvl="0">
      <w:start w:val="1"/>
      <w:numFmt w:val="decimal"/>
      <w:lvlText w:val="%1."/>
      <w:lvlJc w:val="left"/>
      <w:pPr>
        <w:ind w:left="360" w:hanging="360"/>
      </w:pPr>
      <w:rPr>
        <w:rFonts w:hint="default"/>
        <w:sz w:val="20"/>
        <w:szCs w:val="20"/>
      </w:rPr>
    </w:lvl>
    <w:lvl w:ilvl="1">
      <w:start w:val="1"/>
      <w:numFmt w:val="decimal"/>
      <w:lvlText w:val="%1.%2."/>
      <w:lvlJc w:val="left"/>
      <w:pPr>
        <w:ind w:left="792" w:hanging="432"/>
      </w:pPr>
      <w:rPr>
        <w:sz w:val="20"/>
        <w:szCs w:val="20"/>
      </w:rPr>
    </w:lvl>
    <w:lvl w:ilvl="2">
      <w:start w:val="1"/>
      <w:numFmt w:val="lowerLetter"/>
      <w:lvlText w:val="%3)"/>
      <w:lvlJc w:val="left"/>
      <w:pPr>
        <w:ind w:left="1080" w:hanging="360"/>
      </w:pPr>
    </w:lvl>
    <w:lvl w:ilvl="3">
      <w:start w:val="1"/>
      <w:numFmt w:val="lowerRoman"/>
      <w:lvlText w:val="%4)"/>
      <w:lvlJc w:val="left"/>
      <w:pPr>
        <w:ind w:left="1440" w:hanging="360"/>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2B8E13AD"/>
    <w:multiLevelType w:val="multilevel"/>
    <w:tmpl w:val="0CE62C3C"/>
    <w:lvl w:ilvl="0">
      <w:start w:val="1"/>
      <w:numFmt w:val="decimal"/>
      <w:lvlText w:val="%1."/>
      <w:lvlJc w:val="left"/>
      <w:pPr>
        <w:ind w:left="360" w:hanging="360"/>
      </w:pPr>
      <w:rPr>
        <w:rFonts w:hint="default"/>
        <w:sz w:val="20"/>
        <w:szCs w:val="20"/>
      </w:r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2C417F53"/>
    <w:multiLevelType w:val="hybridMultilevel"/>
    <w:tmpl w:val="A7BA1E64"/>
    <w:lvl w:ilvl="0" w:tplc="FFFFFFFF">
      <w:start w:val="1"/>
      <w:numFmt w:val="lowerLetter"/>
      <w:lvlText w:val="%1)"/>
      <w:lvlJc w:val="left"/>
      <w:pPr>
        <w:ind w:left="818" w:hanging="360"/>
      </w:pPr>
      <w:rPr>
        <w:sz w:val="20"/>
        <w:szCs w:val="20"/>
      </w:rPr>
    </w:lvl>
    <w:lvl w:ilvl="1" w:tplc="FFFFFFFF">
      <w:start w:val="1"/>
      <w:numFmt w:val="lowerLetter"/>
      <w:lvlText w:val="%2."/>
      <w:lvlJc w:val="left"/>
      <w:pPr>
        <w:ind w:left="1538" w:hanging="360"/>
      </w:pPr>
    </w:lvl>
    <w:lvl w:ilvl="2" w:tplc="FFFFFFFF" w:tentative="1">
      <w:start w:val="1"/>
      <w:numFmt w:val="lowerRoman"/>
      <w:lvlText w:val="%3."/>
      <w:lvlJc w:val="right"/>
      <w:pPr>
        <w:ind w:left="2258" w:hanging="180"/>
      </w:pPr>
    </w:lvl>
    <w:lvl w:ilvl="3" w:tplc="FFFFFFFF" w:tentative="1">
      <w:start w:val="1"/>
      <w:numFmt w:val="decimal"/>
      <w:lvlText w:val="%4."/>
      <w:lvlJc w:val="left"/>
      <w:pPr>
        <w:ind w:left="2978" w:hanging="360"/>
      </w:pPr>
    </w:lvl>
    <w:lvl w:ilvl="4" w:tplc="FFFFFFFF" w:tentative="1">
      <w:start w:val="1"/>
      <w:numFmt w:val="lowerLetter"/>
      <w:lvlText w:val="%5."/>
      <w:lvlJc w:val="left"/>
      <w:pPr>
        <w:ind w:left="3698" w:hanging="360"/>
      </w:pPr>
    </w:lvl>
    <w:lvl w:ilvl="5" w:tplc="FFFFFFFF" w:tentative="1">
      <w:start w:val="1"/>
      <w:numFmt w:val="lowerRoman"/>
      <w:lvlText w:val="%6."/>
      <w:lvlJc w:val="right"/>
      <w:pPr>
        <w:ind w:left="4418" w:hanging="180"/>
      </w:pPr>
    </w:lvl>
    <w:lvl w:ilvl="6" w:tplc="FFFFFFFF" w:tentative="1">
      <w:start w:val="1"/>
      <w:numFmt w:val="decimal"/>
      <w:lvlText w:val="%7."/>
      <w:lvlJc w:val="left"/>
      <w:pPr>
        <w:ind w:left="5138" w:hanging="360"/>
      </w:pPr>
    </w:lvl>
    <w:lvl w:ilvl="7" w:tplc="FFFFFFFF" w:tentative="1">
      <w:start w:val="1"/>
      <w:numFmt w:val="lowerLetter"/>
      <w:lvlText w:val="%8."/>
      <w:lvlJc w:val="left"/>
      <w:pPr>
        <w:ind w:left="5858" w:hanging="360"/>
      </w:pPr>
    </w:lvl>
    <w:lvl w:ilvl="8" w:tplc="FFFFFFFF" w:tentative="1">
      <w:start w:val="1"/>
      <w:numFmt w:val="lowerRoman"/>
      <w:lvlText w:val="%9."/>
      <w:lvlJc w:val="right"/>
      <w:pPr>
        <w:ind w:left="6578" w:hanging="180"/>
      </w:pPr>
    </w:lvl>
  </w:abstractNum>
  <w:abstractNum w:abstractNumId="40" w15:restartNumberingAfterBreak="0">
    <w:nsid w:val="2DCB0B75"/>
    <w:multiLevelType w:val="multilevel"/>
    <w:tmpl w:val="5BFA0658"/>
    <w:lvl w:ilvl="0">
      <w:start w:val="1"/>
      <w:numFmt w:val="decimal"/>
      <w:lvlText w:val="%1."/>
      <w:lvlJc w:val="left"/>
      <w:pPr>
        <w:ind w:left="360" w:hanging="360"/>
      </w:pPr>
      <w:rPr>
        <w:rFonts w:hint="default"/>
        <w:sz w:val="22"/>
        <w:szCs w:val="22"/>
      </w:rPr>
    </w:lvl>
    <w:lvl w:ilvl="1">
      <w:start w:val="1"/>
      <w:numFmt w:val="decimal"/>
      <w:lvlText w:val="4.%2."/>
      <w:lvlJc w:val="left"/>
      <w:pPr>
        <w:ind w:left="792" w:hanging="432"/>
      </w:pPr>
      <w:rPr>
        <w:rFonts w:hint="default"/>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2F0C119B"/>
    <w:multiLevelType w:val="multilevel"/>
    <w:tmpl w:val="D90C5B94"/>
    <w:lvl w:ilvl="0">
      <w:start w:val="1"/>
      <w:numFmt w:val="decimal"/>
      <w:lvlText w:val="%1."/>
      <w:lvlJc w:val="left"/>
      <w:pPr>
        <w:ind w:left="360" w:hanging="360"/>
      </w:pPr>
      <w:rPr>
        <w:rFonts w:hint="default"/>
        <w:sz w:val="22"/>
        <w:szCs w:val="22"/>
      </w:rPr>
    </w:lvl>
    <w:lvl w:ilvl="1">
      <w:start w:val="1"/>
      <w:numFmt w:val="decimal"/>
      <w:suff w:val="space"/>
      <w:lvlText w:val="19.%2."/>
      <w:lvlJc w:val="left"/>
      <w:pPr>
        <w:ind w:left="794" w:hanging="454"/>
      </w:pPr>
      <w:rPr>
        <w:rFonts w:hint="default"/>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2FB33427"/>
    <w:multiLevelType w:val="multilevel"/>
    <w:tmpl w:val="62DE683E"/>
    <w:lvl w:ilvl="0">
      <w:start w:val="1"/>
      <w:numFmt w:val="decimal"/>
      <w:lvlText w:val="%1."/>
      <w:lvlJc w:val="left"/>
      <w:pPr>
        <w:ind w:left="360" w:hanging="360"/>
      </w:pPr>
      <w:rPr>
        <w:rFonts w:hint="default"/>
        <w:sz w:val="20"/>
        <w:szCs w:val="20"/>
      </w:rPr>
    </w:lvl>
    <w:lvl w:ilvl="1">
      <w:start w:val="1"/>
      <w:numFmt w:val="decimal"/>
      <w:lvlText w:val="%1.%2."/>
      <w:lvlJc w:val="left"/>
      <w:pPr>
        <w:ind w:left="792" w:hanging="432"/>
      </w:pPr>
      <w:rPr>
        <w:sz w:val="20"/>
        <w:szCs w:val="20"/>
      </w:rPr>
    </w:lvl>
    <w:lvl w:ilvl="2">
      <w:start w:val="1"/>
      <w:numFmt w:val="lowerLetter"/>
      <w:lvlText w:val="%3)"/>
      <w:lvlJc w:val="left"/>
      <w:pPr>
        <w:ind w:left="1080" w:hanging="360"/>
      </w:pPr>
    </w:lvl>
    <w:lvl w:ilvl="3">
      <w:start w:val="1"/>
      <w:numFmt w:val="lowerRoman"/>
      <w:lvlText w:val="%4)"/>
      <w:lvlJc w:val="left"/>
      <w:pPr>
        <w:ind w:left="1440" w:hanging="360"/>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31623432"/>
    <w:multiLevelType w:val="hybridMultilevel"/>
    <w:tmpl w:val="385C8E20"/>
    <w:lvl w:ilvl="0" w:tplc="FFFFFFFF">
      <w:start w:val="1"/>
      <w:numFmt w:val="lowerRoman"/>
      <w:lvlText w:val="%1)"/>
      <w:lvlJc w:val="left"/>
      <w:pPr>
        <w:ind w:left="2448" w:hanging="360"/>
      </w:pPr>
      <w:rPr>
        <w:rFonts w:hint="default"/>
      </w:rPr>
    </w:lvl>
    <w:lvl w:ilvl="1" w:tplc="0C090019" w:tentative="1">
      <w:start w:val="1"/>
      <w:numFmt w:val="lowerLetter"/>
      <w:lvlText w:val="%2."/>
      <w:lvlJc w:val="left"/>
      <w:pPr>
        <w:ind w:left="3168" w:hanging="360"/>
      </w:pPr>
    </w:lvl>
    <w:lvl w:ilvl="2" w:tplc="0C09001B" w:tentative="1">
      <w:start w:val="1"/>
      <w:numFmt w:val="lowerRoman"/>
      <w:lvlText w:val="%3."/>
      <w:lvlJc w:val="right"/>
      <w:pPr>
        <w:ind w:left="3888" w:hanging="180"/>
      </w:pPr>
    </w:lvl>
    <w:lvl w:ilvl="3" w:tplc="0C09000F" w:tentative="1">
      <w:start w:val="1"/>
      <w:numFmt w:val="decimal"/>
      <w:lvlText w:val="%4."/>
      <w:lvlJc w:val="left"/>
      <w:pPr>
        <w:ind w:left="4608" w:hanging="360"/>
      </w:pPr>
    </w:lvl>
    <w:lvl w:ilvl="4" w:tplc="0C090019" w:tentative="1">
      <w:start w:val="1"/>
      <w:numFmt w:val="lowerLetter"/>
      <w:lvlText w:val="%5."/>
      <w:lvlJc w:val="left"/>
      <w:pPr>
        <w:ind w:left="5328" w:hanging="360"/>
      </w:pPr>
    </w:lvl>
    <w:lvl w:ilvl="5" w:tplc="0C09001B" w:tentative="1">
      <w:start w:val="1"/>
      <w:numFmt w:val="lowerRoman"/>
      <w:lvlText w:val="%6."/>
      <w:lvlJc w:val="right"/>
      <w:pPr>
        <w:ind w:left="6048" w:hanging="180"/>
      </w:pPr>
    </w:lvl>
    <w:lvl w:ilvl="6" w:tplc="0C09000F" w:tentative="1">
      <w:start w:val="1"/>
      <w:numFmt w:val="decimal"/>
      <w:lvlText w:val="%7."/>
      <w:lvlJc w:val="left"/>
      <w:pPr>
        <w:ind w:left="6768" w:hanging="360"/>
      </w:pPr>
    </w:lvl>
    <w:lvl w:ilvl="7" w:tplc="0C090019" w:tentative="1">
      <w:start w:val="1"/>
      <w:numFmt w:val="lowerLetter"/>
      <w:lvlText w:val="%8."/>
      <w:lvlJc w:val="left"/>
      <w:pPr>
        <w:ind w:left="7488" w:hanging="360"/>
      </w:pPr>
    </w:lvl>
    <w:lvl w:ilvl="8" w:tplc="0C09001B" w:tentative="1">
      <w:start w:val="1"/>
      <w:numFmt w:val="lowerRoman"/>
      <w:lvlText w:val="%9."/>
      <w:lvlJc w:val="right"/>
      <w:pPr>
        <w:ind w:left="8208" w:hanging="180"/>
      </w:pPr>
    </w:lvl>
  </w:abstractNum>
  <w:abstractNum w:abstractNumId="44" w15:restartNumberingAfterBreak="0">
    <w:nsid w:val="3571785E"/>
    <w:multiLevelType w:val="multilevel"/>
    <w:tmpl w:val="81808606"/>
    <w:lvl w:ilvl="0">
      <w:start w:val="1"/>
      <w:numFmt w:val="decimal"/>
      <w:lvlText w:val="%1."/>
      <w:lvlJc w:val="left"/>
      <w:pPr>
        <w:ind w:left="360" w:hanging="360"/>
      </w:pPr>
      <w:rPr>
        <w:rFonts w:hint="default"/>
        <w:sz w:val="22"/>
        <w:szCs w:val="22"/>
      </w:rPr>
    </w:lvl>
    <w:lvl w:ilvl="1">
      <w:start w:val="1"/>
      <w:numFmt w:val="decimal"/>
      <w:lvlText w:val="15.%2."/>
      <w:lvlJc w:val="left"/>
      <w:pPr>
        <w:ind w:left="792" w:hanging="432"/>
      </w:pPr>
      <w:rPr>
        <w:rFonts w:hint="default"/>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35BC281E"/>
    <w:multiLevelType w:val="hybridMultilevel"/>
    <w:tmpl w:val="A7BA1E64"/>
    <w:lvl w:ilvl="0" w:tplc="FFFFFFFF">
      <w:start w:val="1"/>
      <w:numFmt w:val="lowerLetter"/>
      <w:lvlText w:val="%1)"/>
      <w:lvlJc w:val="left"/>
      <w:pPr>
        <w:ind w:left="818" w:hanging="360"/>
      </w:pPr>
      <w:rPr>
        <w:sz w:val="20"/>
        <w:szCs w:val="20"/>
      </w:rPr>
    </w:lvl>
    <w:lvl w:ilvl="1" w:tplc="FFFFFFFF">
      <w:start w:val="1"/>
      <w:numFmt w:val="lowerLetter"/>
      <w:lvlText w:val="%2."/>
      <w:lvlJc w:val="left"/>
      <w:pPr>
        <w:ind w:left="1538" w:hanging="360"/>
      </w:pPr>
    </w:lvl>
    <w:lvl w:ilvl="2" w:tplc="FFFFFFFF" w:tentative="1">
      <w:start w:val="1"/>
      <w:numFmt w:val="lowerRoman"/>
      <w:lvlText w:val="%3."/>
      <w:lvlJc w:val="right"/>
      <w:pPr>
        <w:ind w:left="2258" w:hanging="180"/>
      </w:pPr>
    </w:lvl>
    <w:lvl w:ilvl="3" w:tplc="FFFFFFFF" w:tentative="1">
      <w:start w:val="1"/>
      <w:numFmt w:val="decimal"/>
      <w:lvlText w:val="%4."/>
      <w:lvlJc w:val="left"/>
      <w:pPr>
        <w:ind w:left="2978" w:hanging="360"/>
      </w:pPr>
    </w:lvl>
    <w:lvl w:ilvl="4" w:tplc="FFFFFFFF" w:tentative="1">
      <w:start w:val="1"/>
      <w:numFmt w:val="lowerLetter"/>
      <w:lvlText w:val="%5."/>
      <w:lvlJc w:val="left"/>
      <w:pPr>
        <w:ind w:left="3698" w:hanging="360"/>
      </w:pPr>
    </w:lvl>
    <w:lvl w:ilvl="5" w:tplc="FFFFFFFF" w:tentative="1">
      <w:start w:val="1"/>
      <w:numFmt w:val="lowerRoman"/>
      <w:lvlText w:val="%6."/>
      <w:lvlJc w:val="right"/>
      <w:pPr>
        <w:ind w:left="4418" w:hanging="180"/>
      </w:pPr>
    </w:lvl>
    <w:lvl w:ilvl="6" w:tplc="FFFFFFFF" w:tentative="1">
      <w:start w:val="1"/>
      <w:numFmt w:val="decimal"/>
      <w:lvlText w:val="%7."/>
      <w:lvlJc w:val="left"/>
      <w:pPr>
        <w:ind w:left="5138" w:hanging="360"/>
      </w:pPr>
    </w:lvl>
    <w:lvl w:ilvl="7" w:tplc="FFFFFFFF" w:tentative="1">
      <w:start w:val="1"/>
      <w:numFmt w:val="lowerLetter"/>
      <w:lvlText w:val="%8."/>
      <w:lvlJc w:val="left"/>
      <w:pPr>
        <w:ind w:left="5858" w:hanging="360"/>
      </w:pPr>
    </w:lvl>
    <w:lvl w:ilvl="8" w:tplc="FFFFFFFF" w:tentative="1">
      <w:start w:val="1"/>
      <w:numFmt w:val="lowerRoman"/>
      <w:lvlText w:val="%9."/>
      <w:lvlJc w:val="right"/>
      <w:pPr>
        <w:ind w:left="6578" w:hanging="180"/>
      </w:pPr>
    </w:lvl>
  </w:abstractNum>
  <w:abstractNum w:abstractNumId="46" w15:restartNumberingAfterBreak="0">
    <w:nsid w:val="36CC66F1"/>
    <w:multiLevelType w:val="multilevel"/>
    <w:tmpl w:val="333E5382"/>
    <w:lvl w:ilvl="0">
      <w:start w:val="1"/>
      <w:numFmt w:val="decimal"/>
      <w:lvlText w:val="%1."/>
      <w:lvlJc w:val="left"/>
      <w:pPr>
        <w:ind w:left="360" w:hanging="360"/>
      </w:pPr>
      <w:rPr>
        <w:rFonts w:hint="default"/>
        <w:sz w:val="20"/>
        <w:szCs w:val="20"/>
      </w:rPr>
    </w:lvl>
    <w:lvl w:ilvl="1">
      <w:start w:val="1"/>
      <w:numFmt w:val="decimal"/>
      <w:lvlText w:val="%1.%2."/>
      <w:lvlJc w:val="left"/>
      <w:pPr>
        <w:ind w:left="432" w:hanging="432"/>
      </w:pPr>
      <w:rPr>
        <w:sz w:val="20"/>
        <w:szCs w:val="20"/>
      </w:rPr>
    </w:lvl>
    <w:lvl w:ilvl="2">
      <w:start w:val="1"/>
      <w:numFmt w:val="lowerLetter"/>
      <w:lvlText w:val="%3)"/>
      <w:lvlJc w:val="left"/>
      <w:pPr>
        <w:ind w:left="1080" w:hanging="360"/>
      </w:pPr>
    </w:lvl>
    <w:lvl w:ilvl="3">
      <w:start w:val="1"/>
      <w:numFmt w:val="lowerRoman"/>
      <w:lvlText w:val="%4)"/>
      <w:lvlJc w:val="left"/>
      <w:pPr>
        <w:ind w:left="1440" w:hanging="360"/>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3AE231C2"/>
    <w:multiLevelType w:val="multilevel"/>
    <w:tmpl w:val="0CE62C3C"/>
    <w:lvl w:ilvl="0">
      <w:start w:val="1"/>
      <w:numFmt w:val="decimal"/>
      <w:lvlText w:val="%1."/>
      <w:lvlJc w:val="left"/>
      <w:pPr>
        <w:ind w:left="360" w:hanging="360"/>
      </w:pPr>
      <w:rPr>
        <w:sz w:val="20"/>
        <w:szCs w:val="20"/>
      </w:r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3B252AF3"/>
    <w:multiLevelType w:val="multilevel"/>
    <w:tmpl w:val="99BE7798"/>
    <w:lvl w:ilvl="0">
      <w:start w:val="1"/>
      <w:numFmt w:val="decimal"/>
      <w:lvlText w:val="%1."/>
      <w:lvlJc w:val="left"/>
      <w:pPr>
        <w:ind w:left="360" w:hanging="360"/>
      </w:pPr>
      <w:rPr>
        <w:rFonts w:hint="default"/>
        <w:sz w:val="20"/>
        <w:szCs w:val="20"/>
      </w:rPr>
    </w:lvl>
    <w:lvl w:ilvl="1">
      <w:start w:val="1"/>
      <w:numFmt w:val="decimal"/>
      <w:lvlText w:val="%1.%2."/>
      <w:lvlJc w:val="left"/>
      <w:pPr>
        <w:ind w:left="432" w:hanging="432"/>
      </w:pPr>
      <w:rPr>
        <w:rFonts w:hint="default"/>
        <w:sz w:val="20"/>
        <w:szCs w:val="2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15:restartNumberingAfterBreak="0">
    <w:nsid w:val="3C415180"/>
    <w:multiLevelType w:val="hybridMultilevel"/>
    <w:tmpl w:val="21089196"/>
    <w:lvl w:ilvl="0" w:tplc="C41A8F38">
      <w:start w:val="1"/>
      <w:numFmt w:val="lowerRoman"/>
      <w:pStyle w:val="Bullet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40454954"/>
    <w:multiLevelType w:val="multilevel"/>
    <w:tmpl w:val="FDD46FE4"/>
    <w:lvl w:ilvl="0">
      <w:start w:val="1"/>
      <w:numFmt w:val="decimal"/>
      <w:lvlText w:val="%1."/>
      <w:lvlJc w:val="left"/>
      <w:pPr>
        <w:ind w:left="360" w:hanging="360"/>
      </w:pPr>
      <w:rPr>
        <w:rFonts w:hint="default"/>
        <w:sz w:val="20"/>
        <w:szCs w:val="20"/>
      </w:r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lowerRoman"/>
      <w:lvlText w:val="%4)"/>
      <w:lvlJc w:val="left"/>
      <w:pPr>
        <w:ind w:left="1440" w:hanging="360"/>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40C62F45"/>
    <w:multiLevelType w:val="multilevel"/>
    <w:tmpl w:val="1B1EC3A2"/>
    <w:lvl w:ilvl="0">
      <w:start w:val="1"/>
      <w:numFmt w:val="decimal"/>
      <w:lvlText w:val="%1."/>
      <w:lvlJc w:val="left"/>
      <w:pPr>
        <w:ind w:left="360" w:hanging="360"/>
      </w:pPr>
      <w:rPr>
        <w:rFonts w:hint="default"/>
        <w:sz w:val="20"/>
        <w:szCs w:val="20"/>
      </w:rPr>
    </w:lvl>
    <w:lvl w:ilvl="1">
      <w:start w:val="1"/>
      <w:numFmt w:val="decimal"/>
      <w:lvlText w:val="%1.%2."/>
      <w:lvlJc w:val="left"/>
      <w:pPr>
        <w:ind w:left="792" w:hanging="432"/>
      </w:pPr>
      <w:rPr>
        <w:sz w:val="20"/>
        <w:szCs w:val="20"/>
      </w:rPr>
    </w:lvl>
    <w:lvl w:ilvl="2">
      <w:start w:val="1"/>
      <w:numFmt w:val="lowerLetter"/>
      <w:lvlText w:val="%3)"/>
      <w:lvlJc w:val="left"/>
      <w:pPr>
        <w:ind w:left="1080" w:hanging="360"/>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41396E59"/>
    <w:multiLevelType w:val="multilevel"/>
    <w:tmpl w:val="FE688822"/>
    <w:styleLink w:val="BoxedBullets"/>
    <w:lvl w:ilvl="0">
      <w:start w:val="1"/>
      <w:numFmt w:val="bullet"/>
      <w:pStyle w:val="Boxed1Bullet"/>
      <w:lvlText w:val=""/>
      <w:lvlJc w:val="left"/>
      <w:pPr>
        <w:tabs>
          <w:tab w:val="num" w:pos="284"/>
        </w:tabs>
        <w:ind w:left="567" w:hanging="283"/>
      </w:pPr>
      <w:rPr>
        <w:rFonts w:ascii="Symbol" w:hAnsi="Symbol" w:hint="default"/>
        <w:color w:val="auto"/>
      </w:rPr>
    </w:lvl>
    <w:lvl w:ilvl="1">
      <w:start w:val="1"/>
      <w:numFmt w:val="bullet"/>
      <w:lvlText w:val=""/>
      <w:lvlJc w:val="left"/>
      <w:pPr>
        <w:tabs>
          <w:tab w:val="num" w:pos="284"/>
        </w:tabs>
        <w:ind w:left="567" w:hanging="283"/>
      </w:pPr>
      <w:rPr>
        <w:rFonts w:ascii="Symbol" w:hAnsi="Symbol" w:hint="default"/>
        <w:color w:val="auto"/>
      </w:rPr>
    </w:lvl>
    <w:lvl w:ilvl="2">
      <w:start w:val="1"/>
      <w:numFmt w:val="bullet"/>
      <w:lvlText w:val="–"/>
      <w:lvlJc w:val="left"/>
      <w:pPr>
        <w:ind w:left="624" w:hanging="340"/>
      </w:pPr>
      <w:rPr>
        <w:rFonts w:ascii="Arial" w:hAnsi="Arial" w:hint="default"/>
        <w:color w:val="472C8C" w:themeColor="text2"/>
      </w:rPr>
    </w:lvl>
    <w:lvl w:ilvl="3">
      <w:start w:val="1"/>
      <w:numFmt w:val="bullet"/>
      <w:lvlText w:val="»"/>
      <w:lvlJc w:val="left"/>
      <w:pPr>
        <w:ind w:left="794" w:hanging="510"/>
      </w:pPr>
      <w:rPr>
        <w:rFonts w:ascii="Arial" w:hAnsi="Arial" w:hint="default"/>
        <w:color w:val="472C8C" w:themeColor="text2"/>
      </w:rPr>
    </w:lvl>
    <w:lvl w:ilvl="4">
      <w:start w:val="1"/>
      <w:numFmt w:val="lowerLetter"/>
      <w:lvlText w:val="(%5)"/>
      <w:lvlJc w:val="left"/>
      <w:pPr>
        <w:ind w:left="850" w:hanging="170"/>
      </w:pPr>
      <w:rPr>
        <w:rFonts w:hint="default"/>
      </w:rPr>
    </w:lvl>
    <w:lvl w:ilvl="5">
      <w:start w:val="1"/>
      <w:numFmt w:val="lowerRoman"/>
      <w:lvlText w:val="(%6)"/>
      <w:lvlJc w:val="left"/>
      <w:pPr>
        <w:ind w:left="1020" w:hanging="170"/>
      </w:pPr>
      <w:rPr>
        <w:rFonts w:hint="default"/>
      </w:rPr>
    </w:lvl>
    <w:lvl w:ilvl="6">
      <w:start w:val="1"/>
      <w:numFmt w:val="decimal"/>
      <w:lvlText w:val="%7."/>
      <w:lvlJc w:val="left"/>
      <w:pPr>
        <w:ind w:left="1190" w:hanging="170"/>
      </w:pPr>
      <w:rPr>
        <w:rFonts w:hint="default"/>
      </w:rPr>
    </w:lvl>
    <w:lvl w:ilvl="7">
      <w:start w:val="1"/>
      <w:numFmt w:val="lowerLetter"/>
      <w:lvlText w:val="%8."/>
      <w:lvlJc w:val="left"/>
      <w:pPr>
        <w:ind w:left="1360" w:hanging="170"/>
      </w:pPr>
      <w:rPr>
        <w:rFonts w:hint="default"/>
      </w:rPr>
    </w:lvl>
    <w:lvl w:ilvl="8">
      <w:start w:val="1"/>
      <w:numFmt w:val="lowerRoman"/>
      <w:lvlText w:val="%9."/>
      <w:lvlJc w:val="left"/>
      <w:pPr>
        <w:ind w:left="1530" w:hanging="170"/>
      </w:pPr>
      <w:rPr>
        <w:rFonts w:hint="default"/>
      </w:rPr>
    </w:lvl>
  </w:abstractNum>
  <w:abstractNum w:abstractNumId="53" w15:restartNumberingAfterBreak="0">
    <w:nsid w:val="41871100"/>
    <w:multiLevelType w:val="multilevel"/>
    <w:tmpl w:val="333E5382"/>
    <w:lvl w:ilvl="0">
      <w:start w:val="1"/>
      <w:numFmt w:val="decimal"/>
      <w:lvlText w:val="%1."/>
      <w:lvlJc w:val="left"/>
      <w:pPr>
        <w:ind w:left="360" w:hanging="360"/>
      </w:pPr>
      <w:rPr>
        <w:rFonts w:hint="default"/>
        <w:sz w:val="20"/>
        <w:szCs w:val="20"/>
      </w:rPr>
    </w:lvl>
    <w:lvl w:ilvl="1">
      <w:start w:val="1"/>
      <w:numFmt w:val="decimal"/>
      <w:lvlText w:val="%1.%2."/>
      <w:lvlJc w:val="left"/>
      <w:pPr>
        <w:ind w:left="432" w:hanging="432"/>
      </w:pPr>
      <w:rPr>
        <w:sz w:val="20"/>
        <w:szCs w:val="20"/>
      </w:rPr>
    </w:lvl>
    <w:lvl w:ilvl="2">
      <w:start w:val="1"/>
      <w:numFmt w:val="lowerLetter"/>
      <w:lvlText w:val="%3)"/>
      <w:lvlJc w:val="left"/>
      <w:pPr>
        <w:ind w:left="1080" w:hanging="360"/>
      </w:pPr>
    </w:lvl>
    <w:lvl w:ilvl="3">
      <w:start w:val="1"/>
      <w:numFmt w:val="lowerRoman"/>
      <w:lvlText w:val="%4)"/>
      <w:lvlJc w:val="left"/>
      <w:pPr>
        <w:ind w:left="1440" w:hanging="360"/>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42B72BE4"/>
    <w:multiLevelType w:val="multilevel"/>
    <w:tmpl w:val="F7BEB5D2"/>
    <w:lvl w:ilvl="0">
      <w:start w:val="1"/>
      <w:numFmt w:val="decimal"/>
      <w:lvlText w:val="%1."/>
      <w:lvlJc w:val="left"/>
      <w:pPr>
        <w:ind w:left="360" w:hanging="360"/>
      </w:pPr>
      <w:rPr>
        <w:rFonts w:hint="default"/>
        <w:sz w:val="20"/>
        <w:szCs w:val="20"/>
      </w:rPr>
    </w:lvl>
    <w:lvl w:ilvl="1">
      <w:start w:val="1"/>
      <w:numFmt w:val="decimal"/>
      <w:lvlText w:val="%1.%2."/>
      <w:lvlJc w:val="left"/>
      <w:pPr>
        <w:ind w:left="792" w:hanging="432"/>
      </w:pPr>
      <w:rPr>
        <w:sz w:val="20"/>
        <w:szCs w:val="20"/>
      </w:r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15:restartNumberingAfterBreak="0">
    <w:nsid w:val="44E25799"/>
    <w:multiLevelType w:val="multilevel"/>
    <w:tmpl w:val="DAD00E12"/>
    <w:lvl w:ilvl="0">
      <w:start w:val="1"/>
      <w:numFmt w:val="decimal"/>
      <w:lvlText w:val="%1."/>
      <w:lvlJc w:val="left"/>
      <w:pPr>
        <w:ind w:left="360" w:hanging="360"/>
      </w:pPr>
      <w:rPr>
        <w:rFonts w:hint="default"/>
        <w:sz w:val="22"/>
        <w:szCs w:val="22"/>
      </w:rPr>
    </w:lvl>
    <w:lvl w:ilvl="1">
      <w:start w:val="1"/>
      <w:numFmt w:val="decimal"/>
      <w:suff w:val="space"/>
      <w:lvlText w:val="26.%2."/>
      <w:lvlJc w:val="left"/>
      <w:pPr>
        <w:ind w:left="794" w:hanging="454"/>
      </w:pPr>
      <w:rPr>
        <w:rFonts w:hint="default"/>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6" w15:restartNumberingAfterBreak="0">
    <w:nsid w:val="45382B98"/>
    <w:multiLevelType w:val="multilevel"/>
    <w:tmpl w:val="FDD46FE4"/>
    <w:lvl w:ilvl="0">
      <w:start w:val="1"/>
      <w:numFmt w:val="decimal"/>
      <w:lvlText w:val="%1."/>
      <w:lvlJc w:val="left"/>
      <w:pPr>
        <w:ind w:left="360" w:hanging="360"/>
      </w:pPr>
      <w:rPr>
        <w:rFonts w:hint="default"/>
        <w:sz w:val="20"/>
        <w:szCs w:val="20"/>
      </w:r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lowerRoman"/>
      <w:lvlText w:val="%4)"/>
      <w:lvlJc w:val="left"/>
      <w:pPr>
        <w:ind w:left="1440" w:hanging="360"/>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7" w15:restartNumberingAfterBreak="0">
    <w:nsid w:val="4540611D"/>
    <w:multiLevelType w:val="hybridMultilevel"/>
    <w:tmpl w:val="0E3693CA"/>
    <w:lvl w:ilvl="0" w:tplc="1EBA1ED8">
      <w:start w:val="1"/>
      <w:numFmt w:val="lowerLetter"/>
      <w:lvlText w:val="%1)"/>
      <w:lvlJc w:val="left"/>
      <w:pPr>
        <w:ind w:left="818" w:hanging="360"/>
      </w:pPr>
      <w:rPr>
        <w:rFonts w:hint="default"/>
        <w:b w:val="0"/>
        <w:bCs w:val="0"/>
      </w:rPr>
    </w:lvl>
    <w:lvl w:ilvl="1" w:tplc="0C090019" w:tentative="1">
      <w:start w:val="1"/>
      <w:numFmt w:val="lowerLetter"/>
      <w:lvlText w:val="%2."/>
      <w:lvlJc w:val="left"/>
      <w:pPr>
        <w:ind w:left="1538" w:hanging="360"/>
      </w:pPr>
    </w:lvl>
    <w:lvl w:ilvl="2" w:tplc="0C09001B" w:tentative="1">
      <w:start w:val="1"/>
      <w:numFmt w:val="lowerRoman"/>
      <w:lvlText w:val="%3."/>
      <w:lvlJc w:val="right"/>
      <w:pPr>
        <w:ind w:left="2258" w:hanging="180"/>
      </w:pPr>
    </w:lvl>
    <w:lvl w:ilvl="3" w:tplc="0C09000F" w:tentative="1">
      <w:start w:val="1"/>
      <w:numFmt w:val="decimal"/>
      <w:lvlText w:val="%4."/>
      <w:lvlJc w:val="left"/>
      <w:pPr>
        <w:ind w:left="2978" w:hanging="360"/>
      </w:pPr>
    </w:lvl>
    <w:lvl w:ilvl="4" w:tplc="0C090019" w:tentative="1">
      <w:start w:val="1"/>
      <w:numFmt w:val="lowerLetter"/>
      <w:lvlText w:val="%5."/>
      <w:lvlJc w:val="left"/>
      <w:pPr>
        <w:ind w:left="3698" w:hanging="360"/>
      </w:pPr>
    </w:lvl>
    <w:lvl w:ilvl="5" w:tplc="0C09001B" w:tentative="1">
      <w:start w:val="1"/>
      <w:numFmt w:val="lowerRoman"/>
      <w:lvlText w:val="%6."/>
      <w:lvlJc w:val="right"/>
      <w:pPr>
        <w:ind w:left="4418" w:hanging="180"/>
      </w:pPr>
    </w:lvl>
    <w:lvl w:ilvl="6" w:tplc="0C09000F" w:tentative="1">
      <w:start w:val="1"/>
      <w:numFmt w:val="decimal"/>
      <w:lvlText w:val="%7."/>
      <w:lvlJc w:val="left"/>
      <w:pPr>
        <w:ind w:left="5138" w:hanging="360"/>
      </w:pPr>
    </w:lvl>
    <w:lvl w:ilvl="7" w:tplc="0C090019" w:tentative="1">
      <w:start w:val="1"/>
      <w:numFmt w:val="lowerLetter"/>
      <w:lvlText w:val="%8."/>
      <w:lvlJc w:val="left"/>
      <w:pPr>
        <w:ind w:left="5858" w:hanging="360"/>
      </w:pPr>
    </w:lvl>
    <w:lvl w:ilvl="8" w:tplc="0C09001B" w:tentative="1">
      <w:start w:val="1"/>
      <w:numFmt w:val="lowerRoman"/>
      <w:lvlText w:val="%9."/>
      <w:lvlJc w:val="right"/>
      <w:pPr>
        <w:ind w:left="6578" w:hanging="180"/>
      </w:pPr>
    </w:lvl>
  </w:abstractNum>
  <w:abstractNum w:abstractNumId="58" w15:restartNumberingAfterBreak="0">
    <w:nsid w:val="46185926"/>
    <w:multiLevelType w:val="hybridMultilevel"/>
    <w:tmpl w:val="C680BA96"/>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9" w15:restartNumberingAfterBreak="0">
    <w:nsid w:val="46380ED3"/>
    <w:multiLevelType w:val="multilevel"/>
    <w:tmpl w:val="5364A5C6"/>
    <w:lvl w:ilvl="0">
      <w:start w:val="1"/>
      <w:numFmt w:val="decimal"/>
      <w:lvlText w:val="%1."/>
      <w:lvlJc w:val="left"/>
      <w:pPr>
        <w:ind w:left="360" w:hanging="360"/>
      </w:pPr>
      <w:rPr>
        <w:rFonts w:hint="default"/>
        <w:sz w:val="22"/>
        <w:szCs w:val="22"/>
      </w:rPr>
    </w:lvl>
    <w:lvl w:ilvl="1">
      <w:start w:val="1"/>
      <w:numFmt w:val="decimal"/>
      <w:suff w:val="space"/>
      <w:lvlText w:val="25.%2."/>
      <w:lvlJc w:val="left"/>
      <w:pPr>
        <w:ind w:left="794" w:hanging="454"/>
      </w:pPr>
      <w:rPr>
        <w:rFonts w:hint="default"/>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0" w15:restartNumberingAfterBreak="0">
    <w:nsid w:val="465A212B"/>
    <w:multiLevelType w:val="hybridMultilevel"/>
    <w:tmpl w:val="6CAC8350"/>
    <w:lvl w:ilvl="0" w:tplc="00F4DD94">
      <w:start w:val="1"/>
      <w:numFmt w:val="bullet"/>
      <w:pStyle w:val="bullet3"/>
      <w:lvlText w:val=""/>
      <w:lvlJc w:val="left"/>
      <w:pPr>
        <w:ind w:left="1102"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61" w15:restartNumberingAfterBreak="0">
    <w:nsid w:val="46C12D41"/>
    <w:multiLevelType w:val="hybridMultilevel"/>
    <w:tmpl w:val="C680BA96"/>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2" w15:restartNumberingAfterBreak="0">
    <w:nsid w:val="46F01C66"/>
    <w:multiLevelType w:val="multilevel"/>
    <w:tmpl w:val="C8EEDFB0"/>
    <w:lvl w:ilvl="0">
      <w:start w:val="1"/>
      <w:numFmt w:val="decimal"/>
      <w:lvlText w:val="%1."/>
      <w:lvlJc w:val="left"/>
      <w:pPr>
        <w:ind w:left="360" w:hanging="360"/>
      </w:pPr>
      <w:rPr>
        <w:rFonts w:hint="default"/>
        <w:sz w:val="20"/>
        <w:szCs w:val="20"/>
      </w:rPr>
    </w:lvl>
    <w:lvl w:ilvl="1">
      <w:start w:val="1"/>
      <w:numFmt w:val="decimal"/>
      <w:lvlText w:val="%1.%2."/>
      <w:lvlJc w:val="left"/>
      <w:pPr>
        <w:ind w:left="792" w:hanging="432"/>
      </w:pPr>
      <w:rPr>
        <w:rFonts w:hint="default"/>
        <w:sz w:val="20"/>
        <w:szCs w:val="20"/>
      </w:rPr>
    </w:lvl>
    <w:lvl w:ilvl="2">
      <w:start w:val="5"/>
      <w:numFmt w:val="lowerLetter"/>
      <w:lvlText w:val="%3)"/>
      <w:lvlJc w:val="left"/>
      <w:pPr>
        <w:ind w:left="1080" w:hanging="360"/>
      </w:pPr>
      <w:rPr>
        <w:rFonts w:hint="default"/>
      </w:rPr>
    </w:lvl>
    <w:lvl w:ilvl="3">
      <w:start w:val="1"/>
      <w:numFmt w:val="lowerRoman"/>
      <w:lvlText w:val="%4)"/>
      <w:lvlJc w:val="left"/>
      <w:pPr>
        <w:ind w:left="1440" w:hanging="360"/>
      </w:pPr>
      <w:rPr>
        <w:rFonts w:hint="default"/>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3" w15:restartNumberingAfterBreak="0">
    <w:nsid w:val="471C4EDD"/>
    <w:multiLevelType w:val="multilevel"/>
    <w:tmpl w:val="62DE683E"/>
    <w:lvl w:ilvl="0">
      <w:start w:val="1"/>
      <w:numFmt w:val="decimal"/>
      <w:lvlText w:val="%1."/>
      <w:lvlJc w:val="left"/>
      <w:pPr>
        <w:ind w:left="360" w:hanging="360"/>
      </w:pPr>
      <w:rPr>
        <w:rFonts w:hint="default"/>
        <w:sz w:val="20"/>
        <w:szCs w:val="20"/>
      </w:rPr>
    </w:lvl>
    <w:lvl w:ilvl="1">
      <w:start w:val="1"/>
      <w:numFmt w:val="decimal"/>
      <w:lvlText w:val="%1.%2."/>
      <w:lvlJc w:val="left"/>
      <w:pPr>
        <w:ind w:left="792" w:hanging="432"/>
      </w:pPr>
      <w:rPr>
        <w:sz w:val="20"/>
        <w:szCs w:val="20"/>
      </w:rPr>
    </w:lvl>
    <w:lvl w:ilvl="2">
      <w:start w:val="1"/>
      <w:numFmt w:val="lowerLetter"/>
      <w:lvlText w:val="%3)"/>
      <w:lvlJc w:val="left"/>
      <w:pPr>
        <w:ind w:left="1080" w:hanging="360"/>
      </w:pPr>
    </w:lvl>
    <w:lvl w:ilvl="3">
      <w:start w:val="1"/>
      <w:numFmt w:val="lowerRoman"/>
      <w:lvlText w:val="%4)"/>
      <w:lvlJc w:val="left"/>
      <w:pPr>
        <w:ind w:left="1440" w:hanging="360"/>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4" w15:restartNumberingAfterBreak="0">
    <w:nsid w:val="49615F7B"/>
    <w:multiLevelType w:val="multilevel"/>
    <w:tmpl w:val="FDD46FE4"/>
    <w:lvl w:ilvl="0">
      <w:start w:val="1"/>
      <w:numFmt w:val="decimal"/>
      <w:lvlText w:val="%1."/>
      <w:lvlJc w:val="left"/>
      <w:pPr>
        <w:ind w:left="360" w:hanging="360"/>
      </w:pPr>
      <w:rPr>
        <w:rFonts w:hint="default"/>
        <w:sz w:val="20"/>
        <w:szCs w:val="20"/>
      </w:r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lowerRoman"/>
      <w:lvlText w:val="%4)"/>
      <w:lvlJc w:val="left"/>
      <w:pPr>
        <w:ind w:left="1440" w:hanging="360"/>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5" w15:restartNumberingAfterBreak="0">
    <w:nsid w:val="4A2C4FC2"/>
    <w:multiLevelType w:val="hybridMultilevel"/>
    <w:tmpl w:val="94CCE8BE"/>
    <w:lvl w:ilvl="0" w:tplc="3EFA4F5A">
      <w:start w:val="1"/>
      <w:numFmt w:val="lowerLetter"/>
      <w:pStyle w:val="bulletalpha"/>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start w:val="1"/>
      <w:numFmt w:val="bullet"/>
      <w:lvlText w:val="o"/>
      <w:lvlJc w:val="left"/>
      <w:pPr>
        <w:tabs>
          <w:tab w:val="num" w:pos="1800"/>
        </w:tabs>
        <w:ind w:left="1800" w:hanging="360"/>
      </w:pPr>
      <w:rPr>
        <w:rFonts w:ascii="Courier New" w:hAnsi="Courier New" w:hint="default"/>
      </w:rPr>
    </w:lvl>
    <w:lvl w:ilvl="2" w:tplc="0C09001B">
      <w:start w:val="1"/>
      <w:numFmt w:val="bullet"/>
      <w:lvlText w:val=""/>
      <w:lvlJc w:val="left"/>
      <w:pPr>
        <w:tabs>
          <w:tab w:val="num" w:pos="2520"/>
        </w:tabs>
        <w:ind w:left="2520" w:hanging="360"/>
      </w:pPr>
      <w:rPr>
        <w:rFonts w:ascii="Wingdings" w:hAnsi="Wingdings" w:hint="default"/>
      </w:rPr>
    </w:lvl>
    <w:lvl w:ilvl="3" w:tplc="0C09000F">
      <w:start w:val="1"/>
      <w:numFmt w:val="bullet"/>
      <w:lvlText w:val=""/>
      <w:lvlJc w:val="left"/>
      <w:pPr>
        <w:tabs>
          <w:tab w:val="num" w:pos="3240"/>
        </w:tabs>
        <w:ind w:left="3240" w:hanging="360"/>
      </w:pPr>
      <w:rPr>
        <w:rFonts w:ascii="Symbol" w:hAnsi="Symbol" w:hint="default"/>
      </w:rPr>
    </w:lvl>
    <w:lvl w:ilvl="4" w:tplc="0C090019">
      <w:start w:val="1"/>
      <w:numFmt w:val="bullet"/>
      <w:lvlText w:val="o"/>
      <w:lvlJc w:val="left"/>
      <w:pPr>
        <w:tabs>
          <w:tab w:val="num" w:pos="3960"/>
        </w:tabs>
        <w:ind w:left="3960" w:hanging="360"/>
      </w:pPr>
      <w:rPr>
        <w:rFonts w:ascii="Courier New" w:hAnsi="Courier New" w:hint="default"/>
      </w:rPr>
    </w:lvl>
    <w:lvl w:ilvl="5" w:tplc="0C09001B">
      <w:start w:val="1"/>
      <w:numFmt w:val="bullet"/>
      <w:lvlText w:val=""/>
      <w:lvlJc w:val="left"/>
      <w:pPr>
        <w:tabs>
          <w:tab w:val="num" w:pos="4680"/>
        </w:tabs>
        <w:ind w:left="4680" w:hanging="360"/>
      </w:pPr>
      <w:rPr>
        <w:rFonts w:ascii="Wingdings" w:hAnsi="Wingdings" w:hint="default"/>
      </w:rPr>
    </w:lvl>
    <w:lvl w:ilvl="6" w:tplc="0C09000F">
      <w:start w:val="1"/>
      <w:numFmt w:val="bullet"/>
      <w:lvlText w:val=""/>
      <w:lvlJc w:val="left"/>
      <w:pPr>
        <w:tabs>
          <w:tab w:val="num" w:pos="5400"/>
        </w:tabs>
        <w:ind w:left="5400" w:hanging="360"/>
      </w:pPr>
      <w:rPr>
        <w:rFonts w:ascii="Symbol" w:hAnsi="Symbol" w:hint="default"/>
      </w:rPr>
    </w:lvl>
    <w:lvl w:ilvl="7" w:tplc="0C090019">
      <w:start w:val="1"/>
      <w:numFmt w:val="bullet"/>
      <w:lvlText w:val="o"/>
      <w:lvlJc w:val="left"/>
      <w:pPr>
        <w:tabs>
          <w:tab w:val="num" w:pos="6120"/>
        </w:tabs>
        <w:ind w:left="6120" w:hanging="360"/>
      </w:pPr>
      <w:rPr>
        <w:rFonts w:ascii="Courier New" w:hAnsi="Courier New" w:hint="default"/>
      </w:rPr>
    </w:lvl>
    <w:lvl w:ilvl="8" w:tplc="0C09001B">
      <w:start w:val="1"/>
      <w:numFmt w:val="bullet"/>
      <w:lvlText w:val=""/>
      <w:lvlJc w:val="left"/>
      <w:pPr>
        <w:tabs>
          <w:tab w:val="num" w:pos="6840"/>
        </w:tabs>
        <w:ind w:left="6840" w:hanging="360"/>
      </w:pPr>
      <w:rPr>
        <w:rFonts w:ascii="Wingdings" w:hAnsi="Wingdings" w:hint="default"/>
      </w:rPr>
    </w:lvl>
  </w:abstractNum>
  <w:abstractNum w:abstractNumId="66" w15:restartNumberingAfterBreak="0">
    <w:nsid w:val="4CE82E2C"/>
    <w:multiLevelType w:val="hybridMultilevel"/>
    <w:tmpl w:val="D58CF282"/>
    <w:lvl w:ilvl="0" w:tplc="FFFFFFFF">
      <w:start w:val="1"/>
      <w:numFmt w:val="lowerLetter"/>
      <w:lvlText w:val="%1)"/>
      <w:lvlJc w:val="left"/>
      <w:pPr>
        <w:ind w:left="818" w:hanging="360"/>
      </w:pPr>
    </w:lvl>
    <w:lvl w:ilvl="1" w:tplc="FFFFFFFF">
      <w:start w:val="1"/>
      <w:numFmt w:val="lowerRoman"/>
      <w:lvlText w:val="%2."/>
      <w:lvlJc w:val="right"/>
      <w:pPr>
        <w:ind w:left="1147" w:hanging="360"/>
      </w:pPr>
    </w:lvl>
    <w:lvl w:ilvl="2" w:tplc="FFFFFFFF" w:tentative="1">
      <w:start w:val="1"/>
      <w:numFmt w:val="lowerRoman"/>
      <w:lvlText w:val="%3."/>
      <w:lvlJc w:val="right"/>
      <w:pPr>
        <w:ind w:left="2258" w:hanging="180"/>
      </w:pPr>
    </w:lvl>
    <w:lvl w:ilvl="3" w:tplc="FFFFFFFF" w:tentative="1">
      <w:start w:val="1"/>
      <w:numFmt w:val="decimal"/>
      <w:lvlText w:val="%4."/>
      <w:lvlJc w:val="left"/>
      <w:pPr>
        <w:ind w:left="2978" w:hanging="360"/>
      </w:pPr>
    </w:lvl>
    <w:lvl w:ilvl="4" w:tplc="FFFFFFFF" w:tentative="1">
      <w:start w:val="1"/>
      <w:numFmt w:val="lowerLetter"/>
      <w:lvlText w:val="%5."/>
      <w:lvlJc w:val="left"/>
      <w:pPr>
        <w:ind w:left="3698" w:hanging="360"/>
      </w:pPr>
    </w:lvl>
    <w:lvl w:ilvl="5" w:tplc="FFFFFFFF" w:tentative="1">
      <w:start w:val="1"/>
      <w:numFmt w:val="lowerRoman"/>
      <w:lvlText w:val="%6."/>
      <w:lvlJc w:val="right"/>
      <w:pPr>
        <w:ind w:left="4418" w:hanging="180"/>
      </w:pPr>
    </w:lvl>
    <w:lvl w:ilvl="6" w:tplc="FFFFFFFF" w:tentative="1">
      <w:start w:val="1"/>
      <w:numFmt w:val="decimal"/>
      <w:lvlText w:val="%7."/>
      <w:lvlJc w:val="left"/>
      <w:pPr>
        <w:ind w:left="5138" w:hanging="360"/>
      </w:pPr>
    </w:lvl>
    <w:lvl w:ilvl="7" w:tplc="FFFFFFFF" w:tentative="1">
      <w:start w:val="1"/>
      <w:numFmt w:val="lowerLetter"/>
      <w:lvlText w:val="%8."/>
      <w:lvlJc w:val="left"/>
      <w:pPr>
        <w:ind w:left="5858" w:hanging="360"/>
      </w:pPr>
    </w:lvl>
    <w:lvl w:ilvl="8" w:tplc="FFFFFFFF" w:tentative="1">
      <w:start w:val="1"/>
      <w:numFmt w:val="lowerRoman"/>
      <w:lvlText w:val="%9."/>
      <w:lvlJc w:val="right"/>
      <w:pPr>
        <w:ind w:left="6578" w:hanging="180"/>
      </w:pPr>
    </w:lvl>
  </w:abstractNum>
  <w:abstractNum w:abstractNumId="67" w15:restartNumberingAfterBreak="0">
    <w:nsid w:val="4D575A59"/>
    <w:multiLevelType w:val="multilevel"/>
    <w:tmpl w:val="F7BEB5D2"/>
    <w:lvl w:ilvl="0">
      <w:start w:val="1"/>
      <w:numFmt w:val="decimal"/>
      <w:lvlText w:val="%1."/>
      <w:lvlJc w:val="left"/>
      <w:pPr>
        <w:ind w:left="360" w:hanging="360"/>
      </w:pPr>
      <w:rPr>
        <w:rFonts w:hint="default"/>
        <w:sz w:val="20"/>
        <w:szCs w:val="20"/>
      </w:rPr>
    </w:lvl>
    <w:lvl w:ilvl="1">
      <w:start w:val="1"/>
      <w:numFmt w:val="decimal"/>
      <w:lvlText w:val="%1.%2."/>
      <w:lvlJc w:val="left"/>
      <w:pPr>
        <w:ind w:left="792" w:hanging="432"/>
      </w:pPr>
      <w:rPr>
        <w:sz w:val="20"/>
        <w:szCs w:val="20"/>
      </w:r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8" w15:restartNumberingAfterBreak="0">
    <w:nsid w:val="4D713F95"/>
    <w:multiLevelType w:val="multilevel"/>
    <w:tmpl w:val="884425CE"/>
    <w:lvl w:ilvl="0">
      <w:start w:val="1"/>
      <w:numFmt w:val="decimal"/>
      <w:lvlText w:val="%1."/>
      <w:lvlJc w:val="left"/>
      <w:pPr>
        <w:ind w:left="360" w:hanging="360"/>
      </w:pPr>
      <w:rPr>
        <w:sz w:val="20"/>
        <w:szCs w:val="20"/>
      </w:rPr>
    </w:lvl>
    <w:lvl w:ilvl="1">
      <w:start w:val="1"/>
      <w:numFmt w:val="decimal"/>
      <w:lvlText w:val="%1.%2."/>
      <w:lvlJc w:val="left"/>
      <w:pPr>
        <w:ind w:left="792" w:hanging="432"/>
      </w:pPr>
    </w:lvl>
    <w:lvl w:ilvl="2">
      <w:start w:val="1"/>
      <w:numFmt w:val="lowerRoman"/>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9" w15:restartNumberingAfterBreak="0">
    <w:nsid w:val="4D8A7D9F"/>
    <w:multiLevelType w:val="hybridMultilevel"/>
    <w:tmpl w:val="7BE21788"/>
    <w:lvl w:ilvl="0" w:tplc="B6A4527A">
      <w:start w:val="1"/>
      <w:numFmt w:val="lowerLetter"/>
      <w:lvlText w:val="%1)"/>
      <w:lvlJc w:val="left"/>
      <w:pPr>
        <w:ind w:left="819" w:hanging="360"/>
      </w:pPr>
      <w:rPr>
        <w:rFonts w:hint="default"/>
      </w:rPr>
    </w:lvl>
    <w:lvl w:ilvl="1" w:tplc="0C090019" w:tentative="1">
      <w:start w:val="1"/>
      <w:numFmt w:val="lowerLetter"/>
      <w:lvlText w:val="%2."/>
      <w:lvlJc w:val="left"/>
      <w:pPr>
        <w:ind w:left="1539" w:hanging="360"/>
      </w:pPr>
    </w:lvl>
    <w:lvl w:ilvl="2" w:tplc="0C09001B" w:tentative="1">
      <w:start w:val="1"/>
      <w:numFmt w:val="lowerRoman"/>
      <w:lvlText w:val="%3."/>
      <w:lvlJc w:val="right"/>
      <w:pPr>
        <w:ind w:left="2259" w:hanging="180"/>
      </w:pPr>
    </w:lvl>
    <w:lvl w:ilvl="3" w:tplc="0C09000F" w:tentative="1">
      <w:start w:val="1"/>
      <w:numFmt w:val="decimal"/>
      <w:lvlText w:val="%4."/>
      <w:lvlJc w:val="left"/>
      <w:pPr>
        <w:ind w:left="2979" w:hanging="360"/>
      </w:pPr>
    </w:lvl>
    <w:lvl w:ilvl="4" w:tplc="0C090019" w:tentative="1">
      <w:start w:val="1"/>
      <w:numFmt w:val="lowerLetter"/>
      <w:lvlText w:val="%5."/>
      <w:lvlJc w:val="left"/>
      <w:pPr>
        <w:ind w:left="3699" w:hanging="360"/>
      </w:pPr>
    </w:lvl>
    <w:lvl w:ilvl="5" w:tplc="0C09001B" w:tentative="1">
      <w:start w:val="1"/>
      <w:numFmt w:val="lowerRoman"/>
      <w:lvlText w:val="%6."/>
      <w:lvlJc w:val="right"/>
      <w:pPr>
        <w:ind w:left="4419" w:hanging="180"/>
      </w:pPr>
    </w:lvl>
    <w:lvl w:ilvl="6" w:tplc="0C09000F" w:tentative="1">
      <w:start w:val="1"/>
      <w:numFmt w:val="decimal"/>
      <w:lvlText w:val="%7."/>
      <w:lvlJc w:val="left"/>
      <w:pPr>
        <w:ind w:left="5139" w:hanging="360"/>
      </w:pPr>
    </w:lvl>
    <w:lvl w:ilvl="7" w:tplc="0C090019" w:tentative="1">
      <w:start w:val="1"/>
      <w:numFmt w:val="lowerLetter"/>
      <w:lvlText w:val="%8."/>
      <w:lvlJc w:val="left"/>
      <w:pPr>
        <w:ind w:left="5859" w:hanging="360"/>
      </w:pPr>
    </w:lvl>
    <w:lvl w:ilvl="8" w:tplc="0C09001B" w:tentative="1">
      <w:start w:val="1"/>
      <w:numFmt w:val="lowerRoman"/>
      <w:lvlText w:val="%9."/>
      <w:lvlJc w:val="right"/>
      <w:pPr>
        <w:ind w:left="6579" w:hanging="180"/>
      </w:pPr>
    </w:lvl>
  </w:abstractNum>
  <w:abstractNum w:abstractNumId="70" w15:restartNumberingAfterBreak="0">
    <w:nsid w:val="502860C7"/>
    <w:multiLevelType w:val="multilevel"/>
    <w:tmpl w:val="D500E996"/>
    <w:lvl w:ilvl="0">
      <w:start w:val="1"/>
      <w:numFmt w:val="decimal"/>
      <w:lvlText w:val="%1."/>
      <w:lvlJc w:val="left"/>
      <w:pPr>
        <w:ind w:left="360" w:hanging="360"/>
      </w:pPr>
      <w:rPr>
        <w:rFonts w:hint="default"/>
        <w:sz w:val="22"/>
        <w:szCs w:val="22"/>
      </w:rPr>
    </w:lvl>
    <w:lvl w:ilvl="1">
      <w:start w:val="1"/>
      <w:numFmt w:val="decimal"/>
      <w:suff w:val="space"/>
      <w:lvlText w:val="27.%2."/>
      <w:lvlJc w:val="left"/>
      <w:pPr>
        <w:ind w:left="794" w:hanging="454"/>
      </w:pPr>
      <w:rPr>
        <w:rFonts w:hint="default"/>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1" w15:restartNumberingAfterBreak="0">
    <w:nsid w:val="514335AA"/>
    <w:multiLevelType w:val="multilevel"/>
    <w:tmpl w:val="36140602"/>
    <w:lvl w:ilvl="0">
      <w:start w:val="1"/>
      <w:numFmt w:val="decimal"/>
      <w:lvlText w:val="%1."/>
      <w:lvlJc w:val="left"/>
      <w:pPr>
        <w:ind w:left="360" w:hanging="360"/>
      </w:pPr>
      <w:rPr>
        <w:rFonts w:hint="default"/>
        <w:color w:val="FFFFFF" w:themeColor="background1"/>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72" w15:restartNumberingAfterBreak="0">
    <w:nsid w:val="51C36762"/>
    <w:multiLevelType w:val="multilevel"/>
    <w:tmpl w:val="707257FE"/>
    <w:lvl w:ilvl="0">
      <w:start w:val="1"/>
      <w:numFmt w:val="decimal"/>
      <w:lvlText w:val="%1."/>
      <w:lvlJc w:val="left"/>
      <w:pPr>
        <w:ind w:left="360" w:hanging="360"/>
      </w:pPr>
      <w:rPr>
        <w:rFonts w:hint="default"/>
        <w:sz w:val="22"/>
        <w:szCs w:val="22"/>
      </w:rPr>
    </w:lvl>
    <w:lvl w:ilvl="1">
      <w:start w:val="1"/>
      <w:numFmt w:val="decimal"/>
      <w:suff w:val="space"/>
      <w:lvlText w:val="18.%2."/>
      <w:lvlJc w:val="left"/>
      <w:pPr>
        <w:ind w:left="794" w:hanging="454"/>
      </w:pPr>
      <w:rPr>
        <w:rFonts w:hint="default"/>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3" w15:restartNumberingAfterBreak="0">
    <w:nsid w:val="531A54FB"/>
    <w:multiLevelType w:val="hybridMultilevel"/>
    <w:tmpl w:val="5E6CDF62"/>
    <w:lvl w:ilvl="0" w:tplc="67664A72">
      <w:start w:val="1"/>
      <w:numFmt w:val="decimal"/>
      <w:pStyle w:val="bulletnumbers"/>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4" w15:restartNumberingAfterBreak="0">
    <w:nsid w:val="535249AF"/>
    <w:multiLevelType w:val="multilevel"/>
    <w:tmpl w:val="402E7EF2"/>
    <w:styleLink w:val="AppendixNumbers"/>
    <w:lvl w:ilvl="0">
      <w:start w:val="1"/>
      <w:numFmt w:val="upperLetter"/>
      <w:lvlText w:val="Appendix %1 –"/>
      <w:lvlJc w:val="left"/>
      <w:pPr>
        <w:ind w:left="2126" w:hanging="212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5" w15:restartNumberingAfterBreak="0">
    <w:nsid w:val="53790401"/>
    <w:multiLevelType w:val="hybridMultilevel"/>
    <w:tmpl w:val="9F0055F6"/>
    <w:lvl w:ilvl="0" w:tplc="FFFFFFFF">
      <w:start w:val="1"/>
      <w:numFmt w:val="lowerLetter"/>
      <w:lvlText w:val="%1)"/>
      <w:lvlJc w:val="left"/>
      <w:pPr>
        <w:ind w:left="818" w:hanging="360"/>
      </w:pPr>
      <w:rPr>
        <w:rFonts w:hint="default"/>
      </w:rPr>
    </w:lvl>
    <w:lvl w:ilvl="1" w:tplc="FFFFFFFF">
      <w:start w:val="1"/>
      <w:numFmt w:val="lowerRoman"/>
      <w:lvlText w:val="%2)"/>
      <w:lvlJc w:val="left"/>
      <w:pPr>
        <w:ind w:left="1538" w:hanging="360"/>
      </w:pPr>
      <w:rPr>
        <w:rFonts w:hint="default"/>
      </w:rPr>
    </w:lvl>
    <w:lvl w:ilvl="2" w:tplc="FFFFFFFF" w:tentative="1">
      <w:start w:val="1"/>
      <w:numFmt w:val="lowerRoman"/>
      <w:lvlText w:val="%3."/>
      <w:lvlJc w:val="right"/>
      <w:pPr>
        <w:ind w:left="2258" w:hanging="180"/>
      </w:pPr>
    </w:lvl>
    <w:lvl w:ilvl="3" w:tplc="FFFFFFFF" w:tentative="1">
      <w:start w:val="1"/>
      <w:numFmt w:val="decimal"/>
      <w:lvlText w:val="%4."/>
      <w:lvlJc w:val="left"/>
      <w:pPr>
        <w:ind w:left="2978" w:hanging="360"/>
      </w:pPr>
    </w:lvl>
    <w:lvl w:ilvl="4" w:tplc="FFFFFFFF" w:tentative="1">
      <w:start w:val="1"/>
      <w:numFmt w:val="lowerLetter"/>
      <w:lvlText w:val="%5."/>
      <w:lvlJc w:val="left"/>
      <w:pPr>
        <w:ind w:left="3698" w:hanging="360"/>
      </w:pPr>
    </w:lvl>
    <w:lvl w:ilvl="5" w:tplc="FFFFFFFF" w:tentative="1">
      <w:start w:val="1"/>
      <w:numFmt w:val="lowerRoman"/>
      <w:lvlText w:val="%6."/>
      <w:lvlJc w:val="right"/>
      <w:pPr>
        <w:ind w:left="4418" w:hanging="180"/>
      </w:pPr>
    </w:lvl>
    <w:lvl w:ilvl="6" w:tplc="FFFFFFFF" w:tentative="1">
      <w:start w:val="1"/>
      <w:numFmt w:val="decimal"/>
      <w:lvlText w:val="%7."/>
      <w:lvlJc w:val="left"/>
      <w:pPr>
        <w:ind w:left="5138" w:hanging="360"/>
      </w:pPr>
    </w:lvl>
    <w:lvl w:ilvl="7" w:tplc="FFFFFFFF" w:tentative="1">
      <w:start w:val="1"/>
      <w:numFmt w:val="lowerLetter"/>
      <w:lvlText w:val="%8."/>
      <w:lvlJc w:val="left"/>
      <w:pPr>
        <w:ind w:left="5858" w:hanging="360"/>
      </w:pPr>
    </w:lvl>
    <w:lvl w:ilvl="8" w:tplc="FFFFFFFF" w:tentative="1">
      <w:start w:val="1"/>
      <w:numFmt w:val="lowerRoman"/>
      <w:lvlText w:val="%9."/>
      <w:lvlJc w:val="right"/>
      <w:pPr>
        <w:ind w:left="6578" w:hanging="180"/>
      </w:pPr>
    </w:lvl>
  </w:abstractNum>
  <w:abstractNum w:abstractNumId="76" w15:restartNumberingAfterBreak="0">
    <w:nsid w:val="56B77EEA"/>
    <w:multiLevelType w:val="hybridMultilevel"/>
    <w:tmpl w:val="D58CF282"/>
    <w:lvl w:ilvl="0" w:tplc="FFFFFFFF">
      <w:start w:val="1"/>
      <w:numFmt w:val="lowerLetter"/>
      <w:lvlText w:val="%1)"/>
      <w:lvlJc w:val="left"/>
      <w:pPr>
        <w:ind w:left="818" w:hanging="360"/>
      </w:pPr>
    </w:lvl>
    <w:lvl w:ilvl="1" w:tplc="FFFFFFFF">
      <w:start w:val="1"/>
      <w:numFmt w:val="lowerRoman"/>
      <w:lvlText w:val="%2."/>
      <w:lvlJc w:val="right"/>
      <w:pPr>
        <w:ind w:left="1147" w:hanging="360"/>
      </w:pPr>
    </w:lvl>
    <w:lvl w:ilvl="2" w:tplc="FFFFFFFF" w:tentative="1">
      <w:start w:val="1"/>
      <w:numFmt w:val="lowerRoman"/>
      <w:lvlText w:val="%3."/>
      <w:lvlJc w:val="right"/>
      <w:pPr>
        <w:ind w:left="2258" w:hanging="180"/>
      </w:pPr>
    </w:lvl>
    <w:lvl w:ilvl="3" w:tplc="FFFFFFFF" w:tentative="1">
      <w:start w:val="1"/>
      <w:numFmt w:val="decimal"/>
      <w:lvlText w:val="%4."/>
      <w:lvlJc w:val="left"/>
      <w:pPr>
        <w:ind w:left="2978" w:hanging="360"/>
      </w:pPr>
    </w:lvl>
    <w:lvl w:ilvl="4" w:tplc="FFFFFFFF" w:tentative="1">
      <w:start w:val="1"/>
      <w:numFmt w:val="lowerLetter"/>
      <w:lvlText w:val="%5."/>
      <w:lvlJc w:val="left"/>
      <w:pPr>
        <w:ind w:left="3698" w:hanging="360"/>
      </w:pPr>
    </w:lvl>
    <w:lvl w:ilvl="5" w:tplc="FFFFFFFF" w:tentative="1">
      <w:start w:val="1"/>
      <w:numFmt w:val="lowerRoman"/>
      <w:lvlText w:val="%6."/>
      <w:lvlJc w:val="right"/>
      <w:pPr>
        <w:ind w:left="4418" w:hanging="180"/>
      </w:pPr>
    </w:lvl>
    <w:lvl w:ilvl="6" w:tplc="FFFFFFFF" w:tentative="1">
      <w:start w:val="1"/>
      <w:numFmt w:val="decimal"/>
      <w:lvlText w:val="%7."/>
      <w:lvlJc w:val="left"/>
      <w:pPr>
        <w:ind w:left="5138" w:hanging="360"/>
      </w:pPr>
    </w:lvl>
    <w:lvl w:ilvl="7" w:tplc="FFFFFFFF" w:tentative="1">
      <w:start w:val="1"/>
      <w:numFmt w:val="lowerLetter"/>
      <w:lvlText w:val="%8."/>
      <w:lvlJc w:val="left"/>
      <w:pPr>
        <w:ind w:left="5858" w:hanging="360"/>
      </w:pPr>
    </w:lvl>
    <w:lvl w:ilvl="8" w:tplc="FFFFFFFF" w:tentative="1">
      <w:start w:val="1"/>
      <w:numFmt w:val="lowerRoman"/>
      <w:lvlText w:val="%9."/>
      <w:lvlJc w:val="right"/>
      <w:pPr>
        <w:ind w:left="6578" w:hanging="180"/>
      </w:pPr>
    </w:lvl>
  </w:abstractNum>
  <w:abstractNum w:abstractNumId="77" w15:restartNumberingAfterBreak="0">
    <w:nsid w:val="57411864"/>
    <w:multiLevelType w:val="multilevel"/>
    <w:tmpl w:val="F7BEB5D2"/>
    <w:lvl w:ilvl="0">
      <w:start w:val="1"/>
      <w:numFmt w:val="decimal"/>
      <w:lvlText w:val="%1."/>
      <w:lvlJc w:val="left"/>
      <w:pPr>
        <w:ind w:left="360" w:hanging="360"/>
      </w:pPr>
      <w:rPr>
        <w:rFonts w:hint="default"/>
        <w:sz w:val="20"/>
        <w:szCs w:val="20"/>
      </w:rPr>
    </w:lvl>
    <w:lvl w:ilvl="1">
      <w:start w:val="1"/>
      <w:numFmt w:val="decimal"/>
      <w:lvlText w:val="%1.%2."/>
      <w:lvlJc w:val="left"/>
      <w:pPr>
        <w:ind w:left="792" w:hanging="432"/>
      </w:pPr>
      <w:rPr>
        <w:sz w:val="20"/>
        <w:szCs w:val="20"/>
      </w:r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8" w15:restartNumberingAfterBreak="0">
    <w:nsid w:val="57C313D5"/>
    <w:multiLevelType w:val="multilevel"/>
    <w:tmpl w:val="59207E2A"/>
    <w:lvl w:ilvl="0">
      <w:start w:val="1"/>
      <w:numFmt w:val="decimal"/>
      <w:lvlText w:val="%1."/>
      <w:lvlJc w:val="left"/>
      <w:pPr>
        <w:ind w:left="360" w:hanging="360"/>
      </w:pPr>
      <w:rPr>
        <w:rFonts w:hint="default"/>
        <w:sz w:val="22"/>
        <w:szCs w:val="22"/>
      </w:rPr>
    </w:lvl>
    <w:lvl w:ilvl="1">
      <w:start w:val="1"/>
      <w:numFmt w:val="decimal"/>
      <w:lvlText w:val="11.%2."/>
      <w:lvlJc w:val="left"/>
      <w:pPr>
        <w:ind w:left="792" w:hanging="432"/>
      </w:pPr>
      <w:rPr>
        <w:rFonts w:hint="default"/>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9" w15:restartNumberingAfterBreak="0">
    <w:nsid w:val="58502DC3"/>
    <w:multiLevelType w:val="hybridMultilevel"/>
    <w:tmpl w:val="B56C6938"/>
    <w:lvl w:ilvl="0" w:tplc="0C09001B">
      <w:start w:val="1"/>
      <w:numFmt w:val="lowerRoman"/>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80" w15:restartNumberingAfterBreak="0">
    <w:nsid w:val="5A746D9D"/>
    <w:multiLevelType w:val="multilevel"/>
    <w:tmpl w:val="F7BEB5D2"/>
    <w:lvl w:ilvl="0">
      <w:start w:val="1"/>
      <w:numFmt w:val="decimal"/>
      <w:lvlText w:val="%1."/>
      <w:lvlJc w:val="left"/>
      <w:pPr>
        <w:ind w:left="360" w:hanging="360"/>
      </w:pPr>
      <w:rPr>
        <w:rFonts w:hint="default"/>
        <w:sz w:val="20"/>
        <w:szCs w:val="20"/>
      </w:rPr>
    </w:lvl>
    <w:lvl w:ilvl="1">
      <w:start w:val="1"/>
      <w:numFmt w:val="decimal"/>
      <w:lvlText w:val="%1.%2."/>
      <w:lvlJc w:val="left"/>
      <w:pPr>
        <w:ind w:left="792" w:hanging="432"/>
      </w:pPr>
      <w:rPr>
        <w:sz w:val="20"/>
        <w:szCs w:val="20"/>
      </w:r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1" w15:restartNumberingAfterBreak="0">
    <w:nsid w:val="5A997887"/>
    <w:multiLevelType w:val="multilevel"/>
    <w:tmpl w:val="62DE683E"/>
    <w:lvl w:ilvl="0">
      <w:start w:val="1"/>
      <w:numFmt w:val="decimal"/>
      <w:lvlText w:val="%1."/>
      <w:lvlJc w:val="left"/>
      <w:pPr>
        <w:ind w:left="360" w:hanging="360"/>
      </w:pPr>
      <w:rPr>
        <w:rFonts w:hint="default"/>
        <w:sz w:val="20"/>
        <w:szCs w:val="20"/>
      </w:rPr>
    </w:lvl>
    <w:lvl w:ilvl="1">
      <w:start w:val="1"/>
      <w:numFmt w:val="decimal"/>
      <w:lvlText w:val="%1.%2."/>
      <w:lvlJc w:val="left"/>
      <w:pPr>
        <w:ind w:left="792" w:hanging="432"/>
      </w:pPr>
      <w:rPr>
        <w:sz w:val="20"/>
        <w:szCs w:val="20"/>
      </w:rPr>
    </w:lvl>
    <w:lvl w:ilvl="2">
      <w:start w:val="1"/>
      <w:numFmt w:val="lowerLetter"/>
      <w:lvlText w:val="%3)"/>
      <w:lvlJc w:val="left"/>
      <w:pPr>
        <w:ind w:left="1080" w:hanging="360"/>
      </w:pPr>
    </w:lvl>
    <w:lvl w:ilvl="3">
      <w:start w:val="1"/>
      <w:numFmt w:val="lowerRoman"/>
      <w:lvlText w:val="%4)"/>
      <w:lvlJc w:val="left"/>
      <w:pPr>
        <w:ind w:left="1440" w:hanging="360"/>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2" w15:restartNumberingAfterBreak="0">
    <w:nsid w:val="5B337449"/>
    <w:multiLevelType w:val="multilevel"/>
    <w:tmpl w:val="5DC6D8FA"/>
    <w:lvl w:ilvl="0">
      <w:start w:val="1"/>
      <w:numFmt w:val="decimal"/>
      <w:lvlText w:val="%1."/>
      <w:lvlJc w:val="left"/>
      <w:pPr>
        <w:ind w:left="360" w:hanging="360"/>
      </w:pPr>
      <w:rPr>
        <w:rFonts w:hint="default"/>
        <w:sz w:val="20"/>
        <w:szCs w:val="20"/>
      </w:rPr>
    </w:lvl>
    <w:lvl w:ilvl="1">
      <w:start w:val="1"/>
      <w:numFmt w:val="decimal"/>
      <w:lvlText w:val="%1.%2."/>
      <w:lvlJc w:val="left"/>
      <w:pPr>
        <w:ind w:left="792" w:hanging="432"/>
      </w:pPr>
    </w:lvl>
    <w:lvl w:ilvl="2">
      <w:start w:val="1"/>
      <w:numFmt w:val="lowerLetter"/>
      <w:lvlText w:val="%3)"/>
      <w:lvlJc w:val="left"/>
      <w:pPr>
        <w:ind w:left="1080" w:hanging="360"/>
      </w:pPr>
      <w:rPr>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3" w15:restartNumberingAfterBreak="0">
    <w:nsid w:val="5BA50AF4"/>
    <w:multiLevelType w:val="hybridMultilevel"/>
    <w:tmpl w:val="D58CF282"/>
    <w:lvl w:ilvl="0" w:tplc="FFFFFFFF">
      <w:start w:val="1"/>
      <w:numFmt w:val="lowerLetter"/>
      <w:lvlText w:val="%1)"/>
      <w:lvlJc w:val="left"/>
      <w:pPr>
        <w:ind w:left="818" w:hanging="360"/>
      </w:pPr>
    </w:lvl>
    <w:lvl w:ilvl="1" w:tplc="FFFFFFFF">
      <w:start w:val="1"/>
      <w:numFmt w:val="lowerRoman"/>
      <w:lvlText w:val="%2."/>
      <w:lvlJc w:val="right"/>
      <w:pPr>
        <w:ind w:left="1147" w:hanging="360"/>
      </w:pPr>
    </w:lvl>
    <w:lvl w:ilvl="2" w:tplc="FFFFFFFF" w:tentative="1">
      <w:start w:val="1"/>
      <w:numFmt w:val="lowerRoman"/>
      <w:lvlText w:val="%3."/>
      <w:lvlJc w:val="right"/>
      <w:pPr>
        <w:ind w:left="2258" w:hanging="180"/>
      </w:pPr>
    </w:lvl>
    <w:lvl w:ilvl="3" w:tplc="FFFFFFFF" w:tentative="1">
      <w:start w:val="1"/>
      <w:numFmt w:val="decimal"/>
      <w:lvlText w:val="%4."/>
      <w:lvlJc w:val="left"/>
      <w:pPr>
        <w:ind w:left="2978" w:hanging="360"/>
      </w:pPr>
    </w:lvl>
    <w:lvl w:ilvl="4" w:tplc="FFFFFFFF" w:tentative="1">
      <w:start w:val="1"/>
      <w:numFmt w:val="lowerLetter"/>
      <w:lvlText w:val="%5."/>
      <w:lvlJc w:val="left"/>
      <w:pPr>
        <w:ind w:left="3698" w:hanging="360"/>
      </w:pPr>
    </w:lvl>
    <w:lvl w:ilvl="5" w:tplc="FFFFFFFF" w:tentative="1">
      <w:start w:val="1"/>
      <w:numFmt w:val="lowerRoman"/>
      <w:lvlText w:val="%6."/>
      <w:lvlJc w:val="right"/>
      <w:pPr>
        <w:ind w:left="4418" w:hanging="180"/>
      </w:pPr>
    </w:lvl>
    <w:lvl w:ilvl="6" w:tplc="FFFFFFFF" w:tentative="1">
      <w:start w:val="1"/>
      <w:numFmt w:val="decimal"/>
      <w:lvlText w:val="%7."/>
      <w:lvlJc w:val="left"/>
      <w:pPr>
        <w:ind w:left="5138" w:hanging="360"/>
      </w:pPr>
    </w:lvl>
    <w:lvl w:ilvl="7" w:tplc="FFFFFFFF" w:tentative="1">
      <w:start w:val="1"/>
      <w:numFmt w:val="lowerLetter"/>
      <w:lvlText w:val="%8."/>
      <w:lvlJc w:val="left"/>
      <w:pPr>
        <w:ind w:left="5858" w:hanging="360"/>
      </w:pPr>
    </w:lvl>
    <w:lvl w:ilvl="8" w:tplc="FFFFFFFF" w:tentative="1">
      <w:start w:val="1"/>
      <w:numFmt w:val="lowerRoman"/>
      <w:lvlText w:val="%9."/>
      <w:lvlJc w:val="right"/>
      <w:pPr>
        <w:ind w:left="6578" w:hanging="180"/>
      </w:pPr>
    </w:lvl>
  </w:abstractNum>
  <w:abstractNum w:abstractNumId="84" w15:restartNumberingAfterBreak="0">
    <w:nsid w:val="5C5E3EF4"/>
    <w:multiLevelType w:val="hybridMultilevel"/>
    <w:tmpl w:val="274AAE8A"/>
    <w:lvl w:ilvl="0" w:tplc="3766B34E">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5" w15:restartNumberingAfterBreak="0">
    <w:nsid w:val="5CBB3671"/>
    <w:multiLevelType w:val="hybridMultilevel"/>
    <w:tmpl w:val="702A673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6" w15:restartNumberingAfterBreak="0">
    <w:nsid w:val="5D5552ED"/>
    <w:multiLevelType w:val="multilevel"/>
    <w:tmpl w:val="76701F56"/>
    <w:lvl w:ilvl="0">
      <w:start w:val="1"/>
      <w:numFmt w:val="decimal"/>
      <w:lvlText w:val="%1."/>
      <w:lvlJc w:val="left"/>
      <w:pPr>
        <w:ind w:left="360" w:hanging="360"/>
      </w:pPr>
      <w:rPr>
        <w:sz w:val="20"/>
        <w:szCs w:val="20"/>
      </w:r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lowerRoman"/>
      <w:lvlText w:val="%4)"/>
      <w:lvlJc w:val="left"/>
      <w:pPr>
        <w:ind w:left="1440" w:hanging="360"/>
      </w:pPr>
      <w:rPr>
        <w:i w:val="0"/>
        <w:i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7" w15:restartNumberingAfterBreak="0">
    <w:nsid w:val="5D793031"/>
    <w:multiLevelType w:val="multilevel"/>
    <w:tmpl w:val="30488BCE"/>
    <w:lvl w:ilvl="0">
      <w:start w:val="1"/>
      <w:numFmt w:val="decimal"/>
      <w:lvlText w:val="%1."/>
      <w:lvlJc w:val="left"/>
      <w:pPr>
        <w:ind w:left="360" w:hanging="360"/>
      </w:pPr>
      <w:rPr>
        <w:rFonts w:hint="default"/>
        <w:sz w:val="22"/>
        <w:szCs w:val="22"/>
      </w:rPr>
    </w:lvl>
    <w:lvl w:ilvl="1">
      <w:start w:val="1"/>
      <w:numFmt w:val="decimal"/>
      <w:lvlText w:val="13.%2."/>
      <w:lvlJc w:val="left"/>
      <w:pPr>
        <w:ind w:left="792" w:hanging="432"/>
      </w:pPr>
      <w:rPr>
        <w:rFonts w:hint="default"/>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8" w15:restartNumberingAfterBreak="0">
    <w:nsid w:val="5EB629E9"/>
    <w:multiLevelType w:val="hybridMultilevel"/>
    <w:tmpl w:val="DA4E6CC6"/>
    <w:lvl w:ilvl="0" w:tplc="FFFFFFFF">
      <w:start w:val="1"/>
      <w:numFmt w:val="decimal"/>
      <w:lvlText w:val="20.%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9" w15:restartNumberingAfterBreak="0">
    <w:nsid w:val="5EF235AE"/>
    <w:multiLevelType w:val="hybridMultilevel"/>
    <w:tmpl w:val="338E4C9A"/>
    <w:lvl w:ilvl="0" w:tplc="00B8DC2A">
      <w:start w:val="1"/>
      <w:numFmt w:val="decimal"/>
      <w:lvlText w:val="23.%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0" w15:restartNumberingAfterBreak="0">
    <w:nsid w:val="5EF94014"/>
    <w:multiLevelType w:val="multilevel"/>
    <w:tmpl w:val="5DC6D8FA"/>
    <w:lvl w:ilvl="0">
      <w:start w:val="1"/>
      <w:numFmt w:val="decimal"/>
      <w:lvlText w:val="%1."/>
      <w:lvlJc w:val="left"/>
      <w:pPr>
        <w:ind w:left="360" w:hanging="360"/>
      </w:pPr>
      <w:rPr>
        <w:rFonts w:hint="default"/>
        <w:sz w:val="20"/>
        <w:szCs w:val="20"/>
      </w:rPr>
    </w:lvl>
    <w:lvl w:ilvl="1">
      <w:start w:val="1"/>
      <w:numFmt w:val="decimal"/>
      <w:lvlText w:val="%1.%2."/>
      <w:lvlJc w:val="left"/>
      <w:pPr>
        <w:ind w:left="792" w:hanging="432"/>
      </w:pPr>
    </w:lvl>
    <w:lvl w:ilvl="2">
      <w:start w:val="1"/>
      <w:numFmt w:val="lowerLetter"/>
      <w:lvlText w:val="%3)"/>
      <w:lvlJc w:val="left"/>
      <w:pPr>
        <w:ind w:left="1080" w:hanging="360"/>
      </w:pPr>
      <w:rPr>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1" w15:restartNumberingAfterBreak="0">
    <w:nsid w:val="5FDE0ACE"/>
    <w:multiLevelType w:val="hybridMultilevel"/>
    <w:tmpl w:val="7170311E"/>
    <w:lvl w:ilvl="0" w:tplc="0C090001">
      <w:start w:val="1"/>
      <w:numFmt w:val="bullet"/>
      <w:lvlText w:val=""/>
      <w:lvlJc w:val="left"/>
      <w:pPr>
        <w:ind w:left="1179" w:hanging="360"/>
      </w:pPr>
      <w:rPr>
        <w:rFonts w:ascii="Symbol" w:hAnsi="Symbol" w:hint="default"/>
      </w:rPr>
    </w:lvl>
    <w:lvl w:ilvl="1" w:tplc="0C090003" w:tentative="1">
      <w:start w:val="1"/>
      <w:numFmt w:val="bullet"/>
      <w:lvlText w:val="o"/>
      <w:lvlJc w:val="left"/>
      <w:pPr>
        <w:ind w:left="1899" w:hanging="360"/>
      </w:pPr>
      <w:rPr>
        <w:rFonts w:ascii="Courier New" w:hAnsi="Courier New" w:cs="Courier New" w:hint="default"/>
      </w:rPr>
    </w:lvl>
    <w:lvl w:ilvl="2" w:tplc="0C090005" w:tentative="1">
      <w:start w:val="1"/>
      <w:numFmt w:val="bullet"/>
      <w:lvlText w:val=""/>
      <w:lvlJc w:val="left"/>
      <w:pPr>
        <w:ind w:left="2619" w:hanging="360"/>
      </w:pPr>
      <w:rPr>
        <w:rFonts w:ascii="Wingdings" w:hAnsi="Wingdings" w:hint="default"/>
      </w:rPr>
    </w:lvl>
    <w:lvl w:ilvl="3" w:tplc="0C090001" w:tentative="1">
      <w:start w:val="1"/>
      <w:numFmt w:val="bullet"/>
      <w:lvlText w:val=""/>
      <w:lvlJc w:val="left"/>
      <w:pPr>
        <w:ind w:left="3339" w:hanging="360"/>
      </w:pPr>
      <w:rPr>
        <w:rFonts w:ascii="Symbol" w:hAnsi="Symbol" w:hint="default"/>
      </w:rPr>
    </w:lvl>
    <w:lvl w:ilvl="4" w:tplc="0C090003" w:tentative="1">
      <w:start w:val="1"/>
      <w:numFmt w:val="bullet"/>
      <w:lvlText w:val="o"/>
      <w:lvlJc w:val="left"/>
      <w:pPr>
        <w:ind w:left="4059" w:hanging="360"/>
      </w:pPr>
      <w:rPr>
        <w:rFonts w:ascii="Courier New" w:hAnsi="Courier New" w:cs="Courier New" w:hint="default"/>
      </w:rPr>
    </w:lvl>
    <w:lvl w:ilvl="5" w:tplc="0C090005" w:tentative="1">
      <w:start w:val="1"/>
      <w:numFmt w:val="bullet"/>
      <w:lvlText w:val=""/>
      <w:lvlJc w:val="left"/>
      <w:pPr>
        <w:ind w:left="4779" w:hanging="360"/>
      </w:pPr>
      <w:rPr>
        <w:rFonts w:ascii="Wingdings" w:hAnsi="Wingdings" w:hint="default"/>
      </w:rPr>
    </w:lvl>
    <w:lvl w:ilvl="6" w:tplc="0C090001" w:tentative="1">
      <w:start w:val="1"/>
      <w:numFmt w:val="bullet"/>
      <w:lvlText w:val=""/>
      <w:lvlJc w:val="left"/>
      <w:pPr>
        <w:ind w:left="5499" w:hanging="360"/>
      </w:pPr>
      <w:rPr>
        <w:rFonts w:ascii="Symbol" w:hAnsi="Symbol" w:hint="default"/>
      </w:rPr>
    </w:lvl>
    <w:lvl w:ilvl="7" w:tplc="0C090003" w:tentative="1">
      <w:start w:val="1"/>
      <w:numFmt w:val="bullet"/>
      <w:lvlText w:val="o"/>
      <w:lvlJc w:val="left"/>
      <w:pPr>
        <w:ind w:left="6219" w:hanging="360"/>
      </w:pPr>
      <w:rPr>
        <w:rFonts w:ascii="Courier New" w:hAnsi="Courier New" w:cs="Courier New" w:hint="default"/>
      </w:rPr>
    </w:lvl>
    <w:lvl w:ilvl="8" w:tplc="0C090005" w:tentative="1">
      <w:start w:val="1"/>
      <w:numFmt w:val="bullet"/>
      <w:lvlText w:val=""/>
      <w:lvlJc w:val="left"/>
      <w:pPr>
        <w:ind w:left="6939" w:hanging="360"/>
      </w:pPr>
      <w:rPr>
        <w:rFonts w:ascii="Wingdings" w:hAnsi="Wingdings" w:hint="default"/>
      </w:rPr>
    </w:lvl>
  </w:abstractNum>
  <w:abstractNum w:abstractNumId="92" w15:restartNumberingAfterBreak="0">
    <w:nsid w:val="607C4281"/>
    <w:multiLevelType w:val="multilevel"/>
    <w:tmpl w:val="FDD46FE4"/>
    <w:lvl w:ilvl="0">
      <w:start w:val="1"/>
      <w:numFmt w:val="decimal"/>
      <w:lvlText w:val="%1."/>
      <w:lvlJc w:val="left"/>
      <w:pPr>
        <w:ind w:left="360" w:hanging="360"/>
      </w:pPr>
      <w:rPr>
        <w:rFonts w:hint="default"/>
        <w:sz w:val="20"/>
        <w:szCs w:val="20"/>
      </w:r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lowerRoman"/>
      <w:lvlText w:val="%4)"/>
      <w:lvlJc w:val="left"/>
      <w:pPr>
        <w:ind w:left="1440" w:hanging="360"/>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3" w15:restartNumberingAfterBreak="0">
    <w:nsid w:val="619D0554"/>
    <w:multiLevelType w:val="hybridMultilevel"/>
    <w:tmpl w:val="D58CF282"/>
    <w:lvl w:ilvl="0" w:tplc="FFFFFFFF">
      <w:start w:val="1"/>
      <w:numFmt w:val="lowerLetter"/>
      <w:lvlText w:val="%1)"/>
      <w:lvlJc w:val="left"/>
      <w:pPr>
        <w:ind w:left="818" w:hanging="360"/>
      </w:pPr>
    </w:lvl>
    <w:lvl w:ilvl="1" w:tplc="FFFFFFFF">
      <w:start w:val="1"/>
      <w:numFmt w:val="lowerRoman"/>
      <w:lvlText w:val="%2."/>
      <w:lvlJc w:val="right"/>
      <w:pPr>
        <w:ind w:left="1147" w:hanging="360"/>
      </w:pPr>
    </w:lvl>
    <w:lvl w:ilvl="2" w:tplc="FFFFFFFF" w:tentative="1">
      <w:start w:val="1"/>
      <w:numFmt w:val="lowerRoman"/>
      <w:lvlText w:val="%3."/>
      <w:lvlJc w:val="right"/>
      <w:pPr>
        <w:ind w:left="2258" w:hanging="180"/>
      </w:pPr>
    </w:lvl>
    <w:lvl w:ilvl="3" w:tplc="FFFFFFFF" w:tentative="1">
      <w:start w:val="1"/>
      <w:numFmt w:val="decimal"/>
      <w:lvlText w:val="%4."/>
      <w:lvlJc w:val="left"/>
      <w:pPr>
        <w:ind w:left="2978" w:hanging="360"/>
      </w:pPr>
    </w:lvl>
    <w:lvl w:ilvl="4" w:tplc="FFFFFFFF" w:tentative="1">
      <w:start w:val="1"/>
      <w:numFmt w:val="lowerLetter"/>
      <w:lvlText w:val="%5."/>
      <w:lvlJc w:val="left"/>
      <w:pPr>
        <w:ind w:left="3698" w:hanging="360"/>
      </w:pPr>
    </w:lvl>
    <w:lvl w:ilvl="5" w:tplc="FFFFFFFF" w:tentative="1">
      <w:start w:val="1"/>
      <w:numFmt w:val="lowerRoman"/>
      <w:lvlText w:val="%6."/>
      <w:lvlJc w:val="right"/>
      <w:pPr>
        <w:ind w:left="4418" w:hanging="180"/>
      </w:pPr>
    </w:lvl>
    <w:lvl w:ilvl="6" w:tplc="FFFFFFFF" w:tentative="1">
      <w:start w:val="1"/>
      <w:numFmt w:val="decimal"/>
      <w:lvlText w:val="%7."/>
      <w:lvlJc w:val="left"/>
      <w:pPr>
        <w:ind w:left="5138" w:hanging="360"/>
      </w:pPr>
    </w:lvl>
    <w:lvl w:ilvl="7" w:tplc="FFFFFFFF" w:tentative="1">
      <w:start w:val="1"/>
      <w:numFmt w:val="lowerLetter"/>
      <w:lvlText w:val="%8."/>
      <w:lvlJc w:val="left"/>
      <w:pPr>
        <w:ind w:left="5858" w:hanging="360"/>
      </w:pPr>
    </w:lvl>
    <w:lvl w:ilvl="8" w:tplc="FFFFFFFF" w:tentative="1">
      <w:start w:val="1"/>
      <w:numFmt w:val="lowerRoman"/>
      <w:lvlText w:val="%9."/>
      <w:lvlJc w:val="right"/>
      <w:pPr>
        <w:ind w:left="6578" w:hanging="180"/>
      </w:pPr>
    </w:lvl>
  </w:abstractNum>
  <w:abstractNum w:abstractNumId="94" w15:restartNumberingAfterBreak="0">
    <w:nsid w:val="619D7E7E"/>
    <w:multiLevelType w:val="multilevel"/>
    <w:tmpl w:val="F7BEB5D2"/>
    <w:lvl w:ilvl="0">
      <w:start w:val="1"/>
      <w:numFmt w:val="decimal"/>
      <w:lvlText w:val="%1."/>
      <w:lvlJc w:val="left"/>
      <w:pPr>
        <w:ind w:left="360" w:hanging="360"/>
      </w:pPr>
      <w:rPr>
        <w:rFonts w:hint="default"/>
        <w:sz w:val="20"/>
        <w:szCs w:val="20"/>
      </w:rPr>
    </w:lvl>
    <w:lvl w:ilvl="1">
      <w:start w:val="1"/>
      <w:numFmt w:val="decimal"/>
      <w:lvlText w:val="%1.%2."/>
      <w:lvlJc w:val="left"/>
      <w:pPr>
        <w:ind w:left="792" w:hanging="432"/>
      </w:pPr>
      <w:rPr>
        <w:sz w:val="20"/>
        <w:szCs w:val="20"/>
      </w:r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5" w15:restartNumberingAfterBreak="0">
    <w:nsid w:val="656532F9"/>
    <w:multiLevelType w:val="multilevel"/>
    <w:tmpl w:val="6F52253C"/>
    <w:lvl w:ilvl="0">
      <w:start w:val="1"/>
      <w:numFmt w:val="decimal"/>
      <w:lvlText w:val="%1."/>
      <w:lvlJc w:val="left"/>
      <w:pPr>
        <w:ind w:left="360" w:hanging="360"/>
      </w:pPr>
      <w:rPr>
        <w:sz w:val="20"/>
        <w:szCs w:val="20"/>
      </w:rPr>
    </w:lvl>
    <w:lvl w:ilvl="1">
      <w:start w:val="1"/>
      <w:numFmt w:val="decimal"/>
      <w:lvlText w:val="%1.%2."/>
      <w:lvlJc w:val="left"/>
      <w:pPr>
        <w:ind w:left="792" w:hanging="432"/>
      </w:pPr>
    </w:lvl>
    <w:lvl w:ilvl="2">
      <w:start w:val="1"/>
      <w:numFmt w:val="lowerLetter"/>
      <w:lvlText w:val="%3)"/>
      <w:lvlJc w:val="left"/>
      <w:pPr>
        <w:ind w:left="1080" w:hanging="360"/>
      </w:pPr>
      <w:rPr>
        <w:i w:val="0"/>
        <w:i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6" w15:restartNumberingAfterBreak="0">
    <w:nsid w:val="65DC66A3"/>
    <w:multiLevelType w:val="multilevel"/>
    <w:tmpl w:val="FDD46FE4"/>
    <w:lvl w:ilvl="0">
      <w:start w:val="1"/>
      <w:numFmt w:val="decimal"/>
      <w:lvlText w:val="%1."/>
      <w:lvlJc w:val="left"/>
      <w:pPr>
        <w:ind w:left="360" w:hanging="360"/>
      </w:pPr>
      <w:rPr>
        <w:sz w:val="20"/>
        <w:szCs w:val="20"/>
      </w:r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lowerRoman"/>
      <w:lvlText w:val="%4)"/>
      <w:lvlJc w:val="left"/>
      <w:pPr>
        <w:ind w:left="1440" w:hanging="36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7" w15:restartNumberingAfterBreak="0">
    <w:nsid w:val="65E13AE1"/>
    <w:multiLevelType w:val="multilevel"/>
    <w:tmpl w:val="5AEC6D00"/>
    <w:lvl w:ilvl="0">
      <w:start w:val="1"/>
      <w:numFmt w:val="decimal"/>
      <w:pStyle w:val="CritList"/>
      <w:suff w:val="space"/>
      <w:lvlText w:val="C%1"/>
      <w:lvlJc w:val="left"/>
      <w:pPr>
        <w:ind w:left="0" w:firstLine="0"/>
      </w:pPr>
      <w:rPr>
        <w:rFonts w:ascii="Arial" w:hAnsi="Arial"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lvlText w:val="%2"/>
      <w:lvlJc w:val="left"/>
      <w:pPr>
        <w:tabs>
          <w:tab w:val="num" w:pos="0"/>
        </w:tabs>
        <w:ind w:left="0" w:firstLine="0"/>
      </w:pPr>
      <w:rPr>
        <w:rFonts w:hint="default"/>
        <w:color w:val="auto"/>
      </w:rPr>
    </w:lvl>
    <w:lvl w:ilvl="2">
      <w:start w:val="1"/>
      <w:numFmt w:val="lowerLetter"/>
      <w:lvlText w:val="%3)"/>
      <w:lvlJc w:val="left"/>
      <w:pPr>
        <w:tabs>
          <w:tab w:val="num" w:pos="454"/>
        </w:tabs>
        <w:ind w:left="454" w:hanging="454"/>
      </w:pPr>
      <w:rPr>
        <w:rFonts w:hint="default"/>
      </w:rPr>
    </w:lvl>
    <w:lvl w:ilvl="3">
      <w:start w:val="1"/>
      <w:numFmt w:val="lowerLetter"/>
      <w:lvlText w:val="%4)"/>
      <w:lvlJc w:val="left"/>
      <w:pPr>
        <w:ind w:left="814" w:hanging="360"/>
      </w:pPr>
      <w:rPr>
        <w:rFonts w:hint="default"/>
      </w:rPr>
    </w:lvl>
    <w:lvl w:ilvl="4">
      <w:start w:val="1"/>
      <w:numFmt w:val="lowerLetter"/>
      <w:lvlText w:val="%5)"/>
      <w:lvlJc w:val="left"/>
      <w:pPr>
        <w:tabs>
          <w:tab w:val="num" w:pos="1134"/>
        </w:tabs>
        <w:ind w:left="1134" w:hanging="227"/>
      </w:pPr>
      <w:rPr>
        <w:rFonts w:hint="default"/>
      </w:rPr>
    </w:lvl>
    <w:lvl w:ilvl="5">
      <w:start w:val="1"/>
      <w:numFmt w:val="decimal"/>
      <w:lvlText w:val="%1.%2.%3.%4.%5.%6."/>
      <w:lvlJc w:val="left"/>
      <w:pPr>
        <w:tabs>
          <w:tab w:val="num" w:pos="1885"/>
        </w:tabs>
        <w:ind w:left="1885" w:hanging="936"/>
      </w:pPr>
      <w:rPr>
        <w:rFonts w:hint="default"/>
      </w:rPr>
    </w:lvl>
    <w:lvl w:ilvl="6">
      <w:start w:val="1"/>
      <w:numFmt w:val="decimal"/>
      <w:lvlText w:val="%1.%2.%3.%4.%5.%6.%7."/>
      <w:lvlJc w:val="left"/>
      <w:pPr>
        <w:tabs>
          <w:tab w:val="num" w:pos="2389"/>
        </w:tabs>
        <w:ind w:left="2389" w:hanging="1080"/>
      </w:pPr>
      <w:rPr>
        <w:rFonts w:hint="default"/>
      </w:rPr>
    </w:lvl>
    <w:lvl w:ilvl="7">
      <w:start w:val="1"/>
      <w:numFmt w:val="decimal"/>
      <w:lvlText w:val="%1.%2.%3.%4.%5.%6.%7.%8."/>
      <w:lvlJc w:val="left"/>
      <w:pPr>
        <w:tabs>
          <w:tab w:val="num" w:pos="2893"/>
        </w:tabs>
        <w:ind w:left="2893" w:hanging="1224"/>
      </w:pPr>
      <w:rPr>
        <w:rFonts w:hint="default"/>
      </w:rPr>
    </w:lvl>
    <w:lvl w:ilvl="8">
      <w:start w:val="1"/>
      <w:numFmt w:val="decimal"/>
      <w:lvlText w:val="%1.%2.%3.%4.%5.%6.%7.%8.%9."/>
      <w:lvlJc w:val="left"/>
      <w:pPr>
        <w:tabs>
          <w:tab w:val="num" w:pos="3469"/>
        </w:tabs>
        <w:ind w:left="3469" w:hanging="1440"/>
      </w:pPr>
      <w:rPr>
        <w:rFonts w:hint="default"/>
      </w:rPr>
    </w:lvl>
  </w:abstractNum>
  <w:abstractNum w:abstractNumId="98" w15:restartNumberingAfterBreak="0">
    <w:nsid w:val="667C68E9"/>
    <w:multiLevelType w:val="multilevel"/>
    <w:tmpl w:val="99BE7798"/>
    <w:lvl w:ilvl="0">
      <w:start w:val="1"/>
      <w:numFmt w:val="decimal"/>
      <w:lvlText w:val="%1."/>
      <w:lvlJc w:val="left"/>
      <w:pPr>
        <w:ind w:left="360" w:hanging="360"/>
      </w:pPr>
      <w:rPr>
        <w:rFonts w:hint="default"/>
        <w:sz w:val="20"/>
        <w:szCs w:val="20"/>
      </w:rPr>
    </w:lvl>
    <w:lvl w:ilvl="1">
      <w:start w:val="1"/>
      <w:numFmt w:val="decimal"/>
      <w:lvlText w:val="%1.%2."/>
      <w:lvlJc w:val="left"/>
      <w:pPr>
        <w:ind w:left="432" w:hanging="432"/>
      </w:pPr>
      <w:rPr>
        <w:rFonts w:hint="default"/>
        <w:sz w:val="20"/>
        <w:szCs w:val="2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9" w15:restartNumberingAfterBreak="0">
    <w:nsid w:val="673E0CE5"/>
    <w:multiLevelType w:val="hybridMultilevel"/>
    <w:tmpl w:val="3AA2E344"/>
    <w:lvl w:ilvl="0" w:tplc="0C09001B">
      <w:start w:val="1"/>
      <w:numFmt w:val="lowerRoman"/>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0" w15:restartNumberingAfterBreak="0">
    <w:nsid w:val="67FE56F0"/>
    <w:multiLevelType w:val="multilevel"/>
    <w:tmpl w:val="0CE62C3C"/>
    <w:lvl w:ilvl="0">
      <w:start w:val="1"/>
      <w:numFmt w:val="decimal"/>
      <w:lvlText w:val="%1."/>
      <w:lvlJc w:val="left"/>
      <w:pPr>
        <w:ind w:left="360" w:hanging="360"/>
      </w:pPr>
      <w:rPr>
        <w:sz w:val="20"/>
        <w:szCs w:val="20"/>
      </w:r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1" w15:restartNumberingAfterBreak="0">
    <w:nsid w:val="68763AF5"/>
    <w:multiLevelType w:val="hybridMultilevel"/>
    <w:tmpl w:val="C16CD97A"/>
    <w:lvl w:ilvl="0" w:tplc="FFFFFFFF">
      <w:start w:val="1"/>
      <w:numFmt w:val="lowerRoman"/>
      <w:lvlText w:val="%1)"/>
      <w:lvlJc w:val="left"/>
      <w:pPr>
        <w:ind w:left="180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2" w15:restartNumberingAfterBreak="0">
    <w:nsid w:val="68B7133E"/>
    <w:multiLevelType w:val="multilevel"/>
    <w:tmpl w:val="55F28F14"/>
    <w:lvl w:ilvl="0">
      <w:start w:val="1"/>
      <w:numFmt w:val="decimal"/>
      <w:lvlText w:val="%1."/>
      <w:lvlJc w:val="left"/>
      <w:pPr>
        <w:ind w:left="360" w:hanging="360"/>
      </w:pPr>
      <w:rPr>
        <w:rFonts w:hint="default"/>
        <w:sz w:val="22"/>
        <w:szCs w:val="22"/>
      </w:rPr>
    </w:lvl>
    <w:lvl w:ilvl="1">
      <w:start w:val="1"/>
      <w:numFmt w:val="decimal"/>
      <w:lvlText w:val="16.%2."/>
      <w:lvlJc w:val="left"/>
      <w:pPr>
        <w:ind w:left="792" w:hanging="432"/>
      </w:pPr>
      <w:rPr>
        <w:rFonts w:hint="default"/>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3" w15:restartNumberingAfterBreak="0">
    <w:nsid w:val="69C319A0"/>
    <w:multiLevelType w:val="multilevel"/>
    <w:tmpl w:val="99BE7798"/>
    <w:lvl w:ilvl="0">
      <w:start w:val="1"/>
      <w:numFmt w:val="decimal"/>
      <w:lvlText w:val="%1."/>
      <w:lvlJc w:val="left"/>
      <w:pPr>
        <w:ind w:left="360" w:hanging="360"/>
      </w:pPr>
      <w:rPr>
        <w:rFonts w:hint="default"/>
        <w:sz w:val="20"/>
        <w:szCs w:val="20"/>
      </w:rPr>
    </w:lvl>
    <w:lvl w:ilvl="1">
      <w:start w:val="1"/>
      <w:numFmt w:val="decimal"/>
      <w:lvlText w:val="%1.%2."/>
      <w:lvlJc w:val="left"/>
      <w:pPr>
        <w:ind w:left="432" w:hanging="432"/>
      </w:pPr>
      <w:rPr>
        <w:rFonts w:hint="default"/>
        <w:sz w:val="20"/>
        <w:szCs w:val="2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4" w15:restartNumberingAfterBreak="0">
    <w:nsid w:val="6C8A3AAC"/>
    <w:multiLevelType w:val="multilevel"/>
    <w:tmpl w:val="333E5382"/>
    <w:lvl w:ilvl="0">
      <w:start w:val="1"/>
      <w:numFmt w:val="decimal"/>
      <w:lvlText w:val="%1."/>
      <w:lvlJc w:val="left"/>
      <w:pPr>
        <w:ind w:left="360" w:hanging="360"/>
      </w:pPr>
      <w:rPr>
        <w:rFonts w:hint="default"/>
        <w:sz w:val="20"/>
        <w:szCs w:val="20"/>
      </w:rPr>
    </w:lvl>
    <w:lvl w:ilvl="1">
      <w:start w:val="1"/>
      <w:numFmt w:val="decimal"/>
      <w:lvlText w:val="%1.%2."/>
      <w:lvlJc w:val="left"/>
      <w:pPr>
        <w:ind w:left="432" w:hanging="432"/>
      </w:pPr>
      <w:rPr>
        <w:sz w:val="20"/>
        <w:szCs w:val="20"/>
      </w:rPr>
    </w:lvl>
    <w:lvl w:ilvl="2">
      <w:start w:val="1"/>
      <w:numFmt w:val="lowerLetter"/>
      <w:lvlText w:val="%3)"/>
      <w:lvlJc w:val="left"/>
      <w:pPr>
        <w:ind w:left="1080" w:hanging="360"/>
      </w:pPr>
    </w:lvl>
    <w:lvl w:ilvl="3">
      <w:start w:val="1"/>
      <w:numFmt w:val="lowerRoman"/>
      <w:lvlText w:val="%4)"/>
      <w:lvlJc w:val="left"/>
      <w:pPr>
        <w:ind w:left="1440" w:hanging="360"/>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5" w15:restartNumberingAfterBreak="0">
    <w:nsid w:val="6CD73711"/>
    <w:multiLevelType w:val="multilevel"/>
    <w:tmpl w:val="6DF48BDC"/>
    <w:lvl w:ilvl="0">
      <w:start w:val="1"/>
      <w:numFmt w:val="decimal"/>
      <w:lvlText w:val="%1."/>
      <w:lvlJc w:val="left"/>
      <w:pPr>
        <w:ind w:left="360" w:hanging="360"/>
      </w:pPr>
      <w:rPr>
        <w:rFonts w:hint="default"/>
        <w:sz w:val="22"/>
        <w:szCs w:val="22"/>
      </w:rPr>
    </w:lvl>
    <w:lvl w:ilvl="1">
      <w:start w:val="1"/>
      <w:numFmt w:val="decimal"/>
      <w:suff w:val="space"/>
      <w:lvlText w:val="24.%2."/>
      <w:lvlJc w:val="left"/>
      <w:pPr>
        <w:ind w:left="794" w:hanging="454"/>
      </w:pPr>
      <w:rPr>
        <w:rFonts w:hint="default"/>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6" w15:restartNumberingAfterBreak="0">
    <w:nsid w:val="6D6E69D5"/>
    <w:multiLevelType w:val="multilevel"/>
    <w:tmpl w:val="F7BEB5D2"/>
    <w:lvl w:ilvl="0">
      <w:start w:val="1"/>
      <w:numFmt w:val="decimal"/>
      <w:lvlText w:val="%1."/>
      <w:lvlJc w:val="left"/>
      <w:pPr>
        <w:ind w:left="360" w:hanging="360"/>
      </w:pPr>
      <w:rPr>
        <w:rFonts w:hint="default"/>
        <w:sz w:val="20"/>
        <w:szCs w:val="20"/>
      </w:rPr>
    </w:lvl>
    <w:lvl w:ilvl="1">
      <w:start w:val="1"/>
      <w:numFmt w:val="decimal"/>
      <w:lvlText w:val="%1.%2."/>
      <w:lvlJc w:val="left"/>
      <w:pPr>
        <w:ind w:left="792" w:hanging="432"/>
      </w:pPr>
      <w:rPr>
        <w:sz w:val="20"/>
        <w:szCs w:val="20"/>
      </w:r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7" w15:restartNumberingAfterBreak="0">
    <w:nsid w:val="6DED758A"/>
    <w:multiLevelType w:val="hybridMultilevel"/>
    <w:tmpl w:val="1E1096DE"/>
    <w:lvl w:ilvl="0" w:tplc="0C090001">
      <w:start w:val="1"/>
      <w:numFmt w:val="bullet"/>
      <w:lvlText w:val=""/>
      <w:lvlJc w:val="left"/>
      <w:pPr>
        <w:ind w:left="1179" w:hanging="360"/>
      </w:pPr>
      <w:rPr>
        <w:rFonts w:ascii="Symbol" w:hAnsi="Symbol" w:hint="default"/>
      </w:rPr>
    </w:lvl>
    <w:lvl w:ilvl="1" w:tplc="0C090003" w:tentative="1">
      <w:start w:val="1"/>
      <w:numFmt w:val="bullet"/>
      <w:lvlText w:val="o"/>
      <w:lvlJc w:val="left"/>
      <w:pPr>
        <w:ind w:left="1899" w:hanging="360"/>
      </w:pPr>
      <w:rPr>
        <w:rFonts w:ascii="Courier New" w:hAnsi="Courier New" w:cs="Courier New" w:hint="default"/>
      </w:rPr>
    </w:lvl>
    <w:lvl w:ilvl="2" w:tplc="0C090005" w:tentative="1">
      <w:start w:val="1"/>
      <w:numFmt w:val="bullet"/>
      <w:lvlText w:val=""/>
      <w:lvlJc w:val="left"/>
      <w:pPr>
        <w:ind w:left="2619" w:hanging="360"/>
      </w:pPr>
      <w:rPr>
        <w:rFonts w:ascii="Wingdings" w:hAnsi="Wingdings" w:hint="default"/>
      </w:rPr>
    </w:lvl>
    <w:lvl w:ilvl="3" w:tplc="0C090001" w:tentative="1">
      <w:start w:val="1"/>
      <w:numFmt w:val="bullet"/>
      <w:lvlText w:val=""/>
      <w:lvlJc w:val="left"/>
      <w:pPr>
        <w:ind w:left="3339" w:hanging="360"/>
      </w:pPr>
      <w:rPr>
        <w:rFonts w:ascii="Symbol" w:hAnsi="Symbol" w:hint="default"/>
      </w:rPr>
    </w:lvl>
    <w:lvl w:ilvl="4" w:tplc="0C090003" w:tentative="1">
      <w:start w:val="1"/>
      <w:numFmt w:val="bullet"/>
      <w:lvlText w:val="o"/>
      <w:lvlJc w:val="left"/>
      <w:pPr>
        <w:ind w:left="4059" w:hanging="360"/>
      </w:pPr>
      <w:rPr>
        <w:rFonts w:ascii="Courier New" w:hAnsi="Courier New" w:cs="Courier New" w:hint="default"/>
      </w:rPr>
    </w:lvl>
    <w:lvl w:ilvl="5" w:tplc="0C090005" w:tentative="1">
      <w:start w:val="1"/>
      <w:numFmt w:val="bullet"/>
      <w:lvlText w:val=""/>
      <w:lvlJc w:val="left"/>
      <w:pPr>
        <w:ind w:left="4779" w:hanging="360"/>
      </w:pPr>
      <w:rPr>
        <w:rFonts w:ascii="Wingdings" w:hAnsi="Wingdings" w:hint="default"/>
      </w:rPr>
    </w:lvl>
    <w:lvl w:ilvl="6" w:tplc="0C090001" w:tentative="1">
      <w:start w:val="1"/>
      <w:numFmt w:val="bullet"/>
      <w:lvlText w:val=""/>
      <w:lvlJc w:val="left"/>
      <w:pPr>
        <w:ind w:left="5499" w:hanging="360"/>
      </w:pPr>
      <w:rPr>
        <w:rFonts w:ascii="Symbol" w:hAnsi="Symbol" w:hint="default"/>
      </w:rPr>
    </w:lvl>
    <w:lvl w:ilvl="7" w:tplc="0C090003" w:tentative="1">
      <w:start w:val="1"/>
      <w:numFmt w:val="bullet"/>
      <w:lvlText w:val="o"/>
      <w:lvlJc w:val="left"/>
      <w:pPr>
        <w:ind w:left="6219" w:hanging="360"/>
      </w:pPr>
      <w:rPr>
        <w:rFonts w:ascii="Courier New" w:hAnsi="Courier New" w:cs="Courier New" w:hint="default"/>
      </w:rPr>
    </w:lvl>
    <w:lvl w:ilvl="8" w:tplc="0C090005" w:tentative="1">
      <w:start w:val="1"/>
      <w:numFmt w:val="bullet"/>
      <w:lvlText w:val=""/>
      <w:lvlJc w:val="left"/>
      <w:pPr>
        <w:ind w:left="6939" w:hanging="360"/>
      </w:pPr>
      <w:rPr>
        <w:rFonts w:ascii="Wingdings" w:hAnsi="Wingdings" w:hint="default"/>
      </w:rPr>
    </w:lvl>
  </w:abstractNum>
  <w:abstractNum w:abstractNumId="108" w15:restartNumberingAfterBreak="0">
    <w:nsid w:val="6EF75ACF"/>
    <w:multiLevelType w:val="hybridMultilevel"/>
    <w:tmpl w:val="23ACFD32"/>
    <w:lvl w:ilvl="0" w:tplc="0C090001">
      <w:start w:val="1"/>
      <w:numFmt w:val="bullet"/>
      <w:lvlText w:val=""/>
      <w:lvlJc w:val="left"/>
      <w:pPr>
        <w:ind w:left="1179" w:hanging="360"/>
      </w:pPr>
      <w:rPr>
        <w:rFonts w:ascii="Symbol" w:hAnsi="Symbol" w:hint="default"/>
      </w:rPr>
    </w:lvl>
    <w:lvl w:ilvl="1" w:tplc="0C090003">
      <w:start w:val="1"/>
      <w:numFmt w:val="bullet"/>
      <w:lvlText w:val="o"/>
      <w:lvlJc w:val="left"/>
      <w:pPr>
        <w:ind w:left="1899" w:hanging="360"/>
      </w:pPr>
      <w:rPr>
        <w:rFonts w:ascii="Courier New" w:hAnsi="Courier New" w:cs="Courier New" w:hint="default"/>
      </w:rPr>
    </w:lvl>
    <w:lvl w:ilvl="2" w:tplc="0C090005">
      <w:start w:val="1"/>
      <w:numFmt w:val="bullet"/>
      <w:lvlText w:val=""/>
      <w:lvlJc w:val="left"/>
      <w:pPr>
        <w:ind w:left="2619" w:hanging="360"/>
      </w:pPr>
      <w:rPr>
        <w:rFonts w:ascii="Wingdings" w:hAnsi="Wingdings" w:hint="default"/>
      </w:rPr>
    </w:lvl>
    <w:lvl w:ilvl="3" w:tplc="0C090001" w:tentative="1">
      <w:start w:val="1"/>
      <w:numFmt w:val="bullet"/>
      <w:lvlText w:val=""/>
      <w:lvlJc w:val="left"/>
      <w:pPr>
        <w:ind w:left="3339" w:hanging="360"/>
      </w:pPr>
      <w:rPr>
        <w:rFonts w:ascii="Symbol" w:hAnsi="Symbol" w:hint="default"/>
      </w:rPr>
    </w:lvl>
    <w:lvl w:ilvl="4" w:tplc="0C090003" w:tentative="1">
      <w:start w:val="1"/>
      <w:numFmt w:val="bullet"/>
      <w:lvlText w:val="o"/>
      <w:lvlJc w:val="left"/>
      <w:pPr>
        <w:ind w:left="4059" w:hanging="360"/>
      </w:pPr>
      <w:rPr>
        <w:rFonts w:ascii="Courier New" w:hAnsi="Courier New" w:cs="Courier New" w:hint="default"/>
      </w:rPr>
    </w:lvl>
    <w:lvl w:ilvl="5" w:tplc="0C090005" w:tentative="1">
      <w:start w:val="1"/>
      <w:numFmt w:val="bullet"/>
      <w:lvlText w:val=""/>
      <w:lvlJc w:val="left"/>
      <w:pPr>
        <w:ind w:left="4779" w:hanging="360"/>
      </w:pPr>
      <w:rPr>
        <w:rFonts w:ascii="Wingdings" w:hAnsi="Wingdings" w:hint="default"/>
      </w:rPr>
    </w:lvl>
    <w:lvl w:ilvl="6" w:tplc="0C090001" w:tentative="1">
      <w:start w:val="1"/>
      <w:numFmt w:val="bullet"/>
      <w:lvlText w:val=""/>
      <w:lvlJc w:val="left"/>
      <w:pPr>
        <w:ind w:left="5499" w:hanging="360"/>
      </w:pPr>
      <w:rPr>
        <w:rFonts w:ascii="Symbol" w:hAnsi="Symbol" w:hint="default"/>
      </w:rPr>
    </w:lvl>
    <w:lvl w:ilvl="7" w:tplc="0C090003" w:tentative="1">
      <w:start w:val="1"/>
      <w:numFmt w:val="bullet"/>
      <w:lvlText w:val="o"/>
      <w:lvlJc w:val="left"/>
      <w:pPr>
        <w:ind w:left="6219" w:hanging="360"/>
      </w:pPr>
      <w:rPr>
        <w:rFonts w:ascii="Courier New" w:hAnsi="Courier New" w:cs="Courier New" w:hint="default"/>
      </w:rPr>
    </w:lvl>
    <w:lvl w:ilvl="8" w:tplc="0C090005" w:tentative="1">
      <w:start w:val="1"/>
      <w:numFmt w:val="bullet"/>
      <w:lvlText w:val=""/>
      <w:lvlJc w:val="left"/>
      <w:pPr>
        <w:ind w:left="6939" w:hanging="360"/>
      </w:pPr>
      <w:rPr>
        <w:rFonts w:ascii="Wingdings" w:hAnsi="Wingdings" w:hint="default"/>
      </w:rPr>
    </w:lvl>
  </w:abstractNum>
  <w:abstractNum w:abstractNumId="109" w15:restartNumberingAfterBreak="0">
    <w:nsid w:val="6F607433"/>
    <w:multiLevelType w:val="hybridMultilevel"/>
    <w:tmpl w:val="6CBA7E18"/>
    <w:lvl w:ilvl="0" w:tplc="C6A0600E">
      <w:start w:val="1"/>
      <w:numFmt w:val="bullet"/>
      <w:pStyle w:val="bullet1"/>
      <w:lvlText w:val=""/>
      <w:lvlJc w:val="left"/>
      <w:pPr>
        <w:ind w:left="360" w:hanging="360"/>
      </w:pPr>
      <w:rPr>
        <w:rFonts w:ascii="Symbol" w:hAnsi="Symbol" w:hint="default"/>
        <w:sz w:val="24"/>
      </w:rPr>
    </w:lvl>
    <w:lvl w:ilvl="1" w:tplc="0C090019">
      <w:start w:val="1"/>
      <w:numFmt w:val="bullet"/>
      <w:lvlText w:val="o"/>
      <w:lvlJc w:val="left"/>
      <w:pPr>
        <w:tabs>
          <w:tab w:val="num" w:pos="1800"/>
        </w:tabs>
        <w:ind w:left="1800" w:hanging="360"/>
      </w:pPr>
      <w:rPr>
        <w:rFonts w:ascii="Courier New" w:hAnsi="Courier New" w:hint="default"/>
      </w:rPr>
    </w:lvl>
    <w:lvl w:ilvl="2" w:tplc="0C09001B">
      <w:start w:val="1"/>
      <w:numFmt w:val="bullet"/>
      <w:lvlText w:val=""/>
      <w:lvlJc w:val="left"/>
      <w:pPr>
        <w:tabs>
          <w:tab w:val="num" w:pos="2520"/>
        </w:tabs>
        <w:ind w:left="2520" w:hanging="360"/>
      </w:pPr>
      <w:rPr>
        <w:rFonts w:ascii="Wingdings" w:hAnsi="Wingdings" w:hint="default"/>
      </w:rPr>
    </w:lvl>
    <w:lvl w:ilvl="3" w:tplc="0C09000F">
      <w:start w:val="1"/>
      <w:numFmt w:val="bullet"/>
      <w:lvlText w:val=""/>
      <w:lvlJc w:val="left"/>
      <w:pPr>
        <w:tabs>
          <w:tab w:val="num" w:pos="3240"/>
        </w:tabs>
        <w:ind w:left="3240" w:hanging="360"/>
      </w:pPr>
      <w:rPr>
        <w:rFonts w:ascii="Symbol" w:hAnsi="Symbol" w:hint="default"/>
      </w:rPr>
    </w:lvl>
    <w:lvl w:ilvl="4" w:tplc="0C090019">
      <w:start w:val="1"/>
      <w:numFmt w:val="bullet"/>
      <w:lvlText w:val="o"/>
      <w:lvlJc w:val="left"/>
      <w:pPr>
        <w:tabs>
          <w:tab w:val="num" w:pos="3960"/>
        </w:tabs>
        <w:ind w:left="3960" w:hanging="360"/>
      </w:pPr>
      <w:rPr>
        <w:rFonts w:ascii="Courier New" w:hAnsi="Courier New" w:hint="default"/>
      </w:rPr>
    </w:lvl>
    <w:lvl w:ilvl="5" w:tplc="0C09001B">
      <w:start w:val="1"/>
      <w:numFmt w:val="bullet"/>
      <w:lvlText w:val=""/>
      <w:lvlJc w:val="left"/>
      <w:pPr>
        <w:tabs>
          <w:tab w:val="num" w:pos="4680"/>
        </w:tabs>
        <w:ind w:left="4680" w:hanging="360"/>
      </w:pPr>
      <w:rPr>
        <w:rFonts w:ascii="Wingdings" w:hAnsi="Wingdings" w:hint="default"/>
      </w:rPr>
    </w:lvl>
    <w:lvl w:ilvl="6" w:tplc="0C09000F">
      <w:start w:val="1"/>
      <w:numFmt w:val="bullet"/>
      <w:lvlText w:val=""/>
      <w:lvlJc w:val="left"/>
      <w:pPr>
        <w:tabs>
          <w:tab w:val="num" w:pos="5400"/>
        </w:tabs>
        <w:ind w:left="5400" w:hanging="360"/>
      </w:pPr>
      <w:rPr>
        <w:rFonts w:ascii="Symbol" w:hAnsi="Symbol" w:hint="default"/>
      </w:rPr>
    </w:lvl>
    <w:lvl w:ilvl="7" w:tplc="0C090019">
      <w:start w:val="1"/>
      <w:numFmt w:val="bullet"/>
      <w:lvlText w:val="o"/>
      <w:lvlJc w:val="left"/>
      <w:pPr>
        <w:tabs>
          <w:tab w:val="num" w:pos="6120"/>
        </w:tabs>
        <w:ind w:left="6120" w:hanging="360"/>
      </w:pPr>
      <w:rPr>
        <w:rFonts w:ascii="Courier New" w:hAnsi="Courier New" w:hint="default"/>
      </w:rPr>
    </w:lvl>
    <w:lvl w:ilvl="8" w:tplc="0C09001B">
      <w:start w:val="1"/>
      <w:numFmt w:val="bullet"/>
      <w:lvlText w:val=""/>
      <w:lvlJc w:val="left"/>
      <w:pPr>
        <w:tabs>
          <w:tab w:val="num" w:pos="6840"/>
        </w:tabs>
        <w:ind w:left="6840" w:hanging="360"/>
      </w:pPr>
      <w:rPr>
        <w:rFonts w:ascii="Wingdings" w:hAnsi="Wingdings" w:hint="default"/>
      </w:rPr>
    </w:lvl>
  </w:abstractNum>
  <w:abstractNum w:abstractNumId="110" w15:restartNumberingAfterBreak="0">
    <w:nsid w:val="709B47EE"/>
    <w:multiLevelType w:val="multilevel"/>
    <w:tmpl w:val="55FAB8FE"/>
    <w:lvl w:ilvl="0">
      <w:start w:val="1"/>
      <w:numFmt w:val="decimal"/>
      <w:lvlText w:val="%1."/>
      <w:lvlJc w:val="left"/>
      <w:pPr>
        <w:ind w:left="360" w:hanging="360"/>
      </w:pPr>
      <w:rPr>
        <w:rFonts w:hint="default"/>
        <w:sz w:val="20"/>
        <w:szCs w:val="20"/>
      </w:rPr>
    </w:lvl>
    <w:lvl w:ilvl="1">
      <w:start w:val="1"/>
      <w:numFmt w:val="decimal"/>
      <w:lvlText w:val="%1.%2."/>
      <w:lvlJc w:val="left"/>
      <w:pPr>
        <w:ind w:left="792" w:hanging="432"/>
      </w:pPr>
      <w:rPr>
        <w:sz w:val="20"/>
        <w:szCs w:val="20"/>
      </w:rPr>
    </w:lvl>
    <w:lvl w:ilvl="2">
      <w:start w:val="1"/>
      <w:numFmt w:val="lowerLetter"/>
      <w:lvlText w:val="%3)"/>
      <w:lvlJc w:val="left"/>
      <w:pPr>
        <w:ind w:left="1080" w:hanging="360"/>
      </w:pPr>
    </w:lvl>
    <w:lvl w:ilvl="3">
      <w:start w:val="1"/>
      <w:numFmt w:val="lowerRoman"/>
      <w:lvlText w:val="%4)"/>
      <w:lvlJc w:val="left"/>
      <w:pPr>
        <w:ind w:left="1440" w:hanging="360"/>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1" w15:restartNumberingAfterBreak="0">
    <w:nsid w:val="72AF7A28"/>
    <w:multiLevelType w:val="multilevel"/>
    <w:tmpl w:val="FDD46FE4"/>
    <w:lvl w:ilvl="0">
      <w:start w:val="1"/>
      <w:numFmt w:val="decimal"/>
      <w:lvlText w:val="%1."/>
      <w:lvlJc w:val="left"/>
      <w:pPr>
        <w:ind w:left="360" w:hanging="360"/>
      </w:pPr>
      <w:rPr>
        <w:rFonts w:hint="default"/>
        <w:sz w:val="20"/>
        <w:szCs w:val="20"/>
      </w:r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lowerRoman"/>
      <w:lvlText w:val="%4)"/>
      <w:lvlJc w:val="left"/>
      <w:pPr>
        <w:ind w:left="1440" w:hanging="360"/>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2" w15:restartNumberingAfterBreak="0">
    <w:nsid w:val="72FD236B"/>
    <w:multiLevelType w:val="hybridMultilevel"/>
    <w:tmpl w:val="EF1CBC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3" w15:restartNumberingAfterBreak="0">
    <w:nsid w:val="74A64A6B"/>
    <w:multiLevelType w:val="multilevel"/>
    <w:tmpl w:val="FDD46FE4"/>
    <w:lvl w:ilvl="0">
      <w:start w:val="1"/>
      <w:numFmt w:val="decimal"/>
      <w:lvlText w:val="%1."/>
      <w:lvlJc w:val="left"/>
      <w:pPr>
        <w:ind w:left="360" w:hanging="360"/>
      </w:pPr>
      <w:rPr>
        <w:rFonts w:hint="default"/>
        <w:sz w:val="20"/>
        <w:szCs w:val="20"/>
      </w:r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lowerRoman"/>
      <w:lvlText w:val="%4)"/>
      <w:lvlJc w:val="left"/>
      <w:pPr>
        <w:ind w:left="1440" w:hanging="360"/>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4" w15:restartNumberingAfterBreak="0">
    <w:nsid w:val="74ED0C52"/>
    <w:multiLevelType w:val="hybridMultilevel"/>
    <w:tmpl w:val="CD3C2548"/>
    <w:lvl w:ilvl="0" w:tplc="FFFFFFFF">
      <w:start w:val="1"/>
      <w:numFmt w:val="lowerRoman"/>
      <w:lvlText w:val="%1)"/>
      <w:lvlJc w:val="left"/>
      <w:pPr>
        <w:ind w:left="1602" w:hanging="360"/>
      </w:pPr>
      <w:rPr>
        <w:rFonts w:hint="default"/>
      </w:rPr>
    </w:lvl>
    <w:lvl w:ilvl="1" w:tplc="0C090019" w:tentative="1">
      <w:start w:val="1"/>
      <w:numFmt w:val="lowerLetter"/>
      <w:lvlText w:val="%2."/>
      <w:lvlJc w:val="left"/>
      <w:pPr>
        <w:ind w:left="2322" w:hanging="360"/>
      </w:pPr>
    </w:lvl>
    <w:lvl w:ilvl="2" w:tplc="0C09001B" w:tentative="1">
      <w:start w:val="1"/>
      <w:numFmt w:val="lowerRoman"/>
      <w:lvlText w:val="%3."/>
      <w:lvlJc w:val="right"/>
      <w:pPr>
        <w:ind w:left="3042" w:hanging="180"/>
      </w:pPr>
    </w:lvl>
    <w:lvl w:ilvl="3" w:tplc="0C09000F" w:tentative="1">
      <w:start w:val="1"/>
      <w:numFmt w:val="decimal"/>
      <w:lvlText w:val="%4."/>
      <w:lvlJc w:val="left"/>
      <w:pPr>
        <w:ind w:left="3762" w:hanging="360"/>
      </w:pPr>
    </w:lvl>
    <w:lvl w:ilvl="4" w:tplc="0C090019" w:tentative="1">
      <w:start w:val="1"/>
      <w:numFmt w:val="lowerLetter"/>
      <w:lvlText w:val="%5."/>
      <w:lvlJc w:val="left"/>
      <w:pPr>
        <w:ind w:left="4482" w:hanging="360"/>
      </w:pPr>
    </w:lvl>
    <w:lvl w:ilvl="5" w:tplc="0C09001B" w:tentative="1">
      <w:start w:val="1"/>
      <w:numFmt w:val="lowerRoman"/>
      <w:lvlText w:val="%6."/>
      <w:lvlJc w:val="right"/>
      <w:pPr>
        <w:ind w:left="5202" w:hanging="180"/>
      </w:pPr>
    </w:lvl>
    <w:lvl w:ilvl="6" w:tplc="0C09000F" w:tentative="1">
      <w:start w:val="1"/>
      <w:numFmt w:val="decimal"/>
      <w:lvlText w:val="%7."/>
      <w:lvlJc w:val="left"/>
      <w:pPr>
        <w:ind w:left="5922" w:hanging="360"/>
      </w:pPr>
    </w:lvl>
    <w:lvl w:ilvl="7" w:tplc="0C090019" w:tentative="1">
      <w:start w:val="1"/>
      <w:numFmt w:val="lowerLetter"/>
      <w:lvlText w:val="%8."/>
      <w:lvlJc w:val="left"/>
      <w:pPr>
        <w:ind w:left="6642" w:hanging="360"/>
      </w:pPr>
    </w:lvl>
    <w:lvl w:ilvl="8" w:tplc="0C09001B" w:tentative="1">
      <w:start w:val="1"/>
      <w:numFmt w:val="lowerRoman"/>
      <w:lvlText w:val="%9."/>
      <w:lvlJc w:val="right"/>
      <w:pPr>
        <w:ind w:left="7362" w:hanging="180"/>
      </w:pPr>
    </w:lvl>
  </w:abstractNum>
  <w:abstractNum w:abstractNumId="115" w15:restartNumberingAfterBreak="0">
    <w:nsid w:val="750055FE"/>
    <w:multiLevelType w:val="multilevel"/>
    <w:tmpl w:val="62DE683E"/>
    <w:lvl w:ilvl="0">
      <w:start w:val="1"/>
      <w:numFmt w:val="decimal"/>
      <w:lvlText w:val="%1."/>
      <w:lvlJc w:val="left"/>
      <w:pPr>
        <w:ind w:left="360" w:hanging="360"/>
      </w:pPr>
      <w:rPr>
        <w:rFonts w:hint="default"/>
        <w:sz w:val="20"/>
        <w:szCs w:val="20"/>
      </w:rPr>
    </w:lvl>
    <w:lvl w:ilvl="1">
      <w:start w:val="1"/>
      <w:numFmt w:val="decimal"/>
      <w:lvlText w:val="%1.%2."/>
      <w:lvlJc w:val="left"/>
      <w:pPr>
        <w:ind w:left="792" w:hanging="432"/>
      </w:pPr>
      <w:rPr>
        <w:sz w:val="20"/>
        <w:szCs w:val="20"/>
      </w:rPr>
    </w:lvl>
    <w:lvl w:ilvl="2">
      <w:start w:val="1"/>
      <w:numFmt w:val="lowerLetter"/>
      <w:lvlText w:val="%3)"/>
      <w:lvlJc w:val="left"/>
      <w:pPr>
        <w:ind w:left="1080" w:hanging="360"/>
      </w:pPr>
    </w:lvl>
    <w:lvl w:ilvl="3">
      <w:start w:val="1"/>
      <w:numFmt w:val="lowerRoman"/>
      <w:lvlText w:val="%4)"/>
      <w:lvlJc w:val="left"/>
      <w:pPr>
        <w:ind w:left="1440" w:hanging="360"/>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6" w15:restartNumberingAfterBreak="0">
    <w:nsid w:val="750349A9"/>
    <w:multiLevelType w:val="multilevel"/>
    <w:tmpl w:val="8DF46964"/>
    <w:lvl w:ilvl="0">
      <w:start w:val="1"/>
      <w:numFmt w:val="decimal"/>
      <w:lvlText w:val="%1."/>
      <w:lvlJc w:val="left"/>
      <w:pPr>
        <w:ind w:left="360" w:hanging="360"/>
      </w:pPr>
      <w:rPr>
        <w:rFonts w:hint="default"/>
        <w:sz w:val="22"/>
        <w:szCs w:val="22"/>
      </w:rPr>
    </w:lvl>
    <w:lvl w:ilvl="1">
      <w:start w:val="1"/>
      <w:numFmt w:val="decimal"/>
      <w:suff w:val="space"/>
      <w:lvlText w:val="17.%2."/>
      <w:lvlJc w:val="left"/>
      <w:pPr>
        <w:ind w:left="794" w:hanging="454"/>
      </w:pPr>
      <w:rPr>
        <w:rFonts w:hint="default"/>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7" w15:restartNumberingAfterBreak="0">
    <w:nsid w:val="769743E0"/>
    <w:multiLevelType w:val="multilevel"/>
    <w:tmpl w:val="FDD46FE4"/>
    <w:lvl w:ilvl="0">
      <w:start w:val="1"/>
      <w:numFmt w:val="decimal"/>
      <w:lvlText w:val="%1."/>
      <w:lvlJc w:val="left"/>
      <w:pPr>
        <w:ind w:left="360" w:hanging="360"/>
      </w:pPr>
      <w:rPr>
        <w:sz w:val="20"/>
        <w:szCs w:val="20"/>
      </w:r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lowerRoman"/>
      <w:lvlText w:val="%4)"/>
      <w:lvlJc w:val="left"/>
      <w:pPr>
        <w:ind w:left="1440" w:hanging="36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8" w15:restartNumberingAfterBreak="0">
    <w:nsid w:val="788D0984"/>
    <w:multiLevelType w:val="multilevel"/>
    <w:tmpl w:val="6F52253C"/>
    <w:lvl w:ilvl="0">
      <w:start w:val="1"/>
      <w:numFmt w:val="decimal"/>
      <w:lvlText w:val="%1."/>
      <w:lvlJc w:val="left"/>
      <w:pPr>
        <w:ind w:left="360" w:hanging="360"/>
      </w:pPr>
      <w:rPr>
        <w:sz w:val="20"/>
        <w:szCs w:val="20"/>
      </w:rPr>
    </w:lvl>
    <w:lvl w:ilvl="1">
      <w:start w:val="1"/>
      <w:numFmt w:val="decimal"/>
      <w:lvlText w:val="%1.%2."/>
      <w:lvlJc w:val="left"/>
      <w:pPr>
        <w:ind w:left="792" w:hanging="432"/>
      </w:pPr>
    </w:lvl>
    <w:lvl w:ilvl="2">
      <w:start w:val="1"/>
      <w:numFmt w:val="lowerLetter"/>
      <w:lvlText w:val="%3)"/>
      <w:lvlJc w:val="left"/>
      <w:pPr>
        <w:ind w:left="1069" w:hanging="360"/>
      </w:pPr>
      <w:rPr>
        <w:i w:val="0"/>
        <w:i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9" w15:restartNumberingAfterBreak="0">
    <w:nsid w:val="794774A5"/>
    <w:multiLevelType w:val="multilevel"/>
    <w:tmpl w:val="FDD46FE4"/>
    <w:lvl w:ilvl="0">
      <w:start w:val="1"/>
      <w:numFmt w:val="decimal"/>
      <w:lvlText w:val="%1."/>
      <w:lvlJc w:val="left"/>
      <w:pPr>
        <w:ind w:left="360" w:hanging="360"/>
      </w:pPr>
      <w:rPr>
        <w:rFonts w:hint="default"/>
        <w:sz w:val="20"/>
        <w:szCs w:val="20"/>
      </w:r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lowerRoman"/>
      <w:lvlText w:val="%4)"/>
      <w:lvlJc w:val="left"/>
      <w:pPr>
        <w:ind w:left="1440" w:hanging="360"/>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0" w15:restartNumberingAfterBreak="0">
    <w:nsid w:val="7A014719"/>
    <w:multiLevelType w:val="multilevel"/>
    <w:tmpl w:val="80862EEE"/>
    <w:lvl w:ilvl="0">
      <w:start w:val="1"/>
      <w:numFmt w:val="decimal"/>
      <w:lvlText w:val="%1."/>
      <w:lvlJc w:val="left"/>
      <w:pPr>
        <w:ind w:left="360" w:hanging="360"/>
      </w:pPr>
      <w:rPr>
        <w:rFonts w:hint="default"/>
        <w:sz w:val="22"/>
        <w:szCs w:val="22"/>
      </w:rPr>
    </w:lvl>
    <w:lvl w:ilvl="1">
      <w:start w:val="1"/>
      <w:numFmt w:val="decimal"/>
      <w:suff w:val="space"/>
      <w:lvlText w:val="28.%2."/>
      <w:lvlJc w:val="left"/>
      <w:pPr>
        <w:ind w:left="794" w:hanging="454"/>
      </w:pPr>
      <w:rPr>
        <w:rFonts w:hint="default"/>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1" w15:restartNumberingAfterBreak="0">
    <w:nsid w:val="7B2B71B0"/>
    <w:multiLevelType w:val="hybridMultilevel"/>
    <w:tmpl w:val="8710D68C"/>
    <w:lvl w:ilvl="0" w:tplc="0C090001">
      <w:start w:val="1"/>
      <w:numFmt w:val="bullet"/>
      <w:lvlText w:val=""/>
      <w:lvlJc w:val="left"/>
      <w:pPr>
        <w:ind w:left="1179" w:hanging="360"/>
      </w:pPr>
      <w:rPr>
        <w:rFonts w:ascii="Symbol" w:hAnsi="Symbol" w:hint="default"/>
      </w:rPr>
    </w:lvl>
    <w:lvl w:ilvl="1" w:tplc="0C090003">
      <w:start w:val="1"/>
      <w:numFmt w:val="bullet"/>
      <w:lvlText w:val="o"/>
      <w:lvlJc w:val="left"/>
      <w:pPr>
        <w:ind w:left="1899" w:hanging="360"/>
      </w:pPr>
      <w:rPr>
        <w:rFonts w:ascii="Courier New" w:hAnsi="Courier New" w:cs="Courier New" w:hint="default"/>
      </w:rPr>
    </w:lvl>
    <w:lvl w:ilvl="2" w:tplc="0C090005">
      <w:start w:val="1"/>
      <w:numFmt w:val="bullet"/>
      <w:lvlText w:val=""/>
      <w:lvlJc w:val="left"/>
      <w:pPr>
        <w:ind w:left="2619" w:hanging="360"/>
      </w:pPr>
      <w:rPr>
        <w:rFonts w:ascii="Wingdings" w:hAnsi="Wingdings" w:hint="default"/>
      </w:rPr>
    </w:lvl>
    <w:lvl w:ilvl="3" w:tplc="0C090001">
      <w:start w:val="1"/>
      <w:numFmt w:val="bullet"/>
      <w:lvlText w:val=""/>
      <w:lvlJc w:val="left"/>
      <w:pPr>
        <w:ind w:left="3339" w:hanging="360"/>
      </w:pPr>
      <w:rPr>
        <w:rFonts w:ascii="Symbol" w:hAnsi="Symbol" w:hint="default"/>
      </w:rPr>
    </w:lvl>
    <w:lvl w:ilvl="4" w:tplc="0C090003" w:tentative="1">
      <w:start w:val="1"/>
      <w:numFmt w:val="bullet"/>
      <w:lvlText w:val="o"/>
      <w:lvlJc w:val="left"/>
      <w:pPr>
        <w:ind w:left="4059" w:hanging="360"/>
      </w:pPr>
      <w:rPr>
        <w:rFonts w:ascii="Courier New" w:hAnsi="Courier New" w:cs="Courier New" w:hint="default"/>
      </w:rPr>
    </w:lvl>
    <w:lvl w:ilvl="5" w:tplc="0C090005" w:tentative="1">
      <w:start w:val="1"/>
      <w:numFmt w:val="bullet"/>
      <w:lvlText w:val=""/>
      <w:lvlJc w:val="left"/>
      <w:pPr>
        <w:ind w:left="4779" w:hanging="360"/>
      </w:pPr>
      <w:rPr>
        <w:rFonts w:ascii="Wingdings" w:hAnsi="Wingdings" w:hint="default"/>
      </w:rPr>
    </w:lvl>
    <w:lvl w:ilvl="6" w:tplc="0C090001" w:tentative="1">
      <w:start w:val="1"/>
      <w:numFmt w:val="bullet"/>
      <w:lvlText w:val=""/>
      <w:lvlJc w:val="left"/>
      <w:pPr>
        <w:ind w:left="5499" w:hanging="360"/>
      </w:pPr>
      <w:rPr>
        <w:rFonts w:ascii="Symbol" w:hAnsi="Symbol" w:hint="default"/>
      </w:rPr>
    </w:lvl>
    <w:lvl w:ilvl="7" w:tplc="0C090003" w:tentative="1">
      <w:start w:val="1"/>
      <w:numFmt w:val="bullet"/>
      <w:lvlText w:val="o"/>
      <w:lvlJc w:val="left"/>
      <w:pPr>
        <w:ind w:left="6219" w:hanging="360"/>
      </w:pPr>
      <w:rPr>
        <w:rFonts w:ascii="Courier New" w:hAnsi="Courier New" w:cs="Courier New" w:hint="default"/>
      </w:rPr>
    </w:lvl>
    <w:lvl w:ilvl="8" w:tplc="0C090005" w:tentative="1">
      <w:start w:val="1"/>
      <w:numFmt w:val="bullet"/>
      <w:lvlText w:val=""/>
      <w:lvlJc w:val="left"/>
      <w:pPr>
        <w:ind w:left="6939" w:hanging="360"/>
      </w:pPr>
      <w:rPr>
        <w:rFonts w:ascii="Wingdings" w:hAnsi="Wingdings" w:hint="default"/>
      </w:rPr>
    </w:lvl>
  </w:abstractNum>
  <w:abstractNum w:abstractNumId="122" w15:restartNumberingAfterBreak="0">
    <w:nsid w:val="7B7A4AB4"/>
    <w:multiLevelType w:val="hybridMultilevel"/>
    <w:tmpl w:val="2BA0F5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3" w15:restartNumberingAfterBreak="0">
    <w:nsid w:val="7D9C1199"/>
    <w:multiLevelType w:val="multilevel"/>
    <w:tmpl w:val="B914C0D4"/>
    <w:lvl w:ilvl="0">
      <w:start w:val="1"/>
      <w:numFmt w:val="bullet"/>
      <w:pStyle w:val="bullet2"/>
      <w:lvlText w:val="o"/>
      <w:lvlJc w:val="left"/>
      <w:pPr>
        <w:ind w:left="717" w:hanging="360"/>
      </w:pPr>
      <w:rPr>
        <w:rFonts w:ascii="Courier New" w:hAnsi="Courier New" w:hint="default"/>
      </w:rPr>
    </w:lvl>
    <w:lvl w:ilvl="1">
      <w:start w:val="1"/>
      <w:numFmt w:val="bullet"/>
      <w:lvlText w:val="o"/>
      <w:lvlJc w:val="left"/>
      <w:pPr>
        <w:ind w:left="1224" w:hanging="357"/>
      </w:pPr>
      <w:rPr>
        <w:rFonts w:ascii="Courier New" w:hAnsi="Courier New" w:hint="default"/>
      </w:rPr>
    </w:lvl>
    <w:lvl w:ilvl="2">
      <w:start w:val="1"/>
      <w:numFmt w:val="bullet"/>
      <w:lvlText w:val=""/>
      <w:lvlJc w:val="left"/>
      <w:pPr>
        <w:ind w:left="1734" w:hanging="357"/>
      </w:pPr>
      <w:rPr>
        <w:rFonts w:ascii="Wingdings" w:hAnsi="Wingdings" w:hint="default"/>
      </w:rPr>
    </w:lvl>
    <w:lvl w:ilvl="3">
      <w:start w:val="1"/>
      <w:numFmt w:val="bullet"/>
      <w:lvlText w:val=""/>
      <w:lvlJc w:val="left"/>
      <w:pPr>
        <w:ind w:left="2244" w:hanging="357"/>
      </w:pPr>
      <w:rPr>
        <w:rFonts w:ascii="Symbol" w:hAnsi="Symbol" w:hint="default"/>
      </w:rPr>
    </w:lvl>
    <w:lvl w:ilvl="4">
      <w:start w:val="1"/>
      <w:numFmt w:val="bullet"/>
      <w:lvlText w:val="o"/>
      <w:lvlJc w:val="left"/>
      <w:pPr>
        <w:ind w:left="2754" w:hanging="357"/>
      </w:pPr>
      <w:rPr>
        <w:rFonts w:ascii="Courier New" w:hAnsi="Courier New" w:cs="Courier New" w:hint="default"/>
      </w:rPr>
    </w:lvl>
    <w:lvl w:ilvl="5">
      <w:start w:val="1"/>
      <w:numFmt w:val="bullet"/>
      <w:lvlText w:val=""/>
      <w:lvlJc w:val="left"/>
      <w:pPr>
        <w:ind w:left="3264" w:hanging="357"/>
      </w:pPr>
      <w:rPr>
        <w:rFonts w:ascii="Wingdings" w:hAnsi="Wingdings" w:hint="default"/>
      </w:rPr>
    </w:lvl>
    <w:lvl w:ilvl="6">
      <w:start w:val="1"/>
      <w:numFmt w:val="bullet"/>
      <w:lvlText w:val=""/>
      <w:lvlJc w:val="left"/>
      <w:pPr>
        <w:ind w:left="3774" w:hanging="357"/>
      </w:pPr>
      <w:rPr>
        <w:rFonts w:ascii="Symbol" w:hAnsi="Symbol" w:hint="default"/>
      </w:rPr>
    </w:lvl>
    <w:lvl w:ilvl="7">
      <w:start w:val="1"/>
      <w:numFmt w:val="bullet"/>
      <w:lvlText w:val="o"/>
      <w:lvlJc w:val="left"/>
      <w:pPr>
        <w:ind w:left="4284" w:hanging="357"/>
      </w:pPr>
      <w:rPr>
        <w:rFonts w:ascii="Courier New" w:hAnsi="Courier New" w:cs="Courier New" w:hint="default"/>
      </w:rPr>
    </w:lvl>
    <w:lvl w:ilvl="8">
      <w:start w:val="1"/>
      <w:numFmt w:val="bullet"/>
      <w:lvlText w:val=""/>
      <w:lvlJc w:val="left"/>
      <w:pPr>
        <w:ind w:left="4794" w:hanging="357"/>
      </w:pPr>
      <w:rPr>
        <w:rFonts w:ascii="Wingdings" w:hAnsi="Wingdings" w:hint="default"/>
      </w:rPr>
    </w:lvl>
  </w:abstractNum>
  <w:abstractNum w:abstractNumId="124" w15:restartNumberingAfterBreak="0">
    <w:nsid w:val="7DD81F1A"/>
    <w:multiLevelType w:val="multilevel"/>
    <w:tmpl w:val="8E38714C"/>
    <w:lvl w:ilvl="0">
      <w:start w:val="1"/>
      <w:numFmt w:val="decimal"/>
      <w:lvlText w:val="%1."/>
      <w:lvlJc w:val="left"/>
      <w:pPr>
        <w:ind w:left="360" w:hanging="360"/>
      </w:pPr>
      <w:rPr>
        <w:rFonts w:hint="default"/>
        <w:sz w:val="20"/>
        <w:szCs w:val="20"/>
      </w:rPr>
    </w:lvl>
    <w:lvl w:ilvl="1">
      <w:start w:val="1"/>
      <w:numFmt w:val="decimal"/>
      <w:lvlText w:val="%1.%2."/>
      <w:lvlJc w:val="left"/>
      <w:pPr>
        <w:ind w:left="792" w:hanging="432"/>
      </w:pPr>
    </w:lvl>
    <w:lvl w:ilvl="2">
      <w:start w:val="1"/>
      <w:numFmt w:val="lowerRoman"/>
      <w:lvlText w:val="%3)"/>
      <w:lvlJc w:val="left"/>
      <w:pPr>
        <w:ind w:left="1080" w:hanging="360"/>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5" w15:restartNumberingAfterBreak="0">
    <w:nsid w:val="7DDE02C4"/>
    <w:multiLevelType w:val="multilevel"/>
    <w:tmpl w:val="F7BEB5D2"/>
    <w:lvl w:ilvl="0">
      <w:start w:val="1"/>
      <w:numFmt w:val="decimal"/>
      <w:lvlText w:val="%1."/>
      <w:lvlJc w:val="left"/>
      <w:pPr>
        <w:ind w:left="360" w:hanging="360"/>
      </w:pPr>
      <w:rPr>
        <w:rFonts w:hint="default"/>
        <w:sz w:val="20"/>
        <w:szCs w:val="20"/>
      </w:rPr>
    </w:lvl>
    <w:lvl w:ilvl="1">
      <w:start w:val="1"/>
      <w:numFmt w:val="decimal"/>
      <w:lvlText w:val="%1.%2."/>
      <w:lvlJc w:val="left"/>
      <w:pPr>
        <w:ind w:left="792" w:hanging="432"/>
      </w:pPr>
      <w:rPr>
        <w:sz w:val="20"/>
        <w:szCs w:val="20"/>
      </w:r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6" w15:restartNumberingAfterBreak="0">
    <w:nsid w:val="7DE50AD9"/>
    <w:multiLevelType w:val="multilevel"/>
    <w:tmpl w:val="E0E65B82"/>
    <w:lvl w:ilvl="0">
      <w:start w:val="1"/>
      <w:numFmt w:val="decimal"/>
      <w:lvlText w:val="%1."/>
      <w:lvlJc w:val="left"/>
      <w:pPr>
        <w:ind w:left="360" w:hanging="360"/>
      </w:pPr>
      <w:rPr>
        <w:rFonts w:hint="default"/>
        <w:sz w:val="20"/>
        <w:szCs w:val="20"/>
      </w:r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upperLetter"/>
      <w:lvlText w:val="%4."/>
      <w:lvlJc w:val="left"/>
      <w:pPr>
        <w:ind w:left="1440" w:hanging="36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7" w15:restartNumberingAfterBreak="0">
    <w:nsid w:val="7DEF17CC"/>
    <w:multiLevelType w:val="hybridMultilevel"/>
    <w:tmpl w:val="218C802E"/>
    <w:lvl w:ilvl="0" w:tplc="FFFFFFFF">
      <w:start w:val="1"/>
      <w:numFmt w:val="lowerLetter"/>
      <w:lvlText w:val="%1)"/>
      <w:lvlJc w:val="left"/>
      <w:pPr>
        <w:ind w:left="818" w:hanging="360"/>
      </w:pPr>
    </w:lvl>
    <w:lvl w:ilvl="1" w:tplc="FFFFFFFF">
      <w:start w:val="1"/>
      <w:numFmt w:val="lowerRoman"/>
      <w:lvlText w:val="%2."/>
      <w:lvlJc w:val="right"/>
      <w:pPr>
        <w:ind w:left="1147" w:hanging="360"/>
      </w:pPr>
    </w:lvl>
    <w:lvl w:ilvl="2" w:tplc="FFFFFFFF" w:tentative="1">
      <w:start w:val="1"/>
      <w:numFmt w:val="lowerRoman"/>
      <w:lvlText w:val="%3."/>
      <w:lvlJc w:val="right"/>
      <w:pPr>
        <w:ind w:left="2258" w:hanging="180"/>
      </w:pPr>
    </w:lvl>
    <w:lvl w:ilvl="3" w:tplc="FFFFFFFF" w:tentative="1">
      <w:start w:val="1"/>
      <w:numFmt w:val="decimal"/>
      <w:lvlText w:val="%4."/>
      <w:lvlJc w:val="left"/>
      <w:pPr>
        <w:ind w:left="2978" w:hanging="360"/>
      </w:pPr>
    </w:lvl>
    <w:lvl w:ilvl="4" w:tplc="FFFFFFFF" w:tentative="1">
      <w:start w:val="1"/>
      <w:numFmt w:val="lowerLetter"/>
      <w:lvlText w:val="%5."/>
      <w:lvlJc w:val="left"/>
      <w:pPr>
        <w:ind w:left="3698" w:hanging="360"/>
      </w:pPr>
    </w:lvl>
    <w:lvl w:ilvl="5" w:tplc="FFFFFFFF" w:tentative="1">
      <w:start w:val="1"/>
      <w:numFmt w:val="lowerRoman"/>
      <w:lvlText w:val="%6."/>
      <w:lvlJc w:val="right"/>
      <w:pPr>
        <w:ind w:left="4418" w:hanging="180"/>
      </w:pPr>
    </w:lvl>
    <w:lvl w:ilvl="6" w:tplc="FFFFFFFF" w:tentative="1">
      <w:start w:val="1"/>
      <w:numFmt w:val="decimal"/>
      <w:lvlText w:val="%7."/>
      <w:lvlJc w:val="left"/>
      <w:pPr>
        <w:ind w:left="5138" w:hanging="360"/>
      </w:pPr>
    </w:lvl>
    <w:lvl w:ilvl="7" w:tplc="FFFFFFFF" w:tentative="1">
      <w:start w:val="1"/>
      <w:numFmt w:val="lowerLetter"/>
      <w:lvlText w:val="%8."/>
      <w:lvlJc w:val="left"/>
      <w:pPr>
        <w:ind w:left="5858" w:hanging="360"/>
      </w:pPr>
    </w:lvl>
    <w:lvl w:ilvl="8" w:tplc="FFFFFFFF" w:tentative="1">
      <w:start w:val="1"/>
      <w:numFmt w:val="lowerRoman"/>
      <w:lvlText w:val="%9."/>
      <w:lvlJc w:val="right"/>
      <w:pPr>
        <w:ind w:left="6578" w:hanging="180"/>
      </w:pPr>
    </w:lvl>
  </w:abstractNum>
  <w:abstractNum w:abstractNumId="128" w15:restartNumberingAfterBreak="0">
    <w:nsid w:val="7E252237"/>
    <w:multiLevelType w:val="multilevel"/>
    <w:tmpl w:val="F7BEB5D2"/>
    <w:lvl w:ilvl="0">
      <w:start w:val="1"/>
      <w:numFmt w:val="decimal"/>
      <w:lvlText w:val="%1."/>
      <w:lvlJc w:val="left"/>
      <w:pPr>
        <w:ind w:left="360" w:hanging="360"/>
      </w:pPr>
      <w:rPr>
        <w:rFonts w:hint="default"/>
        <w:sz w:val="20"/>
        <w:szCs w:val="20"/>
      </w:rPr>
    </w:lvl>
    <w:lvl w:ilvl="1">
      <w:start w:val="1"/>
      <w:numFmt w:val="decimal"/>
      <w:lvlText w:val="%1.%2."/>
      <w:lvlJc w:val="left"/>
      <w:pPr>
        <w:ind w:left="792" w:hanging="432"/>
      </w:pPr>
      <w:rPr>
        <w:sz w:val="20"/>
        <w:szCs w:val="20"/>
      </w:r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9" w15:restartNumberingAfterBreak="0">
    <w:nsid w:val="7F0B11D8"/>
    <w:multiLevelType w:val="multilevel"/>
    <w:tmpl w:val="5DC6D8FA"/>
    <w:lvl w:ilvl="0">
      <w:start w:val="1"/>
      <w:numFmt w:val="decimal"/>
      <w:lvlText w:val="%1."/>
      <w:lvlJc w:val="left"/>
      <w:pPr>
        <w:ind w:left="360" w:hanging="360"/>
      </w:pPr>
      <w:rPr>
        <w:rFonts w:hint="default"/>
        <w:sz w:val="20"/>
        <w:szCs w:val="20"/>
      </w:rPr>
    </w:lvl>
    <w:lvl w:ilvl="1">
      <w:start w:val="1"/>
      <w:numFmt w:val="decimal"/>
      <w:lvlText w:val="%1.%2."/>
      <w:lvlJc w:val="left"/>
      <w:pPr>
        <w:ind w:left="792" w:hanging="432"/>
      </w:pPr>
    </w:lvl>
    <w:lvl w:ilvl="2">
      <w:start w:val="1"/>
      <w:numFmt w:val="lowerLetter"/>
      <w:lvlText w:val="%3)"/>
      <w:lvlJc w:val="left"/>
      <w:pPr>
        <w:ind w:left="1080" w:hanging="360"/>
      </w:pPr>
      <w:rPr>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007027154">
    <w:abstractNumId w:val="29"/>
  </w:num>
  <w:num w:numId="2" w16cid:durableId="441194576">
    <w:abstractNumId w:val="60"/>
  </w:num>
  <w:num w:numId="3" w16cid:durableId="1206794337">
    <w:abstractNumId w:val="109"/>
  </w:num>
  <w:num w:numId="4" w16cid:durableId="1528982918">
    <w:abstractNumId w:val="123"/>
  </w:num>
  <w:num w:numId="5" w16cid:durableId="2037996267">
    <w:abstractNumId w:val="9"/>
  </w:num>
  <w:num w:numId="6" w16cid:durableId="156460270">
    <w:abstractNumId w:val="65"/>
  </w:num>
  <w:num w:numId="7" w16cid:durableId="1220557683">
    <w:abstractNumId w:val="49"/>
  </w:num>
  <w:num w:numId="8" w16cid:durableId="824979572">
    <w:abstractNumId w:val="52"/>
  </w:num>
  <w:num w:numId="9" w16cid:durableId="699671266">
    <w:abstractNumId w:val="20"/>
  </w:num>
  <w:num w:numId="10" w16cid:durableId="669142157">
    <w:abstractNumId w:val="74"/>
  </w:num>
  <w:num w:numId="11" w16cid:durableId="1423914659">
    <w:abstractNumId w:val="24"/>
  </w:num>
  <w:num w:numId="12" w16cid:durableId="882518093">
    <w:abstractNumId w:val="73"/>
  </w:num>
  <w:num w:numId="13" w16cid:durableId="371803603">
    <w:abstractNumId w:val="2"/>
  </w:num>
  <w:num w:numId="14" w16cid:durableId="860975129">
    <w:abstractNumId w:val="112"/>
  </w:num>
  <w:num w:numId="15" w16cid:durableId="44333157">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87983236">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08922959">
    <w:abstractNumId w:val="1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77622518">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57291241">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2499573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8499194">
    <w:abstractNumId w:val="40"/>
  </w:num>
  <w:num w:numId="22" w16cid:durableId="2043819041">
    <w:abstractNumId w:val="103"/>
  </w:num>
  <w:num w:numId="23" w16cid:durableId="885262426">
    <w:abstractNumId w:val="118"/>
  </w:num>
  <w:num w:numId="24" w16cid:durableId="32387142">
    <w:abstractNumId w:val="104"/>
  </w:num>
  <w:num w:numId="25" w16cid:durableId="1851483505">
    <w:abstractNumId w:val="77"/>
  </w:num>
  <w:num w:numId="26" w16cid:durableId="1377776708">
    <w:abstractNumId w:val="19"/>
  </w:num>
  <w:num w:numId="27" w16cid:durableId="1340111704">
    <w:abstractNumId w:val="46"/>
  </w:num>
  <w:num w:numId="28" w16cid:durableId="721294740">
    <w:abstractNumId w:val="21"/>
  </w:num>
  <w:num w:numId="29" w16cid:durableId="276955821">
    <w:abstractNumId w:val="115"/>
  </w:num>
  <w:num w:numId="30" w16cid:durableId="1123579767">
    <w:abstractNumId w:val="5"/>
  </w:num>
  <w:num w:numId="31" w16cid:durableId="1684548570">
    <w:abstractNumId w:val="64"/>
  </w:num>
  <w:num w:numId="32" w16cid:durableId="1047531826">
    <w:abstractNumId w:val="38"/>
  </w:num>
  <w:num w:numId="33" w16cid:durableId="752313846">
    <w:abstractNumId w:val="82"/>
  </w:num>
  <w:num w:numId="34" w16cid:durableId="1179931677">
    <w:abstractNumId w:val="90"/>
  </w:num>
  <w:num w:numId="35" w16cid:durableId="584994768">
    <w:abstractNumId w:val="113"/>
  </w:num>
  <w:num w:numId="36" w16cid:durableId="674646598">
    <w:abstractNumId w:val="111"/>
  </w:num>
  <w:num w:numId="37" w16cid:durableId="691959529">
    <w:abstractNumId w:val="119"/>
  </w:num>
  <w:num w:numId="38" w16cid:durableId="1668704223">
    <w:abstractNumId w:val="97"/>
  </w:num>
  <w:num w:numId="39" w16cid:durableId="197815673">
    <w:abstractNumId w:val="28"/>
  </w:num>
  <w:num w:numId="40" w16cid:durableId="129330770">
    <w:abstractNumId w:val="57"/>
  </w:num>
  <w:num w:numId="41" w16cid:durableId="1779445631">
    <w:abstractNumId w:val="93"/>
  </w:num>
  <w:num w:numId="42" w16cid:durableId="548496509">
    <w:abstractNumId w:val="83"/>
  </w:num>
  <w:num w:numId="43" w16cid:durableId="1433933887">
    <w:abstractNumId w:val="50"/>
  </w:num>
  <w:num w:numId="44" w16cid:durableId="555436290">
    <w:abstractNumId w:val="56"/>
  </w:num>
  <w:num w:numId="45" w16cid:durableId="2005812839">
    <w:abstractNumId w:val="76"/>
  </w:num>
  <w:num w:numId="46" w16cid:durableId="413401256">
    <w:abstractNumId w:val="92"/>
  </w:num>
  <w:num w:numId="47" w16cid:durableId="1614172237">
    <w:abstractNumId w:val="39"/>
  </w:num>
  <w:num w:numId="48" w16cid:durableId="1596208763">
    <w:abstractNumId w:val="14"/>
  </w:num>
  <w:num w:numId="49" w16cid:durableId="485828190">
    <w:abstractNumId w:val="127"/>
  </w:num>
  <w:num w:numId="50" w16cid:durableId="1900896282">
    <w:abstractNumId w:val="45"/>
  </w:num>
  <w:num w:numId="51" w16cid:durableId="236865105">
    <w:abstractNumId w:val="67"/>
  </w:num>
  <w:num w:numId="52" w16cid:durableId="1515729949">
    <w:abstractNumId w:val="110"/>
  </w:num>
  <w:num w:numId="53" w16cid:durableId="912397296">
    <w:abstractNumId w:val="58"/>
  </w:num>
  <w:num w:numId="54" w16cid:durableId="1203786455">
    <w:abstractNumId w:val="61"/>
  </w:num>
  <w:num w:numId="55" w16cid:durableId="1022632365">
    <w:abstractNumId w:val="53"/>
  </w:num>
  <w:num w:numId="56" w16cid:durableId="122163538">
    <w:abstractNumId w:val="98"/>
  </w:num>
  <w:num w:numId="57" w16cid:durableId="1403259568">
    <w:abstractNumId w:val="54"/>
  </w:num>
  <w:num w:numId="58" w16cid:durableId="1048454597">
    <w:abstractNumId w:val="6"/>
  </w:num>
  <w:num w:numId="59" w16cid:durableId="812797779">
    <w:abstractNumId w:val="32"/>
  </w:num>
  <w:num w:numId="60" w16cid:durableId="1895895801">
    <w:abstractNumId w:val="101"/>
  </w:num>
  <w:num w:numId="61" w16cid:durableId="1290817453">
    <w:abstractNumId w:val="94"/>
  </w:num>
  <w:num w:numId="62" w16cid:durableId="549805957">
    <w:abstractNumId w:val="36"/>
  </w:num>
  <w:num w:numId="63" w16cid:durableId="786042363">
    <w:abstractNumId w:val="80"/>
  </w:num>
  <w:num w:numId="64" w16cid:durableId="462239981">
    <w:abstractNumId w:val="106"/>
  </w:num>
  <w:num w:numId="65" w16cid:durableId="480000449">
    <w:abstractNumId w:val="7"/>
  </w:num>
  <w:num w:numId="66" w16cid:durableId="1898391526">
    <w:abstractNumId w:val="37"/>
  </w:num>
  <w:num w:numId="67" w16cid:durableId="1243414864">
    <w:abstractNumId w:val="128"/>
  </w:num>
  <w:num w:numId="68" w16cid:durableId="2131196555">
    <w:abstractNumId w:val="26"/>
  </w:num>
  <w:num w:numId="69" w16cid:durableId="324600846">
    <w:abstractNumId w:val="125"/>
  </w:num>
  <w:num w:numId="70" w16cid:durableId="839975590">
    <w:abstractNumId w:val="51"/>
  </w:num>
  <w:num w:numId="71" w16cid:durableId="579799297">
    <w:abstractNumId w:val="63"/>
  </w:num>
  <w:num w:numId="72" w16cid:durableId="825629228">
    <w:abstractNumId w:val="42"/>
  </w:num>
  <w:num w:numId="73" w16cid:durableId="1353268309">
    <w:abstractNumId w:val="25"/>
  </w:num>
  <w:num w:numId="74" w16cid:durableId="1393696014">
    <w:abstractNumId w:val="81"/>
  </w:num>
  <w:num w:numId="75" w16cid:durableId="625962518">
    <w:abstractNumId w:val="0"/>
  </w:num>
  <w:num w:numId="76" w16cid:durableId="1883248762">
    <w:abstractNumId w:val="122"/>
  </w:num>
  <w:num w:numId="77" w16cid:durableId="996882311">
    <w:abstractNumId w:val="17"/>
  </w:num>
  <w:num w:numId="78" w16cid:durableId="310793042">
    <w:abstractNumId w:val="66"/>
  </w:num>
  <w:num w:numId="79" w16cid:durableId="1170801376">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803736110">
    <w:abstractNumId w:val="129"/>
  </w:num>
  <w:num w:numId="81" w16cid:durableId="1647666922">
    <w:abstractNumId w:val="71"/>
  </w:num>
  <w:num w:numId="82" w16cid:durableId="80758390">
    <w:abstractNumId w:val="100"/>
  </w:num>
  <w:num w:numId="83" w16cid:durableId="824130759">
    <w:abstractNumId w:val="15"/>
  </w:num>
  <w:num w:numId="84" w16cid:durableId="1119645357">
    <w:abstractNumId w:val="30"/>
  </w:num>
  <w:num w:numId="85" w16cid:durableId="236860896">
    <w:abstractNumId w:val="78"/>
  </w:num>
  <w:num w:numId="86" w16cid:durableId="199783938">
    <w:abstractNumId w:val="87"/>
  </w:num>
  <w:num w:numId="87" w16cid:durableId="687175174">
    <w:abstractNumId w:val="16"/>
  </w:num>
  <w:num w:numId="88" w16cid:durableId="2102138867">
    <w:abstractNumId w:val="108"/>
  </w:num>
  <w:num w:numId="89" w16cid:durableId="1400402717">
    <w:abstractNumId w:val="121"/>
  </w:num>
  <w:num w:numId="90" w16cid:durableId="1834373609">
    <w:abstractNumId w:val="44"/>
  </w:num>
  <w:num w:numId="91" w16cid:durableId="844442816">
    <w:abstractNumId w:val="3"/>
  </w:num>
  <w:num w:numId="92" w16cid:durableId="1436486497">
    <w:abstractNumId w:val="102"/>
  </w:num>
  <w:num w:numId="93" w16cid:durableId="311299170">
    <w:abstractNumId w:val="116"/>
  </w:num>
  <w:num w:numId="94" w16cid:durableId="1712917900">
    <w:abstractNumId w:val="72"/>
  </w:num>
  <w:num w:numId="95" w16cid:durableId="433598200">
    <w:abstractNumId w:val="41"/>
  </w:num>
  <w:num w:numId="96" w16cid:durableId="438717796">
    <w:abstractNumId w:val="35"/>
  </w:num>
  <w:num w:numId="97" w16cid:durableId="1422607143">
    <w:abstractNumId w:val="105"/>
  </w:num>
  <w:num w:numId="98" w16cid:durableId="1758483120">
    <w:abstractNumId w:val="107"/>
  </w:num>
  <w:num w:numId="99" w16cid:durableId="1894729968">
    <w:abstractNumId w:val="59"/>
  </w:num>
  <w:num w:numId="100" w16cid:durableId="1382054785">
    <w:abstractNumId w:val="55"/>
  </w:num>
  <w:num w:numId="101" w16cid:durableId="1957371557">
    <w:abstractNumId w:val="70"/>
  </w:num>
  <w:num w:numId="102" w16cid:durableId="1510676479">
    <w:abstractNumId w:val="120"/>
  </w:num>
  <w:num w:numId="103" w16cid:durableId="617642222">
    <w:abstractNumId w:val="33"/>
  </w:num>
  <w:num w:numId="104" w16cid:durableId="997153909">
    <w:abstractNumId w:val="34"/>
  </w:num>
  <w:num w:numId="105" w16cid:durableId="1705056509">
    <w:abstractNumId w:val="13"/>
  </w:num>
  <w:num w:numId="106" w16cid:durableId="267321788">
    <w:abstractNumId w:val="43"/>
  </w:num>
  <w:num w:numId="107" w16cid:durableId="1760910341">
    <w:abstractNumId w:val="114"/>
  </w:num>
  <w:num w:numId="108" w16cid:durableId="175852210">
    <w:abstractNumId w:val="69"/>
  </w:num>
  <w:num w:numId="109" w16cid:durableId="1852912487">
    <w:abstractNumId w:val="22"/>
  </w:num>
  <w:num w:numId="110" w16cid:durableId="948731881">
    <w:abstractNumId w:val="1"/>
  </w:num>
  <w:num w:numId="111" w16cid:durableId="1292053560">
    <w:abstractNumId w:val="4"/>
  </w:num>
  <w:num w:numId="112" w16cid:durableId="1322197525">
    <w:abstractNumId w:val="124"/>
  </w:num>
  <w:num w:numId="113" w16cid:durableId="490675698">
    <w:abstractNumId w:val="11"/>
  </w:num>
  <w:num w:numId="114" w16cid:durableId="796293569">
    <w:abstractNumId w:val="62"/>
  </w:num>
  <w:num w:numId="115" w16cid:durableId="1837068265">
    <w:abstractNumId w:val="23"/>
  </w:num>
  <w:num w:numId="116" w16cid:durableId="951015401">
    <w:abstractNumId w:val="85"/>
  </w:num>
  <w:num w:numId="117" w16cid:durableId="1530528751">
    <w:abstractNumId w:val="99"/>
  </w:num>
  <w:num w:numId="118" w16cid:durableId="1570001580">
    <w:abstractNumId w:val="79"/>
  </w:num>
  <w:num w:numId="119" w16cid:durableId="583151008">
    <w:abstractNumId w:val="8"/>
  </w:num>
  <w:num w:numId="120" w16cid:durableId="1332293284">
    <w:abstractNumId w:val="84"/>
  </w:num>
  <w:num w:numId="121" w16cid:durableId="1226255732">
    <w:abstractNumId w:val="126"/>
  </w:num>
  <w:num w:numId="122" w16cid:durableId="798651179">
    <w:abstractNumId w:val="10"/>
  </w:num>
  <w:num w:numId="123" w16cid:durableId="938410456">
    <w:abstractNumId w:val="91"/>
  </w:num>
  <w:num w:numId="124" w16cid:durableId="598029179">
    <w:abstractNumId w:val="31"/>
  </w:num>
  <w:num w:numId="125" w16cid:durableId="19934532">
    <w:abstractNumId w:val="88"/>
  </w:num>
  <w:num w:numId="126" w16cid:durableId="2113089494">
    <w:abstractNumId w:val="89"/>
  </w:num>
  <w:num w:numId="127" w16cid:durableId="1530222530">
    <w:abstractNumId w:val="48"/>
  </w:num>
  <w:num w:numId="128" w16cid:durableId="921917861">
    <w:abstractNumId w:val="75"/>
  </w:num>
  <w:num w:numId="129" w16cid:durableId="532813916">
    <w:abstractNumId w:val="27"/>
  </w:num>
  <w:num w:numId="130" w16cid:durableId="666175857">
    <w:abstractNumId w:val="12"/>
  </w:num>
  <w:numIdMacAtCleanup w:val="1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proofState w:spelling="clean"/>
  <w:defaultTabStop w:val="720"/>
  <w:defaultTableStyle w:val="ARTable"/>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19F"/>
    <w:rsid w:val="000009CC"/>
    <w:rsid w:val="000010C9"/>
    <w:rsid w:val="0000182B"/>
    <w:rsid w:val="000028DD"/>
    <w:rsid w:val="00002A83"/>
    <w:rsid w:val="00002AF7"/>
    <w:rsid w:val="00002E80"/>
    <w:rsid w:val="0000742A"/>
    <w:rsid w:val="0001033F"/>
    <w:rsid w:val="000104DB"/>
    <w:rsid w:val="00011180"/>
    <w:rsid w:val="00014048"/>
    <w:rsid w:val="000140C5"/>
    <w:rsid w:val="000148A1"/>
    <w:rsid w:val="00016173"/>
    <w:rsid w:val="000166E2"/>
    <w:rsid w:val="00016D4B"/>
    <w:rsid w:val="000225B5"/>
    <w:rsid w:val="00022AE2"/>
    <w:rsid w:val="00022B43"/>
    <w:rsid w:val="00023CC7"/>
    <w:rsid w:val="00024DB8"/>
    <w:rsid w:val="00030F0F"/>
    <w:rsid w:val="00033095"/>
    <w:rsid w:val="00033B8B"/>
    <w:rsid w:val="00034451"/>
    <w:rsid w:val="00034B14"/>
    <w:rsid w:val="00035C0E"/>
    <w:rsid w:val="00036EE6"/>
    <w:rsid w:val="000409CC"/>
    <w:rsid w:val="00041229"/>
    <w:rsid w:val="00042293"/>
    <w:rsid w:val="00042315"/>
    <w:rsid w:val="00045816"/>
    <w:rsid w:val="000459F7"/>
    <w:rsid w:val="000468A5"/>
    <w:rsid w:val="00046C61"/>
    <w:rsid w:val="00046C7E"/>
    <w:rsid w:val="00047A2F"/>
    <w:rsid w:val="000514D4"/>
    <w:rsid w:val="0005202D"/>
    <w:rsid w:val="00052CE2"/>
    <w:rsid w:val="0005427C"/>
    <w:rsid w:val="00054B44"/>
    <w:rsid w:val="00057BEE"/>
    <w:rsid w:val="00060883"/>
    <w:rsid w:val="00061209"/>
    <w:rsid w:val="00061CB7"/>
    <w:rsid w:val="00062EA0"/>
    <w:rsid w:val="00062FC3"/>
    <w:rsid w:val="00063F53"/>
    <w:rsid w:val="0006651A"/>
    <w:rsid w:val="00067AB9"/>
    <w:rsid w:val="00067E3F"/>
    <w:rsid w:val="00067F06"/>
    <w:rsid w:val="00070C45"/>
    <w:rsid w:val="0007270B"/>
    <w:rsid w:val="00072FC7"/>
    <w:rsid w:val="00073A36"/>
    <w:rsid w:val="00073F2C"/>
    <w:rsid w:val="000772E8"/>
    <w:rsid w:val="00080696"/>
    <w:rsid w:val="00080893"/>
    <w:rsid w:val="00080A08"/>
    <w:rsid w:val="000810E7"/>
    <w:rsid w:val="0008645F"/>
    <w:rsid w:val="00092D18"/>
    <w:rsid w:val="00093928"/>
    <w:rsid w:val="00093948"/>
    <w:rsid w:val="00094561"/>
    <w:rsid w:val="000945FC"/>
    <w:rsid w:val="000977F2"/>
    <w:rsid w:val="000A0FC7"/>
    <w:rsid w:val="000A13DC"/>
    <w:rsid w:val="000A2753"/>
    <w:rsid w:val="000A3076"/>
    <w:rsid w:val="000A31F3"/>
    <w:rsid w:val="000A5858"/>
    <w:rsid w:val="000A6F7E"/>
    <w:rsid w:val="000A7CCE"/>
    <w:rsid w:val="000B08B5"/>
    <w:rsid w:val="000B192F"/>
    <w:rsid w:val="000B357A"/>
    <w:rsid w:val="000B416C"/>
    <w:rsid w:val="000B43C5"/>
    <w:rsid w:val="000B5A89"/>
    <w:rsid w:val="000B78A9"/>
    <w:rsid w:val="000C124F"/>
    <w:rsid w:val="000C5C87"/>
    <w:rsid w:val="000C6D95"/>
    <w:rsid w:val="000D3642"/>
    <w:rsid w:val="000D3C10"/>
    <w:rsid w:val="000D3DE7"/>
    <w:rsid w:val="000D473E"/>
    <w:rsid w:val="000D49C4"/>
    <w:rsid w:val="000D5213"/>
    <w:rsid w:val="000D5635"/>
    <w:rsid w:val="000D64AA"/>
    <w:rsid w:val="000D757E"/>
    <w:rsid w:val="000D7B2A"/>
    <w:rsid w:val="000E01B8"/>
    <w:rsid w:val="000E0412"/>
    <w:rsid w:val="000E11E7"/>
    <w:rsid w:val="000E35A9"/>
    <w:rsid w:val="000F0C8D"/>
    <w:rsid w:val="000F0DC7"/>
    <w:rsid w:val="000F1369"/>
    <w:rsid w:val="000F2C93"/>
    <w:rsid w:val="000F474D"/>
    <w:rsid w:val="000F489D"/>
    <w:rsid w:val="000F4C65"/>
    <w:rsid w:val="000F57B6"/>
    <w:rsid w:val="000F63F9"/>
    <w:rsid w:val="000F7076"/>
    <w:rsid w:val="00101D80"/>
    <w:rsid w:val="00103613"/>
    <w:rsid w:val="00103731"/>
    <w:rsid w:val="00103C68"/>
    <w:rsid w:val="001054A7"/>
    <w:rsid w:val="001063CD"/>
    <w:rsid w:val="0010655A"/>
    <w:rsid w:val="00106E77"/>
    <w:rsid w:val="0010754D"/>
    <w:rsid w:val="0011082B"/>
    <w:rsid w:val="00113337"/>
    <w:rsid w:val="00115FED"/>
    <w:rsid w:val="00116A4B"/>
    <w:rsid w:val="001202BC"/>
    <w:rsid w:val="001206D0"/>
    <w:rsid w:val="00120DB6"/>
    <w:rsid w:val="00122B4D"/>
    <w:rsid w:val="001249F7"/>
    <w:rsid w:val="00125E59"/>
    <w:rsid w:val="00126A84"/>
    <w:rsid w:val="001274ED"/>
    <w:rsid w:val="001304D3"/>
    <w:rsid w:val="0013441B"/>
    <w:rsid w:val="0013461F"/>
    <w:rsid w:val="001357AE"/>
    <w:rsid w:val="00137F41"/>
    <w:rsid w:val="00140E63"/>
    <w:rsid w:val="001411B2"/>
    <w:rsid w:val="001439C0"/>
    <w:rsid w:val="001456B1"/>
    <w:rsid w:val="00146D8C"/>
    <w:rsid w:val="00147183"/>
    <w:rsid w:val="0014737D"/>
    <w:rsid w:val="00147648"/>
    <w:rsid w:val="00147A4B"/>
    <w:rsid w:val="001509FD"/>
    <w:rsid w:val="00153E21"/>
    <w:rsid w:val="00155325"/>
    <w:rsid w:val="00157990"/>
    <w:rsid w:val="0016132A"/>
    <w:rsid w:val="00161DE7"/>
    <w:rsid w:val="00162370"/>
    <w:rsid w:val="0016392E"/>
    <w:rsid w:val="00164984"/>
    <w:rsid w:val="001659C3"/>
    <w:rsid w:val="00165D31"/>
    <w:rsid w:val="00166743"/>
    <w:rsid w:val="0016721A"/>
    <w:rsid w:val="00167626"/>
    <w:rsid w:val="001751AE"/>
    <w:rsid w:val="00182264"/>
    <w:rsid w:val="001823EF"/>
    <w:rsid w:val="00182F29"/>
    <w:rsid w:val="00183FC6"/>
    <w:rsid w:val="00185CCE"/>
    <w:rsid w:val="00186490"/>
    <w:rsid w:val="00186595"/>
    <w:rsid w:val="001868B5"/>
    <w:rsid w:val="001901D9"/>
    <w:rsid w:val="0019032A"/>
    <w:rsid w:val="00190528"/>
    <w:rsid w:val="00193504"/>
    <w:rsid w:val="00194436"/>
    <w:rsid w:val="00196F05"/>
    <w:rsid w:val="001A0746"/>
    <w:rsid w:val="001A0E66"/>
    <w:rsid w:val="001A2A85"/>
    <w:rsid w:val="001A2C0F"/>
    <w:rsid w:val="001A4302"/>
    <w:rsid w:val="001A6487"/>
    <w:rsid w:val="001A68E5"/>
    <w:rsid w:val="001A7172"/>
    <w:rsid w:val="001A7D21"/>
    <w:rsid w:val="001B02BC"/>
    <w:rsid w:val="001B04A2"/>
    <w:rsid w:val="001B16B5"/>
    <w:rsid w:val="001B3356"/>
    <w:rsid w:val="001B5152"/>
    <w:rsid w:val="001B5B9D"/>
    <w:rsid w:val="001B5C72"/>
    <w:rsid w:val="001B6B20"/>
    <w:rsid w:val="001C0F56"/>
    <w:rsid w:val="001D0003"/>
    <w:rsid w:val="001D03E6"/>
    <w:rsid w:val="001D0DEB"/>
    <w:rsid w:val="001D2436"/>
    <w:rsid w:val="001D47FB"/>
    <w:rsid w:val="001D484B"/>
    <w:rsid w:val="001E00FC"/>
    <w:rsid w:val="001E0980"/>
    <w:rsid w:val="001E0C4D"/>
    <w:rsid w:val="001E0F16"/>
    <w:rsid w:val="001E174B"/>
    <w:rsid w:val="001E2685"/>
    <w:rsid w:val="001E6124"/>
    <w:rsid w:val="001E6D0F"/>
    <w:rsid w:val="001E6FA7"/>
    <w:rsid w:val="001F14CD"/>
    <w:rsid w:val="001F2A4B"/>
    <w:rsid w:val="001F2D77"/>
    <w:rsid w:val="001F50E9"/>
    <w:rsid w:val="001F5368"/>
    <w:rsid w:val="001F5A1E"/>
    <w:rsid w:val="001F746B"/>
    <w:rsid w:val="00200493"/>
    <w:rsid w:val="00201670"/>
    <w:rsid w:val="0020311B"/>
    <w:rsid w:val="002056C8"/>
    <w:rsid w:val="00206AF0"/>
    <w:rsid w:val="00207295"/>
    <w:rsid w:val="002078E6"/>
    <w:rsid w:val="00207AE8"/>
    <w:rsid w:val="00207D5A"/>
    <w:rsid w:val="00212098"/>
    <w:rsid w:val="00214359"/>
    <w:rsid w:val="00214621"/>
    <w:rsid w:val="002151D4"/>
    <w:rsid w:val="002220C0"/>
    <w:rsid w:val="00222C35"/>
    <w:rsid w:val="00224193"/>
    <w:rsid w:val="002246A4"/>
    <w:rsid w:val="0022497E"/>
    <w:rsid w:val="00225168"/>
    <w:rsid w:val="00225D81"/>
    <w:rsid w:val="00226D92"/>
    <w:rsid w:val="00227DEA"/>
    <w:rsid w:val="00231C75"/>
    <w:rsid w:val="00231DDF"/>
    <w:rsid w:val="00232D72"/>
    <w:rsid w:val="00235B1A"/>
    <w:rsid w:val="00237ABB"/>
    <w:rsid w:val="00237C32"/>
    <w:rsid w:val="00241082"/>
    <w:rsid w:val="0024237D"/>
    <w:rsid w:val="00243B31"/>
    <w:rsid w:val="002441D9"/>
    <w:rsid w:val="002456B4"/>
    <w:rsid w:val="00245E09"/>
    <w:rsid w:val="00246500"/>
    <w:rsid w:val="002519BD"/>
    <w:rsid w:val="002532C6"/>
    <w:rsid w:val="002546A6"/>
    <w:rsid w:val="00254EE3"/>
    <w:rsid w:val="0025564E"/>
    <w:rsid w:val="00257E4B"/>
    <w:rsid w:val="00260E6F"/>
    <w:rsid w:val="00264497"/>
    <w:rsid w:val="00264C6D"/>
    <w:rsid w:val="002706D4"/>
    <w:rsid w:val="002706E0"/>
    <w:rsid w:val="00272E11"/>
    <w:rsid w:val="00273FD1"/>
    <w:rsid w:val="00274951"/>
    <w:rsid w:val="00277155"/>
    <w:rsid w:val="00277AF5"/>
    <w:rsid w:val="0028052C"/>
    <w:rsid w:val="00280F0C"/>
    <w:rsid w:val="00281798"/>
    <w:rsid w:val="00282115"/>
    <w:rsid w:val="002830EC"/>
    <w:rsid w:val="00284B1E"/>
    <w:rsid w:val="00286833"/>
    <w:rsid w:val="0028772E"/>
    <w:rsid w:val="002901DC"/>
    <w:rsid w:val="002903A5"/>
    <w:rsid w:val="00290922"/>
    <w:rsid w:val="00291845"/>
    <w:rsid w:val="00292832"/>
    <w:rsid w:val="0029353C"/>
    <w:rsid w:val="002953A8"/>
    <w:rsid w:val="002A0555"/>
    <w:rsid w:val="002A0931"/>
    <w:rsid w:val="002A14E4"/>
    <w:rsid w:val="002A3C2D"/>
    <w:rsid w:val="002A47C5"/>
    <w:rsid w:val="002A47F8"/>
    <w:rsid w:val="002A69B1"/>
    <w:rsid w:val="002A7F21"/>
    <w:rsid w:val="002B1D76"/>
    <w:rsid w:val="002B3A89"/>
    <w:rsid w:val="002B4201"/>
    <w:rsid w:val="002B6770"/>
    <w:rsid w:val="002B734B"/>
    <w:rsid w:val="002C0658"/>
    <w:rsid w:val="002C2716"/>
    <w:rsid w:val="002C2B7D"/>
    <w:rsid w:val="002C494E"/>
    <w:rsid w:val="002C4BD6"/>
    <w:rsid w:val="002D0C44"/>
    <w:rsid w:val="002D1F16"/>
    <w:rsid w:val="002D27D6"/>
    <w:rsid w:val="002D3D10"/>
    <w:rsid w:val="002D5811"/>
    <w:rsid w:val="002D5C41"/>
    <w:rsid w:val="002D741F"/>
    <w:rsid w:val="002E02DC"/>
    <w:rsid w:val="002E117E"/>
    <w:rsid w:val="002E15CE"/>
    <w:rsid w:val="002E2DE8"/>
    <w:rsid w:val="002E54EC"/>
    <w:rsid w:val="002E7B3F"/>
    <w:rsid w:val="002F0ECD"/>
    <w:rsid w:val="002F14F6"/>
    <w:rsid w:val="002F2174"/>
    <w:rsid w:val="002F24C1"/>
    <w:rsid w:val="002F2517"/>
    <w:rsid w:val="002F4845"/>
    <w:rsid w:val="002F6C64"/>
    <w:rsid w:val="002F7591"/>
    <w:rsid w:val="0030059C"/>
    <w:rsid w:val="00300CCC"/>
    <w:rsid w:val="00301A2F"/>
    <w:rsid w:val="00302C6B"/>
    <w:rsid w:val="00303387"/>
    <w:rsid w:val="003035F1"/>
    <w:rsid w:val="0031221A"/>
    <w:rsid w:val="0031298B"/>
    <w:rsid w:val="003144A1"/>
    <w:rsid w:val="00315CA8"/>
    <w:rsid w:val="003209DE"/>
    <w:rsid w:val="00320C6C"/>
    <w:rsid w:val="0032188B"/>
    <w:rsid w:val="003236FB"/>
    <w:rsid w:val="00325808"/>
    <w:rsid w:val="0032718E"/>
    <w:rsid w:val="003275E6"/>
    <w:rsid w:val="00327C98"/>
    <w:rsid w:val="00333778"/>
    <w:rsid w:val="00334042"/>
    <w:rsid w:val="00334396"/>
    <w:rsid w:val="0033488F"/>
    <w:rsid w:val="00334A53"/>
    <w:rsid w:val="003355AA"/>
    <w:rsid w:val="003400AD"/>
    <w:rsid w:val="00340363"/>
    <w:rsid w:val="00340503"/>
    <w:rsid w:val="0034179E"/>
    <w:rsid w:val="003418BE"/>
    <w:rsid w:val="0034304D"/>
    <w:rsid w:val="003435A9"/>
    <w:rsid w:val="00343D4D"/>
    <w:rsid w:val="00347554"/>
    <w:rsid w:val="00350A19"/>
    <w:rsid w:val="00350BBA"/>
    <w:rsid w:val="003512DE"/>
    <w:rsid w:val="0035153E"/>
    <w:rsid w:val="00357534"/>
    <w:rsid w:val="00360481"/>
    <w:rsid w:val="00361B12"/>
    <w:rsid w:val="003620AB"/>
    <w:rsid w:val="003633D4"/>
    <w:rsid w:val="00363AED"/>
    <w:rsid w:val="0036590E"/>
    <w:rsid w:val="00365FB0"/>
    <w:rsid w:val="0036662F"/>
    <w:rsid w:val="00366A0F"/>
    <w:rsid w:val="003677B1"/>
    <w:rsid w:val="00370197"/>
    <w:rsid w:val="00370F25"/>
    <w:rsid w:val="00371114"/>
    <w:rsid w:val="00371DB7"/>
    <w:rsid w:val="00373693"/>
    <w:rsid w:val="00373CC6"/>
    <w:rsid w:val="00376426"/>
    <w:rsid w:val="00376982"/>
    <w:rsid w:val="00377CE1"/>
    <w:rsid w:val="00377E2F"/>
    <w:rsid w:val="00377EA0"/>
    <w:rsid w:val="003808A3"/>
    <w:rsid w:val="00382CED"/>
    <w:rsid w:val="00382E0F"/>
    <w:rsid w:val="003849CE"/>
    <w:rsid w:val="00386324"/>
    <w:rsid w:val="0039075C"/>
    <w:rsid w:val="003908E5"/>
    <w:rsid w:val="00391887"/>
    <w:rsid w:val="0039398C"/>
    <w:rsid w:val="003944EF"/>
    <w:rsid w:val="00396F98"/>
    <w:rsid w:val="00397784"/>
    <w:rsid w:val="003A12EE"/>
    <w:rsid w:val="003A148A"/>
    <w:rsid w:val="003A1497"/>
    <w:rsid w:val="003A2050"/>
    <w:rsid w:val="003A4765"/>
    <w:rsid w:val="003A5449"/>
    <w:rsid w:val="003A5E33"/>
    <w:rsid w:val="003A62DC"/>
    <w:rsid w:val="003A74DD"/>
    <w:rsid w:val="003B10F2"/>
    <w:rsid w:val="003B3179"/>
    <w:rsid w:val="003B4079"/>
    <w:rsid w:val="003B42E5"/>
    <w:rsid w:val="003B57AC"/>
    <w:rsid w:val="003B7CE2"/>
    <w:rsid w:val="003C03DE"/>
    <w:rsid w:val="003C0B38"/>
    <w:rsid w:val="003C0C42"/>
    <w:rsid w:val="003C2BC2"/>
    <w:rsid w:val="003C2F7D"/>
    <w:rsid w:val="003C3BAF"/>
    <w:rsid w:val="003C3D01"/>
    <w:rsid w:val="003C4D86"/>
    <w:rsid w:val="003C587E"/>
    <w:rsid w:val="003C5CA1"/>
    <w:rsid w:val="003D0E7D"/>
    <w:rsid w:val="003D1B33"/>
    <w:rsid w:val="003D22DE"/>
    <w:rsid w:val="003D28A0"/>
    <w:rsid w:val="003D3F5F"/>
    <w:rsid w:val="003D4137"/>
    <w:rsid w:val="003D6560"/>
    <w:rsid w:val="003D6B00"/>
    <w:rsid w:val="003E045E"/>
    <w:rsid w:val="003E232D"/>
    <w:rsid w:val="003E3C8B"/>
    <w:rsid w:val="003E42E0"/>
    <w:rsid w:val="003E45FA"/>
    <w:rsid w:val="003E4738"/>
    <w:rsid w:val="003E74DE"/>
    <w:rsid w:val="003E7BE6"/>
    <w:rsid w:val="003E7CD2"/>
    <w:rsid w:val="003F1A54"/>
    <w:rsid w:val="003F1D88"/>
    <w:rsid w:val="003F3AEF"/>
    <w:rsid w:val="003F440B"/>
    <w:rsid w:val="003F5C7D"/>
    <w:rsid w:val="003F5D17"/>
    <w:rsid w:val="003F6C33"/>
    <w:rsid w:val="003F7835"/>
    <w:rsid w:val="00400027"/>
    <w:rsid w:val="00400F06"/>
    <w:rsid w:val="00401920"/>
    <w:rsid w:val="00401DFD"/>
    <w:rsid w:val="004020B1"/>
    <w:rsid w:val="00402516"/>
    <w:rsid w:val="00402C25"/>
    <w:rsid w:val="004033DA"/>
    <w:rsid w:val="00403623"/>
    <w:rsid w:val="00405778"/>
    <w:rsid w:val="004066D2"/>
    <w:rsid w:val="0040719C"/>
    <w:rsid w:val="00410027"/>
    <w:rsid w:val="0041086B"/>
    <w:rsid w:val="00410DB1"/>
    <w:rsid w:val="00411DB6"/>
    <w:rsid w:val="00411F31"/>
    <w:rsid w:val="004139DB"/>
    <w:rsid w:val="004150C7"/>
    <w:rsid w:val="004163F1"/>
    <w:rsid w:val="00416498"/>
    <w:rsid w:val="00417870"/>
    <w:rsid w:val="00420A2A"/>
    <w:rsid w:val="004212A4"/>
    <w:rsid w:val="00421603"/>
    <w:rsid w:val="00421AFD"/>
    <w:rsid w:val="00423CA3"/>
    <w:rsid w:val="00425FF0"/>
    <w:rsid w:val="00427359"/>
    <w:rsid w:val="00430784"/>
    <w:rsid w:val="004343BC"/>
    <w:rsid w:val="004349A8"/>
    <w:rsid w:val="0043538C"/>
    <w:rsid w:val="00435884"/>
    <w:rsid w:val="00435E6A"/>
    <w:rsid w:val="004409F9"/>
    <w:rsid w:val="00441160"/>
    <w:rsid w:val="00441D11"/>
    <w:rsid w:val="00442B9C"/>
    <w:rsid w:val="00443784"/>
    <w:rsid w:val="004440F0"/>
    <w:rsid w:val="00444579"/>
    <w:rsid w:val="00444C6F"/>
    <w:rsid w:val="004472C0"/>
    <w:rsid w:val="00447448"/>
    <w:rsid w:val="004515CF"/>
    <w:rsid w:val="00452509"/>
    <w:rsid w:val="00454420"/>
    <w:rsid w:val="00457A95"/>
    <w:rsid w:val="00460520"/>
    <w:rsid w:val="00462830"/>
    <w:rsid w:val="004670B2"/>
    <w:rsid w:val="004673DB"/>
    <w:rsid w:val="0046797D"/>
    <w:rsid w:val="00467E50"/>
    <w:rsid w:val="00470DB3"/>
    <w:rsid w:val="00472FCB"/>
    <w:rsid w:val="00473E09"/>
    <w:rsid w:val="00473E4F"/>
    <w:rsid w:val="00473ED1"/>
    <w:rsid w:val="004779EA"/>
    <w:rsid w:val="004800FB"/>
    <w:rsid w:val="00480801"/>
    <w:rsid w:val="00481CB2"/>
    <w:rsid w:val="00481F3A"/>
    <w:rsid w:val="0048305D"/>
    <w:rsid w:val="00483345"/>
    <w:rsid w:val="00483F8D"/>
    <w:rsid w:val="004926BF"/>
    <w:rsid w:val="00493D80"/>
    <w:rsid w:val="00495309"/>
    <w:rsid w:val="00495C6A"/>
    <w:rsid w:val="00497C56"/>
    <w:rsid w:val="004A003A"/>
    <w:rsid w:val="004A0CAE"/>
    <w:rsid w:val="004A1F2F"/>
    <w:rsid w:val="004A298A"/>
    <w:rsid w:val="004A475F"/>
    <w:rsid w:val="004A4C6B"/>
    <w:rsid w:val="004A4DD8"/>
    <w:rsid w:val="004A4EDE"/>
    <w:rsid w:val="004A5A93"/>
    <w:rsid w:val="004A6470"/>
    <w:rsid w:val="004A6671"/>
    <w:rsid w:val="004A69EA"/>
    <w:rsid w:val="004B03AD"/>
    <w:rsid w:val="004B3580"/>
    <w:rsid w:val="004B44FE"/>
    <w:rsid w:val="004B5606"/>
    <w:rsid w:val="004B7F23"/>
    <w:rsid w:val="004C1EBF"/>
    <w:rsid w:val="004C59F7"/>
    <w:rsid w:val="004C5BCA"/>
    <w:rsid w:val="004C75EC"/>
    <w:rsid w:val="004D508B"/>
    <w:rsid w:val="004D541E"/>
    <w:rsid w:val="004E0AD2"/>
    <w:rsid w:val="004E2516"/>
    <w:rsid w:val="004E3BF4"/>
    <w:rsid w:val="004E4E46"/>
    <w:rsid w:val="004E501E"/>
    <w:rsid w:val="004E5B32"/>
    <w:rsid w:val="004E67FC"/>
    <w:rsid w:val="004E7F8F"/>
    <w:rsid w:val="004F103D"/>
    <w:rsid w:val="004F3F45"/>
    <w:rsid w:val="004F4DA5"/>
    <w:rsid w:val="004F54C3"/>
    <w:rsid w:val="004F5F89"/>
    <w:rsid w:val="004F65EA"/>
    <w:rsid w:val="004F7EAD"/>
    <w:rsid w:val="0051046D"/>
    <w:rsid w:val="00510DEA"/>
    <w:rsid w:val="00511720"/>
    <w:rsid w:val="00513CD6"/>
    <w:rsid w:val="00514C3A"/>
    <w:rsid w:val="00515C14"/>
    <w:rsid w:val="00517864"/>
    <w:rsid w:val="005218DA"/>
    <w:rsid w:val="00522395"/>
    <w:rsid w:val="005246B1"/>
    <w:rsid w:val="00525465"/>
    <w:rsid w:val="00526071"/>
    <w:rsid w:val="00526C82"/>
    <w:rsid w:val="00530E7E"/>
    <w:rsid w:val="00530F86"/>
    <w:rsid w:val="005323E5"/>
    <w:rsid w:val="005331E2"/>
    <w:rsid w:val="00534CCC"/>
    <w:rsid w:val="00536956"/>
    <w:rsid w:val="005412A9"/>
    <w:rsid w:val="00541716"/>
    <w:rsid w:val="00541AB8"/>
    <w:rsid w:val="0054468A"/>
    <w:rsid w:val="00544D0B"/>
    <w:rsid w:val="00550867"/>
    <w:rsid w:val="0055278D"/>
    <w:rsid w:val="005531AD"/>
    <w:rsid w:val="00553BF2"/>
    <w:rsid w:val="00555CA8"/>
    <w:rsid w:val="00555ED7"/>
    <w:rsid w:val="005561B3"/>
    <w:rsid w:val="00556C84"/>
    <w:rsid w:val="00557502"/>
    <w:rsid w:val="005603CA"/>
    <w:rsid w:val="00561662"/>
    <w:rsid w:val="00564033"/>
    <w:rsid w:val="00564B3B"/>
    <w:rsid w:val="00564C40"/>
    <w:rsid w:val="00565FB4"/>
    <w:rsid w:val="0056626E"/>
    <w:rsid w:val="00566404"/>
    <w:rsid w:val="00567695"/>
    <w:rsid w:val="00570946"/>
    <w:rsid w:val="00571028"/>
    <w:rsid w:val="00572530"/>
    <w:rsid w:val="00572884"/>
    <w:rsid w:val="005731F5"/>
    <w:rsid w:val="005739B4"/>
    <w:rsid w:val="00575BD7"/>
    <w:rsid w:val="00577972"/>
    <w:rsid w:val="00580A56"/>
    <w:rsid w:val="00583A74"/>
    <w:rsid w:val="005840BB"/>
    <w:rsid w:val="0058437E"/>
    <w:rsid w:val="0058476B"/>
    <w:rsid w:val="00585AF5"/>
    <w:rsid w:val="005862F1"/>
    <w:rsid w:val="00586F3A"/>
    <w:rsid w:val="00587053"/>
    <w:rsid w:val="00587343"/>
    <w:rsid w:val="00587E63"/>
    <w:rsid w:val="005908CE"/>
    <w:rsid w:val="00590F62"/>
    <w:rsid w:val="00593F35"/>
    <w:rsid w:val="005951BD"/>
    <w:rsid w:val="00595525"/>
    <w:rsid w:val="005970FF"/>
    <w:rsid w:val="005A112C"/>
    <w:rsid w:val="005A24C8"/>
    <w:rsid w:val="005A360D"/>
    <w:rsid w:val="005A4883"/>
    <w:rsid w:val="005A4F2B"/>
    <w:rsid w:val="005A5B3F"/>
    <w:rsid w:val="005B1F3C"/>
    <w:rsid w:val="005B6770"/>
    <w:rsid w:val="005B6FCE"/>
    <w:rsid w:val="005B73AF"/>
    <w:rsid w:val="005C13F0"/>
    <w:rsid w:val="005C2039"/>
    <w:rsid w:val="005C4F22"/>
    <w:rsid w:val="005C51E7"/>
    <w:rsid w:val="005C74EF"/>
    <w:rsid w:val="005D23F2"/>
    <w:rsid w:val="005D2D39"/>
    <w:rsid w:val="005D314B"/>
    <w:rsid w:val="005D37BD"/>
    <w:rsid w:val="005D3F6F"/>
    <w:rsid w:val="005D5A3F"/>
    <w:rsid w:val="005D5ABB"/>
    <w:rsid w:val="005E1406"/>
    <w:rsid w:val="005E182C"/>
    <w:rsid w:val="005E1FF8"/>
    <w:rsid w:val="005E238A"/>
    <w:rsid w:val="005E35C3"/>
    <w:rsid w:val="005E3A21"/>
    <w:rsid w:val="005E4060"/>
    <w:rsid w:val="005E69BD"/>
    <w:rsid w:val="005E7292"/>
    <w:rsid w:val="005F0068"/>
    <w:rsid w:val="005F05AF"/>
    <w:rsid w:val="005F068A"/>
    <w:rsid w:val="005F0EAF"/>
    <w:rsid w:val="005F1EC8"/>
    <w:rsid w:val="005F2531"/>
    <w:rsid w:val="0060051C"/>
    <w:rsid w:val="00600ED9"/>
    <w:rsid w:val="006017C1"/>
    <w:rsid w:val="00602987"/>
    <w:rsid w:val="00602A5A"/>
    <w:rsid w:val="00604396"/>
    <w:rsid w:val="00606296"/>
    <w:rsid w:val="006073A7"/>
    <w:rsid w:val="0061062B"/>
    <w:rsid w:val="0061294C"/>
    <w:rsid w:val="00613213"/>
    <w:rsid w:val="006132C0"/>
    <w:rsid w:val="00613831"/>
    <w:rsid w:val="0061416F"/>
    <w:rsid w:val="00614243"/>
    <w:rsid w:val="0061514F"/>
    <w:rsid w:val="00615621"/>
    <w:rsid w:val="00615D6E"/>
    <w:rsid w:val="006206D6"/>
    <w:rsid w:val="0062146F"/>
    <w:rsid w:val="0062157D"/>
    <w:rsid w:val="00623D51"/>
    <w:rsid w:val="0062637E"/>
    <w:rsid w:val="00631BD0"/>
    <w:rsid w:val="006325DA"/>
    <w:rsid w:val="00634D11"/>
    <w:rsid w:val="00634F97"/>
    <w:rsid w:val="006350A8"/>
    <w:rsid w:val="006358B9"/>
    <w:rsid w:val="0063600F"/>
    <w:rsid w:val="006361AE"/>
    <w:rsid w:val="00636612"/>
    <w:rsid w:val="0064136E"/>
    <w:rsid w:val="00642335"/>
    <w:rsid w:val="006438A7"/>
    <w:rsid w:val="00643C91"/>
    <w:rsid w:val="0064530D"/>
    <w:rsid w:val="00650E29"/>
    <w:rsid w:val="00652C1E"/>
    <w:rsid w:val="0065359F"/>
    <w:rsid w:val="00654372"/>
    <w:rsid w:val="00654D09"/>
    <w:rsid w:val="006563C7"/>
    <w:rsid w:val="00656D64"/>
    <w:rsid w:val="00657B12"/>
    <w:rsid w:val="00660D7C"/>
    <w:rsid w:val="00660EC9"/>
    <w:rsid w:val="00661FE7"/>
    <w:rsid w:val="00663185"/>
    <w:rsid w:val="00664916"/>
    <w:rsid w:val="00665939"/>
    <w:rsid w:val="00667B0C"/>
    <w:rsid w:val="0067060B"/>
    <w:rsid w:val="00670AB7"/>
    <w:rsid w:val="00671BE8"/>
    <w:rsid w:val="006728C1"/>
    <w:rsid w:val="00673B7F"/>
    <w:rsid w:val="006744F8"/>
    <w:rsid w:val="0067499C"/>
    <w:rsid w:val="00674C13"/>
    <w:rsid w:val="00675B96"/>
    <w:rsid w:val="006768DD"/>
    <w:rsid w:val="00680029"/>
    <w:rsid w:val="00680698"/>
    <w:rsid w:val="00681BBC"/>
    <w:rsid w:val="00684837"/>
    <w:rsid w:val="00691BCF"/>
    <w:rsid w:val="0069252D"/>
    <w:rsid w:val="00694270"/>
    <w:rsid w:val="00695160"/>
    <w:rsid w:val="00695BC0"/>
    <w:rsid w:val="006969A9"/>
    <w:rsid w:val="00696F3A"/>
    <w:rsid w:val="00697374"/>
    <w:rsid w:val="00697F10"/>
    <w:rsid w:val="006A00BD"/>
    <w:rsid w:val="006A0434"/>
    <w:rsid w:val="006A0C6F"/>
    <w:rsid w:val="006A1CA9"/>
    <w:rsid w:val="006A5F58"/>
    <w:rsid w:val="006A6532"/>
    <w:rsid w:val="006A686B"/>
    <w:rsid w:val="006A691F"/>
    <w:rsid w:val="006B0E38"/>
    <w:rsid w:val="006B23DB"/>
    <w:rsid w:val="006B374D"/>
    <w:rsid w:val="006B4600"/>
    <w:rsid w:val="006B4826"/>
    <w:rsid w:val="006B4D3E"/>
    <w:rsid w:val="006B56AA"/>
    <w:rsid w:val="006C0129"/>
    <w:rsid w:val="006C383F"/>
    <w:rsid w:val="006C3AC5"/>
    <w:rsid w:val="006C6D9F"/>
    <w:rsid w:val="006D1110"/>
    <w:rsid w:val="006D1ABD"/>
    <w:rsid w:val="006D2061"/>
    <w:rsid w:val="006D274C"/>
    <w:rsid w:val="006D7B2D"/>
    <w:rsid w:val="006D7E24"/>
    <w:rsid w:val="006E2503"/>
    <w:rsid w:val="006E2916"/>
    <w:rsid w:val="006E583C"/>
    <w:rsid w:val="006E5CBC"/>
    <w:rsid w:val="006F30E1"/>
    <w:rsid w:val="006F4D6C"/>
    <w:rsid w:val="006F7283"/>
    <w:rsid w:val="006F7B65"/>
    <w:rsid w:val="006F7F07"/>
    <w:rsid w:val="00700913"/>
    <w:rsid w:val="00700BE5"/>
    <w:rsid w:val="00702A4D"/>
    <w:rsid w:val="00703244"/>
    <w:rsid w:val="00704388"/>
    <w:rsid w:val="00705236"/>
    <w:rsid w:val="00711924"/>
    <w:rsid w:val="007127C2"/>
    <w:rsid w:val="007136CE"/>
    <w:rsid w:val="007145ED"/>
    <w:rsid w:val="00714F0D"/>
    <w:rsid w:val="00715423"/>
    <w:rsid w:val="00715435"/>
    <w:rsid w:val="00715EC4"/>
    <w:rsid w:val="00716175"/>
    <w:rsid w:val="00716CFA"/>
    <w:rsid w:val="0072325C"/>
    <w:rsid w:val="00723F5C"/>
    <w:rsid w:val="007245BD"/>
    <w:rsid w:val="00725AA9"/>
    <w:rsid w:val="00725C9E"/>
    <w:rsid w:val="00726780"/>
    <w:rsid w:val="00726A29"/>
    <w:rsid w:val="00727119"/>
    <w:rsid w:val="00727633"/>
    <w:rsid w:val="00730294"/>
    <w:rsid w:val="007303E2"/>
    <w:rsid w:val="00731BA1"/>
    <w:rsid w:val="007322F2"/>
    <w:rsid w:val="00733974"/>
    <w:rsid w:val="00736191"/>
    <w:rsid w:val="007413E4"/>
    <w:rsid w:val="007428F1"/>
    <w:rsid w:val="00744D15"/>
    <w:rsid w:val="007451E0"/>
    <w:rsid w:val="00750BC7"/>
    <w:rsid w:val="00751C91"/>
    <w:rsid w:val="007539DD"/>
    <w:rsid w:val="0075589F"/>
    <w:rsid w:val="00756957"/>
    <w:rsid w:val="00757931"/>
    <w:rsid w:val="00760F11"/>
    <w:rsid w:val="0076133C"/>
    <w:rsid w:val="007621B2"/>
    <w:rsid w:val="00765E05"/>
    <w:rsid w:val="007668A8"/>
    <w:rsid w:val="00766A25"/>
    <w:rsid w:val="00767F6F"/>
    <w:rsid w:val="00770344"/>
    <w:rsid w:val="007723F5"/>
    <w:rsid w:val="007728C4"/>
    <w:rsid w:val="007735F0"/>
    <w:rsid w:val="00774390"/>
    <w:rsid w:val="007763D8"/>
    <w:rsid w:val="007770D2"/>
    <w:rsid w:val="007805E2"/>
    <w:rsid w:val="007807FE"/>
    <w:rsid w:val="007811EC"/>
    <w:rsid w:val="00781C6C"/>
    <w:rsid w:val="00782005"/>
    <w:rsid w:val="00783E48"/>
    <w:rsid w:val="00785A5B"/>
    <w:rsid w:val="00785D24"/>
    <w:rsid w:val="00786C1F"/>
    <w:rsid w:val="00786EB1"/>
    <w:rsid w:val="00790442"/>
    <w:rsid w:val="0079173B"/>
    <w:rsid w:val="00792C68"/>
    <w:rsid w:val="00793117"/>
    <w:rsid w:val="007931DD"/>
    <w:rsid w:val="00796814"/>
    <w:rsid w:val="0079704B"/>
    <w:rsid w:val="00797435"/>
    <w:rsid w:val="007A1203"/>
    <w:rsid w:val="007A14A7"/>
    <w:rsid w:val="007A2920"/>
    <w:rsid w:val="007A2F11"/>
    <w:rsid w:val="007A346C"/>
    <w:rsid w:val="007A4505"/>
    <w:rsid w:val="007A50F3"/>
    <w:rsid w:val="007A6310"/>
    <w:rsid w:val="007A6A42"/>
    <w:rsid w:val="007B080E"/>
    <w:rsid w:val="007B0885"/>
    <w:rsid w:val="007B2638"/>
    <w:rsid w:val="007B28EE"/>
    <w:rsid w:val="007B2AA5"/>
    <w:rsid w:val="007B2C53"/>
    <w:rsid w:val="007B42DA"/>
    <w:rsid w:val="007B4325"/>
    <w:rsid w:val="007B549D"/>
    <w:rsid w:val="007B6E25"/>
    <w:rsid w:val="007B6F2C"/>
    <w:rsid w:val="007B7F17"/>
    <w:rsid w:val="007C1E6A"/>
    <w:rsid w:val="007C31FD"/>
    <w:rsid w:val="007C3602"/>
    <w:rsid w:val="007C3FE1"/>
    <w:rsid w:val="007C4030"/>
    <w:rsid w:val="007C5145"/>
    <w:rsid w:val="007C65A3"/>
    <w:rsid w:val="007C6ACC"/>
    <w:rsid w:val="007C7463"/>
    <w:rsid w:val="007C762F"/>
    <w:rsid w:val="007D0CD9"/>
    <w:rsid w:val="007D1067"/>
    <w:rsid w:val="007D14AC"/>
    <w:rsid w:val="007D1854"/>
    <w:rsid w:val="007D31D0"/>
    <w:rsid w:val="007D32A9"/>
    <w:rsid w:val="007D37ED"/>
    <w:rsid w:val="007D5A8A"/>
    <w:rsid w:val="007D5DB1"/>
    <w:rsid w:val="007D607B"/>
    <w:rsid w:val="007D654D"/>
    <w:rsid w:val="007D6B26"/>
    <w:rsid w:val="007D7624"/>
    <w:rsid w:val="007D7A5A"/>
    <w:rsid w:val="007D7F5B"/>
    <w:rsid w:val="007E09A7"/>
    <w:rsid w:val="007E0C22"/>
    <w:rsid w:val="007E150A"/>
    <w:rsid w:val="007E1ADF"/>
    <w:rsid w:val="007E5050"/>
    <w:rsid w:val="007F1886"/>
    <w:rsid w:val="007F3533"/>
    <w:rsid w:val="007F4ADF"/>
    <w:rsid w:val="007F6B2F"/>
    <w:rsid w:val="0080118A"/>
    <w:rsid w:val="00803095"/>
    <w:rsid w:val="00804089"/>
    <w:rsid w:val="00805FD8"/>
    <w:rsid w:val="008069F5"/>
    <w:rsid w:val="00807B4A"/>
    <w:rsid w:val="00810AF1"/>
    <w:rsid w:val="00811048"/>
    <w:rsid w:val="008130A4"/>
    <w:rsid w:val="00813D10"/>
    <w:rsid w:val="00814AEE"/>
    <w:rsid w:val="00814D89"/>
    <w:rsid w:val="008150D6"/>
    <w:rsid w:val="00815241"/>
    <w:rsid w:val="0081579D"/>
    <w:rsid w:val="00817C07"/>
    <w:rsid w:val="00820ADF"/>
    <w:rsid w:val="008233E8"/>
    <w:rsid w:val="008238FF"/>
    <w:rsid w:val="00823A16"/>
    <w:rsid w:val="00824F4C"/>
    <w:rsid w:val="0082609B"/>
    <w:rsid w:val="00827BAE"/>
    <w:rsid w:val="0083203F"/>
    <w:rsid w:val="00832111"/>
    <w:rsid w:val="00832706"/>
    <w:rsid w:val="0083277F"/>
    <w:rsid w:val="00832786"/>
    <w:rsid w:val="00832E86"/>
    <w:rsid w:val="00833EE0"/>
    <w:rsid w:val="008353D3"/>
    <w:rsid w:val="0084148B"/>
    <w:rsid w:val="00842844"/>
    <w:rsid w:val="00844A05"/>
    <w:rsid w:val="00844F62"/>
    <w:rsid w:val="008456B3"/>
    <w:rsid w:val="00846EFE"/>
    <w:rsid w:val="00850058"/>
    <w:rsid w:val="00850953"/>
    <w:rsid w:val="00851091"/>
    <w:rsid w:val="00851252"/>
    <w:rsid w:val="0085239C"/>
    <w:rsid w:val="008524DE"/>
    <w:rsid w:val="00852E60"/>
    <w:rsid w:val="00853876"/>
    <w:rsid w:val="00854BB9"/>
    <w:rsid w:val="00854DDA"/>
    <w:rsid w:val="00855415"/>
    <w:rsid w:val="008564F5"/>
    <w:rsid w:val="008600F1"/>
    <w:rsid w:val="008601DB"/>
    <w:rsid w:val="00860A10"/>
    <w:rsid w:val="008618D2"/>
    <w:rsid w:val="00861E0D"/>
    <w:rsid w:val="00863464"/>
    <w:rsid w:val="00864104"/>
    <w:rsid w:val="00864883"/>
    <w:rsid w:val="00864922"/>
    <w:rsid w:val="00866D9F"/>
    <w:rsid w:val="00870043"/>
    <w:rsid w:val="0087638C"/>
    <w:rsid w:val="0088195F"/>
    <w:rsid w:val="00882C39"/>
    <w:rsid w:val="008840F5"/>
    <w:rsid w:val="008865AC"/>
    <w:rsid w:val="00886DFD"/>
    <w:rsid w:val="00887730"/>
    <w:rsid w:val="008878D6"/>
    <w:rsid w:val="00891733"/>
    <w:rsid w:val="008924B5"/>
    <w:rsid w:val="008958D2"/>
    <w:rsid w:val="00896247"/>
    <w:rsid w:val="00897F64"/>
    <w:rsid w:val="008A0404"/>
    <w:rsid w:val="008A251E"/>
    <w:rsid w:val="008A46A8"/>
    <w:rsid w:val="008A4B35"/>
    <w:rsid w:val="008A555D"/>
    <w:rsid w:val="008A71E5"/>
    <w:rsid w:val="008B1ED1"/>
    <w:rsid w:val="008B342B"/>
    <w:rsid w:val="008B6ED6"/>
    <w:rsid w:val="008C0E82"/>
    <w:rsid w:val="008C1158"/>
    <w:rsid w:val="008C1A20"/>
    <w:rsid w:val="008C287A"/>
    <w:rsid w:val="008C3358"/>
    <w:rsid w:val="008C3BB7"/>
    <w:rsid w:val="008C4ABF"/>
    <w:rsid w:val="008C4FF8"/>
    <w:rsid w:val="008C5418"/>
    <w:rsid w:val="008C7FD2"/>
    <w:rsid w:val="008D0602"/>
    <w:rsid w:val="008D4F34"/>
    <w:rsid w:val="008D5EAC"/>
    <w:rsid w:val="008D6BB7"/>
    <w:rsid w:val="008E07C5"/>
    <w:rsid w:val="008E13EE"/>
    <w:rsid w:val="008E303F"/>
    <w:rsid w:val="008E405A"/>
    <w:rsid w:val="008E62A6"/>
    <w:rsid w:val="008F068E"/>
    <w:rsid w:val="008F0A21"/>
    <w:rsid w:val="008F526E"/>
    <w:rsid w:val="008F70AD"/>
    <w:rsid w:val="00900C7A"/>
    <w:rsid w:val="009051C5"/>
    <w:rsid w:val="00905992"/>
    <w:rsid w:val="00906703"/>
    <w:rsid w:val="00910D83"/>
    <w:rsid w:val="00911A17"/>
    <w:rsid w:val="0091488C"/>
    <w:rsid w:val="009169D8"/>
    <w:rsid w:val="009171D8"/>
    <w:rsid w:val="00917D52"/>
    <w:rsid w:val="009206C2"/>
    <w:rsid w:val="00922387"/>
    <w:rsid w:val="009266DD"/>
    <w:rsid w:val="00926722"/>
    <w:rsid w:val="0092673C"/>
    <w:rsid w:val="00926A5B"/>
    <w:rsid w:val="009273A3"/>
    <w:rsid w:val="0092757B"/>
    <w:rsid w:val="00930205"/>
    <w:rsid w:val="0093265F"/>
    <w:rsid w:val="009331F7"/>
    <w:rsid w:val="00933DD5"/>
    <w:rsid w:val="00934578"/>
    <w:rsid w:val="00936B0E"/>
    <w:rsid w:val="00940E2C"/>
    <w:rsid w:val="00941602"/>
    <w:rsid w:val="0094259C"/>
    <w:rsid w:val="00943590"/>
    <w:rsid w:val="00944865"/>
    <w:rsid w:val="00944A90"/>
    <w:rsid w:val="0094593A"/>
    <w:rsid w:val="00945946"/>
    <w:rsid w:val="00945A13"/>
    <w:rsid w:val="00945B17"/>
    <w:rsid w:val="00946A59"/>
    <w:rsid w:val="00951E03"/>
    <w:rsid w:val="00953B18"/>
    <w:rsid w:val="00954305"/>
    <w:rsid w:val="00954C7B"/>
    <w:rsid w:val="0096023E"/>
    <w:rsid w:val="00961E86"/>
    <w:rsid w:val="00962518"/>
    <w:rsid w:val="0096261C"/>
    <w:rsid w:val="00962CDD"/>
    <w:rsid w:val="00964BB7"/>
    <w:rsid w:val="0096521B"/>
    <w:rsid w:val="00965E32"/>
    <w:rsid w:val="00965FCD"/>
    <w:rsid w:val="00967B8E"/>
    <w:rsid w:val="0097116E"/>
    <w:rsid w:val="009712C4"/>
    <w:rsid w:val="009729DE"/>
    <w:rsid w:val="00972F34"/>
    <w:rsid w:val="00975187"/>
    <w:rsid w:val="0097519D"/>
    <w:rsid w:val="00975235"/>
    <w:rsid w:val="00975E18"/>
    <w:rsid w:val="00975EA9"/>
    <w:rsid w:val="009762FF"/>
    <w:rsid w:val="00976F16"/>
    <w:rsid w:val="00981E36"/>
    <w:rsid w:val="00982D0B"/>
    <w:rsid w:val="0098420B"/>
    <w:rsid w:val="0098458A"/>
    <w:rsid w:val="009876C6"/>
    <w:rsid w:val="0099084B"/>
    <w:rsid w:val="00992942"/>
    <w:rsid w:val="00994443"/>
    <w:rsid w:val="0099597A"/>
    <w:rsid w:val="00996406"/>
    <w:rsid w:val="009976D5"/>
    <w:rsid w:val="009A2F21"/>
    <w:rsid w:val="009A5B2A"/>
    <w:rsid w:val="009A79A1"/>
    <w:rsid w:val="009A7D27"/>
    <w:rsid w:val="009B1DCA"/>
    <w:rsid w:val="009B6CA4"/>
    <w:rsid w:val="009B6F57"/>
    <w:rsid w:val="009B791A"/>
    <w:rsid w:val="009C0232"/>
    <w:rsid w:val="009C0B78"/>
    <w:rsid w:val="009C1EDA"/>
    <w:rsid w:val="009C32ED"/>
    <w:rsid w:val="009C6E34"/>
    <w:rsid w:val="009C6EF0"/>
    <w:rsid w:val="009D1517"/>
    <w:rsid w:val="009D194F"/>
    <w:rsid w:val="009D1D56"/>
    <w:rsid w:val="009D2444"/>
    <w:rsid w:val="009D2A54"/>
    <w:rsid w:val="009D3931"/>
    <w:rsid w:val="009D5769"/>
    <w:rsid w:val="009E0A13"/>
    <w:rsid w:val="009E2C83"/>
    <w:rsid w:val="009E3150"/>
    <w:rsid w:val="009E4201"/>
    <w:rsid w:val="009E55B9"/>
    <w:rsid w:val="009E6741"/>
    <w:rsid w:val="009E7231"/>
    <w:rsid w:val="009F0632"/>
    <w:rsid w:val="009F1345"/>
    <w:rsid w:val="009F1A2F"/>
    <w:rsid w:val="009F48E0"/>
    <w:rsid w:val="009F4D46"/>
    <w:rsid w:val="009F5797"/>
    <w:rsid w:val="009F619F"/>
    <w:rsid w:val="00A00307"/>
    <w:rsid w:val="00A0098B"/>
    <w:rsid w:val="00A00CB9"/>
    <w:rsid w:val="00A0120A"/>
    <w:rsid w:val="00A02881"/>
    <w:rsid w:val="00A0335D"/>
    <w:rsid w:val="00A06137"/>
    <w:rsid w:val="00A061B8"/>
    <w:rsid w:val="00A070FE"/>
    <w:rsid w:val="00A07E1A"/>
    <w:rsid w:val="00A07E2C"/>
    <w:rsid w:val="00A104F7"/>
    <w:rsid w:val="00A108E5"/>
    <w:rsid w:val="00A10BAB"/>
    <w:rsid w:val="00A10D50"/>
    <w:rsid w:val="00A11D0E"/>
    <w:rsid w:val="00A1203B"/>
    <w:rsid w:val="00A1237C"/>
    <w:rsid w:val="00A14766"/>
    <w:rsid w:val="00A17432"/>
    <w:rsid w:val="00A1787D"/>
    <w:rsid w:val="00A225E8"/>
    <w:rsid w:val="00A23149"/>
    <w:rsid w:val="00A24AA5"/>
    <w:rsid w:val="00A253BE"/>
    <w:rsid w:val="00A2632E"/>
    <w:rsid w:val="00A26FA8"/>
    <w:rsid w:val="00A271F2"/>
    <w:rsid w:val="00A30142"/>
    <w:rsid w:val="00A311F4"/>
    <w:rsid w:val="00A31BA5"/>
    <w:rsid w:val="00A34C63"/>
    <w:rsid w:val="00A35786"/>
    <w:rsid w:val="00A42E9A"/>
    <w:rsid w:val="00A454D2"/>
    <w:rsid w:val="00A45594"/>
    <w:rsid w:val="00A46BD5"/>
    <w:rsid w:val="00A47788"/>
    <w:rsid w:val="00A47E3D"/>
    <w:rsid w:val="00A50ACF"/>
    <w:rsid w:val="00A51A6D"/>
    <w:rsid w:val="00A52AF5"/>
    <w:rsid w:val="00A52C0F"/>
    <w:rsid w:val="00A53C78"/>
    <w:rsid w:val="00A53D59"/>
    <w:rsid w:val="00A57266"/>
    <w:rsid w:val="00A5763E"/>
    <w:rsid w:val="00A608FB"/>
    <w:rsid w:val="00A614ED"/>
    <w:rsid w:val="00A62983"/>
    <w:rsid w:val="00A64EF8"/>
    <w:rsid w:val="00A6597E"/>
    <w:rsid w:val="00A663F3"/>
    <w:rsid w:val="00A66AC5"/>
    <w:rsid w:val="00A6761B"/>
    <w:rsid w:val="00A72F08"/>
    <w:rsid w:val="00A73237"/>
    <w:rsid w:val="00A747F5"/>
    <w:rsid w:val="00A74F68"/>
    <w:rsid w:val="00A754BB"/>
    <w:rsid w:val="00A75733"/>
    <w:rsid w:val="00A75D15"/>
    <w:rsid w:val="00A75F42"/>
    <w:rsid w:val="00A7639F"/>
    <w:rsid w:val="00A767D7"/>
    <w:rsid w:val="00A77740"/>
    <w:rsid w:val="00A77EA4"/>
    <w:rsid w:val="00A82167"/>
    <w:rsid w:val="00A82CAE"/>
    <w:rsid w:val="00A82D1D"/>
    <w:rsid w:val="00A837FC"/>
    <w:rsid w:val="00A83BB9"/>
    <w:rsid w:val="00A8523A"/>
    <w:rsid w:val="00A870A1"/>
    <w:rsid w:val="00A92730"/>
    <w:rsid w:val="00A92D12"/>
    <w:rsid w:val="00A93C6E"/>
    <w:rsid w:val="00A94A2D"/>
    <w:rsid w:val="00A962ED"/>
    <w:rsid w:val="00AA112E"/>
    <w:rsid w:val="00AA278A"/>
    <w:rsid w:val="00AA51A2"/>
    <w:rsid w:val="00AA658C"/>
    <w:rsid w:val="00AA7389"/>
    <w:rsid w:val="00AA7C1A"/>
    <w:rsid w:val="00AB1439"/>
    <w:rsid w:val="00AB1796"/>
    <w:rsid w:val="00AB2DD0"/>
    <w:rsid w:val="00AB3E59"/>
    <w:rsid w:val="00AB4664"/>
    <w:rsid w:val="00AB55B3"/>
    <w:rsid w:val="00AB6329"/>
    <w:rsid w:val="00AB661A"/>
    <w:rsid w:val="00AB7127"/>
    <w:rsid w:val="00AB7E64"/>
    <w:rsid w:val="00AC0152"/>
    <w:rsid w:val="00AC12C3"/>
    <w:rsid w:val="00AC1DAC"/>
    <w:rsid w:val="00AC267D"/>
    <w:rsid w:val="00AC2A04"/>
    <w:rsid w:val="00AC4601"/>
    <w:rsid w:val="00AC5AF0"/>
    <w:rsid w:val="00AC64F8"/>
    <w:rsid w:val="00AC6AC0"/>
    <w:rsid w:val="00AD3245"/>
    <w:rsid w:val="00AE52FA"/>
    <w:rsid w:val="00AE5A5A"/>
    <w:rsid w:val="00AE7D36"/>
    <w:rsid w:val="00AE7EF4"/>
    <w:rsid w:val="00AF09FC"/>
    <w:rsid w:val="00AF21E1"/>
    <w:rsid w:val="00AF23DB"/>
    <w:rsid w:val="00AF320D"/>
    <w:rsid w:val="00AF3CDE"/>
    <w:rsid w:val="00AF59E9"/>
    <w:rsid w:val="00AF7C35"/>
    <w:rsid w:val="00B003A4"/>
    <w:rsid w:val="00B00C37"/>
    <w:rsid w:val="00B02572"/>
    <w:rsid w:val="00B028FA"/>
    <w:rsid w:val="00B02B1E"/>
    <w:rsid w:val="00B075D6"/>
    <w:rsid w:val="00B1096B"/>
    <w:rsid w:val="00B12710"/>
    <w:rsid w:val="00B12782"/>
    <w:rsid w:val="00B12EB8"/>
    <w:rsid w:val="00B1430D"/>
    <w:rsid w:val="00B151A7"/>
    <w:rsid w:val="00B15710"/>
    <w:rsid w:val="00B16CCF"/>
    <w:rsid w:val="00B178AD"/>
    <w:rsid w:val="00B248D7"/>
    <w:rsid w:val="00B24EDF"/>
    <w:rsid w:val="00B257F4"/>
    <w:rsid w:val="00B2580E"/>
    <w:rsid w:val="00B25DC8"/>
    <w:rsid w:val="00B303AF"/>
    <w:rsid w:val="00B3068B"/>
    <w:rsid w:val="00B30B47"/>
    <w:rsid w:val="00B33E6C"/>
    <w:rsid w:val="00B358EC"/>
    <w:rsid w:val="00B35E53"/>
    <w:rsid w:val="00B37941"/>
    <w:rsid w:val="00B40632"/>
    <w:rsid w:val="00B40ECE"/>
    <w:rsid w:val="00B413A4"/>
    <w:rsid w:val="00B4239B"/>
    <w:rsid w:val="00B42B61"/>
    <w:rsid w:val="00B4310E"/>
    <w:rsid w:val="00B4498C"/>
    <w:rsid w:val="00B4507C"/>
    <w:rsid w:val="00B45DFE"/>
    <w:rsid w:val="00B46596"/>
    <w:rsid w:val="00B46B29"/>
    <w:rsid w:val="00B50816"/>
    <w:rsid w:val="00B514E3"/>
    <w:rsid w:val="00B52653"/>
    <w:rsid w:val="00B5293F"/>
    <w:rsid w:val="00B54D08"/>
    <w:rsid w:val="00B5537D"/>
    <w:rsid w:val="00B55751"/>
    <w:rsid w:val="00B56977"/>
    <w:rsid w:val="00B621B9"/>
    <w:rsid w:val="00B62D1F"/>
    <w:rsid w:val="00B6389F"/>
    <w:rsid w:val="00B63DC3"/>
    <w:rsid w:val="00B6571D"/>
    <w:rsid w:val="00B6647F"/>
    <w:rsid w:val="00B670E7"/>
    <w:rsid w:val="00B70C1E"/>
    <w:rsid w:val="00B7102C"/>
    <w:rsid w:val="00B71894"/>
    <w:rsid w:val="00B72FC6"/>
    <w:rsid w:val="00B76680"/>
    <w:rsid w:val="00B76897"/>
    <w:rsid w:val="00B77263"/>
    <w:rsid w:val="00B80167"/>
    <w:rsid w:val="00B80BDF"/>
    <w:rsid w:val="00B81239"/>
    <w:rsid w:val="00B83969"/>
    <w:rsid w:val="00B83DF7"/>
    <w:rsid w:val="00B83F53"/>
    <w:rsid w:val="00B84CC3"/>
    <w:rsid w:val="00B85096"/>
    <w:rsid w:val="00B855A6"/>
    <w:rsid w:val="00B858B2"/>
    <w:rsid w:val="00B90356"/>
    <w:rsid w:val="00B90B1B"/>
    <w:rsid w:val="00B95D27"/>
    <w:rsid w:val="00BA283F"/>
    <w:rsid w:val="00BA5233"/>
    <w:rsid w:val="00BA532C"/>
    <w:rsid w:val="00BA549E"/>
    <w:rsid w:val="00BA60C5"/>
    <w:rsid w:val="00BA6500"/>
    <w:rsid w:val="00BA7CDA"/>
    <w:rsid w:val="00BB0E14"/>
    <w:rsid w:val="00BB2F88"/>
    <w:rsid w:val="00BB532F"/>
    <w:rsid w:val="00BC0D5F"/>
    <w:rsid w:val="00BC19DC"/>
    <w:rsid w:val="00BC31C9"/>
    <w:rsid w:val="00BC4261"/>
    <w:rsid w:val="00BC492D"/>
    <w:rsid w:val="00BC531E"/>
    <w:rsid w:val="00BC673B"/>
    <w:rsid w:val="00BC712F"/>
    <w:rsid w:val="00BD000D"/>
    <w:rsid w:val="00BD1433"/>
    <w:rsid w:val="00BD6431"/>
    <w:rsid w:val="00BD756A"/>
    <w:rsid w:val="00BD7ADC"/>
    <w:rsid w:val="00BE1151"/>
    <w:rsid w:val="00BE2C6E"/>
    <w:rsid w:val="00BE2FA8"/>
    <w:rsid w:val="00BE310F"/>
    <w:rsid w:val="00BE3CFD"/>
    <w:rsid w:val="00BE4DB0"/>
    <w:rsid w:val="00BF2CA1"/>
    <w:rsid w:val="00BF345A"/>
    <w:rsid w:val="00BF5B50"/>
    <w:rsid w:val="00BF67E2"/>
    <w:rsid w:val="00BF6B28"/>
    <w:rsid w:val="00BF7E02"/>
    <w:rsid w:val="00C00757"/>
    <w:rsid w:val="00C013B6"/>
    <w:rsid w:val="00C02A27"/>
    <w:rsid w:val="00C068D6"/>
    <w:rsid w:val="00C06FD9"/>
    <w:rsid w:val="00C10137"/>
    <w:rsid w:val="00C10B18"/>
    <w:rsid w:val="00C1197A"/>
    <w:rsid w:val="00C12B90"/>
    <w:rsid w:val="00C16C4A"/>
    <w:rsid w:val="00C17756"/>
    <w:rsid w:val="00C21B45"/>
    <w:rsid w:val="00C23AE3"/>
    <w:rsid w:val="00C25708"/>
    <w:rsid w:val="00C259C0"/>
    <w:rsid w:val="00C25A1C"/>
    <w:rsid w:val="00C2711F"/>
    <w:rsid w:val="00C27C43"/>
    <w:rsid w:val="00C27D81"/>
    <w:rsid w:val="00C3235A"/>
    <w:rsid w:val="00C32A8C"/>
    <w:rsid w:val="00C33595"/>
    <w:rsid w:val="00C33B04"/>
    <w:rsid w:val="00C34591"/>
    <w:rsid w:val="00C34C1C"/>
    <w:rsid w:val="00C35418"/>
    <w:rsid w:val="00C359AD"/>
    <w:rsid w:val="00C36102"/>
    <w:rsid w:val="00C36AD9"/>
    <w:rsid w:val="00C3795E"/>
    <w:rsid w:val="00C37C13"/>
    <w:rsid w:val="00C40011"/>
    <w:rsid w:val="00C40B34"/>
    <w:rsid w:val="00C45989"/>
    <w:rsid w:val="00C46CE1"/>
    <w:rsid w:val="00C47571"/>
    <w:rsid w:val="00C47C73"/>
    <w:rsid w:val="00C50044"/>
    <w:rsid w:val="00C513A8"/>
    <w:rsid w:val="00C51819"/>
    <w:rsid w:val="00C528E1"/>
    <w:rsid w:val="00C52F74"/>
    <w:rsid w:val="00C537D5"/>
    <w:rsid w:val="00C54568"/>
    <w:rsid w:val="00C54736"/>
    <w:rsid w:val="00C54EA7"/>
    <w:rsid w:val="00C55542"/>
    <w:rsid w:val="00C5559F"/>
    <w:rsid w:val="00C56123"/>
    <w:rsid w:val="00C57BB2"/>
    <w:rsid w:val="00C61830"/>
    <w:rsid w:val="00C62187"/>
    <w:rsid w:val="00C62D1C"/>
    <w:rsid w:val="00C63FE9"/>
    <w:rsid w:val="00C7308A"/>
    <w:rsid w:val="00C73E0D"/>
    <w:rsid w:val="00C76A2C"/>
    <w:rsid w:val="00C778F1"/>
    <w:rsid w:val="00C800AE"/>
    <w:rsid w:val="00C8016E"/>
    <w:rsid w:val="00C80B9D"/>
    <w:rsid w:val="00C80D4D"/>
    <w:rsid w:val="00C82720"/>
    <w:rsid w:val="00C833B5"/>
    <w:rsid w:val="00C837A4"/>
    <w:rsid w:val="00C871D7"/>
    <w:rsid w:val="00C87210"/>
    <w:rsid w:val="00C873C3"/>
    <w:rsid w:val="00C91661"/>
    <w:rsid w:val="00CA31DD"/>
    <w:rsid w:val="00CA3586"/>
    <w:rsid w:val="00CA373B"/>
    <w:rsid w:val="00CA3956"/>
    <w:rsid w:val="00CA4789"/>
    <w:rsid w:val="00CA4F79"/>
    <w:rsid w:val="00CA512E"/>
    <w:rsid w:val="00CA6954"/>
    <w:rsid w:val="00CB1FC8"/>
    <w:rsid w:val="00CB2427"/>
    <w:rsid w:val="00CB3342"/>
    <w:rsid w:val="00CB7339"/>
    <w:rsid w:val="00CC0126"/>
    <w:rsid w:val="00CC2B24"/>
    <w:rsid w:val="00CC412C"/>
    <w:rsid w:val="00CC4E25"/>
    <w:rsid w:val="00CC6ABC"/>
    <w:rsid w:val="00CC6C8F"/>
    <w:rsid w:val="00CC730C"/>
    <w:rsid w:val="00CD4207"/>
    <w:rsid w:val="00CE176F"/>
    <w:rsid w:val="00CE416B"/>
    <w:rsid w:val="00CE4C1E"/>
    <w:rsid w:val="00CE5718"/>
    <w:rsid w:val="00CE5976"/>
    <w:rsid w:val="00CE69B5"/>
    <w:rsid w:val="00CE6F67"/>
    <w:rsid w:val="00CE7225"/>
    <w:rsid w:val="00CF11D1"/>
    <w:rsid w:val="00CF126D"/>
    <w:rsid w:val="00CF24C8"/>
    <w:rsid w:val="00CF3610"/>
    <w:rsid w:val="00CF42EF"/>
    <w:rsid w:val="00D024CA"/>
    <w:rsid w:val="00D03790"/>
    <w:rsid w:val="00D03FEB"/>
    <w:rsid w:val="00D0506B"/>
    <w:rsid w:val="00D05179"/>
    <w:rsid w:val="00D05766"/>
    <w:rsid w:val="00D059FB"/>
    <w:rsid w:val="00D060B7"/>
    <w:rsid w:val="00D06645"/>
    <w:rsid w:val="00D06CF5"/>
    <w:rsid w:val="00D071FC"/>
    <w:rsid w:val="00D11621"/>
    <w:rsid w:val="00D12A2B"/>
    <w:rsid w:val="00D1339F"/>
    <w:rsid w:val="00D147F8"/>
    <w:rsid w:val="00D155F0"/>
    <w:rsid w:val="00D173A4"/>
    <w:rsid w:val="00D17F50"/>
    <w:rsid w:val="00D20335"/>
    <w:rsid w:val="00D27806"/>
    <w:rsid w:val="00D27A0B"/>
    <w:rsid w:val="00D27F32"/>
    <w:rsid w:val="00D27F93"/>
    <w:rsid w:val="00D32D2A"/>
    <w:rsid w:val="00D34864"/>
    <w:rsid w:val="00D35AF4"/>
    <w:rsid w:val="00D3648B"/>
    <w:rsid w:val="00D37A81"/>
    <w:rsid w:val="00D4004B"/>
    <w:rsid w:val="00D40B93"/>
    <w:rsid w:val="00D41D36"/>
    <w:rsid w:val="00D42111"/>
    <w:rsid w:val="00D440B0"/>
    <w:rsid w:val="00D4564A"/>
    <w:rsid w:val="00D47905"/>
    <w:rsid w:val="00D50DE9"/>
    <w:rsid w:val="00D52252"/>
    <w:rsid w:val="00D5231F"/>
    <w:rsid w:val="00D5237E"/>
    <w:rsid w:val="00D53344"/>
    <w:rsid w:val="00D55EB0"/>
    <w:rsid w:val="00D565AB"/>
    <w:rsid w:val="00D56624"/>
    <w:rsid w:val="00D572A8"/>
    <w:rsid w:val="00D603AC"/>
    <w:rsid w:val="00D6240D"/>
    <w:rsid w:val="00D6784A"/>
    <w:rsid w:val="00D70128"/>
    <w:rsid w:val="00D70764"/>
    <w:rsid w:val="00D720FE"/>
    <w:rsid w:val="00D722A0"/>
    <w:rsid w:val="00D73FC9"/>
    <w:rsid w:val="00D75578"/>
    <w:rsid w:val="00D75648"/>
    <w:rsid w:val="00D76208"/>
    <w:rsid w:val="00D80869"/>
    <w:rsid w:val="00D81AA3"/>
    <w:rsid w:val="00D81E50"/>
    <w:rsid w:val="00D82D81"/>
    <w:rsid w:val="00D83139"/>
    <w:rsid w:val="00D833CA"/>
    <w:rsid w:val="00D843E0"/>
    <w:rsid w:val="00D85B56"/>
    <w:rsid w:val="00D85F63"/>
    <w:rsid w:val="00D905AF"/>
    <w:rsid w:val="00D95ECE"/>
    <w:rsid w:val="00D964D1"/>
    <w:rsid w:val="00DA0027"/>
    <w:rsid w:val="00DA0CFC"/>
    <w:rsid w:val="00DA1E00"/>
    <w:rsid w:val="00DA3002"/>
    <w:rsid w:val="00DA302E"/>
    <w:rsid w:val="00DA320A"/>
    <w:rsid w:val="00DA420D"/>
    <w:rsid w:val="00DA4B26"/>
    <w:rsid w:val="00DA5C67"/>
    <w:rsid w:val="00DB108A"/>
    <w:rsid w:val="00DB1A2C"/>
    <w:rsid w:val="00DB1BE6"/>
    <w:rsid w:val="00DB3D66"/>
    <w:rsid w:val="00DB62EC"/>
    <w:rsid w:val="00DB7D26"/>
    <w:rsid w:val="00DB7FC3"/>
    <w:rsid w:val="00DC2072"/>
    <w:rsid w:val="00DC256C"/>
    <w:rsid w:val="00DC31EE"/>
    <w:rsid w:val="00DC41AD"/>
    <w:rsid w:val="00DC4F38"/>
    <w:rsid w:val="00DC7EA0"/>
    <w:rsid w:val="00DD225A"/>
    <w:rsid w:val="00DD2FAA"/>
    <w:rsid w:val="00DD5B39"/>
    <w:rsid w:val="00DD6070"/>
    <w:rsid w:val="00DD68A8"/>
    <w:rsid w:val="00DD71A1"/>
    <w:rsid w:val="00DE1C3E"/>
    <w:rsid w:val="00DE21DC"/>
    <w:rsid w:val="00DE3318"/>
    <w:rsid w:val="00DE4B31"/>
    <w:rsid w:val="00DE63CA"/>
    <w:rsid w:val="00DE6D57"/>
    <w:rsid w:val="00DF074F"/>
    <w:rsid w:val="00DF1DE3"/>
    <w:rsid w:val="00DF21AB"/>
    <w:rsid w:val="00DF2D26"/>
    <w:rsid w:val="00DF3644"/>
    <w:rsid w:val="00DF5208"/>
    <w:rsid w:val="00E01A38"/>
    <w:rsid w:val="00E029F6"/>
    <w:rsid w:val="00E052DA"/>
    <w:rsid w:val="00E071F5"/>
    <w:rsid w:val="00E102D3"/>
    <w:rsid w:val="00E104B4"/>
    <w:rsid w:val="00E10878"/>
    <w:rsid w:val="00E10C37"/>
    <w:rsid w:val="00E11BA9"/>
    <w:rsid w:val="00E12C79"/>
    <w:rsid w:val="00E155D9"/>
    <w:rsid w:val="00E21E13"/>
    <w:rsid w:val="00E2269C"/>
    <w:rsid w:val="00E2297B"/>
    <w:rsid w:val="00E31B94"/>
    <w:rsid w:val="00E32C31"/>
    <w:rsid w:val="00E32CC6"/>
    <w:rsid w:val="00E35D14"/>
    <w:rsid w:val="00E3756B"/>
    <w:rsid w:val="00E37733"/>
    <w:rsid w:val="00E40127"/>
    <w:rsid w:val="00E507C4"/>
    <w:rsid w:val="00E513D9"/>
    <w:rsid w:val="00E53156"/>
    <w:rsid w:val="00E54212"/>
    <w:rsid w:val="00E542CF"/>
    <w:rsid w:val="00E544A0"/>
    <w:rsid w:val="00E61BB1"/>
    <w:rsid w:val="00E63215"/>
    <w:rsid w:val="00E65238"/>
    <w:rsid w:val="00E66B31"/>
    <w:rsid w:val="00E67C9A"/>
    <w:rsid w:val="00E71E7B"/>
    <w:rsid w:val="00E71FAC"/>
    <w:rsid w:val="00E72B1E"/>
    <w:rsid w:val="00E72CB3"/>
    <w:rsid w:val="00E7327C"/>
    <w:rsid w:val="00E733FE"/>
    <w:rsid w:val="00E741DF"/>
    <w:rsid w:val="00E74AA2"/>
    <w:rsid w:val="00E74D8A"/>
    <w:rsid w:val="00E768CD"/>
    <w:rsid w:val="00E80388"/>
    <w:rsid w:val="00E80C79"/>
    <w:rsid w:val="00E80F78"/>
    <w:rsid w:val="00E81555"/>
    <w:rsid w:val="00E83AA0"/>
    <w:rsid w:val="00E83D6F"/>
    <w:rsid w:val="00E8455D"/>
    <w:rsid w:val="00E87920"/>
    <w:rsid w:val="00E90D49"/>
    <w:rsid w:val="00E915F8"/>
    <w:rsid w:val="00E91CAB"/>
    <w:rsid w:val="00E9220C"/>
    <w:rsid w:val="00E92BF8"/>
    <w:rsid w:val="00E97034"/>
    <w:rsid w:val="00EA31D0"/>
    <w:rsid w:val="00EA6023"/>
    <w:rsid w:val="00EB3B80"/>
    <w:rsid w:val="00EB4651"/>
    <w:rsid w:val="00EB55F8"/>
    <w:rsid w:val="00EB6142"/>
    <w:rsid w:val="00EC09ED"/>
    <w:rsid w:val="00EC20A1"/>
    <w:rsid w:val="00EC28F6"/>
    <w:rsid w:val="00EC5691"/>
    <w:rsid w:val="00EC5694"/>
    <w:rsid w:val="00EC6674"/>
    <w:rsid w:val="00ED0E9E"/>
    <w:rsid w:val="00ED1301"/>
    <w:rsid w:val="00ED1700"/>
    <w:rsid w:val="00ED72CA"/>
    <w:rsid w:val="00ED7A5E"/>
    <w:rsid w:val="00EE27B5"/>
    <w:rsid w:val="00EE3AB0"/>
    <w:rsid w:val="00EE4F97"/>
    <w:rsid w:val="00EE54CA"/>
    <w:rsid w:val="00EE5F11"/>
    <w:rsid w:val="00EE67FE"/>
    <w:rsid w:val="00EE7BBC"/>
    <w:rsid w:val="00EF0E35"/>
    <w:rsid w:val="00EF3A28"/>
    <w:rsid w:val="00EF3C99"/>
    <w:rsid w:val="00EF6352"/>
    <w:rsid w:val="00EF6F02"/>
    <w:rsid w:val="00EF75EA"/>
    <w:rsid w:val="00F002BD"/>
    <w:rsid w:val="00F0031F"/>
    <w:rsid w:val="00F01833"/>
    <w:rsid w:val="00F018E9"/>
    <w:rsid w:val="00F03E8F"/>
    <w:rsid w:val="00F04853"/>
    <w:rsid w:val="00F049EF"/>
    <w:rsid w:val="00F04ACA"/>
    <w:rsid w:val="00F06E68"/>
    <w:rsid w:val="00F10CA3"/>
    <w:rsid w:val="00F10D9A"/>
    <w:rsid w:val="00F1233C"/>
    <w:rsid w:val="00F131DB"/>
    <w:rsid w:val="00F135E0"/>
    <w:rsid w:val="00F1489E"/>
    <w:rsid w:val="00F14A81"/>
    <w:rsid w:val="00F17213"/>
    <w:rsid w:val="00F216F7"/>
    <w:rsid w:val="00F2286D"/>
    <w:rsid w:val="00F231A6"/>
    <w:rsid w:val="00F235B9"/>
    <w:rsid w:val="00F2424C"/>
    <w:rsid w:val="00F24DFF"/>
    <w:rsid w:val="00F271F9"/>
    <w:rsid w:val="00F30E78"/>
    <w:rsid w:val="00F3275F"/>
    <w:rsid w:val="00F32D8B"/>
    <w:rsid w:val="00F33EBD"/>
    <w:rsid w:val="00F34D7E"/>
    <w:rsid w:val="00F34F04"/>
    <w:rsid w:val="00F354C8"/>
    <w:rsid w:val="00F368AC"/>
    <w:rsid w:val="00F379D4"/>
    <w:rsid w:val="00F42BBC"/>
    <w:rsid w:val="00F464D7"/>
    <w:rsid w:val="00F46791"/>
    <w:rsid w:val="00F508F4"/>
    <w:rsid w:val="00F50F96"/>
    <w:rsid w:val="00F51125"/>
    <w:rsid w:val="00F52258"/>
    <w:rsid w:val="00F52365"/>
    <w:rsid w:val="00F52F3B"/>
    <w:rsid w:val="00F5382D"/>
    <w:rsid w:val="00F5438C"/>
    <w:rsid w:val="00F54BBB"/>
    <w:rsid w:val="00F6292B"/>
    <w:rsid w:val="00F66D3F"/>
    <w:rsid w:val="00F71D1B"/>
    <w:rsid w:val="00F72D84"/>
    <w:rsid w:val="00F73E5B"/>
    <w:rsid w:val="00F7410E"/>
    <w:rsid w:val="00F74592"/>
    <w:rsid w:val="00F76AAC"/>
    <w:rsid w:val="00F76D7B"/>
    <w:rsid w:val="00F77215"/>
    <w:rsid w:val="00F7730F"/>
    <w:rsid w:val="00F8021E"/>
    <w:rsid w:val="00F80284"/>
    <w:rsid w:val="00F816BD"/>
    <w:rsid w:val="00F83811"/>
    <w:rsid w:val="00F87D11"/>
    <w:rsid w:val="00F87D66"/>
    <w:rsid w:val="00F939BC"/>
    <w:rsid w:val="00F957BB"/>
    <w:rsid w:val="00F957C1"/>
    <w:rsid w:val="00F95BCA"/>
    <w:rsid w:val="00F964CD"/>
    <w:rsid w:val="00F97959"/>
    <w:rsid w:val="00FA0C41"/>
    <w:rsid w:val="00FA37E4"/>
    <w:rsid w:val="00FA38A7"/>
    <w:rsid w:val="00FA47C1"/>
    <w:rsid w:val="00FA59C9"/>
    <w:rsid w:val="00FA6FCF"/>
    <w:rsid w:val="00FA77F9"/>
    <w:rsid w:val="00FB1A89"/>
    <w:rsid w:val="00FB23DB"/>
    <w:rsid w:val="00FB3D0B"/>
    <w:rsid w:val="00FB592F"/>
    <w:rsid w:val="00FB5B7D"/>
    <w:rsid w:val="00FB676B"/>
    <w:rsid w:val="00FB6B08"/>
    <w:rsid w:val="00FB7013"/>
    <w:rsid w:val="00FC02F4"/>
    <w:rsid w:val="00FC25F6"/>
    <w:rsid w:val="00FC3112"/>
    <w:rsid w:val="00FC3A3D"/>
    <w:rsid w:val="00FC62A5"/>
    <w:rsid w:val="00FD02A9"/>
    <w:rsid w:val="00FD0DA5"/>
    <w:rsid w:val="00FD1475"/>
    <w:rsid w:val="00FD231A"/>
    <w:rsid w:val="00FD2429"/>
    <w:rsid w:val="00FD3065"/>
    <w:rsid w:val="00FD5EED"/>
    <w:rsid w:val="00FD7111"/>
    <w:rsid w:val="00FD7A95"/>
    <w:rsid w:val="00FE1572"/>
    <w:rsid w:val="00FE2259"/>
    <w:rsid w:val="00FE4156"/>
    <w:rsid w:val="00FE4197"/>
    <w:rsid w:val="00FE47DA"/>
    <w:rsid w:val="00FE4EF8"/>
    <w:rsid w:val="00FE4F4B"/>
    <w:rsid w:val="00FE4F77"/>
    <w:rsid w:val="00FE53D4"/>
    <w:rsid w:val="00FE6ABB"/>
    <w:rsid w:val="00FE70DF"/>
    <w:rsid w:val="00FF00E6"/>
    <w:rsid w:val="00FF2AB3"/>
    <w:rsid w:val="00FF3841"/>
    <w:rsid w:val="00FF3D10"/>
    <w:rsid w:val="00FF3FF3"/>
    <w:rsid w:val="00FF4175"/>
    <w:rsid w:val="00FF6BA9"/>
    <w:rsid w:val="00FF7C84"/>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2F4199"/>
  <w15:docId w15:val="{5ED17AFF-C22F-5A4C-B4A2-FB80ECA51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33" w:qFormat="1"/>
    <w:lsdException w:name="Subtle Reference" w:uiPriority="3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CE69B5"/>
    <w:pPr>
      <w:spacing w:before="200" w:after="200" w:line="276" w:lineRule="auto"/>
    </w:pPr>
    <w:rPr>
      <w:rFonts w:ascii="Calibri" w:eastAsia="Times New Roman" w:hAnsi="Calibri" w:cs="Times New Roman"/>
      <w:szCs w:val="20"/>
    </w:rPr>
  </w:style>
  <w:style w:type="paragraph" w:styleId="Heading1">
    <w:name w:val="heading 1"/>
    <w:basedOn w:val="Normal"/>
    <w:next w:val="Normal"/>
    <w:link w:val="Heading1Char"/>
    <w:autoRedefine/>
    <w:qFormat/>
    <w:rsid w:val="004673DB"/>
    <w:pPr>
      <w:keepNext/>
      <w:pBdr>
        <w:bottom w:val="single" w:sz="24" w:space="1" w:color="06B4BA"/>
      </w:pBdr>
      <w:spacing w:after="480"/>
      <w:ind w:left="-142"/>
      <w:outlineLvl w:val="0"/>
    </w:pPr>
    <w:rPr>
      <w:rFonts w:ascii="Arial" w:hAnsi="Arial"/>
      <w:b/>
      <w:color w:val="191716" w:themeColor="background2" w:themeShade="1A"/>
      <w:kern w:val="28"/>
      <w:sz w:val="36"/>
      <w:szCs w:val="16"/>
    </w:rPr>
  </w:style>
  <w:style w:type="paragraph" w:styleId="Heading2">
    <w:name w:val="heading 2"/>
    <w:basedOn w:val="Normal"/>
    <w:next w:val="Normal"/>
    <w:link w:val="Heading2Char"/>
    <w:uiPriority w:val="9"/>
    <w:qFormat/>
    <w:rsid w:val="00972F34"/>
    <w:pPr>
      <w:keepNext/>
      <w:spacing w:before="144" w:after="144"/>
      <w:outlineLvl w:val="1"/>
    </w:pPr>
    <w:rPr>
      <w:rFonts w:ascii="Arial" w:hAnsi="Arial"/>
      <w:b/>
      <w:snapToGrid w:val="0"/>
      <w:color w:val="7D726D" w:themeColor="background2" w:themeShade="80"/>
      <w:sz w:val="30"/>
    </w:rPr>
  </w:style>
  <w:style w:type="paragraph" w:styleId="Heading3">
    <w:name w:val="heading 3"/>
    <w:basedOn w:val="Normal"/>
    <w:next w:val="Normal"/>
    <w:link w:val="Heading3Char"/>
    <w:autoRedefine/>
    <w:qFormat/>
    <w:rsid w:val="005412A9"/>
    <w:pPr>
      <w:keepNext/>
      <w:keepLines/>
      <w:framePr w:hSpace="180" w:wrap="around" w:vAnchor="text" w:hAnchor="text" w:y="1"/>
      <w:spacing w:before="60" w:after="60" w:line="240" w:lineRule="auto"/>
      <w:contextualSpacing/>
      <w:suppressOverlap/>
      <w:outlineLvl w:val="2"/>
    </w:pPr>
    <w:rPr>
      <w:rFonts w:asciiTheme="minorHAnsi" w:hAnsiTheme="minorHAnsi" w:cstheme="minorHAnsi"/>
      <w:b/>
      <w:sz w:val="20"/>
    </w:rPr>
  </w:style>
  <w:style w:type="paragraph" w:styleId="Heading4">
    <w:name w:val="heading 4"/>
    <w:basedOn w:val="Normal"/>
    <w:next w:val="Normal"/>
    <w:link w:val="Heading4Char"/>
    <w:autoRedefine/>
    <w:qFormat/>
    <w:rsid w:val="00FC3112"/>
    <w:pPr>
      <w:keepNext/>
      <w:keepLines/>
      <w:spacing w:before="144" w:after="0"/>
      <w:outlineLvl w:val="3"/>
    </w:pPr>
    <w:rPr>
      <w:rFonts w:ascii="Arial" w:hAnsi="Arial" w:cs="Arial"/>
      <w:b/>
      <w:sz w:val="24"/>
    </w:rPr>
  </w:style>
  <w:style w:type="paragraph" w:styleId="Heading5">
    <w:name w:val="heading 5"/>
    <w:basedOn w:val="Normal"/>
    <w:next w:val="Normal"/>
    <w:link w:val="Heading5Char"/>
    <w:autoRedefine/>
    <w:qFormat/>
    <w:rsid w:val="008B1ED1"/>
    <w:pPr>
      <w:keepNext/>
      <w:spacing w:before="144" w:after="144"/>
      <w:outlineLvl w:val="4"/>
    </w:pPr>
    <w:rPr>
      <w:rFonts w:ascii="Arial" w:hAnsi="Arial" w:cs="Arial"/>
      <w:b/>
      <w:iCs/>
      <w:sz w:val="24"/>
      <w:szCs w:val="22"/>
    </w:rPr>
  </w:style>
  <w:style w:type="paragraph" w:styleId="Heading6">
    <w:name w:val="heading 6"/>
    <w:basedOn w:val="Normal"/>
    <w:next w:val="Normal"/>
    <w:link w:val="Heading6Char"/>
    <w:uiPriority w:val="9"/>
    <w:unhideWhenUsed/>
    <w:qFormat/>
    <w:rsid w:val="008B1ED1"/>
    <w:pPr>
      <w:keepNext/>
      <w:keepLines/>
      <w:spacing w:before="40" w:after="0"/>
      <w:outlineLvl w:val="5"/>
    </w:pPr>
    <w:rPr>
      <w:rFonts w:asciiTheme="majorHAnsi" w:eastAsiaTheme="majorEastAsia" w:hAnsiTheme="majorHAnsi" w:cstheme="majorBidi"/>
      <w:color w:val="033F3C"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673DB"/>
    <w:rPr>
      <w:rFonts w:ascii="Arial" w:eastAsia="Times New Roman" w:hAnsi="Arial" w:cs="Times New Roman"/>
      <w:b/>
      <w:color w:val="191716" w:themeColor="background2" w:themeShade="1A"/>
      <w:kern w:val="28"/>
      <w:sz w:val="36"/>
      <w:szCs w:val="16"/>
    </w:rPr>
  </w:style>
  <w:style w:type="character" w:customStyle="1" w:styleId="Heading2Char">
    <w:name w:val="Heading 2 Char"/>
    <w:basedOn w:val="DefaultParagraphFont"/>
    <w:link w:val="Heading2"/>
    <w:uiPriority w:val="9"/>
    <w:rsid w:val="00972F34"/>
    <w:rPr>
      <w:rFonts w:ascii="Arial" w:eastAsia="Times New Roman" w:hAnsi="Arial" w:cs="Times New Roman"/>
      <w:b/>
      <w:snapToGrid w:val="0"/>
      <w:color w:val="7D726D" w:themeColor="background2" w:themeShade="80"/>
      <w:sz w:val="30"/>
      <w:szCs w:val="20"/>
    </w:rPr>
  </w:style>
  <w:style w:type="character" w:customStyle="1" w:styleId="Heading3Char">
    <w:name w:val="Heading 3 Char"/>
    <w:basedOn w:val="DefaultParagraphFont"/>
    <w:link w:val="Heading3"/>
    <w:rsid w:val="005412A9"/>
    <w:rPr>
      <w:rFonts w:eastAsia="Times New Roman" w:cstheme="minorHAnsi"/>
      <w:b/>
      <w:sz w:val="20"/>
      <w:szCs w:val="20"/>
    </w:rPr>
  </w:style>
  <w:style w:type="character" w:customStyle="1" w:styleId="Heading4Char">
    <w:name w:val="Heading 4 Char"/>
    <w:basedOn w:val="DefaultParagraphFont"/>
    <w:link w:val="Heading4"/>
    <w:rsid w:val="00FC3112"/>
    <w:rPr>
      <w:rFonts w:ascii="Arial" w:eastAsia="Times New Roman" w:hAnsi="Arial" w:cs="Arial"/>
      <w:b/>
      <w:sz w:val="24"/>
      <w:szCs w:val="20"/>
    </w:rPr>
  </w:style>
  <w:style w:type="character" w:customStyle="1" w:styleId="Heading5Char">
    <w:name w:val="Heading 5 Char"/>
    <w:basedOn w:val="DefaultParagraphFont"/>
    <w:link w:val="Heading5"/>
    <w:rsid w:val="008B1ED1"/>
    <w:rPr>
      <w:rFonts w:ascii="Arial" w:eastAsia="Times New Roman" w:hAnsi="Arial" w:cs="Arial"/>
      <w:b/>
      <w:iCs/>
      <w:sz w:val="24"/>
    </w:rPr>
  </w:style>
  <w:style w:type="paragraph" w:styleId="Header">
    <w:name w:val="header"/>
    <w:basedOn w:val="Normal"/>
    <w:link w:val="HeaderChar"/>
    <w:uiPriority w:val="99"/>
    <w:rsid w:val="00EC5694"/>
    <w:pPr>
      <w:tabs>
        <w:tab w:val="center" w:pos="4153"/>
        <w:tab w:val="right" w:pos="8306"/>
      </w:tabs>
    </w:pPr>
    <w:rPr>
      <w:sz w:val="24"/>
    </w:rPr>
  </w:style>
  <w:style w:type="character" w:customStyle="1" w:styleId="HeaderChar">
    <w:name w:val="Header Char"/>
    <w:basedOn w:val="DefaultParagraphFont"/>
    <w:link w:val="Header"/>
    <w:uiPriority w:val="99"/>
    <w:rsid w:val="00EC5694"/>
    <w:rPr>
      <w:rFonts w:ascii="Calibri" w:eastAsia="Times New Roman" w:hAnsi="Calibri" w:cs="Times New Roman"/>
      <w:sz w:val="24"/>
      <w:szCs w:val="20"/>
    </w:rPr>
  </w:style>
  <w:style w:type="paragraph" w:styleId="Footer">
    <w:name w:val="footer"/>
    <w:basedOn w:val="Normal"/>
    <w:link w:val="FooterChar"/>
    <w:uiPriority w:val="99"/>
    <w:rsid w:val="0051046D"/>
    <w:pPr>
      <w:spacing w:before="0" w:after="0" w:line="240" w:lineRule="auto"/>
    </w:pPr>
    <w:rPr>
      <w:bCs/>
      <w:noProof/>
      <w:color w:val="FFFFFF" w:themeColor="background1"/>
      <w:sz w:val="15"/>
      <w:szCs w:val="15"/>
    </w:rPr>
  </w:style>
  <w:style w:type="character" w:customStyle="1" w:styleId="FooterChar">
    <w:name w:val="Footer Char"/>
    <w:basedOn w:val="DefaultParagraphFont"/>
    <w:link w:val="Footer"/>
    <w:uiPriority w:val="99"/>
    <w:rsid w:val="0051046D"/>
    <w:rPr>
      <w:rFonts w:ascii="Calibri" w:eastAsia="Times New Roman" w:hAnsi="Calibri" w:cs="Times New Roman"/>
      <w:bCs/>
      <w:noProof/>
      <w:color w:val="FFFFFF" w:themeColor="background1"/>
      <w:sz w:val="15"/>
      <w:szCs w:val="15"/>
    </w:rPr>
  </w:style>
  <w:style w:type="paragraph" w:customStyle="1" w:styleId="bullet1-last">
    <w:name w:val="bullet 1 - last"/>
    <w:basedOn w:val="bullet1"/>
    <w:qFormat/>
    <w:rsid w:val="002B1D76"/>
    <w:pPr>
      <w:spacing w:after="160"/>
    </w:pPr>
  </w:style>
  <w:style w:type="paragraph" w:customStyle="1" w:styleId="bullet1">
    <w:name w:val="bullet 1"/>
    <w:basedOn w:val="BodyText"/>
    <w:link w:val="bullet1Char"/>
    <w:qFormat/>
    <w:rsid w:val="002B1D76"/>
    <w:pPr>
      <w:numPr>
        <w:numId w:val="3"/>
      </w:numPr>
      <w:spacing w:before="60" w:after="60"/>
      <w:ind w:left="266" w:hanging="266"/>
    </w:pPr>
  </w:style>
  <w:style w:type="character" w:customStyle="1" w:styleId="bullet1Char">
    <w:name w:val="bullet 1 Char"/>
    <w:basedOn w:val="DefaultParagraphFont"/>
    <w:link w:val="bullet1"/>
    <w:rsid w:val="002B1D76"/>
    <w:rPr>
      <w:rFonts w:ascii="Calibri" w:eastAsia="Times New Roman" w:hAnsi="Calibri" w:cs="Times New Roman"/>
      <w:szCs w:val="20"/>
      <w:lang w:eastAsia="en-AU"/>
    </w:rPr>
  </w:style>
  <w:style w:type="paragraph" w:customStyle="1" w:styleId="note">
    <w:name w:val="note"/>
    <w:basedOn w:val="NoteHeading"/>
    <w:link w:val="noteChar"/>
    <w:qFormat/>
    <w:rsid w:val="00972F34"/>
    <w:pPr>
      <w:keepNext/>
      <w:spacing w:before="120"/>
    </w:pPr>
    <w:rPr>
      <w:bCs/>
      <w:i/>
      <w:iCs/>
      <w:noProof/>
      <w:sz w:val="18"/>
      <w:szCs w:val="18"/>
      <w:lang w:val="en-GB" w:eastAsia="en-GB"/>
    </w:rPr>
  </w:style>
  <w:style w:type="character" w:customStyle="1" w:styleId="noteChar">
    <w:name w:val="note Char"/>
    <w:link w:val="note"/>
    <w:rsid w:val="00972F34"/>
    <w:rPr>
      <w:rFonts w:ascii="Calibri" w:eastAsia="Times New Roman" w:hAnsi="Calibri" w:cs="Times New Roman"/>
      <w:bCs/>
      <w:i/>
      <w:iCs/>
      <w:noProof/>
      <w:sz w:val="18"/>
      <w:szCs w:val="18"/>
      <w:lang w:val="en-GB" w:eastAsia="en-GB"/>
    </w:rPr>
  </w:style>
  <w:style w:type="paragraph" w:customStyle="1" w:styleId="bullet2">
    <w:name w:val="bullet 2"/>
    <w:basedOn w:val="bullet1"/>
    <w:link w:val="bullet2Char"/>
    <w:qFormat/>
    <w:rsid w:val="002B1D76"/>
    <w:pPr>
      <w:numPr>
        <w:numId w:val="4"/>
      </w:numPr>
    </w:pPr>
  </w:style>
  <w:style w:type="character" w:customStyle="1" w:styleId="bullet2Char">
    <w:name w:val="bullet 2 Char"/>
    <w:basedOn w:val="bullet1Char"/>
    <w:link w:val="bullet2"/>
    <w:rsid w:val="002B1D76"/>
    <w:rPr>
      <w:rFonts w:ascii="Calibri" w:eastAsia="Times New Roman" w:hAnsi="Calibri" w:cs="Times New Roman"/>
      <w:szCs w:val="20"/>
      <w:lang w:eastAsia="en-AU"/>
    </w:rPr>
  </w:style>
  <w:style w:type="paragraph" w:customStyle="1" w:styleId="Tablefigures">
    <w:name w:val="Table figures"/>
    <w:basedOn w:val="Tabletext"/>
    <w:link w:val="TablefiguresChar"/>
    <w:autoRedefine/>
    <w:qFormat/>
    <w:rsid w:val="00595525"/>
    <w:pPr>
      <w:jc w:val="right"/>
    </w:pPr>
    <w:rPr>
      <w:bCs/>
    </w:rPr>
  </w:style>
  <w:style w:type="paragraph" w:customStyle="1" w:styleId="Tabletext">
    <w:name w:val="Table text"/>
    <w:basedOn w:val="Normal"/>
    <w:link w:val="TabletextChar"/>
    <w:autoRedefine/>
    <w:qFormat/>
    <w:rsid w:val="004163F1"/>
    <w:pPr>
      <w:spacing w:before="60" w:after="60" w:line="240" w:lineRule="auto"/>
    </w:pPr>
    <w:rPr>
      <w:sz w:val="20"/>
      <w:lang w:eastAsia="en-AU"/>
    </w:rPr>
  </w:style>
  <w:style w:type="character" w:customStyle="1" w:styleId="TablefiguresChar">
    <w:name w:val="Table figures Char"/>
    <w:basedOn w:val="DefaultParagraphFont"/>
    <w:link w:val="Tablefigures"/>
    <w:rsid w:val="00595525"/>
    <w:rPr>
      <w:rFonts w:ascii="Calibri" w:eastAsia="Times New Roman" w:hAnsi="Calibri" w:cs="Times New Roman"/>
      <w:bCs/>
      <w:sz w:val="20"/>
      <w:szCs w:val="20"/>
      <w:lang w:eastAsia="en-AU"/>
    </w:rPr>
  </w:style>
  <w:style w:type="character" w:customStyle="1" w:styleId="TabletextChar">
    <w:name w:val="Table text Char"/>
    <w:basedOn w:val="DefaultParagraphFont"/>
    <w:link w:val="Tabletext"/>
    <w:rsid w:val="004163F1"/>
    <w:rPr>
      <w:rFonts w:ascii="Calibri" w:eastAsia="Times New Roman" w:hAnsi="Calibri" w:cs="Times New Roman"/>
      <w:sz w:val="20"/>
      <w:szCs w:val="20"/>
      <w:lang w:eastAsia="en-AU"/>
    </w:rPr>
  </w:style>
  <w:style w:type="paragraph" w:customStyle="1" w:styleId="noteslist">
    <w:name w:val="notes list"/>
    <w:basedOn w:val="Normal"/>
    <w:link w:val="noteslistChar"/>
    <w:qFormat/>
    <w:rsid w:val="00EC5694"/>
    <w:pPr>
      <w:numPr>
        <w:numId w:val="1"/>
      </w:numPr>
      <w:spacing w:before="0" w:after="0"/>
    </w:pPr>
    <w:rPr>
      <w:sz w:val="18"/>
      <w:szCs w:val="24"/>
    </w:rPr>
  </w:style>
  <w:style w:type="character" w:customStyle="1" w:styleId="noteslistChar">
    <w:name w:val="notes list Char"/>
    <w:basedOn w:val="DefaultParagraphFont"/>
    <w:link w:val="noteslist"/>
    <w:rsid w:val="00EC5694"/>
    <w:rPr>
      <w:rFonts w:ascii="Calibri" w:eastAsia="Times New Roman" w:hAnsi="Calibri" w:cs="Times New Roman"/>
      <w:sz w:val="18"/>
      <w:szCs w:val="24"/>
    </w:rPr>
  </w:style>
  <w:style w:type="paragraph" w:customStyle="1" w:styleId="TableFiguresheading">
    <w:name w:val="Table Figures_heading"/>
    <w:basedOn w:val="Normal"/>
    <w:link w:val="TableFiguresheadingChar"/>
    <w:qFormat/>
    <w:rsid w:val="00EC5694"/>
    <w:pPr>
      <w:spacing w:before="0" w:after="0"/>
      <w:jc w:val="right"/>
    </w:pPr>
    <w:rPr>
      <w:b/>
      <w:sz w:val="20"/>
    </w:rPr>
  </w:style>
  <w:style w:type="character" w:customStyle="1" w:styleId="TableFiguresheadingChar">
    <w:name w:val="Table Figures_heading Char"/>
    <w:basedOn w:val="DefaultParagraphFont"/>
    <w:link w:val="TableFiguresheading"/>
    <w:rsid w:val="00EC5694"/>
    <w:rPr>
      <w:rFonts w:ascii="Calibri" w:eastAsia="Times New Roman" w:hAnsi="Calibri" w:cs="Times New Roman"/>
      <w:b/>
      <w:sz w:val="20"/>
      <w:szCs w:val="20"/>
    </w:rPr>
  </w:style>
  <w:style w:type="paragraph" w:customStyle="1" w:styleId="Tabletextbold">
    <w:name w:val="Table text bold"/>
    <w:basedOn w:val="Normal"/>
    <w:qFormat/>
    <w:rsid w:val="00B83F53"/>
    <w:pPr>
      <w:spacing w:before="60" w:after="60"/>
    </w:pPr>
    <w:rPr>
      <w:b/>
      <w:sz w:val="20"/>
      <w:lang w:eastAsia="en-AU"/>
    </w:rPr>
  </w:style>
  <w:style w:type="paragraph" w:customStyle="1" w:styleId="TableTextbolditalics">
    <w:name w:val="Table Text bold italics"/>
    <w:basedOn w:val="Tabletext"/>
    <w:qFormat/>
    <w:rsid w:val="00EC5694"/>
    <w:rPr>
      <w:b/>
      <w:i/>
    </w:rPr>
  </w:style>
  <w:style w:type="paragraph" w:customStyle="1" w:styleId="TableCaption">
    <w:name w:val="Table Caption"/>
    <w:basedOn w:val="Caption"/>
    <w:qFormat/>
    <w:rsid w:val="00DE21DC"/>
    <w:pPr>
      <w:keepNext/>
      <w:spacing w:before="240" w:after="120" w:line="240" w:lineRule="auto"/>
    </w:pPr>
    <w:rPr>
      <w:b/>
      <w:bCs/>
      <w:i w:val="0"/>
      <w:iCs w:val="0"/>
      <w:color w:val="auto"/>
      <w:sz w:val="22"/>
    </w:rPr>
  </w:style>
  <w:style w:type="table" w:customStyle="1" w:styleId="ARTableText">
    <w:name w:val="AR_Table_Text"/>
    <w:basedOn w:val="TableNormal"/>
    <w:uiPriority w:val="99"/>
    <w:qFormat/>
    <w:rsid w:val="00EC5694"/>
    <w:pPr>
      <w:spacing w:after="0" w:line="240" w:lineRule="auto"/>
    </w:pPr>
    <w:rPr>
      <w:rFonts w:eastAsia="Times New Roman" w:cs="Times New Roman"/>
      <w:sz w:val="20"/>
      <w:szCs w:val="20"/>
      <w:lang w:eastAsia="en-AU"/>
    </w:rPr>
    <w:tblPr>
      <w:tblStyleRowBandSize w:val="1"/>
      <w:tblCellMar>
        <w:top w:w="57" w:type="dxa"/>
        <w:bottom w:w="57" w:type="dxa"/>
      </w:tblCellMar>
    </w:tblPr>
    <w:tcPr>
      <w:shd w:val="clear" w:color="auto" w:fill="E0E0E0"/>
      <w:vAlign w:val="bottom"/>
    </w:tcPr>
    <w:tblStylePr w:type="firstRow">
      <w:pPr>
        <w:jc w:val="center"/>
      </w:pPr>
      <w:rPr>
        <w:rFonts w:asciiTheme="minorHAnsi" w:hAnsiTheme="minorHAnsi"/>
        <w:b/>
        <w:sz w:val="20"/>
      </w:rPr>
      <w:tblPr/>
      <w:tcPr>
        <w:tcBorders>
          <w:top w:val="single" w:sz="4" w:space="0" w:color="000000"/>
          <w:left w:val="nil"/>
          <w:bottom w:val="single" w:sz="18" w:space="0" w:color="auto"/>
          <w:right w:val="nil"/>
        </w:tcBorders>
        <w:shd w:val="clear" w:color="auto" w:fill="auto"/>
      </w:tcPr>
    </w:tblStylePr>
    <w:tblStylePr w:type="lastRow">
      <w:rPr>
        <w:rFonts w:asciiTheme="minorHAnsi" w:hAnsiTheme="minorHAnsi"/>
        <w:sz w:val="20"/>
      </w:rPr>
      <w:tblPr/>
      <w:tcPr>
        <w:tcBorders>
          <w:bottom w:val="dotted" w:sz="6" w:space="0" w:color="auto"/>
        </w:tcBorders>
        <w:shd w:val="clear" w:color="auto" w:fill="ECECEC"/>
      </w:tcPr>
    </w:tblStylePr>
    <w:tblStylePr w:type="firstCol">
      <w:pPr>
        <w:jc w:val="left"/>
      </w:pPr>
      <w:rPr>
        <w:rFonts w:asciiTheme="minorHAnsi" w:hAnsiTheme="minorHAnsi"/>
        <w:sz w:val="20"/>
      </w:rPr>
      <w:tblPr/>
      <w:tcPr>
        <w:vAlign w:val="center"/>
      </w:tcPr>
    </w:tblStylePr>
    <w:tblStylePr w:type="band1Horz">
      <w:pPr>
        <w:jc w:val="left"/>
      </w:pPr>
      <w:rPr>
        <w:rFonts w:asciiTheme="minorHAnsi" w:hAnsiTheme="minorHAnsi"/>
        <w:sz w:val="18"/>
      </w:rPr>
      <w:tblPr/>
      <w:tcPr>
        <w:tcBorders>
          <w:bottom w:val="dotted" w:sz="6" w:space="0" w:color="auto"/>
        </w:tcBorders>
        <w:shd w:val="clear" w:color="auto" w:fill="auto"/>
      </w:tcPr>
    </w:tblStylePr>
    <w:tblStylePr w:type="band2Horz">
      <w:rPr>
        <w:rFonts w:asciiTheme="minorHAnsi" w:hAnsiTheme="minorHAnsi"/>
        <w:sz w:val="18"/>
      </w:rPr>
      <w:tblPr/>
      <w:tcPr>
        <w:tcBorders>
          <w:bottom w:val="dotted" w:sz="6" w:space="0" w:color="auto"/>
        </w:tcBorders>
        <w:shd w:val="clear" w:color="auto" w:fill="auto"/>
      </w:tcPr>
    </w:tblStylePr>
  </w:style>
  <w:style w:type="paragraph" w:customStyle="1" w:styleId="Tableheading">
    <w:name w:val="Table heading"/>
    <w:basedOn w:val="TableFiguresheading"/>
    <w:qFormat/>
    <w:rsid w:val="00972F34"/>
    <w:pPr>
      <w:spacing w:before="60" w:after="60" w:line="240" w:lineRule="auto"/>
      <w:jc w:val="left"/>
    </w:pPr>
    <w:rPr>
      <w:b w:val="0"/>
      <w:bCs/>
      <w:szCs w:val="22"/>
      <w:lang w:eastAsia="en-AU"/>
    </w:rPr>
  </w:style>
  <w:style w:type="table" w:customStyle="1" w:styleId="ARTable">
    <w:name w:val="AR Table"/>
    <w:basedOn w:val="TableNormal"/>
    <w:uiPriority w:val="99"/>
    <w:rsid w:val="000D5213"/>
    <w:pPr>
      <w:spacing w:after="0" w:line="240" w:lineRule="auto"/>
    </w:pPr>
    <w:tblPr>
      <w:tblStyleRowBandSize w:val="1"/>
      <w:tblBorders>
        <w:bottom w:val="single" w:sz="18" w:space="0" w:color="auto"/>
      </w:tblBorders>
    </w:tblPr>
    <w:tcPr>
      <w:tcMar>
        <w:top w:w="28" w:type="dxa"/>
        <w:left w:w="113" w:type="dxa"/>
        <w:bottom w:w="28" w:type="dxa"/>
        <w:right w:w="113" w:type="dxa"/>
      </w:tcMar>
    </w:tcPr>
    <w:tblStylePr w:type="firstRow">
      <w:rPr>
        <w:b/>
      </w:rPr>
      <w:tblPr/>
      <w:tcPr>
        <w:shd w:val="clear" w:color="auto" w:fill="FFFF00"/>
      </w:tcPr>
    </w:tblStylePr>
    <w:tblStylePr w:type="band2Horz">
      <w:tblPr/>
      <w:tcPr>
        <w:shd w:val="clear" w:color="auto" w:fill="E4E5E3"/>
      </w:tcPr>
    </w:tblStylePr>
  </w:style>
  <w:style w:type="paragraph" w:customStyle="1" w:styleId="bullet3">
    <w:name w:val="bullet 3"/>
    <w:basedOn w:val="bullet2"/>
    <w:qFormat/>
    <w:rsid w:val="002B1D76"/>
    <w:pPr>
      <w:numPr>
        <w:numId w:val="2"/>
      </w:numPr>
      <w:ind w:left="1008" w:hanging="266"/>
    </w:pPr>
  </w:style>
  <w:style w:type="paragraph" w:customStyle="1" w:styleId="IntroParagraph">
    <w:name w:val="Intro Paragraph"/>
    <w:basedOn w:val="Normal"/>
    <w:link w:val="IntroParagraphChar"/>
    <w:qFormat/>
    <w:rsid w:val="00972F34"/>
    <w:pPr>
      <w:spacing w:before="144" w:after="144" w:line="264" w:lineRule="auto"/>
    </w:pPr>
    <w:rPr>
      <w:b/>
      <w:bCs/>
      <w:sz w:val="30"/>
      <w:szCs w:val="30"/>
    </w:rPr>
  </w:style>
  <w:style w:type="paragraph" w:customStyle="1" w:styleId="bullet2-last">
    <w:name w:val="bullet 2 - last"/>
    <w:basedOn w:val="bullet2"/>
    <w:qFormat/>
    <w:rsid w:val="002B1D76"/>
    <w:pPr>
      <w:spacing w:after="160"/>
    </w:pPr>
  </w:style>
  <w:style w:type="character" w:customStyle="1" w:styleId="IntroParagraphChar">
    <w:name w:val="Intro Paragraph Char"/>
    <w:basedOn w:val="DefaultParagraphFont"/>
    <w:link w:val="IntroParagraph"/>
    <w:rsid w:val="00972F34"/>
    <w:rPr>
      <w:rFonts w:ascii="Calibri" w:eastAsia="Times New Roman" w:hAnsi="Calibri" w:cs="Times New Roman"/>
      <w:b/>
      <w:bCs/>
      <w:sz w:val="30"/>
      <w:szCs w:val="30"/>
    </w:rPr>
  </w:style>
  <w:style w:type="paragraph" w:styleId="BodyText">
    <w:name w:val="Body Text"/>
    <w:basedOn w:val="Normal"/>
    <w:link w:val="BodyTextChar"/>
    <w:uiPriority w:val="99"/>
    <w:unhideWhenUsed/>
    <w:rsid w:val="002B1D76"/>
    <w:pPr>
      <w:spacing w:after="120" w:line="300" w:lineRule="exact"/>
    </w:pPr>
    <w:rPr>
      <w:lang w:eastAsia="en-AU"/>
    </w:rPr>
  </w:style>
  <w:style w:type="character" w:customStyle="1" w:styleId="BodyTextChar">
    <w:name w:val="Body Text Char"/>
    <w:basedOn w:val="DefaultParagraphFont"/>
    <w:link w:val="BodyText"/>
    <w:uiPriority w:val="99"/>
    <w:rsid w:val="002B1D76"/>
    <w:rPr>
      <w:rFonts w:ascii="Calibri" w:eastAsia="Times New Roman" w:hAnsi="Calibri" w:cs="Times New Roman"/>
      <w:szCs w:val="20"/>
      <w:lang w:eastAsia="en-AU"/>
    </w:rPr>
  </w:style>
  <w:style w:type="paragraph" w:styleId="NoteHeading">
    <w:name w:val="Note Heading"/>
    <w:basedOn w:val="Normal"/>
    <w:next w:val="Normal"/>
    <w:link w:val="NoteHeadingChar"/>
    <w:uiPriority w:val="99"/>
    <w:semiHidden/>
    <w:unhideWhenUsed/>
    <w:rsid w:val="00EC5694"/>
    <w:pPr>
      <w:spacing w:before="0" w:after="0"/>
    </w:pPr>
  </w:style>
  <w:style w:type="character" w:customStyle="1" w:styleId="NoteHeadingChar">
    <w:name w:val="Note Heading Char"/>
    <w:basedOn w:val="DefaultParagraphFont"/>
    <w:link w:val="NoteHeading"/>
    <w:uiPriority w:val="99"/>
    <w:semiHidden/>
    <w:rsid w:val="00EC5694"/>
    <w:rPr>
      <w:rFonts w:ascii="Calibri" w:eastAsia="Times New Roman" w:hAnsi="Calibri" w:cs="Times New Roman"/>
      <w:szCs w:val="20"/>
    </w:rPr>
  </w:style>
  <w:style w:type="paragraph" w:styleId="Caption">
    <w:name w:val="caption"/>
    <w:basedOn w:val="Normal"/>
    <w:next w:val="Normal"/>
    <w:uiPriority w:val="35"/>
    <w:semiHidden/>
    <w:unhideWhenUsed/>
    <w:qFormat/>
    <w:rsid w:val="00EC5694"/>
    <w:pPr>
      <w:spacing w:before="0"/>
    </w:pPr>
    <w:rPr>
      <w:i/>
      <w:iCs/>
      <w:color w:val="472C8C" w:themeColor="text2"/>
      <w:sz w:val="18"/>
      <w:szCs w:val="18"/>
    </w:rPr>
  </w:style>
  <w:style w:type="character" w:styleId="Hyperlink">
    <w:name w:val="Hyperlink"/>
    <w:basedOn w:val="DefaultParagraphFont"/>
    <w:uiPriority w:val="99"/>
    <w:unhideWhenUsed/>
    <w:rsid w:val="00571028"/>
    <w:rPr>
      <w:color w:val="008FC5" w:themeColor="accent2"/>
      <w:u w:val="single"/>
    </w:rPr>
  </w:style>
  <w:style w:type="paragraph" w:styleId="ListParagraph">
    <w:name w:val="List Paragraph"/>
    <w:aliases w:val="List Paragraph1,Recommendation,List Paragraph11,List Paragraph111,L,F5 List Paragraph,Dot pt,CV text,Medium Grid 1 - Accent 21,Numbered Paragraph,List Paragraph2,NFP GP Bulleted List,FooterText,Paragraphe de liste1,列出段,Bullets,Text Bullet"/>
    <w:basedOn w:val="Normal"/>
    <w:uiPriority w:val="34"/>
    <w:qFormat/>
    <w:rsid w:val="000C124F"/>
    <w:pPr>
      <w:ind w:left="720"/>
      <w:contextualSpacing/>
    </w:pPr>
  </w:style>
  <w:style w:type="paragraph" w:styleId="BalloonText">
    <w:name w:val="Balloon Text"/>
    <w:basedOn w:val="Normal"/>
    <w:link w:val="BalloonTextChar"/>
    <w:uiPriority w:val="99"/>
    <w:semiHidden/>
    <w:unhideWhenUsed/>
    <w:rsid w:val="00C833B5"/>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33B5"/>
    <w:rPr>
      <w:rFonts w:ascii="Tahoma" w:eastAsia="Times New Roman" w:hAnsi="Tahoma" w:cs="Tahoma"/>
      <w:sz w:val="16"/>
      <w:szCs w:val="16"/>
    </w:rPr>
  </w:style>
  <w:style w:type="table" w:styleId="TableGridLight">
    <w:name w:val="Grid Table Light"/>
    <w:basedOn w:val="TableNormal"/>
    <w:uiPriority w:val="40"/>
    <w:rsid w:val="009D244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9D2444"/>
    <w:pPr>
      <w:spacing w:after="0" w:line="240" w:lineRule="auto"/>
    </w:pPr>
    <w:tblPr>
      <w:tblStyleRowBandSize w:val="1"/>
      <w:tblStyleColBandSize w:val="1"/>
      <w:tblBorders>
        <w:top w:val="single" w:sz="4" w:space="0" w:color="9A82D8" w:themeColor="text1" w:themeTint="80"/>
        <w:bottom w:val="single" w:sz="4" w:space="0" w:color="9A82D8" w:themeColor="text1" w:themeTint="80"/>
      </w:tblBorders>
    </w:tblPr>
    <w:tblStylePr w:type="firstRow">
      <w:rPr>
        <w:b/>
        <w:bCs/>
      </w:rPr>
      <w:tblPr/>
      <w:tcPr>
        <w:tcBorders>
          <w:bottom w:val="single" w:sz="4" w:space="0" w:color="9A82D8" w:themeColor="text1" w:themeTint="80"/>
        </w:tcBorders>
      </w:tcPr>
    </w:tblStylePr>
    <w:tblStylePr w:type="lastRow">
      <w:rPr>
        <w:b/>
        <w:bCs/>
      </w:rPr>
      <w:tblPr/>
      <w:tcPr>
        <w:tcBorders>
          <w:top w:val="single" w:sz="4" w:space="0" w:color="9A82D8" w:themeColor="text1" w:themeTint="80"/>
        </w:tcBorders>
      </w:tcPr>
    </w:tblStylePr>
    <w:tblStylePr w:type="firstCol">
      <w:rPr>
        <w:b/>
        <w:bCs/>
      </w:rPr>
    </w:tblStylePr>
    <w:tblStylePr w:type="lastCol">
      <w:rPr>
        <w:b/>
        <w:bCs/>
      </w:rPr>
    </w:tblStylePr>
    <w:tblStylePr w:type="band1Vert">
      <w:tblPr/>
      <w:tcPr>
        <w:tcBorders>
          <w:left w:val="single" w:sz="4" w:space="0" w:color="9A82D8" w:themeColor="text1" w:themeTint="80"/>
          <w:right w:val="single" w:sz="4" w:space="0" w:color="9A82D8" w:themeColor="text1" w:themeTint="80"/>
        </w:tcBorders>
      </w:tcPr>
    </w:tblStylePr>
    <w:tblStylePr w:type="band2Vert">
      <w:tblPr/>
      <w:tcPr>
        <w:tcBorders>
          <w:left w:val="single" w:sz="4" w:space="0" w:color="9A82D8" w:themeColor="text1" w:themeTint="80"/>
          <w:right w:val="single" w:sz="4" w:space="0" w:color="9A82D8" w:themeColor="text1" w:themeTint="80"/>
        </w:tcBorders>
      </w:tcPr>
    </w:tblStylePr>
    <w:tblStylePr w:type="band1Horz">
      <w:tblPr/>
      <w:tcPr>
        <w:tcBorders>
          <w:top w:val="single" w:sz="4" w:space="0" w:color="9A82D8" w:themeColor="text1" w:themeTint="80"/>
          <w:bottom w:val="single" w:sz="4" w:space="0" w:color="9A82D8" w:themeColor="text1" w:themeTint="80"/>
        </w:tcBorders>
      </w:tcPr>
    </w:tblStylePr>
  </w:style>
  <w:style w:type="character" w:styleId="PageNumber">
    <w:name w:val="page number"/>
    <w:basedOn w:val="DefaultParagraphFont"/>
    <w:uiPriority w:val="99"/>
    <w:semiHidden/>
    <w:unhideWhenUsed/>
    <w:rsid w:val="00770344"/>
  </w:style>
  <w:style w:type="paragraph" w:customStyle="1" w:styleId="Coverheading">
    <w:name w:val="Cover heading"/>
    <w:qFormat/>
    <w:rsid w:val="00557502"/>
    <w:pPr>
      <w:spacing w:after="1000"/>
      <w:jc w:val="center"/>
    </w:pPr>
    <w:rPr>
      <w:rFonts w:ascii="Arial" w:eastAsia="Times New Roman" w:hAnsi="Arial" w:cs="Times New Roman"/>
      <w:b/>
      <w:color w:val="FFFFFF" w:themeColor="background1"/>
      <w:kern w:val="28"/>
      <w:sz w:val="100"/>
      <w:szCs w:val="100"/>
    </w:rPr>
  </w:style>
  <w:style w:type="paragraph" w:customStyle="1" w:styleId="CoverSub-heading">
    <w:name w:val="Cover Sub-heading"/>
    <w:basedOn w:val="Coverheading"/>
    <w:qFormat/>
    <w:rsid w:val="00557502"/>
    <w:rPr>
      <w:sz w:val="60"/>
      <w:szCs w:val="60"/>
    </w:rPr>
  </w:style>
  <w:style w:type="table" w:styleId="TableGrid">
    <w:name w:val="Table Grid"/>
    <w:basedOn w:val="TableNormal"/>
    <w:uiPriority w:val="39"/>
    <w:rsid w:val="00DB7F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22"/>
    <w:qFormat/>
    <w:rsid w:val="007C31FD"/>
    <w:pPr>
      <w:keepLines/>
      <w:spacing w:before="120" w:after="120"/>
      <w:contextualSpacing/>
      <w:outlineLvl w:val="0"/>
    </w:pPr>
    <w:rPr>
      <w:rFonts w:ascii="Arial" w:eastAsiaTheme="majorEastAsia" w:hAnsi="Arial" w:cs="Arial"/>
      <w:b/>
      <w:color w:val="FFFFFF" w:themeColor="background1"/>
      <w:kern w:val="28"/>
      <w:sz w:val="70"/>
      <w:szCs w:val="70"/>
    </w:rPr>
  </w:style>
  <w:style w:type="character" w:customStyle="1" w:styleId="TitleChar">
    <w:name w:val="Title Char"/>
    <w:basedOn w:val="DefaultParagraphFont"/>
    <w:link w:val="Title"/>
    <w:uiPriority w:val="22"/>
    <w:rsid w:val="007C31FD"/>
    <w:rPr>
      <w:rFonts w:ascii="Arial" w:eastAsiaTheme="majorEastAsia" w:hAnsi="Arial" w:cs="Arial"/>
      <w:b/>
      <w:color w:val="FFFFFF" w:themeColor="background1"/>
      <w:kern w:val="28"/>
      <w:sz w:val="70"/>
      <w:szCs w:val="70"/>
    </w:rPr>
  </w:style>
  <w:style w:type="paragraph" w:styleId="Subtitle">
    <w:name w:val="Subtitle"/>
    <w:basedOn w:val="Normal"/>
    <w:next w:val="Normal"/>
    <w:link w:val="SubtitleChar"/>
    <w:uiPriority w:val="23"/>
    <w:qFormat/>
    <w:rsid w:val="00F939BC"/>
    <w:pPr>
      <w:keepLines/>
      <w:numPr>
        <w:ilvl w:val="1"/>
      </w:numPr>
      <w:spacing w:before="120" w:after="480" w:line="360" w:lineRule="exact"/>
      <w:contextualSpacing/>
      <w:jc w:val="right"/>
    </w:pPr>
    <w:rPr>
      <w:rFonts w:asciiTheme="minorHAnsi" w:eastAsiaTheme="minorEastAsia" w:hAnsiTheme="minorHAnsi" w:cstheme="minorBidi"/>
      <w:bCs/>
      <w:color w:val="FFFFFF" w:themeColor="background1"/>
      <w:sz w:val="50"/>
      <w:szCs w:val="50"/>
    </w:rPr>
  </w:style>
  <w:style w:type="character" w:customStyle="1" w:styleId="SubtitleChar">
    <w:name w:val="Subtitle Char"/>
    <w:basedOn w:val="DefaultParagraphFont"/>
    <w:link w:val="Subtitle"/>
    <w:uiPriority w:val="23"/>
    <w:rsid w:val="00F939BC"/>
    <w:rPr>
      <w:rFonts w:eastAsiaTheme="minorEastAsia"/>
      <w:bCs/>
      <w:color w:val="FFFFFF" w:themeColor="background1"/>
      <w:sz w:val="50"/>
      <w:szCs w:val="50"/>
    </w:rPr>
  </w:style>
  <w:style w:type="paragraph" w:customStyle="1" w:styleId="Boxed1Text">
    <w:name w:val="Boxed 1 Text"/>
    <w:basedOn w:val="Normal"/>
    <w:uiPriority w:val="29"/>
    <w:qFormat/>
    <w:rsid w:val="00427359"/>
    <w:pPr>
      <w:pBdr>
        <w:top w:val="single" w:sz="4" w:space="14" w:color="FFFFFF" w:themeColor="background1"/>
        <w:left w:val="single" w:sz="4" w:space="14" w:color="FFFFFF" w:themeColor="background1"/>
        <w:bottom w:val="single" w:sz="4" w:space="14" w:color="FFFFFF" w:themeColor="background1"/>
        <w:right w:val="single" w:sz="4" w:space="14" w:color="FFFFFF" w:themeColor="background1"/>
      </w:pBdr>
      <w:shd w:val="clear" w:color="auto" w:fill="F2F2F2" w:themeFill="background1" w:themeFillShade="F2"/>
      <w:spacing w:before="120" w:after="60" w:line="264" w:lineRule="auto"/>
      <w:ind w:left="284" w:right="284"/>
    </w:pPr>
    <w:rPr>
      <w:rFonts w:asciiTheme="minorHAnsi" w:eastAsiaTheme="minorHAnsi" w:hAnsiTheme="minorHAnsi" w:cstheme="minorBidi"/>
      <w:szCs w:val="22"/>
    </w:rPr>
  </w:style>
  <w:style w:type="numbering" w:customStyle="1" w:styleId="KCBullets">
    <w:name w:val="KC Bullets"/>
    <w:uiPriority w:val="99"/>
    <w:rsid w:val="00430784"/>
    <w:pPr>
      <w:numPr>
        <w:numId w:val="5"/>
      </w:numPr>
    </w:pPr>
  </w:style>
  <w:style w:type="character" w:styleId="SubtleEmphasis">
    <w:name w:val="Subtle Emphasis"/>
    <w:basedOn w:val="DefaultParagraphFont"/>
    <w:uiPriority w:val="19"/>
    <w:qFormat/>
    <w:rsid w:val="00972F34"/>
    <w:rPr>
      <w:i/>
      <w:iCs/>
      <w:color w:val="auto"/>
    </w:rPr>
  </w:style>
  <w:style w:type="paragraph" w:styleId="TOCHeading">
    <w:name w:val="TOC Heading"/>
    <w:basedOn w:val="Heading1"/>
    <w:next w:val="Normal"/>
    <w:uiPriority w:val="39"/>
    <w:unhideWhenUsed/>
    <w:qFormat/>
    <w:rsid w:val="002706E0"/>
    <w:pPr>
      <w:keepLines/>
      <w:spacing w:before="240" w:after="0"/>
    </w:pPr>
    <w:rPr>
      <w:rFonts w:eastAsiaTheme="majorEastAsia" w:cs="Arial"/>
      <w:szCs w:val="44"/>
      <w:lang w:val="en-US"/>
    </w:rPr>
  </w:style>
  <w:style w:type="paragraph" w:customStyle="1" w:styleId="Tabletextsmall">
    <w:name w:val="Table text small"/>
    <w:basedOn w:val="Tabletext"/>
    <w:qFormat/>
    <w:rsid w:val="00376426"/>
    <w:pPr>
      <w:spacing w:before="30" w:after="30"/>
    </w:pPr>
    <w:rPr>
      <w:sz w:val="16"/>
      <w:szCs w:val="16"/>
    </w:rPr>
  </w:style>
  <w:style w:type="paragraph" w:customStyle="1" w:styleId="bulletalpha">
    <w:name w:val="bullet alpha"/>
    <w:basedOn w:val="bullet1"/>
    <w:qFormat/>
    <w:rsid w:val="00370F25"/>
    <w:pPr>
      <w:numPr>
        <w:numId w:val="6"/>
      </w:numPr>
    </w:pPr>
    <w:rPr>
      <w:rFonts w:asciiTheme="minorHAnsi" w:hAnsiTheme="minorHAnsi" w:cstheme="minorHAnsi"/>
      <w:szCs w:val="22"/>
      <w:lang w:val="en"/>
    </w:rPr>
  </w:style>
  <w:style w:type="paragraph" w:customStyle="1" w:styleId="Bulletroman">
    <w:name w:val="Bullet roman"/>
    <w:basedOn w:val="bulletalpha"/>
    <w:qFormat/>
    <w:rsid w:val="00684837"/>
    <w:pPr>
      <w:numPr>
        <w:numId w:val="7"/>
      </w:numPr>
      <w:ind w:left="350" w:hanging="357"/>
    </w:pPr>
  </w:style>
  <w:style w:type="paragraph" w:customStyle="1" w:styleId="Boxed1Bullet">
    <w:name w:val="Boxed 1 Bullet"/>
    <w:basedOn w:val="Boxed1Text"/>
    <w:uiPriority w:val="30"/>
    <w:qFormat/>
    <w:rsid w:val="00430784"/>
    <w:pPr>
      <w:numPr>
        <w:numId w:val="8"/>
      </w:numPr>
    </w:pPr>
  </w:style>
  <w:style w:type="paragraph" w:customStyle="1" w:styleId="Section">
    <w:name w:val="Section #"/>
    <w:basedOn w:val="Title"/>
    <w:qFormat/>
    <w:rsid w:val="001357AE"/>
    <w:pPr>
      <w:spacing w:after="0"/>
      <w:jc w:val="center"/>
    </w:pPr>
    <w:rPr>
      <w:bCs/>
      <w:outline/>
      <w:sz w:val="600"/>
      <w:szCs w:val="600"/>
      <w14:textOutline w14:w="38100" w14:cap="rnd" w14:cmpd="sng" w14:algn="ctr">
        <w14:solidFill>
          <w14:schemeClr w14:val="bg1"/>
        </w14:solidFill>
        <w14:prstDash w14:val="solid"/>
        <w14:bevel/>
      </w14:textOutline>
      <w14:textFill>
        <w14:noFill/>
      </w14:textFill>
    </w:rPr>
  </w:style>
  <w:style w:type="numbering" w:customStyle="1" w:styleId="BoxedBullets">
    <w:name w:val="Boxed Bullets"/>
    <w:uiPriority w:val="99"/>
    <w:rsid w:val="00430784"/>
    <w:pPr>
      <w:numPr>
        <w:numId w:val="8"/>
      </w:numPr>
    </w:pPr>
  </w:style>
  <w:style w:type="paragraph" w:styleId="TOC2">
    <w:name w:val="toc 2"/>
    <w:basedOn w:val="Normal"/>
    <w:next w:val="Normal"/>
    <w:autoRedefine/>
    <w:uiPriority w:val="39"/>
    <w:unhideWhenUsed/>
    <w:rsid w:val="002953A8"/>
    <w:pPr>
      <w:spacing w:before="120" w:after="0"/>
      <w:ind w:left="220"/>
    </w:pPr>
    <w:rPr>
      <w:rFonts w:asciiTheme="minorHAnsi" w:hAnsiTheme="minorHAnsi" w:cstheme="minorHAnsi"/>
      <w:i/>
      <w:iCs/>
      <w:sz w:val="20"/>
    </w:rPr>
  </w:style>
  <w:style w:type="paragraph" w:styleId="TOC3">
    <w:name w:val="toc 3"/>
    <w:basedOn w:val="Normal"/>
    <w:next w:val="Normal"/>
    <w:autoRedefine/>
    <w:uiPriority w:val="39"/>
    <w:unhideWhenUsed/>
    <w:rsid w:val="007539DD"/>
    <w:pPr>
      <w:tabs>
        <w:tab w:val="right" w:leader="dot" w:pos="9629"/>
      </w:tabs>
      <w:spacing w:before="0" w:after="100" w:line="259" w:lineRule="auto"/>
      <w:ind w:left="440" w:rightChars="567" w:right="1247"/>
    </w:pPr>
    <w:rPr>
      <w:rFonts w:asciiTheme="minorHAnsi" w:hAnsiTheme="minorHAnsi" w:cstheme="minorHAnsi"/>
      <w:sz w:val="20"/>
    </w:rPr>
  </w:style>
  <w:style w:type="character" w:styleId="Strong">
    <w:name w:val="Strong"/>
    <w:basedOn w:val="DefaultParagraphFont"/>
    <w:uiPriority w:val="22"/>
    <w:qFormat/>
    <w:rsid w:val="001F5A1E"/>
    <w:rPr>
      <w:b/>
      <w:bCs/>
    </w:rPr>
  </w:style>
  <w:style w:type="paragraph" w:customStyle="1" w:styleId="Boxed1Heading">
    <w:name w:val="Boxed 1 Heading"/>
    <w:basedOn w:val="Boxed1Text"/>
    <w:uiPriority w:val="29"/>
    <w:qFormat/>
    <w:rsid w:val="00ED0E9E"/>
    <w:pPr>
      <w:keepNext/>
      <w:spacing w:line="240" w:lineRule="atLeast"/>
    </w:pPr>
    <w:rPr>
      <w:b/>
      <w:szCs w:val="20"/>
    </w:rPr>
  </w:style>
  <w:style w:type="numbering" w:customStyle="1" w:styleId="FigureNumbers">
    <w:name w:val="Figure Numbers"/>
    <w:uiPriority w:val="99"/>
    <w:rsid w:val="00495C6A"/>
    <w:pPr>
      <w:numPr>
        <w:numId w:val="9"/>
      </w:numPr>
    </w:pPr>
  </w:style>
  <w:style w:type="paragraph" w:styleId="TOC1">
    <w:name w:val="toc 1"/>
    <w:basedOn w:val="Normal"/>
    <w:next w:val="Normal"/>
    <w:autoRedefine/>
    <w:uiPriority w:val="39"/>
    <w:unhideWhenUsed/>
    <w:rsid w:val="00A93C6E"/>
    <w:pPr>
      <w:spacing w:before="240" w:after="120"/>
    </w:pPr>
    <w:rPr>
      <w:rFonts w:asciiTheme="minorHAnsi" w:hAnsiTheme="minorHAnsi" w:cstheme="minorHAnsi"/>
      <w:b/>
      <w:bCs/>
      <w:sz w:val="20"/>
    </w:rPr>
  </w:style>
  <w:style w:type="numbering" w:customStyle="1" w:styleId="AppendixNumbers">
    <w:name w:val="Appendix Numbers"/>
    <w:uiPriority w:val="99"/>
    <w:rsid w:val="00C45989"/>
    <w:pPr>
      <w:numPr>
        <w:numId w:val="10"/>
      </w:numPr>
    </w:pPr>
  </w:style>
  <w:style w:type="table" w:customStyle="1" w:styleId="DefaultTable1">
    <w:name w:val="Default Table 1"/>
    <w:basedOn w:val="GridTable5Dark-Accent1"/>
    <w:uiPriority w:val="99"/>
    <w:rsid w:val="00C45989"/>
    <w:pPr>
      <w:spacing w:before="60" w:after="60"/>
    </w:pPr>
    <w:rPr>
      <w:color w:val="472C8C" w:themeColor="text1"/>
      <w:sz w:val="18"/>
      <w:szCs w:val="20"/>
      <w:lang w:val="en-GB" w:eastAsia="en-AU"/>
    </w:rPr>
    <w:tblPr>
      <w:tblBorders>
        <w:top w:val="single" w:sz="4" w:space="0" w:color="472C8C" w:themeColor="text1"/>
        <w:left w:val="single" w:sz="4" w:space="0" w:color="472C8C" w:themeColor="text1"/>
        <w:bottom w:val="single" w:sz="4" w:space="0" w:color="472C8C" w:themeColor="text1"/>
        <w:right w:val="single" w:sz="4" w:space="0" w:color="472C8C" w:themeColor="text1"/>
        <w:insideH w:val="single" w:sz="4" w:space="0" w:color="472C8C" w:themeColor="text1"/>
        <w:insideV w:val="single" w:sz="4" w:space="0" w:color="472C8C" w:themeColor="text1"/>
      </w:tblBorders>
      <w:tblCellMar>
        <w:top w:w="57" w:type="dxa"/>
        <w:bottom w:w="57" w:type="dxa"/>
      </w:tblCellMar>
    </w:tblPr>
    <w:trPr>
      <w:cantSplit/>
    </w:trPr>
    <w:tcPr>
      <w:shd w:val="clear" w:color="auto" w:fill="auto"/>
    </w:tcPr>
    <w:tblStylePr w:type="firstRow">
      <w:pPr>
        <w:wordWrap/>
        <w:spacing w:beforeLines="0" w:before="60" w:beforeAutospacing="0" w:afterLines="0" w:after="60" w:afterAutospacing="0" w:line="240" w:lineRule="auto"/>
      </w:pPr>
      <w:rPr>
        <w:rFonts w:asciiTheme="majorHAnsi" w:hAnsiTheme="majorHAnsi"/>
        <w:b/>
        <w:bCs/>
        <w:caps w:val="0"/>
        <w:smallCaps w:val="0"/>
        <w:color w:val="FFFFFF" w:themeColor="background1"/>
        <w:sz w:val="18"/>
      </w:rPr>
      <w:tblPr/>
      <w:trPr>
        <w:cantSplit w:val="0"/>
        <w:tblHeader/>
      </w:trPr>
      <w:tcPr>
        <w:tcBorders>
          <w:top w:val="single" w:sz="4" w:space="0" w:color="472C8C" w:themeColor="text1"/>
          <w:left w:val="single" w:sz="4" w:space="0" w:color="472C8C" w:themeColor="text1"/>
          <w:bottom w:val="single" w:sz="4" w:space="0" w:color="472C8C" w:themeColor="text1"/>
          <w:right w:val="single" w:sz="4" w:space="0" w:color="472C8C" w:themeColor="text1"/>
          <w:insideH w:val="single" w:sz="4" w:space="0" w:color="472C8C" w:themeColor="text1"/>
          <w:insideV w:val="single" w:sz="4" w:space="0" w:color="472C8C" w:themeColor="text1"/>
        </w:tcBorders>
        <w:shd w:val="clear" w:color="auto" w:fill="077F79" w:themeFill="accent1"/>
      </w:tcPr>
    </w:tblStylePr>
    <w:tblStylePr w:type="lastRow">
      <w:rPr>
        <w:b/>
        <w:bCs/>
        <w:color w:val="472C8C" w:themeColor="text1"/>
      </w:rPr>
      <w:tblPr/>
      <w:tcPr>
        <w:tcBorders>
          <w:top w:val="single" w:sz="4" w:space="0" w:color="472C8C" w:themeColor="text1"/>
          <w:left w:val="single" w:sz="4" w:space="0" w:color="472C8C" w:themeColor="text1"/>
          <w:bottom w:val="single" w:sz="4" w:space="0" w:color="472C8C" w:themeColor="text1"/>
          <w:right w:val="single" w:sz="4" w:space="0" w:color="472C8C" w:themeColor="text1"/>
          <w:insideH w:val="single" w:sz="4" w:space="0" w:color="472C8C" w:themeColor="text1"/>
          <w:insideV w:val="single" w:sz="4" w:space="0" w:color="472C8C" w:themeColor="text1"/>
        </w:tcBorders>
        <w:shd w:val="clear" w:color="auto" w:fill="BFBFBF" w:themeFill="background1" w:themeFillShade="BF"/>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77F79" w:themeFill="accent1"/>
      </w:tcPr>
    </w:tblStylePr>
    <w:tblStylePr w:type="lastCol">
      <w:pPr>
        <w:jc w:val="right"/>
      </w:pPr>
      <w:rPr>
        <w:b/>
        <w:bCs/>
        <w:color w:val="472C8C" w:themeColor="text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FBFBF" w:themeFill="background1" w:themeFillShade="BF"/>
      </w:tcPr>
    </w:tblStylePr>
    <w:tblStylePr w:type="band1Vert">
      <w:tblPr/>
      <w:tcPr>
        <w:shd w:val="clear" w:color="auto" w:fill="B7FBF7" w:themeFill="accent1" w:themeFillTint="33"/>
      </w:tcPr>
    </w:tblStylePr>
    <w:tblStylePr w:type="band2Vert">
      <w:tblPr/>
      <w:tcPr>
        <w:shd w:val="clear" w:color="auto" w:fill="70F7F0" w:themeFill="accent1" w:themeFillTint="66"/>
      </w:tcPr>
    </w:tblStylePr>
    <w:tblStylePr w:type="band1Horz">
      <w:tblPr/>
      <w:tcPr>
        <w:shd w:val="clear" w:color="auto" w:fill="B7FBF7" w:themeFill="accent1" w:themeFillTint="33"/>
      </w:tcPr>
    </w:tblStylePr>
    <w:tblStylePr w:type="band2Horz">
      <w:tblPr/>
      <w:tcPr>
        <w:shd w:val="clear" w:color="auto" w:fill="70F7F0" w:themeFill="accent1" w:themeFillTint="66"/>
      </w:tcPr>
    </w:tblStylePr>
  </w:style>
  <w:style w:type="numbering" w:customStyle="1" w:styleId="TableNumbers">
    <w:name w:val="Table Numbers"/>
    <w:uiPriority w:val="99"/>
    <w:rsid w:val="00C45989"/>
    <w:pPr>
      <w:numPr>
        <w:numId w:val="11"/>
      </w:numPr>
    </w:pPr>
  </w:style>
  <w:style w:type="table" w:styleId="GridTable5Dark-Accent1">
    <w:name w:val="Grid Table 5 Dark Accent 1"/>
    <w:basedOn w:val="TableNormal"/>
    <w:uiPriority w:val="50"/>
    <w:rsid w:val="00C4598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7FBF7"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77F7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77F7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77F7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77F79" w:themeFill="accent1"/>
      </w:tcPr>
    </w:tblStylePr>
    <w:tblStylePr w:type="band1Vert">
      <w:tblPr/>
      <w:tcPr>
        <w:shd w:val="clear" w:color="auto" w:fill="70F7F0" w:themeFill="accent1" w:themeFillTint="66"/>
      </w:tcPr>
    </w:tblStylePr>
    <w:tblStylePr w:type="band1Horz">
      <w:tblPr/>
      <w:tcPr>
        <w:shd w:val="clear" w:color="auto" w:fill="70F7F0" w:themeFill="accent1" w:themeFillTint="66"/>
      </w:tcPr>
    </w:tblStylePr>
  </w:style>
  <w:style w:type="character" w:styleId="FollowedHyperlink">
    <w:name w:val="FollowedHyperlink"/>
    <w:basedOn w:val="DefaultParagraphFont"/>
    <w:uiPriority w:val="99"/>
    <w:semiHidden/>
    <w:unhideWhenUsed/>
    <w:rsid w:val="005331E2"/>
    <w:rPr>
      <w:color w:val="93171B" w:themeColor="followedHyperlink"/>
      <w:u w:val="single"/>
    </w:rPr>
  </w:style>
  <w:style w:type="character" w:customStyle="1" w:styleId="UnresolvedMention1">
    <w:name w:val="Unresolved Mention1"/>
    <w:basedOn w:val="DefaultParagraphFont"/>
    <w:uiPriority w:val="99"/>
    <w:semiHidden/>
    <w:unhideWhenUsed/>
    <w:rsid w:val="005331E2"/>
    <w:rPr>
      <w:color w:val="605E5C"/>
      <w:shd w:val="clear" w:color="auto" w:fill="E1DFDD"/>
    </w:rPr>
  </w:style>
  <w:style w:type="paragraph" w:customStyle="1" w:styleId="bulletnumbers">
    <w:name w:val="bullet numbers"/>
    <w:basedOn w:val="Normal"/>
    <w:qFormat/>
    <w:rsid w:val="00473E4F"/>
    <w:pPr>
      <w:numPr>
        <w:numId w:val="12"/>
      </w:numPr>
      <w:spacing w:before="30" w:after="30" w:line="264" w:lineRule="auto"/>
      <w:ind w:left="357" w:hanging="357"/>
    </w:pPr>
    <w:rPr>
      <w:rFonts w:asciiTheme="minorHAnsi" w:eastAsiaTheme="minorHAnsi" w:hAnsiTheme="minorHAnsi"/>
      <w:szCs w:val="22"/>
    </w:rPr>
  </w:style>
  <w:style w:type="paragraph" w:customStyle="1" w:styleId="Default">
    <w:name w:val="Default"/>
    <w:rsid w:val="00BA283F"/>
    <w:pPr>
      <w:autoSpaceDE w:val="0"/>
      <w:autoSpaceDN w:val="0"/>
      <w:adjustRightInd w:val="0"/>
      <w:spacing w:after="0" w:line="240" w:lineRule="auto"/>
    </w:pPr>
    <w:rPr>
      <w:rFonts w:ascii="Calibri" w:hAnsi="Calibri" w:cs="Calibri"/>
      <w:color w:val="000000"/>
      <w:sz w:val="24"/>
      <w:szCs w:val="24"/>
      <w:lang w:val="en-GB"/>
    </w:rPr>
  </w:style>
  <w:style w:type="table" w:styleId="PlainTable1">
    <w:name w:val="Plain Table 1"/>
    <w:basedOn w:val="TableNormal"/>
    <w:uiPriority w:val="41"/>
    <w:rsid w:val="00245E0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CommentReference">
    <w:name w:val="annotation reference"/>
    <w:basedOn w:val="DefaultParagraphFont"/>
    <w:uiPriority w:val="99"/>
    <w:semiHidden/>
    <w:unhideWhenUsed/>
    <w:rsid w:val="00AF7C35"/>
    <w:rPr>
      <w:sz w:val="16"/>
      <w:szCs w:val="16"/>
    </w:rPr>
  </w:style>
  <w:style w:type="paragraph" w:styleId="CommentText">
    <w:name w:val="annotation text"/>
    <w:basedOn w:val="Normal"/>
    <w:link w:val="CommentTextChar"/>
    <w:uiPriority w:val="99"/>
    <w:unhideWhenUsed/>
    <w:rsid w:val="00AF7C35"/>
    <w:pPr>
      <w:spacing w:line="240" w:lineRule="auto"/>
    </w:pPr>
    <w:rPr>
      <w:sz w:val="20"/>
    </w:rPr>
  </w:style>
  <w:style w:type="character" w:customStyle="1" w:styleId="CommentTextChar">
    <w:name w:val="Comment Text Char"/>
    <w:basedOn w:val="DefaultParagraphFont"/>
    <w:link w:val="CommentText"/>
    <w:uiPriority w:val="99"/>
    <w:rsid w:val="00AF7C35"/>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AF7C35"/>
    <w:rPr>
      <w:b/>
      <w:bCs/>
    </w:rPr>
  </w:style>
  <w:style w:type="character" w:customStyle="1" w:styleId="CommentSubjectChar">
    <w:name w:val="Comment Subject Char"/>
    <w:basedOn w:val="CommentTextChar"/>
    <w:link w:val="CommentSubject"/>
    <w:uiPriority w:val="99"/>
    <w:semiHidden/>
    <w:rsid w:val="00AF7C35"/>
    <w:rPr>
      <w:rFonts w:ascii="Calibri" w:eastAsia="Times New Roman" w:hAnsi="Calibri" w:cs="Times New Roman"/>
      <w:b/>
      <w:bCs/>
      <w:sz w:val="20"/>
      <w:szCs w:val="20"/>
    </w:rPr>
  </w:style>
  <w:style w:type="character" w:customStyle="1" w:styleId="UnresolvedMention2">
    <w:name w:val="Unresolved Mention2"/>
    <w:basedOn w:val="DefaultParagraphFont"/>
    <w:uiPriority w:val="99"/>
    <w:rsid w:val="00D81E50"/>
    <w:rPr>
      <w:color w:val="605E5C"/>
      <w:shd w:val="clear" w:color="auto" w:fill="E1DFDD"/>
    </w:rPr>
  </w:style>
  <w:style w:type="paragraph" w:customStyle="1" w:styleId="Tableheadingsmall">
    <w:name w:val="Table heading small"/>
    <w:basedOn w:val="Tableheading"/>
    <w:qFormat/>
    <w:rsid w:val="00376426"/>
    <w:pPr>
      <w:spacing w:before="30" w:after="30"/>
    </w:pPr>
    <w:rPr>
      <w:sz w:val="16"/>
      <w:szCs w:val="16"/>
    </w:rPr>
  </w:style>
  <w:style w:type="table" w:customStyle="1" w:styleId="ARTableSMALL">
    <w:name w:val="AR Table SMALL"/>
    <w:basedOn w:val="TableNormal"/>
    <w:uiPriority w:val="99"/>
    <w:rsid w:val="00376426"/>
    <w:pPr>
      <w:spacing w:after="0" w:line="240" w:lineRule="auto"/>
    </w:pPr>
    <w:tblPr/>
  </w:style>
  <w:style w:type="paragraph" w:customStyle="1" w:styleId="ARTable-Text-Small-Right">
    <w:name w:val="AR_Table-Text-Small-Right"/>
    <w:basedOn w:val="Normal"/>
    <w:rsid w:val="00370F25"/>
    <w:pPr>
      <w:spacing w:before="60" w:after="60" w:line="240" w:lineRule="auto"/>
      <w:jc w:val="right"/>
    </w:pPr>
    <w:rPr>
      <w:rFonts w:eastAsia="Calibri"/>
      <w:sz w:val="16"/>
    </w:rPr>
  </w:style>
  <w:style w:type="paragraph" w:customStyle="1" w:styleId="Tablebullet1">
    <w:name w:val="Table bullet 1"/>
    <w:basedOn w:val="bullet1"/>
    <w:qFormat/>
    <w:rsid w:val="002D5811"/>
    <w:pPr>
      <w:spacing w:line="240" w:lineRule="auto"/>
      <w:ind w:left="227" w:hanging="227"/>
    </w:pPr>
    <w:rPr>
      <w:sz w:val="20"/>
    </w:rPr>
  </w:style>
  <w:style w:type="paragraph" w:customStyle="1" w:styleId="Tablebullet2">
    <w:name w:val="Table bullet 2"/>
    <w:basedOn w:val="bullet2"/>
    <w:qFormat/>
    <w:rsid w:val="00680698"/>
    <w:rPr>
      <w:sz w:val="20"/>
    </w:rPr>
  </w:style>
  <w:style w:type="paragraph" w:customStyle="1" w:styleId="Tablebulletalpha">
    <w:name w:val="Table bullet alpha"/>
    <w:next w:val="Default"/>
    <w:qFormat/>
    <w:rsid w:val="00370F25"/>
    <w:pPr>
      <w:numPr>
        <w:numId w:val="13"/>
      </w:numPr>
      <w:spacing w:before="60" w:after="60" w:line="240" w:lineRule="auto"/>
      <w:ind w:left="273" w:hanging="284"/>
    </w:pPr>
    <w:rPr>
      <w:rFonts w:eastAsia="Times New Roman" w:cstheme="minorHAnsi"/>
      <w:sz w:val="20"/>
      <w:lang w:val="en" w:eastAsia="en-AU"/>
    </w:rPr>
  </w:style>
  <w:style w:type="paragraph" w:customStyle="1" w:styleId="bullet3-last">
    <w:name w:val="bullet 3 - last"/>
    <w:basedOn w:val="bullet3"/>
    <w:qFormat/>
    <w:rsid w:val="002B1D76"/>
    <w:pPr>
      <w:spacing w:after="160"/>
      <w:ind w:left="1009"/>
    </w:pPr>
  </w:style>
  <w:style w:type="paragraph" w:styleId="Revision">
    <w:name w:val="Revision"/>
    <w:hidden/>
    <w:uiPriority w:val="99"/>
    <w:semiHidden/>
    <w:rsid w:val="00A94A2D"/>
    <w:pPr>
      <w:spacing w:after="0" w:line="240" w:lineRule="auto"/>
    </w:pPr>
    <w:rPr>
      <w:rFonts w:ascii="Calibri" w:eastAsia="Times New Roman" w:hAnsi="Calibri" w:cs="Times New Roman"/>
      <w:szCs w:val="20"/>
    </w:rPr>
  </w:style>
  <w:style w:type="character" w:customStyle="1" w:styleId="SmartLink1">
    <w:name w:val="SmartLink1"/>
    <w:basedOn w:val="DefaultParagraphFont"/>
    <w:uiPriority w:val="99"/>
    <w:rsid w:val="00571028"/>
    <w:rPr>
      <w:color w:val="F14C76" w:themeColor="accent6"/>
      <w:u w:val="single"/>
      <w:shd w:val="clear" w:color="auto" w:fill="F3F2F1"/>
    </w:rPr>
  </w:style>
  <w:style w:type="paragraph" w:styleId="Quote">
    <w:name w:val="Quote"/>
    <w:basedOn w:val="Normal"/>
    <w:next w:val="Normal"/>
    <w:link w:val="QuoteChar"/>
    <w:uiPriority w:val="29"/>
    <w:rsid w:val="00E91CAB"/>
    <w:pPr>
      <w:spacing w:after="160"/>
      <w:ind w:left="864" w:right="864"/>
      <w:jc w:val="center"/>
    </w:pPr>
    <w:rPr>
      <w:i/>
      <w:iCs/>
      <w:color w:val="7D726D" w:themeColor="background2" w:themeShade="80"/>
    </w:rPr>
  </w:style>
  <w:style w:type="character" w:customStyle="1" w:styleId="QuoteChar">
    <w:name w:val="Quote Char"/>
    <w:basedOn w:val="DefaultParagraphFont"/>
    <w:link w:val="Quote"/>
    <w:uiPriority w:val="29"/>
    <w:rsid w:val="00E91CAB"/>
    <w:rPr>
      <w:rFonts w:ascii="Calibri" w:eastAsia="Times New Roman" w:hAnsi="Calibri" w:cs="Times New Roman"/>
      <w:i/>
      <w:iCs/>
      <w:color w:val="7D726D" w:themeColor="background2" w:themeShade="80"/>
      <w:szCs w:val="20"/>
    </w:rPr>
  </w:style>
  <w:style w:type="paragraph" w:styleId="IntenseQuote">
    <w:name w:val="Intense Quote"/>
    <w:basedOn w:val="Normal"/>
    <w:next w:val="Normal"/>
    <w:link w:val="IntenseQuoteChar"/>
    <w:uiPriority w:val="30"/>
    <w:qFormat/>
    <w:rsid w:val="00E91CAB"/>
    <w:pPr>
      <w:pBdr>
        <w:top w:val="single" w:sz="4" w:space="10" w:color="077F79" w:themeColor="accent1"/>
        <w:bottom w:val="single" w:sz="4" w:space="10" w:color="077F79" w:themeColor="accent1"/>
      </w:pBdr>
      <w:spacing w:before="360" w:after="360"/>
      <w:ind w:left="864" w:right="864"/>
      <w:jc w:val="center"/>
    </w:pPr>
    <w:rPr>
      <w:i/>
      <w:iCs/>
      <w:color w:val="7D726D" w:themeColor="background2" w:themeShade="80"/>
    </w:rPr>
  </w:style>
  <w:style w:type="character" w:customStyle="1" w:styleId="IntenseQuoteChar">
    <w:name w:val="Intense Quote Char"/>
    <w:basedOn w:val="DefaultParagraphFont"/>
    <w:link w:val="IntenseQuote"/>
    <w:uiPriority w:val="30"/>
    <w:rsid w:val="00E91CAB"/>
    <w:rPr>
      <w:rFonts w:ascii="Calibri" w:eastAsia="Times New Roman" w:hAnsi="Calibri" w:cs="Times New Roman"/>
      <w:i/>
      <w:iCs/>
      <w:color w:val="7D726D" w:themeColor="background2" w:themeShade="80"/>
      <w:szCs w:val="20"/>
    </w:rPr>
  </w:style>
  <w:style w:type="paragraph" w:customStyle="1" w:styleId="TAbodytext">
    <w:name w:val="TA body text"/>
    <w:basedOn w:val="Normal"/>
    <w:link w:val="TAbodytextChar"/>
    <w:qFormat/>
    <w:rsid w:val="0094259C"/>
    <w:pPr>
      <w:tabs>
        <w:tab w:val="left" w:pos="720"/>
        <w:tab w:val="left" w:pos="1440"/>
      </w:tabs>
      <w:spacing w:before="0" w:after="120" w:line="240" w:lineRule="auto"/>
    </w:pPr>
    <w:rPr>
      <w:rFonts w:ascii="Arial" w:hAnsi="Arial"/>
      <w:sz w:val="24"/>
      <w:szCs w:val="24"/>
      <w:lang w:eastAsia="en-AU"/>
    </w:rPr>
  </w:style>
  <w:style w:type="character" w:customStyle="1" w:styleId="TAbodytextChar">
    <w:name w:val="TA body text Char"/>
    <w:basedOn w:val="DefaultParagraphFont"/>
    <w:link w:val="TAbodytext"/>
    <w:rsid w:val="0094259C"/>
    <w:rPr>
      <w:rFonts w:ascii="Arial" w:eastAsia="Times New Roman" w:hAnsi="Arial" w:cs="Times New Roman"/>
      <w:sz w:val="24"/>
      <w:szCs w:val="24"/>
      <w:lang w:eastAsia="en-AU"/>
    </w:rPr>
  </w:style>
  <w:style w:type="paragraph" w:styleId="ListBullet">
    <w:name w:val="List Bullet"/>
    <w:basedOn w:val="Normal"/>
    <w:unhideWhenUsed/>
    <w:qFormat/>
    <w:rsid w:val="00B858B2"/>
    <w:pPr>
      <w:spacing w:before="180" w:after="60" w:line="240" w:lineRule="auto"/>
    </w:pPr>
    <w:rPr>
      <w:rFonts w:ascii="Arial" w:eastAsiaTheme="minorHAnsi" w:hAnsi="Arial" w:cs="Arial"/>
      <w:szCs w:val="22"/>
      <w:lang w:val="en-GB"/>
    </w:rPr>
  </w:style>
  <w:style w:type="paragraph" w:customStyle="1" w:styleId="CritList">
    <w:name w:val="CritList"/>
    <w:basedOn w:val="Normal"/>
    <w:link w:val="CritListCharChar"/>
    <w:qFormat/>
    <w:rsid w:val="00C34591"/>
    <w:pPr>
      <w:numPr>
        <w:numId w:val="38"/>
      </w:numPr>
      <w:spacing w:before="60" w:after="60" w:line="288" w:lineRule="auto"/>
    </w:pPr>
    <w:rPr>
      <w:rFonts w:ascii="Arial" w:hAnsi="Arial" w:cs="Arial"/>
      <w:color w:val="000000"/>
      <w:sz w:val="20"/>
    </w:rPr>
  </w:style>
  <w:style w:type="character" w:customStyle="1" w:styleId="CritListCharChar">
    <w:name w:val="CritList Char Char"/>
    <w:basedOn w:val="DefaultParagraphFont"/>
    <w:link w:val="CritList"/>
    <w:rsid w:val="00C34591"/>
    <w:rPr>
      <w:rFonts w:ascii="Arial" w:eastAsia="Times New Roman" w:hAnsi="Arial" w:cs="Arial"/>
      <w:color w:val="000000"/>
      <w:sz w:val="20"/>
      <w:szCs w:val="20"/>
    </w:rPr>
  </w:style>
  <w:style w:type="paragraph" w:customStyle="1" w:styleId="RuleList">
    <w:name w:val="RuleList"/>
    <w:basedOn w:val="Normal"/>
    <w:link w:val="RuleListChar"/>
    <w:qFormat/>
    <w:rsid w:val="008A4B35"/>
    <w:pPr>
      <w:spacing w:before="60" w:after="60" w:line="288" w:lineRule="auto"/>
    </w:pPr>
    <w:rPr>
      <w:rFonts w:ascii="Arial" w:hAnsi="Arial" w:cs="Arial"/>
      <w:color w:val="000000"/>
      <w:sz w:val="20"/>
    </w:rPr>
  </w:style>
  <w:style w:type="character" w:customStyle="1" w:styleId="RuleListChar">
    <w:name w:val="RuleList Char"/>
    <w:basedOn w:val="DefaultParagraphFont"/>
    <w:link w:val="RuleList"/>
    <w:rsid w:val="008A4B35"/>
    <w:rPr>
      <w:rFonts w:ascii="Arial" w:eastAsia="Times New Roman" w:hAnsi="Arial" w:cs="Arial"/>
      <w:color w:val="000000"/>
      <w:sz w:val="20"/>
      <w:szCs w:val="20"/>
    </w:rPr>
  </w:style>
  <w:style w:type="character" w:customStyle="1" w:styleId="ui-provider">
    <w:name w:val="ui-provider"/>
    <w:basedOn w:val="DefaultParagraphFont"/>
    <w:rsid w:val="005E182C"/>
  </w:style>
  <w:style w:type="paragraph" w:customStyle="1" w:styleId="TableParagraph">
    <w:name w:val="Table Paragraph"/>
    <w:basedOn w:val="Normal"/>
    <w:uiPriority w:val="1"/>
    <w:qFormat/>
    <w:rsid w:val="00157990"/>
    <w:pPr>
      <w:widowControl w:val="0"/>
      <w:autoSpaceDE w:val="0"/>
      <w:autoSpaceDN w:val="0"/>
      <w:spacing w:before="0" w:after="0" w:line="240" w:lineRule="auto"/>
      <w:ind w:left="86"/>
    </w:pPr>
    <w:rPr>
      <w:rFonts w:ascii="Arial" w:eastAsia="Arial" w:hAnsi="Arial" w:cs="Arial"/>
      <w:szCs w:val="22"/>
      <w:lang w:val="en-US"/>
    </w:rPr>
  </w:style>
  <w:style w:type="paragraph" w:customStyle="1" w:styleId="Style1">
    <w:name w:val="Style1"/>
    <w:basedOn w:val="Normal"/>
    <w:link w:val="Style1Char"/>
    <w:qFormat/>
    <w:rsid w:val="0013441B"/>
    <w:pPr>
      <w:spacing w:before="60" w:after="60"/>
    </w:pPr>
    <w:rPr>
      <w:rFonts w:asciiTheme="minorHAnsi" w:hAnsiTheme="minorHAnsi" w:cstheme="minorHAnsi"/>
      <w:b/>
      <w:color w:val="FFFFFF" w:themeColor="background1"/>
      <w:szCs w:val="22"/>
    </w:rPr>
  </w:style>
  <w:style w:type="paragraph" w:styleId="TOC4">
    <w:name w:val="toc 4"/>
    <w:basedOn w:val="Normal"/>
    <w:next w:val="Normal"/>
    <w:autoRedefine/>
    <w:uiPriority w:val="39"/>
    <w:unhideWhenUsed/>
    <w:rsid w:val="00AB3E59"/>
    <w:pPr>
      <w:spacing w:before="0" w:after="0"/>
      <w:ind w:left="660"/>
    </w:pPr>
    <w:rPr>
      <w:rFonts w:asciiTheme="minorHAnsi" w:hAnsiTheme="minorHAnsi" w:cstheme="minorHAnsi"/>
      <w:sz w:val="20"/>
    </w:rPr>
  </w:style>
  <w:style w:type="character" w:customStyle="1" w:styleId="Style1Char">
    <w:name w:val="Style1 Char"/>
    <w:basedOn w:val="DefaultParagraphFont"/>
    <w:link w:val="Style1"/>
    <w:rsid w:val="0013441B"/>
    <w:rPr>
      <w:rFonts w:eastAsia="Times New Roman" w:cstheme="minorHAnsi"/>
      <w:b/>
      <w:color w:val="FFFFFF" w:themeColor="background1"/>
    </w:rPr>
  </w:style>
  <w:style w:type="paragraph" w:styleId="TOC5">
    <w:name w:val="toc 5"/>
    <w:basedOn w:val="Normal"/>
    <w:next w:val="Normal"/>
    <w:autoRedefine/>
    <w:uiPriority w:val="39"/>
    <w:unhideWhenUsed/>
    <w:rsid w:val="00AB3E59"/>
    <w:pPr>
      <w:spacing w:before="0" w:after="0"/>
      <w:ind w:left="880"/>
    </w:pPr>
    <w:rPr>
      <w:rFonts w:asciiTheme="minorHAnsi" w:hAnsiTheme="minorHAnsi" w:cstheme="minorHAnsi"/>
      <w:sz w:val="20"/>
    </w:rPr>
  </w:style>
  <w:style w:type="paragraph" w:styleId="TOC6">
    <w:name w:val="toc 6"/>
    <w:basedOn w:val="Normal"/>
    <w:next w:val="Normal"/>
    <w:autoRedefine/>
    <w:uiPriority w:val="39"/>
    <w:unhideWhenUsed/>
    <w:rsid w:val="00AB3E59"/>
    <w:pPr>
      <w:spacing w:before="0" w:after="0"/>
      <w:ind w:left="1100"/>
    </w:pPr>
    <w:rPr>
      <w:rFonts w:asciiTheme="minorHAnsi" w:hAnsiTheme="minorHAnsi" w:cstheme="minorHAnsi"/>
      <w:sz w:val="20"/>
    </w:rPr>
  </w:style>
  <w:style w:type="paragraph" w:styleId="TOC7">
    <w:name w:val="toc 7"/>
    <w:basedOn w:val="Normal"/>
    <w:next w:val="Normal"/>
    <w:autoRedefine/>
    <w:uiPriority w:val="39"/>
    <w:unhideWhenUsed/>
    <w:rsid w:val="00AB3E59"/>
    <w:pPr>
      <w:spacing w:before="0" w:after="0"/>
      <w:ind w:left="1320"/>
    </w:pPr>
    <w:rPr>
      <w:rFonts w:asciiTheme="minorHAnsi" w:hAnsiTheme="minorHAnsi" w:cstheme="minorHAnsi"/>
      <w:sz w:val="20"/>
    </w:rPr>
  </w:style>
  <w:style w:type="paragraph" w:styleId="TOC8">
    <w:name w:val="toc 8"/>
    <w:basedOn w:val="Normal"/>
    <w:next w:val="Normal"/>
    <w:autoRedefine/>
    <w:uiPriority w:val="39"/>
    <w:unhideWhenUsed/>
    <w:rsid w:val="00AB3E59"/>
    <w:pPr>
      <w:spacing w:before="0" w:after="0"/>
      <w:ind w:left="1540"/>
    </w:pPr>
    <w:rPr>
      <w:rFonts w:asciiTheme="minorHAnsi" w:hAnsiTheme="minorHAnsi" w:cstheme="minorHAnsi"/>
      <w:sz w:val="20"/>
    </w:rPr>
  </w:style>
  <w:style w:type="paragraph" w:styleId="TOC9">
    <w:name w:val="toc 9"/>
    <w:basedOn w:val="Normal"/>
    <w:next w:val="Normal"/>
    <w:autoRedefine/>
    <w:uiPriority w:val="39"/>
    <w:unhideWhenUsed/>
    <w:rsid w:val="00AB3E59"/>
    <w:pPr>
      <w:spacing w:before="0" w:after="0"/>
      <w:ind w:left="1760"/>
    </w:pPr>
    <w:rPr>
      <w:rFonts w:asciiTheme="minorHAnsi" w:hAnsiTheme="minorHAnsi" w:cstheme="minorHAnsi"/>
      <w:sz w:val="20"/>
    </w:rPr>
  </w:style>
  <w:style w:type="character" w:styleId="UnresolvedMention">
    <w:name w:val="Unresolved Mention"/>
    <w:basedOn w:val="DefaultParagraphFont"/>
    <w:uiPriority w:val="99"/>
    <w:unhideWhenUsed/>
    <w:rsid w:val="00AB3E59"/>
    <w:rPr>
      <w:color w:val="605E5C"/>
      <w:shd w:val="clear" w:color="auto" w:fill="E1DFDD"/>
    </w:rPr>
  </w:style>
  <w:style w:type="character" w:customStyle="1" w:styleId="Heading6Char">
    <w:name w:val="Heading 6 Char"/>
    <w:basedOn w:val="DefaultParagraphFont"/>
    <w:link w:val="Heading6"/>
    <w:uiPriority w:val="9"/>
    <w:rsid w:val="008B1ED1"/>
    <w:rPr>
      <w:rFonts w:asciiTheme="majorHAnsi" w:eastAsiaTheme="majorEastAsia" w:hAnsiTheme="majorHAnsi" w:cstheme="majorBidi"/>
      <w:color w:val="033F3C" w:themeColor="accent1" w:themeShade="7F"/>
      <w:szCs w:val="20"/>
    </w:rPr>
  </w:style>
  <w:style w:type="paragraph" w:customStyle="1" w:styleId="Billname">
    <w:name w:val="Billname"/>
    <w:basedOn w:val="Normal"/>
    <w:rsid w:val="00A83BB9"/>
    <w:pPr>
      <w:tabs>
        <w:tab w:val="left" w:pos="2400"/>
        <w:tab w:val="left" w:pos="2880"/>
      </w:tabs>
      <w:spacing w:before="1220" w:after="100" w:line="240" w:lineRule="auto"/>
    </w:pPr>
    <w:rPr>
      <w:rFonts w:ascii="Arial" w:hAnsi="Arial"/>
      <w:b/>
      <w:sz w:val="40"/>
    </w:rPr>
  </w:style>
  <w:style w:type="paragraph" w:customStyle="1" w:styleId="N-line3">
    <w:name w:val="N-line3"/>
    <w:basedOn w:val="Normal"/>
    <w:next w:val="Normal"/>
    <w:rsid w:val="00A83BB9"/>
    <w:pPr>
      <w:pBdr>
        <w:bottom w:val="single" w:sz="12" w:space="1" w:color="auto"/>
      </w:pBdr>
      <w:spacing w:before="0" w:after="0" w:line="240" w:lineRule="auto"/>
      <w:jc w:val="both"/>
    </w:pPr>
    <w:rPr>
      <w:rFonts w:ascii="Times New Roman" w:hAnsi="Times New Roman"/>
      <w:sz w:val="24"/>
    </w:rPr>
  </w:style>
  <w:style w:type="paragraph" w:customStyle="1" w:styleId="madeunder">
    <w:name w:val="made under"/>
    <w:basedOn w:val="Normal"/>
    <w:rsid w:val="00A83BB9"/>
    <w:pPr>
      <w:spacing w:before="180" w:after="60" w:line="240" w:lineRule="auto"/>
      <w:jc w:val="both"/>
    </w:pPr>
    <w:rPr>
      <w:rFonts w:ascii="Times New Roman" w:hAnsi="Times New Roman"/>
      <w:sz w:val="24"/>
    </w:rPr>
  </w:style>
  <w:style w:type="paragraph" w:customStyle="1" w:styleId="CoverActName">
    <w:name w:val="CoverActName"/>
    <w:basedOn w:val="Normal"/>
    <w:rsid w:val="00A83BB9"/>
    <w:pPr>
      <w:tabs>
        <w:tab w:val="left" w:pos="2600"/>
      </w:tabs>
      <w:spacing w:after="60" w:line="240" w:lineRule="auto"/>
      <w:jc w:val="both"/>
    </w:pPr>
    <w:rPr>
      <w:rFonts w:ascii="Arial" w:hAnsi="Arial"/>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367065">
      <w:bodyDiv w:val="1"/>
      <w:marLeft w:val="0"/>
      <w:marRight w:val="0"/>
      <w:marTop w:val="0"/>
      <w:marBottom w:val="0"/>
      <w:divBdr>
        <w:top w:val="none" w:sz="0" w:space="0" w:color="auto"/>
        <w:left w:val="none" w:sz="0" w:space="0" w:color="auto"/>
        <w:bottom w:val="none" w:sz="0" w:space="0" w:color="auto"/>
        <w:right w:val="none" w:sz="0" w:space="0" w:color="auto"/>
      </w:divBdr>
    </w:div>
    <w:div w:id="71006843">
      <w:bodyDiv w:val="1"/>
      <w:marLeft w:val="0"/>
      <w:marRight w:val="0"/>
      <w:marTop w:val="0"/>
      <w:marBottom w:val="0"/>
      <w:divBdr>
        <w:top w:val="none" w:sz="0" w:space="0" w:color="auto"/>
        <w:left w:val="none" w:sz="0" w:space="0" w:color="auto"/>
        <w:bottom w:val="none" w:sz="0" w:space="0" w:color="auto"/>
        <w:right w:val="none" w:sz="0" w:space="0" w:color="auto"/>
      </w:divBdr>
      <w:divsChild>
        <w:div w:id="1914778260">
          <w:marLeft w:val="0"/>
          <w:marRight w:val="0"/>
          <w:marTop w:val="0"/>
          <w:marBottom w:val="0"/>
          <w:divBdr>
            <w:top w:val="none" w:sz="0" w:space="0" w:color="auto"/>
            <w:left w:val="none" w:sz="0" w:space="0" w:color="auto"/>
            <w:bottom w:val="none" w:sz="0" w:space="0" w:color="auto"/>
            <w:right w:val="none" w:sz="0" w:space="0" w:color="auto"/>
          </w:divBdr>
        </w:div>
        <w:div w:id="2078088080">
          <w:marLeft w:val="0"/>
          <w:marRight w:val="0"/>
          <w:marTop w:val="0"/>
          <w:marBottom w:val="0"/>
          <w:divBdr>
            <w:top w:val="none" w:sz="0" w:space="0" w:color="auto"/>
            <w:left w:val="none" w:sz="0" w:space="0" w:color="auto"/>
            <w:bottom w:val="none" w:sz="0" w:space="0" w:color="auto"/>
            <w:right w:val="none" w:sz="0" w:space="0" w:color="auto"/>
          </w:divBdr>
        </w:div>
      </w:divsChild>
    </w:div>
    <w:div w:id="99566008">
      <w:bodyDiv w:val="1"/>
      <w:marLeft w:val="0"/>
      <w:marRight w:val="0"/>
      <w:marTop w:val="0"/>
      <w:marBottom w:val="0"/>
      <w:divBdr>
        <w:top w:val="none" w:sz="0" w:space="0" w:color="auto"/>
        <w:left w:val="none" w:sz="0" w:space="0" w:color="auto"/>
        <w:bottom w:val="none" w:sz="0" w:space="0" w:color="auto"/>
        <w:right w:val="none" w:sz="0" w:space="0" w:color="auto"/>
      </w:divBdr>
    </w:div>
    <w:div w:id="163470556">
      <w:bodyDiv w:val="1"/>
      <w:marLeft w:val="0"/>
      <w:marRight w:val="0"/>
      <w:marTop w:val="0"/>
      <w:marBottom w:val="0"/>
      <w:divBdr>
        <w:top w:val="none" w:sz="0" w:space="0" w:color="auto"/>
        <w:left w:val="none" w:sz="0" w:space="0" w:color="auto"/>
        <w:bottom w:val="none" w:sz="0" w:space="0" w:color="auto"/>
        <w:right w:val="none" w:sz="0" w:space="0" w:color="auto"/>
      </w:divBdr>
    </w:div>
    <w:div w:id="235167902">
      <w:bodyDiv w:val="1"/>
      <w:marLeft w:val="0"/>
      <w:marRight w:val="0"/>
      <w:marTop w:val="0"/>
      <w:marBottom w:val="0"/>
      <w:divBdr>
        <w:top w:val="none" w:sz="0" w:space="0" w:color="auto"/>
        <w:left w:val="none" w:sz="0" w:space="0" w:color="auto"/>
        <w:bottom w:val="none" w:sz="0" w:space="0" w:color="auto"/>
        <w:right w:val="none" w:sz="0" w:space="0" w:color="auto"/>
      </w:divBdr>
    </w:div>
    <w:div w:id="574776573">
      <w:bodyDiv w:val="1"/>
      <w:marLeft w:val="0"/>
      <w:marRight w:val="0"/>
      <w:marTop w:val="0"/>
      <w:marBottom w:val="0"/>
      <w:divBdr>
        <w:top w:val="none" w:sz="0" w:space="0" w:color="auto"/>
        <w:left w:val="none" w:sz="0" w:space="0" w:color="auto"/>
        <w:bottom w:val="none" w:sz="0" w:space="0" w:color="auto"/>
        <w:right w:val="none" w:sz="0" w:space="0" w:color="auto"/>
      </w:divBdr>
      <w:divsChild>
        <w:div w:id="1075854213">
          <w:marLeft w:val="0"/>
          <w:marRight w:val="0"/>
          <w:marTop w:val="0"/>
          <w:marBottom w:val="0"/>
          <w:divBdr>
            <w:top w:val="none" w:sz="0" w:space="0" w:color="auto"/>
            <w:left w:val="none" w:sz="0" w:space="0" w:color="auto"/>
            <w:bottom w:val="none" w:sz="0" w:space="0" w:color="auto"/>
            <w:right w:val="none" w:sz="0" w:space="0" w:color="auto"/>
          </w:divBdr>
        </w:div>
        <w:div w:id="1842087553">
          <w:marLeft w:val="0"/>
          <w:marRight w:val="0"/>
          <w:marTop w:val="0"/>
          <w:marBottom w:val="0"/>
          <w:divBdr>
            <w:top w:val="none" w:sz="0" w:space="0" w:color="auto"/>
            <w:left w:val="none" w:sz="0" w:space="0" w:color="auto"/>
            <w:bottom w:val="none" w:sz="0" w:space="0" w:color="auto"/>
            <w:right w:val="none" w:sz="0" w:space="0" w:color="auto"/>
          </w:divBdr>
        </w:div>
        <w:div w:id="106969212">
          <w:marLeft w:val="0"/>
          <w:marRight w:val="0"/>
          <w:marTop w:val="0"/>
          <w:marBottom w:val="0"/>
          <w:divBdr>
            <w:top w:val="none" w:sz="0" w:space="0" w:color="auto"/>
            <w:left w:val="none" w:sz="0" w:space="0" w:color="auto"/>
            <w:bottom w:val="none" w:sz="0" w:space="0" w:color="auto"/>
            <w:right w:val="none" w:sz="0" w:space="0" w:color="auto"/>
          </w:divBdr>
        </w:div>
        <w:div w:id="2055230984">
          <w:marLeft w:val="0"/>
          <w:marRight w:val="0"/>
          <w:marTop w:val="0"/>
          <w:marBottom w:val="0"/>
          <w:divBdr>
            <w:top w:val="none" w:sz="0" w:space="0" w:color="auto"/>
            <w:left w:val="none" w:sz="0" w:space="0" w:color="auto"/>
            <w:bottom w:val="none" w:sz="0" w:space="0" w:color="auto"/>
            <w:right w:val="none" w:sz="0" w:space="0" w:color="auto"/>
          </w:divBdr>
        </w:div>
        <w:div w:id="632712491">
          <w:marLeft w:val="0"/>
          <w:marRight w:val="0"/>
          <w:marTop w:val="0"/>
          <w:marBottom w:val="0"/>
          <w:divBdr>
            <w:top w:val="none" w:sz="0" w:space="0" w:color="auto"/>
            <w:left w:val="none" w:sz="0" w:space="0" w:color="auto"/>
            <w:bottom w:val="none" w:sz="0" w:space="0" w:color="auto"/>
            <w:right w:val="none" w:sz="0" w:space="0" w:color="auto"/>
          </w:divBdr>
        </w:div>
      </w:divsChild>
    </w:div>
    <w:div w:id="649017844">
      <w:bodyDiv w:val="1"/>
      <w:marLeft w:val="0"/>
      <w:marRight w:val="0"/>
      <w:marTop w:val="0"/>
      <w:marBottom w:val="0"/>
      <w:divBdr>
        <w:top w:val="none" w:sz="0" w:space="0" w:color="auto"/>
        <w:left w:val="none" w:sz="0" w:space="0" w:color="auto"/>
        <w:bottom w:val="none" w:sz="0" w:space="0" w:color="auto"/>
        <w:right w:val="none" w:sz="0" w:space="0" w:color="auto"/>
      </w:divBdr>
    </w:div>
    <w:div w:id="754328181">
      <w:bodyDiv w:val="1"/>
      <w:marLeft w:val="0"/>
      <w:marRight w:val="0"/>
      <w:marTop w:val="0"/>
      <w:marBottom w:val="0"/>
      <w:divBdr>
        <w:top w:val="none" w:sz="0" w:space="0" w:color="auto"/>
        <w:left w:val="none" w:sz="0" w:space="0" w:color="auto"/>
        <w:bottom w:val="none" w:sz="0" w:space="0" w:color="auto"/>
        <w:right w:val="none" w:sz="0" w:space="0" w:color="auto"/>
      </w:divBdr>
      <w:divsChild>
        <w:div w:id="1592086647">
          <w:marLeft w:val="0"/>
          <w:marRight w:val="0"/>
          <w:marTop w:val="0"/>
          <w:marBottom w:val="0"/>
          <w:divBdr>
            <w:top w:val="none" w:sz="0" w:space="0" w:color="auto"/>
            <w:left w:val="none" w:sz="0" w:space="0" w:color="auto"/>
            <w:bottom w:val="none" w:sz="0" w:space="0" w:color="auto"/>
            <w:right w:val="none" w:sz="0" w:space="0" w:color="auto"/>
          </w:divBdr>
        </w:div>
        <w:div w:id="221451877">
          <w:marLeft w:val="0"/>
          <w:marRight w:val="0"/>
          <w:marTop w:val="0"/>
          <w:marBottom w:val="0"/>
          <w:divBdr>
            <w:top w:val="none" w:sz="0" w:space="0" w:color="auto"/>
            <w:left w:val="none" w:sz="0" w:space="0" w:color="auto"/>
            <w:bottom w:val="none" w:sz="0" w:space="0" w:color="auto"/>
            <w:right w:val="none" w:sz="0" w:space="0" w:color="auto"/>
          </w:divBdr>
        </w:div>
        <w:div w:id="780221297">
          <w:marLeft w:val="0"/>
          <w:marRight w:val="0"/>
          <w:marTop w:val="0"/>
          <w:marBottom w:val="0"/>
          <w:divBdr>
            <w:top w:val="none" w:sz="0" w:space="0" w:color="auto"/>
            <w:left w:val="none" w:sz="0" w:space="0" w:color="auto"/>
            <w:bottom w:val="none" w:sz="0" w:space="0" w:color="auto"/>
            <w:right w:val="none" w:sz="0" w:space="0" w:color="auto"/>
          </w:divBdr>
        </w:div>
        <w:div w:id="2059041491">
          <w:marLeft w:val="0"/>
          <w:marRight w:val="0"/>
          <w:marTop w:val="0"/>
          <w:marBottom w:val="0"/>
          <w:divBdr>
            <w:top w:val="none" w:sz="0" w:space="0" w:color="auto"/>
            <w:left w:val="none" w:sz="0" w:space="0" w:color="auto"/>
            <w:bottom w:val="none" w:sz="0" w:space="0" w:color="auto"/>
            <w:right w:val="none" w:sz="0" w:space="0" w:color="auto"/>
          </w:divBdr>
        </w:div>
        <w:div w:id="370151448">
          <w:marLeft w:val="0"/>
          <w:marRight w:val="0"/>
          <w:marTop w:val="0"/>
          <w:marBottom w:val="0"/>
          <w:divBdr>
            <w:top w:val="none" w:sz="0" w:space="0" w:color="auto"/>
            <w:left w:val="none" w:sz="0" w:space="0" w:color="auto"/>
            <w:bottom w:val="none" w:sz="0" w:space="0" w:color="auto"/>
            <w:right w:val="none" w:sz="0" w:space="0" w:color="auto"/>
          </w:divBdr>
        </w:div>
        <w:div w:id="62217064">
          <w:marLeft w:val="0"/>
          <w:marRight w:val="0"/>
          <w:marTop w:val="0"/>
          <w:marBottom w:val="0"/>
          <w:divBdr>
            <w:top w:val="none" w:sz="0" w:space="0" w:color="auto"/>
            <w:left w:val="none" w:sz="0" w:space="0" w:color="auto"/>
            <w:bottom w:val="none" w:sz="0" w:space="0" w:color="auto"/>
            <w:right w:val="none" w:sz="0" w:space="0" w:color="auto"/>
          </w:divBdr>
        </w:div>
        <w:div w:id="1342317428">
          <w:marLeft w:val="0"/>
          <w:marRight w:val="0"/>
          <w:marTop w:val="0"/>
          <w:marBottom w:val="0"/>
          <w:divBdr>
            <w:top w:val="none" w:sz="0" w:space="0" w:color="auto"/>
            <w:left w:val="none" w:sz="0" w:space="0" w:color="auto"/>
            <w:bottom w:val="none" w:sz="0" w:space="0" w:color="auto"/>
            <w:right w:val="none" w:sz="0" w:space="0" w:color="auto"/>
          </w:divBdr>
        </w:div>
        <w:div w:id="667319853">
          <w:marLeft w:val="0"/>
          <w:marRight w:val="0"/>
          <w:marTop w:val="0"/>
          <w:marBottom w:val="0"/>
          <w:divBdr>
            <w:top w:val="none" w:sz="0" w:space="0" w:color="auto"/>
            <w:left w:val="none" w:sz="0" w:space="0" w:color="auto"/>
            <w:bottom w:val="none" w:sz="0" w:space="0" w:color="auto"/>
            <w:right w:val="none" w:sz="0" w:space="0" w:color="auto"/>
          </w:divBdr>
        </w:div>
        <w:div w:id="609319952">
          <w:marLeft w:val="0"/>
          <w:marRight w:val="0"/>
          <w:marTop w:val="0"/>
          <w:marBottom w:val="0"/>
          <w:divBdr>
            <w:top w:val="none" w:sz="0" w:space="0" w:color="auto"/>
            <w:left w:val="none" w:sz="0" w:space="0" w:color="auto"/>
            <w:bottom w:val="none" w:sz="0" w:space="0" w:color="auto"/>
            <w:right w:val="none" w:sz="0" w:space="0" w:color="auto"/>
          </w:divBdr>
        </w:div>
        <w:div w:id="594673774">
          <w:marLeft w:val="0"/>
          <w:marRight w:val="0"/>
          <w:marTop w:val="0"/>
          <w:marBottom w:val="0"/>
          <w:divBdr>
            <w:top w:val="none" w:sz="0" w:space="0" w:color="auto"/>
            <w:left w:val="none" w:sz="0" w:space="0" w:color="auto"/>
            <w:bottom w:val="none" w:sz="0" w:space="0" w:color="auto"/>
            <w:right w:val="none" w:sz="0" w:space="0" w:color="auto"/>
          </w:divBdr>
        </w:div>
        <w:div w:id="1977685910">
          <w:marLeft w:val="0"/>
          <w:marRight w:val="0"/>
          <w:marTop w:val="0"/>
          <w:marBottom w:val="0"/>
          <w:divBdr>
            <w:top w:val="none" w:sz="0" w:space="0" w:color="auto"/>
            <w:left w:val="none" w:sz="0" w:space="0" w:color="auto"/>
            <w:bottom w:val="none" w:sz="0" w:space="0" w:color="auto"/>
            <w:right w:val="none" w:sz="0" w:space="0" w:color="auto"/>
          </w:divBdr>
        </w:div>
        <w:div w:id="1617756398">
          <w:marLeft w:val="0"/>
          <w:marRight w:val="0"/>
          <w:marTop w:val="0"/>
          <w:marBottom w:val="0"/>
          <w:divBdr>
            <w:top w:val="none" w:sz="0" w:space="0" w:color="auto"/>
            <w:left w:val="none" w:sz="0" w:space="0" w:color="auto"/>
            <w:bottom w:val="none" w:sz="0" w:space="0" w:color="auto"/>
            <w:right w:val="none" w:sz="0" w:space="0" w:color="auto"/>
          </w:divBdr>
        </w:div>
        <w:div w:id="778372607">
          <w:marLeft w:val="0"/>
          <w:marRight w:val="0"/>
          <w:marTop w:val="0"/>
          <w:marBottom w:val="0"/>
          <w:divBdr>
            <w:top w:val="none" w:sz="0" w:space="0" w:color="auto"/>
            <w:left w:val="none" w:sz="0" w:space="0" w:color="auto"/>
            <w:bottom w:val="none" w:sz="0" w:space="0" w:color="auto"/>
            <w:right w:val="none" w:sz="0" w:space="0" w:color="auto"/>
          </w:divBdr>
        </w:div>
        <w:div w:id="248544576">
          <w:marLeft w:val="0"/>
          <w:marRight w:val="0"/>
          <w:marTop w:val="0"/>
          <w:marBottom w:val="0"/>
          <w:divBdr>
            <w:top w:val="none" w:sz="0" w:space="0" w:color="auto"/>
            <w:left w:val="none" w:sz="0" w:space="0" w:color="auto"/>
            <w:bottom w:val="none" w:sz="0" w:space="0" w:color="auto"/>
            <w:right w:val="none" w:sz="0" w:space="0" w:color="auto"/>
          </w:divBdr>
        </w:div>
        <w:div w:id="664673263">
          <w:marLeft w:val="0"/>
          <w:marRight w:val="0"/>
          <w:marTop w:val="0"/>
          <w:marBottom w:val="0"/>
          <w:divBdr>
            <w:top w:val="none" w:sz="0" w:space="0" w:color="auto"/>
            <w:left w:val="none" w:sz="0" w:space="0" w:color="auto"/>
            <w:bottom w:val="none" w:sz="0" w:space="0" w:color="auto"/>
            <w:right w:val="none" w:sz="0" w:space="0" w:color="auto"/>
          </w:divBdr>
        </w:div>
        <w:div w:id="531577095">
          <w:marLeft w:val="0"/>
          <w:marRight w:val="0"/>
          <w:marTop w:val="0"/>
          <w:marBottom w:val="0"/>
          <w:divBdr>
            <w:top w:val="none" w:sz="0" w:space="0" w:color="auto"/>
            <w:left w:val="none" w:sz="0" w:space="0" w:color="auto"/>
            <w:bottom w:val="none" w:sz="0" w:space="0" w:color="auto"/>
            <w:right w:val="none" w:sz="0" w:space="0" w:color="auto"/>
          </w:divBdr>
        </w:div>
        <w:div w:id="1320770110">
          <w:marLeft w:val="0"/>
          <w:marRight w:val="0"/>
          <w:marTop w:val="0"/>
          <w:marBottom w:val="0"/>
          <w:divBdr>
            <w:top w:val="none" w:sz="0" w:space="0" w:color="auto"/>
            <w:left w:val="none" w:sz="0" w:space="0" w:color="auto"/>
            <w:bottom w:val="none" w:sz="0" w:space="0" w:color="auto"/>
            <w:right w:val="none" w:sz="0" w:space="0" w:color="auto"/>
          </w:divBdr>
        </w:div>
        <w:div w:id="452334592">
          <w:marLeft w:val="0"/>
          <w:marRight w:val="0"/>
          <w:marTop w:val="0"/>
          <w:marBottom w:val="0"/>
          <w:divBdr>
            <w:top w:val="none" w:sz="0" w:space="0" w:color="auto"/>
            <w:left w:val="none" w:sz="0" w:space="0" w:color="auto"/>
            <w:bottom w:val="none" w:sz="0" w:space="0" w:color="auto"/>
            <w:right w:val="none" w:sz="0" w:space="0" w:color="auto"/>
          </w:divBdr>
        </w:div>
        <w:div w:id="1388146483">
          <w:marLeft w:val="0"/>
          <w:marRight w:val="0"/>
          <w:marTop w:val="0"/>
          <w:marBottom w:val="0"/>
          <w:divBdr>
            <w:top w:val="none" w:sz="0" w:space="0" w:color="auto"/>
            <w:left w:val="none" w:sz="0" w:space="0" w:color="auto"/>
            <w:bottom w:val="none" w:sz="0" w:space="0" w:color="auto"/>
            <w:right w:val="none" w:sz="0" w:space="0" w:color="auto"/>
          </w:divBdr>
        </w:div>
        <w:div w:id="684020441">
          <w:marLeft w:val="0"/>
          <w:marRight w:val="0"/>
          <w:marTop w:val="0"/>
          <w:marBottom w:val="0"/>
          <w:divBdr>
            <w:top w:val="none" w:sz="0" w:space="0" w:color="auto"/>
            <w:left w:val="none" w:sz="0" w:space="0" w:color="auto"/>
            <w:bottom w:val="none" w:sz="0" w:space="0" w:color="auto"/>
            <w:right w:val="none" w:sz="0" w:space="0" w:color="auto"/>
          </w:divBdr>
        </w:div>
        <w:div w:id="1910535078">
          <w:marLeft w:val="0"/>
          <w:marRight w:val="0"/>
          <w:marTop w:val="0"/>
          <w:marBottom w:val="0"/>
          <w:divBdr>
            <w:top w:val="none" w:sz="0" w:space="0" w:color="auto"/>
            <w:left w:val="none" w:sz="0" w:space="0" w:color="auto"/>
            <w:bottom w:val="none" w:sz="0" w:space="0" w:color="auto"/>
            <w:right w:val="none" w:sz="0" w:space="0" w:color="auto"/>
          </w:divBdr>
        </w:div>
        <w:div w:id="1262491588">
          <w:marLeft w:val="0"/>
          <w:marRight w:val="0"/>
          <w:marTop w:val="0"/>
          <w:marBottom w:val="0"/>
          <w:divBdr>
            <w:top w:val="none" w:sz="0" w:space="0" w:color="auto"/>
            <w:left w:val="none" w:sz="0" w:space="0" w:color="auto"/>
            <w:bottom w:val="none" w:sz="0" w:space="0" w:color="auto"/>
            <w:right w:val="none" w:sz="0" w:space="0" w:color="auto"/>
          </w:divBdr>
        </w:div>
        <w:div w:id="1456831166">
          <w:marLeft w:val="0"/>
          <w:marRight w:val="0"/>
          <w:marTop w:val="0"/>
          <w:marBottom w:val="0"/>
          <w:divBdr>
            <w:top w:val="none" w:sz="0" w:space="0" w:color="auto"/>
            <w:left w:val="none" w:sz="0" w:space="0" w:color="auto"/>
            <w:bottom w:val="none" w:sz="0" w:space="0" w:color="auto"/>
            <w:right w:val="none" w:sz="0" w:space="0" w:color="auto"/>
          </w:divBdr>
        </w:div>
        <w:div w:id="1868328788">
          <w:marLeft w:val="0"/>
          <w:marRight w:val="0"/>
          <w:marTop w:val="0"/>
          <w:marBottom w:val="0"/>
          <w:divBdr>
            <w:top w:val="none" w:sz="0" w:space="0" w:color="auto"/>
            <w:left w:val="none" w:sz="0" w:space="0" w:color="auto"/>
            <w:bottom w:val="none" w:sz="0" w:space="0" w:color="auto"/>
            <w:right w:val="none" w:sz="0" w:space="0" w:color="auto"/>
          </w:divBdr>
        </w:div>
        <w:div w:id="420642000">
          <w:marLeft w:val="0"/>
          <w:marRight w:val="0"/>
          <w:marTop w:val="0"/>
          <w:marBottom w:val="0"/>
          <w:divBdr>
            <w:top w:val="none" w:sz="0" w:space="0" w:color="auto"/>
            <w:left w:val="none" w:sz="0" w:space="0" w:color="auto"/>
            <w:bottom w:val="none" w:sz="0" w:space="0" w:color="auto"/>
            <w:right w:val="none" w:sz="0" w:space="0" w:color="auto"/>
          </w:divBdr>
        </w:div>
        <w:div w:id="1504324249">
          <w:marLeft w:val="0"/>
          <w:marRight w:val="0"/>
          <w:marTop w:val="0"/>
          <w:marBottom w:val="0"/>
          <w:divBdr>
            <w:top w:val="none" w:sz="0" w:space="0" w:color="auto"/>
            <w:left w:val="none" w:sz="0" w:space="0" w:color="auto"/>
            <w:bottom w:val="none" w:sz="0" w:space="0" w:color="auto"/>
            <w:right w:val="none" w:sz="0" w:space="0" w:color="auto"/>
          </w:divBdr>
        </w:div>
        <w:div w:id="1189025664">
          <w:marLeft w:val="0"/>
          <w:marRight w:val="0"/>
          <w:marTop w:val="0"/>
          <w:marBottom w:val="0"/>
          <w:divBdr>
            <w:top w:val="none" w:sz="0" w:space="0" w:color="auto"/>
            <w:left w:val="none" w:sz="0" w:space="0" w:color="auto"/>
            <w:bottom w:val="none" w:sz="0" w:space="0" w:color="auto"/>
            <w:right w:val="none" w:sz="0" w:space="0" w:color="auto"/>
          </w:divBdr>
        </w:div>
        <w:div w:id="147945158">
          <w:marLeft w:val="0"/>
          <w:marRight w:val="0"/>
          <w:marTop w:val="0"/>
          <w:marBottom w:val="0"/>
          <w:divBdr>
            <w:top w:val="none" w:sz="0" w:space="0" w:color="auto"/>
            <w:left w:val="none" w:sz="0" w:space="0" w:color="auto"/>
            <w:bottom w:val="none" w:sz="0" w:space="0" w:color="auto"/>
            <w:right w:val="none" w:sz="0" w:space="0" w:color="auto"/>
          </w:divBdr>
        </w:div>
        <w:div w:id="964047834">
          <w:marLeft w:val="0"/>
          <w:marRight w:val="0"/>
          <w:marTop w:val="0"/>
          <w:marBottom w:val="0"/>
          <w:divBdr>
            <w:top w:val="none" w:sz="0" w:space="0" w:color="auto"/>
            <w:left w:val="none" w:sz="0" w:space="0" w:color="auto"/>
            <w:bottom w:val="none" w:sz="0" w:space="0" w:color="auto"/>
            <w:right w:val="none" w:sz="0" w:space="0" w:color="auto"/>
          </w:divBdr>
        </w:div>
        <w:div w:id="950670872">
          <w:marLeft w:val="0"/>
          <w:marRight w:val="0"/>
          <w:marTop w:val="0"/>
          <w:marBottom w:val="0"/>
          <w:divBdr>
            <w:top w:val="none" w:sz="0" w:space="0" w:color="auto"/>
            <w:left w:val="none" w:sz="0" w:space="0" w:color="auto"/>
            <w:bottom w:val="none" w:sz="0" w:space="0" w:color="auto"/>
            <w:right w:val="none" w:sz="0" w:space="0" w:color="auto"/>
          </w:divBdr>
        </w:div>
        <w:div w:id="931351839">
          <w:marLeft w:val="0"/>
          <w:marRight w:val="0"/>
          <w:marTop w:val="0"/>
          <w:marBottom w:val="0"/>
          <w:divBdr>
            <w:top w:val="none" w:sz="0" w:space="0" w:color="auto"/>
            <w:left w:val="none" w:sz="0" w:space="0" w:color="auto"/>
            <w:bottom w:val="none" w:sz="0" w:space="0" w:color="auto"/>
            <w:right w:val="none" w:sz="0" w:space="0" w:color="auto"/>
          </w:divBdr>
        </w:div>
        <w:div w:id="1159924405">
          <w:marLeft w:val="0"/>
          <w:marRight w:val="0"/>
          <w:marTop w:val="0"/>
          <w:marBottom w:val="0"/>
          <w:divBdr>
            <w:top w:val="none" w:sz="0" w:space="0" w:color="auto"/>
            <w:left w:val="none" w:sz="0" w:space="0" w:color="auto"/>
            <w:bottom w:val="none" w:sz="0" w:space="0" w:color="auto"/>
            <w:right w:val="none" w:sz="0" w:space="0" w:color="auto"/>
          </w:divBdr>
        </w:div>
        <w:div w:id="1050499154">
          <w:marLeft w:val="0"/>
          <w:marRight w:val="0"/>
          <w:marTop w:val="0"/>
          <w:marBottom w:val="0"/>
          <w:divBdr>
            <w:top w:val="none" w:sz="0" w:space="0" w:color="auto"/>
            <w:left w:val="none" w:sz="0" w:space="0" w:color="auto"/>
            <w:bottom w:val="none" w:sz="0" w:space="0" w:color="auto"/>
            <w:right w:val="none" w:sz="0" w:space="0" w:color="auto"/>
          </w:divBdr>
        </w:div>
        <w:div w:id="1580408228">
          <w:marLeft w:val="0"/>
          <w:marRight w:val="0"/>
          <w:marTop w:val="0"/>
          <w:marBottom w:val="0"/>
          <w:divBdr>
            <w:top w:val="none" w:sz="0" w:space="0" w:color="auto"/>
            <w:left w:val="none" w:sz="0" w:space="0" w:color="auto"/>
            <w:bottom w:val="none" w:sz="0" w:space="0" w:color="auto"/>
            <w:right w:val="none" w:sz="0" w:space="0" w:color="auto"/>
          </w:divBdr>
        </w:div>
        <w:div w:id="656037509">
          <w:marLeft w:val="0"/>
          <w:marRight w:val="0"/>
          <w:marTop w:val="0"/>
          <w:marBottom w:val="0"/>
          <w:divBdr>
            <w:top w:val="none" w:sz="0" w:space="0" w:color="auto"/>
            <w:left w:val="none" w:sz="0" w:space="0" w:color="auto"/>
            <w:bottom w:val="none" w:sz="0" w:space="0" w:color="auto"/>
            <w:right w:val="none" w:sz="0" w:space="0" w:color="auto"/>
          </w:divBdr>
        </w:div>
        <w:div w:id="1350717454">
          <w:marLeft w:val="0"/>
          <w:marRight w:val="0"/>
          <w:marTop w:val="0"/>
          <w:marBottom w:val="0"/>
          <w:divBdr>
            <w:top w:val="none" w:sz="0" w:space="0" w:color="auto"/>
            <w:left w:val="none" w:sz="0" w:space="0" w:color="auto"/>
            <w:bottom w:val="none" w:sz="0" w:space="0" w:color="auto"/>
            <w:right w:val="none" w:sz="0" w:space="0" w:color="auto"/>
          </w:divBdr>
        </w:div>
        <w:div w:id="1483692298">
          <w:marLeft w:val="0"/>
          <w:marRight w:val="0"/>
          <w:marTop w:val="0"/>
          <w:marBottom w:val="0"/>
          <w:divBdr>
            <w:top w:val="none" w:sz="0" w:space="0" w:color="auto"/>
            <w:left w:val="none" w:sz="0" w:space="0" w:color="auto"/>
            <w:bottom w:val="none" w:sz="0" w:space="0" w:color="auto"/>
            <w:right w:val="none" w:sz="0" w:space="0" w:color="auto"/>
          </w:divBdr>
        </w:div>
        <w:div w:id="1945533477">
          <w:marLeft w:val="0"/>
          <w:marRight w:val="0"/>
          <w:marTop w:val="0"/>
          <w:marBottom w:val="0"/>
          <w:divBdr>
            <w:top w:val="none" w:sz="0" w:space="0" w:color="auto"/>
            <w:left w:val="none" w:sz="0" w:space="0" w:color="auto"/>
            <w:bottom w:val="none" w:sz="0" w:space="0" w:color="auto"/>
            <w:right w:val="none" w:sz="0" w:space="0" w:color="auto"/>
          </w:divBdr>
        </w:div>
        <w:div w:id="873418882">
          <w:marLeft w:val="0"/>
          <w:marRight w:val="0"/>
          <w:marTop w:val="0"/>
          <w:marBottom w:val="0"/>
          <w:divBdr>
            <w:top w:val="none" w:sz="0" w:space="0" w:color="auto"/>
            <w:left w:val="none" w:sz="0" w:space="0" w:color="auto"/>
            <w:bottom w:val="none" w:sz="0" w:space="0" w:color="auto"/>
            <w:right w:val="none" w:sz="0" w:space="0" w:color="auto"/>
          </w:divBdr>
        </w:div>
        <w:div w:id="918102920">
          <w:marLeft w:val="0"/>
          <w:marRight w:val="0"/>
          <w:marTop w:val="0"/>
          <w:marBottom w:val="0"/>
          <w:divBdr>
            <w:top w:val="none" w:sz="0" w:space="0" w:color="auto"/>
            <w:left w:val="none" w:sz="0" w:space="0" w:color="auto"/>
            <w:bottom w:val="none" w:sz="0" w:space="0" w:color="auto"/>
            <w:right w:val="none" w:sz="0" w:space="0" w:color="auto"/>
          </w:divBdr>
        </w:div>
      </w:divsChild>
    </w:div>
    <w:div w:id="811294525">
      <w:bodyDiv w:val="1"/>
      <w:marLeft w:val="0"/>
      <w:marRight w:val="0"/>
      <w:marTop w:val="0"/>
      <w:marBottom w:val="0"/>
      <w:divBdr>
        <w:top w:val="none" w:sz="0" w:space="0" w:color="auto"/>
        <w:left w:val="none" w:sz="0" w:space="0" w:color="auto"/>
        <w:bottom w:val="none" w:sz="0" w:space="0" w:color="auto"/>
        <w:right w:val="none" w:sz="0" w:space="0" w:color="auto"/>
      </w:divBdr>
    </w:div>
    <w:div w:id="830097567">
      <w:bodyDiv w:val="1"/>
      <w:marLeft w:val="0"/>
      <w:marRight w:val="0"/>
      <w:marTop w:val="0"/>
      <w:marBottom w:val="0"/>
      <w:divBdr>
        <w:top w:val="none" w:sz="0" w:space="0" w:color="auto"/>
        <w:left w:val="none" w:sz="0" w:space="0" w:color="auto"/>
        <w:bottom w:val="none" w:sz="0" w:space="0" w:color="auto"/>
        <w:right w:val="none" w:sz="0" w:space="0" w:color="auto"/>
      </w:divBdr>
      <w:divsChild>
        <w:div w:id="888344096">
          <w:marLeft w:val="0"/>
          <w:marRight w:val="0"/>
          <w:marTop w:val="0"/>
          <w:marBottom w:val="0"/>
          <w:divBdr>
            <w:top w:val="none" w:sz="0" w:space="0" w:color="auto"/>
            <w:left w:val="none" w:sz="0" w:space="0" w:color="auto"/>
            <w:bottom w:val="none" w:sz="0" w:space="0" w:color="auto"/>
            <w:right w:val="none" w:sz="0" w:space="0" w:color="auto"/>
          </w:divBdr>
        </w:div>
        <w:div w:id="1519584567">
          <w:marLeft w:val="0"/>
          <w:marRight w:val="0"/>
          <w:marTop w:val="0"/>
          <w:marBottom w:val="0"/>
          <w:divBdr>
            <w:top w:val="none" w:sz="0" w:space="0" w:color="auto"/>
            <w:left w:val="none" w:sz="0" w:space="0" w:color="auto"/>
            <w:bottom w:val="none" w:sz="0" w:space="0" w:color="auto"/>
            <w:right w:val="none" w:sz="0" w:space="0" w:color="auto"/>
          </w:divBdr>
        </w:div>
        <w:div w:id="694308365">
          <w:marLeft w:val="0"/>
          <w:marRight w:val="0"/>
          <w:marTop w:val="0"/>
          <w:marBottom w:val="0"/>
          <w:divBdr>
            <w:top w:val="none" w:sz="0" w:space="0" w:color="auto"/>
            <w:left w:val="none" w:sz="0" w:space="0" w:color="auto"/>
            <w:bottom w:val="none" w:sz="0" w:space="0" w:color="auto"/>
            <w:right w:val="none" w:sz="0" w:space="0" w:color="auto"/>
          </w:divBdr>
        </w:div>
        <w:div w:id="1761023024">
          <w:marLeft w:val="0"/>
          <w:marRight w:val="0"/>
          <w:marTop w:val="0"/>
          <w:marBottom w:val="0"/>
          <w:divBdr>
            <w:top w:val="none" w:sz="0" w:space="0" w:color="auto"/>
            <w:left w:val="none" w:sz="0" w:space="0" w:color="auto"/>
            <w:bottom w:val="none" w:sz="0" w:space="0" w:color="auto"/>
            <w:right w:val="none" w:sz="0" w:space="0" w:color="auto"/>
          </w:divBdr>
        </w:div>
        <w:div w:id="178348943">
          <w:marLeft w:val="0"/>
          <w:marRight w:val="0"/>
          <w:marTop w:val="0"/>
          <w:marBottom w:val="0"/>
          <w:divBdr>
            <w:top w:val="none" w:sz="0" w:space="0" w:color="auto"/>
            <w:left w:val="none" w:sz="0" w:space="0" w:color="auto"/>
            <w:bottom w:val="none" w:sz="0" w:space="0" w:color="auto"/>
            <w:right w:val="none" w:sz="0" w:space="0" w:color="auto"/>
          </w:divBdr>
        </w:div>
        <w:div w:id="135147264">
          <w:marLeft w:val="0"/>
          <w:marRight w:val="0"/>
          <w:marTop w:val="0"/>
          <w:marBottom w:val="0"/>
          <w:divBdr>
            <w:top w:val="none" w:sz="0" w:space="0" w:color="auto"/>
            <w:left w:val="none" w:sz="0" w:space="0" w:color="auto"/>
            <w:bottom w:val="none" w:sz="0" w:space="0" w:color="auto"/>
            <w:right w:val="none" w:sz="0" w:space="0" w:color="auto"/>
          </w:divBdr>
        </w:div>
        <w:div w:id="378016020">
          <w:marLeft w:val="0"/>
          <w:marRight w:val="0"/>
          <w:marTop w:val="0"/>
          <w:marBottom w:val="0"/>
          <w:divBdr>
            <w:top w:val="none" w:sz="0" w:space="0" w:color="auto"/>
            <w:left w:val="none" w:sz="0" w:space="0" w:color="auto"/>
            <w:bottom w:val="none" w:sz="0" w:space="0" w:color="auto"/>
            <w:right w:val="none" w:sz="0" w:space="0" w:color="auto"/>
          </w:divBdr>
        </w:div>
        <w:div w:id="673849149">
          <w:marLeft w:val="0"/>
          <w:marRight w:val="0"/>
          <w:marTop w:val="0"/>
          <w:marBottom w:val="0"/>
          <w:divBdr>
            <w:top w:val="none" w:sz="0" w:space="0" w:color="auto"/>
            <w:left w:val="none" w:sz="0" w:space="0" w:color="auto"/>
            <w:bottom w:val="none" w:sz="0" w:space="0" w:color="auto"/>
            <w:right w:val="none" w:sz="0" w:space="0" w:color="auto"/>
          </w:divBdr>
        </w:div>
        <w:div w:id="1765685097">
          <w:marLeft w:val="0"/>
          <w:marRight w:val="0"/>
          <w:marTop w:val="0"/>
          <w:marBottom w:val="0"/>
          <w:divBdr>
            <w:top w:val="none" w:sz="0" w:space="0" w:color="auto"/>
            <w:left w:val="none" w:sz="0" w:space="0" w:color="auto"/>
            <w:bottom w:val="none" w:sz="0" w:space="0" w:color="auto"/>
            <w:right w:val="none" w:sz="0" w:space="0" w:color="auto"/>
          </w:divBdr>
        </w:div>
        <w:div w:id="1399985194">
          <w:marLeft w:val="0"/>
          <w:marRight w:val="0"/>
          <w:marTop w:val="0"/>
          <w:marBottom w:val="0"/>
          <w:divBdr>
            <w:top w:val="none" w:sz="0" w:space="0" w:color="auto"/>
            <w:left w:val="none" w:sz="0" w:space="0" w:color="auto"/>
            <w:bottom w:val="none" w:sz="0" w:space="0" w:color="auto"/>
            <w:right w:val="none" w:sz="0" w:space="0" w:color="auto"/>
          </w:divBdr>
        </w:div>
        <w:div w:id="187568843">
          <w:marLeft w:val="0"/>
          <w:marRight w:val="0"/>
          <w:marTop w:val="0"/>
          <w:marBottom w:val="0"/>
          <w:divBdr>
            <w:top w:val="none" w:sz="0" w:space="0" w:color="auto"/>
            <w:left w:val="none" w:sz="0" w:space="0" w:color="auto"/>
            <w:bottom w:val="none" w:sz="0" w:space="0" w:color="auto"/>
            <w:right w:val="none" w:sz="0" w:space="0" w:color="auto"/>
          </w:divBdr>
        </w:div>
        <w:div w:id="2135361560">
          <w:marLeft w:val="0"/>
          <w:marRight w:val="0"/>
          <w:marTop w:val="0"/>
          <w:marBottom w:val="0"/>
          <w:divBdr>
            <w:top w:val="none" w:sz="0" w:space="0" w:color="auto"/>
            <w:left w:val="none" w:sz="0" w:space="0" w:color="auto"/>
            <w:bottom w:val="none" w:sz="0" w:space="0" w:color="auto"/>
            <w:right w:val="none" w:sz="0" w:space="0" w:color="auto"/>
          </w:divBdr>
        </w:div>
        <w:div w:id="2038000131">
          <w:marLeft w:val="0"/>
          <w:marRight w:val="0"/>
          <w:marTop w:val="0"/>
          <w:marBottom w:val="0"/>
          <w:divBdr>
            <w:top w:val="none" w:sz="0" w:space="0" w:color="auto"/>
            <w:left w:val="none" w:sz="0" w:space="0" w:color="auto"/>
            <w:bottom w:val="none" w:sz="0" w:space="0" w:color="auto"/>
            <w:right w:val="none" w:sz="0" w:space="0" w:color="auto"/>
          </w:divBdr>
        </w:div>
        <w:div w:id="323625620">
          <w:marLeft w:val="0"/>
          <w:marRight w:val="0"/>
          <w:marTop w:val="0"/>
          <w:marBottom w:val="0"/>
          <w:divBdr>
            <w:top w:val="none" w:sz="0" w:space="0" w:color="auto"/>
            <w:left w:val="none" w:sz="0" w:space="0" w:color="auto"/>
            <w:bottom w:val="none" w:sz="0" w:space="0" w:color="auto"/>
            <w:right w:val="none" w:sz="0" w:space="0" w:color="auto"/>
          </w:divBdr>
        </w:div>
        <w:div w:id="279537555">
          <w:marLeft w:val="0"/>
          <w:marRight w:val="0"/>
          <w:marTop w:val="0"/>
          <w:marBottom w:val="0"/>
          <w:divBdr>
            <w:top w:val="none" w:sz="0" w:space="0" w:color="auto"/>
            <w:left w:val="none" w:sz="0" w:space="0" w:color="auto"/>
            <w:bottom w:val="none" w:sz="0" w:space="0" w:color="auto"/>
            <w:right w:val="none" w:sz="0" w:space="0" w:color="auto"/>
          </w:divBdr>
        </w:div>
        <w:div w:id="507986099">
          <w:marLeft w:val="0"/>
          <w:marRight w:val="0"/>
          <w:marTop w:val="0"/>
          <w:marBottom w:val="0"/>
          <w:divBdr>
            <w:top w:val="none" w:sz="0" w:space="0" w:color="auto"/>
            <w:left w:val="none" w:sz="0" w:space="0" w:color="auto"/>
            <w:bottom w:val="none" w:sz="0" w:space="0" w:color="auto"/>
            <w:right w:val="none" w:sz="0" w:space="0" w:color="auto"/>
          </w:divBdr>
        </w:div>
        <w:div w:id="1093360584">
          <w:marLeft w:val="0"/>
          <w:marRight w:val="0"/>
          <w:marTop w:val="0"/>
          <w:marBottom w:val="0"/>
          <w:divBdr>
            <w:top w:val="none" w:sz="0" w:space="0" w:color="auto"/>
            <w:left w:val="none" w:sz="0" w:space="0" w:color="auto"/>
            <w:bottom w:val="none" w:sz="0" w:space="0" w:color="auto"/>
            <w:right w:val="none" w:sz="0" w:space="0" w:color="auto"/>
          </w:divBdr>
        </w:div>
        <w:div w:id="691223721">
          <w:marLeft w:val="0"/>
          <w:marRight w:val="0"/>
          <w:marTop w:val="0"/>
          <w:marBottom w:val="0"/>
          <w:divBdr>
            <w:top w:val="none" w:sz="0" w:space="0" w:color="auto"/>
            <w:left w:val="none" w:sz="0" w:space="0" w:color="auto"/>
            <w:bottom w:val="none" w:sz="0" w:space="0" w:color="auto"/>
            <w:right w:val="none" w:sz="0" w:space="0" w:color="auto"/>
          </w:divBdr>
        </w:div>
        <w:div w:id="1254126204">
          <w:marLeft w:val="0"/>
          <w:marRight w:val="0"/>
          <w:marTop w:val="0"/>
          <w:marBottom w:val="0"/>
          <w:divBdr>
            <w:top w:val="none" w:sz="0" w:space="0" w:color="auto"/>
            <w:left w:val="none" w:sz="0" w:space="0" w:color="auto"/>
            <w:bottom w:val="none" w:sz="0" w:space="0" w:color="auto"/>
            <w:right w:val="none" w:sz="0" w:space="0" w:color="auto"/>
          </w:divBdr>
        </w:div>
        <w:div w:id="703673013">
          <w:marLeft w:val="0"/>
          <w:marRight w:val="0"/>
          <w:marTop w:val="0"/>
          <w:marBottom w:val="0"/>
          <w:divBdr>
            <w:top w:val="none" w:sz="0" w:space="0" w:color="auto"/>
            <w:left w:val="none" w:sz="0" w:space="0" w:color="auto"/>
            <w:bottom w:val="none" w:sz="0" w:space="0" w:color="auto"/>
            <w:right w:val="none" w:sz="0" w:space="0" w:color="auto"/>
          </w:divBdr>
        </w:div>
        <w:div w:id="1708293742">
          <w:marLeft w:val="0"/>
          <w:marRight w:val="0"/>
          <w:marTop w:val="0"/>
          <w:marBottom w:val="0"/>
          <w:divBdr>
            <w:top w:val="none" w:sz="0" w:space="0" w:color="auto"/>
            <w:left w:val="none" w:sz="0" w:space="0" w:color="auto"/>
            <w:bottom w:val="none" w:sz="0" w:space="0" w:color="auto"/>
            <w:right w:val="none" w:sz="0" w:space="0" w:color="auto"/>
          </w:divBdr>
        </w:div>
        <w:div w:id="1795707294">
          <w:marLeft w:val="0"/>
          <w:marRight w:val="0"/>
          <w:marTop w:val="0"/>
          <w:marBottom w:val="0"/>
          <w:divBdr>
            <w:top w:val="none" w:sz="0" w:space="0" w:color="auto"/>
            <w:left w:val="none" w:sz="0" w:space="0" w:color="auto"/>
            <w:bottom w:val="none" w:sz="0" w:space="0" w:color="auto"/>
            <w:right w:val="none" w:sz="0" w:space="0" w:color="auto"/>
          </w:divBdr>
        </w:div>
        <w:div w:id="1051997817">
          <w:marLeft w:val="0"/>
          <w:marRight w:val="0"/>
          <w:marTop w:val="0"/>
          <w:marBottom w:val="0"/>
          <w:divBdr>
            <w:top w:val="none" w:sz="0" w:space="0" w:color="auto"/>
            <w:left w:val="none" w:sz="0" w:space="0" w:color="auto"/>
            <w:bottom w:val="none" w:sz="0" w:space="0" w:color="auto"/>
            <w:right w:val="none" w:sz="0" w:space="0" w:color="auto"/>
          </w:divBdr>
        </w:div>
        <w:div w:id="1506745729">
          <w:marLeft w:val="0"/>
          <w:marRight w:val="0"/>
          <w:marTop w:val="0"/>
          <w:marBottom w:val="0"/>
          <w:divBdr>
            <w:top w:val="none" w:sz="0" w:space="0" w:color="auto"/>
            <w:left w:val="none" w:sz="0" w:space="0" w:color="auto"/>
            <w:bottom w:val="none" w:sz="0" w:space="0" w:color="auto"/>
            <w:right w:val="none" w:sz="0" w:space="0" w:color="auto"/>
          </w:divBdr>
        </w:div>
        <w:div w:id="1985039203">
          <w:marLeft w:val="0"/>
          <w:marRight w:val="0"/>
          <w:marTop w:val="0"/>
          <w:marBottom w:val="0"/>
          <w:divBdr>
            <w:top w:val="none" w:sz="0" w:space="0" w:color="auto"/>
            <w:left w:val="none" w:sz="0" w:space="0" w:color="auto"/>
            <w:bottom w:val="none" w:sz="0" w:space="0" w:color="auto"/>
            <w:right w:val="none" w:sz="0" w:space="0" w:color="auto"/>
          </w:divBdr>
        </w:div>
        <w:div w:id="991643202">
          <w:marLeft w:val="0"/>
          <w:marRight w:val="0"/>
          <w:marTop w:val="0"/>
          <w:marBottom w:val="0"/>
          <w:divBdr>
            <w:top w:val="none" w:sz="0" w:space="0" w:color="auto"/>
            <w:left w:val="none" w:sz="0" w:space="0" w:color="auto"/>
            <w:bottom w:val="none" w:sz="0" w:space="0" w:color="auto"/>
            <w:right w:val="none" w:sz="0" w:space="0" w:color="auto"/>
          </w:divBdr>
        </w:div>
        <w:div w:id="1722746556">
          <w:marLeft w:val="0"/>
          <w:marRight w:val="0"/>
          <w:marTop w:val="0"/>
          <w:marBottom w:val="0"/>
          <w:divBdr>
            <w:top w:val="none" w:sz="0" w:space="0" w:color="auto"/>
            <w:left w:val="none" w:sz="0" w:space="0" w:color="auto"/>
            <w:bottom w:val="none" w:sz="0" w:space="0" w:color="auto"/>
            <w:right w:val="none" w:sz="0" w:space="0" w:color="auto"/>
          </w:divBdr>
        </w:div>
        <w:div w:id="1489059676">
          <w:marLeft w:val="0"/>
          <w:marRight w:val="0"/>
          <w:marTop w:val="0"/>
          <w:marBottom w:val="0"/>
          <w:divBdr>
            <w:top w:val="none" w:sz="0" w:space="0" w:color="auto"/>
            <w:left w:val="none" w:sz="0" w:space="0" w:color="auto"/>
            <w:bottom w:val="none" w:sz="0" w:space="0" w:color="auto"/>
            <w:right w:val="none" w:sz="0" w:space="0" w:color="auto"/>
          </w:divBdr>
        </w:div>
        <w:div w:id="1205754171">
          <w:marLeft w:val="0"/>
          <w:marRight w:val="0"/>
          <w:marTop w:val="0"/>
          <w:marBottom w:val="0"/>
          <w:divBdr>
            <w:top w:val="none" w:sz="0" w:space="0" w:color="auto"/>
            <w:left w:val="none" w:sz="0" w:space="0" w:color="auto"/>
            <w:bottom w:val="none" w:sz="0" w:space="0" w:color="auto"/>
            <w:right w:val="none" w:sz="0" w:space="0" w:color="auto"/>
          </w:divBdr>
        </w:div>
        <w:div w:id="1163160070">
          <w:marLeft w:val="0"/>
          <w:marRight w:val="0"/>
          <w:marTop w:val="0"/>
          <w:marBottom w:val="0"/>
          <w:divBdr>
            <w:top w:val="none" w:sz="0" w:space="0" w:color="auto"/>
            <w:left w:val="none" w:sz="0" w:space="0" w:color="auto"/>
            <w:bottom w:val="none" w:sz="0" w:space="0" w:color="auto"/>
            <w:right w:val="none" w:sz="0" w:space="0" w:color="auto"/>
          </w:divBdr>
        </w:div>
        <w:div w:id="110245361">
          <w:marLeft w:val="0"/>
          <w:marRight w:val="0"/>
          <w:marTop w:val="0"/>
          <w:marBottom w:val="0"/>
          <w:divBdr>
            <w:top w:val="none" w:sz="0" w:space="0" w:color="auto"/>
            <w:left w:val="none" w:sz="0" w:space="0" w:color="auto"/>
            <w:bottom w:val="none" w:sz="0" w:space="0" w:color="auto"/>
            <w:right w:val="none" w:sz="0" w:space="0" w:color="auto"/>
          </w:divBdr>
        </w:div>
        <w:div w:id="1785035101">
          <w:marLeft w:val="0"/>
          <w:marRight w:val="0"/>
          <w:marTop w:val="0"/>
          <w:marBottom w:val="0"/>
          <w:divBdr>
            <w:top w:val="none" w:sz="0" w:space="0" w:color="auto"/>
            <w:left w:val="none" w:sz="0" w:space="0" w:color="auto"/>
            <w:bottom w:val="none" w:sz="0" w:space="0" w:color="auto"/>
            <w:right w:val="none" w:sz="0" w:space="0" w:color="auto"/>
          </w:divBdr>
        </w:div>
        <w:div w:id="203295288">
          <w:marLeft w:val="0"/>
          <w:marRight w:val="0"/>
          <w:marTop w:val="0"/>
          <w:marBottom w:val="0"/>
          <w:divBdr>
            <w:top w:val="none" w:sz="0" w:space="0" w:color="auto"/>
            <w:left w:val="none" w:sz="0" w:space="0" w:color="auto"/>
            <w:bottom w:val="none" w:sz="0" w:space="0" w:color="auto"/>
            <w:right w:val="none" w:sz="0" w:space="0" w:color="auto"/>
          </w:divBdr>
        </w:div>
        <w:div w:id="510028057">
          <w:marLeft w:val="0"/>
          <w:marRight w:val="0"/>
          <w:marTop w:val="0"/>
          <w:marBottom w:val="0"/>
          <w:divBdr>
            <w:top w:val="none" w:sz="0" w:space="0" w:color="auto"/>
            <w:left w:val="none" w:sz="0" w:space="0" w:color="auto"/>
            <w:bottom w:val="none" w:sz="0" w:space="0" w:color="auto"/>
            <w:right w:val="none" w:sz="0" w:space="0" w:color="auto"/>
          </w:divBdr>
        </w:div>
        <w:div w:id="2089037719">
          <w:marLeft w:val="0"/>
          <w:marRight w:val="0"/>
          <w:marTop w:val="0"/>
          <w:marBottom w:val="0"/>
          <w:divBdr>
            <w:top w:val="none" w:sz="0" w:space="0" w:color="auto"/>
            <w:left w:val="none" w:sz="0" w:space="0" w:color="auto"/>
            <w:bottom w:val="none" w:sz="0" w:space="0" w:color="auto"/>
            <w:right w:val="none" w:sz="0" w:space="0" w:color="auto"/>
          </w:divBdr>
        </w:div>
        <w:div w:id="1162237728">
          <w:marLeft w:val="0"/>
          <w:marRight w:val="0"/>
          <w:marTop w:val="0"/>
          <w:marBottom w:val="0"/>
          <w:divBdr>
            <w:top w:val="none" w:sz="0" w:space="0" w:color="auto"/>
            <w:left w:val="none" w:sz="0" w:space="0" w:color="auto"/>
            <w:bottom w:val="none" w:sz="0" w:space="0" w:color="auto"/>
            <w:right w:val="none" w:sz="0" w:space="0" w:color="auto"/>
          </w:divBdr>
        </w:div>
        <w:div w:id="101272084">
          <w:marLeft w:val="0"/>
          <w:marRight w:val="0"/>
          <w:marTop w:val="0"/>
          <w:marBottom w:val="0"/>
          <w:divBdr>
            <w:top w:val="none" w:sz="0" w:space="0" w:color="auto"/>
            <w:left w:val="none" w:sz="0" w:space="0" w:color="auto"/>
            <w:bottom w:val="none" w:sz="0" w:space="0" w:color="auto"/>
            <w:right w:val="none" w:sz="0" w:space="0" w:color="auto"/>
          </w:divBdr>
        </w:div>
        <w:div w:id="1836803302">
          <w:marLeft w:val="0"/>
          <w:marRight w:val="0"/>
          <w:marTop w:val="0"/>
          <w:marBottom w:val="0"/>
          <w:divBdr>
            <w:top w:val="none" w:sz="0" w:space="0" w:color="auto"/>
            <w:left w:val="none" w:sz="0" w:space="0" w:color="auto"/>
            <w:bottom w:val="none" w:sz="0" w:space="0" w:color="auto"/>
            <w:right w:val="none" w:sz="0" w:space="0" w:color="auto"/>
          </w:divBdr>
        </w:div>
        <w:div w:id="34895016">
          <w:marLeft w:val="0"/>
          <w:marRight w:val="0"/>
          <w:marTop w:val="0"/>
          <w:marBottom w:val="0"/>
          <w:divBdr>
            <w:top w:val="none" w:sz="0" w:space="0" w:color="auto"/>
            <w:left w:val="none" w:sz="0" w:space="0" w:color="auto"/>
            <w:bottom w:val="none" w:sz="0" w:space="0" w:color="auto"/>
            <w:right w:val="none" w:sz="0" w:space="0" w:color="auto"/>
          </w:divBdr>
        </w:div>
        <w:div w:id="137386302">
          <w:marLeft w:val="0"/>
          <w:marRight w:val="0"/>
          <w:marTop w:val="0"/>
          <w:marBottom w:val="0"/>
          <w:divBdr>
            <w:top w:val="none" w:sz="0" w:space="0" w:color="auto"/>
            <w:left w:val="none" w:sz="0" w:space="0" w:color="auto"/>
            <w:bottom w:val="none" w:sz="0" w:space="0" w:color="auto"/>
            <w:right w:val="none" w:sz="0" w:space="0" w:color="auto"/>
          </w:divBdr>
        </w:div>
      </w:divsChild>
    </w:div>
    <w:div w:id="831019625">
      <w:bodyDiv w:val="1"/>
      <w:marLeft w:val="0"/>
      <w:marRight w:val="0"/>
      <w:marTop w:val="0"/>
      <w:marBottom w:val="0"/>
      <w:divBdr>
        <w:top w:val="none" w:sz="0" w:space="0" w:color="auto"/>
        <w:left w:val="none" w:sz="0" w:space="0" w:color="auto"/>
        <w:bottom w:val="none" w:sz="0" w:space="0" w:color="auto"/>
        <w:right w:val="none" w:sz="0" w:space="0" w:color="auto"/>
      </w:divBdr>
    </w:div>
    <w:div w:id="903641114">
      <w:bodyDiv w:val="1"/>
      <w:marLeft w:val="0"/>
      <w:marRight w:val="0"/>
      <w:marTop w:val="0"/>
      <w:marBottom w:val="0"/>
      <w:divBdr>
        <w:top w:val="none" w:sz="0" w:space="0" w:color="auto"/>
        <w:left w:val="none" w:sz="0" w:space="0" w:color="auto"/>
        <w:bottom w:val="none" w:sz="0" w:space="0" w:color="auto"/>
        <w:right w:val="none" w:sz="0" w:space="0" w:color="auto"/>
      </w:divBdr>
    </w:div>
    <w:div w:id="1334602602">
      <w:bodyDiv w:val="1"/>
      <w:marLeft w:val="0"/>
      <w:marRight w:val="0"/>
      <w:marTop w:val="0"/>
      <w:marBottom w:val="0"/>
      <w:divBdr>
        <w:top w:val="none" w:sz="0" w:space="0" w:color="auto"/>
        <w:left w:val="none" w:sz="0" w:space="0" w:color="auto"/>
        <w:bottom w:val="none" w:sz="0" w:space="0" w:color="auto"/>
        <w:right w:val="none" w:sz="0" w:space="0" w:color="auto"/>
      </w:divBdr>
    </w:div>
    <w:div w:id="1460345349">
      <w:bodyDiv w:val="1"/>
      <w:marLeft w:val="0"/>
      <w:marRight w:val="0"/>
      <w:marTop w:val="0"/>
      <w:marBottom w:val="0"/>
      <w:divBdr>
        <w:top w:val="none" w:sz="0" w:space="0" w:color="auto"/>
        <w:left w:val="none" w:sz="0" w:space="0" w:color="auto"/>
        <w:bottom w:val="none" w:sz="0" w:space="0" w:color="auto"/>
        <w:right w:val="none" w:sz="0" w:space="0" w:color="auto"/>
      </w:divBdr>
    </w:div>
    <w:div w:id="1697583333">
      <w:bodyDiv w:val="1"/>
      <w:marLeft w:val="0"/>
      <w:marRight w:val="0"/>
      <w:marTop w:val="0"/>
      <w:marBottom w:val="0"/>
      <w:divBdr>
        <w:top w:val="none" w:sz="0" w:space="0" w:color="auto"/>
        <w:left w:val="none" w:sz="0" w:space="0" w:color="auto"/>
        <w:bottom w:val="none" w:sz="0" w:space="0" w:color="auto"/>
        <w:right w:val="none" w:sz="0" w:space="0" w:color="auto"/>
      </w:divBdr>
    </w:div>
    <w:div w:id="1719428705">
      <w:bodyDiv w:val="1"/>
      <w:marLeft w:val="0"/>
      <w:marRight w:val="0"/>
      <w:marTop w:val="0"/>
      <w:marBottom w:val="0"/>
      <w:divBdr>
        <w:top w:val="none" w:sz="0" w:space="0" w:color="auto"/>
        <w:left w:val="none" w:sz="0" w:space="0" w:color="auto"/>
        <w:bottom w:val="none" w:sz="0" w:space="0" w:color="auto"/>
        <w:right w:val="none" w:sz="0" w:space="0" w:color="auto"/>
      </w:divBdr>
    </w:div>
    <w:div w:id="1758553931">
      <w:bodyDiv w:val="1"/>
      <w:marLeft w:val="0"/>
      <w:marRight w:val="0"/>
      <w:marTop w:val="0"/>
      <w:marBottom w:val="0"/>
      <w:divBdr>
        <w:top w:val="none" w:sz="0" w:space="0" w:color="auto"/>
        <w:left w:val="none" w:sz="0" w:space="0" w:color="auto"/>
        <w:bottom w:val="none" w:sz="0" w:space="0" w:color="auto"/>
        <w:right w:val="none" w:sz="0" w:space="0" w:color="auto"/>
      </w:divBdr>
      <w:divsChild>
        <w:div w:id="369230759">
          <w:marLeft w:val="0"/>
          <w:marRight w:val="0"/>
          <w:marTop w:val="0"/>
          <w:marBottom w:val="0"/>
          <w:divBdr>
            <w:top w:val="none" w:sz="0" w:space="0" w:color="auto"/>
            <w:left w:val="none" w:sz="0" w:space="0" w:color="auto"/>
            <w:bottom w:val="none" w:sz="0" w:space="0" w:color="auto"/>
            <w:right w:val="none" w:sz="0" w:space="0" w:color="auto"/>
          </w:divBdr>
        </w:div>
        <w:div w:id="333338944">
          <w:marLeft w:val="0"/>
          <w:marRight w:val="0"/>
          <w:marTop w:val="0"/>
          <w:marBottom w:val="0"/>
          <w:divBdr>
            <w:top w:val="none" w:sz="0" w:space="0" w:color="auto"/>
            <w:left w:val="none" w:sz="0" w:space="0" w:color="auto"/>
            <w:bottom w:val="none" w:sz="0" w:space="0" w:color="auto"/>
            <w:right w:val="none" w:sz="0" w:space="0" w:color="auto"/>
          </w:divBdr>
        </w:div>
        <w:div w:id="488054840">
          <w:marLeft w:val="0"/>
          <w:marRight w:val="0"/>
          <w:marTop w:val="0"/>
          <w:marBottom w:val="0"/>
          <w:divBdr>
            <w:top w:val="none" w:sz="0" w:space="0" w:color="auto"/>
            <w:left w:val="none" w:sz="0" w:space="0" w:color="auto"/>
            <w:bottom w:val="none" w:sz="0" w:space="0" w:color="auto"/>
            <w:right w:val="none" w:sz="0" w:space="0" w:color="auto"/>
          </w:divBdr>
        </w:div>
        <w:div w:id="571430836">
          <w:marLeft w:val="0"/>
          <w:marRight w:val="0"/>
          <w:marTop w:val="0"/>
          <w:marBottom w:val="0"/>
          <w:divBdr>
            <w:top w:val="none" w:sz="0" w:space="0" w:color="auto"/>
            <w:left w:val="none" w:sz="0" w:space="0" w:color="auto"/>
            <w:bottom w:val="none" w:sz="0" w:space="0" w:color="auto"/>
            <w:right w:val="none" w:sz="0" w:space="0" w:color="auto"/>
          </w:divBdr>
        </w:div>
        <w:div w:id="892615777">
          <w:marLeft w:val="0"/>
          <w:marRight w:val="0"/>
          <w:marTop w:val="0"/>
          <w:marBottom w:val="0"/>
          <w:divBdr>
            <w:top w:val="none" w:sz="0" w:space="0" w:color="auto"/>
            <w:left w:val="none" w:sz="0" w:space="0" w:color="auto"/>
            <w:bottom w:val="none" w:sz="0" w:space="0" w:color="auto"/>
            <w:right w:val="none" w:sz="0" w:space="0" w:color="auto"/>
          </w:divBdr>
        </w:div>
      </w:divsChild>
    </w:div>
    <w:div w:id="1933539022">
      <w:bodyDiv w:val="1"/>
      <w:marLeft w:val="0"/>
      <w:marRight w:val="0"/>
      <w:marTop w:val="0"/>
      <w:marBottom w:val="0"/>
      <w:divBdr>
        <w:top w:val="none" w:sz="0" w:space="0" w:color="auto"/>
        <w:left w:val="none" w:sz="0" w:space="0" w:color="auto"/>
        <w:bottom w:val="none" w:sz="0" w:space="0" w:color="auto"/>
        <w:right w:val="none" w:sz="0" w:space="0" w:color="auto"/>
      </w:divBdr>
    </w:div>
    <w:div w:id="2008970950">
      <w:bodyDiv w:val="1"/>
      <w:marLeft w:val="0"/>
      <w:marRight w:val="0"/>
      <w:marTop w:val="0"/>
      <w:marBottom w:val="0"/>
      <w:divBdr>
        <w:top w:val="none" w:sz="0" w:space="0" w:color="auto"/>
        <w:left w:val="none" w:sz="0" w:space="0" w:color="auto"/>
        <w:bottom w:val="none" w:sz="0" w:space="0" w:color="auto"/>
        <w:right w:val="none" w:sz="0" w:space="0" w:color="auto"/>
      </w:divBdr>
      <w:divsChild>
        <w:div w:id="472450406">
          <w:marLeft w:val="0"/>
          <w:marRight w:val="0"/>
          <w:marTop w:val="0"/>
          <w:marBottom w:val="0"/>
          <w:divBdr>
            <w:top w:val="none" w:sz="0" w:space="0" w:color="auto"/>
            <w:left w:val="none" w:sz="0" w:space="0" w:color="auto"/>
            <w:bottom w:val="none" w:sz="0" w:space="0" w:color="auto"/>
            <w:right w:val="none" w:sz="0" w:space="0" w:color="auto"/>
          </w:divBdr>
        </w:div>
        <w:div w:id="2886317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image" Target="media/image1.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3.png"/><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cityservices.act.gov.au/plan-and-build/pre-development-applications/transport-assessment-and-modelling" TargetMode="Externa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https://www.cityservices.act.gov.au/plan-and-build/standards-codes-and-guidelines/active-travel-planning" TargetMode="External"/><Relationship Id="rId10" Type="http://schemas.openxmlformats.org/officeDocument/2006/relationships/footnotes" Target="footnotes.xml"/><Relationship Id="rId19" Type="http://schemas.openxmlformats.org/officeDocument/2006/relationships/hyperlink" Target="https://www.planning.act.gov.au/professionals/resource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https://www.planning.act.gov.au/professionals/regulation-and-responsibilities/responsibilities/water-efficiency"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ACTGov Brand Palette">
      <a:dk1>
        <a:srgbClr val="472C8C"/>
      </a:dk1>
      <a:lt1>
        <a:srgbClr val="FFFFFF"/>
      </a:lt1>
      <a:dk2>
        <a:srgbClr val="472C8C"/>
      </a:dk2>
      <a:lt2>
        <a:srgbClr val="EBE9E8"/>
      </a:lt2>
      <a:accent1>
        <a:srgbClr val="077F79"/>
      </a:accent1>
      <a:accent2>
        <a:srgbClr val="008FC5"/>
      </a:accent2>
      <a:accent3>
        <a:srgbClr val="90A630"/>
      </a:accent3>
      <a:accent4>
        <a:srgbClr val="C6B30B"/>
      </a:accent4>
      <a:accent5>
        <a:srgbClr val="F26C23"/>
      </a:accent5>
      <a:accent6>
        <a:srgbClr val="F14C76"/>
      </a:accent6>
      <a:hlink>
        <a:srgbClr val="008FC5"/>
      </a:hlink>
      <a:folHlink>
        <a:srgbClr val="93171B"/>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Date xmlns="3cb298f1-966e-4cf4-bb26-ee5103b8355b" xsi:nil="true"/>
  </documentManagement>
</p:properties>
</file>

<file path=customXml/item3.xml><?xml version="1.0" encoding="utf-8"?>
<metadata xmlns="http://www.objective.com/ecm/document/metadata/4FEB93B0D38B3BDFE05400144FFB2061" version="1.0.0">
  <systemFields>
    <field name="Objective-Id">
      <value order="0">A62473705</value>
    </field>
    <field name="Objective-Title">
      <value order="0">Attachment A - NI2026-xxx - Planning (Residential Zones) Technical Specifications 2026 (No 1)</value>
    </field>
    <field name="Objective-Description">
      <value order="0"/>
    </field>
    <field name="Objective-CreationStamp">
      <value order="0">2026-06-15T06:36:40Z</value>
    </field>
    <field name="Objective-IsApproved">
      <value order="0">false</value>
    </field>
    <field name="Objective-IsPublished">
      <value order="0">false</value>
    </field>
    <field name="Objective-DatePublished">
      <value order="0"/>
    </field>
    <field name="Objective-ModificationStamp">
      <value order="0">2026-06-29T00:27:20Z</value>
    </field>
    <field name="Objective-Owner">
      <value order="0">Panama Leaver</value>
    </field>
    <field name="Objective-Path">
      <value order="0">Whole of ACT Government:EPSDD - Environment Planning and Sustainable Development Directorate:07. Ministerial, Cabinet and Government Relations:07. Executive Briefs &amp; Correspondence:Chief Planner:2026:26/0092654 Chief Planner -Information brief - Commencement of MPA-04</value>
    </field>
    <field name="Objective-Parent">
      <value order="0">26/0092654 Chief Planner -Information brief - Commencement of MPA-04</value>
    </field>
    <field name="Objective-State">
      <value order="0">Being Edited</value>
    </field>
    <field name="Objective-VersionId">
      <value order="0">vA79533696</value>
    </field>
    <field name="Objective-Version">
      <value order="0">4.1</value>
    </field>
    <field name="Objective-VersionNumber">
      <value order="0">7</value>
    </field>
    <field name="Objective-VersionComment">
      <value order="0"/>
    </field>
    <field name="Objective-FileNumber">
      <value order="0">1-2026/0092654</value>
    </field>
    <field name="Objective-Classification">
      <value order="0"/>
    </field>
    <field name="Objective-Caveats">
      <value order="0"/>
    </field>
  </systemFields>
  <catalogues>
    <catalogue name="Document Type Catalogue" type="type" ori="id:cA11">
      <field name="Objective-Owner Agency">
        <value order="0">CED - City and Environment Directorate</value>
      </field>
      <field name="Objective-Document Type">
        <value order="0">0-Document</value>
      </field>
      <field name="Objective-Language">
        <value order="0">English (en)</value>
      </field>
      <field name="Objective-Jurisdiction">
        <value order="0">ACT</value>
      </field>
      <field name="Objective-Customers">
        <value order="0"/>
      </field>
      <field name="Objective-Places">
        <value order="0"/>
      </field>
      <field name="Objective-Transaction Reference">
        <value order="0"/>
      </field>
      <field name="Objective-Document Created By">
        <value order="0"/>
      </field>
      <field name="Objective-Document Created On">
        <value order="0"/>
      </field>
      <field name="Objective-Covers Period From">
        <value order="0"/>
      </field>
      <field name="Objective-Covers Period To">
        <value order="0"/>
      </field>
      <field name="Objective-Status">
        <value order="0"/>
      </field>
      <field name="Objective-S28 Exemption Number">
        <value order="0"/>
      </field>
      <field name="Objective-S28 Exemption">
        <value order="0"/>
      </field>
      <field name="Objective-S28 Exemption Reason">
        <value order="0"/>
      </field>
      <field name="Objective-S28 Comments if partial exemption">
        <value order="0"/>
      </field>
      <field name="Objective-S28 Date Approved">
        <value order="0"/>
      </field>
    </catalogue>
  </catalogues>
</metadata>
</file>

<file path=customXml/item4.xml><?xml version="1.0" encoding="utf-8"?>
<ct:contentTypeSchema xmlns:ct="http://schemas.microsoft.com/office/2006/metadata/contentType" xmlns:ma="http://schemas.microsoft.com/office/2006/metadata/properties/metaAttributes" ct:_="" ma:_="" ma:contentTypeName="Document" ma:contentTypeID="0x0101003CE6BA43E5E85A49A2E8A3C1B33FEB81" ma:contentTypeVersion="11" ma:contentTypeDescription="Create a new document." ma:contentTypeScope="" ma:versionID="1684fe33995cb9cfa41926d4230f9e11">
  <xsd:schema xmlns:xsd="http://www.w3.org/2001/XMLSchema" xmlns:xs="http://www.w3.org/2001/XMLSchema" xmlns:p="http://schemas.microsoft.com/office/2006/metadata/properties" xmlns:ns2="3cb298f1-966e-4cf4-bb26-ee5103b8355b" targetNamespace="http://schemas.microsoft.com/office/2006/metadata/properties" ma:root="true" ma:fieldsID="22db4820ad0b2b85027204de15d297a9" ns2:_="">
    <xsd:import namespace="3cb298f1-966e-4cf4-bb26-ee5103b8355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Date"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b298f1-966e-4cf4-bb26-ee5103b835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Date" ma:index="15" nillable="true" ma:displayName="Date" ma:format="DateOnly" ma:internalName="Date">
      <xsd:simpleType>
        <xsd:restriction base="dms:DateTim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AAE1939-F5E2-6C45-A687-D4027E525425}">
  <ds:schemaRefs>
    <ds:schemaRef ds:uri="http://schemas.openxmlformats.org/officeDocument/2006/bibliography"/>
  </ds:schemaRefs>
</ds:datastoreItem>
</file>

<file path=customXml/itemProps2.xml><?xml version="1.0" encoding="utf-8"?>
<ds:datastoreItem xmlns:ds="http://schemas.openxmlformats.org/officeDocument/2006/customXml" ds:itemID="{7984DB80-A521-429B-8B43-37D8A844619C}">
  <ds:schemaRefs>
    <ds:schemaRef ds:uri="http://schemas.microsoft.com/office/2006/metadata/properties"/>
    <ds:schemaRef ds:uri="http://schemas.microsoft.com/office/infopath/2007/PartnerControls"/>
    <ds:schemaRef ds:uri="3cb298f1-966e-4cf4-bb26-ee5103b8355b"/>
  </ds:schemaRefs>
</ds:datastoreItem>
</file>

<file path=customXml/itemProps3.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customXml/itemProps4.xml><?xml version="1.0" encoding="utf-8"?>
<ds:datastoreItem xmlns:ds="http://schemas.openxmlformats.org/officeDocument/2006/customXml" ds:itemID="{F529BAA0-8815-408C-ABC4-D2D583EA50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b298f1-966e-4cf4-bb26-ee5103b835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FB681A3-58C3-4541-82AC-C3AB1893F7F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39</Pages>
  <Words>12363</Words>
  <Characters>65094</Characters>
  <Application>Microsoft Office Word</Application>
  <DocSecurity>0</DocSecurity>
  <Lines>2409</Lines>
  <Paragraphs>1362</Paragraphs>
  <ScaleCrop>false</ScaleCrop>
  <HeadingPairs>
    <vt:vector size="2" baseType="variant">
      <vt:variant>
        <vt:lpstr>Title</vt:lpstr>
      </vt:variant>
      <vt:variant>
        <vt:i4>1</vt:i4>
      </vt:variant>
    </vt:vector>
  </HeadingPairs>
  <TitlesOfParts>
    <vt:vector size="1" baseType="lpstr">
      <vt:lpstr/>
    </vt:vector>
  </TitlesOfParts>
  <Manager/>
  <Company>ACT Government</Company>
  <LinksUpToDate>false</LinksUpToDate>
  <CharactersWithSpaces>76547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
  <dc:description/>
  <cp:lastModifiedBy>PCODCS</cp:lastModifiedBy>
  <cp:revision>4</cp:revision>
  <cp:lastPrinted>2019-06-13T01:11:00Z</cp:lastPrinted>
  <dcterms:created xsi:type="dcterms:W3CDTF">2026-06-30T01:13:00Z</dcterms:created>
  <dcterms:modified xsi:type="dcterms:W3CDTF">2026-06-30T01:13:00Z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0x0101003CE6BA43E5E85A49A2E8A3C1B33FEB81</vt:lpwstr>
  </property>
  <property fmtid="{D5CDD505-2E9C-101B-9397-08002B2CF9AE}" pid="3" name="MSIP_Label_69af8531-eb46-4968-8cb3-105d2f5ea87e_Enabled">
    <vt:lpwstr>true</vt:lpwstr>
  </property>
  <property fmtid="{D5CDD505-2E9C-101B-9397-08002B2CF9AE}" pid="4" name="MSIP_Label_69af8531-eb46-4968-8cb3-105d2f5ea87e_SetDate">
    <vt:lpwstr>2021-06-08T05:57:07Z</vt:lpwstr>
  </property>
  <property fmtid="{D5CDD505-2E9C-101B-9397-08002B2CF9AE}" pid="5" name="MSIP_Label_69af8531-eb46-4968-8cb3-105d2f5ea87e_Method">
    <vt:lpwstr>Privileged</vt:lpwstr>
  </property>
  <property fmtid="{D5CDD505-2E9C-101B-9397-08002B2CF9AE}" pid="6" name="MSIP_Label_69af8531-eb46-4968-8cb3-105d2f5ea87e_Name">
    <vt:lpwstr>Official - No Marking</vt:lpwstr>
  </property>
  <property fmtid="{D5CDD505-2E9C-101B-9397-08002B2CF9AE}" pid="7" name="MSIP_Label_69af8531-eb46-4968-8cb3-105d2f5ea87e_SiteId">
    <vt:lpwstr>b46c1908-0334-4236-b978-585ee88e4199</vt:lpwstr>
  </property>
  <property fmtid="{D5CDD505-2E9C-101B-9397-08002B2CF9AE}" pid="8" name="MSIP_Label_69af8531-eb46-4968-8cb3-105d2f5ea87e_ActionId">
    <vt:lpwstr>2100becf-0235-466e-8fca-7d57ba5b4c21</vt:lpwstr>
  </property>
  <property fmtid="{D5CDD505-2E9C-101B-9397-08002B2CF9AE}" pid="9" name="MSIP_Label_69af8531-eb46-4968-8cb3-105d2f5ea87e_ContentBits">
    <vt:lpwstr>0</vt:lpwstr>
  </property>
  <property fmtid="{D5CDD505-2E9C-101B-9397-08002B2CF9AE}" pid="10" name="Objective-Comment">
    <vt:lpwstr/>
  </property>
  <property fmtid="{D5CDD505-2E9C-101B-9397-08002B2CF9AE}" pid="11" name="Objective-Division">
    <vt:lpwstr>Planning and Urban Policy</vt:lpwstr>
  </property>
  <property fmtid="{D5CDD505-2E9C-101B-9397-08002B2CF9AE}" pid="12" name="Objective-Section">
    <vt:lpwstr/>
  </property>
  <property fmtid="{D5CDD505-2E9C-101B-9397-08002B2CF9AE}" pid="13" name="Objective-Officer">
    <vt:lpwstr>Peter Collier</vt:lpwstr>
  </property>
  <property fmtid="{D5CDD505-2E9C-101B-9397-08002B2CF9AE}" pid="14" name="Objective-Document Approved By">
    <vt:lpwstr/>
  </property>
  <property fmtid="{D5CDD505-2E9C-101B-9397-08002B2CF9AE}" pid="15" name="Objective-Home Agency">
    <vt:lpwstr>EPSDD</vt:lpwstr>
  </property>
  <property fmtid="{D5CDD505-2E9C-101B-9397-08002B2CF9AE}" pid="16" name="DMSID">
    <vt:lpwstr>11254804</vt:lpwstr>
  </property>
  <property fmtid="{D5CDD505-2E9C-101B-9397-08002B2CF9AE}" pid="17" name="CHECKEDOUTFROMJMS">
    <vt:lpwstr/>
  </property>
  <property fmtid="{D5CDD505-2E9C-101B-9397-08002B2CF9AE}" pid="18" name="JMSREQUIREDCHECKIN">
    <vt:lpwstr/>
  </property>
  <property fmtid="{D5CDD505-2E9C-101B-9397-08002B2CF9AE}" pid="19" name="Customer-Id">
    <vt:lpwstr>4FEB93B0D38B3BDFE05400144FFB2061</vt:lpwstr>
  </property>
  <property fmtid="{D5CDD505-2E9C-101B-9397-08002B2CF9AE}" pid="20" name="Objective-Id">
    <vt:lpwstr>A62473705</vt:lpwstr>
  </property>
  <property fmtid="{D5CDD505-2E9C-101B-9397-08002B2CF9AE}" pid="21" name="Objective-Title">
    <vt:lpwstr>Attachment A - NI2026-303 - Planning (Residential Zones) Technical Specifications 2026 (No 1)</vt:lpwstr>
  </property>
  <property fmtid="{D5CDD505-2E9C-101B-9397-08002B2CF9AE}" pid="22" name="Objective-Description">
    <vt:lpwstr/>
  </property>
  <property fmtid="{D5CDD505-2E9C-101B-9397-08002B2CF9AE}" pid="23" name="Objective-CreationStamp">
    <vt:filetime>2026-06-15T06:36:40Z</vt:filetime>
  </property>
  <property fmtid="{D5CDD505-2E9C-101B-9397-08002B2CF9AE}" pid="24" name="Objective-IsApproved">
    <vt:bool>false</vt:bool>
  </property>
  <property fmtid="{D5CDD505-2E9C-101B-9397-08002B2CF9AE}" pid="25" name="Objective-IsPublished">
    <vt:bool>true</vt:bool>
  </property>
  <property fmtid="{D5CDD505-2E9C-101B-9397-08002B2CF9AE}" pid="26" name="Objective-DatePublished">
    <vt:filetime>2026-06-29T00:35:09Z</vt:filetime>
  </property>
  <property fmtid="{D5CDD505-2E9C-101B-9397-08002B2CF9AE}" pid="27" name="Objective-ModificationStamp">
    <vt:filetime>2026-06-29T00:35:21Z</vt:filetime>
  </property>
  <property fmtid="{D5CDD505-2E9C-101B-9397-08002B2CF9AE}" pid="28" name="Objective-Owner">
    <vt:lpwstr>Panama Leaver</vt:lpwstr>
  </property>
  <property fmtid="{D5CDD505-2E9C-101B-9397-08002B2CF9AE}" pid="29" name="Objective-Path">
    <vt:lpwstr>Whole of ACT Government:EPSDD - Environment Planning and Sustainable Development Directorate:07. Ministerial, Cabinet and Government Relations:07. Executive Briefs &amp; Correspondence:Chief Planner:2026:26/0092654 Chief Planner -Information brief - Commencement of MPA-04:</vt:lpwstr>
  </property>
  <property fmtid="{D5CDD505-2E9C-101B-9397-08002B2CF9AE}" pid="30" name="Objective-Parent">
    <vt:lpwstr>26/0092654 Chief Planner -Information brief - Commencement of MPA-04</vt:lpwstr>
  </property>
  <property fmtid="{D5CDD505-2E9C-101B-9397-08002B2CF9AE}" pid="31" name="Objective-State">
    <vt:lpwstr>Published</vt:lpwstr>
  </property>
  <property fmtid="{D5CDD505-2E9C-101B-9397-08002B2CF9AE}" pid="32" name="Objective-VersionId">
    <vt:lpwstr>vA79533696</vt:lpwstr>
  </property>
  <property fmtid="{D5CDD505-2E9C-101B-9397-08002B2CF9AE}" pid="33" name="Objective-Version">
    <vt:lpwstr>5.0</vt:lpwstr>
  </property>
  <property fmtid="{D5CDD505-2E9C-101B-9397-08002B2CF9AE}" pid="34" name="Objective-VersionNumber">
    <vt:r8>7</vt:r8>
  </property>
  <property fmtid="{D5CDD505-2E9C-101B-9397-08002B2CF9AE}" pid="35" name="Objective-VersionComment">
    <vt:lpwstr/>
  </property>
  <property fmtid="{D5CDD505-2E9C-101B-9397-08002B2CF9AE}" pid="36" name="Objective-FileNumber">
    <vt:lpwstr>1-2026/0092654</vt:lpwstr>
  </property>
  <property fmtid="{D5CDD505-2E9C-101B-9397-08002B2CF9AE}" pid="37" name="Objective-Classification">
    <vt:lpwstr>[Inherited - none]</vt:lpwstr>
  </property>
  <property fmtid="{D5CDD505-2E9C-101B-9397-08002B2CF9AE}" pid="38" name="Objective-Caveats">
    <vt:lpwstr/>
  </property>
  <property fmtid="{D5CDD505-2E9C-101B-9397-08002B2CF9AE}" pid="39" name="Objective-Owner Agency">
    <vt:lpwstr>CED - City and Environment Directorate</vt:lpwstr>
  </property>
  <property fmtid="{D5CDD505-2E9C-101B-9397-08002B2CF9AE}" pid="40" name="Objective-Document Type">
    <vt:lpwstr>0-Document</vt:lpwstr>
  </property>
  <property fmtid="{D5CDD505-2E9C-101B-9397-08002B2CF9AE}" pid="41" name="Objective-Language">
    <vt:lpwstr>English (en)</vt:lpwstr>
  </property>
  <property fmtid="{D5CDD505-2E9C-101B-9397-08002B2CF9AE}" pid="42" name="Objective-Jurisdiction">
    <vt:lpwstr>ACT</vt:lpwstr>
  </property>
  <property fmtid="{D5CDD505-2E9C-101B-9397-08002B2CF9AE}" pid="43" name="Objective-Customers">
    <vt:lpwstr/>
  </property>
  <property fmtid="{D5CDD505-2E9C-101B-9397-08002B2CF9AE}" pid="44" name="Objective-Places">
    <vt:lpwstr/>
  </property>
  <property fmtid="{D5CDD505-2E9C-101B-9397-08002B2CF9AE}" pid="45" name="Objective-Transaction Reference">
    <vt:lpwstr/>
  </property>
  <property fmtid="{D5CDD505-2E9C-101B-9397-08002B2CF9AE}" pid="46" name="Objective-Document Created By">
    <vt:lpwstr/>
  </property>
  <property fmtid="{D5CDD505-2E9C-101B-9397-08002B2CF9AE}" pid="47" name="Objective-Document Created On">
    <vt:lpwstr/>
  </property>
  <property fmtid="{D5CDD505-2E9C-101B-9397-08002B2CF9AE}" pid="48" name="Objective-Covers Period From">
    <vt:lpwstr/>
  </property>
  <property fmtid="{D5CDD505-2E9C-101B-9397-08002B2CF9AE}" pid="49" name="Objective-Covers Period To">
    <vt:lpwstr/>
  </property>
  <property fmtid="{D5CDD505-2E9C-101B-9397-08002B2CF9AE}" pid="50" name="Objective-Status">
    <vt:lpwstr/>
  </property>
  <property fmtid="{D5CDD505-2E9C-101B-9397-08002B2CF9AE}" pid="51" name="Objective-S28 Exemption Number">
    <vt:lpwstr/>
  </property>
  <property fmtid="{D5CDD505-2E9C-101B-9397-08002B2CF9AE}" pid="52" name="Objective-S28 Exemption">
    <vt:lpwstr/>
  </property>
  <property fmtid="{D5CDD505-2E9C-101B-9397-08002B2CF9AE}" pid="53" name="Objective-S28 Exemption Reason">
    <vt:lpwstr/>
  </property>
  <property fmtid="{D5CDD505-2E9C-101B-9397-08002B2CF9AE}" pid="54" name="Objective-S28 Comments if partial exemption">
    <vt:lpwstr/>
  </property>
  <property fmtid="{D5CDD505-2E9C-101B-9397-08002B2CF9AE}" pid="55" name="Objective-S28 Date Approved">
    <vt:lpwstr/>
  </property>
</Properties>
</file>