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497A" w14:textId="77777777" w:rsidR="00E60586" w:rsidRPr="00E60586" w:rsidRDefault="00E60586" w:rsidP="00E60586">
      <w:pPr>
        <w:spacing w:before="120" w:after="0" w:line="240" w:lineRule="auto"/>
        <w:rPr>
          <w:rFonts w:ascii="Arial" w:eastAsia="Times New Roman" w:hAnsi="Arial" w:cs="Arial"/>
          <w:sz w:val="24"/>
          <w:szCs w:val="20"/>
        </w:rPr>
      </w:pPr>
      <w:bookmarkStart w:id="0" w:name="_Toc44738651"/>
      <w:r w:rsidRPr="00E60586">
        <w:rPr>
          <w:rFonts w:ascii="Arial" w:eastAsia="Times New Roman" w:hAnsi="Arial" w:cs="Arial"/>
          <w:sz w:val="24"/>
          <w:szCs w:val="20"/>
        </w:rPr>
        <w:t>Australian Capital Territory</w:t>
      </w:r>
    </w:p>
    <w:p w14:paraId="23E4A13E" w14:textId="77777777" w:rsidR="00E60586" w:rsidRPr="00E60586" w:rsidRDefault="00E60586" w:rsidP="00E60586">
      <w:pPr>
        <w:tabs>
          <w:tab w:val="left" w:pos="2400"/>
          <w:tab w:val="left" w:pos="2880"/>
        </w:tabs>
        <w:spacing w:before="700" w:after="100" w:line="240" w:lineRule="auto"/>
        <w:rPr>
          <w:rFonts w:ascii="Arial" w:eastAsia="Times New Roman" w:hAnsi="Arial" w:cs="Times New Roman"/>
          <w:b/>
          <w:sz w:val="40"/>
          <w:szCs w:val="20"/>
        </w:rPr>
      </w:pPr>
      <w:r w:rsidRPr="00E60586">
        <w:rPr>
          <w:rFonts w:ascii="Arial" w:eastAsia="Times New Roman" w:hAnsi="Arial" w:cs="Times New Roman"/>
          <w:b/>
          <w:sz w:val="40"/>
          <w:szCs w:val="20"/>
        </w:rPr>
        <w:t>Corrections Management (Incident Reporting and Notifications) Operating Procedure 2026 (No 2)</w:t>
      </w:r>
    </w:p>
    <w:p w14:paraId="150A8BC9" w14:textId="77777777" w:rsidR="00E60586" w:rsidRPr="00E60586" w:rsidRDefault="00E60586" w:rsidP="00E60586">
      <w:pPr>
        <w:spacing w:before="340" w:after="0" w:line="240" w:lineRule="auto"/>
        <w:rPr>
          <w:rFonts w:ascii="Arial" w:eastAsia="Times New Roman" w:hAnsi="Arial" w:cs="Arial"/>
          <w:b/>
          <w:bCs/>
          <w:sz w:val="24"/>
          <w:szCs w:val="20"/>
        </w:rPr>
      </w:pPr>
      <w:r w:rsidRPr="00E60586">
        <w:rPr>
          <w:rFonts w:ascii="Arial" w:eastAsia="Times New Roman" w:hAnsi="Arial" w:cs="Arial"/>
          <w:b/>
          <w:bCs/>
          <w:sz w:val="24"/>
          <w:szCs w:val="20"/>
        </w:rPr>
        <w:t>Notifiable instrument NI2026–335</w:t>
      </w:r>
    </w:p>
    <w:p w14:paraId="50A163B4" w14:textId="77777777" w:rsidR="00E60586" w:rsidRPr="00E60586" w:rsidRDefault="00E60586" w:rsidP="00E60586">
      <w:pPr>
        <w:spacing w:before="300" w:after="0" w:line="240" w:lineRule="auto"/>
        <w:jc w:val="both"/>
        <w:rPr>
          <w:rFonts w:ascii="Times New Roman" w:eastAsia="Times New Roman" w:hAnsi="Times New Roman" w:cs="Times New Roman"/>
          <w:sz w:val="24"/>
          <w:szCs w:val="20"/>
        </w:rPr>
      </w:pPr>
      <w:r w:rsidRPr="00E60586">
        <w:rPr>
          <w:rFonts w:ascii="Times New Roman" w:eastAsia="Times New Roman" w:hAnsi="Times New Roman" w:cs="Times New Roman"/>
          <w:sz w:val="24"/>
          <w:szCs w:val="20"/>
        </w:rPr>
        <w:t xml:space="preserve">made under the  </w:t>
      </w:r>
    </w:p>
    <w:p w14:paraId="5A7AC762" w14:textId="77777777" w:rsidR="00E60586" w:rsidRPr="00E60586" w:rsidRDefault="00E60586" w:rsidP="00E60586">
      <w:pPr>
        <w:tabs>
          <w:tab w:val="left" w:pos="2600"/>
        </w:tabs>
        <w:spacing w:before="320" w:after="0" w:line="240" w:lineRule="auto"/>
        <w:rPr>
          <w:rFonts w:ascii="Arial" w:eastAsia="Times New Roman" w:hAnsi="Arial" w:cs="Arial"/>
          <w:b/>
          <w:sz w:val="20"/>
          <w:szCs w:val="20"/>
        </w:rPr>
      </w:pPr>
      <w:r w:rsidRPr="00E60586">
        <w:rPr>
          <w:rFonts w:ascii="Arial" w:eastAsia="Times New Roman" w:hAnsi="Arial" w:cs="Arial"/>
          <w:b/>
          <w:sz w:val="20"/>
          <w:szCs w:val="20"/>
        </w:rPr>
        <w:t>Corrections Management Act 2007, s14 (Corrections policies and operating procedures)</w:t>
      </w:r>
      <w:r w:rsidRPr="00E60586">
        <w:rPr>
          <w:rFonts w:ascii="Arial" w:eastAsia="Times New Roman" w:hAnsi="Arial" w:cs="Arial"/>
          <w:b/>
          <w:color w:val="FF0000"/>
          <w:sz w:val="20"/>
          <w:szCs w:val="20"/>
        </w:rPr>
        <w:t xml:space="preserve"> </w:t>
      </w:r>
    </w:p>
    <w:p w14:paraId="333FD005" w14:textId="77777777" w:rsidR="00E60586" w:rsidRPr="00E60586" w:rsidRDefault="00E60586" w:rsidP="00E60586">
      <w:pPr>
        <w:spacing w:before="60" w:after="0" w:line="240" w:lineRule="auto"/>
        <w:jc w:val="both"/>
        <w:rPr>
          <w:rFonts w:ascii="Times New Roman" w:eastAsia="Times New Roman" w:hAnsi="Times New Roman" w:cs="Times New Roman"/>
          <w:sz w:val="24"/>
          <w:szCs w:val="20"/>
        </w:rPr>
      </w:pPr>
    </w:p>
    <w:p w14:paraId="321C2C5B" w14:textId="77777777" w:rsidR="00E60586" w:rsidRPr="00E60586" w:rsidRDefault="00E60586" w:rsidP="00E60586">
      <w:pPr>
        <w:pBdr>
          <w:top w:val="single" w:sz="12" w:space="1" w:color="auto"/>
        </w:pBdr>
        <w:spacing w:after="0" w:line="240" w:lineRule="auto"/>
        <w:jc w:val="both"/>
        <w:rPr>
          <w:rFonts w:ascii="Times New Roman" w:eastAsia="Times New Roman" w:hAnsi="Times New Roman" w:cs="Times New Roman"/>
          <w:sz w:val="24"/>
          <w:szCs w:val="20"/>
        </w:rPr>
      </w:pPr>
    </w:p>
    <w:p w14:paraId="7DDE5F0B" w14:textId="77777777" w:rsidR="00E60586" w:rsidRPr="00E60586" w:rsidRDefault="00E60586" w:rsidP="00E60586">
      <w:pPr>
        <w:spacing w:before="60" w:after="60" w:line="240" w:lineRule="auto"/>
        <w:ind w:left="720" w:hanging="720"/>
        <w:rPr>
          <w:rFonts w:ascii="Arial" w:eastAsia="Times New Roman" w:hAnsi="Arial" w:cs="Arial"/>
          <w:b/>
          <w:bCs/>
          <w:sz w:val="24"/>
          <w:szCs w:val="20"/>
        </w:rPr>
      </w:pPr>
      <w:r w:rsidRPr="00E60586">
        <w:rPr>
          <w:rFonts w:ascii="Arial" w:eastAsia="Times New Roman" w:hAnsi="Arial" w:cs="Arial"/>
          <w:b/>
          <w:bCs/>
          <w:sz w:val="24"/>
          <w:szCs w:val="20"/>
        </w:rPr>
        <w:t>1</w:t>
      </w:r>
      <w:r w:rsidRPr="00E60586">
        <w:rPr>
          <w:rFonts w:ascii="Arial" w:eastAsia="Times New Roman" w:hAnsi="Arial" w:cs="Arial"/>
          <w:b/>
          <w:bCs/>
          <w:sz w:val="24"/>
          <w:szCs w:val="20"/>
        </w:rPr>
        <w:tab/>
        <w:t>Name of instrument</w:t>
      </w:r>
    </w:p>
    <w:p w14:paraId="56F12DD8" w14:textId="77777777" w:rsidR="00E60586" w:rsidRPr="00E60586" w:rsidRDefault="00E60586" w:rsidP="00E60586">
      <w:pPr>
        <w:spacing w:before="140" w:after="0" w:line="240" w:lineRule="auto"/>
        <w:ind w:left="720"/>
        <w:rPr>
          <w:rFonts w:ascii="Times New Roman" w:eastAsia="Times New Roman" w:hAnsi="Times New Roman" w:cs="Times New Roman"/>
          <w:sz w:val="24"/>
          <w:szCs w:val="20"/>
        </w:rPr>
      </w:pPr>
      <w:r w:rsidRPr="00E60586">
        <w:rPr>
          <w:rFonts w:ascii="Times New Roman" w:eastAsia="Times New Roman" w:hAnsi="Times New Roman" w:cs="Times New Roman"/>
          <w:sz w:val="24"/>
          <w:szCs w:val="20"/>
        </w:rPr>
        <w:t xml:space="preserve">This instrument is the </w:t>
      </w:r>
      <w:r w:rsidRPr="00E60586">
        <w:rPr>
          <w:rFonts w:ascii="Times New Roman" w:eastAsia="Times New Roman" w:hAnsi="Times New Roman" w:cs="Times New Roman"/>
          <w:i/>
          <w:iCs/>
          <w:sz w:val="24"/>
          <w:szCs w:val="20"/>
        </w:rPr>
        <w:t>Corrections Management (Incident Reporting and Notifications) Operating Procedure 2026 (No 2).</w:t>
      </w:r>
    </w:p>
    <w:p w14:paraId="7D789341" w14:textId="77777777" w:rsidR="00E60586" w:rsidRPr="00E60586" w:rsidRDefault="00E60586" w:rsidP="00E60586">
      <w:pPr>
        <w:spacing w:before="300" w:after="0" w:line="240" w:lineRule="auto"/>
        <w:ind w:left="720" w:hanging="720"/>
        <w:rPr>
          <w:rFonts w:ascii="Arial" w:eastAsia="Times New Roman" w:hAnsi="Arial" w:cs="Arial"/>
          <w:b/>
          <w:bCs/>
          <w:sz w:val="24"/>
          <w:szCs w:val="20"/>
        </w:rPr>
      </w:pPr>
      <w:r w:rsidRPr="00E60586">
        <w:rPr>
          <w:rFonts w:ascii="Arial" w:eastAsia="Times New Roman" w:hAnsi="Arial" w:cs="Arial"/>
          <w:b/>
          <w:bCs/>
          <w:sz w:val="24"/>
          <w:szCs w:val="20"/>
        </w:rPr>
        <w:t>2</w:t>
      </w:r>
      <w:r w:rsidRPr="00E60586">
        <w:rPr>
          <w:rFonts w:ascii="Arial" w:eastAsia="Times New Roman" w:hAnsi="Arial" w:cs="Arial"/>
          <w:b/>
          <w:bCs/>
          <w:sz w:val="24"/>
          <w:szCs w:val="20"/>
        </w:rPr>
        <w:tab/>
        <w:t xml:space="preserve">Commencement </w:t>
      </w:r>
    </w:p>
    <w:p w14:paraId="15B61203" w14:textId="77777777" w:rsidR="00E60586" w:rsidRPr="00E60586" w:rsidRDefault="00E60586" w:rsidP="00E60586">
      <w:pPr>
        <w:spacing w:before="140" w:after="0" w:line="240" w:lineRule="auto"/>
        <w:ind w:left="720"/>
        <w:rPr>
          <w:rFonts w:ascii="Times New Roman" w:eastAsia="Times New Roman" w:hAnsi="Times New Roman" w:cs="Times New Roman"/>
          <w:sz w:val="24"/>
          <w:szCs w:val="20"/>
        </w:rPr>
      </w:pPr>
      <w:r w:rsidRPr="00E60586">
        <w:rPr>
          <w:rFonts w:ascii="Times New Roman" w:eastAsia="Times New Roman" w:hAnsi="Times New Roman" w:cs="Times New Roman"/>
          <w:sz w:val="24"/>
          <w:szCs w:val="20"/>
        </w:rPr>
        <w:t>This instrument commences on the day after notification.</w:t>
      </w:r>
    </w:p>
    <w:p w14:paraId="04DDB810" w14:textId="77777777" w:rsidR="00E60586" w:rsidRPr="00E60586" w:rsidRDefault="00E60586" w:rsidP="00E60586">
      <w:pPr>
        <w:spacing w:before="300" w:after="0" w:line="240" w:lineRule="auto"/>
        <w:ind w:left="720" w:hanging="720"/>
        <w:rPr>
          <w:rFonts w:ascii="Arial" w:eastAsia="Times New Roman" w:hAnsi="Arial" w:cs="Arial"/>
          <w:b/>
          <w:bCs/>
          <w:sz w:val="24"/>
          <w:szCs w:val="20"/>
        </w:rPr>
      </w:pPr>
      <w:r w:rsidRPr="00E60586">
        <w:rPr>
          <w:rFonts w:ascii="Arial" w:eastAsia="Times New Roman" w:hAnsi="Arial" w:cs="Arial"/>
          <w:b/>
          <w:bCs/>
          <w:sz w:val="24"/>
          <w:szCs w:val="20"/>
        </w:rPr>
        <w:t>3</w:t>
      </w:r>
      <w:r w:rsidRPr="00E60586">
        <w:rPr>
          <w:rFonts w:ascii="Arial" w:eastAsia="Times New Roman" w:hAnsi="Arial" w:cs="Arial"/>
          <w:b/>
          <w:bCs/>
          <w:sz w:val="24"/>
          <w:szCs w:val="20"/>
        </w:rPr>
        <w:tab/>
        <w:t xml:space="preserve">Operating Procedure </w:t>
      </w:r>
    </w:p>
    <w:p w14:paraId="48EAEF6A" w14:textId="77777777" w:rsidR="00E60586" w:rsidRPr="00E60586" w:rsidRDefault="00E60586" w:rsidP="00E60586">
      <w:pPr>
        <w:spacing w:before="140" w:after="0" w:line="240" w:lineRule="auto"/>
        <w:ind w:left="720"/>
        <w:rPr>
          <w:rFonts w:ascii="Arial" w:eastAsia="Times New Roman" w:hAnsi="Arial" w:cs="Arial"/>
          <w:b/>
          <w:bCs/>
          <w:sz w:val="24"/>
          <w:szCs w:val="20"/>
        </w:rPr>
      </w:pPr>
      <w:r w:rsidRPr="00E60586">
        <w:rPr>
          <w:rFonts w:ascii="Times New Roman" w:eastAsia="Times New Roman" w:hAnsi="Times New Roman" w:cs="Times New Roman"/>
          <w:sz w:val="24"/>
          <w:szCs w:val="20"/>
        </w:rPr>
        <w:t>I make this operating procedure to facilitate the effective and efficient management of correctional services.</w:t>
      </w:r>
      <w:r w:rsidRPr="00E60586">
        <w:rPr>
          <w:rFonts w:ascii="Arial" w:eastAsia="Times New Roman" w:hAnsi="Arial" w:cs="Arial"/>
          <w:b/>
          <w:bCs/>
          <w:sz w:val="24"/>
          <w:szCs w:val="20"/>
        </w:rPr>
        <w:t xml:space="preserve"> </w:t>
      </w:r>
    </w:p>
    <w:p w14:paraId="77EF98C9" w14:textId="77777777" w:rsidR="00E60586" w:rsidRPr="00E60586" w:rsidRDefault="00E60586" w:rsidP="00E60586">
      <w:pPr>
        <w:spacing w:before="300" w:after="0" w:line="240" w:lineRule="auto"/>
        <w:ind w:left="720" w:hanging="720"/>
        <w:rPr>
          <w:rFonts w:ascii="Arial" w:eastAsia="Times New Roman" w:hAnsi="Arial" w:cs="Arial"/>
          <w:b/>
          <w:bCs/>
          <w:sz w:val="24"/>
          <w:szCs w:val="20"/>
        </w:rPr>
      </w:pPr>
      <w:r w:rsidRPr="00E60586">
        <w:rPr>
          <w:rFonts w:ascii="Arial" w:eastAsia="Times New Roman" w:hAnsi="Arial" w:cs="Arial"/>
          <w:b/>
          <w:bCs/>
          <w:sz w:val="24"/>
          <w:szCs w:val="20"/>
        </w:rPr>
        <w:t>4</w:t>
      </w:r>
      <w:r w:rsidRPr="00E60586">
        <w:rPr>
          <w:rFonts w:ascii="Arial" w:eastAsia="Times New Roman" w:hAnsi="Arial" w:cs="Arial"/>
          <w:b/>
          <w:bCs/>
          <w:sz w:val="24"/>
          <w:szCs w:val="20"/>
        </w:rPr>
        <w:tab/>
        <w:t>Revocation</w:t>
      </w:r>
    </w:p>
    <w:p w14:paraId="3DC54AB6" w14:textId="77777777" w:rsidR="00E60586" w:rsidRPr="00E60586" w:rsidRDefault="00E60586" w:rsidP="00E60586">
      <w:pPr>
        <w:spacing w:before="140" w:after="0" w:line="240" w:lineRule="auto"/>
        <w:ind w:left="720"/>
        <w:rPr>
          <w:rFonts w:ascii="Times New Roman" w:eastAsia="Times New Roman" w:hAnsi="Times New Roman" w:cs="Times New Roman"/>
          <w:sz w:val="24"/>
          <w:szCs w:val="20"/>
        </w:rPr>
      </w:pPr>
      <w:r w:rsidRPr="00E60586">
        <w:rPr>
          <w:rFonts w:ascii="Times New Roman" w:eastAsia="Times New Roman" w:hAnsi="Times New Roman" w:cs="Times New Roman"/>
          <w:sz w:val="24"/>
          <w:szCs w:val="20"/>
        </w:rPr>
        <w:t xml:space="preserve">This instrument revokes the </w:t>
      </w:r>
      <w:r w:rsidRPr="00E60586">
        <w:rPr>
          <w:rFonts w:ascii="Times New Roman" w:eastAsia="Times New Roman" w:hAnsi="Times New Roman" w:cs="Times New Roman"/>
          <w:i/>
          <w:iCs/>
          <w:sz w:val="24"/>
          <w:szCs w:val="20"/>
        </w:rPr>
        <w:t xml:space="preserve">Corrections Management (Incident Reporting, Notifications and Debriefs) Operating Procedure 2026 </w:t>
      </w:r>
      <w:r w:rsidRPr="00E60586">
        <w:rPr>
          <w:rFonts w:ascii="Times New Roman" w:eastAsia="Times New Roman" w:hAnsi="Times New Roman" w:cs="Times New Roman"/>
          <w:sz w:val="24"/>
          <w:szCs w:val="20"/>
        </w:rPr>
        <w:t xml:space="preserve">[NI 2026-184].  </w:t>
      </w:r>
    </w:p>
    <w:p w14:paraId="54CFECFA" w14:textId="77777777" w:rsidR="00E60586" w:rsidRPr="00E60586" w:rsidRDefault="00E60586" w:rsidP="00E60586">
      <w:pPr>
        <w:tabs>
          <w:tab w:val="left" w:pos="4320"/>
        </w:tabs>
        <w:spacing w:before="720" w:after="0" w:line="240" w:lineRule="auto"/>
        <w:rPr>
          <w:rFonts w:ascii="Calibri" w:eastAsia="Calibri" w:hAnsi="Calibri" w:cs="Times New Roman"/>
          <w:noProof/>
        </w:rPr>
      </w:pPr>
    </w:p>
    <w:p w14:paraId="47C309E3" w14:textId="77777777" w:rsidR="00E60586" w:rsidRPr="00E60586" w:rsidRDefault="00E60586" w:rsidP="00E60586">
      <w:pPr>
        <w:spacing w:after="0" w:line="360" w:lineRule="auto"/>
        <w:ind w:left="720"/>
        <w:contextualSpacing/>
        <w:rPr>
          <w:rFonts w:eastAsia="Times New Roman" w:cs="Times New Roman"/>
          <w:color w:val="000000" w:themeColor="text1"/>
        </w:rPr>
      </w:pPr>
    </w:p>
    <w:p w14:paraId="205F25DB" w14:textId="77777777" w:rsidR="00E60586" w:rsidRPr="00E60586" w:rsidRDefault="00E60586" w:rsidP="00E60586">
      <w:pPr>
        <w:spacing w:after="0" w:line="240" w:lineRule="auto"/>
        <w:rPr>
          <w:rFonts w:ascii="Times New Roman" w:eastAsia="Times New Roman" w:hAnsi="Times New Roman" w:cs="Times New Roman"/>
          <w:sz w:val="24"/>
          <w:szCs w:val="20"/>
        </w:rPr>
      </w:pPr>
      <w:bookmarkStart w:id="1" w:name="_Hlk138929847"/>
      <w:r w:rsidRPr="00E60586">
        <w:rPr>
          <w:rFonts w:ascii="Times New Roman" w:eastAsia="Times New Roman" w:hAnsi="Times New Roman" w:cs="Times New Roman"/>
          <w:sz w:val="24"/>
          <w:szCs w:val="20"/>
        </w:rPr>
        <w:t xml:space="preserve">Leanne Close </w:t>
      </w:r>
      <w:r w:rsidRPr="00E60586">
        <w:rPr>
          <w:rFonts w:ascii="Times New Roman" w:eastAsia="Times New Roman" w:hAnsi="Times New Roman" w:cs="Times New Roman"/>
          <w:sz w:val="24"/>
          <w:szCs w:val="20"/>
          <w:vertAlign w:val="superscript"/>
        </w:rPr>
        <w:t>APM</w:t>
      </w:r>
    </w:p>
    <w:p w14:paraId="7D3BF49B" w14:textId="77777777" w:rsidR="00E60586" w:rsidRPr="00E60586" w:rsidRDefault="00E60586" w:rsidP="00E60586">
      <w:pPr>
        <w:spacing w:after="0" w:line="240" w:lineRule="auto"/>
        <w:rPr>
          <w:rFonts w:ascii="Times New Roman" w:eastAsia="Times New Roman" w:hAnsi="Times New Roman" w:cs="Times New Roman"/>
          <w:sz w:val="24"/>
          <w:szCs w:val="20"/>
        </w:rPr>
      </w:pPr>
      <w:r w:rsidRPr="00E60586">
        <w:rPr>
          <w:rFonts w:ascii="Times New Roman" w:eastAsia="Times New Roman" w:hAnsi="Times New Roman" w:cs="Times New Roman"/>
          <w:sz w:val="24"/>
          <w:szCs w:val="20"/>
        </w:rPr>
        <w:t>Commissioner</w:t>
      </w:r>
      <w:r w:rsidRPr="00E60586">
        <w:rPr>
          <w:rFonts w:ascii="Times New Roman" w:eastAsia="Times New Roman" w:hAnsi="Times New Roman" w:cs="Times New Roman"/>
          <w:sz w:val="24"/>
          <w:szCs w:val="20"/>
        </w:rPr>
        <w:br/>
        <w:t>ACT Corrective Services</w:t>
      </w:r>
      <w:r w:rsidRPr="00E60586">
        <w:rPr>
          <w:rFonts w:ascii="Times New Roman" w:eastAsia="Times New Roman" w:hAnsi="Times New Roman" w:cs="Times New Roman"/>
          <w:sz w:val="24"/>
          <w:szCs w:val="20"/>
        </w:rPr>
        <w:br/>
      </w:r>
      <w:bookmarkEnd w:id="1"/>
    </w:p>
    <w:p w14:paraId="0023EB67" w14:textId="77777777" w:rsidR="00E60586" w:rsidRPr="00E60586" w:rsidRDefault="00E60586" w:rsidP="00E60586">
      <w:pPr>
        <w:spacing w:after="0" w:line="240" w:lineRule="auto"/>
        <w:rPr>
          <w:rFonts w:ascii="Times New Roman" w:eastAsia="Times New Roman" w:hAnsi="Times New Roman" w:cs="Times New Roman"/>
          <w:sz w:val="24"/>
          <w:szCs w:val="20"/>
        </w:rPr>
      </w:pPr>
      <w:r w:rsidRPr="00E60586">
        <w:rPr>
          <w:rFonts w:ascii="Times New Roman" w:eastAsia="Times New Roman" w:hAnsi="Times New Roman" w:cs="Times New Roman"/>
          <w:sz w:val="24"/>
          <w:szCs w:val="20"/>
        </w:rPr>
        <w:t>07 July 2026</w:t>
      </w:r>
    </w:p>
    <w:bookmarkEnd w:id="0"/>
    <w:p w14:paraId="17811E7E" w14:textId="77777777" w:rsidR="00E60586" w:rsidRDefault="00E60586" w:rsidP="00FB09C4">
      <w:pPr>
        <w:spacing w:before="120" w:after="120"/>
        <w:rPr>
          <w:rFonts w:cs="Arial"/>
          <w:b/>
        </w:rPr>
        <w:sectPr w:rsidR="00E60586" w:rsidSect="00E6058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276" w:header="709" w:footer="1276" w:gutter="0"/>
          <w:cols w:space="708"/>
          <w:titlePg/>
          <w:docGrid w:linePitch="360"/>
        </w:sectPr>
      </w:pPr>
    </w:p>
    <w:tbl>
      <w:tblPr>
        <w:tblStyle w:val="TableGrid"/>
        <w:tblW w:w="0" w:type="auto"/>
        <w:tblLook w:val="04A0" w:firstRow="1" w:lastRow="0" w:firstColumn="1" w:lastColumn="0" w:noHBand="0" w:noVBand="1"/>
      </w:tblPr>
      <w:tblGrid>
        <w:gridCol w:w="3027"/>
        <w:gridCol w:w="5989"/>
      </w:tblGrid>
      <w:tr w:rsidR="00FB09C4" w:rsidRPr="00586F66" w14:paraId="3F363F6A" w14:textId="77777777" w:rsidTr="00FB09C4">
        <w:tc>
          <w:tcPr>
            <w:tcW w:w="3027" w:type="dxa"/>
            <w:shd w:val="clear" w:color="auto" w:fill="95B3D7" w:themeFill="accent1" w:themeFillTint="99"/>
          </w:tcPr>
          <w:p w14:paraId="4E8142B6" w14:textId="77777777" w:rsidR="00FB09C4" w:rsidRPr="00202B3A" w:rsidRDefault="00FB09C4" w:rsidP="00FB09C4">
            <w:pPr>
              <w:spacing w:before="120" w:after="120"/>
              <w:rPr>
                <w:rFonts w:cs="Arial"/>
                <w:b/>
              </w:rPr>
            </w:pPr>
            <w:r w:rsidRPr="00202B3A">
              <w:rPr>
                <w:rFonts w:cs="Arial"/>
                <w:b/>
              </w:rPr>
              <w:lastRenderedPageBreak/>
              <w:t>OPERATING PROCEDURE</w:t>
            </w:r>
          </w:p>
        </w:tc>
        <w:tc>
          <w:tcPr>
            <w:tcW w:w="5989" w:type="dxa"/>
            <w:shd w:val="clear" w:color="auto" w:fill="95B3D7" w:themeFill="accent1" w:themeFillTint="99"/>
          </w:tcPr>
          <w:p w14:paraId="4FE92B7D" w14:textId="115D5253" w:rsidR="00FB09C4" w:rsidRPr="00FB09C4" w:rsidRDefault="00FB09C4" w:rsidP="00FB09C4">
            <w:pPr>
              <w:spacing w:before="120" w:after="120"/>
              <w:rPr>
                <w:rFonts w:cs="Arial"/>
                <w:b/>
                <w:bCs/>
              </w:rPr>
            </w:pPr>
            <w:r w:rsidRPr="00FB09C4">
              <w:rPr>
                <w:b/>
                <w:bCs/>
              </w:rPr>
              <w:t xml:space="preserve">Incident Reporting and Notifications </w:t>
            </w:r>
            <w:r w:rsidR="00A85924">
              <w:rPr>
                <w:b/>
                <w:bCs/>
              </w:rPr>
              <w:t>(No 2)</w:t>
            </w:r>
          </w:p>
        </w:tc>
      </w:tr>
      <w:tr w:rsidR="00FB09C4" w:rsidRPr="00586F66" w14:paraId="6738EF0F" w14:textId="77777777" w:rsidTr="00FB09C4">
        <w:tc>
          <w:tcPr>
            <w:tcW w:w="3027" w:type="dxa"/>
          </w:tcPr>
          <w:p w14:paraId="1F2B99A8" w14:textId="77777777" w:rsidR="00FB09C4" w:rsidRPr="00586F66" w:rsidRDefault="00FB09C4" w:rsidP="00FB09C4">
            <w:pPr>
              <w:spacing w:before="120" w:after="120"/>
              <w:rPr>
                <w:rFonts w:cs="Arial"/>
                <w:b/>
              </w:rPr>
            </w:pPr>
            <w:r>
              <w:rPr>
                <w:rFonts w:cs="Arial"/>
                <w:b/>
              </w:rPr>
              <w:t>OPERATING PROCEDURE NO.</w:t>
            </w:r>
          </w:p>
        </w:tc>
        <w:tc>
          <w:tcPr>
            <w:tcW w:w="5989" w:type="dxa"/>
          </w:tcPr>
          <w:p w14:paraId="66B274D5" w14:textId="7325739A" w:rsidR="00FB09C4" w:rsidRPr="00FB09C4" w:rsidRDefault="00FB09C4" w:rsidP="00FB09C4">
            <w:pPr>
              <w:spacing w:before="120" w:after="120"/>
              <w:rPr>
                <w:rFonts w:cs="Arial"/>
                <w:b/>
                <w:bCs/>
              </w:rPr>
            </w:pPr>
            <w:r w:rsidRPr="00FB09C4">
              <w:rPr>
                <w:b/>
                <w:bCs/>
              </w:rPr>
              <w:t>26.1</w:t>
            </w:r>
          </w:p>
        </w:tc>
      </w:tr>
      <w:tr w:rsidR="00FB09C4" w:rsidRPr="00586F66" w14:paraId="2AE5F983" w14:textId="77777777" w:rsidTr="00FB09C4">
        <w:tc>
          <w:tcPr>
            <w:tcW w:w="3027" w:type="dxa"/>
          </w:tcPr>
          <w:p w14:paraId="0E3810EE" w14:textId="77777777" w:rsidR="00FB09C4" w:rsidRPr="00586F66" w:rsidRDefault="00FB09C4" w:rsidP="00FB09C4">
            <w:pPr>
              <w:spacing w:before="120" w:after="120"/>
              <w:rPr>
                <w:rFonts w:cs="Arial"/>
                <w:b/>
              </w:rPr>
            </w:pPr>
            <w:r>
              <w:rPr>
                <w:rFonts w:cs="Arial"/>
                <w:b/>
              </w:rPr>
              <w:t>SCOPE</w:t>
            </w:r>
          </w:p>
        </w:tc>
        <w:tc>
          <w:tcPr>
            <w:tcW w:w="5989" w:type="dxa"/>
          </w:tcPr>
          <w:p w14:paraId="17EE4551" w14:textId="13C5FC53" w:rsidR="00FB09C4" w:rsidRPr="00FB09C4" w:rsidRDefault="00FB09C4" w:rsidP="00FB09C4">
            <w:pPr>
              <w:spacing w:before="120" w:after="120"/>
              <w:rPr>
                <w:rFonts w:cs="Arial"/>
                <w:b/>
                <w:bCs/>
                <w:highlight w:val="lightGray"/>
              </w:rPr>
            </w:pPr>
            <w:r w:rsidRPr="00FB09C4">
              <w:rPr>
                <w:b/>
                <w:bCs/>
              </w:rPr>
              <w:t>Custodial Operations</w:t>
            </w:r>
            <w:r>
              <w:rPr>
                <w:b/>
                <w:bCs/>
              </w:rPr>
              <w:t xml:space="preserve"> and Offender Reintegration</w:t>
            </w:r>
          </w:p>
        </w:tc>
      </w:tr>
    </w:tbl>
    <w:p w14:paraId="53A1DC33" w14:textId="74D1964B" w:rsidR="008C1D7D" w:rsidRDefault="00E62FBC" w:rsidP="006268DA">
      <w:pPr>
        <w:pStyle w:val="Heading11"/>
      </w:pPr>
      <w:r w:rsidRPr="00586F66">
        <w:t>PURPOSE</w:t>
      </w:r>
    </w:p>
    <w:p w14:paraId="0389608E" w14:textId="7B368E78" w:rsidR="00CA5293" w:rsidRDefault="00FB09C4" w:rsidP="006268DA">
      <w:pPr>
        <w:pStyle w:val="Normaltext"/>
      </w:pPr>
      <w:r w:rsidRPr="00FB09C4">
        <w:t>To provide instructions to staff to ensure accurate, timely and detailed incident reporting and notifications, and enable effective monitoring and management of incidents.</w:t>
      </w:r>
    </w:p>
    <w:p w14:paraId="0CF8C163" w14:textId="770491F1" w:rsidR="0027679F" w:rsidRPr="008C1D7D" w:rsidRDefault="0027679F" w:rsidP="006268DA">
      <w:pPr>
        <w:pStyle w:val="Normaltext"/>
      </w:pPr>
      <w:r>
        <w:t xml:space="preserve">This operating procedure must be read in conjunction with the </w:t>
      </w:r>
      <w:r w:rsidRPr="0027679F">
        <w:rPr>
          <w:i/>
          <w:iCs/>
          <w:u w:val="single"/>
        </w:rPr>
        <w:t>Incident Reporting and Notification Policy</w:t>
      </w:r>
      <w:r>
        <w:t>.</w:t>
      </w:r>
    </w:p>
    <w:p w14:paraId="4849DAC3" w14:textId="77777777" w:rsidR="00152D5E" w:rsidRPr="00586F66" w:rsidRDefault="004D1932" w:rsidP="006268DA">
      <w:pPr>
        <w:pStyle w:val="Heading11"/>
      </w:pPr>
      <w:r>
        <w:t>PROCEDURE</w:t>
      </w:r>
      <w:r w:rsidR="007B3718" w:rsidRPr="00586F66">
        <w:t>S</w:t>
      </w:r>
    </w:p>
    <w:p w14:paraId="295957BF" w14:textId="77777777" w:rsidR="00FB09C4" w:rsidRPr="00FB09C4" w:rsidRDefault="00FB09C4" w:rsidP="00FB09C4">
      <w:pPr>
        <w:pStyle w:val="SectionHeading"/>
      </w:pPr>
      <w:r w:rsidRPr="00FB09C4">
        <w:t>Minimum incident reporting requirements</w:t>
      </w:r>
    </w:p>
    <w:p w14:paraId="561130E3" w14:textId="47D255C6" w:rsidR="00543395" w:rsidRDefault="00543395" w:rsidP="00543395">
      <w:pPr>
        <w:pStyle w:val="Indenttext1"/>
      </w:pPr>
      <w:bookmarkStart w:id="2" w:name="_Hlk220665735"/>
      <w:bookmarkStart w:id="3" w:name="_Hlk202790447"/>
      <w:r>
        <w:t>An incident report is required for all incidents that may:</w:t>
      </w:r>
    </w:p>
    <w:p w14:paraId="6C8D64A1" w14:textId="1FDBC0E8" w:rsidR="00543395" w:rsidRDefault="00543395" w:rsidP="00543395">
      <w:pPr>
        <w:pStyle w:val="Indenttext2"/>
      </w:pPr>
      <w:r>
        <w:t>jeopardise the safety or health of staff, detainees, contractors or visitors</w:t>
      </w:r>
    </w:p>
    <w:p w14:paraId="075A7179" w14:textId="110D58E3" w:rsidR="00543395" w:rsidRDefault="00543395" w:rsidP="00543395">
      <w:pPr>
        <w:pStyle w:val="Indenttext2"/>
      </w:pPr>
      <w:r>
        <w:t>jeopardise the good order or security of the correctional centre</w:t>
      </w:r>
    </w:p>
    <w:p w14:paraId="33BFE189" w14:textId="29A93425" w:rsidR="00543395" w:rsidRDefault="00543395" w:rsidP="00543395">
      <w:pPr>
        <w:pStyle w:val="Indenttext2"/>
      </w:pPr>
      <w:r>
        <w:t>adversely affect the normal routine operation of custodial operations</w:t>
      </w:r>
    </w:p>
    <w:p w14:paraId="633C0F8C" w14:textId="77777777" w:rsidR="00543395" w:rsidRDefault="00543395" w:rsidP="00543395">
      <w:pPr>
        <w:pStyle w:val="Indenttext2"/>
      </w:pPr>
      <w:r>
        <w:t>result in a detainee’s loss of privilege or disciplinary charges.</w:t>
      </w:r>
    </w:p>
    <w:bookmarkEnd w:id="2"/>
    <w:p w14:paraId="28CB2413" w14:textId="151EA8DF" w:rsidR="00FB09C4" w:rsidRDefault="00FB09C4" w:rsidP="00FB09C4">
      <w:pPr>
        <w:pStyle w:val="Indenttext1"/>
      </w:pPr>
      <w:r>
        <w:t xml:space="preserve">All staff and support areas involved in, or who witnessed the incident, must independently complete an </w:t>
      </w:r>
      <w:r w:rsidRPr="00B83EE9">
        <w:rPr>
          <w:i/>
          <w:iCs/>
          <w:u w:val="single"/>
        </w:rPr>
        <w:t>Incident Report</w:t>
      </w:r>
      <w:r>
        <w:rPr>
          <w:i/>
          <w:iCs/>
        </w:rPr>
        <w:t xml:space="preserve"> </w:t>
      </w:r>
      <w:r>
        <w:t>in the offender management system.</w:t>
      </w:r>
    </w:p>
    <w:p w14:paraId="1433C0C0" w14:textId="77777777" w:rsidR="00FB09C4" w:rsidRDefault="00FB09C4" w:rsidP="00FB09C4">
      <w:pPr>
        <w:pStyle w:val="Indenttext1"/>
      </w:pPr>
      <w:r>
        <w:t>Incident reports must be completed as soon as practicable once the incident is concluded, other than exceptional circumstances (such as where a staff member is required to leave the premises urgently), prior to the end of the duty period.</w:t>
      </w:r>
    </w:p>
    <w:p w14:paraId="2076430B" w14:textId="77777777" w:rsidR="00FB09C4" w:rsidRDefault="00FB09C4" w:rsidP="00FB09C4">
      <w:pPr>
        <w:pStyle w:val="Indenttext1"/>
      </w:pPr>
      <w:r w:rsidRPr="005957F3">
        <w:t xml:space="preserve">The </w:t>
      </w:r>
      <w:r w:rsidRPr="00B83EE9">
        <w:rPr>
          <w:i/>
          <w:iCs/>
          <w:u w:val="single"/>
        </w:rPr>
        <w:t>Incident Report</w:t>
      </w:r>
      <w:r>
        <w:rPr>
          <w:i/>
          <w:iCs/>
        </w:rPr>
        <w:t xml:space="preserve"> </w:t>
      </w:r>
      <w:r>
        <w:t>must be completed in full, and use the 5WH approach:</w:t>
      </w:r>
    </w:p>
    <w:p w14:paraId="73F6C6CC" w14:textId="77777777" w:rsidR="00FB09C4" w:rsidRDefault="00FB09C4" w:rsidP="00543395">
      <w:pPr>
        <w:pStyle w:val="Indenttext2"/>
        <w:numPr>
          <w:ilvl w:val="0"/>
          <w:numId w:val="16"/>
        </w:numPr>
      </w:pPr>
      <w:r>
        <w:t>when – the date and time of the incident</w:t>
      </w:r>
    </w:p>
    <w:p w14:paraId="5D357D17" w14:textId="77777777" w:rsidR="00FB09C4" w:rsidRDefault="00FB09C4" w:rsidP="00FB09C4">
      <w:pPr>
        <w:pStyle w:val="Indenttext2"/>
      </w:pPr>
      <w:r>
        <w:t>where – the location of the incident</w:t>
      </w:r>
    </w:p>
    <w:p w14:paraId="680CB44B" w14:textId="77777777" w:rsidR="00FB09C4" w:rsidRDefault="00FB09C4" w:rsidP="00FB09C4">
      <w:pPr>
        <w:pStyle w:val="Indenttext2"/>
      </w:pPr>
      <w:r>
        <w:t>who – who was involved and who was present, including the author’s name, role and involvement in the incident. This should include all known witnesses.</w:t>
      </w:r>
    </w:p>
    <w:p w14:paraId="4A6D9263" w14:textId="3F5948D5" w:rsidR="00FB09C4" w:rsidRDefault="00FB09C4" w:rsidP="00FB09C4">
      <w:pPr>
        <w:pStyle w:val="Indenttext2"/>
      </w:pPr>
      <w:r>
        <w:t>what – what occurred</w:t>
      </w:r>
      <w:r w:rsidR="00807FD7">
        <w:t>,</w:t>
      </w:r>
      <w:r>
        <w:t xml:space="preserve"> in sequence</w:t>
      </w:r>
    </w:p>
    <w:p w14:paraId="6895C471" w14:textId="77777777" w:rsidR="00FB09C4" w:rsidRDefault="00FB09C4" w:rsidP="00FB09C4">
      <w:pPr>
        <w:pStyle w:val="Indenttext2"/>
      </w:pPr>
      <w:r>
        <w:t>why – if known, the trigger for the event</w:t>
      </w:r>
    </w:p>
    <w:p w14:paraId="549E1324" w14:textId="77777777" w:rsidR="00FB09C4" w:rsidRDefault="00FB09C4" w:rsidP="00FB09C4">
      <w:pPr>
        <w:pStyle w:val="Indenttext2"/>
      </w:pPr>
      <w:r>
        <w:t>how – how was the incident resolved or controlled.</w:t>
      </w:r>
    </w:p>
    <w:p w14:paraId="4F514217" w14:textId="77777777" w:rsidR="00FB09C4" w:rsidRPr="0092344B" w:rsidRDefault="00FB09C4" w:rsidP="00FB09C4">
      <w:pPr>
        <w:pStyle w:val="Indenttext1"/>
      </w:pPr>
      <w:r w:rsidRPr="00FB09C4">
        <w:rPr>
          <w:i/>
          <w:iCs/>
          <w:u w:val="single"/>
        </w:rPr>
        <w:t>Incident Reports</w:t>
      </w:r>
      <w:r>
        <w:t xml:space="preserve"> </w:t>
      </w:r>
      <w:r w:rsidRPr="0092344B">
        <w:t>must:</w:t>
      </w:r>
    </w:p>
    <w:p w14:paraId="7B61496A" w14:textId="77777777" w:rsidR="00FB09C4" w:rsidRPr="0092344B" w:rsidRDefault="00FB09C4" w:rsidP="00FB09C4">
      <w:pPr>
        <w:pStyle w:val="Indenttext2"/>
        <w:numPr>
          <w:ilvl w:val="0"/>
          <w:numId w:val="10"/>
        </w:numPr>
      </w:pPr>
      <w:r w:rsidRPr="0092344B">
        <w:t>be in plain English and give a clear, concise and factual explanation of what has occurred</w:t>
      </w:r>
    </w:p>
    <w:p w14:paraId="5E4A5846" w14:textId="77777777" w:rsidR="00FB09C4" w:rsidRPr="0092344B" w:rsidRDefault="00FB09C4" w:rsidP="00FB09C4">
      <w:pPr>
        <w:pStyle w:val="Indenttext2"/>
      </w:pPr>
      <w:r w:rsidRPr="0092344B">
        <w:t>avoid jargon and abbreviations to enable reports to be easily understood by all relevant parties</w:t>
      </w:r>
    </w:p>
    <w:p w14:paraId="65295D81" w14:textId="77777777" w:rsidR="00FB09C4" w:rsidRDefault="00FB09C4" w:rsidP="00FB09C4">
      <w:pPr>
        <w:pStyle w:val="Indenttext2"/>
      </w:pPr>
      <w:r w:rsidRPr="0092344B">
        <w:lastRenderedPageBreak/>
        <w:t>give a factual, objective, and professional account of what occurred</w:t>
      </w:r>
      <w:r>
        <w:t>.</w:t>
      </w:r>
    </w:p>
    <w:p w14:paraId="7EF5032A" w14:textId="5BCC3C1F" w:rsidR="00FB09C4" w:rsidRPr="0092344B" w:rsidRDefault="00807FD7" w:rsidP="00FB09C4">
      <w:pPr>
        <w:pStyle w:val="Indenttext1"/>
      </w:pPr>
      <w:r>
        <w:t>Minimum incident reporting requirements</w:t>
      </w:r>
      <w:r w:rsidR="00FB09C4">
        <w:t xml:space="preserve"> must be followed as </w:t>
      </w:r>
      <w:r w:rsidR="00FB09C4" w:rsidRPr="00B83EE9">
        <w:rPr>
          <w:i/>
          <w:iCs/>
          <w:u w:val="single"/>
        </w:rPr>
        <w:t>Incident Reports</w:t>
      </w:r>
      <w:r w:rsidR="00FB09C4">
        <w:t xml:space="preserve"> </w:t>
      </w:r>
      <w:r w:rsidR="00FB09C4" w:rsidRPr="0092344B">
        <w:t>may be used in legal proceeding or external investigations. This can include court cases, coronial inquests, critical incident reports by the Inspector, or released in response to Freedom of Information (FOI) requests.</w:t>
      </w:r>
    </w:p>
    <w:p w14:paraId="18875247" w14:textId="6B315EC0" w:rsidR="00FB09C4" w:rsidRDefault="00FB09C4" w:rsidP="00FB09C4">
      <w:pPr>
        <w:pStyle w:val="Indenttext1"/>
      </w:pPr>
      <w:r>
        <w:t xml:space="preserve">All </w:t>
      </w:r>
      <w:r w:rsidRPr="00B83EE9">
        <w:rPr>
          <w:i/>
          <w:iCs/>
          <w:u w:val="single"/>
        </w:rPr>
        <w:t>Incident Reports</w:t>
      </w:r>
      <w:r>
        <w:t xml:space="preserve"> must be reviewed by the Officer in Charge (OIC) by close of business on the same day. The OIC must ensure all </w:t>
      </w:r>
      <w:r w:rsidRPr="00B83EE9">
        <w:rPr>
          <w:i/>
          <w:iCs/>
          <w:u w:val="single"/>
        </w:rPr>
        <w:t>Incident Reports</w:t>
      </w:r>
      <w:r>
        <w:t xml:space="preserve"> are compliant with the minimum incident reporting requirements.</w:t>
      </w:r>
    </w:p>
    <w:p w14:paraId="1A6C368D" w14:textId="77777777" w:rsidR="00FB09C4" w:rsidRDefault="00FB09C4" w:rsidP="00FB09C4">
      <w:pPr>
        <w:pStyle w:val="Indenttext1"/>
      </w:pPr>
      <w:r w:rsidRPr="0049527F">
        <w:t xml:space="preserve">If the OIC determines an </w:t>
      </w:r>
      <w:r w:rsidRPr="00B83EE9">
        <w:rPr>
          <w:i/>
          <w:iCs/>
          <w:u w:val="single"/>
        </w:rPr>
        <w:t>Incident Report</w:t>
      </w:r>
      <w:r>
        <w:t xml:space="preserve"> </w:t>
      </w:r>
      <w:r w:rsidRPr="0049527F">
        <w:t xml:space="preserve">has not been prepared in accordance with the minimum </w:t>
      </w:r>
      <w:r>
        <w:t xml:space="preserve">incident </w:t>
      </w:r>
      <w:r w:rsidRPr="0049527F">
        <w:t xml:space="preserve">reporting requirements, they must advise the author of the report and direct them to </w:t>
      </w:r>
      <w:r>
        <w:t>make amendments as soon as possible.</w:t>
      </w:r>
    </w:p>
    <w:p w14:paraId="44758102" w14:textId="1B4376F2" w:rsidR="00FB09C4" w:rsidRPr="005957F3" w:rsidRDefault="00FB09C4" w:rsidP="00FB09C4">
      <w:pPr>
        <w:pStyle w:val="Indenttext1"/>
      </w:pPr>
      <w:r w:rsidRPr="00DE6A3E">
        <w:t xml:space="preserve">The </w:t>
      </w:r>
      <w:r>
        <w:t xml:space="preserve">OIC (or another appropriate manager) </w:t>
      </w:r>
      <w:r w:rsidRPr="00DE6A3E">
        <w:t xml:space="preserve">must </w:t>
      </w:r>
      <w:r>
        <w:t xml:space="preserve">always </w:t>
      </w:r>
      <w:r w:rsidRPr="00DE6A3E">
        <w:t xml:space="preserve">complete </w:t>
      </w:r>
      <w:r>
        <w:t>an</w:t>
      </w:r>
      <w:r w:rsidRPr="00DE6A3E">
        <w:t xml:space="preserve"> </w:t>
      </w:r>
      <w:r w:rsidRPr="003C09FD">
        <w:rPr>
          <w:i/>
          <w:iCs/>
          <w:u w:val="single"/>
        </w:rPr>
        <w:t>Incident Summary Report</w:t>
      </w:r>
      <w:r w:rsidRPr="005957F3">
        <w:rPr>
          <w:i/>
        </w:rPr>
        <w:t>.</w:t>
      </w:r>
    </w:p>
    <w:p w14:paraId="6AE315FF" w14:textId="77777777" w:rsidR="00FB09C4" w:rsidRDefault="00FB09C4" w:rsidP="00FB09C4">
      <w:pPr>
        <w:pStyle w:val="Indenttext1"/>
      </w:pPr>
      <w:r>
        <w:t>When finalised,</w:t>
      </w:r>
      <w:r w:rsidRPr="00DE6A3E">
        <w:t xml:space="preserve"> </w:t>
      </w:r>
      <w:r>
        <w:t xml:space="preserve">the </w:t>
      </w:r>
      <w:r w:rsidRPr="003C09FD">
        <w:rPr>
          <w:i/>
          <w:iCs/>
          <w:u w:val="single"/>
        </w:rPr>
        <w:t>Incident Summary Report</w:t>
      </w:r>
      <w:r>
        <w:t xml:space="preserve"> and associated </w:t>
      </w:r>
      <w:r w:rsidRPr="00B83EE9">
        <w:rPr>
          <w:i/>
          <w:iCs/>
          <w:u w:val="single"/>
        </w:rPr>
        <w:t>Incident Reports</w:t>
      </w:r>
      <w:r>
        <w:t xml:space="preserve"> will automatically be sent to the Area Manager for final review and completion of </w:t>
      </w:r>
      <w:r w:rsidRPr="003C09FD">
        <w:rPr>
          <w:i/>
          <w:iCs/>
          <w:u w:val="single"/>
        </w:rPr>
        <w:t>Incident Summary Report</w:t>
      </w:r>
      <w:r>
        <w:t>.</w:t>
      </w:r>
    </w:p>
    <w:p w14:paraId="24CFC389" w14:textId="77777777" w:rsidR="00FB09C4" w:rsidRDefault="00FB09C4" w:rsidP="00FB09C4">
      <w:pPr>
        <w:pStyle w:val="Indenttext1"/>
      </w:pPr>
      <w:r w:rsidRPr="002320A9">
        <w:t xml:space="preserve">Detailed instructions on how to complete an </w:t>
      </w:r>
      <w:r w:rsidRPr="00D40BAE">
        <w:rPr>
          <w:i/>
          <w:iCs/>
          <w:u w:val="single"/>
        </w:rPr>
        <w:t>Incident Report</w:t>
      </w:r>
      <w:r w:rsidRPr="002320A9">
        <w:t xml:space="preserve"> can be found under CORIS Training on SharePoint.</w:t>
      </w:r>
    </w:p>
    <w:p w14:paraId="518D27D3" w14:textId="0636E714" w:rsidR="00FB09C4" w:rsidRPr="002320A9" w:rsidRDefault="00FB09C4" w:rsidP="00FB09C4">
      <w:pPr>
        <w:pStyle w:val="Indenttext1"/>
      </w:pPr>
      <w:r>
        <w:t xml:space="preserve">For all notifiable incidents, staff must additionally refer to section </w:t>
      </w:r>
      <w:r w:rsidRPr="00D40BAE">
        <w:t>3</w:t>
      </w:r>
      <w:bookmarkEnd w:id="3"/>
      <w:r>
        <w:t>.</w:t>
      </w:r>
    </w:p>
    <w:p w14:paraId="7066F825" w14:textId="77777777" w:rsidR="002B3CE1" w:rsidRDefault="002B3CE1" w:rsidP="0073253B">
      <w:pPr>
        <w:pStyle w:val="ListParagraph"/>
        <w:spacing w:before="60" w:after="0"/>
        <w:ind w:left="567"/>
        <w:contextualSpacing w:val="0"/>
        <w:rPr>
          <w:rFonts w:cs="Arial"/>
        </w:rPr>
      </w:pPr>
    </w:p>
    <w:p w14:paraId="04153382" w14:textId="77777777" w:rsidR="00FB09C4" w:rsidRPr="00FB09C4" w:rsidRDefault="00FB09C4" w:rsidP="00FB09C4">
      <w:pPr>
        <w:pStyle w:val="SectionHeading"/>
      </w:pPr>
      <w:r w:rsidRPr="00FB09C4">
        <w:t>Work Health and Safety (WHS) reporting</w:t>
      </w:r>
    </w:p>
    <w:p w14:paraId="099BE566" w14:textId="034B907C" w:rsidR="00FB09C4" w:rsidRDefault="00FB09C4" w:rsidP="00FB09C4">
      <w:pPr>
        <w:pStyle w:val="Indenttext1"/>
      </w:pPr>
      <w:r w:rsidRPr="00590CAC">
        <w:t>All WHS incidents that have caused an injury or illness to</w:t>
      </w:r>
      <w:r w:rsidR="00807FD7">
        <w:t xml:space="preserve"> ACT Corrective Services (</w:t>
      </w:r>
      <w:r w:rsidRPr="00590CAC">
        <w:t>ACTCS</w:t>
      </w:r>
      <w:r w:rsidR="00807FD7">
        <w:t>)</w:t>
      </w:r>
      <w:r w:rsidRPr="00590CAC">
        <w:t xml:space="preserve"> employees, contractors, or volunteers must be reported in the Safety Portal system. </w:t>
      </w:r>
      <w:r w:rsidRPr="0039151B">
        <w:t xml:space="preserve">Information on how to report an incident </w:t>
      </w:r>
      <w:r>
        <w:t xml:space="preserve">in the Safety Portal </w:t>
      </w:r>
      <w:r w:rsidRPr="0039151B">
        <w:t xml:space="preserve">can be found in the JACS </w:t>
      </w:r>
      <w:r w:rsidRPr="0039151B">
        <w:rPr>
          <w:i/>
          <w:iCs/>
          <w:u w:val="single"/>
        </w:rPr>
        <w:t>Report an</w:t>
      </w:r>
      <w:r w:rsidR="00FA3F42">
        <w:rPr>
          <w:i/>
          <w:iCs/>
          <w:u w:val="single"/>
        </w:rPr>
        <w:t>d</w:t>
      </w:r>
      <w:r w:rsidRPr="0039151B">
        <w:rPr>
          <w:i/>
          <w:iCs/>
          <w:u w:val="single"/>
        </w:rPr>
        <w:t xml:space="preserve"> Incident Guideline</w:t>
      </w:r>
      <w:r w:rsidRPr="0039151B">
        <w:t>.</w:t>
      </w:r>
    </w:p>
    <w:p w14:paraId="3CBC3D91" w14:textId="04F28A97" w:rsidR="00FB09C4" w:rsidRPr="00590CAC" w:rsidRDefault="00FB09C4" w:rsidP="00FB09C4">
      <w:pPr>
        <w:pStyle w:val="Indenttext1"/>
      </w:pPr>
      <w:r>
        <w:t>ACTCS staff who witness a WHS incident must report it. This includes WHS incidents involving visitors, volunteers, contractors and detainees.</w:t>
      </w:r>
    </w:p>
    <w:p w14:paraId="1C92B068" w14:textId="5A76804F" w:rsidR="00FB09C4" w:rsidRPr="00590CAC" w:rsidRDefault="00FB09C4" w:rsidP="00FB09C4">
      <w:pPr>
        <w:pStyle w:val="Indenttext1"/>
      </w:pPr>
      <w:r w:rsidRPr="00590CAC">
        <w:t xml:space="preserve">JACS follows the whole of government WHS reporting requirements, as outlined on the </w:t>
      </w:r>
      <w:hyperlink r:id="rId14" w:history="1">
        <w:r w:rsidRPr="004F5747">
          <w:rPr>
            <w:rStyle w:val="Hyperlink"/>
          </w:rPr>
          <w:t>ACT Public Sector Work Health and Safety Site</w:t>
        </w:r>
      </w:hyperlink>
      <w:r w:rsidRPr="00590CAC">
        <w:t>. This includes:</w:t>
      </w:r>
    </w:p>
    <w:p w14:paraId="42863942" w14:textId="77777777" w:rsidR="00FB09C4" w:rsidRPr="00590CAC" w:rsidRDefault="00FB09C4" w:rsidP="00FB09C4">
      <w:pPr>
        <w:pStyle w:val="Indenttext2"/>
        <w:numPr>
          <w:ilvl w:val="1"/>
          <w:numId w:val="11"/>
        </w:numPr>
        <w:ind w:left="1290"/>
      </w:pPr>
      <w:r w:rsidRPr="00590CAC">
        <w:t>reporting all incidents in the system as soon as safe to do so, no later than within 2 days of the incident</w:t>
      </w:r>
    </w:p>
    <w:p w14:paraId="324F6AA6" w14:textId="77777777" w:rsidR="00FB09C4" w:rsidRPr="00590CAC" w:rsidRDefault="00FB09C4" w:rsidP="00FB09C4">
      <w:pPr>
        <w:pStyle w:val="Indenttext2"/>
        <w:numPr>
          <w:ilvl w:val="1"/>
          <w:numId w:val="11"/>
        </w:numPr>
        <w:ind w:left="1290"/>
      </w:pPr>
      <w:r w:rsidRPr="00590CAC">
        <w:t>all workers, including volunteers and contractors report WHS incidents into Safety Portal</w:t>
      </w:r>
    </w:p>
    <w:p w14:paraId="2BBB3BB2" w14:textId="77777777" w:rsidR="00FB09C4" w:rsidRPr="00590CAC" w:rsidRDefault="00FB09C4" w:rsidP="00FB09C4">
      <w:pPr>
        <w:pStyle w:val="Indenttext2"/>
        <w:numPr>
          <w:ilvl w:val="1"/>
          <w:numId w:val="11"/>
        </w:numPr>
        <w:ind w:left="1290"/>
      </w:pPr>
      <w:r w:rsidRPr="00590CAC">
        <w:t xml:space="preserve">members of the public can report WHS incidents in </w:t>
      </w:r>
      <w:r>
        <w:t xml:space="preserve">the </w:t>
      </w:r>
      <w:r w:rsidRPr="00590CAC">
        <w:t>Safety Portal.</w:t>
      </w:r>
    </w:p>
    <w:p w14:paraId="48EDE9E4" w14:textId="77777777" w:rsidR="00FB09C4" w:rsidRPr="00590CAC" w:rsidRDefault="00FB09C4" w:rsidP="00FB09C4">
      <w:pPr>
        <w:pStyle w:val="Indenttext1"/>
      </w:pPr>
      <w:r w:rsidRPr="00590CAC">
        <w:t>If a worker is unable to submit an incident report due to illness, injury or being otherwise unable, the worker’s manager should submit one on their behalf.</w:t>
      </w:r>
    </w:p>
    <w:p w14:paraId="0FD9DDE9" w14:textId="67BB7668" w:rsidR="00FB09C4" w:rsidRPr="00FB09C4" w:rsidRDefault="00FB09C4" w:rsidP="00FB09C4">
      <w:pPr>
        <w:pStyle w:val="Indenttext1"/>
      </w:pPr>
      <w:r w:rsidRPr="00590CAC">
        <w:t xml:space="preserve">Please refer to the JACS </w:t>
      </w:r>
      <w:bookmarkStart w:id="4" w:name="_Hlk194674356"/>
      <w:r w:rsidRPr="00590CAC">
        <w:rPr>
          <w:i/>
          <w:iCs/>
          <w:u w:val="single"/>
        </w:rPr>
        <w:t>Accident and Incident Reporting Standard Operating Procedure</w:t>
      </w:r>
      <w:r w:rsidRPr="00590CAC">
        <w:t xml:space="preserve"> </w:t>
      </w:r>
      <w:bookmarkEnd w:id="4"/>
      <w:r w:rsidRPr="00590CAC">
        <w:t>for further guidance on reporting WHS incidents.</w:t>
      </w:r>
    </w:p>
    <w:p w14:paraId="21B8D3FA" w14:textId="77777777" w:rsidR="004404BE" w:rsidRDefault="004404BE" w:rsidP="004404BE">
      <w:pPr>
        <w:pStyle w:val="ListParagraph"/>
        <w:spacing w:before="60" w:after="0"/>
        <w:ind w:left="567"/>
        <w:contextualSpacing w:val="0"/>
        <w:rPr>
          <w:rFonts w:cs="Arial"/>
        </w:rPr>
      </w:pPr>
    </w:p>
    <w:p w14:paraId="4BA14B00" w14:textId="77777777" w:rsidR="00807FD7" w:rsidRDefault="00807FD7" w:rsidP="004404BE">
      <w:pPr>
        <w:pStyle w:val="ListParagraph"/>
        <w:spacing w:before="60" w:after="0"/>
        <w:ind w:left="567"/>
        <w:contextualSpacing w:val="0"/>
        <w:rPr>
          <w:rFonts w:cs="Arial"/>
        </w:rPr>
      </w:pPr>
    </w:p>
    <w:p w14:paraId="011C8658" w14:textId="77777777" w:rsidR="00FB09C4" w:rsidRDefault="00FB09C4" w:rsidP="00FB09C4">
      <w:pPr>
        <w:pStyle w:val="SectionHeading"/>
      </w:pPr>
      <w:r w:rsidRPr="00DE6A3E">
        <w:lastRenderedPageBreak/>
        <w:t xml:space="preserve">Notifiable </w:t>
      </w:r>
      <w:r>
        <w:t>i</w:t>
      </w:r>
      <w:r w:rsidRPr="00DE6A3E">
        <w:t>ncidents</w:t>
      </w:r>
    </w:p>
    <w:p w14:paraId="2F5889E4" w14:textId="30646AF6" w:rsidR="00FB09C4" w:rsidRDefault="00FB09C4" w:rsidP="00FB09C4">
      <w:pPr>
        <w:pStyle w:val="Indenttext1"/>
        <w:rPr>
          <w:bCs/>
        </w:rPr>
      </w:pPr>
      <w:r>
        <w:rPr>
          <w:bCs/>
        </w:rPr>
        <w:t xml:space="preserve">The OIC will </w:t>
      </w:r>
      <w:r>
        <w:t xml:space="preserve">assess </w:t>
      </w:r>
      <w:r w:rsidRPr="00BA7184">
        <w:t>the situation</w:t>
      </w:r>
      <w:r>
        <w:t xml:space="preserve"> </w:t>
      </w:r>
      <w:r w:rsidRPr="00BA7184">
        <w:t>to determine if the incident should be classified as notifiable</w:t>
      </w:r>
      <w:r>
        <w:t xml:space="preserve">, in accordance with </w:t>
      </w:r>
      <w:r w:rsidR="00916186" w:rsidRPr="004F5747">
        <w:rPr>
          <w:i/>
          <w:iCs/>
          <w:u w:val="single"/>
        </w:rPr>
        <w:t xml:space="preserve">Incident Reporting and Notifications Policy </w:t>
      </w:r>
      <w:r w:rsidRPr="001E0464">
        <w:rPr>
          <w:i/>
          <w:iCs/>
          <w:u w:val="single"/>
        </w:rPr>
        <w:t>Appendix A</w:t>
      </w:r>
      <w:r>
        <w:rPr>
          <w:i/>
          <w:iCs/>
          <w:u w:val="single"/>
        </w:rPr>
        <w:t xml:space="preserve"> </w:t>
      </w:r>
      <w:r w:rsidRPr="004D3689">
        <w:rPr>
          <w:i/>
          <w:iCs/>
          <w:u w:val="single"/>
        </w:rPr>
        <w:t xml:space="preserve">– Incident </w:t>
      </w:r>
      <w:r>
        <w:rPr>
          <w:i/>
          <w:iCs/>
          <w:u w:val="single"/>
        </w:rPr>
        <w:t>C</w:t>
      </w:r>
      <w:r w:rsidRPr="004D3689">
        <w:rPr>
          <w:i/>
          <w:iCs/>
          <w:u w:val="single"/>
        </w:rPr>
        <w:t>ategories</w:t>
      </w:r>
      <w:r>
        <w:rPr>
          <w:i/>
          <w:iCs/>
          <w:u w:val="single"/>
        </w:rPr>
        <w:t xml:space="preserve"> </w:t>
      </w:r>
      <w:r w:rsidRPr="004D3689">
        <w:rPr>
          <w:i/>
          <w:iCs/>
          <w:u w:val="single"/>
        </w:rPr>
        <w:t xml:space="preserve">and </w:t>
      </w:r>
      <w:r>
        <w:rPr>
          <w:i/>
          <w:iCs/>
          <w:u w:val="single"/>
        </w:rPr>
        <w:t>D</w:t>
      </w:r>
      <w:r w:rsidRPr="004D3689">
        <w:rPr>
          <w:i/>
          <w:iCs/>
          <w:u w:val="single"/>
        </w:rPr>
        <w:t>efinitions</w:t>
      </w:r>
      <w:r>
        <w:t>.</w:t>
      </w:r>
    </w:p>
    <w:p w14:paraId="72AEC731" w14:textId="454FDE7F" w:rsidR="00FB09C4" w:rsidRDefault="00FB09C4" w:rsidP="00FB09C4">
      <w:pPr>
        <w:pStyle w:val="Indenttext1"/>
      </w:pPr>
      <w:r w:rsidRPr="005957F3">
        <w:t xml:space="preserve">Where an incident is a notifiable incident in accordance with </w:t>
      </w:r>
      <w:r w:rsidR="00916186" w:rsidRPr="00B62E73">
        <w:rPr>
          <w:i/>
          <w:iCs/>
          <w:u w:val="single"/>
        </w:rPr>
        <w:t xml:space="preserve">Incident Reporting and Notifications Policy </w:t>
      </w:r>
      <w:r w:rsidRPr="005957F3">
        <w:rPr>
          <w:i/>
          <w:iCs/>
          <w:u w:val="single"/>
        </w:rPr>
        <w:t>Appendix A</w:t>
      </w:r>
      <w:r>
        <w:rPr>
          <w:i/>
          <w:iCs/>
          <w:u w:val="single"/>
        </w:rPr>
        <w:t xml:space="preserve"> </w:t>
      </w:r>
      <w:r w:rsidRPr="004D3689">
        <w:rPr>
          <w:i/>
          <w:iCs/>
          <w:u w:val="single"/>
        </w:rPr>
        <w:t xml:space="preserve">– Incident </w:t>
      </w:r>
      <w:r>
        <w:rPr>
          <w:i/>
          <w:iCs/>
          <w:u w:val="single"/>
        </w:rPr>
        <w:t>C</w:t>
      </w:r>
      <w:r w:rsidRPr="004D3689">
        <w:rPr>
          <w:i/>
          <w:iCs/>
          <w:u w:val="single"/>
        </w:rPr>
        <w:t>ategories</w:t>
      </w:r>
      <w:r>
        <w:rPr>
          <w:i/>
          <w:iCs/>
          <w:u w:val="single"/>
        </w:rPr>
        <w:t xml:space="preserve"> </w:t>
      </w:r>
      <w:r w:rsidRPr="004D3689">
        <w:rPr>
          <w:i/>
          <w:iCs/>
          <w:u w:val="single"/>
        </w:rPr>
        <w:t xml:space="preserve">and </w:t>
      </w:r>
      <w:r>
        <w:rPr>
          <w:i/>
          <w:iCs/>
          <w:u w:val="single"/>
        </w:rPr>
        <w:t>D</w:t>
      </w:r>
      <w:r w:rsidRPr="004D3689">
        <w:rPr>
          <w:i/>
          <w:iCs/>
          <w:u w:val="single"/>
        </w:rPr>
        <w:t>efinitions</w:t>
      </w:r>
      <w:r w:rsidRPr="005957F3">
        <w:t xml:space="preserve">, the OIC must immediately initiate the </w:t>
      </w:r>
      <w:r>
        <w:t xml:space="preserve">below </w:t>
      </w:r>
      <w:r w:rsidRPr="005957F3">
        <w:t xml:space="preserve">verbal and written notification </w:t>
      </w:r>
      <w:r>
        <w:t>processes.</w:t>
      </w:r>
    </w:p>
    <w:p w14:paraId="4172B649" w14:textId="512E06A1" w:rsidR="00047100" w:rsidRDefault="00047100" w:rsidP="00FB09C4">
      <w:pPr>
        <w:pStyle w:val="Indenttext1"/>
      </w:pPr>
      <w:bookmarkStart w:id="5" w:name="_Hlk220678332"/>
      <w:r>
        <w:t xml:space="preserve">If the notifiable incident is a death in custody, staff must additionally refer to the </w:t>
      </w:r>
      <w:r w:rsidRPr="00AE45FE">
        <w:rPr>
          <w:i/>
          <w:iCs/>
          <w:u w:val="single"/>
        </w:rPr>
        <w:t>Death in Custody and Community Operating Procedure</w:t>
      </w:r>
      <w:r>
        <w:t xml:space="preserve"> for guidance on</w:t>
      </w:r>
      <w:r w:rsidR="00AE45FE">
        <w:t xml:space="preserve"> specific and additional required</w:t>
      </w:r>
      <w:r>
        <w:t xml:space="preserve"> notifications.</w:t>
      </w:r>
    </w:p>
    <w:bookmarkEnd w:id="5"/>
    <w:p w14:paraId="361C9B10" w14:textId="6DC132AA" w:rsidR="00FB09C4" w:rsidRPr="004F5747" w:rsidRDefault="00FB09C4" w:rsidP="00047100">
      <w:pPr>
        <w:spacing w:before="60" w:after="0"/>
        <w:rPr>
          <w:rFonts w:cs="Arial"/>
          <w:b/>
          <w:bCs/>
        </w:rPr>
      </w:pPr>
      <w:r w:rsidRPr="004F5747">
        <w:rPr>
          <w:rFonts w:cs="Arial"/>
          <w:b/>
          <w:bCs/>
        </w:rPr>
        <w:t>Verbal notifications</w:t>
      </w:r>
    </w:p>
    <w:p w14:paraId="55AA4B6D" w14:textId="16054743" w:rsidR="00FB09C4" w:rsidRPr="00FB09C4" w:rsidRDefault="00FB09C4" w:rsidP="00FB09C4">
      <w:pPr>
        <w:pStyle w:val="ListParagraph"/>
        <w:spacing w:before="60" w:after="0"/>
        <w:ind w:left="567"/>
        <w:contextualSpacing w:val="0"/>
        <w:rPr>
          <w:rFonts w:cs="Arial"/>
        </w:rPr>
      </w:pPr>
      <w:r>
        <w:rPr>
          <w:noProof/>
          <w:lang w:eastAsia="en-AU"/>
        </w:rPr>
        <w:drawing>
          <wp:inline distT="0" distB="0" distL="0" distR="0" wp14:anchorId="638B7FBF" wp14:editId="79B0BB3E">
            <wp:extent cx="4619625" cy="800100"/>
            <wp:effectExtent l="0" t="0" r="2857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E09B207" w14:textId="27C19E58" w:rsidR="00FB09C4" w:rsidRDefault="00FB09C4" w:rsidP="00FB09C4">
      <w:pPr>
        <w:pStyle w:val="Indenttext1"/>
      </w:pPr>
      <w:r w:rsidRPr="002E3F91">
        <w:t>The OIC must notify the Duty Manager of the incident immediately.</w:t>
      </w:r>
    </w:p>
    <w:p w14:paraId="24FF6C58" w14:textId="49E44FBD" w:rsidR="00FB09C4" w:rsidRPr="00240E1B" w:rsidRDefault="00FB09C4" w:rsidP="00FB09C4">
      <w:pPr>
        <w:pStyle w:val="Indenttext1"/>
      </w:pPr>
      <w:r w:rsidRPr="00DE6A3E">
        <w:t xml:space="preserve">The Duty Manager must notify the </w:t>
      </w:r>
      <w:r>
        <w:t>Assistant Commissioner Custodial Operations (ACCO)</w:t>
      </w:r>
      <w:r w:rsidRPr="00DE6A3E">
        <w:t xml:space="preserve"> of the incident immediately.</w:t>
      </w:r>
    </w:p>
    <w:p w14:paraId="75EC2F7A" w14:textId="56D3E139" w:rsidR="00FB09C4" w:rsidRPr="002E3F91" w:rsidRDefault="00FB09C4" w:rsidP="00FB09C4">
      <w:pPr>
        <w:pStyle w:val="Indenttext1"/>
      </w:pPr>
      <w:r w:rsidRPr="002E3F91">
        <w:t xml:space="preserve">The </w:t>
      </w:r>
      <w:r>
        <w:t>ACCO</w:t>
      </w:r>
      <w:r w:rsidRPr="002E3F91">
        <w:t xml:space="preserve"> must notify the </w:t>
      </w:r>
      <w:r>
        <w:t>Commissioner</w:t>
      </w:r>
      <w:r w:rsidRPr="002E3F91">
        <w:t xml:space="preserve"> </w:t>
      </w:r>
      <w:r>
        <w:t xml:space="preserve">of the incident </w:t>
      </w:r>
      <w:r w:rsidRPr="002E3F91">
        <w:t>immediately.</w:t>
      </w:r>
    </w:p>
    <w:p w14:paraId="00E64E6A" w14:textId="19742033" w:rsidR="00FB09C4" w:rsidRPr="002E3F91" w:rsidRDefault="00FB09C4" w:rsidP="00FB09C4">
      <w:pPr>
        <w:pStyle w:val="Indenttext1"/>
      </w:pPr>
      <w:r w:rsidRPr="002E3F91">
        <w:t>Where contact cannot be made immediately on the first attempt</w:t>
      </w:r>
      <w:r w:rsidR="005D788D">
        <w:t>,</w:t>
      </w:r>
      <w:r w:rsidRPr="002E3F91">
        <w:t xml:space="preserve"> the notification </w:t>
      </w:r>
      <w:r>
        <w:t>must</w:t>
      </w:r>
      <w:r w:rsidRPr="002E3F91">
        <w:t xml:space="preserve"> be escalated to the next level without delay.</w:t>
      </w:r>
    </w:p>
    <w:p w14:paraId="1E5AEBFC" w14:textId="77777777" w:rsidR="00FB09C4" w:rsidRDefault="00FB09C4" w:rsidP="00FB09C4">
      <w:pPr>
        <w:pStyle w:val="Indenttext1"/>
      </w:pPr>
      <w:r w:rsidRPr="002E3F91">
        <w:t>All attempted notifications and actual notifications must be recorded in the</w:t>
      </w:r>
      <w:r>
        <w:t xml:space="preserve"> </w:t>
      </w:r>
      <w:r w:rsidRPr="003B1DA5">
        <w:rPr>
          <w:i/>
          <w:iCs/>
          <w:u w:val="single"/>
        </w:rPr>
        <w:t>Incident Summary Report</w:t>
      </w:r>
      <w:r w:rsidRPr="002E3F91">
        <w:t>.</w:t>
      </w:r>
    </w:p>
    <w:p w14:paraId="211BF439" w14:textId="17040BDD" w:rsidR="00FB09C4" w:rsidRPr="004F5747" w:rsidRDefault="00FB09C4" w:rsidP="00047100">
      <w:pPr>
        <w:pStyle w:val="Indenttext1"/>
        <w:numPr>
          <w:ilvl w:val="0"/>
          <w:numId w:val="0"/>
        </w:numPr>
        <w:rPr>
          <w:b/>
          <w:bCs/>
        </w:rPr>
      </w:pPr>
      <w:r w:rsidRPr="004F5747">
        <w:rPr>
          <w:b/>
          <w:bCs/>
        </w:rPr>
        <w:t>Written notifications</w:t>
      </w:r>
    </w:p>
    <w:p w14:paraId="4874ED3C" w14:textId="1147CDC4" w:rsidR="00FB09C4" w:rsidRPr="008020E8" w:rsidRDefault="00FB09C4" w:rsidP="00FB09C4">
      <w:pPr>
        <w:pStyle w:val="Indenttext1"/>
      </w:pPr>
      <w:r w:rsidRPr="00DE6A3E">
        <w:t xml:space="preserve">The </w:t>
      </w:r>
      <w:r>
        <w:t>OIC</w:t>
      </w:r>
      <w:r w:rsidRPr="00DE6A3E">
        <w:t xml:space="preserve"> must email a brief fact</w:t>
      </w:r>
      <w:r w:rsidRPr="008020E8">
        <w:t>ual outline of the</w:t>
      </w:r>
      <w:r>
        <w:t xml:space="preserve"> notifiable</w:t>
      </w:r>
      <w:r w:rsidRPr="008020E8">
        <w:t xml:space="preserve"> incident to </w:t>
      </w:r>
      <w:hyperlink r:id="rId20" w:anchor="ACTCSincident@act.gov.au" w:history="1">
        <w:r w:rsidRPr="00D26E77">
          <w:rPr>
            <w:rStyle w:val="Hyperlink"/>
          </w:rPr>
          <w:t>#ACTCSincident@act.gov.au</w:t>
        </w:r>
      </w:hyperlink>
      <w:r>
        <w:t xml:space="preserve"> </w:t>
      </w:r>
      <w:r w:rsidRPr="00DE6A3E">
        <w:t xml:space="preserve">within </w:t>
      </w:r>
      <w:r>
        <w:t>60</w:t>
      </w:r>
      <w:r w:rsidRPr="00DE6A3E">
        <w:t xml:space="preserve"> minutes of the conclusion of the</w:t>
      </w:r>
      <w:r>
        <w:t xml:space="preserve"> notifiable</w:t>
      </w:r>
      <w:r w:rsidRPr="00DE6A3E">
        <w:t xml:space="preserve"> incident, or in the event of an ongoing situation</w:t>
      </w:r>
      <w:r w:rsidR="005D788D">
        <w:t>,</w:t>
      </w:r>
      <w:r w:rsidRPr="00DE6A3E">
        <w:t xml:space="preserve"> as soon as practicable.</w:t>
      </w:r>
    </w:p>
    <w:p w14:paraId="48BDF3AC" w14:textId="0AAD9FB0" w:rsidR="00FB09C4" w:rsidRPr="00FA3F42" w:rsidRDefault="00FB09C4" w:rsidP="00FB09C4">
      <w:pPr>
        <w:pStyle w:val="Indenttext1"/>
        <w:rPr>
          <w:bCs/>
        </w:rPr>
      </w:pPr>
      <w:r w:rsidRPr="004B772C">
        <w:t xml:space="preserve">The email must be marked as urgent </w:t>
      </w:r>
      <w:r w:rsidR="005D788D">
        <w:t>with</w:t>
      </w:r>
      <w:r w:rsidRPr="004B772C">
        <w:t xml:space="preserve"> the words ‘Early Incident Notification’ in the subject </w:t>
      </w:r>
      <w:r>
        <w:t>line</w:t>
      </w:r>
      <w:r w:rsidRPr="004B772C">
        <w:t>.</w:t>
      </w:r>
    </w:p>
    <w:p w14:paraId="3A39D99D" w14:textId="4644218C" w:rsidR="00FB09C4" w:rsidRPr="00774ADD" w:rsidRDefault="00774ADD" w:rsidP="00774ADD">
      <w:pPr>
        <w:pStyle w:val="Indenttext1"/>
        <w:numPr>
          <w:ilvl w:val="0"/>
          <w:numId w:val="0"/>
        </w:numPr>
        <w:rPr>
          <w:b/>
          <w:bCs/>
        </w:rPr>
      </w:pPr>
      <w:r w:rsidRPr="00774ADD">
        <w:rPr>
          <w:b/>
          <w:bCs/>
        </w:rPr>
        <w:t xml:space="preserve">Note: </w:t>
      </w:r>
      <w:r w:rsidR="00FB09C4" w:rsidRPr="00774ADD">
        <w:rPr>
          <w:b/>
          <w:bCs/>
        </w:rPr>
        <w:t>If the notifiable incident involves the death of a detainee, the email must not contain any identifying information about the detainee.</w:t>
      </w:r>
    </w:p>
    <w:p w14:paraId="72AE50A9" w14:textId="733E167A" w:rsidR="00FB09C4" w:rsidRDefault="00FB09C4" w:rsidP="00946023">
      <w:pPr>
        <w:pStyle w:val="Indenttext1"/>
      </w:pPr>
      <w:r>
        <w:t xml:space="preserve">All staff and support areas involved in, or who witnessed the incident, must complete an </w:t>
      </w:r>
      <w:r w:rsidRPr="00FB09C4">
        <w:rPr>
          <w:i/>
          <w:iCs/>
          <w:u w:val="single"/>
        </w:rPr>
        <w:t>Incident Report</w:t>
      </w:r>
      <w:r>
        <w:t xml:space="preserve"> in the offender management system in accordance with section 1, within 60 minutes of the conclusion of the incident, or as soon as possible in the event of an ongoing incident.</w:t>
      </w:r>
    </w:p>
    <w:p w14:paraId="623B1D42" w14:textId="77777777" w:rsidR="00FA3F42" w:rsidRPr="00FB09C4" w:rsidRDefault="00FA3F42" w:rsidP="00FA3F42">
      <w:pPr>
        <w:pStyle w:val="Indenttext1"/>
        <w:numPr>
          <w:ilvl w:val="0"/>
          <w:numId w:val="0"/>
        </w:numPr>
      </w:pPr>
    </w:p>
    <w:p w14:paraId="212AF200" w14:textId="2FF13870" w:rsidR="00FB09C4" w:rsidRPr="004B772C" w:rsidRDefault="00FB09C4" w:rsidP="00FB09C4">
      <w:pPr>
        <w:pStyle w:val="SectionHeading"/>
      </w:pPr>
      <w:r>
        <w:t>ACT Policing</w:t>
      </w:r>
      <w:r w:rsidRPr="00190D1C">
        <w:t xml:space="preserve"> </w:t>
      </w:r>
      <w:r>
        <w:t>n</w:t>
      </w:r>
      <w:r w:rsidRPr="00190D1C">
        <w:t>otifications</w:t>
      </w:r>
    </w:p>
    <w:p w14:paraId="6029444A" w14:textId="74765568" w:rsidR="00BA1CF7" w:rsidRDefault="00FB09C4" w:rsidP="00BA1CF7">
      <w:pPr>
        <w:pStyle w:val="Indenttext1"/>
      </w:pPr>
      <w:r w:rsidRPr="004A127A">
        <w:t>ACT Policing must be immediately notified of any serious incident</w:t>
      </w:r>
      <w:r w:rsidR="00BA1CF7">
        <w:t>,</w:t>
      </w:r>
      <w:r w:rsidR="00BA1CF7" w:rsidRPr="00BA1CF7">
        <w:t xml:space="preserve"> </w:t>
      </w:r>
      <w:r w:rsidR="00BA1CF7">
        <w:t>including but not limited to:</w:t>
      </w:r>
    </w:p>
    <w:p w14:paraId="2A2DB4D5" w14:textId="77777777" w:rsidR="00BA1CF7" w:rsidRDefault="00BA1CF7" w:rsidP="00BA1CF7">
      <w:pPr>
        <w:pStyle w:val="Indenttext2"/>
        <w:numPr>
          <w:ilvl w:val="0"/>
          <w:numId w:val="17"/>
        </w:numPr>
      </w:pPr>
      <w:r>
        <w:t>a death in custody</w:t>
      </w:r>
    </w:p>
    <w:p w14:paraId="0DA9D2E6" w14:textId="77777777" w:rsidR="00101BB6" w:rsidRDefault="00101BB6" w:rsidP="00101BB6">
      <w:pPr>
        <w:pStyle w:val="Indenttext2"/>
        <w:numPr>
          <w:ilvl w:val="0"/>
          <w:numId w:val="17"/>
        </w:numPr>
      </w:pPr>
      <w:r>
        <w:lastRenderedPageBreak/>
        <w:t>a</w:t>
      </w:r>
      <w:r w:rsidRPr="00FA3627">
        <w:t xml:space="preserve">ny incident involving injury to a detainee, whether self-inflicted or caused by another person that, under the circumstances, may lead to the </w:t>
      </w:r>
      <w:r>
        <w:t>death</w:t>
      </w:r>
      <w:r w:rsidRPr="00FA3627">
        <w:t xml:space="preserve"> of a detainee</w:t>
      </w:r>
    </w:p>
    <w:p w14:paraId="367F2313" w14:textId="00CFE097" w:rsidR="00BA1CF7" w:rsidRDefault="00BA1CF7" w:rsidP="00BA1CF7">
      <w:pPr>
        <w:pStyle w:val="Indenttext2"/>
      </w:pPr>
      <w:r>
        <w:t>all assaults against a detainee, staff member or person in a correctional centre, including all sexual assaults and alleged assaults</w:t>
      </w:r>
    </w:p>
    <w:p w14:paraId="4671659F" w14:textId="77777777" w:rsidR="00BA1CF7" w:rsidRDefault="00BA1CF7" w:rsidP="00BA1CF7">
      <w:pPr>
        <w:pStyle w:val="Indenttext2"/>
      </w:pPr>
      <w:r>
        <w:t>any bomb threat</w:t>
      </w:r>
    </w:p>
    <w:p w14:paraId="6F643A51" w14:textId="699B1817" w:rsidR="00FB09C4" w:rsidRPr="004A127A" w:rsidRDefault="00BA1CF7" w:rsidP="00BA1CF7">
      <w:pPr>
        <w:pStyle w:val="Indenttext2"/>
      </w:pPr>
      <w:r>
        <w:t>active concerted indiscipline or detainee disturbances.</w:t>
      </w:r>
    </w:p>
    <w:p w14:paraId="731E1A20" w14:textId="540EECBD" w:rsidR="00FB09C4" w:rsidRDefault="00FB09C4" w:rsidP="00FB09C4">
      <w:pPr>
        <w:pStyle w:val="Indenttext1"/>
      </w:pPr>
      <w:r>
        <w:t>In the event ACT Policing attendance is required, the OIC must ensure ACT Policing have been notified to attend.</w:t>
      </w:r>
    </w:p>
    <w:p w14:paraId="64DD429F" w14:textId="7E3127D6" w:rsidR="00FB09C4" w:rsidRPr="004A127A" w:rsidRDefault="00774ADD" w:rsidP="00FB09C4">
      <w:pPr>
        <w:pStyle w:val="Indenttext1"/>
      </w:pPr>
      <w:r>
        <w:t>T</w:t>
      </w:r>
      <w:r w:rsidR="00FB09C4" w:rsidRPr="004A127A">
        <w:t xml:space="preserve">he </w:t>
      </w:r>
      <w:r w:rsidR="00FB09C4">
        <w:t xml:space="preserve">ACCO </w:t>
      </w:r>
      <w:r w:rsidR="00FB09C4" w:rsidRPr="004A127A">
        <w:t xml:space="preserve">will arrange for the senior responding police officer to receive a briefing immediately on arrival at the </w:t>
      </w:r>
      <w:r>
        <w:t>correctional centre</w:t>
      </w:r>
      <w:r w:rsidR="00FB09C4" w:rsidRPr="004A127A">
        <w:t>.</w:t>
      </w:r>
    </w:p>
    <w:p w14:paraId="1751B77D" w14:textId="127052ED" w:rsidR="00FB09C4" w:rsidRDefault="00FB09C4" w:rsidP="00FB09C4">
      <w:pPr>
        <w:pStyle w:val="Indenttext1"/>
      </w:pPr>
      <w:r>
        <w:t xml:space="preserve">The ACCO will ensure that the scene of any incident </w:t>
      </w:r>
      <w:r w:rsidR="00774ADD">
        <w:t xml:space="preserve">notified to ACT Policing </w:t>
      </w:r>
      <w:r>
        <w:t xml:space="preserve">is preserved in accordance with </w:t>
      </w:r>
      <w:r w:rsidRPr="00BE5940">
        <w:rPr>
          <w:i/>
          <w:iCs/>
          <w:u w:val="single"/>
        </w:rPr>
        <w:t>Crime Scene Management Operating Procedure</w:t>
      </w:r>
      <w:r>
        <w:t xml:space="preserve"> and </w:t>
      </w:r>
      <w:bookmarkStart w:id="6" w:name="_Hlk194674377"/>
      <w:r>
        <w:t xml:space="preserve">the </w:t>
      </w:r>
      <w:r w:rsidRPr="008400D5">
        <w:rPr>
          <w:i/>
          <w:iCs/>
          <w:u w:val="single"/>
        </w:rPr>
        <w:t>Evidence Management Operating Procedure</w:t>
      </w:r>
      <w:bookmarkEnd w:id="6"/>
      <w:r>
        <w:t>.</w:t>
      </w:r>
    </w:p>
    <w:p w14:paraId="34F8F533" w14:textId="77777777" w:rsidR="00FB09C4" w:rsidRDefault="00FB09C4" w:rsidP="00FB09C4">
      <w:pPr>
        <w:pStyle w:val="Indenttext1"/>
      </w:pPr>
      <w:r>
        <w:t>The ACCO can exercise discretion to refer minor incidents to ACT Policing where necessary and in accordance with local risk assessment procedures.</w:t>
      </w:r>
    </w:p>
    <w:p w14:paraId="7D1F8AB5" w14:textId="66D58C75" w:rsidR="005D788D" w:rsidRDefault="005D788D" w:rsidP="00FB09C4">
      <w:pPr>
        <w:pStyle w:val="Indenttext1"/>
      </w:pPr>
      <w:r w:rsidRPr="005D788D">
        <w:t>ACTCS will report to ACT Policing any incident where a suspected illicit substance is located on ACTCS premises</w:t>
      </w:r>
      <w:r>
        <w:t>.</w:t>
      </w:r>
    </w:p>
    <w:p w14:paraId="4DE3879C" w14:textId="3979CB57" w:rsidR="00FB09C4" w:rsidRPr="008400D5" w:rsidRDefault="00FB09C4" w:rsidP="00FB09C4">
      <w:pPr>
        <w:pStyle w:val="Indenttext1"/>
      </w:pPr>
      <w:r w:rsidRPr="000A77B2">
        <w:t xml:space="preserve">For all incidents managed under the </w:t>
      </w:r>
      <w:r w:rsidRPr="008400D5">
        <w:rPr>
          <w:i/>
          <w:iCs/>
          <w:u w:val="single"/>
        </w:rPr>
        <w:t>ACTCS Emergency Management Framework</w:t>
      </w:r>
      <w:r w:rsidRPr="000A77B2">
        <w:t xml:space="preserve">, the Incident Controller </w:t>
      </w:r>
      <w:r>
        <w:t xml:space="preserve">(IC) </w:t>
      </w:r>
      <w:r w:rsidRPr="000A77B2">
        <w:t>is responsible for notifying ACT Policing in accordance with section 4</w:t>
      </w:r>
      <w:r>
        <w:t>.</w:t>
      </w:r>
    </w:p>
    <w:p w14:paraId="2CD63C99" w14:textId="1040D91F" w:rsidR="00FB09C4" w:rsidRPr="008400D5" w:rsidRDefault="00FB09C4" w:rsidP="00FB09C4">
      <w:pPr>
        <w:pStyle w:val="Indenttext1"/>
      </w:pPr>
      <w:r>
        <w:t>Provision of information to Police following an incident is managed by the Litigation Unit</w:t>
      </w:r>
      <w:r w:rsidR="00FA3F42">
        <w:t xml:space="preserve"> and a</w:t>
      </w:r>
      <w:r w:rsidRPr="00CA3F32">
        <w:t xml:space="preserve">ll requests for information related to </w:t>
      </w:r>
      <w:r>
        <w:t>an incident</w:t>
      </w:r>
      <w:r w:rsidRPr="00CA3F32">
        <w:t xml:space="preserve"> must be directed to the Litigation Unit</w:t>
      </w:r>
      <w:r>
        <w:t>.</w:t>
      </w:r>
    </w:p>
    <w:p w14:paraId="31DF73A7" w14:textId="22D63814" w:rsidR="00FB09C4" w:rsidRDefault="00FB09C4" w:rsidP="00FB09C4">
      <w:pPr>
        <w:pStyle w:val="Indenttext1"/>
      </w:pPr>
      <w:r>
        <w:t xml:space="preserve">The OIC must notify the Intelligence Unit that ACT Policing attendance was required, by email to </w:t>
      </w:r>
      <w:hyperlink r:id="rId21" w:history="1">
        <w:r w:rsidRPr="00F973BE">
          <w:rPr>
            <w:rStyle w:val="Hyperlink"/>
          </w:rPr>
          <w:t>ACTCS-Intelligence@act.gov.au</w:t>
        </w:r>
      </w:hyperlink>
      <w:r>
        <w:t xml:space="preserve"> with the Police Job Number or PROMIS Reference Number.</w:t>
      </w:r>
    </w:p>
    <w:p w14:paraId="64649EBD" w14:textId="77777777" w:rsidR="00FB09C4" w:rsidRDefault="00FB09C4" w:rsidP="00FB09C4">
      <w:pPr>
        <w:pStyle w:val="Indenttext1"/>
      </w:pPr>
      <w:r w:rsidRPr="00ED1416">
        <w:t xml:space="preserve">The </w:t>
      </w:r>
      <w:r>
        <w:t xml:space="preserve">Senior </w:t>
      </w:r>
      <w:r w:rsidRPr="00ED1416">
        <w:t>Director Intelligence Unit, will maintain a register of all referrals to ACT Policing, including the outcomes</w:t>
      </w:r>
      <w:r>
        <w:t>.</w:t>
      </w:r>
    </w:p>
    <w:p w14:paraId="147134C8" w14:textId="77777777" w:rsidR="00FB09C4" w:rsidRPr="00FB09C4" w:rsidRDefault="00FB09C4" w:rsidP="00FB09C4">
      <w:pPr>
        <w:pStyle w:val="ListParagraph"/>
        <w:spacing w:before="60" w:after="0"/>
        <w:ind w:left="567"/>
        <w:contextualSpacing w:val="0"/>
        <w:rPr>
          <w:rFonts w:cs="Arial"/>
        </w:rPr>
      </w:pPr>
    </w:p>
    <w:p w14:paraId="27527464" w14:textId="77777777" w:rsidR="00FB09C4" w:rsidRDefault="00FB09C4" w:rsidP="00FB09C4">
      <w:pPr>
        <w:pStyle w:val="SectionHeading"/>
      </w:pPr>
      <w:r w:rsidRPr="008400D5">
        <w:t xml:space="preserve">Inspector of </w:t>
      </w:r>
      <w:r>
        <w:t>Custodial</w:t>
      </w:r>
      <w:r w:rsidRPr="008400D5">
        <w:t xml:space="preserve"> Service</w:t>
      </w:r>
      <w:r>
        <w:t>s</w:t>
      </w:r>
      <w:r w:rsidRPr="008400D5">
        <w:t xml:space="preserve"> </w:t>
      </w:r>
      <w:r>
        <w:t>n</w:t>
      </w:r>
      <w:r w:rsidRPr="008400D5">
        <w:t>otification</w:t>
      </w:r>
    </w:p>
    <w:p w14:paraId="0BFD3091" w14:textId="08B8152A" w:rsidR="00012039" w:rsidRPr="004F5747" w:rsidRDefault="00012039" w:rsidP="00FB09C4">
      <w:pPr>
        <w:pStyle w:val="Indenttext1"/>
      </w:pPr>
      <w:r>
        <w:t xml:space="preserve">The OIC must initiate notifications via the chain of command for any incident deemed a critical incident, as per the </w:t>
      </w:r>
      <w:r w:rsidRPr="00012039">
        <w:rPr>
          <w:i/>
          <w:iCs/>
          <w:u w:val="single"/>
        </w:rPr>
        <w:t>Incident Reporting and Notification Policy</w:t>
      </w:r>
      <w:r>
        <w:t xml:space="preserve"> and the </w:t>
      </w:r>
      <w:r w:rsidRPr="008400D5">
        <w:rPr>
          <w:i/>
          <w:iCs/>
          <w:u w:val="single"/>
        </w:rPr>
        <w:t>Custodial Inspector Act 2017</w:t>
      </w:r>
      <w:r>
        <w:rPr>
          <w:i/>
          <w:iCs/>
          <w:u w:val="single"/>
        </w:rPr>
        <w:t>.</w:t>
      </w:r>
    </w:p>
    <w:p w14:paraId="6205399E" w14:textId="2346BEC6" w:rsidR="00916186" w:rsidRDefault="00101BB6" w:rsidP="004F5747">
      <w:pPr>
        <w:pStyle w:val="Indenttext1"/>
      </w:pPr>
      <w:r>
        <w:t>A critical incident includes</w:t>
      </w:r>
      <w:r w:rsidR="00916186">
        <w:t xml:space="preserve"> any of the following occurring in a correctional centre, or in the provision of correctional services:</w:t>
      </w:r>
    </w:p>
    <w:p w14:paraId="7D803F88" w14:textId="77777777" w:rsidR="00916186" w:rsidRPr="00916186" w:rsidRDefault="00916186" w:rsidP="004F5747">
      <w:pPr>
        <w:pStyle w:val="Indenttext2"/>
        <w:numPr>
          <w:ilvl w:val="0"/>
          <w:numId w:val="23"/>
        </w:numPr>
      </w:pPr>
      <w:r w:rsidRPr="00916186">
        <w:t>the death of a person</w:t>
      </w:r>
    </w:p>
    <w:p w14:paraId="3C123C24" w14:textId="77777777" w:rsidR="00916186" w:rsidRPr="00916186" w:rsidRDefault="00916186" w:rsidP="004F5747">
      <w:pPr>
        <w:pStyle w:val="Indenttext2"/>
        <w:numPr>
          <w:ilvl w:val="0"/>
          <w:numId w:val="17"/>
        </w:numPr>
      </w:pPr>
      <w:r w:rsidRPr="00916186">
        <w:t>a person’s life being endangered</w:t>
      </w:r>
    </w:p>
    <w:p w14:paraId="229A151C" w14:textId="77777777" w:rsidR="00916186" w:rsidRPr="00916186" w:rsidRDefault="00916186" w:rsidP="004F5747">
      <w:pPr>
        <w:pStyle w:val="Indenttext2"/>
        <w:numPr>
          <w:ilvl w:val="0"/>
          <w:numId w:val="17"/>
        </w:numPr>
      </w:pPr>
      <w:r w:rsidRPr="00916186">
        <w:t>an escape from custody</w:t>
      </w:r>
    </w:p>
    <w:p w14:paraId="0C289975" w14:textId="77777777" w:rsidR="00916186" w:rsidRPr="00916186" w:rsidRDefault="00916186" w:rsidP="004F5747">
      <w:pPr>
        <w:pStyle w:val="Indenttext2"/>
        <w:numPr>
          <w:ilvl w:val="0"/>
          <w:numId w:val="17"/>
        </w:numPr>
      </w:pPr>
      <w:r w:rsidRPr="00916186">
        <w:t>a person being taken hostage</w:t>
      </w:r>
    </w:p>
    <w:p w14:paraId="0C93DF85" w14:textId="77777777" w:rsidR="00916186" w:rsidRPr="00916186" w:rsidRDefault="00916186" w:rsidP="004F5747">
      <w:pPr>
        <w:pStyle w:val="Indenttext2"/>
        <w:numPr>
          <w:ilvl w:val="0"/>
          <w:numId w:val="17"/>
        </w:numPr>
      </w:pPr>
      <w:r w:rsidRPr="00916186">
        <w:t>a riot that results in significant disruption to a centre or service</w:t>
      </w:r>
    </w:p>
    <w:p w14:paraId="1FF2A5C5" w14:textId="77777777" w:rsidR="00916186" w:rsidRPr="00916186" w:rsidRDefault="00916186" w:rsidP="004F5747">
      <w:pPr>
        <w:pStyle w:val="Indenttext2"/>
        <w:numPr>
          <w:ilvl w:val="0"/>
          <w:numId w:val="17"/>
        </w:numPr>
      </w:pPr>
      <w:r w:rsidRPr="00916186">
        <w:t>a fire that results in significant property damage</w:t>
      </w:r>
    </w:p>
    <w:p w14:paraId="3ACE2FBD" w14:textId="77777777" w:rsidR="00916186" w:rsidRPr="00916186" w:rsidRDefault="00916186" w:rsidP="004F5747">
      <w:pPr>
        <w:pStyle w:val="Indenttext2"/>
        <w:numPr>
          <w:ilvl w:val="0"/>
          <w:numId w:val="17"/>
        </w:numPr>
      </w:pPr>
      <w:r w:rsidRPr="00916186">
        <w:t>an assault or use of force that results in a person being admitted to a hospital</w:t>
      </w:r>
    </w:p>
    <w:p w14:paraId="130A2FD8" w14:textId="77777777" w:rsidR="00916186" w:rsidRPr="00916186" w:rsidRDefault="00916186" w:rsidP="004F5747">
      <w:pPr>
        <w:pStyle w:val="Indenttext2"/>
        <w:numPr>
          <w:ilvl w:val="0"/>
          <w:numId w:val="17"/>
        </w:numPr>
      </w:pPr>
      <w:r w:rsidRPr="00916186">
        <w:lastRenderedPageBreak/>
        <w:t>any other incident identified as a critical incident by a relevant Minister or relevant director-general.</w:t>
      </w:r>
    </w:p>
    <w:p w14:paraId="4F779848" w14:textId="1E3C57B3" w:rsidR="00FB09C4" w:rsidRPr="000A77B2" w:rsidRDefault="00FB09C4" w:rsidP="00FB09C4">
      <w:pPr>
        <w:pStyle w:val="Indenttext1"/>
      </w:pPr>
      <w:r w:rsidRPr="008400D5">
        <w:t xml:space="preserve">The Commissioner must report a critical incident to the Inspector of </w:t>
      </w:r>
      <w:r>
        <w:t>Custodial</w:t>
      </w:r>
      <w:r w:rsidRPr="008400D5">
        <w:t xml:space="preserve"> Services as soon as practicable in accordance with section 17 of the </w:t>
      </w:r>
      <w:r w:rsidRPr="008400D5">
        <w:rPr>
          <w:i/>
          <w:iCs/>
          <w:u w:val="single"/>
        </w:rPr>
        <w:t>Custodial Inspector Act 2017</w:t>
      </w:r>
      <w:r w:rsidRPr="000A77B2">
        <w:t>.</w:t>
      </w:r>
    </w:p>
    <w:p w14:paraId="3AB0E1EA" w14:textId="77777777" w:rsidR="00FB09C4" w:rsidRPr="00FB09C4" w:rsidRDefault="00FB09C4" w:rsidP="00FB09C4">
      <w:pPr>
        <w:pStyle w:val="ListParagraph"/>
        <w:spacing w:before="60" w:after="0"/>
        <w:ind w:left="567"/>
        <w:contextualSpacing w:val="0"/>
        <w:rPr>
          <w:rFonts w:cs="Arial"/>
        </w:rPr>
      </w:pPr>
    </w:p>
    <w:p w14:paraId="7C10523D" w14:textId="77777777" w:rsidR="00FB09C4" w:rsidRDefault="00FB09C4" w:rsidP="00FB09C4">
      <w:pPr>
        <w:pStyle w:val="SectionHeading"/>
      </w:pPr>
      <w:r w:rsidRPr="008400D5">
        <w:t xml:space="preserve">WorkSafe </w:t>
      </w:r>
      <w:r>
        <w:t>ACT n</w:t>
      </w:r>
      <w:r w:rsidRPr="008400D5">
        <w:t>otification</w:t>
      </w:r>
    </w:p>
    <w:p w14:paraId="00B3541B" w14:textId="0F322B7D" w:rsidR="00FB09C4" w:rsidRDefault="00FB09C4" w:rsidP="00FB09C4">
      <w:pPr>
        <w:pStyle w:val="Indenttext1"/>
      </w:pPr>
      <w:r>
        <w:t xml:space="preserve">In accordance with the </w:t>
      </w:r>
      <w:r w:rsidRPr="00FC6888">
        <w:t xml:space="preserve">JACS </w:t>
      </w:r>
      <w:r w:rsidRPr="00DF0B22">
        <w:rPr>
          <w:i/>
          <w:iCs/>
          <w:u w:val="single"/>
        </w:rPr>
        <w:t>Notifiable Incident Standard Operating Procedure</w:t>
      </w:r>
      <w:r>
        <w:t>,</w:t>
      </w:r>
      <w:r w:rsidRPr="00DF0B22">
        <w:t xml:space="preserve"> the regulator must be notified of any </w:t>
      </w:r>
      <w:r w:rsidR="00774ADD">
        <w:t xml:space="preserve">work health and safety (WHS) </w:t>
      </w:r>
      <w:r w:rsidRPr="00DF0B22">
        <w:t>notifiable incidents</w:t>
      </w:r>
      <w:r>
        <w:t xml:space="preserve"> under the </w:t>
      </w:r>
      <w:bookmarkStart w:id="7" w:name="_Hlk212216213"/>
      <w:r w:rsidRPr="005E3775">
        <w:rPr>
          <w:i/>
          <w:iCs/>
          <w:u w:val="single"/>
        </w:rPr>
        <w:t>Work Health Safety Act 2011</w:t>
      </w:r>
      <w:r w:rsidRPr="00DF0B22">
        <w:t>.</w:t>
      </w:r>
      <w:bookmarkEnd w:id="7"/>
    </w:p>
    <w:p w14:paraId="43D36050" w14:textId="12817169" w:rsidR="00FC6888" w:rsidRDefault="00FC6888" w:rsidP="00FC6888">
      <w:pPr>
        <w:pStyle w:val="Indenttext1"/>
      </w:pPr>
      <w:r>
        <w:t xml:space="preserve">As defined in section 35 of the </w:t>
      </w:r>
      <w:r>
        <w:rPr>
          <w:i/>
          <w:iCs/>
          <w:u w:val="single"/>
        </w:rPr>
        <w:t>Work Health and Safety Act 2011</w:t>
      </w:r>
      <w:r w:rsidRPr="00FC6888">
        <w:t xml:space="preserve"> </w:t>
      </w:r>
      <w:r>
        <w:t>a WHS notifiable incident means:</w:t>
      </w:r>
    </w:p>
    <w:p w14:paraId="1F22BF4C" w14:textId="77777777" w:rsidR="00FC6888" w:rsidRDefault="00FC6888" w:rsidP="00FC6888">
      <w:pPr>
        <w:pStyle w:val="Indenttext2"/>
        <w:numPr>
          <w:ilvl w:val="0"/>
          <w:numId w:val="15"/>
        </w:numPr>
      </w:pPr>
      <w:r>
        <w:t>the death of a person</w:t>
      </w:r>
    </w:p>
    <w:p w14:paraId="13117F1C" w14:textId="77777777" w:rsidR="00FC6888" w:rsidRDefault="00FC6888" w:rsidP="00FC6888">
      <w:pPr>
        <w:pStyle w:val="Indenttext2"/>
      </w:pPr>
      <w:r>
        <w:t>a serious injury or illness of a person</w:t>
      </w:r>
    </w:p>
    <w:p w14:paraId="21460700" w14:textId="77777777" w:rsidR="00FC6888" w:rsidRDefault="00FC6888" w:rsidP="00FC6888">
      <w:pPr>
        <w:pStyle w:val="Indenttext2"/>
      </w:pPr>
      <w:r>
        <w:t>a dangerous incident</w:t>
      </w:r>
    </w:p>
    <w:p w14:paraId="16875CD3" w14:textId="77777777" w:rsidR="00FC6888" w:rsidRDefault="00FC6888" w:rsidP="00FC6888">
      <w:pPr>
        <w:pStyle w:val="Indenttext2"/>
      </w:pPr>
      <w:r>
        <w:t>a sexual assault incident.</w:t>
      </w:r>
    </w:p>
    <w:p w14:paraId="444D657F" w14:textId="7F596C51" w:rsidR="00774ADD" w:rsidRDefault="00774ADD" w:rsidP="00774ADD">
      <w:pPr>
        <w:pStyle w:val="Indenttext1"/>
      </w:pPr>
      <w:r>
        <w:t>All WHS notifiable incidents must be reported immediately by the OIC to WorkSafe ACT by phoning:</w:t>
      </w:r>
    </w:p>
    <w:p w14:paraId="683B7F6B" w14:textId="77777777" w:rsidR="00774ADD" w:rsidRDefault="00774ADD" w:rsidP="00774ADD">
      <w:pPr>
        <w:pStyle w:val="Indenttext2"/>
        <w:numPr>
          <w:ilvl w:val="0"/>
          <w:numId w:val="5"/>
        </w:numPr>
      </w:pPr>
      <w:r>
        <w:t>business hours: 6207 3000 or 13 22 81</w:t>
      </w:r>
    </w:p>
    <w:p w14:paraId="4D94143F" w14:textId="77777777" w:rsidR="00774ADD" w:rsidRDefault="00774ADD" w:rsidP="00774ADD">
      <w:pPr>
        <w:pStyle w:val="Indenttext2"/>
        <w:numPr>
          <w:ilvl w:val="0"/>
          <w:numId w:val="5"/>
        </w:numPr>
      </w:pPr>
      <w:r>
        <w:t>after hours: 0419 120 028</w:t>
      </w:r>
    </w:p>
    <w:p w14:paraId="32D278A6" w14:textId="5C2225F6" w:rsidR="00FC6888" w:rsidRDefault="00FC6888" w:rsidP="00FC6888">
      <w:pPr>
        <w:pStyle w:val="Indenttext1"/>
      </w:pPr>
      <w:r>
        <w:t xml:space="preserve">Refer to </w:t>
      </w:r>
      <w:hyperlink r:id="rId22" w:history="1">
        <w:r w:rsidR="006477F7">
          <w:rPr>
            <w:rStyle w:val="Hyperlink"/>
          </w:rPr>
          <w:t>WorkSafe ACT</w:t>
        </w:r>
      </w:hyperlink>
      <w:r w:rsidR="006477F7">
        <w:t>’s</w:t>
      </w:r>
      <w:r>
        <w:t xml:space="preserve"> webpage for the comprehensive detail of what the above incident types can incorporate.</w:t>
      </w:r>
    </w:p>
    <w:p w14:paraId="27F0C41C" w14:textId="249D561D" w:rsidR="00BA1CF7" w:rsidRPr="008400D5" w:rsidRDefault="00BA1CF7" w:rsidP="00FC6888">
      <w:pPr>
        <w:pStyle w:val="Indenttext1"/>
      </w:pPr>
      <w:r>
        <w:t xml:space="preserve">If a detainee was involved in a dangerous incident, or was harmed while </w:t>
      </w:r>
      <w:r w:rsidR="00841794">
        <w:t>performing AMC employment duties</w:t>
      </w:r>
      <w:r>
        <w:t xml:space="preserve">, </w:t>
      </w:r>
      <w:r w:rsidR="00841794">
        <w:t>the OIC must initiate notifications via the chain of command to ensure WorkSafe ACT is notified.</w:t>
      </w:r>
    </w:p>
    <w:p w14:paraId="3672C820" w14:textId="77777777" w:rsidR="00FB09C4" w:rsidRPr="00FB09C4" w:rsidRDefault="00FB09C4" w:rsidP="00FB09C4">
      <w:pPr>
        <w:spacing w:before="60" w:after="0"/>
        <w:rPr>
          <w:rFonts w:cs="Arial"/>
        </w:rPr>
      </w:pPr>
    </w:p>
    <w:p w14:paraId="1A6E5A89" w14:textId="118CAFFA" w:rsidR="00FB09C4" w:rsidRDefault="00FB09C4" w:rsidP="00FB09C4">
      <w:pPr>
        <w:pStyle w:val="SectionHeading"/>
      </w:pPr>
      <w:r w:rsidRPr="006E226D">
        <w:t>Detainee</w:t>
      </w:r>
      <w:r>
        <w:t xml:space="preserve"> next of kin notification</w:t>
      </w:r>
      <w:r w:rsidR="00190ABF">
        <w:t xml:space="preserve"> for </w:t>
      </w:r>
      <w:r w:rsidR="00EE0490">
        <w:t>injury or illness</w:t>
      </w:r>
    </w:p>
    <w:p w14:paraId="2A94B5C9" w14:textId="55EF5703" w:rsidR="00FB09C4" w:rsidRDefault="00FB09C4" w:rsidP="00FB09C4">
      <w:pPr>
        <w:pStyle w:val="Indenttext1"/>
      </w:pPr>
      <w:r w:rsidRPr="00CC0F4C">
        <w:t xml:space="preserve">The </w:t>
      </w:r>
      <w:r>
        <w:t>OIC</w:t>
      </w:r>
      <w:r w:rsidRPr="00CC0F4C">
        <w:t xml:space="preserve"> is responsible for </w:t>
      </w:r>
      <w:r w:rsidR="00EE0490">
        <w:t xml:space="preserve">ensuring the </w:t>
      </w:r>
      <w:r w:rsidRPr="00CC0F4C">
        <w:t xml:space="preserve"> detainee’s next of kin</w:t>
      </w:r>
      <w:r w:rsidR="00EE0490">
        <w:t xml:space="preserve"> is notified</w:t>
      </w:r>
      <w:r w:rsidRPr="00CC0F4C">
        <w:t xml:space="preserve"> as soon as practicable</w:t>
      </w:r>
      <w:r w:rsidR="0027679F">
        <w:t>:</w:t>
      </w:r>
    </w:p>
    <w:p w14:paraId="76F61A7B" w14:textId="42FD6596" w:rsidR="0027679F" w:rsidRDefault="0027679F" w:rsidP="0027679F">
      <w:pPr>
        <w:pStyle w:val="Indenttext2"/>
        <w:numPr>
          <w:ilvl w:val="0"/>
          <w:numId w:val="18"/>
        </w:numPr>
      </w:pPr>
      <w:r>
        <w:t>where the detainee has experienced a serious injury or illness and been admitted to a health facility</w:t>
      </w:r>
    </w:p>
    <w:p w14:paraId="3FD0CEC6" w14:textId="6E16859B" w:rsidR="0027679F" w:rsidRPr="00CC0F4C" w:rsidRDefault="0027679F" w:rsidP="0027679F">
      <w:pPr>
        <w:pStyle w:val="Indenttext2"/>
      </w:pPr>
      <w:r>
        <w:t>according to a direction of the Duty Manager or above based on their assessment of the severity of the injury or illness.</w:t>
      </w:r>
    </w:p>
    <w:p w14:paraId="260EBA3C" w14:textId="559CE46A" w:rsidR="00FB09C4" w:rsidRDefault="00FB09C4" w:rsidP="00FB09C4">
      <w:pPr>
        <w:pStyle w:val="Indenttext1"/>
      </w:pPr>
      <w:r>
        <w:t>A</w:t>
      </w:r>
      <w:r w:rsidRPr="00CC0F4C">
        <w:t xml:space="preserve"> detainee may decline consent for next of kin to be contacted. </w:t>
      </w:r>
      <w:r w:rsidR="00522695">
        <w:t xml:space="preserve">If the detainee will not </w:t>
      </w:r>
      <w:r w:rsidRPr="00CC0F4C">
        <w:t>consent, contact will not be made to next of kin.</w:t>
      </w:r>
    </w:p>
    <w:p w14:paraId="1E0B5DF3" w14:textId="77777777" w:rsidR="00FB09C4" w:rsidRDefault="00FB09C4" w:rsidP="00FB09C4">
      <w:pPr>
        <w:pStyle w:val="Indenttext1"/>
      </w:pPr>
      <w:r w:rsidRPr="005B4073">
        <w:t xml:space="preserve">All attempted and completed notifications to a detainee’s next of kin must be recorded in the </w:t>
      </w:r>
      <w:r w:rsidRPr="008400D5">
        <w:rPr>
          <w:i/>
          <w:iCs/>
          <w:u w:val="single"/>
        </w:rPr>
        <w:t>Incident Summary Report</w:t>
      </w:r>
      <w:r w:rsidRPr="005B4073">
        <w:t xml:space="preserve"> and include the name of the attempting officer and time</w:t>
      </w:r>
      <w:r>
        <w:t>.</w:t>
      </w:r>
    </w:p>
    <w:p w14:paraId="267C4DEA" w14:textId="6716FD05" w:rsidR="00FB09C4" w:rsidRPr="005B4073" w:rsidRDefault="00FB09C4" w:rsidP="00D60B43">
      <w:pPr>
        <w:pStyle w:val="Indenttext1"/>
      </w:pPr>
      <w:r w:rsidRPr="005B4073">
        <w:t>Whe</w:t>
      </w:r>
      <w:r w:rsidR="00522695">
        <w:t>n the detainee identifies as Aboriginal or Torres Strait Islander</w:t>
      </w:r>
      <w:r w:rsidRPr="005B4073">
        <w:t xml:space="preserve">, notification to the next of kin </w:t>
      </w:r>
      <w:r>
        <w:t>should</w:t>
      </w:r>
      <w:r w:rsidRPr="005B4073">
        <w:t xml:space="preserve"> be made by an Aboriginal Liaison Officer (ALO)</w:t>
      </w:r>
      <w:r w:rsidR="00861638">
        <w:t xml:space="preserve"> if this will not delay the notification </w:t>
      </w:r>
      <w:r w:rsidR="00861638">
        <w:lastRenderedPageBreak/>
        <w:t>unreasonably</w:t>
      </w:r>
      <w:r w:rsidRPr="005B4073">
        <w:t>.</w:t>
      </w:r>
      <w:r w:rsidR="00861638">
        <w:t xml:space="preserve"> </w:t>
      </w:r>
      <w:r w:rsidRPr="005B4073">
        <w:t>The OIC will confirm whether an ALO is on duty prior to notification</w:t>
      </w:r>
      <w:r w:rsidR="00861638">
        <w:t xml:space="preserve"> and w</w:t>
      </w:r>
      <w:r w:rsidRPr="0012371E">
        <w:t>here</w:t>
      </w:r>
      <w:r w:rsidRPr="005B4073">
        <w:t xml:space="preserve"> available, direct the ALO to make the notification.</w:t>
      </w:r>
    </w:p>
    <w:p w14:paraId="09C5C428" w14:textId="77777777" w:rsidR="00FB09C4" w:rsidRDefault="00FB09C4" w:rsidP="00FB09C4">
      <w:pPr>
        <w:pStyle w:val="Indenttext1"/>
      </w:pPr>
      <w:r>
        <w:t xml:space="preserve">The OIC and/or ALO must record details of the notification on the detainee’s electronic record system and on the </w:t>
      </w:r>
      <w:r w:rsidRPr="00BE76CA">
        <w:rPr>
          <w:i/>
          <w:iCs/>
          <w:u w:val="single"/>
        </w:rPr>
        <w:t xml:space="preserve">Incident Summary </w:t>
      </w:r>
      <w:r>
        <w:rPr>
          <w:i/>
          <w:iCs/>
          <w:u w:val="single"/>
        </w:rPr>
        <w:t>Report</w:t>
      </w:r>
      <w:r>
        <w:t>.</w:t>
      </w:r>
    </w:p>
    <w:p w14:paraId="0302E436" w14:textId="06BAECDB" w:rsidR="00FB09C4" w:rsidRDefault="00FB09C4" w:rsidP="00FB09C4">
      <w:pPr>
        <w:pStyle w:val="Indenttext1"/>
      </w:pPr>
      <w:r>
        <w:t>Where any of the following detainees do not have a nominated next of kin</w:t>
      </w:r>
      <w:r w:rsidR="00D13D0F">
        <w:t>, or where the next of kin cannot be contacted</w:t>
      </w:r>
      <w:r>
        <w:t>, the OIC must make the relevant notifications:</w:t>
      </w:r>
    </w:p>
    <w:p w14:paraId="20F9AF81" w14:textId="77777777" w:rsidR="00FB09C4" w:rsidRDefault="00FB09C4" w:rsidP="00FB09C4">
      <w:pPr>
        <w:pStyle w:val="Indenttext2"/>
        <w:numPr>
          <w:ilvl w:val="0"/>
          <w:numId w:val="13"/>
        </w:numPr>
      </w:pPr>
      <w:r>
        <w:t>for foreign nationals, the relevant embassy or consulate</w:t>
      </w:r>
    </w:p>
    <w:p w14:paraId="25CEB113" w14:textId="65BEE71A" w:rsidR="00FB09C4" w:rsidRPr="00B1531A" w:rsidRDefault="00FB09C4" w:rsidP="00FB09C4">
      <w:pPr>
        <w:pStyle w:val="Indenttext2"/>
      </w:pPr>
      <w:r>
        <w:t xml:space="preserve">for detainees </w:t>
      </w:r>
      <w:r w:rsidR="00A85924">
        <w:t>subject to a guardianship order naming the Public Trustee and Guardian (PTG) to be the legal guardian, the PTG.</w:t>
      </w:r>
    </w:p>
    <w:p w14:paraId="440CC225" w14:textId="77777777" w:rsidR="00641860" w:rsidRPr="007D6976" w:rsidRDefault="00641860" w:rsidP="007D6976">
      <w:pPr>
        <w:rPr>
          <w:rFonts w:cs="Arial"/>
        </w:rPr>
      </w:pPr>
    </w:p>
    <w:p w14:paraId="44B4AB4D" w14:textId="414A07CB" w:rsidR="00CF03FA" w:rsidRDefault="007B3718" w:rsidP="006268DA">
      <w:pPr>
        <w:pStyle w:val="Heading11"/>
      </w:pPr>
      <w:r w:rsidRPr="00F81FF3">
        <w:t>RELATED DOCUMENTS</w:t>
      </w:r>
    </w:p>
    <w:p w14:paraId="596A8A7A" w14:textId="7F3761AB" w:rsidR="00FB09C4" w:rsidRPr="00F04FC4" w:rsidRDefault="00FB09C4" w:rsidP="00FB09C4">
      <w:pPr>
        <w:pStyle w:val="RelatedDocuments"/>
      </w:pPr>
      <w:r w:rsidRPr="00F04FC4">
        <w:t>Accident and Incident Reporting Standard Operating Procedure</w:t>
      </w:r>
    </w:p>
    <w:p w14:paraId="674F61E7" w14:textId="77777777" w:rsidR="00FB09C4" w:rsidRPr="00F04FC4" w:rsidRDefault="00FB09C4" w:rsidP="00FB09C4">
      <w:pPr>
        <w:pStyle w:val="RelatedDocuments"/>
      </w:pPr>
      <w:r w:rsidRPr="00F04FC4">
        <w:t>ACTCS Emergency Management Framework</w:t>
      </w:r>
    </w:p>
    <w:p w14:paraId="232C8CA9" w14:textId="77777777" w:rsidR="00FB09C4" w:rsidRDefault="00FB09C4" w:rsidP="00FB09C4">
      <w:pPr>
        <w:pStyle w:val="RelatedDocuments"/>
      </w:pPr>
      <w:r w:rsidRPr="003C09FD">
        <w:t xml:space="preserve">CORIS Operational Process </w:t>
      </w:r>
      <w:r>
        <w:t xml:space="preserve">- </w:t>
      </w:r>
      <w:r w:rsidRPr="003C09FD">
        <w:t>Incidents and Complaints User Guide</w:t>
      </w:r>
    </w:p>
    <w:p w14:paraId="7F1CF90C" w14:textId="77777777" w:rsidR="00FB09C4" w:rsidRPr="003C09FD" w:rsidRDefault="00FB09C4" w:rsidP="00FB09C4">
      <w:pPr>
        <w:pStyle w:val="RelatedDocuments"/>
      </w:pPr>
      <w:r>
        <w:t>Crime Scene Management Operating Procedure</w:t>
      </w:r>
    </w:p>
    <w:p w14:paraId="36E32F5B" w14:textId="449C9285" w:rsidR="00AE45FE" w:rsidRPr="00AE45FE" w:rsidRDefault="00AE45FE" w:rsidP="00FB09C4">
      <w:pPr>
        <w:pStyle w:val="RelatedDocuments"/>
      </w:pPr>
      <w:r w:rsidRPr="00AE45FE">
        <w:t>Death in Custody and Community Operating Procedure</w:t>
      </w:r>
    </w:p>
    <w:p w14:paraId="158B3068" w14:textId="688E51C0" w:rsidR="00FB09C4" w:rsidRPr="00A81215" w:rsidRDefault="00FB09C4" w:rsidP="00FB09C4">
      <w:pPr>
        <w:pStyle w:val="RelatedDocuments"/>
      </w:pPr>
      <w:r w:rsidRPr="00A81215">
        <w:t>Debriefs Guidance</w:t>
      </w:r>
    </w:p>
    <w:p w14:paraId="17CCC0C1" w14:textId="614F86C7" w:rsidR="00FB09C4" w:rsidRPr="00A81215" w:rsidRDefault="00FB09C4" w:rsidP="00FB09C4">
      <w:pPr>
        <w:pStyle w:val="RelatedDocuments"/>
      </w:pPr>
      <w:r w:rsidRPr="00A81215">
        <w:t>Emergency Management Policy</w:t>
      </w:r>
    </w:p>
    <w:p w14:paraId="250B5DB8" w14:textId="77777777" w:rsidR="00FB09C4" w:rsidRPr="00A81215" w:rsidRDefault="00FB09C4" w:rsidP="00FB09C4">
      <w:pPr>
        <w:pStyle w:val="RelatedDocuments"/>
      </w:pPr>
      <w:r w:rsidRPr="00A81215">
        <w:t>Evidence Management Operating Procedure</w:t>
      </w:r>
    </w:p>
    <w:p w14:paraId="401718C3" w14:textId="77777777" w:rsidR="00FB09C4" w:rsidRPr="00A81215" w:rsidRDefault="00FB09C4" w:rsidP="00FB09C4">
      <w:pPr>
        <w:pStyle w:val="RelatedDocuments"/>
      </w:pPr>
      <w:r w:rsidRPr="00A81215">
        <w:t>Incident Report</w:t>
      </w:r>
    </w:p>
    <w:p w14:paraId="511DBE2A" w14:textId="78A9DCA2" w:rsidR="00FB09C4" w:rsidRDefault="00FB09C4" w:rsidP="00FB09C4">
      <w:pPr>
        <w:pStyle w:val="RelatedDocuments"/>
      </w:pPr>
      <w:r w:rsidRPr="00A81215">
        <w:t>Incident Reporting and Notifications Policy</w:t>
      </w:r>
    </w:p>
    <w:p w14:paraId="1069AD8D" w14:textId="77777777" w:rsidR="00916186" w:rsidRDefault="00916186" w:rsidP="00916186">
      <w:pPr>
        <w:pStyle w:val="RelatedDocuments"/>
      </w:pPr>
      <w:r w:rsidRPr="00B62E73">
        <w:t>Incident Reporting and Notifications Policy</w:t>
      </w:r>
      <w:r w:rsidRPr="00B62E73">
        <w:rPr>
          <w:i/>
          <w:iCs/>
          <w:u w:val="single"/>
        </w:rPr>
        <w:t xml:space="preserve"> </w:t>
      </w:r>
      <w:r w:rsidRPr="00F04FC4">
        <w:t>Appendix A – Incident Categories and Definitions</w:t>
      </w:r>
    </w:p>
    <w:p w14:paraId="7D153C7A" w14:textId="77777777" w:rsidR="00FB09C4" w:rsidRPr="00A81215" w:rsidRDefault="00FB09C4" w:rsidP="00FB09C4">
      <w:pPr>
        <w:pStyle w:val="RelatedDocuments"/>
      </w:pPr>
      <w:r w:rsidRPr="00A81215">
        <w:t>Incident Summary Report</w:t>
      </w:r>
    </w:p>
    <w:p w14:paraId="32BE11C0" w14:textId="77777777" w:rsidR="00FB09C4" w:rsidRPr="00A81215" w:rsidRDefault="00FB09C4" w:rsidP="00FB09C4">
      <w:pPr>
        <w:pStyle w:val="RelatedDocuments"/>
      </w:pPr>
      <w:r w:rsidRPr="00A81215">
        <w:t>Notifiable Incident Standard Operating Procedure</w:t>
      </w:r>
    </w:p>
    <w:p w14:paraId="40BBCF49" w14:textId="77777777" w:rsidR="00FB09C4" w:rsidRPr="00A81215" w:rsidRDefault="00FB09C4" w:rsidP="00FB09C4">
      <w:pPr>
        <w:pStyle w:val="RelatedDocuments"/>
      </w:pPr>
      <w:r w:rsidRPr="00A81215">
        <w:t>Report an Incident Guideline</w:t>
      </w:r>
    </w:p>
    <w:p w14:paraId="03DFE3CB" w14:textId="012C5C35" w:rsidR="007D6976" w:rsidRDefault="007D6976" w:rsidP="004F5747">
      <w:pPr>
        <w:pStyle w:val="NoSpacing"/>
        <w:spacing w:line="276" w:lineRule="auto"/>
      </w:pPr>
    </w:p>
    <w:p w14:paraId="74CCB1EE" w14:textId="67B80C92" w:rsidR="00D8481D" w:rsidRDefault="00D8481D" w:rsidP="004F5747">
      <w:pPr>
        <w:pStyle w:val="NoSpacing"/>
        <w:spacing w:line="276" w:lineRule="auto"/>
        <w:rPr>
          <w:noProof/>
        </w:rPr>
      </w:pPr>
    </w:p>
    <w:p w14:paraId="175467DB" w14:textId="77777777" w:rsidR="00D8481D" w:rsidRPr="00861638" w:rsidRDefault="00D8481D" w:rsidP="004F5747">
      <w:pPr>
        <w:pStyle w:val="NoSpacing"/>
        <w:spacing w:line="276" w:lineRule="auto"/>
      </w:pPr>
    </w:p>
    <w:p w14:paraId="1DAACECF" w14:textId="77777777" w:rsidR="00FB09C4" w:rsidRDefault="00FB09C4" w:rsidP="00FB09C4">
      <w:pPr>
        <w:pStyle w:val="NoSpacing"/>
        <w:spacing w:line="276" w:lineRule="auto"/>
      </w:pPr>
      <w:r>
        <w:t xml:space="preserve">James Taylor-Dayus </w:t>
      </w:r>
    </w:p>
    <w:p w14:paraId="3CCCA860" w14:textId="785F7BC1" w:rsidR="00FB09C4" w:rsidRDefault="00FB09C4" w:rsidP="00FB09C4">
      <w:pPr>
        <w:pStyle w:val="NoSpacing"/>
        <w:spacing w:line="276" w:lineRule="auto"/>
      </w:pPr>
      <w:r>
        <w:t>Assistant Commissioner Custodial Operations</w:t>
      </w:r>
      <w:r>
        <w:br/>
        <w:t xml:space="preserve">ACT Corrective Services </w:t>
      </w:r>
      <w:r>
        <w:br/>
      </w:r>
      <w:r w:rsidR="003E0251">
        <w:t>2</w:t>
      </w:r>
      <w:r w:rsidR="00A85924">
        <w:t xml:space="preserve"> July</w:t>
      </w:r>
      <w:r w:rsidR="00190ABF">
        <w:t xml:space="preserve"> </w:t>
      </w:r>
      <w:r w:rsidR="00D8481D">
        <w:t>2026</w:t>
      </w:r>
    </w:p>
    <w:p w14:paraId="119B2B27" w14:textId="77777777" w:rsidR="001E6FDB" w:rsidRDefault="001E6FDB" w:rsidP="00FB09C4">
      <w:pPr>
        <w:pStyle w:val="NoSpacing"/>
        <w:spacing w:line="276" w:lineRule="auto"/>
      </w:pPr>
    </w:p>
    <w:p w14:paraId="61C73EE8" w14:textId="77777777" w:rsidR="00A85924" w:rsidRDefault="00A85924" w:rsidP="00FB09C4">
      <w:pPr>
        <w:pStyle w:val="NoSpacing"/>
        <w:spacing w:line="276" w:lineRule="auto"/>
      </w:pPr>
    </w:p>
    <w:p w14:paraId="2D01CB32" w14:textId="77777777" w:rsidR="00A85924" w:rsidRDefault="00A85924" w:rsidP="00FB09C4">
      <w:pPr>
        <w:pStyle w:val="NoSpacing"/>
        <w:spacing w:line="276" w:lineRule="auto"/>
      </w:pPr>
    </w:p>
    <w:p w14:paraId="103387CE" w14:textId="77777777" w:rsidR="00A85924" w:rsidRDefault="00A85924" w:rsidP="00FB09C4">
      <w:pPr>
        <w:pStyle w:val="NoSpacing"/>
        <w:spacing w:line="276" w:lineRule="auto"/>
      </w:pPr>
    </w:p>
    <w:p w14:paraId="6CAAA3E3" w14:textId="77777777" w:rsidR="00A85924" w:rsidRDefault="00A85924" w:rsidP="00FB09C4">
      <w:pPr>
        <w:pStyle w:val="NoSpacing"/>
        <w:spacing w:line="276" w:lineRule="auto"/>
      </w:pPr>
    </w:p>
    <w:p w14:paraId="5FA25B2D" w14:textId="77777777" w:rsidR="00A85924" w:rsidRDefault="00A85924" w:rsidP="00FB09C4">
      <w:pPr>
        <w:pStyle w:val="NoSpacing"/>
        <w:spacing w:line="276" w:lineRule="auto"/>
      </w:pPr>
    </w:p>
    <w:p w14:paraId="2B4828E3" w14:textId="77777777" w:rsidR="001E6FDB" w:rsidRDefault="001E6FDB" w:rsidP="00FB09C4">
      <w:pPr>
        <w:pStyle w:val="NoSpacing"/>
        <w:spacing w:line="276" w:lineRule="auto"/>
      </w:pPr>
    </w:p>
    <w:p w14:paraId="21E4D0D5" w14:textId="77777777" w:rsidR="005E011D" w:rsidRPr="00586F66" w:rsidRDefault="005E011D" w:rsidP="005E011D">
      <w:pPr>
        <w:rPr>
          <w:b/>
          <w:bCs/>
          <w:sz w:val="20"/>
          <w:szCs w:val="20"/>
        </w:rPr>
      </w:pPr>
      <w:r w:rsidRPr="00586F66">
        <w:rPr>
          <w:b/>
          <w:bCs/>
          <w:sz w:val="20"/>
          <w:szCs w:val="20"/>
        </w:rPr>
        <w:t>Document details</w:t>
      </w:r>
    </w:p>
    <w:tbl>
      <w:tblPr>
        <w:tblW w:w="4750" w:type="pct"/>
        <w:tblInd w:w="250" w:type="dxa"/>
        <w:tblCellMar>
          <w:left w:w="0" w:type="dxa"/>
          <w:right w:w="0" w:type="dxa"/>
        </w:tblCellMar>
        <w:tblLook w:val="04A0" w:firstRow="1" w:lastRow="0" w:firstColumn="1" w:lastColumn="0" w:noHBand="0" w:noVBand="1"/>
      </w:tblPr>
      <w:tblGrid>
        <w:gridCol w:w="2768"/>
        <w:gridCol w:w="6008"/>
      </w:tblGrid>
      <w:tr w:rsidR="005E011D" w:rsidRPr="00586F66" w14:paraId="62A4F450" w14:textId="77777777" w:rsidTr="004135BE">
        <w:trPr>
          <w:cantSplit/>
          <w:tblHeader/>
        </w:trPr>
        <w:tc>
          <w:tcPr>
            <w:tcW w:w="1577"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622C3EF6" w14:textId="77777777" w:rsidR="005E011D" w:rsidRPr="00586F66" w:rsidRDefault="005E011D" w:rsidP="004135BE">
            <w:pPr>
              <w:pStyle w:val="TableHeader"/>
              <w:rPr>
                <w:rFonts w:ascii="Calibri" w:hAnsi="Calibri"/>
              </w:rPr>
            </w:pPr>
            <w:r w:rsidRPr="00586F66">
              <w:rPr>
                <w:rFonts w:ascii="Calibri" w:hAnsi="Calibri"/>
              </w:rPr>
              <w:lastRenderedPageBreak/>
              <w:t>Criteria</w:t>
            </w:r>
          </w:p>
        </w:tc>
        <w:tc>
          <w:tcPr>
            <w:tcW w:w="3423"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56785D6D" w14:textId="77777777" w:rsidR="005E011D" w:rsidRPr="00586F66" w:rsidRDefault="005E011D" w:rsidP="004135BE">
            <w:pPr>
              <w:pStyle w:val="TableHeader"/>
              <w:rPr>
                <w:rFonts w:ascii="Calibri" w:hAnsi="Calibri"/>
              </w:rPr>
            </w:pPr>
            <w:r w:rsidRPr="00586F66">
              <w:rPr>
                <w:rFonts w:ascii="Calibri" w:hAnsi="Calibri"/>
              </w:rPr>
              <w:t>Details</w:t>
            </w:r>
          </w:p>
        </w:tc>
      </w:tr>
      <w:tr w:rsidR="005E011D" w:rsidRPr="00586F66" w14:paraId="74685AC8"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D3D9978"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Document title: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6F358CD3" w14:textId="4E77B906" w:rsidR="005E011D" w:rsidRPr="00A81503" w:rsidRDefault="00FB09C4" w:rsidP="000C15FB">
            <w:pPr>
              <w:pStyle w:val="TableText"/>
              <w:rPr>
                <w:rFonts w:ascii="Calibri" w:hAnsi="Calibri"/>
                <w:i/>
                <w:iCs/>
                <w:sz w:val="20"/>
                <w:szCs w:val="20"/>
              </w:rPr>
            </w:pPr>
            <w:r w:rsidRPr="008400D5">
              <w:rPr>
                <w:rFonts w:ascii="Calibri" w:hAnsi="Calibri"/>
                <w:i/>
                <w:iCs/>
                <w:sz w:val="20"/>
                <w:szCs w:val="20"/>
              </w:rPr>
              <w:t>Corrections Management (Incident Reporting and Notifications) Operating Procedure 202</w:t>
            </w:r>
            <w:r w:rsidR="00D8481D">
              <w:rPr>
                <w:rFonts w:ascii="Calibri" w:hAnsi="Calibri"/>
                <w:i/>
                <w:iCs/>
                <w:sz w:val="20"/>
                <w:szCs w:val="20"/>
              </w:rPr>
              <w:t>6</w:t>
            </w:r>
            <w:r w:rsidR="00A85924">
              <w:rPr>
                <w:rFonts w:ascii="Calibri" w:hAnsi="Calibri"/>
                <w:i/>
                <w:iCs/>
                <w:sz w:val="20"/>
                <w:szCs w:val="20"/>
              </w:rPr>
              <w:t xml:space="preserve"> (No 2)</w:t>
            </w:r>
          </w:p>
        </w:tc>
      </w:tr>
      <w:tr w:rsidR="005E011D" w:rsidRPr="00586F66" w14:paraId="2D66ECDB"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26FACA8"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Document owner/approver: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713F8890" w14:textId="6D0C43CB" w:rsidR="005E011D" w:rsidRPr="00586F66" w:rsidRDefault="00FB09C4" w:rsidP="004135BE">
            <w:pPr>
              <w:pStyle w:val="TableText"/>
              <w:rPr>
                <w:rFonts w:ascii="Calibri" w:hAnsi="Calibri"/>
                <w:sz w:val="20"/>
                <w:szCs w:val="20"/>
              </w:rPr>
            </w:pPr>
            <w:r>
              <w:rPr>
                <w:rFonts w:ascii="Calibri" w:hAnsi="Calibri"/>
                <w:sz w:val="20"/>
                <w:szCs w:val="20"/>
              </w:rPr>
              <w:t>Assistant Commissioner Custodial Operations,</w:t>
            </w:r>
            <w:r w:rsidRPr="00586F66">
              <w:rPr>
                <w:rFonts w:ascii="Calibri" w:hAnsi="Calibri"/>
                <w:sz w:val="20"/>
                <w:szCs w:val="20"/>
              </w:rPr>
              <w:t xml:space="preserve"> </w:t>
            </w:r>
            <w:r w:rsidR="005E011D" w:rsidRPr="00586F66">
              <w:rPr>
                <w:rFonts w:ascii="Calibri" w:hAnsi="Calibri"/>
                <w:sz w:val="20"/>
                <w:szCs w:val="20"/>
              </w:rPr>
              <w:t>ACT Corrective Services</w:t>
            </w:r>
          </w:p>
        </w:tc>
      </w:tr>
      <w:tr w:rsidR="005E011D" w:rsidRPr="00586F66" w14:paraId="2A82A395"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09960CD"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Date effective:</w:t>
            </w:r>
          </w:p>
        </w:tc>
        <w:tc>
          <w:tcPr>
            <w:tcW w:w="3423" w:type="pct"/>
            <w:tcBorders>
              <w:top w:val="nil"/>
              <w:left w:val="nil"/>
              <w:bottom w:val="single" w:sz="8" w:space="0" w:color="C0C0C0"/>
              <w:right w:val="nil"/>
            </w:tcBorders>
            <w:tcMar>
              <w:top w:w="57" w:type="dxa"/>
              <w:left w:w="108" w:type="dxa"/>
              <w:bottom w:w="57" w:type="dxa"/>
              <w:right w:w="108" w:type="dxa"/>
            </w:tcMar>
          </w:tcPr>
          <w:p w14:paraId="7723911B" w14:textId="77777777" w:rsidR="005E011D" w:rsidRPr="00586F66" w:rsidRDefault="00F85168" w:rsidP="000C15FB">
            <w:pPr>
              <w:pStyle w:val="TableText"/>
              <w:rPr>
                <w:rFonts w:ascii="Calibri" w:hAnsi="Calibri"/>
                <w:sz w:val="20"/>
                <w:szCs w:val="20"/>
              </w:rPr>
            </w:pPr>
            <w:r>
              <w:rPr>
                <w:rFonts w:ascii="Calibri" w:hAnsi="Calibri"/>
                <w:sz w:val="20"/>
                <w:szCs w:val="20"/>
              </w:rPr>
              <w:t xml:space="preserve">The day after </w:t>
            </w:r>
            <w:r w:rsidR="00563752">
              <w:rPr>
                <w:rFonts w:ascii="Calibri" w:hAnsi="Calibri"/>
                <w:sz w:val="20"/>
                <w:szCs w:val="20"/>
              </w:rPr>
              <w:t xml:space="preserve">the </w:t>
            </w:r>
            <w:r>
              <w:rPr>
                <w:rFonts w:ascii="Calibri" w:hAnsi="Calibri"/>
                <w:sz w:val="20"/>
                <w:szCs w:val="20"/>
              </w:rPr>
              <w:t>notification da</w:t>
            </w:r>
            <w:r w:rsidR="006A5E20">
              <w:rPr>
                <w:rFonts w:ascii="Calibri" w:hAnsi="Calibri"/>
                <w:sz w:val="20"/>
                <w:szCs w:val="20"/>
              </w:rPr>
              <w:t>te</w:t>
            </w:r>
          </w:p>
        </w:tc>
      </w:tr>
      <w:tr w:rsidR="005E011D" w:rsidRPr="00586F66" w14:paraId="2BC3008F"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70CA5ED2"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Review date: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1EA49A5F" w14:textId="2F4E923E" w:rsidR="005E011D" w:rsidRPr="00586F66" w:rsidRDefault="002227CA" w:rsidP="000C15FB">
            <w:pPr>
              <w:pStyle w:val="TableText"/>
              <w:rPr>
                <w:rFonts w:ascii="Calibri" w:hAnsi="Calibri"/>
                <w:sz w:val="20"/>
                <w:szCs w:val="20"/>
              </w:rPr>
            </w:pPr>
            <w:r>
              <w:rPr>
                <w:rFonts w:ascii="Calibri" w:hAnsi="Calibri"/>
                <w:sz w:val="20"/>
                <w:szCs w:val="20"/>
              </w:rPr>
              <w:t>5</w:t>
            </w:r>
            <w:r w:rsidR="005E011D" w:rsidRPr="00586F66">
              <w:rPr>
                <w:rFonts w:ascii="Calibri" w:hAnsi="Calibri"/>
                <w:sz w:val="20"/>
                <w:szCs w:val="20"/>
              </w:rPr>
              <w:t xml:space="preserve"> years after </w:t>
            </w:r>
            <w:r w:rsidR="00563752">
              <w:rPr>
                <w:rFonts w:ascii="Calibri" w:hAnsi="Calibri"/>
                <w:sz w:val="20"/>
                <w:szCs w:val="20"/>
              </w:rPr>
              <w:t xml:space="preserve">the </w:t>
            </w:r>
            <w:r w:rsidR="00F85168">
              <w:rPr>
                <w:rFonts w:ascii="Calibri" w:hAnsi="Calibri"/>
                <w:sz w:val="20"/>
                <w:szCs w:val="20"/>
              </w:rPr>
              <w:t>notification da</w:t>
            </w:r>
            <w:r w:rsidR="006A5E20">
              <w:rPr>
                <w:rFonts w:ascii="Calibri" w:hAnsi="Calibri"/>
                <w:sz w:val="20"/>
                <w:szCs w:val="20"/>
              </w:rPr>
              <w:t>te</w:t>
            </w:r>
          </w:p>
        </w:tc>
      </w:tr>
      <w:tr w:rsidR="00CF03FA" w:rsidRPr="00586F66" w14:paraId="52B02058"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72F943D0" w14:textId="77777777" w:rsidR="00CF03FA" w:rsidRPr="00586F66" w:rsidRDefault="00CF03FA" w:rsidP="004135BE">
            <w:pPr>
              <w:pStyle w:val="TableText"/>
              <w:rPr>
                <w:rFonts w:ascii="Calibri" w:hAnsi="Calibri"/>
                <w:sz w:val="20"/>
                <w:szCs w:val="20"/>
              </w:rPr>
            </w:pPr>
            <w:r w:rsidRPr="00586F66">
              <w:rPr>
                <w:rFonts w:ascii="Calibri" w:hAnsi="Calibri"/>
                <w:sz w:val="20"/>
                <w:szCs w:val="20"/>
              </w:rPr>
              <w:t>Responsible Officer: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5FAB88E8" w14:textId="33362B9A" w:rsidR="00CF03FA" w:rsidRPr="00586F66" w:rsidRDefault="00FB09C4" w:rsidP="007B3718">
            <w:pPr>
              <w:pStyle w:val="TableText"/>
              <w:rPr>
                <w:rFonts w:ascii="Calibri" w:hAnsi="Calibri"/>
                <w:sz w:val="20"/>
                <w:szCs w:val="20"/>
              </w:rPr>
            </w:pPr>
            <w:r>
              <w:rPr>
                <w:rFonts w:ascii="Calibri" w:hAnsi="Calibri"/>
                <w:sz w:val="20"/>
                <w:szCs w:val="20"/>
              </w:rPr>
              <w:t>Senior Director Operations</w:t>
            </w:r>
          </w:p>
        </w:tc>
      </w:tr>
      <w:tr w:rsidR="007B3718" w:rsidRPr="00586F66" w14:paraId="7A48392C"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49D5B7AB" w14:textId="77777777" w:rsidR="007B3718" w:rsidRPr="00586F66" w:rsidRDefault="00E4484A" w:rsidP="00E4484A">
            <w:pPr>
              <w:pStyle w:val="TableText"/>
              <w:rPr>
                <w:rFonts w:ascii="Calibri" w:hAnsi="Calibri"/>
                <w:sz w:val="20"/>
                <w:szCs w:val="20"/>
              </w:rPr>
            </w:pPr>
            <w:r>
              <w:rPr>
                <w:rFonts w:ascii="Calibri" w:hAnsi="Calibri"/>
                <w:sz w:val="20"/>
                <w:szCs w:val="20"/>
              </w:rPr>
              <w:t>Compliance</w:t>
            </w:r>
            <w:r w:rsidR="007B3718" w:rsidRPr="00586F66">
              <w:rPr>
                <w:rFonts w:ascii="Calibri" w:hAnsi="Calibri"/>
                <w:sz w:val="20"/>
                <w:szCs w:val="20"/>
              </w:rPr>
              <w:t>:</w:t>
            </w:r>
          </w:p>
        </w:tc>
        <w:tc>
          <w:tcPr>
            <w:tcW w:w="3423" w:type="pct"/>
            <w:tcBorders>
              <w:top w:val="nil"/>
              <w:left w:val="nil"/>
              <w:bottom w:val="single" w:sz="8" w:space="0" w:color="C0C0C0"/>
              <w:right w:val="nil"/>
            </w:tcBorders>
            <w:tcMar>
              <w:top w:w="57" w:type="dxa"/>
              <w:left w:w="108" w:type="dxa"/>
              <w:bottom w:w="57" w:type="dxa"/>
              <w:right w:w="108" w:type="dxa"/>
            </w:tcMar>
            <w:hideMark/>
          </w:tcPr>
          <w:p w14:paraId="26F403F3" w14:textId="4E71890B" w:rsidR="007B3718" w:rsidRPr="00586F66" w:rsidRDefault="007B3718" w:rsidP="00E4484A">
            <w:pPr>
              <w:pStyle w:val="TableText"/>
              <w:rPr>
                <w:rFonts w:asciiTheme="minorHAnsi" w:hAnsiTheme="minorHAnsi"/>
                <w:sz w:val="20"/>
                <w:szCs w:val="20"/>
              </w:rPr>
            </w:pPr>
            <w:r w:rsidRPr="00586F66">
              <w:rPr>
                <w:rFonts w:asciiTheme="minorHAnsi" w:hAnsiTheme="minorHAnsi"/>
                <w:sz w:val="20"/>
                <w:szCs w:val="20"/>
              </w:rPr>
              <w:t>This</w:t>
            </w:r>
            <w:r w:rsidR="00F85168" w:rsidRPr="00586F66">
              <w:rPr>
                <w:rFonts w:asciiTheme="minorHAnsi" w:hAnsiTheme="minorHAnsi"/>
                <w:sz w:val="20"/>
                <w:szCs w:val="20"/>
              </w:rPr>
              <w:t xml:space="preserve"> </w:t>
            </w:r>
            <w:r w:rsidR="00F85168">
              <w:rPr>
                <w:rFonts w:asciiTheme="minorHAnsi" w:hAnsiTheme="minorHAnsi"/>
                <w:sz w:val="20"/>
                <w:szCs w:val="20"/>
              </w:rPr>
              <w:t xml:space="preserve">operating </w:t>
            </w:r>
            <w:r w:rsidR="00E4484A">
              <w:rPr>
                <w:rFonts w:asciiTheme="minorHAnsi" w:hAnsiTheme="minorHAnsi"/>
                <w:sz w:val="20"/>
                <w:szCs w:val="20"/>
              </w:rPr>
              <w:t>procedure</w:t>
            </w:r>
            <w:r w:rsidR="00F85168" w:rsidRPr="00586F66">
              <w:rPr>
                <w:rFonts w:asciiTheme="minorHAnsi" w:hAnsiTheme="minorHAnsi"/>
                <w:sz w:val="20"/>
                <w:szCs w:val="20"/>
              </w:rPr>
              <w:t xml:space="preserve"> </w:t>
            </w:r>
            <w:r w:rsidRPr="00586F66">
              <w:rPr>
                <w:rFonts w:asciiTheme="minorHAnsi" w:hAnsiTheme="minorHAnsi"/>
                <w:sz w:val="20"/>
                <w:szCs w:val="20"/>
              </w:rPr>
              <w:t xml:space="preserve">reflects the requirements of the </w:t>
            </w:r>
            <w:r w:rsidR="00780A2D" w:rsidRPr="00780A2D">
              <w:rPr>
                <w:rFonts w:asciiTheme="minorHAnsi" w:hAnsiTheme="minorHAnsi"/>
                <w:i/>
                <w:iCs/>
                <w:sz w:val="20"/>
                <w:szCs w:val="20"/>
              </w:rPr>
              <w:t>Corrections Management (Policy</w:t>
            </w:r>
            <w:r w:rsidR="00202B3A">
              <w:rPr>
                <w:rFonts w:asciiTheme="minorHAnsi" w:hAnsiTheme="minorHAnsi"/>
                <w:i/>
                <w:iCs/>
                <w:sz w:val="20"/>
                <w:szCs w:val="20"/>
              </w:rPr>
              <w:t xml:space="preserve"> Framework</w:t>
            </w:r>
            <w:r w:rsidR="00C20E72">
              <w:rPr>
                <w:rFonts w:asciiTheme="minorHAnsi" w:hAnsiTheme="minorHAnsi"/>
                <w:i/>
                <w:iCs/>
                <w:sz w:val="20"/>
                <w:szCs w:val="20"/>
              </w:rPr>
              <w:t>) Policy</w:t>
            </w:r>
            <w:r w:rsidR="00780A2D" w:rsidRPr="00780A2D">
              <w:rPr>
                <w:rFonts w:asciiTheme="minorHAnsi" w:hAnsiTheme="minorHAnsi"/>
                <w:i/>
                <w:iCs/>
                <w:sz w:val="20"/>
                <w:szCs w:val="20"/>
              </w:rPr>
              <w:t xml:space="preserve"> </w:t>
            </w:r>
            <w:r w:rsidR="00C629AB" w:rsidRPr="00780A2D">
              <w:rPr>
                <w:rFonts w:asciiTheme="minorHAnsi" w:hAnsiTheme="minorHAnsi"/>
                <w:i/>
                <w:iCs/>
                <w:sz w:val="20"/>
                <w:szCs w:val="20"/>
              </w:rPr>
              <w:t>20</w:t>
            </w:r>
            <w:r w:rsidR="00C629AB">
              <w:rPr>
                <w:rFonts w:asciiTheme="minorHAnsi" w:hAnsiTheme="minorHAnsi"/>
                <w:i/>
                <w:iCs/>
                <w:sz w:val="20"/>
                <w:szCs w:val="20"/>
              </w:rPr>
              <w:t>2</w:t>
            </w:r>
            <w:r w:rsidR="002227CA">
              <w:rPr>
                <w:rFonts w:asciiTheme="minorHAnsi" w:hAnsiTheme="minorHAnsi"/>
                <w:i/>
                <w:iCs/>
                <w:sz w:val="20"/>
                <w:szCs w:val="20"/>
              </w:rPr>
              <w:t>4</w:t>
            </w:r>
          </w:p>
        </w:tc>
      </w:tr>
      <w:tr w:rsidR="005E011D" w:rsidRPr="00586F66" w14:paraId="27FE4371" w14:textId="77777777" w:rsidTr="00840B46">
        <w:trPr>
          <w:cantSplit/>
        </w:trPr>
        <w:tc>
          <w:tcPr>
            <w:tcW w:w="5000" w:type="pct"/>
            <w:gridSpan w:val="2"/>
            <w:tcBorders>
              <w:top w:val="nil"/>
              <w:left w:val="nil"/>
              <w:bottom w:val="nil"/>
              <w:right w:val="nil"/>
            </w:tcBorders>
            <w:tcMar>
              <w:top w:w="57" w:type="dxa"/>
              <w:left w:w="108" w:type="dxa"/>
              <w:bottom w:w="57" w:type="dxa"/>
              <w:right w:w="108" w:type="dxa"/>
            </w:tcMar>
            <w:hideMark/>
          </w:tcPr>
          <w:p w14:paraId="320FEBDB" w14:textId="77777777" w:rsidR="005E011D" w:rsidRDefault="005E011D" w:rsidP="0041603D">
            <w:pPr>
              <w:pStyle w:val="BodyText"/>
              <w:spacing w:after="0"/>
              <w:rPr>
                <w:sz w:val="20"/>
                <w:szCs w:val="20"/>
              </w:rPr>
            </w:pPr>
          </w:p>
          <w:tbl>
            <w:tblPr>
              <w:tblStyle w:val="TableGrid"/>
              <w:tblW w:w="85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98"/>
              <w:gridCol w:w="1993"/>
              <w:gridCol w:w="2408"/>
              <w:gridCol w:w="2057"/>
            </w:tblGrid>
            <w:tr w:rsidR="00EF4141" w:rsidRPr="00B11C0C" w14:paraId="26B7955B" w14:textId="77777777" w:rsidTr="00EF4141">
              <w:trPr>
                <w:trHeight w:val="395"/>
              </w:trPr>
              <w:tc>
                <w:tcPr>
                  <w:tcW w:w="0" w:type="auto"/>
                  <w:gridSpan w:val="4"/>
                  <w:shd w:val="clear" w:color="auto" w:fill="F2F2F2" w:themeFill="background1" w:themeFillShade="F2"/>
                </w:tcPr>
                <w:p w14:paraId="27D80EAC" w14:textId="77777777" w:rsidR="00EF4141" w:rsidRPr="00B11C0C" w:rsidRDefault="00EF4141" w:rsidP="00EF4141">
                  <w:pPr>
                    <w:spacing w:line="360" w:lineRule="auto"/>
                    <w:outlineLvl w:val="1"/>
                    <w:rPr>
                      <w:rFonts w:eastAsia="Calibri" w:cs="Times New Roman"/>
                      <w:b/>
                      <w:sz w:val="20"/>
                      <w:szCs w:val="24"/>
                    </w:rPr>
                  </w:pPr>
                  <w:r w:rsidRPr="00B11C0C">
                    <w:rPr>
                      <w:rFonts w:eastAsia="Calibri" w:cs="Times New Roman"/>
                      <w:b/>
                      <w:sz w:val="20"/>
                      <w:szCs w:val="24"/>
                    </w:rPr>
                    <w:t xml:space="preserve">Version Control </w:t>
                  </w:r>
                </w:p>
              </w:tc>
            </w:tr>
            <w:tr w:rsidR="00EF4141" w:rsidRPr="00B11C0C" w14:paraId="1D44FEC6" w14:textId="77777777" w:rsidTr="00EF4141">
              <w:trPr>
                <w:trHeight w:val="395"/>
              </w:trPr>
              <w:tc>
                <w:tcPr>
                  <w:tcW w:w="0" w:type="auto"/>
                </w:tcPr>
                <w:p w14:paraId="6BE998BA" w14:textId="77777777" w:rsidR="00EF4141" w:rsidRPr="00B11C0C" w:rsidRDefault="00EF4141" w:rsidP="00EF4141">
                  <w:pPr>
                    <w:spacing w:line="360" w:lineRule="auto"/>
                    <w:outlineLvl w:val="1"/>
                    <w:rPr>
                      <w:rFonts w:eastAsia="Calibri" w:cs="Times New Roman"/>
                      <w:b/>
                      <w:sz w:val="20"/>
                      <w:szCs w:val="24"/>
                    </w:rPr>
                  </w:pPr>
                  <w:r w:rsidRPr="00B11C0C">
                    <w:rPr>
                      <w:rFonts w:eastAsia="Calibri" w:cs="Times New Roman"/>
                      <w:b/>
                      <w:sz w:val="20"/>
                      <w:szCs w:val="24"/>
                    </w:rPr>
                    <w:t xml:space="preserve">Version no. </w:t>
                  </w:r>
                </w:p>
              </w:tc>
              <w:tc>
                <w:tcPr>
                  <w:tcW w:w="0" w:type="auto"/>
                </w:tcPr>
                <w:p w14:paraId="7B94FB26" w14:textId="77777777" w:rsidR="00EF4141" w:rsidRPr="00B11C0C" w:rsidRDefault="00EF4141" w:rsidP="00EF4141">
                  <w:pPr>
                    <w:spacing w:line="360" w:lineRule="auto"/>
                    <w:outlineLvl w:val="1"/>
                    <w:rPr>
                      <w:rFonts w:eastAsia="Calibri" w:cs="Times New Roman"/>
                      <w:b/>
                      <w:sz w:val="20"/>
                      <w:szCs w:val="24"/>
                    </w:rPr>
                  </w:pPr>
                  <w:r w:rsidRPr="00B11C0C">
                    <w:rPr>
                      <w:rFonts w:eastAsia="Calibri" w:cs="Times New Roman"/>
                      <w:b/>
                      <w:sz w:val="20"/>
                      <w:szCs w:val="24"/>
                    </w:rPr>
                    <w:t xml:space="preserve">Date </w:t>
                  </w:r>
                </w:p>
              </w:tc>
              <w:tc>
                <w:tcPr>
                  <w:tcW w:w="0" w:type="auto"/>
                </w:tcPr>
                <w:p w14:paraId="1D73CA15" w14:textId="77777777" w:rsidR="00EF4141" w:rsidRPr="00B11C0C" w:rsidRDefault="00EF4141" w:rsidP="00EF4141">
                  <w:pPr>
                    <w:spacing w:line="360" w:lineRule="auto"/>
                    <w:outlineLvl w:val="1"/>
                    <w:rPr>
                      <w:rFonts w:eastAsia="Calibri" w:cs="Times New Roman"/>
                      <w:b/>
                      <w:sz w:val="20"/>
                      <w:szCs w:val="24"/>
                    </w:rPr>
                  </w:pPr>
                  <w:r w:rsidRPr="00B11C0C">
                    <w:rPr>
                      <w:rFonts w:eastAsia="Calibri" w:cs="Times New Roman"/>
                      <w:b/>
                      <w:sz w:val="20"/>
                      <w:szCs w:val="24"/>
                    </w:rPr>
                    <w:t>Description</w:t>
                  </w:r>
                </w:p>
              </w:tc>
              <w:tc>
                <w:tcPr>
                  <w:tcW w:w="0" w:type="auto"/>
                </w:tcPr>
                <w:p w14:paraId="7E1C430B" w14:textId="77777777" w:rsidR="00EF4141" w:rsidRPr="00B11C0C" w:rsidRDefault="00EF4141" w:rsidP="00EF4141">
                  <w:pPr>
                    <w:spacing w:line="360" w:lineRule="auto"/>
                    <w:outlineLvl w:val="1"/>
                    <w:rPr>
                      <w:rFonts w:eastAsia="Calibri" w:cs="Times New Roman"/>
                      <w:b/>
                      <w:sz w:val="20"/>
                      <w:szCs w:val="24"/>
                    </w:rPr>
                  </w:pPr>
                  <w:r w:rsidRPr="00B11C0C">
                    <w:rPr>
                      <w:rFonts w:eastAsia="Calibri" w:cs="Times New Roman"/>
                      <w:b/>
                      <w:sz w:val="20"/>
                      <w:szCs w:val="24"/>
                    </w:rPr>
                    <w:t>Author</w:t>
                  </w:r>
                </w:p>
              </w:tc>
            </w:tr>
            <w:tr w:rsidR="00A85924" w:rsidRPr="00B11C0C" w14:paraId="6F42698A" w14:textId="77777777" w:rsidTr="00EF4141">
              <w:trPr>
                <w:trHeight w:val="395"/>
              </w:trPr>
              <w:tc>
                <w:tcPr>
                  <w:tcW w:w="0" w:type="auto"/>
                </w:tcPr>
                <w:p w14:paraId="41CBFD95" w14:textId="2C07C7B4" w:rsidR="00A85924" w:rsidRPr="00FB09C4" w:rsidRDefault="00A85924" w:rsidP="00FB09C4">
                  <w:pPr>
                    <w:spacing w:line="360" w:lineRule="auto"/>
                    <w:outlineLvl w:val="1"/>
                    <w:rPr>
                      <w:rFonts w:cstheme="minorHAnsi"/>
                      <w:sz w:val="20"/>
                    </w:rPr>
                  </w:pPr>
                  <w:r>
                    <w:rPr>
                      <w:rFonts w:cstheme="minorHAnsi"/>
                      <w:sz w:val="20"/>
                    </w:rPr>
                    <w:t>V6</w:t>
                  </w:r>
                </w:p>
              </w:tc>
              <w:tc>
                <w:tcPr>
                  <w:tcW w:w="0" w:type="auto"/>
                </w:tcPr>
                <w:p w14:paraId="49CC0955" w14:textId="29C183FC" w:rsidR="00A85924" w:rsidRDefault="00A85924" w:rsidP="00FB09C4">
                  <w:pPr>
                    <w:spacing w:line="360" w:lineRule="auto"/>
                    <w:outlineLvl w:val="1"/>
                    <w:rPr>
                      <w:rFonts w:cstheme="minorHAnsi"/>
                      <w:sz w:val="20"/>
                    </w:rPr>
                  </w:pPr>
                  <w:r>
                    <w:rPr>
                      <w:rFonts w:cstheme="minorHAnsi"/>
                      <w:sz w:val="20"/>
                    </w:rPr>
                    <w:t>July-26</w:t>
                  </w:r>
                </w:p>
              </w:tc>
              <w:tc>
                <w:tcPr>
                  <w:tcW w:w="0" w:type="auto"/>
                </w:tcPr>
                <w:p w14:paraId="338ED14E" w14:textId="2915D9A4" w:rsidR="00A85924" w:rsidRDefault="00A85924" w:rsidP="00FB09C4">
                  <w:pPr>
                    <w:spacing w:line="360" w:lineRule="auto"/>
                    <w:outlineLvl w:val="1"/>
                    <w:rPr>
                      <w:rFonts w:cstheme="minorHAnsi"/>
                      <w:sz w:val="20"/>
                    </w:rPr>
                  </w:pPr>
                  <w:r>
                    <w:rPr>
                      <w:rFonts w:cstheme="minorHAnsi"/>
                      <w:sz w:val="20"/>
                    </w:rPr>
                    <w:t>Minor update</w:t>
                  </w:r>
                </w:p>
              </w:tc>
              <w:tc>
                <w:tcPr>
                  <w:tcW w:w="0" w:type="auto"/>
                </w:tcPr>
                <w:p w14:paraId="0900657F" w14:textId="14C02113" w:rsidR="00A85924" w:rsidRPr="00FB09C4" w:rsidRDefault="00A85924" w:rsidP="00FB09C4">
                  <w:pPr>
                    <w:spacing w:line="360" w:lineRule="auto"/>
                    <w:outlineLvl w:val="1"/>
                    <w:rPr>
                      <w:rFonts w:cstheme="minorHAnsi"/>
                      <w:sz w:val="20"/>
                    </w:rPr>
                  </w:pPr>
                  <w:r>
                    <w:rPr>
                      <w:rFonts w:cstheme="minorHAnsi"/>
                      <w:sz w:val="20"/>
                    </w:rPr>
                    <w:t>E Gregor</w:t>
                  </w:r>
                </w:p>
              </w:tc>
            </w:tr>
            <w:tr w:rsidR="00FB09C4" w:rsidRPr="00B11C0C" w14:paraId="78C62208" w14:textId="77777777" w:rsidTr="00EF4141">
              <w:trPr>
                <w:trHeight w:val="395"/>
              </w:trPr>
              <w:tc>
                <w:tcPr>
                  <w:tcW w:w="0" w:type="auto"/>
                </w:tcPr>
                <w:p w14:paraId="7AEEBC7B" w14:textId="7327AA68" w:rsidR="00FB09C4" w:rsidRPr="00FB09C4" w:rsidRDefault="00FB09C4" w:rsidP="00FB09C4">
                  <w:pPr>
                    <w:spacing w:line="360" w:lineRule="auto"/>
                    <w:outlineLvl w:val="1"/>
                    <w:rPr>
                      <w:rFonts w:eastAsia="Calibri" w:cs="Times New Roman"/>
                      <w:sz w:val="20"/>
                    </w:rPr>
                  </w:pPr>
                  <w:r w:rsidRPr="00FB09C4">
                    <w:rPr>
                      <w:rFonts w:cstheme="minorHAnsi"/>
                      <w:sz w:val="20"/>
                    </w:rPr>
                    <w:t>V5</w:t>
                  </w:r>
                </w:p>
              </w:tc>
              <w:tc>
                <w:tcPr>
                  <w:tcW w:w="0" w:type="auto"/>
                </w:tcPr>
                <w:p w14:paraId="33C1B09F" w14:textId="296FFD6A" w:rsidR="00FB09C4" w:rsidRPr="00FB09C4" w:rsidRDefault="00190ABF" w:rsidP="00FB09C4">
                  <w:pPr>
                    <w:spacing w:line="360" w:lineRule="auto"/>
                    <w:outlineLvl w:val="1"/>
                    <w:rPr>
                      <w:rFonts w:eastAsia="Calibri" w:cs="Times New Roman"/>
                      <w:sz w:val="20"/>
                    </w:rPr>
                  </w:pPr>
                  <w:r>
                    <w:rPr>
                      <w:rFonts w:cstheme="minorHAnsi"/>
                      <w:sz w:val="20"/>
                    </w:rPr>
                    <w:t>March</w:t>
                  </w:r>
                  <w:r w:rsidR="00D8481D">
                    <w:rPr>
                      <w:rFonts w:cstheme="minorHAnsi"/>
                      <w:sz w:val="20"/>
                    </w:rPr>
                    <w:t>-26</w:t>
                  </w:r>
                </w:p>
              </w:tc>
              <w:tc>
                <w:tcPr>
                  <w:tcW w:w="0" w:type="auto"/>
                </w:tcPr>
                <w:p w14:paraId="28A19A02" w14:textId="52B4CF2A" w:rsidR="00FB09C4" w:rsidRPr="00FB09C4" w:rsidRDefault="00D8481D" w:rsidP="00FB09C4">
                  <w:pPr>
                    <w:spacing w:line="360" w:lineRule="auto"/>
                    <w:outlineLvl w:val="1"/>
                    <w:rPr>
                      <w:rFonts w:eastAsia="Calibri" w:cs="Times New Roman"/>
                      <w:sz w:val="20"/>
                    </w:rPr>
                  </w:pPr>
                  <w:r>
                    <w:rPr>
                      <w:rFonts w:cstheme="minorHAnsi"/>
                      <w:sz w:val="20"/>
                    </w:rPr>
                    <w:t>Minor u</w:t>
                  </w:r>
                  <w:r w:rsidR="00FB09C4" w:rsidRPr="00FB09C4">
                    <w:rPr>
                      <w:rFonts w:cstheme="minorHAnsi"/>
                      <w:sz w:val="20"/>
                    </w:rPr>
                    <w:t>pdate</w:t>
                  </w:r>
                </w:p>
              </w:tc>
              <w:tc>
                <w:tcPr>
                  <w:tcW w:w="0" w:type="auto"/>
                </w:tcPr>
                <w:p w14:paraId="5A9DF4D3" w14:textId="0262FFC3" w:rsidR="00FB09C4" w:rsidRPr="00FB09C4" w:rsidRDefault="00FB09C4" w:rsidP="00FB09C4">
                  <w:pPr>
                    <w:spacing w:line="360" w:lineRule="auto"/>
                    <w:outlineLvl w:val="1"/>
                    <w:rPr>
                      <w:rFonts w:eastAsia="Calibri" w:cs="Times New Roman"/>
                      <w:sz w:val="20"/>
                    </w:rPr>
                  </w:pPr>
                  <w:r w:rsidRPr="00FB09C4">
                    <w:rPr>
                      <w:rFonts w:cstheme="minorHAnsi"/>
                      <w:sz w:val="20"/>
                    </w:rPr>
                    <w:t>S Gray</w:t>
                  </w:r>
                </w:p>
              </w:tc>
            </w:tr>
            <w:tr w:rsidR="00FB09C4" w:rsidRPr="00B11C0C" w14:paraId="72E434BA" w14:textId="77777777" w:rsidTr="00EF4141">
              <w:trPr>
                <w:trHeight w:val="395"/>
              </w:trPr>
              <w:tc>
                <w:tcPr>
                  <w:tcW w:w="0" w:type="auto"/>
                </w:tcPr>
                <w:p w14:paraId="641495E0" w14:textId="678A1CEB" w:rsidR="00FB09C4" w:rsidRPr="00FB09C4" w:rsidRDefault="00FB09C4" w:rsidP="00FB09C4">
                  <w:pPr>
                    <w:spacing w:line="360" w:lineRule="auto"/>
                    <w:outlineLvl w:val="1"/>
                    <w:rPr>
                      <w:rFonts w:eastAsia="Calibri" w:cs="Times New Roman"/>
                      <w:sz w:val="20"/>
                    </w:rPr>
                  </w:pPr>
                  <w:r w:rsidRPr="00FB09C4">
                    <w:rPr>
                      <w:rFonts w:cstheme="minorHAnsi"/>
                      <w:sz w:val="20"/>
                    </w:rPr>
                    <w:t>V4</w:t>
                  </w:r>
                </w:p>
              </w:tc>
              <w:tc>
                <w:tcPr>
                  <w:tcW w:w="0" w:type="auto"/>
                </w:tcPr>
                <w:p w14:paraId="04C68DB7" w14:textId="494057D5" w:rsidR="00FB09C4" w:rsidRPr="00FB09C4" w:rsidRDefault="00FB09C4" w:rsidP="00FB09C4">
                  <w:pPr>
                    <w:spacing w:line="360" w:lineRule="auto"/>
                    <w:outlineLvl w:val="1"/>
                    <w:rPr>
                      <w:rFonts w:eastAsia="Calibri" w:cs="Times New Roman"/>
                      <w:sz w:val="20"/>
                    </w:rPr>
                  </w:pPr>
                  <w:r w:rsidRPr="00FB09C4">
                    <w:rPr>
                      <w:rFonts w:cstheme="minorHAnsi"/>
                      <w:sz w:val="20"/>
                    </w:rPr>
                    <w:t>April-19</w:t>
                  </w:r>
                </w:p>
              </w:tc>
              <w:tc>
                <w:tcPr>
                  <w:tcW w:w="0" w:type="auto"/>
                </w:tcPr>
                <w:p w14:paraId="50376911" w14:textId="0ED4394F" w:rsidR="00FB09C4" w:rsidRPr="00FB09C4" w:rsidRDefault="00FB09C4" w:rsidP="00FB09C4">
                  <w:pPr>
                    <w:spacing w:line="360" w:lineRule="auto"/>
                    <w:outlineLvl w:val="1"/>
                    <w:rPr>
                      <w:rFonts w:eastAsia="Calibri" w:cs="Times New Roman"/>
                      <w:sz w:val="20"/>
                    </w:rPr>
                  </w:pPr>
                  <w:r w:rsidRPr="00FB09C4">
                    <w:rPr>
                      <w:rFonts w:cstheme="minorHAnsi"/>
                      <w:sz w:val="20"/>
                    </w:rPr>
                    <w:t>Update</w:t>
                  </w:r>
                </w:p>
              </w:tc>
              <w:tc>
                <w:tcPr>
                  <w:tcW w:w="0" w:type="auto"/>
                </w:tcPr>
                <w:p w14:paraId="78C684DE" w14:textId="71FE69B5" w:rsidR="00FB09C4" w:rsidRPr="00FB09C4" w:rsidRDefault="00FB09C4" w:rsidP="00FB09C4">
                  <w:pPr>
                    <w:spacing w:line="360" w:lineRule="auto"/>
                    <w:outlineLvl w:val="1"/>
                    <w:rPr>
                      <w:rFonts w:eastAsia="Calibri" w:cs="Times New Roman"/>
                      <w:sz w:val="20"/>
                    </w:rPr>
                  </w:pPr>
                  <w:r w:rsidRPr="00FB09C4">
                    <w:rPr>
                      <w:rFonts w:cstheme="minorHAnsi"/>
                      <w:sz w:val="20"/>
                    </w:rPr>
                    <w:t>L Kazak</w:t>
                  </w:r>
                </w:p>
              </w:tc>
            </w:tr>
            <w:tr w:rsidR="00FB09C4" w:rsidRPr="00B11C0C" w14:paraId="6B5FC031" w14:textId="77777777" w:rsidTr="00EF4141">
              <w:trPr>
                <w:trHeight w:val="395"/>
              </w:trPr>
              <w:tc>
                <w:tcPr>
                  <w:tcW w:w="0" w:type="auto"/>
                </w:tcPr>
                <w:p w14:paraId="7D73BE56" w14:textId="482A287C" w:rsidR="00FB09C4" w:rsidRPr="00FB09C4" w:rsidRDefault="00FB09C4" w:rsidP="00FB09C4">
                  <w:pPr>
                    <w:spacing w:line="360" w:lineRule="auto"/>
                    <w:outlineLvl w:val="1"/>
                    <w:rPr>
                      <w:rFonts w:eastAsia="Calibri" w:cs="Times New Roman"/>
                      <w:sz w:val="20"/>
                    </w:rPr>
                  </w:pPr>
                  <w:r w:rsidRPr="00FB09C4">
                    <w:rPr>
                      <w:rFonts w:cstheme="minorHAnsi"/>
                      <w:sz w:val="20"/>
                    </w:rPr>
                    <w:t>V3</w:t>
                  </w:r>
                </w:p>
              </w:tc>
              <w:tc>
                <w:tcPr>
                  <w:tcW w:w="0" w:type="auto"/>
                </w:tcPr>
                <w:p w14:paraId="5C59D9A2" w14:textId="145FEDE6" w:rsidR="00FB09C4" w:rsidRPr="00FB09C4" w:rsidRDefault="00FB09C4" w:rsidP="00FB09C4">
                  <w:pPr>
                    <w:spacing w:line="360" w:lineRule="auto"/>
                    <w:outlineLvl w:val="1"/>
                    <w:rPr>
                      <w:rFonts w:eastAsia="Calibri" w:cs="Times New Roman"/>
                      <w:sz w:val="20"/>
                    </w:rPr>
                  </w:pPr>
                  <w:r w:rsidRPr="00FB09C4">
                    <w:rPr>
                      <w:rFonts w:cstheme="minorHAnsi"/>
                      <w:sz w:val="20"/>
                    </w:rPr>
                    <w:t>January-19</w:t>
                  </w:r>
                </w:p>
              </w:tc>
              <w:tc>
                <w:tcPr>
                  <w:tcW w:w="0" w:type="auto"/>
                </w:tcPr>
                <w:p w14:paraId="7DFF075F" w14:textId="3F3643A8" w:rsidR="00FB09C4" w:rsidRPr="00FB09C4" w:rsidRDefault="00FB09C4" w:rsidP="00FB09C4">
                  <w:pPr>
                    <w:spacing w:line="360" w:lineRule="auto"/>
                    <w:outlineLvl w:val="1"/>
                    <w:rPr>
                      <w:rFonts w:eastAsia="Calibri" w:cs="Times New Roman"/>
                      <w:sz w:val="20"/>
                    </w:rPr>
                  </w:pPr>
                  <w:r w:rsidRPr="00FB09C4">
                    <w:rPr>
                      <w:rFonts w:cstheme="minorHAnsi"/>
                      <w:sz w:val="20"/>
                    </w:rPr>
                    <w:t>Update</w:t>
                  </w:r>
                </w:p>
              </w:tc>
              <w:tc>
                <w:tcPr>
                  <w:tcW w:w="0" w:type="auto"/>
                </w:tcPr>
                <w:p w14:paraId="3BCABA74" w14:textId="1FCE593A" w:rsidR="00FB09C4" w:rsidRPr="00FB09C4" w:rsidRDefault="00FB09C4" w:rsidP="00FB09C4">
                  <w:pPr>
                    <w:spacing w:line="360" w:lineRule="auto"/>
                    <w:outlineLvl w:val="1"/>
                    <w:rPr>
                      <w:rFonts w:eastAsia="Calibri" w:cs="Times New Roman"/>
                      <w:sz w:val="20"/>
                    </w:rPr>
                  </w:pPr>
                  <w:r w:rsidRPr="00FB09C4">
                    <w:rPr>
                      <w:rFonts w:cstheme="minorHAnsi"/>
                      <w:sz w:val="20"/>
                    </w:rPr>
                    <w:t xml:space="preserve">L Kazak </w:t>
                  </w:r>
                </w:p>
              </w:tc>
            </w:tr>
            <w:tr w:rsidR="00FB09C4" w:rsidRPr="00B11C0C" w14:paraId="0E012A21" w14:textId="77777777" w:rsidTr="00EF4141">
              <w:trPr>
                <w:trHeight w:val="395"/>
              </w:trPr>
              <w:tc>
                <w:tcPr>
                  <w:tcW w:w="0" w:type="auto"/>
                </w:tcPr>
                <w:p w14:paraId="59048412" w14:textId="4A41CDB4" w:rsidR="00FB09C4" w:rsidRPr="00FB09C4" w:rsidRDefault="00FB09C4" w:rsidP="00FB09C4">
                  <w:pPr>
                    <w:spacing w:line="360" w:lineRule="auto"/>
                    <w:outlineLvl w:val="1"/>
                    <w:rPr>
                      <w:rFonts w:eastAsia="Calibri" w:cs="Times New Roman"/>
                      <w:sz w:val="20"/>
                    </w:rPr>
                  </w:pPr>
                  <w:r w:rsidRPr="00FB09C4">
                    <w:rPr>
                      <w:rFonts w:cstheme="minorHAnsi"/>
                      <w:sz w:val="20"/>
                    </w:rPr>
                    <w:t>V2</w:t>
                  </w:r>
                </w:p>
              </w:tc>
              <w:tc>
                <w:tcPr>
                  <w:tcW w:w="0" w:type="auto"/>
                </w:tcPr>
                <w:p w14:paraId="1D4B87F3" w14:textId="597D3EBE" w:rsidR="00FB09C4" w:rsidRPr="00FB09C4" w:rsidRDefault="00FB09C4" w:rsidP="00FB09C4">
                  <w:pPr>
                    <w:spacing w:line="360" w:lineRule="auto"/>
                    <w:outlineLvl w:val="1"/>
                    <w:rPr>
                      <w:rFonts w:eastAsia="Calibri" w:cs="Times New Roman"/>
                      <w:sz w:val="20"/>
                    </w:rPr>
                  </w:pPr>
                  <w:r w:rsidRPr="00FB09C4">
                    <w:rPr>
                      <w:rFonts w:cstheme="minorHAnsi"/>
                      <w:sz w:val="20"/>
                    </w:rPr>
                    <w:t>August-18</w:t>
                  </w:r>
                </w:p>
              </w:tc>
              <w:tc>
                <w:tcPr>
                  <w:tcW w:w="0" w:type="auto"/>
                </w:tcPr>
                <w:p w14:paraId="75AB2DD8" w14:textId="34DCDC63" w:rsidR="00FB09C4" w:rsidRPr="00FB09C4" w:rsidRDefault="00FB09C4" w:rsidP="00FB09C4">
                  <w:pPr>
                    <w:spacing w:line="360" w:lineRule="auto"/>
                    <w:outlineLvl w:val="1"/>
                    <w:rPr>
                      <w:rFonts w:eastAsia="Calibri" w:cs="Times New Roman"/>
                      <w:sz w:val="20"/>
                    </w:rPr>
                  </w:pPr>
                  <w:r w:rsidRPr="00FB09C4">
                    <w:rPr>
                      <w:rFonts w:cstheme="minorHAnsi"/>
                      <w:sz w:val="20"/>
                    </w:rPr>
                    <w:t>Update</w:t>
                  </w:r>
                </w:p>
              </w:tc>
              <w:tc>
                <w:tcPr>
                  <w:tcW w:w="0" w:type="auto"/>
                </w:tcPr>
                <w:p w14:paraId="430ABCFE" w14:textId="17FF81E2" w:rsidR="00FB09C4" w:rsidRPr="00FB09C4" w:rsidRDefault="00FB09C4" w:rsidP="00FB09C4">
                  <w:pPr>
                    <w:spacing w:line="360" w:lineRule="auto"/>
                    <w:outlineLvl w:val="1"/>
                    <w:rPr>
                      <w:rFonts w:eastAsia="Calibri" w:cs="Times New Roman"/>
                      <w:sz w:val="20"/>
                    </w:rPr>
                  </w:pPr>
                  <w:r w:rsidRPr="00FB09C4">
                    <w:rPr>
                      <w:rFonts w:cstheme="minorHAnsi"/>
                      <w:sz w:val="20"/>
                    </w:rPr>
                    <w:t xml:space="preserve">A Campbell </w:t>
                  </w:r>
                </w:p>
              </w:tc>
            </w:tr>
            <w:tr w:rsidR="00FB09C4" w:rsidRPr="00B11C0C" w14:paraId="3B635458" w14:textId="77777777" w:rsidTr="00EF4141">
              <w:trPr>
                <w:trHeight w:val="395"/>
              </w:trPr>
              <w:tc>
                <w:tcPr>
                  <w:tcW w:w="0" w:type="auto"/>
                </w:tcPr>
                <w:p w14:paraId="1D0488E6" w14:textId="40266C41" w:rsidR="00FB09C4" w:rsidRPr="00FB09C4" w:rsidRDefault="00FB09C4" w:rsidP="00FB09C4">
                  <w:pPr>
                    <w:spacing w:line="360" w:lineRule="auto"/>
                    <w:outlineLvl w:val="1"/>
                    <w:rPr>
                      <w:rFonts w:eastAsia="Calibri" w:cs="Times New Roman"/>
                      <w:sz w:val="20"/>
                    </w:rPr>
                  </w:pPr>
                  <w:r w:rsidRPr="00FB09C4">
                    <w:rPr>
                      <w:rFonts w:cstheme="minorHAnsi"/>
                      <w:sz w:val="20"/>
                    </w:rPr>
                    <w:t>V1</w:t>
                  </w:r>
                </w:p>
              </w:tc>
              <w:tc>
                <w:tcPr>
                  <w:tcW w:w="0" w:type="auto"/>
                </w:tcPr>
                <w:p w14:paraId="5204A84F" w14:textId="1D13D973" w:rsidR="00FB09C4" w:rsidRPr="00FB09C4" w:rsidRDefault="00FB09C4" w:rsidP="00FB09C4">
                  <w:pPr>
                    <w:spacing w:line="360" w:lineRule="auto"/>
                    <w:outlineLvl w:val="1"/>
                    <w:rPr>
                      <w:rFonts w:eastAsia="Calibri" w:cs="Times New Roman"/>
                      <w:sz w:val="20"/>
                    </w:rPr>
                  </w:pPr>
                  <w:r w:rsidRPr="00FB09C4">
                    <w:rPr>
                      <w:rFonts w:cstheme="minorHAnsi"/>
                      <w:sz w:val="20"/>
                    </w:rPr>
                    <w:t>June-18</w:t>
                  </w:r>
                </w:p>
              </w:tc>
              <w:tc>
                <w:tcPr>
                  <w:tcW w:w="0" w:type="auto"/>
                </w:tcPr>
                <w:p w14:paraId="17B9C6DA" w14:textId="1D89D078" w:rsidR="00FB09C4" w:rsidRPr="00FB09C4" w:rsidRDefault="00FB09C4" w:rsidP="00FB09C4">
                  <w:pPr>
                    <w:spacing w:line="360" w:lineRule="auto"/>
                    <w:outlineLvl w:val="1"/>
                    <w:rPr>
                      <w:rFonts w:eastAsia="Calibri" w:cs="Times New Roman"/>
                      <w:sz w:val="20"/>
                    </w:rPr>
                  </w:pPr>
                  <w:r w:rsidRPr="00FB09C4">
                    <w:rPr>
                      <w:rFonts w:cstheme="minorHAnsi"/>
                      <w:sz w:val="20"/>
                    </w:rPr>
                    <w:t>First Issued</w:t>
                  </w:r>
                </w:p>
              </w:tc>
              <w:tc>
                <w:tcPr>
                  <w:tcW w:w="0" w:type="auto"/>
                </w:tcPr>
                <w:p w14:paraId="4D0E5F1A" w14:textId="4B0F4E34" w:rsidR="00FB09C4" w:rsidRPr="00FB09C4" w:rsidRDefault="00FB09C4" w:rsidP="00FB09C4">
                  <w:pPr>
                    <w:spacing w:line="360" w:lineRule="auto"/>
                    <w:outlineLvl w:val="1"/>
                    <w:rPr>
                      <w:rFonts w:eastAsia="Calibri" w:cs="Times New Roman"/>
                      <w:sz w:val="20"/>
                    </w:rPr>
                  </w:pPr>
                  <w:r w:rsidRPr="00FB09C4">
                    <w:rPr>
                      <w:rFonts w:cstheme="minorHAnsi"/>
                      <w:sz w:val="20"/>
                    </w:rPr>
                    <w:t>A Campbell</w:t>
                  </w:r>
                </w:p>
              </w:tc>
            </w:tr>
          </w:tbl>
          <w:p w14:paraId="087913EE" w14:textId="1B33ECCB" w:rsidR="00EF4141" w:rsidRPr="00586F66" w:rsidRDefault="00EF4141" w:rsidP="0041603D">
            <w:pPr>
              <w:pStyle w:val="BodyText"/>
              <w:spacing w:after="0"/>
              <w:rPr>
                <w:sz w:val="20"/>
                <w:szCs w:val="20"/>
              </w:rPr>
            </w:pPr>
          </w:p>
        </w:tc>
      </w:tr>
    </w:tbl>
    <w:p w14:paraId="76ED977F" w14:textId="77777777" w:rsidR="005E011D" w:rsidRDefault="005E011D" w:rsidP="005E011D">
      <w:pPr>
        <w:rPr>
          <w:rFonts w:ascii="Arial" w:hAnsi="Arial" w:cs="Arial"/>
          <w:sz w:val="24"/>
          <w:szCs w:val="24"/>
        </w:rPr>
      </w:pPr>
    </w:p>
    <w:sectPr w:rsidR="005E011D" w:rsidSect="00D94114">
      <w:headerReference w:type="first" r:id="rId23"/>
      <w:footerReference w:type="first" r:id="rId24"/>
      <w:pgSz w:w="11906" w:h="16838"/>
      <w:pgMar w:top="1440" w:right="1440" w:bottom="1440" w:left="1440" w:header="708" w:footer="1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3938" w14:textId="77777777" w:rsidR="00EA37C7" w:rsidRDefault="00EA37C7" w:rsidP="00152D5E">
      <w:pPr>
        <w:spacing w:after="0" w:line="240" w:lineRule="auto"/>
      </w:pPr>
      <w:r>
        <w:separator/>
      </w:r>
    </w:p>
  </w:endnote>
  <w:endnote w:type="continuationSeparator" w:id="0">
    <w:p w14:paraId="5F97A961" w14:textId="77777777" w:rsidR="00EA37C7" w:rsidRDefault="00EA37C7" w:rsidP="0015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BDAC" w14:textId="77777777" w:rsidR="005A014C" w:rsidRDefault="005A0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rPr>
      <w:id w:val="44609626"/>
      <w:docPartObj>
        <w:docPartGallery w:val="Page Numbers (Bottom of Page)"/>
        <w:docPartUnique/>
      </w:docPartObj>
    </w:sdtPr>
    <w:sdtEndPr>
      <w:rPr>
        <w:sz w:val="14"/>
        <w:szCs w:val="14"/>
      </w:rPr>
    </w:sdtEndPr>
    <w:sdtContent>
      <w:sdt>
        <w:sdtPr>
          <w:rPr>
            <w:rFonts w:ascii="Calibri" w:hAnsi="Calibri"/>
          </w:rPr>
          <w:id w:val="565050523"/>
          <w:docPartObj>
            <w:docPartGallery w:val="Page Numbers (Top of Page)"/>
            <w:docPartUnique/>
          </w:docPartObj>
        </w:sdtPr>
        <w:sdtEndPr>
          <w:rPr>
            <w:sz w:val="14"/>
            <w:szCs w:val="14"/>
          </w:rPr>
        </w:sdtEndPr>
        <w:sdtContent>
          <w:p w14:paraId="6E3ABB70" w14:textId="6722A71B" w:rsidR="00C8237B" w:rsidRPr="00CD2919" w:rsidRDefault="00FB2C79" w:rsidP="00CD2919">
            <w:pPr>
              <w:pStyle w:val="Footer"/>
              <w:jc w:val="right"/>
              <w:rPr>
                <w:rFonts w:ascii="Calibri" w:hAnsi="Calibri"/>
                <w:szCs w:val="18"/>
              </w:rPr>
            </w:pPr>
            <w:r w:rsidRPr="005E011D">
              <w:rPr>
                <w:rFonts w:ascii="Calibri" w:hAnsi="Calibri"/>
                <w:szCs w:val="18"/>
              </w:rPr>
              <w:t xml:space="preserve">Page </w:t>
            </w:r>
            <w:r w:rsidR="003C6EB2" w:rsidRPr="005E011D">
              <w:rPr>
                <w:rFonts w:ascii="Calibri" w:hAnsi="Calibri"/>
                <w:szCs w:val="18"/>
              </w:rPr>
              <w:fldChar w:fldCharType="begin"/>
            </w:r>
            <w:r w:rsidRPr="005E011D">
              <w:rPr>
                <w:rFonts w:ascii="Calibri" w:hAnsi="Calibri"/>
                <w:szCs w:val="18"/>
              </w:rPr>
              <w:instrText xml:space="preserve"> PAGE </w:instrText>
            </w:r>
            <w:r w:rsidR="003C6EB2" w:rsidRPr="005E011D">
              <w:rPr>
                <w:rFonts w:ascii="Calibri" w:hAnsi="Calibri"/>
                <w:szCs w:val="18"/>
              </w:rPr>
              <w:fldChar w:fldCharType="separate"/>
            </w:r>
            <w:r w:rsidR="008A2CFA">
              <w:rPr>
                <w:rFonts w:ascii="Calibri" w:hAnsi="Calibri"/>
                <w:noProof/>
                <w:szCs w:val="18"/>
              </w:rPr>
              <w:t>5</w:t>
            </w:r>
            <w:r w:rsidR="003C6EB2" w:rsidRPr="005E011D">
              <w:rPr>
                <w:rFonts w:ascii="Calibri" w:hAnsi="Calibri"/>
                <w:szCs w:val="18"/>
              </w:rPr>
              <w:fldChar w:fldCharType="end"/>
            </w:r>
            <w:r w:rsidRPr="005E011D">
              <w:rPr>
                <w:rFonts w:ascii="Calibri" w:hAnsi="Calibri"/>
                <w:szCs w:val="18"/>
              </w:rPr>
              <w:t xml:space="preserve"> of </w:t>
            </w:r>
            <w:r w:rsidR="003C6EB2" w:rsidRPr="005E011D">
              <w:rPr>
                <w:rFonts w:ascii="Calibri" w:hAnsi="Calibri"/>
                <w:szCs w:val="18"/>
              </w:rPr>
              <w:fldChar w:fldCharType="begin"/>
            </w:r>
            <w:r w:rsidRPr="005E011D">
              <w:rPr>
                <w:rFonts w:ascii="Calibri" w:hAnsi="Calibri"/>
                <w:szCs w:val="18"/>
              </w:rPr>
              <w:instrText xml:space="preserve"> NUMPAGES  </w:instrText>
            </w:r>
            <w:r w:rsidR="003C6EB2" w:rsidRPr="005E011D">
              <w:rPr>
                <w:rFonts w:ascii="Calibri" w:hAnsi="Calibri"/>
                <w:szCs w:val="18"/>
              </w:rPr>
              <w:fldChar w:fldCharType="separate"/>
            </w:r>
            <w:r w:rsidR="008A2CFA">
              <w:rPr>
                <w:rFonts w:ascii="Calibri" w:hAnsi="Calibri"/>
                <w:noProof/>
                <w:szCs w:val="18"/>
              </w:rPr>
              <w:t>5</w:t>
            </w:r>
            <w:r w:rsidR="003C6EB2" w:rsidRPr="005E011D">
              <w:rPr>
                <w:rFonts w:ascii="Calibri" w:hAnsi="Calibri"/>
                <w:szCs w:val="18"/>
              </w:rPr>
              <w:fldChar w:fldCharType="end"/>
            </w:r>
            <w:r>
              <w:rPr>
                <w:rFonts w:ascii="Calibri" w:hAnsi="Calibri"/>
                <w:szCs w:val="18"/>
              </w:rPr>
              <w:t xml:space="preserve">    </w:t>
            </w:r>
          </w:p>
        </w:sdtContent>
      </w:sdt>
    </w:sdtContent>
  </w:sdt>
  <w:p w14:paraId="4184CD10" w14:textId="492B5676" w:rsidR="00FB2C79" w:rsidRPr="005A014C" w:rsidRDefault="005A014C" w:rsidP="005A014C">
    <w:pPr>
      <w:spacing w:before="120" w:after="0" w:line="240" w:lineRule="auto"/>
      <w:jc w:val="center"/>
      <w:rPr>
        <w:rFonts w:ascii="Arial" w:hAnsi="Arial" w:cs="Arial"/>
        <w:sz w:val="14"/>
        <w:szCs w:val="14"/>
      </w:rPr>
    </w:pPr>
    <w:r w:rsidRPr="005A014C">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BA2E" w14:textId="7CC26861" w:rsidR="008A36D1" w:rsidRPr="005A014C" w:rsidRDefault="005A014C" w:rsidP="005A014C">
    <w:pPr>
      <w:pStyle w:val="Footer"/>
      <w:jc w:val="center"/>
      <w:rPr>
        <w:rFonts w:ascii="Arial" w:hAnsi="Arial" w:cs="Arial"/>
        <w:sz w:val="14"/>
        <w:szCs w:val="14"/>
      </w:rPr>
    </w:pPr>
    <w:r w:rsidRPr="005A014C">
      <w:rPr>
        <w:rFonts w:ascii="Arial" w:hAnsi="Arial" w:cs="Arial"/>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8902" w14:textId="40C24BD4" w:rsidR="00E60586" w:rsidRPr="005A014C" w:rsidRDefault="005A014C" w:rsidP="005A014C">
    <w:pPr>
      <w:pStyle w:val="Footer"/>
      <w:jc w:val="center"/>
      <w:rPr>
        <w:rFonts w:ascii="Arial" w:hAnsi="Arial" w:cs="Arial"/>
        <w:sz w:val="14"/>
        <w:szCs w:val="14"/>
      </w:rPr>
    </w:pPr>
    <w:r w:rsidRPr="005A014C">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5A3DC" w14:textId="77777777" w:rsidR="00EA37C7" w:rsidRDefault="00EA37C7" w:rsidP="00152D5E">
      <w:pPr>
        <w:spacing w:after="0" w:line="240" w:lineRule="auto"/>
      </w:pPr>
      <w:r>
        <w:separator/>
      </w:r>
    </w:p>
  </w:footnote>
  <w:footnote w:type="continuationSeparator" w:id="0">
    <w:p w14:paraId="663D6EC7" w14:textId="77777777" w:rsidR="00EA37C7" w:rsidRDefault="00EA37C7" w:rsidP="00152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BB65" w14:textId="77777777" w:rsidR="005A014C" w:rsidRDefault="005A0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D03C" w14:textId="64DF47E9" w:rsidR="00FB2C79" w:rsidRPr="00B13060" w:rsidRDefault="00FB2C79" w:rsidP="004C28FE">
    <w:pPr>
      <w:pStyle w:val="Header"/>
      <w:jc w:val="center"/>
      <w:rPr>
        <w:color w:val="808080"/>
        <w:spacing w:val="24"/>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0E53" w14:textId="77777777" w:rsidR="005A014C" w:rsidRDefault="005A01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94E85" w14:textId="77777777" w:rsidR="00E60586" w:rsidRDefault="00E60586">
    <w:pPr>
      <w:pStyle w:val="Header"/>
      <w:rPr>
        <w:b/>
        <w:bCs/>
        <w:color w:val="808080"/>
        <w:spacing w:val="24"/>
        <w:sz w:val="20"/>
        <w:szCs w:val="20"/>
      </w:rPr>
    </w:pPr>
    <w:r w:rsidRPr="00D94114">
      <w:rPr>
        <w:noProof/>
        <w:lang w:eastAsia="en-AU"/>
      </w:rPr>
      <w:drawing>
        <wp:inline distT="0" distB="0" distL="0" distR="0" wp14:anchorId="7C42434D" wp14:editId="151CE633">
          <wp:extent cx="2190750" cy="676275"/>
          <wp:effectExtent l="19050" t="0" r="0" b="0"/>
          <wp:docPr id="983406227" name="Picture 1"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r w:rsidRPr="00D94114">
      <w:rPr>
        <w:b/>
        <w:bCs/>
        <w:color w:val="808080"/>
        <w:spacing w:val="24"/>
        <w:sz w:val="20"/>
        <w:szCs w:val="20"/>
      </w:rPr>
      <w:t xml:space="preserve"> </w:t>
    </w:r>
    <w:r>
      <w:rPr>
        <w:b/>
        <w:bCs/>
        <w:color w:val="808080"/>
        <w:spacing w:val="24"/>
        <w:sz w:val="20"/>
        <w:szCs w:val="20"/>
      </w:rPr>
      <w:t xml:space="preserve">                                     ACT CORRECTIVE SERVICES</w:t>
    </w:r>
  </w:p>
  <w:p w14:paraId="17964E30" w14:textId="77777777" w:rsidR="00E60586" w:rsidRDefault="00E60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38C"/>
    <w:multiLevelType w:val="hybridMultilevel"/>
    <w:tmpl w:val="2C1A543E"/>
    <w:lvl w:ilvl="0" w:tplc="EA1260E2">
      <w:start w:val="1"/>
      <w:numFmt w:val="lowerLetter"/>
      <w:pStyle w:val="Indenttext2"/>
      <w:lvlText w:val="%1."/>
      <w:lvlJc w:val="left"/>
      <w:pPr>
        <w:ind w:left="128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B">
      <w:start w:val="1"/>
      <w:numFmt w:val="lowerRoman"/>
      <w:lvlText w:val="%2."/>
      <w:lvlJc w:val="right"/>
      <w:pPr>
        <w:ind w:left="2007" w:hanging="360"/>
      </w:pPr>
      <w:rPr>
        <w:rFonts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182200AD"/>
    <w:multiLevelType w:val="multilevel"/>
    <w:tmpl w:val="A22858D8"/>
    <w:lvl w:ilvl="0">
      <w:start w:val="1"/>
      <w:numFmt w:val="decimal"/>
      <w:pStyle w:val="Heading1"/>
      <w:lvlText w:val="%1"/>
      <w:lvlJc w:val="left"/>
      <w:pPr>
        <w:tabs>
          <w:tab w:val="num" w:pos="794"/>
        </w:tabs>
        <w:ind w:left="794" w:hanging="794"/>
      </w:pPr>
    </w:lvl>
    <w:lvl w:ilvl="1">
      <w:start w:val="1"/>
      <w:numFmt w:val="decimal"/>
      <w:lvlText w:val="%1.%2"/>
      <w:lvlJc w:val="left"/>
      <w:pPr>
        <w:tabs>
          <w:tab w:val="num" w:pos="1787"/>
        </w:tabs>
        <w:ind w:left="1787" w:hanging="794"/>
      </w:pPr>
    </w:lvl>
    <w:lvl w:ilvl="2">
      <w:start w:val="1"/>
      <w:numFmt w:val="decimal"/>
      <w:pStyle w:val="Heading3"/>
      <w:lvlText w:val="%1.%2.%3"/>
      <w:lvlJc w:val="left"/>
      <w:pPr>
        <w:tabs>
          <w:tab w:val="num" w:pos="794"/>
        </w:tabs>
        <w:ind w:left="794" w:hanging="794"/>
      </w:pPr>
    </w:lvl>
    <w:lvl w:ilvl="3">
      <w:start w:val="1"/>
      <w:numFmt w:val="none"/>
      <w:pStyle w:val="Heading4"/>
      <w:suff w:val="nothing"/>
      <w:lvlText w:val=""/>
      <w:lvlJc w:val="left"/>
      <w:pPr>
        <w:ind w:left="794" w:firstLine="0"/>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22195B0E"/>
    <w:multiLevelType w:val="hybridMultilevel"/>
    <w:tmpl w:val="94B68696"/>
    <w:lvl w:ilvl="0" w:tplc="FFFFFFFF">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30281CA3"/>
    <w:multiLevelType w:val="hybridMultilevel"/>
    <w:tmpl w:val="94B68696"/>
    <w:lvl w:ilvl="0" w:tplc="0C090019">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339B7037"/>
    <w:multiLevelType w:val="hybridMultilevel"/>
    <w:tmpl w:val="DC542CB6"/>
    <w:lvl w:ilvl="0" w:tplc="938261E2">
      <w:start w:val="1"/>
      <w:numFmt w:val="bullet"/>
      <w:pStyle w:val="RelatedDocume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4778AF"/>
    <w:multiLevelType w:val="hybridMultilevel"/>
    <w:tmpl w:val="2C1A543E"/>
    <w:lvl w:ilvl="0" w:tplc="FFFFFFFF">
      <w:start w:val="1"/>
      <w:numFmt w:val="lowerLetter"/>
      <w:lvlText w:val="%1."/>
      <w:lvlJc w:val="left"/>
      <w:pPr>
        <w:ind w:left="128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Roman"/>
      <w:lvlText w:val="%2."/>
      <w:lvlJc w:val="right"/>
      <w:pPr>
        <w:ind w:left="2007" w:hanging="360"/>
      </w:pPr>
      <w:rPr>
        <w:rFont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4D7D098C"/>
    <w:multiLevelType w:val="multilevel"/>
    <w:tmpl w:val="0C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577C07B8"/>
    <w:multiLevelType w:val="hybridMultilevel"/>
    <w:tmpl w:val="824E8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343346"/>
    <w:multiLevelType w:val="multilevel"/>
    <w:tmpl w:val="3E4E9012"/>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 w15:restartNumberingAfterBreak="0">
    <w:nsid w:val="6DF3587E"/>
    <w:multiLevelType w:val="hybridMultilevel"/>
    <w:tmpl w:val="FEB4EF82"/>
    <w:lvl w:ilvl="0" w:tplc="66509432">
      <w:start w:val="1"/>
      <w:numFmt w:val="lowerLetter"/>
      <w:pStyle w:val="Secondlevelindent"/>
      <w:lvlText w:val="%1."/>
      <w:lvlJc w:val="left"/>
      <w:pPr>
        <w:ind w:left="2507" w:hanging="360"/>
      </w:pPr>
      <w:rPr>
        <w:rFonts w:hint="default"/>
      </w:rPr>
    </w:lvl>
    <w:lvl w:ilvl="1" w:tplc="0C090003">
      <w:start w:val="1"/>
      <w:numFmt w:val="bullet"/>
      <w:lvlText w:val="o"/>
      <w:lvlJc w:val="left"/>
      <w:pPr>
        <w:ind w:left="3227" w:hanging="360"/>
      </w:pPr>
      <w:rPr>
        <w:rFonts w:ascii="Courier New" w:hAnsi="Courier New" w:cs="Courier New" w:hint="default"/>
      </w:rPr>
    </w:lvl>
    <w:lvl w:ilvl="2" w:tplc="0C090005" w:tentative="1">
      <w:start w:val="1"/>
      <w:numFmt w:val="bullet"/>
      <w:lvlText w:val=""/>
      <w:lvlJc w:val="left"/>
      <w:pPr>
        <w:ind w:left="3947" w:hanging="360"/>
      </w:pPr>
      <w:rPr>
        <w:rFonts w:ascii="Wingdings" w:hAnsi="Wingdings" w:hint="default"/>
      </w:rPr>
    </w:lvl>
    <w:lvl w:ilvl="3" w:tplc="0C090001" w:tentative="1">
      <w:start w:val="1"/>
      <w:numFmt w:val="bullet"/>
      <w:lvlText w:val=""/>
      <w:lvlJc w:val="left"/>
      <w:pPr>
        <w:ind w:left="4667" w:hanging="360"/>
      </w:pPr>
      <w:rPr>
        <w:rFonts w:ascii="Symbol" w:hAnsi="Symbol" w:hint="default"/>
      </w:rPr>
    </w:lvl>
    <w:lvl w:ilvl="4" w:tplc="0C090003" w:tentative="1">
      <w:start w:val="1"/>
      <w:numFmt w:val="bullet"/>
      <w:lvlText w:val="o"/>
      <w:lvlJc w:val="left"/>
      <w:pPr>
        <w:ind w:left="5387" w:hanging="360"/>
      </w:pPr>
      <w:rPr>
        <w:rFonts w:ascii="Courier New" w:hAnsi="Courier New" w:cs="Courier New" w:hint="default"/>
      </w:rPr>
    </w:lvl>
    <w:lvl w:ilvl="5" w:tplc="0C090005" w:tentative="1">
      <w:start w:val="1"/>
      <w:numFmt w:val="bullet"/>
      <w:lvlText w:val=""/>
      <w:lvlJc w:val="left"/>
      <w:pPr>
        <w:ind w:left="6107" w:hanging="360"/>
      </w:pPr>
      <w:rPr>
        <w:rFonts w:ascii="Wingdings" w:hAnsi="Wingdings" w:hint="default"/>
      </w:rPr>
    </w:lvl>
    <w:lvl w:ilvl="6" w:tplc="0C090001" w:tentative="1">
      <w:start w:val="1"/>
      <w:numFmt w:val="bullet"/>
      <w:lvlText w:val=""/>
      <w:lvlJc w:val="left"/>
      <w:pPr>
        <w:ind w:left="6827" w:hanging="360"/>
      </w:pPr>
      <w:rPr>
        <w:rFonts w:ascii="Symbol" w:hAnsi="Symbol" w:hint="default"/>
      </w:rPr>
    </w:lvl>
    <w:lvl w:ilvl="7" w:tplc="0C090003" w:tentative="1">
      <w:start w:val="1"/>
      <w:numFmt w:val="bullet"/>
      <w:lvlText w:val="o"/>
      <w:lvlJc w:val="left"/>
      <w:pPr>
        <w:ind w:left="7547" w:hanging="360"/>
      </w:pPr>
      <w:rPr>
        <w:rFonts w:ascii="Courier New" w:hAnsi="Courier New" w:cs="Courier New" w:hint="default"/>
      </w:rPr>
    </w:lvl>
    <w:lvl w:ilvl="8" w:tplc="0C090005" w:tentative="1">
      <w:start w:val="1"/>
      <w:numFmt w:val="bullet"/>
      <w:lvlText w:val=""/>
      <w:lvlJc w:val="left"/>
      <w:pPr>
        <w:ind w:left="8267" w:hanging="360"/>
      </w:pPr>
      <w:rPr>
        <w:rFonts w:ascii="Wingdings" w:hAnsi="Wingdings" w:hint="default"/>
      </w:rPr>
    </w:lvl>
  </w:abstractNum>
  <w:abstractNum w:abstractNumId="10" w15:restartNumberingAfterBreak="0">
    <w:nsid w:val="7B512A53"/>
    <w:multiLevelType w:val="multilevel"/>
    <w:tmpl w:val="863AD2C6"/>
    <w:lvl w:ilvl="0">
      <w:start w:val="1"/>
      <w:numFmt w:val="decimal"/>
      <w:pStyle w:val="SectionHeading"/>
      <w:lvlText w:val="%1."/>
      <w:lvlJc w:val="left"/>
      <w:pPr>
        <w:ind w:left="360" w:hanging="360"/>
      </w:pPr>
      <w:rPr>
        <w:b/>
        <w:bCs/>
      </w:rPr>
    </w:lvl>
    <w:lvl w:ilvl="1">
      <w:start w:val="1"/>
      <w:numFmt w:val="decimal"/>
      <w:pStyle w:val="Indenttext1"/>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7653269">
    <w:abstractNumId w:val="10"/>
  </w:num>
  <w:num w:numId="2" w16cid:durableId="1028021632">
    <w:abstractNumId w:val="0"/>
  </w:num>
  <w:num w:numId="3" w16cid:durableId="17002027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3623043">
    <w:abstractNumId w:val="0"/>
  </w:num>
  <w:num w:numId="5" w16cid:durableId="323318936">
    <w:abstractNumId w:val="0"/>
    <w:lvlOverride w:ilvl="0">
      <w:startOverride w:val="1"/>
    </w:lvlOverride>
  </w:num>
  <w:num w:numId="6" w16cid:durableId="575945362">
    <w:abstractNumId w:val="4"/>
  </w:num>
  <w:num w:numId="7" w16cid:durableId="813647186">
    <w:abstractNumId w:val="6"/>
  </w:num>
  <w:num w:numId="8" w16cid:durableId="1339311760">
    <w:abstractNumId w:val="3"/>
  </w:num>
  <w:num w:numId="9" w16cid:durableId="5905953">
    <w:abstractNumId w:val="2"/>
  </w:num>
  <w:num w:numId="10" w16cid:durableId="194970768">
    <w:abstractNumId w:val="0"/>
    <w:lvlOverride w:ilvl="0">
      <w:startOverride w:val="1"/>
    </w:lvlOverride>
  </w:num>
  <w:num w:numId="11" w16cid:durableId="913197508">
    <w:abstractNumId w:val="8"/>
  </w:num>
  <w:num w:numId="12" w16cid:durableId="540826586">
    <w:abstractNumId w:val="5"/>
  </w:num>
  <w:num w:numId="13" w16cid:durableId="192768065">
    <w:abstractNumId w:val="0"/>
    <w:lvlOverride w:ilvl="0">
      <w:startOverride w:val="1"/>
    </w:lvlOverride>
  </w:num>
  <w:num w:numId="14" w16cid:durableId="1365447346">
    <w:abstractNumId w:val="7"/>
  </w:num>
  <w:num w:numId="15" w16cid:durableId="1258715307">
    <w:abstractNumId w:val="0"/>
    <w:lvlOverride w:ilvl="0">
      <w:startOverride w:val="1"/>
    </w:lvlOverride>
  </w:num>
  <w:num w:numId="16" w16cid:durableId="264462314">
    <w:abstractNumId w:val="0"/>
    <w:lvlOverride w:ilvl="0">
      <w:startOverride w:val="1"/>
    </w:lvlOverride>
  </w:num>
  <w:num w:numId="17" w16cid:durableId="645402115">
    <w:abstractNumId w:val="0"/>
    <w:lvlOverride w:ilvl="0">
      <w:startOverride w:val="1"/>
    </w:lvlOverride>
  </w:num>
  <w:num w:numId="18" w16cid:durableId="1593276690">
    <w:abstractNumId w:val="0"/>
    <w:lvlOverride w:ilvl="0">
      <w:startOverride w:val="1"/>
    </w:lvlOverride>
  </w:num>
  <w:num w:numId="19" w16cid:durableId="2061128381">
    <w:abstractNumId w:val="1"/>
  </w:num>
  <w:num w:numId="20" w16cid:durableId="1029526744">
    <w:abstractNumId w:val="9"/>
  </w:num>
  <w:num w:numId="21" w16cid:durableId="1720398696">
    <w:abstractNumId w:val="9"/>
    <w:lvlOverride w:ilvl="0">
      <w:startOverride w:val="1"/>
    </w:lvlOverride>
  </w:num>
  <w:num w:numId="22" w16cid:durableId="101925211">
    <w:abstractNumId w:val="0"/>
  </w:num>
  <w:num w:numId="23" w16cid:durableId="208539728">
    <w:abstractNumId w:val="0"/>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DA4"/>
    <w:rsid w:val="000100D2"/>
    <w:rsid w:val="00012039"/>
    <w:rsid w:val="00012A69"/>
    <w:rsid w:val="00012B5E"/>
    <w:rsid w:val="00033447"/>
    <w:rsid w:val="000458C7"/>
    <w:rsid w:val="00047100"/>
    <w:rsid w:val="00071198"/>
    <w:rsid w:val="000B7E7B"/>
    <w:rsid w:val="000C15FB"/>
    <w:rsid w:val="000C7B6F"/>
    <w:rsid w:val="000F04F1"/>
    <w:rsid w:val="000F21C2"/>
    <w:rsid w:val="00101BB6"/>
    <w:rsid w:val="0010638B"/>
    <w:rsid w:val="001127C2"/>
    <w:rsid w:val="00115ACD"/>
    <w:rsid w:val="001230CE"/>
    <w:rsid w:val="00132DBB"/>
    <w:rsid w:val="00140DA4"/>
    <w:rsid w:val="00141BD0"/>
    <w:rsid w:val="00141E42"/>
    <w:rsid w:val="001504B0"/>
    <w:rsid w:val="00152066"/>
    <w:rsid w:val="00152D5E"/>
    <w:rsid w:val="00162B50"/>
    <w:rsid w:val="001764CE"/>
    <w:rsid w:val="001853B3"/>
    <w:rsid w:val="00186A31"/>
    <w:rsid w:val="00190ABF"/>
    <w:rsid w:val="001972C8"/>
    <w:rsid w:val="001A50E7"/>
    <w:rsid w:val="001A677B"/>
    <w:rsid w:val="001B6520"/>
    <w:rsid w:val="001E0DC9"/>
    <w:rsid w:val="001E6FDB"/>
    <w:rsid w:val="00202B3A"/>
    <w:rsid w:val="00206798"/>
    <w:rsid w:val="0021108E"/>
    <w:rsid w:val="00214556"/>
    <w:rsid w:val="00215BD6"/>
    <w:rsid w:val="00221FA3"/>
    <w:rsid w:val="002227CA"/>
    <w:rsid w:val="00224981"/>
    <w:rsid w:val="00236948"/>
    <w:rsid w:val="00237633"/>
    <w:rsid w:val="00250F56"/>
    <w:rsid w:val="00252E13"/>
    <w:rsid w:val="00256F43"/>
    <w:rsid w:val="00272CE7"/>
    <w:rsid w:val="0027679F"/>
    <w:rsid w:val="002826FB"/>
    <w:rsid w:val="00283EE0"/>
    <w:rsid w:val="00287266"/>
    <w:rsid w:val="002A2DE1"/>
    <w:rsid w:val="002A59E1"/>
    <w:rsid w:val="002B3CE1"/>
    <w:rsid w:val="002B448F"/>
    <w:rsid w:val="002C7846"/>
    <w:rsid w:val="002D1603"/>
    <w:rsid w:val="002E31A9"/>
    <w:rsid w:val="002F021E"/>
    <w:rsid w:val="002F3C41"/>
    <w:rsid w:val="002F6E5A"/>
    <w:rsid w:val="00302352"/>
    <w:rsid w:val="00302B09"/>
    <w:rsid w:val="0031239E"/>
    <w:rsid w:val="00314A6D"/>
    <w:rsid w:val="00327284"/>
    <w:rsid w:val="00335431"/>
    <w:rsid w:val="00340868"/>
    <w:rsid w:val="003449F8"/>
    <w:rsid w:val="00345311"/>
    <w:rsid w:val="003517F3"/>
    <w:rsid w:val="00353E50"/>
    <w:rsid w:val="00354250"/>
    <w:rsid w:val="003845D9"/>
    <w:rsid w:val="00390390"/>
    <w:rsid w:val="003964A5"/>
    <w:rsid w:val="00397232"/>
    <w:rsid w:val="003A2E5D"/>
    <w:rsid w:val="003A3CF7"/>
    <w:rsid w:val="003A6D9E"/>
    <w:rsid w:val="003A7DC3"/>
    <w:rsid w:val="003B0384"/>
    <w:rsid w:val="003B2F7D"/>
    <w:rsid w:val="003C4C1C"/>
    <w:rsid w:val="003C5E5F"/>
    <w:rsid w:val="003C6EB2"/>
    <w:rsid w:val="003E0251"/>
    <w:rsid w:val="003F5C7D"/>
    <w:rsid w:val="00402430"/>
    <w:rsid w:val="004043DA"/>
    <w:rsid w:val="00405E0B"/>
    <w:rsid w:val="00407EE1"/>
    <w:rsid w:val="004135BE"/>
    <w:rsid w:val="0041603D"/>
    <w:rsid w:val="004175E0"/>
    <w:rsid w:val="00425558"/>
    <w:rsid w:val="004404BE"/>
    <w:rsid w:val="00442511"/>
    <w:rsid w:val="00456AD2"/>
    <w:rsid w:val="00461C8B"/>
    <w:rsid w:val="0046695A"/>
    <w:rsid w:val="00471864"/>
    <w:rsid w:val="004740A6"/>
    <w:rsid w:val="00484860"/>
    <w:rsid w:val="004A0E69"/>
    <w:rsid w:val="004A7D16"/>
    <w:rsid w:val="004B121B"/>
    <w:rsid w:val="004B2F47"/>
    <w:rsid w:val="004B64FC"/>
    <w:rsid w:val="004C28FE"/>
    <w:rsid w:val="004D108E"/>
    <w:rsid w:val="004D1932"/>
    <w:rsid w:val="004E2B2A"/>
    <w:rsid w:val="004F18FB"/>
    <w:rsid w:val="004F5747"/>
    <w:rsid w:val="00500EAE"/>
    <w:rsid w:val="005020AB"/>
    <w:rsid w:val="00510017"/>
    <w:rsid w:val="00510235"/>
    <w:rsid w:val="005167F7"/>
    <w:rsid w:val="00516FDD"/>
    <w:rsid w:val="00522695"/>
    <w:rsid w:val="00522D99"/>
    <w:rsid w:val="00532730"/>
    <w:rsid w:val="005359F3"/>
    <w:rsid w:val="00537C32"/>
    <w:rsid w:val="00543395"/>
    <w:rsid w:val="005506B4"/>
    <w:rsid w:val="00552D95"/>
    <w:rsid w:val="00562826"/>
    <w:rsid w:val="00563752"/>
    <w:rsid w:val="0057029F"/>
    <w:rsid w:val="00582DD2"/>
    <w:rsid w:val="00586F66"/>
    <w:rsid w:val="005A0136"/>
    <w:rsid w:val="005A014C"/>
    <w:rsid w:val="005A4376"/>
    <w:rsid w:val="005A6F4E"/>
    <w:rsid w:val="005A794E"/>
    <w:rsid w:val="005C407D"/>
    <w:rsid w:val="005C4C28"/>
    <w:rsid w:val="005C4F65"/>
    <w:rsid w:val="005D2BB7"/>
    <w:rsid w:val="005D504A"/>
    <w:rsid w:val="005D788D"/>
    <w:rsid w:val="005E011D"/>
    <w:rsid w:val="005E33B4"/>
    <w:rsid w:val="005F51C6"/>
    <w:rsid w:val="005F5D3B"/>
    <w:rsid w:val="005F70A8"/>
    <w:rsid w:val="00601617"/>
    <w:rsid w:val="00610DF9"/>
    <w:rsid w:val="00615102"/>
    <w:rsid w:val="00620BBF"/>
    <w:rsid w:val="00622D3C"/>
    <w:rsid w:val="0062346B"/>
    <w:rsid w:val="006268DA"/>
    <w:rsid w:val="00634849"/>
    <w:rsid w:val="00641860"/>
    <w:rsid w:val="006477F7"/>
    <w:rsid w:val="0067063B"/>
    <w:rsid w:val="00670B70"/>
    <w:rsid w:val="00685F05"/>
    <w:rsid w:val="00686CE7"/>
    <w:rsid w:val="006A5E20"/>
    <w:rsid w:val="006F301F"/>
    <w:rsid w:val="006F3F09"/>
    <w:rsid w:val="006F7283"/>
    <w:rsid w:val="00707A71"/>
    <w:rsid w:val="007104EA"/>
    <w:rsid w:val="007122C1"/>
    <w:rsid w:val="00725E8F"/>
    <w:rsid w:val="0073253B"/>
    <w:rsid w:val="00737195"/>
    <w:rsid w:val="00737D4C"/>
    <w:rsid w:val="00741C56"/>
    <w:rsid w:val="0076023F"/>
    <w:rsid w:val="00767337"/>
    <w:rsid w:val="00774ADD"/>
    <w:rsid w:val="00780A2D"/>
    <w:rsid w:val="00782A7B"/>
    <w:rsid w:val="00783EF0"/>
    <w:rsid w:val="00791154"/>
    <w:rsid w:val="007A4B84"/>
    <w:rsid w:val="007A55E0"/>
    <w:rsid w:val="007A589B"/>
    <w:rsid w:val="007B2D71"/>
    <w:rsid w:val="007B3718"/>
    <w:rsid w:val="007C4FCB"/>
    <w:rsid w:val="007D1D59"/>
    <w:rsid w:val="007D6976"/>
    <w:rsid w:val="007D6F72"/>
    <w:rsid w:val="007E7ADC"/>
    <w:rsid w:val="008011E8"/>
    <w:rsid w:val="008027A9"/>
    <w:rsid w:val="00803CCC"/>
    <w:rsid w:val="00804E3A"/>
    <w:rsid w:val="00806D45"/>
    <w:rsid w:val="00807FD7"/>
    <w:rsid w:val="00820911"/>
    <w:rsid w:val="00820C1B"/>
    <w:rsid w:val="00821DC5"/>
    <w:rsid w:val="00822096"/>
    <w:rsid w:val="0082259A"/>
    <w:rsid w:val="00840B46"/>
    <w:rsid w:val="00841794"/>
    <w:rsid w:val="008501F8"/>
    <w:rsid w:val="00853BE2"/>
    <w:rsid w:val="00856433"/>
    <w:rsid w:val="00861638"/>
    <w:rsid w:val="00865278"/>
    <w:rsid w:val="00881556"/>
    <w:rsid w:val="00882AB2"/>
    <w:rsid w:val="00883B30"/>
    <w:rsid w:val="008859DE"/>
    <w:rsid w:val="00887315"/>
    <w:rsid w:val="00892211"/>
    <w:rsid w:val="00895845"/>
    <w:rsid w:val="00895F9F"/>
    <w:rsid w:val="008A2CFA"/>
    <w:rsid w:val="008A36D1"/>
    <w:rsid w:val="008B3ABC"/>
    <w:rsid w:val="008C07D5"/>
    <w:rsid w:val="008C1D7D"/>
    <w:rsid w:val="008D7964"/>
    <w:rsid w:val="008E2F14"/>
    <w:rsid w:val="008E7151"/>
    <w:rsid w:val="008F18E1"/>
    <w:rsid w:val="009040AE"/>
    <w:rsid w:val="00916186"/>
    <w:rsid w:val="009227D3"/>
    <w:rsid w:val="00925989"/>
    <w:rsid w:val="0092647A"/>
    <w:rsid w:val="00936397"/>
    <w:rsid w:val="0094628B"/>
    <w:rsid w:val="00947E61"/>
    <w:rsid w:val="00951D8F"/>
    <w:rsid w:val="0095393D"/>
    <w:rsid w:val="009545D4"/>
    <w:rsid w:val="00963282"/>
    <w:rsid w:val="00970387"/>
    <w:rsid w:val="00974E7D"/>
    <w:rsid w:val="00977500"/>
    <w:rsid w:val="00977E1E"/>
    <w:rsid w:val="009839B3"/>
    <w:rsid w:val="009A1FBC"/>
    <w:rsid w:val="009B765D"/>
    <w:rsid w:val="009C50FE"/>
    <w:rsid w:val="009E4E29"/>
    <w:rsid w:val="00A01FF9"/>
    <w:rsid w:val="00A11F98"/>
    <w:rsid w:val="00A1204C"/>
    <w:rsid w:val="00A14F8C"/>
    <w:rsid w:val="00A373D9"/>
    <w:rsid w:val="00A4017C"/>
    <w:rsid w:val="00A81503"/>
    <w:rsid w:val="00A85924"/>
    <w:rsid w:val="00A93ED3"/>
    <w:rsid w:val="00A95B39"/>
    <w:rsid w:val="00AB0381"/>
    <w:rsid w:val="00AB4372"/>
    <w:rsid w:val="00AC0BF3"/>
    <w:rsid w:val="00AC365D"/>
    <w:rsid w:val="00AD3DDE"/>
    <w:rsid w:val="00AE45FE"/>
    <w:rsid w:val="00B00C75"/>
    <w:rsid w:val="00B0453C"/>
    <w:rsid w:val="00B13060"/>
    <w:rsid w:val="00B14115"/>
    <w:rsid w:val="00B15387"/>
    <w:rsid w:val="00B37D2F"/>
    <w:rsid w:val="00B41869"/>
    <w:rsid w:val="00B45E6F"/>
    <w:rsid w:val="00B5255E"/>
    <w:rsid w:val="00B67B76"/>
    <w:rsid w:val="00B73389"/>
    <w:rsid w:val="00B84A5B"/>
    <w:rsid w:val="00B90283"/>
    <w:rsid w:val="00B970E1"/>
    <w:rsid w:val="00BA1CF7"/>
    <w:rsid w:val="00BA3A18"/>
    <w:rsid w:val="00BD0E7C"/>
    <w:rsid w:val="00BD11DB"/>
    <w:rsid w:val="00BD2429"/>
    <w:rsid w:val="00BD7AAD"/>
    <w:rsid w:val="00BE6AD2"/>
    <w:rsid w:val="00BF5695"/>
    <w:rsid w:val="00BF71FD"/>
    <w:rsid w:val="00C067A2"/>
    <w:rsid w:val="00C12018"/>
    <w:rsid w:val="00C20E16"/>
    <w:rsid w:val="00C20E72"/>
    <w:rsid w:val="00C402F7"/>
    <w:rsid w:val="00C40A3A"/>
    <w:rsid w:val="00C446AD"/>
    <w:rsid w:val="00C4585B"/>
    <w:rsid w:val="00C46EA3"/>
    <w:rsid w:val="00C618E2"/>
    <w:rsid w:val="00C629AB"/>
    <w:rsid w:val="00C64BD0"/>
    <w:rsid w:val="00C81049"/>
    <w:rsid w:val="00C82283"/>
    <w:rsid w:val="00C8237B"/>
    <w:rsid w:val="00C84375"/>
    <w:rsid w:val="00C84F2C"/>
    <w:rsid w:val="00C9322B"/>
    <w:rsid w:val="00C95B2E"/>
    <w:rsid w:val="00CA16DE"/>
    <w:rsid w:val="00CA5293"/>
    <w:rsid w:val="00CA573D"/>
    <w:rsid w:val="00CA6FE9"/>
    <w:rsid w:val="00CD0D17"/>
    <w:rsid w:val="00CD1E79"/>
    <w:rsid w:val="00CD2919"/>
    <w:rsid w:val="00CD2F21"/>
    <w:rsid w:val="00CD35DF"/>
    <w:rsid w:val="00CD581E"/>
    <w:rsid w:val="00CE129E"/>
    <w:rsid w:val="00CF03FA"/>
    <w:rsid w:val="00CF3FF5"/>
    <w:rsid w:val="00D060AE"/>
    <w:rsid w:val="00D07C57"/>
    <w:rsid w:val="00D124A1"/>
    <w:rsid w:val="00D13D0F"/>
    <w:rsid w:val="00D16BFE"/>
    <w:rsid w:val="00D4683E"/>
    <w:rsid w:val="00D5452A"/>
    <w:rsid w:val="00D6123C"/>
    <w:rsid w:val="00D8481D"/>
    <w:rsid w:val="00D90C83"/>
    <w:rsid w:val="00D94114"/>
    <w:rsid w:val="00D9493E"/>
    <w:rsid w:val="00D94A4C"/>
    <w:rsid w:val="00D95E71"/>
    <w:rsid w:val="00DB6273"/>
    <w:rsid w:val="00DC4D38"/>
    <w:rsid w:val="00E01795"/>
    <w:rsid w:val="00E14FAF"/>
    <w:rsid w:val="00E152FC"/>
    <w:rsid w:val="00E158B9"/>
    <w:rsid w:val="00E17860"/>
    <w:rsid w:val="00E17BC8"/>
    <w:rsid w:val="00E3576D"/>
    <w:rsid w:val="00E4484A"/>
    <w:rsid w:val="00E51219"/>
    <w:rsid w:val="00E60586"/>
    <w:rsid w:val="00E62838"/>
    <w:rsid w:val="00E62FBC"/>
    <w:rsid w:val="00E76F61"/>
    <w:rsid w:val="00E82E86"/>
    <w:rsid w:val="00E9504E"/>
    <w:rsid w:val="00EA37C7"/>
    <w:rsid w:val="00EB09A1"/>
    <w:rsid w:val="00EB7FD8"/>
    <w:rsid w:val="00EC08D9"/>
    <w:rsid w:val="00ED0F79"/>
    <w:rsid w:val="00EE0490"/>
    <w:rsid w:val="00EF4141"/>
    <w:rsid w:val="00F14697"/>
    <w:rsid w:val="00F33976"/>
    <w:rsid w:val="00F35DEF"/>
    <w:rsid w:val="00F47FCC"/>
    <w:rsid w:val="00F622EA"/>
    <w:rsid w:val="00F64FF8"/>
    <w:rsid w:val="00F744B4"/>
    <w:rsid w:val="00F81FF3"/>
    <w:rsid w:val="00F85168"/>
    <w:rsid w:val="00FA3F42"/>
    <w:rsid w:val="00FB09C4"/>
    <w:rsid w:val="00FB2C79"/>
    <w:rsid w:val="00FB6330"/>
    <w:rsid w:val="00FC5257"/>
    <w:rsid w:val="00FC6888"/>
    <w:rsid w:val="00FD22D4"/>
    <w:rsid w:val="00FF0408"/>
    <w:rsid w:val="00FF3BC0"/>
    <w:rsid w:val="00FF40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24DFD"/>
  <w15:docId w15:val="{F47CD288-9706-4AFF-AAA4-A633D6AC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00D2"/>
  </w:style>
  <w:style w:type="paragraph" w:styleId="Heading1">
    <w:name w:val="heading 1"/>
    <w:next w:val="Normal"/>
    <w:link w:val="Heading1Char"/>
    <w:qFormat/>
    <w:rsid w:val="003517F3"/>
    <w:pPr>
      <w:keepNext/>
      <w:numPr>
        <w:numId w:val="3"/>
      </w:numPr>
      <w:spacing w:before="240" w:after="60" w:line="360" w:lineRule="auto"/>
      <w:outlineLvl w:val="0"/>
    </w:pPr>
    <w:rPr>
      <w:rFonts w:ascii="Calibri" w:eastAsia="Times New Roman" w:hAnsi="Calibri" w:cs="Arial"/>
      <w:b/>
      <w:color w:val="000000" w:themeColor="text1"/>
      <w:sz w:val="28"/>
      <w:szCs w:val="28"/>
    </w:rPr>
  </w:style>
  <w:style w:type="paragraph" w:styleId="Heading3">
    <w:name w:val="heading 3"/>
    <w:next w:val="BodyText"/>
    <w:link w:val="Heading3Char"/>
    <w:unhideWhenUsed/>
    <w:qFormat/>
    <w:rsid w:val="003517F3"/>
    <w:pPr>
      <w:keepNext/>
      <w:numPr>
        <w:ilvl w:val="2"/>
        <w:numId w:val="3"/>
      </w:numPr>
      <w:tabs>
        <w:tab w:val="left" w:pos="907"/>
      </w:tabs>
      <w:spacing w:before="200" w:after="120" w:line="240" w:lineRule="auto"/>
      <w:outlineLvl w:val="2"/>
    </w:pPr>
    <w:rPr>
      <w:rFonts w:ascii="Calibri" w:eastAsia="Times New Roman" w:hAnsi="Calibri" w:cs="Arial"/>
      <w:b/>
      <w:color w:val="548DD4"/>
      <w:sz w:val="24"/>
      <w:szCs w:val="26"/>
    </w:rPr>
  </w:style>
  <w:style w:type="paragraph" w:styleId="Heading4">
    <w:name w:val="heading 4"/>
    <w:next w:val="BodyText"/>
    <w:link w:val="Heading4Char"/>
    <w:unhideWhenUsed/>
    <w:qFormat/>
    <w:rsid w:val="003517F3"/>
    <w:pPr>
      <w:keepNext/>
      <w:numPr>
        <w:ilvl w:val="3"/>
        <w:numId w:val="3"/>
      </w:numPr>
      <w:spacing w:before="120" w:after="100" w:line="240" w:lineRule="auto"/>
      <w:outlineLvl w:val="3"/>
    </w:pPr>
    <w:rPr>
      <w:rFonts w:ascii="Calibri" w:eastAsia="Times New Roman" w:hAnsi="Calibri" w:cs="Arial"/>
      <w:b/>
      <w:color w:val="548DD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D5E"/>
  </w:style>
  <w:style w:type="paragraph" w:styleId="Footer">
    <w:name w:val="footer"/>
    <w:basedOn w:val="Normal"/>
    <w:link w:val="FooterChar"/>
    <w:uiPriority w:val="99"/>
    <w:unhideWhenUsed/>
    <w:rsid w:val="00152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D5E"/>
  </w:style>
  <w:style w:type="paragraph" w:styleId="BalloonText">
    <w:name w:val="Balloon Text"/>
    <w:basedOn w:val="Normal"/>
    <w:link w:val="BalloonTextChar"/>
    <w:uiPriority w:val="99"/>
    <w:semiHidden/>
    <w:unhideWhenUsed/>
    <w:rsid w:val="0015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D5E"/>
    <w:rPr>
      <w:rFonts w:ascii="Tahoma" w:hAnsi="Tahoma" w:cs="Tahoma"/>
      <w:sz w:val="16"/>
      <w:szCs w:val="16"/>
    </w:rPr>
  </w:style>
  <w:style w:type="table" w:styleId="TableGrid">
    <w:name w:val="Table Grid"/>
    <w:basedOn w:val="TableNormal"/>
    <w:uiPriority w:val="59"/>
    <w:rsid w:val="003A3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A3CF7"/>
    <w:pPr>
      <w:ind w:left="720"/>
      <w:contextualSpacing/>
    </w:pPr>
  </w:style>
  <w:style w:type="paragraph" w:styleId="BodyText">
    <w:name w:val="Body Text"/>
    <w:basedOn w:val="Normal"/>
    <w:link w:val="BodyTextChar"/>
    <w:uiPriority w:val="99"/>
    <w:unhideWhenUsed/>
    <w:rsid w:val="005E011D"/>
    <w:pPr>
      <w:spacing w:after="120"/>
    </w:pPr>
    <w:rPr>
      <w:rFonts w:ascii="Calibri" w:hAnsi="Calibri" w:cs="Times New Roman"/>
      <w:lang w:eastAsia="en-AU"/>
    </w:rPr>
  </w:style>
  <w:style w:type="character" w:customStyle="1" w:styleId="BodyTextChar">
    <w:name w:val="Body Text Char"/>
    <w:basedOn w:val="DefaultParagraphFont"/>
    <w:link w:val="BodyText"/>
    <w:uiPriority w:val="99"/>
    <w:rsid w:val="005E011D"/>
    <w:rPr>
      <w:rFonts w:ascii="Calibri" w:hAnsi="Calibri" w:cs="Times New Roman"/>
      <w:lang w:eastAsia="en-AU"/>
    </w:rPr>
  </w:style>
  <w:style w:type="paragraph" w:customStyle="1" w:styleId="TableText">
    <w:name w:val="Table Text"/>
    <w:basedOn w:val="Normal"/>
    <w:rsid w:val="005E011D"/>
    <w:pPr>
      <w:spacing w:before="40" w:after="40" w:line="240" w:lineRule="auto"/>
    </w:pPr>
    <w:rPr>
      <w:rFonts w:ascii="Arial" w:hAnsi="Arial" w:cs="Arial"/>
      <w:sz w:val="18"/>
      <w:szCs w:val="18"/>
      <w:lang w:eastAsia="en-AU"/>
    </w:rPr>
  </w:style>
  <w:style w:type="paragraph" w:customStyle="1" w:styleId="TableHeader">
    <w:name w:val="Table Header"/>
    <w:basedOn w:val="Normal"/>
    <w:rsid w:val="005E011D"/>
    <w:pPr>
      <w:keepNext/>
      <w:spacing w:before="60" w:after="20" w:line="240" w:lineRule="auto"/>
    </w:pPr>
    <w:rPr>
      <w:rFonts w:ascii="Arial" w:hAnsi="Arial" w:cs="Arial"/>
      <w:b/>
      <w:bCs/>
      <w:color w:val="FFFFFF"/>
      <w:sz w:val="20"/>
      <w:szCs w:val="20"/>
      <w:lang w:eastAsia="en-AU"/>
    </w:rPr>
  </w:style>
  <w:style w:type="paragraph" w:styleId="NoSpacing">
    <w:name w:val="No Spacing"/>
    <w:uiPriority w:val="1"/>
    <w:qFormat/>
    <w:rsid w:val="00925989"/>
    <w:pPr>
      <w:spacing w:after="0" w:line="240" w:lineRule="auto"/>
    </w:pPr>
  </w:style>
  <w:style w:type="character" w:styleId="CommentReference">
    <w:name w:val="annotation reference"/>
    <w:basedOn w:val="DefaultParagraphFont"/>
    <w:uiPriority w:val="99"/>
    <w:semiHidden/>
    <w:unhideWhenUsed/>
    <w:rsid w:val="00FD22D4"/>
    <w:rPr>
      <w:sz w:val="16"/>
      <w:szCs w:val="16"/>
    </w:rPr>
  </w:style>
  <w:style w:type="paragraph" w:styleId="CommentText">
    <w:name w:val="annotation text"/>
    <w:basedOn w:val="Normal"/>
    <w:link w:val="CommentTextChar"/>
    <w:uiPriority w:val="99"/>
    <w:unhideWhenUsed/>
    <w:rsid w:val="00FD22D4"/>
    <w:pPr>
      <w:spacing w:line="240" w:lineRule="auto"/>
    </w:pPr>
    <w:rPr>
      <w:sz w:val="20"/>
      <w:szCs w:val="20"/>
    </w:rPr>
  </w:style>
  <w:style w:type="character" w:customStyle="1" w:styleId="CommentTextChar">
    <w:name w:val="Comment Text Char"/>
    <w:basedOn w:val="DefaultParagraphFont"/>
    <w:link w:val="CommentText"/>
    <w:uiPriority w:val="99"/>
    <w:rsid w:val="00FD22D4"/>
    <w:rPr>
      <w:sz w:val="20"/>
      <w:szCs w:val="20"/>
    </w:rPr>
  </w:style>
  <w:style w:type="paragraph" w:styleId="CommentSubject">
    <w:name w:val="annotation subject"/>
    <w:basedOn w:val="CommentText"/>
    <w:next w:val="CommentText"/>
    <w:link w:val="CommentSubjectChar"/>
    <w:uiPriority w:val="99"/>
    <w:semiHidden/>
    <w:unhideWhenUsed/>
    <w:rsid w:val="00335431"/>
    <w:rPr>
      <w:b/>
      <w:bCs/>
    </w:rPr>
  </w:style>
  <w:style w:type="character" w:customStyle="1" w:styleId="CommentSubjectChar">
    <w:name w:val="Comment Subject Char"/>
    <w:basedOn w:val="CommentTextChar"/>
    <w:link w:val="CommentSubject"/>
    <w:uiPriority w:val="99"/>
    <w:semiHidden/>
    <w:rsid w:val="00335431"/>
    <w:rPr>
      <w:b/>
      <w:bCs/>
      <w:sz w:val="20"/>
      <w:szCs w:val="20"/>
    </w:rPr>
  </w:style>
  <w:style w:type="character" w:styleId="Hyperlink">
    <w:name w:val="Hyperlink"/>
    <w:basedOn w:val="DefaultParagraphFont"/>
    <w:uiPriority w:val="99"/>
    <w:unhideWhenUsed/>
    <w:rsid w:val="004A0E69"/>
    <w:rPr>
      <w:color w:val="0000FF" w:themeColor="hyperlink"/>
      <w:u w:val="single"/>
    </w:rPr>
  </w:style>
  <w:style w:type="character" w:styleId="UnresolvedMention">
    <w:name w:val="Unresolved Mention"/>
    <w:basedOn w:val="DefaultParagraphFont"/>
    <w:uiPriority w:val="99"/>
    <w:semiHidden/>
    <w:unhideWhenUsed/>
    <w:rsid w:val="004A0E69"/>
    <w:rPr>
      <w:color w:val="605E5C"/>
      <w:shd w:val="clear" w:color="auto" w:fill="E1DFDD"/>
    </w:rPr>
  </w:style>
  <w:style w:type="character" w:customStyle="1" w:styleId="Heading1Char">
    <w:name w:val="Heading 1 Char"/>
    <w:basedOn w:val="DefaultParagraphFont"/>
    <w:link w:val="Heading1"/>
    <w:rsid w:val="003517F3"/>
    <w:rPr>
      <w:rFonts w:ascii="Calibri" w:eastAsia="Times New Roman" w:hAnsi="Calibri" w:cs="Arial"/>
      <w:b/>
      <w:color w:val="000000" w:themeColor="text1"/>
      <w:sz w:val="28"/>
      <w:szCs w:val="28"/>
    </w:rPr>
  </w:style>
  <w:style w:type="character" w:customStyle="1" w:styleId="Heading3Char">
    <w:name w:val="Heading 3 Char"/>
    <w:basedOn w:val="DefaultParagraphFont"/>
    <w:link w:val="Heading3"/>
    <w:semiHidden/>
    <w:rsid w:val="003517F3"/>
    <w:rPr>
      <w:rFonts w:ascii="Calibri" w:eastAsia="Times New Roman" w:hAnsi="Calibri" w:cs="Arial"/>
      <w:b/>
      <w:color w:val="548DD4"/>
      <w:sz w:val="24"/>
      <w:szCs w:val="26"/>
    </w:rPr>
  </w:style>
  <w:style w:type="character" w:customStyle="1" w:styleId="Heading4Char">
    <w:name w:val="Heading 4 Char"/>
    <w:basedOn w:val="DefaultParagraphFont"/>
    <w:link w:val="Heading4"/>
    <w:semiHidden/>
    <w:rsid w:val="003517F3"/>
    <w:rPr>
      <w:rFonts w:ascii="Calibri" w:eastAsia="Times New Roman" w:hAnsi="Calibri" w:cs="Arial"/>
      <w:b/>
      <w:color w:val="548DD4"/>
      <w:sz w:val="20"/>
      <w:szCs w:val="20"/>
    </w:rPr>
  </w:style>
  <w:style w:type="paragraph" w:customStyle="1" w:styleId="Heading11">
    <w:name w:val="Heading 11"/>
    <w:basedOn w:val="Normal"/>
    <w:link w:val="HEADING1Char0"/>
    <w:qFormat/>
    <w:rsid w:val="006268DA"/>
    <w:pPr>
      <w:spacing w:before="240"/>
    </w:pPr>
    <w:rPr>
      <w:rFonts w:cs="Arial"/>
      <w:b/>
    </w:rPr>
  </w:style>
  <w:style w:type="paragraph" w:customStyle="1" w:styleId="Normaltext">
    <w:name w:val="Normal text"/>
    <w:basedOn w:val="Normal"/>
    <w:link w:val="NormaltextChar"/>
    <w:qFormat/>
    <w:rsid w:val="006268DA"/>
    <w:pPr>
      <w:spacing w:before="240"/>
    </w:pPr>
    <w:rPr>
      <w:rFonts w:cs="Arial"/>
    </w:rPr>
  </w:style>
  <w:style w:type="character" w:customStyle="1" w:styleId="HEADING1Char0">
    <w:name w:val="HEADING 1 Char"/>
    <w:basedOn w:val="DefaultParagraphFont"/>
    <w:link w:val="Heading11"/>
    <w:rsid w:val="006268DA"/>
    <w:rPr>
      <w:rFonts w:cs="Arial"/>
      <w:b/>
    </w:rPr>
  </w:style>
  <w:style w:type="paragraph" w:customStyle="1" w:styleId="SectionHeading">
    <w:name w:val="Section Heading"/>
    <w:basedOn w:val="ListParagraph"/>
    <w:link w:val="SectionHeadingChar"/>
    <w:qFormat/>
    <w:rsid w:val="006268DA"/>
    <w:pPr>
      <w:numPr>
        <w:numId w:val="1"/>
      </w:numPr>
      <w:spacing w:before="60" w:after="0"/>
      <w:ind w:left="567" w:hanging="567"/>
      <w:contextualSpacing w:val="0"/>
    </w:pPr>
    <w:rPr>
      <w:rFonts w:cs="Arial"/>
      <w:b/>
      <w:bCs/>
    </w:rPr>
  </w:style>
  <w:style w:type="character" w:customStyle="1" w:styleId="NormaltextChar">
    <w:name w:val="Normal text Char"/>
    <w:basedOn w:val="DefaultParagraphFont"/>
    <w:link w:val="Normaltext"/>
    <w:rsid w:val="006268DA"/>
    <w:rPr>
      <w:rFonts w:cs="Arial"/>
    </w:rPr>
  </w:style>
  <w:style w:type="paragraph" w:customStyle="1" w:styleId="Indenttext1">
    <w:name w:val="Indent text 1"/>
    <w:basedOn w:val="ListParagraph"/>
    <w:link w:val="Indenttext1Char"/>
    <w:qFormat/>
    <w:rsid w:val="006268DA"/>
    <w:pPr>
      <w:numPr>
        <w:ilvl w:val="1"/>
        <w:numId w:val="1"/>
      </w:numPr>
      <w:spacing w:before="60" w:after="0"/>
      <w:ind w:left="567" w:hanging="567"/>
      <w:contextualSpacing w:val="0"/>
    </w:pPr>
    <w:rPr>
      <w:rFonts w:cs="Arial"/>
    </w:rPr>
  </w:style>
  <w:style w:type="character" w:customStyle="1" w:styleId="ListParagraphChar">
    <w:name w:val="List Paragraph Char"/>
    <w:basedOn w:val="DefaultParagraphFont"/>
    <w:link w:val="ListParagraph"/>
    <w:uiPriority w:val="34"/>
    <w:rsid w:val="006268DA"/>
  </w:style>
  <w:style w:type="character" w:customStyle="1" w:styleId="SectionHeadingChar">
    <w:name w:val="Section Heading Char"/>
    <w:basedOn w:val="ListParagraphChar"/>
    <w:link w:val="SectionHeading"/>
    <w:rsid w:val="006268DA"/>
    <w:rPr>
      <w:rFonts w:cs="Arial"/>
      <w:b/>
      <w:bCs/>
    </w:rPr>
  </w:style>
  <w:style w:type="paragraph" w:customStyle="1" w:styleId="Indenttext2">
    <w:name w:val="Indent text 2"/>
    <w:basedOn w:val="ListParagraph"/>
    <w:link w:val="Indenttext2Char"/>
    <w:qFormat/>
    <w:rsid w:val="007D6976"/>
    <w:pPr>
      <w:numPr>
        <w:numId w:val="2"/>
      </w:numPr>
      <w:spacing w:before="60" w:after="0"/>
      <w:contextualSpacing w:val="0"/>
    </w:pPr>
    <w:rPr>
      <w:rFonts w:cs="Arial"/>
    </w:rPr>
  </w:style>
  <w:style w:type="character" w:customStyle="1" w:styleId="Indenttext1Char">
    <w:name w:val="Indent text 1 Char"/>
    <w:basedOn w:val="ListParagraphChar"/>
    <w:link w:val="Indenttext1"/>
    <w:rsid w:val="006268DA"/>
    <w:rPr>
      <w:rFonts w:cs="Arial"/>
    </w:rPr>
  </w:style>
  <w:style w:type="paragraph" w:customStyle="1" w:styleId="RelatedDocuments">
    <w:name w:val="Related Documents"/>
    <w:basedOn w:val="ListParagraph"/>
    <w:link w:val="RelatedDocumentsChar"/>
    <w:qFormat/>
    <w:rsid w:val="007D6976"/>
    <w:pPr>
      <w:numPr>
        <w:numId w:val="6"/>
      </w:numPr>
      <w:ind w:left="567" w:hanging="567"/>
    </w:pPr>
    <w:rPr>
      <w:rFonts w:cs="Arial"/>
    </w:rPr>
  </w:style>
  <w:style w:type="character" w:customStyle="1" w:styleId="Indenttext2Char">
    <w:name w:val="Indent text 2 Char"/>
    <w:basedOn w:val="ListParagraphChar"/>
    <w:link w:val="Indenttext2"/>
    <w:rsid w:val="007D6976"/>
    <w:rPr>
      <w:rFonts w:cs="Arial"/>
    </w:rPr>
  </w:style>
  <w:style w:type="character" w:customStyle="1" w:styleId="RelatedDocumentsChar">
    <w:name w:val="Related Documents Char"/>
    <w:basedOn w:val="ListParagraphChar"/>
    <w:link w:val="RelatedDocuments"/>
    <w:rsid w:val="007D6976"/>
    <w:rPr>
      <w:rFonts w:cs="Arial"/>
    </w:rPr>
  </w:style>
  <w:style w:type="paragraph" w:styleId="Revision">
    <w:name w:val="Revision"/>
    <w:hidden/>
    <w:uiPriority w:val="99"/>
    <w:semiHidden/>
    <w:rsid w:val="00D13D0F"/>
    <w:pPr>
      <w:spacing w:after="0" w:line="240" w:lineRule="auto"/>
    </w:pPr>
  </w:style>
  <w:style w:type="paragraph" w:customStyle="1" w:styleId="Firstlevelindent">
    <w:name w:val="First level indent"/>
    <w:basedOn w:val="ListParagraph"/>
    <w:link w:val="FirstlevelindentChar"/>
    <w:qFormat/>
    <w:rsid w:val="00916186"/>
    <w:pPr>
      <w:tabs>
        <w:tab w:val="num" w:pos="1560"/>
      </w:tabs>
      <w:spacing w:after="0" w:line="360" w:lineRule="auto"/>
      <w:ind w:left="1560" w:hanging="794"/>
    </w:pPr>
    <w:rPr>
      <w:rFonts w:eastAsia="Times New Roman" w:cs="Times New Roman"/>
      <w:color w:val="000000" w:themeColor="text1"/>
    </w:rPr>
  </w:style>
  <w:style w:type="paragraph" w:customStyle="1" w:styleId="Secondlevelindent">
    <w:name w:val="Second level indent"/>
    <w:basedOn w:val="Normal"/>
    <w:link w:val="SecondlevelindentChar"/>
    <w:qFormat/>
    <w:rsid w:val="00916186"/>
    <w:pPr>
      <w:numPr>
        <w:numId w:val="20"/>
      </w:numPr>
      <w:spacing w:after="0" w:line="360" w:lineRule="auto"/>
    </w:pPr>
    <w:rPr>
      <w:rFonts w:ascii="Calibri" w:eastAsia="Calibri" w:hAnsi="Calibri" w:cs="Times New Roman"/>
    </w:rPr>
  </w:style>
  <w:style w:type="character" w:customStyle="1" w:styleId="FirstlevelindentChar">
    <w:name w:val="First level indent Char"/>
    <w:basedOn w:val="DefaultParagraphFont"/>
    <w:link w:val="Firstlevelindent"/>
    <w:rsid w:val="00916186"/>
    <w:rPr>
      <w:rFonts w:eastAsia="Times New Roman" w:cs="Times New Roman"/>
      <w:color w:val="000000" w:themeColor="text1"/>
    </w:rPr>
  </w:style>
  <w:style w:type="character" w:customStyle="1" w:styleId="SecondlevelindentChar">
    <w:name w:val="Second level indent Char"/>
    <w:basedOn w:val="DefaultParagraphFont"/>
    <w:link w:val="Secondlevelindent"/>
    <w:rsid w:val="00916186"/>
    <w:rPr>
      <w:rFonts w:ascii="Calibri" w:eastAsia="Calibri" w:hAnsi="Calibri" w:cs="Times New Roman"/>
    </w:rPr>
  </w:style>
  <w:style w:type="character" w:styleId="FollowedHyperlink">
    <w:name w:val="FollowedHyperlink"/>
    <w:basedOn w:val="DefaultParagraphFont"/>
    <w:uiPriority w:val="99"/>
    <w:semiHidden/>
    <w:unhideWhenUsed/>
    <w:rsid w:val="006477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994">
      <w:bodyDiv w:val="1"/>
      <w:marLeft w:val="0"/>
      <w:marRight w:val="0"/>
      <w:marTop w:val="0"/>
      <w:marBottom w:val="0"/>
      <w:divBdr>
        <w:top w:val="none" w:sz="0" w:space="0" w:color="auto"/>
        <w:left w:val="none" w:sz="0" w:space="0" w:color="auto"/>
        <w:bottom w:val="none" w:sz="0" w:space="0" w:color="auto"/>
        <w:right w:val="none" w:sz="0" w:space="0" w:color="auto"/>
      </w:divBdr>
    </w:div>
    <w:div w:id="767308234">
      <w:bodyDiv w:val="1"/>
      <w:marLeft w:val="0"/>
      <w:marRight w:val="0"/>
      <w:marTop w:val="0"/>
      <w:marBottom w:val="0"/>
      <w:divBdr>
        <w:top w:val="none" w:sz="0" w:space="0" w:color="auto"/>
        <w:left w:val="none" w:sz="0" w:space="0" w:color="auto"/>
        <w:bottom w:val="none" w:sz="0" w:space="0" w:color="auto"/>
        <w:right w:val="none" w:sz="0" w:space="0" w:color="auto"/>
      </w:divBdr>
    </w:div>
    <w:div w:id="1034841228">
      <w:bodyDiv w:val="1"/>
      <w:marLeft w:val="0"/>
      <w:marRight w:val="0"/>
      <w:marTop w:val="0"/>
      <w:marBottom w:val="0"/>
      <w:divBdr>
        <w:top w:val="none" w:sz="0" w:space="0" w:color="auto"/>
        <w:left w:val="none" w:sz="0" w:space="0" w:color="auto"/>
        <w:bottom w:val="none" w:sz="0" w:space="0" w:color="auto"/>
        <w:right w:val="none" w:sz="0" w:space="0" w:color="auto"/>
      </w:divBdr>
    </w:div>
    <w:div w:id="126984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Colors" Target="diagrams/colors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CTCS-Intelligence@act.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eader" Target="header4.xml"/><Relationship Id="rId10" Type="http://schemas.openxmlformats.org/officeDocument/2006/relationships/footer" Target="foot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ctgovernment.sharepoint.com/sites/Intranet-WHS" TargetMode="External"/><Relationship Id="rId22" Type="http://schemas.openxmlformats.org/officeDocument/2006/relationships/hyperlink" Target="https://www.worksafe.act.gov.au/health-and-safety-portal/notify-worksafe"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6F01359-C383-4DE5-A9BC-E7C3C89A34B6}" type="doc">
      <dgm:prSet loTypeId="urn:microsoft.com/office/officeart/2005/8/layout/process1" loCatId="process" qsTypeId="urn:microsoft.com/office/officeart/2005/8/quickstyle/simple1" qsCatId="simple" csTypeId="urn:microsoft.com/office/officeart/2005/8/colors/accent1_2" csCatId="accent1" phldr="1"/>
      <dgm:spPr/>
    </dgm:pt>
    <dgm:pt modelId="{8B47FD86-6230-4CEB-904F-D5251FBA3564}">
      <dgm:prSet phldrT="[Text]" custT="1"/>
      <dgm:spPr/>
      <dgm:t>
        <a:bodyPr/>
        <a:lstStyle/>
        <a:p>
          <a:r>
            <a:rPr lang="en-AU" sz="1200"/>
            <a:t>Officer in Charge</a:t>
          </a:r>
        </a:p>
      </dgm:t>
    </dgm:pt>
    <dgm:pt modelId="{7A85E438-2867-43FE-B0B9-79957DFA9EDD}" type="parTrans" cxnId="{DD21FFC9-5FCE-4E93-BA57-B4D3ED06B873}">
      <dgm:prSet/>
      <dgm:spPr/>
      <dgm:t>
        <a:bodyPr/>
        <a:lstStyle/>
        <a:p>
          <a:endParaRPr lang="en-AU"/>
        </a:p>
      </dgm:t>
    </dgm:pt>
    <dgm:pt modelId="{36998E62-50AF-461E-BB6D-19CA0F35EBDE}" type="sibTrans" cxnId="{DD21FFC9-5FCE-4E93-BA57-B4D3ED06B873}">
      <dgm:prSet/>
      <dgm:spPr/>
      <dgm:t>
        <a:bodyPr/>
        <a:lstStyle/>
        <a:p>
          <a:endParaRPr lang="en-AU"/>
        </a:p>
      </dgm:t>
    </dgm:pt>
    <dgm:pt modelId="{64977BDB-BF4F-45FB-86AD-A590B8E309A0}">
      <dgm:prSet phldrT="[Text]" custT="1"/>
      <dgm:spPr/>
      <dgm:t>
        <a:bodyPr/>
        <a:lstStyle/>
        <a:p>
          <a:r>
            <a:rPr lang="en-AU" sz="1200"/>
            <a:t>Duty Manager</a:t>
          </a:r>
        </a:p>
      </dgm:t>
    </dgm:pt>
    <dgm:pt modelId="{ECD168D1-AE63-494A-A8CB-3F1216616F1E}" type="parTrans" cxnId="{EA42C985-72DC-4116-B9D5-448F930678CB}">
      <dgm:prSet/>
      <dgm:spPr/>
      <dgm:t>
        <a:bodyPr/>
        <a:lstStyle/>
        <a:p>
          <a:endParaRPr lang="en-AU"/>
        </a:p>
      </dgm:t>
    </dgm:pt>
    <dgm:pt modelId="{71130D83-25EC-4B79-8830-4AE9F4B02E0B}" type="sibTrans" cxnId="{EA42C985-72DC-4116-B9D5-448F930678CB}">
      <dgm:prSet/>
      <dgm:spPr/>
      <dgm:t>
        <a:bodyPr/>
        <a:lstStyle/>
        <a:p>
          <a:endParaRPr lang="en-AU"/>
        </a:p>
      </dgm:t>
    </dgm:pt>
    <dgm:pt modelId="{949A0F81-AEB2-4FC6-84A7-558338B8E939}">
      <dgm:prSet phldrT="[Text]" custT="1"/>
      <dgm:spPr/>
      <dgm:t>
        <a:bodyPr/>
        <a:lstStyle/>
        <a:p>
          <a:r>
            <a:rPr lang="en-AU" sz="900"/>
            <a:t>Assistant Commissioner Custodial Operations</a:t>
          </a:r>
        </a:p>
      </dgm:t>
    </dgm:pt>
    <dgm:pt modelId="{2B590790-0785-46B5-AEA2-1867F79B9634}" type="parTrans" cxnId="{F77E476B-FAB0-4F19-BFC3-DF79F3099C6C}">
      <dgm:prSet/>
      <dgm:spPr/>
      <dgm:t>
        <a:bodyPr/>
        <a:lstStyle/>
        <a:p>
          <a:endParaRPr lang="en-AU"/>
        </a:p>
      </dgm:t>
    </dgm:pt>
    <dgm:pt modelId="{0EB5C2A7-14C2-47E6-9F89-F45FF98066CE}" type="sibTrans" cxnId="{F77E476B-FAB0-4F19-BFC3-DF79F3099C6C}">
      <dgm:prSet/>
      <dgm:spPr/>
      <dgm:t>
        <a:bodyPr/>
        <a:lstStyle/>
        <a:p>
          <a:endParaRPr lang="en-AU"/>
        </a:p>
      </dgm:t>
    </dgm:pt>
    <dgm:pt modelId="{C9E5FF2F-C130-410F-BD92-782D51251EBF}">
      <dgm:prSet custT="1"/>
      <dgm:spPr/>
      <dgm:t>
        <a:bodyPr/>
        <a:lstStyle/>
        <a:p>
          <a:r>
            <a:rPr lang="en-AU" sz="1000"/>
            <a:t>Commissioner</a:t>
          </a:r>
        </a:p>
      </dgm:t>
    </dgm:pt>
    <dgm:pt modelId="{037A8A2F-6A9E-4BCE-979F-1B54841FEDFC}" type="parTrans" cxnId="{3282A05B-A3E5-4744-88B5-277E5FAC3883}">
      <dgm:prSet/>
      <dgm:spPr/>
      <dgm:t>
        <a:bodyPr/>
        <a:lstStyle/>
        <a:p>
          <a:endParaRPr lang="en-AU"/>
        </a:p>
      </dgm:t>
    </dgm:pt>
    <dgm:pt modelId="{A060E258-3EC0-4E13-9113-434A089DBB72}" type="sibTrans" cxnId="{3282A05B-A3E5-4744-88B5-277E5FAC3883}">
      <dgm:prSet/>
      <dgm:spPr/>
      <dgm:t>
        <a:bodyPr/>
        <a:lstStyle/>
        <a:p>
          <a:endParaRPr lang="en-AU"/>
        </a:p>
      </dgm:t>
    </dgm:pt>
    <dgm:pt modelId="{809D5588-72D5-4BAA-9E0D-411146C1D730}" type="pres">
      <dgm:prSet presAssocID="{A6F01359-C383-4DE5-A9BC-E7C3C89A34B6}" presName="Name0" presStyleCnt="0">
        <dgm:presLayoutVars>
          <dgm:dir/>
          <dgm:resizeHandles val="exact"/>
        </dgm:presLayoutVars>
      </dgm:prSet>
      <dgm:spPr/>
    </dgm:pt>
    <dgm:pt modelId="{B79CDF4E-2EF4-48B8-806B-3928F201D622}" type="pres">
      <dgm:prSet presAssocID="{8B47FD86-6230-4CEB-904F-D5251FBA3564}" presName="node" presStyleLbl="node1" presStyleIdx="0" presStyleCnt="4">
        <dgm:presLayoutVars>
          <dgm:bulletEnabled val="1"/>
        </dgm:presLayoutVars>
      </dgm:prSet>
      <dgm:spPr/>
    </dgm:pt>
    <dgm:pt modelId="{F9696751-6BBB-499E-8D22-FF67FF25D44A}" type="pres">
      <dgm:prSet presAssocID="{36998E62-50AF-461E-BB6D-19CA0F35EBDE}" presName="sibTrans" presStyleLbl="sibTrans2D1" presStyleIdx="0" presStyleCnt="3"/>
      <dgm:spPr/>
    </dgm:pt>
    <dgm:pt modelId="{704DF671-7EB0-4CFF-8559-C88E9AFE3F44}" type="pres">
      <dgm:prSet presAssocID="{36998E62-50AF-461E-BB6D-19CA0F35EBDE}" presName="connectorText" presStyleLbl="sibTrans2D1" presStyleIdx="0" presStyleCnt="3"/>
      <dgm:spPr/>
    </dgm:pt>
    <dgm:pt modelId="{48338730-C0BB-4DAF-871E-9A3248482FD7}" type="pres">
      <dgm:prSet presAssocID="{64977BDB-BF4F-45FB-86AD-A590B8E309A0}" presName="node" presStyleLbl="node1" presStyleIdx="1" presStyleCnt="4">
        <dgm:presLayoutVars>
          <dgm:bulletEnabled val="1"/>
        </dgm:presLayoutVars>
      </dgm:prSet>
      <dgm:spPr/>
    </dgm:pt>
    <dgm:pt modelId="{B52962D4-DF7C-4C3E-9E5E-B90C081DEBD3}" type="pres">
      <dgm:prSet presAssocID="{71130D83-25EC-4B79-8830-4AE9F4B02E0B}" presName="sibTrans" presStyleLbl="sibTrans2D1" presStyleIdx="1" presStyleCnt="3"/>
      <dgm:spPr/>
    </dgm:pt>
    <dgm:pt modelId="{D8674233-BA70-4215-B47D-DE941987DDDD}" type="pres">
      <dgm:prSet presAssocID="{71130D83-25EC-4B79-8830-4AE9F4B02E0B}" presName="connectorText" presStyleLbl="sibTrans2D1" presStyleIdx="1" presStyleCnt="3"/>
      <dgm:spPr/>
    </dgm:pt>
    <dgm:pt modelId="{E5952988-F6CE-45C1-9C8F-C60246F6725E}" type="pres">
      <dgm:prSet presAssocID="{949A0F81-AEB2-4FC6-84A7-558338B8E939}" presName="node" presStyleLbl="node1" presStyleIdx="2" presStyleCnt="4" custLinFactNeighborX="-21483" custLinFactNeighborY="1190">
        <dgm:presLayoutVars>
          <dgm:bulletEnabled val="1"/>
        </dgm:presLayoutVars>
      </dgm:prSet>
      <dgm:spPr/>
    </dgm:pt>
    <dgm:pt modelId="{27091BB2-28FB-4B2F-9E90-FACBFD5B6DD2}" type="pres">
      <dgm:prSet presAssocID="{0EB5C2A7-14C2-47E6-9F89-F45FF98066CE}" presName="sibTrans" presStyleLbl="sibTrans2D1" presStyleIdx="2" presStyleCnt="3"/>
      <dgm:spPr/>
    </dgm:pt>
    <dgm:pt modelId="{4C2036FB-B0E2-4EC2-A364-8E26510BF31D}" type="pres">
      <dgm:prSet presAssocID="{0EB5C2A7-14C2-47E6-9F89-F45FF98066CE}" presName="connectorText" presStyleLbl="sibTrans2D1" presStyleIdx="2" presStyleCnt="3"/>
      <dgm:spPr/>
    </dgm:pt>
    <dgm:pt modelId="{FFE49B00-2C96-4509-84E3-222D32366F20}" type="pres">
      <dgm:prSet presAssocID="{C9E5FF2F-C130-410F-BD92-782D51251EBF}" presName="node" presStyleLbl="node1" presStyleIdx="3" presStyleCnt="4">
        <dgm:presLayoutVars>
          <dgm:bulletEnabled val="1"/>
        </dgm:presLayoutVars>
      </dgm:prSet>
      <dgm:spPr/>
    </dgm:pt>
  </dgm:ptLst>
  <dgm:cxnLst>
    <dgm:cxn modelId="{5256310C-E98F-4AB4-9D12-D888F2B927D1}" type="presOf" srcId="{C9E5FF2F-C130-410F-BD92-782D51251EBF}" destId="{FFE49B00-2C96-4509-84E3-222D32366F20}" srcOrd="0" destOrd="0" presId="urn:microsoft.com/office/officeart/2005/8/layout/process1"/>
    <dgm:cxn modelId="{19E0622E-0FAB-46E4-9C00-F86623AC8D64}" type="presOf" srcId="{949A0F81-AEB2-4FC6-84A7-558338B8E939}" destId="{E5952988-F6CE-45C1-9C8F-C60246F6725E}" srcOrd="0" destOrd="0" presId="urn:microsoft.com/office/officeart/2005/8/layout/process1"/>
    <dgm:cxn modelId="{1CDEA640-892E-4EFA-93E4-6DA63E8C5F62}" type="presOf" srcId="{71130D83-25EC-4B79-8830-4AE9F4B02E0B}" destId="{B52962D4-DF7C-4C3E-9E5E-B90C081DEBD3}" srcOrd="0" destOrd="0" presId="urn:microsoft.com/office/officeart/2005/8/layout/process1"/>
    <dgm:cxn modelId="{3282A05B-A3E5-4744-88B5-277E5FAC3883}" srcId="{A6F01359-C383-4DE5-A9BC-E7C3C89A34B6}" destId="{C9E5FF2F-C130-410F-BD92-782D51251EBF}" srcOrd="3" destOrd="0" parTransId="{037A8A2F-6A9E-4BCE-979F-1B54841FEDFC}" sibTransId="{A060E258-3EC0-4E13-9113-434A089DBB72}"/>
    <dgm:cxn modelId="{F77E476B-FAB0-4F19-BFC3-DF79F3099C6C}" srcId="{A6F01359-C383-4DE5-A9BC-E7C3C89A34B6}" destId="{949A0F81-AEB2-4FC6-84A7-558338B8E939}" srcOrd="2" destOrd="0" parTransId="{2B590790-0785-46B5-AEA2-1867F79B9634}" sibTransId="{0EB5C2A7-14C2-47E6-9F89-F45FF98066CE}"/>
    <dgm:cxn modelId="{3CC55452-2277-4774-8BFD-6D5983F9A839}" type="presOf" srcId="{36998E62-50AF-461E-BB6D-19CA0F35EBDE}" destId="{704DF671-7EB0-4CFF-8559-C88E9AFE3F44}" srcOrd="1" destOrd="0" presId="urn:microsoft.com/office/officeart/2005/8/layout/process1"/>
    <dgm:cxn modelId="{EA42C985-72DC-4116-B9D5-448F930678CB}" srcId="{A6F01359-C383-4DE5-A9BC-E7C3C89A34B6}" destId="{64977BDB-BF4F-45FB-86AD-A590B8E309A0}" srcOrd="1" destOrd="0" parTransId="{ECD168D1-AE63-494A-A8CB-3F1216616F1E}" sibTransId="{71130D83-25EC-4B79-8830-4AE9F4B02E0B}"/>
    <dgm:cxn modelId="{7B2DB486-E257-4267-B933-F1C14A50870F}" type="presOf" srcId="{0EB5C2A7-14C2-47E6-9F89-F45FF98066CE}" destId="{4C2036FB-B0E2-4EC2-A364-8E26510BF31D}" srcOrd="1" destOrd="0" presId="urn:microsoft.com/office/officeart/2005/8/layout/process1"/>
    <dgm:cxn modelId="{B801098E-1D8B-4393-9099-EA51DEEE6EF5}" type="presOf" srcId="{0EB5C2A7-14C2-47E6-9F89-F45FF98066CE}" destId="{27091BB2-28FB-4B2F-9E90-FACBFD5B6DD2}" srcOrd="0" destOrd="0" presId="urn:microsoft.com/office/officeart/2005/8/layout/process1"/>
    <dgm:cxn modelId="{158169B9-5065-4456-8D87-81574F14459F}" type="presOf" srcId="{71130D83-25EC-4B79-8830-4AE9F4B02E0B}" destId="{D8674233-BA70-4215-B47D-DE941987DDDD}" srcOrd="1" destOrd="0" presId="urn:microsoft.com/office/officeart/2005/8/layout/process1"/>
    <dgm:cxn modelId="{75FF52BA-2ADD-440B-AAC7-64A4FEBEFF43}" type="presOf" srcId="{A6F01359-C383-4DE5-A9BC-E7C3C89A34B6}" destId="{809D5588-72D5-4BAA-9E0D-411146C1D730}" srcOrd="0" destOrd="0" presId="urn:microsoft.com/office/officeart/2005/8/layout/process1"/>
    <dgm:cxn modelId="{92051BC0-99C4-40D3-BE82-5E608214162E}" type="presOf" srcId="{64977BDB-BF4F-45FB-86AD-A590B8E309A0}" destId="{48338730-C0BB-4DAF-871E-9A3248482FD7}" srcOrd="0" destOrd="0" presId="urn:microsoft.com/office/officeart/2005/8/layout/process1"/>
    <dgm:cxn modelId="{DD21FFC9-5FCE-4E93-BA57-B4D3ED06B873}" srcId="{A6F01359-C383-4DE5-A9BC-E7C3C89A34B6}" destId="{8B47FD86-6230-4CEB-904F-D5251FBA3564}" srcOrd="0" destOrd="0" parTransId="{7A85E438-2867-43FE-B0B9-79957DFA9EDD}" sibTransId="{36998E62-50AF-461E-BB6D-19CA0F35EBDE}"/>
    <dgm:cxn modelId="{708E0FF1-861F-429C-9112-FC22E2E425C3}" type="presOf" srcId="{36998E62-50AF-461E-BB6D-19CA0F35EBDE}" destId="{F9696751-6BBB-499E-8D22-FF67FF25D44A}" srcOrd="0" destOrd="0" presId="urn:microsoft.com/office/officeart/2005/8/layout/process1"/>
    <dgm:cxn modelId="{065FDAFB-90DE-4E94-903B-17E033530E54}" type="presOf" srcId="{8B47FD86-6230-4CEB-904F-D5251FBA3564}" destId="{B79CDF4E-2EF4-48B8-806B-3928F201D622}" srcOrd="0" destOrd="0" presId="urn:microsoft.com/office/officeart/2005/8/layout/process1"/>
    <dgm:cxn modelId="{C1011167-5F2E-4536-BC40-18C979192396}" type="presParOf" srcId="{809D5588-72D5-4BAA-9E0D-411146C1D730}" destId="{B79CDF4E-2EF4-48B8-806B-3928F201D622}" srcOrd="0" destOrd="0" presId="urn:microsoft.com/office/officeart/2005/8/layout/process1"/>
    <dgm:cxn modelId="{B2EAD220-F1AB-49FF-AC21-78323E47BEF6}" type="presParOf" srcId="{809D5588-72D5-4BAA-9E0D-411146C1D730}" destId="{F9696751-6BBB-499E-8D22-FF67FF25D44A}" srcOrd="1" destOrd="0" presId="urn:microsoft.com/office/officeart/2005/8/layout/process1"/>
    <dgm:cxn modelId="{13CEB1DC-C07B-4063-AE95-5DA3CFFAFC3C}" type="presParOf" srcId="{F9696751-6BBB-499E-8D22-FF67FF25D44A}" destId="{704DF671-7EB0-4CFF-8559-C88E9AFE3F44}" srcOrd="0" destOrd="0" presId="urn:microsoft.com/office/officeart/2005/8/layout/process1"/>
    <dgm:cxn modelId="{EB59DDAC-CC32-46CE-AE99-84C35C6B4FA7}" type="presParOf" srcId="{809D5588-72D5-4BAA-9E0D-411146C1D730}" destId="{48338730-C0BB-4DAF-871E-9A3248482FD7}" srcOrd="2" destOrd="0" presId="urn:microsoft.com/office/officeart/2005/8/layout/process1"/>
    <dgm:cxn modelId="{94CFD7F2-3753-4AF4-AA80-892F65D4C7E3}" type="presParOf" srcId="{809D5588-72D5-4BAA-9E0D-411146C1D730}" destId="{B52962D4-DF7C-4C3E-9E5E-B90C081DEBD3}" srcOrd="3" destOrd="0" presId="urn:microsoft.com/office/officeart/2005/8/layout/process1"/>
    <dgm:cxn modelId="{37F113BD-89C3-4298-9CF0-BE035AAEE01B}" type="presParOf" srcId="{B52962D4-DF7C-4C3E-9E5E-B90C081DEBD3}" destId="{D8674233-BA70-4215-B47D-DE941987DDDD}" srcOrd="0" destOrd="0" presId="urn:microsoft.com/office/officeart/2005/8/layout/process1"/>
    <dgm:cxn modelId="{FDD1D151-2798-4018-9330-BB428CFEEB22}" type="presParOf" srcId="{809D5588-72D5-4BAA-9E0D-411146C1D730}" destId="{E5952988-F6CE-45C1-9C8F-C60246F6725E}" srcOrd="4" destOrd="0" presId="urn:microsoft.com/office/officeart/2005/8/layout/process1"/>
    <dgm:cxn modelId="{529B55BB-5BBA-4484-B2C0-41714C1A1D50}" type="presParOf" srcId="{809D5588-72D5-4BAA-9E0D-411146C1D730}" destId="{27091BB2-28FB-4B2F-9E90-FACBFD5B6DD2}" srcOrd="5" destOrd="0" presId="urn:microsoft.com/office/officeart/2005/8/layout/process1"/>
    <dgm:cxn modelId="{8BB0E5CF-A99A-4462-B701-49BAD3384672}" type="presParOf" srcId="{27091BB2-28FB-4B2F-9E90-FACBFD5B6DD2}" destId="{4C2036FB-B0E2-4EC2-A364-8E26510BF31D}" srcOrd="0" destOrd="0" presId="urn:microsoft.com/office/officeart/2005/8/layout/process1"/>
    <dgm:cxn modelId="{53AD33CA-7795-4AC2-BAB8-E8D329E0634A}" type="presParOf" srcId="{809D5588-72D5-4BAA-9E0D-411146C1D730}" destId="{FFE49B00-2C96-4509-84E3-222D32366F20}" srcOrd="6"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9CDF4E-2EF4-48B8-806B-3928F201D622}">
      <dsp:nvSpPr>
        <dsp:cNvPr id="0" name=""/>
        <dsp:cNvSpPr/>
      </dsp:nvSpPr>
      <dsp:spPr>
        <a:xfrm>
          <a:off x="2030" y="96321"/>
          <a:ext cx="887608" cy="607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Officer in Charge</a:t>
          </a:r>
        </a:p>
      </dsp:txBody>
      <dsp:txXfrm>
        <a:off x="19822" y="114113"/>
        <a:ext cx="852024" cy="571873"/>
      </dsp:txXfrm>
    </dsp:sp>
    <dsp:sp modelId="{F9696751-6BBB-499E-8D22-FF67FF25D44A}">
      <dsp:nvSpPr>
        <dsp:cNvPr id="0" name=""/>
        <dsp:cNvSpPr/>
      </dsp:nvSpPr>
      <dsp:spPr>
        <a:xfrm>
          <a:off x="978399" y="289986"/>
          <a:ext cx="188173" cy="2201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a:off x="978399" y="334011"/>
        <a:ext cx="131721" cy="132076"/>
      </dsp:txXfrm>
    </dsp:sp>
    <dsp:sp modelId="{48338730-C0BB-4DAF-871E-9A3248482FD7}">
      <dsp:nvSpPr>
        <dsp:cNvPr id="0" name=""/>
        <dsp:cNvSpPr/>
      </dsp:nvSpPr>
      <dsp:spPr>
        <a:xfrm>
          <a:off x="1244682" y="96321"/>
          <a:ext cx="887608" cy="607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AU" sz="1200" kern="1200"/>
            <a:t>Duty Manager</a:t>
          </a:r>
        </a:p>
      </dsp:txBody>
      <dsp:txXfrm>
        <a:off x="1262474" y="114113"/>
        <a:ext cx="852024" cy="571873"/>
      </dsp:txXfrm>
    </dsp:sp>
    <dsp:sp modelId="{B52962D4-DF7C-4C3E-9E5E-B90C081DEBD3}">
      <dsp:nvSpPr>
        <dsp:cNvPr id="0" name=""/>
        <dsp:cNvSpPr/>
      </dsp:nvSpPr>
      <dsp:spPr>
        <a:xfrm rot="21305">
          <a:off x="2201981" y="293626"/>
          <a:ext cx="147750" cy="2201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a:off x="2201981" y="337514"/>
        <a:ext cx="103425" cy="132076"/>
      </dsp:txXfrm>
    </dsp:sp>
    <dsp:sp modelId="{E5952988-F6CE-45C1-9C8F-C60246F6725E}">
      <dsp:nvSpPr>
        <dsp:cNvPr id="0" name=""/>
        <dsp:cNvSpPr/>
      </dsp:nvSpPr>
      <dsp:spPr>
        <a:xfrm>
          <a:off x="2411060" y="103550"/>
          <a:ext cx="887608" cy="607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AU" sz="900" kern="1200"/>
            <a:t>Assistant Commissioner Custodial Operations</a:t>
          </a:r>
        </a:p>
      </dsp:txBody>
      <dsp:txXfrm>
        <a:off x="2428852" y="121342"/>
        <a:ext cx="852024" cy="571873"/>
      </dsp:txXfrm>
    </dsp:sp>
    <dsp:sp modelId="{27091BB2-28FB-4B2F-9E90-FACBFD5B6DD2}">
      <dsp:nvSpPr>
        <dsp:cNvPr id="0" name=""/>
        <dsp:cNvSpPr/>
      </dsp:nvSpPr>
      <dsp:spPr>
        <a:xfrm rot="21581159">
          <a:off x="3406496" y="293565"/>
          <a:ext cx="228601" cy="2201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AU" sz="900" kern="1200"/>
        </a:p>
      </dsp:txBody>
      <dsp:txXfrm>
        <a:off x="3406496" y="337771"/>
        <a:ext cx="162563" cy="132076"/>
      </dsp:txXfrm>
    </dsp:sp>
    <dsp:sp modelId="{FFE49B00-2C96-4509-84E3-222D32366F20}">
      <dsp:nvSpPr>
        <dsp:cNvPr id="0" name=""/>
        <dsp:cNvSpPr/>
      </dsp:nvSpPr>
      <dsp:spPr>
        <a:xfrm>
          <a:off x="3729986" y="96321"/>
          <a:ext cx="887608" cy="607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Commissioner</a:t>
          </a:r>
        </a:p>
      </dsp:txBody>
      <dsp:txXfrm>
        <a:off x="3747778" y="114113"/>
        <a:ext cx="852024" cy="57187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1B4CC-9596-4D52-9DF1-5332BCAE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2194</Words>
  <Characters>12035</Characters>
  <Application>Microsoft Office Word</Application>
  <DocSecurity>0</DocSecurity>
  <Lines>304</Lines>
  <Paragraphs>188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Rust, Tim</dc:creator>
  <cp:lastModifiedBy>PCODCS</cp:lastModifiedBy>
  <cp:revision>4</cp:revision>
  <cp:lastPrinted>2019-11-21T21:21:00Z</cp:lastPrinted>
  <dcterms:created xsi:type="dcterms:W3CDTF">2026-07-09T02:38:00Z</dcterms:created>
  <dcterms:modified xsi:type="dcterms:W3CDTF">2026-07-09T02:38:00Z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2024-04-12T04:15:00Z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eaa683b1-7487-4875-add4-13ac704cbc65</vt:lpwstr>
  </property>
  <property fmtid="{D5CDD505-2E9C-101B-9397-08002B2CF9AE}" pid="8" name="MSIP_Label_69af8531-eb46-4968-8cb3-105d2f5ea87e_ContentBits">
    <vt:lpwstr>0</vt:lpwstr>
  </property>
</Properties>
</file>