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EFC09D1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9866BD">
        <w:t>1</w:t>
      </w:r>
      <w:r>
        <w:t>)</w:t>
      </w:r>
    </w:p>
    <w:p w14:paraId="6A3901D9" w14:textId="6A090CF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472AB">
        <w:rPr>
          <w:sz w:val="20"/>
        </w:rPr>
        <w:t>4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549B624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3667EC">
        <w:rPr>
          <w:rFonts w:ascii="Arial" w:hAnsi="Arial" w:cs="Arial"/>
          <w:b/>
          <w:bCs/>
        </w:rPr>
        <w:t>36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32D6552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F0611E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62D959DC" w:rsidR="00EF6927" w:rsidRPr="005C594C" w:rsidRDefault="00B43DFC" w:rsidP="00EF6927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43DFC">
              <w:rPr>
                <w:rFonts w:ascii="Times New Roman" w:hAnsi="Times New Roman"/>
                <w:sz w:val="24"/>
                <w:szCs w:val="24"/>
              </w:rPr>
              <w:t>The Dionysus Movement Pty Ltd</w:t>
            </w:r>
          </w:p>
        </w:tc>
        <w:tc>
          <w:tcPr>
            <w:tcW w:w="1701" w:type="dxa"/>
          </w:tcPr>
          <w:p w14:paraId="15991902" w14:textId="7A0FD12B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43DFC">
              <w:rPr>
                <w:rFonts w:ascii="Times New Roman" w:hAnsi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4252" w:type="dxa"/>
          </w:tcPr>
          <w:p w14:paraId="2D610FF5" w14:textId="2A9EB0DD" w:rsidR="00EF6927" w:rsidRPr="00142718" w:rsidRDefault="00213E13" w:rsidP="00EF6927">
            <w:pPr>
              <w:rPr>
                <w:szCs w:val="24"/>
              </w:rPr>
            </w:pPr>
            <w:r w:rsidRPr="00213E13">
              <w:rPr>
                <w:szCs w:val="24"/>
              </w:rPr>
              <w:t>Outdoor Concert Activities –Lunar New Year 2026, Saturday 21 February 2026, Block 24 Section 32 Dickson ACT.</w:t>
            </w:r>
          </w:p>
        </w:tc>
      </w:tr>
    </w:tbl>
    <w:p w14:paraId="7D765C80" w14:textId="67DFDCD4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681CAF">
        <w:rPr>
          <w:rFonts w:ascii="Arial" w:hAnsi="Arial" w:cs="Arial"/>
          <w:b/>
          <w:bCs/>
        </w:rPr>
        <w:t>30</w:t>
      </w:r>
      <w:r w:rsidR="0059579C">
        <w:rPr>
          <w:rFonts w:ascii="Arial" w:hAnsi="Arial" w:cs="Arial"/>
          <w:b/>
          <w:bCs/>
        </w:rPr>
        <w:t xml:space="preserve"> </w:t>
      </w:r>
      <w:r w:rsidR="00536EFC">
        <w:rPr>
          <w:rFonts w:ascii="Arial" w:hAnsi="Arial" w:cs="Arial"/>
          <w:b/>
          <w:bCs/>
        </w:rPr>
        <w:t>M</w:t>
      </w:r>
      <w:r w:rsidR="001A6695">
        <w:rPr>
          <w:rFonts w:ascii="Arial" w:hAnsi="Arial" w:cs="Arial"/>
          <w:b/>
          <w:bCs/>
        </w:rPr>
        <w:t>arch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637F5111" w14:textId="3B2C565C" w:rsidR="00E42478" w:rsidRPr="00E42478" w:rsidRDefault="00DF2C1D" w:rsidP="004D0C66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49076DC3" w14:textId="44D32709" w:rsidR="005D183D" w:rsidRDefault="005D183D" w:rsidP="005D183D">
      <w:pPr>
        <w:pStyle w:val="NormalWeb"/>
      </w:pPr>
    </w:p>
    <w:p w14:paraId="11B38619" w14:textId="27D60491" w:rsidR="004D0C66" w:rsidRDefault="004D0C66" w:rsidP="005D183D">
      <w:pPr>
        <w:pStyle w:val="NormalWeb"/>
      </w:pPr>
    </w:p>
    <w:p w14:paraId="5CD93F4C" w14:textId="77777777" w:rsidR="00BB75CB" w:rsidRDefault="00BB75CB" w:rsidP="005D183D">
      <w:pPr>
        <w:pStyle w:val="NormalWeb"/>
      </w:pPr>
    </w:p>
    <w:p w14:paraId="0F6EB0B8" w14:textId="5AAD25E6" w:rsidR="0042011A" w:rsidRDefault="0076009B" w:rsidP="00845F2F">
      <w:pPr>
        <w:tabs>
          <w:tab w:val="left" w:pos="4320"/>
        </w:tabs>
        <w:ind w:left="720"/>
      </w:pPr>
      <w:r>
        <w:t>Isabelle Patterson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0C72ABB8" w:rsidR="008F195D" w:rsidRDefault="00BF6C75" w:rsidP="00845F2F">
      <w:pPr>
        <w:tabs>
          <w:tab w:val="left" w:pos="4320"/>
        </w:tabs>
        <w:ind w:left="720"/>
      </w:pPr>
      <w:r>
        <w:t>27</w:t>
      </w:r>
      <w:r w:rsidR="00EA2BB9">
        <w:t xml:space="preserve"> </w:t>
      </w:r>
      <w:r w:rsidR="000B6082">
        <w:t xml:space="preserve">January </w:t>
      </w:r>
      <w:r w:rsidR="00970E53">
        <w:t>202</w:t>
      </w:r>
      <w:r w:rsidR="0076009B">
        <w:t>6</w:t>
      </w:r>
    </w:p>
    <w:sectPr w:rsidR="008F195D" w:rsidSect="009E1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4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F08D" w14:textId="77777777" w:rsidR="009657E2" w:rsidRDefault="009657E2" w:rsidP="001440B3">
      <w:r>
        <w:separator/>
      </w:r>
    </w:p>
  </w:endnote>
  <w:endnote w:type="continuationSeparator" w:id="0">
    <w:p w14:paraId="07070B5E" w14:textId="77777777" w:rsidR="009657E2" w:rsidRDefault="009657E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250D" w14:textId="77777777" w:rsidR="00053D74" w:rsidRDefault="00053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7E6E" w14:textId="095AFEF4" w:rsidR="00053D74" w:rsidRPr="00053D74" w:rsidRDefault="00053D74" w:rsidP="00053D74">
    <w:pPr>
      <w:pStyle w:val="Footer"/>
      <w:jc w:val="center"/>
      <w:rPr>
        <w:rFonts w:cs="Arial"/>
        <w:sz w:val="14"/>
      </w:rPr>
    </w:pPr>
    <w:r w:rsidRPr="00053D7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276A" w14:textId="77777777" w:rsidR="00053D74" w:rsidRDefault="00053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A8BD" w14:textId="77777777" w:rsidR="009657E2" w:rsidRDefault="009657E2" w:rsidP="001440B3">
      <w:r>
        <w:separator/>
      </w:r>
    </w:p>
  </w:footnote>
  <w:footnote w:type="continuationSeparator" w:id="0">
    <w:p w14:paraId="3E82C514" w14:textId="77777777" w:rsidR="009657E2" w:rsidRDefault="009657E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085C" w14:textId="77777777" w:rsidR="00053D74" w:rsidRDefault="00053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CAFB" w14:textId="77777777" w:rsidR="00053D74" w:rsidRDefault="00053D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095D" w14:textId="77777777" w:rsidR="00053D74" w:rsidRDefault="00053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24DB8"/>
    <w:rsid w:val="00044D35"/>
    <w:rsid w:val="00051008"/>
    <w:rsid w:val="00053D74"/>
    <w:rsid w:val="00053E71"/>
    <w:rsid w:val="000647E9"/>
    <w:rsid w:val="000673C3"/>
    <w:rsid w:val="0007139D"/>
    <w:rsid w:val="00077089"/>
    <w:rsid w:val="00092CB0"/>
    <w:rsid w:val="00095423"/>
    <w:rsid w:val="00096EB8"/>
    <w:rsid w:val="00097E36"/>
    <w:rsid w:val="000A13D1"/>
    <w:rsid w:val="000B6082"/>
    <w:rsid w:val="000C3DD8"/>
    <w:rsid w:val="000D1F31"/>
    <w:rsid w:val="000D64D6"/>
    <w:rsid w:val="000E0D6F"/>
    <w:rsid w:val="000E30D2"/>
    <w:rsid w:val="000F6F60"/>
    <w:rsid w:val="00101FD0"/>
    <w:rsid w:val="00101FD1"/>
    <w:rsid w:val="00106407"/>
    <w:rsid w:val="001138CB"/>
    <w:rsid w:val="00114340"/>
    <w:rsid w:val="0012316C"/>
    <w:rsid w:val="001316CF"/>
    <w:rsid w:val="001347F6"/>
    <w:rsid w:val="00142718"/>
    <w:rsid w:val="0014380C"/>
    <w:rsid w:val="001440B3"/>
    <w:rsid w:val="0016107D"/>
    <w:rsid w:val="00174E2F"/>
    <w:rsid w:val="00191121"/>
    <w:rsid w:val="0019129F"/>
    <w:rsid w:val="001913A8"/>
    <w:rsid w:val="00193883"/>
    <w:rsid w:val="001943DA"/>
    <w:rsid w:val="001A1E99"/>
    <w:rsid w:val="001A6695"/>
    <w:rsid w:val="001B37DF"/>
    <w:rsid w:val="001F0EBA"/>
    <w:rsid w:val="001F4892"/>
    <w:rsid w:val="00211BBB"/>
    <w:rsid w:val="00213E13"/>
    <w:rsid w:val="002276D1"/>
    <w:rsid w:val="00227D19"/>
    <w:rsid w:val="002457E4"/>
    <w:rsid w:val="002472AB"/>
    <w:rsid w:val="00263C51"/>
    <w:rsid w:val="00283719"/>
    <w:rsid w:val="002925B7"/>
    <w:rsid w:val="00292759"/>
    <w:rsid w:val="002A38B1"/>
    <w:rsid w:val="002A4D03"/>
    <w:rsid w:val="002A4EF9"/>
    <w:rsid w:val="002C5C04"/>
    <w:rsid w:val="002D1EFA"/>
    <w:rsid w:val="002D717E"/>
    <w:rsid w:val="002E0C13"/>
    <w:rsid w:val="00301342"/>
    <w:rsid w:val="003044ED"/>
    <w:rsid w:val="00304B18"/>
    <w:rsid w:val="00305D2D"/>
    <w:rsid w:val="00321BBD"/>
    <w:rsid w:val="00340044"/>
    <w:rsid w:val="0034223B"/>
    <w:rsid w:val="00344E9A"/>
    <w:rsid w:val="0034618C"/>
    <w:rsid w:val="00347B09"/>
    <w:rsid w:val="00362FDD"/>
    <w:rsid w:val="003667EC"/>
    <w:rsid w:val="00385C10"/>
    <w:rsid w:val="00393F5E"/>
    <w:rsid w:val="003C421C"/>
    <w:rsid w:val="003D10CC"/>
    <w:rsid w:val="003D288C"/>
    <w:rsid w:val="003D7222"/>
    <w:rsid w:val="003D7A4E"/>
    <w:rsid w:val="003F2CC3"/>
    <w:rsid w:val="003F2DA6"/>
    <w:rsid w:val="003F4BE7"/>
    <w:rsid w:val="003F6884"/>
    <w:rsid w:val="00400642"/>
    <w:rsid w:val="00400BBD"/>
    <w:rsid w:val="004101FF"/>
    <w:rsid w:val="0042011A"/>
    <w:rsid w:val="00432989"/>
    <w:rsid w:val="00433EF0"/>
    <w:rsid w:val="00442526"/>
    <w:rsid w:val="00445B9B"/>
    <w:rsid w:val="0045122E"/>
    <w:rsid w:val="004911AE"/>
    <w:rsid w:val="004A689E"/>
    <w:rsid w:val="004C4E5A"/>
    <w:rsid w:val="004D0C66"/>
    <w:rsid w:val="004D5FC9"/>
    <w:rsid w:val="004F032E"/>
    <w:rsid w:val="004F69D3"/>
    <w:rsid w:val="0050516E"/>
    <w:rsid w:val="005057CB"/>
    <w:rsid w:val="0050615C"/>
    <w:rsid w:val="005175DE"/>
    <w:rsid w:val="00521E74"/>
    <w:rsid w:val="00525963"/>
    <w:rsid w:val="0052724A"/>
    <w:rsid w:val="00536EFC"/>
    <w:rsid w:val="005433EA"/>
    <w:rsid w:val="005506B6"/>
    <w:rsid w:val="0055559E"/>
    <w:rsid w:val="00560E2A"/>
    <w:rsid w:val="0056170D"/>
    <w:rsid w:val="00563FEB"/>
    <w:rsid w:val="00572659"/>
    <w:rsid w:val="00575A52"/>
    <w:rsid w:val="00586154"/>
    <w:rsid w:val="00586D93"/>
    <w:rsid w:val="0059579C"/>
    <w:rsid w:val="00597F2C"/>
    <w:rsid w:val="005A0EB6"/>
    <w:rsid w:val="005A2F34"/>
    <w:rsid w:val="005B6D15"/>
    <w:rsid w:val="005C2C55"/>
    <w:rsid w:val="005C3689"/>
    <w:rsid w:val="005C594C"/>
    <w:rsid w:val="005D183D"/>
    <w:rsid w:val="005D2596"/>
    <w:rsid w:val="005D560C"/>
    <w:rsid w:val="005F163C"/>
    <w:rsid w:val="005F6BF6"/>
    <w:rsid w:val="005F6D4D"/>
    <w:rsid w:val="005F70A0"/>
    <w:rsid w:val="00612312"/>
    <w:rsid w:val="0061353F"/>
    <w:rsid w:val="00621D92"/>
    <w:rsid w:val="00637D7C"/>
    <w:rsid w:val="00655113"/>
    <w:rsid w:val="00662041"/>
    <w:rsid w:val="00664821"/>
    <w:rsid w:val="00665E0D"/>
    <w:rsid w:val="00671231"/>
    <w:rsid w:val="00677AE1"/>
    <w:rsid w:val="00681CAF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24CB9"/>
    <w:rsid w:val="00731BF4"/>
    <w:rsid w:val="00742D77"/>
    <w:rsid w:val="00745714"/>
    <w:rsid w:val="00745ADD"/>
    <w:rsid w:val="00745B28"/>
    <w:rsid w:val="0076009B"/>
    <w:rsid w:val="00764DDF"/>
    <w:rsid w:val="00771759"/>
    <w:rsid w:val="0078005B"/>
    <w:rsid w:val="00781413"/>
    <w:rsid w:val="007A423E"/>
    <w:rsid w:val="007A59F9"/>
    <w:rsid w:val="007A78AA"/>
    <w:rsid w:val="007B0794"/>
    <w:rsid w:val="007C1146"/>
    <w:rsid w:val="007C6BE2"/>
    <w:rsid w:val="007C7EA8"/>
    <w:rsid w:val="00801811"/>
    <w:rsid w:val="008368D5"/>
    <w:rsid w:val="00840552"/>
    <w:rsid w:val="008438FA"/>
    <w:rsid w:val="008448D7"/>
    <w:rsid w:val="00845F2F"/>
    <w:rsid w:val="00855A37"/>
    <w:rsid w:val="0085782D"/>
    <w:rsid w:val="00861861"/>
    <w:rsid w:val="0087570E"/>
    <w:rsid w:val="00876282"/>
    <w:rsid w:val="008850DC"/>
    <w:rsid w:val="008956AC"/>
    <w:rsid w:val="008A1534"/>
    <w:rsid w:val="008A3791"/>
    <w:rsid w:val="008B43D6"/>
    <w:rsid w:val="008B4E2C"/>
    <w:rsid w:val="008B71B9"/>
    <w:rsid w:val="008C3192"/>
    <w:rsid w:val="008C3DEE"/>
    <w:rsid w:val="008C475A"/>
    <w:rsid w:val="008E06FF"/>
    <w:rsid w:val="008E1A06"/>
    <w:rsid w:val="008F0612"/>
    <w:rsid w:val="008F195D"/>
    <w:rsid w:val="00910707"/>
    <w:rsid w:val="00920497"/>
    <w:rsid w:val="00941296"/>
    <w:rsid w:val="009575E8"/>
    <w:rsid w:val="00957AAC"/>
    <w:rsid w:val="0096458B"/>
    <w:rsid w:val="009657E2"/>
    <w:rsid w:val="00970E53"/>
    <w:rsid w:val="009734E5"/>
    <w:rsid w:val="00975FF2"/>
    <w:rsid w:val="009771D5"/>
    <w:rsid w:val="009866BD"/>
    <w:rsid w:val="0099692C"/>
    <w:rsid w:val="009B0760"/>
    <w:rsid w:val="009B23FB"/>
    <w:rsid w:val="009D639F"/>
    <w:rsid w:val="009E13C3"/>
    <w:rsid w:val="009F395C"/>
    <w:rsid w:val="00A0122E"/>
    <w:rsid w:val="00A07270"/>
    <w:rsid w:val="00A115E1"/>
    <w:rsid w:val="00A14C89"/>
    <w:rsid w:val="00A510B4"/>
    <w:rsid w:val="00A7194E"/>
    <w:rsid w:val="00A74617"/>
    <w:rsid w:val="00A80816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F4074"/>
    <w:rsid w:val="00B11179"/>
    <w:rsid w:val="00B14E56"/>
    <w:rsid w:val="00B20DC9"/>
    <w:rsid w:val="00B23C09"/>
    <w:rsid w:val="00B26622"/>
    <w:rsid w:val="00B32316"/>
    <w:rsid w:val="00B36FBA"/>
    <w:rsid w:val="00B43DFC"/>
    <w:rsid w:val="00B45EDA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B75CB"/>
    <w:rsid w:val="00BC07F8"/>
    <w:rsid w:val="00BD57B6"/>
    <w:rsid w:val="00BD7DB5"/>
    <w:rsid w:val="00BE40B0"/>
    <w:rsid w:val="00BE58DE"/>
    <w:rsid w:val="00BF42AD"/>
    <w:rsid w:val="00BF6C75"/>
    <w:rsid w:val="00C01703"/>
    <w:rsid w:val="00C3195F"/>
    <w:rsid w:val="00C3588F"/>
    <w:rsid w:val="00C476DC"/>
    <w:rsid w:val="00C53060"/>
    <w:rsid w:val="00C5677B"/>
    <w:rsid w:val="00C6716A"/>
    <w:rsid w:val="00C749C8"/>
    <w:rsid w:val="00C84C54"/>
    <w:rsid w:val="00CA64C2"/>
    <w:rsid w:val="00CB5AE2"/>
    <w:rsid w:val="00CC4A50"/>
    <w:rsid w:val="00CE04AC"/>
    <w:rsid w:val="00CE760E"/>
    <w:rsid w:val="00CF09A2"/>
    <w:rsid w:val="00CF3362"/>
    <w:rsid w:val="00D009C4"/>
    <w:rsid w:val="00D01D5D"/>
    <w:rsid w:val="00D10000"/>
    <w:rsid w:val="00D1134D"/>
    <w:rsid w:val="00D154F9"/>
    <w:rsid w:val="00D25A73"/>
    <w:rsid w:val="00D34A35"/>
    <w:rsid w:val="00D421C3"/>
    <w:rsid w:val="00D42224"/>
    <w:rsid w:val="00D51023"/>
    <w:rsid w:val="00D544FC"/>
    <w:rsid w:val="00D55CF9"/>
    <w:rsid w:val="00D61D64"/>
    <w:rsid w:val="00D61E49"/>
    <w:rsid w:val="00D839A6"/>
    <w:rsid w:val="00D902BF"/>
    <w:rsid w:val="00DA74A1"/>
    <w:rsid w:val="00DB2CB6"/>
    <w:rsid w:val="00DC1ECA"/>
    <w:rsid w:val="00DD1CC1"/>
    <w:rsid w:val="00DE6435"/>
    <w:rsid w:val="00DF2C1D"/>
    <w:rsid w:val="00E21BD3"/>
    <w:rsid w:val="00E23F9D"/>
    <w:rsid w:val="00E30BD3"/>
    <w:rsid w:val="00E4160D"/>
    <w:rsid w:val="00E42478"/>
    <w:rsid w:val="00E43CC3"/>
    <w:rsid w:val="00E52A6A"/>
    <w:rsid w:val="00E55BCF"/>
    <w:rsid w:val="00E579DE"/>
    <w:rsid w:val="00E679B3"/>
    <w:rsid w:val="00E75210"/>
    <w:rsid w:val="00E831FD"/>
    <w:rsid w:val="00E91171"/>
    <w:rsid w:val="00E91D63"/>
    <w:rsid w:val="00E96427"/>
    <w:rsid w:val="00EA2BB9"/>
    <w:rsid w:val="00EA33B8"/>
    <w:rsid w:val="00EB1A86"/>
    <w:rsid w:val="00ED6166"/>
    <w:rsid w:val="00EE4D54"/>
    <w:rsid w:val="00EE4DE7"/>
    <w:rsid w:val="00EF5FEA"/>
    <w:rsid w:val="00EF626D"/>
    <w:rsid w:val="00EF6927"/>
    <w:rsid w:val="00F003CD"/>
    <w:rsid w:val="00F0611E"/>
    <w:rsid w:val="00F107D4"/>
    <w:rsid w:val="00F21F1A"/>
    <w:rsid w:val="00F22B9C"/>
    <w:rsid w:val="00F22CDD"/>
    <w:rsid w:val="00F7276F"/>
    <w:rsid w:val="00F84F08"/>
    <w:rsid w:val="00F865E2"/>
    <w:rsid w:val="00FA73B9"/>
    <w:rsid w:val="00FA752B"/>
    <w:rsid w:val="00FC0DCA"/>
    <w:rsid w:val="00FC4FE2"/>
    <w:rsid w:val="00FC7B48"/>
    <w:rsid w:val="00FD395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A59922979</value>
    </field>
    <field name="Objective-Title">
      <value order="0">Environmental Authorisation Grant Notice 2026 (No 1)-NI2026-36</value>
    </field>
    <field name="Objective-Description">
      <value order="0"/>
    </field>
    <field name="Objective-CreationStamp">
      <value order="0">2026-01-26T22:26:43Z</value>
    </field>
    <field name="Objective-IsApproved">
      <value order="0">false</value>
    </field>
    <field name="Objective-IsPublished">
      <value order="0">true</value>
    </field>
    <field name="Objective-DatePublished">
      <value order="0">2026-01-26T23:53:53Z</value>
    </field>
    <field name="Objective-ModificationStamp">
      <value order="0">2026-01-26T23:53:53Z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Authorisation:1400 - 1499:1414 The Dionysus Movement Pty Ltd:Notification</value>
    </field>
    <field name="Objective-Parent">
      <value order="0">Notification</value>
    </field>
    <field name="Objective-State">
      <value order="0">Published</value>
    </field>
    <field name="Objective-VersionId">
      <value order="0">vA75973194</value>
    </field>
    <field name="Objective-Version">
      <value order="0">3.0</value>
    </field>
    <field name="Objective-VersionNumber">
      <value order="0">3</value>
    </field>
    <field name="Objective-VersionComment">
      <value order="0">IP delegate review - signed.</value>
    </field>
    <field name="Objective-FileNumber">
      <value order="0">1-2025/0447543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874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2026-01-28T00:38:00Z</cp:lastPrinted>
  <dcterms:created xsi:type="dcterms:W3CDTF">2026-01-28T04:20:00Z</dcterms:created>
  <dcterms:modified xsi:type="dcterms:W3CDTF">2026-01-28T04:20:00Z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A59922979</vt:lpwstr>
  </property>
  <property fmtid="{D5CDD505-2E9C-101B-9397-08002B2CF9AE}" pid="24" name="Objective-Title">
    <vt:lpwstr>Environmental Authorisation Grant Notice 2026 (No 1)-NI2026-36</vt:lpwstr>
  </property>
  <property fmtid="{D5CDD505-2E9C-101B-9397-08002B2CF9AE}" pid="25" name="Objective-Description">
    <vt:lpwstr/>
  </property>
  <property fmtid="{D5CDD505-2E9C-101B-9397-08002B2CF9AE}" pid="26" name="Objective-CreationStamp">
    <vt:filetime>2026-01-26T22:26:43Z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2026-01-26T23:53:53Z</vt:filetime>
  </property>
  <property fmtid="{D5CDD505-2E9C-101B-9397-08002B2CF9AE}" pid="30" name="Objective-ModificationStamp">
    <vt:filetime>2026-01-26T23:53:53Z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Authorisation:1400 - 1499:1414 The Dionysus Movement Pty Ltd:Notification:</vt:lpwstr>
  </property>
  <property fmtid="{D5CDD505-2E9C-101B-9397-08002B2CF9AE}" pid="33" name="Objective-Parent">
    <vt:lpwstr>Notification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vA75973194</vt:lpwstr>
  </property>
  <property fmtid="{D5CDD505-2E9C-101B-9397-08002B2CF9AE}" pid="36" name="Objective-Version">
    <vt:lpwstr>3.0</vt:lpwstr>
  </property>
  <property fmtid="{D5CDD505-2E9C-101B-9397-08002B2CF9AE}" pid="37" name="Objective-VersionNumber">
    <vt:r8>3</vt:r8>
  </property>
  <property fmtid="{D5CDD505-2E9C-101B-9397-08002B2CF9AE}" pid="38" name="Objective-VersionComment">
    <vt:lpwstr>IP delegate review - signed.</vt:lpwstr>
  </property>
  <property fmtid="{D5CDD505-2E9C-101B-9397-08002B2CF9AE}" pid="39" name="Objective-FileNumber">
    <vt:lpwstr>1-2025/0447543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DMSID">
    <vt:lpwstr>15179677</vt:lpwstr>
  </property>
  <property fmtid="{D5CDD505-2E9C-101B-9397-08002B2CF9AE}" pid="60" name="CHECKEDOUTFROMJMS">
    <vt:lpwstr/>
  </property>
  <property fmtid="{D5CDD505-2E9C-101B-9397-08002B2CF9AE}" pid="61" name="JMSREQUIREDCHECKIN">
    <vt:lpwstr/>
  </property>
</Properties>
</file>