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13E3" w14:textId="77777777" w:rsidR="003E65C1" w:rsidRPr="00F000F2" w:rsidRDefault="003E65C1" w:rsidP="003E65C1">
      <w:pPr>
        <w:pStyle w:val="Header"/>
        <w:rPr>
          <w:rFonts w:ascii="Arial" w:hAnsi="Arial" w:cs="Arial"/>
          <w:sz w:val="24"/>
          <w:szCs w:val="24"/>
        </w:rPr>
      </w:pPr>
      <w:r w:rsidRPr="00F000F2">
        <w:rPr>
          <w:rFonts w:ascii="Arial" w:hAnsi="Arial" w:cs="Arial"/>
          <w:sz w:val="24"/>
          <w:szCs w:val="24"/>
        </w:rPr>
        <w:t>Australian Capital Territory</w:t>
      </w:r>
    </w:p>
    <w:p w14:paraId="2CFDC621" w14:textId="215C9D95" w:rsidR="003E65C1" w:rsidRPr="00442935" w:rsidRDefault="003E65C1" w:rsidP="003E65C1">
      <w:pPr>
        <w:pStyle w:val="Billname"/>
        <w:spacing w:before="700" w:after="0"/>
        <w:rPr>
          <w:szCs w:val="36"/>
        </w:rPr>
      </w:pPr>
      <w:r w:rsidRPr="00442935">
        <w:rPr>
          <w:szCs w:val="36"/>
        </w:rPr>
        <w:t>Planning (</w:t>
      </w:r>
      <w:r>
        <w:rPr>
          <w:szCs w:val="36"/>
        </w:rPr>
        <w:t xml:space="preserve">Molonglo Valley) Minor Plan Amendment </w:t>
      </w:r>
      <w:r w:rsidRPr="00442935">
        <w:rPr>
          <w:szCs w:val="36"/>
        </w:rPr>
        <w:t>20</w:t>
      </w:r>
      <w:r>
        <w:rPr>
          <w:szCs w:val="36"/>
        </w:rPr>
        <w:t>26 (No 1)</w:t>
      </w:r>
    </w:p>
    <w:p w14:paraId="1EA6B196" w14:textId="464E8D15" w:rsidR="003E65C1" w:rsidRPr="00F000F2" w:rsidRDefault="003E65C1" w:rsidP="003E65C1">
      <w:pPr>
        <w:spacing w:before="240"/>
        <w:rPr>
          <w:rFonts w:ascii="Arial" w:eastAsia="Times New Roman" w:hAnsi="Arial" w:cs="Arial"/>
          <w:b/>
          <w:bCs/>
          <w:sz w:val="24"/>
          <w:szCs w:val="24"/>
        </w:rPr>
      </w:pPr>
      <w:bookmarkStart w:id="0" w:name="Citation"/>
      <w:r w:rsidRPr="00F000F2">
        <w:rPr>
          <w:rFonts w:ascii="Arial" w:hAnsi="Arial" w:cs="Arial"/>
          <w:b/>
          <w:bCs/>
          <w:sz w:val="24"/>
          <w:szCs w:val="24"/>
        </w:rPr>
        <w:t>Notifiable</w:t>
      </w:r>
      <w:r w:rsidRPr="00F000F2">
        <w:rPr>
          <w:rFonts w:ascii="Arial" w:eastAsia="Times New Roman" w:hAnsi="Arial" w:cs="Arial"/>
          <w:b/>
          <w:bCs/>
          <w:sz w:val="24"/>
          <w:szCs w:val="24"/>
        </w:rPr>
        <w:t xml:space="preserve"> instrument NI20</w:t>
      </w:r>
      <w:r>
        <w:rPr>
          <w:rFonts w:ascii="Arial" w:eastAsia="Times New Roman" w:hAnsi="Arial" w:cs="Arial"/>
          <w:b/>
          <w:bCs/>
          <w:sz w:val="24"/>
          <w:szCs w:val="24"/>
        </w:rPr>
        <w:t>26</w:t>
      </w:r>
      <w:r w:rsidR="003C6494">
        <w:rPr>
          <w:rFonts w:ascii="Arial" w:hAnsi="Arial" w:cs="Arial"/>
          <w:b/>
          <w:bCs/>
        </w:rPr>
        <w:t>–</w:t>
      </w:r>
      <w:r w:rsidR="005F6406">
        <w:rPr>
          <w:rFonts w:ascii="Arial" w:hAnsi="Arial" w:cs="Arial"/>
          <w:b/>
          <w:bCs/>
        </w:rPr>
        <w:t>360</w:t>
      </w:r>
    </w:p>
    <w:p w14:paraId="7BF799E9" w14:textId="77777777" w:rsidR="003E65C1" w:rsidRPr="004B2EAF" w:rsidRDefault="003E65C1" w:rsidP="003E65C1">
      <w:pPr>
        <w:pStyle w:val="madeunder"/>
        <w:spacing w:before="300" w:after="0"/>
        <w:rPr>
          <w:rFonts w:ascii="Times New Roman" w:hAnsi="Times New Roman"/>
        </w:rPr>
      </w:pPr>
      <w:r w:rsidRPr="004B2EAF">
        <w:rPr>
          <w:rFonts w:ascii="Times New Roman" w:hAnsi="Times New Roman"/>
        </w:rPr>
        <w:t>made under the</w:t>
      </w:r>
    </w:p>
    <w:p w14:paraId="64D8785A" w14:textId="77777777" w:rsidR="003E65C1" w:rsidRDefault="003E65C1" w:rsidP="003E65C1">
      <w:pPr>
        <w:pStyle w:val="CoverActName"/>
        <w:spacing w:before="320" w:after="0"/>
        <w:jc w:val="left"/>
        <w:rPr>
          <w:bCs/>
          <w:sz w:val="20"/>
        </w:rPr>
      </w:pPr>
      <w:r w:rsidRPr="004B2EAF">
        <w:rPr>
          <w:sz w:val="20"/>
        </w:rPr>
        <w:t>Planning Act 20</w:t>
      </w:r>
      <w:r>
        <w:rPr>
          <w:sz w:val="20"/>
        </w:rPr>
        <w:t>23</w:t>
      </w:r>
      <w:r w:rsidRPr="004B2EAF">
        <w:rPr>
          <w:sz w:val="20"/>
        </w:rPr>
        <w:t xml:space="preserve">, s </w:t>
      </w:r>
      <w:r>
        <w:rPr>
          <w:sz w:val="20"/>
        </w:rPr>
        <w:t>85</w:t>
      </w:r>
      <w:r w:rsidRPr="004B2EAF">
        <w:rPr>
          <w:sz w:val="20"/>
        </w:rPr>
        <w:t xml:space="preserve"> (</w:t>
      </w:r>
      <w:r>
        <w:rPr>
          <w:sz w:val="20"/>
        </w:rPr>
        <w:t>Making minor plan amendments</w:t>
      </w:r>
      <w:r w:rsidRPr="004B2EAF">
        <w:rPr>
          <w:sz w:val="20"/>
        </w:rPr>
        <w:t>)</w:t>
      </w:r>
    </w:p>
    <w:p w14:paraId="5F8E0683" w14:textId="77777777" w:rsidR="003E65C1" w:rsidRDefault="003E65C1" w:rsidP="003E65C1">
      <w:pPr>
        <w:pStyle w:val="CoverActName"/>
        <w:spacing w:before="60" w:after="0"/>
        <w:jc w:val="left"/>
        <w:rPr>
          <w:bCs/>
          <w:sz w:val="20"/>
        </w:rPr>
      </w:pPr>
    </w:p>
    <w:bookmarkEnd w:id="0"/>
    <w:p w14:paraId="669CA60E" w14:textId="77777777" w:rsidR="003E65C1" w:rsidRPr="00A13376" w:rsidRDefault="003E65C1" w:rsidP="003E65C1">
      <w:pPr>
        <w:pStyle w:val="N-line3"/>
        <w:pBdr>
          <w:top w:val="single" w:sz="12" w:space="1" w:color="auto"/>
          <w:bottom w:val="none" w:sz="0" w:space="0" w:color="auto"/>
        </w:pBdr>
        <w:jc w:val="left"/>
      </w:pPr>
    </w:p>
    <w:p w14:paraId="229B5874" w14:textId="77777777" w:rsidR="003E65C1" w:rsidRPr="00227454" w:rsidRDefault="003E65C1" w:rsidP="003E65C1">
      <w:pPr>
        <w:autoSpaceDE w:val="0"/>
        <w:autoSpaceDN w:val="0"/>
        <w:adjustRightInd w:val="0"/>
        <w:spacing w:before="60" w:after="0" w:line="240" w:lineRule="auto"/>
        <w:rPr>
          <w:rFonts w:ascii="Arial" w:eastAsia="Times New Roman" w:hAnsi="Arial" w:cs="Arial"/>
          <w:b/>
          <w:sz w:val="24"/>
          <w:szCs w:val="20"/>
          <w:lang w:eastAsia="en-AU"/>
        </w:rPr>
      </w:pPr>
      <w:r>
        <w:rPr>
          <w:rFonts w:ascii="Arial" w:eastAsia="Times New Roman" w:hAnsi="Arial" w:cs="Arial"/>
          <w:b/>
          <w:sz w:val="24"/>
          <w:szCs w:val="20"/>
          <w:lang w:eastAsia="en-AU"/>
        </w:rPr>
        <w:t>1</w:t>
      </w:r>
      <w:r>
        <w:rPr>
          <w:rFonts w:ascii="Arial" w:eastAsia="Times New Roman" w:hAnsi="Arial" w:cs="Arial"/>
          <w:b/>
          <w:sz w:val="24"/>
          <w:szCs w:val="20"/>
          <w:lang w:eastAsia="en-AU"/>
        </w:rPr>
        <w:tab/>
      </w:r>
      <w:r w:rsidRPr="00227454">
        <w:rPr>
          <w:rFonts w:ascii="Arial" w:eastAsia="Times New Roman" w:hAnsi="Arial" w:cs="Arial"/>
          <w:b/>
          <w:sz w:val="24"/>
          <w:szCs w:val="20"/>
          <w:lang w:eastAsia="en-AU"/>
        </w:rPr>
        <w:t xml:space="preserve">Name of instrument </w:t>
      </w:r>
    </w:p>
    <w:p w14:paraId="3C9D2D29" w14:textId="5CE6E32B" w:rsidR="003E65C1" w:rsidRDefault="003E65C1" w:rsidP="003E65C1">
      <w:pPr>
        <w:autoSpaceDE w:val="0"/>
        <w:autoSpaceDN w:val="0"/>
        <w:adjustRightInd w:val="0"/>
        <w:spacing w:before="140" w:after="0" w:line="240" w:lineRule="auto"/>
        <w:ind w:left="720"/>
        <w:rPr>
          <w:rFonts w:ascii="Times New Roman" w:eastAsia="Times New Roman" w:hAnsi="Times New Roman"/>
          <w:sz w:val="24"/>
          <w:szCs w:val="20"/>
          <w:lang w:eastAsia="en-AU"/>
        </w:rPr>
      </w:pPr>
      <w:r w:rsidRPr="00785870">
        <w:rPr>
          <w:rFonts w:ascii="Times New Roman" w:eastAsia="Times New Roman" w:hAnsi="Times New Roman"/>
          <w:sz w:val="24"/>
          <w:szCs w:val="20"/>
          <w:lang w:eastAsia="en-AU"/>
        </w:rPr>
        <w:t xml:space="preserve">This instrument is the </w:t>
      </w:r>
      <w:r w:rsidRPr="00785870">
        <w:rPr>
          <w:rFonts w:ascii="Times New Roman" w:eastAsia="Times New Roman" w:hAnsi="Times New Roman"/>
          <w:i/>
          <w:sz w:val="24"/>
          <w:szCs w:val="20"/>
          <w:lang w:eastAsia="en-AU"/>
        </w:rPr>
        <w:t>Planning (</w:t>
      </w:r>
      <w:r>
        <w:rPr>
          <w:rFonts w:ascii="Times New Roman" w:eastAsia="Times New Roman" w:hAnsi="Times New Roman"/>
          <w:i/>
          <w:sz w:val="24"/>
          <w:szCs w:val="20"/>
          <w:lang w:eastAsia="en-AU"/>
        </w:rPr>
        <w:t>Molonglo Valley</w:t>
      </w:r>
      <w:r w:rsidRPr="00785870">
        <w:rPr>
          <w:rFonts w:ascii="Times New Roman" w:eastAsia="Times New Roman" w:hAnsi="Times New Roman"/>
          <w:i/>
          <w:sz w:val="24"/>
          <w:szCs w:val="20"/>
          <w:lang w:eastAsia="en-AU"/>
        </w:rPr>
        <w:t xml:space="preserve">) </w:t>
      </w:r>
      <w:r>
        <w:rPr>
          <w:rFonts w:ascii="Times New Roman" w:eastAsia="Times New Roman" w:hAnsi="Times New Roman"/>
          <w:i/>
          <w:sz w:val="24"/>
          <w:szCs w:val="20"/>
          <w:lang w:eastAsia="en-AU"/>
        </w:rPr>
        <w:t xml:space="preserve">Minor Plan </w:t>
      </w:r>
      <w:r w:rsidRPr="007A4EBE">
        <w:rPr>
          <w:rFonts w:ascii="Times New Roman" w:eastAsia="Times New Roman" w:hAnsi="Times New Roman"/>
          <w:i/>
          <w:sz w:val="24"/>
          <w:szCs w:val="20"/>
          <w:lang w:eastAsia="en-AU"/>
        </w:rPr>
        <w:t>Amendment</w:t>
      </w:r>
      <w:r w:rsidRPr="00785870">
        <w:rPr>
          <w:rFonts w:ascii="Times New Roman" w:eastAsia="Times New Roman" w:hAnsi="Times New Roman"/>
          <w:i/>
          <w:sz w:val="24"/>
          <w:szCs w:val="20"/>
          <w:lang w:eastAsia="en-AU"/>
        </w:rPr>
        <w:t xml:space="preserve"> </w:t>
      </w:r>
      <w:r w:rsidRPr="005C317F">
        <w:rPr>
          <w:rFonts w:ascii="Times New Roman" w:eastAsia="Times New Roman" w:hAnsi="Times New Roman"/>
          <w:i/>
          <w:sz w:val="24"/>
          <w:szCs w:val="20"/>
          <w:lang w:eastAsia="en-AU"/>
        </w:rPr>
        <w:t>2026 (No</w:t>
      </w:r>
      <w:r w:rsidR="004C2CA2">
        <w:rPr>
          <w:rFonts w:ascii="Times New Roman" w:eastAsia="Times New Roman" w:hAnsi="Times New Roman"/>
          <w:i/>
          <w:sz w:val="24"/>
          <w:szCs w:val="20"/>
          <w:lang w:eastAsia="en-AU"/>
        </w:rPr>
        <w:t xml:space="preserve"> </w:t>
      </w:r>
      <w:r w:rsidRPr="005C317F">
        <w:rPr>
          <w:rFonts w:ascii="Times New Roman" w:eastAsia="Times New Roman" w:hAnsi="Times New Roman"/>
          <w:i/>
          <w:sz w:val="24"/>
          <w:szCs w:val="20"/>
          <w:lang w:eastAsia="en-AU"/>
        </w:rPr>
        <w:t>1)</w:t>
      </w:r>
      <w:r w:rsidRPr="005C317F">
        <w:rPr>
          <w:rFonts w:ascii="Times New Roman" w:eastAsia="Times New Roman" w:hAnsi="Times New Roman"/>
          <w:sz w:val="24"/>
          <w:szCs w:val="20"/>
          <w:lang w:eastAsia="en-AU"/>
        </w:rPr>
        <w:t>.</w:t>
      </w:r>
    </w:p>
    <w:p w14:paraId="74DA619F" w14:textId="77777777" w:rsidR="003E65C1" w:rsidRPr="00227454" w:rsidRDefault="003E65C1" w:rsidP="003E65C1">
      <w:pPr>
        <w:autoSpaceDE w:val="0"/>
        <w:autoSpaceDN w:val="0"/>
        <w:adjustRightInd w:val="0"/>
        <w:spacing w:before="300" w:after="0" w:line="240" w:lineRule="auto"/>
        <w:rPr>
          <w:rFonts w:ascii="Arial" w:eastAsia="Times New Roman" w:hAnsi="Arial" w:cs="Arial"/>
          <w:b/>
          <w:sz w:val="24"/>
          <w:szCs w:val="20"/>
          <w:lang w:eastAsia="en-AU"/>
        </w:rPr>
      </w:pPr>
      <w:r w:rsidRPr="00227454">
        <w:rPr>
          <w:rFonts w:ascii="Arial" w:eastAsia="Times New Roman" w:hAnsi="Arial" w:cs="Arial"/>
          <w:b/>
          <w:sz w:val="24"/>
          <w:szCs w:val="20"/>
          <w:lang w:eastAsia="en-AU"/>
        </w:rPr>
        <w:t>2</w:t>
      </w:r>
      <w:r>
        <w:rPr>
          <w:rFonts w:ascii="Arial" w:eastAsia="Times New Roman" w:hAnsi="Arial" w:cs="Arial"/>
          <w:b/>
          <w:sz w:val="24"/>
          <w:szCs w:val="20"/>
          <w:lang w:eastAsia="en-AU"/>
        </w:rPr>
        <w:tab/>
        <w:t>Commencement</w:t>
      </w:r>
    </w:p>
    <w:p w14:paraId="78E007E5" w14:textId="77777777" w:rsidR="003E65C1" w:rsidRPr="00564A4F" w:rsidRDefault="003E65C1" w:rsidP="003E65C1">
      <w:pPr>
        <w:autoSpaceDE w:val="0"/>
        <w:autoSpaceDN w:val="0"/>
        <w:adjustRightInd w:val="0"/>
        <w:spacing w:before="140" w:after="0" w:line="240" w:lineRule="auto"/>
        <w:ind w:left="720"/>
        <w:rPr>
          <w:rFonts w:ascii="Times New Roman" w:eastAsia="Times New Roman" w:hAnsi="Times New Roman"/>
          <w:sz w:val="24"/>
          <w:szCs w:val="20"/>
          <w:lang w:eastAsia="en-AU"/>
        </w:rPr>
      </w:pPr>
      <w:r>
        <w:rPr>
          <w:rFonts w:ascii="Times New Roman" w:eastAsia="Times New Roman" w:hAnsi="Times New Roman"/>
          <w:sz w:val="24"/>
          <w:szCs w:val="20"/>
          <w:lang w:eastAsia="en-AU"/>
        </w:rPr>
        <w:t>This instrument commences on the day after its notification day.</w:t>
      </w:r>
    </w:p>
    <w:p w14:paraId="459BD533" w14:textId="77777777" w:rsidR="003E65C1" w:rsidRPr="00227454" w:rsidRDefault="003E65C1" w:rsidP="003E65C1">
      <w:pPr>
        <w:autoSpaceDE w:val="0"/>
        <w:autoSpaceDN w:val="0"/>
        <w:adjustRightInd w:val="0"/>
        <w:spacing w:before="300" w:after="0" w:line="240" w:lineRule="auto"/>
        <w:rPr>
          <w:rFonts w:ascii="Arial" w:eastAsia="Times New Roman" w:hAnsi="Arial" w:cs="Arial"/>
          <w:b/>
          <w:sz w:val="24"/>
          <w:szCs w:val="20"/>
          <w:lang w:eastAsia="en-AU"/>
        </w:rPr>
      </w:pPr>
      <w:r>
        <w:rPr>
          <w:rFonts w:ascii="Arial" w:eastAsia="Times New Roman" w:hAnsi="Arial" w:cs="Arial"/>
          <w:b/>
          <w:sz w:val="24"/>
          <w:szCs w:val="20"/>
          <w:lang w:eastAsia="en-AU"/>
        </w:rPr>
        <w:t>3</w:t>
      </w:r>
      <w:r>
        <w:rPr>
          <w:rFonts w:ascii="Arial" w:eastAsia="Times New Roman" w:hAnsi="Arial" w:cs="Arial"/>
          <w:b/>
          <w:sz w:val="24"/>
          <w:szCs w:val="20"/>
          <w:lang w:eastAsia="en-AU"/>
        </w:rPr>
        <w:tab/>
        <w:t>Minor plan amendment</w:t>
      </w:r>
    </w:p>
    <w:p w14:paraId="1CE1538B" w14:textId="20A5CFCD" w:rsidR="003E65C1" w:rsidRDefault="003E65C1" w:rsidP="00254024">
      <w:pPr>
        <w:tabs>
          <w:tab w:val="left" w:pos="-720"/>
        </w:tabs>
        <w:spacing w:before="140" w:after="0" w:line="240" w:lineRule="auto"/>
        <w:ind w:left="720"/>
        <w:rPr>
          <w:rFonts w:ascii="Times New Roman" w:eastAsia="Times New Roman" w:hAnsi="Times New Roman"/>
          <w:sz w:val="24"/>
          <w:szCs w:val="20"/>
          <w:lang w:eastAsia="en-AU"/>
        </w:rPr>
      </w:pPr>
      <w:r>
        <w:rPr>
          <w:rFonts w:ascii="Times New Roman" w:eastAsia="Times New Roman" w:hAnsi="Times New Roman"/>
          <w:sz w:val="24"/>
          <w:szCs w:val="20"/>
          <w:lang w:eastAsia="en-AU"/>
        </w:rPr>
        <w:t>I make Minor Plan Amendment 2026-08 as contained in schedule 1.</w:t>
      </w:r>
    </w:p>
    <w:p w14:paraId="398037CE" w14:textId="77777777" w:rsidR="00662E95" w:rsidRDefault="00662E95" w:rsidP="003E65C1">
      <w:pPr>
        <w:tabs>
          <w:tab w:val="left" w:pos="4320"/>
        </w:tabs>
        <w:spacing w:before="720" w:after="0" w:line="240" w:lineRule="auto"/>
        <w:rPr>
          <w:rFonts w:ascii="Times New Roman" w:eastAsia="Times New Roman" w:hAnsi="Times New Roman"/>
          <w:sz w:val="24"/>
          <w:szCs w:val="20"/>
          <w:lang w:eastAsia="en-AU"/>
        </w:rPr>
      </w:pPr>
    </w:p>
    <w:p w14:paraId="0B4EC800" w14:textId="75A767B7" w:rsidR="003E65C1" w:rsidRPr="00785870" w:rsidRDefault="003E65C1" w:rsidP="003E65C1">
      <w:pPr>
        <w:tabs>
          <w:tab w:val="left" w:pos="4320"/>
        </w:tabs>
        <w:spacing w:before="720" w:after="0" w:line="240" w:lineRule="auto"/>
        <w:rPr>
          <w:rFonts w:ascii="Times New Roman" w:eastAsia="Times New Roman" w:hAnsi="Times New Roman"/>
          <w:sz w:val="24"/>
          <w:szCs w:val="20"/>
          <w:lang w:eastAsia="en-AU"/>
        </w:rPr>
      </w:pPr>
      <w:r>
        <w:rPr>
          <w:rFonts w:ascii="Times New Roman" w:eastAsia="Times New Roman" w:hAnsi="Times New Roman"/>
          <w:sz w:val="24"/>
          <w:szCs w:val="20"/>
          <w:lang w:eastAsia="en-AU"/>
        </w:rPr>
        <w:t>James Bennett</w:t>
      </w:r>
    </w:p>
    <w:p w14:paraId="685B6CEF" w14:textId="77777777" w:rsidR="003E65C1" w:rsidRPr="00785870" w:rsidRDefault="003E65C1" w:rsidP="003E65C1">
      <w:pPr>
        <w:autoSpaceDE w:val="0"/>
        <w:autoSpaceDN w:val="0"/>
        <w:adjustRightInd w:val="0"/>
        <w:spacing w:after="0" w:line="240" w:lineRule="auto"/>
        <w:rPr>
          <w:rFonts w:ascii="Times New Roman" w:eastAsia="Times New Roman" w:hAnsi="Times New Roman"/>
          <w:sz w:val="24"/>
          <w:szCs w:val="20"/>
          <w:lang w:eastAsia="en-AU"/>
        </w:rPr>
      </w:pPr>
      <w:r>
        <w:rPr>
          <w:rFonts w:ascii="Times New Roman" w:eastAsia="Times New Roman" w:hAnsi="Times New Roman"/>
          <w:sz w:val="24"/>
          <w:szCs w:val="20"/>
          <w:lang w:eastAsia="en-AU"/>
        </w:rPr>
        <w:t>Delegate of the territory planning authority</w:t>
      </w:r>
    </w:p>
    <w:p w14:paraId="166EEADD" w14:textId="7651E6F8" w:rsidR="003E65C1" w:rsidRPr="003E277D" w:rsidRDefault="00662E95" w:rsidP="003E65C1">
      <w:pPr>
        <w:autoSpaceDE w:val="0"/>
        <w:autoSpaceDN w:val="0"/>
        <w:adjustRightInd w:val="0"/>
        <w:spacing w:after="0" w:line="240" w:lineRule="auto"/>
        <w:rPr>
          <w:rFonts w:ascii="Times New Roman" w:eastAsia="Times New Roman" w:hAnsi="Times New Roman"/>
          <w:sz w:val="24"/>
          <w:szCs w:val="20"/>
          <w:lang w:eastAsia="en-AU"/>
        </w:rPr>
      </w:pPr>
      <w:r>
        <w:rPr>
          <w:rFonts w:ascii="Times New Roman" w:eastAsia="Times New Roman" w:hAnsi="Times New Roman"/>
          <w:sz w:val="24"/>
          <w:szCs w:val="20"/>
          <w:lang w:eastAsia="en-AU"/>
        </w:rPr>
        <w:t xml:space="preserve">16 </w:t>
      </w:r>
      <w:r w:rsidR="003E65C1">
        <w:rPr>
          <w:rFonts w:ascii="Times New Roman" w:eastAsia="Times New Roman" w:hAnsi="Times New Roman"/>
          <w:sz w:val="24"/>
          <w:szCs w:val="20"/>
          <w:lang w:eastAsia="en-AU"/>
        </w:rPr>
        <w:t xml:space="preserve">July </w:t>
      </w:r>
      <w:r w:rsidR="003E65C1" w:rsidRPr="003E277D">
        <w:rPr>
          <w:rFonts w:ascii="Times New Roman" w:eastAsia="Times New Roman" w:hAnsi="Times New Roman"/>
          <w:sz w:val="24"/>
          <w:szCs w:val="20"/>
          <w:lang w:eastAsia="en-AU"/>
        </w:rPr>
        <w:t>202</w:t>
      </w:r>
      <w:r w:rsidR="003E65C1">
        <w:rPr>
          <w:rFonts w:ascii="Times New Roman" w:eastAsia="Times New Roman" w:hAnsi="Times New Roman"/>
          <w:sz w:val="24"/>
          <w:szCs w:val="20"/>
          <w:lang w:eastAsia="en-AU"/>
        </w:rPr>
        <w:t>6</w:t>
      </w:r>
    </w:p>
    <w:p w14:paraId="067FC1B3" w14:textId="77777777" w:rsidR="003E65C1" w:rsidRDefault="003E65C1" w:rsidP="003E65C1">
      <w:pPr>
        <w:spacing w:after="120"/>
        <w:rPr>
          <w:noProof/>
        </w:rPr>
      </w:pPr>
    </w:p>
    <w:p w14:paraId="4D506A33" w14:textId="561124D3" w:rsidR="003E65C1" w:rsidRDefault="003E65C1" w:rsidP="003E65C1">
      <w:pPr>
        <w:spacing w:after="120"/>
        <w:sectPr w:rsidR="003E65C1" w:rsidSect="00254024">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709" w:footer="709" w:gutter="0"/>
          <w:cols w:space="708"/>
          <w:docGrid w:linePitch="360"/>
        </w:sectPr>
      </w:pPr>
    </w:p>
    <w:p w14:paraId="1E6B2EE9" w14:textId="346A8BE5" w:rsidR="003E65C1" w:rsidRDefault="003E65C1" w:rsidP="003E65C1">
      <w:pPr>
        <w:spacing w:after="60"/>
        <w:jc w:val="right"/>
        <w:rPr>
          <w:b/>
          <w:bCs/>
        </w:rPr>
      </w:pPr>
      <w:r w:rsidRPr="00A7491B">
        <w:rPr>
          <w:b/>
          <w:bCs/>
        </w:rPr>
        <w:lastRenderedPageBreak/>
        <w:t>Schedule 1</w:t>
      </w:r>
    </w:p>
    <w:p w14:paraId="10F35B64" w14:textId="77777777" w:rsidR="003E65C1" w:rsidRPr="005D5BB4" w:rsidRDefault="003E65C1" w:rsidP="003E65C1">
      <w:pPr>
        <w:jc w:val="right"/>
        <w:rPr>
          <w:sz w:val="20"/>
          <w:szCs w:val="20"/>
        </w:rPr>
      </w:pPr>
      <w:r>
        <w:rPr>
          <w:sz w:val="20"/>
          <w:szCs w:val="20"/>
        </w:rPr>
        <w:t>(see s3)</w:t>
      </w:r>
    </w:p>
    <w:p w14:paraId="39425742" w14:textId="66832BC3" w:rsidR="00E8021E" w:rsidRDefault="003E65C1" w:rsidP="00DC5A5E">
      <w:pPr>
        <w:spacing w:after="600"/>
        <w:jc w:val="center"/>
      </w:pPr>
      <w:r w:rsidRPr="008221A0">
        <w:rPr>
          <w:noProof/>
        </w:rPr>
        <w:drawing>
          <wp:inline distT="0" distB="0" distL="0" distR="0" wp14:anchorId="305FFAAB" wp14:editId="5132CCCD">
            <wp:extent cx="5278120" cy="931536"/>
            <wp:effectExtent l="0" t="0" r="0" b="2540"/>
            <wp:docPr id="1287430952"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30952" name="Picture 2" descr="A black text on a white background&#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931536"/>
                    </a:xfrm>
                    <a:prstGeom prst="rect">
                      <a:avLst/>
                    </a:prstGeom>
                    <a:noFill/>
                    <a:ln>
                      <a:noFill/>
                    </a:ln>
                  </pic:spPr>
                </pic:pic>
              </a:graphicData>
            </a:graphic>
          </wp:inline>
        </w:drawing>
      </w:r>
    </w:p>
    <w:p w14:paraId="209A99A9" w14:textId="66C61F0A" w:rsidR="00597955" w:rsidRPr="00342B96" w:rsidRDefault="008F23D6" w:rsidP="008F23D6">
      <w:pPr>
        <w:tabs>
          <w:tab w:val="left" w:pos="7713"/>
        </w:tabs>
        <w:spacing w:after="600"/>
        <w:rPr>
          <w:rFonts w:ascii="Montserrat SemiBold" w:hAnsi="Montserrat SemiBold"/>
          <w:sz w:val="36"/>
          <w:szCs w:val="36"/>
        </w:rPr>
      </w:pPr>
      <w:r>
        <w:rPr>
          <w:rFonts w:ascii="Montserrat SemiBold" w:hAnsi="Montserrat SemiBold"/>
          <w:sz w:val="36"/>
          <w:szCs w:val="36"/>
        </w:rPr>
        <w:tab/>
      </w:r>
    </w:p>
    <w:p w14:paraId="62BB5FCF" w14:textId="77777777" w:rsidR="00704783" w:rsidRDefault="00597955" w:rsidP="003B24BD">
      <w:pPr>
        <w:jc w:val="center"/>
        <w:rPr>
          <w:rFonts w:ascii="Montserrat ExtraBold" w:hAnsi="Montserrat ExtraBold"/>
          <w:sz w:val="60"/>
          <w:szCs w:val="60"/>
        </w:rPr>
      </w:pPr>
      <w:r>
        <w:rPr>
          <w:rFonts w:ascii="Montserrat ExtraBold" w:hAnsi="Montserrat ExtraBold"/>
          <w:sz w:val="60"/>
          <w:szCs w:val="60"/>
        </w:rPr>
        <w:t>MINOR</w:t>
      </w:r>
      <w:r w:rsidR="000B41DC" w:rsidRPr="000B41DC">
        <w:rPr>
          <w:rFonts w:ascii="Montserrat ExtraBold" w:hAnsi="Montserrat ExtraBold"/>
          <w:sz w:val="60"/>
          <w:szCs w:val="60"/>
        </w:rPr>
        <w:t xml:space="preserve"> AMENDMENT</w:t>
      </w:r>
      <w:r w:rsidR="000B41DC">
        <w:rPr>
          <w:rFonts w:ascii="Montserrat ExtraBold" w:hAnsi="Montserrat ExtraBold"/>
          <w:sz w:val="60"/>
          <w:szCs w:val="60"/>
        </w:rPr>
        <w:t xml:space="preserve"> </w:t>
      </w:r>
    </w:p>
    <w:p w14:paraId="615D83C3" w14:textId="484C67C9" w:rsidR="003B24BD" w:rsidRDefault="000B41DC" w:rsidP="003B24BD">
      <w:pPr>
        <w:jc w:val="center"/>
        <w:rPr>
          <w:rFonts w:ascii="Montserrat ExtraBold" w:hAnsi="Montserrat ExtraBold"/>
          <w:sz w:val="60"/>
          <w:szCs w:val="60"/>
        </w:rPr>
      </w:pPr>
      <w:r w:rsidRPr="000B41DC">
        <w:rPr>
          <w:rFonts w:ascii="Montserrat ExtraBold" w:hAnsi="Montserrat ExtraBold"/>
          <w:sz w:val="60"/>
          <w:szCs w:val="60"/>
        </w:rPr>
        <w:t>TO THE TERRITORY PLAN</w:t>
      </w:r>
    </w:p>
    <w:p w14:paraId="7A01B17C" w14:textId="4E814B55" w:rsidR="000B41DC" w:rsidRDefault="00826C3E" w:rsidP="003B24BD">
      <w:pPr>
        <w:jc w:val="center"/>
        <w:rPr>
          <w:rFonts w:ascii="Montserrat ExtraBold" w:hAnsi="Montserrat ExtraBold"/>
          <w:sz w:val="60"/>
          <w:szCs w:val="60"/>
        </w:rPr>
      </w:pPr>
      <w:r>
        <w:rPr>
          <w:rFonts w:ascii="Montserrat ExtraBold" w:hAnsi="Montserrat ExtraBold"/>
          <w:sz w:val="60"/>
          <w:szCs w:val="60"/>
        </w:rPr>
        <w:t>2026-</w:t>
      </w:r>
      <w:r w:rsidR="00EA71A8">
        <w:rPr>
          <w:rFonts w:ascii="Montserrat ExtraBold" w:hAnsi="Montserrat ExtraBold"/>
          <w:sz w:val="60"/>
          <w:szCs w:val="60"/>
        </w:rPr>
        <w:t>0</w:t>
      </w:r>
      <w:r w:rsidR="00B45E2F">
        <w:rPr>
          <w:rFonts w:ascii="Montserrat ExtraBold" w:hAnsi="Montserrat ExtraBold"/>
          <w:sz w:val="60"/>
          <w:szCs w:val="60"/>
        </w:rPr>
        <w:t>8</w:t>
      </w:r>
    </w:p>
    <w:p w14:paraId="1042B1CB" w14:textId="77777777" w:rsidR="00977CD2" w:rsidRDefault="00977CD2" w:rsidP="003B24BD">
      <w:pPr>
        <w:jc w:val="center"/>
        <w:rPr>
          <w:rFonts w:ascii="Montserrat ExtraBold" w:hAnsi="Montserrat ExtraBold"/>
          <w:sz w:val="60"/>
          <w:szCs w:val="60"/>
        </w:rPr>
      </w:pPr>
    </w:p>
    <w:p w14:paraId="7D3DDCFB" w14:textId="252B57E8" w:rsidR="00FC61BB" w:rsidRPr="00FF5464" w:rsidRDefault="00F8404D" w:rsidP="00872DB7">
      <w:pPr>
        <w:spacing w:after="0"/>
        <w:jc w:val="center"/>
        <w:rPr>
          <w:rFonts w:ascii="Montserrat ExtraBold" w:hAnsi="Montserrat ExtraBold"/>
          <w:color w:val="000000" w:themeColor="text1"/>
          <w:sz w:val="44"/>
          <w:szCs w:val="44"/>
        </w:rPr>
      </w:pPr>
      <w:bookmarkStart w:id="1" w:name="_Hlk158809421"/>
      <w:r>
        <w:rPr>
          <w:rFonts w:ascii="Montserrat ExtraBold" w:hAnsi="Montserrat ExtraBold"/>
          <w:sz w:val="44"/>
          <w:szCs w:val="44"/>
        </w:rPr>
        <w:t>A</w:t>
      </w:r>
      <w:r w:rsidR="00C05B01">
        <w:rPr>
          <w:rFonts w:ascii="Montserrat ExtraBold" w:hAnsi="Montserrat ExtraBold"/>
          <w:sz w:val="44"/>
          <w:szCs w:val="44"/>
        </w:rPr>
        <w:t>mendment</w:t>
      </w:r>
      <w:r>
        <w:rPr>
          <w:rFonts w:ascii="Montserrat ExtraBold" w:hAnsi="Montserrat ExtraBold"/>
          <w:sz w:val="44"/>
          <w:szCs w:val="44"/>
        </w:rPr>
        <w:t>s</w:t>
      </w:r>
      <w:r w:rsidR="00C05B01">
        <w:rPr>
          <w:rFonts w:ascii="Montserrat ExtraBold" w:hAnsi="Montserrat ExtraBold"/>
          <w:sz w:val="44"/>
          <w:szCs w:val="44"/>
        </w:rPr>
        <w:t xml:space="preserve"> to the</w:t>
      </w:r>
      <w:r w:rsidR="005125F1">
        <w:rPr>
          <w:rFonts w:ascii="Montserrat ExtraBold" w:hAnsi="Montserrat ExtraBold"/>
          <w:sz w:val="44"/>
          <w:szCs w:val="44"/>
        </w:rPr>
        <w:t xml:space="preserve"> </w:t>
      </w:r>
      <w:r>
        <w:rPr>
          <w:rFonts w:ascii="Montserrat ExtraBold" w:hAnsi="Montserrat ExtraBold"/>
          <w:sz w:val="44"/>
          <w:szCs w:val="44"/>
        </w:rPr>
        <w:t>Molonglo Valley</w:t>
      </w:r>
      <w:r w:rsidR="00C05B01">
        <w:rPr>
          <w:rFonts w:ascii="Montserrat ExtraBold" w:hAnsi="Montserrat ExtraBold"/>
          <w:sz w:val="44"/>
          <w:szCs w:val="44"/>
        </w:rPr>
        <w:t xml:space="preserve"> District Policy </w:t>
      </w:r>
      <w:r w:rsidR="006D023D">
        <w:rPr>
          <w:rFonts w:ascii="Montserrat ExtraBold" w:hAnsi="Montserrat ExtraBold"/>
          <w:sz w:val="44"/>
          <w:szCs w:val="44"/>
        </w:rPr>
        <w:t>and rezoning under future urban area</w:t>
      </w:r>
      <w:r w:rsidR="00D61A1C">
        <w:rPr>
          <w:rFonts w:ascii="Montserrat ExtraBold" w:hAnsi="Montserrat ExtraBold"/>
          <w:sz w:val="44"/>
          <w:szCs w:val="44"/>
        </w:rPr>
        <w:t xml:space="preserve"> in the division of </w:t>
      </w:r>
      <w:r>
        <w:rPr>
          <w:rFonts w:ascii="Montserrat ExtraBold" w:hAnsi="Montserrat ExtraBold"/>
          <w:sz w:val="44"/>
          <w:szCs w:val="44"/>
        </w:rPr>
        <w:t>Molonglo</w:t>
      </w:r>
    </w:p>
    <w:bookmarkEnd w:id="1"/>
    <w:p w14:paraId="042ADE53" w14:textId="77777777" w:rsidR="00F33B8D" w:rsidRDefault="00F33B8D" w:rsidP="00DC5A5E">
      <w:pPr>
        <w:spacing w:after="840"/>
        <w:jc w:val="center"/>
        <w:rPr>
          <w:rFonts w:ascii="Montserrat SemiBold" w:hAnsi="Montserrat SemiBold"/>
          <w:sz w:val="36"/>
          <w:szCs w:val="36"/>
        </w:rPr>
      </w:pPr>
    </w:p>
    <w:p w14:paraId="292AC0A0" w14:textId="77777777" w:rsidR="00FC61BB" w:rsidRDefault="00FC61BB" w:rsidP="007214D4">
      <w:pPr>
        <w:spacing w:after="840"/>
        <w:rPr>
          <w:rFonts w:ascii="Montserrat SemiBold" w:hAnsi="Montserrat SemiBold"/>
          <w:sz w:val="36"/>
          <w:szCs w:val="36"/>
        </w:rPr>
      </w:pPr>
    </w:p>
    <w:p w14:paraId="4116F8B2" w14:textId="4A3D3FBB" w:rsidR="00EE5829" w:rsidRPr="00EE5829" w:rsidRDefault="00DC5A5E" w:rsidP="00EE5829">
      <w:pPr>
        <w:spacing w:after="0"/>
        <w:jc w:val="center"/>
        <w:rPr>
          <w:rFonts w:ascii="Montserrat SemiBold" w:hAnsi="Montserrat SemiBold"/>
          <w:sz w:val="20"/>
          <w:szCs w:val="20"/>
        </w:rPr>
      </w:pPr>
      <w:r w:rsidRPr="00EE5829">
        <w:rPr>
          <w:rFonts w:ascii="Montserrat SemiBold" w:hAnsi="Montserrat SemiBold"/>
          <w:sz w:val="20"/>
          <w:szCs w:val="20"/>
        </w:rPr>
        <w:t xml:space="preserve">This </w:t>
      </w:r>
      <w:r w:rsidR="00597955">
        <w:rPr>
          <w:rFonts w:ascii="Montserrat SemiBold" w:hAnsi="Montserrat SemiBold"/>
          <w:sz w:val="20"/>
          <w:szCs w:val="20"/>
        </w:rPr>
        <w:t>minor</w:t>
      </w:r>
      <w:r w:rsidRPr="00EE5829">
        <w:rPr>
          <w:rFonts w:ascii="Montserrat SemiBold" w:hAnsi="Montserrat SemiBold"/>
          <w:sz w:val="20"/>
          <w:szCs w:val="20"/>
        </w:rPr>
        <w:t xml:space="preserve"> plan amendment was prepared</w:t>
      </w:r>
    </w:p>
    <w:p w14:paraId="2637DD32" w14:textId="7D419257" w:rsidR="00E64A79" w:rsidRPr="000F48F5" w:rsidRDefault="00DC5A5E" w:rsidP="00E64A79">
      <w:pPr>
        <w:jc w:val="center"/>
        <w:rPr>
          <w:rFonts w:ascii="Montserrat SemiBold" w:hAnsi="Montserrat SemiBold"/>
          <w:i/>
          <w:iCs/>
        </w:rPr>
      </w:pPr>
      <w:r w:rsidRPr="00EE5829">
        <w:rPr>
          <w:rFonts w:ascii="Montserrat SemiBold" w:hAnsi="Montserrat SemiBold"/>
          <w:sz w:val="20"/>
          <w:szCs w:val="20"/>
        </w:rPr>
        <w:t xml:space="preserve">under </w:t>
      </w:r>
      <w:r w:rsidR="00597955">
        <w:rPr>
          <w:rFonts w:ascii="Montserrat SemiBold" w:hAnsi="Montserrat SemiBold"/>
          <w:sz w:val="20"/>
          <w:szCs w:val="20"/>
        </w:rPr>
        <w:t>part 5</w:t>
      </w:r>
      <w:r w:rsidRPr="00EE5829">
        <w:rPr>
          <w:rFonts w:ascii="Montserrat SemiBold" w:hAnsi="Montserrat SemiBold"/>
          <w:sz w:val="20"/>
          <w:szCs w:val="20"/>
        </w:rPr>
        <w:t>.3 of the</w:t>
      </w:r>
      <w:r w:rsidR="00E64A79" w:rsidRPr="00EE5829">
        <w:rPr>
          <w:rFonts w:ascii="Montserrat SemiBold" w:hAnsi="Montserrat SemiBold"/>
          <w:sz w:val="20"/>
          <w:szCs w:val="20"/>
        </w:rPr>
        <w:t xml:space="preserve"> </w:t>
      </w:r>
      <w:r w:rsidRPr="00EE5829">
        <w:rPr>
          <w:rFonts w:ascii="Montserrat SemiBold" w:hAnsi="Montserrat SemiBold"/>
          <w:i/>
          <w:iCs/>
          <w:sz w:val="20"/>
          <w:szCs w:val="20"/>
        </w:rPr>
        <w:t>Planning Act 2023</w:t>
      </w:r>
      <w:r w:rsidR="00E64A79" w:rsidRPr="000F48F5">
        <w:rPr>
          <w:rFonts w:ascii="Montserrat SemiBold" w:hAnsi="Montserrat SemiBold"/>
          <w:i/>
          <w:iCs/>
        </w:rPr>
        <w:br w:type="page"/>
      </w:r>
    </w:p>
    <w:p w14:paraId="72F9E465" w14:textId="1DC40798" w:rsidR="00E64A79" w:rsidRPr="009F619A" w:rsidRDefault="007514BF" w:rsidP="009F619A">
      <w:pPr>
        <w:spacing w:before="3200" w:after="0"/>
        <w:rPr>
          <w:rFonts w:ascii="Montserrat SemiBold" w:hAnsi="Montserrat SemiBold"/>
          <w:i/>
          <w:iCs/>
        </w:rPr>
      </w:pPr>
      <w:r w:rsidRPr="0057441C">
        <w:rPr>
          <w:rFonts w:ascii="Montserrat ExtraBold" w:hAnsi="Montserrat ExtraBold"/>
          <w:sz w:val="24"/>
          <w:szCs w:val="24"/>
        </w:rPr>
        <w:lastRenderedPageBreak/>
        <w:t>Contents</w:t>
      </w:r>
    </w:p>
    <w:p w14:paraId="034A50DF" w14:textId="2F603593" w:rsidR="00E76894" w:rsidRDefault="000F48F5">
      <w:pPr>
        <w:pStyle w:val="TOC1"/>
        <w:rPr>
          <w:rFonts w:asciiTheme="minorHAnsi" w:eastAsiaTheme="minorEastAsia" w:hAnsiTheme="minorHAnsi"/>
          <w:kern w:val="2"/>
          <w:sz w:val="24"/>
          <w:szCs w:val="24"/>
          <w:lang w:eastAsia="en-AU"/>
          <w14:ligatures w14:val="standardContextual"/>
        </w:rPr>
      </w:pPr>
      <w:r>
        <w:fldChar w:fldCharType="begin"/>
      </w:r>
      <w:r>
        <w:instrText xml:space="preserve"> TOC \h \z \t "Highest Level Heading,1,Mid-Level Heading,2,Low level heading,3" </w:instrText>
      </w:r>
      <w:r>
        <w:fldChar w:fldCharType="separate"/>
      </w:r>
      <w:hyperlink w:anchor="_Toc233725765" w:history="1">
        <w:r w:rsidR="00E76894" w:rsidRPr="00FC6A3D">
          <w:rPr>
            <w:rStyle w:val="Hyperlink"/>
          </w:rPr>
          <w:t>1.0</w:t>
        </w:r>
        <w:r w:rsidR="00E76894">
          <w:rPr>
            <w:rFonts w:asciiTheme="minorHAnsi" w:eastAsiaTheme="minorEastAsia" w:hAnsiTheme="minorHAnsi"/>
            <w:kern w:val="2"/>
            <w:sz w:val="24"/>
            <w:szCs w:val="24"/>
            <w:lang w:eastAsia="en-AU"/>
            <w14:ligatures w14:val="standardContextual"/>
          </w:rPr>
          <w:tab/>
        </w:r>
        <w:r w:rsidR="00E76894" w:rsidRPr="00FC6A3D">
          <w:rPr>
            <w:rStyle w:val="Hyperlink"/>
          </w:rPr>
          <w:t>INTRODUCTION</w:t>
        </w:r>
        <w:r w:rsidR="00E76894">
          <w:rPr>
            <w:webHidden/>
          </w:rPr>
          <w:tab/>
        </w:r>
        <w:r w:rsidR="00E76894">
          <w:rPr>
            <w:webHidden/>
          </w:rPr>
          <w:fldChar w:fldCharType="begin"/>
        </w:r>
        <w:r w:rsidR="00E76894">
          <w:rPr>
            <w:webHidden/>
          </w:rPr>
          <w:instrText xml:space="preserve"> PAGEREF _Toc233725765 \h </w:instrText>
        </w:r>
        <w:r w:rsidR="00E76894">
          <w:rPr>
            <w:webHidden/>
          </w:rPr>
        </w:r>
        <w:r w:rsidR="00E76894">
          <w:rPr>
            <w:webHidden/>
          </w:rPr>
          <w:fldChar w:fldCharType="separate"/>
        </w:r>
        <w:r w:rsidR="00E76894">
          <w:rPr>
            <w:webHidden/>
          </w:rPr>
          <w:t>1</w:t>
        </w:r>
        <w:r w:rsidR="00E76894">
          <w:rPr>
            <w:webHidden/>
          </w:rPr>
          <w:fldChar w:fldCharType="end"/>
        </w:r>
      </w:hyperlink>
    </w:p>
    <w:p w14:paraId="550D30E2" w14:textId="65CD38FB" w:rsidR="00E76894" w:rsidRDefault="00E76894">
      <w:pPr>
        <w:pStyle w:val="TOC2"/>
        <w:rPr>
          <w:rFonts w:asciiTheme="minorHAnsi" w:eastAsiaTheme="minorEastAsia" w:hAnsiTheme="minorHAnsi"/>
          <w:kern w:val="2"/>
          <w:sz w:val="24"/>
          <w:szCs w:val="24"/>
          <w:lang w:eastAsia="en-AU"/>
          <w14:ligatures w14:val="standardContextual"/>
        </w:rPr>
      </w:pPr>
      <w:hyperlink w:anchor="_Toc233725766" w:history="1">
        <w:r w:rsidRPr="00FC6A3D">
          <w:rPr>
            <w:rStyle w:val="Hyperlink"/>
          </w:rPr>
          <w:t>1.1</w:t>
        </w:r>
        <w:r>
          <w:rPr>
            <w:rFonts w:asciiTheme="minorHAnsi" w:eastAsiaTheme="minorEastAsia" w:hAnsiTheme="minorHAnsi"/>
            <w:kern w:val="2"/>
            <w:sz w:val="24"/>
            <w:szCs w:val="24"/>
            <w:lang w:eastAsia="en-AU"/>
            <w14:ligatures w14:val="standardContextual"/>
          </w:rPr>
          <w:tab/>
        </w:r>
        <w:r w:rsidRPr="00FC6A3D">
          <w:rPr>
            <w:rStyle w:val="Hyperlink"/>
          </w:rPr>
          <w:t>Outline of the process</w:t>
        </w:r>
        <w:r>
          <w:rPr>
            <w:webHidden/>
          </w:rPr>
          <w:tab/>
        </w:r>
        <w:r>
          <w:rPr>
            <w:webHidden/>
          </w:rPr>
          <w:fldChar w:fldCharType="begin"/>
        </w:r>
        <w:r>
          <w:rPr>
            <w:webHidden/>
          </w:rPr>
          <w:instrText xml:space="preserve"> PAGEREF _Toc233725766 \h </w:instrText>
        </w:r>
        <w:r>
          <w:rPr>
            <w:webHidden/>
          </w:rPr>
        </w:r>
        <w:r>
          <w:rPr>
            <w:webHidden/>
          </w:rPr>
          <w:fldChar w:fldCharType="separate"/>
        </w:r>
        <w:r>
          <w:rPr>
            <w:webHidden/>
          </w:rPr>
          <w:t>1</w:t>
        </w:r>
        <w:r>
          <w:rPr>
            <w:webHidden/>
          </w:rPr>
          <w:fldChar w:fldCharType="end"/>
        </w:r>
      </w:hyperlink>
    </w:p>
    <w:p w14:paraId="76193EF1" w14:textId="379C1045" w:rsidR="00E76894" w:rsidRDefault="00E76894">
      <w:pPr>
        <w:pStyle w:val="TOC2"/>
        <w:rPr>
          <w:rFonts w:asciiTheme="minorHAnsi" w:eastAsiaTheme="minorEastAsia" w:hAnsiTheme="minorHAnsi"/>
          <w:kern w:val="2"/>
          <w:sz w:val="24"/>
          <w:szCs w:val="24"/>
          <w:lang w:eastAsia="en-AU"/>
          <w14:ligatures w14:val="standardContextual"/>
        </w:rPr>
      </w:pPr>
      <w:hyperlink w:anchor="_Toc233725767" w:history="1">
        <w:r w:rsidRPr="00FC6A3D">
          <w:rPr>
            <w:rStyle w:val="Hyperlink"/>
          </w:rPr>
          <w:t>1.2</w:t>
        </w:r>
        <w:r>
          <w:rPr>
            <w:rFonts w:asciiTheme="minorHAnsi" w:eastAsiaTheme="minorEastAsia" w:hAnsiTheme="minorHAnsi"/>
            <w:kern w:val="2"/>
            <w:sz w:val="24"/>
            <w:szCs w:val="24"/>
            <w:lang w:eastAsia="en-AU"/>
            <w14:ligatures w14:val="standardContextual"/>
          </w:rPr>
          <w:tab/>
        </w:r>
        <w:r w:rsidRPr="00FC6A3D">
          <w:rPr>
            <w:rStyle w:val="Hyperlink"/>
          </w:rPr>
          <w:t>Summary of the amendments</w:t>
        </w:r>
        <w:r>
          <w:rPr>
            <w:webHidden/>
          </w:rPr>
          <w:tab/>
        </w:r>
        <w:r>
          <w:rPr>
            <w:webHidden/>
          </w:rPr>
          <w:fldChar w:fldCharType="begin"/>
        </w:r>
        <w:r>
          <w:rPr>
            <w:webHidden/>
          </w:rPr>
          <w:instrText xml:space="preserve"> PAGEREF _Toc233725767 \h </w:instrText>
        </w:r>
        <w:r>
          <w:rPr>
            <w:webHidden/>
          </w:rPr>
        </w:r>
        <w:r>
          <w:rPr>
            <w:webHidden/>
          </w:rPr>
          <w:fldChar w:fldCharType="separate"/>
        </w:r>
        <w:r>
          <w:rPr>
            <w:webHidden/>
          </w:rPr>
          <w:t>2</w:t>
        </w:r>
        <w:r>
          <w:rPr>
            <w:webHidden/>
          </w:rPr>
          <w:fldChar w:fldCharType="end"/>
        </w:r>
      </w:hyperlink>
    </w:p>
    <w:p w14:paraId="4190A986" w14:textId="3134E292" w:rsidR="00E76894" w:rsidRDefault="00E76894">
      <w:pPr>
        <w:pStyle w:val="TOC2"/>
        <w:rPr>
          <w:rFonts w:asciiTheme="minorHAnsi" w:eastAsiaTheme="minorEastAsia" w:hAnsiTheme="minorHAnsi"/>
          <w:kern w:val="2"/>
          <w:sz w:val="24"/>
          <w:szCs w:val="24"/>
          <w:lang w:eastAsia="en-AU"/>
          <w14:ligatures w14:val="standardContextual"/>
        </w:rPr>
      </w:pPr>
      <w:hyperlink w:anchor="_Toc233725768" w:history="1">
        <w:r w:rsidRPr="00FC6A3D">
          <w:rPr>
            <w:rStyle w:val="Hyperlink"/>
          </w:rPr>
          <w:t>1.3</w:t>
        </w:r>
        <w:r>
          <w:rPr>
            <w:rFonts w:asciiTheme="minorHAnsi" w:eastAsiaTheme="minorEastAsia" w:hAnsiTheme="minorHAnsi"/>
            <w:kern w:val="2"/>
            <w:sz w:val="24"/>
            <w:szCs w:val="24"/>
            <w:lang w:eastAsia="en-AU"/>
            <w14:ligatures w14:val="standardContextual"/>
          </w:rPr>
          <w:tab/>
        </w:r>
        <w:r w:rsidRPr="00FC6A3D">
          <w:rPr>
            <w:rStyle w:val="Hyperlink"/>
          </w:rPr>
          <w:t>Summary of changes to technical specifications</w:t>
        </w:r>
        <w:r>
          <w:rPr>
            <w:webHidden/>
          </w:rPr>
          <w:tab/>
        </w:r>
        <w:r>
          <w:rPr>
            <w:webHidden/>
          </w:rPr>
          <w:fldChar w:fldCharType="begin"/>
        </w:r>
        <w:r>
          <w:rPr>
            <w:webHidden/>
          </w:rPr>
          <w:instrText xml:space="preserve"> PAGEREF _Toc233725768 \h </w:instrText>
        </w:r>
        <w:r>
          <w:rPr>
            <w:webHidden/>
          </w:rPr>
        </w:r>
        <w:r>
          <w:rPr>
            <w:webHidden/>
          </w:rPr>
          <w:fldChar w:fldCharType="separate"/>
        </w:r>
        <w:r>
          <w:rPr>
            <w:webHidden/>
          </w:rPr>
          <w:t>2</w:t>
        </w:r>
        <w:r>
          <w:rPr>
            <w:webHidden/>
          </w:rPr>
          <w:fldChar w:fldCharType="end"/>
        </w:r>
      </w:hyperlink>
    </w:p>
    <w:p w14:paraId="65C44AD3" w14:textId="6A124A0C" w:rsidR="00E76894" w:rsidRDefault="00E76894">
      <w:pPr>
        <w:pStyle w:val="TOC1"/>
        <w:rPr>
          <w:rFonts w:asciiTheme="minorHAnsi" w:eastAsiaTheme="minorEastAsia" w:hAnsiTheme="minorHAnsi"/>
          <w:kern w:val="2"/>
          <w:sz w:val="24"/>
          <w:szCs w:val="24"/>
          <w:lang w:eastAsia="en-AU"/>
          <w14:ligatures w14:val="standardContextual"/>
        </w:rPr>
      </w:pPr>
      <w:hyperlink w:anchor="_Toc233725769" w:history="1">
        <w:r w:rsidRPr="00FC6A3D">
          <w:rPr>
            <w:rStyle w:val="Hyperlink"/>
          </w:rPr>
          <w:t>2.0</w:t>
        </w:r>
        <w:r>
          <w:rPr>
            <w:rFonts w:asciiTheme="minorHAnsi" w:eastAsiaTheme="minorEastAsia" w:hAnsiTheme="minorHAnsi"/>
            <w:kern w:val="2"/>
            <w:sz w:val="24"/>
            <w:szCs w:val="24"/>
            <w:lang w:eastAsia="en-AU"/>
            <w14:ligatures w14:val="standardContextual"/>
          </w:rPr>
          <w:tab/>
        </w:r>
        <w:r w:rsidRPr="00FC6A3D">
          <w:rPr>
            <w:rStyle w:val="Hyperlink"/>
          </w:rPr>
          <w:t>CONSULTATION WITH THE PUBLIC</w:t>
        </w:r>
        <w:r>
          <w:rPr>
            <w:webHidden/>
          </w:rPr>
          <w:tab/>
        </w:r>
        <w:r>
          <w:rPr>
            <w:webHidden/>
          </w:rPr>
          <w:fldChar w:fldCharType="begin"/>
        </w:r>
        <w:r>
          <w:rPr>
            <w:webHidden/>
          </w:rPr>
          <w:instrText xml:space="preserve"> PAGEREF _Toc233725769 \h </w:instrText>
        </w:r>
        <w:r>
          <w:rPr>
            <w:webHidden/>
          </w:rPr>
        </w:r>
        <w:r>
          <w:rPr>
            <w:webHidden/>
          </w:rPr>
          <w:fldChar w:fldCharType="separate"/>
        </w:r>
        <w:r>
          <w:rPr>
            <w:webHidden/>
          </w:rPr>
          <w:t>4</w:t>
        </w:r>
        <w:r>
          <w:rPr>
            <w:webHidden/>
          </w:rPr>
          <w:fldChar w:fldCharType="end"/>
        </w:r>
      </w:hyperlink>
    </w:p>
    <w:p w14:paraId="367775FE" w14:textId="1C285145" w:rsidR="00E76894" w:rsidRDefault="00E76894">
      <w:pPr>
        <w:pStyle w:val="TOC2"/>
        <w:rPr>
          <w:rFonts w:asciiTheme="minorHAnsi" w:eastAsiaTheme="minorEastAsia" w:hAnsiTheme="minorHAnsi"/>
          <w:kern w:val="2"/>
          <w:sz w:val="24"/>
          <w:szCs w:val="24"/>
          <w:lang w:eastAsia="en-AU"/>
          <w14:ligatures w14:val="standardContextual"/>
        </w:rPr>
      </w:pPr>
      <w:hyperlink w:anchor="_Toc233725770" w:history="1">
        <w:r w:rsidRPr="00FC6A3D">
          <w:rPr>
            <w:rStyle w:val="Hyperlink"/>
          </w:rPr>
          <w:t>2.1</w:t>
        </w:r>
        <w:r>
          <w:rPr>
            <w:rFonts w:asciiTheme="minorHAnsi" w:eastAsiaTheme="minorEastAsia" w:hAnsiTheme="minorHAnsi"/>
            <w:kern w:val="2"/>
            <w:sz w:val="24"/>
            <w:szCs w:val="24"/>
            <w:lang w:eastAsia="en-AU"/>
            <w14:ligatures w14:val="standardContextual"/>
          </w:rPr>
          <w:tab/>
        </w:r>
        <w:r w:rsidRPr="00FC6A3D">
          <w:rPr>
            <w:rStyle w:val="Hyperlink"/>
          </w:rPr>
          <w:t>Consultation period</w:t>
        </w:r>
        <w:r>
          <w:rPr>
            <w:webHidden/>
          </w:rPr>
          <w:tab/>
        </w:r>
        <w:r>
          <w:rPr>
            <w:webHidden/>
          </w:rPr>
          <w:fldChar w:fldCharType="begin"/>
        </w:r>
        <w:r>
          <w:rPr>
            <w:webHidden/>
          </w:rPr>
          <w:instrText xml:space="preserve"> PAGEREF _Toc233725770 \h </w:instrText>
        </w:r>
        <w:r>
          <w:rPr>
            <w:webHidden/>
          </w:rPr>
        </w:r>
        <w:r>
          <w:rPr>
            <w:webHidden/>
          </w:rPr>
          <w:fldChar w:fldCharType="separate"/>
        </w:r>
        <w:r>
          <w:rPr>
            <w:webHidden/>
          </w:rPr>
          <w:t>4</w:t>
        </w:r>
        <w:r>
          <w:rPr>
            <w:webHidden/>
          </w:rPr>
          <w:fldChar w:fldCharType="end"/>
        </w:r>
      </w:hyperlink>
    </w:p>
    <w:p w14:paraId="1FF655FC" w14:textId="2DDB10E0" w:rsidR="00E76894" w:rsidRDefault="00E76894">
      <w:pPr>
        <w:pStyle w:val="TOC2"/>
        <w:rPr>
          <w:rFonts w:asciiTheme="minorHAnsi" w:eastAsiaTheme="minorEastAsia" w:hAnsiTheme="minorHAnsi"/>
          <w:kern w:val="2"/>
          <w:sz w:val="24"/>
          <w:szCs w:val="24"/>
          <w:lang w:eastAsia="en-AU"/>
          <w14:ligatures w14:val="standardContextual"/>
        </w:rPr>
      </w:pPr>
      <w:hyperlink w:anchor="_Toc233725771" w:history="1">
        <w:r w:rsidRPr="00FC6A3D">
          <w:rPr>
            <w:rStyle w:val="Hyperlink"/>
          </w:rPr>
          <w:t>2.2</w:t>
        </w:r>
        <w:r>
          <w:rPr>
            <w:rFonts w:asciiTheme="minorHAnsi" w:eastAsiaTheme="minorEastAsia" w:hAnsiTheme="minorHAnsi"/>
            <w:kern w:val="2"/>
            <w:sz w:val="24"/>
            <w:szCs w:val="24"/>
            <w:lang w:eastAsia="en-AU"/>
            <w14:ligatures w14:val="standardContextual"/>
          </w:rPr>
          <w:tab/>
        </w:r>
        <w:r w:rsidRPr="00FC6A3D">
          <w:rPr>
            <w:rStyle w:val="Hyperlink"/>
          </w:rPr>
          <w:t>Comments from the public</w:t>
        </w:r>
        <w:r>
          <w:rPr>
            <w:webHidden/>
          </w:rPr>
          <w:tab/>
        </w:r>
        <w:r>
          <w:rPr>
            <w:webHidden/>
          </w:rPr>
          <w:fldChar w:fldCharType="begin"/>
        </w:r>
        <w:r>
          <w:rPr>
            <w:webHidden/>
          </w:rPr>
          <w:instrText xml:space="preserve"> PAGEREF _Toc233725771 \h </w:instrText>
        </w:r>
        <w:r>
          <w:rPr>
            <w:webHidden/>
          </w:rPr>
        </w:r>
        <w:r>
          <w:rPr>
            <w:webHidden/>
          </w:rPr>
          <w:fldChar w:fldCharType="separate"/>
        </w:r>
        <w:r>
          <w:rPr>
            <w:webHidden/>
          </w:rPr>
          <w:t>4</w:t>
        </w:r>
        <w:r>
          <w:rPr>
            <w:webHidden/>
          </w:rPr>
          <w:fldChar w:fldCharType="end"/>
        </w:r>
      </w:hyperlink>
    </w:p>
    <w:p w14:paraId="484D6DAD" w14:textId="077EA2DE" w:rsidR="00E76894" w:rsidRDefault="00E76894">
      <w:pPr>
        <w:pStyle w:val="TOC2"/>
        <w:rPr>
          <w:rFonts w:asciiTheme="minorHAnsi" w:eastAsiaTheme="minorEastAsia" w:hAnsiTheme="minorHAnsi"/>
          <w:kern w:val="2"/>
          <w:sz w:val="24"/>
          <w:szCs w:val="24"/>
          <w:lang w:eastAsia="en-AU"/>
          <w14:ligatures w14:val="standardContextual"/>
        </w:rPr>
      </w:pPr>
      <w:hyperlink w:anchor="_Toc233725772" w:history="1">
        <w:r w:rsidRPr="00FC6A3D">
          <w:rPr>
            <w:rStyle w:val="Hyperlink"/>
          </w:rPr>
          <w:t>2.3</w:t>
        </w:r>
        <w:r>
          <w:rPr>
            <w:rFonts w:asciiTheme="minorHAnsi" w:eastAsiaTheme="minorEastAsia" w:hAnsiTheme="minorHAnsi"/>
            <w:kern w:val="2"/>
            <w:sz w:val="24"/>
            <w:szCs w:val="24"/>
            <w:lang w:eastAsia="en-AU"/>
            <w14:ligatures w14:val="standardContextual"/>
          </w:rPr>
          <w:tab/>
        </w:r>
        <w:r w:rsidRPr="00FC6A3D">
          <w:rPr>
            <w:rStyle w:val="Hyperlink"/>
          </w:rPr>
          <w:t>Changes made following consultation</w:t>
        </w:r>
        <w:r>
          <w:rPr>
            <w:webHidden/>
          </w:rPr>
          <w:tab/>
        </w:r>
        <w:r>
          <w:rPr>
            <w:webHidden/>
          </w:rPr>
          <w:fldChar w:fldCharType="begin"/>
        </w:r>
        <w:r>
          <w:rPr>
            <w:webHidden/>
          </w:rPr>
          <w:instrText xml:space="preserve"> PAGEREF _Toc233725772 \h </w:instrText>
        </w:r>
        <w:r>
          <w:rPr>
            <w:webHidden/>
          </w:rPr>
        </w:r>
        <w:r>
          <w:rPr>
            <w:webHidden/>
          </w:rPr>
          <w:fldChar w:fldCharType="separate"/>
        </w:r>
        <w:r>
          <w:rPr>
            <w:webHidden/>
          </w:rPr>
          <w:t>5</w:t>
        </w:r>
        <w:r>
          <w:rPr>
            <w:webHidden/>
          </w:rPr>
          <w:fldChar w:fldCharType="end"/>
        </w:r>
      </w:hyperlink>
    </w:p>
    <w:p w14:paraId="5D756A7A" w14:textId="0BFDA2E7" w:rsidR="00E76894" w:rsidRDefault="00E76894">
      <w:pPr>
        <w:pStyle w:val="TOC1"/>
        <w:rPr>
          <w:rFonts w:asciiTheme="minorHAnsi" w:eastAsiaTheme="minorEastAsia" w:hAnsiTheme="minorHAnsi"/>
          <w:kern w:val="2"/>
          <w:sz w:val="24"/>
          <w:szCs w:val="24"/>
          <w:lang w:eastAsia="en-AU"/>
          <w14:ligatures w14:val="standardContextual"/>
        </w:rPr>
      </w:pPr>
      <w:hyperlink w:anchor="_Toc233725773" w:history="1">
        <w:r w:rsidRPr="00FC6A3D">
          <w:rPr>
            <w:rStyle w:val="Hyperlink"/>
          </w:rPr>
          <w:t>3.0</w:t>
        </w:r>
        <w:r>
          <w:rPr>
            <w:rFonts w:asciiTheme="minorHAnsi" w:eastAsiaTheme="minorEastAsia" w:hAnsiTheme="minorHAnsi"/>
            <w:kern w:val="2"/>
            <w:sz w:val="24"/>
            <w:szCs w:val="24"/>
            <w:lang w:eastAsia="en-AU"/>
            <w14:ligatures w14:val="standardContextual"/>
          </w:rPr>
          <w:tab/>
        </w:r>
        <w:r w:rsidRPr="00FC6A3D">
          <w:rPr>
            <w:rStyle w:val="Hyperlink"/>
          </w:rPr>
          <w:t>TERRITORY PLAN CHANGES</w:t>
        </w:r>
        <w:r>
          <w:rPr>
            <w:webHidden/>
          </w:rPr>
          <w:tab/>
        </w:r>
        <w:r>
          <w:rPr>
            <w:webHidden/>
          </w:rPr>
          <w:fldChar w:fldCharType="begin"/>
        </w:r>
        <w:r>
          <w:rPr>
            <w:webHidden/>
          </w:rPr>
          <w:instrText xml:space="preserve"> PAGEREF _Toc233725773 \h </w:instrText>
        </w:r>
        <w:r>
          <w:rPr>
            <w:webHidden/>
          </w:rPr>
        </w:r>
        <w:r>
          <w:rPr>
            <w:webHidden/>
          </w:rPr>
          <w:fldChar w:fldCharType="separate"/>
        </w:r>
        <w:r>
          <w:rPr>
            <w:webHidden/>
          </w:rPr>
          <w:t>6</w:t>
        </w:r>
        <w:r>
          <w:rPr>
            <w:webHidden/>
          </w:rPr>
          <w:fldChar w:fldCharType="end"/>
        </w:r>
      </w:hyperlink>
    </w:p>
    <w:p w14:paraId="7C82A1FC" w14:textId="0BFEFD1F" w:rsidR="00E76894" w:rsidRDefault="00E76894">
      <w:pPr>
        <w:pStyle w:val="TOC2"/>
        <w:rPr>
          <w:rFonts w:asciiTheme="minorHAnsi" w:eastAsiaTheme="minorEastAsia" w:hAnsiTheme="minorHAnsi"/>
          <w:kern w:val="2"/>
          <w:sz w:val="24"/>
          <w:szCs w:val="24"/>
          <w:lang w:eastAsia="en-AU"/>
          <w14:ligatures w14:val="standardContextual"/>
        </w:rPr>
      </w:pPr>
      <w:hyperlink w:anchor="_Toc233725774" w:history="1">
        <w:r w:rsidRPr="00FC6A3D">
          <w:rPr>
            <w:rStyle w:val="Hyperlink"/>
          </w:rPr>
          <w:t>3.1</w:t>
        </w:r>
        <w:r>
          <w:rPr>
            <w:rFonts w:asciiTheme="minorHAnsi" w:eastAsiaTheme="minorEastAsia" w:hAnsiTheme="minorHAnsi"/>
            <w:kern w:val="2"/>
            <w:sz w:val="24"/>
            <w:szCs w:val="24"/>
            <w:lang w:eastAsia="en-AU"/>
            <w14:ligatures w14:val="standardContextual"/>
          </w:rPr>
          <w:tab/>
        </w:r>
        <w:r w:rsidRPr="00FC6A3D">
          <w:rPr>
            <w:rStyle w:val="Hyperlink"/>
          </w:rPr>
          <w:t>Molonglo Valley District Policy</w:t>
        </w:r>
        <w:r>
          <w:rPr>
            <w:webHidden/>
          </w:rPr>
          <w:tab/>
        </w:r>
        <w:r>
          <w:rPr>
            <w:webHidden/>
          </w:rPr>
          <w:fldChar w:fldCharType="begin"/>
        </w:r>
        <w:r>
          <w:rPr>
            <w:webHidden/>
          </w:rPr>
          <w:instrText xml:space="preserve"> PAGEREF _Toc233725774 \h </w:instrText>
        </w:r>
        <w:r>
          <w:rPr>
            <w:webHidden/>
          </w:rPr>
        </w:r>
        <w:r>
          <w:rPr>
            <w:webHidden/>
          </w:rPr>
          <w:fldChar w:fldCharType="separate"/>
        </w:r>
        <w:r>
          <w:rPr>
            <w:webHidden/>
          </w:rPr>
          <w:t>6</w:t>
        </w:r>
        <w:r>
          <w:rPr>
            <w:webHidden/>
          </w:rPr>
          <w:fldChar w:fldCharType="end"/>
        </w:r>
      </w:hyperlink>
    </w:p>
    <w:p w14:paraId="3A8D2E51" w14:textId="7574DF72" w:rsidR="00E76894" w:rsidRDefault="00E76894">
      <w:pPr>
        <w:pStyle w:val="TOC2"/>
        <w:rPr>
          <w:rFonts w:asciiTheme="minorHAnsi" w:eastAsiaTheme="minorEastAsia" w:hAnsiTheme="minorHAnsi"/>
          <w:kern w:val="2"/>
          <w:sz w:val="24"/>
          <w:szCs w:val="24"/>
          <w:lang w:eastAsia="en-AU"/>
          <w14:ligatures w14:val="standardContextual"/>
        </w:rPr>
      </w:pPr>
      <w:hyperlink w:anchor="_Toc233725775" w:history="1">
        <w:r w:rsidRPr="00FC6A3D">
          <w:rPr>
            <w:rStyle w:val="Hyperlink"/>
          </w:rPr>
          <w:t>3.2</w:t>
        </w:r>
        <w:r>
          <w:rPr>
            <w:rFonts w:asciiTheme="minorHAnsi" w:eastAsiaTheme="minorEastAsia" w:hAnsiTheme="minorHAnsi"/>
            <w:kern w:val="2"/>
            <w:sz w:val="24"/>
            <w:szCs w:val="24"/>
            <w:lang w:eastAsia="en-AU"/>
            <w14:ligatures w14:val="standardContextual"/>
          </w:rPr>
          <w:tab/>
        </w:r>
        <w:r w:rsidRPr="00FC6A3D">
          <w:rPr>
            <w:rStyle w:val="Hyperlink"/>
          </w:rPr>
          <w:t>Territory Plan Map</w:t>
        </w:r>
        <w:r>
          <w:rPr>
            <w:webHidden/>
          </w:rPr>
          <w:tab/>
        </w:r>
        <w:r>
          <w:rPr>
            <w:webHidden/>
          </w:rPr>
          <w:fldChar w:fldCharType="begin"/>
        </w:r>
        <w:r>
          <w:rPr>
            <w:webHidden/>
          </w:rPr>
          <w:instrText xml:space="preserve"> PAGEREF _Toc233725775 \h </w:instrText>
        </w:r>
        <w:r>
          <w:rPr>
            <w:webHidden/>
          </w:rPr>
        </w:r>
        <w:r>
          <w:rPr>
            <w:webHidden/>
          </w:rPr>
          <w:fldChar w:fldCharType="separate"/>
        </w:r>
        <w:r>
          <w:rPr>
            <w:webHidden/>
          </w:rPr>
          <w:t>7</w:t>
        </w:r>
        <w:r>
          <w:rPr>
            <w:webHidden/>
          </w:rPr>
          <w:fldChar w:fldCharType="end"/>
        </w:r>
      </w:hyperlink>
    </w:p>
    <w:p w14:paraId="5536B74F" w14:textId="4DB0417E" w:rsidR="00E76894" w:rsidRDefault="00E76894">
      <w:pPr>
        <w:pStyle w:val="TOC2"/>
        <w:rPr>
          <w:rFonts w:asciiTheme="minorHAnsi" w:eastAsiaTheme="minorEastAsia" w:hAnsiTheme="minorHAnsi"/>
          <w:kern w:val="2"/>
          <w:sz w:val="24"/>
          <w:szCs w:val="24"/>
          <w:lang w:eastAsia="en-AU"/>
          <w14:ligatures w14:val="standardContextual"/>
        </w:rPr>
      </w:pPr>
      <w:hyperlink w:anchor="_Toc233725776" w:history="1">
        <w:r w:rsidRPr="00FC6A3D">
          <w:rPr>
            <w:rStyle w:val="Hyperlink"/>
          </w:rPr>
          <w:t>3.3</w:t>
        </w:r>
        <w:r>
          <w:rPr>
            <w:rFonts w:asciiTheme="minorHAnsi" w:eastAsiaTheme="minorEastAsia" w:hAnsiTheme="minorHAnsi"/>
            <w:kern w:val="2"/>
            <w:sz w:val="24"/>
            <w:szCs w:val="24"/>
            <w:lang w:eastAsia="en-AU"/>
            <w14:ligatures w14:val="standardContextual"/>
          </w:rPr>
          <w:tab/>
        </w:r>
        <w:r w:rsidRPr="00FC6A3D">
          <w:rPr>
            <w:rStyle w:val="Hyperlink"/>
          </w:rPr>
          <w:t>Changes to Molonglo Valley District Specifications</w:t>
        </w:r>
        <w:r>
          <w:rPr>
            <w:webHidden/>
          </w:rPr>
          <w:tab/>
        </w:r>
        <w:r>
          <w:rPr>
            <w:webHidden/>
          </w:rPr>
          <w:fldChar w:fldCharType="begin"/>
        </w:r>
        <w:r>
          <w:rPr>
            <w:webHidden/>
          </w:rPr>
          <w:instrText xml:space="preserve"> PAGEREF _Toc233725776 \h </w:instrText>
        </w:r>
        <w:r>
          <w:rPr>
            <w:webHidden/>
          </w:rPr>
        </w:r>
        <w:r>
          <w:rPr>
            <w:webHidden/>
          </w:rPr>
          <w:fldChar w:fldCharType="separate"/>
        </w:r>
        <w:r>
          <w:rPr>
            <w:webHidden/>
          </w:rPr>
          <w:t>11</w:t>
        </w:r>
        <w:r>
          <w:rPr>
            <w:webHidden/>
          </w:rPr>
          <w:fldChar w:fldCharType="end"/>
        </w:r>
      </w:hyperlink>
    </w:p>
    <w:p w14:paraId="2F234265" w14:textId="4871805B" w:rsidR="00E76894" w:rsidRDefault="00E76894">
      <w:pPr>
        <w:pStyle w:val="TOC1"/>
        <w:rPr>
          <w:rFonts w:asciiTheme="minorHAnsi" w:eastAsiaTheme="minorEastAsia" w:hAnsiTheme="minorHAnsi"/>
          <w:kern w:val="2"/>
          <w:sz w:val="24"/>
          <w:szCs w:val="24"/>
          <w:lang w:eastAsia="en-AU"/>
          <w14:ligatures w14:val="standardContextual"/>
        </w:rPr>
      </w:pPr>
      <w:hyperlink w:anchor="_Toc233725777" w:history="1">
        <w:r w:rsidRPr="00FC6A3D">
          <w:rPr>
            <w:rStyle w:val="Hyperlink"/>
          </w:rPr>
          <w:t>4.0</w:t>
        </w:r>
        <w:r>
          <w:rPr>
            <w:rFonts w:asciiTheme="minorHAnsi" w:eastAsiaTheme="minorEastAsia" w:hAnsiTheme="minorHAnsi"/>
            <w:kern w:val="2"/>
            <w:sz w:val="24"/>
            <w:szCs w:val="24"/>
            <w:lang w:eastAsia="en-AU"/>
            <w14:ligatures w14:val="standardContextual"/>
          </w:rPr>
          <w:tab/>
        </w:r>
        <w:r w:rsidRPr="00FC6A3D">
          <w:rPr>
            <w:rStyle w:val="Hyperlink"/>
          </w:rPr>
          <w:t>TERRITORY PLAN AMENDMENT INSTRUCTIONS</w:t>
        </w:r>
        <w:r>
          <w:rPr>
            <w:webHidden/>
          </w:rPr>
          <w:tab/>
        </w:r>
        <w:r>
          <w:rPr>
            <w:webHidden/>
          </w:rPr>
          <w:fldChar w:fldCharType="begin"/>
        </w:r>
        <w:r>
          <w:rPr>
            <w:webHidden/>
          </w:rPr>
          <w:instrText xml:space="preserve"> PAGEREF _Toc233725777 \h </w:instrText>
        </w:r>
        <w:r>
          <w:rPr>
            <w:webHidden/>
          </w:rPr>
        </w:r>
        <w:r>
          <w:rPr>
            <w:webHidden/>
          </w:rPr>
          <w:fldChar w:fldCharType="separate"/>
        </w:r>
        <w:r>
          <w:rPr>
            <w:webHidden/>
          </w:rPr>
          <w:t>13</w:t>
        </w:r>
        <w:r>
          <w:rPr>
            <w:webHidden/>
          </w:rPr>
          <w:fldChar w:fldCharType="end"/>
        </w:r>
      </w:hyperlink>
    </w:p>
    <w:p w14:paraId="76B6D75B" w14:textId="0EC29601" w:rsidR="00E76894" w:rsidRDefault="00E76894">
      <w:pPr>
        <w:pStyle w:val="TOC2"/>
        <w:rPr>
          <w:rFonts w:asciiTheme="minorHAnsi" w:eastAsiaTheme="minorEastAsia" w:hAnsiTheme="minorHAnsi"/>
          <w:kern w:val="2"/>
          <w:sz w:val="24"/>
          <w:szCs w:val="24"/>
          <w:lang w:eastAsia="en-AU"/>
          <w14:ligatures w14:val="standardContextual"/>
        </w:rPr>
      </w:pPr>
      <w:hyperlink w:anchor="_Toc233725778" w:history="1">
        <w:r w:rsidRPr="00FC6A3D">
          <w:rPr>
            <w:rStyle w:val="Hyperlink"/>
          </w:rPr>
          <w:t>4.1</w:t>
        </w:r>
        <w:r>
          <w:rPr>
            <w:rFonts w:asciiTheme="minorHAnsi" w:eastAsiaTheme="minorEastAsia" w:hAnsiTheme="minorHAnsi"/>
            <w:kern w:val="2"/>
            <w:sz w:val="24"/>
            <w:szCs w:val="24"/>
            <w:lang w:eastAsia="en-AU"/>
            <w14:ligatures w14:val="standardContextual"/>
          </w:rPr>
          <w:tab/>
        </w:r>
        <w:r w:rsidRPr="00FC6A3D">
          <w:rPr>
            <w:rStyle w:val="Hyperlink"/>
          </w:rPr>
          <w:t>Part D: D05 – Molonglo Valley District Policy</w:t>
        </w:r>
        <w:r>
          <w:rPr>
            <w:webHidden/>
          </w:rPr>
          <w:tab/>
        </w:r>
        <w:r>
          <w:rPr>
            <w:webHidden/>
          </w:rPr>
          <w:fldChar w:fldCharType="begin"/>
        </w:r>
        <w:r>
          <w:rPr>
            <w:webHidden/>
          </w:rPr>
          <w:instrText xml:space="preserve"> PAGEREF _Toc233725778 \h </w:instrText>
        </w:r>
        <w:r>
          <w:rPr>
            <w:webHidden/>
          </w:rPr>
        </w:r>
        <w:r>
          <w:rPr>
            <w:webHidden/>
          </w:rPr>
          <w:fldChar w:fldCharType="separate"/>
        </w:r>
        <w:r>
          <w:rPr>
            <w:webHidden/>
          </w:rPr>
          <w:t>13</w:t>
        </w:r>
        <w:r>
          <w:rPr>
            <w:webHidden/>
          </w:rPr>
          <w:fldChar w:fldCharType="end"/>
        </w:r>
      </w:hyperlink>
    </w:p>
    <w:p w14:paraId="5F70C6E0" w14:textId="0436FAE1" w:rsidR="00E76894" w:rsidRDefault="00E76894">
      <w:pPr>
        <w:pStyle w:val="TOC2"/>
        <w:rPr>
          <w:rFonts w:asciiTheme="minorHAnsi" w:eastAsiaTheme="minorEastAsia" w:hAnsiTheme="minorHAnsi"/>
          <w:kern w:val="2"/>
          <w:sz w:val="24"/>
          <w:szCs w:val="24"/>
          <w:lang w:eastAsia="en-AU"/>
          <w14:ligatures w14:val="standardContextual"/>
        </w:rPr>
      </w:pPr>
      <w:hyperlink w:anchor="_Toc233725779" w:history="1">
        <w:r w:rsidRPr="00FC6A3D">
          <w:rPr>
            <w:rStyle w:val="Hyperlink"/>
          </w:rPr>
          <w:t>4.2</w:t>
        </w:r>
        <w:r>
          <w:rPr>
            <w:rFonts w:asciiTheme="minorHAnsi" w:eastAsiaTheme="minorEastAsia" w:hAnsiTheme="minorHAnsi"/>
            <w:kern w:val="2"/>
            <w:sz w:val="24"/>
            <w:szCs w:val="24"/>
            <w:lang w:eastAsia="en-AU"/>
            <w14:ligatures w14:val="standardContextual"/>
          </w:rPr>
          <w:tab/>
        </w:r>
        <w:r w:rsidRPr="00FC6A3D">
          <w:rPr>
            <w:rStyle w:val="Hyperlink"/>
          </w:rPr>
          <w:t>Part B – Territory Plan Map</w:t>
        </w:r>
        <w:r>
          <w:rPr>
            <w:webHidden/>
          </w:rPr>
          <w:tab/>
        </w:r>
        <w:r>
          <w:rPr>
            <w:webHidden/>
          </w:rPr>
          <w:fldChar w:fldCharType="begin"/>
        </w:r>
        <w:r>
          <w:rPr>
            <w:webHidden/>
          </w:rPr>
          <w:instrText xml:space="preserve"> PAGEREF _Toc233725779 \h </w:instrText>
        </w:r>
        <w:r>
          <w:rPr>
            <w:webHidden/>
          </w:rPr>
        </w:r>
        <w:r>
          <w:rPr>
            <w:webHidden/>
          </w:rPr>
          <w:fldChar w:fldCharType="separate"/>
        </w:r>
        <w:r>
          <w:rPr>
            <w:webHidden/>
          </w:rPr>
          <w:t>14</w:t>
        </w:r>
        <w:r>
          <w:rPr>
            <w:webHidden/>
          </w:rPr>
          <w:fldChar w:fldCharType="end"/>
        </w:r>
      </w:hyperlink>
    </w:p>
    <w:p w14:paraId="048A734B" w14:textId="4B9E6C7F" w:rsidR="00E76894" w:rsidRDefault="00E76894">
      <w:pPr>
        <w:pStyle w:val="TOC1"/>
        <w:rPr>
          <w:rFonts w:asciiTheme="minorHAnsi" w:eastAsiaTheme="minorEastAsia" w:hAnsiTheme="minorHAnsi"/>
          <w:kern w:val="2"/>
          <w:sz w:val="24"/>
          <w:szCs w:val="24"/>
          <w:lang w:eastAsia="en-AU"/>
          <w14:ligatures w14:val="standardContextual"/>
        </w:rPr>
      </w:pPr>
      <w:hyperlink w:anchor="_Toc233725780" w:history="1">
        <w:r w:rsidRPr="00FC6A3D">
          <w:rPr>
            <w:rStyle w:val="Hyperlink"/>
          </w:rPr>
          <w:t>INTERPRETATION SERVICE</w:t>
        </w:r>
        <w:r>
          <w:rPr>
            <w:webHidden/>
          </w:rPr>
          <w:tab/>
        </w:r>
        <w:r>
          <w:rPr>
            <w:webHidden/>
          </w:rPr>
          <w:fldChar w:fldCharType="begin"/>
        </w:r>
        <w:r>
          <w:rPr>
            <w:webHidden/>
          </w:rPr>
          <w:instrText xml:space="preserve"> PAGEREF _Toc233725780 \h </w:instrText>
        </w:r>
        <w:r>
          <w:rPr>
            <w:webHidden/>
          </w:rPr>
        </w:r>
        <w:r>
          <w:rPr>
            <w:webHidden/>
          </w:rPr>
          <w:fldChar w:fldCharType="separate"/>
        </w:r>
        <w:r>
          <w:rPr>
            <w:webHidden/>
          </w:rPr>
          <w:t>15</w:t>
        </w:r>
        <w:r>
          <w:rPr>
            <w:webHidden/>
          </w:rPr>
          <w:fldChar w:fldCharType="end"/>
        </w:r>
      </w:hyperlink>
    </w:p>
    <w:p w14:paraId="0CB9345D" w14:textId="4E75B7A5" w:rsidR="005C1FAC" w:rsidRDefault="000F48F5">
      <w:pPr>
        <w:rPr>
          <w:rFonts w:ascii="Montserrat ExtraBold" w:hAnsi="Montserrat ExtraBold"/>
          <w:sz w:val="24"/>
          <w:szCs w:val="24"/>
        </w:rPr>
        <w:sectPr w:rsidR="005C1FAC" w:rsidSect="005D3209">
          <w:pgSz w:w="11906" w:h="16838"/>
          <w:pgMar w:top="1440" w:right="1440" w:bottom="1440" w:left="1440" w:header="708" w:footer="708" w:gutter="0"/>
          <w:cols w:space="708"/>
          <w:docGrid w:linePitch="360"/>
        </w:sectPr>
      </w:pPr>
      <w:r>
        <w:rPr>
          <w:rFonts w:ascii="Montserrat ExtraBold" w:hAnsi="Montserrat ExtraBold"/>
          <w:sz w:val="24"/>
          <w:szCs w:val="24"/>
        </w:rPr>
        <w:fldChar w:fldCharType="end"/>
      </w:r>
    </w:p>
    <w:p w14:paraId="2EDF8974" w14:textId="30F6BCBE" w:rsidR="00926F2D" w:rsidRPr="00EE5829" w:rsidRDefault="00926F2D">
      <w:pPr>
        <w:pStyle w:val="HighestLevelHeading"/>
        <w:numPr>
          <w:ilvl w:val="0"/>
          <w:numId w:val="3"/>
        </w:numPr>
        <w:ind w:left="567" w:hanging="567"/>
      </w:pPr>
      <w:bookmarkStart w:id="2" w:name="_Toc233725765"/>
      <w:r w:rsidRPr="00EE5829">
        <w:lastRenderedPageBreak/>
        <w:t>INTRODUCTION</w:t>
      </w:r>
      <w:bookmarkEnd w:id="2"/>
    </w:p>
    <w:p w14:paraId="58477536" w14:textId="01413A0D" w:rsidR="00E76BD3" w:rsidRPr="00A97D94" w:rsidRDefault="00E76BD3">
      <w:pPr>
        <w:pStyle w:val="Mid-LevelHeading"/>
        <w:numPr>
          <w:ilvl w:val="1"/>
          <w:numId w:val="3"/>
        </w:numPr>
        <w:ind w:left="567" w:hanging="567"/>
      </w:pPr>
      <w:bookmarkStart w:id="3" w:name="_Toc233725766"/>
      <w:r>
        <w:t>Outline of the process</w:t>
      </w:r>
      <w:bookmarkEnd w:id="3"/>
    </w:p>
    <w:p w14:paraId="228CAC3E" w14:textId="7AB97E00" w:rsidR="00ED06C3" w:rsidRDefault="009B2901" w:rsidP="00B06747">
      <w:pPr>
        <w:pStyle w:val="BodyText-MPATemplate"/>
      </w:pPr>
      <w:r>
        <w:t>M</w:t>
      </w:r>
      <w:r w:rsidR="00E76BD3">
        <w:t xml:space="preserve">inor plan amendment </w:t>
      </w:r>
      <w:r w:rsidR="00826C3E">
        <w:t>2026-</w:t>
      </w:r>
      <w:r w:rsidR="00EA71A8">
        <w:t>0</w:t>
      </w:r>
      <w:r w:rsidR="00F8404D">
        <w:t>8</w:t>
      </w:r>
      <w:r w:rsidR="00E76BD3">
        <w:t xml:space="preserve"> (</w:t>
      </w:r>
      <w:r w:rsidR="005E074A">
        <w:t>MA</w:t>
      </w:r>
      <w:r w:rsidR="00EA71A8">
        <w:t>2026-0</w:t>
      </w:r>
      <w:r w:rsidR="00F8404D">
        <w:t>8</w:t>
      </w:r>
      <w:r w:rsidR="00E76BD3" w:rsidRPr="000210BB">
        <w:t>)</w:t>
      </w:r>
      <w:r w:rsidR="00E76BD3">
        <w:t xml:space="preserve"> to the Territory Plan is </w:t>
      </w:r>
      <w:r w:rsidR="00FD0E29">
        <w:t xml:space="preserve">a </w:t>
      </w:r>
      <w:r w:rsidR="00E76BD3">
        <w:t xml:space="preserve">minor plan amendment (MA) prepared under </w:t>
      </w:r>
      <w:r w:rsidR="00E76BD3" w:rsidRPr="00792422">
        <w:t xml:space="preserve">section 84 </w:t>
      </w:r>
      <w:r w:rsidR="00CE1F40" w:rsidRPr="00792422">
        <w:t>(</w:t>
      </w:r>
      <w:r w:rsidR="00250EAB" w:rsidRPr="00792422">
        <w:t>2</w:t>
      </w:r>
      <w:r w:rsidR="00E76BD3" w:rsidRPr="00792422">
        <w:t xml:space="preserve">) </w:t>
      </w:r>
      <w:r w:rsidR="000A6E7F" w:rsidRPr="00792422">
        <w:t>(d)</w:t>
      </w:r>
      <w:r w:rsidR="004B2714">
        <w:t xml:space="preserve"> </w:t>
      </w:r>
      <w:r w:rsidR="00B56849">
        <w:t>and (</w:t>
      </w:r>
      <w:r w:rsidR="00B56849" w:rsidRPr="00CE1F40">
        <w:t>e)</w:t>
      </w:r>
      <w:r w:rsidR="00B56849">
        <w:t xml:space="preserve"> and section 89</w:t>
      </w:r>
      <w:r w:rsidR="00B56849" w:rsidRPr="0079766D">
        <w:t>(1)</w:t>
      </w:r>
      <w:r w:rsidR="00B56849">
        <w:t xml:space="preserve"> of the </w:t>
      </w:r>
      <w:r w:rsidR="00B56849" w:rsidRPr="00E76BD3">
        <w:rPr>
          <w:i/>
          <w:iCs/>
        </w:rPr>
        <w:t>Planning Act 2023</w:t>
      </w:r>
      <w:r w:rsidR="00B56849">
        <w:t xml:space="preserve"> (the Act).</w:t>
      </w:r>
    </w:p>
    <w:p w14:paraId="759ED4FF" w14:textId="77777777" w:rsidR="00E76BD3" w:rsidRDefault="00E76BD3" w:rsidP="00B06747">
      <w:pPr>
        <w:pStyle w:val="BodyText-MPATemplate"/>
      </w:pPr>
    </w:p>
    <w:p w14:paraId="5FADB44C" w14:textId="56F19463" w:rsidR="00E76BD3" w:rsidRDefault="00E76BD3" w:rsidP="00B06747">
      <w:pPr>
        <w:pStyle w:val="BodyText-MPATemplate"/>
      </w:pPr>
      <w:bookmarkStart w:id="4" w:name="_Hlk151974607"/>
      <w:r>
        <w:t>Section 84 of the Act outlines the different types of MAs</w:t>
      </w:r>
      <w:r w:rsidR="000453EE">
        <w:t>, some which require limited consultation to be undertaken and some which require no consultation to be undertaken.</w:t>
      </w:r>
    </w:p>
    <w:bookmarkEnd w:id="4"/>
    <w:p w14:paraId="2085060D" w14:textId="77777777" w:rsidR="00D83657" w:rsidRDefault="00D83657" w:rsidP="00B06747">
      <w:pPr>
        <w:pStyle w:val="BodyText-MPATemplate"/>
      </w:pPr>
    </w:p>
    <w:p w14:paraId="0CD5960D" w14:textId="3923B558" w:rsidR="00D83657" w:rsidRDefault="00D83657" w:rsidP="00B06747">
      <w:pPr>
        <w:pStyle w:val="BodyText-MPATemplate"/>
      </w:pPr>
      <w:r>
        <w:t>Under Section 85 of the Act a</w:t>
      </w:r>
      <w:r w:rsidR="00F8404D">
        <w:t>n</w:t>
      </w:r>
      <w:r>
        <w:t xml:space="preserve"> MA can only be made where:</w:t>
      </w:r>
    </w:p>
    <w:p w14:paraId="78EA31C2" w14:textId="3FA5107C" w:rsidR="00D83657" w:rsidRDefault="00D83657">
      <w:pPr>
        <w:pStyle w:val="BodyText-MPATemplate"/>
        <w:numPr>
          <w:ilvl w:val="0"/>
          <w:numId w:val="2"/>
        </w:numPr>
      </w:pPr>
      <w:r>
        <w:t>any required limited consultation has taken place and the authority is satisfied that the content of the MA meets the requirements of the Act</w:t>
      </w:r>
    </w:p>
    <w:p w14:paraId="4B83D2CA" w14:textId="77777777" w:rsidR="00D83657" w:rsidRDefault="00D83657">
      <w:pPr>
        <w:pStyle w:val="BodyText-MPATemplate"/>
        <w:numPr>
          <w:ilvl w:val="0"/>
          <w:numId w:val="2"/>
        </w:numPr>
      </w:pPr>
      <w:r>
        <w:t>if the MA is not inconsistent with the planning strategy or any relevant district strategy</w:t>
      </w:r>
    </w:p>
    <w:p w14:paraId="1B3A7E34" w14:textId="77777777" w:rsidR="00D83657" w:rsidRDefault="00D83657">
      <w:pPr>
        <w:pStyle w:val="BodyText-MPATemplate"/>
        <w:numPr>
          <w:ilvl w:val="0"/>
          <w:numId w:val="2"/>
        </w:numPr>
      </w:pPr>
      <w:r>
        <w:t>any comments received during the consultation period and from the National Capital Authority have been considered.</w:t>
      </w:r>
    </w:p>
    <w:p w14:paraId="1F6D3532" w14:textId="77777777" w:rsidR="00D83657" w:rsidRDefault="00D83657" w:rsidP="00B06747">
      <w:pPr>
        <w:pStyle w:val="BodyText-MPATemplate"/>
      </w:pPr>
    </w:p>
    <w:p w14:paraId="64B70A2F" w14:textId="305AF1D1" w:rsidR="00D83657" w:rsidRDefault="00713DD9" w:rsidP="00B06747">
      <w:pPr>
        <w:pStyle w:val="BodyText-MPATemplate"/>
      </w:pPr>
      <w:r>
        <w:t>This MA</w:t>
      </w:r>
      <w:r w:rsidR="000453EE">
        <w:t xml:space="preserve"> requires limited consultation to be undertaken and </w:t>
      </w:r>
      <w:r w:rsidR="00EA2526">
        <w:t>was</w:t>
      </w:r>
      <w:r>
        <w:t xml:space="preserve"> released for public consultation in accordance with the </w:t>
      </w:r>
      <w:r w:rsidR="00CA0255" w:rsidRPr="00420AF4">
        <w:t>Act</w:t>
      </w:r>
      <w:r>
        <w:t>.</w:t>
      </w:r>
    </w:p>
    <w:p w14:paraId="300E71A6" w14:textId="77777777" w:rsidR="00713DD9" w:rsidRDefault="00713DD9" w:rsidP="00B06747">
      <w:pPr>
        <w:pStyle w:val="BodyText-MPATemplate"/>
      </w:pPr>
    </w:p>
    <w:p w14:paraId="2E995E7A" w14:textId="5AC48AB3" w:rsidR="00872DB7" w:rsidRDefault="00872DB7" w:rsidP="00872DB7">
      <w:pPr>
        <w:pStyle w:val="BodyText-MPATemplate"/>
      </w:pPr>
      <w:r>
        <w:t>The MA is not inconsistent with the planning strategy</w:t>
      </w:r>
      <w:r w:rsidR="00F8404D">
        <w:t xml:space="preserve"> and the Molonglo Valley District Strategy</w:t>
      </w:r>
      <w:r w:rsidR="00587960">
        <w:t xml:space="preserve">. </w:t>
      </w:r>
    </w:p>
    <w:p w14:paraId="13767058" w14:textId="77777777" w:rsidR="00713DD9" w:rsidRDefault="00713DD9" w:rsidP="00B06747">
      <w:pPr>
        <w:pStyle w:val="BodyText-MPATemplate"/>
      </w:pPr>
    </w:p>
    <w:p w14:paraId="30072AE3" w14:textId="10C56208" w:rsidR="00713DD9" w:rsidRDefault="00713DD9" w:rsidP="00B06747">
      <w:pPr>
        <w:pStyle w:val="BodyText-MPATemplate"/>
      </w:pPr>
      <w:r>
        <w:t>The National Capital Authority has received a copy of this MA.</w:t>
      </w:r>
    </w:p>
    <w:p w14:paraId="5C564982" w14:textId="77777777" w:rsidR="00E76BD3" w:rsidRDefault="00E76BD3" w:rsidP="00B06747">
      <w:pPr>
        <w:pStyle w:val="BodyText-MPATemplate"/>
      </w:pPr>
    </w:p>
    <w:p w14:paraId="36CA17AC" w14:textId="77777777" w:rsidR="00872DB7" w:rsidRDefault="00872DB7" w:rsidP="00872DB7">
      <w:pPr>
        <w:pStyle w:val="BodyText-MPATemplate"/>
      </w:pPr>
      <w:r>
        <w:t xml:space="preserve">For more information on the content of the Territory Plan and minor plan amendment processes please refer to the Planning website: </w:t>
      </w:r>
      <w:hyperlink r:id="rId16" w:history="1">
        <w:r w:rsidRPr="00997E06">
          <w:rPr>
            <w:rStyle w:val="Hyperlink"/>
          </w:rPr>
          <w:t>The Territory Plan - City and Environment Directorate - Planning</w:t>
        </w:r>
      </w:hyperlink>
      <w:r>
        <w:t xml:space="preserve"> </w:t>
      </w:r>
    </w:p>
    <w:p w14:paraId="7915E8D6" w14:textId="77777777" w:rsidR="000210BB" w:rsidRDefault="000210BB">
      <w:pPr>
        <w:rPr>
          <w:rFonts w:ascii="Montserrat Light" w:hAnsi="Montserrat Light"/>
          <w:szCs w:val="24"/>
        </w:rPr>
      </w:pPr>
      <w:r>
        <w:br w:type="page"/>
      </w:r>
    </w:p>
    <w:p w14:paraId="48325A8F" w14:textId="5A1305E2" w:rsidR="003825BB" w:rsidRPr="00A97D94" w:rsidRDefault="003C362E">
      <w:pPr>
        <w:pStyle w:val="Mid-LevelHeading"/>
        <w:numPr>
          <w:ilvl w:val="1"/>
          <w:numId w:val="3"/>
        </w:numPr>
        <w:ind w:left="567" w:hanging="567"/>
      </w:pPr>
      <w:bookmarkStart w:id="5" w:name="_Toc233725767"/>
      <w:r>
        <w:lastRenderedPageBreak/>
        <w:t>Summary of the</w:t>
      </w:r>
      <w:r w:rsidR="00B90EC8">
        <w:t xml:space="preserve"> amendment</w:t>
      </w:r>
      <w:r w:rsidR="00440AD2">
        <w:t>s</w:t>
      </w:r>
      <w:bookmarkEnd w:id="5"/>
    </w:p>
    <w:p w14:paraId="381997FC" w14:textId="4CECCDCC" w:rsidR="00B93CAD" w:rsidRDefault="00B93CAD" w:rsidP="0091455E">
      <w:pPr>
        <w:pStyle w:val="BodyText-MPATemplate"/>
        <w:spacing w:before="240"/>
      </w:pPr>
      <w:bookmarkStart w:id="6" w:name="_Hlk158809600"/>
      <w:r>
        <w:t>MA202</w:t>
      </w:r>
      <w:r w:rsidR="002A2484">
        <w:t>6</w:t>
      </w:r>
      <w:r>
        <w:t>–</w:t>
      </w:r>
      <w:r w:rsidR="002A2484">
        <w:t>0</w:t>
      </w:r>
      <w:r w:rsidR="00F8404D">
        <w:t>8</w:t>
      </w:r>
      <w:r w:rsidR="00D1617B">
        <w:t xml:space="preserve"> </w:t>
      </w:r>
      <w:r w:rsidR="00584C0E">
        <w:t>make</w:t>
      </w:r>
      <w:r w:rsidR="003B1BAF">
        <w:t>s</w:t>
      </w:r>
      <w:r w:rsidR="00584C0E">
        <w:t xml:space="preserve"> the following changes</w:t>
      </w:r>
      <w:r w:rsidR="00D1617B">
        <w:t>:</w:t>
      </w:r>
    </w:p>
    <w:p w14:paraId="5795FA08" w14:textId="77777777" w:rsidR="004205E7" w:rsidRDefault="004205E7" w:rsidP="004205E7">
      <w:pPr>
        <w:pStyle w:val="BodyText-MPATemplate"/>
        <w:spacing w:before="120" w:after="240"/>
      </w:pPr>
      <w:bookmarkStart w:id="7" w:name="_Hlk213323109"/>
    </w:p>
    <w:p w14:paraId="18B6C5E9" w14:textId="4A9E55AC" w:rsidR="00E54D45" w:rsidRPr="004205E7" w:rsidRDefault="00F8404D" w:rsidP="004205E7">
      <w:pPr>
        <w:pStyle w:val="BodyText-MPATemplate"/>
        <w:spacing w:before="120" w:after="240"/>
        <w:rPr>
          <w:u w:val="single"/>
        </w:rPr>
      </w:pPr>
      <w:r>
        <w:rPr>
          <w:u w:val="single"/>
        </w:rPr>
        <w:t>Molonglo Valley</w:t>
      </w:r>
      <w:r w:rsidR="004205E7" w:rsidRPr="00EA71A8">
        <w:rPr>
          <w:u w:val="single"/>
        </w:rPr>
        <w:t xml:space="preserve"> District </w:t>
      </w:r>
      <w:r w:rsidR="00767142">
        <w:rPr>
          <w:u w:val="single"/>
        </w:rPr>
        <w:t>Policy</w:t>
      </w:r>
    </w:p>
    <w:p w14:paraId="6EA5ED5C" w14:textId="235D61D0" w:rsidR="004205E7" w:rsidRPr="005125F1" w:rsidRDefault="004205E7" w:rsidP="004205E7">
      <w:pPr>
        <w:pStyle w:val="BodyText-MPATemplate"/>
        <w:spacing w:before="120" w:after="240"/>
        <w:rPr>
          <w:u w:val="single"/>
        </w:rPr>
      </w:pPr>
    </w:p>
    <w:p w14:paraId="49257AEC" w14:textId="2BB179DF" w:rsidR="00C23156" w:rsidRDefault="00226870" w:rsidP="00195BEB">
      <w:pPr>
        <w:pStyle w:val="BodyText-MPATemplate"/>
        <w:spacing w:before="120" w:after="240"/>
        <w:ind w:firstLine="360"/>
      </w:pPr>
      <w:bookmarkStart w:id="8" w:name="_Hlk213842548"/>
      <w:bookmarkStart w:id="9" w:name="_Hlk218519032"/>
      <w:r w:rsidRPr="00226870">
        <w:rPr>
          <w:b/>
          <w:bCs/>
        </w:rPr>
        <w:t>A</w:t>
      </w:r>
      <w:r w:rsidR="00C23156" w:rsidRPr="00226870">
        <w:rPr>
          <w:b/>
          <w:bCs/>
        </w:rPr>
        <w:t>rea specific assessment outcomes</w:t>
      </w:r>
      <w:r w:rsidR="00C23156" w:rsidRPr="00226870">
        <w:t>:</w:t>
      </w:r>
    </w:p>
    <w:p w14:paraId="3AC6340B" w14:textId="77777777" w:rsidR="00226870" w:rsidRPr="00226870" w:rsidRDefault="00226870" w:rsidP="00C23156">
      <w:pPr>
        <w:pStyle w:val="BodyText-MPATemplate"/>
        <w:spacing w:before="120" w:after="240"/>
      </w:pPr>
    </w:p>
    <w:p w14:paraId="4DB4DDDA" w14:textId="2A0D10A7" w:rsidR="00792422" w:rsidRDefault="003045F5">
      <w:pPr>
        <w:pStyle w:val="BodyText-MPATemplate"/>
        <w:numPr>
          <w:ilvl w:val="0"/>
          <w:numId w:val="4"/>
        </w:numPr>
        <w:spacing w:before="120" w:after="240"/>
      </w:pPr>
      <w:r>
        <w:t xml:space="preserve">amend assessment outcome 3 to </w:t>
      </w:r>
      <w:r w:rsidR="00C23156" w:rsidRPr="00226870">
        <w:t xml:space="preserve">clarify the </w:t>
      </w:r>
      <w:r w:rsidR="008F7A14">
        <w:t>intentions</w:t>
      </w:r>
      <w:r w:rsidR="00C23156" w:rsidRPr="00226870">
        <w:t xml:space="preserve"> around place making and built form for the Molonglo town centre and surrounds reflective of the</w:t>
      </w:r>
      <w:r w:rsidR="008F7A14">
        <w:t xml:space="preserve"> ACT Government’s most recent </w:t>
      </w:r>
      <w:r w:rsidR="00C23156" w:rsidRPr="00226870">
        <w:t>master planning for the distric</w:t>
      </w:r>
      <w:r w:rsidR="00B77BA2">
        <w:t>t</w:t>
      </w:r>
    </w:p>
    <w:p w14:paraId="15786272" w14:textId="77777777" w:rsidR="00226870" w:rsidRPr="00226870" w:rsidRDefault="00226870" w:rsidP="00226870">
      <w:pPr>
        <w:pStyle w:val="BodyText-MPATemplate"/>
        <w:spacing w:before="120" w:after="240"/>
        <w:ind w:left="720"/>
      </w:pPr>
    </w:p>
    <w:p w14:paraId="768866AA" w14:textId="158E0A7C" w:rsidR="00B77BA2" w:rsidRDefault="00B77BA2">
      <w:pPr>
        <w:pStyle w:val="BodyText-MPATemplate"/>
        <w:numPr>
          <w:ilvl w:val="0"/>
          <w:numId w:val="4"/>
        </w:numPr>
        <w:spacing w:before="120" w:after="240"/>
      </w:pPr>
      <w:r>
        <w:t>c</w:t>
      </w:r>
      <w:r w:rsidRPr="00226870">
        <w:t>larify</w:t>
      </w:r>
      <w:r>
        <w:t xml:space="preserve"> that assessment outcome 9 regarding views only applies to assessment of subdivision proposals while the land remains within a future urban area</w:t>
      </w:r>
    </w:p>
    <w:p w14:paraId="71D7592A" w14:textId="77777777" w:rsidR="0091455E" w:rsidRDefault="0091455E" w:rsidP="0091455E">
      <w:pPr>
        <w:pStyle w:val="BodyText-MPATemplate"/>
        <w:spacing w:before="120" w:after="240"/>
        <w:ind w:firstLine="360"/>
        <w:rPr>
          <w:b/>
          <w:bCs/>
        </w:rPr>
      </w:pPr>
    </w:p>
    <w:p w14:paraId="61AFC5AE" w14:textId="0347BAD6" w:rsidR="0091455E" w:rsidRDefault="0091455E" w:rsidP="0091455E">
      <w:pPr>
        <w:pStyle w:val="BodyText-MPATemplate"/>
        <w:spacing w:before="120" w:after="240"/>
        <w:ind w:firstLine="360"/>
        <w:rPr>
          <w:b/>
          <w:bCs/>
        </w:rPr>
      </w:pPr>
      <w:r w:rsidRPr="0091455E">
        <w:rPr>
          <w:b/>
          <w:bCs/>
        </w:rPr>
        <w:t xml:space="preserve">Assessment requirements </w:t>
      </w:r>
    </w:p>
    <w:p w14:paraId="113B3815" w14:textId="77777777" w:rsidR="0091455E" w:rsidRDefault="0091455E" w:rsidP="0091455E">
      <w:pPr>
        <w:pStyle w:val="BodyText-MPATemplate"/>
        <w:spacing w:before="120" w:after="240"/>
        <w:ind w:firstLine="360"/>
        <w:rPr>
          <w:b/>
          <w:bCs/>
        </w:rPr>
      </w:pPr>
    </w:p>
    <w:p w14:paraId="2F4769BA" w14:textId="50AB21A5" w:rsidR="0091455E" w:rsidRDefault="00CE0C79">
      <w:pPr>
        <w:pStyle w:val="BodyText-MPATemplate"/>
        <w:numPr>
          <w:ilvl w:val="0"/>
          <w:numId w:val="4"/>
        </w:numPr>
        <w:spacing w:before="120" w:after="240"/>
      </w:pPr>
      <w:r>
        <w:t>amend Assessment Requir</w:t>
      </w:r>
      <w:r w:rsidR="00B77BA2">
        <w:t>e</w:t>
      </w:r>
      <w:r>
        <w:t>ment 36 t</w:t>
      </w:r>
      <w:r w:rsidR="002B534A">
        <w:t>o</w:t>
      </w:r>
      <w:r>
        <w:t xml:space="preserve"> specify that</w:t>
      </w:r>
      <w:r w:rsidR="002B534A">
        <w:t xml:space="preserve"> the part of the provision referencing assessment outcomes</w:t>
      </w:r>
      <w:r w:rsidR="00DE4A46">
        <w:t xml:space="preserve"> for building heights</w:t>
      </w:r>
      <w:r w:rsidR="002B534A">
        <w:t xml:space="preserve"> does not include Assessment Outcome 9</w:t>
      </w:r>
    </w:p>
    <w:p w14:paraId="06A4C976" w14:textId="77777777" w:rsidR="003045F5" w:rsidRDefault="003045F5" w:rsidP="00792422">
      <w:pPr>
        <w:pStyle w:val="BodyText-MPATemplate"/>
        <w:spacing w:before="120" w:after="240"/>
        <w:rPr>
          <w:u w:val="single"/>
        </w:rPr>
      </w:pPr>
    </w:p>
    <w:p w14:paraId="47999D0C" w14:textId="233D6DAA" w:rsidR="00792422" w:rsidRPr="00226870" w:rsidRDefault="00894D17" w:rsidP="00792422">
      <w:pPr>
        <w:pStyle w:val="BodyText-MPATemplate"/>
        <w:spacing w:before="120" w:after="240"/>
        <w:rPr>
          <w:u w:val="single"/>
        </w:rPr>
      </w:pPr>
      <w:r w:rsidRPr="00226870">
        <w:rPr>
          <w:u w:val="single"/>
        </w:rPr>
        <w:t>Territory Plan Map</w:t>
      </w:r>
    </w:p>
    <w:p w14:paraId="6B2A9D5D" w14:textId="77777777" w:rsidR="00792422" w:rsidRPr="00226870" w:rsidRDefault="00792422" w:rsidP="00792422">
      <w:pPr>
        <w:pStyle w:val="BodyText-MPATemplate"/>
        <w:spacing w:before="120" w:after="240"/>
      </w:pPr>
    </w:p>
    <w:p w14:paraId="5CE3E7FA" w14:textId="2F109AA3" w:rsidR="00792422" w:rsidRPr="00226870" w:rsidRDefault="00B77BA2">
      <w:pPr>
        <w:pStyle w:val="BodyText-MPATemplate"/>
        <w:numPr>
          <w:ilvl w:val="0"/>
          <w:numId w:val="4"/>
        </w:numPr>
        <w:spacing w:before="120" w:after="240"/>
      </w:pPr>
      <w:r>
        <w:t xml:space="preserve">Change the indicative land use zone of the parcel of </w:t>
      </w:r>
      <w:r w:rsidR="00226870" w:rsidRPr="00226870">
        <w:t xml:space="preserve">land shown as the ‘subject site’ on the Territory Plan Map </w:t>
      </w:r>
      <w:r w:rsidR="00226870" w:rsidRPr="009914BB">
        <w:t xml:space="preserve">at figures </w:t>
      </w:r>
      <w:r w:rsidR="002026FA" w:rsidRPr="009914BB">
        <w:t>2</w:t>
      </w:r>
      <w:r w:rsidR="00226870" w:rsidRPr="009914BB">
        <w:t xml:space="preserve"> and </w:t>
      </w:r>
      <w:r w:rsidR="002026FA" w:rsidRPr="009914BB">
        <w:t>3</w:t>
      </w:r>
      <w:r w:rsidR="00226870" w:rsidRPr="009914BB">
        <w:t xml:space="preserve"> from</w:t>
      </w:r>
      <w:r w:rsidR="00226870" w:rsidRPr="00226870">
        <w:t xml:space="preserve"> Residential RZ3 Urban Residential Zone to RZ5 High Density Zone </w:t>
      </w:r>
    </w:p>
    <w:bookmarkEnd w:id="8"/>
    <w:p w14:paraId="278BAB8F" w14:textId="77777777" w:rsidR="00B56849" w:rsidRDefault="00B56849" w:rsidP="00EB0555">
      <w:pPr>
        <w:pStyle w:val="BodyText-MPATemplate"/>
        <w:spacing w:before="120" w:after="240"/>
      </w:pPr>
    </w:p>
    <w:p w14:paraId="30AA1E85" w14:textId="0164E887" w:rsidR="00167E94" w:rsidRDefault="00F8404D">
      <w:pPr>
        <w:pStyle w:val="Mid-LevelHeading"/>
        <w:numPr>
          <w:ilvl w:val="1"/>
          <w:numId w:val="3"/>
        </w:numPr>
        <w:ind w:left="567" w:hanging="567"/>
      </w:pPr>
      <w:bookmarkStart w:id="10" w:name="_Toc233725768"/>
      <w:r>
        <w:t>Summary of changes to technical specifications</w:t>
      </w:r>
      <w:bookmarkEnd w:id="10"/>
    </w:p>
    <w:p w14:paraId="583E0666" w14:textId="77777777" w:rsidR="00167E94" w:rsidRDefault="00167E94" w:rsidP="00EB0555">
      <w:pPr>
        <w:pStyle w:val="BodyText-MPATemplate"/>
        <w:spacing w:before="120" w:after="240"/>
      </w:pPr>
    </w:p>
    <w:p w14:paraId="0A9EFB59" w14:textId="0447DEBF" w:rsidR="0072634D" w:rsidRDefault="0072634D" w:rsidP="0072634D">
      <w:pPr>
        <w:pStyle w:val="BodyText-MPATemplate"/>
      </w:pPr>
      <w:r>
        <w:t>Technical specifications may be used as guidance in how to meet the relevant assessment outcomes in the Territory Plan in the preparation and assessment of a development application. Technical Specifications may not be met if a development can demonstrate it can meet all the relevant provisions of the Territory Plan.</w:t>
      </w:r>
    </w:p>
    <w:p w14:paraId="101D4B78" w14:textId="77777777" w:rsidR="0072634D" w:rsidRDefault="0072634D" w:rsidP="0072634D">
      <w:pPr>
        <w:pStyle w:val="BodyText-MPATemplate"/>
      </w:pPr>
    </w:p>
    <w:p w14:paraId="4EE4EEAB" w14:textId="1570F3BE" w:rsidR="0072634D" w:rsidRDefault="0072634D" w:rsidP="0072634D">
      <w:pPr>
        <w:pStyle w:val="BodyText-MPATemplate"/>
      </w:pPr>
      <w:r>
        <w:t xml:space="preserve">The </w:t>
      </w:r>
      <w:r w:rsidR="00590EEB">
        <w:t>t</w:t>
      </w:r>
      <w:r>
        <w:t xml:space="preserve">echnical </w:t>
      </w:r>
      <w:r w:rsidR="00867B60">
        <w:t>s</w:t>
      </w:r>
      <w:r>
        <w:t>pecifications are not part of the Territory Plan. The</w:t>
      </w:r>
      <w:r w:rsidR="003B1BAF">
        <w:t xml:space="preserve">y are </w:t>
      </w:r>
      <w:r>
        <w:t>be</w:t>
      </w:r>
      <w:r w:rsidR="003B1BAF">
        <w:t>ing</w:t>
      </w:r>
      <w:r>
        <w:t xml:space="preserve"> amended</w:t>
      </w:r>
      <w:r w:rsidR="00867B60">
        <w:t xml:space="preserve"> to take effect</w:t>
      </w:r>
      <w:r>
        <w:t xml:space="preserve"> separately</w:t>
      </w:r>
      <w:r w:rsidR="00867B60">
        <w:t xml:space="preserve"> but concurrently</w:t>
      </w:r>
      <w:r w:rsidR="003B1BAF">
        <w:t xml:space="preserve"> when </w:t>
      </w:r>
      <w:r w:rsidR="00867B60">
        <w:t>this MA</w:t>
      </w:r>
      <w:r>
        <w:t xml:space="preserve"> </w:t>
      </w:r>
      <w:r w:rsidR="00867B60">
        <w:t>commences</w:t>
      </w:r>
      <w:r>
        <w:t xml:space="preserve">. </w:t>
      </w:r>
    </w:p>
    <w:p w14:paraId="2CC47F2E" w14:textId="77777777" w:rsidR="009A0659" w:rsidRDefault="009A0659" w:rsidP="0072634D">
      <w:pPr>
        <w:pStyle w:val="BodyText-MPATemplate"/>
      </w:pPr>
    </w:p>
    <w:p w14:paraId="38EC3819" w14:textId="29438FC0" w:rsidR="009A0659" w:rsidRDefault="009A0659" w:rsidP="0072634D">
      <w:pPr>
        <w:pStyle w:val="BodyText-MPATemplate"/>
      </w:pPr>
      <w:r>
        <w:t>An explanation of the changes to the</w:t>
      </w:r>
      <w:r w:rsidR="00590EEB">
        <w:t xml:space="preserve"> Molonglo Valley District S</w:t>
      </w:r>
      <w:r>
        <w:t xml:space="preserve">pecifications is provided along with the Territory Plan changes (changes to the relevant district policy) </w:t>
      </w:r>
      <w:r w:rsidR="00F85635">
        <w:t xml:space="preserve">being made via this minor amendment, </w:t>
      </w:r>
      <w:r>
        <w:t xml:space="preserve">as they </w:t>
      </w:r>
      <w:r w:rsidR="00464A48">
        <w:t xml:space="preserve">provide the benchmark guidance for consideration of appropriate building heights within the Molonglo Town Centre and surrounds. </w:t>
      </w:r>
    </w:p>
    <w:p w14:paraId="3FA4F92D" w14:textId="77777777" w:rsidR="0072634D" w:rsidRDefault="0072634D" w:rsidP="0072634D">
      <w:pPr>
        <w:pStyle w:val="BodyText-MPATemplate"/>
      </w:pPr>
    </w:p>
    <w:p w14:paraId="434268A6" w14:textId="1A3E58E2" w:rsidR="00167E94" w:rsidRPr="00867B60" w:rsidRDefault="0072634D" w:rsidP="0072634D">
      <w:pPr>
        <w:pStyle w:val="BodyText-MPATemplate"/>
        <w:spacing w:before="120" w:after="240"/>
        <w:rPr>
          <w:highlight w:val="yellow"/>
        </w:rPr>
      </w:pPr>
      <w:r>
        <w:t xml:space="preserve">To give effect to the intended development </w:t>
      </w:r>
      <w:r w:rsidR="00B77BA2">
        <w:t>subject to the area</w:t>
      </w:r>
      <w:r w:rsidR="00867B60">
        <w:t xml:space="preserve"> specific assessment outcomes in the Molonglo Valley District </w:t>
      </w:r>
      <w:r w:rsidR="007E5F0F">
        <w:t>Policy, the</w:t>
      </w:r>
      <w:r>
        <w:t xml:space="preserve"> </w:t>
      </w:r>
      <w:r w:rsidRPr="007E5F0F">
        <w:t xml:space="preserve">following amendments to the </w:t>
      </w:r>
      <w:r w:rsidR="00867B60" w:rsidRPr="007E5F0F">
        <w:t>Molonglo Valley</w:t>
      </w:r>
      <w:r w:rsidR="00F85635">
        <w:t xml:space="preserve"> District</w:t>
      </w:r>
      <w:r w:rsidRPr="007E5F0F">
        <w:t xml:space="preserve"> Specifications</w:t>
      </w:r>
      <w:r w:rsidR="00867B60" w:rsidRPr="007E5F0F">
        <w:t xml:space="preserve"> are </w:t>
      </w:r>
      <w:r w:rsidR="003B1BAF">
        <w:t>made</w:t>
      </w:r>
      <w:r w:rsidR="00867B60" w:rsidRPr="007E5F0F">
        <w:t>:</w:t>
      </w:r>
    </w:p>
    <w:p w14:paraId="64731FB3" w14:textId="77777777" w:rsidR="00867B60" w:rsidRPr="00867B60" w:rsidRDefault="00867B60" w:rsidP="0072634D">
      <w:pPr>
        <w:pStyle w:val="BodyText-MPATemplate"/>
        <w:spacing w:before="120" w:after="240"/>
        <w:rPr>
          <w:highlight w:val="yellow"/>
        </w:rPr>
      </w:pPr>
    </w:p>
    <w:p w14:paraId="44C02DD1" w14:textId="5761F1E7" w:rsidR="00B77BA2" w:rsidRDefault="00B77BA2">
      <w:pPr>
        <w:pStyle w:val="BodyText-MPATemplate"/>
        <w:numPr>
          <w:ilvl w:val="0"/>
          <w:numId w:val="4"/>
        </w:numPr>
        <w:spacing w:before="120" w:after="240"/>
      </w:pPr>
      <w:r>
        <w:lastRenderedPageBreak/>
        <w:t>Revise</w:t>
      </w:r>
      <w:r w:rsidR="003B1BAF">
        <w:t>d</w:t>
      </w:r>
      <w:r>
        <w:t xml:space="preserve"> to align with the amendments to the area specific assessment outcomes in the Molonglo Valley District Policy</w:t>
      </w:r>
    </w:p>
    <w:p w14:paraId="0D471A83" w14:textId="77777777" w:rsidR="00A160E7" w:rsidRDefault="00A160E7" w:rsidP="00A160E7">
      <w:pPr>
        <w:pStyle w:val="BodyText-MPATemplate"/>
        <w:spacing w:before="120" w:after="240"/>
        <w:ind w:left="720"/>
      </w:pPr>
    </w:p>
    <w:p w14:paraId="0AFFC618" w14:textId="6BAF6130" w:rsidR="00B77BA2" w:rsidRDefault="00B77BA2">
      <w:pPr>
        <w:pStyle w:val="BodyText-MPATemplate"/>
        <w:numPr>
          <w:ilvl w:val="0"/>
          <w:numId w:val="4"/>
        </w:numPr>
        <w:spacing w:before="120" w:after="240"/>
      </w:pPr>
      <w:r>
        <w:t>Figure 26A</w:t>
      </w:r>
      <w:r w:rsidR="003B1BAF">
        <w:t xml:space="preserve"> replaced</w:t>
      </w:r>
      <w:r>
        <w:t xml:space="preserve"> to reflect the revised heights for the various areas within the Molonglo Town Centre and Surrounds. </w:t>
      </w:r>
    </w:p>
    <w:p w14:paraId="115F4B22" w14:textId="77777777" w:rsidR="00B77BA2" w:rsidRDefault="00B77BA2" w:rsidP="00B77BA2">
      <w:pPr>
        <w:pStyle w:val="BodyText-MPATemplate"/>
        <w:spacing w:before="120" w:after="240"/>
        <w:ind w:left="720"/>
      </w:pPr>
    </w:p>
    <w:p w14:paraId="5F2F8C6A" w14:textId="74FB4470" w:rsidR="00915D39" w:rsidRDefault="008B40EC">
      <w:pPr>
        <w:pStyle w:val="BodyText-MPATemplate"/>
        <w:numPr>
          <w:ilvl w:val="0"/>
          <w:numId w:val="14"/>
        </w:numPr>
        <w:spacing w:before="120" w:after="240"/>
      </w:pPr>
      <w:r>
        <w:t>The current s</w:t>
      </w:r>
      <w:r w:rsidR="00B77BA2">
        <w:t>pecification 3.3</w:t>
      </w:r>
      <w:r w:rsidR="003B1BAF">
        <w:t xml:space="preserve"> deleted</w:t>
      </w:r>
      <w:r w:rsidR="00B77BA2">
        <w:t xml:space="preserve"> as it is no longer applicable. </w:t>
      </w:r>
    </w:p>
    <w:p w14:paraId="07566FA4" w14:textId="77777777" w:rsidR="00915D39" w:rsidRDefault="00915D39" w:rsidP="00915D39">
      <w:pPr>
        <w:pStyle w:val="BodyText-MPATemplate"/>
        <w:spacing w:before="120" w:after="240"/>
        <w:ind w:left="720"/>
      </w:pPr>
    </w:p>
    <w:p w14:paraId="0FD2049D" w14:textId="67FCA502" w:rsidR="00B77BA2" w:rsidRDefault="003B1BAF">
      <w:pPr>
        <w:pStyle w:val="BodyText-MPATemplate"/>
        <w:numPr>
          <w:ilvl w:val="0"/>
          <w:numId w:val="14"/>
        </w:numPr>
        <w:spacing w:before="120" w:after="240"/>
      </w:pPr>
      <w:r>
        <w:t>A new</w:t>
      </w:r>
      <w:r w:rsidR="00B77BA2">
        <w:t xml:space="preserve"> Specification</w:t>
      </w:r>
      <w:r>
        <w:t xml:space="preserve"> introduced</w:t>
      </w:r>
      <w:r w:rsidR="00B77BA2">
        <w:t xml:space="preserve"> that permits increased building heights where a greater proportion of family friendly units are provided along with certain design outcomes.</w:t>
      </w:r>
    </w:p>
    <w:p w14:paraId="0707A36D" w14:textId="77777777" w:rsidR="00B77BA2" w:rsidRDefault="00B77BA2" w:rsidP="00B77BA2">
      <w:pPr>
        <w:pStyle w:val="BodyText-MPATemplate"/>
        <w:spacing w:before="120" w:after="240"/>
        <w:ind w:left="720"/>
      </w:pPr>
    </w:p>
    <w:p w14:paraId="4B153C67" w14:textId="75801502" w:rsidR="00B77BA2" w:rsidRDefault="003B1BAF">
      <w:pPr>
        <w:pStyle w:val="BodyText-MPATemplate"/>
        <w:numPr>
          <w:ilvl w:val="0"/>
          <w:numId w:val="14"/>
        </w:numPr>
        <w:spacing w:before="120" w:after="240"/>
      </w:pPr>
      <w:r>
        <w:t xml:space="preserve">A new </w:t>
      </w:r>
      <w:r w:rsidR="00B77BA2">
        <w:t>Specification</w:t>
      </w:r>
      <w:r>
        <w:t xml:space="preserve"> introduced</w:t>
      </w:r>
      <w:r w:rsidR="00B77BA2">
        <w:t xml:space="preserve"> that permits landmark buildings in areas D and E in </w:t>
      </w:r>
      <w:r w:rsidR="00B77BA2" w:rsidRPr="00B77BA2">
        <w:rPr>
          <w:sz w:val="20"/>
        </w:rPr>
        <w:t>Figure 26A</w:t>
      </w:r>
      <w:r w:rsidR="008B40EC">
        <w:rPr>
          <w:sz w:val="20"/>
          <w:u w:val="single"/>
        </w:rPr>
        <w:t>.</w:t>
      </w:r>
    </w:p>
    <w:p w14:paraId="3BD49CA3" w14:textId="77777777" w:rsidR="00B77BA2" w:rsidRDefault="00B77BA2" w:rsidP="00A160E7">
      <w:pPr>
        <w:pStyle w:val="BodyText-MPATemplate"/>
        <w:spacing w:before="120" w:after="240"/>
        <w:ind w:left="720"/>
      </w:pPr>
    </w:p>
    <w:p w14:paraId="7731E45B" w14:textId="77777777" w:rsidR="00195BEB" w:rsidRDefault="00195BEB" w:rsidP="00195BEB">
      <w:pPr>
        <w:pStyle w:val="BodyText-MPATemplate"/>
        <w:spacing w:before="120" w:after="240"/>
        <w:ind w:left="720"/>
      </w:pPr>
    </w:p>
    <w:p w14:paraId="4C942E71" w14:textId="77777777" w:rsidR="001E5BB1" w:rsidRDefault="001E5BB1" w:rsidP="00EB0555">
      <w:pPr>
        <w:pStyle w:val="BodyText-MPATemplate"/>
        <w:spacing w:before="120" w:after="240"/>
      </w:pPr>
    </w:p>
    <w:bookmarkEnd w:id="6"/>
    <w:bookmarkEnd w:id="7"/>
    <w:bookmarkEnd w:id="9"/>
    <w:p w14:paraId="036E1A39" w14:textId="77777777" w:rsidR="002B534A" w:rsidRDefault="002B534A">
      <w:pPr>
        <w:rPr>
          <w:rFonts w:ascii="Montserrat ExtraBold" w:hAnsi="Montserrat ExtraBold"/>
          <w:sz w:val="28"/>
          <w:szCs w:val="24"/>
        </w:rPr>
      </w:pPr>
      <w:r>
        <w:br w:type="page"/>
      </w:r>
    </w:p>
    <w:p w14:paraId="0D4C446D" w14:textId="297EE042" w:rsidR="003070E6" w:rsidRDefault="00B65758">
      <w:pPr>
        <w:pStyle w:val="HighestLevelHeading"/>
        <w:numPr>
          <w:ilvl w:val="0"/>
          <w:numId w:val="3"/>
        </w:numPr>
        <w:spacing w:before="240"/>
        <w:ind w:left="567" w:hanging="567"/>
      </w:pPr>
      <w:bookmarkStart w:id="11" w:name="_Toc233725769"/>
      <w:r>
        <w:lastRenderedPageBreak/>
        <w:t>C</w:t>
      </w:r>
      <w:r w:rsidR="003070E6">
        <w:t xml:space="preserve">ONSULTATION WITH </w:t>
      </w:r>
      <w:r w:rsidR="00F22667">
        <w:t>THE PUBLIC</w:t>
      </w:r>
      <w:bookmarkEnd w:id="11"/>
    </w:p>
    <w:p w14:paraId="5A1BFD1B" w14:textId="00C6A29D" w:rsidR="00F22667" w:rsidRDefault="00F22667">
      <w:pPr>
        <w:pStyle w:val="Mid-LevelHeading"/>
        <w:numPr>
          <w:ilvl w:val="1"/>
          <w:numId w:val="3"/>
        </w:numPr>
        <w:ind w:left="567" w:hanging="567"/>
      </w:pPr>
      <w:bookmarkStart w:id="12" w:name="_Toc233725770"/>
      <w:r>
        <w:t>Consultation period</w:t>
      </w:r>
      <w:bookmarkEnd w:id="12"/>
    </w:p>
    <w:p w14:paraId="40761CC4" w14:textId="30262F60" w:rsidR="003B1BAF" w:rsidRDefault="003B1BAF" w:rsidP="003B1BAF">
      <w:pPr>
        <w:pStyle w:val="BodyText-MPATemplate"/>
      </w:pPr>
      <w:r w:rsidRPr="00D650F6">
        <w:t xml:space="preserve">Under section 84 (2) of the </w:t>
      </w:r>
      <w:r w:rsidRPr="00D650F6">
        <w:rPr>
          <w:i/>
          <w:iCs/>
        </w:rPr>
        <w:t>Planning Act 2023</w:t>
      </w:r>
      <w:r w:rsidRPr="00D650F6">
        <w:t>, this minor amendment was subject to limited public consultation of at least 20 working days.  Written comments on MA</w:t>
      </w:r>
      <w:r>
        <w:t>2026-08</w:t>
      </w:r>
      <w:r w:rsidRPr="00D650F6">
        <w:t xml:space="preserve"> were invited from the public from </w:t>
      </w:r>
      <w:r>
        <w:t>11 May</w:t>
      </w:r>
      <w:r w:rsidRPr="00D650F6">
        <w:t xml:space="preserve"> </w:t>
      </w:r>
      <w:r>
        <w:t>2026 until 26 June 2026</w:t>
      </w:r>
      <w:r w:rsidRPr="006872E7">
        <w:t>.</w:t>
      </w:r>
      <w:r w:rsidRPr="00C143B7">
        <w:t xml:space="preserve"> </w:t>
      </w:r>
    </w:p>
    <w:p w14:paraId="2307072D" w14:textId="16532E99" w:rsidR="00F22667" w:rsidRDefault="003B1BAF">
      <w:pPr>
        <w:pStyle w:val="Mid-LevelHeading"/>
        <w:numPr>
          <w:ilvl w:val="1"/>
          <w:numId w:val="3"/>
        </w:numPr>
        <w:ind w:left="567" w:hanging="567"/>
      </w:pPr>
      <w:bookmarkStart w:id="13" w:name="_Toc233725771"/>
      <w:r>
        <w:t>Comments from the public</w:t>
      </w:r>
      <w:bookmarkEnd w:id="13"/>
    </w:p>
    <w:p w14:paraId="7CE4C45D" w14:textId="77777777" w:rsidR="00D83AD5" w:rsidRDefault="00005E19" w:rsidP="00D83AD5">
      <w:pPr>
        <w:pStyle w:val="BodyText-MPATemplate"/>
      </w:pPr>
      <w:r>
        <w:t>Four written c</w:t>
      </w:r>
      <w:r w:rsidR="00F22667" w:rsidRPr="00324462">
        <w:t xml:space="preserve">omments </w:t>
      </w:r>
      <w:r>
        <w:t>were received during the consultation period. One was from a community group (Molonglo Valley Community Forum) and three were from individuals</w:t>
      </w:r>
      <w:r w:rsidR="00F22667" w:rsidRPr="00324462">
        <w:t>.</w:t>
      </w:r>
    </w:p>
    <w:p w14:paraId="1666ED46" w14:textId="77777777" w:rsidR="009E5AE5" w:rsidRDefault="009E5AE5" w:rsidP="00D83AD5">
      <w:pPr>
        <w:pStyle w:val="BodyText-MPATemplate"/>
      </w:pPr>
    </w:p>
    <w:p w14:paraId="4CC12137" w14:textId="607950D0" w:rsidR="009E5AE5" w:rsidRDefault="009E5AE5" w:rsidP="00D83AD5">
      <w:pPr>
        <w:pStyle w:val="BodyText-MPATemplate"/>
      </w:pPr>
      <w:r>
        <w:t xml:space="preserve">Support was expressed </w:t>
      </w:r>
      <w:r w:rsidRPr="009E5AE5">
        <w:t>for increased height, density, and environmental protections.</w:t>
      </w:r>
    </w:p>
    <w:p w14:paraId="5B08C320" w14:textId="77777777" w:rsidR="00D83AD5" w:rsidRDefault="00D83AD5" w:rsidP="00D83AD5">
      <w:pPr>
        <w:pStyle w:val="BodyText-MPATemplate"/>
      </w:pPr>
    </w:p>
    <w:p w14:paraId="7DB294D7" w14:textId="7B6157FC" w:rsidR="00D83AD5" w:rsidRDefault="00D83AD5" w:rsidP="007265C3">
      <w:pPr>
        <w:pStyle w:val="BodyText-MPATemplate"/>
        <w:spacing w:after="360"/>
      </w:pPr>
      <w:r>
        <w:t xml:space="preserve">The following table </w:t>
      </w:r>
      <w:r w:rsidR="007265C3">
        <w:t>provides</w:t>
      </w:r>
      <w:r>
        <w:t xml:space="preserve"> a summary of the </w:t>
      </w:r>
      <w:r w:rsidR="009E5AE5">
        <w:t>issues raised in public comments</w:t>
      </w:r>
      <w:r w:rsidR="007265C3">
        <w:t>:</w:t>
      </w:r>
    </w:p>
    <w:tbl>
      <w:tblPr>
        <w:tblStyle w:val="TableGrid"/>
        <w:tblW w:w="9067" w:type="dxa"/>
        <w:tblLook w:val="04A0" w:firstRow="1" w:lastRow="0" w:firstColumn="1" w:lastColumn="0" w:noHBand="0" w:noVBand="1"/>
      </w:tblPr>
      <w:tblGrid>
        <w:gridCol w:w="2972"/>
        <w:gridCol w:w="6095"/>
      </w:tblGrid>
      <w:tr w:rsidR="007265C3" w:rsidRPr="007265C3" w14:paraId="7EE9D966" w14:textId="77777777" w:rsidTr="0006276E">
        <w:tc>
          <w:tcPr>
            <w:tcW w:w="2972" w:type="dxa"/>
            <w:shd w:val="clear" w:color="auto" w:fill="D9D9D9" w:themeFill="background1" w:themeFillShade="D9"/>
            <w:vAlign w:val="center"/>
          </w:tcPr>
          <w:p w14:paraId="1F292E2C" w14:textId="77777777" w:rsidR="007265C3" w:rsidRPr="007265C3" w:rsidRDefault="007265C3" w:rsidP="007265C3">
            <w:pPr>
              <w:spacing w:before="60" w:after="60"/>
              <w:jc w:val="center"/>
              <w:rPr>
                <w:rFonts w:ascii="Montserrat Medium" w:hAnsi="Montserrat Medium"/>
              </w:rPr>
            </w:pPr>
            <w:r w:rsidRPr="007265C3">
              <w:rPr>
                <w:rFonts w:ascii="Montserrat Medium" w:hAnsi="Montserrat Medium"/>
                <w:b/>
                <w:bCs/>
              </w:rPr>
              <w:t>Key theme</w:t>
            </w:r>
          </w:p>
        </w:tc>
        <w:tc>
          <w:tcPr>
            <w:tcW w:w="6095" w:type="dxa"/>
            <w:shd w:val="clear" w:color="auto" w:fill="D9D9D9" w:themeFill="background1" w:themeFillShade="D9"/>
            <w:vAlign w:val="center"/>
          </w:tcPr>
          <w:p w14:paraId="09DD03DD" w14:textId="77777777" w:rsidR="007265C3" w:rsidRPr="007265C3" w:rsidRDefault="007265C3" w:rsidP="007265C3">
            <w:pPr>
              <w:spacing w:before="60" w:after="60"/>
              <w:jc w:val="center"/>
              <w:rPr>
                <w:rFonts w:ascii="Montserrat Medium" w:hAnsi="Montserrat Medium"/>
              </w:rPr>
            </w:pPr>
            <w:r w:rsidRPr="007265C3">
              <w:rPr>
                <w:rFonts w:ascii="Montserrat Medium" w:hAnsi="Montserrat Medium"/>
                <w:b/>
                <w:bCs/>
              </w:rPr>
              <w:t>Main issues raised in consultation comments</w:t>
            </w:r>
          </w:p>
        </w:tc>
      </w:tr>
      <w:tr w:rsidR="007265C3" w:rsidRPr="007265C3" w14:paraId="6736C5C9" w14:textId="77777777" w:rsidTr="0006276E">
        <w:tc>
          <w:tcPr>
            <w:tcW w:w="2972" w:type="dxa"/>
            <w:vAlign w:val="center"/>
          </w:tcPr>
          <w:p w14:paraId="6C460D05" w14:textId="77777777" w:rsidR="007265C3" w:rsidRPr="007265C3" w:rsidRDefault="007265C3" w:rsidP="0006276E">
            <w:pPr>
              <w:rPr>
                <w:rFonts w:ascii="Montserrat Medium" w:hAnsi="Montserrat Medium"/>
              </w:rPr>
            </w:pPr>
            <w:r w:rsidRPr="007265C3">
              <w:rPr>
                <w:rFonts w:ascii="Montserrat Medium" w:hAnsi="Montserrat Medium"/>
                <w:b/>
                <w:bCs/>
              </w:rPr>
              <w:t>Employment and economic development</w:t>
            </w:r>
          </w:p>
        </w:tc>
        <w:tc>
          <w:tcPr>
            <w:tcW w:w="6095" w:type="dxa"/>
            <w:vAlign w:val="center"/>
          </w:tcPr>
          <w:p w14:paraId="566E7978"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No mandated employment floorspace within the Town Centre; concern the centre will function as a residential satellite or dormitory suburb rather than a mixed-use centre. </w:t>
            </w:r>
          </w:p>
        </w:tc>
      </w:tr>
      <w:tr w:rsidR="007265C3" w:rsidRPr="007265C3" w14:paraId="69677B32" w14:textId="77777777" w:rsidTr="0006276E">
        <w:tc>
          <w:tcPr>
            <w:tcW w:w="2972" w:type="dxa"/>
            <w:vAlign w:val="center"/>
          </w:tcPr>
          <w:p w14:paraId="3B4E9E04" w14:textId="77777777" w:rsidR="007265C3" w:rsidRPr="007265C3" w:rsidRDefault="007265C3" w:rsidP="0006276E">
            <w:pPr>
              <w:rPr>
                <w:rFonts w:ascii="Montserrat Medium" w:hAnsi="Montserrat Medium"/>
              </w:rPr>
            </w:pPr>
            <w:r w:rsidRPr="007265C3">
              <w:rPr>
                <w:rFonts w:ascii="Montserrat Medium" w:hAnsi="Montserrat Medium"/>
                <w:b/>
                <w:bCs/>
              </w:rPr>
              <w:t>Commercial core delivery</w:t>
            </w:r>
          </w:p>
        </w:tc>
        <w:tc>
          <w:tcPr>
            <w:tcW w:w="6095" w:type="dxa"/>
            <w:vAlign w:val="center"/>
          </w:tcPr>
          <w:p w14:paraId="5210CBCE"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Commercial and retail development is proposed to occur after substantial residential development, with no guarantee of early delivery. </w:t>
            </w:r>
          </w:p>
        </w:tc>
      </w:tr>
      <w:tr w:rsidR="007265C3" w:rsidRPr="007265C3" w14:paraId="154B7383" w14:textId="77777777" w:rsidTr="0006276E">
        <w:tc>
          <w:tcPr>
            <w:tcW w:w="2972" w:type="dxa"/>
            <w:vAlign w:val="center"/>
          </w:tcPr>
          <w:p w14:paraId="41EE1371" w14:textId="77777777" w:rsidR="007265C3" w:rsidRPr="007265C3" w:rsidRDefault="007265C3" w:rsidP="0006276E">
            <w:pPr>
              <w:rPr>
                <w:rFonts w:ascii="Montserrat Medium" w:hAnsi="Montserrat Medium"/>
              </w:rPr>
            </w:pPr>
            <w:r w:rsidRPr="007265C3">
              <w:rPr>
                <w:rFonts w:ascii="Montserrat Medium" w:hAnsi="Montserrat Medium"/>
                <w:b/>
                <w:bCs/>
              </w:rPr>
              <w:t xml:space="preserve">Balance of housing vs jobs </w:t>
            </w:r>
          </w:p>
        </w:tc>
        <w:tc>
          <w:tcPr>
            <w:tcW w:w="6095" w:type="dxa"/>
            <w:vAlign w:val="center"/>
          </w:tcPr>
          <w:p w14:paraId="656CAD91"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Perception that the amendment prioritises housing supply over employment, services and economic activity. Approximately 7,000 dwellings are enabled without corresponding employment requirements. </w:t>
            </w:r>
          </w:p>
        </w:tc>
      </w:tr>
      <w:tr w:rsidR="007265C3" w:rsidRPr="007265C3" w14:paraId="29DA8F67" w14:textId="77777777" w:rsidTr="0006276E">
        <w:tc>
          <w:tcPr>
            <w:tcW w:w="2972" w:type="dxa"/>
            <w:vAlign w:val="center"/>
          </w:tcPr>
          <w:p w14:paraId="0A9B2848" w14:textId="77777777" w:rsidR="007265C3" w:rsidRPr="007265C3" w:rsidRDefault="007265C3" w:rsidP="0006276E">
            <w:pPr>
              <w:rPr>
                <w:rFonts w:ascii="Montserrat Medium" w:hAnsi="Montserrat Medium"/>
              </w:rPr>
            </w:pPr>
            <w:r w:rsidRPr="007265C3">
              <w:rPr>
                <w:rFonts w:ascii="Montserrat Medium" w:hAnsi="Montserrat Medium"/>
                <w:b/>
                <w:bCs/>
              </w:rPr>
              <w:t>Infrastructure sequencing</w:t>
            </w:r>
          </w:p>
        </w:tc>
        <w:tc>
          <w:tcPr>
            <w:tcW w:w="6095" w:type="dxa"/>
            <w:vAlign w:val="center"/>
          </w:tcPr>
          <w:p w14:paraId="7D6514C4"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Historical concerns that infrastructure has lagged behind population growth in Molonglo, including roads, services and community facilities. </w:t>
            </w:r>
          </w:p>
        </w:tc>
      </w:tr>
      <w:tr w:rsidR="007265C3" w:rsidRPr="007265C3" w14:paraId="153C067F" w14:textId="77777777" w:rsidTr="0006276E">
        <w:tc>
          <w:tcPr>
            <w:tcW w:w="2972" w:type="dxa"/>
            <w:vAlign w:val="center"/>
          </w:tcPr>
          <w:p w14:paraId="40BC20FC" w14:textId="77777777" w:rsidR="007265C3" w:rsidRPr="007265C3" w:rsidRDefault="007265C3" w:rsidP="0006276E">
            <w:pPr>
              <w:rPr>
                <w:rFonts w:ascii="Montserrat Medium" w:hAnsi="Montserrat Medium"/>
              </w:rPr>
            </w:pPr>
            <w:r w:rsidRPr="007265C3">
              <w:rPr>
                <w:rFonts w:ascii="Montserrat Medium" w:hAnsi="Montserrat Medium"/>
                <w:b/>
                <w:bCs/>
              </w:rPr>
              <w:t>Transport and connectivity</w:t>
            </w:r>
          </w:p>
        </w:tc>
        <w:tc>
          <w:tcPr>
            <w:tcW w:w="6095" w:type="dxa"/>
            <w:vAlign w:val="center"/>
          </w:tcPr>
          <w:p w14:paraId="0C4A30BA"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Requests for early delivery of public transport infrastructure, bus priority along John Gorton Drive, and improved road connections including links to Tuggeranong Parkway. </w:t>
            </w:r>
          </w:p>
        </w:tc>
      </w:tr>
      <w:tr w:rsidR="007265C3" w:rsidRPr="007265C3" w14:paraId="4D551429" w14:textId="77777777" w:rsidTr="0006276E">
        <w:tc>
          <w:tcPr>
            <w:tcW w:w="2972" w:type="dxa"/>
            <w:vAlign w:val="center"/>
          </w:tcPr>
          <w:p w14:paraId="3AD1EF15" w14:textId="77777777" w:rsidR="007265C3" w:rsidRPr="007265C3" w:rsidRDefault="007265C3" w:rsidP="0006276E">
            <w:pPr>
              <w:rPr>
                <w:rFonts w:ascii="Montserrat Medium" w:hAnsi="Montserrat Medium"/>
              </w:rPr>
            </w:pPr>
            <w:r w:rsidRPr="007265C3">
              <w:rPr>
                <w:rFonts w:ascii="Montserrat Medium" w:hAnsi="Montserrat Medium"/>
                <w:b/>
                <w:bCs/>
              </w:rPr>
              <w:t>Community facilities and services</w:t>
            </w:r>
          </w:p>
        </w:tc>
        <w:tc>
          <w:tcPr>
            <w:tcW w:w="6095" w:type="dxa"/>
            <w:vAlign w:val="center"/>
          </w:tcPr>
          <w:p w14:paraId="22CDD445"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Requests for civic infrastructure such as a library, police station and other community services to be delivered in the first stage of development. </w:t>
            </w:r>
          </w:p>
        </w:tc>
      </w:tr>
      <w:tr w:rsidR="007265C3" w:rsidRPr="007265C3" w14:paraId="441F9B86" w14:textId="77777777" w:rsidTr="0006276E">
        <w:tc>
          <w:tcPr>
            <w:tcW w:w="2972" w:type="dxa"/>
            <w:vAlign w:val="center"/>
          </w:tcPr>
          <w:p w14:paraId="53F35278" w14:textId="77777777" w:rsidR="007265C3" w:rsidRPr="007265C3" w:rsidRDefault="007265C3" w:rsidP="0006276E">
            <w:pPr>
              <w:rPr>
                <w:rFonts w:ascii="Montserrat Medium" w:hAnsi="Montserrat Medium"/>
              </w:rPr>
            </w:pPr>
            <w:r w:rsidRPr="007265C3">
              <w:rPr>
                <w:rFonts w:ascii="Montserrat Medium" w:hAnsi="Montserrat Medium"/>
                <w:b/>
                <w:bCs/>
              </w:rPr>
              <w:t>Town Centre function</w:t>
            </w:r>
          </w:p>
        </w:tc>
        <w:tc>
          <w:tcPr>
            <w:tcW w:w="6095" w:type="dxa"/>
            <w:vAlign w:val="center"/>
          </w:tcPr>
          <w:p w14:paraId="38AF9CD0"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Concern that changing the centre classification from ‘Group Centre’ to ’Town Centre’ has not been accompanied by stronger commercial or employment requirements. </w:t>
            </w:r>
          </w:p>
        </w:tc>
      </w:tr>
      <w:tr w:rsidR="007265C3" w:rsidRPr="007265C3" w14:paraId="363DAF68" w14:textId="77777777" w:rsidTr="0006276E">
        <w:tc>
          <w:tcPr>
            <w:tcW w:w="2972" w:type="dxa"/>
            <w:vAlign w:val="center"/>
          </w:tcPr>
          <w:p w14:paraId="0B9E33DB" w14:textId="77777777" w:rsidR="007265C3" w:rsidRPr="007265C3" w:rsidRDefault="007265C3" w:rsidP="0006276E">
            <w:pPr>
              <w:rPr>
                <w:rFonts w:ascii="Montserrat Medium" w:hAnsi="Montserrat Medium"/>
              </w:rPr>
            </w:pPr>
            <w:r w:rsidRPr="007265C3">
              <w:rPr>
                <w:rFonts w:ascii="Montserrat Medium" w:hAnsi="Montserrat Medium"/>
                <w:b/>
                <w:bCs/>
              </w:rPr>
              <w:lastRenderedPageBreak/>
              <w:t>Land release and staging</w:t>
            </w:r>
          </w:p>
        </w:tc>
        <w:tc>
          <w:tcPr>
            <w:tcW w:w="6095" w:type="dxa"/>
            <w:vAlign w:val="center"/>
          </w:tcPr>
          <w:p w14:paraId="4F3819AC"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Concern that residential land release is being prioritised while commercial development is deferred to later stages. Suggestions that employment outcomes should trigger further residential development. </w:t>
            </w:r>
          </w:p>
        </w:tc>
      </w:tr>
      <w:tr w:rsidR="007265C3" w:rsidRPr="007265C3" w14:paraId="6DE6DE5A" w14:textId="77777777" w:rsidTr="0006276E">
        <w:tc>
          <w:tcPr>
            <w:tcW w:w="2972" w:type="dxa"/>
            <w:vAlign w:val="center"/>
          </w:tcPr>
          <w:p w14:paraId="777EED0A" w14:textId="77777777" w:rsidR="007265C3" w:rsidRPr="007265C3" w:rsidRDefault="007265C3" w:rsidP="0006276E">
            <w:pPr>
              <w:rPr>
                <w:rFonts w:ascii="Montserrat Medium" w:hAnsi="Montserrat Medium"/>
              </w:rPr>
            </w:pPr>
            <w:r w:rsidRPr="007265C3">
              <w:rPr>
                <w:rFonts w:ascii="Montserrat Medium" w:hAnsi="Montserrat Medium"/>
                <w:b/>
                <w:bCs/>
              </w:rPr>
              <w:t>Planning processes and community confidence</w:t>
            </w:r>
          </w:p>
        </w:tc>
        <w:tc>
          <w:tcPr>
            <w:tcW w:w="6095" w:type="dxa"/>
            <w:vAlign w:val="center"/>
          </w:tcPr>
          <w:p w14:paraId="5B5884AE"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Community members cited previous planning issues in Molonglo, including underestimated population growth, changing plans, delayed infrastructure, and uncertainty regarding earlier centres. This has reduced confidence in planning processes. </w:t>
            </w:r>
          </w:p>
        </w:tc>
      </w:tr>
      <w:tr w:rsidR="007265C3" w:rsidRPr="007265C3" w14:paraId="7E83414B" w14:textId="77777777" w:rsidTr="0006276E">
        <w:tc>
          <w:tcPr>
            <w:tcW w:w="2972" w:type="dxa"/>
            <w:vAlign w:val="center"/>
          </w:tcPr>
          <w:p w14:paraId="4CED060D" w14:textId="77777777" w:rsidR="007265C3" w:rsidRPr="007265C3" w:rsidRDefault="007265C3" w:rsidP="0006276E">
            <w:pPr>
              <w:rPr>
                <w:rFonts w:ascii="Montserrat Medium" w:hAnsi="Montserrat Medium"/>
              </w:rPr>
            </w:pPr>
            <w:r w:rsidRPr="007265C3">
              <w:rPr>
                <w:rFonts w:ascii="Montserrat Medium" w:hAnsi="Montserrat Medium"/>
                <w:b/>
                <w:bCs/>
              </w:rPr>
              <w:t>Commercial model</w:t>
            </w:r>
          </w:p>
        </w:tc>
        <w:tc>
          <w:tcPr>
            <w:tcW w:w="6095" w:type="dxa"/>
            <w:vAlign w:val="center"/>
          </w:tcPr>
          <w:p w14:paraId="3C0DF52B" w14:textId="77777777" w:rsidR="007265C3" w:rsidRPr="007265C3" w:rsidRDefault="007265C3" w:rsidP="007265C3">
            <w:pPr>
              <w:spacing w:before="60" w:after="60"/>
              <w:rPr>
                <w:rFonts w:ascii="Montserrat Light" w:hAnsi="Montserrat Light"/>
              </w:rPr>
            </w:pPr>
            <w:r w:rsidRPr="007265C3">
              <w:rPr>
                <w:rFonts w:ascii="Montserrat Light" w:hAnsi="Montserrat Light"/>
              </w:rPr>
              <w:t>Concern that the proposed commercial model relies heavily on big-box retail and a shopping-centre format, with insufficient fine-grain retail and employment-generating uses</w:t>
            </w:r>
          </w:p>
        </w:tc>
      </w:tr>
      <w:tr w:rsidR="007265C3" w:rsidRPr="007265C3" w14:paraId="04541B91" w14:textId="77777777" w:rsidTr="0006276E">
        <w:tc>
          <w:tcPr>
            <w:tcW w:w="2972" w:type="dxa"/>
            <w:vAlign w:val="center"/>
          </w:tcPr>
          <w:p w14:paraId="0C6CCFD0" w14:textId="77777777" w:rsidR="007265C3" w:rsidRPr="007265C3" w:rsidRDefault="007265C3" w:rsidP="0006276E">
            <w:pPr>
              <w:rPr>
                <w:rFonts w:ascii="Montserrat Medium" w:hAnsi="Montserrat Medium"/>
              </w:rPr>
            </w:pPr>
            <w:r w:rsidRPr="007265C3">
              <w:rPr>
                <w:rFonts w:ascii="Montserrat Medium" w:hAnsi="Montserrat Medium"/>
                <w:b/>
                <w:bCs/>
              </w:rPr>
              <w:t>Evidence base</w:t>
            </w:r>
          </w:p>
        </w:tc>
        <w:tc>
          <w:tcPr>
            <w:tcW w:w="6095" w:type="dxa"/>
            <w:vAlign w:val="center"/>
          </w:tcPr>
          <w:p w14:paraId="456D11E3"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Concern that planning has been informed primarily by retail analysis rather than broader employment or economic studies. </w:t>
            </w:r>
          </w:p>
        </w:tc>
      </w:tr>
      <w:tr w:rsidR="007265C3" w:rsidRPr="007265C3" w14:paraId="59A0601F" w14:textId="77777777" w:rsidTr="0006276E">
        <w:tc>
          <w:tcPr>
            <w:tcW w:w="2972" w:type="dxa"/>
            <w:vAlign w:val="center"/>
          </w:tcPr>
          <w:p w14:paraId="29B244F2" w14:textId="77777777" w:rsidR="007265C3" w:rsidRPr="007265C3" w:rsidRDefault="007265C3" w:rsidP="0006276E">
            <w:pPr>
              <w:rPr>
                <w:rFonts w:ascii="Montserrat Medium" w:hAnsi="Montserrat Medium"/>
              </w:rPr>
            </w:pPr>
            <w:r w:rsidRPr="007265C3">
              <w:rPr>
                <w:rFonts w:ascii="Montserrat Medium" w:hAnsi="Montserrat Medium"/>
                <w:b/>
                <w:bCs/>
              </w:rPr>
              <w:t>Urban outcomes and liveability</w:t>
            </w:r>
          </w:p>
        </w:tc>
        <w:tc>
          <w:tcPr>
            <w:tcW w:w="6095" w:type="dxa"/>
            <w:vAlign w:val="center"/>
          </w:tcPr>
          <w:p w14:paraId="370BC564" w14:textId="77777777" w:rsidR="007265C3" w:rsidRPr="007265C3" w:rsidRDefault="007265C3" w:rsidP="007265C3">
            <w:pPr>
              <w:spacing w:before="60" w:after="60"/>
              <w:rPr>
                <w:rFonts w:ascii="Montserrat Light" w:hAnsi="Montserrat Light"/>
              </w:rPr>
            </w:pPr>
            <w:r w:rsidRPr="007265C3">
              <w:rPr>
                <w:rFonts w:ascii="Montserrat Light" w:hAnsi="Montserrat Light"/>
              </w:rPr>
              <w:t xml:space="preserve">Concern that without employment, services and infrastructure being delivered alongside housing, residents will continue to commute outside Molonglo for jobs and services, reducing liveability. </w:t>
            </w:r>
          </w:p>
        </w:tc>
      </w:tr>
    </w:tbl>
    <w:p w14:paraId="2E223F60" w14:textId="77777777" w:rsidR="007265C3" w:rsidRDefault="007265C3" w:rsidP="00D83AD5">
      <w:pPr>
        <w:pStyle w:val="BodyText-MPATemplate"/>
      </w:pPr>
    </w:p>
    <w:p w14:paraId="011AA11B" w14:textId="7B83C850" w:rsidR="00085C30" w:rsidRDefault="00085C30" w:rsidP="00085C30">
      <w:pPr>
        <w:pStyle w:val="BodyText-MPATemplate"/>
      </w:pPr>
      <w:r w:rsidRPr="00085C30">
        <w:t xml:space="preserve">The concerns raised during consultation regarding </w:t>
      </w:r>
      <w:r>
        <w:t xml:space="preserve">the above issues </w:t>
      </w:r>
      <w:r w:rsidRPr="00085C30">
        <w:t xml:space="preserve">are acknowledged and recognised as important matters for the long-term growth and liveability of the </w:t>
      </w:r>
      <w:r>
        <w:t>district</w:t>
      </w:r>
      <w:r w:rsidRPr="00085C30">
        <w:t xml:space="preserve">. The Territory Planning Authority notes that these issues reflect broader community aspirations for a well-serviced, employment-generating town centre supported by timely infrastructure and services. </w:t>
      </w:r>
    </w:p>
    <w:p w14:paraId="120A712C" w14:textId="77777777" w:rsidR="00085C30" w:rsidRDefault="00085C30" w:rsidP="00085C30">
      <w:pPr>
        <w:pStyle w:val="BodyText-MPATemplate"/>
      </w:pPr>
    </w:p>
    <w:p w14:paraId="4F5753ED" w14:textId="218B1C80" w:rsidR="00085C30" w:rsidRPr="00085C30" w:rsidRDefault="00085C30" w:rsidP="00085C30">
      <w:pPr>
        <w:pStyle w:val="BodyText-MPATemplate"/>
      </w:pPr>
      <w:r w:rsidRPr="00085C30">
        <w:t>While these matters are not directly related to the scope of this minor amendment, which is limited</w:t>
      </w:r>
      <w:r>
        <w:t xml:space="preserve"> to facilitating the delivery of residential development in Stage 1 and revisions to the Molonglo Valley District Policy regarding building heights</w:t>
      </w:r>
      <w:r w:rsidRPr="00085C30">
        <w:t xml:space="preserve">, the ACT Government remains committed to the orderly development of </w:t>
      </w:r>
      <w:r>
        <w:t xml:space="preserve">the </w:t>
      </w:r>
      <w:r w:rsidRPr="00085C30">
        <w:t>Molonglo Valley, including the delivery of housing, employment opportunities, transport connections, community facilities and supporting infrastructure. Strategic planning, land release and infrastructure investment will continue to be coordinated across government to support the evolution of Molonglo Valley as a sustainable and thriving community</w:t>
      </w:r>
      <w:r>
        <w:t>.</w:t>
      </w:r>
    </w:p>
    <w:p w14:paraId="58894856" w14:textId="6F4E0FE7" w:rsidR="00F22667" w:rsidRDefault="00005E19">
      <w:pPr>
        <w:pStyle w:val="Mid-LevelHeading"/>
        <w:numPr>
          <w:ilvl w:val="1"/>
          <w:numId w:val="3"/>
        </w:numPr>
        <w:ind w:left="567" w:hanging="567"/>
      </w:pPr>
      <w:bookmarkStart w:id="14" w:name="_Toc233725772"/>
      <w:r>
        <w:t>Changes made following consultation</w:t>
      </w:r>
      <w:bookmarkEnd w:id="14"/>
    </w:p>
    <w:p w14:paraId="0EBDEAF7" w14:textId="77777777" w:rsidR="00D83AD5" w:rsidRPr="00324462" w:rsidRDefault="00D83AD5" w:rsidP="00D83AD5">
      <w:pPr>
        <w:pStyle w:val="BodyText-MPATemplate"/>
      </w:pPr>
    </w:p>
    <w:p w14:paraId="46E12FD5" w14:textId="494B067F" w:rsidR="00872DB7" w:rsidRDefault="00295F0E" w:rsidP="00005E19">
      <w:pPr>
        <w:pStyle w:val="BodyText-MPATemplate"/>
      </w:pPr>
      <w:r>
        <w:t>No changes were made following consultation on MA2026-08.</w:t>
      </w:r>
    </w:p>
    <w:p w14:paraId="17204DA1" w14:textId="77777777" w:rsidR="00872DB7" w:rsidRDefault="00872DB7" w:rsidP="00B06747">
      <w:pPr>
        <w:pStyle w:val="BodyText-MPATemplate"/>
      </w:pPr>
    </w:p>
    <w:p w14:paraId="392A7BD7" w14:textId="1C09538E" w:rsidR="00B6342A" w:rsidRDefault="00F22667" w:rsidP="00D41B5B">
      <w:pPr>
        <w:pStyle w:val="BodyText-MPATemplate"/>
        <w:rPr>
          <w:rFonts w:ascii="Montserrat ExtraBold" w:hAnsi="Montserrat ExtraBold"/>
          <w:sz w:val="28"/>
        </w:rPr>
      </w:pPr>
      <w:r w:rsidRPr="00324462">
        <w:t>.</w:t>
      </w:r>
      <w:r w:rsidR="00B6342A">
        <w:br w:type="page"/>
      </w:r>
    </w:p>
    <w:p w14:paraId="76EF3EFA" w14:textId="2E04DEAE" w:rsidR="00044B1F" w:rsidRDefault="008F23D6">
      <w:pPr>
        <w:pStyle w:val="HighestLevelHeading"/>
        <w:numPr>
          <w:ilvl w:val="0"/>
          <w:numId w:val="3"/>
        </w:numPr>
        <w:ind w:left="567" w:hanging="567"/>
      </w:pPr>
      <w:bookmarkStart w:id="15" w:name="_Toc233725773"/>
      <w:r>
        <w:lastRenderedPageBreak/>
        <w:t xml:space="preserve">TERRITORY </w:t>
      </w:r>
      <w:r w:rsidR="00B06747">
        <w:t xml:space="preserve">PLAN </w:t>
      </w:r>
      <w:r>
        <w:t>CHANGES</w:t>
      </w:r>
      <w:bookmarkEnd w:id="15"/>
    </w:p>
    <w:p w14:paraId="0096D4C0" w14:textId="641BC869" w:rsidR="00B55C09" w:rsidRDefault="00F8404D">
      <w:pPr>
        <w:pStyle w:val="Mid-LevelHeading"/>
        <w:numPr>
          <w:ilvl w:val="1"/>
          <w:numId w:val="3"/>
        </w:numPr>
        <w:spacing w:before="240"/>
        <w:ind w:left="567" w:hanging="567"/>
      </w:pPr>
      <w:bookmarkStart w:id="16" w:name="_Toc177720421"/>
      <w:bookmarkStart w:id="17" w:name="_Toc176510526"/>
      <w:bookmarkStart w:id="18" w:name="_Toc233725774"/>
      <w:bookmarkEnd w:id="16"/>
      <w:bookmarkEnd w:id="17"/>
      <w:r>
        <w:t>Molonglo Valley</w:t>
      </w:r>
      <w:r w:rsidR="00A10E1E">
        <w:t xml:space="preserve"> District Policy</w:t>
      </w:r>
      <w:bookmarkEnd w:id="18"/>
    </w:p>
    <w:p w14:paraId="6CC4C64D" w14:textId="0358FFC9" w:rsidR="00177C17" w:rsidRDefault="00177C17" w:rsidP="00177C17">
      <w:pPr>
        <w:pStyle w:val="BodyText-MPATemplate"/>
      </w:pPr>
      <w:r>
        <w:t xml:space="preserve">The changes to the Molonglo Valley District Policy are required as there is a need for increasing the building </w:t>
      </w:r>
      <w:r w:rsidRPr="00276C9F">
        <w:t xml:space="preserve">heights </w:t>
      </w:r>
      <w:r>
        <w:t xml:space="preserve">to deliver the Government’s housing supply targets </w:t>
      </w:r>
      <w:r w:rsidRPr="00276C9F">
        <w:t xml:space="preserve">within </w:t>
      </w:r>
      <w:r>
        <w:t>the town centre and surrounds to balance increased open space requirements due to the</w:t>
      </w:r>
      <w:r w:rsidRPr="00276C9F">
        <w:t xml:space="preserve"> tree retention</w:t>
      </w:r>
      <w:r>
        <w:t xml:space="preserve"> requirements in accordance with the </w:t>
      </w:r>
      <w:r w:rsidRPr="00276C9F">
        <w:rPr>
          <w:i/>
          <w:iCs/>
        </w:rPr>
        <w:t>Urban Forest Act 2023</w:t>
      </w:r>
      <w:r>
        <w:t>.</w:t>
      </w:r>
      <w:r w:rsidRPr="00925A46">
        <w:t xml:space="preserve"> </w:t>
      </w:r>
      <w:r>
        <w:t>The increased open space requirements have reduced the developable area available, which has prompted a demand for greater building heights to compensate.</w:t>
      </w:r>
    </w:p>
    <w:p w14:paraId="53F86DD5" w14:textId="77777777" w:rsidR="00177C17" w:rsidRDefault="00177C17" w:rsidP="00177C17">
      <w:pPr>
        <w:pStyle w:val="BodyText-MPATemplate"/>
      </w:pPr>
    </w:p>
    <w:p w14:paraId="7C9A79F0" w14:textId="29E78CBB" w:rsidR="00177C17" w:rsidRDefault="00177C17" w:rsidP="00177C17">
      <w:pPr>
        <w:pStyle w:val="BodyText-MPATemplate"/>
      </w:pPr>
      <w:r>
        <w:t xml:space="preserve">There is also an increased </w:t>
      </w:r>
      <w:r w:rsidRPr="00F85635">
        <w:t>demand across</w:t>
      </w:r>
      <w:r>
        <w:t xml:space="preserve"> the Territory</w:t>
      </w:r>
      <w:r w:rsidRPr="00F85635">
        <w:t xml:space="preserve"> for family </w:t>
      </w:r>
      <w:r>
        <w:t xml:space="preserve">friendly </w:t>
      </w:r>
      <w:r w:rsidRPr="00F85635">
        <w:t>apartment</w:t>
      </w:r>
      <w:r>
        <w:t>s comprising</w:t>
      </w:r>
      <w:r w:rsidRPr="00F85635">
        <w:t xml:space="preserve"> 3</w:t>
      </w:r>
      <w:r>
        <w:t xml:space="preserve"> or more </w:t>
      </w:r>
      <w:r w:rsidRPr="00F85635">
        <w:t xml:space="preserve">bedrooms </w:t>
      </w:r>
      <w:r>
        <w:t xml:space="preserve">which development </w:t>
      </w:r>
      <w:r w:rsidRPr="00F85635">
        <w:t>within Molonglo</w:t>
      </w:r>
      <w:r>
        <w:t xml:space="preserve"> </w:t>
      </w:r>
      <w:r w:rsidRPr="00F85635">
        <w:t>Town Centre</w:t>
      </w:r>
      <w:r>
        <w:t xml:space="preserve"> will need to reflect and, which has been identified during the most recent master planning work for the area. The demand for larger dwellings for more family friendly urban living opportunities may require </w:t>
      </w:r>
      <w:r w:rsidRPr="00276C9F">
        <w:t>additional floorspace and corresponding</w:t>
      </w:r>
      <w:r>
        <w:t xml:space="preserve"> increase in building </w:t>
      </w:r>
      <w:r w:rsidRPr="00276C9F">
        <w:t>heights</w:t>
      </w:r>
      <w:r>
        <w:t xml:space="preserve"> </w:t>
      </w:r>
      <w:r w:rsidRPr="00276C9F">
        <w:t>to achieve the target of 7,000 dwellings</w:t>
      </w:r>
      <w:r>
        <w:t xml:space="preserve"> to be provided </w:t>
      </w:r>
      <w:r w:rsidRPr="00276C9F">
        <w:t>within</w:t>
      </w:r>
      <w:r>
        <w:t xml:space="preserve"> the Molonglo Town Centre and surrounds.</w:t>
      </w:r>
    </w:p>
    <w:p w14:paraId="28E0CD39" w14:textId="77777777" w:rsidR="00177C17" w:rsidRDefault="00177C17">
      <w:pPr>
        <w:pStyle w:val="BodyText-MPATemplate"/>
      </w:pPr>
    </w:p>
    <w:p w14:paraId="0400C862" w14:textId="170F651E" w:rsidR="00925A46" w:rsidRDefault="00E14259" w:rsidP="002026FA">
      <w:pPr>
        <w:pStyle w:val="BodyText-MPATemplate"/>
      </w:pPr>
      <w:r>
        <w:t>To</w:t>
      </w:r>
      <w:r w:rsidR="002026FA">
        <w:t xml:space="preserve"> </w:t>
      </w:r>
      <w:r w:rsidR="00F85635">
        <w:t>provide</w:t>
      </w:r>
      <w:r w:rsidR="002026FA">
        <w:t xml:space="preserve"> greater</w:t>
      </w:r>
      <w:r w:rsidR="00F85635">
        <w:t xml:space="preserve"> flexibility in facilitating a </w:t>
      </w:r>
      <w:r w:rsidR="002026FA">
        <w:t>larger proportion</w:t>
      </w:r>
      <w:r w:rsidR="00F85635">
        <w:t xml:space="preserve"> of family friendly apartments </w:t>
      </w:r>
      <w:r w:rsidR="00D34FBE">
        <w:t>containing 3</w:t>
      </w:r>
      <w:r w:rsidR="00F85635">
        <w:t xml:space="preserve"> or more bedrooms</w:t>
      </w:r>
      <w:r>
        <w:t xml:space="preserve">, an incentive </w:t>
      </w:r>
      <w:r w:rsidR="00C10236">
        <w:t>has been included to</w:t>
      </w:r>
      <w:r>
        <w:t xml:space="preserve"> allow extra </w:t>
      </w:r>
      <w:r w:rsidR="00D34FBE">
        <w:t>storeys where</w:t>
      </w:r>
      <w:r>
        <w:t xml:space="preserve"> a greater proportion</w:t>
      </w:r>
      <w:r w:rsidR="002026FA">
        <w:t xml:space="preserve"> of </w:t>
      </w:r>
      <w:r w:rsidR="00F02295">
        <w:t xml:space="preserve">family friendly </w:t>
      </w:r>
      <w:r w:rsidR="002026FA">
        <w:t>dwellings with 3 or more bedrooms</w:t>
      </w:r>
      <w:r>
        <w:t xml:space="preserve"> is </w:t>
      </w:r>
      <w:r w:rsidR="002026FA">
        <w:t xml:space="preserve">provided. </w:t>
      </w:r>
    </w:p>
    <w:p w14:paraId="5A8A25B2" w14:textId="77777777" w:rsidR="00F85635" w:rsidRDefault="00F85635" w:rsidP="00167E94">
      <w:pPr>
        <w:pStyle w:val="BodyText-MPATemplate"/>
      </w:pPr>
    </w:p>
    <w:p w14:paraId="56D9CEBE" w14:textId="0689F629" w:rsidR="00264076" w:rsidRPr="00264076" w:rsidRDefault="00264076" w:rsidP="00167E94">
      <w:pPr>
        <w:pStyle w:val="BodyText-MPATemplate"/>
        <w:rPr>
          <w:u w:val="single"/>
        </w:rPr>
      </w:pPr>
      <w:r w:rsidRPr="00264076">
        <w:rPr>
          <w:u w:val="single"/>
        </w:rPr>
        <w:t xml:space="preserve">Amendments to assessment outcomes </w:t>
      </w:r>
    </w:p>
    <w:p w14:paraId="4A252716" w14:textId="77777777" w:rsidR="00264076" w:rsidRDefault="00264076" w:rsidP="00167E94">
      <w:pPr>
        <w:pStyle w:val="BodyText-MPATemplate"/>
      </w:pPr>
    </w:p>
    <w:p w14:paraId="26D8B776" w14:textId="03D2A71D" w:rsidR="00F02C47" w:rsidRDefault="00276C9F">
      <w:pPr>
        <w:pStyle w:val="BodyText-MPATemplate"/>
        <w:numPr>
          <w:ilvl w:val="0"/>
          <w:numId w:val="4"/>
        </w:numPr>
        <w:spacing w:before="120" w:after="240"/>
      </w:pPr>
      <w:r>
        <w:t>Amend assessment outcome 3 to clarify the requi</w:t>
      </w:r>
      <w:r w:rsidR="001E1B70">
        <w:t>rements</w:t>
      </w:r>
      <w:r w:rsidR="00ED0C98">
        <w:t xml:space="preserve"> in certain locations and also to </w:t>
      </w:r>
      <w:r>
        <w:t>provide opportunities for</w:t>
      </w:r>
      <w:r w:rsidR="00ED0C98">
        <w:t xml:space="preserve"> </w:t>
      </w:r>
      <w:r w:rsidR="00CF7999">
        <w:t xml:space="preserve">increased </w:t>
      </w:r>
      <w:r>
        <w:t>building height</w:t>
      </w:r>
      <w:r w:rsidR="00CF7999">
        <w:t xml:space="preserve"> where </w:t>
      </w:r>
      <w:r w:rsidR="00264076">
        <w:t xml:space="preserve">development provides a greater proportion of family friendly dwellings consisting of 3 or more bedrooms, in anticipation of the increased floor space requirements for larger apartments. </w:t>
      </w:r>
    </w:p>
    <w:p w14:paraId="5E6265FF" w14:textId="77777777" w:rsidR="00F02C47" w:rsidRDefault="00F02C47" w:rsidP="00F02C47">
      <w:pPr>
        <w:pStyle w:val="BodyText-MPATemplate"/>
        <w:spacing w:before="120" w:after="240"/>
        <w:ind w:left="720"/>
      </w:pPr>
    </w:p>
    <w:p w14:paraId="6763C3C5" w14:textId="42A56DED" w:rsidR="003045F5" w:rsidRDefault="00F02C47">
      <w:pPr>
        <w:pStyle w:val="BodyText-MPATemplate"/>
        <w:numPr>
          <w:ilvl w:val="0"/>
          <w:numId w:val="4"/>
        </w:numPr>
        <w:spacing w:before="120" w:after="240"/>
      </w:pPr>
      <w:r>
        <w:t xml:space="preserve">Amend assessment outcome 9 to clarify </w:t>
      </w:r>
      <w:r w:rsidR="003045F5" w:rsidRPr="00226870">
        <w:t xml:space="preserve">that </w:t>
      </w:r>
      <w:r>
        <w:t xml:space="preserve">the </w:t>
      </w:r>
      <w:r w:rsidR="003045F5" w:rsidRPr="00226870">
        <w:t xml:space="preserve">consideration for views from the town centre to significant landscape features to be retained is addressed during the subdivision design </w:t>
      </w:r>
      <w:r w:rsidR="003045F5">
        <w:t xml:space="preserve">development </w:t>
      </w:r>
      <w:r w:rsidR="003045F5" w:rsidRPr="00226870">
        <w:t>application phase only</w:t>
      </w:r>
      <w:r w:rsidR="003045F5">
        <w:t xml:space="preserve"> (whilst land is </w:t>
      </w:r>
      <w:r>
        <w:t>within</w:t>
      </w:r>
      <w:r w:rsidR="003045F5">
        <w:t xml:space="preserve"> a future urban area) and not for development applications for individual buildings</w:t>
      </w:r>
      <w:r>
        <w:t>.</w:t>
      </w:r>
      <w:r w:rsidR="003045F5">
        <w:t xml:space="preserve">  </w:t>
      </w:r>
    </w:p>
    <w:p w14:paraId="62B973F0" w14:textId="77777777" w:rsidR="00F02C47" w:rsidRDefault="00F02C47" w:rsidP="00F02C47">
      <w:pPr>
        <w:pStyle w:val="BodyText-MPATemplate"/>
        <w:spacing w:before="120" w:after="240"/>
      </w:pPr>
    </w:p>
    <w:p w14:paraId="4416A1D7" w14:textId="79A3534E" w:rsidR="00F02C47" w:rsidRPr="00226870" w:rsidRDefault="00F02C47" w:rsidP="00F02C47">
      <w:pPr>
        <w:pStyle w:val="BodyText-MPATemplate"/>
        <w:spacing w:before="120" w:after="240"/>
      </w:pPr>
      <w:r>
        <w:t>The additional wording / clarification is provided in the underlined text below</w:t>
      </w:r>
      <w:r w:rsidR="00254024">
        <w:t>:</w:t>
      </w:r>
    </w:p>
    <w:tbl>
      <w:tblPr>
        <w:tblStyle w:val="ARTable"/>
        <w:tblW w:w="8931" w:type="dxa"/>
        <w:tblBorders>
          <w:bottom w:val="single" w:sz="4" w:space="0" w:color="auto"/>
        </w:tblBorders>
        <w:tblLook w:val="04A0" w:firstRow="1" w:lastRow="0" w:firstColumn="1" w:lastColumn="0" w:noHBand="0" w:noVBand="1"/>
      </w:tblPr>
      <w:tblGrid>
        <w:gridCol w:w="1418"/>
        <w:gridCol w:w="7513"/>
      </w:tblGrid>
      <w:tr w:rsidR="003C1A99" w:rsidRPr="00390569" w14:paraId="7A8A2AC0" w14:textId="77777777" w:rsidTr="00F02C47">
        <w:trPr>
          <w:cnfStyle w:val="100000000000" w:firstRow="1" w:lastRow="0" w:firstColumn="0" w:lastColumn="0" w:oddVBand="0" w:evenVBand="0" w:oddHBand="0" w:evenHBand="0" w:firstRowFirstColumn="0" w:firstRowLastColumn="0" w:lastRowFirstColumn="0" w:lastRowLastColumn="0"/>
          <w:tblHeader/>
        </w:trPr>
        <w:tc>
          <w:tcPr>
            <w:tcW w:w="1418" w:type="dxa"/>
            <w:shd w:val="clear" w:color="auto" w:fill="1787C0"/>
          </w:tcPr>
          <w:p w14:paraId="157AE78C" w14:textId="77777777" w:rsidR="003C1A99" w:rsidRPr="00390569" w:rsidRDefault="003C1A99" w:rsidP="001B4A25">
            <w:pPr>
              <w:pStyle w:val="Tableheading"/>
              <w:spacing w:before="20" w:after="40"/>
              <w:rPr>
                <w:color w:val="FFFFFF" w:themeColor="background1"/>
              </w:rPr>
            </w:pPr>
            <w:bookmarkStart w:id="19" w:name="_Hlk134361023"/>
            <w:r w:rsidRPr="00390569">
              <w:rPr>
                <w:color w:val="FFFFFF" w:themeColor="background1"/>
              </w:rPr>
              <w:lastRenderedPageBreak/>
              <w:t>Locality</w:t>
            </w:r>
          </w:p>
        </w:tc>
        <w:tc>
          <w:tcPr>
            <w:tcW w:w="7513" w:type="dxa"/>
            <w:shd w:val="clear" w:color="auto" w:fill="1787C0"/>
          </w:tcPr>
          <w:p w14:paraId="271195AA" w14:textId="77777777" w:rsidR="003C1A99" w:rsidRPr="00390569" w:rsidRDefault="003C1A99" w:rsidP="001B4A25">
            <w:pPr>
              <w:pStyle w:val="Tableheading"/>
              <w:spacing w:before="20" w:after="40"/>
              <w:rPr>
                <w:color w:val="FFFFFF" w:themeColor="background1"/>
              </w:rPr>
            </w:pPr>
            <w:r w:rsidRPr="00390569">
              <w:rPr>
                <w:color w:val="FFFFFF" w:themeColor="background1"/>
              </w:rPr>
              <w:t xml:space="preserve">Assessment outcome </w:t>
            </w:r>
          </w:p>
        </w:tc>
      </w:tr>
      <w:tr w:rsidR="003C1A99" w14:paraId="5A1C83F7" w14:textId="77777777" w:rsidTr="00F02C47">
        <w:tc>
          <w:tcPr>
            <w:tcW w:w="1418" w:type="dxa"/>
          </w:tcPr>
          <w:p w14:paraId="0DE96F3E" w14:textId="77777777" w:rsidR="003C1A99" w:rsidRDefault="003C1A99" w:rsidP="001B4A25">
            <w:pPr>
              <w:pStyle w:val="Heading4"/>
              <w:spacing w:after="20"/>
              <w:rPr>
                <w:rFonts w:asciiTheme="minorHAnsi" w:hAnsiTheme="minorHAnsi" w:cstheme="minorHAnsi"/>
                <w:i w:val="0"/>
                <w:iCs w:val="0"/>
                <w:color w:val="auto"/>
                <w:sz w:val="20"/>
              </w:rPr>
            </w:pPr>
            <w:r w:rsidRPr="00E54D45">
              <w:rPr>
                <w:rFonts w:asciiTheme="minorHAnsi" w:hAnsiTheme="minorHAnsi" w:cstheme="minorHAnsi"/>
                <w:i w:val="0"/>
                <w:iCs w:val="0"/>
                <w:color w:val="auto"/>
                <w:sz w:val="20"/>
              </w:rPr>
              <w:t>Molonglo Town Centre and surrounds</w:t>
            </w:r>
          </w:p>
          <w:p w14:paraId="21971059" w14:textId="4E60B60B" w:rsidR="003C1A99" w:rsidRPr="003C1A99" w:rsidRDefault="003C1A99" w:rsidP="003C1A99">
            <w:r>
              <w:rPr>
                <w:sz w:val="20"/>
                <w:szCs w:val="20"/>
              </w:rPr>
              <w:t>(</w:t>
            </w:r>
            <w:r w:rsidRPr="003C1A99">
              <w:rPr>
                <w:sz w:val="20"/>
                <w:szCs w:val="20"/>
              </w:rPr>
              <w:t>Figure 5</w:t>
            </w:r>
            <w:r>
              <w:rPr>
                <w:sz w:val="20"/>
                <w:szCs w:val="20"/>
              </w:rPr>
              <w:t>)</w:t>
            </w:r>
          </w:p>
        </w:tc>
        <w:tc>
          <w:tcPr>
            <w:tcW w:w="7513" w:type="dxa"/>
          </w:tcPr>
          <w:p w14:paraId="3B5ADEE7" w14:textId="21490109" w:rsidR="003C1A99" w:rsidRPr="00E54D45" w:rsidRDefault="003C1A99">
            <w:pPr>
              <w:numPr>
                <w:ilvl w:val="0"/>
                <w:numId w:val="5"/>
              </w:numPr>
              <w:spacing w:before="40" w:after="20"/>
              <w:rPr>
                <w:color w:val="000000" w:themeColor="text1"/>
                <w:sz w:val="20"/>
              </w:rPr>
            </w:pPr>
            <w:r w:rsidRPr="00E54D45">
              <w:rPr>
                <w:color w:val="000000" w:themeColor="text1"/>
                <w:sz w:val="20"/>
              </w:rPr>
              <w:t>Varied building heights, with taller buildings having slender footprints, encourages built form that responds to existing topography and the natural environment, and generally provides a gradual transition in height and scale</w:t>
            </w:r>
            <w:r w:rsidR="00945507">
              <w:rPr>
                <w:color w:val="000000" w:themeColor="text1"/>
                <w:sz w:val="20"/>
              </w:rPr>
              <w:t>. L</w:t>
            </w:r>
            <w:r w:rsidRPr="00E54D45">
              <w:rPr>
                <w:color w:val="000000" w:themeColor="text1"/>
                <w:sz w:val="20"/>
              </w:rPr>
              <w:t>ower buildings</w:t>
            </w:r>
            <w:r w:rsidR="00945507">
              <w:rPr>
                <w:color w:val="000000" w:themeColor="text1"/>
                <w:sz w:val="20"/>
              </w:rPr>
              <w:t xml:space="preserve"> are</w:t>
            </w:r>
            <w:r w:rsidR="00D34FBE">
              <w:rPr>
                <w:color w:val="000000" w:themeColor="text1"/>
                <w:sz w:val="20"/>
              </w:rPr>
              <w:t xml:space="preserve"> </w:t>
            </w:r>
            <w:r w:rsidR="00945507">
              <w:rPr>
                <w:color w:val="000000" w:themeColor="text1"/>
                <w:sz w:val="20"/>
              </w:rPr>
              <w:t>located</w:t>
            </w:r>
            <w:r w:rsidRPr="00E54D45">
              <w:rPr>
                <w:color w:val="000000" w:themeColor="text1"/>
                <w:sz w:val="20"/>
              </w:rPr>
              <w:t xml:space="preserve"> in the suburban areas</w:t>
            </w:r>
            <w:r w:rsidR="00945507">
              <w:rPr>
                <w:color w:val="000000" w:themeColor="text1"/>
                <w:sz w:val="20"/>
              </w:rPr>
              <w:t>, with</w:t>
            </w:r>
            <w:r w:rsidRPr="00E54D45">
              <w:rPr>
                <w:color w:val="000000" w:themeColor="text1"/>
                <w:sz w:val="20"/>
              </w:rPr>
              <w:t xml:space="preserve"> the tallest buildings in the </w:t>
            </w:r>
            <w:r w:rsidR="00945507" w:rsidRPr="00D34FBE">
              <w:rPr>
                <w:color w:val="000000" w:themeColor="text1"/>
                <w:sz w:val="20"/>
                <w:u w:val="single"/>
              </w:rPr>
              <w:t>commercial centre and along major transport corridors</w:t>
            </w:r>
            <w:r w:rsidR="00945507">
              <w:rPr>
                <w:color w:val="000000" w:themeColor="text1"/>
                <w:sz w:val="20"/>
              </w:rPr>
              <w:t xml:space="preserve">. </w:t>
            </w:r>
            <w:r w:rsidRPr="00E54D45">
              <w:rPr>
                <w:color w:val="000000" w:themeColor="text1"/>
                <w:sz w:val="20"/>
              </w:rPr>
              <w:t>A variety of heights are provided across the Town Centre and surrounds to create architecturally interesting streetscapes and provide views to the river corridor and broader landscape</w:t>
            </w:r>
            <w:r w:rsidR="00945507" w:rsidRPr="00D34FBE">
              <w:rPr>
                <w:color w:val="000000" w:themeColor="text1"/>
                <w:sz w:val="20"/>
                <w:u w:val="single"/>
              </w:rPr>
              <w:t xml:space="preserve">, with additional </w:t>
            </w:r>
            <w:r w:rsidR="00BB43E5" w:rsidRPr="00D34FBE">
              <w:rPr>
                <w:color w:val="000000" w:themeColor="text1"/>
                <w:sz w:val="20"/>
                <w:u w:val="single"/>
              </w:rPr>
              <w:t xml:space="preserve">height </w:t>
            </w:r>
            <w:r w:rsidR="001E2BCE" w:rsidRPr="00D34FBE">
              <w:rPr>
                <w:color w:val="000000" w:themeColor="text1"/>
                <w:sz w:val="20"/>
                <w:u w:val="single"/>
              </w:rPr>
              <w:t xml:space="preserve">considered </w:t>
            </w:r>
            <w:r w:rsidR="00454162" w:rsidRPr="007C2E85">
              <w:rPr>
                <w:color w:val="000000" w:themeColor="text1"/>
                <w:sz w:val="20"/>
                <w:u w:val="single"/>
              </w:rPr>
              <w:t>for buildings that incorporate</w:t>
            </w:r>
            <w:r w:rsidR="001E2BCE" w:rsidRPr="007C2E85">
              <w:rPr>
                <w:color w:val="000000" w:themeColor="text1"/>
                <w:sz w:val="20"/>
              </w:rPr>
              <w:t xml:space="preserve"> </w:t>
            </w:r>
            <w:r w:rsidR="001E2BCE" w:rsidRPr="007C2E85">
              <w:rPr>
                <w:color w:val="000000" w:themeColor="text1"/>
                <w:sz w:val="20"/>
                <w:u w:val="single"/>
              </w:rPr>
              <w:t>a greater proportion of</w:t>
            </w:r>
            <w:r w:rsidR="00BB43E5" w:rsidRPr="007C2E85">
              <w:rPr>
                <w:color w:val="000000" w:themeColor="text1"/>
                <w:sz w:val="20"/>
                <w:u w:val="single"/>
              </w:rPr>
              <w:t xml:space="preserve"> apartments</w:t>
            </w:r>
            <w:r w:rsidR="001046C1" w:rsidRPr="007C2E85">
              <w:rPr>
                <w:color w:val="000000" w:themeColor="text1"/>
                <w:sz w:val="20"/>
                <w:u w:val="single"/>
              </w:rPr>
              <w:t xml:space="preserve"> that</w:t>
            </w:r>
            <w:r w:rsidR="00177C17" w:rsidRPr="007C2E85">
              <w:rPr>
                <w:color w:val="000000" w:themeColor="text1"/>
                <w:sz w:val="20"/>
                <w:u w:val="single"/>
              </w:rPr>
              <w:t xml:space="preserve"> </w:t>
            </w:r>
            <w:r w:rsidR="00295BFF" w:rsidRPr="007C2E85">
              <w:rPr>
                <w:color w:val="000000" w:themeColor="text1"/>
                <w:sz w:val="20"/>
                <w:u w:val="single"/>
              </w:rPr>
              <w:t>incorporate</w:t>
            </w:r>
            <w:r w:rsidR="00177C17" w:rsidRPr="007C2E85">
              <w:rPr>
                <w:color w:val="000000" w:themeColor="text1"/>
                <w:sz w:val="20"/>
                <w:u w:val="single"/>
              </w:rPr>
              <w:t xml:space="preserve"> 3 or more bedrooms</w:t>
            </w:r>
            <w:r w:rsidR="00AF5025" w:rsidRPr="007C2E85">
              <w:rPr>
                <w:color w:val="000000" w:themeColor="text1"/>
                <w:sz w:val="20"/>
                <w:u w:val="single"/>
              </w:rPr>
              <w:t xml:space="preserve"> and functional, generous </w:t>
            </w:r>
            <w:r w:rsidR="001046C1" w:rsidRPr="007C2E85">
              <w:rPr>
                <w:color w:val="000000" w:themeColor="text1"/>
                <w:sz w:val="20"/>
                <w:u w:val="single"/>
              </w:rPr>
              <w:t>environments</w:t>
            </w:r>
            <w:r w:rsidR="00AF5025" w:rsidRPr="007C2E85">
              <w:rPr>
                <w:color w:val="000000" w:themeColor="text1"/>
                <w:sz w:val="20"/>
                <w:u w:val="single"/>
              </w:rPr>
              <w:t xml:space="preserve"> for family living</w:t>
            </w:r>
            <w:r w:rsidR="00177C17" w:rsidRPr="007C2E85">
              <w:rPr>
                <w:color w:val="000000" w:themeColor="text1"/>
                <w:sz w:val="20"/>
              </w:rPr>
              <w:t>.</w:t>
            </w:r>
          </w:p>
        </w:tc>
      </w:tr>
      <w:tr w:rsidR="006E4C9F" w14:paraId="09EDD024" w14:textId="77777777" w:rsidTr="00F02C47">
        <w:trPr>
          <w:cnfStyle w:val="000000010000" w:firstRow="0" w:lastRow="0" w:firstColumn="0" w:lastColumn="0" w:oddVBand="0" w:evenVBand="0" w:oddHBand="0" w:evenHBand="1" w:firstRowFirstColumn="0" w:firstRowLastColumn="0" w:lastRowFirstColumn="0" w:lastRowLastColumn="0"/>
        </w:trPr>
        <w:tc>
          <w:tcPr>
            <w:tcW w:w="1418" w:type="dxa"/>
          </w:tcPr>
          <w:p w14:paraId="04DCDEFE" w14:textId="63BD2211" w:rsidR="006E4C9F" w:rsidRPr="00F02C47" w:rsidRDefault="006E4C9F" w:rsidP="001B4A25">
            <w:pPr>
              <w:pStyle w:val="Heading4"/>
              <w:spacing w:after="20"/>
              <w:rPr>
                <w:rFonts w:asciiTheme="minorHAnsi" w:hAnsiTheme="minorHAnsi" w:cstheme="minorHAnsi"/>
                <w:i w:val="0"/>
                <w:iCs w:val="0"/>
                <w:color w:val="auto"/>
                <w:sz w:val="20"/>
                <w:u w:val="single"/>
              </w:rPr>
            </w:pPr>
            <w:r w:rsidRPr="00F02C47">
              <w:rPr>
                <w:rFonts w:asciiTheme="minorHAnsi" w:hAnsiTheme="minorHAnsi" w:cstheme="minorHAnsi"/>
                <w:i w:val="0"/>
                <w:iCs w:val="0"/>
                <w:color w:val="auto"/>
                <w:sz w:val="20"/>
                <w:u w:val="single"/>
              </w:rPr>
              <w:t>Molonglo Town Centre and Surrounds – Future Urban Areas</w:t>
            </w:r>
            <w:r w:rsidR="00DE4751" w:rsidRPr="00F02C47">
              <w:rPr>
                <w:rFonts w:asciiTheme="minorHAnsi" w:hAnsiTheme="minorHAnsi" w:cstheme="minorHAnsi"/>
                <w:i w:val="0"/>
                <w:iCs w:val="0"/>
                <w:color w:val="auto"/>
                <w:sz w:val="20"/>
                <w:u w:val="single"/>
              </w:rPr>
              <w:t xml:space="preserve"> (Figure 5)</w:t>
            </w:r>
          </w:p>
        </w:tc>
        <w:tc>
          <w:tcPr>
            <w:tcW w:w="7513" w:type="dxa"/>
          </w:tcPr>
          <w:p w14:paraId="286370DE" w14:textId="5CCC6370" w:rsidR="006E4C9F" w:rsidRPr="00E54D45" w:rsidRDefault="006E4C9F">
            <w:pPr>
              <w:numPr>
                <w:ilvl w:val="0"/>
                <w:numId w:val="9"/>
              </w:numPr>
              <w:spacing w:before="40" w:after="20"/>
              <w:rPr>
                <w:color w:val="000000" w:themeColor="text1"/>
                <w:sz w:val="20"/>
              </w:rPr>
            </w:pPr>
            <w:r w:rsidRPr="003C1A99">
              <w:rPr>
                <w:color w:val="000000" w:themeColor="text1"/>
                <w:sz w:val="20"/>
              </w:rPr>
              <w:t>Views from the town centre to significant landscape features, such as Black Mountain are retained, to assist people to easily navigate the town centre and promote a sense of place.</w:t>
            </w:r>
          </w:p>
        </w:tc>
      </w:tr>
      <w:bookmarkEnd w:id="19"/>
    </w:tbl>
    <w:p w14:paraId="12FF826F" w14:textId="77777777" w:rsidR="00E54D45" w:rsidRDefault="00E54D45" w:rsidP="00E54D45">
      <w:pPr>
        <w:pStyle w:val="BodyText-MPATemplate"/>
      </w:pPr>
    </w:p>
    <w:p w14:paraId="62CF285D" w14:textId="77777777" w:rsidR="00DE4A46" w:rsidRDefault="00DE4A46" w:rsidP="00167E94">
      <w:pPr>
        <w:pStyle w:val="BodyText-MPATemplate"/>
      </w:pPr>
    </w:p>
    <w:p w14:paraId="0C31143E" w14:textId="755379FB" w:rsidR="00264076" w:rsidRPr="00264076" w:rsidRDefault="00264076" w:rsidP="001A714D">
      <w:pPr>
        <w:pStyle w:val="BodyText-MPATemplate"/>
        <w:rPr>
          <w:u w:val="single"/>
        </w:rPr>
      </w:pPr>
      <w:r w:rsidRPr="00264076">
        <w:rPr>
          <w:u w:val="single"/>
        </w:rPr>
        <w:t xml:space="preserve">Amendments to assessment requirements </w:t>
      </w:r>
    </w:p>
    <w:p w14:paraId="6DD48526" w14:textId="77777777" w:rsidR="00264076" w:rsidRDefault="00264076" w:rsidP="001A714D">
      <w:pPr>
        <w:pStyle w:val="BodyText-MPATemplate"/>
      </w:pPr>
    </w:p>
    <w:p w14:paraId="0286D5ED" w14:textId="52AE6DF1" w:rsidR="00264076" w:rsidRDefault="00264076" w:rsidP="001A714D">
      <w:pPr>
        <w:pStyle w:val="BodyText-MPATemplate"/>
      </w:pPr>
      <w:r>
        <w:t xml:space="preserve">Assessment </w:t>
      </w:r>
      <w:r w:rsidR="00F02295">
        <w:t>r</w:t>
      </w:r>
      <w:r>
        <w:t xml:space="preserve">equirement 36 is revised to reflect that the consideration of the range of building heights and locations within the town centre and surrounds is controlled by Assessment Outcomes 3-8.  </w:t>
      </w:r>
    </w:p>
    <w:p w14:paraId="246E9852" w14:textId="77777777" w:rsidR="00264076" w:rsidRDefault="00264076" w:rsidP="00264076">
      <w:pPr>
        <w:pStyle w:val="BodyText-MPATemplate"/>
        <w:spacing w:before="120" w:after="240"/>
      </w:pPr>
    </w:p>
    <w:p w14:paraId="41D64DB1" w14:textId="7C735087" w:rsidR="00264076" w:rsidRDefault="00264076" w:rsidP="00264076">
      <w:pPr>
        <w:pStyle w:val="BodyText-MPATemplate"/>
        <w:spacing w:before="120" w:after="240"/>
      </w:pPr>
      <w:r>
        <w:t>The additional wording clarification is provided in the underlined / strikethrough text below:</w:t>
      </w:r>
    </w:p>
    <w:tbl>
      <w:tblPr>
        <w:tblStyle w:val="ARTable"/>
        <w:tblW w:w="8931" w:type="dxa"/>
        <w:tblBorders>
          <w:bottom w:val="single" w:sz="4" w:space="0" w:color="auto"/>
        </w:tblBorders>
        <w:tblLook w:val="04A0" w:firstRow="1" w:lastRow="0" w:firstColumn="1" w:lastColumn="0" w:noHBand="0" w:noVBand="1"/>
      </w:tblPr>
      <w:tblGrid>
        <w:gridCol w:w="1418"/>
        <w:gridCol w:w="7513"/>
      </w:tblGrid>
      <w:tr w:rsidR="00BE23F4" w:rsidRPr="00390569" w14:paraId="50A1C64F" w14:textId="77777777" w:rsidTr="000B66DD">
        <w:trPr>
          <w:cnfStyle w:val="100000000000" w:firstRow="1" w:lastRow="0" w:firstColumn="0" w:lastColumn="0" w:oddVBand="0" w:evenVBand="0" w:oddHBand="0" w:evenHBand="0" w:firstRowFirstColumn="0" w:firstRowLastColumn="0" w:lastRowFirstColumn="0" w:lastRowLastColumn="0"/>
          <w:tblHeader/>
        </w:trPr>
        <w:tc>
          <w:tcPr>
            <w:tcW w:w="1418" w:type="dxa"/>
            <w:shd w:val="clear" w:color="auto" w:fill="1787C0"/>
          </w:tcPr>
          <w:p w14:paraId="36E2AD84" w14:textId="77777777" w:rsidR="00BE23F4" w:rsidRPr="00390569" w:rsidRDefault="00BE23F4" w:rsidP="000B66DD">
            <w:pPr>
              <w:pStyle w:val="Tableheading"/>
              <w:spacing w:before="20" w:after="40"/>
              <w:rPr>
                <w:color w:val="FFFFFF" w:themeColor="background1"/>
              </w:rPr>
            </w:pPr>
            <w:r w:rsidRPr="00390569">
              <w:rPr>
                <w:color w:val="FFFFFF" w:themeColor="background1"/>
              </w:rPr>
              <w:t>Locality</w:t>
            </w:r>
          </w:p>
        </w:tc>
        <w:tc>
          <w:tcPr>
            <w:tcW w:w="7513" w:type="dxa"/>
            <w:shd w:val="clear" w:color="auto" w:fill="1787C0"/>
          </w:tcPr>
          <w:p w14:paraId="31276D88" w14:textId="77777777" w:rsidR="00BE23F4" w:rsidRPr="00390569" w:rsidRDefault="00BE23F4" w:rsidP="000B66DD">
            <w:pPr>
              <w:pStyle w:val="Tableheading"/>
              <w:spacing w:before="20" w:after="40"/>
              <w:rPr>
                <w:color w:val="FFFFFF" w:themeColor="background1"/>
              </w:rPr>
            </w:pPr>
            <w:r w:rsidRPr="00390569">
              <w:rPr>
                <w:color w:val="FFFFFF" w:themeColor="background1"/>
              </w:rPr>
              <w:t>Assessment</w:t>
            </w:r>
            <w:r>
              <w:rPr>
                <w:color w:val="FFFFFF" w:themeColor="background1"/>
              </w:rPr>
              <w:t xml:space="preserve"> requirement</w:t>
            </w:r>
            <w:r w:rsidRPr="00390569">
              <w:rPr>
                <w:color w:val="FFFFFF" w:themeColor="background1"/>
              </w:rPr>
              <w:t xml:space="preserve"> </w:t>
            </w:r>
          </w:p>
        </w:tc>
      </w:tr>
      <w:tr w:rsidR="00BE23F4" w14:paraId="55A2531D" w14:textId="77777777" w:rsidTr="000B66DD">
        <w:tc>
          <w:tcPr>
            <w:tcW w:w="1418" w:type="dxa"/>
          </w:tcPr>
          <w:p w14:paraId="69419E9C" w14:textId="77777777" w:rsidR="00BE23F4" w:rsidRPr="00E54D45" w:rsidRDefault="00BE23F4" w:rsidP="000B66DD">
            <w:pPr>
              <w:pStyle w:val="Heading4"/>
              <w:spacing w:after="20"/>
              <w:rPr>
                <w:rFonts w:asciiTheme="minorHAnsi" w:hAnsiTheme="minorHAnsi" w:cstheme="minorHAnsi"/>
                <w:i w:val="0"/>
                <w:iCs w:val="0"/>
                <w:sz w:val="20"/>
              </w:rPr>
            </w:pPr>
            <w:r>
              <w:rPr>
                <w:rFonts w:asciiTheme="minorHAnsi" w:hAnsiTheme="minorHAnsi" w:cstheme="minorHAnsi"/>
                <w:i w:val="0"/>
                <w:iCs w:val="0"/>
                <w:color w:val="auto"/>
                <w:sz w:val="20"/>
              </w:rPr>
              <w:t>Building Height</w:t>
            </w:r>
          </w:p>
        </w:tc>
        <w:tc>
          <w:tcPr>
            <w:tcW w:w="7513" w:type="dxa"/>
          </w:tcPr>
          <w:p w14:paraId="156EC5AE" w14:textId="77777777" w:rsidR="00BE23F4" w:rsidRPr="00E54D45" w:rsidRDefault="00BE23F4">
            <w:pPr>
              <w:numPr>
                <w:ilvl w:val="0"/>
                <w:numId w:val="6"/>
              </w:numPr>
              <w:spacing w:before="40" w:after="20"/>
              <w:rPr>
                <w:color w:val="000000" w:themeColor="text1"/>
                <w:sz w:val="20"/>
              </w:rPr>
            </w:pPr>
            <w:r w:rsidRPr="00E54D45">
              <w:rPr>
                <w:color w:val="000000" w:themeColor="text1"/>
                <w:sz w:val="20"/>
              </w:rPr>
              <w:t>Residential development to a maximum of 6 storeys is permitted at group and local centres. This does not apply to the Molonglo Town Centre and surrounds (Figure 5) as building heights in this area are controlled by Assessment Outcomes 3-</w:t>
            </w:r>
            <w:r w:rsidRPr="0002182B">
              <w:rPr>
                <w:color w:val="000000" w:themeColor="text1"/>
                <w:sz w:val="20"/>
                <w:u w:val="single"/>
              </w:rPr>
              <w:t>8</w:t>
            </w:r>
            <w:r w:rsidRPr="003D257A">
              <w:rPr>
                <w:strike/>
                <w:color w:val="000000" w:themeColor="text1"/>
                <w:sz w:val="20"/>
              </w:rPr>
              <w:t>9</w:t>
            </w:r>
            <w:r w:rsidRPr="003D257A">
              <w:rPr>
                <w:color w:val="000000" w:themeColor="text1"/>
                <w:sz w:val="20"/>
              </w:rPr>
              <w:t>.</w:t>
            </w:r>
          </w:p>
        </w:tc>
      </w:tr>
    </w:tbl>
    <w:p w14:paraId="4601B23B" w14:textId="77777777" w:rsidR="00F02295" w:rsidRDefault="00F02295" w:rsidP="00264076">
      <w:pPr>
        <w:pStyle w:val="BodyText-MPATemplate"/>
        <w:spacing w:before="120" w:after="240"/>
      </w:pPr>
    </w:p>
    <w:p w14:paraId="6C12D1F3" w14:textId="2BA98F56" w:rsidR="00BE23F4" w:rsidRDefault="00F02295" w:rsidP="00264076">
      <w:pPr>
        <w:pStyle w:val="BodyText-MPATemplate"/>
        <w:spacing w:before="120" w:after="240"/>
      </w:pPr>
      <w:r w:rsidRPr="007C2E85">
        <w:t xml:space="preserve">To remove any doubt, Assessment Requirement 36 and the corresponding Assessment Outcomes 3-8 (specifically Assessment Outcome 3 pertaining to building heights) in the Molonglo Valley District Policy over-ride the building height limits in the Residential Zones Policy.  This is articulated in Part </w:t>
      </w:r>
      <w:r w:rsidR="00036180" w:rsidRPr="007C2E85">
        <w:t>A Administration and Governance in</w:t>
      </w:r>
      <w:r w:rsidRPr="007C2E85">
        <w:t xml:space="preserve"> the Territory Plan</w:t>
      </w:r>
      <w:r w:rsidR="00036180" w:rsidRPr="007C2E85">
        <w:t xml:space="preserve"> to the effect that assessment requirements in district policies will prevail where inconsistencies occur</w:t>
      </w:r>
      <w:r w:rsidRPr="007C2E85">
        <w:t xml:space="preserve"> </w:t>
      </w:r>
      <w:r w:rsidR="00036180" w:rsidRPr="007C2E85">
        <w:t>(ref. section A.4. How to use the Territory Plan).</w:t>
      </w:r>
    </w:p>
    <w:p w14:paraId="0513CDD1" w14:textId="32AC7C84" w:rsidR="00763393" w:rsidRDefault="00763393">
      <w:pPr>
        <w:pStyle w:val="Mid-LevelHeading"/>
        <w:numPr>
          <w:ilvl w:val="1"/>
          <w:numId w:val="3"/>
        </w:numPr>
        <w:spacing w:before="480"/>
        <w:ind w:left="567" w:hanging="567"/>
      </w:pPr>
      <w:bookmarkStart w:id="20" w:name="_Toc233725775"/>
      <w:r>
        <w:t>Territory Plan Map</w:t>
      </w:r>
      <w:bookmarkEnd w:id="20"/>
    </w:p>
    <w:p w14:paraId="529B8649" w14:textId="2029B4B1" w:rsidR="00763393" w:rsidRPr="00C022AE" w:rsidRDefault="00763393" w:rsidP="00C022AE">
      <w:pPr>
        <w:pStyle w:val="BodyText-MPATemplate"/>
      </w:pPr>
      <w:r w:rsidRPr="00C022AE">
        <w:t xml:space="preserve">The Territory Plan map is amended by </w:t>
      </w:r>
      <w:r w:rsidR="00C022AE" w:rsidRPr="00C022AE">
        <w:t>rezoning</w:t>
      </w:r>
      <w:r w:rsidR="000E482F">
        <w:t xml:space="preserve"> </w:t>
      </w:r>
      <w:r w:rsidR="00A160E7">
        <w:t xml:space="preserve">the subject site as indicated in </w:t>
      </w:r>
      <w:r w:rsidR="00A160E7" w:rsidRPr="00BE23F4">
        <w:t xml:space="preserve">figures </w:t>
      </w:r>
      <w:r w:rsidR="00BE23F4" w:rsidRPr="00BE23F4">
        <w:t>1, 2</w:t>
      </w:r>
      <w:r w:rsidR="00A160E7" w:rsidRPr="00BE23F4">
        <w:t xml:space="preserve"> and </w:t>
      </w:r>
      <w:r w:rsidR="00BE23F4" w:rsidRPr="00BE23F4">
        <w:t>3</w:t>
      </w:r>
      <w:r w:rsidR="000E482F">
        <w:t xml:space="preserve"> from </w:t>
      </w:r>
      <w:r w:rsidR="00C65F70">
        <w:t>Residential RZ</w:t>
      </w:r>
      <w:r w:rsidR="000E482F">
        <w:t>3</w:t>
      </w:r>
      <w:r w:rsidR="00C65F70">
        <w:t xml:space="preserve"> </w:t>
      </w:r>
      <w:r w:rsidR="000E482F">
        <w:t>–</w:t>
      </w:r>
      <w:r w:rsidR="00C65F70">
        <w:t xml:space="preserve"> </w:t>
      </w:r>
      <w:r w:rsidR="000E482F">
        <w:t xml:space="preserve">Urban Residential Zone to RZ5 - </w:t>
      </w:r>
      <w:r w:rsidR="00C65F70">
        <w:t>High Density Residential Zone</w:t>
      </w:r>
      <w:r w:rsidR="00C022AE">
        <w:t>.</w:t>
      </w:r>
      <w:r w:rsidR="00706B48">
        <w:t xml:space="preserve"> This amendment bring</w:t>
      </w:r>
      <w:r w:rsidR="00C10236">
        <w:t>s</w:t>
      </w:r>
      <w:r w:rsidR="00706B48">
        <w:t xml:space="preserve"> the indicative zoning under </w:t>
      </w:r>
      <w:r w:rsidR="00845E43">
        <w:t>future urban area (</w:t>
      </w:r>
      <w:r w:rsidR="00706B48">
        <w:t>FUA</w:t>
      </w:r>
      <w:r w:rsidR="00845E43">
        <w:t>)</w:t>
      </w:r>
      <w:r w:rsidR="00706B48">
        <w:t xml:space="preserve"> into line with the future development intentions of th</w:t>
      </w:r>
      <w:r w:rsidR="000E482F">
        <w:t>is parcel</w:t>
      </w:r>
      <w:r w:rsidR="00C5417A">
        <w:t xml:space="preserve"> of land</w:t>
      </w:r>
      <w:r w:rsidR="00DE4751">
        <w:t xml:space="preserve"> for high density residential development</w:t>
      </w:r>
      <w:r w:rsidR="00706B48">
        <w:t xml:space="preserve">. </w:t>
      </w:r>
    </w:p>
    <w:p w14:paraId="517CA911" w14:textId="77777777" w:rsidR="00763393" w:rsidRPr="00D41B5B" w:rsidRDefault="00763393" w:rsidP="00763393">
      <w:pPr>
        <w:pStyle w:val="BodyText-MPATemplate"/>
        <w:rPr>
          <w:highlight w:val="yellow"/>
        </w:rPr>
      </w:pPr>
    </w:p>
    <w:p w14:paraId="4F9351E7" w14:textId="50674B46" w:rsidR="00756A3E" w:rsidRDefault="008D3307" w:rsidP="00756A3E">
      <w:pPr>
        <w:pStyle w:val="BodyText-MPATemplate"/>
      </w:pPr>
      <w:r w:rsidRPr="00756A3E">
        <w:lastRenderedPageBreak/>
        <w:t>The rezon</w:t>
      </w:r>
      <w:r>
        <w:t>ing</w:t>
      </w:r>
      <w:r w:rsidRPr="00756A3E">
        <w:t xml:space="preserve"> under FUA is not inconsistent with the </w:t>
      </w:r>
      <w:r w:rsidR="0012585F">
        <w:t>Molonglo Valley</w:t>
      </w:r>
      <w:r w:rsidRPr="00756A3E">
        <w:t xml:space="preserve"> District Strategy</w:t>
      </w:r>
      <w:r>
        <w:t xml:space="preserve"> </w:t>
      </w:r>
      <w:r w:rsidR="00DE4751">
        <w:t>as</w:t>
      </w:r>
      <w:r>
        <w:t xml:space="preserve"> the</w:t>
      </w:r>
      <w:r w:rsidR="00DE4751">
        <w:t xml:space="preserve"> subject</w:t>
      </w:r>
      <w:r w:rsidR="00E8140D">
        <w:t xml:space="preserve"> site</w:t>
      </w:r>
      <w:r>
        <w:t xml:space="preserve"> </w:t>
      </w:r>
      <w:r w:rsidR="00DE4751">
        <w:t>is within</w:t>
      </w:r>
      <w:r w:rsidR="0044076B">
        <w:t xml:space="preserve"> the Category 1 change area and is in</w:t>
      </w:r>
      <w:r w:rsidR="00DE4751">
        <w:t xml:space="preserve"> close proximity</w:t>
      </w:r>
      <w:r w:rsidR="00DE4751" w:rsidRPr="00756A3E">
        <w:t xml:space="preserve"> to </w:t>
      </w:r>
      <w:r w:rsidR="00DE4751">
        <w:t>the Molonglo Town Centre</w:t>
      </w:r>
      <w:r w:rsidR="0044076B">
        <w:t xml:space="preserve"> and therefore can</w:t>
      </w:r>
      <w:r w:rsidR="000A3DEC">
        <w:t xml:space="preserve"> </w:t>
      </w:r>
      <w:r w:rsidR="000A3DEC" w:rsidRPr="00D34FBE">
        <w:t xml:space="preserve">support the objectives of achieving </w:t>
      </w:r>
      <w:r w:rsidR="001E2BCE" w:rsidRPr="00D34FBE">
        <w:t>higher densities</w:t>
      </w:r>
      <w:r w:rsidR="008F30E8" w:rsidRPr="00D34FBE">
        <w:t xml:space="preserve"> close to services,</w:t>
      </w:r>
      <w:r w:rsidR="0044076B" w:rsidRPr="00D34FBE">
        <w:t xml:space="preserve"> recreati</w:t>
      </w:r>
      <w:r w:rsidR="0044076B">
        <w:t>onal and community facilities,</w:t>
      </w:r>
      <w:r w:rsidR="008F30E8">
        <w:t xml:space="preserve"> public transport and employment</w:t>
      </w:r>
      <w:r w:rsidR="007B5CBD">
        <w:t>.</w:t>
      </w:r>
      <w:r w:rsidR="000A3DEC">
        <w:t xml:space="preserve"> </w:t>
      </w:r>
      <w:r w:rsidR="00DE4751">
        <w:t xml:space="preserve"> </w:t>
      </w:r>
      <w:r w:rsidR="000A3DEC">
        <w:t xml:space="preserve">The rezoning to permit higher density residential development will </w:t>
      </w:r>
      <w:r w:rsidR="001E2BCE">
        <w:t xml:space="preserve">also </w:t>
      </w:r>
      <w:r w:rsidR="00DE4751">
        <w:t xml:space="preserve">contribute towards meeting the </w:t>
      </w:r>
      <w:r w:rsidR="00D34FBE">
        <w:t>700 dwelling</w:t>
      </w:r>
      <w:r w:rsidR="00DE4751">
        <w:t xml:space="preserve"> target for this location.</w:t>
      </w:r>
    </w:p>
    <w:p w14:paraId="5D18EF7D" w14:textId="77777777" w:rsidR="007C2E85" w:rsidRDefault="007C2E85" w:rsidP="00756A3E">
      <w:pPr>
        <w:pStyle w:val="BodyText-MPATemplate"/>
      </w:pPr>
    </w:p>
    <w:p w14:paraId="25F8FB8F" w14:textId="39C07075" w:rsidR="00BE23F4" w:rsidRPr="00BE23F4" w:rsidRDefault="00BE23F4" w:rsidP="00BE23F4">
      <w:pPr>
        <w:pStyle w:val="BodyText-MPATemplate"/>
      </w:pPr>
      <w:r w:rsidRPr="00BE23F4">
        <w:rPr>
          <w:noProof/>
        </w:rPr>
        <w:drawing>
          <wp:inline distT="0" distB="0" distL="0" distR="0" wp14:anchorId="4264896D" wp14:editId="6F66FA42">
            <wp:extent cx="5249745" cy="7251700"/>
            <wp:effectExtent l="0" t="0" r="8255" b="6350"/>
            <wp:docPr id="1218878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9035" cy="7278346"/>
                    </a:xfrm>
                    <a:prstGeom prst="rect">
                      <a:avLst/>
                    </a:prstGeom>
                    <a:noFill/>
                    <a:ln>
                      <a:noFill/>
                    </a:ln>
                  </pic:spPr>
                </pic:pic>
              </a:graphicData>
            </a:graphic>
          </wp:inline>
        </w:drawing>
      </w:r>
    </w:p>
    <w:p w14:paraId="049FB508" w14:textId="2D099ECD" w:rsidR="000868D1" w:rsidRDefault="00BE23F4" w:rsidP="000868D1">
      <w:pPr>
        <w:pStyle w:val="BodyText-MPATemplate"/>
      </w:pPr>
      <w:r>
        <w:t>Figure 1 – Location map for rezoning of subject site</w:t>
      </w:r>
    </w:p>
    <w:p w14:paraId="4C506445" w14:textId="6F556DF2" w:rsidR="00BE23F4" w:rsidRPr="00BE23F4" w:rsidRDefault="00BE23F4" w:rsidP="00BE23F4">
      <w:pPr>
        <w:pStyle w:val="BodyText-MPATemplate"/>
      </w:pPr>
      <w:r w:rsidRPr="00BE23F4">
        <w:rPr>
          <w:noProof/>
        </w:rPr>
        <w:lastRenderedPageBreak/>
        <w:drawing>
          <wp:inline distT="0" distB="0" distL="0" distR="0" wp14:anchorId="4464063E" wp14:editId="7BB1CEBF">
            <wp:extent cx="5731510" cy="6193155"/>
            <wp:effectExtent l="0" t="0" r="2540" b="0"/>
            <wp:docPr id="14583326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6193155"/>
                    </a:xfrm>
                    <a:prstGeom prst="rect">
                      <a:avLst/>
                    </a:prstGeom>
                    <a:noFill/>
                    <a:ln>
                      <a:noFill/>
                    </a:ln>
                  </pic:spPr>
                </pic:pic>
              </a:graphicData>
            </a:graphic>
          </wp:inline>
        </w:drawing>
      </w:r>
    </w:p>
    <w:p w14:paraId="584BFC40" w14:textId="7DE5D133" w:rsidR="00BE23F4" w:rsidRPr="005E2D4D" w:rsidRDefault="00BE23F4" w:rsidP="00BE23F4">
      <w:pPr>
        <w:pStyle w:val="BodyText-MPATemplate"/>
        <w:rPr>
          <w:b/>
          <w:bCs/>
        </w:rPr>
      </w:pPr>
      <w:r>
        <w:rPr>
          <w:b/>
          <w:bCs/>
        </w:rPr>
        <w:t xml:space="preserve">Figure 2: </w:t>
      </w:r>
      <w:r w:rsidRPr="005E2D4D">
        <w:rPr>
          <w:b/>
          <w:bCs/>
        </w:rPr>
        <w:t xml:space="preserve">Existing Territory Plan Map – </w:t>
      </w:r>
      <w:r>
        <w:rPr>
          <w:b/>
          <w:bCs/>
        </w:rPr>
        <w:t>Molonglo Town Centre and surrounds</w:t>
      </w:r>
    </w:p>
    <w:p w14:paraId="5D4C779D" w14:textId="77777777" w:rsidR="000868D1" w:rsidRDefault="000868D1" w:rsidP="000868D1">
      <w:pPr>
        <w:pStyle w:val="BodyText-MPATemplate"/>
      </w:pPr>
    </w:p>
    <w:p w14:paraId="587CAA07" w14:textId="77777777" w:rsidR="000868D1" w:rsidRDefault="000868D1" w:rsidP="000868D1">
      <w:pPr>
        <w:pStyle w:val="BodyText-MPATemplate"/>
        <w:spacing w:after="0"/>
        <w:rPr>
          <w:highlight w:val="yellow"/>
        </w:rPr>
      </w:pPr>
    </w:p>
    <w:p w14:paraId="5C83BD2C" w14:textId="77777777" w:rsidR="000868D1" w:rsidRDefault="000868D1" w:rsidP="000868D1">
      <w:pPr>
        <w:pStyle w:val="BodyText-MPATemplate"/>
        <w:spacing w:after="0"/>
        <w:rPr>
          <w:highlight w:val="yellow"/>
        </w:rPr>
      </w:pPr>
    </w:p>
    <w:p w14:paraId="3F08EAA8" w14:textId="77777777" w:rsidR="000868D1" w:rsidRDefault="000868D1" w:rsidP="000868D1">
      <w:pPr>
        <w:pStyle w:val="BodyText-MPATemplate"/>
        <w:spacing w:after="0"/>
        <w:rPr>
          <w:highlight w:val="yellow"/>
        </w:rPr>
      </w:pPr>
    </w:p>
    <w:p w14:paraId="4789EED4" w14:textId="77777777" w:rsidR="000868D1" w:rsidRDefault="000868D1" w:rsidP="000868D1">
      <w:pPr>
        <w:pStyle w:val="BodyText-MPATemplate"/>
        <w:spacing w:after="0"/>
        <w:rPr>
          <w:highlight w:val="yellow"/>
        </w:rPr>
      </w:pPr>
    </w:p>
    <w:p w14:paraId="2AE4923A" w14:textId="77777777" w:rsidR="000868D1" w:rsidRDefault="000868D1" w:rsidP="000868D1">
      <w:pPr>
        <w:pStyle w:val="BodyText-MPATemplate"/>
        <w:spacing w:after="0"/>
        <w:rPr>
          <w:highlight w:val="yellow"/>
        </w:rPr>
      </w:pPr>
    </w:p>
    <w:p w14:paraId="7AAF1AA4" w14:textId="77777777" w:rsidR="000868D1" w:rsidRDefault="000868D1" w:rsidP="000868D1">
      <w:pPr>
        <w:pStyle w:val="BodyText-MPATemplate"/>
        <w:spacing w:after="0"/>
        <w:rPr>
          <w:highlight w:val="yellow"/>
        </w:rPr>
      </w:pPr>
    </w:p>
    <w:p w14:paraId="68F02B2B" w14:textId="77777777" w:rsidR="0085230A" w:rsidRDefault="0085230A" w:rsidP="0085230A">
      <w:pPr>
        <w:pStyle w:val="BodyText-MPATemplate"/>
        <w:spacing w:after="0"/>
        <w:rPr>
          <w:highlight w:val="yellow"/>
        </w:rPr>
      </w:pPr>
    </w:p>
    <w:p w14:paraId="0811E0DB" w14:textId="77777777" w:rsidR="000868D1" w:rsidRDefault="000868D1" w:rsidP="000868D1">
      <w:pPr>
        <w:pStyle w:val="BodyText-MPATemplate"/>
        <w:spacing w:after="0"/>
        <w:rPr>
          <w:highlight w:val="yellow"/>
        </w:rPr>
      </w:pPr>
    </w:p>
    <w:p w14:paraId="17D018A6" w14:textId="77777777" w:rsidR="00845E43" w:rsidRDefault="00845E43" w:rsidP="000868D1">
      <w:pPr>
        <w:pStyle w:val="BodyText-MPATemplate"/>
        <w:spacing w:after="0"/>
        <w:rPr>
          <w:highlight w:val="yellow"/>
        </w:rPr>
      </w:pPr>
    </w:p>
    <w:p w14:paraId="46EC32C5" w14:textId="77777777" w:rsidR="00845E43" w:rsidRDefault="00845E43" w:rsidP="000868D1">
      <w:pPr>
        <w:pStyle w:val="BodyText-MPATemplate"/>
        <w:spacing w:after="0"/>
        <w:rPr>
          <w:highlight w:val="yellow"/>
        </w:rPr>
      </w:pPr>
    </w:p>
    <w:p w14:paraId="45CF7CF8" w14:textId="77777777" w:rsidR="00F102B7" w:rsidRDefault="00F102B7" w:rsidP="000868D1">
      <w:pPr>
        <w:pStyle w:val="BodyText-MPATemplate"/>
        <w:spacing w:after="0"/>
        <w:rPr>
          <w:highlight w:val="yellow"/>
        </w:rPr>
      </w:pPr>
    </w:p>
    <w:p w14:paraId="20FE17B5" w14:textId="77777777" w:rsidR="00845E43" w:rsidRDefault="00845E43" w:rsidP="000868D1">
      <w:pPr>
        <w:pStyle w:val="BodyText-MPATemplate"/>
        <w:spacing w:after="0"/>
        <w:rPr>
          <w:highlight w:val="yellow"/>
        </w:rPr>
      </w:pPr>
    </w:p>
    <w:p w14:paraId="0B48C8DD" w14:textId="77777777" w:rsidR="00845E43" w:rsidRDefault="00845E43" w:rsidP="000868D1">
      <w:pPr>
        <w:pStyle w:val="BodyText-MPATemplate"/>
        <w:spacing w:after="0"/>
        <w:rPr>
          <w:highlight w:val="yellow"/>
        </w:rPr>
      </w:pPr>
    </w:p>
    <w:p w14:paraId="73501A1D" w14:textId="2D8125EB" w:rsidR="00845E43" w:rsidRDefault="00845E43" w:rsidP="00845E43">
      <w:pPr>
        <w:pStyle w:val="BodyText-MPATemplate"/>
        <w:rPr>
          <w:b/>
          <w:bCs/>
        </w:rPr>
      </w:pPr>
      <w:r>
        <w:lastRenderedPageBreak/>
        <w:t>The Territory Pla</w:t>
      </w:r>
      <w:r w:rsidR="00C84EB7">
        <w:t>n</w:t>
      </w:r>
      <w:r>
        <w:t xml:space="preserve"> Map</w:t>
      </w:r>
      <w:r w:rsidRPr="00167E94">
        <w:t xml:space="preserve"> is </w:t>
      </w:r>
      <w:r>
        <w:t xml:space="preserve">proposed </w:t>
      </w:r>
      <w:r w:rsidRPr="00167E94">
        <w:t xml:space="preserve">to be amended </w:t>
      </w:r>
      <w:r>
        <w:t>as follows:</w:t>
      </w:r>
    </w:p>
    <w:p w14:paraId="65A655EF" w14:textId="77777777" w:rsidR="000868D1" w:rsidRDefault="000868D1" w:rsidP="000868D1">
      <w:pPr>
        <w:pStyle w:val="BodyText-MPATemplate"/>
        <w:spacing w:after="0"/>
        <w:rPr>
          <w:highlight w:val="yellow"/>
        </w:rPr>
      </w:pPr>
    </w:p>
    <w:p w14:paraId="66DBE68B" w14:textId="6B03E171" w:rsidR="00BE23F4" w:rsidRPr="00BE23F4" w:rsidRDefault="00BE23F4" w:rsidP="00BE23F4">
      <w:pPr>
        <w:pStyle w:val="BodyText-MPATemplate"/>
        <w:spacing w:after="0"/>
        <w:rPr>
          <w:highlight w:val="yellow"/>
        </w:rPr>
      </w:pPr>
      <w:r w:rsidRPr="00BE23F4">
        <w:rPr>
          <w:noProof/>
          <w:highlight w:val="yellow"/>
        </w:rPr>
        <w:drawing>
          <wp:inline distT="0" distB="0" distL="0" distR="0" wp14:anchorId="5EE0885B" wp14:editId="2B335300">
            <wp:extent cx="5731510" cy="6167755"/>
            <wp:effectExtent l="0" t="0" r="2540" b="4445"/>
            <wp:docPr id="935414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6167755"/>
                    </a:xfrm>
                    <a:prstGeom prst="rect">
                      <a:avLst/>
                    </a:prstGeom>
                    <a:noFill/>
                    <a:ln>
                      <a:noFill/>
                    </a:ln>
                  </pic:spPr>
                </pic:pic>
              </a:graphicData>
            </a:graphic>
          </wp:inline>
        </w:drawing>
      </w:r>
    </w:p>
    <w:p w14:paraId="1568FFBB" w14:textId="7219A6A9" w:rsidR="000868D1" w:rsidRDefault="00C84EB7" w:rsidP="000868D1">
      <w:pPr>
        <w:pStyle w:val="BodyText-MPATemplate"/>
        <w:spacing w:after="0"/>
        <w:rPr>
          <w:b/>
          <w:bCs/>
        </w:rPr>
      </w:pPr>
      <w:r>
        <w:rPr>
          <w:b/>
          <w:bCs/>
        </w:rPr>
        <w:t xml:space="preserve">Figure </w:t>
      </w:r>
      <w:r w:rsidR="00BE23F4">
        <w:rPr>
          <w:b/>
          <w:bCs/>
        </w:rPr>
        <w:t>3</w:t>
      </w:r>
      <w:r>
        <w:rPr>
          <w:b/>
          <w:bCs/>
        </w:rPr>
        <w:t xml:space="preserve">: </w:t>
      </w:r>
      <w:r w:rsidR="000868D1" w:rsidRPr="005E2D4D">
        <w:rPr>
          <w:b/>
          <w:bCs/>
        </w:rPr>
        <w:t>Proposed</w:t>
      </w:r>
      <w:r w:rsidR="0041619C" w:rsidRPr="005E2D4D">
        <w:rPr>
          <w:b/>
          <w:bCs/>
        </w:rPr>
        <w:t xml:space="preserve"> Territory Plan Map – </w:t>
      </w:r>
      <w:r w:rsidR="006C3E27">
        <w:rPr>
          <w:b/>
          <w:bCs/>
        </w:rPr>
        <w:t>Molonglo Town Centre and surrounds</w:t>
      </w:r>
    </w:p>
    <w:p w14:paraId="067C61F4" w14:textId="77777777" w:rsidR="0085230A" w:rsidRDefault="0085230A" w:rsidP="000868D1">
      <w:pPr>
        <w:pStyle w:val="BodyText-MPATemplate"/>
        <w:spacing w:after="0"/>
        <w:rPr>
          <w:b/>
          <w:bCs/>
        </w:rPr>
      </w:pPr>
    </w:p>
    <w:p w14:paraId="027563F8" w14:textId="77777777" w:rsidR="00BE23F4" w:rsidRDefault="00BE23F4" w:rsidP="000868D1">
      <w:pPr>
        <w:pStyle w:val="BodyText-MPATemplate"/>
        <w:spacing w:after="0"/>
        <w:rPr>
          <w:b/>
          <w:bCs/>
        </w:rPr>
      </w:pPr>
    </w:p>
    <w:p w14:paraId="28FD09E8" w14:textId="77777777" w:rsidR="00BE23F4" w:rsidRDefault="00BE23F4" w:rsidP="000868D1">
      <w:pPr>
        <w:pStyle w:val="BodyText-MPATemplate"/>
        <w:spacing w:after="0"/>
        <w:rPr>
          <w:b/>
          <w:bCs/>
        </w:rPr>
      </w:pPr>
    </w:p>
    <w:p w14:paraId="469C0687" w14:textId="77777777" w:rsidR="00BE23F4" w:rsidRDefault="00BE23F4" w:rsidP="000868D1">
      <w:pPr>
        <w:pStyle w:val="BodyText-MPATemplate"/>
        <w:spacing w:after="0"/>
        <w:rPr>
          <w:b/>
          <w:bCs/>
        </w:rPr>
      </w:pPr>
    </w:p>
    <w:p w14:paraId="2B523104" w14:textId="77777777" w:rsidR="00BE23F4" w:rsidRDefault="00BE23F4" w:rsidP="000868D1">
      <w:pPr>
        <w:pStyle w:val="BodyText-MPATemplate"/>
        <w:spacing w:after="0"/>
        <w:rPr>
          <w:b/>
          <w:bCs/>
        </w:rPr>
      </w:pPr>
    </w:p>
    <w:p w14:paraId="62E78108" w14:textId="77777777" w:rsidR="00BE23F4" w:rsidRDefault="00BE23F4" w:rsidP="000868D1">
      <w:pPr>
        <w:pStyle w:val="BodyText-MPATemplate"/>
        <w:spacing w:after="0"/>
        <w:rPr>
          <w:b/>
          <w:bCs/>
        </w:rPr>
      </w:pPr>
    </w:p>
    <w:p w14:paraId="2D90C70A" w14:textId="77777777" w:rsidR="00BE23F4" w:rsidRDefault="00BE23F4" w:rsidP="000868D1">
      <w:pPr>
        <w:pStyle w:val="BodyText-MPATemplate"/>
        <w:spacing w:after="0"/>
        <w:rPr>
          <w:b/>
          <w:bCs/>
        </w:rPr>
      </w:pPr>
    </w:p>
    <w:p w14:paraId="13F9D2BA" w14:textId="77777777" w:rsidR="00BE23F4" w:rsidRDefault="00BE23F4" w:rsidP="000868D1">
      <w:pPr>
        <w:pStyle w:val="BodyText-MPATemplate"/>
        <w:spacing w:after="0"/>
        <w:rPr>
          <w:b/>
          <w:bCs/>
        </w:rPr>
      </w:pPr>
    </w:p>
    <w:p w14:paraId="0C0AB770" w14:textId="77777777" w:rsidR="00BE23F4" w:rsidRDefault="00BE23F4" w:rsidP="000868D1">
      <w:pPr>
        <w:pStyle w:val="BodyText-MPATemplate"/>
        <w:spacing w:after="0"/>
        <w:rPr>
          <w:b/>
          <w:bCs/>
        </w:rPr>
      </w:pPr>
    </w:p>
    <w:p w14:paraId="76F4EBCB" w14:textId="77777777" w:rsidR="00BE23F4" w:rsidRDefault="00BE23F4" w:rsidP="000868D1">
      <w:pPr>
        <w:pStyle w:val="BodyText-MPATemplate"/>
        <w:spacing w:after="0"/>
        <w:rPr>
          <w:b/>
          <w:bCs/>
        </w:rPr>
      </w:pPr>
    </w:p>
    <w:p w14:paraId="34CE3373" w14:textId="77777777" w:rsidR="00BE23F4" w:rsidRPr="005E2D4D" w:rsidRDefault="00BE23F4" w:rsidP="000868D1">
      <w:pPr>
        <w:pStyle w:val="BodyText-MPATemplate"/>
        <w:spacing w:after="0"/>
        <w:rPr>
          <w:b/>
          <w:bCs/>
        </w:rPr>
      </w:pPr>
    </w:p>
    <w:p w14:paraId="59D69F6C" w14:textId="18B7B41E" w:rsidR="00CE76FA" w:rsidRDefault="00C10236">
      <w:pPr>
        <w:pStyle w:val="Mid-LevelHeading"/>
        <w:numPr>
          <w:ilvl w:val="1"/>
          <w:numId w:val="3"/>
        </w:numPr>
        <w:spacing w:before="240"/>
        <w:ind w:left="567" w:hanging="567"/>
      </w:pPr>
      <w:bookmarkStart w:id="21" w:name="_Toc233725776"/>
      <w:r>
        <w:lastRenderedPageBreak/>
        <w:t>C</w:t>
      </w:r>
      <w:r w:rsidR="00CE76FA">
        <w:t>hanges to Molonglo Valley District Specifications</w:t>
      </w:r>
      <w:bookmarkEnd w:id="21"/>
      <w:r w:rsidR="00CE76FA">
        <w:t xml:space="preserve"> </w:t>
      </w:r>
    </w:p>
    <w:p w14:paraId="6319C577" w14:textId="546FF83E" w:rsidR="00755507" w:rsidRDefault="007B5CBD" w:rsidP="00755507">
      <w:pPr>
        <w:pStyle w:val="BodyText-MPATemplate"/>
      </w:pPr>
      <w:r>
        <w:t xml:space="preserve">The changes to the Molonglo Valley District Specifications are provided in </w:t>
      </w:r>
      <w:r w:rsidR="002B534A">
        <w:t xml:space="preserve">strike-through and </w:t>
      </w:r>
      <w:r>
        <w:t>underlined text below:</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173"/>
        <w:gridCol w:w="6853"/>
      </w:tblGrid>
      <w:tr w:rsidR="00755507" w:rsidRPr="00866D9F" w14:paraId="4958BB7B" w14:textId="77777777" w:rsidTr="00ED2370">
        <w:trPr>
          <w:tblHeader/>
        </w:trPr>
        <w:tc>
          <w:tcPr>
            <w:tcW w:w="2173" w:type="dxa"/>
            <w:tcBorders>
              <w:bottom w:val="nil"/>
            </w:tcBorders>
            <w:shd w:val="clear" w:color="auto" w:fill="06B4BA"/>
          </w:tcPr>
          <w:p w14:paraId="288D928F" w14:textId="77777777" w:rsidR="00755507" w:rsidRPr="00381D0B" w:rsidRDefault="00755507" w:rsidP="00ED2370">
            <w:pPr>
              <w:pStyle w:val="Heading2"/>
            </w:pPr>
            <w:bookmarkStart w:id="22" w:name="_Toc191284876"/>
            <w:r w:rsidRPr="00F805C0">
              <w:rPr>
                <w:rFonts w:asciiTheme="minorHAnsi" w:hAnsiTheme="minorHAnsi" w:cstheme="minorHAnsi"/>
                <w:color w:val="FFFFFF" w:themeColor="background1"/>
                <w:sz w:val="20"/>
              </w:rPr>
              <w:t>Assessment Outcome 3</w:t>
            </w:r>
            <w:bookmarkEnd w:id="22"/>
          </w:p>
        </w:tc>
        <w:tc>
          <w:tcPr>
            <w:tcW w:w="6853" w:type="dxa"/>
            <w:tcBorders>
              <w:bottom w:val="nil"/>
            </w:tcBorders>
            <w:shd w:val="clear" w:color="auto" w:fill="06B4BA"/>
          </w:tcPr>
          <w:p w14:paraId="545483FF" w14:textId="26ADF318" w:rsidR="00755507" w:rsidRPr="007B5CBD" w:rsidRDefault="00755507" w:rsidP="00D34FBE">
            <w:pPr>
              <w:spacing w:before="60" w:after="60"/>
              <w:rPr>
                <w:rFonts w:cstheme="minorHAnsi"/>
                <w:b/>
                <w:color w:val="FFFFFF" w:themeColor="background1"/>
                <w:u w:val="single"/>
              </w:rPr>
            </w:pPr>
            <w:r w:rsidRPr="00E109C5">
              <w:rPr>
                <w:rFonts w:cstheme="minorHAnsi"/>
                <w:b/>
                <w:bCs/>
                <w:color w:val="FFFFFF" w:themeColor="background1"/>
                <w:sz w:val="20"/>
                <w:lang w:eastAsia="en-AU"/>
              </w:rPr>
              <w:t>Varied building heights, with taller buildings having slender footprints, encourages built form that responds to existing topography and the natural environment, and generally provides a gradual transition in height and scale</w:t>
            </w:r>
            <w:r w:rsidR="001E2BCE">
              <w:rPr>
                <w:rFonts w:cstheme="minorHAnsi"/>
                <w:b/>
                <w:bCs/>
                <w:color w:val="FFFFFF" w:themeColor="background1"/>
                <w:sz w:val="20"/>
                <w:lang w:eastAsia="en-AU"/>
              </w:rPr>
              <w:t>.</w:t>
            </w:r>
            <w:r w:rsidRPr="00E109C5">
              <w:rPr>
                <w:rFonts w:cstheme="minorHAnsi"/>
                <w:b/>
                <w:bCs/>
                <w:color w:val="FFFFFF" w:themeColor="background1"/>
                <w:sz w:val="20"/>
                <w:lang w:eastAsia="en-AU"/>
              </w:rPr>
              <w:t xml:space="preserve"> </w:t>
            </w:r>
            <w:r w:rsidRPr="00D34FBE">
              <w:rPr>
                <w:rFonts w:cstheme="minorHAnsi"/>
                <w:b/>
                <w:bCs/>
                <w:strike/>
                <w:color w:val="FFFFFF" w:themeColor="background1"/>
                <w:sz w:val="20"/>
                <w:lang w:eastAsia="en-AU"/>
              </w:rPr>
              <w:t xml:space="preserve"> </w:t>
            </w:r>
            <w:r w:rsidR="001E2BCE">
              <w:rPr>
                <w:rFonts w:cstheme="minorHAnsi"/>
                <w:b/>
                <w:bCs/>
                <w:color w:val="FFFFFF" w:themeColor="background1"/>
                <w:sz w:val="20"/>
                <w:lang w:eastAsia="en-AU"/>
              </w:rPr>
              <w:t>L</w:t>
            </w:r>
            <w:r w:rsidRPr="00E109C5">
              <w:rPr>
                <w:rFonts w:cstheme="minorHAnsi"/>
                <w:b/>
                <w:bCs/>
                <w:color w:val="FFFFFF" w:themeColor="background1"/>
                <w:sz w:val="20"/>
                <w:lang w:eastAsia="en-AU"/>
              </w:rPr>
              <w:t>ower buildings</w:t>
            </w:r>
            <w:r w:rsidR="001E2BCE">
              <w:rPr>
                <w:rFonts w:cstheme="minorHAnsi"/>
                <w:b/>
                <w:bCs/>
                <w:color w:val="FFFFFF" w:themeColor="background1"/>
                <w:sz w:val="20"/>
                <w:lang w:eastAsia="en-AU"/>
              </w:rPr>
              <w:t xml:space="preserve"> </w:t>
            </w:r>
            <w:r w:rsidR="001E2BCE" w:rsidRPr="00D34FBE">
              <w:rPr>
                <w:rFonts w:cstheme="minorHAnsi"/>
                <w:b/>
                <w:bCs/>
                <w:color w:val="FFFFFF" w:themeColor="background1"/>
                <w:sz w:val="20"/>
                <w:lang w:eastAsia="en-AU"/>
              </w:rPr>
              <w:t>are located</w:t>
            </w:r>
            <w:r w:rsidRPr="00E109C5">
              <w:rPr>
                <w:rFonts w:cstheme="minorHAnsi"/>
                <w:b/>
                <w:bCs/>
                <w:color w:val="FFFFFF" w:themeColor="background1"/>
                <w:sz w:val="20"/>
                <w:lang w:eastAsia="en-AU"/>
              </w:rPr>
              <w:t xml:space="preserve"> in the suburban areas </w:t>
            </w:r>
            <w:r w:rsidR="001E2BCE" w:rsidRPr="00D34FBE">
              <w:rPr>
                <w:rFonts w:cstheme="minorHAnsi"/>
                <w:b/>
                <w:bCs/>
                <w:color w:val="FFFFFF" w:themeColor="background1"/>
                <w:sz w:val="20"/>
                <w:u w:val="single"/>
                <w:lang w:eastAsia="en-AU"/>
              </w:rPr>
              <w:t>with</w:t>
            </w:r>
            <w:r w:rsidR="001E2BCE">
              <w:rPr>
                <w:rFonts w:cstheme="minorHAnsi"/>
                <w:b/>
                <w:bCs/>
                <w:color w:val="FFFFFF" w:themeColor="background1"/>
                <w:sz w:val="20"/>
                <w:lang w:eastAsia="en-AU"/>
              </w:rPr>
              <w:t xml:space="preserve"> </w:t>
            </w:r>
            <w:r w:rsidRPr="00E109C5">
              <w:rPr>
                <w:rFonts w:cstheme="minorHAnsi"/>
                <w:b/>
                <w:bCs/>
                <w:color w:val="FFFFFF" w:themeColor="background1"/>
                <w:sz w:val="20"/>
                <w:lang w:eastAsia="en-AU"/>
              </w:rPr>
              <w:t xml:space="preserve">the tallest buildings in the </w:t>
            </w:r>
            <w:r w:rsidR="00202408" w:rsidRPr="00D34FBE">
              <w:rPr>
                <w:rFonts w:cstheme="minorHAnsi"/>
                <w:b/>
                <w:bCs/>
                <w:color w:val="FFFFFF" w:themeColor="background1"/>
                <w:sz w:val="20"/>
                <w:u w:val="single"/>
                <w:lang w:eastAsia="en-AU"/>
              </w:rPr>
              <w:t>commercial centre and along major transport corridors</w:t>
            </w:r>
            <w:r w:rsidRPr="00E109C5">
              <w:rPr>
                <w:rFonts w:cstheme="minorHAnsi"/>
                <w:b/>
                <w:bCs/>
                <w:color w:val="FFFFFF" w:themeColor="background1"/>
                <w:sz w:val="20"/>
                <w:lang w:eastAsia="en-AU"/>
              </w:rPr>
              <w:t xml:space="preserve">.  A variety of heights are </w:t>
            </w:r>
            <w:r w:rsidR="00D34FBE">
              <w:rPr>
                <w:rFonts w:cstheme="minorHAnsi"/>
                <w:b/>
                <w:bCs/>
                <w:color w:val="FFFFFF" w:themeColor="background1"/>
                <w:sz w:val="20"/>
                <w:lang w:eastAsia="en-AU"/>
              </w:rPr>
              <w:t>p</w:t>
            </w:r>
            <w:r w:rsidRPr="00E109C5">
              <w:rPr>
                <w:rFonts w:cstheme="minorHAnsi"/>
                <w:b/>
                <w:bCs/>
                <w:color w:val="FFFFFF" w:themeColor="background1"/>
                <w:sz w:val="20"/>
                <w:lang w:eastAsia="en-AU"/>
              </w:rPr>
              <w:t>rovided across the Town Centre and surrounds to create architecturally interesting streetscapes and provide views to the river corridor and broader landscape</w:t>
            </w:r>
            <w:r w:rsidR="00202408">
              <w:rPr>
                <w:rFonts w:cstheme="minorHAnsi"/>
                <w:b/>
                <w:bCs/>
                <w:color w:val="FFFFFF" w:themeColor="background1"/>
                <w:sz w:val="20"/>
                <w:lang w:eastAsia="en-AU"/>
              </w:rPr>
              <w:t xml:space="preserve">, </w:t>
            </w:r>
            <w:r w:rsidR="00202408" w:rsidRPr="00D34FBE">
              <w:rPr>
                <w:rFonts w:cstheme="minorHAnsi"/>
                <w:b/>
                <w:bCs/>
                <w:color w:val="FFFFFF" w:themeColor="background1"/>
                <w:sz w:val="20"/>
                <w:u w:val="single"/>
                <w:lang w:eastAsia="en-AU"/>
              </w:rPr>
              <w:t xml:space="preserve">with additional height considered </w:t>
            </w:r>
            <w:r w:rsidR="00C8064F" w:rsidRPr="007C2E85">
              <w:rPr>
                <w:rFonts w:cstheme="minorHAnsi"/>
                <w:b/>
                <w:bCs/>
                <w:color w:val="FFFFFF" w:themeColor="background1"/>
                <w:sz w:val="20"/>
                <w:u w:val="single"/>
                <w:lang w:eastAsia="en-AU"/>
              </w:rPr>
              <w:t xml:space="preserve">for buildings that incorporate a greater proportion of apartments that </w:t>
            </w:r>
            <w:r w:rsidR="00C8064F" w:rsidRPr="00C8064F">
              <w:rPr>
                <w:rFonts w:cstheme="minorHAnsi"/>
                <w:b/>
                <w:bCs/>
                <w:color w:val="FFFFFF" w:themeColor="background1"/>
                <w:sz w:val="20"/>
                <w:u w:val="single"/>
                <w:lang w:eastAsia="en-AU"/>
              </w:rPr>
              <w:t>incorporate 3 or more bedrooms and functional, generous environments for family living</w:t>
            </w:r>
            <w:r w:rsidR="0015527B" w:rsidRPr="00C8064F">
              <w:rPr>
                <w:rFonts w:cstheme="minorHAnsi"/>
                <w:b/>
                <w:bCs/>
                <w:color w:val="FFFFFF" w:themeColor="background1"/>
                <w:sz w:val="20"/>
                <w:u w:val="single"/>
                <w:lang w:eastAsia="en-AU"/>
              </w:rPr>
              <w:t>.</w:t>
            </w:r>
          </w:p>
        </w:tc>
      </w:tr>
    </w:tbl>
    <w:tbl>
      <w:tblPr>
        <w:tblStyle w:val="TableGrid"/>
        <w:tblpPr w:leftFromText="180" w:rightFromText="180" w:vertAnchor="text" w:tblpY="1"/>
        <w:tblOverlap w:val="never"/>
        <w:tblW w:w="0" w:type="auto"/>
        <w:tblLook w:val="04A0" w:firstRow="1" w:lastRow="0" w:firstColumn="1" w:lastColumn="0" w:noHBand="0" w:noVBand="1"/>
      </w:tblPr>
      <w:tblGrid>
        <w:gridCol w:w="9026"/>
      </w:tblGrid>
      <w:tr w:rsidR="00755507" w:rsidRPr="00866D9F" w14:paraId="398B8E78" w14:textId="77777777" w:rsidTr="00ED2370">
        <w:trPr>
          <w:tblHeader/>
        </w:trPr>
        <w:tc>
          <w:tcPr>
            <w:tcW w:w="9026" w:type="dxa"/>
            <w:tcBorders>
              <w:top w:val="single" w:sz="4" w:space="0" w:color="auto"/>
              <w:left w:val="nil"/>
              <w:bottom w:val="single" w:sz="4" w:space="0" w:color="auto"/>
              <w:right w:val="nil"/>
            </w:tcBorders>
            <w:shd w:val="clear" w:color="auto" w:fill="D0CECE" w:themeFill="background2" w:themeFillShade="E6"/>
            <w:hideMark/>
          </w:tcPr>
          <w:p w14:paraId="6C1D4276" w14:textId="77777777" w:rsidR="00755507" w:rsidRPr="00866D9F" w:rsidRDefault="00755507" w:rsidP="00ED2370">
            <w:pPr>
              <w:pStyle w:val="Tableheading"/>
              <w:rPr>
                <w:rFonts w:asciiTheme="minorHAnsi" w:hAnsiTheme="minorHAnsi" w:cstheme="minorHAnsi"/>
              </w:rPr>
            </w:pPr>
            <w:r w:rsidRPr="00866D9F">
              <w:rPr>
                <w:rFonts w:asciiTheme="minorHAnsi" w:hAnsiTheme="minorHAnsi" w:cstheme="minorHAnsi"/>
                <w:b/>
              </w:rPr>
              <w:t>Specification</w:t>
            </w:r>
          </w:p>
        </w:tc>
      </w:tr>
    </w:tbl>
    <w:tbl>
      <w:tblPr>
        <w:tblStyle w:val="TableGrid"/>
        <w:tblW w:w="0" w:type="auto"/>
        <w:tblLook w:val="04A0" w:firstRow="1" w:lastRow="0" w:firstColumn="1" w:lastColumn="0" w:noHBand="0" w:noVBand="1"/>
      </w:tblPr>
      <w:tblGrid>
        <w:gridCol w:w="2169"/>
        <w:gridCol w:w="6857"/>
      </w:tblGrid>
      <w:tr w:rsidR="00755507" w:rsidRPr="00866D9F" w14:paraId="37E39394" w14:textId="77777777" w:rsidTr="0015527B">
        <w:trPr>
          <w:trHeight w:val="120"/>
          <w:tblHeader/>
        </w:trPr>
        <w:tc>
          <w:tcPr>
            <w:tcW w:w="2169" w:type="dxa"/>
            <w:tcBorders>
              <w:top w:val="nil"/>
              <w:left w:val="nil"/>
              <w:bottom w:val="nil"/>
              <w:right w:val="single" w:sz="4" w:space="0" w:color="auto"/>
            </w:tcBorders>
            <w:shd w:val="clear" w:color="auto" w:fill="E7E6E6" w:themeFill="background2"/>
            <w:hideMark/>
          </w:tcPr>
          <w:p w14:paraId="39E5771F" w14:textId="77777777" w:rsidR="00755507" w:rsidRPr="00866D9F" w:rsidRDefault="00755507" w:rsidP="00ED2370">
            <w:pPr>
              <w:pStyle w:val="Tableheading"/>
            </w:pPr>
            <w:bookmarkStart w:id="23" w:name="_Toc191284877"/>
            <w:r w:rsidRPr="00EC53ED">
              <w:rPr>
                <w:rFonts w:asciiTheme="minorHAnsi" w:hAnsiTheme="minorHAnsi" w:cstheme="minorHAnsi"/>
                <w:b/>
              </w:rPr>
              <w:t>Building Heights</w:t>
            </w:r>
            <w:bookmarkEnd w:id="23"/>
          </w:p>
        </w:tc>
        <w:tc>
          <w:tcPr>
            <w:tcW w:w="6857" w:type="dxa"/>
            <w:tcBorders>
              <w:top w:val="nil"/>
              <w:left w:val="single" w:sz="4" w:space="0" w:color="auto"/>
              <w:bottom w:val="nil"/>
              <w:right w:val="nil"/>
            </w:tcBorders>
          </w:tcPr>
          <w:p w14:paraId="3317BED3" w14:textId="0DF8F80C" w:rsidR="00755507" w:rsidRPr="00976682" w:rsidRDefault="00755507">
            <w:pPr>
              <w:pStyle w:val="ListParagraph"/>
              <w:numPr>
                <w:ilvl w:val="1"/>
                <w:numId w:val="7"/>
              </w:numPr>
              <w:spacing w:before="60" w:after="60"/>
              <w:ind w:left="440" w:hanging="426"/>
              <w:rPr>
                <w:rFonts w:cstheme="minorHAnsi"/>
                <w:sz w:val="20"/>
              </w:rPr>
            </w:pPr>
            <w:r w:rsidRPr="00184A97">
              <w:rPr>
                <w:sz w:val="20"/>
              </w:rPr>
              <w:t>A range of building heights</w:t>
            </w:r>
            <w:r>
              <w:rPr>
                <w:sz w:val="20"/>
              </w:rPr>
              <w:t>,</w:t>
            </w:r>
            <w:r w:rsidRPr="00184A97">
              <w:rPr>
                <w:sz w:val="20"/>
              </w:rPr>
              <w:t xml:space="preserve"> including maximum building heights are indic</w:t>
            </w:r>
            <w:r>
              <w:rPr>
                <w:sz w:val="20"/>
              </w:rPr>
              <w:t>ated</w:t>
            </w:r>
            <w:r w:rsidRPr="00184A97">
              <w:rPr>
                <w:sz w:val="20"/>
              </w:rPr>
              <w:t xml:space="preserve"> in </w:t>
            </w:r>
            <w:r w:rsidRPr="002B534A">
              <w:rPr>
                <w:sz w:val="20"/>
              </w:rPr>
              <w:t>Figure</w:t>
            </w:r>
            <w:r w:rsidR="00036180">
              <w:rPr>
                <w:sz w:val="20"/>
              </w:rPr>
              <w:t>s</w:t>
            </w:r>
            <w:r w:rsidRPr="002B534A">
              <w:rPr>
                <w:sz w:val="20"/>
              </w:rPr>
              <w:t xml:space="preserve"> 26A</w:t>
            </w:r>
            <w:r w:rsidRPr="00184A97">
              <w:rPr>
                <w:sz w:val="20"/>
              </w:rPr>
              <w:t xml:space="preserve"> and </w:t>
            </w:r>
            <w:r w:rsidRPr="002B534A">
              <w:rPr>
                <w:sz w:val="20"/>
              </w:rPr>
              <w:t>26B</w:t>
            </w:r>
            <w:r>
              <w:t>.</w:t>
            </w:r>
            <w:r w:rsidRPr="00184A97">
              <w:rPr>
                <w:sz w:val="20"/>
              </w:rPr>
              <w:t xml:space="preserve"> </w:t>
            </w:r>
          </w:p>
          <w:p w14:paraId="7A5A9583" w14:textId="77777777" w:rsidR="00976682" w:rsidRPr="00976682" w:rsidRDefault="00976682" w:rsidP="00976682">
            <w:pPr>
              <w:pStyle w:val="ListParagraph"/>
              <w:spacing w:before="60" w:after="60"/>
              <w:ind w:left="440"/>
              <w:rPr>
                <w:rFonts w:cstheme="minorHAnsi"/>
                <w:sz w:val="20"/>
              </w:rPr>
            </w:pPr>
          </w:p>
          <w:p w14:paraId="5B877F70" w14:textId="453EC24B" w:rsidR="002B534A" w:rsidRPr="00976682" w:rsidRDefault="002B534A">
            <w:pPr>
              <w:pStyle w:val="ListParagraph"/>
              <w:numPr>
                <w:ilvl w:val="1"/>
                <w:numId w:val="7"/>
              </w:numPr>
              <w:spacing w:before="60" w:after="60"/>
              <w:ind w:left="421" w:hanging="407"/>
              <w:rPr>
                <w:rFonts w:cstheme="minorHAnsi"/>
                <w:strike/>
                <w:sz w:val="20"/>
              </w:rPr>
            </w:pPr>
            <w:r w:rsidRPr="00744E42">
              <w:rPr>
                <w:strike/>
                <w:sz w:val="20"/>
              </w:rPr>
              <w:t xml:space="preserve"> In the area shown on Figure 26A as hatched, one building up to 29 metres (approximately 8 storeys) is permitted where building design contributes to a safe and interesting streetscape</w:t>
            </w:r>
          </w:p>
          <w:p w14:paraId="0688EA81" w14:textId="77777777" w:rsidR="002B534A" w:rsidRDefault="002B534A" w:rsidP="00ED2370">
            <w:pPr>
              <w:pStyle w:val="ListParagraph"/>
              <w:spacing w:before="60" w:after="60"/>
              <w:ind w:left="357"/>
              <w:rPr>
                <w:rFonts w:cstheme="minorHAnsi"/>
                <w:sz w:val="20"/>
              </w:rPr>
            </w:pPr>
          </w:p>
          <w:p w14:paraId="04C955CC" w14:textId="77777777" w:rsidR="008B40EC" w:rsidRPr="00BA3F61" w:rsidRDefault="008B40EC" w:rsidP="008B40EC">
            <w:pPr>
              <w:pStyle w:val="ListParagraph"/>
              <w:numPr>
                <w:ilvl w:val="1"/>
                <w:numId w:val="12"/>
              </w:numPr>
              <w:spacing w:before="60" w:after="60"/>
              <w:ind w:left="440" w:hanging="426"/>
              <w:rPr>
                <w:rFonts w:cstheme="minorHAnsi"/>
                <w:sz w:val="20"/>
              </w:rPr>
            </w:pPr>
            <w:r w:rsidRPr="00184A97">
              <w:rPr>
                <w:sz w:val="20"/>
              </w:rPr>
              <w:t>Taller buildings are to be carefully distributed at key locations which may include corners and sites adjacent to park or plaza frontages.</w:t>
            </w:r>
          </w:p>
          <w:p w14:paraId="5CA01819" w14:textId="77777777" w:rsidR="008B40EC" w:rsidRPr="00184A97" w:rsidRDefault="008B40EC" w:rsidP="00ED2370">
            <w:pPr>
              <w:pStyle w:val="ListParagraph"/>
              <w:spacing w:before="60" w:after="60"/>
              <w:ind w:left="357"/>
              <w:rPr>
                <w:rFonts w:cstheme="minorHAnsi"/>
                <w:sz w:val="20"/>
              </w:rPr>
            </w:pPr>
          </w:p>
          <w:p w14:paraId="1E6E2893" w14:textId="77777777" w:rsidR="00976682" w:rsidRPr="00BE4E11" w:rsidRDefault="00976682">
            <w:pPr>
              <w:pStyle w:val="ListParagraph"/>
              <w:numPr>
                <w:ilvl w:val="1"/>
                <w:numId w:val="12"/>
              </w:numPr>
              <w:spacing w:before="60" w:after="60"/>
              <w:ind w:left="357" w:hanging="357"/>
              <w:rPr>
                <w:sz w:val="20"/>
                <w:u w:val="single"/>
              </w:rPr>
            </w:pPr>
            <w:r w:rsidRPr="00BE4E11">
              <w:rPr>
                <w:sz w:val="20"/>
                <w:u w:val="single"/>
              </w:rPr>
              <w:t xml:space="preserve">For the areas shown in Figure 26A where residential development is proposed, the maximum height of a building may be increased by an </w:t>
            </w:r>
            <w:r w:rsidRPr="006426B0">
              <w:rPr>
                <w:sz w:val="20"/>
                <w:u w:val="single"/>
              </w:rPr>
              <w:t>additional 3 storeys</w:t>
            </w:r>
            <w:r w:rsidRPr="00BE4E11">
              <w:rPr>
                <w:sz w:val="20"/>
                <w:u w:val="single"/>
              </w:rPr>
              <w:t>, where the building achieves all of the following:</w:t>
            </w:r>
          </w:p>
          <w:p w14:paraId="0317522B" w14:textId="77777777" w:rsidR="00976682" w:rsidRPr="00BE4E11" w:rsidRDefault="00976682">
            <w:pPr>
              <w:pStyle w:val="ListParagraph"/>
              <w:numPr>
                <w:ilvl w:val="3"/>
                <w:numId w:val="12"/>
              </w:numPr>
              <w:spacing w:before="120" w:after="60"/>
              <w:ind w:left="704" w:hanging="337"/>
              <w:rPr>
                <w:sz w:val="20"/>
                <w:u w:val="single"/>
              </w:rPr>
            </w:pPr>
            <w:r w:rsidRPr="00BE4E11">
              <w:rPr>
                <w:sz w:val="20"/>
                <w:u w:val="single"/>
              </w:rPr>
              <w:t>the dwelling mix of the units in the building seeking the additional height is a:</w:t>
            </w:r>
          </w:p>
          <w:p w14:paraId="30B7E907" w14:textId="77777777" w:rsidR="00976682" w:rsidRPr="00BE4E11" w:rsidRDefault="00976682">
            <w:pPr>
              <w:pStyle w:val="ListParagraph"/>
              <w:numPr>
                <w:ilvl w:val="0"/>
                <w:numId w:val="8"/>
              </w:numPr>
              <w:spacing w:before="120" w:after="60"/>
              <w:rPr>
                <w:sz w:val="20"/>
                <w:u w:val="single"/>
              </w:rPr>
            </w:pPr>
            <w:r w:rsidRPr="00BE4E11">
              <w:rPr>
                <w:sz w:val="20"/>
                <w:u w:val="single"/>
              </w:rPr>
              <w:t>maximum 25% 1 bedroom units;</w:t>
            </w:r>
          </w:p>
          <w:p w14:paraId="1A738E3C" w14:textId="77777777" w:rsidR="00976682" w:rsidRPr="00BE4E11" w:rsidRDefault="00976682">
            <w:pPr>
              <w:pStyle w:val="ListParagraph"/>
              <w:numPr>
                <w:ilvl w:val="0"/>
                <w:numId w:val="8"/>
              </w:numPr>
              <w:spacing w:before="120" w:after="60"/>
              <w:rPr>
                <w:sz w:val="20"/>
                <w:u w:val="single"/>
              </w:rPr>
            </w:pPr>
            <w:r w:rsidRPr="00BE4E11">
              <w:rPr>
                <w:sz w:val="20"/>
                <w:u w:val="single"/>
              </w:rPr>
              <w:t>maximum 40% 2 bedroom units; and</w:t>
            </w:r>
          </w:p>
          <w:p w14:paraId="5E24525C" w14:textId="5FA6C4BD" w:rsidR="00976682" w:rsidRPr="00BE4E11" w:rsidRDefault="00976682">
            <w:pPr>
              <w:pStyle w:val="ListParagraph"/>
              <w:numPr>
                <w:ilvl w:val="0"/>
                <w:numId w:val="8"/>
              </w:numPr>
              <w:spacing w:before="120" w:after="60"/>
              <w:rPr>
                <w:sz w:val="20"/>
                <w:u w:val="single"/>
              </w:rPr>
            </w:pPr>
            <w:r w:rsidRPr="00BE4E11">
              <w:rPr>
                <w:sz w:val="20"/>
                <w:u w:val="single"/>
              </w:rPr>
              <w:t>minimum 35% 3 or more bedroom units,</w:t>
            </w:r>
          </w:p>
          <w:p w14:paraId="54DE68A7" w14:textId="77777777" w:rsidR="00976682" w:rsidRDefault="00976682">
            <w:pPr>
              <w:pStyle w:val="ListParagraph"/>
              <w:numPr>
                <w:ilvl w:val="3"/>
                <w:numId w:val="12"/>
              </w:numPr>
              <w:spacing w:before="120" w:after="60"/>
              <w:ind w:left="704" w:hanging="337"/>
              <w:rPr>
                <w:sz w:val="20"/>
                <w:u w:val="single"/>
              </w:rPr>
            </w:pPr>
            <w:r>
              <w:rPr>
                <w:sz w:val="20"/>
                <w:u w:val="single"/>
              </w:rPr>
              <w:t>t</w:t>
            </w:r>
            <w:r w:rsidRPr="007B5CBD">
              <w:rPr>
                <w:sz w:val="20"/>
                <w:u w:val="single"/>
              </w:rPr>
              <w:t xml:space="preserve">here is a clear difference in height between </w:t>
            </w:r>
            <w:r>
              <w:rPr>
                <w:sz w:val="20"/>
                <w:u w:val="single"/>
              </w:rPr>
              <w:t>buildings</w:t>
            </w:r>
            <w:r w:rsidRPr="007B5CBD">
              <w:rPr>
                <w:sz w:val="20"/>
                <w:u w:val="single"/>
              </w:rPr>
              <w:t xml:space="preserve"> within a block</w:t>
            </w:r>
            <w:r>
              <w:rPr>
                <w:sz w:val="20"/>
                <w:u w:val="single"/>
              </w:rPr>
              <w:t xml:space="preserve"> so that building height is not the same across the buildings in the precinct; and</w:t>
            </w:r>
          </w:p>
          <w:p w14:paraId="7361ADF9" w14:textId="77777777" w:rsidR="00976682" w:rsidRDefault="00976682" w:rsidP="0038352D">
            <w:pPr>
              <w:pStyle w:val="ListParagraph"/>
              <w:numPr>
                <w:ilvl w:val="3"/>
                <w:numId w:val="12"/>
              </w:numPr>
              <w:spacing w:before="120" w:after="60"/>
              <w:ind w:left="704" w:hanging="337"/>
              <w:rPr>
                <w:sz w:val="20"/>
                <w:u w:val="single"/>
              </w:rPr>
            </w:pPr>
            <w:r w:rsidRPr="00195588">
              <w:rPr>
                <w:sz w:val="20"/>
                <w:u w:val="single"/>
              </w:rPr>
              <w:t>the proposal demonstrates a positive contribution to the streetscape</w:t>
            </w:r>
            <w:r>
              <w:rPr>
                <w:sz w:val="20"/>
                <w:u w:val="single"/>
              </w:rPr>
              <w:t>.</w:t>
            </w:r>
            <w:r w:rsidRPr="00195588">
              <w:rPr>
                <w:sz w:val="20"/>
                <w:u w:val="single"/>
              </w:rPr>
              <w:t xml:space="preserve"> </w:t>
            </w:r>
          </w:p>
          <w:p w14:paraId="345577DB" w14:textId="77777777" w:rsidR="00976682" w:rsidRDefault="00976682" w:rsidP="00976682">
            <w:pPr>
              <w:pStyle w:val="ListParagraph"/>
              <w:spacing w:before="60" w:after="60"/>
              <w:ind w:left="440"/>
              <w:rPr>
                <w:rFonts w:cstheme="minorHAnsi"/>
                <w:sz w:val="20"/>
              </w:rPr>
            </w:pPr>
          </w:p>
          <w:p w14:paraId="34AE8809" w14:textId="7B8DE78D" w:rsidR="00775A65" w:rsidRPr="00775A65" w:rsidRDefault="0015527B">
            <w:pPr>
              <w:pStyle w:val="ListParagraph"/>
              <w:numPr>
                <w:ilvl w:val="1"/>
                <w:numId w:val="12"/>
              </w:numPr>
              <w:spacing w:before="60" w:after="60"/>
              <w:ind w:left="440" w:hanging="426"/>
              <w:rPr>
                <w:rFonts w:cstheme="minorHAnsi"/>
                <w:sz w:val="20"/>
              </w:rPr>
            </w:pPr>
            <w:r>
              <w:rPr>
                <w:sz w:val="20"/>
                <w:u w:val="single"/>
              </w:rPr>
              <w:t>In areas D and E shown in Figure 26A one landmark building up to the height indicated is permitted per hectare of development footprint</w:t>
            </w:r>
            <w:r w:rsidR="00036180">
              <w:rPr>
                <w:sz w:val="20"/>
                <w:u w:val="single"/>
              </w:rPr>
              <w:t>.</w:t>
            </w:r>
          </w:p>
          <w:p w14:paraId="24AD71AF" w14:textId="77777777" w:rsidR="0015527B" w:rsidRDefault="0015527B" w:rsidP="0015527B">
            <w:pPr>
              <w:spacing w:before="60" w:after="60"/>
              <w:rPr>
                <w:rFonts w:cstheme="minorHAnsi"/>
                <w:sz w:val="20"/>
              </w:rPr>
            </w:pPr>
          </w:p>
          <w:p w14:paraId="1FAC8128" w14:textId="38CE0F9C" w:rsidR="00755507" w:rsidRPr="00866D9F" w:rsidRDefault="00775A65" w:rsidP="0015527B">
            <w:pPr>
              <w:spacing w:before="60" w:after="60"/>
              <w:rPr>
                <w:rFonts w:cstheme="minorHAnsi"/>
                <w:sz w:val="20"/>
              </w:rPr>
            </w:pPr>
            <w:r>
              <w:rPr>
                <w:rFonts w:cstheme="minorHAnsi"/>
                <w:sz w:val="20"/>
              </w:rPr>
              <w:t xml:space="preserve">Note: </w:t>
            </w:r>
            <w:r>
              <w:rPr>
                <w:sz w:val="20"/>
              </w:rPr>
              <w:t>P</w:t>
            </w:r>
            <w:r w:rsidRPr="00184A97">
              <w:rPr>
                <w:sz w:val="20"/>
              </w:rPr>
              <w:t>lant room that is set back a minimum of 3m from the building façade of the floor immediately below, and screening and other non-gross floor area rooftop architectural features are excluded from the building height.</w:t>
            </w:r>
          </w:p>
        </w:tc>
      </w:tr>
      <w:tr w:rsidR="0038352D" w:rsidRPr="00866D9F" w14:paraId="5EF6E1A0" w14:textId="77777777" w:rsidTr="0015527B">
        <w:trPr>
          <w:trHeight w:val="120"/>
          <w:tblHeader/>
        </w:trPr>
        <w:tc>
          <w:tcPr>
            <w:tcW w:w="2169" w:type="dxa"/>
            <w:tcBorders>
              <w:top w:val="nil"/>
              <w:left w:val="nil"/>
              <w:bottom w:val="nil"/>
              <w:right w:val="single" w:sz="4" w:space="0" w:color="auto"/>
            </w:tcBorders>
            <w:shd w:val="clear" w:color="auto" w:fill="E7E6E6" w:themeFill="background2"/>
          </w:tcPr>
          <w:p w14:paraId="1A2095EC" w14:textId="77777777" w:rsidR="0038352D" w:rsidRPr="00EC53ED" w:rsidRDefault="0038352D" w:rsidP="00ED2370">
            <w:pPr>
              <w:pStyle w:val="Tableheading"/>
              <w:rPr>
                <w:rFonts w:asciiTheme="minorHAnsi" w:hAnsiTheme="minorHAnsi" w:cstheme="minorHAnsi"/>
                <w:b/>
              </w:rPr>
            </w:pPr>
          </w:p>
        </w:tc>
        <w:tc>
          <w:tcPr>
            <w:tcW w:w="6857" w:type="dxa"/>
            <w:tcBorders>
              <w:top w:val="nil"/>
              <w:left w:val="single" w:sz="4" w:space="0" w:color="auto"/>
              <w:bottom w:val="nil"/>
              <w:right w:val="nil"/>
            </w:tcBorders>
          </w:tcPr>
          <w:p w14:paraId="6F244EFB" w14:textId="77777777" w:rsidR="0038352D" w:rsidRPr="00184A97" w:rsidRDefault="0038352D" w:rsidP="0038352D">
            <w:pPr>
              <w:pStyle w:val="ListParagraph"/>
              <w:spacing w:before="60" w:after="60"/>
              <w:ind w:left="440"/>
              <w:rPr>
                <w:sz w:val="20"/>
              </w:rPr>
            </w:pPr>
          </w:p>
        </w:tc>
      </w:tr>
    </w:tbl>
    <w:p w14:paraId="30A16983" w14:textId="77777777" w:rsidR="00755507" w:rsidRDefault="00755507" w:rsidP="0015527B">
      <w:pPr>
        <w:pStyle w:val="BodyText-MPATemplate"/>
        <w:pBdr>
          <w:bottom w:val="single" w:sz="4" w:space="1" w:color="auto"/>
        </w:pBdr>
      </w:pPr>
    </w:p>
    <w:p w14:paraId="752DB301" w14:textId="77777777" w:rsidR="00755507" w:rsidRDefault="00755507" w:rsidP="00755507">
      <w:pPr>
        <w:pStyle w:val="BodyText-MPATemplate"/>
      </w:pPr>
    </w:p>
    <w:p w14:paraId="5D10B04B" w14:textId="77777777" w:rsidR="00195BEB" w:rsidRDefault="00195BEB" w:rsidP="00755507">
      <w:pPr>
        <w:pStyle w:val="BodyText-MPATemplate"/>
      </w:pPr>
    </w:p>
    <w:p w14:paraId="3E273BEB" w14:textId="77777777" w:rsidR="00195BEB" w:rsidRDefault="00195BEB" w:rsidP="00755507">
      <w:pPr>
        <w:pStyle w:val="BodyText-MPATemplate"/>
      </w:pPr>
    </w:p>
    <w:p w14:paraId="6564F52F" w14:textId="77777777" w:rsidR="00195BEB" w:rsidRDefault="00195BEB" w:rsidP="00755507">
      <w:pPr>
        <w:pStyle w:val="BodyText-MPATemplate"/>
      </w:pPr>
    </w:p>
    <w:p w14:paraId="5A693101" w14:textId="77777777" w:rsidR="00195BEB" w:rsidRDefault="00195BEB" w:rsidP="00755507">
      <w:pPr>
        <w:pStyle w:val="BodyText-MPATemplate"/>
      </w:pPr>
    </w:p>
    <w:p w14:paraId="50DD87B6" w14:textId="669343C7" w:rsidR="00195BEB" w:rsidRDefault="00195BEB" w:rsidP="00195BEB">
      <w:pPr>
        <w:pStyle w:val="BodyText-MPATemplate"/>
      </w:pPr>
      <w:r>
        <w:lastRenderedPageBreak/>
        <w:t xml:space="preserve">The revised Figure 26A: </w:t>
      </w:r>
    </w:p>
    <w:p w14:paraId="75392ED6" w14:textId="49179041" w:rsidR="00755507" w:rsidRDefault="00195BEB" w:rsidP="00755507">
      <w:pPr>
        <w:pStyle w:val="BodyText-MPATemplate"/>
      </w:pPr>
      <w:r w:rsidRPr="009462F9">
        <w:rPr>
          <w:noProof/>
        </w:rPr>
        <w:drawing>
          <wp:inline distT="0" distB="0" distL="0" distR="0" wp14:anchorId="2805E9B4" wp14:editId="7C9F2D9E">
            <wp:extent cx="5731510" cy="6753860"/>
            <wp:effectExtent l="0" t="0" r="2540" b="8890"/>
            <wp:docPr id="1875044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6753860"/>
                    </a:xfrm>
                    <a:prstGeom prst="rect">
                      <a:avLst/>
                    </a:prstGeom>
                    <a:noFill/>
                    <a:ln>
                      <a:noFill/>
                    </a:ln>
                  </pic:spPr>
                </pic:pic>
              </a:graphicData>
            </a:graphic>
          </wp:inline>
        </w:drawing>
      </w:r>
    </w:p>
    <w:p w14:paraId="2DC6C327" w14:textId="77777777" w:rsidR="00755507" w:rsidRDefault="00755507" w:rsidP="00755507">
      <w:pPr>
        <w:pStyle w:val="BodyText-MPATemplate"/>
      </w:pPr>
    </w:p>
    <w:p w14:paraId="3D3968F0" w14:textId="77D3C4E1" w:rsidR="00755507" w:rsidRDefault="00C10236" w:rsidP="00755507">
      <w:pPr>
        <w:pStyle w:val="BodyText-MPATemplate"/>
      </w:pPr>
      <w:r>
        <w:t xml:space="preserve">The Molonglo Valley District Specifications are available on the CED Planning website </w:t>
      </w:r>
      <w:hyperlink r:id="rId21" w:history="1">
        <w:r w:rsidRPr="00C10236">
          <w:rPr>
            <w:rStyle w:val="Hyperlink"/>
          </w:rPr>
          <w:t>here</w:t>
        </w:r>
      </w:hyperlink>
      <w:r>
        <w:t>.</w:t>
      </w:r>
    </w:p>
    <w:p w14:paraId="5E7B9AC0" w14:textId="77777777" w:rsidR="00755507" w:rsidRDefault="00755507" w:rsidP="00755507">
      <w:pPr>
        <w:pStyle w:val="BodyText-MPATemplate"/>
      </w:pPr>
    </w:p>
    <w:p w14:paraId="1E9D27D1" w14:textId="77777777" w:rsidR="00254024" w:rsidRDefault="00254024" w:rsidP="00755507">
      <w:pPr>
        <w:pStyle w:val="BodyText-MPATemplate"/>
      </w:pPr>
    </w:p>
    <w:p w14:paraId="46EC903D" w14:textId="77777777" w:rsidR="00755507" w:rsidRDefault="00755507" w:rsidP="00755507">
      <w:pPr>
        <w:pStyle w:val="BodyText-MPATemplate"/>
      </w:pPr>
    </w:p>
    <w:p w14:paraId="7C6661DA" w14:textId="77777777" w:rsidR="00755507" w:rsidRDefault="00755507" w:rsidP="00755507">
      <w:pPr>
        <w:pStyle w:val="BodyText-MPATemplate"/>
      </w:pPr>
    </w:p>
    <w:p w14:paraId="0FE2100C" w14:textId="77777777" w:rsidR="00CE76FA" w:rsidRDefault="00CE76FA"/>
    <w:p w14:paraId="681E6117" w14:textId="7535205A" w:rsidR="00B640BD" w:rsidRPr="00101B28" w:rsidRDefault="00B640BD">
      <w:pPr>
        <w:pStyle w:val="HighestLevelHeading"/>
        <w:numPr>
          <w:ilvl w:val="0"/>
          <w:numId w:val="3"/>
        </w:numPr>
        <w:ind w:left="567" w:hanging="567"/>
      </w:pPr>
      <w:bookmarkStart w:id="24" w:name="_Toc151397800"/>
      <w:bookmarkStart w:id="25" w:name="_Toc233725777"/>
      <w:r w:rsidRPr="00101B28">
        <w:lastRenderedPageBreak/>
        <w:t>TERRITORY PLAN AMENDMENT INSTRUCTIONS</w:t>
      </w:r>
      <w:bookmarkEnd w:id="24"/>
      <w:bookmarkEnd w:id="25"/>
    </w:p>
    <w:p w14:paraId="661CD67C" w14:textId="6531200A" w:rsidR="00B640BD" w:rsidRPr="00FF2704" w:rsidRDefault="00B640BD" w:rsidP="00FF2704">
      <w:pPr>
        <w:pStyle w:val="BodyText-MPATemplate"/>
        <w:spacing w:after="360"/>
      </w:pPr>
      <w:r w:rsidRPr="00324462">
        <w:t xml:space="preserve">This section </w:t>
      </w:r>
      <w:r>
        <w:t xml:space="preserve">provides the legal instructions for </w:t>
      </w:r>
      <w:r w:rsidRPr="00324462">
        <w:t xml:space="preserve">how </w:t>
      </w:r>
      <w:r w:rsidR="005E074A">
        <w:t>MA</w:t>
      </w:r>
      <w:r w:rsidR="00EA71A8">
        <w:t>2026-0</w:t>
      </w:r>
      <w:r w:rsidR="002B534A">
        <w:t xml:space="preserve">8 </w:t>
      </w:r>
      <w:r w:rsidRPr="00324462">
        <w:t>amend</w:t>
      </w:r>
      <w:r w:rsidR="00D83AD5">
        <w:t>s</w:t>
      </w:r>
      <w:r w:rsidRPr="00324462">
        <w:t xml:space="preserve"> the </w:t>
      </w:r>
      <w:r w:rsidRPr="00FF2704">
        <w:t>Territory Plan.</w:t>
      </w:r>
    </w:p>
    <w:p w14:paraId="6B96C541" w14:textId="6520FCD7" w:rsidR="00A10E1E" w:rsidRPr="00A10E1E" w:rsidRDefault="00A10E1E">
      <w:pPr>
        <w:pStyle w:val="Mid-LevelHeading"/>
        <w:numPr>
          <w:ilvl w:val="1"/>
          <w:numId w:val="3"/>
        </w:numPr>
        <w:ind w:left="567" w:hanging="567"/>
      </w:pPr>
      <w:bookmarkStart w:id="26" w:name="_Toc233725778"/>
      <w:r w:rsidRPr="00A10E1E">
        <w:t>Part D: D0</w:t>
      </w:r>
      <w:r w:rsidR="006C3E27">
        <w:t>5</w:t>
      </w:r>
      <w:r w:rsidRPr="00A10E1E">
        <w:t xml:space="preserve"> – </w:t>
      </w:r>
      <w:r w:rsidR="006C3E27">
        <w:t>Molonglo Valley</w:t>
      </w:r>
      <w:r w:rsidRPr="00A10E1E">
        <w:t xml:space="preserve"> District Policy</w:t>
      </w:r>
      <w:bookmarkEnd w:id="26"/>
    </w:p>
    <w:p w14:paraId="273FCA71" w14:textId="77777777" w:rsidR="00592E35" w:rsidRDefault="00592E35" w:rsidP="00BE278B">
      <w:pPr>
        <w:pStyle w:val="BodyText-MPATemplate"/>
        <w:spacing w:after="0"/>
      </w:pPr>
    </w:p>
    <w:p w14:paraId="6AF49C86" w14:textId="0C5A996F" w:rsidR="00C42B35" w:rsidRPr="007B5CBD" w:rsidRDefault="00C42B35" w:rsidP="00BE278B">
      <w:pPr>
        <w:pStyle w:val="BodyText-MPATemplate"/>
        <w:spacing w:after="0"/>
        <w:rPr>
          <w:u w:val="single"/>
        </w:rPr>
      </w:pPr>
      <w:r w:rsidRPr="007B5CBD">
        <w:rPr>
          <w:u w:val="single"/>
        </w:rPr>
        <w:t xml:space="preserve">Area specific assessment outcomes </w:t>
      </w:r>
    </w:p>
    <w:p w14:paraId="507D1CDA" w14:textId="77777777" w:rsidR="00C42B35" w:rsidRDefault="00C42B35" w:rsidP="00BE278B">
      <w:pPr>
        <w:pStyle w:val="BodyText-MPATemplate"/>
        <w:spacing w:after="0"/>
      </w:pPr>
    </w:p>
    <w:p w14:paraId="588241F3" w14:textId="537B2140" w:rsidR="007B5CBD" w:rsidRPr="007B5CBD" w:rsidRDefault="007B5CBD" w:rsidP="00BE278B">
      <w:pPr>
        <w:pStyle w:val="BodyText-MPATemplate"/>
        <w:spacing w:after="0"/>
        <w:rPr>
          <w:b/>
          <w:bCs/>
        </w:rPr>
      </w:pPr>
      <w:r w:rsidRPr="007B5CBD">
        <w:rPr>
          <w:b/>
          <w:bCs/>
        </w:rPr>
        <w:t xml:space="preserve">Assessment </w:t>
      </w:r>
      <w:r w:rsidR="002B534A">
        <w:rPr>
          <w:b/>
          <w:bCs/>
        </w:rPr>
        <w:t>O</w:t>
      </w:r>
      <w:r w:rsidRPr="007B5CBD">
        <w:rPr>
          <w:b/>
          <w:bCs/>
        </w:rPr>
        <w:t>utcome 3:</w:t>
      </w:r>
    </w:p>
    <w:p w14:paraId="77A97B85" w14:textId="77777777" w:rsidR="007B5CBD" w:rsidRDefault="007B5CBD" w:rsidP="00BE278B">
      <w:pPr>
        <w:pStyle w:val="BodyText-MPATemplate"/>
        <w:spacing w:after="0"/>
      </w:pPr>
    </w:p>
    <w:p w14:paraId="3369F358" w14:textId="696715C8" w:rsidR="00C42B35" w:rsidRPr="00C42B35" w:rsidRDefault="007B5CBD" w:rsidP="00BE278B">
      <w:pPr>
        <w:pStyle w:val="BodyText-MPATemplate"/>
        <w:spacing w:after="0"/>
        <w:rPr>
          <w:i/>
          <w:iCs/>
        </w:rPr>
      </w:pPr>
      <w:r>
        <w:rPr>
          <w:i/>
          <w:iCs/>
        </w:rPr>
        <w:t>Substitute</w:t>
      </w:r>
    </w:p>
    <w:p w14:paraId="01210A33" w14:textId="77777777" w:rsidR="007B5CBD" w:rsidRDefault="007B5CBD" w:rsidP="007B5CBD">
      <w:pPr>
        <w:pStyle w:val="BodyText-MPATemplate"/>
        <w:spacing w:after="0"/>
        <w:rPr>
          <w:sz w:val="20"/>
          <w:szCs w:val="20"/>
        </w:rPr>
      </w:pPr>
    </w:p>
    <w:tbl>
      <w:tblPr>
        <w:tblStyle w:val="ARTable"/>
        <w:tblW w:w="8931" w:type="dxa"/>
        <w:tblBorders>
          <w:bottom w:val="single" w:sz="4" w:space="0" w:color="auto"/>
        </w:tblBorders>
        <w:tblLook w:val="04A0" w:firstRow="1" w:lastRow="0" w:firstColumn="1" w:lastColumn="0" w:noHBand="0" w:noVBand="1"/>
      </w:tblPr>
      <w:tblGrid>
        <w:gridCol w:w="1418"/>
        <w:gridCol w:w="7513"/>
      </w:tblGrid>
      <w:tr w:rsidR="00195BEB" w:rsidRPr="00390569" w14:paraId="079572A8" w14:textId="77777777" w:rsidTr="00195BEB">
        <w:trPr>
          <w:cnfStyle w:val="100000000000" w:firstRow="1" w:lastRow="0" w:firstColumn="0" w:lastColumn="0" w:oddVBand="0" w:evenVBand="0" w:oddHBand="0" w:evenHBand="0" w:firstRowFirstColumn="0" w:firstRowLastColumn="0" w:lastRowFirstColumn="0" w:lastRowLastColumn="0"/>
          <w:tblHeader/>
        </w:trPr>
        <w:tc>
          <w:tcPr>
            <w:tcW w:w="1418" w:type="dxa"/>
            <w:shd w:val="clear" w:color="auto" w:fill="1787C0"/>
          </w:tcPr>
          <w:p w14:paraId="7F2889D1" w14:textId="77777777" w:rsidR="00195BEB" w:rsidRPr="00390569" w:rsidRDefault="00195BEB" w:rsidP="00ED2370">
            <w:pPr>
              <w:pStyle w:val="Tableheading"/>
              <w:spacing w:before="20" w:after="40"/>
              <w:rPr>
                <w:color w:val="FFFFFF" w:themeColor="background1"/>
              </w:rPr>
            </w:pPr>
            <w:r w:rsidRPr="00390569">
              <w:rPr>
                <w:color w:val="FFFFFF" w:themeColor="background1"/>
              </w:rPr>
              <w:t>Locality</w:t>
            </w:r>
          </w:p>
        </w:tc>
        <w:tc>
          <w:tcPr>
            <w:tcW w:w="7513" w:type="dxa"/>
            <w:shd w:val="clear" w:color="auto" w:fill="1787C0"/>
          </w:tcPr>
          <w:p w14:paraId="513C0B97" w14:textId="77777777" w:rsidR="00195BEB" w:rsidRPr="00390569" w:rsidRDefault="00195BEB" w:rsidP="00ED2370">
            <w:pPr>
              <w:pStyle w:val="Tableheading"/>
              <w:spacing w:before="20" w:after="40"/>
              <w:rPr>
                <w:color w:val="FFFFFF" w:themeColor="background1"/>
              </w:rPr>
            </w:pPr>
            <w:r w:rsidRPr="00390569">
              <w:rPr>
                <w:color w:val="FFFFFF" w:themeColor="background1"/>
              </w:rPr>
              <w:t xml:space="preserve">Assessment outcome </w:t>
            </w:r>
          </w:p>
        </w:tc>
      </w:tr>
      <w:tr w:rsidR="00195BEB" w14:paraId="18B4CFE5" w14:textId="77777777" w:rsidTr="00195BEB">
        <w:tc>
          <w:tcPr>
            <w:tcW w:w="1418" w:type="dxa"/>
          </w:tcPr>
          <w:p w14:paraId="0B5C3F7F" w14:textId="77777777" w:rsidR="00195BEB" w:rsidRDefault="00195BEB" w:rsidP="00ED2370">
            <w:pPr>
              <w:pStyle w:val="Heading4"/>
              <w:spacing w:after="20"/>
              <w:rPr>
                <w:rFonts w:asciiTheme="minorHAnsi" w:hAnsiTheme="minorHAnsi" w:cstheme="minorHAnsi"/>
                <w:i w:val="0"/>
                <w:iCs w:val="0"/>
                <w:color w:val="auto"/>
                <w:sz w:val="20"/>
              </w:rPr>
            </w:pPr>
            <w:r w:rsidRPr="00E54D45">
              <w:rPr>
                <w:rFonts w:asciiTheme="minorHAnsi" w:hAnsiTheme="minorHAnsi" w:cstheme="minorHAnsi"/>
                <w:i w:val="0"/>
                <w:iCs w:val="0"/>
                <w:color w:val="auto"/>
                <w:sz w:val="20"/>
              </w:rPr>
              <w:t>Molonglo Town Centre and surrounds</w:t>
            </w:r>
          </w:p>
          <w:p w14:paraId="6CFCA1E8" w14:textId="77777777" w:rsidR="00195BEB" w:rsidRPr="003C1A99" w:rsidRDefault="00195BEB" w:rsidP="00ED2370">
            <w:r>
              <w:rPr>
                <w:sz w:val="20"/>
                <w:szCs w:val="20"/>
              </w:rPr>
              <w:t>(</w:t>
            </w:r>
            <w:r w:rsidRPr="003C1A99">
              <w:rPr>
                <w:sz w:val="20"/>
                <w:szCs w:val="20"/>
              </w:rPr>
              <w:t>Figure 5</w:t>
            </w:r>
            <w:r>
              <w:rPr>
                <w:sz w:val="20"/>
                <w:szCs w:val="20"/>
              </w:rPr>
              <w:t>)</w:t>
            </w:r>
          </w:p>
        </w:tc>
        <w:tc>
          <w:tcPr>
            <w:tcW w:w="7513" w:type="dxa"/>
          </w:tcPr>
          <w:p w14:paraId="7B918554" w14:textId="0D98EF59" w:rsidR="00195BEB" w:rsidRPr="00E54D45" w:rsidRDefault="00195BEB">
            <w:pPr>
              <w:numPr>
                <w:ilvl w:val="0"/>
                <w:numId w:val="11"/>
              </w:numPr>
              <w:spacing w:before="40" w:after="20"/>
              <w:rPr>
                <w:color w:val="000000" w:themeColor="text1"/>
                <w:sz w:val="20"/>
              </w:rPr>
            </w:pPr>
            <w:r w:rsidRPr="00E54D45">
              <w:rPr>
                <w:color w:val="000000" w:themeColor="text1"/>
                <w:sz w:val="20"/>
              </w:rPr>
              <w:t xml:space="preserve">Varied </w:t>
            </w:r>
            <w:r w:rsidR="00F974C8" w:rsidRPr="00E54D45">
              <w:rPr>
                <w:color w:val="000000" w:themeColor="text1"/>
                <w:sz w:val="20"/>
              </w:rPr>
              <w:t>building heights, with taller buildings having slender footprints, encourages built form that responds to existing topography and the natural environment, and generally provides a gradual transition in height and scale</w:t>
            </w:r>
            <w:r w:rsidR="00F974C8">
              <w:rPr>
                <w:color w:val="000000" w:themeColor="text1"/>
                <w:sz w:val="20"/>
              </w:rPr>
              <w:t>. L</w:t>
            </w:r>
            <w:r w:rsidR="00F974C8" w:rsidRPr="00E54D45">
              <w:rPr>
                <w:color w:val="000000" w:themeColor="text1"/>
                <w:sz w:val="20"/>
              </w:rPr>
              <w:t>ower buildings</w:t>
            </w:r>
            <w:r w:rsidR="00F974C8">
              <w:rPr>
                <w:color w:val="000000" w:themeColor="text1"/>
                <w:sz w:val="20"/>
              </w:rPr>
              <w:t xml:space="preserve"> are located</w:t>
            </w:r>
            <w:r w:rsidR="00F974C8" w:rsidRPr="00E54D45">
              <w:rPr>
                <w:color w:val="000000" w:themeColor="text1"/>
                <w:sz w:val="20"/>
              </w:rPr>
              <w:t xml:space="preserve"> in the suburban areas</w:t>
            </w:r>
            <w:r w:rsidR="00F974C8">
              <w:rPr>
                <w:color w:val="000000" w:themeColor="text1"/>
                <w:sz w:val="20"/>
              </w:rPr>
              <w:t>, with</w:t>
            </w:r>
            <w:r w:rsidR="00F974C8" w:rsidRPr="00E54D45">
              <w:rPr>
                <w:color w:val="000000" w:themeColor="text1"/>
                <w:sz w:val="20"/>
              </w:rPr>
              <w:t xml:space="preserve"> the tallest buildings in the </w:t>
            </w:r>
            <w:r w:rsidR="00F974C8">
              <w:rPr>
                <w:color w:val="000000" w:themeColor="text1"/>
                <w:sz w:val="20"/>
              </w:rPr>
              <w:t xml:space="preserve">commercial centre and along major transport corridors. </w:t>
            </w:r>
            <w:r w:rsidR="00F974C8" w:rsidRPr="00E54D45">
              <w:rPr>
                <w:color w:val="000000" w:themeColor="text1"/>
                <w:sz w:val="20"/>
              </w:rPr>
              <w:t>A variety of heights are provided across the Town Centre and surrounds to create architecturally interesting streetscapes and provide views to the river corridor and broader landscape</w:t>
            </w:r>
            <w:r w:rsidR="00F974C8">
              <w:rPr>
                <w:color w:val="000000" w:themeColor="text1"/>
                <w:sz w:val="20"/>
              </w:rPr>
              <w:t xml:space="preserve">, </w:t>
            </w:r>
            <w:r w:rsidR="00F974C8" w:rsidRPr="00A75E65">
              <w:rPr>
                <w:color w:val="000000" w:themeColor="text1"/>
                <w:sz w:val="20"/>
              </w:rPr>
              <w:t xml:space="preserve">with additional height considered </w:t>
            </w:r>
            <w:r w:rsidR="00C8064F" w:rsidRPr="00A75E65">
              <w:rPr>
                <w:color w:val="000000" w:themeColor="text1"/>
                <w:sz w:val="20"/>
              </w:rPr>
              <w:t>for buildings that incorporate a greater proportion of apartments that incorporate 3 or more bedrooms and functional, generous environments for family living.</w:t>
            </w:r>
          </w:p>
        </w:tc>
      </w:tr>
    </w:tbl>
    <w:p w14:paraId="09B7CCE2" w14:textId="77777777" w:rsidR="00195BEB" w:rsidRDefault="00195BEB" w:rsidP="007B5CBD">
      <w:pPr>
        <w:pStyle w:val="BodyText-MPATemplate"/>
        <w:spacing w:after="0"/>
        <w:rPr>
          <w:sz w:val="20"/>
          <w:szCs w:val="20"/>
        </w:rPr>
      </w:pPr>
    </w:p>
    <w:p w14:paraId="2511163C" w14:textId="77777777" w:rsidR="00744E42" w:rsidRDefault="00744E42" w:rsidP="007B5CBD">
      <w:pPr>
        <w:pStyle w:val="BodyText-MPATemplate"/>
        <w:spacing w:after="0"/>
        <w:rPr>
          <w:sz w:val="20"/>
          <w:szCs w:val="20"/>
        </w:rPr>
      </w:pPr>
    </w:p>
    <w:p w14:paraId="6E19BA6E" w14:textId="668B0AE5" w:rsidR="00195BEB" w:rsidRDefault="00744E42" w:rsidP="007B5CBD">
      <w:pPr>
        <w:pStyle w:val="BodyText-MPATemplate"/>
        <w:spacing w:after="0"/>
        <w:rPr>
          <w:sz w:val="20"/>
          <w:szCs w:val="20"/>
        </w:rPr>
      </w:pPr>
      <w:r w:rsidRPr="00744E42">
        <w:rPr>
          <w:i/>
          <w:iCs/>
          <w:sz w:val="20"/>
          <w:szCs w:val="20"/>
        </w:rPr>
        <w:t>Hyperlink</w:t>
      </w:r>
      <w:r>
        <w:rPr>
          <w:sz w:val="20"/>
          <w:szCs w:val="20"/>
        </w:rPr>
        <w:t xml:space="preserve"> text referring to Figure 5 to the corresponding Figure 5. </w:t>
      </w:r>
    </w:p>
    <w:p w14:paraId="44A0D411" w14:textId="77777777" w:rsidR="00C42B35" w:rsidRDefault="00C42B35" w:rsidP="00BE278B">
      <w:pPr>
        <w:pStyle w:val="BodyText-MPATemplate"/>
        <w:spacing w:after="0"/>
      </w:pPr>
    </w:p>
    <w:p w14:paraId="1F32EEA3" w14:textId="77777777" w:rsidR="00744E42" w:rsidRDefault="00744E42" w:rsidP="00BE278B">
      <w:pPr>
        <w:pStyle w:val="BodyText-MPATemplate"/>
        <w:spacing w:after="0"/>
      </w:pPr>
    </w:p>
    <w:p w14:paraId="28CEF548" w14:textId="2E7CB927" w:rsidR="00A10E1E" w:rsidRPr="007B5CBD" w:rsidRDefault="007B5CBD" w:rsidP="00A97E28">
      <w:pPr>
        <w:pStyle w:val="BodyText-MPATemplate"/>
        <w:spacing w:after="0"/>
        <w:rPr>
          <w:b/>
          <w:bCs/>
        </w:rPr>
      </w:pPr>
      <w:r w:rsidRPr="007B5CBD">
        <w:rPr>
          <w:b/>
          <w:bCs/>
        </w:rPr>
        <w:t xml:space="preserve">Assessment </w:t>
      </w:r>
      <w:r w:rsidR="002B534A">
        <w:rPr>
          <w:b/>
          <w:bCs/>
        </w:rPr>
        <w:t>O</w:t>
      </w:r>
      <w:r w:rsidRPr="007B5CBD">
        <w:rPr>
          <w:b/>
          <w:bCs/>
        </w:rPr>
        <w:t>utcome 9</w:t>
      </w:r>
    </w:p>
    <w:p w14:paraId="506652C6" w14:textId="77777777" w:rsidR="00763393" w:rsidRDefault="00763393" w:rsidP="00A97E28">
      <w:pPr>
        <w:pStyle w:val="BodyText-MPATemplate"/>
        <w:spacing w:after="0"/>
      </w:pPr>
    </w:p>
    <w:p w14:paraId="4895BEC7" w14:textId="1EA33757" w:rsidR="007B5CBD" w:rsidRPr="007B5CBD" w:rsidRDefault="007B5CBD" w:rsidP="00A97E28">
      <w:pPr>
        <w:pStyle w:val="BodyText-MPATemplate"/>
        <w:spacing w:after="0"/>
        <w:rPr>
          <w:i/>
          <w:iCs/>
        </w:rPr>
      </w:pPr>
      <w:r w:rsidRPr="007B5CBD">
        <w:rPr>
          <w:i/>
          <w:iCs/>
        </w:rPr>
        <w:t>Substitute</w:t>
      </w:r>
    </w:p>
    <w:p w14:paraId="5D0AA5DC" w14:textId="77777777" w:rsidR="007B5CBD" w:rsidRDefault="007B5CBD" w:rsidP="00A97E28">
      <w:pPr>
        <w:pStyle w:val="BodyText-MPATemplate"/>
        <w:spacing w:after="0"/>
      </w:pPr>
    </w:p>
    <w:tbl>
      <w:tblPr>
        <w:tblStyle w:val="ARTable"/>
        <w:tblW w:w="8931" w:type="dxa"/>
        <w:tblBorders>
          <w:bottom w:val="single" w:sz="4" w:space="0" w:color="auto"/>
        </w:tblBorders>
        <w:tblLook w:val="04A0" w:firstRow="1" w:lastRow="0" w:firstColumn="1" w:lastColumn="0" w:noHBand="0" w:noVBand="1"/>
      </w:tblPr>
      <w:tblGrid>
        <w:gridCol w:w="1418"/>
        <w:gridCol w:w="7513"/>
      </w:tblGrid>
      <w:tr w:rsidR="007B5CBD" w:rsidRPr="00390569" w14:paraId="79118A2A" w14:textId="77777777" w:rsidTr="00195BEB">
        <w:trPr>
          <w:cnfStyle w:val="100000000000" w:firstRow="1" w:lastRow="0" w:firstColumn="0" w:lastColumn="0" w:oddVBand="0" w:evenVBand="0" w:oddHBand="0" w:evenHBand="0" w:firstRowFirstColumn="0" w:firstRowLastColumn="0" w:lastRowFirstColumn="0" w:lastRowLastColumn="0"/>
          <w:tblHeader/>
        </w:trPr>
        <w:tc>
          <w:tcPr>
            <w:tcW w:w="1418" w:type="dxa"/>
            <w:shd w:val="clear" w:color="auto" w:fill="1787C0"/>
          </w:tcPr>
          <w:p w14:paraId="3D0F6384" w14:textId="77777777" w:rsidR="007B5CBD" w:rsidRPr="00390569" w:rsidRDefault="007B5CBD" w:rsidP="00ED2370">
            <w:pPr>
              <w:pStyle w:val="Tableheading"/>
              <w:spacing w:before="20" w:after="40"/>
              <w:rPr>
                <w:color w:val="FFFFFF" w:themeColor="background1"/>
              </w:rPr>
            </w:pPr>
            <w:r w:rsidRPr="00390569">
              <w:rPr>
                <w:color w:val="FFFFFF" w:themeColor="background1"/>
              </w:rPr>
              <w:t>Locality</w:t>
            </w:r>
          </w:p>
        </w:tc>
        <w:tc>
          <w:tcPr>
            <w:tcW w:w="7513" w:type="dxa"/>
            <w:shd w:val="clear" w:color="auto" w:fill="1787C0"/>
          </w:tcPr>
          <w:p w14:paraId="12699F50" w14:textId="77777777" w:rsidR="007B5CBD" w:rsidRPr="00390569" w:rsidRDefault="007B5CBD" w:rsidP="00ED2370">
            <w:pPr>
              <w:pStyle w:val="Tableheading"/>
              <w:spacing w:before="20" w:after="40"/>
              <w:rPr>
                <w:color w:val="FFFFFF" w:themeColor="background1"/>
              </w:rPr>
            </w:pPr>
            <w:r w:rsidRPr="00390569">
              <w:rPr>
                <w:color w:val="FFFFFF" w:themeColor="background1"/>
              </w:rPr>
              <w:t xml:space="preserve">Assessment outcome </w:t>
            </w:r>
          </w:p>
        </w:tc>
      </w:tr>
      <w:tr w:rsidR="007B5CBD" w14:paraId="57E40E34" w14:textId="77777777" w:rsidTr="00195BEB">
        <w:tc>
          <w:tcPr>
            <w:tcW w:w="1418" w:type="dxa"/>
          </w:tcPr>
          <w:p w14:paraId="04CD8645" w14:textId="77777777" w:rsidR="007B5CBD" w:rsidRPr="00E54D45" w:rsidRDefault="007B5CBD" w:rsidP="00ED2370">
            <w:pPr>
              <w:pStyle w:val="Heading4"/>
              <w:spacing w:after="20"/>
              <w:rPr>
                <w:rFonts w:asciiTheme="minorHAnsi" w:hAnsiTheme="minorHAnsi" w:cstheme="minorHAnsi"/>
                <w:i w:val="0"/>
                <w:iCs w:val="0"/>
                <w:color w:val="auto"/>
                <w:sz w:val="20"/>
              </w:rPr>
            </w:pPr>
            <w:r>
              <w:rPr>
                <w:rFonts w:asciiTheme="minorHAnsi" w:hAnsiTheme="minorHAnsi" w:cstheme="minorHAnsi"/>
                <w:i w:val="0"/>
                <w:iCs w:val="0"/>
                <w:color w:val="auto"/>
                <w:sz w:val="20"/>
              </w:rPr>
              <w:t>Molonglo Town Centre and Surrounds – Future Urban Areas (Figure 5)</w:t>
            </w:r>
          </w:p>
        </w:tc>
        <w:tc>
          <w:tcPr>
            <w:tcW w:w="7513" w:type="dxa"/>
          </w:tcPr>
          <w:p w14:paraId="5BA4AF40" w14:textId="77777777" w:rsidR="007B5CBD" w:rsidRPr="00E54D45" w:rsidRDefault="007B5CBD">
            <w:pPr>
              <w:numPr>
                <w:ilvl w:val="0"/>
                <w:numId w:val="10"/>
              </w:numPr>
              <w:spacing w:before="40" w:after="20"/>
              <w:rPr>
                <w:color w:val="000000" w:themeColor="text1"/>
                <w:sz w:val="20"/>
              </w:rPr>
            </w:pPr>
            <w:r w:rsidRPr="003C1A99">
              <w:rPr>
                <w:color w:val="000000" w:themeColor="text1"/>
                <w:sz w:val="20"/>
              </w:rPr>
              <w:t>Views from the town centre to significant landscape features, such as Black Mountain are retained, to assist people to easily navigate the town centre and promote a sense of place.</w:t>
            </w:r>
          </w:p>
        </w:tc>
      </w:tr>
    </w:tbl>
    <w:p w14:paraId="4CDBFAAF" w14:textId="77777777" w:rsidR="007B5CBD" w:rsidRDefault="007B5CBD" w:rsidP="00A97E28">
      <w:pPr>
        <w:pStyle w:val="BodyText-MPATemplate"/>
        <w:spacing w:after="0"/>
      </w:pPr>
    </w:p>
    <w:p w14:paraId="6E97ED0D" w14:textId="77777777" w:rsidR="00744E42" w:rsidRDefault="00744E42" w:rsidP="00A97E28">
      <w:pPr>
        <w:pStyle w:val="BodyText-MPATemplate"/>
        <w:spacing w:after="0"/>
      </w:pPr>
    </w:p>
    <w:p w14:paraId="61D63672" w14:textId="71F3AC92" w:rsidR="00744E42" w:rsidRDefault="00744E42" w:rsidP="00A97E28">
      <w:pPr>
        <w:pStyle w:val="BodyText-MPATemplate"/>
        <w:spacing w:after="0"/>
      </w:pPr>
      <w:r w:rsidRPr="00744E42">
        <w:rPr>
          <w:i/>
          <w:iCs/>
          <w:sz w:val="20"/>
          <w:szCs w:val="20"/>
        </w:rPr>
        <w:t>Hyperlink</w:t>
      </w:r>
      <w:r>
        <w:rPr>
          <w:sz w:val="20"/>
          <w:szCs w:val="20"/>
        </w:rPr>
        <w:t xml:space="preserve"> text referring to Figure 5 to the corresponding Figure 5.</w:t>
      </w:r>
    </w:p>
    <w:p w14:paraId="7A4ACF27" w14:textId="77777777" w:rsidR="00744E42" w:rsidRDefault="00744E42" w:rsidP="00A97E28">
      <w:pPr>
        <w:pStyle w:val="BodyText-MPATemplate"/>
        <w:spacing w:after="0"/>
      </w:pPr>
    </w:p>
    <w:p w14:paraId="6A5FD230" w14:textId="42C3536B" w:rsidR="00744E42" w:rsidRDefault="00744E42" w:rsidP="00264076">
      <w:pPr>
        <w:pStyle w:val="BodyText-MPATemplate"/>
        <w:tabs>
          <w:tab w:val="left" w:pos="950"/>
        </w:tabs>
        <w:spacing w:after="0"/>
      </w:pPr>
    </w:p>
    <w:p w14:paraId="58EBEE11" w14:textId="77777777" w:rsidR="00264076" w:rsidRDefault="00264076" w:rsidP="00264076">
      <w:pPr>
        <w:pStyle w:val="BodyText-MPATemplate"/>
        <w:tabs>
          <w:tab w:val="left" w:pos="950"/>
        </w:tabs>
        <w:spacing w:after="0"/>
      </w:pPr>
    </w:p>
    <w:p w14:paraId="4EEAA704" w14:textId="77777777" w:rsidR="00264076" w:rsidRDefault="00264076" w:rsidP="00264076">
      <w:pPr>
        <w:pStyle w:val="BodyText-MPATemplate"/>
        <w:tabs>
          <w:tab w:val="left" w:pos="950"/>
        </w:tabs>
        <w:spacing w:after="0"/>
      </w:pPr>
    </w:p>
    <w:p w14:paraId="3AC2F2D9" w14:textId="77777777" w:rsidR="00264076" w:rsidRDefault="00264076" w:rsidP="00264076">
      <w:pPr>
        <w:pStyle w:val="BodyText-MPATemplate"/>
        <w:tabs>
          <w:tab w:val="left" w:pos="950"/>
        </w:tabs>
        <w:spacing w:after="0"/>
      </w:pPr>
    </w:p>
    <w:p w14:paraId="55DC6E4F" w14:textId="77777777" w:rsidR="00264076" w:rsidRDefault="00264076" w:rsidP="00264076">
      <w:pPr>
        <w:pStyle w:val="BodyText-MPATemplate"/>
        <w:tabs>
          <w:tab w:val="left" w:pos="950"/>
        </w:tabs>
        <w:spacing w:after="0"/>
      </w:pPr>
    </w:p>
    <w:p w14:paraId="5DD765FC" w14:textId="77777777" w:rsidR="00C8064F" w:rsidRDefault="00C8064F" w:rsidP="00264076">
      <w:pPr>
        <w:pStyle w:val="BodyText-MPATemplate"/>
        <w:tabs>
          <w:tab w:val="left" w:pos="950"/>
        </w:tabs>
        <w:spacing w:after="0"/>
      </w:pPr>
    </w:p>
    <w:p w14:paraId="4903B1BD" w14:textId="77777777" w:rsidR="00D34FBE" w:rsidRPr="005F7952" w:rsidRDefault="00D34FBE" w:rsidP="00264076">
      <w:pPr>
        <w:pStyle w:val="BodyText-MPATemplate"/>
        <w:tabs>
          <w:tab w:val="left" w:pos="950"/>
        </w:tabs>
        <w:spacing w:after="0"/>
      </w:pPr>
    </w:p>
    <w:p w14:paraId="0AE840D2" w14:textId="654AD83E" w:rsidR="00C42B35" w:rsidRPr="002B534A" w:rsidRDefault="002B534A" w:rsidP="002B534A">
      <w:pPr>
        <w:pStyle w:val="BodyText-MPATemplate"/>
        <w:spacing w:after="0"/>
        <w:rPr>
          <w:b/>
          <w:bCs/>
        </w:rPr>
      </w:pPr>
      <w:r w:rsidRPr="002B534A">
        <w:rPr>
          <w:b/>
          <w:bCs/>
        </w:rPr>
        <w:lastRenderedPageBreak/>
        <w:t>Assessment Requirement 36</w:t>
      </w:r>
    </w:p>
    <w:p w14:paraId="56B8B1C5" w14:textId="77777777" w:rsidR="00C8064F" w:rsidRDefault="00C8064F" w:rsidP="002B534A">
      <w:pPr>
        <w:pStyle w:val="BodyText-MPATemplate"/>
        <w:spacing w:after="0"/>
        <w:rPr>
          <w:i/>
          <w:iCs/>
        </w:rPr>
      </w:pPr>
    </w:p>
    <w:p w14:paraId="20ED863A" w14:textId="577FA3B8" w:rsidR="002B534A" w:rsidRPr="007B5CBD" w:rsidRDefault="002B534A" w:rsidP="002B534A">
      <w:pPr>
        <w:pStyle w:val="BodyText-MPATemplate"/>
        <w:spacing w:after="0"/>
        <w:rPr>
          <w:i/>
          <w:iCs/>
        </w:rPr>
      </w:pPr>
      <w:r w:rsidRPr="007B5CBD">
        <w:rPr>
          <w:i/>
          <w:iCs/>
        </w:rPr>
        <w:t>Substitute</w:t>
      </w:r>
    </w:p>
    <w:p w14:paraId="7A086837" w14:textId="77777777" w:rsidR="002B534A" w:rsidRDefault="002B534A" w:rsidP="00A97E28">
      <w:pPr>
        <w:pStyle w:val="BodyText-MPATemplate"/>
        <w:spacing w:after="0"/>
      </w:pPr>
    </w:p>
    <w:tbl>
      <w:tblPr>
        <w:tblStyle w:val="ARTable"/>
        <w:tblW w:w="8931" w:type="dxa"/>
        <w:tblLook w:val="04A0" w:firstRow="1" w:lastRow="0" w:firstColumn="1" w:lastColumn="0" w:noHBand="0" w:noVBand="1"/>
      </w:tblPr>
      <w:tblGrid>
        <w:gridCol w:w="1418"/>
        <w:gridCol w:w="7513"/>
      </w:tblGrid>
      <w:tr w:rsidR="00744E42" w:rsidRPr="00390569" w14:paraId="1E250FAC" w14:textId="77777777" w:rsidTr="003B4011">
        <w:trPr>
          <w:cnfStyle w:val="100000000000" w:firstRow="1" w:lastRow="0" w:firstColumn="0" w:lastColumn="0" w:oddVBand="0" w:evenVBand="0" w:oddHBand="0" w:evenHBand="0" w:firstRowFirstColumn="0" w:firstRowLastColumn="0" w:lastRowFirstColumn="0" w:lastRowLastColumn="0"/>
          <w:tblHeader/>
        </w:trPr>
        <w:tc>
          <w:tcPr>
            <w:tcW w:w="1418" w:type="dxa"/>
            <w:shd w:val="clear" w:color="auto" w:fill="1787C0"/>
          </w:tcPr>
          <w:p w14:paraId="11E85CB4" w14:textId="77777777" w:rsidR="00744E42" w:rsidRPr="00390569" w:rsidRDefault="00744E42" w:rsidP="003B4011">
            <w:pPr>
              <w:pStyle w:val="Tableheading"/>
              <w:spacing w:before="20" w:after="40"/>
              <w:rPr>
                <w:color w:val="FFFFFF" w:themeColor="background1"/>
              </w:rPr>
            </w:pPr>
            <w:r w:rsidRPr="00390569">
              <w:rPr>
                <w:color w:val="FFFFFF" w:themeColor="background1"/>
              </w:rPr>
              <w:t>Locality</w:t>
            </w:r>
          </w:p>
        </w:tc>
        <w:tc>
          <w:tcPr>
            <w:tcW w:w="7513" w:type="dxa"/>
            <w:shd w:val="clear" w:color="auto" w:fill="1787C0"/>
          </w:tcPr>
          <w:p w14:paraId="1A392AA1" w14:textId="77777777" w:rsidR="00744E42" w:rsidRPr="00390569" w:rsidRDefault="00744E42" w:rsidP="003B4011">
            <w:pPr>
              <w:pStyle w:val="Tableheading"/>
              <w:spacing w:before="20" w:after="40"/>
              <w:rPr>
                <w:color w:val="FFFFFF" w:themeColor="background1"/>
              </w:rPr>
            </w:pPr>
            <w:r w:rsidRPr="00390569">
              <w:rPr>
                <w:color w:val="FFFFFF" w:themeColor="background1"/>
              </w:rPr>
              <w:t>Assessment</w:t>
            </w:r>
            <w:r>
              <w:rPr>
                <w:color w:val="FFFFFF" w:themeColor="background1"/>
              </w:rPr>
              <w:t xml:space="preserve"> requirement</w:t>
            </w:r>
            <w:r w:rsidRPr="00390569">
              <w:rPr>
                <w:color w:val="FFFFFF" w:themeColor="background1"/>
              </w:rPr>
              <w:t xml:space="preserve"> </w:t>
            </w:r>
          </w:p>
        </w:tc>
      </w:tr>
      <w:tr w:rsidR="00744E42" w14:paraId="7F9A5063" w14:textId="77777777" w:rsidTr="003B4011">
        <w:tc>
          <w:tcPr>
            <w:tcW w:w="1418" w:type="dxa"/>
          </w:tcPr>
          <w:p w14:paraId="0ED70145" w14:textId="77777777" w:rsidR="00744E42" w:rsidRPr="00E54D45" w:rsidRDefault="00744E42" w:rsidP="003B4011">
            <w:pPr>
              <w:pStyle w:val="Heading4"/>
              <w:spacing w:after="20"/>
              <w:rPr>
                <w:rFonts w:asciiTheme="minorHAnsi" w:hAnsiTheme="minorHAnsi" w:cstheme="minorHAnsi"/>
                <w:i w:val="0"/>
                <w:iCs w:val="0"/>
                <w:sz w:val="20"/>
              </w:rPr>
            </w:pPr>
            <w:r>
              <w:rPr>
                <w:rFonts w:asciiTheme="minorHAnsi" w:hAnsiTheme="minorHAnsi" w:cstheme="minorHAnsi"/>
                <w:i w:val="0"/>
                <w:iCs w:val="0"/>
                <w:color w:val="auto"/>
                <w:sz w:val="20"/>
              </w:rPr>
              <w:t>Building Height</w:t>
            </w:r>
          </w:p>
        </w:tc>
        <w:tc>
          <w:tcPr>
            <w:tcW w:w="7513" w:type="dxa"/>
          </w:tcPr>
          <w:p w14:paraId="695867FD" w14:textId="1D107601" w:rsidR="00744E42" w:rsidRPr="00E54D45" w:rsidRDefault="00744E42">
            <w:pPr>
              <w:numPr>
                <w:ilvl w:val="0"/>
                <w:numId w:val="13"/>
              </w:numPr>
              <w:spacing w:before="40" w:after="20"/>
              <w:rPr>
                <w:color w:val="000000" w:themeColor="text1"/>
                <w:sz w:val="20"/>
              </w:rPr>
            </w:pPr>
            <w:r w:rsidRPr="00E54D45">
              <w:rPr>
                <w:color w:val="000000" w:themeColor="text1"/>
                <w:sz w:val="20"/>
              </w:rPr>
              <w:t>Residential development to a maximum of 6 storeys is permitted at group and local centres. This does not apply to the Molonglo Town Centre and surrounds (Figure 5) as building heights in this area are controlled by Assessment Outcomes 3-</w:t>
            </w:r>
            <w:r>
              <w:rPr>
                <w:color w:val="000000" w:themeColor="text1"/>
                <w:sz w:val="20"/>
              </w:rPr>
              <w:t>8</w:t>
            </w:r>
            <w:r w:rsidRPr="00E54D45">
              <w:rPr>
                <w:color w:val="000000" w:themeColor="text1"/>
                <w:sz w:val="20"/>
              </w:rPr>
              <w:t>.</w:t>
            </w:r>
          </w:p>
        </w:tc>
      </w:tr>
    </w:tbl>
    <w:p w14:paraId="5E0AF35A" w14:textId="77777777" w:rsidR="00744E42" w:rsidRDefault="00744E42" w:rsidP="00744E42">
      <w:pPr>
        <w:pStyle w:val="BodyText-MPATemplate"/>
      </w:pPr>
    </w:p>
    <w:p w14:paraId="0C951823" w14:textId="77777777" w:rsidR="002B534A" w:rsidRDefault="002B534A" w:rsidP="00A97E28">
      <w:pPr>
        <w:pStyle w:val="BodyText-MPATemplate"/>
        <w:spacing w:after="0"/>
      </w:pPr>
    </w:p>
    <w:p w14:paraId="593F7001" w14:textId="71B8B512" w:rsidR="00744E42" w:rsidRPr="005F7952" w:rsidRDefault="00744E42" w:rsidP="00A97E28">
      <w:pPr>
        <w:pStyle w:val="BodyText-MPATemplate"/>
        <w:spacing w:after="0"/>
      </w:pPr>
      <w:r w:rsidRPr="00744E42">
        <w:rPr>
          <w:i/>
          <w:iCs/>
          <w:sz w:val="20"/>
          <w:szCs w:val="20"/>
        </w:rPr>
        <w:t xml:space="preserve">Hyperlink </w:t>
      </w:r>
      <w:r>
        <w:rPr>
          <w:sz w:val="20"/>
          <w:szCs w:val="20"/>
        </w:rPr>
        <w:t>text referring to Figure 5 to the corresponding Figure 5.</w:t>
      </w:r>
    </w:p>
    <w:p w14:paraId="2FD8A28F" w14:textId="0480ACD6" w:rsidR="00003387" w:rsidRDefault="00003387">
      <w:pPr>
        <w:rPr>
          <w:rFonts w:ascii="Montserrat Light" w:hAnsi="Montserrat Light"/>
          <w:szCs w:val="24"/>
        </w:rPr>
      </w:pPr>
    </w:p>
    <w:p w14:paraId="4E7AB32E" w14:textId="500A916E" w:rsidR="00763393" w:rsidRPr="00A10E1E" w:rsidRDefault="00763393">
      <w:pPr>
        <w:pStyle w:val="Mid-LevelHeading"/>
        <w:numPr>
          <w:ilvl w:val="1"/>
          <w:numId w:val="3"/>
        </w:numPr>
        <w:ind w:left="567" w:hanging="567"/>
      </w:pPr>
      <w:bookmarkStart w:id="27" w:name="_Toc233725779"/>
      <w:r w:rsidRPr="00A10E1E">
        <w:t xml:space="preserve">Part </w:t>
      </w:r>
      <w:r>
        <w:t>B – Territory Plan Map</w:t>
      </w:r>
      <w:bookmarkEnd w:id="27"/>
    </w:p>
    <w:p w14:paraId="49E77B20" w14:textId="3D2A7437" w:rsidR="00763393" w:rsidRDefault="00763393" w:rsidP="00A97E28">
      <w:pPr>
        <w:pStyle w:val="BodyText-MPATemplate"/>
        <w:spacing w:after="0"/>
      </w:pPr>
      <w:r w:rsidRPr="00603F85">
        <w:t xml:space="preserve">The </w:t>
      </w:r>
      <w:r>
        <w:t xml:space="preserve">relevant part of the </w:t>
      </w:r>
      <w:r w:rsidRPr="00603F85">
        <w:t xml:space="preserve">Territory Plan </w:t>
      </w:r>
      <w:r>
        <w:t>m</w:t>
      </w:r>
      <w:r w:rsidRPr="00603F85">
        <w:t>ap is varied as indicated below</w:t>
      </w:r>
      <w:r>
        <w:t>.</w:t>
      </w:r>
    </w:p>
    <w:p w14:paraId="7DBA2602" w14:textId="77777777" w:rsidR="00167E94" w:rsidRDefault="00167E94" w:rsidP="00A97E28">
      <w:pPr>
        <w:pStyle w:val="BodyText-MPATemplate"/>
        <w:spacing w:after="0"/>
      </w:pPr>
    </w:p>
    <w:p w14:paraId="6885A291" w14:textId="65E24ED8" w:rsidR="00167E94" w:rsidRDefault="006C3E27" w:rsidP="00A97E28">
      <w:pPr>
        <w:pStyle w:val="BodyText-MPATemplate"/>
        <w:spacing w:after="0"/>
        <w:rPr>
          <w:b/>
          <w:bCs/>
        </w:rPr>
      </w:pPr>
      <w:r>
        <w:rPr>
          <w:b/>
          <w:bCs/>
        </w:rPr>
        <w:t xml:space="preserve">Molonglo Town Centre and surrounds </w:t>
      </w:r>
    </w:p>
    <w:p w14:paraId="14C83DEC" w14:textId="77777777" w:rsidR="00195BEB" w:rsidRDefault="00195BEB" w:rsidP="00A97E28">
      <w:pPr>
        <w:pStyle w:val="BodyText-MPATemplate"/>
        <w:spacing w:after="0"/>
        <w:rPr>
          <w:b/>
          <w:bCs/>
        </w:rPr>
      </w:pPr>
    </w:p>
    <w:p w14:paraId="1327E644" w14:textId="5E1BD10E" w:rsidR="00F102B7" w:rsidRPr="00F102B7" w:rsidRDefault="00F102B7" w:rsidP="00F102B7">
      <w:pPr>
        <w:pStyle w:val="BodyText-MPATemplate"/>
        <w:spacing w:after="0"/>
        <w:rPr>
          <w:b/>
          <w:bCs/>
        </w:rPr>
      </w:pPr>
      <w:r w:rsidRPr="00F102B7">
        <w:rPr>
          <w:b/>
          <w:bCs/>
          <w:noProof/>
        </w:rPr>
        <w:drawing>
          <wp:inline distT="0" distB="0" distL="0" distR="0" wp14:anchorId="5532A66F" wp14:editId="2B0B72CB">
            <wp:extent cx="4957665" cy="5335010"/>
            <wp:effectExtent l="0" t="0" r="0" b="0"/>
            <wp:docPr id="8441806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0316" cy="5337863"/>
                    </a:xfrm>
                    <a:prstGeom prst="rect">
                      <a:avLst/>
                    </a:prstGeom>
                    <a:noFill/>
                    <a:ln>
                      <a:noFill/>
                    </a:ln>
                  </pic:spPr>
                </pic:pic>
              </a:graphicData>
            </a:graphic>
          </wp:inline>
        </w:drawing>
      </w:r>
    </w:p>
    <w:p w14:paraId="448A5373" w14:textId="77777777" w:rsidR="005F7952" w:rsidRDefault="005F7952">
      <w:pPr>
        <w:rPr>
          <w:rFonts w:ascii="Montserrat ExtraBold" w:hAnsi="Montserrat ExtraBold"/>
          <w:sz w:val="28"/>
          <w:szCs w:val="24"/>
        </w:rPr>
      </w:pPr>
      <w:r>
        <w:br w:type="page"/>
      </w:r>
    </w:p>
    <w:p w14:paraId="05B072D4" w14:textId="7CE6FD24" w:rsidR="00B00A27" w:rsidRDefault="00B00A27" w:rsidP="00B06747">
      <w:pPr>
        <w:pStyle w:val="HighestLevelHeading"/>
      </w:pPr>
      <w:bookmarkStart w:id="28" w:name="_Toc233725780"/>
      <w:r>
        <w:lastRenderedPageBreak/>
        <w:t>INTERPRETATION SERVICE</w:t>
      </w:r>
      <w:bookmarkEnd w:id="28"/>
    </w:p>
    <w:p w14:paraId="3EC57635" w14:textId="77777777" w:rsidR="009207DD" w:rsidRDefault="009207DD" w:rsidP="009207DD">
      <w:pPr>
        <w:pStyle w:val="BodyText-MPATemplate"/>
        <w:rPr>
          <w:b/>
          <w:bCs/>
        </w:rPr>
      </w:pPr>
      <w:r w:rsidRPr="00363B6A">
        <w:t>To speak to someone in a language other than English please telephone the Telephone Interpreter Service (TIS)</w:t>
      </w:r>
      <w:r>
        <w:t xml:space="preserve"> </w:t>
      </w:r>
      <w:r w:rsidRPr="00363B6A">
        <w:rPr>
          <w:b/>
          <w:bCs/>
        </w:rPr>
        <w:t>13 14 50</w:t>
      </w:r>
    </w:p>
    <w:tbl>
      <w:tblPr>
        <w:tblStyle w:val="TableGrid"/>
        <w:tblW w:w="0" w:type="auto"/>
        <w:tblLook w:val="04A0" w:firstRow="1" w:lastRow="0" w:firstColumn="1" w:lastColumn="0" w:noHBand="0" w:noVBand="1"/>
      </w:tblPr>
      <w:tblGrid>
        <w:gridCol w:w="2518"/>
        <w:gridCol w:w="6498"/>
      </w:tblGrid>
      <w:tr w:rsidR="005F7952" w:rsidRPr="006637D2" w14:paraId="2852DC80" w14:textId="77777777" w:rsidTr="006560AF">
        <w:trPr>
          <w:tblHeader/>
        </w:trPr>
        <w:tc>
          <w:tcPr>
            <w:tcW w:w="2518" w:type="dxa"/>
            <w:shd w:val="clear" w:color="auto" w:fill="79A6C1"/>
            <w:vAlign w:val="center"/>
          </w:tcPr>
          <w:p w14:paraId="39F7D998" w14:textId="77777777" w:rsidR="005F7952" w:rsidRPr="006637D2" w:rsidRDefault="005F7952" w:rsidP="006560AF">
            <w:pPr>
              <w:spacing w:before="120" w:after="120"/>
              <w:contextualSpacing/>
              <w:jc w:val="center"/>
              <w:rPr>
                <w:rFonts w:ascii="Montserrat ExtraBold" w:hAnsi="Montserrat ExtraBold" w:cs="Courier New"/>
                <w:sz w:val="20"/>
                <w:szCs w:val="20"/>
              </w:rPr>
            </w:pPr>
            <w:r>
              <w:rPr>
                <w:rFonts w:ascii="Montserrat ExtraBold" w:hAnsi="Montserrat ExtraBold" w:cs="Courier New"/>
                <w:sz w:val="20"/>
                <w:szCs w:val="20"/>
              </w:rPr>
              <w:t>LANGUAGE</w:t>
            </w:r>
          </w:p>
        </w:tc>
        <w:tc>
          <w:tcPr>
            <w:tcW w:w="6498" w:type="dxa"/>
            <w:shd w:val="clear" w:color="auto" w:fill="79A6C1"/>
            <w:vAlign w:val="center"/>
          </w:tcPr>
          <w:p w14:paraId="746380D8" w14:textId="77777777" w:rsidR="005F7952" w:rsidRPr="006637D2" w:rsidRDefault="005F7952" w:rsidP="006560AF">
            <w:pPr>
              <w:spacing w:before="120" w:after="120"/>
              <w:contextualSpacing/>
              <w:jc w:val="center"/>
              <w:rPr>
                <w:rFonts w:ascii="Montserrat ExtraBold" w:hAnsi="Montserrat ExtraBold" w:cs="Courier New"/>
                <w:sz w:val="20"/>
                <w:szCs w:val="20"/>
              </w:rPr>
            </w:pPr>
            <w:r w:rsidRPr="006637D2">
              <w:rPr>
                <w:rFonts w:ascii="Montserrat ExtraBold" w:hAnsi="Montserrat ExtraBold" w:cs="Courier New"/>
                <w:sz w:val="20"/>
                <w:szCs w:val="20"/>
              </w:rPr>
              <w:t>DETAILS</w:t>
            </w:r>
          </w:p>
        </w:tc>
      </w:tr>
      <w:tr w:rsidR="005F7952" w:rsidRPr="00F04B52" w14:paraId="726DB2DC" w14:textId="77777777" w:rsidTr="006560AF">
        <w:trPr>
          <w:trHeight w:val="603"/>
        </w:trPr>
        <w:tc>
          <w:tcPr>
            <w:tcW w:w="2518" w:type="dxa"/>
            <w:vAlign w:val="center"/>
          </w:tcPr>
          <w:p w14:paraId="0DE1E20F"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English</w:t>
            </w:r>
          </w:p>
        </w:tc>
        <w:tc>
          <w:tcPr>
            <w:tcW w:w="6498" w:type="dxa"/>
            <w:vAlign w:val="center"/>
          </w:tcPr>
          <w:p w14:paraId="2DAA1ED6" w14:textId="77777777" w:rsidR="005F7952" w:rsidRPr="00F04B52" w:rsidRDefault="005F7952" w:rsidP="006560AF">
            <w:pPr>
              <w:pStyle w:val="BodyText-MPATemplate"/>
              <w:spacing w:after="0"/>
              <w:contextualSpacing w:val="0"/>
              <w:rPr>
                <w:sz w:val="24"/>
              </w:rPr>
            </w:pPr>
            <w:r w:rsidRPr="00F04B52">
              <w:rPr>
                <w:sz w:val="24"/>
              </w:rPr>
              <w:t xml:space="preserve">If you need an interpreter please call: </w:t>
            </w:r>
            <w:r w:rsidRPr="00F04B52">
              <w:rPr>
                <w:b/>
                <w:bCs/>
                <w:sz w:val="24"/>
              </w:rPr>
              <w:t>13 14 50</w:t>
            </w:r>
          </w:p>
        </w:tc>
      </w:tr>
      <w:tr w:rsidR="005F7952" w:rsidRPr="00F04B52" w14:paraId="4FA54873" w14:textId="77777777" w:rsidTr="006560AF">
        <w:tc>
          <w:tcPr>
            <w:tcW w:w="2518" w:type="dxa"/>
            <w:vAlign w:val="center"/>
          </w:tcPr>
          <w:p w14:paraId="757387D2"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Mandarin (Simplified Chinese) / </w:t>
            </w:r>
            <w:proofErr w:type="spellStart"/>
            <w:r w:rsidRPr="00F04B52">
              <w:rPr>
                <w:rFonts w:ascii="Microsoft JhengHei" w:eastAsia="Microsoft JhengHei" w:hAnsi="Microsoft JhengHei" w:cs="Microsoft JhengHei" w:hint="eastAsia"/>
                <w:sz w:val="24"/>
              </w:rPr>
              <w:t>简体中文</w:t>
            </w:r>
            <w:proofErr w:type="spellEnd"/>
          </w:p>
        </w:tc>
        <w:tc>
          <w:tcPr>
            <w:tcW w:w="6498" w:type="dxa"/>
            <w:vAlign w:val="center"/>
          </w:tcPr>
          <w:p w14:paraId="6C2E84B0" w14:textId="77777777" w:rsidR="005F7952" w:rsidRPr="00F04B52" w:rsidRDefault="005F7952" w:rsidP="006560AF">
            <w:pPr>
              <w:pStyle w:val="BodyText-MPATemplate"/>
              <w:spacing w:after="0"/>
              <w:contextualSpacing w:val="0"/>
              <w:rPr>
                <w:sz w:val="24"/>
              </w:rPr>
            </w:pPr>
            <w:proofErr w:type="spellStart"/>
            <w:r w:rsidRPr="00F04B52">
              <w:rPr>
                <w:rFonts w:eastAsia="MS Gothic" w:cs="MS Gothic"/>
                <w:sz w:val="24"/>
              </w:rPr>
              <w:t>如果您需要翻</w:t>
            </w:r>
            <w:r w:rsidRPr="00F04B52">
              <w:rPr>
                <w:rFonts w:eastAsia="Microsoft JhengHei" w:cs="Microsoft JhengHei"/>
                <w:sz w:val="24"/>
              </w:rPr>
              <w:t>译，请致电</w:t>
            </w:r>
            <w:proofErr w:type="spellEnd"/>
            <w:r w:rsidRPr="00F04B52">
              <w:rPr>
                <w:rFonts w:eastAsia="Microsoft JhengHei" w:cs="Microsoft JhengHei"/>
                <w:sz w:val="24"/>
              </w:rPr>
              <w:t>：</w:t>
            </w:r>
            <w:r w:rsidRPr="00F04B52">
              <w:rPr>
                <w:b/>
                <w:bCs/>
                <w:sz w:val="24"/>
              </w:rPr>
              <w:t>13 14 50</w:t>
            </w:r>
          </w:p>
        </w:tc>
      </w:tr>
      <w:tr w:rsidR="005F7952" w:rsidRPr="00F04B52" w14:paraId="03958A91" w14:textId="77777777" w:rsidTr="006560AF">
        <w:tc>
          <w:tcPr>
            <w:tcW w:w="2518" w:type="dxa"/>
            <w:vAlign w:val="center"/>
          </w:tcPr>
          <w:p w14:paraId="12D94F01"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Arabic / </w:t>
            </w:r>
            <w:proofErr w:type="spellStart"/>
            <w:r w:rsidRPr="00F04B52">
              <w:rPr>
                <w:rFonts w:ascii="Times New Roman" w:hAnsi="Times New Roman" w:cs="Times New Roman"/>
                <w:sz w:val="24"/>
              </w:rPr>
              <w:t>العربية</w:t>
            </w:r>
            <w:proofErr w:type="spellEnd"/>
          </w:p>
        </w:tc>
        <w:tc>
          <w:tcPr>
            <w:tcW w:w="6498" w:type="dxa"/>
            <w:vAlign w:val="center"/>
          </w:tcPr>
          <w:p w14:paraId="35B88A11" w14:textId="77777777" w:rsidR="005F7952" w:rsidRPr="00F04B52" w:rsidRDefault="005F7952" w:rsidP="006560AF">
            <w:pPr>
              <w:pStyle w:val="BodyText-MPATemplate"/>
              <w:spacing w:after="0"/>
              <w:contextualSpacing w:val="0"/>
              <w:rPr>
                <w:sz w:val="24"/>
              </w:rPr>
            </w:pPr>
            <w:proofErr w:type="spellStart"/>
            <w:r w:rsidRPr="00F04B52">
              <w:rPr>
                <w:rFonts w:ascii="Times New Roman" w:hAnsi="Times New Roman" w:cs="Times New Roman"/>
                <w:sz w:val="24"/>
              </w:rPr>
              <w:t>إذا</w:t>
            </w:r>
            <w:proofErr w:type="spellEnd"/>
            <w:r w:rsidRPr="00F04B52">
              <w:rPr>
                <w:sz w:val="24"/>
              </w:rPr>
              <w:t xml:space="preserve"> </w:t>
            </w:r>
            <w:proofErr w:type="spellStart"/>
            <w:r w:rsidRPr="00F04B52">
              <w:rPr>
                <w:rFonts w:ascii="Times New Roman" w:hAnsi="Times New Roman" w:cs="Times New Roman"/>
                <w:sz w:val="24"/>
              </w:rPr>
              <w:t>كنت</w:t>
            </w:r>
            <w:proofErr w:type="spellEnd"/>
            <w:r w:rsidRPr="00F04B52">
              <w:rPr>
                <w:sz w:val="24"/>
              </w:rPr>
              <w:t xml:space="preserve"> </w:t>
            </w:r>
            <w:proofErr w:type="spellStart"/>
            <w:r w:rsidRPr="00F04B52">
              <w:rPr>
                <w:rFonts w:ascii="Times New Roman" w:hAnsi="Times New Roman" w:cs="Times New Roman"/>
                <w:sz w:val="24"/>
              </w:rPr>
              <w:t>بحاجة</w:t>
            </w:r>
            <w:proofErr w:type="spellEnd"/>
            <w:r w:rsidRPr="00F04B52">
              <w:rPr>
                <w:sz w:val="24"/>
              </w:rPr>
              <w:t xml:space="preserve"> </w:t>
            </w:r>
            <w:proofErr w:type="spellStart"/>
            <w:r w:rsidRPr="00F04B52">
              <w:rPr>
                <w:rFonts w:ascii="Times New Roman" w:hAnsi="Times New Roman" w:cs="Times New Roman"/>
                <w:sz w:val="24"/>
              </w:rPr>
              <w:t>إلى</w:t>
            </w:r>
            <w:proofErr w:type="spellEnd"/>
            <w:r w:rsidRPr="00F04B52">
              <w:rPr>
                <w:sz w:val="24"/>
              </w:rPr>
              <w:t xml:space="preserve"> </w:t>
            </w:r>
            <w:proofErr w:type="spellStart"/>
            <w:r w:rsidRPr="00F04B52">
              <w:rPr>
                <w:rFonts w:ascii="Times New Roman" w:hAnsi="Times New Roman" w:cs="Times New Roman"/>
                <w:sz w:val="24"/>
              </w:rPr>
              <w:t>مترجم</w:t>
            </w:r>
            <w:proofErr w:type="spellEnd"/>
            <w:r w:rsidRPr="00F04B52">
              <w:rPr>
                <w:sz w:val="24"/>
              </w:rPr>
              <w:t xml:space="preserve"> </w:t>
            </w:r>
            <w:proofErr w:type="spellStart"/>
            <w:r w:rsidRPr="00F04B52">
              <w:rPr>
                <w:rFonts w:ascii="Times New Roman" w:hAnsi="Times New Roman" w:cs="Times New Roman"/>
                <w:sz w:val="24"/>
              </w:rPr>
              <w:t>شفهي</w:t>
            </w:r>
            <w:proofErr w:type="spellEnd"/>
            <w:r w:rsidRPr="00F04B52">
              <w:rPr>
                <w:sz w:val="24"/>
              </w:rPr>
              <w:t xml:space="preserve"> </w:t>
            </w:r>
            <w:proofErr w:type="spellStart"/>
            <w:r w:rsidRPr="00F04B52">
              <w:rPr>
                <w:rFonts w:ascii="Times New Roman" w:hAnsi="Times New Roman" w:cs="Times New Roman"/>
                <w:sz w:val="24"/>
              </w:rPr>
              <w:t>اتصل</w:t>
            </w:r>
            <w:proofErr w:type="spellEnd"/>
            <w:r w:rsidRPr="00F04B52">
              <w:rPr>
                <w:sz w:val="24"/>
              </w:rPr>
              <w:t xml:space="preserve"> </w:t>
            </w:r>
            <w:proofErr w:type="spellStart"/>
            <w:r w:rsidRPr="00F04B52">
              <w:rPr>
                <w:rFonts w:ascii="Times New Roman" w:hAnsi="Times New Roman" w:cs="Times New Roman"/>
                <w:sz w:val="24"/>
              </w:rPr>
              <w:t>بالرقم</w:t>
            </w:r>
            <w:proofErr w:type="spellEnd"/>
            <w:r w:rsidRPr="00F04B52">
              <w:rPr>
                <w:sz w:val="24"/>
              </w:rPr>
              <w:t xml:space="preserve">: </w:t>
            </w:r>
            <w:r w:rsidRPr="00F04B52">
              <w:rPr>
                <w:b/>
                <w:bCs/>
                <w:sz w:val="24"/>
              </w:rPr>
              <w:t>50 14 13</w:t>
            </w:r>
          </w:p>
        </w:tc>
      </w:tr>
      <w:tr w:rsidR="005F7952" w:rsidRPr="00F04B52" w14:paraId="75CAAA92" w14:textId="77777777" w:rsidTr="006560AF">
        <w:tc>
          <w:tcPr>
            <w:tcW w:w="2518" w:type="dxa"/>
            <w:vAlign w:val="center"/>
          </w:tcPr>
          <w:p w14:paraId="1AF18EBB"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Cantonese (Traditional Chinese) / </w:t>
            </w:r>
            <w:proofErr w:type="spellStart"/>
            <w:r w:rsidRPr="00F04B52">
              <w:rPr>
                <w:rFonts w:ascii="MS Gothic" w:eastAsia="MS Gothic" w:hAnsi="MS Gothic" w:cs="MS Gothic" w:hint="eastAsia"/>
                <w:sz w:val="24"/>
              </w:rPr>
              <w:t>繁體中文</w:t>
            </w:r>
            <w:proofErr w:type="spellEnd"/>
          </w:p>
        </w:tc>
        <w:tc>
          <w:tcPr>
            <w:tcW w:w="6498" w:type="dxa"/>
            <w:vAlign w:val="center"/>
          </w:tcPr>
          <w:p w14:paraId="3FFD5C4C" w14:textId="77777777" w:rsidR="005F7952" w:rsidRPr="00F04B52" w:rsidRDefault="005F7952" w:rsidP="006560AF">
            <w:pPr>
              <w:pStyle w:val="BodyText-MPATemplate"/>
              <w:spacing w:after="0"/>
              <w:contextualSpacing w:val="0"/>
              <w:rPr>
                <w:sz w:val="24"/>
              </w:rPr>
            </w:pPr>
            <w:proofErr w:type="spellStart"/>
            <w:r w:rsidRPr="00F04B52">
              <w:rPr>
                <w:rFonts w:eastAsia="MS Gothic" w:cs="MS Gothic"/>
                <w:sz w:val="24"/>
              </w:rPr>
              <w:t>如果你需要傳譯員，請致電</w:t>
            </w:r>
            <w:proofErr w:type="spellEnd"/>
            <w:r w:rsidRPr="00F04B52">
              <w:rPr>
                <w:rFonts w:eastAsia="MS Gothic" w:cs="MS Gothic"/>
                <w:sz w:val="24"/>
              </w:rPr>
              <w:t>：</w:t>
            </w:r>
            <w:r w:rsidRPr="00F04B52">
              <w:rPr>
                <w:b/>
                <w:bCs/>
                <w:sz w:val="24"/>
              </w:rPr>
              <w:t>13 14 50</w:t>
            </w:r>
          </w:p>
        </w:tc>
      </w:tr>
      <w:tr w:rsidR="005F7952" w:rsidRPr="00F04B52" w14:paraId="568BD2E1" w14:textId="77777777" w:rsidTr="006560AF">
        <w:tc>
          <w:tcPr>
            <w:tcW w:w="2518" w:type="dxa"/>
            <w:vAlign w:val="center"/>
          </w:tcPr>
          <w:p w14:paraId="7AFE9082"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Vietnamese /</w:t>
            </w:r>
          </w:p>
          <w:p w14:paraId="12FAB39B" w14:textId="77777777" w:rsidR="005F7952" w:rsidRPr="00F04B52" w:rsidRDefault="005F7952" w:rsidP="006560AF">
            <w:pPr>
              <w:pStyle w:val="BodyText-MPATemplate"/>
              <w:spacing w:after="0"/>
              <w:contextualSpacing w:val="0"/>
              <w:rPr>
                <w:rFonts w:ascii="Montserrat SemiBold" w:hAnsi="Montserrat SemiBold"/>
                <w:sz w:val="24"/>
              </w:rPr>
            </w:pPr>
            <w:proofErr w:type="spellStart"/>
            <w:r w:rsidRPr="00F04B52">
              <w:rPr>
                <w:rFonts w:ascii="Montserrat SemiBold" w:hAnsi="Montserrat SemiBold"/>
                <w:sz w:val="24"/>
              </w:rPr>
              <w:t>Tiếng</w:t>
            </w:r>
            <w:proofErr w:type="spellEnd"/>
            <w:r w:rsidRPr="00F04B52">
              <w:rPr>
                <w:rFonts w:ascii="Montserrat SemiBold" w:hAnsi="Montserrat SemiBold"/>
                <w:sz w:val="24"/>
              </w:rPr>
              <w:t xml:space="preserve"> Việt</w:t>
            </w:r>
          </w:p>
        </w:tc>
        <w:tc>
          <w:tcPr>
            <w:tcW w:w="6498" w:type="dxa"/>
            <w:vAlign w:val="center"/>
          </w:tcPr>
          <w:p w14:paraId="36C8F5D6" w14:textId="77777777" w:rsidR="005F7952" w:rsidRPr="00F04B52" w:rsidRDefault="005F7952" w:rsidP="006560AF">
            <w:pPr>
              <w:pStyle w:val="BodyText-MPATemplate"/>
              <w:spacing w:after="0"/>
              <w:contextualSpacing w:val="0"/>
              <w:rPr>
                <w:rFonts w:ascii="Montserrat SemiBold" w:hAnsi="Montserrat SemiBold"/>
                <w:sz w:val="24"/>
              </w:rPr>
            </w:pPr>
            <w:proofErr w:type="spellStart"/>
            <w:r w:rsidRPr="00F04B52">
              <w:rPr>
                <w:sz w:val="24"/>
              </w:rPr>
              <w:t>Nếu</w:t>
            </w:r>
            <w:proofErr w:type="spellEnd"/>
            <w:r w:rsidRPr="00F04B52">
              <w:rPr>
                <w:sz w:val="24"/>
              </w:rPr>
              <w:t xml:space="preserve"> </w:t>
            </w:r>
            <w:proofErr w:type="spellStart"/>
            <w:r w:rsidRPr="00F04B52">
              <w:rPr>
                <w:sz w:val="24"/>
              </w:rPr>
              <w:t>bạn</w:t>
            </w:r>
            <w:proofErr w:type="spellEnd"/>
            <w:r w:rsidRPr="00F04B52">
              <w:rPr>
                <w:sz w:val="24"/>
              </w:rPr>
              <w:t xml:space="preserve"> </w:t>
            </w:r>
            <w:proofErr w:type="spellStart"/>
            <w:r w:rsidRPr="00F04B52">
              <w:rPr>
                <w:sz w:val="24"/>
              </w:rPr>
              <w:t>cần</w:t>
            </w:r>
            <w:proofErr w:type="spellEnd"/>
            <w:r w:rsidRPr="00F04B52">
              <w:rPr>
                <w:sz w:val="24"/>
              </w:rPr>
              <w:t xml:space="preserve"> </w:t>
            </w:r>
            <w:proofErr w:type="spellStart"/>
            <w:r w:rsidRPr="00F04B52">
              <w:rPr>
                <w:sz w:val="24"/>
              </w:rPr>
              <w:t>thông</w:t>
            </w:r>
            <w:proofErr w:type="spellEnd"/>
            <w:r w:rsidRPr="00F04B52">
              <w:rPr>
                <w:sz w:val="24"/>
              </w:rPr>
              <w:t xml:space="preserve"> </w:t>
            </w:r>
            <w:proofErr w:type="spellStart"/>
            <w:r w:rsidRPr="00F04B52">
              <w:rPr>
                <w:sz w:val="24"/>
              </w:rPr>
              <w:t>dịch</w:t>
            </w:r>
            <w:proofErr w:type="spellEnd"/>
            <w:r w:rsidRPr="00F04B52">
              <w:rPr>
                <w:sz w:val="24"/>
              </w:rPr>
              <w:t xml:space="preserve"> </w:t>
            </w:r>
            <w:proofErr w:type="spellStart"/>
            <w:r w:rsidRPr="00F04B52">
              <w:rPr>
                <w:sz w:val="24"/>
              </w:rPr>
              <w:t>viên</w:t>
            </w:r>
            <w:proofErr w:type="spellEnd"/>
            <w:r w:rsidRPr="00F04B52">
              <w:rPr>
                <w:sz w:val="24"/>
              </w:rPr>
              <w:t xml:space="preserve">, </w:t>
            </w:r>
            <w:proofErr w:type="spellStart"/>
            <w:r w:rsidRPr="00F04B52">
              <w:rPr>
                <w:sz w:val="24"/>
              </w:rPr>
              <w:t>xin</w:t>
            </w:r>
            <w:proofErr w:type="spellEnd"/>
            <w:r w:rsidRPr="00F04B52">
              <w:rPr>
                <w:sz w:val="24"/>
              </w:rPr>
              <w:t xml:space="preserve"> </w:t>
            </w:r>
            <w:proofErr w:type="spellStart"/>
            <w:r w:rsidRPr="00F04B52">
              <w:rPr>
                <w:sz w:val="24"/>
              </w:rPr>
              <w:t>gọi</w:t>
            </w:r>
            <w:proofErr w:type="spellEnd"/>
            <w:r w:rsidRPr="00F04B52">
              <w:rPr>
                <w:rFonts w:ascii="Montserrat SemiBold" w:hAnsi="Montserrat SemiBold"/>
                <w:sz w:val="24"/>
              </w:rPr>
              <w:t xml:space="preserve">: </w:t>
            </w:r>
            <w:r w:rsidRPr="00F04B52">
              <w:rPr>
                <w:b/>
                <w:bCs/>
                <w:sz w:val="24"/>
              </w:rPr>
              <w:t>13 14 50</w:t>
            </w:r>
          </w:p>
        </w:tc>
      </w:tr>
      <w:tr w:rsidR="005F7952" w:rsidRPr="00F04B52" w14:paraId="674CCCF6" w14:textId="77777777" w:rsidTr="006560AF">
        <w:tc>
          <w:tcPr>
            <w:tcW w:w="2518" w:type="dxa"/>
            <w:vAlign w:val="center"/>
          </w:tcPr>
          <w:p w14:paraId="4D25EE29"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Korean / </w:t>
            </w:r>
            <w:proofErr w:type="spellStart"/>
            <w:r w:rsidRPr="00F04B52">
              <w:rPr>
                <w:rFonts w:ascii="Malgun Gothic" w:eastAsia="Malgun Gothic" w:hAnsi="Malgun Gothic" w:cs="Malgun Gothic" w:hint="eastAsia"/>
                <w:sz w:val="24"/>
              </w:rPr>
              <w:t>한국어</w:t>
            </w:r>
            <w:proofErr w:type="spellEnd"/>
          </w:p>
        </w:tc>
        <w:tc>
          <w:tcPr>
            <w:tcW w:w="6498" w:type="dxa"/>
            <w:vAlign w:val="center"/>
          </w:tcPr>
          <w:p w14:paraId="432E6E5D" w14:textId="77777777" w:rsidR="005F7952" w:rsidRPr="00F04B52" w:rsidRDefault="005F7952" w:rsidP="006560AF">
            <w:pPr>
              <w:pStyle w:val="BodyText-MPATemplate"/>
              <w:spacing w:after="0"/>
              <w:contextualSpacing w:val="0"/>
              <w:rPr>
                <w:sz w:val="24"/>
              </w:rPr>
            </w:pPr>
            <w:proofErr w:type="spellStart"/>
            <w:r w:rsidRPr="00F04B52">
              <w:rPr>
                <w:rFonts w:ascii="Malgun Gothic" w:eastAsia="Malgun Gothic" w:hAnsi="Malgun Gothic" w:cs="Malgun Gothic" w:hint="eastAsia"/>
                <w:sz w:val="24"/>
              </w:rPr>
              <w:t>통역사가</w:t>
            </w:r>
            <w:proofErr w:type="spellEnd"/>
            <w:r w:rsidRPr="00F04B52">
              <w:rPr>
                <w:sz w:val="24"/>
              </w:rPr>
              <w:t xml:space="preserve"> </w:t>
            </w:r>
            <w:proofErr w:type="spellStart"/>
            <w:r w:rsidRPr="00F04B52">
              <w:rPr>
                <w:rFonts w:ascii="Malgun Gothic" w:eastAsia="Malgun Gothic" w:hAnsi="Malgun Gothic" w:cs="Malgun Gothic" w:hint="eastAsia"/>
                <w:sz w:val="24"/>
              </w:rPr>
              <w:t>필요할</w:t>
            </w:r>
            <w:proofErr w:type="spellEnd"/>
            <w:r w:rsidRPr="00F04B52">
              <w:rPr>
                <w:sz w:val="24"/>
              </w:rPr>
              <w:t xml:space="preserve"> </w:t>
            </w:r>
            <w:proofErr w:type="spellStart"/>
            <w:r w:rsidRPr="00F04B52">
              <w:rPr>
                <w:rFonts w:ascii="Malgun Gothic" w:eastAsia="Malgun Gothic" w:hAnsi="Malgun Gothic" w:cs="Malgun Gothic" w:hint="eastAsia"/>
                <w:sz w:val="24"/>
              </w:rPr>
              <w:t>경우</w:t>
            </w:r>
            <w:proofErr w:type="spellEnd"/>
            <w:r w:rsidRPr="00F04B52">
              <w:rPr>
                <w:sz w:val="24"/>
              </w:rPr>
              <w:t xml:space="preserve"> </w:t>
            </w:r>
            <w:proofErr w:type="spellStart"/>
            <w:r w:rsidRPr="00F04B52">
              <w:rPr>
                <w:rFonts w:ascii="Malgun Gothic" w:eastAsia="Malgun Gothic" w:hAnsi="Malgun Gothic" w:cs="Malgun Gothic" w:hint="eastAsia"/>
                <w:sz w:val="24"/>
              </w:rPr>
              <w:t>다음</w:t>
            </w:r>
            <w:proofErr w:type="spellEnd"/>
            <w:r w:rsidRPr="00F04B52">
              <w:rPr>
                <w:sz w:val="24"/>
              </w:rPr>
              <w:t xml:space="preserve"> </w:t>
            </w:r>
            <w:proofErr w:type="spellStart"/>
            <w:r w:rsidRPr="00F04B52">
              <w:rPr>
                <w:rFonts w:ascii="Malgun Gothic" w:eastAsia="Malgun Gothic" w:hAnsi="Malgun Gothic" w:cs="Malgun Gothic" w:hint="eastAsia"/>
                <w:sz w:val="24"/>
              </w:rPr>
              <w:t>번호로</w:t>
            </w:r>
            <w:proofErr w:type="spellEnd"/>
            <w:r w:rsidRPr="00F04B52">
              <w:rPr>
                <w:sz w:val="24"/>
              </w:rPr>
              <w:t xml:space="preserve"> </w:t>
            </w:r>
            <w:proofErr w:type="spellStart"/>
            <w:r w:rsidRPr="00F04B52">
              <w:rPr>
                <w:rFonts w:ascii="Malgun Gothic" w:eastAsia="Malgun Gothic" w:hAnsi="Malgun Gothic" w:cs="Malgun Gothic" w:hint="eastAsia"/>
                <w:sz w:val="24"/>
              </w:rPr>
              <w:t>전화하시기</w:t>
            </w:r>
            <w:proofErr w:type="spellEnd"/>
            <w:r w:rsidRPr="00F04B52">
              <w:rPr>
                <w:sz w:val="24"/>
              </w:rPr>
              <w:t xml:space="preserve"> </w:t>
            </w:r>
            <w:proofErr w:type="spellStart"/>
            <w:r w:rsidRPr="00F04B52">
              <w:rPr>
                <w:rFonts w:ascii="Malgun Gothic" w:eastAsia="Malgun Gothic" w:hAnsi="Malgun Gothic" w:cs="Malgun Gothic" w:hint="eastAsia"/>
                <w:sz w:val="24"/>
              </w:rPr>
              <w:t>바랍니다</w:t>
            </w:r>
            <w:proofErr w:type="spellEnd"/>
            <w:r w:rsidRPr="00F04B52">
              <w:rPr>
                <w:sz w:val="24"/>
              </w:rPr>
              <w:t xml:space="preserve">: </w:t>
            </w:r>
            <w:r w:rsidRPr="00F04B52">
              <w:rPr>
                <w:b/>
                <w:bCs/>
                <w:sz w:val="24"/>
              </w:rPr>
              <w:t>13 14 50</w:t>
            </w:r>
          </w:p>
        </w:tc>
      </w:tr>
      <w:tr w:rsidR="005F7952" w:rsidRPr="00F04B52" w14:paraId="0C51BDD2" w14:textId="77777777" w:rsidTr="006560AF">
        <w:tc>
          <w:tcPr>
            <w:tcW w:w="2518" w:type="dxa"/>
            <w:vAlign w:val="center"/>
          </w:tcPr>
          <w:p w14:paraId="085FD7C8"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Spanish / Español</w:t>
            </w:r>
          </w:p>
        </w:tc>
        <w:tc>
          <w:tcPr>
            <w:tcW w:w="6498" w:type="dxa"/>
            <w:vAlign w:val="center"/>
          </w:tcPr>
          <w:p w14:paraId="5FE5C209" w14:textId="77777777" w:rsidR="005F7952" w:rsidRPr="00F04B52" w:rsidRDefault="005F7952" w:rsidP="006560AF">
            <w:pPr>
              <w:pStyle w:val="BodyText-MPATemplate"/>
              <w:spacing w:after="0"/>
              <w:contextualSpacing w:val="0"/>
              <w:rPr>
                <w:sz w:val="24"/>
              </w:rPr>
            </w:pPr>
            <w:r w:rsidRPr="00F04B52">
              <w:rPr>
                <w:sz w:val="24"/>
              </w:rPr>
              <w:t xml:space="preserve">Si </w:t>
            </w:r>
            <w:proofErr w:type="spellStart"/>
            <w:r w:rsidRPr="00F04B52">
              <w:rPr>
                <w:sz w:val="24"/>
              </w:rPr>
              <w:t>necesita</w:t>
            </w:r>
            <w:proofErr w:type="spellEnd"/>
            <w:r w:rsidRPr="00F04B52">
              <w:rPr>
                <w:sz w:val="24"/>
              </w:rPr>
              <w:t xml:space="preserve"> un </w:t>
            </w:r>
            <w:proofErr w:type="spellStart"/>
            <w:r w:rsidRPr="00F04B52">
              <w:rPr>
                <w:sz w:val="24"/>
              </w:rPr>
              <w:t>intérprete</w:t>
            </w:r>
            <w:proofErr w:type="spellEnd"/>
            <w:r w:rsidRPr="00F04B52">
              <w:rPr>
                <w:sz w:val="24"/>
              </w:rPr>
              <w:t xml:space="preserve">, </w:t>
            </w:r>
            <w:proofErr w:type="spellStart"/>
            <w:r w:rsidRPr="00F04B52">
              <w:rPr>
                <w:sz w:val="24"/>
              </w:rPr>
              <w:t>llame</w:t>
            </w:r>
            <w:proofErr w:type="spellEnd"/>
            <w:r w:rsidRPr="00F04B52">
              <w:rPr>
                <w:sz w:val="24"/>
              </w:rPr>
              <w:t xml:space="preserve"> al </w:t>
            </w:r>
            <w:r w:rsidRPr="00F04B52">
              <w:rPr>
                <w:b/>
                <w:bCs/>
                <w:sz w:val="24"/>
              </w:rPr>
              <w:t>13 14 50</w:t>
            </w:r>
          </w:p>
        </w:tc>
      </w:tr>
      <w:tr w:rsidR="005F7952" w:rsidRPr="00F04B52" w14:paraId="40915A5D" w14:textId="77777777" w:rsidTr="006560AF">
        <w:tc>
          <w:tcPr>
            <w:tcW w:w="2518" w:type="dxa"/>
            <w:vAlign w:val="center"/>
          </w:tcPr>
          <w:p w14:paraId="36EBE001"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Persian (Farsi) / </w:t>
            </w:r>
            <w:proofErr w:type="spellStart"/>
            <w:r w:rsidRPr="00F04B52">
              <w:rPr>
                <w:rFonts w:ascii="Times New Roman" w:hAnsi="Times New Roman" w:cs="Times New Roman"/>
                <w:sz w:val="24"/>
              </w:rPr>
              <w:t>فارسی</w:t>
            </w:r>
            <w:proofErr w:type="spellEnd"/>
          </w:p>
        </w:tc>
        <w:tc>
          <w:tcPr>
            <w:tcW w:w="6498" w:type="dxa"/>
            <w:vAlign w:val="center"/>
          </w:tcPr>
          <w:p w14:paraId="11FD617B" w14:textId="77777777" w:rsidR="005F7952" w:rsidRPr="00F04B52" w:rsidRDefault="005F7952" w:rsidP="006560AF">
            <w:pPr>
              <w:pStyle w:val="BodyText-MPATemplate"/>
              <w:spacing w:after="0"/>
              <w:contextualSpacing w:val="0"/>
              <w:rPr>
                <w:sz w:val="24"/>
              </w:rPr>
            </w:pPr>
            <w:proofErr w:type="spellStart"/>
            <w:r w:rsidRPr="00F04B52">
              <w:rPr>
                <w:rFonts w:ascii="Times New Roman" w:hAnsi="Times New Roman" w:cs="Times New Roman"/>
                <w:sz w:val="24"/>
              </w:rPr>
              <w:t>اگر</w:t>
            </w:r>
            <w:proofErr w:type="spellEnd"/>
            <w:r w:rsidRPr="00F04B52">
              <w:rPr>
                <w:sz w:val="24"/>
              </w:rPr>
              <w:t xml:space="preserve"> </w:t>
            </w:r>
            <w:proofErr w:type="spellStart"/>
            <w:r w:rsidRPr="00F04B52">
              <w:rPr>
                <w:rFonts w:ascii="Times New Roman" w:hAnsi="Times New Roman" w:cs="Times New Roman"/>
                <w:sz w:val="24"/>
              </w:rPr>
              <w:t>به</w:t>
            </w:r>
            <w:proofErr w:type="spellEnd"/>
            <w:r w:rsidRPr="00F04B52">
              <w:rPr>
                <w:sz w:val="24"/>
              </w:rPr>
              <w:t xml:space="preserve"> </w:t>
            </w:r>
            <w:proofErr w:type="spellStart"/>
            <w:r w:rsidRPr="00F04B52">
              <w:rPr>
                <w:rFonts w:ascii="Times New Roman" w:hAnsi="Times New Roman" w:cs="Times New Roman"/>
                <w:sz w:val="24"/>
              </w:rPr>
              <w:t>مترجم</w:t>
            </w:r>
            <w:proofErr w:type="spellEnd"/>
            <w:r w:rsidRPr="00F04B52">
              <w:rPr>
                <w:sz w:val="24"/>
              </w:rPr>
              <w:t xml:space="preserve"> </w:t>
            </w:r>
            <w:proofErr w:type="spellStart"/>
            <w:r w:rsidRPr="00F04B52">
              <w:rPr>
                <w:rFonts w:ascii="Times New Roman" w:hAnsi="Times New Roman" w:cs="Times New Roman"/>
                <w:sz w:val="24"/>
              </w:rPr>
              <w:t>نیاز</w:t>
            </w:r>
            <w:proofErr w:type="spellEnd"/>
            <w:r w:rsidRPr="00F04B52">
              <w:rPr>
                <w:sz w:val="24"/>
              </w:rPr>
              <w:t xml:space="preserve"> </w:t>
            </w:r>
            <w:proofErr w:type="spellStart"/>
            <w:r w:rsidRPr="00F04B52">
              <w:rPr>
                <w:rFonts w:ascii="Times New Roman" w:hAnsi="Times New Roman" w:cs="Times New Roman"/>
                <w:sz w:val="24"/>
              </w:rPr>
              <w:t>دارید</w:t>
            </w:r>
            <w:proofErr w:type="spellEnd"/>
            <w:r w:rsidRPr="00F04B52">
              <w:rPr>
                <w:rFonts w:ascii="Times New Roman" w:hAnsi="Times New Roman" w:cs="Times New Roman"/>
                <w:sz w:val="24"/>
              </w:rPr>
              <w:t>،</w:t>
            </w:r>
            <w:r w:rsidRPr="00F04B52">
              <w:rPr>
                <w:sz w:val="24"/>
              </w:rPr>
              <w:t xml:space="preserve"> </w:t>
            </w:r>
            <w:proofErr w:type="spellStart"/>
            <w:r w:rsidRPr="00F04B52">
              <w:rPr>
                <w:rFonts w:ascii="Times New Roman" w:hAnsi="Times New Roman" w:cs="Times New Roman"/>
                <w:sz w:val="24"/>
              </w:rPr>
              <w:t>لطفاً</w:t>
            </w:r>
            <w:proofErr w:type="spellEnd"/>
            <w:r w:rsidRPr="00F04B52">
              <w:rPr>
                <w:sz w:val="24"/>
              </w:rPr>
              <w:t xml:space="preserve"> </w:t>
            </w:r>
            <w:proofErr w:type="spellStart"/>
            <w:r w:rsidRPr="00F04B52">
              <w:rPr>
                <w:rFonts w:ascii="Times New Roman" w:hAnsi="Times New Roman" w:cs="Times New Roman"/>
                <w:sz w:val="24"/>
              </w:rPr>
              <w:t>به</w:t>
            </w:r>
            <w:proofErr w:type="spellEnd"/>
            <w:r w:rsidRPr="00F04B52">
              <w:rPr>
                <w:sz w:val="24"/>
              </w:rPr>
              <w:t xml:space="preserve"> </w:t>
            </w:r>
            <w:proofErr w:type="spellStart"/>
            <w:r w:rsidRPr="00F04B52">
              <w:rPr>
                <w:rFonts w:ascii="Times New Roman" w:hAnsi="Times New Roman" w:cs="Times New Roman"/>
                <w:sz w:val="24"/>
              </w:rPr>
              <w:t>این</w:t>
            </w:r>
            <w:proofErr w:type="spellEnd"/>
            <w:r w:rsidRPr="00F04B52">
              <w:rPr>
                <w:sz w:val="24"/>
              </w:rPr>
              <w:t xml:space="preserve"> </w:t>
            </w:r>
            <w:proofErr w:type="spellStart"/>
            <w:r w:rsidRPr="00F04B52">
              <w:rPr>
                <w:rFonts w:ascii="Times New Roman" w:hAnsi="Times New Roman" w:cs="Times New Roman"/>
                <w:sz w:val="24"/>
              </w:rPr>
              <w:t>شماره</w:t>
            </w:r>
            <w:proofErr w:type="spellEnd"/>
            <w:r w:rsidRPr="00F04B52">
              <w:rPr>
                <w:sz w:val="24"/>
              </w:rPr>
              <w:t xml:space="preserve"> </w:t>
            </w:r>
            <w:proofErr w:type="spellStart"/>
            <w:r w:rsidRPr="00F04B52">
              <w:rPr>
                <w:rFonts w:ascii="Times New Roman" w:hAnsi="Times New Roman" w:cs="Times New Roman"/>
                <w:sz w:val="24"/>
              </w:rPr>
              <w:t>تلفن</w:t>
            </w:r>
            <w:proofErr w:type="spellEnd"/>
            <w:r w:rsidRPr="00F04B52">
              <w:rPr>
                <w:sz w:val="24"/>
              </w:rPr>
              <w:t xml:space="preserve"> </w:t>
            </w:r>
            <w:proofErr w:type="spellStart"/>
            <w:r w:rsidRPr="00F04B52">
              <w:rPr>
                <w:rFonts w:ascii="Times New Roman" w:hAnsi="Times New Roman" w:cs="Times New Roman"/>
                <w:sz w:val="24"/>
              </w:rPr>
              <w:t>کنید</w:t>
            </w:r>
            <w:proofErr w:type="spellEnd"/>
            <w:r w:rsidRPr="00F04B52">
              <w:rPr>
                <w:sz w:val="24"/>
              </w:rPr>
              <w:t xml:space="preserve">: </w:t>
            </w:r>
            <w:r w:rsidRPr="00F04B52">
              <w:rPr>
                <w:b/>
                <w:bCs/>
                <w:sz w:val="24"/>
              </w:rPr>
              <w:t>50 14 13</w:t>
            </w:r>
          </w:p>
        </w:tc>
      </w:tr>
      <w:tr w:rsidR="005F7952" w:rsidRPr="00F04B52" w14:paraId="3313126D" w14:textId="77777777" w:rsidTr="006560AF">
        <w:tc>
          <w:tcPr>
            <w:tcW w:w="2518" w:type="dxa"/>
            <w:vAlign w:val="center"/>
          </w:tcPr>
          <w:p w14:paraId="234481D8"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Dari / </w:t>
            </w:r>
            <w:proofErr w:type="spellStart"/>
            <w:r w:rsidRPr="00F04B52">
              <w:rPr>
                <w:rFonts w:ascii="Times New Roman" w:hAnsi="Times New Roman" w:cs="Times New Roman"/>
                <w:sz w:val="24"/>
              </w:rPr>
              <w:t>دری</w:t>
            </w:r>
            <w:proofErr w:type="spellEnd"/>
          </w:p>
        </w:tc>
        <w:tc>
          <w:tcPr>
            <w:tcW w:w="6498" w:type="dxa"/>
            <w:vAlign w:val="center"/>
          </w:tcPr>
          <w:p w14:paraId="16361011" w14:textId="77777777" w:rsidR="005F7952" w:rsidRPr="00F04B52" w:rsidRDefault="005F7952" w:rsidP="006560AF">
            <w:pPr>
              <w:pStyle w:val="BodyText-MPATemplate"/>
              <w:spacing w:after="0"/>
              <w:contextualSpacing w:val="0"/>
              <w:rPr>
                <w:sz w:val="24"/>
              </w:rPr>
            </w:pPr>
            <w:proofErr w:type="spellStart"/>
            <w:r w:rsidRPr="00F04B52">
              <w:rPr>
                <w:rFonts w:ascii="Times New Roman" w:hAnsi="Times New Roman" w:cs="Times New Roman"/>
                <w:sz w:val="24"/>
              </w:rPr>
              <w:t>اگر</w:t>
            </w:r>
            <w:proofErr w:type="spellEnd"/>
            <w:r w:rsidRPr="00F04B52">
              <w:rPr>
                <w:sz w:val="24"/>
              </w:rPr>
              <w:t xml:space="preserve"> </w:t>
            </w:r>
            <w:proofErr w:type="spellStart"/>
            <w:r w:rsidRPr="00F04B52">
              <w:rPr>
                <w:rFonts w:ascii="Times New Roman" w:hAnsi="Times New Roman" w:cs="Times New Roman"/>
                <w:sz w:val="24"/>
              </w:rPr>
              <w:t>به</w:t>
            </w:r>
            <w:proofErr w:type="spellEnd"/>
            <w:r w:rsidRPr="00F04B52">
              <w:rPr>
                <w:sz w:val="24"/>
              </w:rPr>
              <w:t xml:space="preserve"> </w:t>
            </w:r>
            <w:proofErr w:type="spellStart"/>
            <w:r w:rsidRPr="00F04B52">
              <w:rPr>
                <w:rFonts w:ascii="Times New Roman" w:hAnsi="Times New Roman" w:cs="Times New Roman"/>
                <w:sz w:val="24"/>
              </w:rPr>
              <w:t>یک</w:t>
            </w:r>
            <w:proofErr w:type="spellEnd"/>
            <w:r w:rsidRPr="00F04B52">
              <w:rPr>
                <w:sz w:val="24"/>
              </w:rPr>
              <w:t xml:space="preserve"> </w:t>
            </w:r>
            <w:proofErr w:type="spellStart"/>
            <w:r w:rsidRPr="00F04B52">
              <w:rPr>
                <w:rFonts w:ascii="Times New Roman" w:hAnsi="Times New Roman" w:cs="Times New Roman"/>
                <w:sz w:val="24"/>
              </w:rPr>
              <w:t>ترجمان</w:t>
            </w:r>
            <w:proofErr w:type="spellEnd"/>
            <w:r w:rsidRPr="00F04B52">
              <w:rPr>
                <w:sz w:val="24"/>
              </w:rPr>
              <w:t xml:space="preserve"> </w:t>
            </w:r>
            <w:proofErr w:type="spellStart"/>
            <w:r w:rsidRPr="00F04B52">
              <w:rPr>
                <w:rFonts w:ascii="Times New Roman" w:hAnsi="Times New Roman" w:cs="Times New Roman"/>
                <w:sz w:val="24"/>
              </w:rPr>
              <w:t>شفاهی</w:t>
            </w:r>
            <w:proofErr w:type="spellEnd"/>
            <w:r w:rsidRPr="00F04B52">
              <w:rPr>
                <w:sz w:val="24"/>
              </w:rPr>
              <w:t xml:space="preserve"> </w:t>
            </w:r>
            <w:proofErr w:type="spellStart"/>
            <w:r w:rsidRPr="00F04B52">
              <w:rPr>
                <w:rFonts w:ascii="Times New Roman" w:hAnsi="Times New Roman" w:cs="Times New Roman"/>
                <w:sz w:val="24"/>
              </w:rPr>
              <w:t>نیاز</w:t>
            </w:r>
            <w:proofErr w:type="spellEnd"/>
            <w:r w:rsidRPr="00F04B52">
              <w:rPr>
                <w:sz w:val="24"/>
              </w:rPr>
              <w:t xml:space="preserve"> </w:t>
            </w:r>
            <w:proofErr w:type="spellStart"/>
            <w:r w:rsidRPr="00F04B52">
              <w:rPr>
                <w:rFonts w:ascii="Times New Roman" w:hAnsi="Times New Roman" w:cs="Times New Roman"/>
                <w:sz w:val="24"/>
              </w:rPr>
              <w:t>دارید</w:t>
            </w:r>
            <w:proofErr w:type="spellEnd"/>
            <w:r w:rsidRPr="00F04B52">
              <w:rPr>
                <w:sz w:val="24"/>
              </w:rPr>
              <w:t xml:space="preserve"> </w:t>
            </w:r>
            <w:proofErr w:type="spellStart"/>
            <w:r w:rsidRPr="00F04B52">
              <w:rPr>
                <w:rFonts w:ascii="Times New Roman" w:hAnsi="Times New Roman" w:cs="Times New Roman"/>
                <w:sz w:val="24"/>
              </w:rPr>
              <w:t>لطفاً</w:t>
            </w:r>
            <w:proofErr w:type="spellEnd"/>
            <w:r w:rsidRPr="00F04B52">
              <w:rPr>
                <w:sz w:val="24"/>
              </w:rPr>
              <w:t xml:space="preserve"> </w:t>
            </w:r>
            <w:proofErr w:type="spellStart"/>
            <w:r w:rsidRPr="00F04B52">
              <w:rPr>
                <w:rFonts w:ascii="Times New Roman" w:hAnsi="Times New Roman" w:cs="Times New Roman"/>
                <w:sz w:val="24"/>
              </w:rPr>
              <w:t>به</w:t>
            </w:r>
            <w:proofErr w:type="spellEnd"/>
            <w:r w:rsidRPr="00F04B52">
              <w:rPr>
                <w:sz w:val="24"/>
              </w:rPr>
              <w:t xml:space="preserve"> </w:t>
            </w:r>
            <w:proofErr w:type="spellStart"/>
            <w:r w:rsidRPr="00F04B52">
              <w:rPr>
                <w:rFonts w:ascii="Times New Roman" w:hAnsi="Times New Roman" w:cs="Times New Roman"/>
                <w:sz w:val="24"/>
              </w:rPr>
              <w:t>شمارۀ</w:t>
            </w:r>
            <w:proofErr w:type="spellEnd"/>
            <w:r w:rsidRPr="00F04B52">
              <w:rPr>
                <w:sz w:val="24"/>
              </w:rPr>
              <w:t xml:space="preserve"> </w:t>
            </w:r>
            <w:r w:rsidRPr="00F04B52">
              <w:rPr>
                <w:b/>
                <w:bCs/>
                <w:sz w:val="24"/>
              </w:rPr>
              <w:t>131450</w:t>
            </w:r>
            <w:r w:rsidRPr="00F04B52">
              <w:rPr>
                <w:sz w:val="24"/>
              </w:rPr>
              <w:t xml:space="preserve"> </w:t>
            </w:r>
            <w:proofErr w:type="spellStart"/>
            <w:r w:rsidRPr="00F04B52">
              <w:rPr>
                <w:rFonts w:ascii="Times New Roman" w:hAnsi="Times New Roman" w:cs="Times New Roman"/>
                <w:sz w:val="24"/>
              </w:rPr>
              <w:t>زنگ</w:t>
            </w:r>
            <w:proofErr w:type="spellEnd"/>
            <w:r w:rsidRPr="00F04B52">
              <w:rPr>
                <w:sz w:val="24"/>
              </w:rPr>
              <w:t xml:space="preserve"> </w:t>
            </w:r>
            <w:proofErr w:type="spellStart"/>
            <w:r w:rsidRPr="00F04B52">
              <w:rPr>
                <w:rFonts w:ascii="Times New Roman" w:hAnsi="Times New Roman" w:cs="Times New Roman"/>
                <w:sz w:val="24"/>
              </w:rPr>
              <w:t>بزنید</w:t>
            </w:r>
            <w:proofErr w:type="spellEnd"/>
            <w:r w:rsidRPr="00F04B52">
              <w:rPr>
                <w:sz w:val="24"/>
              </w:rPr>
              <w:t>.</w:t>
            </w:r>
          </w:p>
        </w:tc>
      </w:tr>
      <w:tr w:rsidR="005F7952" w:rsidRPr="00F04B52" w14:paraId="6E739983" w14:textId="77777777" w:rsidTr="006560AF">
        <w:tc>
          <w:tcPr>
            <w:tcW w:w="2518" w:type="dxa"/>
            <w:vAlign w:val="center"/>
          </w:tcPr>
          <w:p w14:paraId="7DB6A68D"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Punjabi / </w:t>
            </w:r>
            <w:proofErr w:type="spellStart"/>
            <w:r w:rsidRPr="00F04B52">
              <w:rPr>
                <w:rFonts w:ascii="Nirmala UI" w:hAnsi="Nirmala UI" w:cs="Nirmala UI"/>
                <w:sz w:val="24"/>
              </w:rPr>
              <w:t>ਪੰਜਾਬੀ</w:t>
            </w:r>
            <w:proofErr w:type="spellEnd"/>
          </w:p>
        </w:tc>
        <w:tc>
          <w:tcPr>
            <w:tcW w:w="6498" w:type="dxa"/>
            <w:vAlign w:val="center"/>
          </w:tcPr>
          <w:p w14:paraId="63206FF3" w14:textId="77777777" w:rsidR="005F7952" w:rsidRPr="00F04B52" w:rsidRDefault="005F7952" w:rsidP="006560AF">
            <w:pPr>
              <w:pStyle w:val="BodyText-MPATemplate"/>
              <w:spacing w:after="0"/>
              <w:contextualSpacing w:val="0"/>
              <w:rPr>
                <w:sz w:val="24"/>
              </w:rPr>
            </w:pPr>
            <w:proofErr w:type="spellStart"/>
            <w:r w:rsidRPr="00F04B52">
              <w:rPr>
                <w:rFonts w:ascii="Nirmala UI" w:hAnsi="Nirmala UI" w:cs="Nirmala UI"/>
                <w:sz w:val="24"/>
              </w:rPr>
              <w:t>ਜੇਕਰ</w:t>
            </w:r>
            <w:proofErr w:type="spellEnd"/>
            <w:r w:rsidRPr="00F04B52">
              <w:rPr>
                <w:sz w:val="24"/>
              </w:rPr>
              <w:t xml:space="preserve"> </w:t>
            </w:r>
            <w:proofErr w:type="spellStart"/>
            <w:r w:rsidRPr="00F04B52">
              <w:rPr>
                <w:rFonts w:ascii="Nirmala UI" w:hAnsi="Nirmala UI" w:cs="Nirmala UI"/>
                <w:sz w:val="24"/>
              </w:rPr>
              <w:t>ਤੁਹਾਨੂੰ</w:t>
            </w:r>
            <w:proofErr w:type="spellEnd"/>
            <w:r w:rsidRPr="00F04B52">
              <w:rPr>
                <w:sz w:val="24"/>
              </w:rPr>
              <w:t xml:space="preserve"> </w:t>
            </w:r>
            <w:proofErr w:type="spellStart"/>
            <w:r w:rsidRPr="00F04B52">
              <w:rPr>
                <w:rFonts w:ascii="Nirmala UI" w:hAnsi="Nirmala UI" w:cs="Nirmala UI"/>
                <w:sz w:val="24"/>
              </w:rPr>
              <w:t>ਕਿਸੇ</w:t>
            </w:r>
            <w:proofErr w:type="spellEnd"/>
            <w:r w:rsidRPr="00F04B52">
              <w:rPr>
                <w:sz w:val="24"/>
              </w:rPr>
              <w:t xml:space="preserve"> </w:t>
            </w:r>
            <w:proofErr w:type="spellStart"/>
            <w:r w:rsidRPr="00F04B52">
              <w:rPr>
                <w:rFonts w:ascii="Nirmala UI" w:hAnsi="Nirmala UI" w:cs="Nirmala UI"/>
                <w:sz w:val="24"/>
              </w:rPr>
              <w:t>ਦੁਭਾਸ਼ੀਏ</w:t>
            </w:r>
            <w:proofErr w:type="spellEnd"/>
            <w:r w:rsidRPr="00F04B52">
              <w:rPr>
                <w:sz w:val="24"/>
              </w:rPr>
              <w:t xml:space="preserve"> </w:t>
            </w:r>
            <w:proofErr w:type="spellStart"/>
            <w:r w:rsidRPr="00F04B52">
              <w:rPr>
                <w:rFonts w:ascii="Nirmala UI" w:hAnsi="Nirmala UI" w:cs="Nirmala UI"/>
                <w:sz w:val="24"/>
              </w:rPr>
              <w:t>ਦੀ</w:t>
            </w:r>
            <w:proofErr w:type="spellEnd"/>
            <w:r w:rsidRPr="00F04B52">
              <w:rPr>
                <w:sz w:val="24"/>
              </w:rPr>
              <w:t xml:space="preserve"> </w:t>
            </w:r>
            <w:proofErr w:type="spellStart"/>
            <w:r w:rsidRPr="00F04B52">
              <w:rPr>
                <w:rFonts w:ascii="Nirmala UI" w:hAnsi="Nirmala UI" w:cs="Nirmala UI"/>
                <w:sz w:val="24"/>
              </w:rPr>
              <w:t>ਲੋੜ</w:t>
            </w:r>
            <w:proofErr w:type="spellEnd"/>
            <w:r w:rsidRPr="00F04B52">
              <w:rPr>
                <w:sz w:val="24"/>
              </w:rPr>
              <w:t xml:space="preserve"> </w:t>
            </w:r>
            <w:proofErr w:type="spellStart"/>
            <w:r w:rsidRPr="00F04B52">
              <w:rPr>
                <w:rFonts w:ascii="Nirmala UI" w:hAnsi="Nirmala UI" w:cs="Nirmala UI"/>
                <w:sz w:val="24"/>
              </w:rPr>
              <w:t>ਹੈ</w:t>
            </w:r>
            <w:proofErr w:type="spellEnd"/>
            <w:r w:rsidRPr="00F04B52">
              <w:rPr>
                <w:sz w:val="24"/>
              </w:rPr>
              <w:t xml:space="preserve"> </w:t>
            </w:r>
            <w:proofErr w:type="spellStart"/>
            <w:r w:rsidRPr="00F04B52">
              <w:rPr>
                <w:rFonts w:ascii="Nirmala UI" w:hAnsi="Nirmala UI" w:cs="Nirmala UI"/>
                <w:sz w:val="24"/>
              </w:rPr>
              <w:t>ਤਾਂ</w:t>
            </w:r>
            <w:proofErr w:type="spellEnd"/>
            <w:r w:rsidRPr="00F04B52">
              <w:rPr>
                <w:sz w:val="24"/>
              </w:rPr>
              <w:t xml:space="preserve"> </w:t>
            </w:r>
            <w:proofErr w:type="spellStart"/>
            <w:r w:rsidRPr="00F04B52">
              <w:rPr>
                <w:rFonts w:ascii="Nirmala UI" w:hAnsi="Nirmala UI" w:cs="Nirmala UI"/>
                <w:sz w:val="24"/>
              </w:rPr>
              <w:t>ਕਿਰਪਾ</w:t>
            </w:r>
            <w:proofErr w:type="spellEnd"/>
            <w:r w:rsidRPr="00F04B52">
              <w:rPr>
                <w:sz w:val="24"/>
              </w:rPr>
              <w:t xml:space="preserve"> </w:t>
            </w:r>
            <w:proofErr w:type="spellStart"/>
            <w:r w:rsidRPr="00F04B52">
              <w:rPr>
                <w:rFonts w:ascii="Nirmala UI" w:hAnsi="Nirmala UI" w:cs="Nirmala UI"/>
                <w:sz w:val="24"/>
              </w:rPr>
              <w:t>ਕਰਕੇ</w:t>
            </w:r>
            <w:proofErr w:type="spellEnd"/>
            <w:r w:rsidRPr="00F04B52">
              <w:rPr>
                <w:sz w:val="24"/>
              </w:rPr>
              <w:t xml:space="preserve"> </w:t>
            </w:r>
            <w:proofErr w:type="spellStart"/>
            <w:r w:rsidRPr="00F04B52">
              <w:rPr>
                <w:rFonts w:ascii="Nirmala UI" w:hAnsi="Nirmala UI" w:cs="Nirmala UI"/>
                <w:sz w:val="24"/>
              </w:rPr>
              <w:t>ਫੋਨ</w:t>
            </w:r>
            <w:proofErr w:type="spellEnd"/>
            <w:r w:rsidRPr="00F04B52">
              <w:rPr>
                <w:sz w:val="24"/>
              </w:rPr>
              <w:t xml:space="preserve"> </w:t>
            </w:r>
            <w:proofErr w:type="spellStart"/>
            <w:r w:rsidRPr="00F04B52">
              <w:rPr>
                <w:rFonts w:ascii="Nirmala UI" w:hAnsi="Nirmala UI" w:cs="Nirmala UI"/>
                <w:sz w:val="24"/>
              </w:rPr>
              <w:t>ਕਰੋ</w:t>
            </w:r>
            <w:proofErr w:type="spellEnd"/>
            <w:r w:rsidRPr="00F04B52">
              <w:rPr>
                <w:sz w:val="24"/>
              </w:rPr>
              <w:t xml:space="preserve">: </w:t>
            </w:r>
            <w:r w:rsidRPr="00F04B52">
              <w:rPr>
                <w:b/>
                <w:bCs/>
                <w:sz w:val="24"/>
              </w:rPr>
              <w:t>13 14 50</w:t>
            </w:r>
          </w:p>
        </w:tc>
      </w:tr>
      <w:tr w:rsidR="005F7952" w:rsidRPr="00F04B52" w14:paraId="2BC8656B" w14:textId="77777777" w:rsidTr="006560AF">
        <w:tc>
          <w:tcPr>
            <w:tcW w:w="2518" w:type="dxa"/>
            <w:vAlign w:val="center"/>
          </w:tcPr>
          <w:p w14:paraId="63D5276E"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Tamil / </w:t>
            </w:r>
            <w:proofErr w:type="spellStart"/>
            <w:r w:rsidRPr="00F04B52">
              <w:rPr>
                <w:rFonts w:ascii="Nirmala UI" w:hAnsi="Nirmala UI" w:cs="Nirmala UI"/>
                <w:sz w:val="24"/>
              </w:rPr>
              <w:t>தமிழ்</w:t>
            </w:r>
            <w:proofErr w:type="spellEnd"/>
          </w:p>
        </w:tc>
        <w:tc>
          <w:tcPr>
            <w:tcW w:w="6498" w:type="dxa"/>
            <w:vAlign w:val="center"/>
          </w:tcPr>
          <w:p w14:paraId="03569615" w14:textId="77777777" w:rsidR="005F7952" w:rsidRPr="00F04B52" w:rsidRDefault="005F7952" w:rsidP="006560AF">
            <w:pPr>
              <w:pStyle w:val="BodyText-MPATemplate"/>
              <w:spacing w:after="0"/>
              <w:contextualSpacing w:val="0"/>
              <w:rPr>
                <w:sz w:val="24"/>
              </w:rPr>
            </w:pPr>
            <w:proofErr w:type="spellStart"/>
            <w:r w:rsidRPr="00F04B52">
              <w:rPr>
                <w:rFonts w:ascii="Nirmala UI" w:hAnsi="Nirmala UI" w:cs="Nirmala UI"/>
                <w:sz w:val="24"/>
              </w:rPr>
              <w:t>உங்களுக்கு</w:t>
            </w:r>
            <w:proofErr w:type="spellEnd"/>
            <w:r w:rsidRPr="00F04B52">
              <w:rPr>
                <w:sz w:val="24"/>
              </w:rPr>
              <w:t xml:space="preserve"> </w:t>
            </w:r>
            <w:proofErr w:type="spellStart"/>
            <w:r w:rsidRPr="00F04B52">
              <w:rPr>
                <w:rFonts w:ascii="Nirmala UI" w:hAnsi="Nirmala UI" w:cs="Nirmala UI"/>
                <w:sz w:val="24"/>
              </w:rPr>
              <w:t>மொழிபெயர்த்துரைப்பாளர்</w:t>
            </w:r>
            <w:proofErr w:type="spellEnd"/>
            <w:r w:rsidRPr="00F04B52">
              <w:rPr>
                <w:sz w:val="24"/>
              </w:rPr>
              <w:t xml:space="preserve"> </w:t>
            </w:r>
            <w:proofErr w:type="spellStart"/>
            <w:r w:rsidRPr="00F04B52">
              <w:rPr>
                <w:rFonts w:ascii="Nirmala UI" w:hAnsi="Nirmala UI" w:cs="Nirmala UI"/>
                <w:sz w:val="24"/>
              </w:rPr>
              <w:t>ஒருவர்</w:t>
            </w:r>
            <w:proofErr w:type="spellEnd"/>
            <w:r w:rsidRPr="00F04B52">
              <w:rPr>
                <w:sz w:val="24"/>
              </w:rPr>
              <w:t xml:space="preserve"> </w:t>
            </w:r>
            <w:proofErr w:type="spellStart"/>
            <w:r w:rsidRPr="00F04B52">
              <w:rPr>
                <w:rFonts w:ascii="Nirmala UI" w:hAnsi="Nirmala UI" w:cs="Nirmala UI"/>
                <w:sz w:val="24"/>
              </w:rPr>
              <w:t>தேவைப்பட்டால்</w:t>
            </w:r>
            <w:proofErr w:type="spellEnd"/>
            <w:r w:rsidRPr="00F04B52">
              <w:rPr>
                <w:sz w:val="24"/>
              </w:rPr>
              <w:t xml:space="preserve"> </w:t>
            </w:r>
            <w:r w:rsidRPr="00F04B52">
              <w:rPr>
                <w:b/>
                <w:bCs/>
                <w:sz w:val="24"/>
              </w:rPr>
              <w:t>13 14 50</w:t>
            </w:r>
            <w:r w:rsidRPr="00F04B52">
              <w:rPr>
                <w:sz w:val="24"/>
              </w:rPr>
              <w:t xml:space="preserve"> </w:t>
            </w:r>
            <w:proofErr w:type="spellStart"/>
            <w:r w:rsidRPr="00F04B52">
              <w:rPr>
                <w:rFonts w:ascii="Nirmala UI" w:hAnsi="Nirmala UI" w:cs="Nirmala UI"/>
                <w:sz w:val="24"/>
              </w:rPr>
              <w:t>என்ற</w:t>
            </w:r>
            <w:proofErr w:type="spellEnd"/>
            <w:r w:rsidRPr="00F04B52">
              <w:rPr>
                <w:sz w:val="24"/>
              </w:rPr>
              <w:t xml:space="preserve"> </w:t>
            </w:r>
            <w:proofErr w:type="spellStart"/>
            <w:r w:rsidRPr="00F04B52">
              <w:rPr>
                <w:rFonts w:ascii="Nirmala UI" w:hAnsi="Nirmala UI" w:cs="Nirmala UI"/>
                <w:sz w:val="24"/>
              </w:rPr>
              <w:t>எண்ணை</w:t>
            </w:r>
            <w:proofErr w:type="spellEnd"/>
            <w:r w:rsidRPr="00F04B52">
              <w:rPr>
                <w:sz w:val="24"/>
              </w:rPr>
              <w:t xml:space="preserve"> </w:t>
            </w:r>
            <w:proofErr w:type="spellStart"/>
            <w:r w:rsidRPr="00F04B52">
              <w:rPr>
                <w:rFonts w:ascii="Nirmala UI" w:hAnsi="Nirmala UI" w:cs="Nirmala UI"/>
                <w:sz w:val="24"/>
              </w:rPr>
              <w:t>அழைக்கவும்</w:t>
            </w:r>
            <w:proofErr w:type="spellEnd"/>
          </w:p>
        </w:tc>
      </w:tr>
      <w:tr w:rsidR="005F7952" w:rsidRPr="00F04B52" w14:paraId="3A54DDDB" w14:textId="77777777" w:rsidTr="006560AF">
        <w:tc>
          <w:tcPr>
            <w:tcW w:w="2518" w:type="dxa"/>
            <w:vAlign w:val="center"/>
          </w:tcPr>
          <w:p w14:paraId="41E77FC8"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Greek / </w:t>
            </w:r>
            <w:proofErr w:type="spellStart"/>
            <w:r w:rsidRPr="00F04B52">
              <w:rPr>
                <w:rFonts w:ascii="Cambria" w:hAnsi="Cambria" w:cs="Cambria"/>
                <w:sz w:val="24"/>
              </w:rPr>
              <w:t>Ελληνικά</w:t>
            </w:r>
            <w:proofErr w:type="spellEnd"/>
          </w:p>
        </w:tc>
        <w:tc>
          <w:tcPr>
            <w:tcW w:w="6498" w:type="dxa"/>
            <w:vAlign w:val="center"/>
          </w:tcPr>
          <w:p w14:paraId="691DE130" w14:textId="77777777" w:rsidR="005F7952" w:rsidRPr="00F04B52" w:rsidRDefault="005F7952" w:rsidP="006560AF">
            <w:pPr>
              <w:pStyle w:val="BodyText-MPATemplate"/>
              <w:spacing w:after="0"/>
              <w:contextualSpacing w:val="0"/>
              <w:rPr>
                <w:sz w:val="24"/>
              </w:rPr>
            </w:pPr>
            <w:proofErr w:type="spellStart"/>
            <w:r w:rsidRPr="00F04B52">
              <w:rPr>
                <w:rFonts w:ascii="Cambria" w:hAnsi="Cambria" w:cs="Cambria"/>
                <w:sz w:val="24"/>
              </w:rPr>
              <w:t>Αν</w:t>
            </w:r>
            <w:proofErr w:type="spellEnd"/>
            <w:r w:rsidRPr="00F04B52">
              <w:rPr>
                <w:sz w:val="24"/>
              </w:rPr>
              <w:t xml:space="preserve"> </w:t>
            </w:r>
            <w:proofErr w:type="spellStart"/>
            <w:r w:rsidRPr="00F04B52">
              <w:rPr>
                <w:rFonts w:ascii="Cambria" w:hAnsi="Cambria" w:cs="Cambria"/>
                <w:sz w:val="24"/>
              </w:rPr>
              <w:t>χρειάζεστε</w:t>
            </w:r>
            <w:proofErr w:type="spellEnd"/>
            <w:r w:rsidRPr="00F04B52">
              <w:rPr>
                <w:sz w:val="24"/>
              </w:rPr>
              <w:t xml:space="preserve"> </w:t>
            </w:r>
            <w:proofErr w:type="spellStart"/>
            <w:r w:rsidRPr="00F04B52">
              <w:rPr>
                <w:rFonts w:ascii="Cambria" w:hAnsi="Cambria" w:cs="Cambria"/>
                <w:sz w:val="24"/>
              </w:rPr>
              <w:t>διερ</w:t>
            </w:r>
            <w:r w:rsidRPr="00F04B52">
              <w:rPr>
                <w:rFonts w:cs="Montserrat Light"/>
                <w:sz w:val="24"/>
              </w:rPr>
              <w:t>μ</w:t>
            </w:r>
            <w:r w:rsidRPr="00F04B52">
              <w:rPr>
                <w:rFonts w:ascii="Cambria" w:hAnsi="Cambria" w:cs="Cambria"/>
                <w:sz w:val="24"/>
              </w:rPr>
              <w:t>ηνέ</w:t>
            </w:r>
            <w:proofErr w:type="spellEnd"/>
            <w:r w:rsidRPr="00F04B52">
              <w:rPr>
                <w:rFonts w:ascii="Cambria" w:hAnsi="Cambria" w:cs="Cambria"/>
                <w:sz w:val="24"/>
              </w:rPr>
              <w:t>α</w:t>
            </w:r>
            <w:r w:rsidRPr="00F04B52">
              <w:rPr>
                <w:sz w:val="24"/>
              </w:rPr>
              <w:t xml:space="preserve">, </w:t>
            </w:r>
            <w:proofErr w:type="spellStart"/>
            <w:r w:rsidRPr="00F04B52">
              <w:rPr>
                <w:rFonts w:ascii="Cambria" w:hAnsi="Cambria" w:cs="Cambria"/>
                <w:sz w:val="24"/>
              </w:rPr>
              <w:t>τηλεφωνήστε</w:t>
            </w:r>
            <w:proofErr w:type="spellEnd"/>
            <w:r w:rsidRPr="00F04B52">
              <w:rPr>
                <w:sz w:val="24"/>
              </w:rPr>
              <w:t xml:space="preserve">: </w:t>
            </w:r>
            <w:r w:rsidRPr="00F04B52">
              <w:rPr>
                <w:b/>
                <w:bCs/>
                <w:sz w:val="24"/>
              </w:rPr>
              <w:t>13 14 50</w:t>
            </w:r>
          </w:p>
        </w:tc>
      </w:tr>
      <w:tr w:rsidR="005F7952" w:rsidRPr="00F04B52" w14:paraId="52ABD762" w14:textId="77777777" w:rsidTr="006560AF">
        <w:tc>
          <w:tcPr>
            <w:tcW w:w="2518" w:type="dxa"/>
            <w:vAlign w:val="center"/>
          </w:tcPr>
          <w:p w14:paraId="64CFF838"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Italian / Italiano</w:t>
            </w:r>
          </w:p>
        </w:tc>
        <w:tc>
          <w:tcPr>
            <w:tcW w:w="6498" w:type="dxa"/>
            <w:vAlign w:val="center"/>
          </w:tcPr>
          <w:p w14:paraId="19725822" w14:textId="77777777" w:rsidR="005F7952" w:rsidRPr="00F04B52" w:rsidRDefault="005F7952" w:rsidP="006560AF">
            <w:pPr>
              <w:pStyle w:val="BodyText-MPATemplate"/>
              <w:spacing w:after="0"/>
              <w:contextualSpacing w:val="0"/>
              <w:rPr>
                <w:sz w:val="24"/>
              </w:rPr>
            </w:pPr>
            <w:r w:rsidRPr="00F04B52">
              <w:rPr>
                <w:sz w:val="24"/>
              </w:rPr>
              <w:t xml:space="preserve">Se </w:t>
            </w:r>
            <w:proofErr w:type="spellStart"/>
            <w:r w:rsidRPr="00F04B52">
              <w:rPr>
                <w:sz w:val="24"/>
              </w:rPr>
              <w:t>hai</w:t>
            </w:r>
            <w:proofErr w:type="spellEnd"/>
            <w:r w:rsidRPr="00F04B52">
              <w:rPr>
                <w:sz w:val="24"/>
              </w:rPr>
              <w:t xml:space="preserve"> </w:t>
            </w:r>
            <w:proofErr w:type="spellStart"/>
            <w:r w:rsidRPr="00F04B52">
              <w:rPr>
                <w:sz w:val="24"/>
              </w:rPr>
              <w:t>bisogno</w:t>
            </w:r>
            <w:proofErr w:type="spellEnd"/>
            <w:r w:rsidRPr="00F04B52">
              <w:rPr>
                <w:sz w:val="24"/>
              </w:rPr>
              <w:t xml:space="preserve"> di un </w:t>
            </w:r>
            <w:proofErr w:type="spellStart"/>
            <w:r w:rsidRPr="00F04B52">
              <w:rPr>
                <w:sz w:val="24"/>
              </w:rPr>
              <w:t>interprete</w:t>
            </w:r>
            <w:proofErr w:type="spellEnd"/>
            <w:r w:rsidRPr="00F04B52">
              <w:rPr>
                <w:sz w:val="24"/>
              </w:rPr>
              <w:t xml:space="preserve">, </w:t>
            </w:r>
            <w:proofErr w:type="spellStart"/>
            <w:r w:rsidRPr="00F04B52">
              <w:rPr>
                <w:sz w:val="24"/>
              </w:rPr>
              <w:t>chiama</w:t>
            </w:r>
            <w:proofErr w:type="spellEnd"/>
            <w:r w:rsidRPr="00F04B52">
              <w:rPr>
                <w:sz w:val="24"/>
              </w:rPr>
              <w:t xml:space="preserve">: </w:t>
            </w:r>
            <w:r w:rsidRPr="00F04B52">
              <w:rPr>
                <w:b/>
                <w:bCs/>
                <w:sz w:val="24"/>
              </w:rPr>
              <w:t>13 14 50</w:t>
            </w:r>
          </w:p>
        </w:tc>
      </w:tr>
      <w:tr w:rsidR="005F7952" w:rsidRPr="00F04B52" w14:paraId="590F73A9" w14:textId="77777777" w:rsidTr="006560AF">
        <w:tc>
          <w:tcPr>
            <w:tcW w:w="2518" w:type="dxa"/>
            <w:vAlign w:val="center"/>
          </w:tcPr>
          <w:p w14:paraId="2572ABEF" w14:textId="77777777" w:rsidR="005F7952" w:rsidRPr="00F04B52" w:rsidRDefault="005F7952" w:rsidP="006560AF">
            <w:pPr>
              <w:pStyle w:val="BodyText-MPATemplate"/>
              <w:spacing w:after="0"/>
              <w:contextualSpacing w:val="0"/>
              <w:rPr>
                <w:rFonts w:ascii="Montserrat SemiBold" w:hAnsi="Montserrat SemiBold"/>
                <w:sz w:val="24"/>
              </w:rPr>
            </w:pPr>
            <w:proofErr w:type="spellStart"/>
            <w:r w:rsidRPr="00F04B52">
              <w:rPr>
                <w:rFonts w:ascii="Montserrat SemiBold" w:hAnsi="Montserrat SemiBold"/>
                <w:sz w:val="24"/>
              </w:rPr>
              <w:t>Hazaragi</w:t>
            </w:r>
            <w:proofErr w:type="spellEnd"/>
            <w:r w:rsidRPr="00F04B52">
              <w:rPr>
                <w:rFonts w:ascii="Montserrat SemiBold" w:hAnsi="Montserrat SemiBold"/>
                <w:sz w:val="24"/>
              </w:rPr>
              <w:t xml:space="preserve"> /  </w:t>
            </w:r>
            <w:proofErr w:type="spellStart"/>
            <w:r w:rsidRPr="00F04B52">
              <w:rPr>
                <w:rFonts w:ascii="Times New Roman" w:hAnsi="Times New Roman" w:cs="Times New Roman"/>
                <w:sz w:val="24"/>
              </w:rPr>
              <w:t>هزاره</w:t>
            </w:r>
            <w:proofErr w:type="spellEnd"/>
            <w:r w:rsidRPr="00F04B52">
              <w:rPr>
                <w:rFonts w:ascii="Montserrat SemiBold" w:hAnsi="Montserrat SemiBold"/>
                <w:sz w:val="24"/>
              </w:rPr>
              <w:t xml:space="preserve"> </w:t>
            </w:r>
            <w:proofErr w:type="spellStart"/>
            <w:r w:rsidRPr="00F04B52">
              <w:rPr>
                <w:rFonts w:ascii="Times New Roman" w:hAnsi="Times New Roman" w:cs="Times New Roman"/>
                <w:sz w:val="24"/>
              </w:rPr>
              <w:t>گی</w:t>
            </w:r>
            <w:proofErr w:type="spellEnd"/>
          </w:p>
        </w:tc>
        <w:tc>
          <w:tcPr>
            <w:tcW w:w="6498" w:type="dxa"/>
            <w:vAlign w:val="center"/>
          </w:tcPr>
          <w:p w14:paraId="3B3AC7CA" w14:textId="77777777" w:rsidR="005F7952" w:rsidRPr="00F04B52" w:rsidRDefault="005F7952" w:rsidP="006560AF">
            <w:pPr>
              <w:pStyle w:val="BodyText-MPATemplate"/>
              <w:spacing w:after="0"/>
              <w:contextualSpacing w:val="0"/>
              <w:jc w:val="right"/>
              <w:rPr>
                <w:sz w:val="24"/>
              </w:rPr>
            </w:pPr>
            <w:proofErr w:type="spellStart"/>
            <w:r w:rsidRPr="00F04B52">
              <w:rPr>
                <w:rFonts w:ascii="Times New Roman" w:hAnsi="Times New Roman" w:cs="Times New Roman"/>
                <w:sz w:val="24"/>
              </w:rPr>
              <w:t>اگه</w:t>
            </w:r>
            <w:proofErr w:type="spellEnd"/>
            <w:r w:rsidRPr="00F04B52">
              <w:rPr>
                <w:sz w:val="24"/>
              </w:rPr>
              <w:t xml:space="preserve"> </w:t>
            </w:r>
            <w:proofErr w:type="spellStart"/>
            <w:r w:rsidRPr="00F04B52">
              <w:rPr>
                <w:rFonts w:ascii="Times New Roman" w:hAnsi="Times New Roman" w:cs="Times New Roman"/>
                <w:sz w:val="24"/>
              </w:rPr>
              <w:t>ده</w:t>
            </w:r>
            <w:proofErr w:type="spellEnd"/>
            <w:r w:rsidRPr="00F04B52">
              <w:rPr>
                <w:sz w:val="24"/>
              </w:rPr>
              <w:t xml:space="preserve"> </w:t>
            </w:r>
            <w:proofErr w:type="spellStart"/>
            <w:r w:rsidRPr="00F04B52">
              <w:rPr>
                <w:rFonts w:ascii="Times New Roman" w:hAnsi="Times New Roman" w:cs="Times New Roman"/>
                <w:sz w:val="24"/>
              </w:rPr>
              <w:t>ترجمان</w:t>
            </w:r>
            <w:proofErr w:type="spellEnd"/>
            <w:r w:rsidRPr="00F04B52">
              <w:rPr>
                <w:sz w:val="24"/>
              </w:rPr>
              <w:t xml:space="preserve"> </w:t>
            </w:r>
            <w:proofErr w:type="spellStart"/>
            <w:r w:rsidRPr="00F04B52">
              <w:rPr>
                <w:rFonts w:ascii="Times New Roman" w:hAnsi="Times New Roman" w:cs="Times New Roman"/>
                <w:sz w:val="24"/>
              </w:rPr>
              <w:t>ضرورت</w:t>
            </w:r>
            <w:proofErr w:type="spellEnd"/>
            <w:r w:rsidRPr="00F04B52">
              <w:rPr>
                <w:sz w:val="24"/>
              </w:rPr>
              <w:t xml:space="preserve"> </w:t>
            </w:r>
            <w:proofErr w:type="spellStart"/>
            <w:r w:rsidRPr="00F04B52">
              <w:rPr>
                <w:rFonts w:ascii="Times New Roman" w:hAnsi="Times New Roman" w:cs="Times New Roman"/>
                <w:sz w:val="24"/>
              </w:rPr>
              <w:t>ده</w:t>
            </w:r>
            <w:proofErr w:type="spellEnd"/>
            <w:r w:rsidRPr="00F04B52">
              <w:rPr>
                <w:sz w:val="24"/>
              </w:rPr>
              <w:t xml:space="preserve"> </w:t>
            </w:r>
            <w:proofErr w:type="spellStart"/>
            <w:r w:rsidRPr="00F04B52">
              <w:rPr>
                <w:rFonts w:ascii="Times New Roman" w:hAnsi="Times New Roman" w:cs="Times New Roman"/>
                <w:sz w:val="24"/>
              </w:rPr>
              <w:t>رید</w:t>
            </w:r>
            <w:proofErr w:type="spellEnd"/>
            <w:r w:rsidRPr="00F04B52">
              <w:rPr>
                <w:rFonts w:ascii="Times New Roman" w:hAnsi="Times New Roman" w:cs="Times New Roman"/>
                <w:sz w:val="24"/>
              </w:rPr>
              <w:t>،</w:t>
            </w:r>
            <w:r w:rsidRPr="00F04B52">
              <w:rPr>
                <w:sz w:val="24"/>
              </w:rPr>
              <w:t xml:space="preserve"> </w:t>
            </w:r>
            <w:proofErr w:type="spellStart"/>
            <w:r w:rsidRPr="00F04B52">
              <w:rPr>
                <w:rFonts w:ascii="Times New Roman" w:hAnsi="Times New Roman" w:cs="Times New Roman"/>
                <w:sz w:val="24"/>
              </w:rPr>
              <w:t>لطفاً</w:t>
            </w:r>
            <w:proofErr w:type="spellEnd"/>
            <w:r w:rsidRPr="00F04B52">
              <w:rPr>
                <w:sz w:val="24"/>
              </w:rPr>
              <w:t xml:space="preserve"> </w:t>
            </w:r>
            <w:proofErr w:type="spellStart"/>
            <w:r w:rsidRPr="00F04B52">
              <w:rPr>
                <w:rFonts w:ascii="Times New Roman" w:hAnsi="Times New Roman" w:cs="Times New Roman"/>
                <w:sz w:val="24"/>
              </w:rPr>
              <w:t>ده</w:t>
            </w:r>
            <w:proofErr w:type="spellEnd"/>
            <w:r w:rsidRPr="00F04B52">
              <w:rPr>
                <w:sz w:val="24"/>
              </w:rPr>
              <w:t xml:space="preserve"> </w:t>
            </w:r>
            <w:proofErr w:type="spellStart"/>
            <w:r w:rsidRPr="00F04B52">
              <w:rPr>
                <w:rFonts w:ascii="Times New Roman" w:hAnsi="Times New Roman" w:cs="Times New Roman"/>
                <w:sz w:val="24"/>
              </w:rPr>
              <w:t>شماره</w:t>
            </w:r>
            <w:proofErr w:type="spellEnd"/>
            <w:r w:rsidRPr="00F04B52">
              <w:rPr>
                <w:sz w:val="24"/>
              </w:rPr>
              <w:t xml:space="preserve"> 50 14 13  </w:t>
            </w:r>
            <w:proofErr w:type="spellStart"/>
            <w:r w:rsidRPr="00F04B52">
              <w:rPr>
                <w:rFonts w:ascii="Times New Roman" w:hAnsi="Times New Roman" w:cs="Times New Roman"/>
                <w:sz w:val="24"/>
              </w:rPr>
              <w:t>تماس</w:t>
            </w:r>
            <w:proofErr w:type="spellEnd"/>
            <w:r w:rsidRPr="00F04B52">
              <w:rPr>
                <w:sz w:val="24"/>
              </w:rPr>
              <w:t xml:space="preserve"> </w:t>
            </w:r>
            <w:proofErr w:type="spellStart"/>
            <w:r w:rsidRPr="00F04B52">
              <w:rPr>
                <w:rFonts w:ascii="Times New Roman" w:hAnsi="Times New Roman" w:cs="Times New Roman"/>
                <w:sz w:val="24"/>
              </w:rPr>
              <w:t>بگیرید</w:t>
            </w:r>
            <w:proofErr w:type="spellEnd"/>
            <w:r w:rsidRPr="00F04B52">
              <w:rPr>
                <w:sz w:val="24"/>
              </w:rPr>
              <w:t>.</w:t>
            </w:r>
          </w:p>
        </w:tc>
      </w:tr>
      <w:tr w:rsidR="005F7952" w:rsidRPr="00F04B52" w14:paraId="77015042" w14:textId="77777777" w:rsidTr="006560AF">
        <w:tc>
          <w:tcPr>
            <w:tcW w:w="2518" w:type="dxa"/>
            <w:vAlign w:val="center"/>
          </w:tcPr>
          <w:p w14:paraId="40D50E16"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Thai / </w:t>
            </w:r>
            <w:proofErr w:type="spellStart"/>
            <w:r w:rsidRPr="00F04B52">
              <w:rPr>
                <w:rFonts w:ascii="Leelawadee UI" w:hAnsi="Leelawadee UI" w:cs="Leelawadee UI"/>
                <w:sz w:val="24"/>
              </w:rPr>
              <w:t>ภาษาไทย</w:t>
            </w:r>
            <w:proofErr w:type="spellEnd"/>
          </w:p>
        </w:tc>
        <w:tc>
          <w:tcPr>
            <w:tcW w:w="6498" w:type="dxa"/>
            <w:vAlign w:val="center"/>
          </w:tcPr>
          <w:p w14:paraId="488A26DA" w14:textId="77777777" w:rsidR="005F7952" w:rsidRPr="00F04B52" w:rsidRDefault="005F7952" w:rsidP="006560AF">
            <w:pPr>
              <w:pStyle w:val="BodyText-MPATemplate"/>
              <w:spacing w:after="0"/>
              <w:contextualSpacing w:val="0"/>
              <w:rPr>
                <w:sz w:val="24"/>
              </w:rPr>
            </w:pPr>
            <w:proofErr w:type="spellStart"/>
            <w:r w:rsidRPr="00F04B52">
              <w:rPr>
                <w:rFonts w:ascii="Leelawadee UI" w:hAnsi="Leelawadee UI" w:cs="Leelawadee UI"/>
                <w:sz w:val="24"/>
              </w:rPr>
              <w:t>หากคุณต้องการล่าม</w:t>
            </w:r>
            <w:proofErr w:type="spellEnd"/>
            <w:r w:rsidRPr="00F04B52">
              <w:rPr>
                <w:sz w:val="24"/>
              </w:rPr>
              <w:t xml:space="preserve"> </w:t>
            </w:r>
            <w:proofErr w:type="spellStart"/>
            <w:r w:rsidRPr="00F04B52">
              <w:rPr>
                <w:rFonts w:ascii="Leelawadee UI" w:hAnsi="Leelawadee UI" w:cs="Leelawadee UI"/>
                <w:sz w:val="24"/>
              </w:rPr>
              <w:t>กรุณาโทรไปที่</w:t>
            </w:r>
            <w:proofErr w:type="spellEnd"/>
            <w:r w:rsidRPr="00F04B52">
              <w:rPr>
                <w:sz w:val="24"/>
              </w:rPr>
              <w:t xml:space="preserve"> 13 14 50</w:t>
            </w:r>
          </w:p>
        </w:tc>
      </w:tr>
      <w:tr w:rsidR="005F7952" w:rsidRPr="00F04B52" w14:paraId="14792B26" w14:textId="77777777" w:rsidTr="006560AF">
        <w:tc>
          <w:tcPr>
            <w:tcW w:w="2518" w:type="dxa"/>
            <w:vAlign w:val="center"/>
          </w:tcPr>
          <w:p w14:paraId="0870F6BB" w14:textId="77777777" w:rsidR="005F7952" w:rsidRPr="00F04B52" w:rsidRDefault="005F7952" w:rsidP="006560AF">
            <w:pPr>
              <w:pStyle w:val="BodyText-MPATemplate"/>
              <w:spacing w:after="0"/>
              <w:contextualSpacing w:val="0"/>
              <w:rPr>
                <w:rFonts w:ascii="Montserrat SemiBold" w:hAnsi="Montserrat SemiBold"/>
                <w:sz w:val="24"/>
              </w:rPr>
            </w:pPr>
            <w:r w:rsidRPr="00F04B52">
              <w:rPr>
                <w:rFonts w:ascii="Montserrat SemiBold" w:hAnsi="Montserrat SemiBold"/>
                <w:sz w:val="24"/>
              </w:rPr>
              <w:t xml:space="preserve">Karen / </w:t>
            </w:r>
            <w:proofErr w:type="spellStart"/>
            <w:r w:rsidRPr="00F04B52">
              <w:rPr>
                <w:rFonts w:ascii="Myanmar Text" w:hAnsi="Myanmar Text" w:cs="Myanmar Text"/>
                <w:sz w:val="24"/>
              </w:rPr>
              <w:t>ကညီကျိ</w:t>
            </w:r>
            <w:proofErr w:type="spellEnd"/>
            <w:r w:rsidRPr="00F04B52">
              <w:rPr>
                <w:rFonts w:ascii="Myanmar Text" w:hAnsi="Myanmar Text" w:cs="Myanmar Text"/>
                <w:sz w:val="24"/>
              </w:rPr>
              <w:t>ၥ်</w:t>
            </w:r>
          </w:p>
        </w:tc>
        <w:tc>
          <w:tcPr>
            <w:tcW w:w="6498" w:type="dxa"/>
            <w:vAlign w:val="center"/>
          </w:tcPr>
          <w:p w14:paraId="70B6160F" w14:textId="77777777" w:rsidR="005F7952" w:rsidRPr="00F04B52" w:rsidRDefault="005F7952" w:rsidP="006560AF">
            <w:pPr>
              <w:pStyle w:val="BodyText-MPATemplate"/>
              <w:spacing w:after="0"/>
              <w:contextualSpacing w:val="0"/>
              <w:rPr>
                <w:sz w:val="24"/>
              </w:rPr>
            </w:pPr>
            <w:proofErr w:type="spellStart"/>
            <w:r w:rsidRPr="00F04B52">
              <w:rPr>
                <w:rFonts w:ascii="Myanmar Text" w:hAnsi="Myanmar Text" w:cs="Myanmar Text"/>
                <w:sz w:val="24"/>
              </w:rPr>
              <w:t>ဖဲနမ</w:t>
            </w:r>
            <w:proofErr w:type="spellEnd"/>
            <w:r w:rsidRPr="00F04B52">
              <w:rPr>
                <w:rFonts w:ascii="Myanmar Text" w:hAnsi="Myanmar Text" w:cs="Myanmar Text"/>
                <w:sz w:val="24"/>
              </w:rPr>
              <w:t>့ၢ်</w:t>
            </w:r>
            <w:proofErr w:type="spellStart"/>
            <w:r w:rsidRPr="00F04B52">
              <w:rPr>
                <w:rFonts w:ascii="Myanmar Text" w:hAnsi="Myanmar Text" w:cs="Myanmar Text"/>
                <w:sz w:val="24"/>
              </w:rPr>
              <w:t>လိ</w:t>
            </w:r>
            <w:proofErr w:type="spellEnd"/>
            <w:r w:rsidRPr="00F04B52">
              <w:rPr>
                <w:rFonts w:ascii="Myanmar Text" w:hAnsi="Myanmar Text" w:cs="Myanmar Text"/>
                <w:sz w:val="24"/>
              </w:rPr>
              <w:t>ၣ်ဘၣ်ပှၤ</w:t>
            </w:r>
            <w:proofErr w:type="spellStart"/>
            <w:r w:rsidRPr="00F04B52">
              <w:rPr>
                <w:rFonts w:ascii="Myanmar Text" w:hAnsi="Myanmar Text" w:cs="Myanmar Text"/>
                <w:sz w:val="24"/>
              </w:rPr>
              <w:t>ကတိၤကျိးထံတ</w:t>
            </w:r>
            <w:proofErr w:type="spellEnd"/>
            <w:r w:rsidRPr="00F04B52">
              <w:rPr>
                <w:rFonts w:ascii="Myanmar Text" w:hAnsi="Myanmar Text" w:cs="Myanmar Text"/>
                <w:sz w:val="24"/>
              </w:rPr>
              <w:t>ၢ်တဂၤအခါ၀ံသးစူၤကိးဘၣ်</w:t>
            </w:r>
            <w:r w:rsidRPr="00F04B52">
              <w:rPr>
                <w:sz w:val="24"/>
              </w:rPr>
              <w:t>-</w:t>
            </w:r>
            <w:r w:rsidRPr="00F04B52">
              <w:rPr>
                <w:rFonts w:ascii="Myanmar Text" w:hAnsi="Myanmar Text" w:cs="Myanmar Text"/>
                <w:sz w:val="24"/>
              </w:rPr>
              <w:t>၁၃၁</w:t>
            </w:r>
            <w:r w:rsidRPr="00F04B52">
              <w:rPr>
                <w:sz w:val="24"/>
              </w:rPr>
              <w:t xml:space="preserve"> </w:t>
            </w:r>
            <w:r w:rsidRPr="00F04B52">
              <w:rPr>
                <w:rFonts w:ascii="Myanmar Text" w:hAnsi="Myanmar Text" w:cs="Myanmar Text"/>
                <w:sz w:val="24"/>
              </w:rPr>
              <w:t>၄၅၀</w:t>
            </w:r>
            <w:r w:rsidRPr="00F04B52">
              <w:rPr>
                <w:sz w:val="24"/>
              </w:rPr>
              <w:t xml:space="preserve"> </w:t>
            </w:r>
            <w:proofErr w:type="spellStart"/>
            <w:r w:rsidRPr="00F04B52">
              <w:rPr>
                <w:rFonts w:ascii="Myanmar Text" w:hAnsi="Myanmar Text" w:cs="Myanmar Text"/>
                <w:sz w:val="24"/>
              </w:rPr>
              <w:t>တက</w:t>
            </w:r>
            <w:proofErr w:type="spellEnd"/>
            <w:r w:rsidRPr="00F04B52">
              <w:rPr>
                <w:rFonts w:ascii="Myanmar Text" w:hAnsi="Myanmar Text" w:cs="Myanmar Text"/>
                <w:sz w:val="24"/>
              </w:rPr>
              <w:t>့ၢ်</w:t>
            </w:r>
            <w:r w:rsidRPr="00F04B52">
              <w:rPr>
                <w:sz w:val="24"/>
              </w:rPr>
              <w:t>.</w:t>
            </w:r>
          </w:p>
        </w:tc>
      </w:tr>
    </w:tbl>
    <w:p w14:paraId="07790149" w14:textId="77777777" w:rsidR="005F7952" w:rsidRPr="002A3FF0" w:rsidRDefault="005F7952" w:rsidP="005F7952">
      <w:pPr>
        <w:pStyle w:val="BodyText-MPATemplate"/>
        <w:rPr>
          <w:sz w:val="16"/>
          <w:szCs w:val="16"/>
        </w:rPr>
      </w:pPr>
    </w:p>
    <w:p w14:paraId="48331500" w14:textId="77777777" w:rsidR="005F7952" w:rsidRDefault="005F7952" w:rsidP="005F7952">
      <w:pPr>
        <w:pStyle w:val="BodyText-MPATemplate"/>
      </w:pPr>
      <w:r w:rsidRPr="002A3FF0">
        <w:rPr>
          <w:b/>
          <w:bCs/>
        </w:rPr>
        <w:t>Telephone and Interpreter Service 13</w:t>
      </w:r>
      <w:r>
        <w:rPr>
          <w:b/>
          <w:bCs/>
        </w:rPr>
        <w:t xml:space="preserve"> </w:t>
      </w:r>
      <w:r w:rsidRPr="002A3FF0">
        <w:rPr>
          <w:b/>
          <w:bCs/>
        </w:rPr>
        <w:t>1</w:t>
      </w:r>
      <w:r>
        <w:rPr>
          <w:b/>
          <w:bCs/>
        </w:rPr>
        <w:t xml:space="preserve">4 </w:t>
      </w:r>
      <w:r w:rsidRPr="002A3FF0">
        <w:rPr>
          <w:b/>
          <w:bCs/>
        </w:rPr>
        <w:t>50 - Canberra and District - 24 hours a day, seven days a week</w:t>
      </w:r>
    </w:p>
    <w:p w14:paraId="66BE14DE" w14:textId="77777777" w:rsidR="005F7952" w:rsidRDefault="005F7952" w:rsidP="009207DD">
      <w:pPr>
        <w:pStyle w:val="BodyText-MPATemplate"/>
        <w:rPr>
          <w:b/>
          <w:bCs/>
        </w:rPr>
      </w:pPr>
    </w:p>
    <w:p w14:paraId="4474EC1C" w14:textId="77777777" w:rsidR="005F7952" w:rsidRDefault="005F7952" w:rsidP="009207DD">
      <w:pPr>
        <w:pStyle w:val="BodyText-MPATemplate"/>
        <w:rPr>
          <w:b/>
          <w:bCs/>
        </w:rPr>
      </w:pPr>
    </w:p>
    <w:p w14:paraId="1E15AC81" w14:textId="77777777" w:rsidR="005F7952" w:rsidRDefault="005F7952" w:rsidP="009207DD">
      <w:pPr>
        <w:pStyle w:val="BodyText-MPATemplate"/>
        <w:rPr>
          <w:b/>
          <w:bCs/>
        </w:rPr>
      </w:pPr>
    </w:p>
    <w:p w14:paraId="2E5F1C11" w14:textId="77777777" w:rsidR="005F7952" w:rsidRDefault="005F7952" w:rsidP="009207DD">
      <w:pPr>
        <w:pStyle w:val="BodyText-MPATemplate"/>
      </w:pPr>
    </w:p>
    <w:sectPr w:rsidR="005F7952" w:rsidSect="0041619C">
      <w:headerReference w:type="even" r:id="rId22"/>
      <w:headerReference w:type="default" r:id="rId23"/>
      <w:footerReference w:type="default" r:id="rId24"/>
      <w:headerReference w:type="firs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4033D" w14:textId="77777777" w:rsidR="002A7456" w:rsidRDefault="002A7456" w:rsidP="000B41DC">
      <w:pPr>
        <w:spacing w:after="0" w:line="240" w:lineRule="auto"/>
      </w:pPr>
      <w:r>
        <w:separator/>
      </w:r>
    </w:p>
  </w:endnote>
  <w:endnote w:type="continuationSeparator" w:id="0">
    <w:p w14:paraId="151EC045" w14:textId="77777777" w:rsidR="002A7456" w:rsidRDefault="002A7456" w:rsidP="000B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ontserrat ExtraBold">
    <w:panose1 w:val="000009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F4BA" w14:textId="77777777" w:rsidR="00755DEC" w:rsidRDefault="00755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090D" w14:textId="019CDA73" w:rsidR="0041619C" w:rsidRDefault="0041619C">
    <w:pPr>
      <w:pStyle w:val="Footer"/>
      <w:jc w:val="right"/>
    </w:pPr>
  </w:p>
  <w:p w14:paraId="5C62D65B" w14:textId="1E38D4EF" w:rsidR="0041619C" w:rsidRPr="00755DEC" w:rsidRDefault="00755DEC" w:rsidP="00755DEC">
    <w:pPr>
      <w:pStyle w:val="Footer"/>
      <w:jc w:val="center"/>
      <w:rPr>
        <w:rFonts w:ascii="Arial" w:hAnsi="Arial" w:cs="Arial"/>
        <w:sz w:val="14"/>
      </w:rPr>
    </w:pPr>
    <w:r w:rsidRPr="00755DEC">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6BA60" w14:textId="77777777" w:rsidR="00755DEC" w:rsidRDefault="00755D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153690"/>
      <w:docPartObj>
        <w:docPartGallery w:val="Page Numbers (Bottom of Page)"/>
        <w:docPartUnique/>
      </w:docPartObj>
    </w:sdtPr>
    <w:sdtEndPr>
      <w:rPr>
        <w:noProof/>
      </w:rPr>
    </w:sdtEndPr>
    <w:sdtContent>
      <w:p w14:paraId="12EF13AD" w14:textId="77777777" w:rsidR="0041619C" w:rsidRDefault="004161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D2A045" w14:textId="054DA96C" w:rsidR="0041619C" w:rsidRPr="00755DEC" w:rsidRDefault="00755DEC" w:rsidP="00755DEC">
    <w:pPr>
      <w:pStyle w:val="Footer"/>
      <w:jc w:val="center"/>
      <w:rPr>
        <w:rFonts w:ascii="Arial" w:hAnsi="Arial" w:cs="Arial"/>
        <w:sz w:val="14"/>
      </w:rPr>
    </w:pPr>
    <w:r w:rsidRPr="00755DEC">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4E9DD" w14:textId="77777777" w:rsidR="002A7456" w:rsidRDefault="002A7456" w:rsidP="000B41DC">
      <w:pPr>
        <w:spacing w:after="0" w:line="240" w:lineRule="auto"/>
      </w:pPr>
      <w:r>
        <w:separator/>
      </w:r>
    </w:p>
  </w:footnote>
  <w:footnote w:type="continuationSeparator" w:id="0">
    <w:p w14:paraId="4FEAAC81" w14:textId="77777777" w:rsidR="002A7456" w:rsidRDefault="002A7456" w:rsidP="000B4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B41B" w14:textId="77777777" w:rsidR="00755DEC" w:rsidRDefault="00755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A6F2" w14:textId="77777777" w:rsidR="00755DEC" w:rsidRDefault="00755D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147C" w14:textId="77777777" w:rsidR="00755DEC" w:rsidRDefault="00755D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89E1" w14:textId="77777777" w:rsidR="003A7B05" w:rsidRDefault="003A7B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1346" w14:textId="0C77F9F0" w:rsidR="0041619C" w:rsidRPr="005C1FAC" w:rsidRDefault="0041619C" w:rsidP="0041619C">
    <w:pPr>
      <w:pStyle w:val="Header"/>
      <w:jc w:val="center"/>
      <w:rPr>
        <w:rFonts w:ascii="Montserrat SemiBold" w:hAnsi="Montserrat SemiBold"/>
        <w:sz w:val="20"/>
        <w:szCs w:val="20"/>
      </w:rPr>
    </w:pPr>
    <w:r>
      <w:rPr>
        <w:rFonts w:ascii="Montserrat SemiBold" w:hAnsi="Montserrat SemiBold"/>
        <w:sz w:val="20"/>
        <w:szCs w:val="20"/>
      </w:rPr>
      <w:t>Minor Amendment 2026-0</w:t>
    </w:r>
    <w:r w:rsidR="00F8404D">
      <w:rPr>
        <w:rFonts w:ascii="Montserrat SemiBold" w:hAnsi="Montserrat SemiBold"/>
        <w:sz w:val="20"/>
        <w:szCs w:val="20"/>
      </w:rPr>
      <w:t>8</w:t>
    </w:r>
  </w:p>
  <w:p w14:paraId="386A2638" w14:textId="77777777" w:rsidR="0041619C" w:rsidRDefault="004161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2BE1" w14:textId="77777777" w:rsidR="003A7B05" w:rsidRDefault="003A7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6F6B"/>
    <w:multiLevelType w:val="multilevel"/>
    <w:tmpl w:val="D68A2410"/>
    <w:lvl w:ilvl="0">
      <w:start w:val="1"/>
      <w:numFmt w:val="decimal"/>
      <w:lvlText w:val="%1."/>
      <w:lvlJc w:val="left"/>
      <w:pPr>
        <w:ind w:left="0" w:firstLine="0"/>
      </w:pPr>
      <w:rPr>
        <w:rFonts w:hint="default"/>
      </w:rPr>
    </w:lvl>
    <w:lvl w:ilvl="1">
      <w:start w:val="3"/>
      <w:numFmt w:val="decimal"/>
      <w:suff w:val="space"/>
      <w:lvlText w:val="3.%2."/>
      <w:lvlJc w:val="left"/>
      <w:pPr>
        <w:ind w:left="2268" w:firstLine="0"/>
      </w:pPr>
      <w:rPr>
        <w:rFonts w:asciiTheme="minorHAnsi" w:hAnsiTheme="minorHAnsi" w:cstheme="minorHAnsi" w:hint="default"/>
        <w:b w:val="0"/>
        <w:bCs/>
        <w:sz w:val="20"/>
        <w:szCs w:val="20"/>
      </w:rPr>
    </w:lvl>
    <w:lvl w:ilvl="2">
      <w:start w:val="1"/>
      <w:numFmt w:val="lowerLetter"/>
      <w:lvlText w:val="%3)"/>
      <w:lvlJc w:val="left"/>
      <w:pPr>
        <w:ind w:left="0" w:firstLine="0"/>
      </w:pPr>
      <w:rPr>
        <w:rFonts w:asciiTheme="minorHAnsi" w:hAnsiTheme="minorHAnsi" w:cstheme="minorHAnsi" w:hint="default"/>
        <w:b w:val="0"/>
        <w:bCs w:val="0"/>
        <w:sz w:val="20"/>
        <w:szCs w:val="20"/>
      </w:rPr>
    </w:lvl>
    <w:lvl w:ilvl="3">
      <w:start w:val="1"/>
      <w:numFmt w:val="lowerLetter"/>
      <w:lvlText w:val="%4."/>
      <w:lvlJc w:val="left"/>
      <w:pPr>
        <w:ind w:left="360" w:hanging="360"/>
      </w:p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21894F71"/>
    <w:multiLevelType w:val="hybridMultilevel"/>
    <w:tmpl w:val="928CA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3A3F4B"/>
    <w:multiLevelType w:val="multilevel"/>
    <w:tmpl w:val="5986FA10"/>
    <w:lvl w:ilvl="0">
      <w:start w:val="3"/>
      <w:numFmt w:val="decimal"/>
      <w:lvlText w:val="%1."/>
      <w:lvlJc w:val="left"/>
      <w:pPr>
        <w:ind w:left="360" w:hanging="360"/>
      </w:pPr>
      <w:rPr>
        <w:rFonts w:hint="default"/>
        <w:sz w:val="20"/>
        <w:szCs w:val="20"/>
      </w:rPr>
    </w:lvl>
    <w:lvl w:ilvl="1">
      <w:start w:val="5"/>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abstractNum w:abstractNumId="3" w15:restartNumberingAfterBreak="0">
    <w:nsid w:val="2AE53FB1"/>
    <w:multiLevelType w:val="hybridMultilevel"/>
    <w:tmpl w:val="5D84FB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E0D37F4"/>
    <w:multiLevelType w:val="hybridMultilevel"/>
    <w:tmpl w:val="C8AE7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915D61"/>
    <w:multiLevelType w:val="multilevel"/>
    <w:tmpl w:val="3D32383E"/>
    <w:lvl w:ilvl="0">
      <w:start w:val="9"/>
      <w:numFmt w:val="decimal"/>
      <w:lvlText w:val="%1."/>
      <w:lvlJc w:val="left"/>
      <w:pPr>
        <w:ind w:left="360" w:hanging="360"/>
      </w:pPr>
      <w:rPr>
        <w:rFonts w:hint="default"/>
        <w:sz w:val="20"/>
        <w:szCs w:val="20"/>
      </w:rPr>
    </w:lvl>
    <w:lvl w:ilvl="1">
      <w:start w:val="5"/>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abstractNum w:abstractNumId="6" w15:restartNumberingAfterBreak="0">
    <w:nsid w:val="49AF007F"/>
    <w:multiLevelType w:val="hybridMultilevel"/>
    <w:tmpl w:val="7E9A6D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59E32F27"/>
    <w:multiLevelType w:val="hybridMultilevel"/>
    <w:tmpl w:val="32D8E1DC"/>
    <w:lvl w:ilvl="0" w:tplc="3E408B02">
      <w:start w:val="1"/>
      <w:numFmt w:val="decimal"/>
      <w:pStyle w:val="HighlightText"/>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AA367D6"/>
    <w:multiLevelType w:val="multilevel"/>
    <w:tmpl w:val="5986FA10"/>
    <w:lvl w:ilvl="0">
      <w:start w:val="3"/>
      <w:numFmt w:val="decimal"/>
      <w:lvlText w:val="%1."/>
      <w:lvlJc w:val="left"/>
      <w:pPr>
        <w:ind w:left="360" w:hanging="360"/>
      </w:pPr>
      <w:rPr>
        <w:rFonts w:hint="default"/>
        <w:sz w:val="20"/>
        <w:szCs w:val="20"/>
      </w:rPr>
    </w:lvl>
    <w:lvl w:ilvl="1">
      <w:start w:val="5"/>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abstractNum w:abstractNumId="9" w15:restartNumberingAfterBreak="0">
    <w:nsid w:val="5DAB2DF7"/>
    <w:multiLevelType w:val="hybridMultilevel"/>
    <w:tmpl w:val="9286A492"/>
    <w:lvl w:ilvl="0" w:tplc="FFFFFFFF">
      <w:start w:val="36"/>
      <w:numFmt w:val="decimal"/>
      <w:lvlText w:val="%1."/>
      <w:lvlJc w:val="left"/>
      <w:pPr>
        <w:ind w:left="36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FA44EAB"/>
    <w:multiLevelType w:val="hybridMultilevel"/>
    <w:tmpl w:val="9286A492"/>
    <w:lvl w:ilvl="0" w:tplc="96780802">
      <w:start w:val="36"/>
      <w:numFmt w:val="decimal"/>
      <w:lvlText w:val="%1."/>
      <w:lvlJc w:val="left"/>
      <w:pPr>
        <w:ind w:left="36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69A6A04"/>
    <w:multiLevelType w:val="multilevel"/>
    <w:tmpl w:val="DCF67F06"/>
    <w:lvl w:ilvl="0">
      <w:start w:val="9"/>
      <w:numFmt w:val="decimal"/>
      <w:lvlText w:val="%1."/>
      <w:lvlJc w:val="left"/>
      <w:pPr>
        <w:ind w:left="360" w:hanging="360"/>
      </w:pPr>
      <w:rPr>
        <w:rFonts w:hint="default"/>
        <w:sz w:val="20"/>
        <w:szCs w:val="20"/>
      </w:rPr>
    </w:lvl>
    <w:lvl w:ilvl="1">
      <w:start w:val="5"/>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abstractNum w:abstractNumId="12" w15:restartNumberingAfterBreak="0">
    <w:nsid w:val="72A609F2"/>
    <w:multiLevelType w:val="multilevel"/>
    <w:tmpl w:val="1CF2CAE0"/>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Montserrat SemiBold" w:hAnsi="Montserrat SemiBold" w:hint="default"/>
        <w:sz w:val="24"/>
        <w:szCs w:val="24"/>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7653272F"/>
    <w:multiLevelType w:val="multilevel"/>
    <w:tmpl w:val="0540DB12"/>
    <w:lvl w:ilvl="0">
      <w:start w:val="1"/>
      <w:numFmt w:val="decimal"/>
      <w:lvlText w:val="%1."/>
      <w:lvlJc w:val="left"/>
      <w:pPr>
        <w:ind w:left="0" w:firstLine="0"/>
      </w:pPr>
      <w:rPr>
        <w:rFonts w:hint="default"/>
      </w:rPr>
    </w:lvl>
    <w:lvl w:ilvl="1">
      <w:start w:val="2"/>
      <w:numFmt w:val="decimal"/>
      <w:suff w:val="space"/>
      <w:lvlText w:val="3.%2."/>
      <w:lvlJc w:val="left"/>
      <w:pPr>
        <w:ind w:left="2268" w:firstLine="0"/>
      </w:pPr>
      <w:rPr>
        <w:rFonts w:asciiTheme="minorHAnsi" w:hAnsiTheme="minorHAnsi" w:cstheme="minorHAnsi" w:hint="default"/>
        <w:b w:val="0"/>
        <w:bCs/>
        <w:sz w:val="20"/>
        <w:szCs w:val="20"/>
      </w:rPr>
    </w:lvl>
    <w:lvl w:ilvl="2">
      <w:start w:val="1"/>
      <w:numFmt w:val="lowerLetter"/>
      <w:lvlText w:val="%3)"/>
      <w:lvlJc w:val="left"/>
      <w:pPr>
        <w:ind w:left="0" w:firstLine="0"/>
      </w:pPr>
      <w:rPr>
        <w:rFonts w:asciiTheme="minorHAnsi" w:hAnsiTheme="minorHAnsi" w:cstheme="minorHAnsi" w:hint="default"/>
        <w:b w:val="0"/>
        <w:bCs w:val="0"/>
        <w:sz w:val="20"/>
        <w:szCs w:val="20"/>
        <w:lang w:val="en-US" w:eastAsia="en-US" w:bidi="ar-SA"/>
      </w:rPr>
    </w:lvl>
    <w:lvl w:ilvl="3">
      <w:start w:val="1"/>
      <w:numFmt w:val="lowerRoman"/>
      <w:lvlText w:val="%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038748821">
    <w:abstractNumId w:val="7"/>
  </w:num>
  <w:num w:numId="2" w16cid:durableId="682896056">
    <w:abstractNumId w:val="1"/>
  </w:num>
  <w:num w:numId="3" w16cid:durableId="1794515930">
    <w:abstractNumId w:val="12"/>
  </w:num>
  <w:num w:numId="4" w16cid:durableId="1803112998">
    <w:abstractNumId w:val="6"/>
  </w:num>
  <w:num w:numId="5" w16cid:durableId="1486778814">
    <w:abstractNumId w:val="8"/>
  </w:num>
  <w:num w:numId="6" w16cid:durableId="1268805504">
    <w:abstractNumId w:val="10"/>
  </w:num>
  <w:num w:numId="7" w16cid:durableId="1838500343">
    <w:abstractNumId w:val="13"/>
  </w:num>
  <w:num w:numId="8" w16cid:durableId="967081526">
    <w:abstractNumId w:val="3"/>
  </w:num>
  <w:num w:numId="9" w16cid:durableId="337969590">
    <w:abstractNumId w:val="5"/>
  </w:num>
  <w:num w:numId="10" w16cid:durableId="952714176">
    <w:abstractNumId w:val="11"/>
  </w:num>
  <w:num w:numId="11" w16cid:durableId="1634871852">
    <w:abstractNumId w:val="2"/>
  </w:num>
  <w:num w:numId="12" w16cid:durableId="820194006">
    <w:abstractNumId w:val="0"/>
  </w:num>
  <w:num w:numId="13" w16cid:durableId="688221901">
    <w:abstractNumId w:val="9"/>
  </w:num>
  <w:num w:numId="14" w16cid:durableId="63159656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DC"/>
    <w:rsid w:val="00001518"/>
    <w:rsid w:val="00003387"/>
    <w:rsid w:val="00004492"/>
    <w:rsid w:val="0000505C"/>
    <w:rsid w:val="00005E19"/>
    <w:rsid w:val="000069E5"/>
    <w:rsid w:val="00012970"/>
    <w:rsid w:val="0001387E"/>
    <w:rsid w:val="00013BB9"/>
    <w:rsid w:val="000210BB"/>
    <w:rsid w:val="0002182B"/>
    <w:rsid w:val="000237A2"/>
    <w:rsid w:val="00026DBB"/>
    <w:rsid w:val="00031EDF"/>
    <w:rsid w:val="000346A4"/>
    <w:rsid w:val="00035395"/>
    <w:rsid w:val="00035E07"/>
    <w:rsid w:val="00036180"/>
    <w:rsid w:val="000400C7"/>
    <w:rsid w:val="00044B1F"/>
    <w:rsid w:val="000453EE"/>
    <w:rsid w:val="00055C5B"/>
    <w:rsid w:val="0006159E"/>
    <w:rsid w:val="0007256F"/>
    <w:rsid w:val="00073D2A"/>
    <w:rsid w:val="00074A8F"/>
    <w:rsid w:val="000848C7"/>
    <w:rsid w:val="00085540"/>
    <w:rsid w:val="00085C30"/>
    <w:rsid w:val="000868D1"/>
    <w:rsid w:val="0009048C"/>
    <w:rsid w:val="00090AD6"/>
    <w:rsid w:val="00095FAC"/>
    <w:rsid w:val="00096812"/>
    <w:rsid w:val="000A3DEC"/>
    <w:rsid w:val="000A6E7F"/>
    <w:rsid w:val="000B2498"/>
    <w:rsid w:val="000B34A6"/>
    <w:rsid w:val="000B41DC"/>
    <w:rsid w:val="000B4BA5"/>
    <w:rsid w:val="000C0389"/>
    <w:rsid w:val="000C0972"/>
    <w:rsid w:val="000D520C"/>
    <w:rsid w:val="000E0147"/>
    <w:rsid w:val="000E482F"/>
    <w:rsid w:val="000E5D17"/>
    <w:rsid w:val="000E6A54"/>
    <w:rsid w:val="000F0533"/>
    <w:rsid w:val="000F3C11"/>
    <w:rsid w:val="000F48F5"/>
    <w:rsid w:val="000F57E5"/>
    <w:rsid w:val="001046C1"/>
    <w:rsid w:val="0010707C"/>
    <w:rsid w:val="00110A49"/>
    <w:rsid w:val="00111453"/>
    <w:rsid w:val="00112159"/>
    <w:rsid w:val="001240C5"/>
    <w:rsid w:val="00124B6C"/>
    <w:rsid w:val="0012585F"/>
    <w:rsid w:val="00126813"/>
    <w:rsid w:val="0012783D"/>
    <w:rsid w:val="00130AB8"/>
    <w:rsid w:val="00132455"/>
    <w:rsid w:val="001406D9"/>
    <w:rsid w:val="001545F1"/>
    <w:rsid w:val="0015527B"/>
    <w:rsid w:val="0015630B"/>
    <w:rsid w:val="0016089A"/>
    <w:rsid w:val="00167E94"/>
    <w:rsid w:val="00170EA4"/>
    <w:rsid w:val="00172855"/>
    <w:rsid w:val="00176EB9"/>
    <w:rsid w:val="00177C17"/>
    <w:rsid w:val="00183F48"/>
    <w:rsid w:val="0018716E"/>
    <w:rsid w:val="00187D94"/>
    <w:rsid w:val="00195BEB"/>
    <w:rsid w:val="001A1352"/>
    <w:rsid w:val="001A69C7"/>
    <w:rsid w:val="001A714D"/>
    <w:rsid w:val="001B3396"/>
    <w:rsid w:val="001B7EB9"/>
    <w:rsid w:val="001C3F6D"/>
    <w:rsid w:val="001D51CD"/>
    <w:rsid w:val="001D6E43"/>
    <w:rsid w:val="001E032D"/>
    <w:rsid w:val="001E1B70"/>
    <w:rsid w:val="001E2BCE"/>
    <w:rsid w:val="001E5BB1"/>
    <w:rsid w:val="001E7EA0"/>
    <w:rsid w:val="001F0F44"/>
    <w:rsid w:val="001F2D16"/>
    <w:rsid w:val="001F54A4"/>
    <w:rsid w:val="002005C1"/>
    <w:rsid w:val="00201C64"/>
    <w:rsid w:val="00202408"/>
    <w:rsid w:val="002026FA"/>
    <w:rsid w:val="00205D55"/>
    <w:rsid w:val="00216073"/>
    <w:rsid w:val="00226870"/>
    <w:rsid w:val="00232C8D"/>
    <w:rsid w:val="00232D16"/>
    <w:rsid w:val="00232D9A"/>
    <w:rsid w:val="00234021"/>
    <w:rsid w:val="002457D4"/>
    <w:rsid w:val="002461EE"/>
    <w:rsid w:val="00250EAB"/>
    <w:rsid w:val="00254024"/>
    <w:rsid w:val="00262A1C"/>
    <w:rsid w:val="00263C3F"/>
    <w:rsid w:val="00264076"/>
    <w:rsid w:val="002668B0"/>
    <w:rsid w:val="0026692F"/>
    <w:rsid w:val="00272A89"/>
    <w:rsid w:val="0027387D"/>
    <w:rsid w:val="00276C9F"/>
    <w:rsid w:val="00277D14"/>
    <w:rsid w:val="0028085D"/>
    <w:rsid w:val="00295354"/>
    <w:rsid w:val="00295BFF"/>
    <w:rsid w:val="00295F0E"/>
    <w:rsid w:val="00297420"/>
    <w:rsid w:val="002A19BB"/>
    <w:rsid w:val="002A2484"/>
    <w:rsid w:val="002A7456"/>
    <w:rsid w:val="002A7D7E"/>
    <w:rsid w:val="002B209A"/>
    <w:rsid w:val="002B534A"/>
    <w:rsid w:val="002C085F"/>
    <w:rsid w:val="002C34C0"/>
    <w:rsid w:val="002C4552"/>
    <w:rsid w:val="002C6C31"/>
    <w:rsid w:val="002D5D79"/>
    <w:rsid w:val="002D61FF"/>
    <w:rsid w:val="002F5725"/>
    <w:rsid w:val="00301350"/>
    <w:rsid w:val="0030161D"/>
    <w:rsid w:val="00302162"/>
    <w:rsid w:val="003028C4"/>
    <w:rsid w:val="00302AB6"/>
    <w:rsid w:val="003045F5"/>
    <w:rsid w:val="003045F7"/>
    <w:rsid w:val="00304FCD"/>
    <w:rsid w:val="0030681D"/>
    <w:rsid w:val="003070E6"/>
    <w:rsid w:val="00313848"/>
    <w:rsid w:val="00314DC6"/>
    <w:rsid w:val="0031595D"/>
    <w:rsid w:val="0032377C"/>
    <w:rsid w:val="00332A8A"/>
    <w:rsid w:val="003409C5"/>
    <w:rsid w:val="00342B96"/>
    <w:rsid w:val="003447D7"/>
    <w:rsid w:val="00347CFE"/>
    <w:rsid w:val="003512B4"/>
    <w:rsid w:val="00360DBD"/>
    <w:rsid w:val="00361BB8"/>
    <w:rsid w:val="003649D6"/>
    <w:rsid w:val="00370327"/>
    <w:rsid w:val="00372B45"/>
    <w:rsid w:val="003825BB"/>
    <w:rsid w:val="0038352D"/>
    <w:rsid w:val="00391BF5"/>
    <w:rsid w:val="00394A3D"/>
    <w:rsid w:val="003950AA"/>
    <w:rsid w:val="003A284F"/>
    <w:rsid w:val="003A7B05"/>
    <w:rsid w:val="003B1BAF"/>
    <w:rsid w:val="003B24BD"/>
    <w:rsid w:val="003B3334"/>
    <w:rsid w:val="003C0D84"/>
    <w:rsid w:val="003C1A99"/>
    <w:rsid w:val="003C362E"/>
    <w:rsid w:val="003C6494"/>
    <w:rsid w:val="003D2256"/>
    <w:rsid w:val="003D257A"/>
    <w:rsid w:val="003D3478"/>
    <w:rsid w:val="003D5A5E"/>
    <w:rsid w:val="003D780E"/>
    <w:rsid w:val="003E2212"/>
    <w:rsid w:val="003E60F9"/>
    <w:rsid w:val="003E65C1"/>
    <w:rsid w:val="003F119D"/>
    <w:rsid w:val="003F19BB"/>
    <w:rsid w:val="003F2F4D"/>
    <w:rsid w:val="003F4C03"/>
    <w:rsid w:val="00402D34"/>
    <w:rsid w:val="00407053"/>
    <w:rsid w:val="00407621"/>
    <w:rsid w:val="004118BA"/>
    <w:rsid w:val="00413FAF"/>
    <w:rsid w:val="0041619C"/>
    <w:rsid w:val="00417805"/>
    <w:rsid w:val="0042042D"/>
    <w:rsid w:val="004205E7"/>
    <w:rsid w:val="00420AF4"/>
    <w:rsid w:val="00421979"/>
    <w:rsid w:val="004236C8"/>
    <w:rsid w:val="00427916"/>
    <w:rsid w:val="00430B98"/>
    <w:rsid w:val="00431A03"/>
    <w:rsid w:val="00432B33"/>
    <w:rsid w:val="00433563"/>
    <w:rsid w:val="00433BD2"/>
    <w:rsid w:val="004405BB"/>
    <w:rsid w:val="0044076B"/>
    <w:rsid w:val="00440AD2"/>
    <w:rsid w:val="00454162"/>
    <w:rsid w:val="00454169"/>
    <w:rsid w:val="00457350"/>
    <w:rsid w:val="00461482"/>
    <w:rsid w:val="00464A48"/>
    <w:rsid w:val="004663A5"/>
    <w:rsid w:val="00470ED4"/>
    <w:rsid w:val="004716FB"/>
    <w:rsid w:val="0047340E"/>
    <w:rsid w:val="0047454A"/>
    <w:rsid w:val="004749C1"/>
    <w:rsid w:val="00481591"/>
    <w:rsid w:val="004818F9"/>
    <w:rsid w:val="0049234B"/>
    <w:rsid w:val="0049354D"/>
    <w:rsid w:val="004A5828"/>
    <w:rsid w:val="004A739B"/>
    <w:rsid w:val="004B0D58"/>
    <w:rsid w:val="004B2714"/>
    <w:rsid w:val="004B7576"/>
    <w:rsid w:val="004C2CA2"/>
    <w:rsid w:val="004C7AED"/>
    <w:rsid w:val="004D37BE"/>
    <w:rsid w:val="004D396F"/>
    <w:rsid w:val="004D3EE4"/>
    <w:rsid w:val="004D6911"/>
    <w:rsid w:val="004E017D"/>
    <w:rsid w:val="004E48F4"/>
    <w:rsid w:val="004E7EC1"/>
    <w:rsid w:val="004F5EEF"/>
    <w:rsid w:val="004F6786"/>
    <w:rsid w:val="00500429"/>
    <w:rsid w:val="00510059"/>
    <w:rsid w:val="0051109B"/>
    <w:rsid w:val="005125F1"/>
    <w:rsid w:val="00513630"/>
    <w:rsid w:val="005200BA"/>
    <w:rsid w:val="00522A50"/>
    <w:rsid w:val="00523EF5"/>
    <w:rsid w:val="00526066"/>
    <w:rsid w:val="00527CB5"/>
    <w:rsid w:val="00532177"/>
    <w:rsid w:val="00540FE7"/>
    <w:rsid w:val="005530AF"/>
    <w:rsid w:val="00556598"/>
    <w:rsid w:val="00560013"/>
    <w:rsid w:val="00565038"/>
    <w:rsid w:val="00566C04"/>
    <w:rsid w:val="00573EE2"/>
    <w:rsid w:val="0057441C"/>
    <w:rsid w:val="00584C0E"/>
    <w:rsid w:val="00587960"/>
    <w:rsid w:val="00590EEB"/>
    <w:rsid w:val="0059243E"/>
    <w:rsid w:val="00592E35"/>
    <w:rsid w:val="00597955"/>
    <w:rsid w:val="005A0CF6"/>
    <w:rsid w:val="005B321E"/>
    <w:rsid w:val="005B597C"/>
    <w:rsid w:val="005C1FAC"/>
    <w:rsid w:val="005C3AC0"/>
    <w:rsid w:val="005D3209"/>
    <w:rsid w:val="005D34E1"/>
    <w:rsid w:val="005D540D"/>
    <w:rsid w:val="005E074A"/>
    <w:rsid w:val="005E08F5"/>
    <w:rsid w:val="005E2D4D"/>
    <w:rsid w:val="005E3360"/>
    <w:rsid w:val="005E4D2F"/>
    <w:rsid w:val="005F1EA1"/>
    <w:rsid w:val="005F3B8A"/>
    <w:rsid w:val="005F6406"/>
    <w:rsid w:val="005F7952"/>
    <w:rsid w:val="006002A5"/>
    <w:rsid w:val="00601971"/>
    <w:rsid w:val="00605952"/>
    <w:rsid w:val="00607183"/>
    <w:rsid w:val="00607D0B"/>
    <w:rsid w:val="0061196B"/>
    <w:rsid w:val="00613582"/>
    <w:rsid w:val="0061381F"/>
    <w:rsid w:val="00617264"/>
    <w:rsid w:val="00624CF8"/>
    <w:rsid w:val="00631C04"/>
    <w:rsid w:val="006347A5"/>
    <w:rsid w:val="00636F44"/>
    <w:rsid w:val="00644649"/>
    <w:rsid w:val="006513D0"/>
    <w:rsid w:val="00651590"/>
    <w:rsid w:val="00655DEB"/>
    <w:rsid w:val="00657F46"/>
    <w:rsid w:val="00660E9D"/>
    <w:rsid w:val="00662E95"/>
    <w:rsid w:val="00666220"/>
    <w:rsid w:val="0067242B"/>
    <w:rsid w:val="0067573D"/>
    <w:rsid w:val="00684253"/>
    <w:rsid w:val="006870EF"/>
    <w:rsid w:val="006A110C"/>
    <w:rsid w:val="006A19E7"/>
    <w:rsid w:val="006A1E60"/>
    <w:rsid w:val="006C1044"/>
    <w:rsid w:val="006C3E27"/>
    <w:rsid w:val="006C5B49"/>
    <w:rsid w:val="006C5DE7"/>
    <w:rsid w:val="006C75F6"/>
    <w:rsid w:val="006D023D"/>
    <w:rsid w:val="006D1D10"/>
    <w:rsid w:val="006D520C"/>
    <w:rsid w:val="006D5E8C"/>
    <w:rsid w:val="006D73E5"/>
    <w:rsid w:val="006E00EB"/>
    <w:rsid w:val="006E210A"/>
    <w:rsid w:val="006E397D"/>
    <w:rsid w:val="006E4C9F"/>
    <w:rsid w:val="006E6236"/>
    <w:rsid w:val="006E7D1C"/>
    <w:rsid w:val="006F7778"/>
    <w:rsid w:val="00700CAD"/>
    <w:rsid w:val="00702101"/>
    <w:rsid w:val="00704783"/>
    <w:rsid w:val="00706B48"/>
    <w:rsid w:val="00712B95"/>
    <w:rsid w:val="00713DD9"/>
    <w:rsid w:val="0071751A"/>
    <w:rsid w:val="0072128D"/>
    <w:rsid w:val="007214D4"/>
    <w:rsid w:val="007258E0"/>
    <w:rsid w:val="0072634D"/>
    <w:rsid w:val="007265C3"/>
    <w:rsid w:val="0073167A"/>
    <w:rsid w:val="00735DE4"/>
    <w:rsid w:val="00742E1B"/>
    <w:rsid w:val="00744713"/>
    <w:rsid w:val="00744E42"/>
    <w:rsid w:val="00745008"/>
    <w:rsid w:val="007510EB"/>
    <w:rsid w:val="007514BF"/>
    <w:rsid w:val="00755507"/>
    <w:rsid w:val="00755D28"/>
    <w:rsid w:val="00755DEC"/>
    <w:rsid w:val="00756A3E"/>
    <w:rsid w:val="00757758"/>
    <w:rsid w:val="00761908"/>
    <w:rsid w:val="00763393"/>
    <w:rsid w:val="00767142"/>
    <w:rsid w:val="00767A9A"/>
    <w:rsid w:val="007708C4"/>
    <w:rsid w:val="0077385D"/>
    <w:rsid w:val="00775952"/>
    <w:rsid w:val="00775A65"/>
    <w:rsid w:val="00792422"/>
    <w:rsid w:val="00795824"/>
    <w:rsid w:val="0079766D"/>
    <w:rsid w:val="007A13C6"/>
    <w:rsid w:val="007A1E23"/>
    <w:rsid w:val="007A3DBF"/>
    <w:rsid w:val="007A4BB9"/>
    <w:rsid w:val="007A63A4"/>
    <w:rsid w:val="007B1862"/>
    <w:rsid w:val="007B218B"/>
    <w:rsid w:val="007B3D95"/>
    <w:rsid w:val="007B5577"/>
    <w:rsid w:val="007B5CBD"/>
    <w:rsid w:val="007C1355"/>
    <w:rsid w:val="007C2E85"/>
    <w:rsid w:val="007C3D64"/>
    <w:rsid w:val="007C42D3"/>
    <w:rsid w:val="007C4FAF"/>
    <w:rsid w:val="007C50F9"/>
    <w:rsid w:val="007C5ACF"/>
    <w:rsid w:val="007D1115"/>
    <w:rsid w:val="007D1DDE"/>
    <w:rsid w:val="007D2F84"/>
    <w:rsid w:val="007D31FF"/>
    <w:rsid w:val="007E4353"/>
    <w:rsid w:val="007E5F0F"/>
    <w:rsid w:val="007F35AD"/>
    <w:rsid w:val="007F4A4A"/>
    <w:rsid w:val="007F6558"/>
    <w:rsid w:val="007F6E6E"/>
    <w:rsid w:val="008013DF"/>
    <w:rsid w:val="008046A9"/>
    <w:rsid w:val="0081695F"/>
    <w:rsid w:val="008169AE"/>
    <w:rsid w:val="00826C3E"/>
    <w:rsid w:val="0084036B"/>
    <w:rsid w:val="00842103"/>
    <w:rsid w:val="00845294"/>
    <w:rsid w:val="00845E43"/>
    <w:rsid w:val="0085230A"/>
    <w:rsid w:val="008530DC"/>
    <w:rsid w:val="00853C79"/>
    <w:rsid w:val="00855A88"/>
    <w:rsid w:val="00857E7D"/>
    <w:rsid w:val="00866958"/>
    <w:rsid w:val="00866D6C"/>
    <w:rsid w:val="00867B60"/>
    <w:rsid w:val="00870235"/>
    <w:rsid w:val="0087296B"/>
    <w:rsid w:val="00872BFD"/>
    <w:rsid w:val="00872DB7"/>
    <w:rsid w:val="00880E68"/>
    <w:rsid w:val="00894D17"/>
    <w:rsid w:val="008A137A"/>
    <w:rsid w:val="008A1978"/>
    <w:rsid w:val="008A73FC"/>
    <w:rsid w:val="008B1590"/>
    <w:rsid w:val="008B160F"/>
    <w:rsid w:val="008B1F49"/>
    <w:rsid w:val="008B377F"/>
    <w:rsid w:val="008B40EC"/>
    <w:rsid w:val="008D3307"/>
    <w:rsid w:val="008E1491"/>
    <w:rsid w:val="008E66C3"/>
    <w:rsid w:val="008F23D6"/>
    <w:rsid w:val="008F30E8"/>
    <w:rsid w:val="008F72C0"/>
    <w:rsid w:val="008F764A"/>
    <w:rsid w:val="008F766F"/>
    <w:rsid w:val="008F7A14"/>
    <w:rsid w:val="009034FC"/>
    <w:rsid w:val="0090668F"/>
    <w:rsid w:val="0091455E"/>
    <w:rsid w:val="00915D39"/>
    <w:rsid w:val="009165B5"/>
    <w:rsid w:val="009207DD"/>
    <w:rsid w:val="00925A46"/>
    <w:rsid w:val="00926F2D"/>
    <w:rsid w:val="00930EF6"/>
    <w:rsid w:val="00931BEA"/>
    <w:rsid w:val="00934286"/>
    <w:rsid w:val="00940DA0"/>
    <w:rsid w:val="009452E9"/>
    <w:rsid w:val="00945507"/>
    <w:rsid w:val="009461F0"/>
    <w:rsid w:val="009462F9"/>
    <w:rsid w:val="009504ED"/>
    <w:rsid w:val="00950655"/>
    <w:rsid w:val="00963E16"/>
    <w:rsid w:val="0096779E"/>
    <w:rsid w:val="00973787"/>
    <w:rsid w:val="00976682"/>
    <w:rsid w:val="009777B6"/>
    <w:rsid w:val="00977A69"/>
    <w:rsid w:val="00977CD2"/>
    <w:rsid w:val="00982E32"/>
    <w:rsid w:val="009914BB"/>
    <w:rsid w:val="00993B03"/>
    <w:rsid w:val="00994F6A"/>
    <w:rsid w:val="009A0659"/>
    <w:rsid w:val="009A0C5B"/>
    <w:rsid w:val="009A4942"/>
    <w:rsid w:val="009A585D"/>
    <w:rsid w:val="009A620B"/>
    <w:rsid w:val="009A6C49"/>
    <w:rsid w:val="009B2901"/>
    <w:rsid w:val="009B4BA7"/>
    <w:rsid w:val="009B69DE"/>
    <w:rsid w:val="009B6AC7"/>
    <w:rsid w:val="009C15AB"/>
    <w:rsid w:val="009C7E73"/>
    <w:rsid w:val="009D3653"/>
    <w:rsid w:val="009D3871"/>
    <w:rsid w:val="009D3D4A"/>
    <w:rsid w:val="009D57A8"/>
    <w:rsid w:val="009E3DAE"/>
    <w:rsid w:val="009E5AE5"/>
    <w:rsid w:val="009E5B3E"/>
    <w:rsid w:val="009E5C22"/>
    <w:rsid w:val="009F0B23"/>
    <w:rsid w:val="009F14BA"/>
    <w:rsid w:val="009F15A9"/>
    <w:rsid w:val="009F619A"/>
    <w:rsid w:val="00A00179"/>
    <w:rsid w:val="00A0673D"/>
    <w:rsid w:val="00A109CC"/>
    <w:rsid w:val="00A10E1E"/>
    <w:rsid w:val="00A160E7"/>
    <w:rsid w:val="00A232D8"/>
    <w:rsid w:val="00A23ADA"/>
    <w:rsid w:val="00A2461C"/>
    <w:rsid w:val="00A3679C"/>
    <w:rsid w:val="00A41250"/>
    <w:rsid w:val="00A4196B"/>
    <w:rsid w:val="00A5711A"/>
    <w:rsid w:val="00A57B09"/>
    <w:rsid w:val="00A719A1"/>
    <w:rsid w:val="00A72333"/>
    <w:rsid w:val="00A75E65"/>
    <w:rsid w:val="00A76F55"/>
    <w:rsid w:val="00A82EFA"/>
    <w:rsid w:val="00A84A9A"/>
    <w:rsid w:val="00A85C2C"/>
    <w:rsid w:val="00A8611E"/>
    <w:rsid w:val="00A91EBA"/>
    <w:rsid w:val="00A97D94"/>
    <w:rsid w:val="00A97E28"/>
    <w:rsid w:val="00AA1F3D"/>
    <w:rsid w:val="00AA3FBB"/>
    <w:rsid w:val="00AA52EB"/>
    <w:rsid w:val="00AA565E"/>
    <w:rsid w:val="00AC4795"/>
    <w:rsid w:val="00AD0A3F"/>
    <w:rsid w:val="00AD1135"/>
    <w:rsid w:val="00AD40F5"/>
    <w:rsid w:val="00AE1ABA"/>
    <w:rsid w:val="00AE4036"/>
    <w:rsid w:val="00AE7E56"/>
    <w:rsid w:val="00AF5025"/>
    <w:rsid w:val="00AF7EEF"/>
    <w:rsid w:val="00B00A27"/>
    <w:rsid w:val="00B06747"/>
    <w:rsid w:val="00B10942"/>
    <w:rsid w:val="00B12006"/>
    <w:rsid w:val="00B16C25"/>
    <w:rsid w:val="00B203C5"/>
    <w:rsid w:val="00B24A86"/>
    <w:rsid w:val="00B27280"/>
    <w:rsid w:val="00B3072F"/>
    <w:rsid w:val="00B30864"/>
    <w:rsid w:val="00B31538"/>
    <w:rsid w:val="00B42C7C"/>
    <w:rsid w:val="00B43812"/>
    <w:rsid w:val="00B45E2F"/>
    <w:rsid w:val="00B46E05"/>
    <w:rsid w:val="00B47A5C"/>
    <w:rsid w:val="00B50530"/>
    <w:rsid w:val="00B50AAC"/>
    <w:rsid w:val="00B5283A"/>
    <w:rsid w:val="00B530D1"/>
    <w:rsid w:val="00B55C09"/>
    <w:rsid w:val="00B56849"/>
    <w:rsid w:val="00B61C47"/>
    <w:rsid w:val="00B6342A"/>
    <w:rsid w:val="00B640BD"/>
    <w:rsid w:val="00B65758"/>
    <w:rsid w:val="00B665CF"/>
    <w:rsid w:val="00B74182"/>
    <w:rsid w:val="00B75E9B"/>
    <w:rsid w:val="00B77BA2"/>
    <w:rsid w:val="00B77BEB"/>
    <w:rsid w:val="00B86956"/>
    <w:rsid w:val="00B90EC8"/>
    <w:rsid w:val="00B91434"/>
    <w:rsid w:val="00B9353A"/>
    <w:rsid w:val="00B93CAD"/>
    <w:rsid w:val="00B9563D"/>
    <w:rsid w:val="00B96CAD"/>
    <w:rsid w:val="00B971BA"/>
    <w:rsid w:val="00BA1113"/>
    <w:rsid w:val="00BA2D9E"/>
    <w:rsid w:val="00BA3F61"/>
    <w:rsid w:val="00BA5D8D"/>
    <w:rsid w:val="00BA7A4E"/>
    <w:rsid w:val="00BB1161"/>
    <w:rsid w:val="00BB2D24"/>
    <w:rsid w:val="00BB43E5"/>
    <w:rsid w:val="00BB4EBD"/>
    <w:rsid w:val="00BB52FE"/>
    <w:rsid w:val="00BB6CD7"/>
    <w:rsid w:val="00BC3E36"/>
    <w:rsid w:val="00BC3F72"/>
    <w:rsid w:val="00BC5AA5"/>
    <w:rsid w:val="00BC5AFD"/>
    <w:rsid w:val="00BC75B7"/>
    <w:rsid w:val="00BD52AB"/>
    <w:rsid w:val="00BD69C9"/>
    <w:rsid w:val="00BD6D15"/>
    <w:rsid w:val="00BE119F"/>
    <w:rsid w:val="00BE23F4"/>
    <w:rsid w:val="00BE278B"/>
    <w:rsid w:val="00BE32AA"/>
    <w:rsid w:val="00BE3617"/>
    <w:rsid w:val="00BE6890"/>
    <w:rsid w:val="00BF1D22"/>
    <w:rsid w:val="00BF239E"/>
    <w:rsid w:val="00BF23B2"/>
    <w:rsid w:val="00BF3B96"/>
    <w:rsid w:val="00BF3E36"/>
    <w:rsid w:val="00C00AFB"/>
    <w:rsid w:val="00C022AE"/>
    <w:rsid w:val="00C05B01"/>
    <w:rsid w:val="00C10236"/>
    <w:rsid w:val="00C12EF1"/>
    <w:rsid w:val="00C143B7"/>
    <w:rsid w:val="00C15C5E"/>
    <w:rsid w:val="00C205FE"/>
    <w:rsid w:val="00C23156"/>
    <w:rsid w:val="00C24606"/>
    <w:rsid w:val="00C2476B"/>
    <w:rsid w:val="00C2531D"/>
    <w:rsid w:val="00C27368"/>
    <w:rsid w:val="00C345DF"/>
    <w:rsid w:val="00C354E9"/>
    <w:rsid w:val="00C42B35"/>
    <w:rsid w:val="00C5417A"/>
    <w:rsid w:val="00C5467F"/>
    <w:rsid w:val="00C5500D"/>
    <w:rsid w:val="00C605DE"/>
    <w:rsid w:val="00C64EEE"/>
    <w:rsid w:val="00C65F70"/>
    <w:rsid w:val="00C70B2F"/>
    <w:rsid w:val="00C7144A"/>
    <w:rsid w:val="00C73855"/>
    <w:rsid w:val="00C7658E"/>
    <w:rsid w:val="00C8064F"/>
    <w:rsid w:val="00C82229"/>
    <w:rsid w:val="00C84079"/>
    <w:rsid w:val="00C84EB7"/>
    <w:rsid w:val="00CA0255"/>
    <w:rsid w:val="00CA48C3"/>
    <w:rsid w:val="00CB21F2"/>
    <w:rsid w:val="00CB4179"/>
    <w:rsid w:val="00CC0A7C"/>
    <w:rsid w:val="00CC2659"/>
    <w:rsid w:val="00CC4536"/>
    <w:rsid w:val="00CC4E33"/>
    <w:rsid w:val="00CD015D"/>
    <w:rsid w:val="00CE0C79"/>
    <w:rsid w:val="00CE199C"/>
    <w:rsid w:val="00CE1F40"/>
    <w:rsid w:val="00CE76FA"/>
    <w:rsid w:val="00CF0CC4"/>
    <w:rsid w:val="00CF2450"/>
    <w:rsid w:val="00CF65AC"/>
    <w:rsid w:val="00CF7999"/>
    <w:rsid w:val="00CF7E29"/>
    <w:rsid w:val="00D03546"/>
    <w:rsid w:val="00D05CE1"/>
    <w:rsid w:val="00D077E4"/>
    <w:rsid w:val="00D11CF3"/>
    <w:rsid w:val="00D13030"/>
    <w:rsid w:val="00D1617B"/>
    <w:rsid w:val="00D2262D"/>
    <w:rsid w:val="00D27EA2"/>
    <w:rsid w:val="00D3124D"/>
    <w:rsid w:val="00D33AD0"/>
    <w:rsid w:val="00D34FBE"/>
    <w:rsid w:val="00D37721"/>
    <w:rsid w:val="00D41B5B"/>
    <w:rsid w:val="00D43141"/>
    <w:rsid w:val="00D44ECF"/>
    <w:rsid w:val="00D550A0"/>
    <w:rsid w:val="00D57C60"/>
    <w:rsid w:val="00D61A1C"/>
    <w:rsid w:val="00D61C15"/>
    <w:rsid w:val="00D767BD"/>
    <w:rsid w:val="00D8209B"/>
    <w:rsid w:val="00D83657"/>
    <w:rsid w:val="00D83AD5"/>
    <w:rsid w:val="00D84612"/>
    <w:rsid w:val="00D85115"/>
    <w:rsid w:val="00D870D6"/>
    <w:rsid w:val="00D87C62"/>
    <w:rsid w:val="00D90CCB"/>
    <w:rsid w:val="00DA01FC"/>
    <w:rsid w:val="00DA5715"/>
    <w:rsid w:val="00DA7125"/>
    <w:rsid w:val="00DB5619"/>
    <w:rsid w:val="00DB590A"/>
    <w:rsid w:val="00DB6565"/>
    <w:rsid w:val="00DB75E1"/>
    <w:rsid w:val="00DB7B31"/>
    <w:rsid w:val="00DC2CFF"/>
    <w:rsid w:val="00DC5699"/>
    <w:rsid w:val="00DC5787"/>
    <w:rsid w:val="00DC5A5E"/>
    <w:rsid w:val="00DD00E5"/>
    <w:rsid w:val="00DD71D0"/>
    <w:rsid w:val="00DE4751"/>
    <w:rsid w:val="00DE4A46"/>
    <w:rsid w:val="00DE7C45"/>
    <w:rsid w:val="00DF14F3"/>
    <w:rsid w:val="00E010E6"/>
    <w:rsid w:val="00E070FD"/>
    <w:rsid w:val="00E11A24"/>
    <w:rsid w:val="00E12E92"/>
    <w:rsid w:val="00E14259"/>
    <w:rsid w:val="00E15193"/>
    <w:rsid w:val="00E2461C"/>
    <w:rsid w:val="00E261FE"/>
    <w:rsid w:val="00E308CE"/>
    <w:rsid w:val="00E31E6D"/>
    <w:rsid w:val="00E37598"/>
    <w:rsid w:val="00E37B8E"/>
    <w:rsid w:val="00E41F94"/>
    <w:rsid w:val="00E4246D"/>
    <w:rsid w:val="00E45E9E"/>
    <w:rsid w:val="00E509F3"/>
    <w:rsid w:val="00E54D45"/>
    <w:rsid w:val="00E559EF"/>
    <w:rsid w:val="00E56878"/>
    <w:rsid w:val="00E631C7"/>
    <w:rsid w:val="00E64A79"/>
    <w:rsid w:val="00E65BA0"/>
    <w:rsid w:val="00E71B07"/>
    <w:rsid w:val="00E72449"/>
    <w:rsid w:val="00E76894"/>
    <w:rsid w:val="00E76BD3"/>
    <w:rsid w:val="00E8021E"/>
    <w:rsid w:val="00E8140D"/>
    <w:rsid w:val="00E84BDF"/>
    <w:rsid w:val="00E879DE"/>
    <w:rsid w:val="00E91C93"/>
    <w:rsid w:val="00E96CDA"/>
    <w:rsid w:val="00E97534"/>
    <w:rsid w:val="00EA2526"/>
    <w:rsid w:val="00EA2C24"/>
    <w:rsid w:val="00EA3DB3"/>
    <w:rsid w:val="00EA4345"/>
    <w:rsid w:val="00EA71A8"/>
    <w:rsid w:val="00EB0555"/>
    <w:rsid w:val="00EB1733"/>
    <w:rsid w:val="00EB79DA"/>
    <w:rsid w:val="00EB7AD8"/>
    <w:rsid w:val="00EC2638"/>
    <w:rsid w:val="00EC53ED"/>
    <w:rsid w:val="00EC79B6"/>
    <w:rsid w:val="00ED06C3"/>
    <w:rsid w:val="00ED0C98"/>
    <w:rsid w:val="00ED524A"/>
    <w:rsid w:val="00ED68C5"/>
    <w:rsid w:val="00EE2DE5"/>
    <w:rsid w:val="00EE430D"/>
    <w:rsid w:val="00EE440F"/>
    <w:rsid w:val="00EE5829"/>
    <w:rsid w:val="00EF29B5"/>
    <w:rsid w:val="00F02295"/>
    <w:rsid w:val="00F02C47"/>
    <w:rsid w:val="00F054C5"/>
    <w:rsid w:val="00F102B7"/>
    <w:rsid w:val="00F11AE8"/>
    <w:rsid w:val="00F11C5C"/>
    <w:rsid w:val="00F13073"/>
    <w:rsid w:val="00F20273"/>
    <w:rsid w:val="00F212E0"/>
    <w:rsid w:val="00F22667"/>
    <w:rsid w:val="00F26A65"/>
    <w:rsid w:val="00F30E53"/>
    <w:rsid w:val="00F31961"/>
    <w:rsid w:val="00F33B8D"/>
    <w:rsid w:val="00F40FCB"/>
    <w:rsid w:val="00F44019"/>
    <w:rsid w:val="00F44157"/>
    <w:rsid w:val="00F46E15"/>
    <w:rsid w:val="00F541B7"/>
    <w:rsid w:val="00F54B55"/>
    <w:rsid w:val="00F605A2"/>
    <w:rsid w:val="00F72E27"/>
    <w:rsid w:val="00F813A5"/>
    <w:rsid w:val="00F8404D"/>
    <w:rsid w:val="00F85635"/>
    <w:rsid w:val="00F868B7"/>
    <w:rsid w:val="00F86C43"/>
    <w:rsid w:val="00F968A8"/>
    <w:rsid w:val="00F974C8"/>
    <w:rsid w:val="00FA43D0"/>
    <w:rsid w:val="00FA6BC8"/>
    <w:rsid w:val="00FA6D06"/>
    <w:rsid w:val="00FB063D"/>
    <w:rsid w:val="00FB34DF"/>
    <w:rsid w:val="00FB6783"/>
    <w:rsid w:val="00FC61BB"/>
    <w:rsid w:val="00FD0E29"/>
    <w:rsid w:val="00FD7D35"/>
    <w:rsid w:val="00FE1533"/>
    <w:rsid w:val="00FE5EF5"/>
    <w:rsid w:val="00FF2704"/>
    <w:rsid w:val="00FF54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442EA"/>
  <w14:defaultImageDpi w14:val="330"/>
  <w15:chartTrackingRefBased/>
  <w15:docId w15:val="{0F314EFC-C6FD-494A-B700-860E9B60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8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48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48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54D4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085C3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B41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C"/>
  </w:style>
  <w:style w:type="paragraph" w:styleId="Footer">
    <w:name w:val="footer"/>
    <w:basedOn w:val="Normal"/>
    <w:link w:val="FooterChar"/>
    <w:uiPriority w:val="99"/>
    <w:unhideWhenUsed/>
    <w:rsid w:val="000B41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C"/>
  </w:style>
  <w:style w:type="character" w:styleId="CommentReference">
    <w:name w:val="annotation reference"/>
    <w:basedOn w:val="DefaultParagraphFont"/>
    <w:uiPriority w:val="99"/>
    <w:semiHidden/>
    <w:unhideWhenUsed/>
    <w:rsid w:val="000B41DC"/>
    <w:rPr>
      <w:sz w:val="16"/>
      <w:szCs w:val="16"/>
    </w:rPr>
  </w:style>
  <w:style w:type="paragraph" w:styleId="CommentText">
    <w:name w:val="annotation text"/>
    <w:basedOn w:val="Normal"/>
    <w:link w:val="CommentTextChar"/>
    <w:uiPriority w:val="99"/>
    <w:unhideWhenUsed/>
    <w:rsid w:val="000B41DC"/>
    <w:pPr>
      <w:spacing w:line="240" w:lineRule="auto"/>
    </w:pPr>
    <w:rPr>
      <w:sz w:val="20"/>
      <w:szCs w:val="20"/>
    </w:rPr>
  </w:style>
  <w:style w:type="character" w:customStyle="1" w:styleId="CommentTextChar">
    <w:name w:val="Comment Text Char"/>
    <w:basedOn w:val="DefaultParagraphFont"/>
    <w:link w:val="CommentText"/>
    <w:uiPriority w:val="99"/>
    <w:rsid w:val="000B41DC"/>
    <w:rPr>
      <w:sz w:val="20"/>
      <w:szCs w:val="20"/>
    </w:rPr>
  </w:style>
  <w:style w:type="paragraph" w:styleId="CommentSubject">
    <w:name w:val="annotation subject"/>
    <w:basedOn w:val="CommentText"/>
    <w:next w:val="CommentText"/>
    <w:link w:val="CommentSubjectChar"/>
    <w:uiPriority w:val="99"/>
    <w:semiHidden/>
    <w:unhideWhenUsed/>
    <w:rsid w:val="000B41DC"/>
    <w:rPr>
      <w:b/>
      <w:bCs/>
    </w:rPr>
  </w:style>
  <w:style w:type="character" w:customStyle="1" w:styleId="CommentSubjectChar">
    <w:name w:val="Comment Subject Char"/>
    <w:basedOn w:val="CommentTextChar"/>
    <w:link w:val="CommentSubject"/>
    <w:uiPriority w:val="99"/>
    <w:semiHidden/>
    <w:rsid w:val="000B41DC"/>
    <w:rPr>
      <w:b/>
      <w:bCs/>
      <w:sz w:val="20"/>
      <w:szCs w:val="20"/>
    </w:rPr>
  </w:style>
  <w:style w:type="paragraph" w:customStyle="1" w:styleId="HighestLevelHeading">
    <w:name w:val="Highest Level Heading"/>
    <w:basedOn w:val="Normal"/>
    <w:link w:val="HighestLevelHeadingChar"/>
    <w:qFormat/>
    <w:rsid w:val="00B06747"/>
    <w:pPr>
      <w:spacing w:after="240"/>
    </w:pPr>
    <w:rPr>
      <w:rFonts w:ascii="Montserrat ExtraBold" w:hAnsi="Montserrat ExtraBold"/>
      <w:sz w:val="28"/>
      <w:szCs w:val="24"/>
    </w:rPr>
  </w:style>
  <w:style w:type="paragraph" w:styleId="TOC1">
    <w:name w:val="toc 1"/>
    <w:aliases w:val="Highest Level Heading (TOC1)"/>
    <w:basedOn w:val="Normal"/>
    <w:next w:val="Normal"/>
    <w:autoRedefine/>
    <w:uiPriority w:val="39"/>
    <w:unhideWhenUsed/>
    <w:qFormat/>
    <w:rsid w:val="007D1115"/>
    <w:pPr>
      <w:tabs>
        <w:tab w:val="left" w:pos="660"/>
        <w:tab w:val="right" w:leader="dot" w:pos="9016"/>
      </w:tabs>
      <w:spacing w:after="100"/>
    </w:pPr>
    <w:rPr>
      <w:rFonts w:ascii="Montserrat ExtraBold" w:hAnsi="Montserrat ExtraBold"/>
      <w:noProof/>
      <w:sz w:val="20"/>
      <w:szCs w:val="20"/>
    </w:rPr>
  </w:style>
  <w:style w:type="paragraph" w:styleId="TOC2">
    <w:name w:val="toc 2"/>
    <w:aliases w:val="Mid-level Heading (TOC2)"/>
    <w:basedOn w:val="Normal"/>
    <w:next w:val="Normal"/>
    <w:autoRedefine/>
    <w:uiPriority w:val="39"/>
    <w:unhideWhenUsed/>
    <w:qFormat/>
    <w:rsid w:val="00565038"/>
    <w:pPr>
      <w:tabs>
        <w:tab w:val="left" w:pos="851"/>
        <w:tab w:val="right" w:leader="dot" w:pos="9016"/>
      </w:tabs>
      <w:spacing w:after="100"/>
      <w:ind w:left="660" w:hanging="440"/>
    </w:pPr>
    <w:rPr>
      <w:rFonts w:ascii="Montserrat SemiBold" w:hAnsi="Montserrat SemiBold"/>
      <w:noProof/>
      <w:sz w:val="18"/>
      <w:szCs w:val="18"/>
    </w:rPr>
  </w:style>
  <w:style w:type="paragraph" w:styleId="TOC3">
    <w:name w:val="toc 3"/>
    <w:aliases w:val="Lowest level Heading (TOC3)"/>
    <w:basedOn w:val="Normal"/>
    <w:next w:val="Normal"/>
    <w:autoRedefine/>
    <w:uiPriority w:val="39"/>
    <w:unhideWhenUsed/>
    <w:qFormat/>
    <w:rsid w:val="00617264"/>
    <w:pPr>
      <w:tabs>
        <w:tab w:val="right" w:leader="dot" w:pos="9016"/>
      </w:tabs>
      <w:spacing w:after="100"/>
      <w:ind w:left="440"/>
    </w:pPr>
    <w:rPr>
      <w:rFonts w:ascii="Montserrat Medium" w:hAnsi="Montserrat Medium"/>
      <w:noProof/>
      <w:sz w:val="18"/>
      <w:szCs w:val="20"/>
    </w:rPr>
  </w:style>
  <w:style w:type="paragraph" w:styleId="TOC4">
    <w:name w:val="toc 4"/>
    <w:basedOn w:val="Normal"/>
    <w:next w:val="Normal"/>
    <w:autoRedefine/>
    <w:uiPriority w:val="39"/>
    <w:semiHidden/>
    <w:unhideWhenUsed/>
    <w:rsid w:val="00E64A79"/>
    <w:pPr>
      <w:spacing w:after="100"/>
      <w:ind w:left="660"/>
    </w:pPr>
  </w:style>
  <w:style w:type="paragraph" w:styleId="TOC8">
    <w:name w:val="toc 8"/>
    <w:basedOn w:val="Normal"/>
    <w:next w:val="Normal"/>
    <w:autoRedefine/>
    <w:uiPriority w:val="39"/>
    <w:semiHidden/>
    <w:unhideWhenUsed/>
    <w:rsid w:val="00E64A79"/>
    <w:pPr>
      <w:spacing w:after="100"/>
      <w:ind w:left="1540"/>
    </w:pPr>
  </w:style>
  <w:style w:type="paragraph" w:customStyle="1" w:styleId="Mid-LevelHeading">
    <w:name w:val="Mid-Level Heading"/>
    <w:basedOn w:val="HighestLevelHeading"/>
    <w:link w:val="Mid-LevelHeadingChar"/>
    <w:qFormat/>
    <w:rsid w:val="00735DE4"/>
    <w:pPr>
      <w:spacing w:after="120"/>
    </w:pPr>
    <w:rPr>
      <w:rFonts w:ascii="Montserrat SemiBold" w:hAnsi="Montserrat SemiBold"/>
      <w:sz w:val="24"/>
    </w:rPr>
  </w:style>
  <w:style w:type="character" w:customStyle="1" w:styleId="HighestLevelHeadingChar">
    <w:name w:val="Highest Level Heading Char"/>
    <w:basedOn w:val="DefaultParagraphFont"/>
    <w:link w:val="HighestLevelHeading"/>
    <w:rsid w:val="00B06747"/>
    <w:rPr>
      <w:rFonts w:ascii="Montserrat ExtraBold" w:hAnsi="Montserrat ExtraBold"/>
      <w:sz w:val="28"/>
      <w:szCs w:val="24"/>
    </w:rPr>
  </w:style>
  <w:style w:type="paragraph" w:customStyle="1" w:styleId="Lowlevelheading">
    <w:name w:val="Low level heading"/>
    <w:basedOn w:val="HighestLevelHeading"/>
    <w:link w:val="LowlevelheadingChar"/>
    <w:autoRedefine/>
    <w:qFormat/>
    <w:rsid w:val="00B30864"/>
    <w:pPr>
      <w:spacing w:after="120"/>
    </w:pPr>
    <w:rPr>
      <w:rFonts w:ascii="Montserrat Medium" w:hAnsi="Montserrat Medium"/>
      <w:sz w:val="22"/>
    </w:rPr>
  </w:style>
  <w:style w:type="character" w:customStyle="1" w:styleId="Mid-LevelHeadingChar">
    <w:name w:val="Mid-Level Heading Char"/>
    <w:basedOn w:val="HighestLevelHeadingChar"/>
    <w:link w:val="Mid-LevelHeading"/>
    <w:rsid w:val="00735DE4"/>
    <w:rPr>
      <w:rFonts w:ascii="Montserrat SemiBold" w:hAnsi="Montserrat SemiBold"/>
      <w:sz w:val="24"/>
      <w:szCs w:val="24"/>
    </w:rPr>
  </w:style>
  <w:style w:type="paragraph" w:customStyle="1" w:styleId="BodyText-MPATemplate">
    <w:name w:val="Body Text - MPA Template"/>
    <w:basedOn w:val="Lowlevelheading"/>
    <w:link w:val="BodyText-MPATemplateChar"/>
    <w:qFormat/>
    <w:rsid w:val="001D6E43"/>
    <w:pPr>
      <w:spacing w:after="600" w:line="240" w:lineRule="auto"/>
      <w:contextualSpacing/>
    </w:pPr>
    <w:rPr>
      <w:rFonts w:ascii="Montserrat Light" w:hAnsi="Montserrat Light"/>
    </w:rPr>
  </w:style>
  <w:style w:type="character" w:customStyle="1" w:styleId="LowlevelheadingChar">
    <w:name w:val="Low level heading Char"/>
    <w:basedOn w:val="HighestLevelHeadingChar"/>
    <w:link w:val="Lowlevelheading"/>
    <w:rsid w:val="00B30864"/>
    <w:rPr>
      <w:rFonts w:ascii="Montserrat Medium" w:hAnsi="Montserrat Medium"/>
      <w:sz w:val="28"/>
      <w:szCs w:val="24"/>
    </w:rPr>
  </w:style>
  <w:style w:type="character" w:customStyle="1" w:styleId="Heading1Char">
    <w:name w:val="Heading 1 Char"/>
    <w:basedOn w:val="DefaultParagraphFont"/>
    <w:link w:val="Heading1"/>
    <w:uiPriority w:val="9"/>
    <w:rsid w:val="000F48F5"/>
    <w:rPr>
      <w:rFonts w:asciiTheme="majorHAnsi" w:eastAsiaTheme="majorEastAsia" w:hAnsiTheme="majorHAnsi" w:cstheme="majorBidi"/>
      <w:color w:val="2F5496" w:themeColor="accent1" w:themeShade="BF"/>
      <w:sz w:val="32"/>
      <w:szCs w:val="32"/>
    </w:rPr>
  </w:style>
  <w:style w:type="character" w:customStyle="1" w:styleId="BodyText-MPATemplateChar">
    <w:name w:val="Body Text - MPA Template Char"/>
    <w:basedOn w:val="LowlevelheadingChar"/>
    <w:link w:val="BodyText-MPATemplate"/>
    <w:rsid w:val="001D6E43"/>
    <w:rPr>
      <w:rFonts w:ascii="Montserrat Light" w:hAnsi="Montserrat Light"/>
      <w:sz w:val="28"/>
      <w:szCs w:val="24"/>
    </w:rPr>
  </w:style>
  <w:style w:type="character" w:customStyle="1" w:styleId="Heading2Char">
    <w:name w:val="Heading 2 Char"/>
    <w:basedOn w:val="DefaultParagraphFont"/>
    <w:link w:val="Heading2"/>
    <w:uiPriority w:val="9"/>
    <w:semiHidden/>
    <w:rsid w:val="000F48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F48F5"/>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F48F5"/>
    <w:rPr>
      <w:color w:val="0563C1" w:themeColor="hyperlink"/>
      <w:u w:val="single"/>
    </w:rPr>
  </w:style>
  <w:style w:type="paragraph" w:customStyle="1" w:styleId="HighlightText">
    <w:name w:val="Highlight Text"/>
    <w:basedOn w:val="BodyText-MPATemplate"/>
    <w:link w:val="HighlightTextChar"/>
    <w:qFormat/>
    <w:rsid w:val="00111453"/>
    <w:pPr>
      <w:numPr>
        <w:numId w:val="1"/>
      </w:numPr>
      <w:ind w:right="663"/>
      <w:jc w:val="both"/>
    </w:pPr>
    <w:rPr>
      <w:rFonts w:ascii="Source Sans Pro" w:hAnsi="Source Sans Pro"/>
      <w:sz w:val="20"/>
    </w:rPr>
  </w:style>
  <w:style w:type="character" w:customStyle="1" w:styleId="HighlightTextChar">
    <w:name w:val="Highlight Text Char"/>
    <w:basedOn w:val="BodyText-MPATemplateChar"/>
    <w:link w:val="HighlightText"/>
    <w:rsid w:val="00111453"/>
    <w:rPr>
      <w:rFonts w:ascii="Source Sans Pro" w:hAnsi="Source Sans Pro"/>
      <w:sz w:val="20"/>
      <w:szCs w:val="24"/>
    </w:rPr>
  </w:style>
  <w:style w:type="character" w:styleId="UnresolvedMention">
    <w:name w:val="Unresolved Mention"/>
    <w:basedOn w:val="DefaultParagraphFont"/>
    <w:uiPriority w:val="99"/>
    <w:semiHidden/>
    <w:unhideWhenUsed/>
    <w:rsid w:val="0026692F"/>
    <w:rPr>
      <w:color w:val="605E5C"/>
      <w:shd w:val="clear" w:color="auto" w:fill="E1DFDD"/>
    </w:rPr>
  </w:style>
  <w:style w:type="paragraph" w:customStyle="1" w:styleId="pf0">
    <w:name w:val="pf0"/>
    <w:basedOn w:val="Normal"/>
    <w:rsid w:val="009777B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777B6"/>
    <w:rPr>
      <w:rFonts w:ascii="Segoe UI" w:hAnsi="Segoe UI" w:cs="Segoe UI" w:hint="default"/>
      <w:sz w:val="18"/>
      <w:szCs w:val="18"/>
    </w:rPr>
  </w:style>
  <w:style w:type="character" w:customStyle="1" w:styleId="AmainChar">
    <w:name w:val="A main Char"/>
    <w:basedOn w:val="DefaultParagraphFont"/>
    <w:link w:val="Amain"/>
    <w:locked/>
    <w:rsid w:val="009777B6"/>
    <w:rPr>
      <w:sz w:val="24"/>
    </w:rPr>
  </w:style>
  <w:style w:type="paragraph" w:customStyle="1" w:styleId="Amain">
    <w:name w:val="A main"/>
    <w:basedOn w:val="Normal"/>
    <w:link w:val="AmainChar"/>
    <w:rsid w:val="009777B6"/>
    <w:pPr>
      <w:tabs>
        <w:tab w:val="right" w:pos="900"/>
        <w:tab w:val="left" w:pos="1100"/>
      </w:tabs>
      <w:spacing w:before="140" w:after="0" w:line="240" w:lineRule="auto"/>
      <w:ind w:left="1100" w:hanging="1100"/>
      <w:jc w:val="both"/>
      <w:outlineLvl w:val="5"/>
    </w:pPr>
    <w:rPr>
      <w:sz w:val="24"/>
    </w:rPr>
  </w:style>
  <w:style w:type="character" w:customStyle="1" w:styleId="AparaChar">
    <w:name w:val="A para Char"/>
    <w:basedOn w:val="DefaultParagraphFont"/>
    <w:link w:val="Apara"/>
    <w:locked/>
    <w:rsid w:val="009777B6"/>
    <w:rPr>
      <w:sz w:val="24"/>
    </w:rPr>
  </w:style>
  <w:style w:type="paragraph" w:customStyle="1" w:styleId="Apara">
    <w:name w:val="A para"/>
    <w:basedOn w:val="Normal"/>
    <w:link w:val="AparaChar"/>
    <w:rsid w:val="009777B6"/>
    <w:pPr>
      <w:tabs>
        <w:tab w:val="right" w:pos="1400"/>
        <w:tab w:val="left" w:pos="1600"/>
      </w:tabs>
      <w:spacing w:before="140" w:after="0" w:line="240" w:lineRule="auto"/>
      <w:ind w:left="1600" w:hanging="1600"/>
      <w:jc w:val="both"/>
      <w:outlineLvl w:val="6"/>
    </w:pPr>
    <w:rPr>
      <w:sz w:val="24"/>
    </w:rPr>
  </w:style>
  <w:style w:type="character" w:customStyle="1" w:styleId="AsubparaChar">
    <w:name w:val="A subpara Char"/>
    <w:basedOn w:val="DefaultParagraphFont"/>
    <w:link w:val="Asubpara"/>
    <w:locked/>
    <w:rsid w:val="009777B6"/>
    <w:rPr>
      <w:sz w:val="24"/>
    </w:rPr>
  </w:style>
  <w:style w:type="paragraph" w:customStyle="1" w:styleId="Asubpara">
    <w:name w:val="A subpara"/>
    <w:basedOn w:val="Normal"/>
    <w:link w:val="AsubparaChar"/>
    <w:rsid w:val="009777B6"/>
    <w:pPr>
      <w:tabs>
        <w:tab w:val="right" w:pos="1900"/>
        <w:tab w:val="left" w:pos="2100"/>
      </w:tabs>
      <w:spacing w:before="140" w:after="0" w:line="240" w:lineRule="auto"/>
      <w:ind w:left="2100" w:hanging="2100"/>
      <w:jc w:val="both"/>
      <w:outlineLvl w:val="7"/>
    </w:pPr>
    <w:rPr>
      <w:sz w:val="24"/>
    </w:rPr>
  </w:style>
  <w:style w:type="character" w:customStyle="1" w:styleId="aNoteChar">
    <w:name w:val="aNote Char"/>
    <w:basedOn w:val="DefaultParagraphFont"/>
    <w:link w:val="aNote"/>
    <w:locked/>
    <w:rsid w:val="009777B6"/>
  </w:style>
  <w:style w:type="paragraph" w:customStyle="1" w:styleId="aNote">
    <w:name w:val="aNote"/>
    <w:basedOn w:val="Normal"/>
    <w:link w:val="aNoteChar"/>
    <w:rsid w:val="009777B6"/>
    <w:pPr>
      <w:spacing w:before="140" w:after="0" w:line="240" w:lineRule="auto"/>
      <w:ind w:left="1900" w:hanging="800"/>
      <w:jc w:val="both"/>
    </w:pPr>
  </w:style>
  <w:style w:type="paragraph" w:customStyle="1" w:styleId="aExamHdgpar">
    <w:name w:val="aExamHdgpar"/>
    <w:basedOn w:val="Normal"/>
    <w:next w:val="Normal"/>
    <w:rsid w:val="009777B6"/>
    <w:pPr>
      <w:keepNext/>
      <w:spacing w:before="140" w:after="0" w:line="240" w:lineRule="auto"/>
      <w:ind w:left="1600"/>
    </w:pPr>
    <w:rPr>
      <w:rFonts w:ascii="Arial" w:eastAsia="Times New Roman" w:hAnsi="Arial" w:cs="Times New Roman"/>
      <w:b/>
      <w:sz w:val="18"/>
      <w:szCs w:val="20"/>
    </w:rPr>
  </w:style>
  <w:style w:type="paragraph" w:customStyle="1" w:styleId="aExampar">
    <w:name w:val="aExampar"/>
    <w:basedOn w:val="Normal"/>
    <w:rsid w:val="009777B6"/>
    <w:pPr>
      <w:tabs>
        <w:tab w:val="left" w:pos="1100"/>
        <w:tab w:val="left" w:pos="2381"/>
      </w:tabs>
      <w:spacing w:before="60" w:after="0" w:line="240" w:lineRule="auto"/>
      <w:ind w:left="1600"/>
      <w:jc w:val="both"/>
    </w:pPr>
    <w:rPr>
      <w:rFonts w:ascii="Times New Roman" w:eastAsia="Times New Roman" w:hAnsi="Times New Roman" w:cs="Times New Roman"/>
      <w:sz w:val="20"/>
      <w:szCs w:val="20"/>
    </w:rPr>
  </w:style>
  <w:style w:type="character" w:customStyle="1" w:styleId="charBoldItals">
    <w:name w:val="charBoldItals"/>
    <w:basedOn w:val="DefaultParagraphFont"/>
    <w:rsid w:val="009777B6"/>
    <w:rPr>
      <w:b/>
      <w:bCs w:val="0"/>
      <w:i/>
      <w:iCs w:val="0"/>
    </w:rPr>
  </w:style>
  <w:style w:type="character" w:customStyle="1" w:styleId="charItals">
    <w:name w:val="charItals"/>
    <w:basedOn w:val="DefaultParagraphFont"/>
    <w:rsid w:val="009777B6"/>
    <w:rPr>
      <w:i/>
      <w:iCs w:val="0"/>
    </w:rPr>
  </w:style>
  <w:style w:type="paragraph" w:styleId="Revision">
    <w:name w:val="Revision"/>
    <w:hidden/>
    <w:uiPriority w:val="99"/>
    <w:semiHidden/>
    <w:rsid w:val="00B90EC8"/>
    <w:pPr>
      <w:spacing w:after="0" w:line="240" w:lineRule="auto"/>
    </w:pPr>
  </w:style>
  <w:style w:type="table" w:styleId="TableGrid">
    <w:name w:val="Table Grid"/>
    <w:basedOn w:val="TableNormal"/>
    <w:uiPriority w:val="39"/>
    <w:rsid w:val="00920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a0">
    <w:name w:val="apara"/>
    <w:basedOn w:val="Normal"/>
    <w:rsid w:val="00BA11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cithyperlinkabbrev">
    <w:name w:val="charcithyperlinkabbrev"/>
    <w:basedOn w:val="DefaultParagraphFont"/>
    <w:rsid w:val="00BA1113"/>
  </w:style>
  <w:style w:type="paragraph" w:customStyle="1" w:styleId="asubpara0">
    <w:name w:val="asubpara"/>
    <w:basedOn w:val="Normal"/>
    <w:rsid w:val="00BA111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84036B"/>
    <w:pPr>
      <w:ind w:left="720"/>
      <w:contextualSpacing/>
    </w:pPr>
  </w:style>
  <w:style w:type="paragraph" w:styleId="NormalWeb">
    <w:name w:val="Normal (Web)"/>
    <w:basedOn w:val="Normal"/>
    <w:uiPriority w:val="99"/>
    <w:unhideWhenUsed/>
    <w:rsid w:val="00BE278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
    <w:qFormat/>
    <w:rsid w:val="003F119D"/>
    <w:pPr>
      <w:autoSpaceDE w:val="0"/>
      <w:autoSpaceDN w:val="0"/>
      <w:adjustRightInd w:val="0"/>
      <w:spacing w:after="0"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3F119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3E36"/>
    <w:rPr>
      <w:color w:val="954F72" w:themeColor="followedHyperlink"/>
      <w:u w:val="single"/>
    </w:rPr>
  </w:style>
  <w:style w:type="character" w:styleId="Strong">
    <w:name w:val="Strong"/>
    <w:basedOn w:val="DefaultParagraphFont"/>
    <w:uiPriority w:val="22"/>
    <w:qFormat/>
    <w:rsid w:val="00C00AFB"/>
    <w:rPr>
      <w:b/>
      <w:bCs/>
    </w:rPr>
  </w:style>
  <w:style w:type="paragraph" w:customStyle="1" w:styleId="TableParagraph">
    <w:name w:val="Table Paragraph"/>
    <w:basedOn w:val="Normal"/>
    <w:uiPriority w:val="1"/>
    <w:qFormat/>
    <w:rsid w:val="00360DBD"/>
    <w:pPr>
      <w:widowControl w:val="0"/>
      <w:autoSpaceDE w:val="0"/>
      <w:autoSpaceDN w:val="0"/>
      <w:spacing w:after="0" w:line="240" w:lineRule="auto"/>
      <w:ind w:left="127"/>
    </w:pPr>
    <w:rPr>
      <w:rFonts w:ascii="Calibri" w:eastAsia="Calibri" w:hAnsi="Calibri" w:cs="Calibri"/>
      <w:lang w:val="en-US"/>
    </w:rPr>
  </w:style>
  <w:style w:type="character" w:customStyle="1" w:styleId="Heading4Char">
    <w:name w:val="Heading 4 Char"/>
    <w:basedOn w:val="DefaultParagraphFont"/>
    <w:link w:val="Heading4"/>
    <w:uiPriority w:val="9"/>
    <w:semiHidden/>
    <w:rsid w:val="00E54D45"/>
    <w:rPr>
      <w:rFonts w:asciiTheme="majorHAnsi" w:eastAsiaTheme="majorEastAsia" w:hAnsiTheme="majorHAnsi" w:cstheme="majorBidi"/>
      <w:i/>
      <w:iCs/>
      <w:color w:val="2F5496" w:themeColor="accent1" w:themeShade="BF"/>
    </w:rPr>
  </w:style>
  <w:style w:type="paragraph" w:customStyle="1" w:styleId="Tabletext">
    <w:name w:val="Table text"/>
    <w:basedOn w:val="Normal"/>
    <w:link w:val="TabletextChar"/>
    <w:autoRedefine/>
    <w:qFormat/>
    <w:rsid w:val="00E54D45"/>
    <w:pPr>
      <w:spacing w:before="60" w:after="60" w:line="240" w:lineRule="auto"/>
    </w:pPr>
    <w:rPr>
      <w:rFonts w:ascii="Calibri" w:eastAsia="Times New Roman" w:hAnsi="Calibri" w:cs="Times New Roman"/>
      <w:sz w:val="20"/>
      <w:szCs w:val="20"/>
      <w:lang w:eastAsia="en-AU"/>
    </w:rPr>
  </w:style>
  <w:style w:type="character" w:customStyle="1" w:styleId="TabletextChar">
    <w:name w:val="Table text Char"/>
    <w:aliases w:val="List Paragraph Char,List Paragraph1 Char,Recommendation Char,List Paragraph11 Char,List Paragraph111 Char,L Char,F5 List Paragraph Char,Dot pt Char,CV text Char,Medium Grid 1 - Accent 21 Char,Numbered Paragraph Char,List Paragraph2 Char"/>
    <w:basedOn w:val="DefaultParagraphFont"/>
    <w:link w:val="Tabletext"/>
    <w:rsid w:val="00E54D45"/>
    <w:rPr>
      <w:rFonts w:ascii="Calibri" w:eastAsia="Times New Roman" w:hAnsi="Calibri" w:cs="Times New Roman"/>
      <w:sz w:val="20"/>
      <w:szCs w:val="20"/>
      <w:lang w:eastAsia="en-AU"/>
    </w:rPr>
  </w:style>
  <w:style w:type="paragraph" w:customStyle="1" w:styleId="Tableheading">
    <w:name w:val="Table heading"/>
    <w:basedOn w:val="Normal"/>
    <w:qFormat/>
    <w:rsid w:val="00E54D45"/>
    <w:pPr>
      <w:spacing w:before="60" w:after="60" w:line="240" w:lineRule="auto"/>
    </w:pPr>
    <w:rPr>
      <w:rFonts w:ascii="Calibri" w:eastAsia="Times New Roman" w:hAnsi="Calibri" w:cs="Times New Roman"/>
      <w:bCs/>
      <w:sz w:val="20"/>
      <w:lang w:eastAsia="en-AU"/>
    </w:rPr>
  </w:style>
  <w:style w:type="table" w:customStyle="1" w:styleId="ARTable">
    <w:name w:val="AR Table"/>
    <w:basedOn w:val="TableNormal"/>
    <w:uiPriority w:val="99"/>
    <w:rsid w:val="00E54D45"/>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table" w:styleId="TableGridLight">
    <w:name w:val="Grid Table Light"/>
    <w:basedOn w:val="TableNormal"/>
    <w:uiPriority w:val="40"/>
    <w:rsid w:val="00BA2D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llname">
    <w:name w:val="Billname"/>
    <w:basedOn w:val="Normal"/>
    <w:rsid w:val="003E65C1"/>
    <w:pPr>
      <w:tabs>
        <w:tab w:val="left" w:pos="2400"/>
        <w:tab w:val="left" w:pos="2880"/>
      </w:tabs>
      <w:spacing w:before="1220" w:after="100" w:line="240" w:lineRule="auto"/>
    </w:pPr>
    <w:rPr>
      <w:rFonts w:ascii="Arial" w:eastAsia="Times New Roman" w:hAnsi="Arial" w:cs="Times New Roman"/>
      <w:b/>
      <w:sz w:val="40"/>
      <w:szCs w:val="20"/>
    </w:rPr>
  </w:style>
  <w:style w:type="paragraph" w:customStyle="1" w:styleId="N-line3">
    <w:name w:val="N-line3"/>
    <w:basedOn w:val="Normal"/>
    <w:next w:val="Normal"/>
    <w:rsid w:val="003E65C1"/>
    <w:pPr>
      <w:pBdr>
        <w:bottom w:val="single" w:sz="12" w:space="1" w:color="auto"/>
      </w:pBdr>
      <w:spacing w:after="0" w:line="240" w:lineRule="auto"/>
      <w:jc w:val="both"/>
    </w:pPr>
    <w:rPr>
      <w:rFonts w:ascii="Arial" w:eastAsia="Times New Roman" w:hAnsi="Arial" w:cs="Times New Roman"/>
      <w:sz w:val="24"/>
      <w:szCs w:val="20"/>
    </w:rPr>
  </w:style>
  <w:style w:type="paragraph" w:customStyle="1" w:styleId="madeunder">
    <w:name w:val="made under"/>
    <w:basedOn w:val="Normal"/>
    <w:rsid w:val="003E65C1"/>
    <w:pPr>
      <w:spacing w:before="180" w:after="60" w:line="240" w:lineRule="auto"/>
      <w:jc w:val="both"/>
    </w:pPr>
    <w:rPr>
      <w:rFonts w:ascii="Arial" w:eastAsia="Times New Roman" w:hAnsi="Arial" w:cs="Times New Roman"/>
      <w:sz w:val="24"/>
      <w:szCs w:val="20"/>
    </w:rPr>
  </w:style>
  <w:style w:type="paragraph" w:customStyle="1" w:styleId="CoverActName">
    <w:name w:val="CoverActName"/>
    <w:basedOn w:val="Normal"/>
    <w:rsid w:val="003E65C1"/>
    <w:pPr>
      <w:tabs>
        <w:tab w:val="left" w:pos="2600"/>
      </w:tabs>
      <w:spacing w:before="200" w:after="60" w:line="240" w:lineRule="auto"/>
      <w:jc w:val="both"/>
    </w:pPr>
    <w:rPr>
      <w:rFonts w:ascii="Arial" w:eastAsia="Times New Roman" w:hAnsi="Arial" w:cs="Times New Roman"/>
      <w:b/>
      <w:sz w:val="24"/>
      <w:szCs w:val="20"/>
    </w:rPr>
  </w:style>
  <w:style w:type="character" w:customStyle="1" w:styleId="Heading6Char">
    <w:name w:val="Heading 6 Char"/>
    <w:basedOn w:val="DefaultParagraphFont"/>
    <w:link w:val="Heading6"/>
    <w:uiPriority w:val="9"/>
    <w:semiHidden/>
    <w:rsid w:val="00085C3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685">
      <w:bodyDiv w:val="1"/>
      <w:marLeft w:val="0"/>
      <w:marRight w:val="0"/>
      <w:marTop w:val="0"/>
      <w:marBottom w:val="0"/>
      <w:divBdr>
        <w:top w:val="none" w:sz="0" w:space="0" w:color="auto"/>
        <w:left w:val="none" w:sz="0" w:space="0" w:color="auto"/>
        <w:bottom w:val="none" w:sz="0" w:space="0" w:color="auto"/>
        <w:right w:val="none" w:sz="0" w:space="0" w:color="auto"/>
      </w:divBdr>
    </w:div>
    <w:div w:id="31536085">
      <w:bodyDiv w:val="1"/>
      <w:marLeft w:val="0"/>
      <w:marRight w:val="0"/>
      <w:marTop w:val="0"/>
      <w:marBottom w:val="0"/>
      <w:divBdr>
        <w:top w:val="none" w:sz="0" w:space="0" w:color="auto"/>
        <w:left w:val="none" w:sz="0" w:space="0" w:color="auto"/>
        <w:bottom w:val="none" w:sz="0" w:space="0" w:color="auto"/>
        <w:right w:val="none" w:sz="0" w:space="0" w:color="auto"/>
      </w:divBdr>
    </w:div>
    <w:div w:id="61100734">
      <w:bodyDiv w:val="1"/>
      <w:marLeft w:val="0"/>
      <w:marRight w:val="0"/>
      <w:marTop w:val="0"/>
      <w:marBottom w:val="0"/>
      <w:divBdr>
        <w:top w:val="none" w:sz="0" w:space="0" w:color="auto"/>
        <w:left w:val="none" w:sz="0" w:space="0" w:color="auto"/>
        <w:bottom w:val="none" w:sz="0" w:space="0" w:color="auto"/>
        <w:right w:val="none" w:sz="0" w:space="0" w:color="auto"/>
      </w:divBdr>
    </w:div>
    <w:div w:id="77019554">
      <w:bodyDiv w:val="1"/>
      <w:marLeft w:val="0"/>
      <w:marRight w:val="0"/>
      <w:marTop w:val="0"/>
      <w:marBottom w:val="0"/>
      <w:divBdr>
        <w:top w:val="none" w:sz="0" w:space="0" w:color="auto"/>
        <w:left w:val="none" w:sz="0" w:space="0" w:color="auto"/>
        <w:bottom w:val="none" w:sz="0" w:space="0" w:color="auto"/>
        <w:right w:val="none" w:sz="0" w:space="0" w:color="auto"/>
      </w:divBdr>
    </w:div>
    <w:div w:id="623731299">
      <w:bodyDiv w:val="1"/>
      <w:marLeft w:val="0"/>
      <w:marRight w:val="0"/>
      <w:marTop w:val="0"/>
      <w:marBottom w:val="0"/>
      <w:divBdr>
        <w:top w:val="none" w:sz="0" w:space="0" w:color="auto"/>
        <w:left w:val="none" w:sz="0" w:space="0" w:color="auto"/>
        <w:bottom w:val="none" w:sz="0" w:space="0" w:color="auto"/>
        <w:right w:val="none" w:sz="0" w:space="0" w:color="auto"/>
      </w:divBdr>
    </w:div>
    <w:div w:id="673872980">
      <w:bodyDiv w:val="1"/>
      <w:marLeft w:val="0"/>
      <w:marRight w:val="0"/>
      <w:marTop w:val="0"/>
      <w:marBottom w:val="0"/>
      <w:divBdr>
        <w:top w:val="none" w:sz="0" w:space="0" w:color="auto"/>
        <w:left w:val="none" w:sz="0" w:space="0" w:color="auto"/>
        <w:bottom w:val="none" w:sz="0" w:space="0" w:color="auto"/>
        <w:right w:val="none" w:sz="0" w:space="0" w:color="auto"/>
      </w:divBdr>
    </w:div>
    <w:div w:id="705062357">
      <w:bodyDiv w:val="1"/>
      <w:marLeft w:val="0"/>
      <w:marRight w:val="0"/>
      <w:marTop w:val="0"/>
      <w:marBottom w:val="0"/>
      <w:divBdr>
        <w:top w:val="none" w:sz="0" w:space="0" w:color="auto"/>
        <w:left w:val="none" w:sz="0" w:space="0" w:color="auto"/>
        <w:bottom w:val="none" w:sz="0" w:space="0" w:color="auto"/>
        <w:right w:val="none" w:sz="0" w:space="0" w:color="auto"/>
      </w:divBdr>
    </w:div>
    <w:div w:id="708605133">
      <w:bodyDiv w:val="1"/>
      <w:marLeft w:val="0"/>
      <w:marRight w:val="0"/>
      <w:marTop w:val="0"/>
      <w:marBottom w:val="0"/>
      <w:divBdr>
        <w:top w:val="none" w:sz="0" w:space="0" w:color="auto"/>
        <w:left w:val="none" w:sz="0" w:space="0" w:color="auto"/>
        <w:bottom w:val="none" w:sz="0" w:space="0" w:color="auto"/>
        <w:right w:val="none" w:sz="0" w:space="0" w:color="auto"/>
      </w:divBdr>
    </w:div>
    <w:div w:id="913975892">
      <w:bodyDiv w:val="1"/>
      <w:marLeft w:val="0"/>
      <w:marRight w:val="0"/>
      <w:marTop w:val="0"/>
      <w:marBottom w:val="0"/>
      <w:divBdr>
        <w:top w:val="none" w:sz="0" w:space="0" w:color="auto"/>
        <w:left w:val="none" w:sz="0" w:space="0" w:color="auto"/>
        <w:bottom w:val="none" w:sz="0" w:space="0" w:color="auto"/>
        <w:right w:val="none" w:sz="0" w:space="0" w:color="auto"/>
      </w:divBdr>
    </w:div>
    <w:div w:id="1006635798">
      <w:bodyDiv w:val="1"/>
      <w:marLeft w:val="0"/>
      <w:marRight w:val="0"/>
      <w:marTop w:val="0"/>
      <w:marBottom w:val="0"/>
      <w:divBdr>
        <w:top w:val="none" w:sz="0" w:space="0" w:color="auto"/>
        <w:left w:val="none" w:sz="0" w:space="0" w:color="auto"/>
        <w:bottom w:val="none" w:sz="0" w:space="0" w:color="auto"/>
        <w:right w:val="none" w:sz="0" w:space="0" w:color="auto"/>
      </w:divBdr>
    </w:div>
    <w:div w:id="1039352775">
      <w:bodyDiv w:val="1"/>
      <w:marLeft w:val="0"/>
      <w:marRight w:val="0"/>
      <w:marTop w:val="0"/>
      <w:marBottom w:val="0"/>
      <w:divBdr>
        <w:top w:val="none" w:sz="0" w:space="0" w:color="auto"/>
        <w:left w:val="none" w:sz="0" w:space="0" w:color="auto"/>
        <w:bottom w:val="none" w:sz="0" w:space="0" w:color="auto"/>
        <w:right w:val="none" w:sz="0" w:space="0" w:color="auto"/>
      </w:divBdr>
    </w:div>
    <w:div w:id="1060523431">
      <w:bodyDiv w:val="1"/>
      <w:marLeft w:val="0"/>
      <w:marRight w:val="0"/>
      <w:marTop w:val="0"/>
      <w:marBottom w:val="0"/>
      <w:divBdr>
        <w:top w:val="none" w:sz="0" w:space="0" w:color="auto"/>
        <w:left w:val="none" w:sz="0" w:space="0" w:color="auto"/>
        <w:bottom w:val="none" w:sz="0" w:space="0" w:color="auto"/>
        <w:right w:val="none" w:sz="0" w:space="0" w:color="auto"/>
      </w:divBdr>
    </w:div>
    <w:div w:id="1069691037">
      <w:bodyDiv w:val="1"/>
      <w:marLeft w:val="0"/>
      <w:marRight w:val="0"/>
      <w:marTop w:val="0"/>
      <w:marBottom w:val="0"/>
      <w:divBdr>
        <w:top w:val="none" w:sz="0" w:space="0" w:color="auto"/>
        <w:left w:val="none" w:sz="0" w:space="0" w:color="auto"/>
        <w:bottom w:val="none" w:sz="0" w:space="0" w:color="auto"/>
        <w:right w:val="none" w:sz="0" w:space="0" w:color="auto"/>
      </w:divBdr>
    </w:div>
    <w:div w:id="1257205547">
      <w:bodyDiv w:val="1"/>
      <w:marLeft w:val="0"/>
      <w:marRight w:val="0"/>
      <w:marTop w:val="0"/>
      <w:marBottom w:val="0"/>
      <w:divBdr>
        <w:top w:val="none" w:sz="0" w:space="0" w:color="auto"/>
        <w:left w:val="none" w:sz="0" w:space="0" w:color="auto"/>
        <w:bottom w:val="none" w:sz="0" w:space="0" w:color="auto"/>
        <w:right w:val="none" w:sz="0" w:space="0" w:color="auto"/>
      </w:divBdr>
    </w:div>
    <w:div w:id="1289312959">
      <w:bodyDiv w:val="1"/>
      <w:marLeft w:val="0"/>
      <w:marRight w:val="0"/>
      <w:marTop w:val="0"/>
      <w:marBottom w:val="0"/>
      <w:divBdr>
        <w:top w:val="none" w:sz="0" w:space="0" w:color="auto"/>
        <w:left w:val="none" w:sz="0" w:space="0" w:color="auto"/>
        <w:bottom w:val="none" w:sz="0" w:space="0" w:color="auto"/>
        <w:right w:val="none" w:sz="0" w:space="0" w:color="auto"/>
      </w:divBdr>
    </w:div>
    <w:div w:id="1295867193">
      <w:bodyDiv w:val="1"/>
      <w:marLeft w:val="0"/>
      <w:marRight w:val="0"/>
      <w:marTop w:val="0"/>
      <w:marBottom w:val="0"/>
      <w:divBdr>
        <w:top w:val="none" w:sz="0" w:space="0" w:color="auto"/>
        <w:left w:val="none" w:sz="0" w:space="0" w:color="auto"/>
        <w:bottom w:val="none" w:sz="0" w:space="0" w:color="auto"/>
        <w:right w:val="none" w:sz="0" w:space="0" w:color="auto"/>
      </w:divBdr>
    </w:div>
    <w:div w:id="1450273548">
      <w:bodyDiv w:val="1"/>
      <w:marLeft w:val="0"/>
      <w:marRight w:val="0"/>
      <w:marTop w:val="0"/>
      <w:marBottom w:val="0"/>
      <w:divBdr>
        <w:top w:val="none" w:sz="0" w:space="0" w:color="auto"/>
        <w:left w:val="none" w:sz="0" w:space="0" w:color="auto"/>
        <w:bottom w:val="none" w:sz="0" w:space="0" w:color="auto"/>
        <w:right w:val="none" w:sz="0" w:space="0" w:color="auto"/>
      </w:divBdr>
    </w:div>
    <w:div w:id="1501040853">
      <w:bodyDiv w:val="1"/>
      <w:marLeft w:val="0"/>
      <w:marRight w:val="0"/>
      <w:marTop w:val="0"/>
      <w:marBottom w:val="0"/>
      <w:divBdr>
        <w:top w:val="none" w:sz="0" w:space="0" w:color="auto"/>
        <w:left w:val="none" w:sz="0" w:space="0" w:color="auto"/>
        <w:bottom w:val="none" w:sz="0" w:space="0" w:color="auto"/>
        <w:right w:val="none" w:sz="0" w:space="0" w:color="auto"/>
      </w:divBdr>
    </w:div>
    <w:div w:id="1554735011">
      <w:bodyDiv w:val="1"/>
      <w:marLeft w:val="0"/>
      <w:marRight w:val="0"/>
      <w:marTop w:val="0"/>
      <w:marBottom w:val="0"/>
      <w:divBdr>
        <w:top w:val="none" w:sz="0" w:space="0" w:color="auto"/>
        <w:left w:val="none" w:sz="0" w:space="0" w:color="auto"/>
        <w:bottom w:val="none" w:sz="0" w:space="0" w:color="auto"/>
        <w:right w:val="none" w:sz="0" w:space="0" w:color="auto"/>
      </w:divBdr>
    </w:div>
    <w:div w:id="1733582526">
      <w:bodyDiv w:val="1"/>
      <w:marLeft w:val="0"/>
      <w:marRight w:val="0"/>
      <w:marTop w:val="0"/>
      <w:marBottom w:val="0"/>
      <w:divBdr>
        <w:top w:val="none" w:sz="0" w:space="0" w:color="auto"/>
        <w:left w:val="none" w:sz="0" w:space="0" w:color="auto"/>
        <w:bottom w:val="none" w:sz="0" w:space="0" w:color="auto"/>
        <w:right w:val="none" w:sz="0" w:space="0" w:color="auto"/>
      </w:divBdr>
    </w:div>
    <w:div w:id="175400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planning.act.gov.au/professionals/our-planning-system/the-territory-plan/technical-specifications"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www.planning.act.gov.au/professionals/our-planning-system/the-territory-plan"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A62755002</value>
    </field>
    <field name="Objective-Title">
      <value order="0">02 Attachment A - Minor amendment MA2026-08 FINAL- for commencement</value>
    </field>
    <field name="Objective-Description">
      <value order="0"/>
    </field>
    <field name="Objective-CreationStamp">
      <value order="0">2026-06-29T23:40:55Z</value>
    </field>
    <field name="Objective-IsApproved">
      <value order="0">false</value>
    </field>
    <field name="Objective-IsPublished">
      <value order="0">false</value>
    </field>
    <field name="Objective-DatePublished">
      <value order="0"/>
    </field>
    <field name="Objective-ModificationStamp">
      <value order="0">2026-07-29T00:08:04Z</value>
    </field>
    <field name="Objective-Owner">
      <value order="0">Janine Ridsdale</value>
    </field>
    <field name="Objective-Path">
      <value order="0">Whole of ACT Government:EPSDD - Environment Planning and Sustainable Development Directorate:07. Ministerial, Cabinet and Government Relations:07. Executive Briefs &amp; Correspondence:Chief Planner:2026:26/0034659 Chief Planner - Information Brief - MA2026-08 and changes to the Molonglo Valley District Specifications</value>
    </field>
    <field name="Objective-Parent">
      <value order="0">26/0034659 Chief Planner - Information Brief - MA2026-08 and changes to the Molonglo Valley District Specifications</value>
    </field>
    <field name="Objective-State">
      <value order="0">Being Edited</value>
    </field>
    <field name="Objective-VersionId">
      <value order="0">vA80234221</value>
    </field>
    <field name="Objective-Version">
      <value order="0">12.1</value>
    </field>
    <field name="Objective-VersionNumber">
      <value order="0">13</value>
    </field>
    <field name="Objective-VersionComment">
      <value order="0"/>
    </field>
    <field name="Objective-FileNumber">
      <value order="0">1-2026/0034659</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6F1A7310-A0C7-418D-BADF-E7F48F92F2FC}">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3208</Words>
  <Characters>17792</Characters>
  <Application>Microsoft Office Word</Application>
  <DocSecurity>0</DocSecurity>
  <Lines>589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Radice, David</dc:creator>
  <cp:keywords/>
  <dc:description/>
  <cp:lastModifiedBy>PCODCS</cp:lastModifiedBy>
  <cp:revision>4</cp:revision>
  <dcterms:created xsi:type="dcterms:W3CDTF">2026-07-29T00:13:00Z</dcterms:created>
  <dcterms:modified xsi:type="dcterms:W3CDTF">2026-07-29T00:13:00Z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MSIP_Label_69af8531-eb46-4968-8cb3-105d2f5ea87e_Enabled">
    <vt:lpwstr>true</vt:lpwstr>
  </property>
  <property fmtid="{D5CDD505-2E9C-101B-9397-08002B2CF9AE}" pid="5" name="MSIP_Label_69af8531-eb46-4968-8cb3-105d2f5ea87e_SetDate">
    <vt:lpwstr>2024-04-30T10:58:04Z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94f051b0-20b0-4185-b9e5-e88b3f13082a</vt:lpwstr>
  </property>
  <property fmtid="{D5CDD505-2E9C-101B-9397-08002B2CF9AE}" pid="10" name="MSIP_Label_69af8531-eb46-4968-8cb3-105d2f5ea87e_ContentBits">
    <vt:lpwstr>0</vt:lpwstr>
  </property>
  <property fmtid="{D5CDD505-2E9C-101B-9397-08002B2CF9AE}" pid="11" name="Customer-Id">
    <vt:lpwstr>4FEB93B0D38B3BDFE05400144FFB2061</vt:lpwstr>
  </property>
  <property fmtid="{D5CDD505-2E9C-101B-9397-08002B2CF9AE}" pid="12" name="Objective-Id">
    <vt:lpwstr>A62755002</vt:lpwstr>
  </property>
  <property fmtid="{D5CDD505-2E9C-101B-9397-08002B2CF9AE}" pid="13" name="Objective-Title">
    <vt:lpwstr>02 Attachment A - Minor amendment MA2026-08 FINAL- for commencement</vt:lpwstr>
  </property>
  <property fmtid="{D5CDD505-2E9C-101B-9397-08002B2CF9AE}" pid="14" name="Objective-Description">
    <vt:lpwstr/>
  </property>
  <property fmtid="{D5CDD505-2E9C-101B-9397-08002B2CF9AE}" pid="15" name="Objective-CreationStamp">
    <vt:filetime>2026-06-29T23:40:55Z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2026-07-29T00:08:04Z</vt:filetime>
  </property>
  <property fmtid="{D5CDD505-2E9C-101B-9397-08002B2CF9AE}" pid="20" name="Objective-Owner">
    <vt:lpwstr>Janine Ridsdale</vt:lpwstr>
  </property>
  <property fmtid="{D5CDD505-2E9C-101B-9397-08002B2CF9AE}" pid="21" name="Objective-Path">
    <vt:lpwstr>Whole of ACT Government:EPSDD - Environment Planning and Sustainable Development Directorate:07. Ministerial, Cabinet and Government Relations:07. Executive Briefs &amp; Correspondence:Chief Planner:2026:26/0034659 Chief Planner - Information Brief - MA2026-08 and changes to the Molonglo Valley District Specifications:</vt:lpwstr>
  </property>
  <property fmtid="{D5CDD505-2E9C-101B-9397-08002B2CF9AE}" pid="22" name="Objective-Parent">
    <vt:lpwstr>26/0034659 Chief Planner - Information Brief - MA2026-08 and changes to the Molonglo Valley District Specifications</vt:lpwstr>
  </property>
  <property fmtid="{D5CDD505-2E9C-101B-9397-08002B2CF9AE}" pid="23" name="Objective-State">
    <vt:lpwstr>Being Edited</vt:lpwstr>
  </property>
  <property fmtid="{D5CDD505-2E9C-101B-9397-08002B2CF9AE}" pid="24" name="Objective-VersionId">
    <vt:lpwstr>vA80234221</vt:lpwstr>
  </property>
  <property fmtid="{D5CDD505-2E9C-101B-9397-08002B2CF9AE}" pid="25" name="Objective-Version">
    <vt:lpwstr>12.1</vt:lpwstr>
  </property>
  <property fmtid="{D5CDD505-2E9C-101B-9397-08002B2CF9AE}" pid="26" name="Objective-VersionNumber">
    <vt:r8>13</vt:r8>
  </property>
  <property fmtid="{D5CDD505-2E9C-101B-9397-08002B2CF9AE}" pid="27" name="Objective-VersionComment">
    <vt:lpwstr/>
  </property>
  <property fmtid="{D5CDD505-2E9C-101B-9397-08002B2CF9AE}" pid="28" name="Objective-FileNumber">
    <vt:lpwstr>1-2026/0034659</vt:lpwstr>
  </property>
  <property fmtid="{D5CDD505-2E9C-101B-9397-08002B2CF9AE}" pid="29" name="Objective-Classification">
    <vt:lpwstr>[Inherited - none]</vt:lpwstr>
  </property>
  <property fmtid="{D5CDD505-2E9C-101B-9397-08002B2CF9AE}" pid="30" name="Objective-Caveats">
    <vt:lpwstr/>
  </property>
  <property fmtid="{D5CDD505-2E9C-101B-9397-08002B2CF9AE}" pid="31" name="Objective-Owner Agency">
    <vt:lpwstr>CED - City and Environment Directorate</vt:lpwstr>
  </property>
  <property fmtid="{D5CDD505-2E9C-101B-9397-08002B2CF9AE}" pid="32" name="Objective-Document Type">
    <vt:lpwstr>0-Document</vt:lpwstr>
  </property>
  <property fmtid="{D5CDD505-2E9C-101B-9397-08002B2CF9AE}" pid="33" name="Objective-Language">
    <vt:lpwstr>English (en)</vt:lpwstr>
  </property>
  <property fmtid="{D5CDD505-2E9C-101B-9397-08002B2CF9AE}" pid="34" name="Objective-Jurisdiction">
    <vt:lpwstr>ACT</vt:lpwstr>
  </property>
  <property fmtid="{D5CDD505-2E9C-101B-9397-08002B2CF9AE}" pid="35" name="Objective-Customers">
    <vt:lpwstr/>
  </property>
  <property fmtid="{D5CDD505-2E9C-101B-9397-08002B2CF9AE}" pid="36" name="Objective-Places">
    <vt:lpwstr/>
  </property>
  <property fmtid="{D5CDD505-2E9C-101B-9397-08002B2CF9AE}" pid="37" name="Objective-Transaction Reference">
    <vt:lpwstr/>
  </property>
  <property fmtid="{D5CDD505-2E9C-101B-9397-08002B2CF9AE}" pid="38" name="Objective-Document Created By">
    <vt:lpwstr/>
  </property>
  <property fmtid="{D5CDD505-2E9C-101B-9397-08002B2CF9AE}" pid="39" name="Objective-Document Created On">
    <vt:lpwstr/>
  </property>
  <property fmtid="{D5CDD505-2E9C-101B-9397-08002B2CF9AE}" pid="40" name="Objective-Covers Period From">
    <vt:lpwstr/>
  </property>
  <property fmtid="{D5CDD505-2E9C-101B-9397-08002B2CF9AE}" pid="41" name="Objective-Covers Period To">
    <vt:lpwstr/>
  </property>
  <property fmtid="{D5CDD505-2E9C-101B-9397-08002B2CF9AE}" pid="42" name="Objective-Status">
    <vt:lpwstr/>
  </property>
  <property fmtid="{D5CDD505-2E9C-101B-9397-08002B2CF9AE}" pid="43" name="Objective-S28 Exemption Number">
    <vt:lpwstr/>
  </property>
  <property fmtid="{D5CDD505-2E9C-101B-9397-08002B2CF9AE}" pid="44" name="Objective-S28 Exemption">
    <vt:lpwstr/>
  </property>
  <property fmtid="{D5CDD505-2E9C-101B-9397-08002B2CF9AE}" pid="45" name="Objective-S28 Exemption Reason">
    <vt:lpwstr/>
  </property>
  <property fmtid="{D5CDD505-2E9C-101B-9397-08002B2CF9AE}" pid="46" name="Objective-S28 Comments if partial exemption">
    <vt:lpwstr/>
  </property>
  <property fmtid="{D5CDD505-2E9C-101B-9397-08002B2CF9AE}" pid="47" name="Objective-S28 Date Approved">
    <vt:lpwstr/>
  </property>
</Properties>
</file>