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0F3FC" w14:textId="77777777" w:rsidR="00D225A7" w:rsidRDefault="00D225A7" w:rsidP="00D225A7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65ACCDC1" w14:textId="5B74070E" w:rsidR="00D225A7" w:rsidRDefault="00D225A7" w:rsidP="00D225A7">
      <w:pPr>
        <w:pStyle w:val="Billname"/>
        <w:spacing w:before="700"/>
      </w:pPr>
      <w:r>
        <w:t xml:space="preserve">Civil Law (Wrongs) Law Institute of Victoria Limited </w:t>
      </w:r>
      <w:r w:rsidR="006F3D1F">
        <w:t xml:space="preserve">Professional Standards </w:t>
      </w:r>
      <w:r>
        <w:t>Scheme Extension</w:t>
      </w:r>
      <w:r w:rsidR="003422EE">
        <w:t xml:space="preserve"> Notice</w:t>
      </w:r>
      <w:r>
        <w:t xml:space="preserve"> 2026</w:t>
      </w:r>
    </w:p>
    <w:p w14:paraId="315E62B2" w14:textId="059616A1" w:rsidR="00D225A7" w:rsidRDefault="00D225A7" w:rsidP="00D225A7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Notifiable instrument </w:t>
      </w:r>
      <w:r w:rsidR="009D4CED">
        <w:rPr>
          <w:rFonts w:ascii="Arial" w:hAnsi="Arial" w:cs="Arial"/>
          <w:b/>
          <w:bCs/>
        </w:rPr>
        <w:t>NI2026-</w:t>
      </w:r>
      <w:r w:rsidR="00416694">
        <w:rPr>
          <w:rFonts w:ascii="Arial" w:hAnsi="Arial" w:cs="Arial"/>
          <w:b/>
          <w:bCs/>
        </w:rPr>
        <w:t>381</w:t>
      </w:r>
    </w:p>
    <w:p w14:paraId="0CFD0AA1" w14:textId="77777777" w:rsidR="00D225A7" w:rsidRDefault="00D225A7" w:rsidP="00D225A7">
      <w:pPr>
        <w:pStyle w:val="madeunder"/>
        <w:spacing w:before="300" w:after="0"/>
      </w:pPr>
      <w:r>
        <w:t xml:space="preserve">made under the  </w:t>
      </w:r>
    </w:p>
    <w:p w14:paraId="628D6C4C" w14:textId="77777777" w:rsidR="00D225A7" w:rsidRDefault="00D225A7" w:rsidP="00D225A7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Civil Law (Wrongs) Act 2002, schedule 4, section 4.28 (Duration of scheme)</w:t>
      </w:r>
    </w:p>
    <w:p w14:paraId="66808715" w14:textId="77777777" w:rsidR="00D225A7" w:rsidRDefault="00D225A7" w:rsidP="00D225A7">
      <w:pPr>
        <w:pStyle w:val="N-line3"/>
        <w:pBdr>
          <w:bottom w:val="none" w:sz="0" w:space="0" w:color="auto"/>
        </w:pBdr>
        <w:spacing w:before="60"/>
      </w:pPr>
    </w:p>
    <w:p w14:paraId="6BCB2AE9" w14:textId="77777777" w:rsidR="00D225A7" w:rsidRDefault="00D225A7" w:rsidP="00D225A7">
      <w:pPr>
        <w:pStyle w:val="N-line3"/>
        <w:pBdr>
          <w:top w:val="single" w:sz="12" w:space="1" w:color="auto"/>
          <w:bottom w:val="none" w:sz="0" w:space="0" w:color="auto"/>
        </w:pBdr>
      </w:pPr>
    </w:p>
    <w:p w14:paraId="6C3A1744" w14:textId="77777777" w:rsidR="00D225A7" w:rsidRDefault="00D225A7" w:rsidP="00D225A7">
      <w:pPr>
        <w:spacing w:before="60" w:after="60"/>
        <w:ind w:left="720" w:hanging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0B9B77D4" w14:textId="7B9720D0" w:rsidR="00D225A7" w:rsidRPr="007B6BE0" w:rsidRDefault="00D225A7" w:rsidP="00D225A7">
      <w:pPr>
        <w:spacing w:before="140"/>
        <w:ind w:left="720"/>
        <w:jc w:val="both"/>
      </w:pPr>
      <w:r>
        <w:t xml:space="preserve">This instrument is the </w:t>
      </w:r>
      <w:r w:rsidRPr="00B90BDC">
        <w:rPr>
          <w:i/>
          <w:iCs/>
        </w:rPr>
        <w:t xml:space="preserve">Civil Law (Wrongs) Law Institute of Victoria </w:t>
      </w:r>
      <w:r>
        <w:rPr>
          <w:i/>
          <w:iCs/>
        </w:rPr>
        <w:t>Limited</w:t>
      </w:r>
      <w:r w:rsidRPr="00B90BDC">
        <w:rPr>
          <w:i/>
          <w:iCs/>
        </w:rPr>
        <w:t xml:space="preserve"> </w:t>
      </w:r>
      <w:r w:rsidR="00D93854">
        <w:rPr>
          <w:i/>
          <w:iCs/>
        </w:rPr>
        <w:t xml:space="preserve">Professional Standards </w:t>
      </w:r>
      <w:r w:rsidRPr="00B90BDC">
        <w:rPr>
          <w:i/>
          <w:iCs/>
        </w:rPr>
        <w:t xml:space="preserve">Scheme Extension </w:t>
      </w:r>
      <w:r w:rsidR="004F49B5">
        <w:rPr>
          <w:i/>
          <w:iCs/>
        </w:rPr>
        <w:t xml:space="preserve">Notice </w:t>
      </w:r>
      <w:r w:rsidRPr="00B90BDC">
        <w:rPr>
          <w:i/>
          <w:iCs/>
        </w:rPr>
        <w:t>202</w:t>
      </w:r>
      <w:r>
        <w:rPr>
          <w:i/>
          <w:iCs/>
        </w:rPr>
        <w:t>6.</w:t>
      </w:r>
    </w:p>
    <w:p w14:paraId="6650B7AF" w14:textId="77777777" w:rsidR="00D225A7" w:rsidRDefault="00D225A7" w:rsidP="00D225A7">
      <w:pPr>
        <w:spacing w:before="300"/>
        <w:ind w:left="720" w:hanging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1A3B334" w14:textId="57C01652" w:rsidR="00D225A7" w:rsidRDefault="00D225A7" w:rsidP="00D225A7">
      <w:pPr>
        <w:spacing w:before="140"/>
        <w:ind w:left="720"/>
        <w:jc w:val="both"/>
      </w:pPr>
      <w:r>
        <w:t xml:space="preserve">This instrument commences on </w:t>
      </w:r>
      <w:r w:rsidR="003C0614">
        <w:t>the day after notification.</w:t>
      </w:r>
    </w:p>
    <w:p w14:paraId="401EAAAE" w14:textId="77777777" w:rsidR="00D225A7" w:rsidRDefault="00D225A7" w:rsidP="00D225A7">
      <w:pPr>
        <w:spacing w:before="300"/>
        <w:ind w:left="720" w:hanging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Extension</w:t>
      </w:r>
    </w:p>
    <w:p w14:paraId="7386B86A" w14:textId="6140C03B" w:rsidR="00D225A7" w:rsidRDefault="00D225A7" w:rsidP="00D225A7">
      <w:pPr>
        <w:spacing w:before="140"/>
        <w:ind w:left="720"/>
        <w:jc w:val="both"/>
      </w:pPr>
      <w:r w:rsidRPr="00D5323F">
        <w:t xml:space="preserve">I extend the period for which </w:t>
      </w:r>
      <w:r>
        <w:t>T</w:t>
      </w:r>
      <w:r w:rsidRPr="00D5323F">
        <w:t>he</w:t>
      </w:r>
      <w:r>
        <w:t xml:space="preserve"> Law</w:t>
      </w:r>
      <w:r w:rsidRPr="00D5323F">
        <w:t xml:space="preserve"> Institute of </w:t>
      </w:r>
      <w:r>
        <w:t>Victoria</w:t>
      </w:r>
      <w:r w:rsidR="00625630">
        <w:t xml:space="preserve"> Limited</w:t>
      </w:r>
      <w:r w:rsidRPr="00D5323F">
        <w:t xml:space="preserve"> Professional Standards Scheme (notified in</w:t>
      </w:r>
      <w:r>
        <w:t xml:space="preserve"> the</w:t>
      </w:r>
      <w:r w:rsidRPr="00D5323F">
        <w:t xml:space="preserve"> </w:t>
      </w:r>
      <w:r w:rsidRPr="009F6766">
        <w:rPr>
          <w:i/>
          <w:iCs/>
        </w:rPr>
        <w:t xml:space="preserve">Civil Law (Wrongs) </w:t>
      </w:r>
      <w:r>
        <w:rPr>
          <w:i/>
          <w:iCs/>
        </w:rPr>
        <w:t>Law</w:t>
      </w:r>
      <w:r w:rsidRPr="009F6766">
        <w:rPr>
          <w:i/>
          <w:iCs/>
        </w:rPr>
        <w:t xml:space="preserve"> Institute of </w:t>
      </w:r>
      <w:r>
        <w:rPr>
          <w:i/>
          <w:iCs/>
        </w:rPr>
        <w:t>Victoria Limited Professional Standards Scheme</w:t>
      </w:r>
      <w:r w:rsidRPr="009F6766">
        <w:rPr>
          <w:i/>
          <w:iCs/>
        </w:rPr>
        <w:t xml:space="preserve"> 20</w:t>
      </w:r>
      <w:r>
        <w:rPr>
          <w:i/>
          <w:iCs/>
        </w:rPr>
        <w:t>22</w:t>
      </w:r>
      <w:r w:rsidRPr="00D5323F">
        <w:t xml:space="preserve"> DI20</w:t>
      </w:r>
      <w:r>
        <w:t>22-108</w:t>
      </w:r>
      <w:r w:rsidRPr="00D5323F">
        <w:t xml:space="preserve">) </w:t>
      </w:r>
      <w:r w:rsidR="00625630">
        <w:t>is</w:t>
      </w:r>
      <w:r w:rsidRPr="00D5323F">
        <w:t xml:space="preserve"> in force until 3</w:t>
      </w:r>
      <w:r>
        <w:t>0 June</w:t>
      </w:r>
      <w:r w:rsidRPr="00D5323F">
        <w:t xml:space="preserve"> 202</w:t>
      </w:r>
      <w:r w:rsidR="007C561A">
        <w:t>8</w:t>
      </w:r>
      <w:r>
        <w:t>.</w:t>
      </w:r>
    </w:p>
    <w:p w14:paraId="125DA73B" w14:textId="77777777" w:rsidR="00D225A7" w:rsidRDefault="00D225A7" w:rsidP="00D225A7">
      <w:pPr>
        <w:tabs>
          <w:tab w:val="left" w:pos="4320"/>
        </w:tabs>
        <w:spacing w:before="720"/>
        <w:rPr>
          <w:rFonts w:ascii="Arial" w:hAnsi="Arial" w:cs="Arial"/>
          <w:b/>
          <w:bCs/>
        </w:rPr>
      </w:pPr>
    </w:p>
    <w:p w14:paraId="2DE54B7D" w14:textId="473B3279" w:rsidR="00D225A7" w:rsidRDefault="00D225A7" w:rsidP="00D225A7">
      <w:pPr>
        <w:tabs>
          <w:tab w:val="left" w:pos="4320"/>
        </w:tabs>
        <w:spacing w:before="720"/>
      </w:pPr>
      <w:r>
        <w:t>Tara Cheyne MLA</w:t>
      </w:r>
    </w:p>
    <w:p w14:paraId="508DD812" w14:textId="77777777" w:rsidR="00D225A7" w:rsidRDefault="00D225A7" w:rsidP="00D225A7">
      <w:pPr>
        <w:tabs>
          <w:tab w:val="left" w:pos="4320"/>
        </w:tabs>
      </w:pPr>
      <w:r>
        <w:t>Attorney-General</w:t>
      </w:r>
    </w:p>
    <w:bookmarkEnd w:id="0"/>
    <w:p w14:paraId="330FC28C" w14:textId="6FB594CB" w:rsidR="00F119C9" w:rsidRDefault="00416694">
      <w:r>
        <w:t>9 August 2026</w:t>
      </w:r>
    </w:p>
    <w:sectPr w:rsidR="00F119C9" w:rsidSect="00D225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DD984" w14:textId="77777777" w:rsidR="001D761E" w:rsidRDefault="001D761E">
      <w:r>
        <w:separator/>
      </w:r>
    </w:p>
  </w:endnote>
  <w:endnote w:type="continuationSeparator" w:id="0">
    <w:p w14:paraId="56B69E01" w14:textId="77777777" w:rsidR="001D761E" w:rsidRDefault="001D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353E9" w14:textId="77777777" w:rsidR="006136A0" w:rsidRDefault="006136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516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B85B31" w14:textId="77777777" w:rsidR="00D225A7" w:rsidRDefault="00D225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8F3EC4" w14:textId="3410B5AA" w:rsidR="00D225A7" w:rsidRPr="006136A0" w:rsidRDefault="006136A0" w:rsidP="006136A0">
    <w:pPr>
      <w:pStyle w:val="Footer"/>
      <w:jc w:val="center"/>
      <w:rPr>
        <w:rFonts w:cs="Arial"/>
        <w:sz w:val="14"/>
      </w:rPr>
    </w:pPr>
    <w:r w:rsidRPr="006136A0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CD3A9" w14:textId="77777777" w:rsidR="006136A0" w:rsidRDefault="006136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644AB" w14:textId="77777777" w:rsidR="001D761E" w:rsidRDefault="001D761E">
      <w:r>
        <w:separator/>
      </w:r>
    </w:p>
  </w:footnote>
  <w:footnote w:type="continuationSeparator" w:id="0">
    <w:p w14:paraId="53D402DD" w14:textId="77777777" w:rsidR="001D761E" w:rsidRDefault="001D7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2A600" w14:textId="77777777" w:rsidR="006136A0" w:rsidRDefault="006136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E792C" w14:textId="77777777" w:rsidR="006136A0" w:rsidRDefault="006136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AD83B" w14:textId="77777777" w:rsidR="006136A0" w:rsidRDefault="006136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5A7"/>
    <w:rsid w:val="000408F8"/>
    <w:rsid w:val="0007143F"/>
    <w:rsid w:val="000A41F7"/>
    <w:rsid w:val="000F524B"/>
    <w:rsid w:val="001D761E"/>
    <w:rsid w:val="002C1882"/>
    <w:rsid w:val="003422EE"/>
    <w:rsid w:val="003978E4"/>
    <w:rsid w:val="003C0614"/>
    <w:rsid w:val="00416694"/>
    <w:rsid w:val="00432E96"/>
    <w:rsid w:val="00493C55"/>
    <w:rsid w:val="004957AD"/>
    <w:rsid w:val="004F49B5"/>
    <w:rsid w:val="0059393A"/>
    <w:rsid w:val="005D620B"/>
    <w:rsid w:val="006136A0"/>
    <w:rsid w:val="00625630"/>
    <w:rsid w:val="006F3D1F"/>
    <w:rsid w:val="007C561A"/>
    <w:rsid w:val="008845E9"/>
    <w:rsid w:val="00933B04"/>
    <w:rsid w:val="00980CA3"/>
    <w:rsid w:val="009D4CED"/>
    <w:rsid w:val="00AA06E7"/>
    <w:rsid w:val="00B4191A"/>
    <w:rsid w:val="00B74693"/>
    <w:rsid w:val="00BD742E"/>
    <w:rsid w:val="00C166F3"/>
    <w:rsid w:val="00C464A3"/>
    <w:rsid w:val="00D225A7"/>
    <w:rsid w:val="00D93854"/>
    <w:rsid w:val="00DD7435"/>
    <w:rsid w:val="00F119C9"/>
    <w:rsid w:val="00F3329F"/>
    <w:rsid w:val="00F3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B69E3D"/>
  <w15:chartTrackingRefBased/>
  <w15:docId w15:val="{58DD65F0-AEC0-4714-83EB-6FE9330F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5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25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25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25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25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25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25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25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25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25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2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2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2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2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2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2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2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2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2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25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2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25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2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25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2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25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2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2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2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25A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D225A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D225A7"/>
    <w:rPr>
      <w:rFonts w:ascii="Arial" w:eastAsia="Times New Roman" w:hAnsi="Arial" w:cs="Times New Roman"/>
      <w:kern w:val="0"/>
      <w:sz w:val="18"/>
      <w:szCs w:val="20"/>
      <w14:ligatures w14:val="none"/>
    </w:rPr>
  </w:style>
  <w:style w:type="paragraph" w:customStyle="1" w:styleId="Billname">
    <w:name w:val="Billname"/>
    <w:basedOn w:val="Normal"/>
    <w:rsid w:val="00D225A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N-line3">
    <w:name w:val="N-line3"/>
    <w:basedOn w:val="Normal"/>
    <w:next w:val="Normal"/>
    <w:rsid w:val="00D225A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D225A7"/>
    <w:pPr>
      <w:spacing w:before="180" w:after="60"/>
      <w:jc w:val="both"/>
    </w:pPr>
  </w:style>
  <w:style w:type="paragraph" w:customStyle="1" w:styleId="CoverActName">
    <w:name w:val="CoverActName"/>
    <w:basedOn w:val="Normal"/>
    <w:rsid w:val="00D225A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styleId="Revision">
    <w:name w:val="Revision"/>
    <w:hidden/>
    <w:uiPriority w:val="99"/>
    <w:semiHidden/>
    <w:rsid w:val="004F49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D6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20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620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2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20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136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6A0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671</Characters>
  <Application>Microsoft Office Word</Application>
  <DocSecurity>0</DocSecurity>
  <Lines>23</Lines>
  <Paragraphs>14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Franklin, Noella</dc:creator>
  <cp:keywords/>
  <dc:description/>
  <cp:lastModifiedBy>PCODCS</cp:lastModifiedBy>
  <cp:revision>4</cp:revision>
  <dcterms:created xsi:type="dcterms:W3CDTF">2026-08-11T05:37:00Z</dcterms:created>
  <dcterms:modified xsi:type="dcterms:W3CDTF">2026-08-11T05:37:00Z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2026-05-20T05:37:41Z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94676ed2-0e94-4b3f-a5ab-800564c34c75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