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DF928" w14:textId="77777777" w:rsidR="009D7265" w:rsidRPr="008E418C" w:rsidRDefault="009D7265" w:rsidP="009D7265">
      <w:pPr>
        <w:spacing w:before="120" w:after="0" w:line="240" w:lineRule="auto"/>
        <w:rPr>
          <w:rFonts w:ascii="Calibri" w:eastAsia="Times New Roman" w:hAnsi="Calibri" w:cs="Calibri"/>
          <w:sz w:val="24"/>
          <w:szCs w:val="20"/>
        </w:rPr>
      </w:pPr>
      <w:bookmarkStart w:id="0" w:name="_Toc44738651"/>
      <w:r w:rsidRPr="008E418C">
        <w:rPr>
          <w:rFonts w:ascii="Calibri" w:eastAsia="Times New Roman" w:hAnsi="Calibri" w:cs="Calibri"/>
          <w:sz w:val="24"/>
          <w:szCs w:val="20"/>
        </w:rPr>
        <w:t>Australian Capital Territory</w:t>
      </w:r>
    </w:p>
    <w:p w14:paraId="50BC7874" w14:textId="7349277D" w:rsidR="009D7265" w:rsidRPr="008E418C" w:rsidRDefault="009D7265" w:rsidP="009D7265">
      <w:pPr>
        <w:tabs>
          <w:tab w:val="left" w:pos="2400"/>
          <w:tab w:val="left" w:pos="2880"/>
        </w:tabs>
        <w:spacing w:before="700" w:after="100" w:line="240" w:lineRule="auto"/>
        <w:rPr>
          <w:rFonts w:ascii="Calibri" w:eastAsia="Times New Roman" w:hAnsi="Calibri" w:cs="Calibri"/>
          <w:b/>
          <w:sz w:val="40"/>
          <w:szCs w:val="20"/>
        </w:rPr>
      </w:pPr>
      <w:r w:rsidRPr="008E418C">
        <w:rPr>
          <w:rFonts w:ascii="Calibri" w:eastAsia="Times New Roman" w:hAnsi="Calibri" w:cs="Calibri"/>
          <w:b/>
          <w:sz w:val="40"/>
          <w:szCs w:val="20"/>
        </w:rPr>
        <w:t>Gaming Machine (Peripheral Equipment) Approval 2</w:t>
      </w:r>
      <w:r w:rsidRPr="00B977D8">
        <w:rPr>
          <w:rFonts w:ascii="Calibri" w:eastAsia="Times New Roman" w:hAnsi="Calibri" w:cs="Calibri"/>
          <w:b/>
          <w:sz w:val="40"/>
          <w:szCs w:val="20"/>
        </w:rPr>
        <w:t>0</w:t>
      </w:r>
      <w:r w:rsidR="00B47EF5" w:rsidRPr="00B977D8">
        <w:rPr>
          <w:rFonts w:ascii="Calibri" w:eastAsia="Times New Roman" w:hAnsi="Calibri" w:cs="Calibri"/>
          <w:b/>
          <w:sz w:val="40"/>
          <w:szCs w:val="20"/>
        </w:rPr>
        <w:t>2</w:t>
      </w:r>
      <w:r w:rsidR="006B2F15">
        <w:rPr>
          <w:rFonts w:ascii="Calibri" w:eastAsia="Times New Roman" w:hAnsi="Calibri" w:cs="Calibri"/>
          <w:b/>
          <w:sz w:val="40"/>
          <w:szCs w:val="20"/>
        </w:rPr>
        <w:t>6</w:t>
      </w:r>
      <w:r>
        <w:rPr>
          <w:rFonts w:ascii="Calibri" w:eastAsia="Times New Roman" w:hAnsi="Calibri" w:cs="Calibri"/>
          <w:b/>
          <w:sz w:val="40"/>
          <w:szCs w:val="20"/>
        </w:rPr>
        <w:t xml:space="preserve"> (No </w:t>
      </w:r>
      <w:r w:rsidR="00DB6B78">
        <w:rPr>
          <w:rFonts w:ascii="Calibri" w:eastAsia="Times New Roman" w:hAnsi="Calibri" w:cs="Calibri"/>
          <w:b/>
          <w:sz w:val="40"/>
          <w:szCs w:val="20"/>
        </w:rPr>
        <w:t>11</w:t>
      </w:r>
      <w:r w:rsidRPr="008E418C">
        <w:rPr>
          <w:rFonts w:ascii="Calibri" w:eastAsia="Times New Roman" w:hAnsi="Calibri" w:cs="Calibri"/>
          <w:b/>
          <w:sz w:val="40"/>
          <w:szCs w:val="20"/>
        </w:rPr>
        <w:t>)</w:t>
      </w:r>
    </w:p>
    <w:p w14:paraId="6965DCF8" w14:textId="69532943" w:rsidR="009D7265" w:rsidRPr="008E418C" w:rsidRDefault="009D7265" w:rsidP="009D7265">
      <w:pPr>
        <w:tabs>
          <w:tab w:val="center" w:pos="4051"/>
        </w:tabs>
        <w:spacing w:before="240" w:after="60" w:line="240" w:lineRule="auto"/>
        <w:rPr>
          <w:rFonts w:ascii="Calibri" w:eastAsia="Times New Roman" w:hAnsi="Calibri" w:cs="Calibri"/>
          <w:b/>
          <w:bCs/>
          <w:sz w:val="24"/>
          <w:szCs w:val="20"/>
          <w:vertAlign w:val="superscript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 xml:space="preserve">Notifiable instrument </w:t>
      </w:r>
      <w:r w:rsidRPr="00B977D8">
        <w:rPr>
          <w:rFonts w:ascii="Calibri" w:eastAsia="Times New Roman" w:hAnsi="Calibri" w:cs="Calibri"/>
          <w:b/>
          <w:bCs/>
          <w:sz w:val="24"/>
          <w:szCs w:val="20"/>
        </w:rPr>
        <w:t>NI2</w:t>
      </w:r>
      <w:r w:rsidR="00475FFB" w:rsidRPr="00B977D8">
        <w:rPr>
          <w:rFonts w:ascii="Calibri" w:eastAsia="Times New Roman" w:hAnsi="Calibri" w:cs="Calibri"/>
          <w:b/>
          <w:bCs/>
          <w:sz w:val="24"/>
          <w:szCs w:val="20"/>
        </w:rPr>
        <w:t>0</w:t>
      </w:r>
      <w:r w:rsidR="00B47EF5" w:rsidRPr="00B977D8">
        <w:rPr>
          <w:rFonts w:ascii="Calibri" w:eastAsia="Times New Roman" w:hAnsi="Calibri" w:cs="Calibri"/>
          <w:b/>
          <w:bCs/>
          <w:sz w:val="24"/>
          <w:szCs w:val="20"/>
        </w:rPr>
        <w:t>2</w:t>
      </w:r>
      <w:r w:rsidR="00AA7D5A">
        <w:rPr>
          <w:rFonts w:ascii="Calibri" w:eastAsia="Times New Roman" w:hAnsi="Calibri" w:cs="Calibri"/>
          <w:b/>
          <w:bCs/>
          <w:sz w:val="24"/>
          <w:szCs w:val="20"/>
        </w:rPr>
        <w:t>6</w:t>
      </w:r>
      <w:r w:rsidRPr="00B977D8">
        <w:rPr>
          <w:rFonts w:ascii="Calibri" w:eastAsia="Times New Roman" w:hAnsi="Calibri" w:cs="Calibri"/>
          <w:b/>
          <w:bCs/>
          <w:sz w:val="24"/>
          <w:szCs w:val="20"/>
        </w:rPr>
        <w:t>-</w:t>
      </w:r>
      <w:r w:rsidR="008D3E1C">
        <w:rPr>
          <w:rFonts w:ascii="Calibri" w:eastAsia="Times New Roman" w:hAnsi="Calibri" w:cs="Calibri"/>
          <w:b/>
          <w:bCs/>
          <w:sz w:val="24"/>
          <w:szCs w:val="20"/>
        </w:rPr>
        <w:t>392</w:t>
      </w:r>
    </w:p>
    <w:p w14:paraId="03DB0657" w14:textId="77777777" w:rsidR="009D7265" w:rsidRPr="008E418C" w:rsidRDefault="009D7265" w:rsidP="009D7265">
      <w:pPr>
        <w:spacing w:before="240" w:after="120" w:line="240" w:lineRule="auto"/>
        <w:jc w:val="both"/>
        <w:rPr>
          <w:rFonts w:ascii="Calibri" w:eastAsia="Times New Roman" w:hAnsi="Calibri" w:cs="Calibri"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 xml:space="preserve">made under the  </w:t>
      </w:r>
    </w:p>
    <w:p w14:paraId="048EEED5" w14:textId="77777777" w:rsidR="009D7265" w:rsidRPr="008E418C" w:rsidRDefault="009D7265" w:rsidP="009D7265">
      <w:pPr>
        <w:tabs>
          <w:tab w:val="left" w:pos="2600"/>
        </w:tabs>
        <w:spacing w:before="200" w:after="60" w:line="240" w:lineRule="auto"/>
        <w:jc w:val="both"/>
        <w:rPr>
          <w:rFonts w:ascii="Calibri" w:eastAsia="Times New Roman" w:hAnsi="Calibri" w:cs="Calibri"/>
          <w:b/>
          <w:sz w:val="24"/>
          <w:szCs w:val="20"/>
        </w:rPr>
      </w:pPr>
      <w:r w:rsidRPr="008E418C">
        <w:rPr>
          <w:rFonts w:ascii="Calibri" w:eastAsia="Times New Roman" w:hAnsi="Calibri" w:cs="Calibri"/>
          <w:b/>
          <w:sz w:val="20"/>
          <w:szCs w:val="20"/>
        </w:rPr>
        <w:t>Gaming Machine Act 2004, section 69 (Approval of gaming machines and peripheral equipment)</w:t>
      </w:r>
    </w:p>
    <w:p w14:paraId="7A6D0FD5" w14:textId="77777777" w:rsidR="009D7265" w:rsidRPr="008E418C" w:rsidRDefault="009D7265" w:rsidP="009D726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45054FE5" w14:textId="77777777" w:rsidR="009D7265" w:rsidRPr="008E418C" w:rsidRDefault="009D7265" w:rsidP="009D7265">
      <w:pPr>
        <w:pBdr>
          <w:top w:val="single" w:sz="12" w:space="1" w:color="auto"/>
        </w:pBdr>
        <w:spacing w:after="0" w:line="240" w:lineRule="auto"/>
        <w:jc w:val="both"/>
        <w:rPr>
          <w:rFonts w:ascii="Calibri" w:eastAsia="Times New Roman" w:hAnsi="Calibri" w:cs="Calibri"/>
          <w:sz w:val="24"/>
          <w:szCs w:val="20"/>
        </w:rPr>
      </w:pPr>
    </w:p>
    <w:p w14:paraId="77D6E538" w14:textId="77777777" w:rsidR="009D7265" w:rsidRPr="008E418C" w:rsidRDefault="009D7265" w:rsidP="009D7265">
      <w:pPr>
        <w:keepNext/>
        <w:spacing w:before="60" w:after="60" w:line="240" w:lineRule="auto"/>
        <w:ind w:left="720" w:hanging="720"/>
        <w:outlineLvl w:val="0"/>
        <w:rPr>
          <w:rFonts w:ascii="Calibri" w:eastAsia="Times New Roman" w:hAnsi="Calibri" w:cs="Calibri"/>
          <w:b/>
          <w:bCs/>
          <w:sz w:val="24"/>
          <w:szCs w:val="20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>1</w:t>
      </w:r>
      <w:r w:rsidRPr="008E418C">
        <w:rPr>
          <w:rFonts w:ascii="Calibri" w:eastAsia="Times New Roman" w:hAnsi="Calibri" w:cs="Calibri"/>
          <w:b/>
          <w:bCs/>
          <w:sz w:val="24"/>
          <w:szCs w:val="20"/>
        </w:rPr>
        <w:tab/>
        <w:t>Name of instrument</w:t>
      </w:r>
    </w:p>
    <w:p w14:paraId="0A249E2B" w14:textId="5BD780A9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i/>
          <w:iCs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 xml:space="preserve">This instrument is the 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 xml:space="preserve">Gaming Machine (Peripheral Equipment) Approval </w:t>
      </w:r>
      <w:r w:rsidRPr="00B977D8">
        <w:rPr>
          <w:rFonts w:ascii="Calibri" w:eastAsia="Times New Roman" w:hAnsi="Calibri" w:cs="Calibri"/>
          <w:i/>
          <w:iCs/>
          <w:sz w:val="24"/>
          <w:szCs w:val="20"/>
        </w:rPr>
        <w:t>20</w:t>
      </w:r>
      <w:r w:rsidR="00475FFB" w:rsidRPr="00B977D8">
        <w:rPr>
          <w:rFonts w:ascii="Calibri" w:eastAsia="Times New Roman" w:hAnsi="Calibri" w:cs="Calibri"/>
          <w:i/>
          <w:iCs/>
          <w:sz w:val="24"/>
          <w:szCs w:val="20"/>
        </w:rPr>
        <w:t>2</w:t>
      </w:r>
      <w:r w:rsidR="006B2F15">
        <w:rPr>
          <w:rFonts w:ascii="Calibri" w:eastAsia="Times New Roman" w:hAnsi="Calibri" w:cs="Calibri"/>
          <w:i/>
          <w:iCs/>
          <w:sz w:val="24"/>
          <w:szCs w:val="20"/>
        </w:rPr>
        <w:t>6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 xml:space="preserve"> (No </w:t>
      </w:r>
      <w:r w:rsidR="00DB6B78">
        <w:rPr>
          <w:rFonts w:ascii="Calibri" w:eastAsia="Times New Roman" w:hAnsi="Calibri" w:cs="Calibri"/>
          <w:i/>
          <w:iCs/>
          <w:sz w:val="24"/>
          <w:szCs w:val="20"/>
        </w:rPr>
        <w:t>11</w:t>
      </w:r>
      <w:r w:rsidRPr="008E418C">
        <w:rPr>
          <w:rFonts w:ascii="Calibri" w:eastAsia="Times New Roman" w:hAnsi="Calibri" w:cs="Calibri"/>
          <w:i/>
          <w:iCs/>
          <w:sz w:val="24"/>
          <w:szCs w:val="20"/>
        </w:rPr>
        <w:t>)</w:t>
      </w:r>
    </w:p>
    <w:p w14:paraId="39D47ECF" w14:textId="77777777" w:rsidR="009D7265" w:rsidRPr="008E418C" w:rsidRDefault="009D7265" w:rsidP="009D7265">
      <w:pPr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2811A4F7" w14:textId="77777777" w:rsidR="009D7265" w:rsidRPr="008E418C" w:rsidRDefault="009D7265" w:rsidP="009D7265">
      <w:pPr>
        <w:spacing w:before="240" w:after="60" w:line="240" w:lineRule="auto"/>
        <w:ind w:left="720" w:hanging="720"/>
        <w:rPr>
          <w:rFonts w:ascii="Calibri" w:eastAsia="Times New Roman" w:hAnsi="Calibri" w:cs="Calibri"/>
          <w:b/>
          <w:bCs/>
          <w:sz w:val="24"/>
          <w:szCs w:val="20"/>
        </w:rPr>
      </w:pPr>
      <w:r w:rsidRPr="008E418C">
        <w:rPr>
          <w:rFonts w:ascii="Calibri" w:eastAsia="Times New Roman" w:hAnsi="Calibri" w:cs="Calibri"/>
          <w:b/>
          <w:bCs/>
          <w:sz w:val="24"/>
          <w:szCs w:val="20"/>
        </w:rPr>
        <w:t>2</w:t>
      </w:r>
      <w:r w:rsidRPr="008E418C">
        <w:rPr>
          <w:rFonts w:ascii="Calibri" w:eastAsia="Times New Roman" w:hAnsi="Calibri" w:cs="Calibri"/>
          <w:b/>
          <w:bCs/>
          <w:sz w:val="24"/>
          <w:szCs w:val="20"/>
        </w:rPr>
        <w:tab/>
        <w:t xml:space="preserve">Commencement </w:t>
      </w:r>
    </w:p>
    <w:p w14:paraId="47F2626F" w14:textId="77777777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sz w:val="24"/>
          <w:szCs w:val="20"/>
        </w:rPr>
      </w:pPr>
      <w:r w:rsidRPr="008E418C">
        <w:rPr>
          <w:rFonts w:ascii="Calibri" w:eastAsia="Times New Roman" w:hAnsi="Calibri" w:cs="Calibri"/>
          <w:sz w:val="24"/>
          <w:szCs w:val="20"/>
        </w:rPr>
        <w:t>This instrument commences the day after the date of notification.</w:t>
      </w:r>
    </w:p>
    <w:p w14:paraId="38B719D6" w14:textId="77777777" w:rsidR="009D7265" w:rsidRPr="008E418C" w:rsidRDefault="009D7265" w:rsidP="009D7265">
      <w:pPr>
        <w:spacing w:before="80" w:after="60" w:line="240" w:lineRule="auto"/>
        <w:ind w:left="720"/>
        <w:rPr>
          <w:rFonts w:ascii="Calibri" w:eastAsia="Times New Roman" w:hAnsi="Calibri" w:cs="Calibri"/>
          <w:sz w:val="24"/>
          <w:szCs w:val="20"/>
        </w:rPr>
      </w:pPr>
    </w:p>
    <w:p w14:paraId="6366F497" w14:textId="77777777" w:rsidR="009D7265" w:rsidRPr="008E418C" w:rsidRDefault="009D7265" w:rsidP="009D7265">
      <w:pPr>
        <w:numPr>
          <w:ilvl w:val="0"/>
          <w:numId w:val="1"/>
        </w:numPr>
        <w:spacing w:before="80" w:after="60" w:line="240" w:lineRule="auto"/>
        <w:ind w:hanging="720"/>
        <w:jc w:val="both"/>
        <w:outlineLvl w:val="5"/>
        <w:rPr>
          <w:rFonts w:ascii="Calibri" w:eastAsia="Times New Roman" w:hAnsi="Calibri" w:cs="Calibri"/>
          <w:b/>
          <w:bCs/>
          <w:sz w:val="24"/>
          <w:szCs w:val="24"/>
        </w:rPr>
      </w:pPr>
      <w:r w:rsidRPr="008E418C">
        <w:rPr>
          <w:rFonts w:ascii="Calibri" w:eastAsia="Times New Roman" w:hAnsi="Calibri" w:cs="Calibri"/>
          <w:b/>
          <w:bCs/>
          <w:sz w:val="24"/>
          <w:szCs w:val="24"/>
        </w:rPr>
        <w:t>Approval</w:t>
      </w:r>
    </w:p>
    <w:p w14:paraId="26C18625" w14:textId="2352820F" w:rsidR="009D7265" w:rsidRDefault="009D7265" w:rsidP="00234519">
      <w:pPr>
        <w:spacing w:after="60" w:line="240" w:lineRule="auto"/>
        <w:ind w:left="709"/>
        <w:rPr>
          <w:rFonts w:ascii="Calibri" w:eastAsia="Times New Roman" w:hAnsi="Calibri" w:cs="Calibri"/>
          <w:sz w:val="24"/>
          <w:szCs w:val="24"/>
          <w:lang w:val="en-GB"/>
        </w:rPr>
      </w:pPr>
      <w:r w:rsidRPr="008E418C">
        <w:rPr>
          <w:rFonts w:ascii="Calibri" w:eastAsia="Times New Roman" w:hAnsi="Calibri" w:cs="Calibri"/>
          <w:sz w:val="24"/>
          <w:szCs w:val="24"/>
          <w:lang w:val="en-GB"/>
        </w:rPr>
        <w:t xml:space="preserve">I approve the peripheral equipment described in the attached Schedule to this instrument.  </w:t>
      </w:r>
      <w:r w:rsidRPr="008E418C">
        <w:rPr>
          <w:rFonts w:ascii="Calibri" w:eastAsia="Times New Roman" w:hAnsi="Calibri" w:cs="Calibri"/>
          <w:sz w:val="24"/>
          <w:szCs w:val="24"/>
          <w:lang w:val="en-GB"/>
        </w:rPr>
        <w:br/>
      </w:r>
    </w:p>
    <w:p w14:paraId="6944002C" w14:textId="73904D48" w:rsidR="009D7265" w:rsidRDefault="009D7265" w:rsidP="009D7265">
      <w:pPr>
        <w:spacing w:after="60" w:line="240" w:lineRule="auto"/>
        <w:ind w:left="709"/>
        <w:rPr>
          <w:noProof/>
        </w:rPr>
      </w:pPr>
    </w:p>
    <w:p w14:paraId="2816C609" w14:textId="5ED3940C" w:rsidR="001B3914" w:rsidRDefault="001B3914" w:rsidP="009D7265">
      <w:pPr>
        <w:spacing w:after="60" w:line="240" w:lineRule="auto"/>
        <w:ind w:left="709"/>
        <w:rPr>
          <w:noProof/>
        </w:rPr>
      </w:pPr>
    </w:p>
    <w:bookmarkEnd w:id="0"/>
    <w:p w14:paraId="4E635146" w14:textId="042E73E5" w:rsidR="00B47EF5" w:rsidRPr="0095537E" w:rsidRDefault="003074C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>
        <w:rPr>
          <w:rFonts w:eastAsia="Times New Roman" w:cs="Calibri"/>
          <w:sz w:val="24"/>
          <w:szCs w:val="20"/>
        </w:rPr>
        <w:t>Karl Somers</w:t>
      </w:r>
    </w:p>
    <w:p w14:paraId="5331D92C" w14:textId="77777777" w:rsidR="00B47EF5" w:rsidRPr="00C655C1" w:rsidRDefault="00B47EF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 w:rsidRPr="00C655C1">
        <w:rPr>
          <w:rFonts w:eastAsia="Times New Roman" w:cs="Calibri"/>
          <w:sz w:val="24"/>
          <w:szCs w:val="20"/>
        </w:rPr>
        <w:t>Delegate</w:t>
      </w:r>
    </w:p>
    <w:p w14:paraId="3A6558A8" w14:textId="77777777" w:rsidR="00B47EF5" w:rsidRPr="00D57F35" w:rsidRDefault="00B47EF5" w:rsidP="00CC49B6">
      <w:pPr>
        <w:spacing w:after="0" w:line="240" w:lineRule="auto"/>
        <w:ind w:left="709"/>
        <w:rPr>
          <w:rFonts w:eastAsia="Times New Roman" w:cs="Calibri"/>
          <w:sz w:val="24"/>
          <w:szCs w:val="20"/>
        </w:rPr>
      </w:pPr>
      <w:r w:rsidRPr="00910CBB">
        <w:rPr>
          <w:rFonts w:eastAsia="Times New Roman" w:cs="Calibri"/>
          <w:sz w:val="24"/>
          <w:szCs w:val="20"/>
        </w:rPr>
        <w:t>ACT Gambling a</w:t>
      </w:r>
      <w:r w:rsidRPr="00D57F35">
        <w:rPr>
          <w:rFonts w:eastAsia="Times New Roman" w:cs="Calibri"/>
          <w:sz w:val="24"/>
          <w:szCs w:val="20"/>
        </w:rPr>
        <w:t>nd Racing Commission</w:t>
      </w:r>
    </w:p>
    <w:p w14:paraId="5D06FF8B" w14:textId="0029E5D3" w:rsidR="00B47EF5" w:rsidRPr="00D57F35" w:rsidRDefault="003D4B01" w:rsidP="00DD0A7E">
      <w:pPr>
        <w:spacing w:after="0" w:line="240" w:lineRule="auto"/>
        <w:ind w:firstLine="709"/>
        <w:rPr>
          <w:rFonts w:eastAsia="Times New Roman" w:cs="Calibri"/>
          <w:bCs/>
        </w:rPr>
      </w:pPr>
      <w:r>
        <w:rPr>
          <w:rFonts w:eastAsia="Times New Roman" w:cs="Calibri"/>
          <w:bCs/>
          <w:sz w:val="24"/>
          <w:szCs w:val="20"/>
        </w:rPr>
        <w:t>31</w:t>
      </w:r>
      <w:r w:rsidR="001B3914">
        <w:rPr>
          <w:rFonts w:eastAsia="Times New Roman" w:cs="Calibri"/>
          <w:bCs/>
          <w:sz w:val="24"/>
          <w:szCs w:val="20"/>
        </w:rPr>
        <w:t xml:space="preserve"> </w:t>
      </w:r>
      <w:r w:rsidR="00DB6B78">
        <w:rPr>
          <w:rFonts w:eastAsia="Times New Roman" w:cs="Calibri"/>
          <w:bCs/>
          <w:sz w:val="24"/>
          <w:szCs w:val="20"/>
        </w:rPr>
        <w:t>July</w:t>
      </w:r>
      <w:r w:rsidR="001C648A">
        <w:rPr>
          <w:rFonts w:eastAsia="Times New Roman" w:cs="Calibri"/>
          <w:bCs/>
          <w:sz w:val="24"/>
          <w:szCs w:val="20"/>
        </w:rPr>
        <w:t xml:space="preserve"> </w:t>
      </w:r>
      <w:r w:rsidR="00B47EF5" w:rsidRPr="00D57F35">
        <w:rPr>
          <w:rFonts w:eastAsia="Times New Roman" w:cs="Calibri"/>
          <w:bCs/>
          <w:sz w:val="24"/>
          <w:szCs w:val="20"/>
        </w:rPr>
        <w:t>202</w:t>
      </w:r>
      <w:r w:rsidR="00AA7D5A">
        <w:rPr>
          <w:rFonts w:eastAsia="Times New Roman" w:cs="Calibri"/>
          <w:bCs/>
          <w:sz w:val="24"/>
          <w:szCs w:val="20"/>
        </w:rPr>
        <w:t>6</w:t>
      </w:r>
    </w:p>
    <w:p w14:paraId="1478A34C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731D69A8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4A6B4412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101F5210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</w:pPr>
    </w:p>
    <w:p w14:paraId="1C9BFC64" w14:textId="77777777" w:rsidR="009D7265" w:rsidRPr="008E418C" w:rsidRDefault="009D7265" w:rsidP="009D7265">
      <w:pPr>
        <w:spacing w:after="0" w:line="240" w:lineRule="auto"/>
        <w:ind w:left="709"/>
        <w:rPr>
          <w:rFonts w:ascii="Calibri" w:eastAsia="Times New Roman" w:hAnsi="Calibri" w:cs="Calibri"/>
          <w:bCs/>
          <w:sz w:val="24"/>
          <w:szCs w:val="20"/>
        </w:rPr>
        <w:sectPr w:rsidR="009D7265" w:rsidRPr="008E418C" w:rsidSect="002418E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/>
          <w:pgMar w:top="1440" w:right="2007" w:bottom="1134" w:left="1797" w:header="720" w:footer="720" w:gutter="0"/>
          <w:cols w:space="720"/>
          <w:titlePg/>
          <w:rtlGutter/>
          <w:docGrid w:linePitch="326"/>
        </w:sectPr>
      </w:pPr>
    </w:p>
    <w:p w14:paraId="272E543B" w14:textId="77777777" w:rsidR="009D7265" w:rsidRPr="00985D59" w:rsidRDefault="009D7265" w:rsidP="009D7265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  <w:r w:rsidRPr="00985D59">
        <w:rPr>
          <w:rFonts w:ascii="Calibri" w:eastAsia="Calibri" w:hAnsi="Calibri" w:cs="Times New Roman"/>
          <w:sz w:val="24"/>
          <w:szCs w:val="24"/>
        </w:rPr>
        <w:lastRenderedPageBreak/>
        <w:t>For further information please contact the approved supplier.</w:t>
      </w:r>
    </w:p>
    <w:p w14:paraId="37623559" w14:textId="77777777" w:rsidR="009D7265" w:rsidRDefault="009D7265" w:rsidP="009D7265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73"/>
        <w:gridCol w:w="5528"/>
      </w:tblGrid>
      <w:tr w:rsidR="00DB6B78" w:rsidRPr="00E63366" w14:paraId="451F7F51" w14:textId="77777777" w:rsidTr="00DB6B78"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9CBD86" w14:textId="16B33F92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LNW Gaming ANZ Pty Limited</w:t>
            </w:r>
          </w:p>
        </w:tc>
      </w:tr>
      <w:tr w:rsidR="00DB6B78" w:rsidRPr="00E63366" w14:paraId="70E31A9D" w14:textId="77777777" w:rsidTr="00DB6B78">
        <w:tc>
          <w:tcPr>
            <w:tcW w:w="9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6424C2" w14:textId="4AEDF54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336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Subject: </w:t>
            </w: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New Standard Progressive Jackpot System and Display Controller Graphics</w:t>
            </w:r>
          </w:p>
        </w:tc>
      </w:tr>
      <w:tr w:rsidR="00DB6B78" w:rsidRPr="00E63366" w14:paraId="77435C39" w14:textId="77777777" w:rsidTr="00DB6B7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80E7B4" w14:textId="7777777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336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Name: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45C92C" w14:textId="751D34B5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Standard LPJS – Big Steam</w:t>
            </w:r>
          </w:p>
        </w:tc>
      </w:tr>
      <w:tr w:rsidR="00DB6B78" w:rsidRPr="00E63366" w14:paraId="206C0DB0" w14:textId="77777777" w:rsidTr="00DB6B7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35DC3B" w14:textId="7777777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336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Specification Number: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4EC86F" w14:textId="60234A79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35.YA019</w:t>
            </w:r>
          </w:p>
        </w:tc>
      </w:tr>
      <w:tr w:rsidR="00DB6B78" w:rsidRPr="00E63366" w14:paraId="5DBAC3AA" w14:textId="77777777" w:rsidTr="00DB6B7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55D7BA" w14:textId="7777777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3366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Jackpot Theme: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41DCA7" w14:textId="701A0EB4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Big Steam</w:t>
            </w:r>
          </w:p>
        </w:tc>
      </w:tr>
      <w:tr w:rsidR="00DB6B78" w:rsidRPr="00E63366" w14:paraId="413A4D4A" w14:textId="77777777" w:rsidTr="00DB6B7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13828" w14:textId="04B07232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Details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1</w:t>
            </w:r>
            <w:r w:rsidRPr="00DB6B78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1D237" w14:textId="109A3203" w:rsidR="00DB6B78" w:rsidRPr="00E63366" w:rsidRDefault="00DB6B78" w:rsidP="00DB6B7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Rev 8 (T2E) Link Progressive Jackpot Controller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System</w:t>
            </w:r>
          </w:p>
        </w:tc>
      </w:tr>
      <w:tr w:rsidR="00DB6B78" w:rsidRPr="00E63366" w14:paraId="0311A5A7" w14:textId="77777777" w:rsidTr="00DB6B7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D18AD" w14:textId="5785A7C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  <w:lang w:val="en-US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System Details</w:t>
            </w:r>
            <w:r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 xml:space="preserve"> </w:t>
            </w:r>
            <w:r w:rsidRPr="00DB6B78">
              <w:rPr>
                <w:rFonts w:ascii="Calibri" w:eastAsia="Calibri" w:hAnsi="Calibri" w:cs="Times New Roman"/>
                <w:sz w:val="24"/>
                <w:szCs w:val="24"/>
                <w:lang w:val="en-US"/>
              </w:rPr>
              <w:t>2: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86404" w14:textId="0FA2A6B2" w:rsidR="00DB6B78" w:rsidRPr="00DB6B78" w:rsidRDefault="00DB6B78" w:rsidP="00DB6B7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Rev 7 Link Progressive Jackpot Controller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Pr="00DB6B78">
              <w:rPr>
                <w:rFonts w:ascii="Calibri" w:eastAsia="Calibri" w:hAnsi="Calibri" w:cs="Times New Roman"/>
                <w:sz w:val="24"/>
                <w:szCs w:val="24"/>
              </w:rPr>
              <w:t>System</w:t>
            </w:r>
          </w:p>
        </w:tc>
      </w:tr>
      <w:tr w:rsidR="00DB6B78" w:rsidRPr="00E63366" w14:paraId="29255D38" w14:textId="77777777" w:rsidTr="00DB6B78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B3EA65" w14:textId="7777777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3366">
              <w:rPr>
                <w:rFonts w:ascii="Calibri" w:eastAsia="Calibri" w:hAnsi="Calibri" w:cs="Times New Roman"/>
                <w:sz w:val="24"/>
                <w:szCs w:val="24"/>
              </w:rPr>
              <w:t>Application Reference Number: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340EB7" w14:textId="77777777" w:rsidR="00DB6B78" w:rsidRPr="00E63366" w:rsidRDefault="00DB6B78" w:rsidP="00204E08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63366">
              <w:rPr>
                <w:rFonts w:ascii="Calibri" w:eastAsia="Calibri" w:hAnsi="Calibri" w:cs="Times New Roman"/>
                <w:sz w:val="24"/>
                <w:szCs w:val="24"/>
              </w:rPr>
              <w:t>18-A1430/S01</w:t>
            </w:r>
          </w:p>
        </w:tc>
      </w:tr>
    </w:tbl>
    <w:p w14:paraId="240291B6" w14:textId="77777777" w:rsidR="00DB6B78" w:rsidRDefault="00DB6B78" w:rsidP="009D7265">
      <w:pPr>
        <w:spacing w:after="0" w:line="276" w:lineRule="auto"/>
        <w:rPr>
          <w:rFonts w:ascii="Calibri" w:eastAsia="Calibri" w:hAnsi="Calibri" w:cs="Times New Roman"/>
        </w:rPr>
      </w:pPr>
    </w:p>
    <w:sectPr w:rsidR="00DB6B78" w:rsidSect="00DB6B78">
      <w:headerReference w:type="default" r:id="rId15"/>
      <w:pgSz w:w="11906" w:h="16838"/>
      <w:pgMar w:top="1440" w:right="1274" w:bottom="1440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FB928" w14:textId="77777777" w:rsidR="0019068D" w:rsidRDefault="0019068D" w:rsidP="009D7265">
      <w:pPr>
        <w:spacing w:after="0" w:line="240" w:lineRule="auto"/>
      </w:pPr>
      <w:r>
        <w:separator/>
      </w:r>
    </w:p>
  </w:endnote>
  <w:endnote w:type="continuationSeparator" w:id="0">
    <w:p w14:paraId="47CDF39D" w14:textId="77777777" w:rsidR="0019068D" w:rsidRDefault="0019068D" w:rsidP="009D7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EFD4" w14:textId="77777777" w:rsidR="00AE258A" w:rsidRDefault="00AE25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78605" w14:textId="0D5DC458" w:rsidR="00AE258A" w:rsidRPr="00AE258A" w:rsidRDefault="00AE258A" w:rsidP="00AE258A">
    <w:pPr>
      <w:pStyle w:val="Footer"/>
      <w:jc w:val="center"/>
      <w:rPr>
        <w:rFonts w:ascii="Arial" w:hAnsi="Arial" w:cs="Arial"/>
        <w:sz w:val="14"/>
      </w:rPr>
    </w:pPr>
    <w:r w:rsidRPr="00AE258A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076F8" w14:textId="5C60EC80" w:rsidR="00AE258A" w:rsidRPr="00AE258A" w:rsidRDefault="00AE258A" w:rsidP="00AE258A">
    <w:pPr>
      <w:pStyle w:val="Footer"/>
      <w:jc w:val="center"/>
      <w:rPr>
        <w:rFonts w:ascii="Arial" w:hAnsi="Arial" w:cs="Arial"/>
        <w:sz w:val="14"/>
      </w:rPr>
    </w:pPr>
    <w:r w:rsidRPr="00AE258A">
      <w:rPr>
        <w:rFonts w:ascii="Arial" w:hAnsi="Arial"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C404" w14:textId="77777777" w:rsidR="0019068D" w:rsidRDefault="0019068D" w:rsidP="009D7265">
      <w:pPr>
        <w:spacing w:after="0" w:line="240" w:lineRule="auto"/>
      </w:pPr>
      <w:r>
        <w:separator/>
      </w:r>
    </w:p>
  </w:footnote>
  <w:footnote w:type="continuationSeparator" w:id="0">
    <w:p w14:paraId="4B0D60A9" w14:textId="77777777" w:rsidR="0019068D" w:rsidRDefault="0019068D" w:rsidP="009D7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A187C" w14:textId="77777777" w:rsidR="00AE258A" w:rsidRDefault="00AE25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A112" w14:textId="77777777" w:rsidR="00ED7219" w:rsidRPr="00DD0F60" w:rsidRDefault="00326276" w:rsidP="005D6EBA">
    <w:pPr>
      <w:spacing w:before="240"/>
      <w:rPr>
        <w:b/>
        <w:bCs/>
        <w:i/>
        <w:iCs/>
        <w:sz w:val="20"/>
      </w:rPr>
    </w:pPr>
    <w:r>
      <w:rPr>
        <w:b/>
        <w:bCs/>
        <w:sz w:val="20"/>
      </w:rPr>
      <w:t xml:space="preserve">This is Page </w:t>
    </w:r>
    <w:r w:rsidRPr="00980BE0">
      <w:rPr>
        <w:b/>
        <w:bCs/>
        <w:sz w:val="20"/>
      </w:rPr>
      <w:fldChar w:fldCharType="begin"/>
    </w:r>
    <w:r w:rsidRPr="00980BE0">
      <w:rPr>
        <w:b/>
        <w:bCs/>
        <w:sz w:val="20"/>
      </w:rPr>
      <w:instrText xml:space="preserve"> PAGE   \* MERGEFORMAT </w:instrText>
    </w:r>
    <w:r w:rsidRPr="00980BE0">
      <w:rPr>
        <w:b/>
        <w:bCs/>
        <w:sz w:val="20"/>
      </w:rPr>
      <w:fldChar w:fldCharType="separate"/>
    </w:r>
    <w:r>
      <w:rPr>
        <w:b/>
        <w:bCs/>
        <w:noProof/>
        <w:sz w:val="20"/>
      </w:rPr>
      <w:t>3</w:t>
    </w:r>
    <w:r w:rsidRPr="00980BE0">
      <w:rPr>
        <w:b/>
        <w:bCs/>
        <w:sz w:val="20"/>
      </w:rPr>
      <w:fldChar w:fldCharType="end"/>
    </w:r>
    <w:r>
      <w:rPr>
        <w:b/>
        <w:bCs/>
        <w:sz w:val="20"/>
      </w:rPr>
      <w:t xml:space="preserve"> (of 1 pages) of the Schedule to the </w:t>
    </w:r>
    <w:r>
      <w:rPr>
        <w:b/>
        <w:bCs/>
        <w:i/>
        <w:sz w:val="20"/>
      </w:rPr>
      <w:t>Gaming Machine (</w:t>
    </w:r>
    <w:r w:rsidRPr="003337F6">
      <w:rPr>
        <w:b/>
        <w:bCs/>
        <w:i/>
        <w:iCs/>
        <w:sz w:val="20"/>
      </w:rPr>
      <w:t>Peripheral Equipment</w:t>
    </w:r>
    <w:r>
      <w:rPr>
        <w:b/>
        <w:bCs/>
        <w:i/>
        <w:iCs/>
        <w:sz w:val="20"/>
      </w:rPr>
      <w:t>)</w:t>
    </w:r>
    <w:r w:rsidRPr="003337F6">
      <w:rPr>
        <w:b/>
        <w:bCs/>
        <w:i/>
        <w:iCs/>
        <w:sz w:val="20"/>
      </w:rPr>
      <w:t xml:space="preserve"> </w:t>
    </w:r>
    <w:r>
      <w:rPr>
        <w:b/>
        <w:bCs/>
        <w:i/>
        <w:iCs/>
        <w:sz w:val="20"/>
      </w:rPr>
      <w:br/>
    </w:r>
    <w:r w:rsidRPr="003337F6">
      <w:rPr>
        <w:b/>
        <w:bCs/>
        <w:i/>
        <w:iCs/>
        <w:sz w:val="20"/>
      </w:rPr>
      <w:t>Approval 20</w:t>
    </w:r>
    <w:r>
      <w:rPr>
        <w:b/>
        <w:bCs/>
        <w:i/>
        <w:iCs/>
        <w:sz w:val="20"/>
      </w:rPr>
      <w:t xml:space="preserve">15 </w:t>
    </w:r>
    <w:r w:rsidRPr="003337F6">
      <w:rPr>
        <w:b/>
        <w:bCs/>
        <w:i/>
        <w:iCs/>
        <w:sz w:val="20"/>
      </w:rPr>
      <w:t xml:space="preserve">(No </w:t>
    </w:r>
    <w:r>
      <w:rPr>
        <w:b/>
        <w:bCs/>
        <w:i/>
        <w:iCs/>
        <w:sz w:val="20"/>
      </w:rPr>
      <w:t>3)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1651E" w14:textId="77777777" w:rsidR="00AE258A" w:rsidRDefault="00AE258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E566" w14:textId="3F1C46F0" w:rsidR="00ED7219" w:rsidRPr="0048597A" w:rsidRDefault="00326276" w:rsidP="005D6EBA">
    <w:pPr>
      <w:spacing w:before="240"/>
      <w:rPr>
        <w:b/>
        <w:bCs/>
        <w:i/>
        <w:iCs/>
        <w:sz w:val="20"/>
      </w:rPr>
    </w:pPr>
    <w:r w:rsidRPr="0048597A">
      <w:rPr>
        <w:b/>
        <w:bCs/>
        <w:sz w:val="20"/>
      </w:rPr>
      <w:t xml:space="preserve">This is Page </w:t>
    </w:r>
    <w:r w:rsidRPr="0048597A">
      <w:rPr>
        <w:b/>
        <w:bCs/>
        <w:sz w:val="20"/>
      </w:rPr>
      <w:fldChar w:fldCharType="begin"/>
    </w:r>
    <w:r w:rsidRPr="0048597A">
      <w:rPr>
        <w:b/>
        <w:bCs/>
        <w:sz w:val="20"/>
      </w:rPr>
      <w:instrText xml:space="preserve"> PAGE   \* MERGEFORMAT </w:instrText>
    </w:r>
    <w:r w:rsidRPr="0048597A">
      <w:rPr>
        <w:b/>
        <w:bCs/>
        <w:sz w:val="20"/>
      </w:rPr>
      <w:fldChar w:fldCharType="separate"/>
    </w:r>
    <w:r w:rsidR="00CF31D8" w:rsidRPr="0048597A">
      <w:rPr>
        <w:b/>
        <w:bCs/>
        <w:noProof/>
        <w:sz w:val="20"/>
      </w:rPr>
      <w:t>1</w:t>
    </w:r>
    <w:r w:rsidRPr="0048597A">
      <w:rPr>
        <w:b/>
        <w:bCs/>
        <w:sz w:val="20"/>
      </w:rPr>
      <w:fldChar w:fldCharType="end"/>
    </w:r>
    <w:r w:rsidRPr="0048597A">
      <w:rPr>
        <w:b/>
        <w:bCs/>
        <w:sz w:val="20"/>
      </w:rPr>
      <w:t xml:space="preserve"> (of </w:t>
    </w:r>
    <w:r w:rsidR="002819F1">
      <w:rPr>
        <w:b/>
        <w:bCs/>
        <w:sz w:val="20"/>
      </w:rPr>
      <w:t>1</w:t>
    </w:r>
    <w:r w:rsidRPr="0048597A">
      <w:rPr>
        <w:b/>
        <w:bCs/>
        <w:sz w:val="20"/>
      </w:rPr>
      <w:t xml:space="preserve"> page) of the Schedule to the </w:t>
    </w:r>
    <w:r w:rsidRPr="0048597A">
      <w:rPr>
        <w:b/>
        <w:bCs/>
        <w:i/>
        <w:sz w:val="20"/>
      </w:rPr>
      <w:t>Gaming Machine (</w:t>
    </w:r>
    <w:r w:rsidRPr="0048597A">
      <w:rPr>
        <w:b/>
        <w:bCs/>
        <w:i/>
        <w:iCs/>
        <w:sz w:val="20"/>
      </w:rPr>
      <w:t>Peripheral Equipment) Approval 20</w:t>
    </w:r>
    <w:r w:rsidR="00475FFB" w:rsidRPr="0048597A">
      <w:rPr>
        <w:b/>
        <w:bCs/>
        <w:i/>
        <w:iCs/>
        <w:sz w:val="20"/>
      </w:rPr>
      <w:t>2</w:t>
    </w:r>
    <w:r w:rsidR="00AA7D5A">
      <w:rPr>
        <w:b/>
        <w:bCs/>
        <w:i/>
        <w:iCs/>
        <w:sz w:val="20"/>
      </w:rPr>
      <w:t>6</w:t>
    </w:r>
    <w:r w:rsidRPr="0048597A">
      <w:rPr>
        <w:b/>
        <w:bCs/>
        <w:i/>
        <w:iCs/>
        <w:sz w:val="20"/>
      </w:rPr>
      <w:t xml:space="preserve"> (No </w:t>
    </w:r>
    <w:r w:rsidR="00DB6B78">
      <w:rPr>
        <w:b/>
        <w:bCs/>
        <w:i/>
        <w:iCs/>
        <w:sz w:val="20"/>
      </w:rPr>
      <w:t>11</w:t>
    </w:r>
    <w:r w:rsidRPr="0048597A">
      <w:rPr>
        <w:b/>
        <w:bCs/>
        <w:i/>
        <w:iCs/>
        <w:sz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76B0B"/>
    <w:multiLevelType w:val="hybridMultilevel"/>
    <w:tmpl w:val="5282A6D6"/>
    <w:lvl w:ilvl="0" w:tplc="347A84E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429569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265"/>
    <w:rsid w:val="0001523B"/>
    <w:rsid w:val="000504A6"/>
    <w:rsid w:val="00063F84"/>
    <w:rsid w:val="00066AB2"/>
    <w:rsid w:val="000A49B4"/>
    <w:rsid w:val="000B1536"/>
    <w:rsid w:val="000B3D8B"/>
    <w:rsid w:val="000D729F"/>
    <w:rsid w:val="000E44E7"/>
    <w:rsid w:val="00100FE2"/>
    <w:rsid w:val="001047E5"/>
    <w:rsid w:val="00113E4B"/>
    <w:rsid w:val="001263E9"/>
    <w:rsid w:val="00140376"/>
    <w:rsid w:val="0014302B"/>
    <w:rsid w:val="001473BE"/>
    <w:rsid w:val="00155450"/>
    <w:rsid w:val="00164F4B"/>
    <w:rsid w:val="00175F3D"/>
    <w:rsid w:val="00186772"/>
    <w:rsid w:val="001872EB"/>
    <w:rsid w:val="0019068D"/>
    <w:rsid w:val="001909F6"/>
    <w:rsid w:val="001B3914"/>
    <w:rsid w:val="001C648A"/>
    <w:rsid w:val="001C7EB5"/>
    <w:rsid w:val="001D759E"/>
    <w:rsid w:val="001E0D25"/>
    <w:rsid w:val="001F56D0"/>
    <w:rsid w:val="002137B6"/>
    <w:rsid w:val="0022408F"/>
    <w:rsid w:val="00234519"/>
    <w:rsid w:val="002418EE"/>
    <w:rsid w:val="00245945"/>
    <w:rsid w:val="00255049"/>
    <w:rsid w:val="002625EC"/>
    <w:rsid w:val="00274FC4"/>
    <w:rsid w:val="00276B4C"/>
    <w:rsid w:val="002819F1"/>
    <w:rsid w:val="00293A1A"/>
    <w:rsid w:val="002D3F36"/>
    <w:rsid w:val="002D5A15"/>
    <w:rsid w:val="002E762E"/>
    <w:rsid w:val="002F46E9"/>
    <w:rsid w:val="003074C5"/>
    <w:rsid w:val="00326276"/>
    <w:rsid w:val="003453B0"/>
    <w:rsid w:val="003513D1"/>
    <w:rsid w:val="003516AC"/>
    <w:rsid w:val="00353D2A"/>
    <w:rsid w:val="0037098E"/>
    <w:rsid w:val="00370BA2"/>
    <w:rsid w:val="003C28C4"/>
    <w:rsid w:val="003C3299"/>
    <w:rsid w:val="003C7E67"/>
    <w:rsid w:val="003D4B01"/>
    <w:rsid w:val="003E09EC"/>
    <w:rsid w:val="00414595"/>
    <w:rsid w:val="00435AA2"/>
    <w:rsid w:val="00442BA0"/>
    <w:rsid w:val="0044636A"/>
    <w:rsid w:val="00475FFB"/>
    <w:rsid w:val="00477E97"/>
    <w:rsid w:val="0048597A"/>
    <w:rsid w:val="004933EC"/>
    <w:rsid w:val="004957AD"/>
    <w:rsid w:val="004B78EE"/>
    <w:rsid w:val="004C382B"/>
    <w:rsid w:val="004C4C66"/>
    <w:rsid w:val="004C6AC3"/>
    <w:rsid w:val="004D6173"/>
    <w:rsid w:val="004F1616"/>
    <w:rsid w:val="004F3225"/>
    <w:rsid w:val="004F58FF"/>
    <w:rsid w:val="00502F9E"/>
    <w:rsid w:val="005554C5"/>
    <w:rsid w:val="00582A0E"/>
    <w:rsid w:val="00584943"/>
    <w:rsid w:val="005967F6"/>
    <w:rsid w:val="005B1BF7"/>
    <w:rsid w:val="005E298C"/>
    <w:rsid w:val="00603283"/>
    <w:rsid w:val="006150F6"/>
    <w:rsid w:val="00651D70"/>
    <w:rsid w:val="00661236"/>
    <w:rsid w:val="00666D1A"/>
    <w:rsid w:val="00696445"/>
    <w:rsid w:val="006A1E4C"/>
    <w:rsid w:val="006B2F15"/>
    <w:rsid w:val="006C6DA7"/>
    <w:rsid w:val="006D4F45"/>
    <w:rsid w:val="00723E37"/>
    <w:rsid w:val="00737293"/>
    <w:rsid w:val="00772961"/>
    <w:rsid w:val="007809F9"/>
    <w:rsid w:val="007A15FE"/>
    <w:rsid w:val="007A5340"/>
    <w:rsid w:val="007A6E47"/>
    <w:rsid w:val="007B0539"/>
    <w:rsid w:val="007B29A5"/>
    <w:rsid w:val="0080006D"/>
    <w:rsid w:val="008616E9"/>
    <w:rsid w:val="00863B80"/>
    <w:rsid w:val="00866303"/>
    <w:rsid w:val="008677B3"/>
    <w:rsid w:val="00874C48"/>
    <w:rsid w:val="00876B38"/>
    <w:rsid w:val="008912BF"/>
    <w:rsid w:val="008B6D17"/>
    <w:rsid w:val="008D3E1C"/>
    <w:rsid w:val="00906798"/>
    <w:rsid w:val="00912264"/>
    <w:rsid w:val="00940E81"/>
    <w:rsid w:val="00954861"/>
    <w:rsid w:val="00972B17"/>
    <w:rsid w:val="00976590"/>
    <w:rsid w:val="00977AEB"/>
    <w:rsid w:val="00985D59"/>
    <w:rsid w:val="0099246B"/>
    <w:rsid w:val="009A08E0"/>
    <w:rsid w:val="009A40DC"/>
    <w:rsid w:val="009A58A2"/>
    <w:rsid w:val="009A754C"/>
    <w:rsid w:val="009B0E9F"/>
    <w:rsid w:val="009B47B0"/>
    <w:rsid w:val="009B6F75"/>
    <w:rsid w:val="009C1D4A"/>
    <w:rsid w:val="009D7265"/>
    <w:rsid w:val="009F2DFB"/>
    <w:rsid w:val="009F648B"/>
    <w:rsid w:val="00A02890"/>
    <w:rsid w:val="00A047C4"/>
    <w:rsid w:val="00A14E84"/>
    <w:rsid w:val="00A4061C"/>
    <w:rsid w:val="00A41145"/>
    <w:rsid w:val="00A514FC"/>
    <w:rsid w:val="00A55939"/>
    <w:rsid w:val="00A6749E"/>
    <w:rsid w:val="00A82AD8"/>
    <w:rsid w:val="00A85E44"/>
    <w:rsid w:val="00A86C11"/>
    <w:rsid w:val="00A924D7"/>
    <w:rsid w:val="00A97D6D"/>
    <w:rsid w:val="00AA1788"/>
    <w:rsid w:val="00AA7D5A"/>
    <w:rsid w:val="00AB4C55"/>
    <w:rsid w:val="00AC6ADA"/>
    <w:rsid w:val="00AD55AA"/>
    <w:rsid w:val="00AE258A"/>
    <w:rsid w:val="00AE2C16"/>
    <w:rsid w:val="00AE3999"/>
    <w:rsid w:val="00B01A6B"/>
    <w:rsid w:val="00B47EF5"/>
    <w:rsid w:val="00B537F6"/>
    <w:rsid w:val="00B977D8"/>
    <w:rsid w:val="00BB138E"/>
    <w:rsid w:val="00BB7B1F"/>
    <w:rsid w:val="00BF18B8"/>
    <w:rsid w:val="00BF24AF"/>
    <w:rsid w:val="00BF5F1B"/>
    <w:rsid w:val="00C033D6"/>
    <w:rsid w:val="00C1026C"/>
    <w:rsid w:val="00C2484F"/>
    <w:rsid w:val="00C326BB"/>
    <w:rsid w:val="00C3379D"/>
    <w:rsid w:val="00C41205"/>
    <w:rsid w:val="00C50728"/>
    <w:rsid w:val="00C71625"/>
    <w:rsid w:val="00C733A3"/>
    <w:rsid w:val="00C92071"/>
    <w:rsid w:val="00CA3A82"/>
    <w:rsid w:val="00CC49B6"/>
    <w:rsid w:val="00CF2684"/>
    <w:rsid w:val="00CF31D8"/>
    <w:rsid w:val="00CF7F1F"/>
    <w:rsid w:val="00D25EAB"/>
    <w:rsid w:val="00D3298F"/>
    <w:rsid w:val="00D44311"/>
    <w:rsid w:val="00D52274"/>
    <w:rsid w:val="00D57F35"/>
    <w:rsid w:val="00D6701C"/>
    <w:rsid w:val="00D67EE5"/>
    <w:rsid w:val="00D96C2D"/>
    <w:rsid w:val="00DA16B2"/>
    <w:rsid w:val="00DA6BF1"/>
    <w:rsid w:val="00DB6B78"/>
    <w:rsid w:val="00DC1353"/>
    <w:rsid w:val="00DC3099"/>
    <w:rsid w:val="00DD0A7E"/>
    <w:rsid w:val="00DD1323"/>
    <w:rsid w:val="00DD2BC3"/>
    <w:rsid w:val="00DD746F"/>
    <w:rsid w:val="00E0528C"/>
    <w:rsid w:val="00E0598A"/>
    <w:rsid w:val="00E123B2"/>
    <w:rsid w:val="00E24C0E"/>
    <w:rsid w:val="00E50BE2"/>
    <w:rsid w:val="00E50D5E"/>
    <w:rsid w:val="00E5464A"/>
    <w:rsid w:val="00E95A4C"/>
    <w:rsid w:val="00EB077C"/>
    <w:rsid w:val="00EB152E"/>
    <w:rsid w:val="00EC26E8"/>
    <w:rsid w:val="00ED7219"/>
    <w:rsid w:val="00EE7F44"/>
    <w:rsid w:val="00F200DD"/>
    <w:rsid w:val="00F3125B"/>
    <w:rsid w:val="00F31DA3"/>
    <w:rsid w:val="00F42B4D"/>
    <w:rsid w:val="00F6127E"/>
    <w:rsid w:val="00F65EC1"/>
    <w:rsid w:val="00FC5B66"/>
    <w:rsid w:val="00FE294A"/>
    <w:rsid w:val="00FE72EC"/>
    <w:rsid w:val="00FF0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96C3E8"/>
  <w15:chartTrackingRefBased/>
  <w15:docId w15:val="{C82C5465-4E3B-45C5-BC55-356F876F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2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7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7265"/>
  </w:style>
  <w:style w:type="paragraph" w:styleId="Footer">
    <w:name w:val="footer"/>
    <w:basedOn w:val="Normal"/>
    <w:link w:val="FooterChar"/>
    <w:uiPriority w:val="99"/>
    <w:unhideWhenUsed/>
    <w:rsid w:val="009D72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7265"/>
  </w:style>
  <w:style w:type="character" w:styleId="CommentReference">
    <w:name w:val="annotation reference"/>
    <w:basedOn w:val="DefaultParagraphFont"/>
    <w:uiPriority w:val="99"/>
    <w:semiHidden/>
    <w:unhideWhenUsed/>
    <w:rsid w:val="001473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3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9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A63280657</value>
    </field>
    <field name="Objective-Title">
      <value order="0">.Gaming Machine (Peripheral Equipment) Approval 2026 No 11</value>
    </field>
    <field name="Objective-Description">
      <value order="0"/>
    </field>
    <field name="Objective-CreationStamp">
      <value order="0">2026-07-29T05:08:12Z</value>
    </field>
    <field name="Objective-IsApproved">
      <value order="0">false</value>
    </field>
    <field name="Objective-IsPublished">
      <value order="0">true</value>
    </field>
    <field name="Objective-DatePublished">
      <value order="0">2026-07-31T01:23:53Z</value>
    </field>
    <field name="Objective-ModificationStamp">
      <value order="0">2026-07-31T01:23:53Z</value>
    </field>
    <field name="Objective-Owner">
      <value order="0">Anita Ivanovska</value>
    </field>
    <field name="Objective-Path">
      <value order="0">Whole of ACT Government:AC - Access Canberra:BRANCH - Authorisations and Approvals:UNIT - Liquor &amp; Gaming Licensing:10 - Gaming Regulation:(3) New Games and Peripheral Equipment:Peripheral Equipment Approvals (Section 68 GM Act 2004):2026:Gaming Machine (Peripheral Equipment) Approval 2026 - TBA No 11 - in progress</value>
    </field>
    <field name="Objective-Parent">
      <value order="0">Gaming Machine (Peripheral Equipment) Approval 2026 - TBA No 11 - in progress</value>
    </field>
    <field name="Objective-State">
      <value order="0">Published</value>
    </field>
    <field name="Objective-VersionId">
      <value order="0">vA80295569</value>
    </field>
    <field name="Objective-Version">
      <value order="0">3.0</value>
    </field>
    <field name="Objective-VersionNumber">
      <value order="0">3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565FDA98-7EB8-4AD5-97FF-29E1C471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885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Gritti, Deb</dc:creator>
  <cp:keywords/>
  <dc:description/>
  <cp:lastModifiedBy>PCODCS</cp:lastModifiedBy>
  <cp:revision>4</cp:revision>
  <dcterms:created xsi:type="dcterms:W3CDTF">2026-08-13T05:22:00Z</dcterms:created>
  <dcterms:modified xsi:type="dcterms:W3CDTF">2026-08-13T05:22:00Z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Objective-Owner Agency [system]">
    <vt:lpwstr>ACCESS CANBERRA</vt:lpwstr>
  </property>
  <property fmtid="{D5CDD505-2E9C-101B-9397-08002B2CF9AE}" pid="5" name="Objective-Document Type [system]">
    <vt:lpwstr>0-Document</vt:lpwstr>
  </property>
  <property fmtid="{D5CDD505-2E9C-101B-9397-08002B2CF9AE}" pid="6" name="Objective-Language [system]">
    <vt:lpwstr>English (en)</vt:lpwstr>
  </property>
  <property fmtid="{D5CDD505-2E9C-101B-9397-08002B2CF9AE}" pid="7" name="Objective-Jurisdiction [system]">
    <vt:lpwstr>ACT</vt:lpwstr>
  </property>
  <property fmtid="{D5CDD505-2E9C-101B-9397-08002B2CF9AE}" pid="8" name="Objective-Customers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MSIP_Label_69af8531-eb46-4968-8cb3-105d2f5ea87e_Enabled">
    <vt:lpwstr>true</vt:lpwstr>
  </property>
  <property fmtid="{D5CDD505-2E9C-101B-9397-08002B2CF9AE}" pid="16" name="MSIP_Label_69af8531-eb46-4968-8cb3-105d2f5ea87e_SetDate">
    <vt:lpwstr>2024-04-16T01:45:49Z</vt:lpwstr>
  </property>
  <property fmtid="{D5CDD505-2E9C-101B-9397-08002B2CF9AE}" pid="17" name="MSIP_Label_69af8531-eb46-4968-8cb3-105d2f5ea87e_Method">
    <vt:lpwstr>Standard</vt:lpwstr>
  </property>
  <property fmtid="{D5CDD505-2E9C-101B-9397-08002B2CF9AE}" pid="18" name="MSIP_Label_69af8531-eb46-4968-8cb3-105d2f5ea87e_Name">
    <vt:lpwstr>Official - No Marking</vt:lpwstr>
  </property>
  <property fmtid="{D5CDD505-2E9C-101B-9397-08002B2CF9AE}" pid="19" name="MSIP_Label_69af8531-eb46-4968-8cb3-105d2f5ea87e_SiteId">
    <vt:lpwstr>b46c1908-0334-4236-b978-585ee88e4199</vt:lpwstr>
  </property>
  <property fmtid="{D5CDD505-2E9C-101B-9397-08002B2CF9AE}" pid="20" name="MSIP_Label_69af8531-eb46-4968-8cb3-105d2f5ea87e_ActionId">
    <vt:lpwstr>404a47e0-8e0a-4a6f-9648-6e735896bdfb</vt:lpwstr>
  </property>
  <property fmtid="{D5CDD505-2E9C-101B-9397-08002B2CF9AE}" pid="21" name="MSIP_Label_69af8531-eb46-4968-8cb3-105d2f5ea87e_ContentBits">
    <vt:lpwstr>0</vt:lpwstr>
  </property>
  <property fmtid="{D5CDD505-2E9C-101B-9397-08002B2CF9AE}" pid="22" name="Customer-Id">
    <vt:lpwstr>4FEB93B0D38B3BDFE05400144FFB2061</vt:lpwstr>
  </property>
  <property fmtid="{D5CDD505-2E9C-101B-9397-08002B2CF9AE}" pid="23" name="Objective-Id">
    <vt:lpwstr>A63280657</vt:lpwstr>
  </property>
  <property fmtid="{D5CDD505-2E9C-101B-9397-08002B2CF9AE}" pid="24" name="Objective-Title">
    <vt:lpwstr>.Gaming Machine (Peripheral Equipment) Approval 2026 No 11</vt:lpwstr>
  </property>
  <property fmtid="{D5CDD505-2E9C-101B-9397-08002B2CF9AE}" pid="25" name="Objective-Description">
    <vt:lpwstr/>
  </property>
  <property fmtid="{D5CDD505-2E9C-101B-9397-08002B2CF9AE}" pid="26" name="Objective-CreationStamp">
    <vt:filetime>2026-07-29T05:08:12Z</vt:filetime>
  </property>
  <property fmtid="{D5CDD505-2E9C-101B-9397-08002B2CF9AE}" pid="27" name="Objective-IsApproved">
    <vt:bool>false</vt:bool>
  </property>
  <property fmtid="{D5CDD505-2E9C-101B-9397-08002B2CF9AE}" pid="28" name="Objective-IsPublished">
    <vt:bool>true</vt:bool>
  </property>
  <property fmtid="{D5CDD505-2E9C-101B-9397-08002B2CF9AE}" pid="29" name="Objective-DatePublished">
    <vt:filetime>2026-07-31T01:23:53Z</vt:filetime>
  </property>
  <property fmtid="{D5CDD505-2E9C-101B-9397-08002B2CF9AE}" pid="30" name="Objective-ModificationStamp">
    <vt:filetime>2026-07-31T01:23:53Z</vt:filetime>
  </property>
  <property fmtid="{D5CDD505-2E9C-101B-9397-08002B2CF9AE}" pid="31" name="Objective-Owner">
    <vt:lpwstr>Anita Ivanovska</vt:lpwstr>
  </property>
  <property fmtid="{D5CDD505-2E9C-101B-9397-08002B2CF9AE}" pid="32" name="Objective-Path">
    <vt:lpwstr>Whole of ACT Government:AC - Access Canberra:BRANCH - Authorisations and Approvals:UNIT - Liquor &amp; Gaming Licensing:10 - Gaming Regulation:(3) New Games and Peripheral Equipment:Peripheral Equipment Approvals (Section 68 GM Act 2004):2026:Gaming Machine (Peripheral Equipment) Approval 2026 - TBA No 11 - in progress:</vt:lpwstr>
  </property>
  <property fmtid="{D5CDD505-2E9C-101B-9397-08002B2CF9AE}" pid="33" name="Objective-Parent">
    <vt:lpwstr>Gaming Machine (Peripheral Equipment) Approval 2026 - TBA No 11 - in progress</vt:lpwstr>
  </property>
  <property fmtid="{D5CDD505-2E9C-101B-9397-08002B2CF9AE}" pid="34" name="Objective-State">
    <vt:lpwstr>Published</vt:lpwstr>
  </property>
  <property fmtid="{D5CDD505-2E9C-101B-9397-08002B2CF9AE}" pid="35" name="Objective-VersionId">
    <vt:lpwstr>vA80295569</vt:lpwstr>
  </property>
  <property fmtid="{D5CDD505-2E9C-101B-9397-08002B2CF9AE}" pid="36" name="Objective-Version">
    <vt:lpwstr>3.0</vt:lpwstr>
  </property>
  <property fmtid="{D5CDD505-2E9C-101B-9397-08002B2CF9AE}" pid="37" name="Objective-VersionNumber">
    <vt:r8>3</vt:r8>
  </property>
  <property fmtid="{D5CDD505-2E9C-101B-9397-08002B2CF9AE}" pid="38" name="Objective-VersionComment">
    <vt:lpwstr/>
  </property>
  <property fmtid="{D5CDD505-2E9C-101B-9397-08002B2CF9AE}" pid="39" name="Objective-FileNumber">
    <vt:lpwstr/>
  </property>
  <property fmtid="{D5CDD505-2E9C-101B-9397-08002B2CF9AE}" pid="40" name="Objective-Classification">
    <vt:lpwstr>[Inherited - none]</vt:lpwstr>
  </property>
  <property fmtid="{D5CDD505-2E9C-101B-9397-08002B2CF9AE}" pid="41" name="Objective-Caveats">
    <vt:lpwstr/>
  </property>
  <property fmtid="{D5CDD505-2E9C-101B-9397-08002B2CF9AE}" pid="42" name="Objective-Owner Agency">
    <vt:lpwstr>ACCESS CANBERRA</vt:lpwstr>
  </property>
  <property fmtid="{D5CDD505-2E9C-101B-9397-08002B2CF9AE}" pid="43" name="Objective-Document Type">
    <vt:lpwstr>0-Document</vt:lpwstr>
  </property>
  <property fmtid="{D5CDD505-2E9C-101B-9397-08002B2CF9AE}" pid="44" name="Objective-Language">
    <vt:lpwstr>English (en)</vt:lpwstr>
  </property>
  <property fmtid="{D5CDD505-2E9C-101B-9397-08002B2CF9AE}" pid="45" name="Objective-Jurisdiction">
    <vt:lpwstr>ACT</vt:lpwstr>
  </property>
  <property fmtid="{D5CDD505-2E9C-101B-9397-08002B2CF9AE}" pid="46" name="Objective-Customers">
    <vt:lpwstr/>
  </property>
  <property fmtid="{D5CDD505-2E9C-101B-9397-08002B2CF9AE}" pid="47" name="Objective-Places">
    <vt:lpwstr/>
  </property>
  <property fmtid="{D5CDD505-2E9C-101B-9397-08002B2CF9AE}" pid="48" name="Objective-Transaction Reference">
    <vt:lpwstr/>
  </property>
  <property fmtid="{D5CDD505-2E9C-101B-9397-08002B2CF9AE}" pid="49" name="Objective-Document Created By">
    <vt:lpwstr/>
  </property>
  <property fmtid="{D5CDD505-2E9C-101B-9397-08002B2CF9AE}" pid="50" name="Objective-Document Created On">
    <vt:lpwstr/>
  </property>
  <property fmtid="{D5CDD505-2E9C-101B-9397-08002B2CF9AE}" pid="51" name="Objective-Covers Period From">
    <vt:lpwstr/>
  </property>
  <property fmtid="{D5CDD505-2E9C-101B-9397-08002B2CF9AE}" pid="52" name="Objective-Covers Period To">
    <vt:lpwstr/>
  </property>
  <property fmtid="{D5CDD505-2E9C-101B-9397-08002B2CF9AE}" pid="53" name="Objective-Status">
    <vt:lpwstr/>
  </property>
  <property fmtid="{D5CDD505-2E9C-101B-9397-08002B2CF9AE}" pid="54" name="Objective-S28 Exemption Number">
    <vt:lpwstr/>
  </property>
  <property fmtid="{D5CDD505-2E9C-101B-9397-08002B2CF9AE}" pid="55" name="Objective-S28 Exemption">
    <vt:lpwstr/>
  </property>
  <property fmtid="{D5CDD505-2E9C-101B-9397-08002B2CF9AE}" pid="56" name="Objective-S28 Exemption Reason">
    <vt:lpwstr/>
  </property>
  <property fmtid="{D5CDD505-2E9C-101B-9397-08002B2CF9AE}" pid="57" name="Objective-S28 Comments if partial exemption">
    <vt:lpwstr/>
  </property>
  <property fmtid="{D5CDD505-2E9C-101B-9397-08002B2CF9AE}" pid="58" name="Objective-S28 Date Approved">
    <vt:lpwstr/>
  </property>
</Properties>
</file>