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37FA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21D38ED" w14:textId="242EA5F2" w:rsidR="001440B3" w:rsidRDefault="00EF7029">
      <w:pPr>
        <w:pStyle w:val="Billname"/>
        <w:spacing w:before="700"/>
      </w:pPr>
      <w:r>
        <w:t>Controlled Sports</w:t>
      </w:r>
      <w:r w:rsidR="001440B3">
        <w:t xml:space="preserve"> (</w:t>
      </w:r>
      <w:r>
        <w:t>Non-</w:t>
      </w:r>
      <w:r w:rsidR="00CE470D">
        <w:t>r</w:t>
      </w:r>
      <w:r>
        <w:t>egis</w:t>
      </w:r>
      <w:r w:rsidR="00CE470D">
        <w:t>t</w:t>
      </w:r>
      <w:r>
        <w:t>rable Event</w:t>
      </w:r>
      <w:r w:rsidR="001440B3">
        <w:t xml:space="preserve">) </w:t>
      </w:r>
      <w:r>
        <w:t>Declaration 202</w:t>
      </w:r>
      <w:r w:rsidR="005502BA">
        <w:t>6</w:t>
      </w:r>
      <w:r>
        <w:t xml:space="preserve"> (No </w:t>
      </w:r>
      <w:r w:rsidR="00C03D31">
        <w:t>2</w:t>
      </w:r>
      <w:r>
        <w:t>)</w:t>
      </w:r>
      <w:r w:rsidR="00525963">
        <w:t xml:space="preserve"> </w:t>
      </w:r>
    </w:p>
    <w:p w14:paraId="661DC465" w14:textId="4388FC36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013867">
        <w:rPr>
          <w:rFonts w:ascii="Arial" w:hAnsi="Arial" w:cs="Arial"/>
          <w:b/>
          <w:bCs/>
        </w:rPr>
        <w:t>20</w:t>
      </w:r>
      <w:r w:rsidR="00CE470D">
        <w:rPr>
          <w:rFonts w:ascii="Arial" w:hAnsi="Arial" w:cs="Arial"/>
          <w:b/>
          <w:bCs/>
        </w:rPr>
        <w:t>2</w:t>
      </w:r>
      <w:r w:rsidR="005502BA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9C7DEA" w:rsidRPr="009C7DEA">
        <w:rPr>
          <w:rFonts w:ascii="Arial" w:hAnsi="Arial" w:cs="Arial"/>
          <w:b/>
          <w:bCs/>
        </w:rPr>
        <w:t>408</w:t>
      </w:r>
    </w:p>
    <w:p w14:paraId="1F0450E7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A06B37" w14:textId="222D1A8C" w:rsidR="001440B3" w:rsidRDefault="00EF702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Controlled Sports Act 2019</w:t>
      </w:r>
      <w:r w:rsidR="001440B3">
        <w:rPr>
          <w:rFonts w:cs="Arial"/>
          <w:sz w:val="20"/>
        </w:rPr>
        <w:t>,</w:t>
      </w:r>
      <w:r>
        <w:rPr>
          <w:rFonts w:cs="Arial"/>
          <w:sz w:val="20"/>
        </w:rPr>
        <w:t xml:space="preserve"> section 10 (2) </w:t>
      </w:r>
      <w:r w:rsidR="001440B3">
        <w:rPr>
          <w:rFonts w:cs="Arial"/>
          <w:sz w:val="20"/>
        </w:rPr>
        <w:t>(</w:t>
      </w:r>
      <w:r>
        <w:rPr>
          <w:rFonts w:cs="Arial"/>
          <w:sz w:val="20"/>
        </w:rPr>
        <w:t>Meaning of registrable event</w:t>
      </w:r>
      <w:r w:rsidR="001440B3">
        <w:rPr>
          <w:rFonts w:cs="Arial"/>
          <w:sz w:val="20"/>
        </w:rPr>
        <w:t>)</w:t>
      </w:r>
    </w:p>
    <w:p w14:paraId="3C3DC06C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80BC5DA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66B21522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8E1AA7E" w14:textId="079A22E9" w:rsidR="001440B3" w:rsidRDefault="001440B3" w:rsidP="0042011A">
      <w:pPr>
        <w:spacing w:before="140"/>
        <w:ind w:left="720"/>
      </w:pPr>
      <w:r>
        <w:t xml:space="preserve">This instrument is the </w:t>
      </w:r>
      <w:r w:rsidR="00EF7029">
        <w:rPr>
          <w:i/>
        </w:rPr>
        <w:t>Controlled Sports (Non-Registrable Event) Declaration 202</w:t>
      </w:r>
      <w:r w:rsidR="00354E51">
        <w:rPr>
          <w:i/>
        </w:rPr>
        <w:t>6</w:t>
      </w:r>
      <w:r w:rsidR="00EF7029">
        <w:rPr>
          <w:i/>
        </w:rPr>
        <w:t xml:space="preserve"> (No </w:t>
      </w:r>
      <w:r w:rsidR="00C03D31">
        <w:rPr>
          <w:i/>
        </w:rPr>
        <w:t>2</w:t>
      </w:r>
      <w:r w:rsidR="00EF7029">
        <w:rPr>
          <w:i/>
        </w:rPr>
        <w:t>)</w:t>
      </w:r>
      <w:r w:rsidRPr="0042011A">
        <w:t>.</w:t>
      </w:r>
    </w:p>
    <w:p w14:paraId="64568840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2C2267CF" w14:textId="676DD900" w:rsidR="001440B3" w:rsidRDefault="001440B3" w:rsidP="00EF7029">
      <w:pPr>
        <w:spacing w:before="140"/>
        <w:ind w:left="720"/>
      </w:pPr>
      <w:r>
        <w:t xml:space="preserve">This instrument commences on </w:t>
      </w:r>
      <w:r w:rsidR="00EF7029">
        <w:t>the day after it is notified</w:t>
      </w:r>
      <w:r>
        <w:t xml:space="preserve">. </w:t>
      </w:r>
    </w:p>
    <w:p w14:paraId="3EF5464B" w14:textId="1316942C" w:rsidR="001440B3" w:rsidRDefault="00EF702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Declaration </w:t>
      </w:r>
    </w:p>
    <w:p w14:paraId="629679C5" w14:textId="76709F6C" w:rsidR="001440B3" w:rsidRDefault="00EF7029" w:rsidP="0042011A">
      <w:pPr>
        <w:spacing w:before="140"/>
        <w:ind w:left="720"/>
      </w:pPr>
      <w:r>
        <w:t xml:space="preserve">I declare that the following event is a </w:t>
      </w:r>
      <w:r w:rsidRPr="00EF7029">
        <w:rPr>
          <w:b/>
          <w:bCs/>
          <w:i/>
          <w:iCs/>
        </w:rPr>
        <w:t>non-registrable event</w:t>
      </w:r>
      <w:r>
        <w:t>:</w:t>
      </w:r>
    </w:p>
    <w:p w14:paraId="20A0D52D" w14:textId="311B8DE7" w:rsidR="00EF7029" w:rsidRDefault="00354E51" w:rsidP="003F42F4">
      <w:pPr>
        <w:pStyle w:val="ListParagraph"/>
        <w:numPr>
          <w:ilvl w:val="0"/>
          <w:numId w:val="10"/>
        </w:numPr>
        <w:spacing w:before="140" w:after="240"/>
      </w:pPr>
      <w:r>
        <w:t>Muscle Up Charity Fight Night</w:t>
      </w:r>
      <w:r w:rsidR="00CE470D">
        <w:t xml:space="preserve"> (to be held on </w:t>
      </w:r>
      <w:r>
        <w:t>17 October</w:t>
      </w:r>
      <w:r w:rsidR="00CE470D">
        <w:t xml:space="preserve"> 202</w:t>
      </w:r>
      <w:r w:rsidR="005502BA">
        <w:t>6</w:t>
      </w:r>
      <w:r w:rsidR="00CE470D">
        <w:t>)</w:t>
      </w:r>
    </w:p>
    <w:p w14:paraId="65E4C786" w14:textId="775CED70" w:rsidR="003F42F4" w:rsidRPr="003F42F4" w:rsidRDefault="003F42F4" w:rsidP="003F42F4">
      <w:pPr>
        <w:spacing w:before="140"/>
        <w:ind w:left="720"/>
      </w:pPr>
      <w:r w:rsidRPr="003F42F4">
        <w:t>Subject to the following conditions:</w:t>
      </w:r>
    </w:p>
    <w:p w14:paraId="72CE8A17" w14:textId="4F3E6E31" w:rsidR="00CE470D" w:rsidRPr="00CE470D" w:rsidRDefault="00292A4E" w:rsidP="00CE470D">
      <w:pPr>
        <w:pStyle w:val="CS-Paragraphnumbering"/>
        <w:numPr>
          <w:ilvl w:val="0"/>
          <w:numId w:val="0"/>
        </w:numPr>
        <w:ind w:left="1440" w:hanging="72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a.         </w:t>
      </w:r>
      <w:r w:rsidR="00CE470D" w:rsidRPr="00CE470D">
        <w:rPr>
          <w:rFonts w:ascii="Times New Roman" w:eastAsia="Times New Roman" w:hAnsi="Times New Roman" w:cs="Times New Roman"/>
          <w:sz w:val="24"/>
          <w:szCs w:val="20"/>
        </w:rPr>
        <w:t>Match making for the Event be overseen by Boxing ACT consistent with Boxing Australia rules;</w:t>
      </w:r>
    </w:p>
    <w:p w14:paraId="78948EC9" w14:textId="77777777" w:rsidR="00CE470D" w:rsidRPr="00CE470D" w:rsidRDefault="00CE470D" w:rsidP="00CE470D">
      <w:pPr>
        <w:pStyle w:val="CS-Paragraphnumbering"/>
        <w:numPr>
          <w:ilvl w:val="0"/>
          <w:numId w:val="0"/>
        </w:numPr>
        <w:ind w:left="1440" w:hanging="723"/>
        <w:rPr>
          <w:rFonts w:ascii="Times New Roman" w:eastAsia="Times New Roman" w:hAnsi="Times New Roman" w:cs="Times New Roman"/>
          <w:sz w:val="24"/>
          <w:szCs w:val="20"/>
        </w:rPr>
      </w:pPr>
      <w:r w:rsidRPr="00CE470D">
        <w:rPr>
          <w:rFonts w:ascii="Times New Roman" w:eastAsia="Times New Roman" w:hAnsi="Times New Roman" w:cs="Times New Roman"/>
          <w:sz w:val="24"/>
          <w:szCs w:val="20"/>
        </w:rPr>
        <w:t xml:space="preserve">b. 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ab/>
        <w:t>The medical practitioner engaged for the event, is registered as an “official” in the capacity of a medical practitioner under the Act;</w:t>
      </w:r>
    </w:p>
    <w:p w14:paraId="7636ADBA" w14:textId="77777777" w:rsidR="00CE470D" w:rsidRPr="00CE470D" w:rsidRDefault="00CE470D" w:rsidP="00CE470D">
      <w:pPr>
        <w:pStyle w:val="CS-Paragraphnumbering"/>
        <w:numPr>
          <w:ilvl w:val="0"/>
          <w:numId w:val="0"/>
        </w:numPr>
        <w:ind w:left="567" w:firstLine="150"/>
        <w:rPr>
          <w:rFonts w:ascii="Times New Roman" w:eastAsia="Times New Roman" w:hAnsi="Times New Roman" w:cs="Times New Roman"/>
          <w:sz w:val="24"/>
          <w:szCs w:val="20"/>
        </w:rPr>
      </w:pPr>
      <w:r w:rsidRPr="00CE470D">
        <w:rPr>
          <w:rFonts w:ascii="Times New Roman" w:eastAsia="Times New Roman" w:hAnsi="Times New Roman" w:cs="Times New Roman"/>
          <w:sz w:val="24"/>
          <w:szCs w:val="20"/>
        </w:rPr>
        <w:t xml:space="preserve">c. 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ab/>
        <w:t>Participation is limited to athletes aged 18 years and over;</w:t>
      </w:r>
    </w:p>
    <w:p w14:paraId="2AB3AA63" w14:textId="77777777" w:rsidR="00CE470D" w:rsidRPr="00CE470D" w:rsidRDefault="00CE470D" w:rsidP="00CE470D">
      <w:pPr>
        <w:pStyle w:val="CS-Paragraphnumbering"/>
        <w:numPr>
          <w:ilvl w:val="0"/>
          <w:numId w:val="0"/>
        </w:numPr>
        <w:ind w:left="1440" w:hanging="723"/>
        <w:rPr>
          <w:rFonts w:ascii="Times New Roman" w:eastAsia="Times New Roman" w:hAnsi="Times New Roman" w:cs="Times New Roman"/>
          <w:sz w:val="24"/>
          <w:szCs w:val="20"/>
        </w:rPr>
      </w:pPr>
      <w:r w:rsidRPr="00CE470D">
        <w:rPr>
          <w:rFonts w:ascii="Times New Roman" w:eastAsia="Times New Roman" w:hAnsi="Times New Roman" w:cs="Times New Roman"/>
          <w:sz w:val="24"/>
          <w:szCs w:val="20"/>
        </w:rPr>
        <w:t>d.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ab/>
        <w:t xml:space="preserve"> All officials officiating at the Event are to be registered with Boxing ACT or their relevant jurisdiction equivalent;</w:t>
      </w:r>
    </w:p>
    <w:p w14:paraId="499C6E82" w14:textId="77777777" w:rsidR="00CE470D" w:rsidRPr="00CE470D" w:rsidRDefault="00CE470D" w:rsidP="00CE470D">
      <w:pPr>
        <w:pStyle w:val="CS-Paragraphnumbering"/>
        <w:numPr>
          <w:ilvl w:val="0"/>
          <w:numId w:val="0"/>
        </w:numPr>
        <w:ind w:left="1437" w:hanging="720"/>
        <w:rPr>
          <w:rFonts w:ascii="Times New Roman" w:eastAsia="Times New Roman" w:hAnsi="Times New Roman" w:cs="Times New Roman"/>
          <w:sz w:val="24"/>
          <w:szCs w:val="20"/>
        </w:rPr>
      </w:pPr>
      <w:r w:rsidRPr="00CE470D">
        <w:rPr>
          <w:rFonts w:ascii="Times New Roman" w:eastAsia="Times New Roman" w:hAnsi="Times New Roman" w:cs="Times New Roman"/>
          <w:sz w:val="24"/>
          <w:szCs w:val="20"/>
        </w:rPr>
        <w:t xml:space="preserve">e. 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ab/>
        <w:t>Within two (2) business days following the event, The City and Environment Directorate is provided with the total number of tickets sold;</w:t>
      </w:r>
    </w:p>
    <w:p w14:paraId="11484334" w14:textId="54B8D728" w:rsidR="00CE470D" w:rsidRPr="00CE470D" w:rsidRDefault="00CE470D" w:rsidP="00CE470D">
      <w:pPr>
        <w:pStyle w:val="CS-Paragraphnumbering"/>
        <w:numPr>
          <w:ilvl w:val="0"/>
          <w:numId w:val="0"/>
        </w:numPr>
        <w:ind w:left="1437" w:hanging="720"/>
        <w:rPr>
          <w:rFonts w:ascii="Times New Roman" w:eastAsia="Times New Roman" w:hAnsi="Times New Roman" w:cs="Times New Roman"/>
          <w:sz w:val="24"/>
          <w:szCs w:val="20"/>
        </w:rPr>
      </w:pPr>
      <w:r w:rsidRPr="00CE470D">
        <w:rPr>
          <w:rFonts w:ascii="Times New Roman" w:eastAsia="Times New Roman" w:hAnsi="Times New Roman" w:cs="Times New Roman"/>
          <w:sz w:val="24"/>
          <w:szCs w:val="20"/>
        </w:rPr>
        <w:t xml:space="preserve">f. 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ab/>
        <w:t xml:space="preserve">Within fourteen (14) days following the event, The City and Environment Directorate is provided with evidence of the total takings, including the provision of all proceeds to </w:t>
      </w:r>
      <w:r w:rsidR="00D35CD2">
        <w:rPr>
          <w:rFonts w:ascii="Times New Roman" w:eastAsia="Times New Roman" w:hAnsi="Times New Roman" w:cs="Times New Roman"/>
          <w:sz w:val="24"/>
          <w:szCs w:val="20"/>
        </w:rPr>
        <w:t>Canberra Region Muscular Dystrophy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 xml:space="preserve">; and </w:t>
      </w:r>
      <w:r w:rsidR="00716D3D">
        <w:rPr>
          <w:rFonts w:ascii="Times New Roman" w:eastAsia="Times New Roman" w:hAnsi="Times New Roman" w:cs="Times New Roman"/>
          <w:sz w:val="24"/>
          <w:szCs w:val="20"/>
        </w:rPr>
        <w:br/>
      </w:r>
      <w:r w:rsidR="00716D3D">
        <w:rPr>
          <w:rFonts w:ascii="Times New Roman" w:eastAsia="Times New Roman" w:hAnsi="Times New Roman" w:cs="Times New Roman"/>
          <w:sz w:val="24"/>
          <w:szCs w:val="20"/>
        </w:rPr>
        <w:br/>
      </w:r>
      <w:r w:rsidR="00716D3D">
        <w:rPr>
          <w:rFonts w:ascii="Times New Roman" w:eastAsia="Times New Roman" w:hAnsi="Times New Roman" w:cs="Times New Roman"/>
          <w:sz w:val="24"/>
          <w:szCs w:val="20"/>
        </w:rPr>
        <w:br/>
      </w:r>
      <w:r w:rsidR="00716D3D">
        <w:rPr>
          <w:rFonts w:ascii="Times New Roman" w:eastAsia="Times New Roman" w:hAnsi="Times New Roman" w:cs="Times New Roman"/>
          <w:sz w:val="24"/>
          <w:szCs w:val="20"/>
        </w:rPr>
        <w:lastRenderedPageBreak/>
        <w:br/>
      </w:r>
    </w:p>
    <w:p w14:paraId="1C46CA6E" w14:textId="6826DFA4" w:rsidR="00CE470D" w:rsidRPr="00CE470D" w:rsidRDefault="00CE470D" w:rsidP="00CE470D">
      <w:pPr>
        <w:pStyle w:val="CS-Paragraphnumbering"/>
        <w:numPr>
          <w:ilvl w:val="0"/>
          <w:numId w:val="0"/>
        </w:numPr>
        <w:ind w:left="1437" w:hanging="720"/>
        <w:rPr>
          <w:rFonts w:ascii="Times New Roman" w:eastAsia="Times New Roman" w:hAnsi="Times New Roman" w:cs="Times New Roman"/>
          <w:sz w:val="24"/>
          <w:szCs w:val="20"/>
        </w:rPr>
      </w:pPr>
      <w:r w:rsidRPr="00CE470D">
        <w:rPr>
          <w:rFonts w:ascii="Times New Roman" w:eastAsia="Times New Roman" w:hAnsi="Times New Roman" w:cs="Times New Roman"/>
          <w:sz w:val="24"/>
          <w:szCs w:val="20"/>
        </w:rPr>
        <w:t xml:space="preserve">g. </w:t>
      </w:r>
      <w:r w:rsidRPr="00CE470D">
        <w:rPr>
          <w:rFonts w:ascii="Times New Roman" w:eastAsia="Times New Roman" w:hAnsi="Times New Roman" w:cs="Times New Roman"/>
          <w:sz w:val="24"/>
          <w:szCs w:val="20"/>
        </w:rPr>
        <w:tab/>
        <w:t>As the event will be held at a sports bookmaking venue, the event is held in a manner that precludes the gaming area being directly accessible to event participants and ticket holders, or in the direct line of sight from the event function space</w:t>
      </w:r>
      <w:r w:rsidR="00716D3D">
        <w:rPr>
          <w:rFonts w:ascii="Times New Roman" w:eastAsia="Times New Roman" w:hAnsi="Times New Roman" w:cs="Times New Roman"/>
          <w:sz w:val="24"/>
          <w:szCs w:val="20"/>
        </w:rPr>
        <w:t>.</w:t>
      </w:r>
      <w:r w:rsidR="00716D3D">
        <w:rPr>
          <w:rFonts w:ascii="Times New Roman" w:eastAsia="Times New Roman" w:hAnsi="Times New Roman" w:cs="Times New Roman"/>
          <w:sz w:val="24"/>
          <w:szCs w:val="20"/>
        </w:rPr>
        <w:br/>
      </w:r>
    </w:p>
    <w:p w14:paraId="540FFE2C" w14:textId="12A0917A" w:rsidR="00EF7029" w:rsidRDefault="00276895" w:rsidP="0042011A">
      <w:pPr>
        <w:tabs>
          <w:tab w:val="left" w:pos="4320"/>
        </w:tabs>
        <w:spacing w:before="720"/>
      </w:pPr>
      <w:r>
        <w:t xml:space="preserve">Chris Steel </w:t>
      </w:r>
      <w:r w:rsidR="00716D3D">
        <w:t>MLA</w:t>
      </w:r>
    </w:p>
    <w:p w14:paraId="11760378" w14:textId="77777777" w:rsidR="003F42F4" w:rsidRDefault="00EF7029">
      <w:pPr>
        <w:tabs>
          <w:tab w:val="left" w:pos="4320"/>
        </w:tabs>
      </w:pPr>
      <w:r>
        <w:t xml:space="preserve">Minister for Sport and Recreation </w:t>
      </w:r>
      <w:bookmarkEnd w:id="0"/>
    </w:p>
    <w:p w14:paraId="6B21125C" w14:textId="77777777" w:rsidR="00716D3D" w:rsidRDefault="00716D3D">
      <w:pPr>
        <w:tabs>
          <w:tab w:val="left" w:pos="4320"/>
        </w:tabs>
      </w:pPr>
    </w:p>
    <w:p w14:paraId="2235B66A" w14:textId="4A8B7A38" w:rsidR="001440B3" w:rsidRDefault="009C7DEA">
      <w:pPr>
        <w:tabs>
          <w:tab w:val="left" w:pos="4320"/>
        </w:tabs>
      </w:pPr>
      <w:r>
        <w:t xml:space="preserve">7 </w:t>
      </w:r>
      <w:r w:rsidR="00D35CD2">
        <w:t xml:space="preserve">September </w:t>
      </w:r>
      <w:r w:rsidR="00CE470D">
        <w:t>202</w:t>
      </w:r>
      <w:r w:rsidR="005502BA">
        <w:t>6</w:t>
      </w:r>
    </w:p>
    <w:sectPr w:rsidR="001440B3" w:rsidSect="00AA35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2DC6" w14:textId="77777777" w:rsidR="0081492B" w:rsidRDefault="0081492B" w:rsidP="001440B3">
      <w:r>
        <w:separator/>
      </w:r>
    </w:p>
  </w:endnote>
  <w:endnote w:type="continuationSeparator" w:id="0">
    <w:p w14:paraId="4669EA8F" w14:textId="77777777" w:rsidR="0081492B" w:rsidRDefault="0081492B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DE1C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B6AB" w14:textId="3A20AAF4" w:rsidR="0042011A" w:rsidRPr="00E6392A" w:rsidRDefault="00E6392A" w:rsidP="00E6392A">
    <w:pPr>
      <w:pStyle w:val="Footer"/>
      <w:jc w:val="center"/>
      <w:rPr>
        <w:rFonts w:cs="Arial"/>
        <w:sz w:val="14"/>
      </w:rPr>
    </w:pPr>
    <w:r w:rsidRPr="00E6392A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A5CD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3DA4" w14:textId="77777777" w:rsidR="0081492B" w:rsidRDefault="0081492B" w:rsidP="001440B3">
      <w:r>
        <w:separator/>
      </w:r>
    </w:p>
  </w:footnote>
  <w:footnote w:type="continuationSeparator" w:id="0">
    <w:p w14:paraId="2A72D0BA" w14:textId="77777777" w:rsidR="0081492B" w:rsidRDefault="0081492B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C4C4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1F28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EDCEC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C6C2B"/>
    <w:multiLevelType w:val="hybridMultilevel"/>
    <w:tmpl w:val="E334FFF6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C81FDC"/>
    <w:multiLevelType w:val="hybridMultilevel"/>
    <w:tmpl w:val="C28C120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5095C44"/>
    <w:multiLevelType w:val="hybridMultilevel"/>
    <w:tmpl w:val="D6EA80E0"/>
    <w:lvl w:ilvl="0" w:tplc="519AF84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5B4A6EF9"/>
    <w:multiLevelType w:val="hybridMultilevel"/>
    <w:tmpl w:val="FE0EF9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75709CA"/>
    <w:multiLevelType w:val="hybridMultilevel"/>
    <w:tmpl w:val="1E4CBBB8"/>
    <w:lvl w:ilvl="0" w:tplc="519AF8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185B22"/>
    <w:multiLevelType w:val="hybridMultilevel"/>
    <w:tmpl w:val="E7CAE072"/>
    <w:lvl w:ilvl="0" w:tplc="46186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1259638">
    <w:abstractNumId w:val="3"/>
  </w:num>
  <w:num w:numId="2" w16cid:durableId="1521359153">
    <w:abstractNumId w:val="0"/>
  </w:num>
  <w:num w:numId="3" w16cid:durableId="984118718">
    <w:abstractNumId w:val="4"/>
  </w:num>
  <w:num w:numId="4" w16cid:durableId="1372458492">
    <w:abstractNumId w:val="10"/>
  </w:num>
  <w:num w:numId="5" w16cid:durableId="850223822">
    <w:abstractNumId w:val="12"/>
  </w:num>
  <w:num w:numId="6" w16cid:durableId="849834701">
    <w:abstractNumId w:val="1"/>
  </w:num>
  <w:num w:numId="7" w16cid:durableId="1880165174">
    <w:abstractNumId w:val="7"/>
  </w:num>
  <w:num w:numId="8" w16cid:durableId="90203520">
    <w:abstractNumId w:val="9"/>
  </w:num>
  <w:num w:numId="9" w16cid:durableId="27150220">
    <w:abstractNumId w:val="13"/>
  </w:num>
  <w:num w:numId="10" w16cid:durableId="1469471729">
    <w:abstractNumId w:val="14"/>
  </w:num>
  <w:num w:numId="11" w16cid:durableId="168835185">
    <w:abstractNumId w:val="11"/>
  </w:num>
  <w:num w:numId="12" w16cid:durableId="430130631">
    <w:abstractNumId w:val="15"/>
  </w:num>
  <w:num w:numId="13" w16cid:durableId="1621184663">
    <w:abstractNumId w:val="5"/>
  </w:num>
  <w:num w:numId="14" w16cid:durableId="939529710">
    <w:abstractNumId w:val="8"/>
  </w:num>
  <w:num w:numId="15" w16cid:durableId="1983539992">
    <w:abstractNumId w:val="2"/>
  </w:num>
  <w:num w:numId="16" w16cid:durableId="680201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0175"/>
    <w:rsid w:val="000054FB"/>
    <w:rsid w:val="00013867"/>
    <w:rsid w:val="000935DC"/>
    <w:rsid w:val="001057B2"/>
    <w:rsid w:val="001440B3"/>
    <w:rsid w:val="00161BF7"/>
    <w:rsid w:val="00222933"/>
    <w:rsid w:val="00276895"/>
    <w:rsid w:val="00283719"/>
    <w:rsid w:val="00292A4E"/>
    <w:rsid w:val="00331E12"/>
    <w:rsid w:val="00354E51"/>
    <w:rsid w:val="003B4E78"/>
    <w:rsid w:val="003C05C2"/>
    <w:rsid w:val="003F42F4"/>
    <w:rsid w:val="0042011A"/>
    <w:rsid w:val="00423BEB"/>
    <w:rsid w:val="004C4BAD"/>
    <w:rsid w:val="004F441C"/>
    <w:rsid w:val="00525963"/>
    <w:rsid w:val="005273C7"/>
    <w:rsid w:val="005502BA"/>
    <w:rsid w:val="0058378C"/>
    <w:rsid w:val="006A16C4"/>
    <w:rsid w:val="006A4D86"/>
    <w:rsid w:val="00716D3D"/>
    <w:rsid w:val="007A57D9"/>
    <w:rsid w:val="007A5E9B"/>
    <w:rsid w:val="0081492B"/>
    <w:rsid w:val="008160D7"/>
    <w:rsid w:val="008C4C18"/>
    <w:rsid w:val="00904EDE"/>
    <w:rsid w:val="00944E95"/>
    <w:rsid w:val="00946286"/>
    <w:rsid w:val="009505E3"/>
    <w:rsid w:val="009735E4"/>
    <w:rsid w:val="00973955"/>
    <w:rsid w:val="009960FA"/>
    <w:rsid w:val="009A55D0"/>
    <w:rsid w:val="009C7DEA"/>
    <w:rsid w:val="00A775BA"/>
    <w:rsid w:val="00AA35F7"/>
    <w:rsid w:val="00C03D31"/>
    <w:rsid w:val="00C75E04"/>
    <w:rsid w:val="00C81E5A"/>
    <w:rsid w:val="00CE470D"/>
    <w:rsid w:val="00CE6147"/>
    <w:rsid w:val="00CF392C"/>
    <w:rsid w:val="00D35CD2"/>
    <w:rsid w:val="00DB3580"/>
    <w:rsid w:val="00E155A8"/>
    <w:rsid w:val="00E60A57"/>
    <w:rsid w:val="00E6392A"/>
    <w:rsid w:val="00EB2606"/>
    <w:rsid w:val="00EE3E96"/>
    <w:rsid w:val="00EF7029"/>
    <w:rsid w:val="00F61F38"/>
    <w:rsid w:val="00FC7B48"/>
    <w:rsid w:val="00FD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70EFCF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EF70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7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02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02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029"/>
    <w:rPr>
      <w:b/>
      <w:bCs/>
      <w:lang w:eastAsia="en-US"/>
    </w:rPr>
  </w:style>
  <w:style w:type="paragraph" w:customStyle="1" w:styleId="CS-Paragraphnumbering">
    <w:name w:val="CS - Paragraph numbering"/>
    <w:basedOn w:val="Normal"/>
    <w:rsid w:val="00CE470D"/>
    <w:pPr>
      <w:numPr>
        <w:numId w:val="16"/>
      </w:numPr>
      <w:spacing w:before="100" w:after="120" w:line="280" w:lineRule="exact"/>
      <w:ind w:right="-45"/>
    </w:pPr>
    <w:rPr>
      <w:rFonts w:asciiTheme="minorHAnsi" w:eastAsiaTheme="minorHAnsi" w:hAnsiTheme="minorHAnsi" w:cstheme="minorBidi"/>
      <w:sz w:val="22"/>
      <w:szCs w:val="24"/>
    </w:rPr>
  </w:style>
  <w:style w:type="paragraph" w:styleId="Revision">
    <w:name w:val="Revision"/>
    <w:hidden/>
    <w:uiPriority w:val="99"/>
    <w:semiHidden/>
    <w:rsid w:val="0027689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A67585240</value>
    </field>
    <field name="Objective-Title">
      <value order="0">NI2026-408 - Controlled Sports (Non-registerable Event) Declaration (No 2)</value>
    </field>
    <field name="Objective-Description">
      <value order="0"/>
    </field>
    <field name="Objective-CreationStamp">
      <value order="0">2026-09-08T03:18:18Z</value>
    </field>
    <field name="Objective-IsApproved">
      <value order="0">false</value>
    </field>
    <field name="Objective-IsPublished">
      <value order="0">true</value>
    </field>
    <field name="Objective-DatePublished">
      <value order="0">2026-09-08T03:21:09Z</value>
    </field>
    <field name="Objective-ModificationStamp">
      <value order="0">2026-09-08T03:23:20Z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law:2026:02. Notifiable Instruments:NI2026-408 - Controlled Sports (Non-registerable Event) Declaration (No 2)</value>
    </field>
    <field name="Objective-Parent">
      <value order="0">NI2026-408 - Controlled Sports (Non-registerable Event) Declaration (No 2)</value>
    </field>
    <field name="Objective-State">
      <value order="0">Published</value>
    </field>
    <field name="Objective-VersionId">
      <value order="0">vA84750790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1410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2026-08-12T02:27:00Z</cp:lastPrinted>
  <dcterms:created xsi:type="dcterms:W3CDTF">2026-09-08T03:42:00Z</dcterms:created>
  <dcterms:modified xsi:type="dcterms:W3CDTF">2026-09-08T03:42:00Z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2025-07-22T02:05:40Z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716bd8bd-9c1d-443a-b659-ed0b27d0161e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MSIP_Label_69af8531-eb46-4968-8cb3-105d2f5ea87e_Tag">
    <vt:lpwstr>10, 3, 0, 1</vt:lpwstr>
  </property>
  <property fmtid="{D5CDD505-2E9C-101B-9397-08002B2CF9AE}" pid="12" name="Customer-Id">
    <vt:lpwstr>4FEB93B0D38B3BDFE05400144FFB2061</vt:lpwstr>
  </property>
  <property fmtid="{D5CDD505-2E9C-101B-9397-08002B2CF9AE}" pid="13" name="Objective-Id">
    <vt:lpwstr>A67585240</vt:lpwstr>
  </property>
  <property fmtid="{D5CDD505-2E9C-101B-9397-08002B2CF9AE}" pid="14" name="Objective-Title">
    <vt:lpwstr>NI2026-408 - Controlled Sports (Non-registerable Event) Declaration (No 2)</vt:lpwstr>
  </property>
  <property fmtid="{D5CDD505-2E9C-101B-9397-08002B2CF9AE}" pid="15" name="Objective-Description">
    <vt:lpwstr/>
  </property>
  <property fmtid="{D5CDD505-2E9C-101B-9397-08002B2CF9AE}" pid="16" name="Objective-CreationStamp">
    <vt:filetime>2026-09-08T03:18:18Z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2026-09-08T03:21:09Z</vt:filetime>
  </property>
  <property fmtid="{D5CDD505-2E9C-101B-9397-08002B2CF9AE}" pid="20" name="Objective-ModificationStamp">
    <vt:filetime>2026-09-08T03:23:20Z</vt:filetime>
  </property>
  <property fmtid="{D5CDD505-2E9C-101B-9397-08002B2CF9AE}" pid="21" name="Objective-Owner">
    <vt:lpwstr>Ashleigh McInnes</vt:lpwstr>
  </property>
  <property fmtid="{D5CDD505-2E9C-101B-9397-08002B2CF9AE}" pid="22" name="Objective-Path">
    <vt:lpwstr>Whole of ACT Government:TCCS STRUCTURE - Content Restriction Hierarchy:DIVISION: Chief Operating Officer:BRANCH: Governance and Ministerial Services:SECTION: Ministerial Services Unit:09. Instruments and subordinate law:2026:02. Notifiable Instruments:NI2026-408 - Controlled Sports (Non-registerable Event) Declaration (No 2):</vt:lpwstr>
  </property>
  <property fmtid="{D5CDD505-2E9C-101B-9397-08002B2CF9AE}" pid="23" name="Objective-Parent">
    <vt:lpwstr>NI2026-408 - Controlled Sports (Non-registerable Event) Declaration (No 2)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vA84750790</vt:lpwstr>
  </property>
  <property fmtid="{D5CDD505-2E9C-101B-9397-08002B2CF9AE}" pid="26" name="Objective-Version">
    <vt:lpwstr>2.0</vt:lpwstr>
  </property>
  <property fmtid="{D5CDD505-2E9C-101B-9397-08002B2CF9AE}" pid="27" name="Objective-VersionNumber">
    <vt:r8>2</vt:r8>
  </property>
  <property fmtid="{D5CDD505-2E9C-101B-9397-08002B2CF9AE}" pid="28" name="Objective-VersionComment">
    <vt:lpwstr/>
  </property>
  <property fmtid="{D5CDD505-2E9C-101B-9397-08002B2CF9AE}" pid="29" name="Objective-FileNumber">
    <vt:lpwstr/>
  </property>
  <property fmtid="{D5CDD505-2E9C-101B-9397-08002B2CF9AE}" pid="30" name="Objective-Classification">
    <vt:lpwstr>[Inherited - none]</vt:lpwstr>
  </property>
  <property fmtid="{D5CDD505-2E9C-101B-9397-08002B2CF9AE}" pid="31" name="Objective-Caveats">
    <vt:lpwstr/>
  </property>
  <property fmtid="{D5CDD505-2E9C-101B-9397-08002B2CF9AE}" pid="32" name="Objective-Owner Agency">
    <vt:lpwstr>ACCESS CANBERRA</vt:lpwstr>
  </property>
  <property fmtid="{D5CDD505-2E9C-101B-9397-08002B2CF9AE}" pid="33" name="Objective-Document Type">
    <vt:lpwstr>0-Document</vt:lpwstr>
  </property>
  <property fmtid="{D5CDD505-2E9C-101B-9397-08002B2CF9AE}" pid="34" name="Objective-Language">
    <vt:lpwstr>English (en)</vt:lpwstr>
  </property>
  <property fmtid="{D5CDD505-2E9C-101B-9397-08002B2CF9AE}" pid="35" name="Objective-Jurisdiction">
    <vt:lpwstr>ACT</vt:lpwstr>
  </property>
  <property fmtid="{D5CDD505-2E9C-101B-9397-08002B2CF9AE}" pid="36" name="Objective-Customers">
    <vt:lpwstr/>
  </property>
  <property fmtid="{D5CDD505-2E9C-101B-9397-08002B2CF9AE}" pid="37" name="Objective-Places">
    <vt:lpwstr/>
  </property>
  <property fmtid="{D5CDD505-2E9C-101B-9397-08002B2CF9AE}" pid="38" name="Objective-Transaction Reference">
    <vt:lpwstr/>
  </property>
  <property fmtid="{D5CDD505-2E9C-101B-9397-08002B2CF9AE}" pid="39" name="Objective-Document Created By">
    <vt:lpwstr/>
  </property>
  <property fmtid="{D5CDD505-2E9C-101B-9397-08002B2CF9AE}" pid="40" name="Objective-Document Created On">
    <vt:lpwstr/>
  </property>
  <property fmtid="{D5CDD505-2E9C-101B-9397-08002B2CF9AE}" pid="41" name="Objective-Covers Period From">
    <vt:lpwstr/>
  </property>
  <property fmtid="{D5CDD505-2E9C-101B-9397-08002B2CF9AE}" pid="42" name="Objective-Covers Period To">
    <vt:lpwstr/>
  </property>
  <property fmtid="{D5CDD505-2E9C-101B-9397-08002B2CF9AE}" pid="43" name="Objective-Status">
    <vt:lpwstr/>
  </property>
  <property fmtid="{D5CDD505-2E9C-101B-9397-08002B2CF9AE}" pid="44" name="Objective-S28 Exemption Number">
    <vt:lpwstr/>
  </property>
  <property fmtid="{D5CDD505-2E9C-101B-9397-08002B2CF9AE}" pid="45" name="Objective-S28 Exemption">
    <vt:lpwstr/>
  </property>
  <property fmtid="{D5CDD505-2E9C-101B-9397-08002B2CF9AE}" pid="46" name="Objective-S28 Exemption Reason">
    <vt:lpwstr/>
  </property>
  <property fmtid="{D5CDD505-2E9C-101B-9397-08002B2CF9AE}" pid="47" name="Objective-S28 Comments if partial exemption">
    <vt:lpwstr/>
  </property>
  <property fmtid="{D5CDD505-2E9C-101B-9397-08002B2CF9AE}" pid="48" name="Objective-S28 Date Approved">
    <vt:lpwstr/>
  </property>
</Properties>
</file>