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5FF6B" w14:textId="77777777" w:rsidR="00AA48C3" w:rsidRPr="00AA48C3" w:rsidRDefault="00AA48C3" w:rsidP="00AA48C3">
      <w:pPr>
        <w:overflowPunct w:val="0"/>
        <w:autoSpaceDE w:val="0"/>
        <w:autoSpaceDN w:val="0"/>
        <w:adjustRightInd w:val="0"/>
        <w:spacing w:before="120" w:after="0"/>
        <w:textAlignment w:val="baseline"/>
        <w:rPr>
          <w:rFonts w:ascii="Arial" w:hAnsi="Arial" w:cs="Arial"/>
        </w:rPr>
      </w:pPr>
      <w:bookmarkStart w:id="0" w:name="_Toc44738651"/>
      <w:bookmarkStart w:id="1" w:name="_Hlk168328860"/>
      <w:r w:rsidRPr="00AA48C3">
        <w:rPr>
          <w:rFonts w:ascii="Arial" w:hAnsi="Arial" w:cs="Arial"/>
        </w:rPr>
        <w:t>Australian Capital Territory</w:t>
      </w:r>
    </w:p>
    <w:p w14:paraId="3E7470CE" w14:textId="77777777" w:rsidR="00AA48C3" w:rsidRPr="00AA48C3" w:rsidRDefault="00AA48C3" w:rsidP="00AA48C3">
      <w:pPr>
        <w:spacing w:before="700" w:after="100"/>
        <w:rPr>
          <w:rFonts w:ascii="Arial" w:hAnsi="Arial" w:cs="Arial"/>
          <w:b/>
          <w:bCs/>
          <w:sz w:val="40"/>
          <w:szCs w:val="40"/>
          <w:lang w:eastAsia="en-US"/>
        </w:rPr>
      </w:pPr>
      <w:r w:rsidRPr="00AA48C3">
        <w:rPr>
          <w:rFonts w:ascii="Arial" w:hAnsi="Arial" w:cs="Arial"/>
          <w:b/>
          <w:bCs/>
          <w:sz w:val="40"/>
          <w:szCs w:val="40"/>
          <w:lang w:eastAsia="en-US"/>
        </w:rPr>
        <w:t>Heritage (Decision about Provisional Registration of Westridge House, Yarralumla) Notice 2026</w:t>
      </w:r>
    </w:p>
    <w:p w14:paraId="14186CE0" w14:textId="35662F38" w:rsidR="00AA48C3" w:rsidRPr="00AA48C3" w:rsidRDefault="00AA48C3" w:rsidP="00AA48C3">
      <w:pPr>
        <w:spacing w:before="340" w:after="0"/>
        <w:rPr>
          <w:rFonts w:ascii="Arial" w:hAnsi="Arial" w:cs="Arial"/>
          <w:b/>
          <w:bCs/>
          <w:szCs w:val="20"/>
          <w:lang w:eastAsia="en-US"/>
        </w:rPr>
      </w:pPr>
      <w:r w:rsidRPr="00AA48C3">
        <w:rPr>
          <w:rFonts w:ascii="Arial" w:hAnsi="Arial" w:cs="Arial"/>
          <w:b/>
          <w:bCs/>
          <w:szCs w:val="20"/>
          <w:lang w:eastAsia="en-US"/>
        </w:rPr>
        <w:t>Notifiable instrument NI2026</w:t>
      </w:r>
      <w:r w:rsidR="001702DB">
        <w:rPr>
          <w:rFonts w:ascii="Arial" w:hAnsi="Arial" w:cs="Arial"/>
          <w:b/>
          <w:bCs/>
          <w:szCs w:val="20"/>
          <w:lang w:eastAsia="en-US"/>
        </w:rPr>
        <w:t>-437</w:t>
      </w:r>
    </w:p>
    <w:p w14:paraId="08157F48" w14:textId="77777777" w:rsidR="00AA48C3" w:rsidRPr="00AA48C3" w:rsidRDefault="00AA48C3" w:rsidP="00AA48C3">
      <w:pPr>
        <w:spacing w:before="300" w:after="0"/>
        <w:jc w:val="both"/>
        <w:rPr>
          <w:rFonts w:ascii="Times New Roman" w:hAnsi="Times New Roman"/>
          <w:szCs w:val="20"/>
          <w:lang w:eastAsia="en-US"/>
        </w:rPr>
      </w:pPr>
      <w:r w:rsidRPr="00AA48C3">
        <w:rPr>
          <w:rFonts w:ascii="Times New Roman" w:hAnsi="Times New Roman"/>
          <w:szCs w:val="20"/>
          <w:lang w:eastAsia="en-US"/>
        </w:rPr>
        <w:t>made under the</w:t>
      </w:r>
    </w:p>
    <w:p w14:paraId="3BC09F95" w14:textId="77777777" w:rsidR="00AA48C3" w:rsidRPr="00AA48C3" w:rsidRDefault="00AA48C3" w:rsidP="00AA48C3">
      <w:pPr>
        <w:tabs>
          <w:tab w:val="left" w:pos="2600"/>
        </w:tabs>
        <w:spacing w:before="320" w:after="0"/>
        <w:jc w:val="both"/>
        <w:rPr>
          <w:rFonts w:ascii="Arial" w:hAnsi="Arial" w:cs="Arial"/>
          <w:b/>
          <w:bCs/>
          <w:sz w:val="20"/>
          <w:szCs w:val="20"/>
          <w:lang w:eastAsia="en-US"/>
        </w:rPr>
      </w:pPr>
      <w:r w:rsidRPr="00AA48C3">
        <w:rPr>
          <w:rFonts w:ascii="Arial" w:hAnsi="Arial" w:cs="Arial"/>
          <w:b/>
          <w:sz w:val="20"/>
          <w:szCs w:val="20"/>
          <w:lang w:eastAsia="en-US"/>
        </w:rPr>
        <w:t>Heritage Act 2004, s 34 (Notice of decision about provisional registration)</w:t>
      </w:r>
    </w:p>
    <w:p w14:paraId="67B6FA55" w14:textId="77777777" w:rsidR="00AA48C3" w:rsidRPr="00AA48C3" w:rsidRDefault="00AA48C3" w:rsidP="00AA48C3">
      <w:pPr>
        <w:overflowPunct w:val="0"/>
        <w:autoSpaceDE w:val="0"/>
        <w:autoSpaceDN w:val="0"/>
        <w:adjustRightInd w:val="0"/>
        <w:spacing w:before="60" w:after="0"/>
        <w:textAlignment w:val="baseline"/>
        <w:rPr>
          <w:rFonts w:ascii="Times New Roman" w:hAnsi="Times New Roman"/>
          <w:b/>
          <w:bCs/>
          <w:sz w:val="20"/>
          <w:szCs w:val="20"/>
          <w:lang w:eastAsia="en-US"/>
        </w:rPr>
      </w:pPr>
    </w:p>
    <w:p w14:paraId="71AE7B99" w14:textId="77777777" w:rsidR="00AA48C3" w:rsidRPr="00AA48C3" w:rsidRDefault="00AA48C3" w:rsidP="00AA48C3">
      <w:pPr>
        <w:pBdr>
          <w:top w:val="single" w:sz="12" w:space="1" w:color="auto"/>
        </w:pBdr>
        <w:spacing w:before="0" w:after="0"/>
        <w:rPr>
          <w:rFonts w:ascii="Times New Roman" w:hAnsi="Times New Roman"/>
          <w:lang w:eastAsia="en-US"/>
        </w:rPr>
      </w:pPr>
    </w:p>
    <w:p w14:paraId="4DC88BED" w14:textId="77777777" w:rsidR="00AA48C3" w:rsidRPr="00AA48C3" w:rsidRDefault="00AA48C3" w:rsidP="00AA48C3">
      <w:pPr>
        <w:overflowPunct w:val="0"/>
        <w:autoSpaceDE w:val="0"/>
        <w:autoSpaceDN w:val="0"/>
        <w:adjustRightInd w:val="0"/>
        <w:spacing w:before="60" w:after="60"/>
        <w:ind w:left="720" w:hanging="720"/>
        <w:textAlignment w:val="baseline"/>
        <w:rPr>
          <w:rFonts w:ascii="Arial" w:hAnsi="Arial" w:cs="Arial"/>
          <w:b/>
          <w:bCs/>
        </w:rPr>
      </w:pPr>
      <w:r w:rsidRPr="00AA48C3">
        <w:rPr>
          <w:rFonts w:ascii="Arial" w:hAnsi="Arial" w:cs="Arial"/>
          <w:b/>
          <w:bCs/>
        </w:rPr>
        <w:t>1</w:t>
      </w:r>
      <w:r w:rsidRPr="00AA48C3">
        <w:rPr>
          <w:rFonts w:ascii="Arial" w:hAnsi="Arial" w:cs="Arial"/>
          <w:b/>
          <w:bCs/>
        </w:rPr>
        <w:tab/>
      </w:r>
      <w:r w:rsidRPr="00AA48C3">
        <w:rPr>
          <w:rFonts w:ascii="Arial" w:hAnsi="Arial" w:cs="Arial"/>
          <w:b/>
          <w:bCs/>
          <w:szCs w:val="20"/>
          <w:lang w:eastAsia="en-US"/>
        </w:rPr>
        <w:t>Name of instrument</w:t>
      </w:r>
    </w:p>
    <w:p w14:paraId="21ACD9F1" w14:textId="77777777" w:rsidR="00AA48C3" w:rsidRPr="00AA48C3" w:rsidRDefault="00AA48C3" w:rsidP="00AA48C3">
      <w:pPr>
        <w:overflowPunct w:val="0"/>
        <w:autoSpaceDE w:val="0"/>
        <w:autoSpaceDN w:val="0"/>
        <w:adjustRightInd w:val="0"/>
        <w:spacing w:before="140" w:after="0"/>
        <w:ind w:left="720"/>
        <w:textAlignment w:val="baseline"/>
        <w:rPr>
          <w:rFonts w:ascii="Times New Roman" w:hAnsi="Times New Roman"/>
        </w:rPr>
      </w:pPr>
      <w:r w:rsidRPr="00AA48C3">
        <w:rPr>
          <w:rFonts w:ascii="Times New Roman" w:hAnsi="Times New Roman"/>
        </w:rPr>
        <w:t xml:space="preserve">This instrument is the </w:t>
      </w:r>
      <w:r w:rsidRPr="00AA48C3">
        <w:rPr>
          <w:rFonts w:ascii="Times New Roman" w:hAnsi="Times New Roman"/>
          <w:i/>
          <w:iCs/>
        </w:rPr>
        <w:t>Heritage (Decision about Provisional Registration of Westridge House, Yarralumla) Notice 2026.</w:t>
      </w:r>
    </w:p>
    <w:p w14:paraId="7F31BA07" w14:textId="77777777" w:rsidR="00AA48C3" w:rsidRPr="00AA48C3" w:rsidRDefault="00AA48C3" w:rsidP="00AA48C3">
      <w:pPr>
        <w:overflowPunct w:val="0"/>
        <w:autoSpaceDE w:val="0"/>
        <w:autoSpaceDN w:val="0"/>
        <w:adjustRightInd w:val="0"/>
        <w:spacing w:before="300" w:after="0"/>
        <w:ind w:left="720" w:hanging="720"/>
        <w:textAlignment w:val="baseline"/>
        <w:rPr>
          <w:rFonts w:ascii="Arial" w:hAnsi="Arial" w:cs="Arial"/>
          <w:b/>
          <w:bCs/>
          <w:szCs w:val="20"/>
          <w:lang w:eastAsia="en-US"/>
        </w:rPr>
      </w:pPr>
      <w:r w:rsidRPr="00AA48C3">
        <w:rPr>
          <w:rFonts w:ascii="Arial" w:hAnsi="Arial" w:cs="Arial"/>
          <w:b/>
          <w:bCs/>
        </w:rPr>
        <w:t>2</w:t>
      </w:r>
      <w:r w:rsidRPr="00AA48C3">
        <w:rPr>
          <w:rFonts w:ascii="Arial" w:hAnsi="Arial" w:cs="Arial"/>
          <w:b/>
          <w:bCs/>
        </w:rPr>
        <w:tab/>
      </w:r>
      <w:r w:rsidRPr="00AA48C3">
        <w:rPr>
          <w:rFonts w:ascii="Arial" w:hAnsi="Arial" w:cs="Arial"/>
          <w:b/>
          <w:bCs/>
          <w:szCs w:val="20"/>
          <w:lang w:eastAsia="en-US"/>
        </w:rPr>
        <w:t>Commencement</w:t>
      </w:r>
    </w:p>
    <w:p w14:paraId="31BAA9B0" w14:textId="77777777" w:rsidR="00AA48C3" w:rsidRPr="00AA48C3" w:rsidRDefault="00AA48C3" w:rsidP="00AA48C3">
      <w:pPr>
        <w:spacing w:before="140" w:after="0"/>
        <w:ind w:left="720"/>
        <w:rPr>
          <w:rFonts w:ascii="Times New Roman" w:hAnsi="Times New Roman"/>
          <w:szCs w:val="20"/>
          <w:lang w:eastAsia="en-US"/>
        </w:rPr>
      </w:pPr>
      <w:r w:rsidRPr="00AA48C3">
        <w:rPr>
          <w:rFonts w:ascii="Times New Roman" w:hAnsi="Times New Roman"/>
          <w:szCs w:val="20"/>
          <w:lang w:eastAsia="en-US"/>
        </w:rPr>
        <w:t>This instrument commences on the day after its notification day.</w:t>
      </w:r>
    </w:p>
    <w:p w14:paraId="610C8440" w14:textId="77777777" w:rsidR="00AA48C3" w:rsidRPr="00AA48C3" w:rsidRDefault="00AA48C3" w:rsidP="00AA48C3">
      <w:pPr>
        <w:overflowPunct w:val="0"/>
        <w:autoSpaceDE w:val="0"/>
        <w:autoSpaceDN w:val="0"/>
        <w:adjustRightInd w:val="0"/>
        <w:spacing w:before="300" w:after="0"/>
        <w:ind w:left="720" w:hanging="720"/>
        <w:textAlignment w:val="baseline"/>
        <w:rPr>
          <w:rFonts w:ascii="Arial" w:hAnsi="Arial" w:cs="Arial"/>
          <w:b/>
          <w:bCs/>
        </w:rPr>
      </w:pPr>
      <w:r w:rsidRPr="00AA48C3">
        <w:rPr>
          <w:rFonts w:ascii="Arial" w:hAnsi="Arial" w:cs="Arial"/>
          <w:b/>
          <w:bCs/>
        </w:rPr>
        <w:t>3</w:t>
      </w:r>
      <w:r w:rsidRPr="00AA48C3">
        <w:rPr>
          <w:rFonts w:ascii="Arial" w:hAnsi="Arial" w:cs="Arial"/>
          <w:b/>
          <w:bCs/>
        </w:rPr>
        <w:tab/>
        <w:t>Decision about provisional registration</w:t>
      </w:r>
    </w:p>
    <w:p w14:paraId="383A77BF" w14:textId="77777777" w:rsidR="00AA48C3" w:rsidRPr="00AA48C3" w:rsidRDefault="00AA48C3" w:rsidP="00AA48C3">
      <w:pPr>
        <w:overflowPunct w:val="0"/>
        <w:autoSpaceDE w:val="0"/>
        <w:autoSpaceDN w:val="0"/>
        <w:adjustRightInd w:val="0"/>
        <w:spacing w:before="140" w:after="0"/>
        <w:ind w:left="720"/>
        <w:textAlignment w:val="baseline"/>
        <w:rPr>
          <w:rFonts w:ascii="Times New Roman" w:hAnsi="Times New Roman"/>
        </w:rPr>
      </w:pPr>
      <w:r w:rsidRPr="00AA48C3">
        <w:rPr>
          <w:rFonts w:ascii="Times New Roman" w:hAnsi="Times New Roman"/>
        </w:rPr>
        <w:t xml:space="preserve">On </w:t>
      </w:r>
      <w:r w:rsidRPr="00744365">
        <w:rPr>
          <w:rFonts w:ascii="Times New Roman" w:hAnsi="Times New Roman"/>
        </w:rPr>
        <w:t>23 September 2026</w:t>
      </w:r>
      <w:r w:rsidRPr="00AA48C3">
        <w:rPr>
          <w:rFonts w:ascii="Times New Roman" w:hAnsi="Times New Roman"/>
        </w:rPr>
        <w:t xml:space="preserve">, the ACT Heritage Council (the </w:t>
      </w:r>
      <w:r w:rsidRPr="00AA48C3">
        <w:rPr>
          <w:rFonts w:ascii="Times New Roman" w:hAnsi="Times New Roman"/>
          <w:b/>
          <w:i/>
          <w:iCs/>
        </w:rPr>
        <w:t>council</w:t>
      </w:r>
      <w:r w:rsidRPr="00AA48C3">
        <w:rPr>
          <w:rFonts w:ascii="Times New Roman" w:hAnsi="Times New Roman"/>
        </w:rPr>
        <w:t xml:space="preserve">) decided to provisionally register Westridge House, Block 6, Section 4, Yarralumla (the </w:t>
      </w:r>
      <w:r w:rsidRPr="00AA48C3">
        <w:rPr>
          <w:rFonts w:ascii="Times New Roman" w:hAnsi="Times New Roman"/>
          <w:b/>
          <w:bCs/>
          <w:i/>
          <w:iCs/>
        </w:rPr>
        <w:t>place</w:t>
      </w:r>
      <w:r w:rsidRPr="00AA48C3">
        <w:rPr>
          <w:rFonts w:ascii="Times New Roman" w:hAnsi="Times New Roman"/>
        </w:rPr>
        <w:t>).</w:t>
      </w:r>
    </w:p>
    <w:p w14:paraId="3610B4D3" w14:textId="77777777" w:rsidR="00AA48C3" w:rsidRPr="00AA48C3" w:rsidRDefault="00AA48C3" w:rsidP="00AA48C3">
      <w:pPr>
        <w:overflowPunct w:val="0"/>
        <w:autoSpaceDE w:val="0"/>
        <w:autoSpaceDN w:val="0"/>
        <w:adjustRightInd w:val="0"/>
        <w:spacing w:before="300" w:after="0"/>
        <w:ind w:left="720" w:hanging="720"/>
        <w:textAlignment w:val="baseline"/>
        <w:rPr>
          <w:rFonts w:ascii="Arial" w:hAnsi="Arial" w:cs="Arial"/>
          <w:b/>
          <w:bCs/>
        </w:rPr>
      </w:pPr>
      <w:r w:rsidRPr="00AA48C3">
        <w:rPr>
          <w:rFonts w:ascii="Arial" w:hAnsi="Arial" w:cs="Arial"/>
          <w:b/>
          <w:bCs/>
        </w:rPr>
        <w:t>4</w:t>
      </w:r>
      <w:r w:rsidRPr="00AA48C3">
        <w:rPr>
          <w:rFonts w:ascii="Arial" w:hAnsi="Arial" w:cs="Arial"/>
          <w:b/>
          <w:bCs/>
        </w:rPr>
        <w:tab/>
        <w:t>Description of the place</w:t>
      </w:r>
    </w:p>
    <w:p w14:paraId="39F5E5B5" w14:textId="77777777" w:rsidR="00AA48C3" w:rsidRPr="00AA48C3" w:rsidRDefault="00AA48C3" w:rsidP="00AA48C3">
      <w:pPr>
        <w:overflowPunct w:val="0"/>
        <w:autoSpaceDE w:val="0"/>
        <w:autoSpaceDN w:val="0"/>
        <w:adjustRightInd w:val="0"/>
        <w:spacing w:before="140" w:after="0"/>
        <w:ind w:left="720"/>
        <w:textAlignment w:val="baseline"/>
        <w:rPr>
          <w:rFonts w:ascii="Times New Roman" w:hAnsi="Times New Roman"/>
        </w:rPr>
      </w:pPr>
      <w:r w:rsidRPr="00AA48C3">
        <w:rPr>
          <w:rFonts w:ascii="Times New Roman" w:hAnsi="Times New Roman"/>
        </w:rPr>
        <w:t>The provisional registration details of the place are in schedule 1.</w:t>
      </w:r>
    </w:p>
    <w:p w14:paraId="297A2F8A" w14:textId="77777777" w:rsidR="00AA48C3" w:rsidRPr="00AA48C3" w:rsidRDefault="00AA48C3" w:rsidP="00AA48C3">
      <w:pPr>
        <w:overflowPunct w:val="0"/>
        <w:autoSpaceDE w:val="0"/>
        <w:autoSpaceDN w:val="0"/>
        <w:adjustRightInd w:val="0"/>
        <w:spacing w:before="300" w:after="0"/>
        <w:ind w:left="720" w:hanging="720"/>
        <w:textAlignment w:val="baseline"/>
        <w:rPr>
          <w:rFonts w:ascii="Arial" w:hAnsi="Arial" w:cs="Arial"/>
          <w:b/>
          <w:bCs/>
        </w:rPr>
      </w:pPr>
      <w:r w:rsidRPr="00AA48C3">
        <w:rPr>
          <w:rFonts w:ascii="Arial" w:hAnsi="Arial" w:cs="Arial"/>
          <w:b/>
          <w:bCs/>
        </w:rPr>
        <w:t>5</w:t>
      </w:r>
      <w:r w:rsidRPr="00AA48C3">
        <w:rPr>
          <w:rFonts w:ascii="Arial" w:hAnsi="Arial" w:cs="Arial"/>
          <w:b/>
          <w:bCs/>
        </w:rPr>
        <w:tab/>
        <w:t>Reasons for the decision</w:t>
      </w:r>
    </w:p>
    <w:p w14:paraId="4F7E925B" w14:textId="77777777" w:rsidR="00AA48C3" w:rsidRPr="00AA48C3" w:rsidRDefault="00AA48C3" w:rsidP="00AA48C3">
      <w:pPr>
        <w:overflowPunct w:val="0"/>
        <w:autoSpaceDE w:val="0"/>
        <w:autoSpaceDN w:val="0"/>
        <w:adjustRightInd w:val="0"/>
        <w:spacing w:before="140" w:after="0"/>
        <w:ind w:left="720"/>
        <w:textAlignment w:val="baseline"/>
        <w:rPr>
          <w:rFonts w:ascii="Times New Roman" w:hAnsi="Times New Roman"/>
        </w:rPr>
      </w:pPr>
      <w:r w:rsidRPr="00AA48C3">
        <w:rPr>
          <w:rFonts w:ascii="Times New Roman" w:hAnsi="Times New Roman"/>
        </w:rPr>
        <w:t xml:space="preserve">The council decided to provisionally register the place as it is satisfied on reasonable grounds that the place is likely to have heritage significance as defined by section 10 of the </w:t>
      </w:r>
      <w:r w:rsidRPr="00AA48C3">
        <w:rPr>
          <w:rFonts w:ascii="Times New Roman" w:hAnsi="Times New Roman"/>
          <w:i/>
          <w:iCs/>
        </w:rPr>
        <w:t xml:space="preserve">Heritage Act 2004 </w:t>
      </w:r>
      <w:r w:rsidRPr="00AA48C3">
        <w:rPr>
          <w:rFonts w:ascii="Times New Roman" w:hAnsi="Times New Roman"/>
        </w:rPr>
        <w:t xml:space="preserve">(the </w:t>
      </w:r>
      <w:r w:rsidRPr="00AA48C3">
        <w:rPr>
          <w:rFonts w:ascii="Times New Roman" w:hAnsi="Times New Roman"/>
          <w:b/>
          <w:bCs/>
          <w:i/>
          <w:iCs/>
        </w:rPr>
        <w:t>Act</w:t>
      </w:r>
      <w:r w:rsidRPr="00AA48C3">
        <w:rPr>
          <w:rFonts w:ascii="Times New Roman" w:hAnsi="Times New Roman"/>
        </w:rPr>
        <w:t>). A detailed statement of reasons, including an assessment against the heritage significance criteria, is provided in schedule 1.</w:t>
      </w:r>
    </w:p>
    <w:p w14:paraId="45C18300" w14:textId="77777777" w:rsidR="00AA48C3" w:rsidRPr="00AA48C3" w:rsidRDefault="00AA48C3" w:rsidP="00AA48C3">
      <w:pPr>
        <w:keepNext/>
        <w:overflowPunct w:val="0"/>
        <w:autoSpaceDE w:val="0"/>
        <w:autoSpaceDN w:val="0"/>
        <w:adjustRightInd w:val="0"/>
        <w:spacing w:before="300" w:after="0"/>
        <w:ind w:left="720" w:hanging="720"/>
        <w:textAlignment w:val="baseline"/>
        <w:rPr>
          <w:rFonts w:ascii="Arial" w:hAnsi="Arial" w:cs="Arial"/>
          <w:b/>
          <w:bCs/>
        </w:rPr>
      </w:pPr>
      <w:r w:rsidRPr="00AA48C3">
        <w:rPr>
          <w:rFonts w:ascii="Arial" w:hAnsi="Arial" w:cs="Arial"/>
          <w:b/>
          <w:bCs/>
        </w:rPr>
        <w:lastRenderedPageBreak/>
        <w:t>6</w:t>
      </w:r>
      <w:r w:rsidRPr="00AA48C3">
        <w:rPr>
          <w:rFonts w:ascii="Arial" w:hAnsi="Arial" w:cs="Arial"/>
          <w:b/>
          <w:bCs/>
        </w:rPr>
        <w:tab/>
        <w:t>Date provisional registration takes effect</w:t>
      </w:r>
    </w:p>
    <w:p w14:paraId="2BCB7DF4" w14:textId="6B65C6D3" w:rsidR="00AA48C3" w:rsidRPr="00AA48C3" w:rsidRDefault="00A67F3C" w:rsidP="00AA48C3">
      <w:pPr>
        <w:overflowPunct w:val="0"/>
        <w:autoSpaceDE w:val="0"/>
        <w:autoSpaceDN w:val="0"/>
        <w:adjustRightInd w:val="0"/>
        <w:spacing w:before="140" w:after="0"/>
        <w:ind w:left="720"/>
        <w:textAlignment w:val="baseline"/>
        <w:rPr>
          <w:rFonts w:ascii="Times New Roman" w:hAnsi="Times New Roman"/>
        </w:rPr>
      </w:pPr>
      <w:r w:rsidRPr="00C35C19">
        <w:rPr>
          <w:rFonts w:ascii="Times New Roman" w:hAnsi="Times New Roman"/>
        </w:rPr>
        <w:t>The provisional registration of the place takes effect on the day the council enter</w:t>
      </w:r>
      <w:r>
        <w:rPr>
          <w:rFonts w:ascii="Times New Roman" w:hAnsi="Times New Roman"/>
        </w:rPr>
        <w:t>s</w:t>
      </w:r>
      <w:r w:rsidRPr="00C35C19">
        <w:rPr>
          <w:rFonts w:ascii="Times New Roman" w:hAnsi="Times New Roman"/>
        </w:rPr>
        <w:t xml:space="preserve"> into the register the details of the place, and an indication that the registration is provisional</w:t>
      </w:r>
      <w:r>
        <w:rPr>
          <w:rFonts w:ascii="Times New Roman" w:hAnsi="Times New Roman"/>
        </w:rPr>
        <w:t>.</w:t>
      </w:r>
    </w:p>
    <w:p w14:paraId="38ABC325" w14:textId="77777777" w:rsidR="00AA48C3" w:rsidRPr="00AA48C3" w:rsidRDefault="00AA48C3" w:rsidP="00AA48C3">
      <w:pPr>
        <w:keepNext/>
        <w:overflowPunct w:val="0"/>
        <w:autoSpaceDE w:val="0"/>
        <w:autoSpaceDN w:val="0"/>
        <w:adjustRightInd w:val="0"/>
        <w:spacing w:before="300" w:after="0"/>
        <w:ind w:left="720" w:hanging="720"/>
        <w:textAlignment w:val="baseline"/>
        <w:rPr>
          <w:rFonts w:ascii="Arial" w:hAnsi="Arial" w:cs="Arial"/>
          <w:b/>
          <w:bCs/>
        </w:rPr>
      </w:pPr>
      <w:r w:rsidRPr="00AA48C3">
        <w:rPr>
          <w:rFonts w:ascii="Arial" w:hAnsi="Arial" w:cs="Arial"/>
          <w:b/>
          <w:bCs/>
        </w:rPr>
        <w:t>7</w:t>
      </w:r>
      <w:r w:rsidRPr="00AA48C3">
        <w:rPr>
          <w:rFonts w:ascii="Arial" w:hAnsi="Arial" w:cs="Arial"/>
          <w:b/>
          <w:bCs/>
        </w:rPr>
        <w:tab/>
        <w:t>Indication of the council’s intention</w:t>
      </w:r>
    </w:p>
    <w:p w14:paraId="306A438D" w14:textId="77777777" w:rsidR="00AA48C3" w:rsidRPr="00AA48C3" w:rsidRDefault="00AA48C3" w:rsidP="00AA48C3">
      <w:pPr>
        <w:overflowPunct w:val="0"/>
        <w:autoSpaceDE w:val="0"/>
        <w:autoSpaceDN w:val="0"/>
        <w:adjustRightInd w:val="0"/>
        <w:spacing w:before="140" w:after="0"/>
        <w:ind w:left="720"/>
        <w:textAlignment w:val="baseline"/>
        <w:rPr>
          <w:rFonts w:ascii="Times New Roman" w:hAnsi="Times New Roman"/>
          <w:bCs/>
          <w:iCs/>
        </w:rPr>
      </w:pPr>
      <w:r w:rsidRPr="00AA48C3">
        <w:rPr>
          <w:rFonts w:ascii="Times New Roman" w:hAnsi="Times New Roman"/>
        </w:rPr>
        <w:t>The council intends to decide whether to register the place under the Act, division 6.2 during the period of provisional registration</w:t>
      </w:r>
      <w:r w:rsidRPr="00AA48C3">
        <w:rPr>
          <w:rFonts w:ascii="Times New Roman" w:hAnsi="Times New Roman"/>
          <w:bCs/>
          <w:iCs/>
        </w:rPr>
        <w:t>.</w:t>
      </w:r>
    </w:p>
    <w:p w14:paraId="77AE3B48" w14:textId="77777777" w:rsidR="00AA48C3" w:rsidRPr="00AA48C3" w:rsidRDefault="00AA48C3" w:rsidP="00AA48C3">
      <w:pPr>
        <w:keepNext/>
        <w:overflowPunct w:val="0"/>
        <w:autoSpaceDE w:val="0"/>
        <w:autoSpaceDN w:val="0"/>
        <w:adjustRightInd w:val="0"/>
        <w:spacing w:before="300" w:after="0"/>
        <w:ind w:left="720" w:hanging="720"/>
        <w:textAlignment w:val="baseline"/>
        <w:rPr>
          <w:rFonts w:ascii="Arial" w:hAnsi="Arial" w:cs="Arial"/>
          <w:b/>
          <w:bCs/>
        </w:rPr>
      </w:pPr>
      <w:r w:rsidRPr="00AA48C3">
        <w:rPr>
          <w:rFonts w:ascii="Arial" w:hAnsi="Arial" w:cs="Arial"/>
          <w:b/>
          <w:bCs/>
        </w:rPr>
        <w:t>8</w:t>
      </w:r>
      <w:r w:rsidRPr="00AA48C3">
        <w:rPr>
          <w:rFonts w:ascii="Arial" w:hAnsi="Arial" w:cs="Arial"/>
          <w:b/>
          <w:bCs/>
        </w:rPr>
        <w:tab/>
        <w:t>Invitation to make written comments during public consultation period</w:t>
      </w:r>
    </w:p>
    <w:p w14:paraId="722528CC" w14:textId="77777777" w:rsidR="00AA48C3" w:rsidRPr="00AA48C3" w:rsidRDefault="00AA48C3" w:rsidP="00AA48C3">
      <w:pPr>
        <w:overflowPunct w:val="0"/>
        <w:autoSpaceDE w:val="0"/>
        <w:autoSpaceDN w:val="0"/>
        <w:adjustRightInd w:val="0"/>
        <w:spacing w:before="140" w:after="60"/>
        <w:ind w:left="721" w:hanging="437"/>
        <w:textAlignment w:val="baseline"/>
        <w:rPr>
          <w:rFonts w:ascii="Times New Roman" w:hAnsi="Times New Roman"/>
        </w:rPr>
      </w:pPr>
      <w:r w:rsidRPr="00AA48C3">
        <w:rPr>
          <w:rFonts w:ascii="Times New Roman" w:hAnsi="Times New Roman"/>
        </w:rPr>
        <w:t>(1)</w:t>
      </w:r>
      <w:r w:rsidRPr="00AA48C3">
        <w:rPr>
          <w:rFonts w:ascii="Times New Roman" w:hAnsi="Times New Roman"/>
        </w:rPr>
        <w:tab/>
        <w:t>The council invites written comments about the registration of the place. Any written comments must be made within 4 weeks after the day this notice is notified.</w:t>
      </w:r>
    </w:p>
    <w:p w14:paraId="169B0CD4" w14:textId="77777777" w:rsidR="00AA48C3" w:rsidRPr="00AA48C3" w:rsidRDefault="00AA48C3" w:rsidP="00AA48C3">
      <w:pPr>
        <w:overflowPunct w:val="0"/>
        <w:autoSpaceDE w:val="0"/>
        <w:autoSpaceDN w:val="0"/>
        <w:adjustRightInd w:val="0"/>
        <w:spacing w:before="140" w:after="0"/>
        <w:ind w:left="721" w:hanging="437"/>
        <w:textAlignment w:val="baseline"/>
        <w:rPr>
          <w:rFonts w:ascii="Times New Roman" w:hAnsi="Times New Roman"/>
        </w:rPr>
      </w:pPr>
      <w:r w:rsidRPr="00AA48C3">
        <w:rPr>
          <w:rFonts w:ascii="Times New Roman" w:hAnsi="Times New Roman"/>
        </w:rPr>
        <w:t>(2)</w:t>
      </w:r>
      <w:r w:rsidRPr="00AA48C3">
        <w:rPr>
          <w:rFonts w:ascii="Times New Roman" w:hAnsi="Times New Roman"/>
        </w:rPr>
        <w:tab/>
        <w:t>Written comments can be provided to the council by the following methods:</w:t>
      </w:r>
    </w:p>
    <w:p w14:paraId="5547D816" w14:textId="77777777" w:rsidR="00AA48C3" w:rsidRPr="00AA48C3" w:rsidRDefault="00AA48C3" w:rsidP="00AA48C3">
      <w:pPr>
        <w:overflowPunct w:val="0"/>
        <w:autoSpaceDE w:val="0"/>
        <w:autoSpaceDN w:val="0"/>
        <w:adjustRightInd w:val="0"/>
        <w:spacing w:before="140" w:after="60"/>
        <w:ind w:left="1440" w:hanging="720"/>
        <w:textAlignment w:val="baseline"/>
        <w:rPr>
          <w:rFonts w:ascii="Times New Roman" w:hAnsi="Times New Roman"/>
        </w:rPr>
      </w:pPr>
      <w:r w:rsidRPr="00AA48C3">
        <w:rPr>
          <w:rFonts w:ascii="Times New Roman" w:hAnsi="Times New Roman"/>
        </w:rPr>
        <w:t>(a)</w:t>
      </w:r>
      <w:r w:rsidRPr="00AA48C3">
        <w:rPr>
          <w:rFonts w:ascii="Times New Roman" w:hAnsi="Times New Roman"/>
        </w:rPr>
        <w:tab/>
        <w:t>mail to</w:t>
      </w:r>
    </w:p>
    <w:p w14:paraId="4039B13D" w14:textId="77777777" w:rsidR="00AA48C3" w:rsidRPr="00AA48C3" w:rsidRDefault="00AA48C3" w:rsidP="00AA48C3">
      <w:pPr>
        <w:tabs>
          <w:tab w:val="center" w:pos="5400"/>
          <w:tab w:val="left" w:pos="5835"/>
        </w:tabs>
        <w:overflowPunct w:val="0"/>
        <w:autoSpaceDE w:val="0"/>
        <w:autoSpaceDN w:val="0"/>
        <w:adjustRightInd w:val="0"/>
        <w:spacing w:before="140" w:after="0"/>
        <w:ind w:left="1440"/>
        <w:textAlignment w:val="baseline"/>
        <w:rPr>
          <w:rFonts w:ascii="Times New Roman" w:hAnsi="Times New Roman"/>
        </w:rPr>
      </w:pPr>
      <w:r w:rsidRPr="00AA48C3">
        <w:rPr>
          <w:rFonts w:ascii="Times New Roman" w:hAnsi="Times New Roman"/>
        </w:rPr>
        <w:t>The Secretary</w:t>
      </w:r>
      <w:r w:rsidRPr="00AA48C3">
        <w:rPr>
          <w:rFonts w:ascii="Times New Roman" w:hAnsi="Times New Roman"/>
        </w:rPr>
        <w:tab/>
      </w:r>
      <w:r w:rsidRPr="00AA48C3">
        <w:rPr>
          <w:rFonts w:ascii="Times New Roman" w:hAnsi="Times New Roman"/>
        </w:rPr>
        <w:tab/>
      </w:r>
    </w:p>
    <w:p w14:paraId="0051448F" w14:textId="77777777" w:rsidR="00AA48C3" w:rsidRPr="00AA48C3" w:rsidRDefault="00AA48C3" w:rsidP="00AA48C3">
      <w:pPr>
        <w:overflowPunct w:val="0"/>
        <w:autoSpaceDE w:val="0"/>
        <w:autoSpaceDN w:val="0"/>
        <w:adjustRightInd w:val="0"/>
        <w:spacing w:before="0" w:after="0"/>
        <w:ind w:left="1440"/>
        <w:textAlignment w:val="baseline"/>
        <w:rPr>
          <w:rFonts w:ascii="Times New Roman" w:hAnsi="Times New Roman"/>
        </w:rPr>
      </w:pPr>
      <w:r w:rsidRPr="00AA48C3">
        <w:rPr>
          <w:rFonts w:ascii="Times New Roman" w:hAnsi="Times New Roman"/>
        </w:rPr>
        <w:t>ACT Heritage Council</w:t>
      </w:r>
    </w:p>
    <w:p w14:paraId="48BFDBCB" w14:textId="77777777" w:rsidR="00AA48C3" w:rsidRPr="00AA48C3" w:rsidRDefault="00AA48C3" w:rsidP="00AA48C3">
      <w:pPr>
        <w:overflowPunct w:val="0"/>
        <w:autoSpaceDE w:val="0"/>
        <w:autoSpaceDN w:val="0"/>
        <w:adjustRightInd w:val="0"/>
        <w:spacing w:before="0" w:after="0"/>
        <w:ind w:left="1440"/>
        <w:textAlignment w:val="baseline"/>
        <w:rPr>
          <w:rFonts w:ascii="Times New Roman" w:hAnsi="Times New Roman"/>
        </w:rPr>
      </w:pPr>
      <w:r w:rsidRPr="00AA48C3">
        <w:rPr>
          <w:rFonts w:ascii="Times New Roman" w:hAnsi="Times New Roman"/>
        </w:rPr>
        <w:t xml:space="preserve">480 Northbourne Avenue </w:t>
      </w:r>
    </w:p>
    <w:p w14:paraId="035FDD48" w14:textId="77777777" w:rsidR="00AA48C3" w:rsidRPr="00AA48C3" w:rsidRDefault="00AA48C3" w:rsidP="00AA48C3">
      <w:pPr>
        <w:overflowPunct w:val="0"/>
        <w:autoSpaceDE w:val="0"/>
        <w:autoSpaceDN w:val="0"/>
        <w:adjustRightInd w:val="0"/>
        <w:spacing w:before="0" w:after="0"/>
        <w:ind w:left="1440"/>
        <w:textAlignment w:val="baseline"/>
        <w:rPr>
          <w:rFonts w:ascii="Times New Roman" w:hAnsi="Times New Roman"/>
        </w:rPr>
      </w:pPr>
      <w:r w:rsidRPr="00AA48C3">
        <w:rPr>
          <w:rFonts w:ascii="Times New Roman" w:hAnsi="Times New Roman"/>
        </w:rPr>
        <w:t>DICKSON ACT 2602</w:t>
      </w:r>
    </w:p>
    <w:p w14:paraId="0FB8CF8D" w14:textId="77777777" w:rsidR="00AA48C3" w:rsidRPr="00AA48C3" w:rsidRDefault="00AA48C3" w:rsidP="00AA48C3">
      <w:pPr>
        <w:overflowPunct w:val="0"/>
        <w:autoSpaceDE w:val="0"/>
        <w:autoSpaceDN w:val="0"/>
        <w:adjustRightInd w:val="0"/>
        <w:spacing w:before="140" w:after="0"/>
        <w:ind w:left="720"/>
        <w:textAlignment w:val="baseline"/>
        <w:rPr>
          <w:rFonts w:ascii="Times New Roman" w:hAnsi="Times New Roman"/>
          <w:bCs/>
          <w:iCs/>
        </w:rPr>
      </w:pPr>
      <w:r w:rsidRPr="00AA48C3">
        <w:rPr>
          <w:rFonts w:ascii="Times New Roman" w:hAnsi="Times New Roman"/>
        </w:rPr>
        <w:t>(b)</w:t>
      </w:r>
      <w:r w:rsidRPr="00AA48C3">
        <w:rPr>
          <w:rFonts w:ascii="Times New Roman" w:hAnsi="Times New Roman"/>
        </w:rPr>
        <w:tab/>
        <w:t xml:space="preserve">email to </w:t>
      </w:r>
      <w:hyperlink r:id="rId9" w:history="1">
        <w:r w:rsidRPr="00AA48C3">
          <w:rPr>
            <w:rFonts w:ascii="Times New Roman" w:hAnsi="Times New Roman"/>
            <w:u w:val="single"/>
          </w:rPr>
          <w:t>heritage.registrations@act.gov.au</w:t>
        </w:r>
      </w:hyperlink>
    </w:p>
    <w:p w14:paraId="2D9CF9BA" w14:textId="77777777" w:rsidR="00E5782B" w:rsidRDefault="00E5782B" w:rsidP="00AA48C3">
      <w:pPr>
        <w:overflowPunct w:val="0"/>
        <w:autoSpaceDE w:val="0"/>
        <w:autoSpaceDN w:val="0"/>
        <w:adjustRightInd w:val="0"/>
        <w:spacing w:before="720" w:after="0"/>
        <w:textAlignment w:val="baseline"/>
        <w:rPr>
          <w:rFonts w:ascii="Times New Roman" w:hAnsi="Times New Roman"/>
        </w:rPr>
      </w:pPr>
    </w:p>
    <w:p w14:paraId="3FFF1722" w14:textId="7BFCD5A4" w:rsidR="00AA48C3" w:rsidRPr="00AA48C3" w:rsidRDefault="00AA48C3" w:rsidP="00AA48C3">
      <w:pPr>
        <w:overflowPunct w:val="0"/>
        <w:autoSpaceDE w:val="0"/>
        <w:autoSpaceDN w:val="0"/>
        <w:adjustRightInd w:val="0"/>
        <w:spacing w:before="720" w:after="0"/>
        <w:textAlignment w:val="baseline"/>
        <w:rPr>
          <w:rFonts w:ascii="Times New Roman" w:hAnsi="Times New Roman"/>
        </w:rPr>
      </w:pPr>
      <w:r w:rsidRPr="00AA48C3">
        <w:rPr>
          <w:rFonts w:ascii="Times New Roman" w:hAnsi="Times New Roman"/>
        </w:rPr>
        <w:t>Dr Mary Clare Swete Kelly</w:t>
      </w:r>
    </w:p>
    <w:p w14:paraId="3827550F" w14:textId="7E2A928E" w:rsidR="00AA48C3" w:rsidRPr="00AA48C3" w:rsidRDefault="00AA48C3" w:rsidP="00AA48C3">
      <w:pPr>
        <w:overflowPunct w:val="0"/>
        <w:autoSpaceDE w:val="0"/>
        <w:autoSpaceDN w:val="0"/>
        <w:adjustRightInd w:val="0"/>
        <w:spacing w:before="0" w:after="0"/>
        <w:textAlignment w:val="baseline"/>
        <w:rPr>
          <w:rFonts w:ascii="Times New Roman" w:hAnsi="Times New Roman"/>
        </w:rPr>
        <w:sectPr w:rsidR="00AA48C3" w:rsidRPr="00AA48C3" w:rsidSect="00AA48C3">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797" w:bottom="1440" w:left="1797" w:header="720" w:footer="720" w:gutter="0"/>
          <w:pgNumType w:start="1"/>
          <w:cols w:space="0"/>
        </w:sectPr>
      </w:pPr>
      <w:r w:rsidRPr="00AA48C3">
        <w:rPr>
          <w:rFonts w:ascii="Times New Roman" w:hAnsi="Times New Roman"/>
        </w:rPr>
        <w:t>Secretary (as delegate for)</w:t>
      </w:r>
      <w:r w:rsidRPr="00AA48C3">
        <w:rPr>
          <w:rFonts w:ascii="Times New Roman" w:hAnsi="Times New Roman"/>
        </w:rPr>
        <w:br/>
        <w:t>ACT Heritage Council</w:t>
      </w:r>
      <w:r w:rsidRPr="00AA48C3">
        <w:rPr>
          <w:rFonts w:ascii="Times New Roman" w:hAnsi="Times New Roman"/>
        </w:rPr>
        <w:br/>
      </w:r>
      <w:r w:rsidRPr="00744365">
        <w:rPr>
          <w:rFonts w:ascii="Times New Roman" w:hAnsi="Times New Roman"/>
        </w:rPr>
        <w:t>2</w:t>
      </w:r>
      <w:r w:rsidR="00E5782B">
        <w:rPr>
          <w:rFonts w:ascii="Times New Roman" w:hAnsi="Times New Roman"/>
        </w:rPr>
        <w:t>4</w:t>
      </w:r>
      <w:r w:rsidRPr="00744365">
        <w:rPr>
          <w:rFonts w:ascii="Times New Roman" w:hAnsi="Times New Roman"/>
        </w:rPr>
        <w:t xml:space="preserve"> September 2026</w:t>
      </w:r>
    </w:p>
    <w:p w14:paraId="57F6F4E4" w14:textId="77777777" w:rsidR="00AA48C3" w:rsidRPr="00AA48C3" w:rsidRDefault="00AA48C3" w:rsidP="00AA48C3">
      <w:pPr>
        <w:overflowPunct w:val="0"/>
        <w:autoSpaceDE w:val="0"/>
        <w:autoSpaceDN w:val="0"/>
        <w:adjustRightInd w:val="0"/>
        <w:spacing w:before="120" w:after="0"/>
        <w:textAlignment w:val="baseline"/>
        <w:rPr>
          <w:rFonts w:ascii="Arial" w:hAnsi="Arial" w:cs="Arial"/>
          <w:sz w:val="20"/>
          <w:szCs w:val="20"/>
          <w:lang w:eastAsia="en-US"/>
        </w:rPr>
        <w:sectPr w:rsidR="00AA48C3" w:rsidRPr="00AA48C3" w:rsidSect="00AA48C3">
          <w:footerReference w:type="default" r:id="rId16"/>
          <w:type w:val="continuous"/>
          <w:pgSz w:w="12240" w:h="15840"/>
          <w:pgMar w:top="1440" w:right="2175" w:bottom="1418" w:left="1440" w:header="720" w:footer="720" w:gutter="0"/>
          <w:pgNumType w:start="1"/>
          <w:cols w:space="0"/>
        </w:sectPr>
      </w:pPr>
    </w:p>
    <w:bookmarkEnd w:id="0"/>
    <w:p w14:paraId="381DC3DE" w14:textId="77777777" w:rsidR="00AA48C3" w:rsidRPr="00AA48C3" w:rsidRDefault="00AA48C3" w:rsidP="00AA48C3">
      <w:pPr>
        <w:pStyle w:val="BasicText"/>
        <w:rPr>
          <w:lang w:val="en-GB"/>
        </w:rPr>
      </w:pPr>
    </w:p>
    <w:p w14:paraId="1AF03863" w14:textId="00E74C69" w:rsidR="00B43C1D" w:rsidRPr="0012005E" w:rsidRDefault="00B43C1D" w:rsidP="00B43C1D">
      <w:pPr>
        <w:pageBreakBefore/>
        <w:widowControl w:val="0"/>
        <w:spacing w:before="100" w:beforeAutospacing="1" w:after="0"/>
        <w:rPr>
          <w:rFonts w:asciiTheme="minorHAnsi" w:hAnsiTheme="minorHAnsi" w:cstheme="minorHAnsi"/>
          <w:b/>
          <w:sz w:val="22"/>
          <w:szCs w:val="22"/>
          <w:u w:val="single"/>
        </w:rPr>
      </w:pPr>
      <w:r w:rsidRPr="0012005E">
        <w:rPr>
          <w:rFonts w:asciiTheme="minorHAnsi" w:hAnsiTheme="minorHAnsi" w:cstheme="minorHAnsi"/>
          <w:b/>
          <w:sz w:val="22"/>
          <w:szCs w:val="22"/>
          <w:u w:val="single"/>
        </w:rPr>
        <w:lastRenderedPageBreak/>
        <w:t>Schedule</w:t>
      </w:r>
      <w:r w:rsidR="00954B83" w:rsidRPr="0012005E">
        <w:rPr>
          <w:rFonts w:asciiTheme="minorHAnsi" w:hAnsiTheme="minorHAnsi" w:cstheme="minorHAnsi"/>
          <w:b/>
          <w:sz w:val="22"/>
          <w:szCs w:val="22"/>
          <w:u w:val="single"/>
        </w:rPr>
        <w:t xml:space="preserve"> 1</w:t>
      </w:r>
    </w:p>
    <w:p w14:paraId="0CAFFFB7" w14:textId="77777777" w:rsidR="00B43C1D" w:rsidRPr="00BC0F16" w:rsidRDefault="00B43C1D" w:rsidP="00B43C1D">
      <w:pPr>
        <w:widowControl w:val="0"/>
        <w:pBdr>
          <w:bottom w:val="single" w:sz="4" w:space="1" w:color="auto"/>
        </w:pBdr>
        <w:spacing w:after="0"/>
        <w:rPr>
          <w:rFonts w:asciiTheme="minorHAnsi" w:hAnsiTheme="minorHAnsi" w:cstheme="minorHAnsi"/>
          <w:b/>
          <w:sz w:val="22"/>
          <w:szCs w:val="22"/>
          <w:u w:val="single"/>
        </w:rPr>
        <w:sectPr w:rsidR="00B43C1D" w:rsidRPr="00BC0F16" w:rsidSect="00B43C1D">
          <w:headerReference w:type="default" r:id="rId17"/>
          <w:footerReference w:type="default" r:id="rId18"/>
          <w:footerReference w:type="first" r:id="rId19"/>
          <w:type w:val="continuous"/>
          <w:pgSz w:w="12240" w:h="15840"/>
          <w:pgMar w:top="2269" w:right="1440" w:bottom="1418" w:left="1440" w:header="720" w:footer="720" w:gutter="0"/>
          <w:pgNumType w:start="1"/>
          <w:cols w:num="2" w:space="0"/>
        </w:sectPr>
      </w:pPr>
    </w:p>
    <w:p w14:paraId="56F1C979" w14:textId="5B9D83C9" w:rsidR="00B43C1D" w:rsidRPr="00D4027F" w:rsidRDefault="00B43C1D" w:rsidP="00B43C1D">
      <w:pPr>
        <w:widowControl w:val="0"/>
        <w:pBdr>
          <w:bottom w:val="single" w:sz="4" w:space="1" w:color="auto"/>
        </w:pBdr>
        <w:rPr>
          <w:rFonts w:asciiTheme="minorHAnsi" w:hAnsiTheme="minorHAnsi" w:cstheme="minorHAnsi"/>
          <w:b/>
          <w:sz w:val="22"/>
          <w:szCs w:val="22"/>
          <w:u w:val="single"/>
        </w:rPr>
        <w:sectPr w:rsidR="00B43C1D" w:rsidRPr="00D4027F" w:rsidSect="00B43C1D">
          <w:type w:val="continuous"/>
          <w:pgSz w:w="12240" w:h="15840"/>
          <w:pgMar w:top="2269" w:right="1440" w:bottom="1418" w:left="1440" w:header="720" w:footer="720" w:gutter="0"/>
          <w:pgNumType w:start="1"/>
          <w:cols w:space="0"/>
        </w:sectPr>
      </w:pPr>
      <w:r w:rsidRPr="00BC0F16">
        <w:rPr>
          <w:rFonts w:asciiTheme="minorHAnsi" w:hAnsiTheme="minorHAnsi" w:cstheme="minorHAnsi"/>
          <w:b/>
          <w:sz w:val="22"/>
          <w:szCs w:val="22"/>
          <w:u w:val="single"/>
        </w:rPr>
        <w:t xml:space="preserve">(See sections </w:t>
      </w:r>
      <w:r w:rsidR="00C67C04">
        <w:rPr>
          <w:rFonts w:asciiTheme="minorHAnsi" w:hAnsiTheme="minorHAnsi" w:cstheme="minorHAnsi"/>
          <w:b/>
          <w:sz w:val="22"/>
          <w:szCs w:val="22"/>
          <w:u w:val="single"/>
        </w:rPr>
        <w:t>4</w:t>
      </w:r>
      <w:r w:rsidRPr="00BC0F16">
        <w:rPr>
          <w:rFonts w:asciiTheme="minorHAnsi" w:hAnsiTheme="minorHAnsi" w:cstheme="minorHAnsi"/>
          <w:b/>
          <w:sz w:val="22"/>
          <w:szCs w:val="22"/>
          <w:u w:val="single"/>
        </w:rPr>
        <w:t xml:space="preserve"> and </w:t>
      </w:r>
      <w:r w:rsidR="00C67C04">
        <w:rPr>
          <w:rFonts w:asciiTheme="minorHAnsi" w:hAnsiTheme="minorHAnsi" w:cstheme="minorHAnsi"/>
          <w:b/>
          <w:sz w:val="22"/>
          <w:szCs w:val="22"/>
          <w:u w:val="single"/>
        </w:rPr>
        <w:t>5</w:t>
      </w:r>
      <w:r w:rsidRPr="00BC0F16">
        <w:rPr>
          <w:rFonts w:asciiTheme="minorHAnsi" w:hAnsiTheme="minorHAnsi" w:cstheme="minorHAnsi"/>
          <w:b/>
          <w:sz w:val="22"/>
          <w:szCs w:val="22"/>
          <w:u w:val="single"/>
        </w:rPr>
        <w:t>)</w:t>
      </w:r>
    </w:p>
    <w:p w14:paraId="7A231409" w14:textId="56A53462" w:rsidR="006926D2" w:rsidRPr="00BC0F16" w:rsidRDefault="00DA6A5C" w:rsidP="00B43C1D">
      <w:pPr>
        <w:widowControl w:val="0"/>
        <w:spacing w:before="100" w:beforeAutospacing="1" w:after="100" w:afterAutospacing="1"/>
        <w:contextualSpacing/>
        <w:jc w:val="center"/>
        <w:rPr>
          <w:rFonts w:asciiTheme="minorHAnsi" w:hAnsiTheme="minorHAnsi" w:cstheme="minorHAnsi"/>
          <w:sz w:val="22"/>
          <w:szCs w:val="22"/>
        </w:rPr>
      </w:pPr>
      <w:r w:rsidRPr="00BC0F16">
        <w:rPr>
          <w:rFonts w:asciiTheme="minorHAnsi" w:hAnsiTheme="minorHAnsi" w:cstheme="minorHAnsi"/>
          <w:noProof/>
          <w:sz w:val="22"/>
          <w:szCs w:val="22"/>
        </w:rPr>
        <w:drawing>
          <wp:inline distT="0" distB="0" distL="0" distR="0" wp14:anchorId="626BE6F3" wp14:editId="6087F149">
            <wp:extent cx="1800225" cy="466725"/>
            <wp:effectExtent l="19050" t="0" r="9525" b="0"/>
            <wp:docPr id="1" name="Picture 1" descr="ACT Heritage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CT Heritage Council logo">
                      <a:extLst>
                        <a:ext uri="{C183D7F6-B498-43B3-948B-1728B52AA6E4}">
                          <adec:decorative xmlns:adec="http://schemas.microsoft.com/office/drawing/2017/decorative" val="0"/>
                        </a:ext>
                      </a:extLst>
                    </pic:cNvPr>
                    <pic:cNvPicPr>
                      <a:picLocks noChangeAspect="1" noChangeArrowheads="1"/>
                    </pic:cNvPicPr>
                  </pic:nvPicPr>
                  <pic:blipFill>
                    <a:blip r:embed="rId20" cstate="print"/>
                    <a:srcRect/>
                    <a:stretch>
                      <a:fillRect/>
                    </a:stretch>
                  </pic:blipFill>
                  <pic:spPr bwMode="auto">
                    <a:xfrm>
                      <a:off x="0" y="0"/>
                      <a:ext cx="1800225" cy="466725"/>
                    </a:xfrm>
                    <a:prstGeom prst="rect">
                      <a:avLst/>
                    </a:prstGeom>
                    <a:noFill/>
                    <a:ln w="9525">
                      <a:noFill/>
                      <a:miter lim="800000"/>
                      <a:headEnd/>
                      <a:tailEnd/>
                    </a:ln>
                  </pic:spPr>
                </pic:pic>
              </a:graphicData>
            </a:graphic>
          </wp:inline>
        </w:drawing>
      </w:r>
    </w:p>
    <w:p w14:paraId="2EC4A378" w14:textId="77777777" w:rsidR="006926D2" w:rsidRPr="00BC0F16" w:rsidRDefault="00DA6A5C" w:rsidP="00F06EC3">
      <w:pPr>
        <w:widowControl w:val="0"/>
        <w:spacing w:before="100" w:beforeAutospacing="1" w:after="100" w:afterAutospacing="1"/>
        <w:contextualSpacing/>
        <w:jc w:val="center"/>
        <w:rPr>
          <w:rFonts w:asciiTheme="minorHAnsi" w:hAnsiTheme="minorHAnsi" w:cstheme="minorHAnsi"/>
          <w:sz w:val="22"/>
          <w:szCs w:val="22"/>
        </w:rPr>
      </w:pPr>
      <w:r w:rsidRPr="00BC0F16">
        <w:rPr>
          <w:rFonts w:asciiTheme="minorHAnsi" w:hAnsiTheme="minorHAnsi" w:cstheme="minorHAnsi"/>
          <w:noProof/>
          <w:sz w:val="22"/>
          <w:szCs w:val="22"/>
        </w:rPr>
        <w:drawing>
          <wp:inline distT="0" distB="0" distL="0" distR="0" wp14:anchorId="5A4064C5" wp14:editId="7366BEF1">
            <wp:extent cx="1781175" cy="333375"/>
            <wp:effectExtent l="19050" t="0" r="9525" b="0"/>
            <wp:docPr id="2" name="Picture 2" descr="ACT Heritag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T Heritage Council"/>
                    <pic:cNvPicPr>
                      <a:picLocks noChangeAspect="1" noChangeArrowheads="1"/>
                    </pic:cNvPicPr>
                  </pic:nvPicPr>
                  <pic:blipFill>
                    <a:blip r:embed="rId21" cstate="print"/>
                    <a:srcRect/>
                    <a:stretch>
                      <a:fillRect/>
                    </a:stretch>
                  </pic:blipFill>
                  <pic:spPr bwMode="auto">
                    <a:xfrm>
                      <a:off x="0" y="0"/>
                      <a:ext cx="1781175" cy="333375"/>
                    </a:xfrm>
                    <a:prstGeom prst="rect">
                      <a:avLst/>
                    </a:prstGeom>
                    <a:noFill/>
                    <a:ln w="9525">
                      <a:noFill/>
                      <a:miter lim="800000"/>
                      <a:headEnd/>
                      <a:tailEnd/>
                    </a:ln>
                  </pic:spPr>
                </pic:pic>
              </a:graphicData>
            </a:graphic>
          </wp:inline>
        </w:drawing>
      </w:r>
    </w:p>
    <w:p w14:paraId="48BFF25C" w14:textId="77777777" w:rsidR="00A62290" w:rsidRPr="001E74BF" w:rsidRDefault="00A62290" w:rsidP="00EB04CA">
      <w:pPr>
        <w:pStyle w:val="BasicText"/>
        <w:contextualSpacing/>
        <w:jc w:val="center"/>
        <w:rPr>
          <w:b/>
          <w:bCs w:val="0"/>
        </w:rPr>
      </w:pPr>
      <w:r w:rsidRPr="001E74BF">
        <w:rPr>
          <w:b/>
          <w:bCs w:val="0"/>
        </w:rPr>
        <w:t>AUSTRALIAN CAPITAL TERRITORY</w:t>
      </w:r>
    </w:p>
    <w:p w14:paraId="06C17D01" w14:textId="77777777" w:rsidR="00A62290" w:rsidRPr="001E74BF" w:rsidRDefault="00A62290" w:rsidP="00EB04CA">
      <w:pPr>
        <w:pStyle w:val="BasicText"/>
        <w:contextualSpacing/>
        <w:jc w:val="center"/>
        <w:rPr>
          <w:b/>
          <w:bCs w:val="0"/>
        </w:rPr>
      </w:pPr>
      <w:r w:rsidRPr="001E74BF">
        <w:rPr>
          <w:b/>
          <w:bCs w:val="0"/>
        </w:rPr>
        <w:t>HERITAGE REGISTER</w:t>
      </w:r>
    </w:p>
    <w:p w14:paraId="47E55113" w14:textId="236DC456" w:rsidR="00A62290" w:rsidRPr="001E74BF" w:rsidRDefault="0081047F" w:rsidP="00EB04CA">
      <w:pPr>
        <w:pStyle w:val="BasicText"/>
        <w:contextualSpacing/>
        <w:jc w:val="center"/>
        <w:rPr>
          <w:b/>
          <w:bCs w:val="0"/>
        </w:rPr>
      </w:pPr>
      <w:r w:rsidRPr="001E74BF">
        <w:rPr>
          <w:b/>
          <w:bCs w:val="0"/>
        </w:rPr>
        <w:t xml:space="preserve">Provisional </w:t>
      </w:r>
      <w:r w:rsidR="008E7D8C">
        <w:rPr>
          <w:b/>
          <w:bCs w:val="0"/>
        </w:rPr>
        <w:t>r</w:t>
      </w:r>
      <w:r w:rsidR="00A62290" w:rsidRPr="001E74BF">
        <w:rPr>
          <w:b/>
          <w:bCs w:val="0"/>
        </w:rPr>
        <w:t>egistration</w:t>
      </w:r>
    </w:p>
    <w:p w14:paraId="43642B35" w14:textId="7C909C40" w:rsidR="006926D2" w:rsidRPr="00EC0845" w:rsidRDefault="0081047F" w:rsidP="00EC0845">
      <w:pPr>
        <w:pStyle w:val="TemplateNotes"/>
      </w:pPr>
      <w:r w:rsidRPr="00EC0845">
        <w:t>For the purposes of s</w:t>
      </w:r>
      <w:r w:rsidR="00B906DA">
        <w:t xml:space="preserve"> </w:t>
      </w:r>
      <w:r w:rsidRPr="00EC0845">
        <w:t>33</w:t>
      </w:r>
      <w:r w:rsidR="00DC4BCD" w:rsidRPr="00EC0845">
        <w:t xml:space="preserve"> </w:t>
      </w:r>
      <w:r w:rsidR="006926D2" w:rsidRPr="00EC0845">
        <w:t xml:space="preserve">of the </w:t>
      </w:r>
      <w:r w:rsidR="006926D2" w:rsidRPr="005F77D2">
        <w:rPr>
          <w:i/>
          <w:iCs/>
        </w:rPr>
        <w:t>Heritage Act 2004</w:t>
      </w:r>
      <w:r w:rsidRPr="00EC0845">
        <w:t>, a provisional</w:t>
      </w:r>
      <w:r w:rsidR="005D274B" w:rsidRPr="00EC0845">
        <w:t xml:space="preserve"> </w:t>
      </w:r>
      <w:r w:rsidR="006926D2" w:rsidRPr="00EC0845">
        <w:t xml:space="preserve">entry to the heritage register has been prepared by the ACT Heritage Council for the following </w:t>
      </w:r>
      <w:r w:rsidR="00CD7A90" w:rsidRPr="00CD7A90">
        <w:t>place</w:t>
      </w:r>
      <w:r w:rsidR="006926D2" w:rsidRPr="00EC0845">
        <w:t>:</w:t>
      </w:r>
    </w:p>
    <w:p w14:paraId="74DA59E8" w14:textId="2283F1D3" w:rsidR="00156C64" w:rsidRPr="005F77D2" w:rsidRDefault="00A81E7A" w:rsidP="005F77D2">
      <w:pPr>
        <w:pStyle w:val="RegistrationTitle"/>
      </w:pPr>
      <w:r>
        <w:t>WESTRIDGE HOUSE</w:t>
      </w:r>
    </w:p>
    <w:p w14:paraId="77B80852" w14:textId="35B587D3" w:rsidR="00156C64" w:rsidRPr="00EC0845" w:rsidRDefault="00F078E7" w:rsidP="00EC0845">
      <w:pPr>
        <w:pStyle w:val="BasicText"/>
      </w:pPr>
      <w:r w:rsidRPr="00EC0845">
        <w:t>BLOCK</w:t>
      </w:r>
      <w:r w:rsidR="00A81E7A">
        <w:t xml:space="preserve"> 6</w:t>
      </w:r>
      <w:r w:rsidRPr="00EC0845">
        <w:t xml:space="preserve"> SECTION</w:t>
      </w:r>
      <w:r w:rsidR="00A81E7A">
        <w:t xml:space="preserve"> 4</w:t>
      </w:r>
      <w:r w:rsidR="00467A2F" w:rsidRPr="00EC0845">
        <w:t xml:space="preserve">, </w:t>
      </w:r>
      <w:r w:rsidR="00A81E7A">
        <w:t>YARRALUMLA</w:t>
      </w:r>
    </w:p>
    <w:p w14:paraId="6A24397B" w14:textId="15837282" w:rsidR="00536B17" w:rsidRPr="00BC0F16" w:rsidRDefault="00536B17" w:rsidP="00AA48C3">
      <w:pPr>
        <w:pStyle w:val="SectionHeading"/>
        <w:widowControl w:val="0"/>
        <w:rPr>
          <w:rFonts w:asciiTheme="minorHAnsi" w:hAnsiTheme="minorHAnsi" w:cstheme="minorHAnsi"/>
          <w:b w:val="0"/>
          <w:sz w:val="22"/>
          <w:szCs w:val="22"/>
        </w:rPr>
      </w:pPr>
      <w:r w:rsidRPr="00585652">
        <w:rPr>
          <w:rFonts w:asciiTheme="minorHAnsi" w:hAnsiTheme="minorHAnsi" w:cstheme="minorHAnsi"/>
          <w:sz w:val="22"/>
          <w:szCs w:val="22"/>
        </w:rPr>
        <w:t xml:space="preserve">DATE OF DECISION </w:t>
      </w:r>
      <w:r w:rsidRPr="00585652">
        <w:rPr>
          <w:rFonts w:asciiTheme="minorHAnsi" w:hAnsiTheme="minorHAnsi" w:cstheme="minorHAnsi"/>
          <w:sz w:val="22"/>
          <w:szCs w:val="22"/>
        </w:rPr>
        <w:br/>
      </w:r>
      <w:r w:rsidR="00954B83" w:rsidRPr="00744365">
        <w:rPr>
          <w:rFonts w:asciiTheme="minorHAnsi" w:hAnsiTheme="minorHAnsi" w:cstheme="minorHAnsi"/>
          <w:b w:val="0"/>
          <w:sz w:val="22"/>
          <w:szCs w:val="22"/>
        </w:rPr>
        <w:t>23 September 2026</w:t>
      </w:r>
      <w:r w:rsidRPr="00585652">
        <w:rPr>
          <w:rFonts w:asciiTheme="minorHAnsi" w:hAnsiTheme="minorHAnsi" w:cstheme="minorHAnsi"/>
          <w:b w:val="0"/>
          <w:sz w:val="22"/>
          <w:szCs w:val="22"/>
        </w:rPr>
        <w:br/>
      </w:r>
      <w:r w:rsidRPr="00585652">
        <w:rPr>
          <w:rFonts w:asciiTheme="minorHAnsi" w:hAnsiTheme="minorHAnsi" w:cstheme="minorHAnsi"/>
          <w:b w:val="0"/>
          <w:sz w:val="22"/>
          <w:szCs w:val="22"/>
        </w:rPr>
        <w:br/>
      </w:r>
      <w:r w:rsidR="00625A50" w:rsidRPr="00F7408B">
        <w:rPr>
          <w:rFonts w:asciiTheme="minorHAnsi" w:hAnsiTheme="minorHAnsi" w:cstheme="minorHAnsi"/>
          <w:sz w:val="22"/>
          <w:szCs w:val="22"/>
        </w:rPr>
        <w:t>DATE OF PROVISIONAL REGISTRATION</w:t>
      </w:r>
      <w:r w:rsidR="00625A50" w:rsidRPr="00F7408B">
        <w:rPr>
          <w:rFonts w:asciiTheme="minorHAnsi" w:hAnsiTheme="minorHAnsi" w:cstheme="minorHAnsi"/>
          <w:sz w:val="22"/>
          <w:szCs w:val="22"/>
        </w:rPr>
        <w:br/>
      </w:r>
      <w:r w:rsidR="00EF61E0">
        <w:rPr>
          <w:rFonts w:asciiTheme="minorHAnsi" w:hAnsiTheme="minorHAnsi" w:cstheme="minorHAnsi" w:hint="eastAsia"/>
          <w:b w:val="0"/>
          <w:sz w:val="22"/>
          <w:szCs w:val="22"/>
          <w:lang w:eastAsia="zh-CN"/>
        </w:rPr>
        <w:t>The day after the notice is notified on the Legislation Register.</w:t>
      </w:r>
      <w:r w:rsidR="00625A50" w:rsidRPr="00F7408B">
        <w:rPr>
          <w:rFonts w:asciiTheme="minorHAnsi" w:hAnsiTheme="minorHAnsi" w:cstheme="minorHAnsi"/>
          <w:b w:val="0"/>
          <w:sz w:val="22"/>
          <w:szCs w:val="22"/>
        </w:rPr>
        <w:br/>
      </w:r>
      <w:r w:rsidR="00625A50" w:rsidRPr="00F7408B">
        <w:rPr>
          <w:rFonts w:asciiTheme="minorHAnsi" w:hAnsiTheme="minorHAnsi" w:cstheme="minorHAnsi"/>
          <w:b w:val="0"/>
          <w:sz w:val="22"/>
          <w:szCs w:val="22"/>
        </w:rPr>
        <w:br/>
      </w:r>
      <w:r w:rsidR="00625A50" w:rsidRPr="00F7408B">
        <w:rPr>
          <w:rFonts w:asciiTheme="minorHAnsi" w:hAnsiTheme="minorHAnsi" w:cstheme="minorHAnsi"/>
          <w:sz w:val="22"/>
          <w:szCs w:val="22"/>
        </w:rPr>
        <w:t>PERIOD OF EFFECT OF PROVISIONAL REGISTRATION</w:t>
      </w:r>
      <w:r w:rsidR="00625A50" w:rsidRPr="00F7408B">
        <w:rPr>
          <w:rFonts w:asciiTheme="minorHAnsi" w:hAnsiTheme="minorHAnsi" w:cstheme="minorHAnsi"/>
          <w:sz w:val="22"/>
          <w:szCs w:val="22"/>
        </w:rPr>
        <w:br/>
      </w:r>
      <w:r w:rsidR="00625A50" w:rsidRPr="00F7408B">
        <w:rPr>
          <w:rFonts w:asciiTheme="minorHAnsi" w:hAnsiTheme="minorHAnsi" w:cstheme="minorHAnsi"/>
          <w:b w:val="0"/>
          <w:sz w:val="22"/>
          <w:szCs w:val="22"/>
        </w:rPr>
        <w:t xml:space="preserve">5 months commencing on </w:t>
      </w:r>
      <w:r w:rsidR="00EF61E0">
        <w:rPr>
          <w:rFonts w:asciiTheme="minorHAnsi" w:hAnsiTheme="minorHAnsi" w:cstheme="minorHAnsi" w:hint="eastAsia"/>
          <w:b w:val="0"/>
          <w:sz w:val="22"/>
          <w:szCs w:val="22"/>
          <w:lang w:eastAsia="zh-CN"/>
        </w:rPr>
        <w:t>the day after the notice is notified</w:t>
      </w:r>
      <w:r w:rsidR="00625A50" w:rsidRPr="00F7408B">
        <w:rPr>
          <w:rFonts w:asciiTheme="minorHAnsi" w:hAnsiTheme="minorHAnsi" w:cstheme="minorHAnsi"/>
          <w:b w:val="0"/>
          <w:sz w:val="22"/>
          <w:szCs w:val="22"/>
        </w:rPr>
        <w:t>.</w:t>
      </w:r>
    </w:p>
    <w:p w14:paraId="0ABE2217" w14:textId="77777777" w:rsidR="0081047F" w:rsidRPr="00EC0845" w:rsidRDefault="0081047F" w:rsidP="00EC0845">
      <w:pPr>
        <w:pStyle w:val="BasicText"/>
      </w:pPr>
      <w:r w:rsidRPr="00EC0845">
        <w:t>Extended Period (if applicable)</w:t>
      </w:r>
      <w:r w:rsidR="00EB04CA">
        <w:tab/>
      </w:r>
      <w:r w:rsidRPr="00EC0845">
        <w:t>Start Date ________</w:t>
      </w:r>
      <w:r w:rsidR="00EB04CA">
        <w:tab/>
      </w:r>
      <w:r w:rsidRPr="00EC0845">
        <w:t>End Date ________</w:t>
      </w:r>
    </w:p>
    <w:p w14:paraId="3B2E903E" w14:textId="77777777" w:rsidR="006926D2" w:rsidRPr="00EC0845" w:rsidRDefault="006926D2" w:rsidP="00633A7F">
      <w:pPr>
        <w:pStyle w:val="BasicText"/>
        <w:spacing w:before="0" w:beforeAutospacing="0"/>
      </w:pPr>
      <w:r w:rsidRPr="00EC0845">
        <w:t>Copies of the Register Entry are available for inspection at ACT Heritage.</w:t>
      </w:r>
      <w:r w:rsidR="00227614">
        <w:t xml:space="preserve"> </w:t>
      </w:r>
      <w:r w:rsidRPr="00EC0845">
        <w:t>For further information please contact:</w:t>
      </w:r>
    </w:p>
    <w:p w14:paraId="046063BB" w14:textId="77777777" w:rsidR="006926D2" w:rsidRPr="00EC0845" w:rsidRDefault="006926D2" w:rsidP="00EB04CA">
      <w:pPr>
        <w:pStyle w:val="BasicText"/>
        <w:contextualSpacing/>
      </w:pPr>
      <w:r w:rsidRPr="00EC0845">
        <w:t>The Secretary</w:t>
      </w:r>
    </w:p>
    <w:p w14:paraId="00DEC22C" w14:textId="77777777" w:rsidR="006926D2" w:rsidRPr="00EC0845" w:rsidRDefault="006926D2" w:rsidP="00EB04CA">
      <w:pPr>
        <w:pStyle w:val="BasicText"/>
        <w:contextualSpacing/>
      </w:pPr>
      <w:r w:rsidRPr="00EC0845">
        <w:t>ACT Heritage Council</w:t>
      </w:r>
    </w:p>
    <w:p w14:paraId="7CCBBF2A" w14:textId="77777777" w:rsidR="00EC4723" w:rsidRPr="00EC0845" w:rsidRDefault="006926D2" w:rsidP="00EB04CA">
      <w:pPr>
        <w:pStyle w:val="BasicText"/>
        <w:contextualSpacing/>
      </w:pPr>
      <w:r w:rsidRPr="00EC0845">
        <w:t xml:space="preserve">GPO Box </w:t>
      </w:r>
      <w:r w:rsidR="00156C64" w:rsidRPr="00EC0845">
        <w:t>158</w:t>
      </w:r>
    </w:p>
    <w:p w14:paraId="2F719C68" w14:textId="77777777" w:rsidR="006926D2" w:rsidRPr="00EC0845" w:rsidRDefault="00EC4723" w:rsidP="00EB04CA">
      <w:pPr>
        <w:pStyle w:val="BasicText"/>
        <w:contextualSpacing/>
      </w:pPr>
      <w:r w:rsidRPr="00EC0845">
        <w:t>CANBERRA</w:t>
      </w:r>
      <w:r w:rsidR="00227614">
        <w:t xml:space="preserve"> </w:t>
      </w:r>
      <w:r w:rsidR="006926D2" w:rsidRPr="00EC0845">
        <w:t>ACT</w:t>
      </w:r>
      <w:r w:rsidR="00227614">
        <w:t xml:space="preserve"> </w:t>
      </w:r>
      <w:r w:rsidR="006926D2" w:rsidRPr="00EC0845">
        <w:t>2601</w:t>
      </w:r>
    </w:p>
    <w:p w14:paraId="2D5EA1F5" w14:textId="7988BB89" w:rsidR="000524EE" w:rsidRDefault="00EC4723" w:rsidP="007939AD">
      <w:pPr>
        <w:pStyle w:val="BasicText"/>
        <w:contextualSpacing/>
        <w:rPr>
          <w:rFonts w:asciiTheme="minorHAnsi" w:hAnsiTheme="minorHAnsi" w:cstheme="minorHAnsi"/>
          <w:sz w:val="22"/>
          <w:szCs w:val="22"/>
        </w:rPr>
      </w:pPr>
      <w:r w:rsidRPr="00EC0845">
        <w:t>Telephone</w:t>
      </w:r>
      <w:r w:rsidR="006926D2" w:rsidRPr="00EC0845">
        <w:t xml:space="preserve"> </w:t>
      </w:r>
      <w:r w:rsidR="00156C64" w:rsidRPr="00EC0845">
        <w:t>13</w:t>
      </w:r>
      <w:r w:rsidR="00C07AFC" w:rsidRPr="00EC0845">
        <w:t xml:space="preserve"> </w:t>
      </w:r>
      <w:r w:rsidR="00156C64" w:rsidRPr="00EC0845">
        <w:t>22</w:t>
      </w:r>
      <w:r w:rsidR="00C07AFC" w:rsidRPr="00EC0845">
        <w:t xml:space="preserve"> </w:t>
      </w:r>
      <w:r w:rsidR="00156C64" w:rsidRPr="00EC0845">
        <w:t>81</w:t>
      </w:r>
      <w:r w:rsidR="000524EE">
        <w:rPr>
          <w:rFonts w:asciiTheme="minorHAnsi" w:hAnsiTheme="minorHAnsi" w:cstheme="minorHAnsi"/>
          <w:sz w:val="22"/>
          <w:szCs w:val="22"/>
        </w:rPr>
        <w:br w:type="page"/>
      </w:r>
    </w:p>
    <w:p w14:paraId="79D94E45" w14:textId="77777777" w:rsidR="004D1F26" w:rsidRPr="00AA48C3" w:rsidRDefault="004D1F26" w:rsidP="004D1F26">
      <w:pPr>
        <w:pStyle w:val="SectionHeadings"/>
      </w:pPr>
      <w:r w:rsidRPr="00AA48C3">
        <w:lastRenderedPageBreak/>
        <w:t>Preamble</w:t>
      </w:r>
    </w:p>
    <w:p w14:paraId="109ADAB4" w14:textId="0F9FF1D6" w:rsidR="00F8074E" w:rsidRPr="00AA48C3" w:rsidRDefault="004D1F26" w:rsidP="00E2665D">
      <w:pPr>
        <w:pStyle w:val="BasicText"/>
      </w:pPr>
      <w:r w:rsidRPr="00AA48C3">
        <w:t xml:space="preserve">Westridge House </w:t>
      </w:r>
      <w:r w:rsidR="004D51D1" w:rsidRPr="00AA48C3">
        <w:t>(also known as Tudor House)</w:t>
      </w:r>
      <w:r w:rsidR="00A52168" w:rsidRPr="00AA48C3">
        <w:t xml:space="preserve"> </w:t>
      </w:r>
      <w:r w:rsidR="00F8074E" w:rsidRPr="00AA48C3">
        <w:t>is located on lands that the Ngunnawal and other First Nations peoples have had connections to for many thousands of years.</w:t>
      </w:r>
    </w:p>
    <w:p w14:paraId="47F6C0F2" w14:textId="6654B692" w:rsidR="00F8074E" w:rsidRPr="00AA48C3" w:rsidRDefault="00F8074E" w:rsidP="00E2665D">
      <w:pPr>
        <w:pStyle w:val="BasicText"/>
      </w:pPr>
      <w:r w:rsidRPr="00AA48C3">
        <w:t>It was built during the Federation and early Commonwealth phase of Canberra’s development, when the Commonwealth Government relocated key national institutions and senior public officers to the new capital, including the Australian Forestry School.</w:t>
      </w:r>
    </w:p>
    <w:p w14:paraId="771CD358" w14:textId="5AECF307" w:rsidR="00F8074E" w:rsidRPr="00AA48C3" w:rsidRDefault="00F25770" w:rsidP="00E2665D">
      <w:pPr>
        <w:pStyle w:val="BasicText"/>
      </w:pPr>
      <w:r w:rsidRPr="00AA48C3">
        <w:t>It</w:t>
      </w:r>
      <w:r w:rsidR="00F8074E" w:rsidRPr="00AA48C3">
        <w:t xml:space="preserve"> was acquired </w:t>
      </w:r>
      <w:r w:rsidRPr="00AA48C3">
        <w:t xml:space="preserve">in 1975 </w:t>
      </w:r>
      <w:r w:rsidR="00F8074E" w:rsidRPr="00AA48C3">
        <w:t>by the CSIRO when the former Australian Forestry School precinct became the new CSIRO Division of Forest Research.</w:t>
      </w:r>
    </w:p>
    <w:p w14:paraId="209C96F1" w14:textId="12D7ECE0" w:rsidR="004D1F26" w:rsidRPr="00AA48C3" w:rsidRDefault="00F8074E" w:rsidP="00E2665D">
      <w:pPr>
        <w:pStyle w:val="BasicText"/>
      </w:pPr>
      <w:r w:rsidRPr="00AA48C3">
        <w:t xml:space="preserve">Westridge House </w:t>
      </w:r>
      <w:r w:rsidR="004D1F26" w:rsidRPr="00AA48C3">
        <w:t>was listed in 2004 on the Commonwealth Heritage List. On 16 December 2025</w:t>
      </w:r>
      <w:r w:rsidR="00F00B1C">
        <w:t>,</w:t>
      </w:r>
      <w:r w:rsidR="004D1F26" w:rsidRPr="00AA48C3">
        <w:t xml:space="preserve"> the Commonwealth status was revoked. Under the terms of the land transfer</w:t>
      </w:r>
      <w:r w:rsidR="00F00B1C">
        <w:t>,</w:t>
      </w:r>
      <w:r w:rsidR="004D1F26" w:rsidRPr="00AA48C3">
        <w:t xml:space="preserve"> the property was nominated to the ACT Heritage Register.</w:t>
      </w:r>
    </w:p>
    <w:p w14:paraId="5C70E956" w14:textId="1EE5DEB4" w:rsidR="00DB6EFF" w:rsidRPr="00AA48C3" w:rsidRDefault="00DB6EFF" w:rsidP="00393865">
      <w:pPr>
        <w:pStyle w:val="SectionHeadings"/>
      </w:pPr>
      <w:r w:rsidRPr="00AA48C3">
        <w:t xml:space="preserve">Statement of </w:t>
      </w:r>
      <w:r w:rsidR="00C92BE6" w:rsidRPr="00AA48C3">
        <w:t>h</w:t>
      </w:r>
      <w:r w:rsidRPr="00AA48C3">
        <w:t xml:space="preserve">eritage </w:t>
      </w:r>
      <w:r w:rsidR="00C92BE6" w:rsidRPr="00AA48C3">
        <w:t>s</w:t>
      </w:r>
      <w:r w:rsidRPr="00AA48C3">
        <w:t>ignificance</w:t>
      </w:r>
    </w:p>
    <w:p w14:paraId="0FF69485" w14:textId="77777777" w:rsidR="00156ED4" w:rsidRDefault="00156ED4" w:rsidP="00027B17">
      <w:pPr>
        <w:pStyle w:val="BasicText"/>
      </w:pPr>
      <w:r w:rsidRPr="00156ED4">
        <w:t xml:space="preserve">This statement refers to the heritage significance of the place as required by s 12(d) of the </w:t>
      </w:r>
      <w:r w:rsidRPr="00156ED4">
        <w:rPr>
          <w:i/>
          <w:iCs/>
        </w:rPr>
        <w:t xml:space="preserve">Heritage Act 2004 </w:t>
      </w:r>
      <w:r w:rsidRPr="00156ED4">
        <w:t>(the Heritage Act).</w:t>
      </w:r>
    </w:p>
    <w:p w14:paraId="30657B32" w14:textId="3AEF78B5" w:rsidR="00377072" w:rsidRPr="00AA48C3" w:rsidRDefault="00027B17" w:rsidP="00027B17">
      <w:pPr>
        <w:pStyle w:val="BasicText"/>
      </w:pPr>
      <w:r w:rsidRPr="00AA48C3">
        <w:t>Westridge House</w:t>
      </w:r>
      <w:r w:rsidR="00AE0A0A" w:rsidRPr="00AA48C3">
        <w:t xml:space="preserve"> </w:t>
      </w:r>
      <w:r w:rsidRPr="00AA48C3">
        <w:t xml:space="preserve">is of heritage significance to the ACT </w:t>
      </w:r>
      <w:r w:rsidR="00377072" w:rsidRPr="00AA48C3">
        <w:t>for its association with the establishment of Canberra’s historic forestry precinct</w:t>
      </w:r>
      <w:r w:rsidR="00D478B3" w:rsidRPr="00AA48C3">
        <w:t xml:space="preserve"> in the 1920s</w:t>
      </w:r>
      <w:r w:rsidR="00377072" w:rsidRPr="00AA48C3">
        <w:t xml:space="preserve">, and for creative achievement in early 20th century domestic </w:t>
      </w:r>
      <w:r w:rsidR="00D478B3" w:rsidRPr="00AA48C3">
        <w:t>architecture.</w:t>
      </w:r>
      <w:r w:rsidR="00377072" w:rsidRPr="00AA48C3">
        <w:t xml:space="preserve"> </w:t>
      </w:r>
    </w:p>
    <w:p w14:paraId="1BE9E6B5" w14:textId="116AADFB" w:rsidR="00027B17" w:rsidRPr="00AA48C3" w:rsidRDefault="00FC680B" w:rsidP="00027B17">
      <w:pPr>
        <w:pStyle w:val="BasicText"/>
      </w:pPr>
      <w:r w:rsidRPr="00AA48C3">
        <w:t xml:space="preserve">Designed by architect Harold Desbrowe Annear, </w:t>
      </w:r>
      <w:r w:rsidR="003E5A14" w:rsidRPr="00AA48C3">
        <w:t>t</w:t>
      </w:r>
      <w:r w:rsidR="00027B17" w:rsidRPr="00AA48C3">
        <w:t xml:space="preserve">he house demonstrates a distinctive architectural style, reflecting </w:t>
      </w:r>
      <w:r w:rsidR="00F74D6C" w:rsidRPr="00AA48C3">
        <w:t xml:space="preserve">ideals of the </w:t>
      </w:r>
      <w:r w:rsidR="00027B17" w:rsidRPr="00AA48C3">
        <w:t xml:space="preserve">Arts and Crafts </w:t>
      </w:r>
      <w:r w:rsidR="00F74D6C" w:rsidRPr="00AA48C3">
        <w:t xml:space="preserve">movement, </w:t>
      </w:r>
      <w:r w:rsidR="00027B17" w:rsidRPr="00AA48C3">
        <w:t>interpreted in a simplified and restrained manner</w:t>
      </w:r>
      <w:r w:rsidR="003D4C74" w:rsidRPr="00AA48C3">
        <w:t xml:space="preserve"> in Tudor Revival style.</w:t>
      </w:r>
      <w:r w:rsidR="001B19B2" w:rsidRPr="00AA48C3">
        <w:t xml:space="preserve"> </w:t>
      </w:r>
      <w:r w:rsidR="008255B2" w:rsidRPr="00AA48C3">
        <w:t>The house is</w:t>
      </w:r>
      <w:r w:rsidR="00027B17" w:rsidRPr="00AA48C3">
        <w:t xml:space="preserve"> characterised by careful proportions</w:t>
      </w:r>
      <w:r w:rsidR="00FA5791" w:rsidRPr="00AA48C3">
        <w:t xml:space="preserve"> and</w:t>
      </w:r>
      <w:r w:rsidR="00027B17" w:rsidRPr="00AA48C3">
        <w:t xml:space="preserve"> high</w:t>
      </w:r>
      <w:r w:rsidR="00027B17" w:rsidRPr="00AA48C3">
        <w:rPr>
          <w:rFonts w:ascii="Cambria Math" w:hAnsi="Cambria Math" w:cs="Cambria Math"/>
        </w:rPr>
        <w:t>‑</w:t>
      </w:r>
      <w:r w:rsidR="00027B17" w:rsidRPr="00AA48C3">
        <w:t xml:space="preserve">quality </w:t>
      </w:r>
      <w:r w:rsidR="00CE1B05" w:rsidRPr="00AA48C3">
        <w:t xml:space="preserve">architectural </w:t>
      </w:r>
      <w:r w:rsidR="00027B17" w:rsidRPr="00AA48C3">
        <w:t>detailing and craftsmanship, including innovative window designs that slide into wall cavities</w:t>
      </w:r>
      <w:r w:rsidR="00F00B1C">
        <w:t>.</w:t>
      </w:r>
    </w:p>
    <w:p w14:paraId="037CEDB6" w14:textId="77777777" w:rsidR="00F74D6C" w:rsidRPr="00AA48C3" w:rsidRDefault="00027B17" w:rsidP="00027B17">
      <w:pPr>
        <w:pStyle w:val="BasicText"/>
      </w:pPr>
      <w:r w:rsidRPr="00AA48C3">
        <w:t xml:space="preserve">Constructed in 1927 as the official residence of the Principal of the Australian Forestry School, Westridge House has a strong historical association with the development of forestry administration and education in the early federal capital. </w:t>
      </w:r>
    </w:p>
    <w:p w14:paraId="182465A6" w14:textId="0F7463A2" w:rsidR="00027B17" w:rsidRPr="00AA48C3" w:rsidRDefault="00027B17" w:rsidP="00027B17">
      <w:pPr>
        <w:pStyle w:val="BasicText"/>
      </w:pPr>
      <w:r w:rsidRPr="00AA48C3">
        <w:t>Westridge House occupies a prominent block within Canberra’s historic forestry precinct, which includes the former Australian Forestry School and Westbourne Woods. Together, these elements illustrate the early institutional development of Canberra, particularly during the Federation and early Commonwealth phases when departments and educational institutions were first established in the national capital.</w:t>
      </w:r>
    </w:p>
    <w:p w14:paraId="72B46CCB" w14:textId="7670F5F3" w:rsidR="00F51FBB" w:rsidRPr="00AA48C3" w:rsidRDefault="00027B17" w:rsidP="00027B17">
      <w:pPr>
        <w:pStyle w:val="BasicText"/>
      </w:pPr>
      <w:r w:rsidRPr="00AA48C3">
        <w:t>The house’s architectural character, combined with its landscaped setting</w:t>
      </w:r>
      <w:r w:rsidR="00012ECA" w:rsidRPr="00AA48C3">
        <w:t xml:space="preserve"> and</w:t>
      </w:r>
      <w:r w:rsidRPr="00AA48C3">
        <w:t xml:space="preserve"> backdrop of </w:t>
      </w:r>
      <w:r w:rsidRPr="00AA48C3">
        <w:lastRenderedPageBreak/>
        <w:t>Westbourne Woods</w:t>
      </w:r>
      <w:r w:rsidR="00F00B1C">
        <w:t>,</w:t>
      </w:r>
      <w:r w:rsidRPr="00AA48C3">
        <w:t xml:space="preserve"> create a distinctive and picturesque feature within a historically significant area of Yarralumla (formerly Westridge). </w:t>
      </w:r>
      <w:r w:rsidR="00CB3459" w:rsidRPr="00AA48C3">
        <w:t>Westridge House retains a high degree of integrity and contributes meaningfully to an understanding of Canberra’s early residential, institutional and cultural history.</w:t>
      </w:r>
    </w:p>
    <w:p w14:paraId="41DF36CD" w14:textId="020BA19F" w:rsidR="00DB6EFF" w:rsidRPr="00AA48C3" w:rsidRDefault="00DB6EFF" w:rsidP="00A50521">
      <w:pPr>
        <w:pStyle w:val="SectionHeadings"/>
      </w:pPr>
      <w:r w:rsidRPr="00AA48C3">
        <w:t xml:space="preserve">Location of the </w:t>
      </w:r>
      <w:r w:rsidR="00B10DC8" w:rsidRPr="00AA48C3">
        <w:t>p</w:t>
      </w:r>
      <w:r w:rsidRPr="00AA48C3">
        <w:t>lace</w:t>
      </w:r>
    </w:p>
    <w:p w14:paraId="4D0C36F4" w14:textId="77777777" w:rsidR="00156ED4" w:rsidRPr="00FD2448" w:rsidRDefault="00156ED4" w:rsidP="00156ED4">
      <w:pPr>
        <w:pStyle w:val="BasicText"/>
      </w:pPr>
      <w:r w:rsidRPr="00FD2448">
        <w:t xml:space="preserve">This statement refers to the name and location of the </w:t>
      </w:r>
      <w:r>
        <w:t xml:space="preserve">place </w:t>
      </w:r>
      <w:r w:rsidRPr="00FD2448">
        <w:t xml:space="preserve">as required </w:t>
      </w:r>
      <w:r>
        <w:t>by</w:t>
      </w:r>
      <w:r w:rsidRPr="00FD2448">
        <w:t xml:space="preserve"> ss 12 (a) and (b) of the </w:t>
      </w:r>
      <w:r w:rsidRPr="00142FA9">
        <w:t>Heritage Act</w:t>
      </w:r>
      <w:r w:rsidRPr="00FD2448">
        <w:t>.</w:t>
      </w:r>
    </w:p>
    <w:p w14:paraId="0AA88F1E" w14:textId="03654BA6" w:rsidR="006926D2" w:rsidRPr="00AA48C3" w:rsidRDefault="002000FA" w:rsidP="00EC0845">
      <w:pPr>
        <w:pStyle w:val="BasicText"/>
      </w:pPr>
      <w:r w:rsidRPr="00AA48C3">
        <w:rPr>
          <w:rFonts w:cs="Calibri"/>
        </w:rPr>
        <w:t>Westridge House</w:t>
      </w:r>
      <w:r w:rsidR="0079381E" w:rsidRPr="00AA48C3">
        <w:t xml:space="preserve">, also known as </w:t>
      </w:r>
      <w:r w:rsidRPr="00AA48C3">
        <w:t>Tudor House</w:t>
      </w:r>
      <w:r w:rsidR="00CE60DC" w:rsidRPr="00AA48C3">
        <w:t xml:space="preserve">, </w:t>
      </w:r>
      <w:r w:rsidR="00BC0F16" w:rsidRPr="00AA48C3">
        <w:t xml:space="preserve">Block </w:t>
      </w:r>
      <w:r w:rsidRPr="00AA48C3">
        <w:t>6</w:t>
      </w:r>
      <w:r w:rsidR="00BC0F16" w:rsidRPr="00AA48C3">
        <w:t>,</w:t>
      </w:r>
      <w:r w:rsidR="00F078E7" w:rsidRPr="00AA48C3">
        <w:t xml:space="preserve"> </w:t>
      </w:r>
      <w:r w:rsidR="00BC0F16" w:rsidRPr="00AA48C3">
        <w:t>Section</w:t>
      </w:r>
      <w:r w:rsidR="00A62290" w:rsidRPr="00AA48C3">
        <w:t xml:space="preserve"> </w:t>
      </w:r>
      <w:r w:rsidRPr="00AA48C3">
        <w:t>4</w:t>
      </w:r>
      <w:r w:rsidR="00A62290" w:rsidRPr="00AA48C3">
        <w:t xml:space="preserve">, </w:t>
      </w:r>
      <w:r w:rsidR="00A807D7" w:rsidRPr="00AA48C3">
        <w:t xml:space="preserve">55 </w:t>
      </w:r>
      <w:r w:rsidRPr="00AA48C3">
        <w:t>Banks Street</w:t>
      </w:r>
      <w:r w:rsidR="00A62290" w:rsidRPr="00AA48C3">
        <w:t xml:space="preserve">, </w:t>
      </w:r>
      <w:r w:rsidRPr="00AA48C3">
        <w:t>Yarralumla</w:t>
      </w:r>
      <w:r w:rsidR="00C43D44" w:rsidRPr="00AA48C3">
        <w:t>.</w:t>
      </w:r>
    </w:p>
    <w:p w14:paraId="7F32FFB9" w14:textId="33242CAE" w:rsidR="00A50521" w:rsidRPr="00AA48C3" w:rsidRDefault="00DB6EFF" w:rsidP="00A50521">
      <w:pPr>
        <w:pStyle w:val="SectionHeadings"/>
        <w:rPr>
          <w:b w:val="0"/>
          <w:sz w:val="24"/>
          <w:szCs w:val="24"/>
          <w:lang w:eastAsia="en-AU"/>
        </w:rPr>
      </w:pPr>
      <w:r w:rsidRPr="00AA48C3">
        <w:t xml:space="preserve">Description of the </w:t>
      </w:r>
      <w:r w:rsidR="00B10DC8" w:rsidRPr="00AA48C3">
        <w:t>p</w:t>
      </w:r>
      <w:r w:rsidRPr="00AA48C3">
        <w:t>lace</w:t>
      </w:r>
    </w:p>
    <w:p w14:paraId="27001639" w14:textId="77777777" w:rsidR="00156ED4" w:rsidRPr="00156ED4" w:rsidRDefault="00156ED4" w:rsidP="00156ED4">
      <w:pPr>
        <w:pStyle w:val="BasicText"/>
      </w:pPr>
      <w:r w:rsidRPr="00156ED4">
        <w:t>This statement refers to the description of the place as required by s 12(c) of the Heritage Act. The attributes described in this section form part of the heritage significance of the place. For the purposes of s 12(c) of the Heritage Act, the provisional registration boundary of the place is at Figure 1.</w:t>
      </w:r>
    </w:p>
    <w:p w14:paraId="70D7FD3B" w14:textId="732912B8" w:rsidR="00F74D6C" w:rsidRPr="00AA48C3" w:rsidRDefault="006C6783" w:rsidP="006C6783">
      <w:pPr>
        <w:pStyle w:val="BasicText"/>
      </w:pPr>
      <w:r w:rsidRPr="00AA48C3">
        <w:t xml:space="preserve">Westridge House is located on Banks Street, Yarralumla, </w:t>
      </w:r>
      <w:r w:rsidR="00245F6D" w:rsidRPr="00AA48C3">
        <w:t>in an area</w:t>
      </w:r>
      <w:r w:rsidRPr="00AA48C3">
        <w:t xml:space="preserve"> historically known as Westridge, approximately 100 metres north of the former Australian Forestry School</w:t>
      </w:r>
      <w:r w:rsidR="00CE1B05" w:rsidRPr="00AA48C3">
        <w:t xml:space="preserve"> (AFS)</w:t>
      </w:r>
      <w:r w:rsidRPr="00AA48C3">
        <w:t xml:space="preserve">. The place occupies a large, landscaped allotment bounded by Banks Street to the east, the former CSIRO Australian Forestry School precinct to the south, and the Royal Canberra Golf Club and Westbourne Woods to the west and north. </w:t>
      </w:r>
      <w:r w:rsidR="004D51D1" w:rsidRPr="00AA48C3">
        <w:t>The house was designed and constructed for the use of the Principal of the Australian Forestry School and his family.</w:t>
      </w:r>
    </w:p>
    <w:p w14:paraId="4322FFE0" w14:textId="4F8CF831" w:rsidR="006C6783" w:rsidRPr="00AA48C3" w:rsidRDefault="006C6783" w:rsidP="006C6783">
      <w:pPr>
        <w:pStyle w:val="BasicText"/>
      </w:pPr>
      <w:r w:rsidRPr="00AA48C3">
        <w:t xml:space="preserve">The setting places Westridge House within Canberra’s historic forestry precinct and establishes a close physical and visual relationship between the residence, the former </w:t>
      </w:r>
      <w:r w:rsidR="00416334" w:rsidRPr="00AA48C3">
        <w:t>AFS</w:t>
      </w:r>
      <w:r w:rsidRPr="00AA48C3">
        <w:t>, the Yarralumla Nursery and the surrounding arboretum and experimental plantings.</w:t>
      </w:r>
    </w:p>
    <w:p w14:paraId="30BEFFFB" w14:textId="20283EBD" w:rsidR="006C6783" w:rsidRPr="00AA48C3" w:rsidRDefault="006C6783" w:rsidP="006C6783">
      <w:pPr>
        <w:pStyle w:val="BasicText"/>
      </w:pPr>
      <w:r w:rsidRPr="00AA48C3">
        <w:t>Banks Street is a wide, tree</w:t>
      </w:r>
      <w:r w:rsidR="00CB201E" w:rsidRPr="00AA48C3">
        <w:t>-</w:t>
      </w:r>
      <w:r w:rsidRPr="00AA48C3">
        <w:t xml:space="preserve">lined avenue characterised by large residential properties and open grassed verges, allowing the house to be viewed within a semi open landscape context that reinforces its institutional origins and longstanding connection to the adjoining woodland setting. The site for the residence was selected in 1926, during the construction of the </w:t>
      </w:r>
      <w:r w:rsidR="00447568" w:rsidRPr="00AA48C3">
        <w:t>AFS</w:t>
      </w:r>
      <w:r w:rsidRPr="00AA48C3">
        <w:t>.</w:t>
      </w:r>
    </w:p>
    <w:p w14:paraId="3CDAEDA3" w14:textId="77777777" w:rsidR="00F74D6C" w:rsidRPr="00AA48C3" w:rsidRDefault="006C6783" w:rsidP="006C6783">
      <w:pPr>
        <w:pStyle w:val="BasicText"/>
      </w:pPr>
      <w:r w:rsidRPr="00AA48C3">
        <w:t xml:space="preserve">Westridge House is a </w:t>
      </w:r>
      <w:r w:rsidR="00261605" w:rsidRPr="00AA48C3">
        <w:t>two-storey</w:t>
      </w:r>
      <w:r w:rsidRPr="00AA48C3">
        <w:t xml:space="preserve"> </w:t>
      </w:r>
      <w:r w:rsidR="00261605" w:rsidRPr="00AA48C3">
        <w:t>half-timbered</w:t>
      </w:r>
      <w:r w:rsidRPr="00AA48C3">
        <w:t xml:space="preserve"> and masonry residence with an asymmetric hipped and gabled Marseille tile roof sloping steeply on one side. The </w:t>
      </w:r>
      <w:r w:rsidR="00261605" w:rsidRPr="00AA48C3">
        <w:t>half-timbered</w:t>
      </w:r>
      <w:r w:rsidRPr="00AA48C3">
        <w:t xml:space="preserve"> first floor is jettied over a white rendered masonry ground floor with battered corner buttresses. Parallel horizontal bands of windows lie within the timber strapwork above and punctuate the plain rendered masonry walls below, while the area above the porch projects and rests on timber brackets. </w:t>
      </w:r>
    </w:p>
    <w:p w14:paraId="65B4F426" w14:textId="297A5E83" w:rsidR="006C6783" w:rsidRPr="00AA48C3" w:rsidRDefault="006C6783" w:rsidP="006C6783">
      <w:pPr>
        <w:pStyle w:val="BasicText"/>
      </w:pPr>
      <w:r w:rsidRPr="00AA48C3">
        <w:lastRenderedPageBreak/>
        <w:t>The design incorporates details characteristic of Harold Desbrowe Annear’s domestic architecture, including flush doors; vertically sliding windows concealed within wall cavities; flyscreens that automatically cover window openings; chimney ventilation stacks flanking a central flue; and stepped forms to assist ventilation.</w:t>
      </w:r>
    </w:p>
    <w:p w14:paraId="2C8C05E2" w14:textId="7C483F24" w:rsidR="00F74D6C" w:rsidRPr="00AA48C3" w:rsidRDefault="00F74D6C" w:rsidP="006C6783">
      <w:pPr>
        <w:pStyle w:val="BasicText"/>
      </w:pPr>
      <w:r w:rsidRPr="00AA48C3">
        <w:t>A</w:t>
      </w:r>
      <w:r w:rsidR="006C6783" w:rsidRPr="00AA48C3">
        <w:t xml:space="preserve"> central hall divides the ground floor into living and dining/kitchen zones connected by sliding doors, while the upper floor accommodates bedrooms and bathrooms. Circulation spaces are minimised to </w:t>
      </w:r>
      <w:r w:rsidRPr="00AA48C3">
        <w:t xml:space="preserve">increase </w:t>
      </w:r>
      <w:r w:rsidR="006C6783" w:rsidRPr="00AA48C3">
        <w:t xml:space="preserve">living areas, with the living room occupying one side of the house and opening to the dining room across the rear. Several smaller rooms are attached to the kitchen and utility area in the </w:t>
      </w:r>
      <w:r w:rsidR="00261605" w:rsidRPr="00AA48C3">
        <w:t>southeast</w:t>
      </w:r>
      <w:r w:rsidR="006C6783" w:rsidRPr="00AA48C3">
        <w:t xml:space="preserve"> corner. </w:t>
      </w:r>
    </w:p>
    <w:p w14:paraId="1703E7A6" w14:textId="5F35C323" w:rsidR="00096268" w:rsidRPr="00AA48C3" w:rsidRDefault="006C6783" w:rsidP="006C6783">
      <w:pPr>
        <w:pStyle w:val="BasicText"/>
      </w:pPr>
      <w:r w:rsidRPr="00AA48C3">
        <w:t>Notable features include a false wall and concealed room in an upstairs bedroom, an element found in other Annear designs, and an unusual bow in the outer wall of the living room that draws attention to the chimney</w:t>
      </w:r>
      <w:r w:rsidR="00CB201E" w:rsidRPr="00AA48C3">
        <w:t xml:space="preserve"> —</w:t>
      </w:r>
      <w:r w:rsidRPr="00AA48C3">
        <w:t xml:space="preserve"> a motif also used at the Ince House in Melbourne, the architect’s final residential design.</w:t>
      </w:r>
      <w:r w:rsidRPr="00AA48C3" w:rsidDel="006C6783">
        <w:t xml:space="preserve"> </w:t>
      </w:r>
    </w:p>
    <w:p w14:paraId="1FB88BC4" w14:textId="6054811F" w:rsidR="00D555E5" w:rsidRPr="00AA48C3" w:rsidRDefault="00096268" w:rsidP="00167F63">
      <w:pPr>
        <w:pStyle w:val="BasicText"/>
      </w:pPr>
      <w:r w:rsidRPr="00AA48C3">
        <w:rPr>
          <w:rFonts w:cs="Calibri"/>
        </w:rPr>
        <w:t>Westridge House</w:t>
      </w:r>
      <w:r w:rsidR="00AE0A0A" w:rsidRPr="00AA48C3">
        <w:rPr>
          <w:rFonts w:cs="Calibri"/>
        </w:rPr>
        <w:t xml:space="preserve"> </w:t>
      </w:r>
      <w:r w:rsidR="00556375" w:rsidRPr="00AA48C3">
        <w:rPr>
          <w:rFonts w:cs="Calibri"/>
        </w:rPr>
        <w:t>has</w:t>
      </w:r>
      <w:r w:rsidR="00F51FBB" w:rsidRPr="00AA48C3">
        <w:t xml:space="preserve"> </w:t>
      </w:r>
      <w:r w:rsidR="00EC4723" w:rsidRPr="00AA48C3">
        <w:t>the following attributes</w:t>
      </w:r>
      <w:r w:rsidR="00F51FBB" w:rsidRPr="00AA48C3">
        <w:t xml:space="preserve"> of significance</w:t>
      </w:r>
      <w:r w:rsidR="00EC4723" w:rsidRPr="00AA48C3">
        <w:t>:</w:t>
      </w:r>
    </w:p>
    <w:p w14:paraId="54864357" w14:textId="3E771CAB" w:rsidR="002B1663" w:rsidRPr="00AA48C3" w:rsidRDefault="002B1663" w:rsidP="002B1663">
      <w:pPr>
        <w:pStyle w:val="BasicText"/>
        <w:numPr>
          <w:ilvl w:val="0"/>
          <w:numId w:val="23"/>
        </w:numPr>
      </w:pPr>
      <w:r w:rsidRPr="00AA48C3">
        <w:t>Overall form, scale and massing of the two</w:t>
      </w:r>
      <w:r w:rsidRPr="00AA48C3">
        <w:rPr>
          <w:rFonts w:ascii="Cambria Math" w:hAnsi="Cambria Math" w:cs="Cambria Math"/>
        </w:rPr>
        <w:t>‑</w:t>
      </w:r>
      <w:r w:rsidRPr="00AA48C3">
        <w:t>storey residence, including its domestic proportions and institutional siting</w:t>
      </w:r>
      <w:r w:rsidR="0047444F" w:rsidRPr="00AA48C3">
        <w:t xml:space="preserve"> </w:t>
      </w:r>
      <w:r w:rsidR="00FC680B" w:rsidRPr="00AA48C3">
        <w:t>in relation to the AFS</w:t>
      </w:r>
      <w:r w:rsidR="003F4F33" w:rsidRPr="00AA48C3">
        <w:t>.</w:t>
      </w:r>
    </w:p>
    <w:p w14:paraId="3DD24D54" w14:textId="7A93A8F4" w:rsidR="002B1663" w:rsidRPr="00AA48C3" w:rsidRDefault="002B1663" w:rsidP="002B1663">
      <w:pPr>
        <w:pStyle w:val="BasicText"/>
        <w:numPr>
          <w:ilvl w:val="0"/>
          <w:numId w:val="23"/>
        </w:numPr>
      </w:pPr>
      <w:r w:rsidRPr="00AA48C3">
        <w:t>Asymmetric hipped and gabled Marseille tile roof, including roof form, pitch and dominant chimneys</w:t>
      </w:r>
      <w:r w:rsidR="003F4F33" w:rsidRPr="00AA48C3">
        <w:t>.</w:t>
      </w:r>
    </w:p>
    <w:p w14:paraId="47ED587F" w14:textId="6DDFF253" w:rsidR="002B1663" w:rsidRPr="00AA48C3" w:rsidRDefault="00FC680B" w:rsidP="002B1663">
      <w:pPr>
        <w:pStyle w:val="BasicText"/>
        <w:numPr>
          <w:ilvl w:val="0"/>
          <w:numId w:val="23"/>
        </w:numPr>
      </w:pPr>
      <w:r w:rsidRPr="00AA48C3">
        <w:t xml:space="preserve">Tudor Revival Style, </w:t>
      </w:r>
      <w:r w:rsidR="0047444F" w:rsidRPr="00AA48C3">
        <w:t>h</w:t>
      </w:r>
      <w:r w:rsidR="002B1663" w:rsidRPr="00AA48C3">
        <w:t>alf</w:t>
      </w:r>
      <w:r w:rsidR="002B1663" w:rsidRPr="00AA48C3">
        <w:rPr>
          <w:rFonts w:ascii="Cambria Math" w:hAnsi="Cambria Math" w:cs="Cambria Math"/>
        </w:rPr>
        <w:t>‑</w:t>
      </w:r>
      <w:r w:rsidR="002B1663" w:rsidRPr="00AA48C3">
        <w:t>timbered upper storey and white rendered masonry ground floor, including battered corner buttresses and jettied upper floor</w:t>
      </w:r>
      <w:r w:rsidR="009336BC">
        <w:t>.</w:t>
      </w:r>
    </w:p>
    <w:p w14:paraId="7768D6D3" w14:textId="4B1D8A90" w:rsidR="002B1663" w:rsidRPr="00AA48C3" w:rsidRDefault="002B1663" w:rsidP="002B1663">
      <w:pPr>
        <w:pStyle w:val="BasicText"/>
        <w:numPr>
          <w:ilvl w:val="0"/>
          <w:numId w:val="23"/>
        </w:numPr>
      </w:pPr>
      <w:r w:rsidRPr="00AA48C3">
        <w:t xml:space="preserve">Fenestration </w:t>
      </w:r>
      <w:r w:rsidR="00580622" w:rsidRPr="00AA48C3">
        <w:t>pattern, and</w:t>
      </w:r>
      <w:r w:rsidR="00FC680B" w:rsidRPr="00AA48C3">
        <w:t xml:space="preserve"> the relationship between window groupings and timber strapwork</w:t>
      </w:r>
      <w:r w:rsidR="003F4F33" w:rsidRPr="00AA48C3">
        <w:t>.</w:t>
      </w:r>
    </w:p>
    <w:p w14:paraId="0C0662ED" w14:textId="70D304CC" w:rsidR="002B1663" w:rsidRPr="00AA48C3" w:rsidRDefault="002B1663" w:rsidP="002B1663">
      <w:pPr>
        <w:pStyle w:val="BasicText"/>
        <w:numPr>
          <w:ilvl w:val="0"/>
          <w:numId w:val="23"/>
        </w:numPr>
      </w:pPr>
      <w:r w:rsidRPr="00AA48C3">
        <w:t>Original windows, including vertically sliding sash windows designed to retract into wall cavities</w:t>
      </w:r>
      <w:r w:rsidR="003F4F33" w:rsidRPr="00AA48C3">
        <w:t>.</w:t>
      </w:r>
    </w:p>
    <w:p w14:paraId="6C0DA4F7" w14:textId="6A6BF141" w:rsidR="002B1663" w:rsidRPr="00AA48C3" w:rsidRDefault="002B1663" w:rsidP="002B1663">
      <w:pPr>
        <w:pStyle w:val="BasicText"/>
        <w:numPr>
          <w:ilvl w:val="0"/>
          <w:numId w:val="23"/>
        </w:numPr>
      </w:pPr>
      <w:r w:rsidRPr="00AA48C3">
        <w:t>Central hall plan form, including the spatial relationship between hall, living room, dining room and kitchen</w:t>
      </w:r>
      <w:r w:rsidR="003F4F33" w:rsidRPr="00AA48C3">
        <w:t>.</w:t>
      </w:r>
    </w:p>
    <w:p w14:paraId="627E8473" w14:textId="5FBA1626" w:rsidR="002B1663" w:rsidRPr="00AA48C3" w:rsidRDefault="002B1663" w:rsidP="002B1663">
      <w:pPr>
        <w:pStyle w:val="BasicText"/>
        <w:numPr>
          <w:ilvl w:val="0"/>
          <w:numId w:val="23"/>
        </w:numPr>
      </w:pPr>
      <w:r w:rsidRPr="00AA48C3">
        <w:t>Sliding internal doors that articulate the relationship between principal living spaces</w:t>
      </w:r>
      <w:r w:rsidR="003F4F33" w:rsidRPr="00AA48C3">
        <w:t>.</w:t>
      </w:r>
    </w:p>
    <w:p w14:paraId="2AAC1F33" w14:textId="4A134139" w:rsidR="002B1663" w:rsidRPr="00AA48C3" w:rsidRDefault="002B1663" w:rsidP="002B1663">
      <w:pPr>
        <w:pStyle w:val="BasicText"/>
        <w:numPr>
          <w:ilvl w:val="0"/>
          <w:numId w:val="23"/>
        </w:numPr>
      </w:pPr>
      <w:r w:rsidRPr="00AA48C3">
        <w:t>Chimney forms, including ventilation stacks and stepped detailing</w:t>
      </w:r>
      <w:r w:rsidR="00B906DA" w:rsidRPr="00AA48C3">
        <w:t>,</w:t>
      </w:r>
      <w:r w:rsidRPr="00AA48C3">
        <w:t xml:space="preserve"> that assist passive ventilation</w:t>
      </w:r>
      <w:r w:rsidR="003F4F33" w:rsidRPr="00AA48C3">
        <w:t>.</w:t>
      </w:r>
    </w:p>
    <w:p w14:paraId="28359ED4" w14:textId="00F0A5F9" w:rsidR="002B1663" w:rsidRPr="00AA48C3" w:rsidRDefault="002B1663" w:rsidP="002B1663">
      <w:pPr>
        <w:pStyle w:val="BasicText"/>
        <w:numPr>
          <w:ilvl w:val="0"/>
          <w:numId w:val="23"/>
        </w:numPr>
      </w:pPr>
      <w:r w:rsidRPr="00AA48C3">
        <w:t>Distinctive living room bow that focuses attention on the chimney and expresses a motif used in other Desbrowe Annear houses</w:t>
      </w:r>
      <w:r w:rsidR="003F4F33" w:rsidRPr="00AA48C3">
        <w:t>.</w:t>
      </w:r>
    </w:p>
    <w:p w14:paraId="2C1AE071" w14:textId="2659B90A" w:rsidR="002B1663" w:rsidRPr="00AA48C3" w:rsidRDefault="002B1663" w:rsidP="002B1663">
      <w:pPr>
        <w:pStyle w:val="BasicText"/>
        <w:numPr>
          <w:ilvl w:val="0"/>
          <w:numId w:val="23"/>
        </w:numPr>
      </w:pPr>
      <w:r w:rsidRPr="00AA48C3">
        <w:t xml:space="preserve">External details characteristic of Harold Desbrowe Annear’s domestic work, including restrained ornamentation </w:t>
      </w:r>
      <w:r w:rsidR="00B31E18" w:rsidRPr="00AA48C3">
        <w:t xml:space="preserve">and </w:t>
      </w:r>
      <w:r w:rsidRPr="00AA48C3">
        <w:t>functional detailing</w:t>
      </w:r>
      <w:r w:rsidR="003F4F33" w:rsidRPr="00AA48C3">
        <w:t>.</w:t>
      </w:r>
    </w:p>
    <w:p w14:paraId="33A1EED7" w14:textId="0E01403B" w:rsidR="002B1663" w:rsidRPr="00AA48C3" w:rsidRDefault="002B1663" w:rsidP="002B1663">
      <w:pPr>
        <w:pStyle w:val="BasicText"/>
      </w:pPr>
      <w:r w:rsidRPr="00AA48C3">
        <w:t>Garden</w:t>
      </w:r>
      <w:r w:rsidR="009336BC">
        <w:t>:</w:t>
      </w:r>
    </w:p>
    <w:p w14:paraId="6040F700" w14:textId="42653063" w:rsidR="00D41CF7" w:rsidRPr="00AA48C3" w:rsidRDefault="00D41CF7" w:rsidP="00D41CF7">
      <w:pPr>
        <w:pStyle w:val="BasicText"/>
        <w:numPr>
          <w:ilvl w:val="0"/>
          <w:numId w:val="25"/>
        </w:numPr>
      </w:pPr>
      <w:r w:rsidRPr="00AA48C3">
        <w:t>Informal treescape and picturesque garden that frames the house</w:t>
      </w:r>
      <w:r w:rsidR="009336BC">
        <w:t>.</w:t>
      </w:r>
    </w:p>
    <w:p w14:paraId="5609AA9C" w14:textId="57C5D53A" w:rsidR="002B1663" w:rsidRPr="00AA48C3" w:rsidRDefault="002B1663" w:rsidP="002B1663">
      <w:pPr>
        <w:pStyle w:val="BasicText"/>
        <w:numPr>
          <w:ilvl w:val="0"/>
          <w:numId w:val="25"/>
        </w:numPr>
      </w:pPr>
      <w:r w:rsidRPr="00AA48C3">
        <w:t>Curved entry driveway and approach sequence from Banks Street</w:t>
      </w:r>
      <w:r w:rsidR="009336BC">
        <w:t>.</w:t>
      </w:r>
    </w:p>
    <w:p w14:paraId="4BE3044E" w14:textId="6F7BEC83" w:rsidR="002B1663" w:rsidRPr="00AA48C3" w:rsidRDefault="002B1663" w:rsidP="002B1663">
      <w:pPr>
        <w:pStyle w:val="BasicText"/>
        <w:numPr>
          <w:ilvl w:val="0"/>
          <w:numId w:val="25"/>
        </w:numPr>
      </w:pPr>
      <w:r w:rsidRPr="00AA48C3">
        <w:t>Open lawn areas surrounding the house, reinforcing its prominence and domestic setting</w:t>
      </w:r>
      <w:r w:rsidR="009336BC">
        <w:t>.</w:t>
      </w:r>
    </w:p>
    <w:p w14:paraId="5F28F1CF" w14:textId="32C8DDE5" w:rsidR="002B1663" w:rsidRPr="00AA48C3" w:rsidRDefault="002B1663" w:rsidP="002B1663">
      <w:pPr>
        <w:pStyle w:val="BasicText"/>
        <w:numPr>
          <w:ilvl w:val="0"/>
          <w:numId w:val="25"/>
        </w:numPr>
      </w:pPr>
      <w:r w:rsidRPr="00AA48C3">
        <w:lastRenderedPageBreak/>
        <w:t xml:space="preserve">Informal landscape </w:t>
      </w:r>
      <w:r w:rsidR="000B46C0" w:rsidRPr="00AA48C3">
        <w:t>design intent</w:t>
      </w:r>
      <w:r w:rsidRPr="00AA48C3">
        <w:t xml:space="preserve">, </w:t>
      </w:r>
      <w:r w:rsidR="000B46C0" w:rsidRPr="00AA48C3">
        <w:t xml:space="preserve">set among trees that visually connect the site to Westbourne Woods, </w:t>
      </w:r>
      <w:r w:rsidRPr="00AA48C3">
        <w:t>distinct from suburban garden layouts and reflective of the forestry precinct context</w:t>
      </w:r>
      <w:r w:rsidR="009336BC">
        <w:t>.</w:t>
      </w:r>
    </w:p>
    <w:p w14:paraId="41DC173F" w14:textId="757D24E3" w:rsidR="002B1663" w:rsidRPr="00AA48C3" w:rsidRDefault="00B31E18" w:rsidP="002B1663">
      <w:pPr>
        <w:pStyle w:val="BasicText"/>
        <w:numPr>
          <w:ilvl w:val="0"/>
          <w:numId w:val="25"/>
        </w:numPr>
      </w:pPr>
      <w:r w:rsidRPr="00AA48C3">
        <w:t xml:space="preserve">V-shaped </w:t>
      </w:r>
      <w:r w:rsidR="002B1663" w:rsidRPr="00AA48C3">
        <w:t>planting to the west of the house, contributing to the historic setting</w:t>
      </w:r>
      <w:r w:rsidR="009336BC">
        <w:t>.</w:t>
      </w:r>
    </w:p>
    <w:p w14:paraId="3374A906" w14:textId="012F9396" w:rsidR="002B1663" w:rsidRPr="00AA48C3" w:rsidRDefault="002B1663" w:rsidP="002B1663">
      <w:pPr>
        <w:pStyle w:val="BasicText"/>
        <w:numPr>
          <w:ilvl w:val="0"/>
          <w:numId w:val="25"/>
        </w:numPr>
      </w:pPr>
      <w:r w:rsidRPr="00AA48C3">
        <w:t>Visual and physical relationships between the house, garden, Westbourne Woods and the former Australian Forestry School</w:t>
      </w:r>
      <w:r w:rsidR="009336BC">
        <w:t>.</w:t>
      </w:r>
    </w:p>
    <w:p w14:paraId="1D851C8E" w14:textId="466820F1" w:rsidR="002B1663" w:rsidRPr="00AA48C3" w:rsidRDefault="002B1663" w:rsidP="002B1663">
      <w:pPr>
        <w:pStyle w:val="BasicText"/>
        <w:numPr>
          <w:ilvl w:val="0"/>
          <w:numId w:val="25"/>
        </w:numPr>
      </w:pPr>
      <w:r w:rsidRPr="00AA48C3">
        <w:t>The garden’s role as a transitional landscape between a private residence and institutional forestry land</w:t>
      </w:r>
      <w:r w:rsidR="009336BC">
        <w:t>.</w:t>
      </w:r>
    </w:p>
    <w:p w14:paraId="53C1ADC3" w14:textId="6EFB8CA0" w:rsidR="00A50521" w:rsidRPr="00AA48C3" w:rsidRDefault="00227614" w:rsidP="00A50521">
      <w:pPr>
        <w:pStyle w:val="SectionHeadings"/>
        <w:rPr>
          <w:b w:val="0"/>
          <w:sz w:val="24"/>
          <w:szCs w:val="24"/>
          <w:lang w:eastAsia="en-AU"/>
        </w:rPr>
      </w:pPr>
      <w:r w:rsidRPr="00AA48C3">
        <w:t xml:space="preserve">Conservation </w:t>
      </w:r>
      <w:r w:rsidR="00B10DC8" w:rsidRPr="00AA48C3">
        <w:t>o</w:t>
      </w:r>
      <w:r w:rsidRPr="00AA48C3">
        <w:t>bjective</w:t>
      </w:r>
    </w:p>
    <w:p w14:paraId="4833F306" w14:textId="62D31CBE" w:rsidR="00804872" w:rsidRPr="00AA48C3" w:rsidRDefault="00804872" w:rsidP="00A50521">
      <w:pPr>
        <w:pStyle w:val="BasicText"/>
      </w:pPr>
      <w:r w:rsidRPr="00AA48C3">
        <w:t>The guiding co</w:t>
      </w:r>
      <w:r w:rsidR="00C43D44" w:rsidRPr="00AA48C3">
        <w:t xml:space="preserve">nservation objective is that </w:t>
      </w:r>
      <w:r w:rsidR="00C0098C" w:rsidRPr="00AA48C3">
        <w:rPr>
          <w:rFonts w:cs="Calibri"/>
        </w:rPr>
        <w:t>Westridge House</w:t>
      </w:r>
      <w:r w:rsidR="00C0098C" w:rsidRPr="00AA48C3">
        <w:t xml:space="preserve"> </w:t>
      </w:r>
      <w:r w:rsidRPr="00AA48C3">
        <w:t>shall be conserved and appropriately managed in a manner respecting its heritage significance</w:t>
      </w:r>
      <w:r w:rsidR="00EC4723" w:rsidRPr="00AA48C3">
        <w:t>.</w:t>
      </w:r>
    </w:p>
    <w:p w14:paraId="0BFEF736" w14:textId="47B5A60E" w:rsidR="00804872" w:rsidRPr="00AA48C3" w:rsidRDefault="00804872" w:rsidP="00EC0845">
      <w:pPr>
        <w:pStyle w:val="BasicText"/>
      </w:pPr>
      <w:r w:rsidRPr="00AA48C3">
        <w:t xml:space="preserve">The ACT Heritage Council may </w:t>
      </w:r>
      <w:r w:rsidR="00E11DDB" w:rsidRPr="00AA48C3">
        <w:t>make</w:t>
      </w:r>
      <w:r w:rsidRPr="00AA48C3">
        <w:t xml:space="preserve"> heritage guidelines applicable to the place under s</w:t>
      </w:r>
      <w:r w:rsidR="00B906DA" w:rsidRPr="00AA48C3">
        <w:t xml:space="preserve"> </w:t>
      </w:r>
      <w:r w:rsidR="007430A7" w:rsidRPr="00AA48C3">
        <w:t>25</w:t>
      </w:r>
      <w:r w:rsidRPr="00AA48C3">
        <w:t xml:space="preserve"> of the </w:t>
      </w:r>
      <w:r w:rsidR="00E77FE1">
        <w:t>Heritage Act.</w:t>
      </w:r>
    </w:p>
    <w:p w14:paraId="4F5E97C7" w14:textId="2F2A3509" w:rsidR="00126A6C" w:rsidRPr="00AA48C3" w:rsidRDefault="00804872" w:rsidP="00EC0845">
      <w:pPr>
        <w:pStyle w:val="BasicText"/>
      </w:pPr>
      <w:r w:rsidRPr="00AA48C3">
        <w:t xml:space="preserve">For further information on </w:t>
      </w:r>
      <w:r w:rsidR="00DB5DED" w:rsidRPr="00AA48C3">
        <w:t>managing</w:t>
      </w:r>
      <w:r w:rsidRPr="00AA48C3">
        <w:t xml:space="preserve"> the place, or for advice on proposed works or development, please contact ACT Heritage</w:t>
      </w:r>
      <w:r w:rsidR="004327D3" w:rsidRPr="00AA48C3">
        <w:t xml:space="preserve"> via email at </w:t>
      </w:r>
      <w:hyperlink r:id="rId22" w:history="1">
        <w:r w:rsidR="004327D3" w:rsidRPr="00AA48C3">
          <w:rPr>
            <w:rStyle w:val="Hyperlink"/>
            <w:color w:val="auto"/>
            <w:u w:val="none"/>
          </w:rPr>
          <w:t>heritage@act.gov.au</w:t>
        </w:r>
      </w:hyperlink>
      <w:r w:rsidR="00C50F03" w:rsidRPr="00AA48C3">
        <w:t xml:space="preserve"> </w:t>
      </w:r>
      <w:r w:rsidR="004327D3" w:rsidRPr="00AA48C3">
        <w:t>or</w:t>
      </w:r>
      <w:r w:rsidRPr="00AA48C3">
        <w:t xml:space="preserve"> </w:t>
      </w:r>
      <w:r w:rsidR="004327D3" w:rsidRPr="00AA48C3">
        <w:t>via</w:t>
      </w:r>
      <w:r w:rsidRPr="00AA48C3">
        <w:t xml:space="preserve"> 13 22 81.</w:t>
      </w:r>
    </w:p>
    <w:p w14:paraId="7AF179DE" w14:textId="2E9CB961" w:rsidR="00A50521" w:rsidRPr="00AA48C3" w:rsidRDefault="00C65299" w:rsidP="00A50521">
      <w:pPr>
        <w:pStyle w:val="SectionHeadings"/>
        <w:rPr>
          <w:b w:val="0"/>
          <w:sz w:val="24"/>
          <w:szCs w:val="24"/>
          <w:lang w:eastAsia="en-AU"/>
        </w:rPr>
      </w:pPr>
      <w:r w:rsidRPr="00AA48C3">
        <w:t xml:space="preserve">Reason for </w:t>
      </w:r>
      <w:r w:rsidR="00B10DC8" w:rsidRPr="00AA48C3">
        <w:t>p</w:t>
      </w:r>
      <w:r w:rsidRPr="00AA48C3">
        <w:t xml:space="preserve">rovisional </w:t>
      </w:r>
      <w:r w:rsidR="00B10DC8" w:rsidRPr="00AA48C3">
        <w:t>r</w:t>
      </w:r>
      <w:r w:rsidRPr="00AA48C3">
        <w:t>egistration</w:t>
      </w:r>
    </w:p>
    <w:p w14:paraId="025B9FDE" w14:textId="77777777" w:rsidR="00E77FE1" w:rsidRDefault="00E77FE1" w:rsidP="00A50521">
      <w:pPr>
        <w:pStyle w:val="BasicText"/>
      </w:pPr>
      <w:r w:rsidRPr="00E77FE1">
        <w:t>This statement refers to the heritage significance of the place as required by s 12(d) of the Heritage Act.</w:t>
      </w:r>
    </w:p>
    <w:p w14:paraId="09D4314B" w14:textId="7FD22325" w:rsidR="00E77FE1" w:rsidRDefault="00E77FE1" w:rsidP="00E77FE1">
      <w:pPr>
        <w:pStyle w:val="BasicText"/>
      </w:pPr>
      <w:r>
        <w:t>T</w:t>
      </w:r>
      <w:r w:rsidRPr="00E77FE1">
        <w:t xml:space="preserve">he Council has assessed </w:t>
      </w:r>
      <w:r w:rsidR="00251146" w:rsidRPr="00AA48C3">
        <w:rPr>
          <w:rFonts w:cs="Calibri"/>
        </w:rPr>
        <w:t>Westridge House</w:t>
      </w:r>
      <w:r w:rsidRPr="00E77FE1">
        <w:t xml:space="preserve"> against the heritage significance criteria and is reasonably satisfied that the place is likely to have heritage significance when assessed against criteria </w:t>
      </w:r>
      <w:r w:rsidR="00E456C8" w:rsidRPr="00AA48C3">
        <w:t>(a)</w:t>
      </w:r>
      <w:r w:rsidR="00F339CE" w:rsidRPr="00AA48C3">
        <w:t xml:space="preserve"> and</w:t>
      </w:r>
      <w:r w:rsidR="00E456C8" w:rsidRPr="00AA48C3">
        <w:t xml:space="preserve"> (f)</w:t>
      </w:r>
      <w:r w:rsidR="00844B82" w:rsidRPr="00AA48C3">
        <w:t xml:space="preserve"> </w:t>
      </w:r>
      <w:r w:rsidRPr="00E77FE1">
        <w:t>under s 10 of the Heritage Act. A place is considered to have heritage significance if it meets one or more of the criteria.</w:t>
      </w:r>
    </w:p>
    <w:p w14:paraId="6BEA89FF" w14:textId="6085D89F" w:rsidR="00A62F1B" w:rsidRPr="00AA48C3" w:rsidRDefault="00A62F1B" w:rsidP="00E77FE1">
      <w:pPr>
        <w:pStyle w:val="BasicText"/>
      </w:pPr>
      <w:r w:rsidRPr="00AA48C3">
        <w:t xml:space="preserve">Table </w:t>
      </w:r>
      <w:fldSimple w:instr=" SEQ Table \* ARABIC ">
        <w:r w:rsidR="00C92BE6" w:rsidRPr="00AA48C3">
          <w:rPr>
            <w:noProof/>
          </w:rPr>
          <w:t>1</w:t>
        </w:r>
      </w:fldSimple>
      <w:r w:rsidRPr="00AA48C3">
        <w:t xml:space="preserve"> Criteria that the Council consider have been met</w:t>
      </w:r>
      <w:r w:rsidR="00BD10C1" w:rsidRPr="00AA48C3">
        <w:t>.</w:t>
      </w:r>
    </w:p>
    <w:tbl>
      <w:tblPr>
        <w:tblStyle w:val="PlainTable3"/>
        <w:tblW w:w="0" w:type="auto"/>
        <w:tblBorders>
          <w:insideH w:val="single" w:sz="4" w:space="0" w:color="D9D9D9" w:themeColor="background1" w:themeShade="D9"/>
          <w:insideV w:val="single" w:sz="4" w:space="0" w:color="D9D9D9" w:themeColor="background1" w:themeShade="D9"/>
        </w:tblBorders>
        <w:tblLook w:val="0280" w:firstRow="0" w:lastRow="0" w:firstColumn="1" w:lastColumn="0" w:noHBand="1" w:noVBand="0"/>
      </w:tblPr>
      <w:tblGrid>
        <w:gridCol w:w="1298"/>
        <w:gridCol w:w="1010"/>
        <w:gridCol w:w="1007"/>
        <w:gridCol w:w="1007"/>
        <w:gridCol w:w="1010"/>
        <w:gridCol w:w="1007"/>
        <w:gridCol w:w="1007"/>
        <w:gridCol w:w="1007"/>
        <w:gridCol w:w="1007"/>
      </w:tblGrid>
      <w:tr w:rsidR="00A62F1B" w:rsidRPr="00AA48C3" w14:paraId="4F53C4C2" w14:textId="77777777" w:rsidTr="00C35171">
        <w:tc>
          <w:tcPr>
            <w:cnfStyle w:val="001000000000" w:firstRow="0" w:lastRow="0" w:firstColumn="1" w:lastColumn="0" w:oddVBand="0" w:evenVBand="0" w:oddHBand="0" w:evenHBand="0" w:firstRowFirstColumn="0" w:firstRowLastColumn="0" w:lastRowFirstColumn="0" w:lastRowLastColumn="0"/>
            <w:tcW w:w="1298" w:type="dxa"/>
          </w:tcPr>
          <w:p w14:paraId="1FBCDB3F" w14:textId="77777777" w:rsidR="00A62F1B" w:rsidRPr="00AA48C3" w:rsidRDefault="00A62F1B" w:rsidP="00C35171">
            <w:pPr>
              <w:pStyle w:val="BasicText"/>
              <w:jc w:val="right"/>
            </w:pPr>
            <w:r w:rsidRPr="00AA48C3">
              <w:t>Criterion</w:t>
            </w:r>
          </w:p>
        </w:tc>
        <w:tc>
          <w:tcPr>
            <w:cnfStyle w:val="000010000000" w:firstRow="0" w:lastRow="0" w:firstColumn="0" w:lastColumn="0" w:oddVBand="1" w:evenVBand="0" w:oddHBand="0" w:evenHBand="0" w:firstRowFirstColumn="0" w:firstRowLastColumn="0" w:lastRowFirstColumn="0" w:lastRowLastColumn="0"/>
            <w:tcW w:w="1010" w:type="dxa"/>
          </w:tcPr>
          <w:p w14:paraId="2B33D109" w14:textId="77777777" w:rsidR="00A62F1B" w:rsidRPr="00AA48C3" w:rsidRDefault="00A62F1B" w:rsidP="00C35171">
            <w:pPr>
              <w:pStyle w:val="BasicText"/>
              <w:jc w:val="center"/>
              <w:rPr>
                <w:b/>
                <w:bCs w:val="0"/>
              </w:rPr>
            </w:pPr>
            <w:r w:rsidRPr="00AA48C3">
              <w:rPr>
                <w:b/>
                <w:bCs w:val="0"/>
              </w:rPr>
              <w:t>(a)</w:t>
            </w:r>
          </w:p>
        </w:tc>
        <w:tc>
          <w:tcPr>
            <w:tcW w:w="1007" w:type="dxa"/>
          </w:tcPr>
          <w:p w14:paraId="7DE7153E" w14:textId="77777777" w:rsidR="00A62F1B" w:rsidRPr="00AA48C3"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AA48C3">
              <w:t>(b)</w:t>
            </w:r>
          </w:p>
        </w:tc>
        <w:tc>
          <w:tcPr>
            <w:cnfStyle w:val="000010000000" w:firstRow="0" w:lastRow="0" w:firstColumn="0" w:lastColumn="0" w:oddVBand="1" w:evenVBand="0" w:oddHBand="0" w:evenHBand="0" w:firstRowFirstColumn="0" w:firstRowLastColumn="0" w:lastRowFirstColumn="0" w:lastRowLastColumn="0"/>
            <w:tcW w:w="1007" w:type="dxa"/>
          </w:tcPr>
          <w:p w14:paraId="2526D699" w14:textId="77777777" w:rsidR="00A62F1B" w:rsidRPr="00AA48C3" w:rsidRDefault="00A62F1B" w:rsidP="00C35171">
            <w:pPr>
              <w:pStyle w:val="BasicText"/>
              <w:jc w:val="center"/>
            </w:pPr>
            <w:r w:rsidRPr="00AA48C3">
              <w:t>(c)</w:t>
            </w:r>
          </w:p>
        </w:tc>
        <w:tc>
          <w:tcPr>
            <w:tcW w:w="1010" w:type="dxa"/>
          </w:tcPr>
          <w:p w14:paraId="5E0374C9" w14:textId="77777777" w:rsidR="00A62F1B" w:rsidRPr="00AA48C3"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AA48C3">
              <w:t>(d)</w:t>
            </w:r>
          </w:p>
        </w:tc>
        <w:tc>
          <w:tcPr>
            <w:cnfStyle w:val="000010000000" w:firstRow="0" w:lastRow="0" w:firstColumn="0" w:lastColumn="0" w:oddVBand="1" w:evenVBand="0" w:oddHBand="0" w:evenHBand="0" w:firstRowFirstColumn="0" w:firstRowLastColumn="0" w:lastRowFirstColumn="0" w:lastRowLastColumn="0"/>
            <w:tcW w:w="1007" w:type="dxa"/>
          </w:tcPr>
          <w:p w14:paraId="45A42E9E" w14:textId="77777777" w:rsidR="00A62F1B" w:rsidRPr="00AA48C3" w:rsidRDefault="00A62F1B" w:rsidP="00C35171">
            <w:pPr>
              <w:pStyle w:val="BasicText"/>
              <w:jc w:val="center"/>
            </w:pPr>
            <w:r w:rsidRPr="00AA48C3">
              <w:t>(e)</w:t>
            </w:r>
          </w:p>
        </w:tc>
        <w:tc>
          <w:tcPr>
            <w:tcW w:w="1007" w:type="dxa"/>
          </w:tcPr>
          <w:p w14:paraId="469D36F2" w14:textId="77777777" w:rsidR="00A62F1B" w:rsidRPr="00AA48C3"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AA48C3">
              <w:rPr>
                <w:b/>
                <w:bCs w:val="0"/>
              </w:rPr>
              <w:t>(f)</w:t>
            </w:r>
          </w:p>
        </w:tc>
        <w:tc>
          <w:tcPr>
            <w:cnfStyle w:val="000010000000" w:firstRow="0" w:lastRow="0" w:firstColumn="0" w:lastColumn="0" w:oddVBand="1" w:evenVBand="0" w:oddHBand="0" w:evenHBand="0" w:firstRowFirstColumn="0" w:firstRowLastColumn="0" w:lastRowFirstColumn="0" w:lastRowLastColumn="0"/>
            <w:tcW w:w="1007" w:type="dxa"/>
          </w:tcPr>
          <w:p w14:paraId="1851A9B3" w14:textId="77777777" w:rsidR="00A62F1B" w:rsidRPr="00AA48C3" w:rsidRDefault="00A62F1B" w:rsidP="00C35171">
            <w:pPr>
              <w:pStyle w:val="BasicText"/>
              <w:jc w:val="center"/>
            </w:pPr>
            <w:r w:rsidRPr="00AA48C3">
              <w:t>(g)</w:t>
            </w:r>
          </w:p>
        </w:tc>
        <w:tc>
          <w:tcPr>
            <w:tcW w:w="1007" w:type="dxa"/>
          </w:tcPr>
          <w:p w14:paraId="0FE7EBF5" w14:textId="77777777" w:rsidR="00A62F1B" w:rsidRPr="00AA48C3"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AA48C3">
              <w:t>(h)</w:t>
            </w:r>
          </w:p>
        </w:tc>
      </w:tr>
      <w:tr w:rsidR="00A62F1B" w:rsidRPr="00AA48C3" w14:paraId="5D469F44" w14:textId="77777777" w:rsidTr="00C35171">
        <w:tc>
          <w:tcPr>
            <w:cnfStyle w:val="001000000000" w:firstRow="0" w:lastRow="0" w:firstColumn="1" w:lastColumn="0" w:oddVBand="0" w:evenVBand="0" w:oddHBand="0" w:evenHBand="0" w:firstRowFirstColumn="0" w:firstRowLastColumn="0" w:lastRowFirstColumn="0" w:lastRowLastColumn="0"/>
            <w:tcW w:w="1298" w:type="dxa"/>
          </w:tcPr>
          <w:p w14:paraId="5BB02D80" w14:textId="77777777" w:rsidR="00A62F1B" w:rsidRPr="00AA48C3" w:rsidRDefault="00A62F1B" w:rsidP="00C35171">
            <w:pPr>
              <w:pStyle w:val="BasicText"/>
              <w:jc w:val="right"/>
            </w:pPr>
            <w:r w:rsidRPr="00AA48C3">
              <w:t>Met</w:t>
            </w:r>
          </w:p>
        </w:tc>
        <w:tc>
          <w:tcPr>
            <w:cnfStyle w:val="000010000000" w:firstRow="0" w:lastRow="0" w:firstColumn="0" w:lastColumn="0" w:oddVBand="1" w:evenVBand="0" w:oddHBand="0" w:evenHBand="0" w:firstRowFirstColumn="0" w:firstRowLastColumn="0" w:lastRowFirstColumn="0" w:lastRowLastColumn="0"/>
            <w:tcW w:w="1010" w:type="dxa"/>
          </w:tcPr>
          <w:p w14:paraId="10CE7E57" w14:textId="77777777" w:rsidR="00A62F1B" w:rsidRPr="00AA48C3" w:rsidRDefault="00A62F1B" w:rsidP="00C35171">
            <w:pPr>
              <w:pStyle w:val="BasicText"/>
              <w:jc w:val="center"/>
              <w:rPr>
                <w:b/>
                <w:bCs w:val="0"/>
              </w:rPr>
            </w:pPr>
            <w:r w:rsidRPr="00AA48C3">
              <w:rPr>
                <w:b/>
                <w:bCs w:val="0"/>
              </w:rPr>
              <w:t>Yes</w:t>
            </w:r>
          </w:p>
        </w:tc>
        <w:tc>
          <w:tcPr>
            <w:tcW w:w="1007" w:type="dxa"/>
          </w:tcPr>
          <w:p w14:paraId="5CD1863A" w14:textId="77777777" w:rsidR="00A62F1B" w:rsidRPr="00AA48C3"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AA48C3">
              <w:t>No</w:t>
            </w:r>
          </w:p>
        </w:tc>
        <w:tc>
          <w:tcPr>
            <w:cnfStyle w:val="000010000000" w:firstRow="0" w:lastRow="0" w:firstColumn="0" w:lastColumn="0" w:oddVBand="1" w:evenVBand="0" w:oddHBand="0" w:evenHBand="0" w:firstRowFirstColumn="0" w:firstRowLastColumn="0" w:lastRowFirstColumn="0" w:lastRowLastColumn="0"/>
            <w:tcW w:w="1007" w:type="dxa"/>
          </w:tcPr>
          <w:p w14:paraId="6D1748DE" w14:textId="77777777" w:rsidR="00A62F1B" w:rsidRPr="00AA48C3" w:rsidRDefault="00A62F1B" w:rsidP="00C35171">
            <w:pPr>
              <w:pStyle w:val="BasicText"/>
              <w:jc w:val="center"/>
            </w:pPr>
            <w:r w:rsidRPr="00AA48C3">
              <w:t>No</w:t>
            </w:r>
          </w:p>
        </w:tc>
        <w:tc>
          <w:tcPr>
            <w:tcW w:w="1010" w:type="dxa"/>
          </w:tcPr>
          <w:p w14:paraId="315358C5" w14:textId="3EECA0D4" w:rsidR="00A62F1B" w:rsidRPr="00AA48C3" w:rsidRDefault="00C0098C"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AA48C3">
              <w:t>No</w:t>
            </w:r>
          </w:p>
        </w:tc>
        <w:tc>
          <w:tcPr>
            <w:cnfStyle w:val="000010000000" w:firstRow="0" w:lastRow="0" w:firstColumn="0" w:lastColumn="0" w:oddVBand="1" w:evenVBand="0" w:oddHBand="0" w:evenHBand="0" w:firstRowFirstColumn="0" w:firstRowLastColumn="0" w:lastRowFirstColumn="0" w:lastRowLastColumn="0"/>
            <w:tcW w:w="1007" w:type="dxa"/>
          </w:tcPr>
          <w:p w14:paraId="65815B99" w14:textId="6A6BBB85" w:rsidR="00A62F1B" w:rsidRPr="00AA48C3" w:rsidRDefault="00F8349D" w:rsidP="00C35171">
            <w:pPr>
              <w:pStyle w:val="BasicText"/>
              <w:jc w:val="center"/>
            </w:pPr>
            <w:r w:rsidRPr="00AA48C3">
              <w:t>No</w:t>
            </w:r>
          </w:p>
        </w:tc>
        <w:tc>
          <w:tcPr>
            <w:tcW w:w="1007" w:type="dxa"/>
          </w:tcPr>
          <w:p w14:paraId="2EA3FB36" w14:textId="5628799D" w:rsidR="00A62F1B" w:rsidRPr="00AA48C3" w:rsidRDefault="002D73F7"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AA48C3">
              <w:rPr>
                <w:b/>
                <w:bCs w:val="0"/>
              </w:rPr>
              <w:t>Yes</w:t>
            </w:r>
          </w:p>
        </w:tc>
        <w:tc>
          <w:tcPr>
            <w:cnfStyle w:val="000010000000" w:firstRow="0" w:lastRow="0" w:firstColumn="0" w:lastColumn="0" w:oddVBand="1" w:evenVBand="0" w:oddHBand="0" w:evenHBand="0" w:firstRowFirstColumn="0" w:firstRowLastColumn="0" w:lastRowFirstColumn="0" w:lastRowLastColumn="0"/>
            <w:tcW w:w="1007" w:type="dxa"/>
          </w:tcPr>
          <w:p w14:paraId="63E91F68" w14:textId="77777777" w:rsidR="00A62F1B" w:rsidRPr="00AA48C3" w:rsidRDefault="00A62F1B" w:rsidP="00C35171">
            <w:pPr>
              <w:pStyle w:val="BasicText"/>
              <w:jc w:val="center"/>
            </w:pPr>
            <w:r w:rsidRPr="00AA48C3">
              <w:t>No</w:t>
            </w:r>
          </w:p>
        </w:tc>
        <w:tc>
          <w:tcPr>
            <w:tcW w:w="1007" w:type="dxa"/>
          </w:tcPr>
          <w:p w14:paraId="0166BBFE" w14:textId="46BD9EA2" w:rsidR="00A62F1B" w:rsidRPr="00AA48C3" w:rsidRDefault="00F8349D"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AA48C3">
              <w:t>No</w:t>
            </w:r>
          </w:p>
        </w:tc>
      </w:tr>
    </w:tbl>
    <w:p w14:paraId="620B2584" w14:textId="5B50AA6E" w:rsidR="00A50521" w:rsidRPr="00AA48C3" w:rsidRDefault="00C65299" w:rsidP="00A50521">
      <w:pPr>
        <w:pStyle w:val="SectionHeadings"/>
        <w:rPr>
          <w:b w:val="0"/>
          <w:sz w:val="24"/>
          <w:szCs w:val="24"/>
          <w:lang w:eastAsia="en-AU"/>
        </w:rPr>
      </w:pPr>
      <w:r w:rsidRPr="00AA48C3">
        <w:t xml:space="preserve">Assessment </w:t>
      </w:r>
      <w:r w:rsidR="00B10DC8" w:rsidRPr="00AA48C3">
        <w:t>a</w:t>
      </w:r>
      <w:r w:rsidRPr="00AA48C3">
        <w:t xml:space="preserve">gainst the </w:t>
      </w:r>
      <w:r w:rsidR="00B10DC8" w:rsidRPr="00AA48C3">
        <w:t>h</w:t>
      </w:r>
      <w:r w:rsidRPr="00AA48C3">
        <w:t xml:space="preserve">eritage </w:t>
      </w:r>
      <w:r w:rsidR="00B10DC8" w:rsidRPr="00AA48C3">
        <w:t>s</w:t>
      </w:r>
      <w:r w:rsidRPr="00AA48C3">
        <w:t xml:space="preserve">ignificance </w:t>
      </w:r>
      <w:r w:rsidR="00B10DC8" w:rsidRPr="00AA48C3">
        <w:t>c</w:t>
      </w:r>
      <w:r w:rsidRPr="00AA48C3">
        <w:t>riteria</w:t>
      </w:r>
    </w:p>
    <w:p w14:paraId="6FF74BBB" w14:textId="77777777" w:rsidR="00E77FE1" w:rsidRPr="00EC0845" w:rsidRDefault="00E77FE1" w:rsidP="00E77FE1">
      <w:pPr>
        <w:pStyle w:val="BasicText"/>
      </w:pPr>
      <w:r w:rsidRPr="00EC0845">
        <w:t>This statement refers to the heritage significance of the</w:t>
      </w:r>
      <w:r>
        <w:t xml:space="preserve"> place </w:t>
      </w:r>
      <w:r w:rsidRPr="00EC0845">
        <w:t xml:space="preserve">as required </w:t>
      </w:r>
      <w:r>
        <w:t>by</w:t>
      </w:r>
      <w:r w:rsidRPr="00EC0845">
        <w:t xml:space="preserve"> </w:t>
      </w:r>
      <w:r>
        <w:t>s 1</w:t>
      </w:r>
      <w:r w:rsidRPr="00EC0845">
        <w:t xml:space="preserve">2(d) of the </w:t>
      </w:r>
      <w:r w:rsidRPr="00FD2448">
        <w:t>Heritage Act</w:t>
      </w:r>
      <w:r w:rsidRPr="00EC0845">
        <w:t>.</w:t>
      </w:r>
    </w:p>
    <w:p w14:paraId="1951CA5E" w14:textId="09A9DD63" w:rsidR="006B14AC" w:rsidRPr="00AA48C3" w:rsidRDefault="006B14AC" w:rsidP="00C65299">
      <w:pPr>
        <w:pStyle w:val="BasicText"/>
      </w:pPr>
      <w:r w:rsidRPr="00AA48C3">
        <w:t xml:space="preserve">In assessing the </w:t>
      </w:r>
      <w:r w:rsidR="005D274B" w:rsidRPr="00AA48C3">
        <w:t>heritage significance</w:t>
      </w:r>
      <w:r w:rsidRPr="00AA48C3">
        <w:t xml:space="preserve"> </w:t>
      </w:r>
      <w:r w:rsidR="005D274B" w:rsidRPr="00AA48C3">
        <w:t>of</w:t>
      </w:r>
      <w:r w:rsidR="00C43D44" w:rsidRPr="00AA48C3">
        <w:t xml:space="preserve"> </w:t>
      </w:r>
      <w:r w:rsidR="00C0098C" w:rsidRPr="00AA48C3">
        <w:rPr>
          <w:rFonts w:cs="Calibri"/>
        </w:rPr>
        <w:t>Westridge House</w:t>
      </w:r>
      <w:r w:rsidRPr="00AA48C3">
        <w:t>, the Council considered:</w:t>
      </w:r>
    </w:p>
    <w:p w14:paraId="71CD26E7" w14:textId="46F5CE68" w:rsidR="006B14AC" w:rsidRPr="00AA48C3" w:rsidRDefault="006B14AC" w:rsidP="00C65299">
      <w:pPr>
        <w:pStyle w:val="BasicText"/>
        <w:numPr>
          <w:ilvl w:val="0"/>
          <w:numId w:val="22"/>
        </w:numPr>
        <w:rPr>
          <w:rFonts w:asciiTheme="minorHAnsi" w:hAnsiTheme="minorHAnsi" w:cstheme="minorHAnsi"/>
        </w:rPr>
      </w:pPr>
      <w:r w:rsidRPr="00AA48C3">
        <w:rPr>
          <w:rFonts w:asciiTheme="minorHAnsi" w:hAnsiTheme="minorHAnsi" w:cstheme="minorHAnsi"/>
        </w:rPr>
        <w:lastRenderedPageBreak/>
        <w:t>the original nomination and documentary evidence supplied by the nominator</w:t>
      </w:r>
      <w:r w:rsidR="00AE0A0A" w:rsidRPr="00AA48C3">
        <w:rPr>
          <w:rFonts w:asciiTheme="minorHAnsi" w:hAnsiTheme="minorHAnsi" w:cstheme="minorHAnsi"/>
        </w:rPr>
        <w:t xml:space="preserve"> with the name </w:t>
      </w:r>
      <w:r w:rsidR="00AE0A0A" w:rsidRPr="00AA48C3">
        <w:rPr>
          <w:rFonts w:asciiTheme="minorHAnsi" w:hAnsiTheme="minorHAnsi" w:cstheme="minorHAnsi"/>
          <w:i/>
          <w:iCs/>
        </w:rPr>
        <w:t>Westridge House, Garden and Garage</w:t>
      </w:r>
    </w:p>
    <w:p w14:paraId="665A52F1" w14:textId="3BF1C3B9" w:rsidR="004B7D2A" w:rsidRPr="00AA48C3" w:rsidRDefault="004B7D2A" w:rsidP="00C65299">
      <w:pPr>
        <w:pStyle w:val="BasicText"/>
        <w:numPr>
          <w:ilvl w:val="0"/>
          <w:numId w:val="22"/>
        </w:numPr>
        <w:rPr>
          <w:rFonts w:asciiTheme="minorHAnsi" w:hAnsiTheme="minorHAnsi" w:cstheme="minorHAnsi"/>
        </w:rPr>
      </w:pPr>
      <w:r w:rsidRPr="00AA48C3">
        <w:rPr>
          <w:rFonts w:asciiTheme="minorHAnsi" w:hAnsiTheme="minorHAnsi" w:cstheme="minorHAnsi"/>
        </w:rPr>
        <w:t xml:space="preserve">the Council’s </w:t>
      </w:r>
      <w:r w:rsidRPr="00AA48C3">
        <w:rPr>
          <w:rFonts w:asciiTheme="minorHAnsi" w:hAnsiTheme="minorHAnsi" w:cstheme="minorHAnsi"/>
          <w:i/>
        </w:rPr>
        <w:t>Heritage Assessment Policy</w:t>
      </w:r>
      <w:r w:rsidRPr="00AA48C3">
        <w:rPr>
          <w:rFonts w:asciiTheme="minorHAnsi" w:hAnsiTheme="minorHAnsi" w:cstheme="minorHAnsi"/>
        </w:rPr>
        <w:t xml:space="preserve"> (</w:t>
      </w:r>
      <w:r w:rsidR="00A32D17" w:rsidRPr="00AA48C3">
        <w:rPr>
          <w:rFonts w:asciiTheme="minorHAnsi" w:hAnsiTheme="minorHAnsi" w:cstheme="minorHAnsi"/>
        </w:rPr>
        <w:t>March</w:t>
      </w:r>
      <w:r w:rsidRPr="00AA48C3">
        <w:rPr>
          <w:rFonts w:asciiTheme="minorHAnsi" w:hAnsiTheme="minorHAnsi" w:cstheme="minorHAnsi"/>
        </w:rPr>
        <w:t xml:space="preserve"> 201</w:t>
      </w:r>
      <w:r w:rsidR="00A32D17" w:rsidRPr="00AA48C3">
        <w:rPr>
          <w:rFonts w:asciiTheme="minorHAnsi" w:hAnsiTheme="minorHAnsi" w:cstheme="minorHAnsi"/>
        </w:rPr>
        <w:t>8</w:t>
      </w:r>
      <w:r w:rsidRPr="00AA48C3">
        <w:rPr>
          <w:rFonts w:asciiTheme="minorHAnsi" w:hAnsiTheme="minorHAnsi" w:cstheme="minorHAnsi"/>
        </w:rPr>
        <w:t>)</w:t>
      </w:r>
    </w:p>
    <w:p w14:paraId="5D38B14D" w14:textId="549ECC25" w:rsidR="006B14AC" w:rsidRPr="00AA48C3" w:rsidRDefault="006B14AC" w:rsidP="00C65299">
      <w:pPr>
        <w:pStyle w:val="BasicText"/>
        <w:numPr>
          <w:ilvl w:val="0"/>
          <w:numId w:val="22"/>
        </w:numPr>
        <w:rPr>
          <w:rFonts w:asciiTheme="minorHAnsi" w:hAnsiTheme="minorHAnsi" w:cstheme="minorHAnsi"/>
        </w:rPr>
      </w:pPr>
      <w:r w:rsidRPr="00AA48C3">
        <w:rPr>
          <w:rFonts w:asciiTheme="minorHAnsi" w:hAnsiTheme="minorHAnsi" w:cstheme="minorHAnsi"/>
        </w:rPr>
        <w:t xml:space="preserve">the report by ACT Heritage titled, </w:t>
      </w:r>
      <w:r w:rsidRPr="00AA48C3">
        <w:rPr>
          <w:rFonts w:asciiTheme="minorHAnsi" w:hAnsiTheme="minorHAnsi" w:cstheme="minorHAnsi"/>
          <w:i/>
        </w:rPr>
        <w:t>Background Information </w:t>
      </w:r>
      <w:r w:rsidR="00C0098C" w:rsidRPr="00AA48C3">
        <w:rPr>
          <w:rFonts w:cs="Calibri"/>
          <w:i/>
          <w:iCs/>
        </w:rPr>
        <w:t xml:space="preserve">Westridge House, </w:t>
      </w:r>
      <w:r w:rsidRPr="00AA48C3">
        <w:rPr>
          <w:rFonts w:asciiTheme="minorHAnsi" w:hAnsiTheme="minorHAnsi" w:cstheme="minorHAnsi"/>
        </w:rPr>
        <w:t>containing photographs and information on history, descr</w:t>
      </w:r>
      <w:r w:rsidR="005D274B" w:rsidRPr="00AA48C3">
        <w:rPr>
          <w:rFonts w:asciiTheme="minorHAnsi" w:hAnsiTheme="minorHAnsi" w:cstheme="minorHAnsi"/>
        </w:rPr>
        <w:t>iption, condition and integrity</w:t>
      </w:r>
    </w:p>
    <w:p w14:paraId="0E72F084" w14:textId="77777777" w:rsidR="00E77FE1" w:rsidRDefault="00E77FE1" w:rsidP="00E77FE1">
      <w:pPr>
        <w:pStyle w:val="BasicText"/>
        <w:rPr>
          <w:b/>
        </w:rPr>
      </w:pPr>
      <w:r w:rsidRPr="00E77FE1">
        <w:t xml:space="preserve">According to s 10 of the Heritage Act, a place or object has heritage significance if it meets one or more of the following criteria. Future research may alter the findings of this assessment. </w:t>
      </w:r>
    </w:p>
    <w:p w14:paraId="2706B725" w14:textId="2487F29B" w:rsidR="00537914" w:rsidRPr="00AA48C3" w:rsidRDefault="005F77D2" w:rsidP="005F77D2">
      <w:pPr>
        <w:pStyle w:val="Criteria"/>
      </w:pPr>
      <w:r w:rsidRPr="00AA48C3">
        <w:t xml:space="preserve">(a) </w:t>
      </w:r>
      <w:r w:rsidR="004A7457" w:rsidRPr="00AA48C3">
        <w:t>importance to the course or pattern of the ACT’s cultural or natural history</w:t>
      </w:r>
    </w:p>
    <w:p w14:paraId="47ACD424" w14:textId="77777777" w:rsidR="00A62F1B" w:rsidRPr="00AA48C3" w:rsidRDefault="00A62F1B" w:rsidP="00C65299">
      <w:pPr>
        <w:pStyle w:val="BasicText"/>
      </w:pPr>
      <w:r w:rsidRPr="00AA48C3">
        <w:rPr>
          <w:b/>
          <w:bCs w:val="0"/>
        </w:rPr>
        <w:t>MEETS CRITERION.</w:t>
      </w:r>
    </w:p>
    <w:p w14:paraId="334ECB1E" w14:textId="2C1F1F8D" w:rsidR="00DA6A5C" w:rsidRPr="00AA48C3" w:rsidRDefault="00E77FE1" w:rsidP="00C65299">
      <w:pPr>
        <w:pStyle w:val="BasicText"/>
      </w:pPr>
      <w:r w:rsidRPr="004312CB">
        <w:t>The Council is satisfied on reasonable grounds that the place is likely to meet this criterion.</w:t>
      </w:r>
    </w:p>
    <w:p w14:paraId="6EABC285" w14:textId="33A9B585" w:rsidR="00F73041" w:rsidRPr="00AA48C3" w:rsidRDefault="00EC3C29" w:rsidP="00EC3C29">
      <w:pPr>
        <w:pStyle w:val="BasicText"/>
      </w:pPr>
      <w:r w:rsidRPr="00AA48C3">
        <w:t>Westridge House</w:t>
      </w:r>
      <w:r w:rsidR="006E49D2" w:rsidRPr="00AA48C3">
        <w:t xml:space="preserve"> is </w:t>
      </w:r>
      <w:r w:rsidRPr="00AA48C3">
        <w:t xml:space="preserve">important to the course of the ACT’s cultural history through </w:t>
      </w:r>
      <w:r w:rsidR="006E49D2" w:rsidRPr="00AA48C3">
        <w:t xml:space="preserve">its </w:t>
      </w:r>
      <w:r w:rsidRPr="00AA48C3">
        <w:t xml:space="preserve">direct </w:t>
      </w:r>
      <w:r w:rsidR="00262F98" w:rsidRPr="00AA48C3">
        <w:t xml:space="preserve">and substantiated </w:t>
      </w:r>
      <w:r w:rsidRPr="00AA48C3">
        <w:t>association</w:t>
      </w:r>
      <w:r w:rsidR="00F73041" w:rsidRPr="00AA48C3">
        <w:t xml:space="preserve"> with</w:t>
      </w:r>
      <w:r w:rsidRPr="00AA48C3">
        <w:t xml:space="preserve"> the establishment </w:t>
      </w:r>
      <w:r w:rsidR="00262F98" w:rsidRPr="00AA48C3">
        <w:t xml:space="preserve">and early consolidation </w:t>
      </w:r>
      <w:r w:rsidRPr="00AA48C3">
        <w:t xml:space="preserve">of national forestry administration and education in Canberra during the early Commonwealth period. </w:t>
      </w:r>
    </w:p>
    <w:p w14:paraId="3F2BDCA0" w14:textId="68E1D04D" w:rsidR="00EC3C29" w:rsidRPr="00AA48C3" w:rsidRDefault="00EC3C29" w:rsidP="00EC3C29">
      <w:pPr>
        <w:pStyle w:val="BasicText"/>
      </w:pPr>
      <w:r w:rsidRPr="00AA48C3">
        <w:t>Constructed in 1927–1928 as the residence of the Principal of the Australian Forestry School</w:t>
      </w:r>
      <w:r w:rsidR="00744A71" w:rsidRPr="00AA48C3">
        <w:t xml:space="preserve"> (AFS)</w:t>
      </w:r>
      <w:r w:rsidRPr="00AA48C3">
        <w:t xml:space="preserve">, the place forms part of a deliberate </w:t>
      </w:r>
      <w:r w:rsidR="00262F98" w:rsidRPr="00AA48C3">
        <w:t xml:space="preserve">and coordinated </w:t>
      </w:r>
      <w:r w:rsidRPr="00AA48C3">
        <w:t xml:space="preserve">Commonwealth </w:t>
      </w:r>
      <w:r w:rsidR="0095068A" w:rsidRPr="00AA48C3">
        <w:t xml:space="preserve">Government </w:t>
      </w:r>
      <w:r w:rsidRPr="00AA48C3">
        <w:t xml:space="preserve">program to relocate key </w:t>
      </w:r>
      <w:r w:rsidR="00262F98" w:rsidRPr="00AA48C3">
        <w:t xml:space="preserve">national </w:t>
      </w:r>
      <w:r w:rsidRPr="00AA48C3">
        <w:t xml:space="preserve">institutions and senior officers to the national capital during its formative decades. Its location adjacent to the </w:t>
      </w:r>
      <w:r w:rsidR="00744A71" w:rsidRPr="00AA48C3">
        <w:t>AFS</w:t>
      </w:r>
      <w:r w:rsidRPr="00AA48C3">
        <w:t>, Westbourne Woods and the Yarralumla Nursery situate the house within a cohesive forestry precinct that illustrates the early institutional development of Canberra beyond parliamentary and administrative functions.</w:t>
      </w:r>
      <w:r w:rsidR="00F73041" w:rsidRPr="00AA48C3">
        <w:t xml:space="preserve"> The place clearly illustrates the expansion of Canberra’s role to include scientific research, professional education and national policy development.</w:t>
      </w:r>
    </w:p>
    <w:p w14:paraId="20FE699A" w14:textId="2C2925D0" w:rsidR="006A1295" w:rsidRPr="00AA48C3" w:rsidRDefault="00F73041" w:rsidP="00EC3C29">
      <w:pPr>
        <w:pStyle w:val="BasicText"/>
      </w:pPr>
      <w:r w:rsidRPr="00AA48C3">
        <w:t>T</w:t>
      </w:r>
      <w:r w:rsidR="00EC3C29" w:rsidRPr="00AA48C3">
        <w:t xml:space="preserve">he original house, its </w:t>
      </w:r>
      <w:r w:rsidR="006A1295" w:rsidRPr="00AA48C3">
        <w:t>curtilage</w:t>
      </w:r>
      <w:r w:rsidR="00D41CF7" w:rsidRPr="00AA48C3">
        <w:t xml:space="preserve">, </w:t>
      </w:r>
      <w:r w:rsidR="00A60D27" w:rsidRPr="00AA48C3">
        <w:t>garden and</w:t>
      </w:r>
      <w:r w:rsidR="006A1295" w:rsidRPr="00AA48C3">
        <w:t xml:space="preserve"> garage, </w:t>
      </w:r>
      <w:r w:rsidR="00EC3C29" w:rsidRPr="00AA48C3">
        <w:t xml:space="preserve">and its relationship to the </w:t>
      </w:r>
      <w:r w:rsidR="006A1295" w:rsidRPr="00AA48C3">
        <w:t xml:space="preserve">surrounding </w:t>
      </w:r>
      <w:r w:rsidR="00EC3C29" w:rsidRPr="00AA48C3">
        <w:t xml:space="preserve">forestry landscape, together demonstrate how domestic accommodation was </w:t>
      </w:r>
      <w:r w:rsidR="006A1295" w:rsidRPr="00AA48C3">
        <w:t xml:space="preserve">intentionally </w:t>
      </w:r>
      <w:r w:rsidR="00EC3C29" w:rsidRPr="00AA48C3">
        <w:t xml:space="preserve">integrated into institutional planning for the early </w:t>
      </w:r>
      <w:r w:rsidR="00AE0070" w:rsidRPr="00AA48C3">
        <w:t>f</w:t>
      </w:r>
      <w:r w:rsidR="00EC3C29" w:rsidRPr="00AA48C3">
        <w:t xml:space="preserve">ederal capital. </w:t>
      </w:r>
    </w:p>
    <w:p w14:paraId="106E7FBF" w14:textId="3C1C599A" w:rsidR="002000FA" w:rsidRPr="00AA48C3" w:rsidRDefault="00EC3C29" w:rsidP="00EC3C29">
      <w:pPr>
        <w:pStyle w:val="BasicText"/>
      </w:pPr>
      <w:r w:rsidRPr="00AA48C3">
        <w:t>These attributes collectively provide clear</w:t>
      </w:r>
      <w:r w:rsidR="006A1295" w:rsidRPr="00AA48C3">
        <w:t>, convincing and tangible</w:t>
      </w:r>
      <w:r w:rsidRPr="00AA48C3">
        <w:t xml:space="preserve"> evidence of an important pattern in Canberra’s </w:t>
      </w:r>
      <w:r w:rsidR="006A1295" w:rsidRPr="00AA48C3">
        <w:t xml:space="preserve">cultural </w:t>
      </w:r>
      <w:r w:rsidRPr="00AA48C3">
        <w:t xml:space="preserve">history, </w:t>
      </w:r>
      <w:r w:rsidR="006A1295" w:rsidRPr="00AA48C3">
        <w:t xml:space="preserve">specifically </w:t>
      </w:r>
      <w:r w:rsidRPr="00AA48C3">
        <w:t>the establishment and consolidation of specialist national institutions within a planned capital city</w:t>
      </w:r>
      <w:r w:rsidR="006A1295" w:rsidRPr="00AA48C3">
        <w:t xml:space="preserve"> during its formative decades</w:t>
      </w:r>
      <w:r w:rsidRPr="00AA48C3">
        <w:t>.</w:t>
      </w:r>
      <w:r w:rsidR="00075514" w:rsidRPr="00AA48C3">
        <w:t xml:space="preserve"> The place retains sufficient physical fabric and integrity to clearly convey this.</w:t>
      </w:r>
    </w:p>
    <w:p w14:paraId="6DEC17B3" w14:textId="76F1EA9B" w:rsidR="006926D2" w:rsidRPr="00AA48C3" w:rsidRDefault="005F77D2" w:rsidP="005F77D2">
      <w:pPr>
        <w:pStyle w:val="Criteria"/>
      </w:pPr>
      <w:r w:rsidRPr="00AA48C3">
        <w:t xml:space="preserve">(b) </w:t>
      </w:r>
      <w:r w:rsidR="004A7457" w:rsidRPr="00AA48C3">
        <w:t>has uncommon, rare or endangered aspects of the ACT’s cultural or natural history</w:t>
      </w:r>
    </w:p>
    <w:p w14:paraId="490FB019" w14:textId="77777777" w:rsidR="00322B47" w:rsidRPr="00AA48C3" w:rsidRDefault="00322B47" w:rsidP="00322B47">
      <w:pPr>
        <w:pStyle w:val="BasicText"/>
      </w:pPr>
      <w:r w:rsidRPr="00AA48C3">
        <w:t>Does not meet criterion.</w:t>
      </w:r>
    </w:p>
    <w:p w14:paraId="79E39BF3" w14:textId="40246771" w:rsidR="00322B47" w:rsidRPr="00AA48C3" w:rsidRDefault="00E77FE1" w:rsidP="00322B47">
      <w:pPr>
        <w:pStyle w:val="BasicText"/>
      </w:pPr>
      <w:r w:rsidRPr="004312CB">
        <w:t>The Council is not satisfied on reasonable grounds that the place is likely to meet this criterion.</w:t>
      </w:r>
    </w:p>
    <w:p w14:paraId="31EBA99B" w14:textId="77777777" w:rsidR="00197488" w:rsidRPr="00AA48C3" w:rsidRDefault="00425D16" w:rsidP="00425D16">
      <w:pPr>
        <w:pStyle w:val="BasicText"/>
      </w:pPr>
      <w:r w:rsidRPr="00AA48C3">
        <w:t>Westridge House</w:t>
      </w:r>
      <w:r w:rsidR="00556375" w:rsidRPr="00AA48C3">
        <w:t xml:space="preserve"> </w:t>
      </w:r>
      <w:r w:rsidRPr="00AA48C3">
        <w:t>do</w:t>
      </w:r>
      <w:r w:rsidR="00075514" w:rsidRPr="00AA48C3">
        <w:t>es</w:t>
      </w:r>
      <w:r w:rsidRPr="00AA48C3">
        <w:t xml:space="preserve"> not demonstrate rarity</w:t>
      </w:r>
      <w:r w:rsidR="00075514" w:rsidRPr="00AA48C3">
        <w:t xml:space="preserve"> or</w:t>
      </w:r>
      <w:r w:rsidRPr="00AA48C3">
        <w:t xml:space="preserve"> uniqueness within the context of the ACT’s </w:t>
      </w:r>
      <w:r w:rsidRPr="00AA48C3">
        <w:lastRenderedPageBreak/>
        <w:t xml:space="preserve">cultural history. </w:t>
      </w:r>
      <w:r w:rsidR="00075514" w:rsidRPr="00AA48C3">
        <w:t>While the place is demonstrative of Canberra’s institutional development</w:t>
      </w:r>
      <w:r w:rsidR="00E17A02" w:rsidRPr="00AA48C3">
        <w:t>,</w:t>
      </w:r>
      <w:r w:rsidR="00075514" w:rsidRPr="00AA48C3">
        <w:t xml:space="preserve"> showing the capital’s growth beyond parliamentary and administrative institutions to include scientific research and professional education</w:t>
      </w:r>
      <w:r w:rsidR="00E17A02" w:rsidRPr="00AA48C3">
        <w:t>,</w:t>
      </w:r>
      <w:r w:rsidR="00075514" w:rsidRPr="00AA48C3">
        <w:t xml:space="preserve"> there are many places in Canberra that illustrate this growth.</w:t>
      </w:r>
    </w:p>
    <w:p w14:paraId="1B883DB3" w14:textId="3B38CA98" w:rsidR="00425D16" w:rsidRPr="00AA48C3" w:rsidRDefault="00075514" w:rsidP="00425D16">
      <w:pPr>
        <w:pStyle w:val="BasicText"/>
      </w:pPr>
      <w:r w:rsidRPr="00AA48C3">
        <w:t xml:space="preserve">Westridge House does </w:t>
      </w:r>
      <w:r w:rsidR="00425D16" w:rsidRPr="00AA48C3">
        <w:t xml:space="preserve">not meet the threshold requirement of </w:t>
      </w:r>
      <w:r w:rsidR="00197488" w:rsidRPr="00AA48C3">
        <w:t xml:space="preserve">containing </w:t>
      </w:r>
      <w:r w:rsidR="00425D16" w:rsidRPr="00AA48C3">
        <w:t>rare, uncommon, or</w:t>
      </w:r>
      <w:r w:rsidR="00F05CCB" w:rsidRPr="00AA48C3">
        <w:t xml:space="preserve"> </w:t>
      </w:r>
      <w:r w:rsidR="00425D16" w:rsidRPr="00AA48C3">
        <w:t>endangered aspects of the ACT’s heritage.</w:t>
      </w:r>
    </w:p>
    <w:p w14:paraId="0CA05A64" w14:textId="58263F9B" w:rsidR="00ED55C9" w:rsidRPr="00AA48C3" w:rsidRDefault="005F77D2" w:rsidP="005F77D2">
      <w:pPr>
        <w:pStyle w:val="Criteria"/>
      </w:pPr>
      <w:r w:rsidRPr="00AA48C3">
        <w:rPr>
          <w:rFonts w:eastAsia="Calibri"/>
        </w:rPr>
        <w:t xml:space="preserve">(c) </w:t>
      </w:r>
      <w:r w:rsidR="00ED55C9" w:rsidRPr="00AA48C3">
        <w:rPr>
          <w:rFonts w:eastAsia="Calibri"/>
        </w:rPr>
        <w:t>potential to yield important information that will contribute to an understanding of the ACT’s cultural or natural history</w:t>
      </w:r>
    </w:p>
    <w:p w14:paraId="3EA36F00" w14:textId="77777777" w:rsidR="00322B47" w:rsidRPr="00AA48C3" w:rsidRDefault="00322B47" w:rsidP="00322B47">
      <w:pPr>
        <w:pStyle w:val="BasicText"/>
      </w:pPr>
      <w:r w:rsidRPr="00AA48C3">
        <w:t>Does not meet criterion.</w:t>
      </w:r>
    </w:p>
    <w:p w14:paraId="1EE62E0A" w14:textId="327708B4" w:rsidR="00322B47" w:rsidRPr="00AA48C3" w:rsidRDefault="00E77FE1" w:rsidP="00322B47">
      <w:pPr>
        <w:pStyle w:val="BasicText"/>
      </w:pPr>
      <w:r w:rsidRPr="004312CB">
        <w:t>The Council is not satisfied on reasonable grounds that the place is likely to meet this criterion.</w:t>
      </w:r>
    </w:p>
    <w:p w14:paraId="5E89E4D6" w14:textId="683A6171" w:rsidR="00197488" w:rsidRPr="00AA48C3" w:rsidRDefault="004B6CE2" w:rsidP="004B6CE2">
      <w:pPr>
        <w:pStyle w:val="BasicText"/>
      </w:pPr>
      <w:r w:rsidRPr="00AA48C3">
        <w:t>Westridge House do</w:t>
      </w:r>
      <w:r w:rsidR="00F05CCB" w:rsidRPr="00AA48C3">
        <w:t>es</w:t>
      </w:r>
      <w:r w:rsidRPr="00AA48C3">
        <w:t xml:space="preserve"> not </w:t>
      </w:r>
      <w:r w:rsidR="00F05CCB" w:rsidRPr="00AA48C3">
        <w:t>have</w:t>
      </w:r>
      <w:r w:rsidRPr="00AA48C3">
        <w:t xml:space="preserve"> the potential to yield new </w:t>
      </w:r>
      <w:r w:rsidR="00197488" w:rsidRPr="00AA48C3">
        <w:t xml:space="preserve">and </w:t>
      </w:r>
      <w:r w:rsidRPr="00AA48C3">
        <w:t>important information that would contribute to an understanding of the ACT’s cultural history. The garden and garage occupy areas that have been subject to substantial ground disturbance associated with the original construction of the house and later modifications</w:t>
      </w:r>
      <w:r w:rsidR="00F05CCB" w:rsidRPr="00AA48C3">
        <w:t>. This</w:t>
      </w:r>
      <w:r w:rsidRPr="00AA48C3">
        <w:t xml:space="preserve"> has significantly reduced or removed the likelihood of intact subsurface archaeological deposits</w:t>
      </w:r>
      <w:r w:rsidR="00197488" w:rsidRPr="00AA48C3">
        <w:t xml:space="preserve"> being present</w:t>
      </w:r>
      <w:r w:rsidRPr="00AA48C3">
        <w:t>.</w:t>
      </w:r>
    </w:p>
    <w:p w14:paraId="1DCAB40C" w14:textId="1E30E7CF" w:rsidR="004B6CE2" w:rsidRPr="00AA48C3" w:rsidRDefault="004B6CE2" w:rsidP="004B6CE2">
      <w:pPr>
        <w:pStyle w:val="BasicText"/>
      </w:pPr>
      <w:r w:rsidRPr="00AA48C3">
        <w:t>Any archaeological evidence relating to domestic use of the site during the interwar period would be limited, redundant, or already documented, and is unlikely to provide information beyond what is already known about Commonwealth officer residences of the period.</w:t>
      </w:r>
    </w:p>
    <w:p w14:paraId="39F7A8A9" w14:textId="231D6CB5" w:rsidR="006926D2" w:rsidRPr="00AA48C3" w:rsidRDefault="005F77D2" w:rsidP="005F77D2">
      <w:pPr>
        <w:pStyle w:val="Criteria"/>
      </w:pPr>
      <w:r w:rsidRPr="00AA48C3">
        <w:t xml:space="preserve">(d) </w:t>
      </w:r>
      <w:r w:rsidR="004A7457" w:rsidRPr="00AA48C3">
        <w:t>importance in demonstrating the principal characteristics of a class of cultural or natural places or objects</w:t>
      </w:r>
    </w:p>
    <w:p w14:paraId="422DDAC6" w14:textId="77777777" w:rsidR="00322B47" w:rsidRPr="00AA48C3" w:rsidRDefault="00322B47" w:rsidP="00322B47">
      <w:pPr>
        <w:pStyle w:val="BasicText"/>
      </w:pPr>
      <w:r w:rsidRPr="00AA48C3">
        <w:t>Does not meet criterion.</w:t>
      </w:r>
    </w:p>
    <w:p w14:paraId="742EC52E" w14:textId="31594054" w:rsidR="00322B47" w:rsidRPr="00AA48C3" w:rsidRDefault="00E77FE1" w:rsidP="00322B47">
      <w:pPr>
        <w:pStyle w:val="BasicText"/>
      </w:pPr>
      <w:r w:rsidRPr="004312CB">
        <w:t>The Council is not satisfied on reasonable grounds that the place is likely to meet this criterion.</w:t>
      </w:r>
    </w:p>
    <w:p w14:paraId="72665A0F" w14:textId="09C009A5" w:rsidR="005E2BCD" w:rsidRPr="00AA48C3" w:rsidRDefault="005E2BCD" w:rsidP="005E2BCD">
      <w:pPr>
        <w:pStyle w:val="BasicText"/>
      </w:pPr>
      <w:r w:rsidRPr="00AA48C3">
        <w:t>Westridge House do</w:t>
      </w:r>
      <w:r w:rsidR="00F05CCB" w:rsidRPr="00AA48C3">
        <w:t>es</w:t>
      </w:r>
      <w:r w:rsidRPr="00AA48C3">
        <w:t xml:space="preserve"> not satisfy the threshold required</w:t>
      </w:r>
      <w:r w:rsidR="003958CB" w:rsidRPr="00AA48C3">
        <w:t>.</w:t>
      </w:r>
      <w:r w:rsidRPr="00AA48C3">
        <w:t xml:space="preserve"> </w:t>
      </w:r>
      <w:r w:rsidR="003958CB" w:rsidRPr="00AA48C3">
        <w:t>I</w:t>
      </w:r>
      <w:r w:rsidR="00F05CCB" w:rsidRPr="00AA48C3">
        <w:t>t</w:t>
      </w:r>
      <w:r w:rsidRPr="00AA48C3">
        <w:t xml:space="preserve"> do</w:t>
      </w:r>
      <w:r w:rsidR="00F05CCB" w:rsidRPr="00AA48C3">
        <w:t>es</w:t>
      </w:r>
      <w:r w:rsidRPr="00AA48C3">
        <w:t xml:space="preserve"> not demonstrate the principal characteristics of a class of cultural places to a degree that is representative, instructive, or exemplary within the ACT context.</w:t>
      </w:r>
    </w:p>
    <w:p w14:paraId="4FD11D3C" w14:textId="49D20EE2" w:rsidR="006926D2" w:rsidRPr="00AA48C3" w:rsidRDefault="005F77D2" w:rsidP="005F77D2">
      <w:pPr>
        <w:pStyle w:val="Criteria"/>
      </w:pPr>
      <w:r w:rsidRPr="00AA48C3">
        <w:t xml:space="preserve">(e) </w:t>
      </w:r>
      <w:r w:rsidR="004A7457" w:rsidRPr="00AA48C3">
        <w:t>importance in exhibiting particular aesthetic characteristics valued by the ACT community or a cultural group in the ACT</w:t>
      </w:r>
    </w:p>
    <w:p w14:paraId="76CF6504" w14:textId="77777777" w:rsidR="00967491" w:rsidRPr="00AA48C3" w:rsidRDefault="00967491" w:rsidP="00967491">
      <w:pPr>
        <w:pStyle w:val="BasicText"/>
      </w:pPr>
      <w:r w:rsidRPr="00AA48C3">
        <w:t>Does not meet criterion.</w:t>
      </w:r>
    </w:p>
    <w:p w14:paraId="50ADC6DE" w14:textId="7B4A2D8E" w:rsidR="00234806" w:rsidRPr="00AA48C3" w:rsidRDefault="00E77FE1" w:rsidP="00234806">
      <w:pPr>
        <w:pStyle w:val="BasicText"/>
      </w:pPr>
      <w:r w:rsidRPr="004312CB">
        <w:t>The Council is not satisfied on reasonable grounds that the place is likely to meet this criterion.</w:t>
      </w:r>
    </w:p>
    <w:p w14:paraId="36F2CAD0" w14:textId="3783A1A5" w:rsidR="00967491" w:rsidRPr="00AA48C3" w:rsidRDefault="00967491" w:rsidP="004041A3">
      <w:pPr>
        <w:pStyle w:val="BasicText"/>
        <w:rPr>
          <w:rFonts w:asciiTheme="minorHAnsi" w:hAnsiTheme="minorHAnsi" w:cstheme="minorHAnsi"/>
        </w:rPr>
      </w:pPr>
      <w:r w:rsidRPr="00AA48C3">
        <w:rPr>
          <w:rFonts w:asciiTheme="minorHAnsi" w:hAnsiTheme="minorHAnsi" w:cstheme="minorHAnsi"/>
        </w:rPr>
        <w:t xml:space="preserve">While </w:t>
      </w:r>
      <w:r w:rsidR="004041A3" w:rsidRPr="00AA48C3">
        <w:rPr>
          <w:rFonts w:asciiTheme="minorHAnsi" w:hAnsiTheme="minorHAnsi" w:cstheme="minorHAnsi"/>
        </w:rPr>
        <w:t>Westridge House exhibit</w:t>
      </w:r>
      <w:r w:rsidR="00F05CCB" w:rsidRPr="00AA48C3">
        <w:rPr>
          <w:rFonts w:asciiTheme="minorHAnsi" w:hAnsiTheme="minorHAnsi" w:cstheme="minorHAnsi"/>
        </w:rPr>
        <w:t>s</w:t>
      </w:r>
      <w:r w:rsidR="004041A3" w:rsidRPr="00AA48C3">
        <w:rPr>
          <w:rFonts w:asciiTheme="minorHAnsi" w:hAnsiTheme="minorHAnsi" w:cstheme="minorHAnsi"/>
        </w:rPr>
        <w:t xml:space="preserve"> aesthetic characteristics that are clearly identifiable</w:t>
      </w:r>
      <w:r w:rsidRPr="00AA48C3">
        <w:rPr>
          <w:rFonts w:asciiTheme="minorHAnsi" w:hAnsiTheme="minorHAnsi" w:cstheme="minorHAnsi"/>
        </w:rPr>
        <w:t xml:space="preserve">, distinct, </w:t>
      </w:r>
      <w:r w:rsidR="000B5EB5" w:rsidRPr="00AA48C3">
        <w:rPr>
          <w:rFonts w:asciiTheme="minorHAnsi" w:hAnsiTheme="minorHAnsi" w:cstheme="minorHAnsi"/>
        </w:rPr>
        <w:lastRenderedPageBreak/>
        <w:t xml:space="preserve">and </w:t>
      </w:r>
      <w:r w:rsidRPr="00AA48C3">
        <w:rPr>
          <w:rFonts w:asciiTheme="minorHAnsi" w:hAnsiTheme="minorHAnsi" w:cstheme="minorHAnsi"/>
        </w:rPr>
        <w:t>exceptional, they are not</w:t>
      </w:r>
      <w:r w:rsidR="004041A3" w:rsidRPr="00AA48C3">
        <w:rPr>
          <w:rFonts w:asciiTheme="minorHAnsi" w:hAnsiTheme="minorHAnsi" w:cstheme="minorHAnsi"/>
        </w:rPr>
        <w:t xml:space="preserve"> demonstrably valued</w:t>
      </w:r>
      <w:r w:rsidR="00906EC0" w:rsidRPr="00AA48C3">
        <w:rPr>
          <w:rFonts w:asciiTheme="minorHAnsi" w:hAnsiTheme="minorHAnsi" w:cstheme="minorHAnsi"/>
        </w:rPr>
        <w:t xml:space="preserve"> by the</w:t>
      </w:r>
      <w:r w:rsidRPr="00AA48C3">
        <w:rPr>
          <w:rFonts w:asciiTheme="minorHAnsi" w:hAnsiTheme="minorHAnsi" w:cstheme="minorHAnsi"/>
        </w:rPr>
        <w:t xml:space="preserve"> wider ACT</w:t>
      </w:r>
      <w:r w:rsidR="00906EC0" w:rsidRPr="00AA48C3">
        <w:rPr>
          <w:rFonts w:asciiTheme="minorHAnsi" w:hAnsiTheme="minorHAnsi" w:cstheme="minorHAnsi"/>
        </w:rPr>
        <w:t xml:space="preserve"> community</w:t>
      </w:r>
      <w:r w:rsidRPr="00AA48C3">
        <w:rPr>
          <w:rFonts w:asciiTheme="minorHAnsi" w:hAnsiTheme="minorHAnsi" w:cstheme="minorHAnsi"/>
        </w:rPr>
        <w:t xml:space="preserve"> or a cultural group.</w:t>
      </w:r>
    </w:p>
    <w:p w14:paraId="6D849D32" w14:textId="55CFADE3" w:rsidR="00967491" w:rsidRPr="00AA48C3" w:rsidRDefault="00967491" w:rsidP="004041A3">
      <w:pPr>
        <w:pStyle w:val="BasicText"/>
        <w:rPr>
          <w:rFonts w:asciiTheme="minorHAnsi" w:hAnsiTheme="minorHAnsi" w:cstheme="minorHAnsi"/>
        </w:rPr>
      </w:pPr>
      <w:r w:rsidRPr="00AA48C3">
        <w:rPr>
          <w:rFonts w:asciiTheme="minorHAnsi" w:hAnsiTheme="minorHAnsi" w:cstheme="minorHAnsi"/>
        </w:rPr>
        <w:t>Westridge House does not meet the threshold indicator of ‘valued by the ACT community or a cultural group in the ACT’, as this has not been objectively tested and/or clearly demonstrated.</w:t>
      </w:r>
    </w:p>
    <w:p w14:paraId="61D3FD9E" w14:textId="693709F5" w:rsidR="006926D2" w:rsidRPr="00AA48C3" w:rsidRDefault="005F77D2" w:rsidP="005F77D2">
      <w:pPr>
        <w:pStyle w:val="Criteria"/>
      </w:pPr>
      <w:r w:rsidRPr="00AA48C3">
        <w:t xml:space="preserve">(f) </w:t>
      </w:r>
      <w:r w:rsidR="004A7457" w:rsidRPr="00AA48C3">
        <w:t>importance in demonstrating a high degree of creative or technical achievement for a particular period</w:t>
      </w:r>
    </w:p>
    <w:p w14:paraId="1CB56E71" w14:textId="77777777" w:rsidR="00A62F1B" w:rsidRPr="00AA48C3" w:rsidRDefault="00A62F1B" w:rsidP="00A62F1B">
      <w:pPr>
        <w:pStyle w:val="BasicText"/>
      </w:pPr>
      <w:r w:rsidRPr="00AA48C3">
        <w:rPr>
          <w:b/>
          <w:bCs w:val="0"/>
        </w:rPr>
        <w:t>MEETS CRITERION.</w:t>
      </w:r>
    </w:p>
    <w:p w14:paraId="35B32524" w14:textId="3D07D3F7" w:rsidR="00234806" w:rsidRPr="00AA48C3" w:rsidRDefault="00E77FE1" w:rsidP="00234806">
      <w:pPr>
        <w:pStyle w:val="BasicText"/>
      </w:pPr>
      <w:r w:rsidRPr="004312CB">
        <w:t>The Council is satisfied on reasonable grounds that the place is likely to meet this criterion.</w:t>
      </w:r>
    </w:p>
    <w:p w14:paraId="08F11341" w14:textId="31DBC7B0" w:rsidR="00E46103" w:rsidRPr="00AA48C3" w:rsidRDefault="00E46103" w:rsidP="00E46103">
      <w:pPr>
        <w:pStyle w:val="BasicText"/>
        <w:rPr>
          <w:rFonts w:asciiTheme="minorHAnsi" w:hAnsiTheme="minorHAnsi" w:cstheme="minorHAnsi"/>
        </w:rPr>
      </w:pPr>
      <w:r w:rsidRPr="00AA48C3">
        <w:rPr>
          <w:rFonts w:asciiTheme="minorHAnsi" w:hAnsiTheme="minorHAnsi" w:cstheme="minorHAnsi"/>
        </w:rPr>
        <w:t>Westridge House demonstrate</w:t>
      </w:r>
      <w:r w:rsidR="00F05CCB" w:rsidRPr="00AA48C3">
        <w:rPr>
          <w:rFonts w:asciiTheme="minorHAnsi" w:hAnsiTheme="minorHAnsi" w:cstheme="minorHAnsi"/>
        </w:rPr>
        <w:t>s</w:t>
      </w:r>
      <w:r w:rsidRPr="00AA48C3">
        <w:rPr>
          <w:rFonts w:asciiTheme="minorHAnsi" w:hAnsiTheme="minorHAnsi" w:cstheme="minorHAnsi"/>
        </w:rPr>
        <w:t xml:space="preserve"> a high degree of creative achievement in early 20th</w:t>
      </w:r>
      <w:r w:rsidRPr="00AA48C3">
        <w:rPr>
          <w:rFonts w:ascii="Cambria Math" w:hAnsi="Cambria Math" w:cs="Cambria Math"/>
        </w:rPr>
        <w:t>‑</w:t>
      </w:r>
      <w:r w:rsidRPr="00AA48C3">
        <w:rPr>
          <w:rFonts w:asciiTheme="minorHAnsi" w:hAnsiTheme="minorHAnsi" w:cstheme="minorHAnsi"/>
        </w:rPr>
        <w:t xml:space="preserve">century domestic architecture through the design by Harold Desbrowe Annear, a leading architect associated with </w:t>
      </w:r>
      <w:r w:rsidR="009F4527" w:rsidRPr="00AA48C3">
        <w:rPr>
          <w:rFonts w:asciiTheme="minorHAnsi" w:hAnsiTheme="minorHAnsi" w:cstheme="minorHAnsi"/>
        </w:rPr>
        <w:t xml:space="preserve">the </w:t>
      </w:r>
      <w:r w:rsidRPr="00AA48C3">
        <w:rPr>
          <w:rFonts w:asciiTheme="minorHAnsi" w:hAnsiTheme="minorHAnsi" w:cstheme="minorHAnsi"/>
        </w:rPr>
        <w:t xml:space="preserve">Arts and Crafts </w:t>
      </w:r>
      <w:r w:rsidR="009F4527" w:rsidRPr="00AA48C3">
        <w:rPr>
          <w:rFonts w:asciiTheme="minorHAnsi" w:hAnsiTheme="minorHAnsi" w:cstheme="minorHAnsi"/>
        </w:rPr>
        <w:t xml:space="preserve">movement </w:t>
      </w:r>
      <w:r w:rsidRPr="00AA48C3">
        <w:rPr>
          <w:rFonts w:asciiTheme="minorHAnsi" w:hAnsiTheme="minorHAnsi" w:cstheme="minorHAnsi"/>
        </w:rPr>
        <w:t>and proto</w:t>
      </w:r>
      <w:r w:rsidRPr="00AA48C3">
        <w:rPr>
          <w:rFonts w:ascii="Cambria Math" w:hAnsi="Cambria Math" w:cs="Cambria Math"/>
        </w:rPr>
        <w:t>‑</w:t>
      </w:r>
      <w:r w:rsidRPr="00AA48C3">
        <w:rPr>
          <w:rFonts w:asciiTheme="minorHAnsi" w:hAnsiTheme="minorHAnsi" w:cstheme="minorHAnsi"/>
        </w:rPr>
        <w:t>modern domestic architecture in Australia. The house exhibits an accomplished and cohesive integration of architectural form, planning and detailing that reflects creative innovation rather than routine residential design of its period.</w:t>
      </w:r>
      <w:r w:rsidR="00967491" w:rsidRPr="00AA48C3">
        <w:rPr>
          <w:rFonts w:asciiTheme="minorHAnsi" w:hAnsiTheme="minorHAnsi" w:cstheme="minorHAnsi"/>
        </w:rPr>
        <w:t xml:space="preserve"> </w:t>
      </w:r>
    </w:p>
    <w:p w14:paraId="66CE4E82" w14:textId="544AEA07" w:rsidR="00B47954" w:rsidRPr="00AA48C3" w:rsidRDefault="00E46103" w:rsidP="00E46103">
      <w:pPr>
        <w:pStyle w:val="BasicText"/>
        <w:rPr>
          <w:rFonts w:asciiTheme="minorHAnsi" w:hAnsiTheme="minorHAnsi" w:cstheme="minorHAnsi"/>
        </w:rPr>
      </w:pPr>
      <w:r w:rsidRPr="00AA48C3">
        <w:rPr>
          <w:rFonts w:asciiTheme="minorHAnsi" w:hAnsiTheme="minorHAnsi" w:cstheme="minorHAnsi"/>
        </w:rPr>
        <w:t>Th</w:t>
      </w:r>
      <w:r w:rsidR="00B47954" w:rsidRPr="00AA48C3">
        <w:rPr>
          <w:rFonts w:asciiTheme="minorHAnsi" w:hAnsiTheme="minorHAnsi" w:cstheme="minorHAnsi"/>
        </w:rPr>
        <w:t>is</w:t>
      </w:r>
      <w:r w:rsidRPr="00AA48C3">
        <w:rPr>
          <w:rFonts w:asciiTheme="minorHAnsi" w:hAnsiTheme="minorHAnsi" w:cstheme="minorHAnsi"/>
        </w:rPr>
        <w:t xml:space="preserve"> creative achievement is expressed through </w:t>
      </w:r>
      <w:r w:rsidR="00F05CCB" w:rsidRPr="00AA48C3">
        <w:rPr>
          <w:rFonts w:asciiTheme="minorHAnsi" w:hAnsiTheme="minorHAnsi" w:cstheme="minorHAnsi"/>
        </w:rPr>
        <w:t xml:space="preserve">its </w:t>
      </w:r>
      <w:r w:rsidRPr="00AA48C3">
        <w:rPr>
          <w:rFonts w:asciiTheme="minorHAnsi" w:hAnsiTheme="minorHAnsi" w:cstheme="minorHAnsi"/>
        </w:rPr>
        <w:t>distinctive architectural composition and advanced domestic detailing, including the asymmetric massing, half</w:t>
      </w:r>
      <w:r w:rsidRPr="00AA48C3">
        <w:rPr>
          <w:rFonts w:ascii="Cambria Math" w:hAnsi="Cambria Math" w:cs="Cambria Math"/>
        </w:rPr>
        <w:t>‑</w:t>
      </w:r>
      <w:r w:rsidRPr="00AA48C3">
        <w:rPr>
          <w:rFonts w:asciiTheme="minorHAnsi" w:hAnsiTheme="minorHAnsi" w:cstheme="minorHAnsi"/>
        </w:rPr>
        <w:t xml:space="preserve">timbered upper storey over rendered masonry base, and the sophisticated manipulation of roof forms. </w:t>
      </w:r>
    </w:p>
    <w:p w14:paraId="237C64C1" w14:textId="1A9C312E" w:rsidR="00E46103" w:rsidRPr="00AA48C3" w:rsidRDefault="00E46103" w:rsidP="00E46103">
      <w:pPr>
        <w:pStyle w:val="BasicText"/>
        <w:rPr>
          <w:rFonts w:asciiTheme="minorHAnsi" w:hAnsiTheme="minorHAnsi" w:cstheme="minorHAnsi"/>
        </w:rPr>
      </w:pPr>
      <w:r w:rsidRPr="00AA48C3">
        <w:rPr>
          <w:rFonts w:asciiTheme="minorHAnsi" w:hAnsiTheme="minorHAnsi" w:cstheme="minorHAnsi"/>
        </w:rPr>
        <w:t xml:space="preserve">Of particular significance are the innovative interior and functional design features, vertically sliding windows designed to retract into wall cavities, </w:t>
      </w:r>
      <w:r w:rsidR="00F05CCB" w:rsidRPr="00AA48C3">
        <w:rPr>
          <w:rFonts w:asciiTheme="minorHAnsi" w:hAnsiTheme="minorHAnsi" w:cstheme="minorHAnsi"/>
        </w:rPr>
        <w:t>as well as</w:t>
      </w:r>
      <w:r w:rsidRPr="00AA48C3">
        <w:rPr>
          <w:rFonts w:asciiTheme="minorHAnsi" w:hAnsiTheme="minorHAnsi" w:cstheme="minorHAnsi"/>
        </w:rPr>
        <w:t xml:space="preserve"> chimney and ventilation detailing that respond to comfort, climate and function. These elements demonstrate Annear’s deliberate and considered approach to modern domestic living and represent an advanced application of Arts and Crafts principles adapted to Australian conditions.</w:t>
      </w:r>
      <w:r w:rsidR="00F8349D" w:rsidRPr="00AA48C3">
        <w:rPr>
          <w:rFonts w:asciiTheme="minorHAnsi" w:hAnsiTheme="minorHAnsi" w:cstheme="minorHAnsi"/>
        </w:rPr>
        <w:t xml:space="preserve"> The design led to the house being labelled ‘The Tudor House’ by Forestry and CSIRO occupants.</w:t>
      </w:r>
    </w:p>
    <w:p w14:paraId="51DE086D" w14:textId="2A64A47F" w:rsidR="00EC246B" w:rsidRPr="00AA48C3" w:rsidRDefault="00E46103" w:rsidP="00E46103">
      <w:pPr>
        <w:pStyle w:val="BasicText"/>
        <w:rPr>
          <w:rFonts w:asciiTheme="minorHAnsi" w:hAnsiTheme="minorHAnsi" w:cstheme="minorHAnsi"/>
        </w:rPr>
      </w:pPr>
      <w:r w:rsidRPr="00AA48C3">
        <w:rPr>
          <w:rFonts w:asciiTheme="minorHAnsi" w:hAnsiTheme="minorHAnsi" w:cstheme="minorHAnsi"/>
        </w:rPr>
        <w:t>Westridge House is the only known work by Harold Desbrowe Annear in Canberra, and one of a small group of late domestic designs that illustrate the culmination of his architectural ideas. The survival and legibility of these creative attributes allow the place to clearly demonstrate a high level of architectural accomplishment for its time.</w:t>
      </w:r>
    </w:p>
    <w:p w14:paraId="4FAC2A96" w14:textId="514ED8C1" w:rsidR="006926D2" w:rsidRPr="00AA48C3" w:rsidRDefault="005F77D2" w:rsidP="005F77D2">
      <w:pPr>
        <w:pStyle w:val="Criteria"/>
      </w:pPr>
      <w:r w:rsidRPr="00AA48C3">
        <w:t xml:space="preserve">(g) </w:t>
      </w:r>
      <w:r w:rsidR="004A7457" w:rsidRPr="00AA48C3">
        <w:t>has a strong or special association with the ACT community, or a cultural group in the ACT for social, cultural or spiritual reasons</w:t>
      </w:r>
    </w:p>
    <w:p w14:paraId="4603E0BD" w14:textId="77777777" w:rsidR="00322B47" w:rsidRPr="00AA48C3" w:rsidRDefault="00322B47" w:rsidP="00322B47">
      <w:pPr>
        <w:pStyle w:val="BasicText"/>
      </w:pPr>
      <w:r w:rsidRPr="00AA48C3">
        <w:t>Does not meet criterion.</w:t>
      </w:r>
    </w:p>
    <w:p w14:paraId="1DD185C2" w14:textId="554D028E" w:rsidR="00322B47" w:rsidRPr="00AA48C3" w:rsidRDefault="00E77FE1" w:rsidP="00322B47">
      <w:pPr>
        <w:pStyle w:val="BasicText"/>
      </w:pPr>
      <w:r w:rsidRPr="004312CB">
        <w:t>The Council is not satisfied on reasonable grounds that the place is likely to meet this criterion.</w:t>
      </w:r>
    </w:p>
    <w:p w14:paraId="39D37CF2" w14:textId="7904FC43" w:rsidR="000D1A97" w:rsidRPr="00AA48C3" w:rsidRDefault="000D1A97" w:rsidP="000D1A97">
      <w:pPr>
        <w:pStyle w:val="BasicText"/>
      </w:pPr>
      <w:r w:rsidRPr="00AA48C3">
        <w:t xml:space="preserve">While the place has historical associations to forestry administration and the CSIRO, there is no </w:t>
      </w:r>
      <w:r w:rsidRPr="00AA48C3">
        <w:lastRenderedPageBreak/>
        <w:t xml:space="preserve">evidence that the place has meaning for a recognisable community </w:t>
      </w:r>
      <w:r w:rsidR="009F4527" w:rsidRPr="00AA48C3">
        <w:t xml:space="preserve">or cultural </w:t>
      </w:r>
      <w:r w:rsidRPr="00AA48C3">
        <w:t>group</w:t>
      </w:r>
      <w:r w:rsidR="00F05CCB" w:rsidRPr="00AA48C3">
        <w:t>.</w:t>
      </w:r>
      <w:r w:rsidRPr="00AA48C3">
        <w:t xml:space="preserve"> The </w:t>
      </w:r>
      <w:r w:rsidR="00F05CCB" w:rsidRPr="00AA48C3">
        <w:t>place</w:t>
      </w:r>
      <w:r w:rsidRPr="00AA48C3">
        <w:t xml:space="preserve"> do</w:t>
      </w:r>
      <w:r w:rsidR="00F05CCB" w:rsidRPr="00AA48C3">
        <w:t xml:space="preserve">es </w:t>
      </w:r>
      <w:r w:rsidRPr="00AA48C3">
        <w:t>not meet the threshold requiring demonstrable, enduring and widely recognised social value.</w:t>
      </w:r>
    </w:p>
    <w:p w14:paraId="6999321C" w14:textId="61E180F7" w:rsidR="006926D2" w:rsidRPr="00AA48C3" w:rsidRDefault="005F77D2" w:rsidP="005F77D2">
      <w:pPr>
        <w:pStyle w:val="Criteria"/>
      </w:pPr>
      <w:r w:rsidRPr="00AA48C3">
        <w:t xml:space="preserve">(h) </w:t>
      </w:r>
      <w:r w:rsidR="004A7457" w:rsidRPr="00AA48C3">
        <w:t>has a special association with the life or work of a person, or people, important to the history of the ACT</w:t>
      </w:r>
    </w:p>
    <w:p w14:paraId="251DAE8E" w14:textId="77777777" w:rsidR="00967491" w:rsidRPr="00AA48C3" w:rsidRDefault="00967491" w:rsidP="00967491">
      <w:pPr>
        <w:pStyle w:val="BasicText"/>
      </w:pPr>
      <w:r w:rsidRPr="00AA48C3">
        <w:t>Does not meet criterion.</w:t>
      </w:r>
    </w:p>
    <w:p w14:paraId="2C1A8643" w14:textId="0F247E69" w:rsidR="00234806" w:rsidRPr="00AA48C3" w:rsidRDefault="00E77FE1" w:rsidP="00234806">
      <w:pPr>
        <w:pStyle w:val="BasicText"/>
      </w:pPr>
      <w:r w:rsidRPr="004312CB">
        <w:t>The Council is not satisfied on reasonable grounds that the place is likely to meet this criterion.</w:t>
      </w:r>
    </w:p>
    <w:p w14:paraId="79B13E2F" w14:textId="37167D47" w:rsidR="003628B0" w:rsidRPr="00AA48C3" w:rsidRDefault="003628B0" w:rsidP="003628B0">
      <w:pPr>
        <w:pStyle w:val="BasicText"/>
      </w:pPr>
      <w:r w:rsidRPr="00AA48C3">
        <w:t xml:space="preserve">The house was established in 1927 as the official residence of the Principal of the </w:t>
      </w:r>
      <w:r w:rsidR="00EB02D8" w:rsidRPr="00AA48C3">
        <w:t>AFS</w:t>
      </w:r>
      <w:r w:rsidRPr="00AA48C3">
        <w:t xml:space="preserve"> and is associated with its early occupants Charles Lane Poole and Dr Max Jacobs, both of whom played pivotal roles in the establishment, leadership and consolidation of the </w:t>
      </w:r>
      <w:r w:rsidR="00EB02D8" w:rsidRPr="00AA48C3">
        <w:t>AFS</w:t>
      </w:r>
      <w:r w:rsidRPr="00AA48C3">
        <w:t xml:space="preserve"> and the Federal Forestry Bureau. Their occupancy of Westridge House corresponds with formative periods in Canberra’s early Commonwealth development when national institutions and senior officials were deliberately located in the capital.</w:t>
      </w:r>
    </w:p>
    <w:p w14:paraId="1FAB8EBB" w14:textId="57F44409" w:rsidR="003628B0" w:rsidRPr="00AA48C3" w:rsidRDefault="003628B0" w:rsidP="003628B0">
      <w:pPr>
        <w:pStyle w:val="BasicText"/>
      </w:pPr>
      <w:r w:rsidRPr="00AA48C3">
        <w:t xml:space="preserve">The place is also associated with Ruth Lane Poole, an accomplished interior designer and influential figure in the early federal capital. Her residence at Westridge House coincided with </w:t>
      </w:r>
      <w:r w:rsidR="009F4527" w:rsidRPr="00AA48C3">
        <w:t xml:space="preserve">her </w:t>
      </w:r>
      <w:r w:rsidRPr="00AA48C3">
        <w:t>significant professional work in Canberra, including interior design commissions for The Lodge and Government House</w:t>
      </w:r>
      <w:r w:rsidR="00326CBC" w:rsidRPr="00AA48C3">
        <w:t xml:space="preserve">. </w:t>
      </w:r>
    </w:p>
    <w:p w14:paraId="56B53248" w14:textId="69621238" w:rsidR="00967491" w:rsidRPr="00AA48C3" w:rsidRDefault="00967491" w:rsidP="00200F26">
      <w:pPr>
        <w:pStyle w:val="BasicText"/>
      </w:pPr>
      <w:r w:rsidRPr="00AA48C3">
        <w:t>While these associations are notable in the context of forestry education, research and administration, they do not meet the threshold of being important to the ACT’s wider history.</w:t>
      </w:r>
    </w:p>
    <w:p w14:paraId="4B9E1962" w14:textId="32C39E1A" w:rsidR="003F4F33" w:rsidRPr="00AA48C3" w:rsidRDefault="00DF6FCF" w:rsidP="00200F26">
      <w:pPr>
        <w:pStyle w:val="BasicText"/>
      </w:pPr>
      <w:r w:rsidRPr="00AA48C3">
        <w:t xml:space="preserve">Whilst Harold Desbrowe Annear is an accomplished Australian architect of the Arts and Crafts movement, in order to meet this </w:t>
      </w:r>
      <w:r w:rsidR="00371EA9" w:rsidRPr="00AA48C3">
        <w:t>criterion,</w:t>
      </w:r>
      <w:r w:rsidRPr="00AA48C3">
        <w:t xml:space="preserve"> the association between the person and the place must be enduring, beyond the ordinary, and differentiated from other similar places associated with the person. </w:t>
      </w:r>
    </w:p>
    <w:p w14:paraId="685528EB" w14:textId="05529155" w:rsidR="00200F26" w:rsidRPr="00AA48C3" w:rsidRDefault="00DF6FCF" w:rsidP="00200F26">
      <w:pPr>
        <w:pStyle w:val="BasicText"/>
      </w:pPr>
      <w:r w:rsidRPr="00AA48C3">
        <w:t xml:space="preserve">There is no evidence that Harold Desbrowe Annear had an association with Westridge House beyond the ordinary in his line of work as an architect, or that this </w:t>
      </w:r>
      <w:r w:rsidR="005D74EC" w:rsidRPr="00AA48C3">
        <w:t>association</w:t>
      </w:r>
      <w:r w:rsidRPr="00AA48C3">
        <w:t xml:space="preserve"> is significant to the history of the ACT.</w:t>
      </w:r>
      <w:r w:rsidR="00200F26" w:rsidRPr="00AA48C3">
        <w:br w:type="page"/>
      </w:r>
    </w:p>
    <w:p w14:paraId="7F3CF21A" w14:textId="5D86C4A0" w:rsidR="00784FE0" w:rsidRPr="00AA48C3" w:rsidRDefault="003F4F33" w:rsidP="00A50521">
      <w:pPr>
        <w:pStyle w:val="SectionHeadings"/>
      </w:pPr>
      <w:r w:rsidRPr="00AA48C3">
        <w:lastRenderedPageBreak/>
        <w:t>Provisional r</w:t>
      </w:r>
      <w:r w:rsidR="00206D46" w:rsidRPr="00AA48C3">
        <w:t xml:space="preserve">egistration </w:t>
      </w:r>
      <w:r w:rsidR="00B10DC8" w:rsidRPr="00AA48C3">
        <w:t>b</w:t>
      </w:r>
      <w:r w:rsidR="00206D46" w:rsidRPr="00AA48C3">
        <w:t>oundary</w:t>
      </w:r>
    </w:p>
    <w:bookmarkEnd w:id="1"/>
    <w:p w14:paraId="5FD78DDC" w14:textId="77777777" w:rsidR="00986644" w:rsidRPr="00AA48C3" w:rsidRDefault="00986644" w:rsidP="00BE6180">
      <w:pPr>
        <w:pStyle w:val="BasicText"/>
        <w:spacing w:after="0" w:afterAutospacing="0"/>
        <w:jc w:val="center"/>
        <w:rPr>
          <w:rFonts w:cs="Calibri"/>
        </w:rPr>
      </w:pPr>
      <w:r w:rsidRPr="00AA48C3">
        <w:rPr>
          <w:rFonts w:cs="Calibri"/>
          <w:noProof/>
        </w:rPr>
        <w:drawing>
          <wp:inline distT="0" distB="0" distL="0" distR="0" wp14:anchorId="6084717B" wp14:editId="740AB8A7">
            <wp:extent cx="5968659" cy="4219575"/>
            <wp:effectExtent l="0" t="0" r="0" b="0"/>
            <wp:docPr id="765213597" name="Picture 1" descr="Aerial image showing the provisional registration boundary of Westridge House, encompassing the entirety of block 6 section 4, Yarralumla. The house is positioned to the south of the block, surrounded by green space and plantings to the north and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13597" name="Picture 1" descr="Aerial image showing the provisional registration boundary of Westridge House, encompassing the entirety of block 6 section 4, Yarralumla. The house is positioned to the south of the block, surrounded by green space and plantings to the north and wes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97333" cy="4239847"/>
                    </a:xfrm>
                    <a:prstGeom prst="rect">
                      <a:avLst/>
                    </a:prstGeom>
                  </pic:spPr>
                </pic:pic>
              </a:graphicData>
            </a:graphic>
          </wp:inline>
        </w:drawing>
      </w:r>
    </w:p>
    <w:p w14:paraId="6B6A1A6B" w14:textId="4D60C102" w:rsidR="00986644" w:rsidRDefault="00986644" w:rsidP="00906EC0">
      <w:pPr>
        <w:pStyle w:val="Caption"/>
        <w:jc w:val="center"/>
      </w:pPr>
      <w:r w:rsidRPr="00AA48C3">
        <w:t xml:space="preserve">Figure 1: </w:t>
      </w:r>
      <w:r w:rsidR="006E744C" w:rsidRPr="00AA48C3">
        <w:t>P</w:t>
      </w:r>
      <w:r w:rsidR="00D41CF7" w:rsidRPr="00AA48C3">
        <w:t>rovisional registration boundary</w:t>
      </w:r>
    </w:p>
    <w:p w14:paraId="4B8D9DB4" w14:textId="194E88E8" w:rsidR="007854BA" w:rsidRDefault="007854BA" w:rsidP="007F0EDB">
      <w:pPr>
        <w:pStyle w:val="BasicText"/>
        <w:keepNext/>
        <w:jc w:val="center"/>
      </w:pPr>
    </w:p>
    <w:sectPr w:rsidR="007854BA" w:rsidSect="00AE4E48">
      <w:headerReference w:type="default" r:id="rId24"/>
      <w:footerReference w:type="default" r:id="rId25"/>
      <w:footerReference w:type="first" r:id="rId26"/>
      <w:type w:val="continuous"/>
      <w:pgSz w:w="12240" w:h="15840"/>
      <w:pgMar w:top="1440" w:right="1440" w:bottom="1418" w:left="1440" w:header="720" w:footer="720" w:gutter="0"/>
      <w:pgNumType w:start="1"/>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832E9" w14:textId="77777777" w:rsidR="003D5AE9" w:rsidRDefault="003D5AE9">
      <w:r>
        <w:separator/>
      </w:r>
    </w:p>
  </w:endnote>
  <w:endnote w:type="continuationSeparator" w:id="0">
    <w:p w14:paraId="77C51292" w14:textId="77777777" w:rsidR="003D5AE9" w:rsidRDefault="003D5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1274" w14:textId="77777777" w:rsidR="008E1B3E" w:rsidRDefault="008E1B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EAD8" w14:textId="46146E9F" w:rsidR="00AA48C3" w:rsidRPr="008E1B3E" w:rsidRDefault="008E1B3E" w:rsidP="008E1B3E">
    <w:pPr>
      <w:pStyle w:val="Footer"/>
      <w:ind w:right="360"/>
      <w:jc w:val="center"/>
      <w:rPr>
        <w:rFonts w:ascii="Arial" w:hAnsi="Arial" w:cs="Arial"/>
        <w:sz w:val="14"/>
      </w:rPr>
    </w:pPr>
    <w:r w:rsidRPr="008E1B3E">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D88B" w14:textId="77777777" w:rsidR="00AA48C3" w:rsidRDefault="00AA48C3">
    <w:pPr>
      <w:pStyle w:val="Footer"/>
      <w:jc w:val="right"/>
    </w:pPr>
    <w:r>
      <w:fldChar w:fldCharType="begin"/>
    </w:r>
    <w:r>
      <w:instrText xml:space="preserve"> PAGE   \* MERGEFORMAT </w:instrText>
    </w:r>
    <w:r>
      <w:fldChar w:fldCharType="separate"/>
    </w:r>
    <w:r>
      <w:rPr>
        <w:noProof/>
      </w:rPr>
      <w:t>1</w:t>
    </w:r>
    <w:r>
      <w:rPr>
        <w:noProof/>
      </w:rPr>
      <w:fldChar w:fldCharType="end"/>
    </w:r>
  </w:p>
  <w:p w14:paraId="38593240" w14:textId="77777777" w:rsidR="00AA48C3" w:rsidRDefault="00AA48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6E904" w14:textId="77777777" w:rsidR="00AA48C3" w:rsidRDefault="00AA48C3">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325FB85" w14:textId="18E4A613" w:rsidR="00AA48C3" w:rsidRPr="008E1B3E" w:rsidRDefault="008E1B3E" w:rsidP="008E1B3E">
    <w:pPr>
      <w:pStyle w:val="Footer"/>
      <w:ind w:right="360"/>
      <w:jc w:val="center"/>
      <w:rPr>
        <w:rFonts w:ascii="Arial" w:hAnsi="Arial" w:cs="Arial"/>
        <w:sz w:val="14"/>
      </w:rPr>
    </w:pPr>
    <w:r w:rsidRPr="008E1B3E">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4387C" w14:textId="16C3F85A" w:rsidR="00200919" w:rsidRPr="008E1B3E" w:rsidRDefault="008E1B3E" w:rsidP="008E1B3E">
    <w:pPr>
      <w:pStyle w:val="Footer"/>
      <w:ind w:right="360"/>
      <w:jc w:val="center"/>
      <w:rPr>
        <w:rFonts w:ascii="Arial" w:hAnsi="Arial" w:cs="Arial"/>
        <w:sz w:val="14"/>
      </w:rPr>
    </w:pPr>
    <w:r w:rsidRPr="008E1B3E">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2AA19" w14:textId="77777777" w:rsidR="00200919" w:rsidRDefault="00200919">
    <w:pPr>
      <w:pStyle w:val="Footer"/>
      <w:jc w:val="right"/>
    </w:pPr>
    <w:r>
      <w:fldChar w:fldCharType="begin"/>
    </w:r>
    <w:r>
      <w:instrText xml:space="preserve"> PAGE   \* MERGEFORMAT </w:instrText>
    </w:r>
    <w:r>
      <w:fldChar w:fldCharType="separate"/>
    </w:r>
    <w:r>
      <w:rPr>
        <w:noProof/>
      </w:rPr>
      <w:t>1</w:t>
    </w:r>
    <w:r>
      <w:rPr>
        <w:noProof/>
      </w:rPr>
      <w:fldChar w:fldCharType="end"/>
    </w:r>
  </w:p>
  <w:p w14:paraId="07E48556" w14:textId="77777777" w:rsidR="00200919" w:rsidRDefault="002009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4772" w14:textId="771B592D" w:rsidR="00B22B7E" w:rsidRPr="008E1B3E" w:rsidRDefault="008E1B3E" w:rsidP="008E1B3E">
    <w:pPr>
      <w:pStyle w:val="Footer"/>
      <w:ind w:right="360"/>
      <w:jc w:val="center"/>
      <w:rPr>
        <w:rFonts w:ascii="Arial" w:hAnsi="Arial" w:cs="Arial"/>
        <w:sz w:val="14"/>
      </w:rPr>
    </w:pPr>
    <w:r w:rsidRPr="008E1B3E">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C5E8" w14:textId="77777777" w:rsidR="00B22B7E" w:rsidRDefault="00C16B14">
    <w:pPr>
      <w:pStyle w:val="Footer"/>
      <w:jc w:val="right"/>
    </w:pPr>
    <w:r>
      <w:fldChar w:fldCharType="begin"/>
    </w:r>
    <w:r>
      <w:instrText xml:space="preserve"> PAGE   \* MERGEFORMAT </w:instrText>
    </w:r>
    <w:r>
      <w:fldChar w:fldCharType="separate"/>
    </w:r>
    <w:r w:rsidR="005F0AF9">
      <w:rPr>
        <w:noProof/>
      </w:rPr>
      <w:t>1</w:t>
    </w:r>
    <w:r>
      <w:rPr>
        <w:noProof/>
      </w:rPr>
      <w:fldChar w:fldCharType="end"/>
    </w:r>
  </w:p>
  <w:p w14:paraId="391A0370" w14:textId="77777777" w:rsidR="00B22B7E" w:rsidRDefault="00B22B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DDEDF" w14:textId="77777777" w:rsidR="003D5AE9" w:rsidRDefault="003D5AE9">
      <w:r>
        <w:separator/>
      </w:r>
    </w:p>
  </w:footnote>
  <w:footnote w:type="continuationSeparator" w:id="0">
    <w:p w14:paraId="6FB209C9" w14:textId="77777777" w:rsidR="003D5AE9" w:rsidRDefault="003D5A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CF78" w14:textId="77777777" w:rsidR="008E1B3E" w:rsidRDefault="008E1B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78ECE" w14:textId="77777777" w:rsidR="008E1B3E" w:rsidRDefault="008E1B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DAFF7" w14:textId="77777777" w:rsidR="008E1B3E" w:rsidRDefault="008E1B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15DF" w14:textId="4D786113" w:rsidR="00200919" w:rsidRPr="00AE76FC" w:rsidRDefault="00200919" w:rsidP="00AE76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F2140" w14:textId="0E6A5367" w:rsidR="004E7DD8" w:rsidRPr="00544145" w:rsidRDefault="004E7DD8" w:rsidP="006B14AC">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390CFE8"/>
    <w:lvl w:ilvl="0">
      <w:numFmt w:val="bullet"/>
      <w:lvlText w:val="*"/>
      <w:lvlJc w:val="left"/>
    </w:lvl>
  </w:abstractNum>
  <w:abstractNum w:abstractNumId="1" w15:restartNumberingAfterBreak="0">
    <w:nsid w:val="0000000A"/>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B"/>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C"/>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D"/>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00000E"/>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0D7D92"/>
    <w:multiLevelType w:val="multilevel"/>
    <w:tmpl w:val="52AAA44A"/>
    <w:lvl w:ilvl="0">
      <w:start w:val="1"/>
      <w:numFmt w:val="lowerLetter"/>
      <w:lvlText w:val="(%1)"/>
      <w:lvlJc w:val="left"/>
      <w:pPr>
        <w:tabs>
          <w:tab w:val="num" w:pos="705"/>
        </w:tabs>
        <w:ind w:left="705" w:hanging="705"/>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65B4FD7"/>
    <w:multiLevelType w:val="hybridMultilevel"/>
    <w:tmpl w:val="7AF0AEF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 w15:restartNumberingAfterBreak="0">
    <w:nsid w:val="1E0C7113"/>
    <w:multiLevelType w:val="hybridMultilevel"/>
    <w:tmpl w:val="EBC6AB76"/>
    <w:lvl w:ilvl="0" w:tplc="4C7494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702D4A"/>
    <w:multiLevelType w:val="hybridMultilevel"/>
    <w:tmpl w:val="3E5E186A"/>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6E44B3"/>
    <w:multiLevelType w:val="hybridMultilevel"/>
    <w:tmpl w:val="8DC6483E"/>
    <w:lvl w:ilvl="0" w:tplc="04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3364E26"/>
    <w:multiLevelType w:val="multilevel"/>
    <w:tmpl w:val="C132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7E4585"/>
    <w:multiLevelType w:val="hybridMultilevel"/>
    <w:tmpl w:val="8632D544"/>
    <w:lvl w:ilvl="0" w:tplc="496E90E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21C66D1"/>
    <w:multiLevelType w:val="hybridMultilevel"/>
    <w:tmpl w:val="79923D60"/>
    <w:lvl w:ilvl="0" w:tplc="F4C4C8F8">
      <w:start w:val="1"/>
      <w:numFmt w:val="decimal"/>
      <w:lvlText w:val="%1)"/>
      <w:lvlJc w:val="left"/>
      <w:pPr>
        <w:ind w:left="1120" w:hanging="360"/>
      </w:pPr>
    </w:lvl>
    <w:lvl w:ilvl="1" w:tplc="76506BE6">
      <w:start w:val="1"/>
      <w:numFmt w:val="decimal"/>
      <w:lvlText w:val="%2)"/>
      <w:lvlJc w:val="left"/>
      <w:pPr>
        <w:ind w:left="1120" w:hanging="360"/>
      </w:pPr>
    </w:lvl>
    <w:lvl w:ilvl="2" w:tplc="E63C0F9E">
      <w:start w:val="1"/>
      <w:numFmt w:val="decimal"/>
      <w:lvlText w:val="%3)"/>
      <w:lvlJc w:val="left"/>
      <w:pPr>
        <w:ind w:left="1120" w:hanging="360"/>
      </w:pPr>
    </w:lvl>
    <w:lvl w:ilvl="3" w:tplc="97E0E10E">
      <w:start w:val="1"/>
      <w:numFmt w:val="decimal"/>
      <w:lvlText w:val="%4)"/>
      <w:lvlJc w:val="left"/>
      <w:pPr>
        <w:ind w:left="1120" w:hanging="360"/>
      </w:pPr>
    </w:lvl>
    <w:lvl w:ilvl="4" w:tplc="5EC07AB0">
      <w:start w:val="1"/>
      <w:numFmt w:val="decimal"/>
      <w:lvlText w:val="%5)"/>
      <w:lvlJc w:val="left"/>
      <w:pPr>
        <w:ind w:left="1120" w:hanging="360"/>
      </w:pPr>
    </w:lvl>
    <w:lvl w:ilvl="5" w:tplc="384C2C5E">
      <w:start w:val="1"/>
      <w:numFmt w:val="decimal"/>
      <w:lvlText w:val="%6)"/>
      <w:lvlJc w:val="left"/>
      <w:pPr>
        <w:ind w:left="1120" w:hanging="360"/>
      </w:pPr>
    </w:lvl>
    <w:lvl w:ilvl="6" w:tplc="96606A06">
      <w:start w:val="1"/>
      <w:numFmt w:val="decimal"/>
      <w:lvlText w:val="%7)"/>
      <w:lvlJc w:val="left"/>
      <w:pPr>
        <w:ind w:left="1120" w:hanging="360"/>
      </w:pPr>
    </w:lvl>
    <w:lvl w:ilvl="7" w:tplc="BE3A51F8">
      <w:start w:val="1"/>
      <w:numFmt w:val="decimal"/>
      <w:lvlText w:val="%8)"/>
      <w:lvlJc w:val="left"/>
      <w:pPr>
        <w:ind w:left="1120" w:hanging="360"/>
      </w:pPr>
    </w:lvl>
    <w:lvl w:ilvl="8" w:tplc="238AB84C">
      <w:start w:val="1"/>
      <w:numFmt w:val="decimal"/>
      <w:lvlText w:val="%9)"/>
      <w:lvlJc w:val="left"/>
      <w:pPr>
        <w:ind w:left="1120" w:hanging="360"/>
      </w:pPr>
    </w:lvl>
  </w:abstractNum>
  <w:abstractNum w:abstractNumId="14" w15:restartNumberingAfterBreak="0">
    <w:nsid w:val="479B58E3"/>
    <w:multiLevelType w:val="hybridMultilevel"/>
    <w:tmpl w:val="96B62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9AD4466"/>
    <w:multiLevelType w:val="hybridMultilevel"/>
    <w:tmpl w:val="A328D216"/>
    <w:lvl w:ilvl="0" w:tplc="99F26076">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C877E1"/>
    <w:multiLevelType w:val="multilevel"/>
    <w:tmpl w:val="8E8AC2EE"/>
    <w:lvl w:ilvl="0">
      <w:start w:val="1"/>
      <w:numFmt w:val="lowerLetter"/>
      <w:lvlText w:val="(%1)"/>
      <w:lvlJc w:val="left"/>
      <w:pPr>
        <w:tabs>
          <w:tab w:val="num" w:pos="1080"/>
        </w:tabs>
        <w:ind w:left="1080" w:hanging="72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31D365E"/>
    <w:multiLevelType w:val="multilevel"/>
    <w:tmpl w:val="EE5CC4F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2B6996"/>
    <w:multiLevelType w:val="hybridMultilevel"/>
    <w:tmpl w:val="CD20C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FB1DB8"/>
    <w:multiLevelType w:val="hybridMultilevel"/>
    <w:tmpl w:val="856E3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D214F7F"/>
    <w:multiLevelType w:val="hybridMultilevel"/>
    <w:tmpl w:val="5AA85882"/>
    <w:lvl w:ilvl="0" w:tplc="1AAC9E66">
      <w:start w:val="1"/>
      <w:numFmt w:val="upperRoman"/>
      <w:suff w:val="space"/>
      <w:lvlText w:val="%1."/>
      <w:lvlJc w:val="righ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 w15:restartNumberingAfterBreak="0">
    <w:nsid w:val="6D244858"/>
    <w:multiLevelType w:val="hybridMultilevel"/>
    <w:tmpl w:val="45AEB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0B63969"/>
    <w:multiLevelType w:val="singleLevel"/>
    <w:tmpl w:val="FD821F7C"/>
    <w:lvl w:ilvl="0">
      <w:start w:val="1"/>
      <w:numFmt w:val="lowerLetter"/>
      <w:pStyle w:val="SignificanceCriteria"/>
      <w:lvlText w:val="(%1)"/>
      <w:legacy w:legacy="1" w:legacySpace="120" w:legacyIndent="360"/>
      <w:lvlJc w:val="left"/>
      <w:pPr>
        <w:ind w:left="720" w:hanging="360"/>
      </w:pPr>
    </w:lvl>
  </w:abstractNum>
  <w:abstractNum w:abstractNumId="23" w15:restartNumberingAfterBreak="0">
    <w:nsid w:val="76A603D2"/>
    <w:multiLevelType w:val="multilevel"/>
    <w:tmpl w:val="A04ACC4A"/>
    <w:lvl w:ilvl="0">
      <w:start w:val="1"/>
      <w:numFmt w:val="lowerLetter"/>
      <w:lvlText w:val="(%1)"/>
      <w:lvlJc w:val="left"/>
      <w:pPr>
        <w:tabs>
          <w:tab w:val="num" w:pos="705"/>
        </w:tabs>
        <w:ind w:left="705" w:hanging="705"/>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4877279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92058886">
    <w:abstractNumId w:val="0"/>
    <w:lvlOverride w:ilvl="0">
      <w:lvl w:ilvl="0">
        <w:start w:val="1"/>
        <w:numFmt w:val="bullet"/>
        <w:lvlText w:val=""/>
        <w:legacy w:legacy="1" w:legacySpace="120" w:legacyIndent="360"/>
        <w:lvlJc w:val="left"/>
        <w:pPr>
          <w:ind w:left="420" w:hanging="360"/>
        </w:pPr>
        <w:rPr>
          <w:rFonts w:ascii="Symbol" w:hAnsi="Symbol" w:hint="default"/>
        </w:rPr>
      </w:lvl>
    </w:lvlOverride>
  </w:num>
  <w:num w:numId="3" w16cid:durableId="1535070984">
    <w:abstractNumId w:val="22"/>
  </w:num>
  <w:num w:numId="4" w16cid:durableId="358551627">
    <w:abstractNumId w:val="17"/>
  </w:num>
  <w:num w:numId="5" w16cid:durableId="896622251">
    <w:abstractNumId w:val="5"/>
  </w:num>
  <w:num w:numId="6" w16cid:durableId="1080983305">
    <w:abstractNumId w:val="1"/>
  </w:num>
  <w:num w:numId="7" w16cid:durableId="870384164">
    <w:abstractNumId w:val="2"/>
  </w:num>
  <w:num w:numId="8" w16cid:durableId="1918051810">
    <w:abstractNumId w:val="3"/>
  </w:num>
  <w:num w:numId="9" w16cid:durableId="599219953">
    <w:abstractNumId w:val="4"/>
  </w:num>
  <w:num w:numId="10" w16cid:durableId="1594432899">
    <w:abstractNumId w:val="6"/>
  </w:num>
  <w:num w:numId="11" w16cid:durableId="893081200">
    <w:abstractNumId w:val="16"/>
  </w:num>
  <w:num w:numId="12" w16cid:durableId="526523257">
    <w:abstractNumId w:val="23"/>
  </w:num>
  <w:num w:numId="13" w16cid:durableId="1819833665">
    <w:abstractNumId w:val="9"/>
  </w:num>
  <w:num w:numId="14" w16cid:durableId="2141848247">
    <w:abstractNumId w:val="10"/>
  </w:num>
  <w:num w:numId="15" w16cid:durableId="491142198">
    <w:abstractNumId w:val="15"/>
  </w:num>
  <w:num w:numId="16" w16cid:durableId="872840414">
    <w:abstractNumId w:val="12"/>
  </w:num>
  <w:num w:numId="17" w16cid:durableId="439422174">
    <w:abstractNumId w:val="8"/>
  </w:num>
  <w:num w:numId="18" w16cid:durableId="738097948">
    <w:abstractNumId w:val="20"/>
  </w:num>
  <w:num w:numId="19" w16cid:durableId="57470429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44322943">
    <w:abstractNumId w:val="13"/>
  </w:num>
  <w:num w:numId="21" w16cid:durableId="1357543702">
    <w:abstractNumId w:val="7"/>
  </w:num>
  <w:num w:numId="22" w16cid:durableId="208535723">
    <w:abstractNumId w:val="14"/>
  </w:num>
  <w:num w:numId="23" w16cid:durableId="1773084745">
    <w:abstractNumId w:val="18"/>
  </w:num>
  <w:num w:numId="24" w16cid:durableId="1634284262">
    <w:abstractNumId w:val="21"/>
  </w:num>
  <w:num w:numId="25" w16cid:durableId="1894543463">
    <w:abstractNumId w:val="19"/>
  </w:num>
  <w:num w:numId="26" w16cid:durableId="10399395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E6"/>
    <w:rsid w:val="00000E0C"/>
    <w:rsid w:val="00002C23"/>
    <w:rsid w:val="000041C4"/>
    <w:rsid w:val="000056B9"/>
    <w:rsid w:val="00012ECA"/>
    <w:rsid w:val="00021D03"/>
    <w:rsid w:val="00026860"/>
    <w:rsid w:val="00026C9C"/>
    <w:rsid w:val="00026CBE"/>
    <w:rsid w:val="00027258"/>
    <w:rsid w:val="00027B17"/>
    <w:rsid w:val="00031CB8"/>
    <w:rsid w:val="00034649"/>
    <w:rsid w:val="000357DA"/>
    <w:rsid w:val="00035B19"/>
    <w:rsid w:val="00036CEC"/>
    <w:rsid w:val="00043F55"/>
    <w:rsid w:val="00044467"/>
    <w:rsid w:val="00044F87"/>
    <w:rsid w:val="0004540C"/>
    <w:rsid w:val="00047066"/>
    <w:rsid w:val="000524EE"/>
    <w:rsid w:val="00052537"/>
    <w:rsid w:val="00055940"/>
    <w:rsid w:val="00064AE0"/>
    <w:rsid w:val="00067EC6"/>
    <w:rsid w:val="000701C2"/>
    <w:rsid w:val="00075514"/>
    <w:rsid w:val="0008426E"/>
    <w:rsid w:val="000851AB"/>
    <w:rsid w:val="00087AEB"/>
    <w:rsid w:val="0009125A"/>
    <w:rsid w:val="00096268"/>
    <w:rsid w:val="000A0BA2"/>
    <w:rsid w:val="000A18EB"/>
    <w:rsid w:val="000A40CB"/>
    <w:rsid w:val="000A56E1"/>
    <w:rsid w:val="000B2362"/>
    <w:rsid w:val="000B46C0"/>
    <w:rsid w:val="000B5EB5"/>
    <w:rsid w:val="000C0949"/>
    <w:rsid w:val="000D1A97"/>
    <w:rsid w:val="000D6699"/>
    <w:rsid w:val="000D6ED8"/>
    <w:rsid w:val="000E0F8C"/>
    <w:rsid w:val="000E3E20"/>
    <w:rsid w:val="000E47CA"/>
    <w:rsid w:val="000E692E"/>
    <w:rsid w:val="000E762B"/>
    <w:rsid w:val="000F3826"/>
    <w:rsid w:val="000F5E00"/>
    <w:rsid w:val="000F69BE"/>
    <w:rsid w:val="00112145"/>
    <w:rsid w:val="00112633"/>
    <w:rsid w:val="00113599"/>
    <w:rsid w:val="001144A7"/>
    <w:rsid w:val="00116176"/>
    <w:rsid w:val="0011675A"/>
    <w:rsid w:val="0012005E"/>
    <w:rsid w:val="0012406C"/>
    <w:rsid w:val="001252E7"/>
    <w:rsid w:val="0012562D"/>
    <w:rsid w:val="00126A6C"/>
    <w:rsid w:val="001309C6"/>
    <w:rsid w:val="0013232D"/>
    <w:rsid w:val="001374B9"/>
    <w:rsid w:val="00156C64"/>
    <w:rsid w:val="00156ED4"/>
    <w:rsid w:val="00157C46"/>
    <w:rsid w:val="00162063"/>
    <w:rsid w:val="00165BDD"/>
    <w:rsid w:val="001664FA"/>
    <w:rsid w:val="00167F63"/>
    <w:rsid w:val="001702DB"/>
    <w:rsid w:val="00170FE5"/>
    <w:rsid w:val="00173A38"/>
    <w:rsid w:val="00197488"/>
    <w:rsid w:val="00197945"/>
    <w:rsid w:val="001A29F5"/>
    <w:rsid w:val="001A56C4"/>
    <w:rsid w:val="001A60BC"/>
    <w:rsid w:val="001A637B"/>
    <w:rsid w:val="001A69A1"/>
    <w:rsid w:val="001B065C"/>
    <w:rsid w:val="001B19B2"/>
    <w:rsid w:val="001B3D47"/>
    <w:rsid w:val="001B7FCF"/>
    <w:rsid w:val="001C4EF4"/>
    <w:rsid w:val="001E1D51"/>
    <w:rsid w:val="001E74BF"/>
    <w:rsid w:val="002000FA"/>
    <w:rsid w:val="00200919"/>
    <w:rsid w:val="00200F26"/>
    <w:rsid w:val="00205663"/>
    <w:rsid w:val="002065C7"/>
    <w:rsid w:val="00206D46"/>
    <w:rsid w:val="002150C5"/>
    <w:rsid w:val="002259EA"/>
    <w:rsid w:val="00227614"/>
    <w:rsid w:val="002301A5"/>
    <w:rsid w:val="00234806"/>
    <w:rsid w:val="002411C6"/>
    <w:rsid w:val="00242EE2"/>
    <w:rsid w:val="00245F6D"/>
    <w:rsid w:val="00251146"/>
    <w:rsid w:val="00251236"/>
    <w:rsid w:val="00253FFB"/>
    <w:rsid w:val="00261605"/>
    <w:rsid w:val="00262F98"/>
    <w:rsid w:val="00266E16"/>
    <w:rsid w:val="00271543"/>
    <w:rsid w:val="0027182D"/>
    <w:rsid w:val="00272131"/>
    <w:rsid w:val="002744F9"/>
    <w:rsid w:val="002749E4"/>
    <w:rsid w:val="00275CB1"/>
    <w:rsid w:val="002769FD"/>
    <w:rsid w:val="0028609D"/>
    <w:rsid w:val="00287D9E"/>
    <w:rsid w:val="00291360"/>
    <w:rsid w:val="00292B41"/>
    <w:rsid w:val="002937D5"/>
    <w:rsid w:val="002971DF"/>
    <w:rsid w:val="002A17E5"/>
    <w:rsid w:val="002B1663"/>
    <w:rsid w:val="002C134A"/>
    <w:rsid w:val="002C4F76"/>
    <w:rsid w:val="002D01CD"/>
    <w:rsid w:val="002D73F7"/>
    <w:rsid w:val="002D77B8"/>
    <w:rsid w:val="002E0130"/>
    <w:rsid w:val="002E2F7D"/>
    <w:rsid w:val="002E44F1"/>
    <w:rsid w:val="002F066B"/>
    <w:rsid w:val="002F46F1"/>
    <w:rsid w:val="002F76B0"/>
    <w:rsid w:val="00301E8F"/>
    <w:rsid w:val="0030474A"/>
    <w:rsid w:val="00306F97"/>
    <w:rsid w:val="00313E4A"/>
    <w:rsid w:val="00317A58"/>
    <w:rsid w:val="00320F67"/>
    <w:rsid w:val="00322B47"/>
    <w:rsid w:val="00326CBC"/>
    <w:rsid w:val="00333AAB"/>
    <w:rsid w:val="003376E0"/>
    <w:rsid w:val="0034178B"/>
    <w:rsid w:val="00347E7D"/>
    <w:rsid w:val="00352A7B"/>
    <w:rsid w:val="00355210"/>
    <w:rsid w:val="003555C7"/>
    <w:rsid w:val="003615B9"/>
    <w:rsid w:val="003628B0"/>
    <w:rsid w:val="0036695C"/>
    <w:rsid w:val="00371EA9"/>
    <w:rsid w:val="00372073"/>
    <w:rsid w:val="00373B0E"/>
    <w:rsid w:val="00374BBD"/>
    <w:rsid w:val="00377072"/>
    <w:rsid w:val="00383249"/>
    <w:rsid w:val="00384EC8"/>
    <w:rsid w:val="0038657C"/>
    <w:rsid w:val="003873C6"/>
    <w:rsid w:val="00392590"/>
    <w:rsid w:val="00393865"/>
    <w:rsid w:val="003958CB"/>
    <w:rsid w:val="003968E2"/>
    <w:rsid w:val="003A7FFB"/>
    <w:rsid w:val="003B0B45"/>
    <w:rsid w:val="003B2CC5"/>
    <w:rsid w:val="003C09B6"/>
    <w:rsid w:val="003D017D"/>
    <w:rsid w:val="003D4233"/>
    <w:rsid w:val="003D4C74"/>
    <w:rsid w:val="003D5AE9"/>
    <w:rsid w:val="003E5A14"/>
    <w:rsid w:val="003E67C1"/>
    <w:rsid w:val="003E7691"/>
    <w:rsid w:val="003F49C9"/>
    <w:rsid w:val="003F4F33"/>
    <w:rsid w:val="003F7E74"/>
    <w:rsid w:val="004023CC"/>
    <w:rsid w:val="004041A3"/>
    <w:rsid w:val="0040646F"/>
    <w:rsid w:val="00406EFD"/>
    <w:rsid w:val="00410ED5"/>
    <w:rsid w:val="00412367"/>
    <w:rsid w:val="004123C1"/>
    <w:rsid w:val="0041367D"/>
    <w:rsid w:val="00416334"/>
    <w:rsid w:val="00421B4C"/>
    <w:rsid w:val="00423D6E"/>
    <w:rsid w:val="00425D16"/>
    <w:rsid w:val="0043114E"/>
    <w:rsid w:val="004327D3"/>
    <w:rsid w:val="00433892"/>
    <w:rsid w:val="004358F2"/>
    <w:rsid w:val="00436407"/>
    <w:rsid w:val="00436488"/>
    <w:rsid w:val="0043676B"/>
    <w:rsid w:val="00442201"/>
    <w:rsid w:val="00442CDF"/>
    <w:rsid w:val="00447568"/>
    <w:rsid w:val="004513D9"/>
    <w:rsid w:val="00451E8F"/>
    <w:rsid w:val="004619BC"/>
    <w:rsid w:val="00463B05"/>
    <w:rsid w:val="00467691"/>
    <w:rsid w:val="00467A2F"/>
    <w:rsid w:val="00473EC6"/>
    <w:rsid w:val="0047444F"/>
    <w:rsid w:val="00475619"/>
    <w:rsid w:val="00482198"/>
    <w:rsid w:val="00490509"/>
    <w:rsid w:val="00493B8F"/>
    <w:rsid w:val="00494CCF"/>
    <w:rsid w:val="004961DC"/>
    <w:rsid w:val="00496303"/>
    <w:rsid w:val="004A4E62"/>
    <w:rsid w:val="004A7457"/>
    <w:rsid w:val="004B269D"/>
    <w:rsid w:val="004B4DB7"/>
    <w:rsid w:val="004B659C"/>
    <w:rsid w:val="004B6CE2"/>
    <w:rsid w:val="004B7D2A"/>
    <w:rsid w:val="004D1F26"/>
    <w:rsid w:val="004D51D1"/>
    <w:rsid w:val="004D573A"/>
    <w:rsid w:val="004D6B2C"/>
    <w:rsid w:val="004D6FCF"/>
    <w:rsid w:val="004E07AC"/>
    <w:rsid w:val="004E28D3"/>
    <w:rsid w:val="004E5D72"/>
    <w:rsid w:val="004E7DD8"/>
    <w:rsid w:val="004F0AE8"/>
    <w:rsid w:val="004F3269"/>
    <w:rsid w:val="004F70E9"/>
    <w:rsid w:val="004F75AD"/>
    <w:rsid w:val="00507647"/>
    <w:rsid w:val="00516C63"/>
    <w:rsid w:val="00521265"/>
    <w:rsid w:val="00526A85"/>
    <w:rsid w:val="00530851"/>
    <w:rsid w:val="00532C0B"/>
    <w:rsid w:val="00532EDD"/>
    <w:rsid w:val="00534FCD"/>
    <w:rsid w:val="00536B17"/>
    <w:rsid w:val="00537914"/>
    <w:rsid w:val="005419F1"/>
    <w:rsid w:val="005429D0"/>
    <w:rsid w:val="00544145"/>
    <w:rsid w:val="00552012"/>
    <w:rsid w:val="00553FCF"/>
    <w:rsid w:val="00554725"/>
    <w:rsid w:val="00554DAF"/>
    <w:rsid w:val="00555417"/>
    <w:rsid w:val="00556375"/>
    <w:rsid w:val="00556C00"/>
    <w:rsid w:val="005621EA"/>
    <w:rsid w:val="005711CF"/>
    <w:rsid w:val="0057422E"/>
    <w:rsid w:val="00580622"/>
    <w:rsid w:val="00582F61"/>
    <w:rsid w:val="00585652"/>
    <w:rsid w:val="00592B9D"/>
    <w:rsid w:val="005A2848"/>
    <w:rsid w:val="005A6C44"/>
    <w:rsid w:val="005A7C76"/>
    <w:rsid w:val="005B478A"/>
    <w:rsid w:val="005C26C3"/>
    <w:rsid w:val="005C59CE"/>
    <w:rsid w:val="005D274B"/>
    <w:rsid w:val="005D3A7B"/>
    <w:rsid w:val="005D6F6F"/>
    <w:rsid w:val="005D74EC"/>
    <w:rsid w:val="005E24ED"/>
    <w:rsid w:val="005E2BCD"/>
    <w:rsid w:val="005F0AF9"/>
    <w:rsid w:val="005F6D23"/>
    <w:rsid w:val="005F7515"/>
    <w:rsid w:val="005F77D2"/>
    <w:rsid w:val="00602E49"/>
    <w:rsid w:val="00610E22"/>
    <w:rsid w:val="00625A50"/>
    <w:rsid w:val="00626369"/>
    <w:rsid w:val="006269A1"/>
    <w:rsid w:val="006329A6"/>
    <w:rsid w:val="00633A7F"/>
    <w:rsid w:val="00633B3E"/>
    <w:rsid w:val="00633E18"/>
    <w:rsid w:val="00645232"/>
    <w:rsid w:val="00671074"/>
    <w:rsid w:val="006728F0"/>
    <w:rsid w:val="0067651D"/>
    <w:rsid w:val="00680A47"/>
    <w:rsid w:val="00690D6F"/>
    <w:rsid w:val="006926D2"/>
    <w:rsid w:val="00692E15"/>
    <w:rsid w:val="0069380A"/>
    <w:rsid w:val="006A1295"/>
    <w:rsid w:val="006A3E0F"/>
    <w:rsid w:val="006A6DEA"/>
    <w:rsid w:val="006A75E8"/>
    <w:rsid w:val="006B0FD5"/>
    <w:rsid w:val="006B14AC"/>
    <w:rsid w:val="006B2648"/>
    <w:rsid w:val="006C214A"/>
    <w:rsid w:val="006C3270"/>
    <w:rsid w:val="006C6783"/>
    <w:rsid w:val="006D0DA7"/>
    <w:rsid w:val="006D2C72"/>
    <w:rsid w:val="006D34ED"/>
    <w:rsid w:val="006D67F3"/>
    <w:rsid w:val="006D716A"/>
    <w:rsid w:val="006E1AFA"/>
    <w:rsid w:val="006E2898"/>
    <w:rsid w:val="006E49D2"/>
    <w:rsid w:val="006E744C"/>
    <w:rsid w:val="006E7B06"/>
    <w:rsid w:val="006F337C"/>
    <w:rsid w:val="006F361D"/>
    <w:rsid w:val="006F5CF6"/>
    <w:rsid w:val="006F6080"/>
    <w:rsid w:val="007000A3"/>
    <w:rsid w:val="00703C77"/>
    <w:rsid w:val="007058D4"/>
    <w:rsid w:val="007067B2"/>
    <w:rsid w:val="00710112"/>
    <w:rsid w:val="0071131A"/>
    <w:rsid w:val="00712B04"/>
    <w:rsid w:val="0071378A"/>
    <w:rsid w:val="00721DC9"/>
    <w:rsid w:val="00734CFC"/>
    <w:rsid w:val="00735EEE"/>
    <w:rsid w:val="0074213D"/>
    <w:rsid w:val="007430A7"/>
    <w:rsid w:val="0074327C"/>
    <w:rsid w:val="00744365"/>
    <w:rsid w:val="00744A71"/>
    <w:rsid w:val="00752B57"/>
    <w:rsid w:val="0075455D"/>
    <w:rsid w:val="0075496A"/>
    <w:rsid w:val="0075691C"/>
    <w:rsid w:val="00761E02"/>
    <w:rsid w:val="00763527"/>
    <w:rsid w:val="00777A73"/>
    <w:rsid w:val="00780980"/>
    <w:rsid w:val="00780D5A"/>
    <w:rsid w:val="00781990"/>
    <w:rsid w:val="00782B5E"/>
    <w:rsid w:val="00782F0F"/>
    <w:rsid w:val="00784FE0"/>
    <w:rsid w:val="007854BA"/>
    <w:rsid w:val="00790838"/>
    <w:rsid w:val="00791765"/>
    <w:rsid w:val="0079381E"/>
    <w:rsid w:val="007939AD"/>
    <w:rsid w:val="0079429D"/>
    <w:rsid w:val="0079753F"/>
    <w:rsid w:val="007A3BA3"/>
    <w:rsid w:val="007A5186"/>
    <w:rsid w:val="007A7BF0"/>
    <w:rsid w:val="007B324F"/>
    <w:rsid w:val="007B4E03"/>
    <w:rsid w:val="007C0752"/>
    <w:rsid w:val="007D1A56"/>
    <w:rsid w:val="007E09E5"/>
    <w:rsid w:val="007E688C"/>
    <w:rsid w:val="007F0EDB"/>
    <w:rsid w:val="007F3CA5"/>
    <w:rsid w:val="007F4723"/>
    <w:rsid w:val="007F4D18"/>
    <w:rsid w:val="007F63CC"/>
    <w:rsid w:val="007F7CC7"/>
    <w:rsid w:val="00804872"/>
    <w:rsid w:val="0080524D"/>
    <w:rsid w:val="0081047F"/>
    <w:rsid w:val="0081631F"/>
    <w:rsid w:val="00821810"/>
    <w:rsid w:val="00822AF4"/>
    <w:rsid w:val="008255B2"/>
    <w:rsid w:val="00827785"/>
    <w:rsid w:val="00832589"/>
    <w:rsid w:val="00835B24"/>
    <w:rsid w:val="00837036"/>
    <w:rsid w:val="00844729"/>
    <w:rsid w:val="00844B82"/>
    <w:rsid w:val="008454A0"/>
    <w:rsid w:val="00845C51"/>
    <w:rsid w:val="00847CDC"/>
    <w:rsid w:val="00852471"/>
    <w:rsid w:val="00853488"/>
    <w:rsid w:val="008563B8"/>
    <w:rsid w:val="008570E1"/>
    <w:rsid w:val="00860427"/>
    <w:rsid w:val="00861B7C"/>
    <w:rsid w:val="00865B3D"/>
    <w:rsid w:val="00866FC1"/>
    <w:rsid w:val="008727AA"/>
    <w:rsid w:val="00873BDF"/>
    <w:rsid w:val="008744BA"/>
    <w:rsid w:val="00874D33"/>
    <w:rsid w:val="00876F45"/>
    <w:rsid w:val="008832E6"/>
    <w:rsid w:val="00883331"/>
    <w:rsid w:val="00890187"/>
    <w:rsid w:val="00890D0C"/>
    <w:rsid w:val="008A6175"/>
    <w:rsid w:val="008B00A4"/>
    <w:rsid w:val="008B1618"/>
    <w:rsid w:val="008B78F3"/>
    <w:rsid w:val="008C3D99"/>
    <w:rsid w:val="008C4006"/>
    <w:rsid w:val="008C4CC7"/>
    <w:rsid w:val="008E0EBE"/>
    <w:rsid w:val="008E1B3E"/>
    <w:rsid w:val="008E7D8C"/>
    <w:rsid w:val="008F1F60"/>
    <w:rsid w:val="008F5573"/>
    <w:rsid w:val="008F6F3C"/>
    <w:rsid w:val="00904E47"/>
    <w:rsid w:val="00906EC0"/>
    <w:rsid w:val="009110DB"/>
    <w:rsid w:val="009132D6"/>
    <w:rsid w:val="00913A80"/>
    <w:rsid w:val="009176CD"/>
    <w:rsid w:val="00922170"/>
    <w:rsid w:val="00926C42"/>
    <w:rsid w:val="009336BC"/>
    <w:rsid w:val="009363B9"/>
    <w:rsid w:val="00937A64"/>
    <w:rsid w:val="0094726D"/>
    <w:rsid w:val="0095068A"/>
    <w:rsid w:val="0095256C"/>
    <w:rsid w:val="00954799"/>
    <w:rsid w:val="00954B83"/>
    <w:rsid w:val="009617B9"/>
    <w:rsid w:val="00961F08"/>
    <w:rsid w:val="00962F16"/>
    <w:rsid w:val="00966664"/>
    <w:rsid w:val="00967491"/>
    <w:rsid w:val="00967624"/>
    <w:rsid w:val="00976083"/>
    <w:rsid w:val="00985442"/>
    <w:rsid w:val="00986644"/>
    <w:rsid w:val="00996A02"/>
    <w:rsid w:val="009974F2"/>
    <w:rsid w:val="0099785C"/>
    <w:rsid w:val="009A74C4"/>
    <w:rsid w:val="009B3CB1"/>
    <w:rsid w:val="009C0678"/>
    <w:rsid w:val="009C3723"/>
    <w:rsid w:val="009C3DE5"/>
    <w:rsid w:val="009C3FAF"/>
    <w:rsid w:val="009C447F"/>
    <w:rsid w:val="009D49D9"/>
    <w:rsid w:val="009E17B4"/>
    <w:rsid w:val="009E3D95"/>
    <w:rsid w:val="009E4F19"/>
    <w:rsid w:val="009F4527"/>
    <w:rsid w:val="00A07559"/>
    <w:rsid w:val="00A15007"/>
    <w:rsid w:val="00A16028"/>
    <w:rsid w:val="00A24468"/>
    <w:rsid w:val="00A25225"/>
    <w:rsid w:val="00A32D17"/>
    <w:rsid w:val="00A33641"/>
    <w:rsid w:val="00A34BD5"/>
    <w:rsid w:val="00A50521"/>
    <w:rsid w:val="00A52168"/>
    <w:rsid w:val="00A53129"/>
    <w:rsid w:val="00A53412"/>
    <w:rsid w:val="00A60D27"/>
    <w:rsid w:val="00A60D5E"/>
    <w:rsid w:val="00A62290"/>
    <w:rsid w:val="00A62C17"/>
    <w:rsid w:val="00A62F1B"/>
    <w:rsid w:val="00A67F3C"/>
    <w:rsid w:val="00A7572F"/>
    <w:rsid w:val="00A76C32"/>
    <w:rsid w:val="00A807D7"/>
    <w:rsid w:val="00A81398"/>
    <w:rsid w:val="00A81E7A"/>
    <w:rsid w:val="00A84EF8"/>
    <w:rsid w:val="00A87F3F"/>
    <w:rsid w:val="00AA05E0"/>
    <w:rsid w:val="00AA16AA"/>
    <w:rsid w:val="00AA48C3"/>
    <w:rsid w:val="00AA6811"/>
    <w:rsid w:val="00AB0B37"/>
    <w:rsid w:val="00AB44D5"/>
    <w:rsid w:val="00AB46A8"/>
    <w:rsid w:val="00AB4E2E"/>
    <w:rsid w:val="00AB5A2D"/>
    <w:rsid w:val="00AC1D3E"/>
    <w:rsid w:val="00AC3C13"/>
    <w:rsid w:val="00AD0A0C"/>
    <w:rsid w:val="00AD2831"/>
    <w:rsid w:val="00AD3265"/>
    <w:rsid w:val="00AD6D0B"/>
    <w:rsid w:val="00AE0070"/>
    <w:rsid w:val="00AE0304"/>
    <w:rsid w:val="00AE0A0A"/>
    <w:rsid w:val="00AE44E3"/>
    <w:rsid w:val="00AE4E48"/>
    <w:rsid w:val="00AE637F"/>
    <w:rsid w:val="00AE76FC"/>
    <w:rsid w:val="00AF2D9E"/>
    <w:rsid w:val="00AF6849"/>
    <w:rsid w:val="00B04F80"/>
    <w:rsid w:val="00B10DC8"/>
    <w:rsid w:val="00B11BE2"/>
    <w:rsid w:val="00B17038"/>
    <w:rsid w:val="00B2234C"/>
    <w:rsid w:val="00B22B7E"/>
    <w:rsid w:val="00B30CAB"/>
    <w:rsid w:val="00B31E18"/>
    <w:rsid w:val="00B346F5"/>
    <w:rsid w:val="00B37043"/>
    <w:rsid w:val="00B41BB3"/>
    <w:rsid w:val="00B42C7E"/>
    <w:rsid w:val="00B43C1D"/>
    <w:rsid w:val="00B474FA"/>
    <w:rsid w:val="00B47954"/>
    <w:rsid w:val="00B51E88"/>
    <w:rsid w:val="00B62835"/>
    <w:rsid w:val="00B63F8A"/>
    <w:rsid w:val="00B65765"/>
    <w:rsid w:val="00B815B4"/>
    <w:rsid w:val="00B82C9C"/>
    <w:rsid w:val="00B86292"/>
    <w:rsid w:val="00B87E78"/>
    <w:rsid w:val="00B906DA"/>
    <w:rsid w:val="00B9630B"/>
    <w:rsid w:val="00BA72B7"/>
    <w:rsid w:val="00BB490D"/>
    <w:rsid w:val="00BC0A48"/>
    <w:rsid w:val="00BC0F16"/>
    <w:rsid w:val="00BC0FE6"/>
    <w:rsid w:val="00BC7853"/>
    <w:rsid w:val="00BD10C1"/>
    <w:rsid w:val="00BD7A23"/>
    <w:rsid w:val="00BE4C8D"/>
    <w:rsid w:val="00BE6180"/>
    <w:rsid w:val="00BE66CF"/>
    <w:rsid w:val="00BF1DFD"/>
    <w:rsid w:val="00BF2744"/>
    <w:rsid w:val="00BF5510"/>
    <w:rsid w:val="00C0098C"/>
    <w:rsid w:val="00C00C93"/>
    <w:rsid w:val="00C02C63"/>
    <w:rsid w:val="00C07AFC"/>
    <w:rsid w:val="00C12BB7"/>
    <w:rsid w:val="00C16B14"/>
    <w:rsid w:val="00C17558"/>
    <w:rsid w:val="00C36737"/>
    <w:rsid w:val="00C40830"/>
    <w:rsid w:val="00C43D44"/>
    <w:rsid w:val="00C50F03"/>
    <w:rsid w:val="00C519D6"/>
    <w:rsid w:val="00C6191A"/>
    <w:rsid w:val="00C63F98"/>
    <w:rsid w:val="00C65299"/>
    <w:rsid w:val="00C67222"/>
    <w:rsid w:val="00C67C04"/>
    <w:rsid w:val="00C700FF"/>
    <w:rsid w:val="00C706B3"/>
    <w:rsid w:val="00C807E0"/>
    <w:rsid w:val="00C81F7D"/>
    <w:rsid w:val="00C875AF"/>
    <w:rsid w:val="00C87925"/>
    <w:rsid w:val="00C921E9"/>
    <w:rsid w:val="00C92BE6"/>
    <w:rsid w:val="00C933AD"/>
    <w:rsid w:val="00C95970"/>
    <w:rsid w:val="00C96DC1"/>
    <w:rsid w:val="00CA1EAF"/>
    <w:rsid w:val="00CA4BF7"/>
    <w:rsid w:val="00CB0F80"/>
    <w:rsid w:val="00CB201E"/>
    <w:rsid w:val="00CB3459"/>
    <w:rsid w:val="00CB61CC"/>
    <w:rsid w:val="00CD2D3F"/>
    <w:rsid w:val="00CD7A90"/>
    <w:rsid w:val="00CE1B05"/>
    <w:rsid w:val="00CE1CF9"/>
    <w:rsid w:val="00CE40AD"/>
    <w:rsid w:val="00CE60DC"/>
    <w:rsid w:val="00CF0F1E"/>
    <w:rsid w:val="00CF4214"/>
    <w:rsid w:val="00CF4CA1"/>
    <w:rsid w:val="00CF74B6"/>
    <w:rsid w:val="00CF7967"/>
    <w:rsid w:val="00CF7CAD"/>
    <w:rsid w:val="00D039C7"/>
    <w:rsid w:val="00D16014"/>
    <w:rsid w:val="00D24A40"/>
    <w:rsid w:val="00D26AC2"/>
    <w:rsid w:val="00D27658"/>
    <w:rsid w:val="00D30536"/>
    <w:rsid w:val="00D41CF7"/>
    <w:rsid w:val="00D46A01"/>
    <w:rsid w:val="00D47256"/>
    <w:rsid w:val="00D478B3"/>
    <w:rsid w:val="00D53E2D"/>
    <w:rsid w:val="00D555E5"/>
    <w:rsid w:val="00D6036F"/>
    <w:rsid w:val="00D62459"/>
    <w:rsid w:val="00D644AD"/>
    <w:rsid w:val="00D7169C"/>
    <w:rsid w:val="00D81BD6"/>
    <w:rsid w:val="00D84231"/>
    <w:rsid w:val="00D92340"/>
    <w:rsid w:val="00DA2E2F"/>
    <w:rsid w:val="00DA6A5C"/>
    <w:rsid w:val="00DA74B3"/>
    <w:rsid w:val="00DA77C1"/>
    <w:rsid w:val="00DB29A7"/>
    <w:rsid w:val="00DB5DED"/>
    <w:rsid w:val="00DB6EFF"/>
    <w:rsid w:val="00DC26B8"/>
    <w:rsid w:val="00DC4BCD"/>
    <w:rsid w:val="00DD0C30"/>
    <w:rsid w:val="00DD6875"/>
    <w:rsid w:val="00DF6FCF"/>
    <w:rsid w:val="00E030BB"/>
    <w:rsid w:val="00E03907"/>
    <w:rsid w:val="00E03BCB"/>
    <w:rsid w:val="00E043C2"/>
    <w:rsid w:val="00E05CEB"/>
    <w:rsid w:val="00E06481"/>
    <w:rsid w:val="00E06B21"/>
    <w:rsid w:val="00E11DDB"/>
    <w:rsid w:val="00E1523A"/>
    <w:rsid w:val="00E15E69"/>
    <w:rsid w:val="00E16092"/>
    <w:rsid w:val="00E16F57"/>
    <w:rsid w:val="00E17A02"/>
    <w:rsid w:val="00E23662"/>
    <w:rsid w:val="00E2665D"/>
    <w:rsid w:val="00E26ECD"/>
    <w:rsid w:val="00E31B3E"/>
    <w:rsid w:val="00E3215F"/>
    <w:rsid w:val="00E352E3"/>
    <w:rsid w:val="00E431D9"/>
    <w:rsid w:val="00E456C8"/>
    <w:rsid w:val="00E46103"/>
    <w:rsid w:val="00E501B8"/>
    <w:rsid w:val="00E5782B"/>
    <w:rsid w:val="00E637B1"/>
    <w:rsid w:val="00E65909"/>
    <w:rsid w:val="00E70E26"/>
    <w:rsid w:val="00E73C88"/>
    <w:rsid w:val="00E75375"/>
    <w:rsid w:val="00E75968"/>
    <w:rsid w:val="00E77FE1"/>
    <w:rsid w:val="00E861EF"/>
    <w:rsid w:val="00E87E07"/>
    <w:rsid w:val="00E97C75"/>
    <w:rsid w:val="00EA19DF"/>
    <w:rsid w:val="00EA1AF5"/>
    <w:rsid w:val="00EA1D8D"/>
    <w:rsid w:val="00EA6EE5"/>
    <w:rsid w:val="00EB02D8"/>
    <w:rsid w:val="00EB04CA"/>
    <w:rsid w:val="00EB23FE"/>
    <w:rsid w:val="00EB3A6F"/>
    <w:rsid w:val="00EB58A5"/>
    <w:rsid w:val="00EC0845"/>
    <w:rsid w:val="00EC246B"/>
    <w:rsid w:val="00EC340A"/>
    <w:rsid w:val="00EC3C09"/>
    <w:rsid w:val="00EC3C29"/>
    <w:rsid w:val="00EC4723"/>
    <w:rsid w:val="00EC5FDF"/>
    <w:rsid w:val="00EC7B0E"/>
    <w:rsid w:val="00ED0BB8"/>
    <w:rsid w:val="00ED55C9"/>
    <w:rsid w:val="00ED643F"/>
    <w:rsid w:val="00EE3DBF"/>
    <w:rsid w:val="00EF2D3F"/>
    <w:rsid w:val="00EF3629"/>
    <w:rsid w:val="00EF61E0"/>
    <w:rsid w:val="00F0075E"/>
    <w:rsid w:val="00F00B1C"/>
    <w:rsid w:val="00F01456"/>
    <w:rsid w:val="00F018BC"/>
    <w:rsid w:val="00F05CCB"/>
    <w:rsid w:val="00F06BE4"/>
    <w:rsid w:val="00F06EC3"/>
    <w:rsid w:val="00F078E7"/>
    <w:rsid w:val="00F07A99"/>
    <w:rsid w:val="00F12449"/>
    <w:rsid w:val="00F16BE0"/>
    <w:rsid w:val="00F17641"/>
    <w:rsid w:val="00F17D8A"/>
    <w:rsid w:val="00F223F1"/>
    <w:rsid w:val="00F25770"/>
    <w:rsid w:val="00F339CE"/>
    <w:rsid w:val="00F35413"/>
    <w:rsid w:val="00F41846"/>
    <w:rsid w:val="00F45A68"/>
    <w:rsid w:val="00F51FBB"/>
    <w:rsid w:val="00F639C0"/>
    <w:rsid w:val="00F66727"/>
    <w:rsid w:val="00F70667"/>
    <w:rsid w:val="00F73041"/>
    <w:rsid w:val="00F74D6C"/>
    <w:rsid w:val="00F8074E"/>
    <w:rsid w:val="00F81AE2"/>
    <w:rsid w:val="00F8349D"/>
    <w:rsid w:val="00F90959"/>
    <w:rsid w:val="00F92261"/>
    <w:rsid w:val="00F934ED"/>
    <w:rsid w:val="00F955CD"/>
    <w:rsid w:val="00FA358A"/>
    <w:rsid w:val="00FA4D5A"/>
    <w:rsid w:val="00FA5791"/>
    <w:rsid w:val="00FA5E35"/>
    <w:rsid w:val="00FB366B"/>
    <w:rsid w:val="00FC3593"/>
    <w:rsid w:val="00FC680B"/>
    <w:rsid w:val="00FC6EC0"/>
    <w:rsid w:val="00FD2179"/>
    <w:rsid w:val="00FD32CF"/>
    <w:rsid w:val="00FE461E"/>
    <w:rsid w:val="00FE790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843839"/>
  <w15:docId w15:val="{20CF3E26-92B2-4783-A304-EC12055E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sz w:val="24"/>
        <w:szCs w:val="24"/>
        <w:lang w:val="en-AU" w:eastAsia="en-AU" w:bidi="ar-SA"/>
      </w:rPr>
    </w:rPrDefault>
    <w:pPrDefault>
      <w:pPr>
        <w:spacing w:before="-1" w:after="-1"/>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C0845"/>
  </w:style>
  <w:style w:type="paragraph" w:styleId="Heading1">
    <w:name w:val="heading 1"/>
    <w:basedOn w:val="Normal"/>
    <w:next w:val="Normal"/>
    <w:link w:val="Heading1Char"/>
    <w:rsid w:val="00F81AE2"/>
    <w:pPr>
      <w:keepNext/>
      <w:tabs>
        <w:tab w:val="left" w:pos="0"/>
        <w:tab w:val="left" w:pos="1701"/>
        <w:tab w:val="left" w:pos="3402"/>
        <w:tab w:val="left" w:pos="5103"/>
        <w:tab w:val="left" w:pos="6804"/>
        <w:tab w:val="left" w:pos="8505"/>
      </w:tabs>
      <w:spacing w:line="240" w:lineRule="atLeast"/>
      <w:ind w:hanging="11"/>
      <w:jc w:val="both"/>
      <w:outlineLvl w:val="0"/>
    </w:pPr>
    <w:rPr>
      <w:rFonts w:ascii="Arial" w:hAnsi="Arial"/>
      <w:b/>
    </w:rPr>
  </w:style>
  <w:style w:type="paragraph" w:styleId="Heading2">
    <w:name w:val="heading 2"/>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outlineLvl w:val="1"/>
    </w:pPr>
    <w:rPr>
      <w:rFonts w:ascii="Arial" w:hAnsi="Arial"/>
      <w:b/>
    </w:rPr>
  </w:style>
  <w:style w:type="paragraph" w:styleId="Heading3">
    <w:name w:val="heading 3"/>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outlineLvl w:val="2"/>
    </w:pPr>
    <w:rPr>
      <w:rFonts w:ascii="Arial" w:hAnsi="Arial"/>
      <w:b/>
      <w:sz w:val="28"/>
    </w:rPr>
  </w:style>
  <w:style w:type="paragraph" w:styleId="Heading4">
    <w:name w:val="heading 4"/>
    <w:basedOn w:val="Normal"/>
    <w:next w:val="Normal"/>
    <w:rsid w:val="00F81AE2"/>
    <w:pPr>
      <w:keepNext/>
      <w:spacing w:line="240" w:lineRule="exact"/>
      <w:jc w:val="both"/>
      <w:outlineLvl w:val="3"/>
    </w:pPr>
    <w:rPr>
      <w:rFonts w:ascii="Arial" w:hAnsi="Arial"/>
      <w:b/>
    </w:rPr>
  </w:style>
  <w:style w:type="paragraph" w:styleId="Heading5">
    <w:name w:val="heading 5"/>
    <w:basedOn w:val="Normal"/>
    <w:next w:val="Normal"/>
    <w:rsid w:val="00F81AE2"/>
    <w:pPr>
      <w:keepNext/>
      <w:jc w:val="right"/>
      <w:outlineLvl w:val="4"/>
    </w:pPr>
    <w:rPr>
      <w:rFonts w:ascii="Arial" w:hAnsi="Arial"/>
      <w:b/>
      <w:sz w:val="28"/>
    </w:rPr>
  </w:style>
  <w:style w:type="paragraph" w:styleId="Heading6">
    <w:name w:val="heading 6"/>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both"/>
      <w:outlineLvl w:val="5"/>
    </w:pPr>
    <w:rPr>
      <w:rFonts w:ascii="Arial" w:hAnsi="Arial"/>
      <w:i/>
      <w:vanish/>
    </w:rPr>
  </w:style>
  <w:style w:type="paragraph" w:styleId="Heading7">
    <w:name w:val="heading 7"/>
    <w:basedOn w:val="Normal"/>
    <w:next w:val="Normal"/>
    <w:rsid w:val="00F81AE2"/>
    <w:pPr>
      <w:keepNext/>
      <w:spacing w:line="240" w:lineRule="exact"/>
      <w:jc w:val="both"/>
      <w:outlineLvl w:val="6"/>
    </w:pPr>
    <w:rPr>
      <w:b/>
      <w:sz w:val="18"/>
    </w:rPr>
  </w:style>
  <w:style w:type="paragraph" w:styleId="Heading8">
    <w:name w:val="heading 8"/>
    <w:basedOn w:val="Normal"/>
    <w:next w:val="Normal"/>
    <w:rsid w:val="00F81AE2"/>
    <w:pPr>
      <w:keepNext/>
      <w:spacing w:line="240" w:lineRule="exact"/>
      <w:outlineLvl w:val="7"/>
    </w:pPr>
    <w:rPr>
      <w:b/>
      <w:sz w:val="18"/>
    </w:rPr>
  </w:style>
  <w:style w:type="paragraph" w:styleId="Heading9">
    <w:name w:val="heading 9"/>
    <w:basedOn w:val="Normal"/>
    <w:next w:val="Normal"/>
    <w:rsid w:val="00F81AE2"/>
    <w:pPr>
      <w:keepNext/>
      <w:tabs>
        <w:tab w:val="left" w:pos="851"/>
      </w:tabs>
      <w:spacing w:line="240" w:lineRule="exact"/>
      <w:ind w:left="720" w:hanging="720"/>
      <w:jc w:val="both"/>
      <w:outlineLvl w:val="8"/>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81AE2"/>
    <w:pPr>
      <w:tabs>
        <w:tab w:val="center" w:pos="4153"/>
        <w:tab w:val="right" w:pos="8306"/>
      </w:tabs>
    </w:pPr>
    <w:rPr>
      <w:lang w:val="en-GB"/>
    </w:rPr>
  </w:style>
  <w:style w:type="paragraph" w:styleId="Header">
    <w:name w:val="header"/>
    <w:basedOn w:val="Normal"/>
    <w:rsid w:val="00F81AE2"/>
    <w:pPr>
      <w:tabs>
        <w:tab w:val="center" w:pos="4819"/>
        <w:tab w:val="right" w:pos="9071"/>
      </w:tabs>
    </w:pPr>
    <w:rPr>
      <w:rFonts w:ascii="Palatino" w:hAnsi="Palatino"/>
      <w:color w:val="000000"/>
      <w:lang w:val="en-US"/>
    </w:rPr>
  </w:style>
  <w:style w:type="paragraph" w:styleId="BodyText">
    <w:name w:val="Body Text"/>
    <w:basedOn w:val="Normal"/>
    <w:rsid w:val="00F81AE2"/>
    <w:pPr>
      <w:tabs>
        <w:tab w:val="left" w:pos="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both"/>
    </w:pPr>
    <w:rPr>
      <w:rFonts w:ascii="Arial" w:hAnsi="Arial"/>
      <w:lang w:val="en-GB"/>
    </w:rPr>
  </w:style>
  <w:style w:type="paragraph" w:styleId="BodyText3">
    <w:name w:val="Body Text 3"/>
    <w:basedOn w:val="Normal"/>
    <w:rsid w:val="00F81AE2"/>
    <w:pPr>
      <w:jc w:val="both"/>
    </w:pPr>
  </w:style>
  <w:style w:type="paragraph" w:styleId="BodyText2">
    <w:name w:val="Body Text 2"/>
    <w:basedOn w:val="Normal"/>
    <w:link w:val="BodyText2Char"/>
    <w:rsid w:val="00F81AE2"/>
    <w:pPr>
      <w:ind w:left="720" w:hanging="720"/>
      <w:jc w:val="both"/>
    </w:pPr>
    <w:rPr>
      <w:rFonts w:ascii="Arial" w:hAnsi="Arial"/>
      <w:b/>
    </w:rPr>
  </w:style>
  <w:style w:type="paragraph" w:styleId="BodyTextIndent2">
    <w:name w:val="Body Text Indent 2"/>
    <w:basedOn w:val="Normal"/>
    <w:rsid w:val="00F81AE2"/>
    <w:pPr>
      <w:tabs>
        <w:tab w:val="left" w:pos="1872"/>
      </w:tabs>
      <w:spacing w:line="240" w:lineRule="exact"/>
      <w:ind w:left="1843" w:hanging="1843"/>
    </w:pPr>
    <w:rPr>
      <w:rFonts w:ascii="Arial" w:hAnsi="Arial"/>
      <w:b/>
      <w:lang w:val="en-GB"/>
    </w:rPr>
  </w:style>
  <w:style w:type="character" w:styleId="PageNumber">
    <w:name w:val="page number"/>
    <w:basedOn w:val="DefaultParagraphFont"/>
    <w:rsid w:val="00F81AE2"/>
  </w:style>
  <w:style w:type="paragraph" w:styleId="BodyTextIndent3">
    <w:name w:val="Body Text Indent 3"/>
    <w:basedOn w:val="Normal"/>
    <w:rsid w:val="00F81AE2"/>
    <w:pPr>
      <w:ind w:left="1701" w:hanging="1701"/>
    </w:pPr>
    <w:rPr>
      <w:rFonts w:ascii="Arial" w:hAnsi="Arial"/>
      <w:b/>
    </w:rPr>
  </w:style>
  <w:style w:type="paragraph" w:styleId="BalloonText">
    <w:name w:val="Balloon Text"/>
    <w:basedOn w:val="Normal"/>
    <w:semiHidden/>
    <w:rsid w:val="003968E2"/>
    <w:rPr>
      <w:rFonts w:ascii="Tahoma" w:hAnsi="Tahoma" w:cs="Tahoma"/>
      <w:sz w:val="16"/>
      <w:szCs w:val="16"/>
    </w:rPr>
  </w:style>
  <w:style w:type="paragraph" w:styleId="BodyTextIndent">
    <w:name w:val="Body Text Indent"/>
    <w:basedOn w:val="Normal"/>
    <w:rsid w:val="00C875AF"/>
    <w:pPr>
      <w:spacing w:after="120"/>
      <w:ind w:left="283"/>
    </w:pPr>
  </w:style>
  <w:style w:type="paragraph" w:customStyle="1" w:styleId="SectionTitle">
    <w:name w:val="Section Title"/>
    <w:basedOn w:val="Normal"/>
    <w:link w:val="SectionTitleChar"/>
    <w:rsid w:val="00537914"/>
    <w:pPr>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Arial" w:hAnsi="Arial" w:cs="Arial"/>
      <w:b/>
    </w:rPr>
  </w:style>
  <w:style w:type="paragraph" w:customStyle="1" w:styleId="SectionBodyText">
    <w:name w:val="Section Body Text"/>
    <w:basedOn w:val="Normal"/>
    <w:link w:val="SectionBodyTextChar"/>
    <w:rsid w:val="0036695C"/>
    <w:rPr>
      <w:rFonts w:cs="Arial"/>
    </w:rPr>
  </w:style>
  <w:style w:type="character" w:customStyle="1" w:styleId="SectionTitleChar">
    <w:name w:val="Section Title Char"/>
    <w:basedOn w:val="DefaultParagraphFont"/>
    <w:link w:val="SectionTitle"/>
    <w:rsid w:val="00537914"/>
    <w:rPr>
      <w:rFonts w:ascii="Arial" w:hAnsi="Arial" w:cs="Arial"/>
      <w:b/>
    </w:rPr>
  </w:style>
  <w:style w:type="paragraph" w:customStyle="1" w:styleId="SignificanceCriteria">
    <w:name w:val="Significance Criteria"/>
    <w:basedOn w:val="BodyText2"/>
    <w:link w:val="SignificanceCriteriaChar1"/>
    <w:rsid w:val="00537914"/>
    <w:pPr>
      <w:numPr>
        <w:numId w:val="3"/>
      </w:numPr>
      <w:tabs>
        <w:tab w:val="left" w:pos="720"/>
      </w:tabs>
    </w:pPr>
    <w:rPr>
      <w:rFonts w:cs="Arial"/>
    </w:rPr>
  </w:style>
  <w:style w:type="character" w:customStyle="1" w:styleId="SectionBodyTextChar">
    <w:name w:val="Section Body Text Char"/>
    <w:basedOn w:val="DefaultParagraphFont"/>
    <w:link w:val="SectionBodyText"/>
    <w:rsid w:val="0036695C"/>
    <w:rPr>
      <w:rFonts w:ascii="Calibri" w:hAnsi="Calibri" w:cs="Arial"/>
    </w:rPr>
  </w:style>
  <w:style w:type="paragraph" w:customStyle="1" w:styleId="SectionHeadings">
    <w:name w:val="Section Headings"/>
    <w:basedOn w:val="BasicText"/>
    <w:next w:val="BasicText"/>
    <w:link w:val="SectionHeadingsChar"/>
    <w:qFormat/>
    <w:rsid w:val="005F77D2"/>
    <w:pPr>
      <w:pBdr>
        <w:top w:val="single" w:sz="4" w:space="12" w:color="auto"/>
      </w:pBdr>
      <w:jc w:val="center"/>
      <w:outlineLvl w:val="1"/>
    </w:pPr>
    <w:rPr>
      <w:b/>
      <w:bCs w:val="0"/>
      <w:sz w:val="28"/>
      <w:szCs w:val="28"/>
    </w:rPr>
  </w:style>
  <w:style w:type="character" w:customStyle="1" w:styleId="BodyText2Char">
    <w:name w:val="Body Text 2 Char"/>
    <w:basedOn w:val="DefaultParagraphFont"/>
    <w:link w:val="BodyText2"/>
    <w:rsid w:val="00537914"/>
    <w:rPr>
      <w:rFonts w:ascii="Arial" w:hAnsi="Arial"/>
      <w:b/>
    </w:rPr>
  </w:style>
  <w:style w:type="character" w:customStyle="1" w:styleId="SignificanceCriteriaChar">
    <w:name w:val="Significance Criteria Char"/>
    <w:basedOn w:val="BodyText2Char"/>
    <w:rsid w:val="00537914"/>
    <w:rPr>
      <w:rFonts w:ascii="Arial" w:hAnsi="Arial"/>
      <w:b/>
    </w:rPr>
  </w:style>
  <w:style w:type="paragraph" w:customStyle="1" w:styleId="BasicText">
    <w:name w:val="Basic Text"/>
    <w:link w:val="BasicTextChar"/>
    <w:qFormat/>
    <w:rsid w:val="005F77D2"/>
    <w:pPr>
      <w:widowControl w:val="0"/>
      <w:spacing w:before="100" w:beforeAutospacing="1" w:after="100" w:afterAutospacing="1"/>
    </w:pPr>
    <w:rPr>
      <w:bCs/>
      <w:lang w:eastAsia="en-US"/>
    </w:rPr>
  </w:style>
  <w:style w:type="character" w:customStyle="1" w:styleId="SectionHeadingsChar">
    <w:name w:val="Section Headings Char"/>
    <w:basedOn w:val="DefaultParagraphFont"/>
    <w:link w:val="SectionHeadings"/>
    <w:rsid w:val="005F77D2"/>
    <w:rPr>
      <w:b/>
      <w:sz w:val="28"/>
      <w:szCs w:val="28"/>
      <w:lang w:eastAsia="en-US"/>
    </w:rPr>
  </w:style>
  <w:style w:type="paragraph" w:styleId="CommentText">
    <w:name w:val="annotation text"/>
    <w:basedOn w:val="Normal"/>
    <w:link w:val="CommentTextChar"/>
    <w:unhideWhenUsed/>
    <w:rsid w:val="00F51FBB"/>
    <w:rPr>
      <w:sz w:val="20"/>
      <w:szCs w:val="20"/>
    </w:rPr>
  </w:style>
  <w:style w:type="character" w:customStyle="1" w:styleId="CommentTextChar">
    <w:name w:val="Comment Text Char"/>
    <w:basedOn w:val="DefaultParagraphFont"/>
    <w:link w:val="CommentText"/>
    <w:rsid w:val="00F51FBB"/>
    <w:rPr>
      <w:sz w:val="20"/>
      <w:szCs w:val="20"/>
    </w:rPr>
  </w:style>
  <w:style w:type="paragraph" w:styleId="Title">
    <w:name w:val="Title"/>
    <w:basedOn w:val="Normal"/>
    <w:next w:val="Normal"/>
    <w:link w:val="TitleChar"/>
    <w:rsid w:val="00822AF4"/>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822AF4"/>
    <w:rPr>
      <w:rFonts w:ascii="Cambria" w:eastAsia="Times New Roman" w:hAnsi="Cambria" w:cs="Times New Roman"/>
      <w:b/>
      <w:bCs/>
      <w:kern w:val="28"/>
      <w:sz w:val="32"/>
      <w:szCs w:val="32"/>
    </w:rPr>
  </w:style>
  <w:style w:type="paragraph" w:styleId="ListParagraph">
    <w:name w:val="List Paragraph"/>
    <w:basedOn w:val="Normal"/>
    <w:uiPriority w:val="34"/>
    <w:rsid w:val="00C65299"/>
    <w:pPr>
      <w:ind w:left="720"/>
      <w:contextualSpacing/>
    </w:pPr>
  </w:style>
  <w:style w:type="paragraph" w:customStyle="1" w:styleId="HeaderDate">
    <w:name w:val="Header Date"/>
    <w:basedOn w:val="BasicText"/>
    <w:rsid w:val="00822AF4"/>
    <w:pPr>
      <w:jc w:val="right"/>
    </w:pPr>
  </w:style>
  <w:style w:type="paragraph" w:customStyle="1" w:styleId="HeaderText">
    <w:name w:val="Header Text"/>
    <w:basedOn w:val="Header"/>
    <w:rsid w:val="0036695C"/>
    <w:pPr>
      <w:tabs>
        <w:tab w:val="clear" w:pos="4819"/>
        <w:tab w:val="clear" w:pos="9071"/>
        <w:tab w:val="center" w:pos="4153"/>
        <w:tab w:val="right" w:pos="8306"/>
      </w:tabs>
      <w:jc w:val="center"/>
    </w:pPr>
    <w:rPr>
      <w:rFonts w:ascii="Calibri" w:hAnsi="Calibri"/>
      <w:color w:val="auto"/>
      <w:lang w:val="en-GB" w:eastAsia="en-US"/>
    </w:rPr>
  </w:style>
  <w:style w:type="paragraph" w:customStyle="1" w:styleId="SectionHeading">
    <w:name w:val="Section Heading"/>
    <w:basedOn w:val="Normal"/>
    <w:link w:val="SectionHeadingChar"/>
    <w:rsid w:val="0036695C"/>
    <w:pPr>
      <w:spacing w:before="600" w:after="240"/>
    </w:pPr>
    <w:rPr>
      <w:b/>
      <w:lang w:val="en-GB" w:eastAsia="en-US"/>
    </w:rPr>
  </w:style>
  <w:style w:type="paragraph" w:customStyle="1" w:styleId="SectionSub-Heading">
    <w:name w:val="Section Sub-Heading"/>
    <w:basedOn w:val="Normal"/>
    <w:rsid w:val="0036695C"/>
    <w:pPr>
      <w:spacing w:before="240" w:after="100" w:afterAutospacing="1"/>
    </w:pPr>
    <w:rPr>
      <w:u w:val="single"/>
      <w:lang w:val="en-GB" w:eastAsia="en-US"/>
    </w:rPr>
  </w:style>
  <w:style w:type="paragraph" w:customStyle="1" w:styleId="Criteria">
    <w:name w:val="Criteria"/>
    <w:basedOn w:val="BasicText"/>
    <w:next w:val="BasicText"/>
    <w:link w:val="CriteriaChar"/>
    <w:qFormat/>
    <w:rsid w:val="005F77D2"/>
    <w:pPr>
      <w:spacing w:before="360" w:beforeAutospacing="0"/>
      <w:outlineLvl w:val="2"/>
    </w:pPr>
    <w:rPr>
      <w:b/>
      <w:bCs w:val="0"/>
    </w:rPr>
  </w:style>
  <w:style w:type="character" w:customStyle="1" w:styleId="CriteriaChar">
    <w:name w:val="Criteria Char"/>
    <w:basedOn w:val="BasicTextChar"/>
    <w:link w:val="Criteria"/>
    <w:rsid w:val="005F77D2"/>
    <w:rPr>
      <w:rFonts w:ascii="Arial" w:hAnsi="Arial"/>
      <w:b/>
      <w:bCs w:val="0"/>
      <w:lang w:eastAsia="en-US"/>
    </w:rPr>
  </w:style>
  <w:style w:type="character" w:customStyle="1" w:styleId="Heading1Char">
    <w:name w:val="Heading 1 Char"/>
    <w:basedOn w:val="DefaultParagraphFont"/>
    <w:link w:val="Heading1"/>
    <w:rsid w:val="00292B41"/>
    <w:rPr>
      <w:rFonts w:ascii="Arial" w:hAnsi="Arial"/>
      <w:b/>
    </w:rPr>
  </w:style>
  <w:style w:type="character" w:customStyle="1" w:styleId="BasicTextChar">
    <w:name w:val="Basic Text Char"/>
    <w:basedOn w:val="Heading1Char"/>
    <w:link w:val="BasicText"/>
    <w:rsid w:val="005F77D2"/>
    <w:rPr>
      <w:rFonts w:ascii="Arial" w:hAnsi="Arial"/>
      <w:b w:val="0"/>
      <w:bCs/>
      <w:lang w:eastAsia="en-US"/>
    </w:rPr>
  </w:style>
  <w:style w:type="paragraph" w:customStyle="1" w:styleId="RegistrationTitle">
    <w:name w:val="Registration Title"/>
    <w:basedOn w:val="BasicText"/>
    <w:next w:val="BasicText"/>
    <w:link w:val="RegistrationTitleChar"/>
    <w:qFormat/>
    <w:rsid w:val="005F77D2"/>
    <w:pPr>
      <w:outlineLvl w:val="0"/>
    </w:pPr>
    <w:rPr>
      <w:b/>
      <w:bCs w:val="0"/>
      <w:sz w:val="32"/>
      <w:szCs w:val="32"/>
    </w:rPr>
  </w:style>
  <w:style w:type="character" w:customStyle="1" w:styleId="RegistrationTitleChar">
    <w:name w:val="Registration Title Char"/>
    <w:basedOn w:val="BasicTextChar"/>
    <w:link w:val="RegistrationTitle"/>
    <w:rsid w:val="005F77D2"/>
    <w:rPr>
      <w:rFonts w:ascii="Arial" w:hAnsi="Arial"/>
      <w:b/>
      <w:bCs w:val="0"/>
      <w:sz w:val="32"/>
      <w:szCs w:val="32"/>
      <w:lang w:eastAsia="en-US"/>
    </w:rPr>
  </w:style>
  <w:style w:type="character" w:customStyle="1" w:styleId="SignificanceCriteriaChar1">
    <w:name w:val="Significance Criteria Char1"/>
    <w:basedOn w:val="BodyText2Char"/>
    <w:link w:val="SignificanceCriteria"/>
    <w:rsid w:val="003555C7"/>
    <w:rPr>
      <w:rFonts w:ascii="Arial" w:hAnsi="Arial" w:cs="Arial"/>
      <w:b/>
    </w:rPr>
  </w:style>
  <w:style w:type="paragraph" w:styleId="Caption">
    <w:name w:val="caption"/>
    <w:basedOn w:val="Normal"/>
    <w:next w:val="Normal"/>
    <w:unhideWhenUsed/>
    <w:qFormat/>
    <w:rsid w:val="007854BA"/>
    <w:pPr>
      <w:spacing w:before="0" w:after="200"/>
    </w:pPr>
    <w:rPr>
      <w:i/>
      <w:iCs/>
      <w:sz w:val="22"/>
      <w:szCs w:val="22"/>
    </w:rPr>
  </w:style>
  <w:style w:type="character" w:customStyle="1" w:styleId="SectionHeadingChar">
    <w:name w:val="Section Heading Char"/>
    <w:basedOn w:val="DefaultParagraphFont"/>
    <w:link w:val="SectionHeading"/>
    <w:rsid w:val="0036695C"/>
    <w:rPr>
      <w:rFonts w:ascii="Calibri" w:hAnsi="Calibri"/>
      <w:b/>
      <w:szCs w:val="24"/>
      <w:lang w:val="en-GB" w:eastAsia="en-US"/>
    </w:rPr>
  </w:style>
  <w:style w:type="paragraph" w:customStyle="1" w:styleId="ExplanatoryTexttobeDeleted">
    <w:name w:val="Explanatory Text to be Deleted"/>
    <w:basedOn w:val="BasicText"/>
    <w:link w:val="ExplanatoryTexttobeDeletedChar"/>
    <w:qFormat/>
    <w:rsid w:val="007854BA"/>
    <w:pPr>
      <w:pBdr>
        <w:top w:val="single" w:sz="4" w:space="1" w:color="FFC000"/>
        <w:left w:val="single" w:sz="4" w:space="4" w:color="FFC000"/>
        <w:bottom w:val="single" w:sz="4" w:space="1" w:color="FFC000"/>
        <w:right w:val="single" w:sz="4" w:space="4" w:color="FFC000"/>
      </w:pBdr>
      <w:shd w:val="clear" w:color="auto" w:fill="FF0000"/>
    </w:pPr>
  </w:style>
  <w:style w:type="character" w:customStyle="1" w:styleId="ExplanatoryTexttobeDeletedChar">
    <w:name w:val="Explanatory Text to be Deleted Char"/>
    <w:basedOn w:val="BasicTextChar"/>
    <w:link w:val="ExplanatoryTexttobeDeleted"/>
    <w:rsid w:val="007854BA"/>
    <w:rPr>
      <w:rFonts w:ascii="Arial" w:hAnsi="Arial"/>
      <w:b w:val="0"/>
      <w:bCs/>
      <w:shd w:val="clear" w:color="auto" w:fill="FF0000"/>
      <w:lang w:eastAsia="en-US"/>
    </w:rPr>
  </w:style>
  <w:style w:type="character" w:customStyle="1" w:styleId="BasicTextChar1">
    <w:name w:val="Basic Text Char1"/>
    <w:basedOn w:val="Heading1Char"/>
    <w:rsid w:val="004E7DD8"/>
    <w:rPr>
      <w:rFonts w:ascii="Times" w:hAnsi="Times"/>
      <w:b/>
      <w:bCs/>
      <w:sz w:val="24"/>
      <w:szCs w:val="24"/>
      <w:lang w:eastAsia="en-US"/>
    </w:rPr>
  </w:style>
  <w:style w:type="character" w:styleId="Hyperlink">
    <w:name w:val="Hyperlink"/>
    <w:basedOn w:val="DefaultParagraphFont"/>
    <w:rsid w:val="00E06B21"/>
    <w:rPr>
      <w:color w:val="0000FF"/>
      <w:u w:val="single"/>
    </w:rPr>
  </w:style>
  <w:style w:type="character" w:styleId="CommentReference">
    <w:name w:val="annotation reference"/>
    <w:basedOn w:val="DefaultParagraphFont"/>
    <w:rsid w:val="00DA2E2F"/>
    <w:rPr>
      <w:sz w:val="16"/>
      <w:szCs w:val="16"/>
    </w:rPr>
  </w:style>
  <w:style w:type="paragraph" w:styleId="CommentSubject">
    <w:name w:val="annotation subject"/>
    <w:basedOn w:val="Normal"/>
    <w:next w:val="Normal"/>
    <w:link w:val="CommentSubjectChar"/>
    <w:rsid w:val="00EC0845"/>
    <w:rPr>
      <w:b/>
      <w:bCs/>
    </w:rPr>
  </w:style>
  <w:style w:type="character" w:customStyle="1" w:styleId="CommentSubjectChar">
    <w:name w:val="Comment Subject Char"/>
    <w:basedOn w:val="DefaultParagraphFont"/>
    <w:link w:val="CommentSubject"/>
    <w:rsid w:val="00EC0845"/>
    <w:rPr>
      <w:b/>
      <w:bCs/>
    </w:rPr>
  </w:style>
  <w:style w:type="character" w:customStyle="1" w:styleId="FooterChar">
    <w:name w:val="Footer Char"/>
    <w:basedOn w:val="DefaultParagraphFont"/>
    <w:link w:val="Footer"/>
    <w:uiPriority w:val="99"/>
    <w:rsid w:val="008A6175"/>
    <w:rPr>
      <w:lang w:val="en-GB"/>
    </w:rPr>
  </w:style>
  <w:style w:type="character" w:styleId="PlaceholderText">
    <w:name w:val="Placeholder Text"/>
    <w:basedOn w:val="DefaultParagraphFont"/>
    <w:uiPriority w:val="99"/>
    <w:semiHidden/>
    <w:rsid w:val="00C43D44"/>
    <w:rPr>
      <w:color w:val="808080"/>
    </w:rPr>
  </w:style>
  <w:style w:type="paragraph" w:customStyle="1" w:styleId="TemplateNotes">
    <w:name w:val="Template Notes"/>
    <w:basedOn w:val="BasicText"/>
    <w:rsid w:val="00BC0F16"/>
    <w:rPr>
      <w:sz w:val="22"/>
      <w:szCs w:val="20"/>
    </w:rPr>
  </w:style>
  <w:style w:type="character" w:styleId="UnresolvedMention">
    <w:name w:val="Unresolved Mention"/>
    <w:basedOn w:val="DefaultParagraphFont"/>
    <w:uiPriority w:val="99"/>
    <w:semiHidden/>
    <w:unhideWhenUsed/>
    <w:rsid w:val="004327D3"/>
    <w:rPr>
      <w:color w:val="605E5C"/>
      <w:shd w:val="clear" w:color="auto" w:fill="E1DFDD"/>
    </w:rPr>
  </w:style>
  <w:style w:type="table" w:styleId="PlainTable3">
    <w:name w:val="Plain Table 3"/>
    <w:basedOn w:val="TableNormal"/>
    <w:uiPriority w:val="43"/>
    <w:rsid w:val="00A62F1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EB3A6F"/>
    <w:pPr>
      <w:spacing w:before="0" w:after="0"/>
    </w:pPr>
  </w:style>
  <w:style w:type="paragraph" w:styleId="IntenseQuote">
    <w:name w:val="Intense Quote"/>
    <w:basedOn w:val="Normal"/>
    <w:next w:val="Normal"/>
    <w:link w:val="IntenseQuoteChar"/>
    <w:uiPriority w:val="30"/>
    <w:qFormat/>
    <w:rsid w:val="006A1295"/>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6A1295"/>
    <w:rPr>
      <w:rFonts w:asciiTheme="minorHAnsi" w:eastAsiaTheme="minorHAnsi" w:hAnsiTheme="minorHAnsi" w:cstheme="minorBidi"/>
      <w:i/>
      <w:iCs/>
      <w:color w:val="365F91" w:themeColor="accent1" w:themeShade="BF"/>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981704">
      <w:bodyDiv w:val="1"/>
      <w:marLeft w:val="0"/>
      <w:marRight w:val="0"/>
      <w:marTop w:val="0"/>
      <w:marBottom w:val="0"/>
      <w:divBdr>
        <w:top w:val="none" w:sz="0" w:space="0" w:color="auto"/>
        <w:left w:val="none" w:sz="0" w:space="0" w:color="auto"/>
        <w:bottom w:val="none" w:sz="0" w:space="0" w:color="auto"/>
        <w:right w:val="none" w:sz="0" w:space="0" w:color="auto"/>
      </w:divBdr>
    </w:div>
    <w:div w:id="906693120">
      <w:bodyDiv w:val="1"/>
      <w:marLeft w:val="0"/>
      <w:marRight w:val="0"/>
      <w:marTop w:val="0"/>
      <w:marBottom w:val="0"/>
      <w:divBdr>
        <w:top w:val="none" w:sz="0" w:space="0" w:color="auto"/>
        <w:left w:val="none" w:sz="0" w:space="0" w:color="auto"/>
        <w:bottom w:val="none" w:sz="0" w:space="0" w:color="auto"/>
        <w:right w:val="none" w:sz="0" w:space="0" w:color="auto"/>
      </w:divBdr>
    </w:div>
    <w:div w:id="105762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e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yperlink" Target="mailto:heritage.registrations@act.gov.au" TargetMode="External"/><Relationship Id="rId14" Type="http://schemas.openxmlformats.org/officeDocument/2006/relationships/header" Target="header3.xml"/><Relationship Id="rId22" Type="http://schemas.openxmlformats.org/officeDocument/2006/relationships/hyperlink" Target="mailto:heritage@act.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4FEB93B0D38B3BDFE05400144FFB2061" version="1.0.0">
  <systemFields>
    <field name="Objective-Id">
      <value order="0">A67532120</value>
    </field>
    <field name="Objective-Title">
      <value order="0">NI - Westridge House - Provisional Registration Decision</value>
    </field>
    <field name="Objective-Description">
      <value order="0"/>
    </field>
    <field name="Objective-CreationStamp">
      <value order="0">2026-09-04T06:30:08Z</value>
    </field>
    <field name="Objective-IsApproved">
      <value order="0">false</value>
    </field>
    <field name="Objective-IsPublished">
      <value order="0">false</value>
    </field>
    <field name="Objective-DatePublished">
      <value order="0"/>
    </field>
    <field name="Objective-ModificationStamp">
      <value order="0">2026-09-27T23:52:29Z</value>
    </field>
    <field name="Objective-Owner">
      <value order="0">SophieC Russell</value>
    </field>
    <field name="Objective-Path">
      <value order="0">Whole of ACT Government:EPSDD - Environment Planning and Sustainable Development Directorate:DIVISION - Environment, Heritage and Parks:BRANCH - ACT Heritage:Heritage Register:01 - Nominations:HERITAGE - ASSESSMENT MATERIAL - Westridge House and Grounds 25/0448459:07 Provisional registration:NI / Statement of Significance</value>
    </field>
    <field name="Objective-Parent">
      <value order="0">NI / Statement of Significance</value>
    </field>
    <field name="Objective-State">
      <value order="0">Being Edited</value>
    </field>
    <field name="Objective-VersionId">
      <value order="0">vA85384974</value>
    </field>
    <field name="Objective-Version">
      <value order="0">10.1</value>
    </field>
    <field name="Objective-VersionNumber">
      <value order="0">19</value>
    </field>
    <field name="Objective-VersionComment">
      <value order="0"/>
    </field>
    <field name="Objective-FileNumber">
      <value order="0">1-2025/0448459</value>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8B719882-C9B5-45D9-9C4F-0C7683389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3164</Words>
  <Characters>18176</Characters>
  <Application>Microsoft Office Word</Application>
  <DocSecurity>0</DocSecurity>
  <Lines>351</Lines>
  <Paragraphs>169</Paragraphs>
  <ScaleCrop>false</ScaleCrop>
  <HeadingPairs>
    <vt:vector size="2" baseType="variant">
      <vt:variant>
        <vt:lpstr>Title</vt:lpstr>
      </vt:variant>
      <vt:variant>
        <vt:i4>1</vt:i4>
      </vt:variant>
    </vt:vector>
  </HeadingPairs>
  <TitlesOfParts>
    <vt:vector size="1" baseType="lpstr">
      <vt:lpstr>Draft Provisional Regsiter Entry</vt:lpstr>
    </vt:vector>
  </TitlesOfParts>
  <Company>InTACT</Company>
  <LinksUpToDate>false</LinksUpToDate>
  <CharactersWithSpaces>21205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Provisional Regsiter Entry</dc:title>
  <dc:creator>Pezzutto, Sophie</dc:creator>
  <cp:lastModifiedBy>PCODCS</cp:lastModifiedBy>
  <cp:revision>4</cp:revision>
  <cp:lastPrinted>2010-11-24T22:29:00Z</cp:lastPrinted>
  <dcterms:created xsi:type="dcterms:W3CDTF">2026-09-27T23:58:00Z</dcterms:created>
  <dcterms:modified xsi:type="dcterms:W3CDTF">2026-09-27T23:58:00Z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2024-04-14T22:38:44Z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475ab1f4-5a5e-435e-8c54-8761e21795a1</vt:lpwstr>
  </property>
  <property fmtid="{D5CDD505-2E9C-101B-9397-08002B2CF9AE}" pid="8" name="MSIP_Label_69af8531-eb46-4968-8cb3-105d2f5ea87e_ContentBits">
    <vt:lpwstr>0</vt:lpwstr>
  </property>
  <property fmtid="{D5CDD505-2E9C-101B-9397-08002B2CF9AE}" pid="9" name="Objective-Comment">
    <vt:lpwstr/>
  </property>
  <property fmtid="{D5CDD505-2E9C-101B-9397-08002B2CF9AE}" pid="10" name="Customer-Id">
    <vt:lpwstr>4FEB93B0D38B3BDFE05400144FFB2061</vt:lpwstr>
  </property>
  <property fmtid="{D5CDD505-2E9C-101B-9397-08002B2CF9AE}" pid="11" name="Objective-Id">
    <vt:lpwstr>A67532120</vt:lpwstr>
  </property>
  <property fmtid="{D5CDD505-2E9C-101B-9397-08002B2CF9AE}" pid="12" name="Objective-Title">
    <vt:lpwstr>NI - Westridge House - Provisional Registration Decision</vt:lpwstr>
  </property>
  <property fmtid="{D5CDD505-2E9C-101B-9397-08002B2CF9AE}" pid="13" name="Objective-Description">
    <vt:lpwstr/>
  </property>
  <property fmtid="{D5CDD505-2E9C-101B-9397-08002B2CF9AE}" pid="14" name="Objective-CreationStamp">
    <vt:filetime>2026-09-04T06:30:08Z</vt:filetime>
  </property>
  <property fmtid="{D5CDD505-2E9C-101B-9397-08002B2CF9AE}" pid="15" name="Objective-IsApproved">
    <vt:bool>false</vt:bool>
  </property>
  <property fmtid="{D5CDD505-2E9C-101B-9397-08002B2CF9AE}" pid="16" name="Objective-IsPublished">
    <vt:bool>false</vt:bool>
  </property>
  <property fmtid="{D5CDD505-2E9C-101B-9397-08002B2CF9AE}" pid="17" name="Objective-DatePublished">
    <vt:lpwstr/>
  </property>
  <property fmtid="{D5CDD505-2E9C-101B-9397-08002B2CF9AE}" pid="18" name="Objective-ModificationStamp">
    <vt:filetime>2026-09-27T23:52:29Z</vt:filetime>
  </property>
  <property fmtid="{D5CDD505-2E9C-101B-9397-08002B2CF9AE}" pid="19" name="Objective-Owner">
    <vt:lpwstr>SophieC Russell</vt:lpwstr>
  </property>
  <property fmtid="{D5CDD505-2E9C-101B-9397-08002B2CF9AE}" pid="20" name="Objective-Path">
    <vt:lpwstr>Whole of ACT Government:EPSDD - Environment Planning and Sustainable Development Directorate:DIVISION - Environment, Heritage and Parks:BRANCH - ACT Heritage:Heritage Register:01 - Nominations:HERITAGE - ASSESSMENT MATERIAL - Westridge House and Grounds 25/0448459:07 Provisional registration:NI / Statement of Significance:</vt:lpwstr>
  </property>
  <property fmtid="{D5CDD505-2E9C-101B-9397-08002B2CF9AE}" pid="21" name="Objective-Parent">
    <vt:lpwstr>NI / Statement of Significance</vt:lpwstr>
  </property>
  <property fmtid="{D5CDD505-2E9C-101B-9397-08002B2CF9AE}" pid="22" name="Objective-State">
    <vt:lpwstr>Being Edited</vt:lpwstr>
  </property>
  <property fmtid="{D5CDD505-2E9C-101B-9397-08002B2CF9AE}" pid="23" name="Objective-VersionId">
    <vt:lpwstr>vA85384974</vt:lpwstr>
  </property>
  <property fmtid="{D5CDD505-2E9C-101B-9397-08002B2CF9AE}" pid="24" name="Objective-Version">
    <vt:lpwstr>10.1</vt:lpwstr>
  </property>
  <property fmtid="{D5CDD505-2E9C-101B-9397-08002B2CF9AE}" pid="25" name="Objective-VersionNumber">
    <vt:r8>19</vt:r8>
  </property>
  <property fmtid="{D5CDD505-2E9C-101B-9397-08002B2CF9AE}" pid="26" name="Objective-VersionComment">
    <vt:lpwstr/>
  </property>
  <property fmtid="{D5CDD505-2E9C-101B-9397-08002B2CF9AE}" pid="27" name="Objective-FileNumber">
    <vt:lpwstr>1-2025/0448459</vt:lpwstr>
  </property>
  <property fmtid="{D5CDD505-2E9C-101B-9397-08002B2CF9AE}" pid="28" name="Objective-Classification">
    <vt:lpwstr>[Inherited - none]</vt:lpwstr>
  </property>
  <property fmtid="{D5CDD505-2E9C-101B-9397-08002B2CF9AE}" pid="29" name="Objective-Caveats">
    <vt:lpwstr/>
  </property>
  <property fmtid="{D5CDD505-2E9C-101B-9397-08002B2CF9AE}" pid="30" name="Objective-Owner Agency">
    <vt:lpwstr>CED - City and Environment Directorate</vt:lpwstr>
  </property>
  <property fmtid="{D5CDD505-2E9C-101B-9397-08002B2CF9AE}" pid="31" name="Objective-Document Type">
    <vt:lpwstr>0-Document</vt:lpwstr>
  </property>
  <property fmtid="{D5CDD505-2E9C-101B-9397-08002B2CF9AE}" pid="32" name="Objective-Language">
    <vt:lpwstr>English (en)</vt:lpwstr>
  </property>
  <property fmtid="{D5CDD505-2E9C-101B-9397-08002B2CF9AE}" pid="33" name="Objective-Jurisdiction">
    <vt:lpwstr>ACT</vt:lpwstr>
  </property>
  <property fmtid="{D5CDD505-2E9C-101B-9397-08002B2CF9AE}" pid="34" name="Objective-Customers">
    <vt:lpwstr/>
  </property>
  <property fmtid="{D5CDD505-2E9C-101B-9397-08002B2CF9AE}" pid="35" name="Objective-Places">
    <vt:lpwstr/>
  </property>
  <property fmtid="{D5CDD505-2E9C-101B-9397-08002B2CF9AE}" pid="36" name="Objective-Transaction Reference">
    <vt:lpwstr/>
  </property>
  <property fmtid="{D5CDD505-2E9C-101B-9397-08002B2CF9AE}" pid="37" name="Objective-Document Created By">
    <vt:lpwstr/>
  </property>
  <property fmtid="{D5CDD505-2E9C-101B-9397-08002B2CF9AE}" pid="38" name="Objective-Document Created On">
    <vt:lpwstr/>
  </property>
  <property fmtid="{D5CDD505-2E9C-101B-9397-08002B2CF9AE}" pid="39" name="Objective-Covers Period From">
    <vt:lpwstr/>
  </property>
  <property fmtid="{D5CDD505-2E9C-101B-9397-08002B2CF9AE}" pid="40" name="Objective-Covers Period To">
    <vt:lpwstr/>
  </property>
  <property fmtid="{D5CDD505-2E9C-101B-9397-08002B2CF9AE}" pid="41" name="Objective-Status">
    <vt:lpwstr/>
  </property>
  <property fmtid="{D5CDD505-2E9C-101B-9397-08002B2CF9AE}" pid="42" name="Objective-S28 Exemption Number">
    <vt:lpwstr/>
  </property>
  <property fmtid="{D5CDD505-2E9C-101B-9397-08002B2CF9AE}" pid="43" name="Objective-S28 Exemption">
    <vt:lpwstr/>
  </property>
  <property fmtid="{D5CDD505-2E9C-101B-9397-08002B2CF9AE}" pid="44" name="Objective-S28 Exemption Reason">
    <vt:lpwstr/>
  </property>
  <property fmtid="{D5CDD505-2E9C-101B-9397-08002B2CF9AE}" pid="45" name="Objective-S28 Comments if partial exemption">
    <vt:lpwstr/>
  </property>
  <property fmtid="{D5CDD505-2E9C-101B-9397-08002B2CF9AE}" pid="46" name="Objective-S28 Date Approved">
    <vt:lpwstr/>
  </property>
</Properties>
</file>