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9BB20" w14:textId="77777777" w:rsidR="00331E32" w:rsidRPr="00DC0B12" w:rsidRDefault="00331E32" w:rsidP="00DC0B12">
      <w:pPr>
        <w:spacing w:before="120"/>
        <w:ind w:right="662"/>
        <w:rPr>
          <w:rFonts w:ascii="Arial" w:hAnsi="Arial" w:cs="Arial"/>
          <w:sz w:val="24"/>
          <w:szCs w:val="24"/>
        </w:rPr>
      </w:pPr>
      <w:r w:rsidRPr="00DC0B12">
        <w:rPr>
          <w:rFonts w:ascii="Arial" w:hAnsi="Arial" w:cs="Arial"/>
          <w:sz w:val="24"/>
          <w:szCs w:val="24"/>
        </w:rPr>
        <w:t>Australian Capital Territory</w:t>
      </w:r>
    </w:p>
    <w:p w14:paraId="192CB729" w14:textId="77777777" w:rsidR="00331E32" w:rsidRPr="00DC0B12" w:rsidRDefault="00331E32" w:rsidP="00DC0B12">
      <w:pPr>
        <w:spacing w:before="700" w:after="100"/>
        <w:ind w:right="662"/>
        <w:rPr>
          <w:rFonts w:ascii="Arial" w:hAnsi="Arial" w:cs="Arial"/>
          <w:b/>
          <w:bCs/>
          <w:sz w:val="40"/>
          <w:szCs w:val="40"/>
        </w:rPr>
      </w:pPr>
      <w:r w:rsidRPr="00DC0B12">
        <w:rPr>
          <w:rFonts w:ascii="Arial" w:hAnsi="Arial" w:cs="Arial"/>
          <w:b/>
          <w:bCs/>
          <w:sz w:val="40"/>
          <w:szCs w:val="40"/>
        </w:rPr>
        <w:t>Nature Conservation (</w:t>
      </w:r>
      <w:bookmarkStart w:id="0" w:name="_Hlk223091232"/>
      <w:r w:rsidRPr="00DC0B12">
        <w:rPr>
          <w:rFonts w:ascii="Arial" w:hAnsi="Arial" w:cs="Arial"/>
          <w:b/>
          <w:bCs/>
          <w:sz w:val="40"/>
          <w:szCs w:val="40"/>
        </w:rPr>
        <w:t>Baeuerlen’s Gentian</w:t>
      </w:r>
      <w:bookmarkEnd w:id="0"/>
      <w:r w:rsidRPr="00DC0B12">
        <w:rPr>
          <w:rFonts w:ascii="Arial" w:hAnsi="Arial" w:cs="Arial"/>
          <w:b/>
          <w:bCs/>
          <w:sz w:val="40"/>
          <w:szCs w:val="40"/>
        </w:rPr>
        <w:t>) Conservation Advice 2026</w:t>
      </w:r>
    </w:p>
    <w:p w14:paraId="637B4F2C" w14:textId="46B98D70" w:rsidR="00331E32" w:rsidRPr="00DC0B12" w:rsidRDefault="00331E32" w:rsidP="00DC0B12">
      <w:pPr>
        <w:ind w:right="662"/>
        <w:rPr>
          <w:rFonts w:ascii="Arial" w:hAnsi="Arial" w:cs="Arial"/>
          <w:b/>
          <w:bCs/>
          <w:sz w:val="24"/>
          <w:szCs w:val="24"/>
        </w:rPr>
      </w:pPr>
      <w:r w:rsidRPr="00DC0B12">
        <w:rPr>
          <w:rFonts w:ascii="Arial" w:hAnsi="Arial" w:cs="Arial"/>
          <w:b/>
          <w:bCs/>
          <w:sz w:val="24"/>
          <w:szCs w:val="24"/>
        </w:rPr>
        <w:t>Notifiable instrument NI2026–</w:t>
      </w:r>
      <w:r w:rsidR="00583FE0">
        <w:rPr>
          <w:rFonts w:ascii="Arial" w:hAnsi="Arial" w:cs="Arial"/>
          <w:b/>
          <w:bCs/>
          <w:sz w:val="24"/>
          <w:szCs w:val="24"/>
        </w:rPr>
        <w:t>460</w:t>
      </w:r>
    </w:p>
    <w:p w14:paraId="0C993C6E" w14:textId="77777777" w:rsidR="00331E32" w:rsidRPr="00331E32" w:rsidRDefault="00331E32" w:rsidP="00DC0B12">
      <w:pPr>
        <w:pStyle w:val="madeunder"/>
        <w:spacing w:before="300" w:after="0"/>
        <w:ind w:right="662"/>
      </w:pPr>
      <w:r w:rsidRPr="00331E32">
        <w:t xml:space="preserve">made under the  </w:t>
      </w:r>
    </w:p>
    <w:p w14:paraId="6DAFFB96" w14:textId="77777777" w:rsidR="00331E32" w:rsidRPr="00331E32" w:rsidRDefault="00331E32" w:rsidP="00DC0B12">
      <w:pPr>
        <w:pStyle w:val="CoverActName"/>
        <w:spacing w:before="320" w:after="0"/>
        <w:ind w:right="662"/>
        <w:jc w:val="left"/>
      </w:pPr>
      <w:r w:rsidRPr="00331E32">
        <w:rPr>
          <w:rFonts w:cs="Arial"/>
          <w:sz w:val="20"/>
        </w:rPr>
        <w:t>Nature Conservation Act 2014, s 90C (Conservation advice)</w:t>
      </w:r>
    </w:p>
    <w:p w14:paraId="1353891B" w14:textId="77777777" w:rsidR="00331E32" w:rsidRPr="00331E32" w:rsidRDefault="00331E32" w:rsidP="00DC0B12">
      <w:pPr>
        <w:pStyle w:val="N-line3"/>
        <w:pBdr>
          <w:bottom w:val="none" w:sz="0" w:space="0" w:color="auto"/>
        </w:pBdr>
        <w:spacing w:before="60"/>
        <w:ind w:right="662"/>
      </w:pPr>
    </w:p>
    <w:p w14:paraId="06BF7B99" w14:textId="77777777" w:rsidR="00331E32" w:rsidRPr="00331E32" w:rsidRDefault="00331E32" w:rsidP="00DC0B12">
      <w:pPr>
        <w:pStyle w:val="N-line3"/>
        <w:pBdr>
          <w:top w:val="single" w:sz="12" w:space="1" w:color="auto"/>
          <w:bottom w:val="none" w:sz="0" w:space="0" w:color="auto"/>
        </w:pBdr>
        <w:ind w:right="662"/>
      </w:pPr>
    </w:p>
    <w:p w14:paraId="7AF54531" w14:textId="77777777" w:rsidR="00331E32" w:rsidRPr="00DC0B12" w:rsidRDefault="00331E32" w:rsidP="00DC0B12">
      <w:pPr>
        <w:pStyle w:val="Heading3"/>
        <w:numPr>
          <w:ilvl w:val="0"/>
          <w:numId w:val="0"/>
        </w:numPr>
        <w:spacing w:before="60"/>
        <w:ind w:left="709" w:right="662" w:hanging="709"/>
        <w:rPr>
          <w:rFonts w:ascii="Arial" w:hAnsi="Arial" w:cs="Arial"/>
          <w:color w:val="auto"/>
          <w:sz w:val="24"/>
          <w:szCs w:val="24"/>
        </w:rPr>
      </w:pPr>
      <w:r w:rsidRPr="00DC0B12">
        <w:rPr>
          <w:rFonts w:ascii="Arial" w:hAnsi="Arial" w:cs="Arial"/>
          <w:color w:val="auto"/>
          <w:sz w:val="24"/>
          <w:szCs w:val="24"/>
        </w:rPr>
        <w:t>1</w:t>
      </w:r>
      <w:r w:rsidRPr="00DC0B12">
        <w:rPr>
          <w:rFonts w:ascii="Arial" w:hAnsi="Arial" w:cs="Arial"/>
          <w:color w:val="auto"/>
          <w:sz w:val="24"/>
          <w:szCs w:val="24"/>
        </w:rPr>
        <w:tab/>
        <w:t>Name of instrument</w:t>
      </w:r>
    </w:p>
    <w:p w14:paraId="2E6C53E0" w14:textId="77777777" w:rsidR="00331E32" w:rsidRPr="00DC0B12" w:rsidRDefault="00331E32" w:rsidP="00DC0B12">
      <w:pPr>
        <w:spacing w:before="140"/>
        <w:ind w:left="720" w:right="662"/>
        <w:rPr>
          <w:rFonts w:ascii="Times New Roman" w:hAnsi="Times New Roman" w:cs="Times New Roman"/>
          <w:sz w:val="24"/>
          <w:szCs w:val="24"/>
        </w:rPr>
      </w:pPr>
      <w:r w:rsidRPr="00DC0B12">
        <w:rPr>
          <w:rFonts w:ascii="Times New Roman" w:hAnsi="Times New Roman" w:cs="Times New Roman"/>
          <w:sz w:val="24"/>
          <w:szCs w:val="24"/>
        </w:rPr>
        <w:t xml:space="preserve">This instrument is the </w:t>
      </w:r>
      <w:r w:rsidRPr="00DC0B12">
        <w:rPr>
          <w:rFonts w:ascii="Times New Roman" w:hAnsi="Times New Roman" w:cs="Times New Roman"/>
          <w:i/>
          <w:iCs/>
          <w:sz w:val="24"/>
          <w:szCs w:val="24"/>
        </w:rPr>
        <w:t>Nature Conservation (Baeuerlen’s Gentian) Conservation Advice 2026</w:t>
      </w:r>
      <w:r w:rsidRPr="00DC0B12">
        <w:rPr>
          <w:rFonts w:ascii="Times New Roman" w:hAnsi="Times New Roman" w:cs="Times New Roman"/>
          <w:bCs/>
          <w:iCs/>
          <w:sz w:val="24"/>
          <w:szCs w:val="24"/>
        </w:rPr>
        <w:t>.</w:t>
      </w:r>
    </w:p>
    <w:p w14:paraId="0CDA8195" w14:textId="77777777" w:rsidR="00331E32" w:rsidRPr="00DC0B12" w:rsidRDefault="00331E32" w:rsidP="00DC0B12">
      <w:pPr>
        <w:pStyle w:val="Heading3"/>
        <w:numPr>
          <w:ilvl w:val="0"/>
          <w:numId w:val="0"/>
        </w:numPr>
        <w:spacing w:before="300"/>
        <w:ind w:left="709" w:right="662" w:hanging="709"/>
        <w:rPr>
          <w:rFonts w:ascii="Arial" w:hAnsi="Arial" w:cs="Arial"/>
          <w:color w:val="auto"/>
          <w:sz w:val="24"/>
          <w:szCs w:val="24"/>
        </w:rPr>
      </w:pPr>
      <w:r w:rsidRPr="00DC0B12">
        <w:rPr>
          <w:rFonts w:ascii="Arial" w:hAnsi="Arial" w:cs="Arial"/>
          <w:color w:val="auto"/>
          <w:sz w:val="24"/>
          <w:szCs w:val="24"/>
        </w:rPr>
        <w:t>2</w:t>
      </w:r>
      <w:r w:rsidRPr="00DC0B12">
        <w:rPr>
          <w:rFonts w:ascii="Arial" w:hAnsi="Arial" w:cs="Arial"/>
          <w:color w:val="auto"/>
          <w:sz w:val="24"/>
          <w:szCs w:val="24"/>
        </w:rPr>
        <w:tab/>
        <w:t xml:space="preserve">Commencement </w:t>
      </w:r>
    </w:p>
    <w:p w14:paraId="35A9F65D" w14:textId="77777777" w:rsidR="00331E32" w:rsidRPr="00DC0B12" w:rsidRDefault="00331E32" w:rsidP="00DC0B12">
      <w:pPr>
        <w:spacing w:before="140"/>
        <w:ind w:left="720" w:right="662"/>
        <w:rPr>
          <w:rFonts w:ascii="Times New Roman" w:hAnsi="Times New Roman" w:cs="Times New Roman"/>
          <w:sz w:val="24"/>
          <w:szCs w:val="24"/>
        </w:rPr>
      </w:pPr>
      <w:r w:rsidRPr="00DC0B12">
        <w:rPr>
          <w:rFonts w:ascii="Times New Roman" w:hAnsi="Times New Roman" w:cs="Times New Roman"/>
          <w:sz w:val="24"/>
          <w:szCs w:val="24"/>
        </w:rPr>
        <w:t xml:space="preserve">This instrument commences on the day after its notification day. </w:t>
      </w:r>
    </w:p>
    <w:p w14:paraId="545D2154" w14:textId="77777777" w:rsidR="00331E32" w:rsidRPr="00DC0B12" w:rsidRDefault="00331E32" w:rsidP="00DC0B12">
      <w:pPr>
        <w:pStyle w:val="Heading3"/>
        <w:numPr>
          <w:ilvl w:val="0"/>
          <w:numId w:val="0"/>
        </w:numPr>
        <w:spacing w:before="300"/>
        <w:ind w:left="709" w:right="662" w:hanging="709"/>
        <w:rPr>
          <w:rFonts w:ascii="Arial" w:hAnsi="Arial" w:cs="Arial"/>
          <w:color w:val="auto"/>
          <w:sz w:val="24"/>
          <w:szCs w:val="24"/>
        </w:rPr>
      </w:pPr>
      <w:r w:rsidRPr="00DC0B12">
        <w:rPr>
          <w:rFonts w:ascii="Arial" w:hAnsi="Arial" w:cs="Arial"/>
          <w:color w:val="auto"/>
          <w:sz w:val="24"/>
          <w:szCs w:val="24"/>
        </w:rPr>
        <w:t>3</w:t>
      </w:r>
      <w:r w:rsidRPr="00DC0B12">
        <w:rPr>
          <w:rFonts w:ascii="Arial" w:hAnsi="Arial" w:cs="Arial"/>
          <w:color w:val="auto"/>
          <w:sz w:val="24"/>
          <w:szCs w:val="24"/>
        </w:rPr>
        <w:tab/>
        <w:t>Conservation advice for Baeuerlen’s Gentian</w:t>
      </w:r>
    </w:p>
    <w:p w14:paraId="13D481AA" w14:textId="77777777" w:rsidR="00331E32" w:rsidRPr="00DC0B12" w:rsidRDefault="00331E32" w:rsidP="00DC0B12">
      <w:pPr>
        <w:spacing w:before="140"/>
        <w:ind w:left="720" w:right="662"/>
        <w:rPr>
          <w:rFonts w:ascii="Times New Roman" w:hAnsi="Times New Roman" w:cs="Times New Roman"/>
          <w:sz w:val="24"/>
          <w:szCs w:val="24"/>
        </w:rPr>
      </w:pPr>
      <w:r w:rsidRPr="00DC0B12">
        <w:rPr>
          <w:rFonts w:ascii="Times New Roman" w:hAnsi="Times New Roman" w:cs="Times New Roman"/>
          <w:sz w:val="24"/>
          <w:szCs w:val="24"/>
        </w:rPr>
        <w:t>Schedule 1 sets out the conservation advice for the Baeuerlen’s Gentian (</w:t>
      </w:r>
      <w:r w:rsidRPr="00DC0B12">
        <w:rPr>
          <w:rFonts w:ascii="Times New Roman" w:hAnsi="Times New Roman" w:cs="Times New Roman"/>
          <w:i/>
          <w:sz w:val="24"/>
          <w:szCs w:val="24"/>
          <w:lang w:val="en-US"/>
        </w:rPr>
        <w:t>Gentiana baeuerlenii</w:t>
      </w:r>
      <w:r w:rsidRPr="00DC0B12">
        <w:rPr>
          <w:rFonts w:ascii="Times New Roman" w:hAnsi="Times New Roman" w:cs="Times New Roman"/>
          <w:sz w:val="24"/>
          <w:szCs w:val="24"/>
        </w:rPr>
        <w:t>).</w:t>
      </w:r>
    </w:p>
    <w:p w14:paraId="5A7F0AAF" w14:textId="77777777" w:rsidR="00331E32" w:rsidRPr="00DC0B12" w:rsidRDefault="00331E32" w:rsidP="00DC0B12">
      <w:pPr>
        <w:pStyle w:val="Heading3"/>
        <w:numPr>
          <w:ilvl w:val="0"/>
          <w:numId w:val="0"/>
        </w:numPr>
        <w:spacing w:before="300"/>
        <w:ind w:left="709" w:right="662" w:hanging="709"/>
        <w:rPr>
          <w:rFonts w:ascii="Arial" w:hAnsi="Arial" w:cs="Arial"/>
          <w:color w:val="auto"/>
          <w:sz w:val="24"/>
          <w:szCs w:val="24"/>
        </w:rPr>
      </w:pPr>
      <w:r w:rsidRPr="00DC0B12">
        <w:rPr>
          <w:rFonts w:ascii="Arial" w:hAnsi="Arial" w:cs="Arial"/>
          <w:color w:val="auto"/>
          <w:sz w:val="24"/>
          <w:szCs w:val="24"/>
        </w:rPr>
        <w:t>4</w:t>
      </w:r>
      <w:r w:rsidRPr="00DC0B12">
        <w:rPr>
          <w:rFonts w:ascii="Arial" w:hAnsi="Arial" w:cs="Arial"/>
          <w:color w:val="auto"/>
          <w:sz w:val="24"/>
          <w:szCs w:val="24"/>
        </w:rPr>
        <w:tab/>
        <w:t>Revocation</w:t>
      </w:r>
    </w:p>
    <w:p w14:paraId="56C9B0B1" w14:textId="77777777" w:rsidR="00331E32" w:rsidRPr="00DC0B12" w:rsidRDefault="00331E32" w:rsidP="00DC0B12">
      <w:pPr>
        <w:spacing w:before="140"/>
        <w:ind w:left="709" w:right="662"/>
        <w:rPr>
          <w:rFonts w:ascii="Times New Roman" w:hAnsi="Times New Roman" w:cs="Times New Roman"/>
          <w:sz w:val="24"/>
          <w:szCs w:val="24"/>
        </w:rPr>
      </w:pPr>
      <w:r w:rsidRPr="00DC0B12">
        <w:rPr>
          <w:rFonts w:ascii="Times New Roman" w:hAnsi="Times New Roman" w:cs="Times New Roman"/>
          <w:sz w:val="24"/>
          <w:szCs w:val="24"/>
        </w:rPr>
        <w:t xml:space="preserve">This instrument revokes the </w:t>
      </w:r>
      <w:r w:rsidRPr="00DC0B12">
        <w:rPr>
          <w:rFonts w:ascii="Times New Roman" w:hAnsi="Times New Roman" w:cs="Times New Roman"/>
          <w:i/>
          <w:iCs/>
          <w:sz w:val="24"/>
          <w:szCs w:val="24"/>
        </w:rPr>
        <w:t xml:space="preserve">Nature Conservation (Baeuerlen’s Gentian) Conservation Advice 2019 </w:t>
      </w:r>
      <w:r w:rsidRPr="00DC0B12">
        <w:rPr>
          <w:rFonts w:ascii="Times New Roman" w:hAnsi="Times New Roman" w:cs="Times New Roman"/>
          <w:sz w:val="24"/>
          <w:szCs w:val="24"/>
        </w:rPr>
        <w:t>(NI2019-708).</w:t>
      </w:r>
    </w:p>
    <w:p w14:paraId="128C5D55" w14:textId="7440B4B5" w:rsidR="00331E32" w:rsidRDefault="00331E32" w:rsidP="00DC0B12">
      <w:pPr>
        <w:spacing w:before="720"/>
        <w:ind w:right="662"/>
        <w:rPr>
          <w:szCs w:val="24"/>
          <w:lang w:eastAsia="en-AU"/>
        </w:rPr>
      </w:pPr>
    </w:p>
    <w:p w14:paraId="2DE52FFD" w14:textId="77777777" w:rsidR="00331E32" w:rsidRPr="00DC0B12" w:rsidRDefault="00331E32" w:rsidP="00DC0B12">
      <w:pPr>
        <w:spacing w:before="720" w:after="0"/>
        <w:ind w:right="662"/>
        <w:rPr>
          <w:rFonts w:ascii="Times New Roman" w:hAnsi="Times New Roman" w:cs="Times New Roman"/>
          <w:sz w:val="24"/>
          <w:szCs w:val="24"/>
          <w:lang w:eastAsia="en-AU"/>
        </w:rPr>
      </w:pPr>
      <w:r w:rsidRPr="00DC0B12">
        <w:rPr>
          <w:rFonts w:ascii="Times New Roman" w:hAnsi="Times New Roman" w:cs="Times New Roman"/>
          <w:sz w:val="24"/>
          <w:szCs w:val="24"/>
          <w:lang w:eastAsia="en-AU"/>
        </w:rPr>
        <w:t>Simon Clulow</w:t>
      </w:r>
    </w:p>
    <w:p w14:paraId="4C6ED9E5" w14:textId="77777777" w:rsidR="00331E32" w:rsidRPr="00DC0B12" w:rsidRDefault="00331E32" w:rsidP="00DC0B12">
      <w:pPr>
        <w:spacing w:after="0"/>
        <w:ind w:right="662"/>
        <w:rPr>
          <w:rFonts w:ascii="Times New Roman" w:hAnsi="Times New Roman" w:cs="Times New Roman"/>
          <w:sz w:val="24"/>
          <w:szCs w:val="24"/>
          <w:lang w:eastAsia="en-AU"/>
        </w:rPr>
      </w:pPr>
      <w:r w:rsidRPr="00DC0B12">
        <w:rPr>
          <w:rFonts w:ascii="Times New Roman" w:hAnsi="Times New Roman" w:cs="Times New Roman"/>
          <w:sz w:val="24"/>
          <w:szCs w:val="24"/>
          <w:lang w:eastAsia="en-AU"/>
        </w:rPr>
        <w:t>Chair, Scientific Committee</w:t>
      </w:r>
    </w:p>
    <w:p w14:paraId="53AA0FFD" w14:textId="77777777" w:rsidR="00331E32" w:rsidRPr="00DC0B12" w:rsidRDefault="00331E32" w:rsidP="00DC0B12">
      <w:pPr>
        <w:spacing w:after="0"/>
        <w:ind w:right="662"/>
        <w:rPr>
          <w:rFonts w:ascii="Times New Roman" w:hAnsi="Times New Roman" w:cs="Times New Roman"/>
          <w:sz w:val="24"/>
          <w:szCs w:val="24"/>
          <w:lang w:eastAsia="en-AU"/>
        </w:rPr>
      </w:pPr>
      <w:r w:rsidRPr="00DC0B12">
        <w:rPr>
          <w:rFonts w:ascii="Times New Roman" w:hAnsi="Times New Roman" w:cs="Times New Roman"/>
          <w:sz w:val="24"/>
          <w:szCs w:val="24"/>
          <w:lang w:eastAsia="en-AU"/>
        </w:rPr>
        <w:t>7 October 2026</w:t>
      </w:r>
      <w:r w:rsidRPr="00DC0B12">
        <w:rPr>
          <w:rFonts w:ascii="Times New Roman" w:hAnsi="Times New Roman" w:cs="Times New Roman"/>
          <w:sz w:val="24"/>
          <w:szCs w:val="24"/>
          <w:lang w:eastAsia="en-AU"/>
        </w:rPr>
        <w:br w:type="page"/>
      </w:r>
    </w:p>
    <w:p w14:paraId="3E344908" w14:textId="77777777" w:rsidR="00331E32" w:rsidRDefault="00331E32" w:rsidP="00DC0B12">
      <w:pPr>
        <w:spacing w:after="0"/>
        <w:rPr>
          <w:rFonts w:ascii="Arial" w:hAnsi="Arial" w:cs="Arial"/>
          <w:b/>
          <w:sz w:val="34"/>
          <w:szCs w:val="34"/>
        </w:rPr>
      </w:pPr>
      <w:r w:rsidRPr="00F765EE">
        <w:rPr>
          <w:rFonts w:ascii="Arial" w:hAnsi="Arial" w:cs="Arial"/>
          <w:b/>
          <w:sz w:val="34"/>
          <w:szCs w:val="34"/>
        </w:rPr>
        <w:lastRenderedPageBreak/>
        <w:t>Schedule 1</w:t>
      </w:r>
    </w:p>
    <w:p w14:paraId="76E295DD" w14:textId="77777777" w:rsidR="00331E32" w:rsidRPr="00DC0B12" w:rsidRDefault="00331E32" w:rsidP="009A6971">
      <w:pPr>
        <w:spacing w:before="60"/>
        <w:rPr>
          <w:rFonts w:ascii="Times New Roman" w:hAnsi="Times New Roman" w:cs="Times New Roman"/>
          <w:sz w:val="18"/>
          <w:szCs w:val="18"/>
        </w:rPr>
      </w:pPr>
      <w:r w:rsidRPr="00DC0B12">
        <w:rPr>
          <w:rFonts w:ascii="Times New Roman" w:hAnsi="Times New Roman" w:cs="Times New Roman"/>
          <w:sz w:val="18"/>
          <w:szCs w:val="18"/>
        </w:rPr>
        <w:t>(see s 3)</w:t>
      </w:r>
    </w:p>
    <w:p w14:paraId="6D9C36F1" w14:textId="77777777" w:rsidR="00331E32" w:rsidRPr="00F765EE" w:rsidRDefault="00331E32" w:rsidP="00AC3B4D">
      <w:pPr>
        <w:pBdr>
          <w:bottom w:val="single" w:sz="4" w:space="1" w:color="auto"/>
        </w:pBdr>
        <w:tabs>
          <w:tab w:val="left" w:pos="1985"/>
        </w:tabs>
        <w:spacing w:before="60"/>
        <w:rPr>
          <w:sz w:val="18"/>
          <w:szCs w:val="18"/>
        </w:rPr>
      </w:pPr>
    </w:p>
    <w:p w14:paraId="1CF4BEE7" w14:textId="77777777" w:rsidR="00331E32" w:rsidRDefault="00331E32" w:rsidP="00AC3B4D">
      <w:pPr>
        <w:tabs>
          <w:tab w:val="left" w:pos="1985"/>
        </w:tabs>
      </w:pPr>
    </w:p>
    <w:p w14:paraId="0DF3CEE5" w14:textId="77777777" w:rsidR="00331E32" w:rsidRDefault="00331E32">
      <w:pPr>
        <w:rPr>
          <w:szCs w:val="20"/>
        </w:rPr>
        <w:sectPr w:rsidR="00331E32" w:rsidSect="00ED5842">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pPr>
    </w:p>
    <w:p w14:paraId="34C44D04" w14:textId="77777777" w:rsidR="00511A29" w:rsidRDefault="00511A29">
      <w:pPr>
        <w:rPr>
          <w:szCs w:val="20"/>
        </w:rPr>
      </w:pPr>
    </w:p>
    <w:p w14:paraId="3BC9EDA2" w14:textId="3F377B1C" w:rsidR="00511A29" w:rsidRPr="005C3633" w:rsidRDefault="00511A29" w:rsidP="00511A29">
      <w:pPr>
        <w:pStyle w:val="Heading1-notindexed"/>
        <w:rPr>
          <w:i/>
          <w:sz w:val="36"/>
          <w:szCs w:val="36"/>
        </w:rPr>
      </w:pPr>
      <w:r w:rsidRPr="00511A29">
        <w:rPr>
          <w:szCs w:val="20"/>
        </w:rPr>
        <w:t>Conservation Advice</w:t>
      </w:r>
      <w:r w:rsidRPr="00511A29">
        <w:rPr>
          <w:szCs w:val="20"/>
        </w:rPr>
        <w:br/>
      </w:r>
      <w:bookmarkStart w:id="1" w:name="_Hlk526941062"/>
      <w:bookmarkStart w:id="2" w:name="_Hlk527035326"/>
      <w:r w:rsidR="002912FD" w:rsidRPr="002912FD">
        <w:rPr>
          <w:sz w:val="36"/>
          <w:szCs w:val="36"/>
        </w:rPr>
        <w:t>Baeuerlen’s Gentian</w:t>
      </w:r>
      <w:r w:rsidR="00102C48">
        <w:rPr>
          <w:sz w:val="36"/>
          <w:szCs w:val="36"/>
        </w:rPr>
        <w:br/>
      </w:r>
      <w:bookmarkEnd w:id="1"/>
      <w:bookmarkEnd w:id="2"/>
      <w:r w:rsidR="002912FD" w:rsidRPr="002912FD">
        <w:rPr>
          <w:i/>
          <w:caps w:val="0"/>
          <w:sz w:val="36"/>
          <w:szCs w:val="36"/>
        </w:rPr>
        <w:t>Gentiana baeuerlenii</w:t>
      </w:r>
    </w:p>
    <w:p w14:paraId="4CAE430E" w14:textId="77777777" w:rsidR="00511A29" w:rsidRPr="005C7F26" w:rsidRDefault="00511A29" w:rsidP="00511A29">
      <w:pPr>
        <w:pBdr>
          <w:bottom w:val="single" w:sz="12" w:space="1" w:color="auto"/>
        </w:pBdr>
        <w:tabs>
          <w:tab w:val="left" w:pos="9071"/>
        </w:tabs>
        <w:contextualSpacing/>
        <w:mirrorIndents/>
        <w:rPr>
          <w:sz w:val="22"/>
          <w:szCs w:val="22"/>
        </w:rPr>
      </w:pPr>
    </w:p>
    <w:p w14:paraId="544F5CCE" w14:textId="245B6A9B" w:rsidR="00F623DD" w:rsidRDefault="00F623DD" w:rsidP="000E4F6B">
      <w:pPr>
        <w:pStyle w:val="Heading2-notindexed"/>
      </w:pPr>
      <w:r>
        <w:t>Conservation Status</w:t>
      </w:r>
    </w:p>
    <w:p w14:paraId="03A83A2F" w14:textId="62672757" w:rsidR="00F623DD" w:rsidRPr="00D9701F" w:rsidRDefault="002912FD" w:rsidP="002912FD">
      <w:bookmarkStart w:id="3" w:name="_Hlk160101869"/>
      <w:r w:rsidRPr="002912FD">
        <w:rPr>
          <w:szCs w:val="20"/>
        </w:rPr>
        <w:t xml:space="preserve">Baeuerlen’s Gentian </w:t>
      </w:r>
      <w:bookmarkStart w:id="4" w:name="_Hlk160101841"/>
      <w:bookmarkEnd w:id="3"/>
      <w:r w:rsidRPr="002912FD">
        <w:rPr>
          <w:i/>
          <w:szCs w:val="20"/>
        </w:rPr>
        <w:t>Gentiana baeuerlenii</w:t>
      </w:r>
      <w:r w:rsidRPr="002912FD">
        <w:rPr>
          <w:szCs w:val="20"/>
        </w:rPr>
        <w:t xml:space="preserve"> </w:t>
      </w:r>
      <w:bookmarkEnd w:id="4"/>
      <w:r w:rsidRPr="002912FD">
        <w:rPr>
          <w:szCs w:val="20"/>
        </w:rPr>
        <w:t>L.G.Adams</w:t>
      </w:r>
      <w:r w:rsidR="009A38EF">
        <w:rPr>
          <w:szCs w:val="20"/>
        </w:rPr>
        <w:t>,</w:t>
      </w:r>
      <w:r w:rsidR="005D2645" w:rsidRPr="001D7C7E">
        <w:t xml:space="preserve"> </w:t>
      </w:r>
      <w:r w:rsidR="00F623DD" w:rsidRPr="001D7C7E">
        <w:t>is recognised as thre</w:t>
      </w:r>
      <w:r w:rsidR="005D2645" w:rsidRPr="001D7C7E">
        <w:t xml:space="preserve">atened </w:t>
      </w:r>
      <w:r w:rsidR="005D2645" w:rsidRPr="00D9701F">
        <w:t>in</w:t>
      </w:r>
      <w:r w:rsidR="004A1AD7" w:rsidRPr="00D9701F">
        <w:t xml:space="preserve"> the</w:t>
      </w:r>
      <w:r w:rsidR="00CD0A3F">
        <w:t xml:space="preserve"> following</w:t>
      </w:r>
      <w:r w:rsidR="004A1AD7" w:rsidRPr="00D9701F">
        <w:t xml:space="preserve"> jurisdictions</w:t>
      </w:r>
      <w:r w:rsidR="005D2645" w:rsidRPr="00D9701F">
        <w:t>:</w:t>
      </w:r>
    </w:p>
    <w:p w14:paraId="67CCCD67" w14:textId="4229C084" w:rsidR="00641220" w:rsidRPr="001D7C7E" w:rsidRDefault="00711C10" w:rsidP="00CC00B5">
      <w:pPr>
        <w:tabs>
          <w:tab w:val="left" w:pos="1276"/>
        </w:tabs>
        <w:spacing w:after="0"/>
        <w:ind w:left="1276" w:hanging="1276"/>
      </w:pPr>
      <w:r w:rsidRPr="001D7C7E">
        <w:t>National</w:t>
      </w:r>
      <w:r w:rsidR="00F623DD" w:rsidRPr="001D7C7E">
        <w:tab/>
      </w:r>
      <w:r w:rsidR="002A3E70" w:rsidRPr="002A3E70">
        <w:rPr>
          <w:b/>
          <w:bCs/>
        </w:rPr>
        <w:t xml:space="preserve">Critically </w:t>
      </w:r>
      <w:r w:rsidR="00805070">
        <w:rPr>
          <w:b/>
        </w:rPr>
        <w:t>Endangered</w:t>
      </w:r>
      <w:r w:rsidR="00745C1F" w:rsidRPr="001D7C7E">
        <w:t>,</w:t>
      </w:r>
      <w:r w:rsidR="00F623DD" w:rsidRPr="001D7C7E">
        <w:t xml:space="preserve"> </w:t>
      </w:r>
      <w:r w:rsidR="00F623DD" w:rsidRPr="001D7C7E">
        <w:rPr>
          <w:i/>
        </w:rPr>
        <w:t>Environment Protection and Bio</w:t>
      </w:r>
      <w:r w:rsidR="003E07BE" w:rsidRPr="001D7C7E">
        <w:rPr>
          <w:i/>
        </w:rPr>
        <w:t>diversity Conservation Act 1999</w:t>
      </w:r>
    </w:p>
    <w:p w14:paraId="36F0C854" w14:textId="65BFD6F5" w:rsidR="00F623DD" w:rsidRPr="002912FD" w:rsidRDefault="00711C10" w:rsidP="00CC00B5">
      <w:pPr>
        <w:tabs>
          <w:tab w:val="left" w:pos="1276"/>
        </w:tabs>
        <w:spacing w:after="0"/>
        <w:ind w:left="1276" w:hanging="1276"/>
        <w:rPr>
          <w:iCs/>
        </w:rPr>
      </w:pPr>
      <w:r w:rsidRPr="001D7C7E">
        <w:t>ACT</w:t>
      </w:r>
      <w:r w:rsidR="00F623DD" w:rsidRPr="001D7C7E">
        <w:tab/>
      </w:r>
      <w:r w:rsidR="002A3E70" w:rsidRPr="002A3E70">
        <w:rPr>
          <w:b/>
          <w:bCs/>
        </w:rPr>
        <w:t xml:space="preserve">Critically </w:t>
      </w:r>
      <w:r w:rsidR="00805070">
        <w:rPr>
          <w:b/>
        </w:rPr>
        <w:t>Endangered</w:t>
      </w:r>
      <w:r w:rsidR="00F623DD" w:rsidRPr="001D7C7E">
        <w:rPr>
          <w:iCs/>
        </w:rPr>
        <w:t>,</w:t>
      </w:r>
      <w:r w:rsidR="00F623DD" w:rsidRPr="001D7C7E">
        <w:rPr>
          <w:i/>
          <w:iCs/>
        </w:rPr>
        <w:t xml:space="preserve"> Nature Conservation Act 2014</w:t>
      </w:r>
    </w:p>
    <w:p w14:paraId="4E42052C" w14:textId="725FD0E0" w:rsidR="000A043D" w:rsidRPr="002912FD" w:rsidRDefault="00711C10" w:rsidP="00CC00B5">
      <w:pPr>
        <w:tabs>
          <w:tab w:val="left" w:pos="1276"/>
        </w:tabs>
        <w:spacing w:after="0"/>
        <w:ind w:left="1276" w:hanging="1276"/>
      </w:pPr>
      <w:r w:rsidRPr="005F1B5E">
        <w:t>NSW</w:t>
      </w:r>
      <w:r w:rsidR="000A043D" w:rsidRPr="005F1B5E">
        <w:tab/>
      </w:r>
      <w:r w:rsidR="00805070" w:rsidRPr="005F1B5E">
        <w:rPr>
          <w:b/>
        </w:rPr>
        <w:t>Endangered</w:t>
      </w:r>
      <w:r w:rsidR="000A043D" w:rsidRPr="005F1B5E">
        <w:t xml:space="preserve">, </w:t>
      </w:r>
      <w:r w:rsidR="003F1A47" w:rsidRPr="005F1B5E">
        <w:rPr>
          <w:i/>
        </w:rPr>
        <w:t>Biodiversity</w:t>
      </w:r>
      <w:r w:rsidR="000A043D" w:rsidRPr="005F1B5E">
        <w:rPr>
          <w:i/>
        </w:rPr>
        <w:t xml:space="preserve"> Conservation Act </w:t>
      </w:r>
      <w:r w:rsidR="00D8691B" w:rsidRPr="005F1B5E">
        <w:rPr>
          <w:i/>
        </w:rPr>
        <w:t>2016</w:t>
      </w:r>
    </w:p>
    <w:p w14:paraId="3C1F6F87" w14:textId="53B62569" w:rsidR="00467F1B" w:rsidRPr="001D7C7E" w:rsidRDefault="00467F1B" w:rsidP="000E4F6B">
      <w:pPr>
        <w:pStyle w:val="Heading2-notindexed"/>
      </w:pPr>
      <w:r w:rsidRPr="001D7C7E">
        <w:t>ELIGIBILITY</w:t>
      </w:r>
    </w:p>
    <w:p w14:paraId="1D066D34" w14:textId="6D2B0715" w:rsidR="00467F1B" w:rsidRPr="001D7C7E" w:rsidRDefault="00CF5867" w:rsidP="00BE5487">
      <w:pPr>
        <w:rPr>
          <w:i/>
        </w:rPr>
      </w:pPr>
      <w:r>
        <w:rPr>
          <w:noProof/>
          <w:lang w:eastAsia="en-AU"/>
        </w:rPr>
        <w:drawing>
          <wp:anchor distT="0" distB="0" distL="114300" distR="114300" simplePos="0" relativeHeight="251663360" behindDoc="0" locked="0" layoutInCell="1" allowOverlap="1" wp14:anchorId="23EC2DAE" wp14:editId="4B4D7D7E">
            <wp:simplePos x="0" y="0"/>
            <wp:positionH relativeFrom="margin">
              <wp:align>right</wp:align>
            </wp:positionH>
            <wp:positionV relativeFrom="paragraph">
              <wp:posOffset>885190</wp:posOffset>
            </wp:positionV>
            <wp:extent cx="2734310" cy="3726180"/>
            <wp:effectExtent l="0" t="0" r="8890" b="7620"/>
            <wp:wrapSquare wrapText="bothSides"/>
            <wp:docPr id="5" name="Picture 5" descr="A photograph of Baeuerlen's Gentian as described in the description section.">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hotograph of Baeuerlen's Gentian as described in the description section.">
                      <a:hlinkClick r:id="rId15"/>
                    </pic:cNvPr>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30131" r="24472" b="12209"/>
                    <a:stretch/>
                  </pic:blipFill>
                  <pic:spPr bwMode="auto">
                    <a:xfrm>
                      <a:off x="0" y="0"/>
                      <a:ext cx="2734310" cy="37261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A3E70" w:rsidRPr="002912FD">
        <w:rPr>
          <w:szCs w:val="20"/>
        </w:rPr>
        <w:t xml:space="preserve">Baeuerlen’s Gentian </w:t>
      </w:r>
      <w:r w:rsidR="002A3E70">
        <w:t>is listed</w:t>
      </w:r>
      <w:r w:rsidR="002A3E70" w:rsidRPr="003163BC">
        <w:t xml:space="preserve"> as </w:t>
      </w:r>
      <w:r w:rsidR="002A3E70">
        <w:t xml:space="preserve">Critically </w:t>
      </w:r>
      <w:r w:rsidR="002A3E70" w:rsidRPr="003163BC">
        <w:t xml:space="preserve">Endangered in the ACT Threatened Native Species List </w:t>
      </w:r>
      <w:r w:rsidR="002A3E70">
        <w:t>under IUCN Criterion B –</w:t>
      </w:r>
      <w:r w:rsidR="002A3E70" w:rsidRPr="003163BC">
        <w:t xml:space="preserve"> </w:t>
      </w:r>
      <w:r w:rsidR="002A3E70" w:rsidRPr="003F750F">
        <w:t>B1ab(i,ii,iii,iv,v)</w:t>
      </w:r>
      <w:r w:rsidR="002A3E70" w:rsidRPr="002A3E70">
        <w:t>+</w:t>
      </w:r>
      <w:r w:rsidR="002A3E70">
        <w:t>B</w:t>
      </w:r>
      <w:r w:rsidR="002A3E70" w:rsidRPr="002A3E70">
        <w:t>2ab(i,ii,iii,iv,v)</w:t>
      </w:r>
      <w:r w:rsidR="002A3E70">
        <w:t xml:space="preserve">, Criterion C – C2a(i) and Criterion D – D1. </w:t>
      </w:r>
      <w:r w:rsidR="00B3430B" w:rsidRPr="00B3430B">
        <w:t xml:space="preserve">The factors that make the </w:t>
      </w:r>
      <w:r w:rsidR="002912FD" w:rsidRPr="002912FD">
        <w:rPr>
          <w:szCs w:val="20"/>
        </w:rPr>
        <w:t xml:space="preserve">Baeuerlen’s Gentian </w:t>
      </w:r>
      <w:r w:rsidR="00B3430B" w:rsidRPr="00B3430B">
        <w:t>eligible for listing are</w:t>
      </w:r>
      <w:r w:rsidR="002A3E70">
        <w:t>:</w:t>
      </w:r>
      <w:r w:rsidR="002A3E70" w:rsidRPr="001B6F9A">
        <w:rPr>
          <w:bCs/>
          <w:lang w:eastAsia="ja-JP"/>
        </w:rPr>
        <w:t xml:space="preserve"> </w:t>
      </w:r>
      <w:r w:rsidR="002A3E70" w:rsidRPr="001B6F9A">
        <w:rPr>
          <w:bCs/>
        </w:rPr>
        <w:t>the species’ geographic distribution</w:t>
      </w:r>
      <w:r w:rsidR="002A3E70">
        <w:rPr>
          <w:bCs/>
        </w:rPr>
        <w:t xml:space="preserve"> and number of locations are</w:t>
      </w:r>
      <w:r w:rsidR="002A3E70" w:rsidRPr="001B6F9A">
        <w:rPr>
          <w:bCs/>
        </w:rPr>
        <w:t xml:space="preserve"> very restricted, </w:t>
      </w:r>
      <w:r w:rsidR="002A3E70">
        <w:rPr>
          <w:bCs/>
        </w:rPr>
        <w:t>the species is</w:t>
      </w:r>
      <w:r w:rsidR="002A3E70" w:rsidRPr="001B6F9A">
        <w:rPr>
          <w:bCs/>
        </w:rPr>
        <w:t xml:space="preserve"> severely fragmented and continuing decline is observed and inferred in </w:t>
      </w:r>
      <w:r w:rsidR="002A3E70">
        <w:rPr>
          <w:bCs/>
        </w:rPr>
        <w:t xml:space="preserve">Extent of Occurrence (EOO), Area of Occupancy (AOO), </w:t>
      </w:r>
      <w:r w:rsidR="002A3E70" w:rsidRPr="001B6F9A">
        <w:rPr>
          <w:bCs/>
        </w:rPr>
        <w:t xml:space="preserve">area, extent and quality </w:t>
      </w:r>
      <w:r w:rsidR="002A3E70">
        <w:rPr>
          <w:bCs/>
        </w:rPr>
        <w:t xml:space="preserve">of </w:t>
      </w:r>
      <w:r w:rsidR="002A3E70" w:rsidRPr="001B6F9A">
        <w:rPr>
          <w:bCs/>
        </w:rPr>
        <w:t>habitat</w:t>
      </w:r>
      <w:r w:rsidR="002A3E70">
        <w:rPr>
          <w:bCs/>
        </w:rPr>
        <w:t>,</w:t>
      </w:r>
      <w:r w:rsidR="002A3E70" w:rsidRPr="001B6F9A">
        <w:rPr>
          <w:bCs/>
        </w:rPr>
        <w:t xml:space="preserve"> number of locations </w:t>
      </w:r>
      <w:r w:rsidR="002A3E70">
        <w:rPr>
          <w:bCs/>
        </w:rPr>
        <w:t>and</w:t>
      </w:r>
      <w:r w:rsidR="002A3E70" w:rsidRPr="001B6F9A">
        <w:rPr>
          <w:bCs/>
        </w:rPr>
        <w:t xml:space="preserve"> populations</w:t>
      </w:r>
      <w:r w:rsidR="002A3E70">
        <w:rPr>
          <w:bCs/>
        </w:rPr>
        <w:t>,</w:t>
      </w:r>
      <w:r w:rsidR="002A3E70" w:rsidRPr="001B6F9A">
        <w:rPr>
          <w:bCs/>
        </w:rPr>
        <w:t xml:space="preserve"> and number of mature individuals</w:t>
      </w:r>
      <w:r w:rsidR="002A3E70">
        <w:rPr>
          <w:bCs/>
        </w:rPr>
        <w:t xml:space="preserve"> (0-20)</w:t>
      </w:r>
      <w:r w:rsidR="00AF434C">
        <w:rPr>
          <w:bCs/>
        </w:rPr>
        <w:t xml:space="preserve"> (DCCEEW 2026)</w:t>
      </w:r>
      <w:r w:rsidR="002A3E70">
        <w:rPr>
          <w:bCs/>
        </w:rPr>
        <w:t>.</w:t>
      </w:r>
      <w:r w:rsidR="001D1E77">
        <w:rPr>
          <w:bCs/>
        </w:rPr>
        <w:t xml:space="preserve"> Baeuerlen’s Gentian is not currently known to be extant at any sites where the species </w:t>
      </w:r>
      <w:r w:rsidR="00646FBD">
        <w:rPr>
          <w:bCs/>
        </w:rPr>
        <w:t xml:space="preserve">was </w:t>
      </w:r>
      <w:r w:rsidR="001D1E77">
        <w:rPr>
          <w:bCs/>
        </w:rPr>
        <w:t xml:space="preserve">previously recorded. </w:t>
      </w:r>
      <w:r w:rsidR="003C257D">
        <w:rPr>
          <w:bCs/>
        </w:rPr>
        <w:t>Although there are no known surviving individuals, the limited detectability of the species suggests it may be premature to infer extinction (Wilkins &amp; Keith 2019) and further survey effort is needed to determine if the species is still extant</w:t>
      </w:r>
      <w:r w:rsidR="00B3430B" w:rsidRPr="00B3430B">
        <w:t>.</w:t>
      </w:r>
    </w:p>
    <w:p w14:paraId="5BB3558E" w14:textId="654FC44A" w:rsidR="007A182B" w:rsidRPr="001D7C7E" w:rsidRDefault="007A182B" w:rsidP="00102C48">
      <w:pPr>
        <w:pStyle w:val="Heading2-notindexed"/>
      </w:pPr>
      <w:r w:rsidRPr="001D7C7E">
        <w:t>DESCRIPTION AND ECOLOGY</w:t>
      </w:r>
    </w:p>
    <w:p w14:paraId="09E6116A" w14:textId="15B6158F" w:rsidR="00FD783E" w:rsidRPr="002912FD" w:rsidRDefault="00AF540C" w:rsidP="0094232F">
      <w:pPr>
        <w:rPr>
          <w:highlight w:val="yellow"/>
        </w:rPr>
      </w:pPr>
      <w:r w:rsidRPr="00AF540C">
        <w:t xml:space="preserve">Baeuerlen’s Gentian </w:t>
      </w:r>
      <w:r>
        <w:t xml:space="preserve">is a small annual herb, standing 2–4 cm high. Each plant has 1–3 bell-shaped flowers that are greenish outside and blue-white </w:t>
      </w:r>
      <w:r w:rsidRPr="00AF540C">
        <w:t xml:space="preserve">inside </w:t>
      </w:r>
      <w:r w:rsidR="0094232F" w:rsidRPr="00AF540C">
        <w:t>(</w:t>
      </w:r>
      <w:r w:rsidRPr="00AF540C">
        <w:t>Flora and Fauna Committee 1996</w:t>
      </w:r>
      <w:r w:rsidR="0094232F" w:rsidRPr="00AF540C">
        <w:t>)</w:t>
      </w:r>
      <w:r w:rsidR="00741B03" w:rsidRPr="00AF540C">
        <w:t>.</w:t>
      </w:r>
    </w:p>
    <w:p w14:paraId="4BEB38C9" w14:textId="19B4C031" w:rsidR="00181727" w:rsidRPr="00AF540C" w:rsidRDefault="00CF5867" w:rsidP="00AF540C">
      <w:r w:rsidRPr="002912FD">
        <w:rPr>
          <w:noProof/>
          <w:highlight w:val="yellow"/>
          <w:lang w:eastAsia="en-AU"/>
        </w:rPr>
        <mc:AlternateContent>
          <mc:Choice Requires="wps">
            <w:drawing>
              <wp:anchor distT="0" distB="0" distL="114300" distR="114300" simplePos="0" relativeHeight="251665408" behindDoc="0" locked="0" layoutInCell="1" allowOverlap="1" wp14:anchorId="1FCD4DAD" wp14:editId="6F8781EB">
                <wp:simplePos x="0" y="0"/>
                <wp:positionH relativeFrom="margin">
                  <wp:align>right</wp:align>
                </wp:positionH>
                <wp:positionV relativeFrom="paragraph">
                  <wp:posOffset>509905</wp:posOffset>
                </wp:positionV>
                <wp:extent cx="2318394" cy="243445"/>
                <wp:effectExtent l="0" t="0" r="5715" b="4445"/>
                <wp:wrapSquare wrapText="bothSides"/>
                <wp:docPr id="1" name="Text Box 1"/>
                <wp:cNvGraphicFramePr/>
                <a:graphic xmlns:a="http://schemas.openxmlformats.org/drawingml/2006/main">
                  <a:graphicData uri="http://schemas.microsoft.com/office/word/2010/wordprocessingShape">
                    <wps:wsp>
                      <wps:cNvSpPr txBox="1"/>
                      <wps:spPr>
                        <a:xfrm>
                          <a:off x="0" y="0"/>
                          <a:ext cx="2318394" cy="243445"/>
                        </a:xfrm>
                        <a:prstGeom prst="rect">
                          <a:avLst/>
                        </a:prstGeom>
                        <a:solidFill>
                          <a:prstClr val="white"/>
                        </a:solidFill>
                        <a:ln>
                          <a:noFill/>
                        </a:ln>
                        <a:effectLst/>
                      </wps:spPr>
                      <wps:txbx>
                        <w:txbxContent>
                          <w:p w14:paraId="7418B93E" w14:textId="7FFC4082" w:rsidR="001C6584" w:rsidRPr="001C6584" w:rsidRDefault="006A5B0F" w:rsidP="001C6584">
                            <w:pPr>
                              <w:pStyle w:val="Caption"/>
                              <w:rPr>
                                <w:b w:val="0"/>
                                <w:noProof/>
                                <w:sz w:val="21"/>
                                <w:szCs w:val="21"/>
                              </w:rPr>
                            </w:pPr>
                            <w:r w:rsidRPr="006A5B0F">
                              <w:rPr>
                                <w:b w:val="0"/>
                                <w:sz w:val="21"/>
                                <w:szCs w:val="21"/>
                              </w:rPr>
                              <w:t xml:space="preserve">Baeuerlen’s </w:t>
                            </w:r>
                            <w:r w:rsidRPr="00FE7993">
                              <w:rPr>
                                <w:b w:val="0"/>
                                <w:sz w:val="21"/>
                                <w:szCs w:val="21"/>
                              </w:rPr>
                              <w:t xml:space="preserve">Gentian </w:t>
                            </w:r>
                            <w:r w:rsidR="001C6584" w:rsidRPr="00FE7993">
                              <w:rPr>
                                <w:b w:val="0"/>
                                <w:sz w:val="21"/>
                                <w:szCs w:val="21"/>
                              </w:rPr>
                              <w:t>(</w:t>
                            </w:r>
                            <w:hyperlink r:id="rId17" w:history="1">
                              <w:r w:rsidR="00FE7993" w:rsidRPr="00FE7993">
                                <w:rPr>
                                  <w:rStyle w:val="Hyperlink"/>
                                  <w:b w:val="0"/>
                                  <w:color w:val="4F81BD" w:themeColor="accent1"/>
                                  <w:sz w:val="21"/>
                                  <w:szCs w:val="21"/>
                                  <w:u w:val="none"/>
                                </w:rPr>
                                <w:t>ACT</w:t>
                              </w:r>
                            </w:hyperlink>
                            <w:r w:rsidR="00FE7993" w:rsidRPr="00FE7993">
                              <w:rPr>
                                <w:rStyle w:val="Hyperlink"/>
                                <w:b w:val="0"/>
                                <w:color w:val="4F81BD" w:themeColor="accent1"/>
                                <w:sz w:val="21"/>
                                <w:szCs w:val="21"/>
                                <w:u w:val="none"/>
                              </w:rPr>
                              <w:t xml:space="preserve"> Government</w:t>
                            </w:r>
                            <w:r w:rsidR="001C6584" w:rsidRPr="001C6584">
                              <w:rPr>
                                <w:b w:val="0"/>
                                <w:sz w:val="21"/>
                                <w:szCs w:val="21"/>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CD4DAD" id="_x0000_t202" coordsize="21600,21600" o:spt="202" path="m,l,21600r21600,l21600,xe">
                <v:stroke joinstyle="miter"/>
                <v:path gradientshapeok="t" o:connecttype="rect"/>
              </v:shapetype>
              <v:shape id="Text Box 1" o:spid="_x0000_s1026" type="#_x0000_t202" style="position:absolute;margin-left:131.35pt;margin-top:40.15pt;width:182.55pt;height:19.15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" stroked="f">
                <v:textbox inset="0,0,0,0">
                  <w:txbxContent>
                    <w:p w14:paraId="7418B93E" w14:textId="7FFC4082" w:rsidR="001C6584" w:rsidRPr="001C6584" w:rsidRDefault="006A5B0F" w:rsidP="001C6584">
                      <w:pPr>
                        <w:pStyle w:val="Caption"/>
                        <w:rPr>
                          <w:b w:val="0"/>
                          <w:noProof/>
                          <w:sz w:val="21"/>
                          <w:szCs w:val="21"/>
                        </w:rPr>
                      </w:pPr>
                      <w:r w:rsidRPr="006A5B0F">
                        <w:rPr>
                          <w:b w:val="0"/>
                          <w:sz w:val="21"/>
                          <w:szCs w:val="21"/>
                        </w:rPr>
                        <w:t xml:space="preserve">Baeuerlen’s </w:t>
                      </w:r>
                      <w:r w:rsidRPr="00FE7993">
                        <w:rPr>
                          <w:b w:val="0"/>
                          <w:sz w:val="21"/>
                          <w:szCs w:val="21"/>
                        </w:rPr>
                        <w:t xml:space="preserve">Gentian </w:t>
                      </w:r>
                      <w:r w:rsidR="001C6584" w:rsidRPr="00FE7993">
                        <w:rPr>
                          <w:b w:val="0"/>
                          <w:sz w:val="21"/>
                          <w:szCs w:val="21"/>
                        </w:rPr>
                        <w:t>(</w:t>
                      </w:r>
                      <w:hyperlink r:id="rId18" w:history="1">
                        <w:r w:rsidR="00FE7993" w:rsidRPr="00FE7993">
                          <w:rPr>
                            <w:rStyle w:val="Hyperlink"/>
                            <w:b w:val="0"/>
                            <w:color w:val="4F81BD" w:themeColor="accent1"/>
                            <w:sz w:val="21"/>
                            <w:szCs w:val="21"/>
                            <w:u w:val="none"/>
                          </w:rPr>
                          <w:t>ACT</w:t>
                        </w:r>
                      </w:hyperlink>
                      <w:r w:rsidR="00FE7993" w:rsidRPr="00FE7993">
                        <w:rPr>
                          <w:rStyle w:val="Hyperlink"/>
                          <w:b w:val="0"/>
                          <w:color w:val="4F81BD" w:themeColor="accent1"/>
                          <w:sz w:val="21"/>
                          <w:szCs w:val="21"/>
                          <w:u w:val="none"/>
                        </w:rPr>
                        <w:t xml:space="preserve"> Government</w:t>
                      </w:r>
                      <w:r w:rsidR="001C6584" w:rsidRPr="001C6584">
                        <w:rPr>
                          <w:b w:val="0"/>
                          <w:sz w:val="21"/>
                          <w:szCs w:val="21"/>
                        </w:rPr>
                        <w:t>)</w:t>
                      </w:r>
                    </w:p>
                  </w:txbxContent>
                </v:textbox>
                <w10:wrap type="square" anchorx="margin"/>
              </v:shape>
            </w:pict>
          </mc:Fallback>
        </mc:AlternateContent>
      </w:r>
      <w:r w:rsidR="00AF540C">
        <w:rPr>
          <w:noProof/>
          <w:lang w:eastAsia="en-AU"/>
        </w:rPr>
        <w:t xml:space="preserve">The ACT population has been recorded as flowering between autumn and early winter (March–June) and it appears to be an annual, dependent on </w:t>
      </w:r>
      <w:r w:rsidR="00AF540C" w:rsidRPr="00AF540C">
        <w:rPr>
          <w:noProof/>
          <w:lang w:eastAsia="en-AU"/>
        </w:rPr>
        <w:t>seed regeneration</w:t>
      </w:r>
      <w:r w:rsidR="00AF540C">
        <w:t xml:space="preserve"> (Act Government 2017).</w:t>
      </w:r>
    </w:p>
    <w:p w14:paraId="4F8B6C14" w14:textId="4F7CE46A" w:rsidR="007A182B" w:rsidRPr="00AF540C" w:rsidRDefault="007A182B" w:rsidP="00181727">
      <w:pPr>
        <w:pStyle w:val="Heading2-notindexed"/>
        <w:keepLines w:val="0"/>
      </w:pPr>
      <w:r w:rsidRPr="00AF540C">
        <w:lastRenderedPageBreak/>
        <w:t>Distribution and Habitat</w:t>
      </w:r>
    </w:p>
    <w:p w14:paraId="15CFF75F" w14:textId="3FA0515E" w:rsidR="0097681A" w:rsidRPr="001D1E77" w:rsidRDefault="00884DCC" w:rsidP="001D1E77">
      <w:pPr>
        <w:keepLines/>
        <w:rPr>
          <w:sz w:val="22"/>
          <w:szCs w:val="22"/>
        </w:rPr>
      </w:pPr>
      <w:r w:rsidRPr="00AF540C">
        <w:rPr>
          <w:szCs w:val="20"/>
        </w:rPr>
        <w:t>Baeuerlen’s Gentian</w:t>
      </w:r>
      <w:r w:rsidRPr="00AF540C">
        <w:t xml:space="preserve"> was described from specimens</w:t>
      </w:r>
      <w:r>
        <w:t xml:space="preserve"> found near Bombala (NSW) in 1887 where it is </w:t>
      </w:r>
      <w:r w:rsidR="009A38EF">
        <w:t>no longer extant</w:t>
      </w:r>
      <w:r>
        <w:t xml:space="preserve">. It was not observed again until 1991 when 20 pants were accidently discovered in a moist grassland in the Orroral Valley </w:t>
      </w:r>
      <w:r w:rsidR="00E201E5">
        <w:t>(</w:t>
      </w:r>
      <w:r w:rsidR="00AC5A14">
        <w:t xml:space="preserve">Namadgi National Park) </w:t>
      </w:r>
      <w:r>
        <w:t>reducing to less than 10 plants in 1994 (Flora and Fauna Committee 1996). This reduced to four plants in 1998</w:t>
      </w:r>
      <w:r w:rsidR="00E201E5">
        <w:t>,</w:t>
      </w:r>
      <w:r w:rsidR="00166EAA">
        <w:t xml:space="preserve"> with annual surveys unsuccessful in locating any </w:t>
      </w:r>
      <w:r w:rsidR="00166EAA" w:rsidRPr="00166EAA">
        <w:t>plants</w:t>
      </w:r>
      <w:r w:rsidR="00166EAA">
        <w:t xml:space="preserve"> </w:t>
      </w:r>
      <w:r w:rsidR="003F3643">
        <w:t>since then</w:t>
      </w:r>
      <w:r w:rsidR="00ED3261">
        <w:t>.</w:t>
      </w:r>
      <w:r w:rsidR="001D1E77">
        <w:t xml:space="preserve"> </w:t>
      </w:r>
      <w:bookmarkStart w:id="5" w:name="_Hlk124767667"/>
      <w:r w:rsidR="001D1E77">
        <w:t xml:space="preserve">This site was burnt in </w:t>
      </w:r>
      <w:r w:rsidR="00332BAA">
        <w:t>the</w:t>
      </w:r>
      <w:r w:rsidR="001D1E77">
        <w:t xml:space="preserve"> </w:t>
      </w:r>
      <w:r w:rsidR="00332BAA">
        <w:t xml:space="preserve">bushfires in </w:t>
      </w:r>
      <w:r w:rsidR="001D1E77">
        <w:t xml:space="preserve">2003 and the fire was severe in parts of the habitat and penetrated into the peat, which may have impacted any seeds in the soil seed bank (ACT Government 2017). The site was also burnt in the </w:t>
      </w:r>
      <w:r w:rsidR="00332BAA">
        <w:t xml:space="preserve">bushfires in </w:t>
      </w:r>
      <w:r w:rsidR="001D1E77">
        <w:t>2019–20 and surveys in May 2020 found no plants even though there was initial recovery of much of the ground cover (J Seddon 2022. pers comm 19 July).</w:t>
      </w:r>
      <w:r w:rsidR="00332BAA">
        <w:t xml:space="preserve"> </w:t>
      </w:r>
      <w:r w:rsidR="001D1E77">
        <w:t xml:space="preserve">Comparable sites with similar habitat nearby were also </w:t>
      </w:r>
      <w:bookmarkEnd w:id="5"/>
      <w:r w:rsidR="001D1E77">
        <w:t>searched at this time, along with other swamps in the Southern Tablelands, but no plants were found (D Keith 2022. pers comm 15 July).</w:t>
      </w:r>
      <w:r w:rsidR="00CE2C39">
        <w:t xml:space="preserve"> </w:t>
      </w:r>
      <w:r w:rsidR="00332BAA">
        <w:t>Annual surveys from 2021 and 2024 also found no plants (F Grant 2022. pers comm 15 July 2022; E. Cook 2026. per comm 2 March), so the species has not been seen since 1998 (28 years). T</w:t>
      </w:r>
      <w:r w:rsidR="00AC5A14">
        <w:t>he known areas of historic habitat for the species</w:t>
      </w:r>
      <w:r w:rsidR="00332BAA">
        <w:t xml:space="preserve"> are shown in Map 1</w:t>
      </w:r>
      <w:r w:rsidR="00AC5A14">
        <w:t>.</w:t>
      </w:r>
    </w:p>
    <w:p w14:paraId="11765E04" w14:textId="731EA713" w:rsidR="00E850DA" w:rsidRPr="00AC5A14" w:rsidRDefault="00E850DA" w:rsidP="00E850DA">
      <w:pPr>
        <w:pStyle w:val="Caption"/>
        <w:rPr>
          <w:sz w:val="22"/>
          <w:szCs w:val="22"/>
        </w:rPr>
      </w:pPr>
      <w:r w:rsidRPr="00AC5A14">
        <w:rPr>
          <w:sz w:val="22"/>
          <w:szCs w:val="22"/>
        </w:rPr>
        <w:t xml:space="preserve">Map </w:t>
      </w:r>
      <w:r w:rsidRPr="00AC5A14">
        <w:rPr>
          <w:noProof/>
          <w:sz w:val="22"/>
          <w:szCs w:val="22"/>
        </w:rPr>
        <w:fldChar w:fldCharType="begin"/>
      </w:r>
      <w:r w:rsidRPr="00AC5A14">
        <w:rPr>
          <w:noProof/>
          <w:sz w:val="22"/>
          <w:szCs w:val="22"/>
        </w:rPr>
        <w:instrText xml:space="preserve"> SEQ Map \* ARABIC </w:instrText>
      </w:r>
      <w:r w:rsidRPr="00AC5A14">
        <w:rPr>
          <w:noProof/>
          <w:sz w:val="22"/>
          <w:szCs w:val="22"/>
        </w:rPr>
        <w:fldChar w:fldCharType="separate"/>
      </w:r>
      <w:r w:rsidRPr="00AC5A14">
        <w:rPr>
          <w:noProof/>
          <w:sz w:val="22"/>
          <w:szCs w:val="22"/>
        </w:rPr>
        <w:t>1</w:t>
      </w:r>
      <w:r w:rsidRPr="00AC5A14">
        <w:rPr>
          <w:noProof/>
          <w:sz w:val="22"/>
          <w:szCs w:val="22"/>
        </w:rPr>
        <w:fldChar w:fldCharType="end"/>
      </w:r>
      <w:r w:rsidR="00AC5A14">
        <w:rPr>
          <w:noProof/>
          <w:sz w:val="22"/>
          <w:szCs w:val="22"/>
        </w:rPr>
        <w:t>:</w:t>
      </w:r>
      <w:r w:rsidRPr="00AC5A14">
        <w:rPr>
          <w:sz w:val="22"/>
          <w:szCs w:val="22"/>
        </w:rPr>
        <w:t xml:space="preserve"> Modelled distribution of</w:t>
      </w:r>
      <w:r w:rsidRPr="00AC5A14">
        <w:rPr>
          <w:rFonts w:ascii="Cambria" w:hAnsi="Cambria"/>
          <w:b w:val="0"/>
          <w:bCs w:val="0"/>
          <w:i/>
          <w:iCs/>
          <w:sz w:val="22"/>
          <w:szCs w:val="22"/>
        </w:rPr>
        <w:t xml:space="preserve"> </w:t>
      </w:r>
      <w:r w:rsidRPr="00AC5A14">
        <w:rPr>
          <w:i/>
          <w:iCs/>
          <w:sz w:val="22"/>
          <w:szCs w:val="22"/>
        </w:rPr>
        <w:t>Gentiana baeuerlenii</w:t>
      </w:r>
    </w:p>
    <w:p w14:paraId="322B0CA2" w14:textId="77777777" w:rsidR="00E850DA" w:rsidRDefault="00E850DA" w:rsidP="00AC5A14">
      <w:pPr>
        <w:spacing w:after="0"/>
      </w:pPr>
      <w:r>
        <w:rPr>
          <w:noProof/>
        </w:rPr>
        <w:drawing>
          <wp:inline distT="0" distB="0" distL="0" distR="0" wp14:anchorId="5CCC2D1B" wp14:editId="1DF7680F">
            <wp:extent cx="5761355" cy="4066540"/>
            <wp:effectExtent l="0" t="0" r="0" b="0"/>
            <wp:docPr id="3" name="Picture 3" descr="A map of south-east NSW and the ACT showing the modelled distribution of the species in Namadgi National Park (ACT) and north of Delegate (N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map of south-east NSW and the ACT showing the modelled distribution of the species in Namadgi National Park (ACT) and north of Delegate (NSW)"/>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1355" cy="4066540"/>
                    </a:xfrm>
                    <a:prstGeom prst="rect">
                      <a:avLst/>
                    </a:prstGeom>
                    <a:noFill/>
                  </pic:spPr>
                </pic:pic>
              </a:graphicData>
            </a:graphic>
          </wp:inline>
        </w:drawing>
      </w:r>
    </w:p>
    <w:p w14:paraId="1865D55F" w14:textId="43D40046" w:rsidR="00E850DA" w:rsidRDefault="00E850DA" w:rsidP="00E850DA">
      <w:pPr>
        <w:pStyle w:val="FigureTableNoteSource"/>
        <w:keepNext/>
      </w:pPr>
      <w:r w:rsidRPr="002A3B07">
        <w:rPr>
          <w:b/>
          <w:bCs/>
        </w:rPr>
        <w:t>Source:</w:t>
      </w:r>
      <w:r>
        <w:t xml:space="preserve"> Base map Geoscience Australia; species distribution data </w:t>
      </w:r>
      <w:hyperlink r:id="rId20" w:history="1">
        <w:r w:rsidRPr="008064B3">
          <w:rPr>
            <w:rStyle w:val="Hyperlink"/>
          </w:rPr>
          <w:t>Species of National Environmental Significance</w:t>
        </w:r>
      </w:hyperlink>
      <w:r>
        <w:t xml:space="preserve"> database.</w:t>
      </w:r>
    </w:p>
    <w:p w14:paraId="5EA68689" w14:textId="4A676D76" w:rsidR="00984BB7" w:rsidRPr="002912FD" w:rsidRDefault="00AF540C" w:rsidP="00AF540C">
      <w:pPr>
        <w:rPr>
          <w:bCs/>
          <w:caps/>
          <w:highlight w:val="yellow"/>
        </w:rPr>
      </w:pPr>
      <w:r>
        <w:t>The species occurs in the inter-tussock space of moist tussock grassland and sedgeland (</w:t>
      </w:r>
      <w:r w:rsidRPr="00AF540C">
        <w:rPr>
          <w:i/>
        </w:rPr>
        <w:t>Poa labillardieri</w:t>
      </w:r>
      <w:r>
        <w:t xml:space="preserve"> and </w:t>
      </w:r>
      <w:r w:rsidRPr="00AF540C">
        <w:rPr>
          <w:i/>
        </w:rPr>
        <w:t>Carex gaudichaudii</w:t>
      </w:r>
      <w:r>
        <w:t xml:space="preserve">), possibly </w:t>
      </w:r>
      <w:r w:rsidR="00121910">
        <w:t>spring-fed</w:t>
      </w:r>
      <w:r>
        <w:t>. The site is on the lower slopes of a broad valley above a river</w:t>
      </w:r>
      <w:r w:rsidR="00D518F3">
        <w:t xml:space="preserve"> and it is very unlikely the species exists anywhere else in the ACT</w:t>
      </w:r>
      <w:r w:rsidRPr="00AF540C">
        <w:rPr>
          <w:noProof/>
          <w:lang w:eastAsia="en-AU"/>
        </w:rPr>
        <w:t xml:space="preserve"> </w:t>
      </w:r>
      <w:r w:rsidR="00984BB7" w:rsidRPr="00AF540C">
        <w:t>(ACT Government 2017).</w:t>
      </w:r>
    </w:p>
    <w:p w14:paraId="64866AFA" w14:textId="047364A3" w:rsidR="0078503A" w:rsidRPr="00043080" w:rsidRDefault="0078503A" w:rsidP="00984BB7">
      <w:pPr>
        <w:pStyle w:val="Heading2-notindexed"/>
      </w:pPr>
      <w:r w:rsidRPr="00043080">
        <w:t>Threats</w:t>
      </w:r>
    </w:p>
    <w:p w14:paraId="1D65001D" w14:textId="1FF1C21E" w:rsidR="003E1CF8" w:rsidRPr="00043080" w:rsidRDefault="00FB70D3" w:rsidP="003E1CF8">
      <w:pPr>
        <w:spacing w:after="0"/>
      </w:pPr>
      <w:r w:rsidRPr="00043080">
        <w:t xml:space="preserve">The main identified threats </w:t>
      </w:r>
      <w:r w:rsidR="003E1CF8" w:rsidRPr="00043080">
        <w:t xml:space="preserve">in the </w:t>
      </w:r>
      <w:r w:rsidR="00FE07B0" w:rsidRPr="00043080">
        <w:t>ACT action</w:t>
      </w:r>
      <w:r w:rsidR="0081775A" w:rsidRPr="00043080">
        <w:t xml:space="preserve"> </w:t>
      </w:r>
      <w:r w:rsidR="00FE07B0" w:rsidRPr="00043080">
        <w:t>p</w:t>
      </w:r>
      <w:r w:rsidR="0081775A" w:rsidRPr="00043080">
        <w:t>lan</w:t>
      </w:r>
      <w:r w:rsidR="003E1CF8" w:rsidRPr="00043080">
        <w:t xml:space="preserve"> (</w:t>
      </w:r>
      <w:r w:rsidR="00FE07B0" w:rsidRPr="00043080">
        <w:t>ACT Government 2017</w:t>
      </w:r>
      <w:r w:rsidR="00262E85" w:rsidRPr="00043080">
        <w:t>)</w:t>
      </w:r>
      <w:r w:rsidR="003E1CF8" w:rsidRPr="00043080">
        <w:t xml:space="preserve"> </w:t>
      </w:r>
      <w:r w:rsidRPr="00043080">
        <w:t>include</w:t>
      </w:r>
      <w:r w:rsidR="003E1CF8" w:rsidRPr="00043080">
        <w:t>:</w:t>
      </w:r>
    </w:p>
    <w:p w14:paraId="00BA79CD" w14:textId="4FE04A68" w:rsidR="003E1CF8" w:rsidRDefault="00D518F3" w:rsidP="003E1CF8">
      <w:pPr>
        <w:pStyle w:val="ListParagraph"/>
        <w:numPr>
          <w:ilvl w:val="0"/>
          <w:numId w:val="20"/>
        </w:numPr>
      </w:pPr>
      <w:r w:rsidRPr="00043080">
        <w:t>unintended park management actions</w:t>
      </w:r>
    </w:p>
    <w:p w14:paraId="0E434CF2" w14:textId="46EB903E" w:rsidR="00E748CA" w:rsidRPr="00043080" w:rsidRDefault="00E748CA" w:rsidP="003E1CF8">
      <w:pPr>
        <w:pStyle w:val="ListParagraph"/>
        <w:numPr>
          <w:ilvl w:val="0"/>
          <w:numId w:val="20"/>
        </w:numPr>
      </w:pPr>
      <w:r>
        <w:lastRenderedPageBreak/>
        <w:t>feral pig rooting</w:t>
      </w:r>
    </w:p>
    <w:p w14:paraId="0AACAFE4" w14:textId="371189D7" w:rsidR="00E748CA" w:rsidRDefault="005C7D68" w:rsidP="00423E4A">
      <w:pPr>
        <w:pStyle w:val="ListParagraph"/>
        <w:numPr>
          <w:ilvl w:val="0"/>
          <w:numId w:val="20"/>
        </w:numPr>
      </w:pPr>
      <w:r>
        <w:t xml:space="preserve">insufficient understanding of </w:t>
      </w:r>
      <w:r w:rsidR="00E748CA">
        <w:t xml:space="preserve">species </w:t>
      </w:r>
      <w:r w:rsidR="00FE07B0" w:rsidRPr="00043080">
        <w:t>competition</w:t>
      </w:r>
      <w:r>
        <w:t xml:space="preserve">, </w:t>
      </w:r>
      <w:r w:rsidR="00FE07B0" w:rsidRPr="00043080">
        <w:t>grazing</w:t>
      </w:r>
      <w:r>
        <w:t>,</w:t>
      </w:r>
      <w:r w:rsidR="00D518F3" w:rsidRPr="00043080">
        <w:t xml:space="preserve"> trampling</w:t>
      </w:r>
      <w:r w:rsidR="00E748CA">
        <w:t xml:space="preserve"> and</w:t>
      </w:r>
      <w:r>
        <w:t xml:space="preserve"> fire</w:t>
      </w:r>
      <w:r w:rsidR="003E1CF8" w:rsidRPr="00043080">
        <w:t>.</w:t>
      </w:r>
    </w:p>
    <w:p w14:paraId="36E1DE83" w14:textId="7F2E1867" w:rsidR="00E748CA" w:rsidRPr="00043080" w:rsidRDefault="00E748CA" w:rsidP="00E748CA">
      <w:r>
        <w:t>C</w:t>
      </w:r>
      <w:r w:rsidRPr="00E748CA">
        <w:t>limate change and the resulting decreased rainfall in recent years, particularly in autumn and winter</w:t>
      </w:r>
      <w:r>
        <w:t>,</w:t>
      </w:r>
      <w:r w:rsidRPr="00E748CA">
        <w:t xml:space="preserve"> </w:t>
      </w:r>
      <w:r w:rsidR="003F3643">
        <w:t>may</w:t>
      </w:r>
      <w:r w:rsidRPr="00E748CA">
        <w:t xml:space="preserve"> adverse</w:t>
      </w:r>
      <w:r>
        <w:t>ly</w:t>
      </w:r>
      <w:r w:rsidRPr="00E748CA">
        <w:t xml:space="preserve"> impact this species </w:t>
      </w:r>
      <w:r>
        <w:t>as it is</w:t>
      </w:r>
      <w:r w:rsidRPr="00E748CA">
        <w:t xml:space="preserve"> dependent on seepage areas remaining moist </w:t>
      </w:r>
      <w:r>
        <w:t>(OEH 2019).</w:t>
      </w:r>
      <w:r w:rsidR="008301DD">
        <w:t xml:space="preserve"> Also, i</w:t>
      </w:r>
      <w:r w:rsidR="008301DD" w:rsidRPr="008301DD">
        <w:t>ncreased frequency of extreme temperatures, droughts and fire danger weather, and changes in precipitation</w:t>
      </w:r>
      <w:r w:rsidR="008301DD">
        <w:t xml:space="preserve"> may have catastrophic consequences (DCCEEW 202</w:t>
      </w:r>
      <w:r w:rsidR="009E6CD8">
        <w:t>6</w:t>
      </w:r>
      <w:r w:rsidR="008301DD">
        <w:t>).</w:t>
      </w:r>
    </w:p>
    <w:p w14:paraId="2C80C00E" w14:textId="77777777" w:rsidR="0078503A" w:rsidRPr="00457599" w:rsidRDefault="0078503A" w:rsidP="00936FFE">
      <w:pPr>
        <w:pStyle w:val="Heading2-notindexed"/>
      </w:pPr>
      <w:r w:rsidRPr="00457599">
        <w:t>Major Conservation Objectives</w:t>
      </w:r>
    </w:p>
    <w:p w14:paraId="61E8F33D" w14:textId="5D6F340A" w:rsidR="0006659C" w:rsidRPr="00457599" w:rsidRDefault="0081775A" w:rsidP="0081775A">
      <w:r w:rsidRPr="00457599">
        <w:t xml:space="preserve">The overall objective of the action plan (ACT Government 2017) is to preserve </w:t>
      </w:r>
      <w:r w:rsidR="00457599" w:rsidRPr="00457599">
        <w:rPr>
          <w:szCs w:val="20"/>
        </w:rPr>
        <w:t>Baeuerlen’s Gentian</w:t>
      </w:r>
      <w:r w:rsidR="00457599" w:rsidRPr="00457599">
        <w:t xml:space="preserve"> </w:t>
      </w:r>
      <w:r w:rsidRPr="00457599">
        <w:t>in perpetuity in the wild across its natural geographic range in the ACT including the need to maintain natural evolutionary processes</w:t>
      </w:r>
      <w:r w:rsidR="0006659C" w:rsidRPr="00457599">
        <w:rPr>
          <w:bCs/>
          <w:lang w:val="en-US"/>
        </w:rPr>
        <w:t xml:space="preserve">. </w:t>
      </w:r>
    </w:p>
    <w:p w14:paraId="40C86179" w14:textId="3AAFE969" w:rsidR="0078503A" w:rsidRPr="00457599" w:rsidRDefault="001D7D96" w:rsidP="000E4F6B">
      <w:pPr>
        <w:pStyle w:val="Heading2-notindexed"/>
      </w:pPr>
      <w:r w:rsidRPr="00457599">
        <w:t xml:space="preserve">Conservation </w:t>
      </w:r>
      <w:r w:rsidR="008301DD">
        <w:t>PRIORITIES</w:t>
      </w:r>
    </w:p>
    <w:p w14:paraId="56CB5AAF" w14:textId="5F29CC9C" w:rsidR="002D27E3" w:rsidRPr="00043080" w:rsidRDefault="00210010" w:rsidP="00B0042F">
      <w:pPr>
        <w:spacing w:after="120"/>
        <w:rPr>
          <w:rFonts w:cs="Arial"/>
        </w:rPr>
      </w:pPr>
      <w:r w:rsidRPr="00043080">
        <w:rPr>
          <w:rFonts w:cs="Arial"/>
        </w:rPr>
        <w:t xml:space="preserve">The ACT </w:t>
      </w:r>
      <w:r w:rsidR="00AB791B">
        <w:rPr>
          <w:rFonts w:cs="Arial"/>
        </w:rPr>
        <w:t xml:space="preserve">is likely to </w:t>
      </w:r>
      <w:r w:rsidRPr="00043080">
        <w:rPr>
          <w:rFonts w:cs="Arial"/>
        </w:rPr>
        <w:t xml:space="preserve">contain </w:t>
      </w:r>
      <w:r w:rsidR="00043080" w:rsidRPr="00043080">
        <w:rPr>
          <w:rFonts w:cs="Arial"/>
        </w:rPr>
        <w:t xml:space="preserve">the only remaining site </w:t>
      </w:r>
      <w:r w:rsidRPr="00043080">
        <w:rPr>
          <w:rFonts w:cs="Arial"/>
        </w:rPr>
        <w:t xml:space="preserve">of </w:t>
      </w:r>
      <w:r w:rsidR="00043080" w:rsidRPr="00043080">
        <w:rPr>
          <w:rFonts w:cs="Arial"/>
        </w:rPr>
        <w:t>Baeuerlen’s Gentian</w:t>
      </w:r>
      <w:r w:rsidRPr="00043080">
        <w:rPr>
          <w:rFonts w:cs="Arial"/>
        </w:rPr>
        <w:t xml:space="preserve"> and </w:t>
      </w:r>
      <w:r w:rsidR="00043080">
        <w:rPr>
          <w:rFonts w:cs="Arial"/>
        </w:rPr>
        <w:t>its</w:t>
      </w:r>
      <w:r w:rsidRPr="00043080">
        <w:rPr>
          <w:rFonts w:cs="Arial"/>
        </w:rPr>
        <w:t xml:space="preserve"> conservation is critical to the survival of the species.</w:t>
      </w:r>
      <w:r w:rsidR="00A13BF6" w:rsidRPr="00043080">
        <w:rPr>
          <w:rFonts w:cs="Arial"/>
        </w:rPr>
        <w:t xml:space="preserve"> </w:t>
      </w:r>
      <w:r w:rsidR="005C7D68" w:rsidRPr="005C7D68">
        <w:rPr>
          <w:rFonts w:cs="Arial"/>
        </w:rPr>
        <w:t>Due to the</w:t>
      </w:r>
      <w:r w:rsidR="00047AD4">
        <w:rPr>
          <w:rFonts w:cs="Arial"/>
        </w:rPr>
        <w:t xml:space="preserve"> cryptic</w:t>
      </w:r>
      <w:r w:rsidR="005C7D68" w:rsidRPr="005C7D68">
        <w:rPr>
          <w:rFonts w:cs="Arial"/>
        </w:rPr>
        <w:t xml:space="preserve"> nature of this species and the small size of the site, management actions </w:t>
      </w:r>
      <w:r w:rsidR="005C7D68">
        <w:rPr>
          <w:rFonts w:cs="Arial"/>
        </w:rPr>
        <w:t>are</w:t>
      </w:r>
      <w:r w:rsidR="005C7D68" w:rsidRPr="005C7D68">
        <w:rPr>
          <w:rFonts w:cs="Arial"/>
        </w:rPr>
        <w:t xml:space="preserve"> directed towards maintaining existing conditions and ensuring activities located nearby do not adversely affect the site. </w:t>
      </w:r>
      <w:r w:rsidR="001406F8" w:rsidRPr="00043080">
        <w:rPr>
          <w:rFonts w:cs="Arial"/>
        </w:rPr>
        <w:t xml:space="preserve">Conservation actions identified in </w:t>
      </w:r>
      <w:r w:rsidR="007F1B33" w:rsidRPr="00043080">
        <w:rPr>
          <w:rFonts w:cs="Arial"/>
        </w:rPr>
        <w:t>the ACT action plan (ACT Government 2017)</w:t>
      </w:r>
      <w:r w:rsidR="001406F8" w:rsidRPr="00043080">
        <w:rPr>
          <w:rFonts w:cs="Arial"/>
        </w:rPr>
        <w:t xml:space="preserve"> include</w:t>
      </w:r>
      <w:r w:rsidR="000B0E69" w:rsidRPr="00043080">
        <w:rPr>
          <w:rFonts w:cs="Arial"/>
        </w:rPr>
        <w:t>:</w:t>
      </w:r>
    </w:p>
    <w:p w14:paraId="49C6BED4" w14:textId="646FDB91" w:rsidR="006820B2" w:rsidRDefault="006820B2" w:rsidP="001406F8">
      <w:pPr>
        <w:pStyle w:val="ListParagraph"/>
        <w:numPr>
          <w:ilvl w:val="0"/>
          <w:numId w:val="23"/>
        </w:numPr>
        <w:rPr>
          <w:rFonts w:cs="Arial"/>
        </w:rPr>
      </w:pPr>
      <w:r>
        <w:rPr>
          <w:rFonts w:cs="Arial"/>
        </w:rPr>
        <w:t xml:space="preserve">protect </w:t>
      </w:r>
      <w:r w:rsidR="005C7D68">
        <w:rPr>
          <w:rFonts w:cs="Arial"/>
        </w:rPr>
        <w:t xml:space="preserve">the </w:t>
      </w:r>
      <w:r>
        <w:rPr>
          <w:rFonts w:cs="Arial"/>
        </w:rPr>
        <w:t>site</w:t>
      </w:r>
      <w:r w:rsidR="00CE2C39">
        <w:rPr>
          <w:rFonts w:cs="Arial"/>
        </w:rPr>
        <w:t xml:space="preserve"> in Namadgi National Park</w:t>
      </w:r>
    </w:p>
    <w:p w14:paraId="7D2A553A" w14:textId="45E3F3E9" w:rsidR="00AB791B" w:rsidRPr="006820B2" w:rsidRDefault="00AB791B" w:rsidP="001406F8">
      <w:pPr>
        <w:pStyle w:val="ListParagraph"/>
        <w:numPr>
          <w:ilvl w:val="0"/>
          <w:numId w:val="23"/>
        </w:numPr>
        <w:rPr>
          <w:rFonts w:cs="Arial"/>
        </w:rPr>
      </w:pPr>
      <w:r w:rsidRPr="006820B2">
        <w:rPr>
          <w:rFonts w:cs="Arial"/>
        </w:rPr>
        <w:t>manage habitat to maintain suitability for the species</w:t>
      </w:r>
      <w:r w:rsidR="00047AD4">
        <w:rPr>
          <w:rFonts w:cs="Arial"/>
        </w:rPr>
        <w:t xml:space="preserve"> (e.g</w:t>
      </w:r>
      <w:r w:rsidR="00E201E5">
        <w:rPr>
          <w:rFonts w:cs="Arial"/>
        </w:rPr>
        <w:t>.,</w:t>
      </w:r>
      <w:r w:rsidR="00047AD4">
        <w:rPr>
          <w:rFonts w:cs="Arial"/>
        </w:rPr>
        <w:t xml:space="preserve"> exclude </w:t>
      </w:r>
      <w:r w:rsidR="0049296A">
        <w:rPr>
          <w:rFonts w:cs="Arial"/>
        </w:rPr>
        <w:t>disturbance by pigs</w:t>
      </w:r>
      <w:r w:rsidR="00047AD4">
        <w:rPr>
          <w:rFonts w:cs="Arial"/>
        </w:rPr>
        <w:t>)</w:t>
      </w:r>
    </w:p>
    <w:p w14:paraId="4D505B17" w14:textId="77777777" w:rsidR="006820B2" w:rsidRPr="006820B2" w:rsidRDefault="006820B2" w:rsidP="006820B2">
      <w:pPr>
        <w:pStyle w:val="ListParagraph"/>
        <w:numPr>
          <w:ilvl w:val="0"/>
          <w:numId w:val="23"/>
        </w:numPr>
        <w:rPr>
          <w:rFonts w:cs="Arial"/>
        </w:rPr>
      </w:pPr>
      <w:r w:rsidRPr="00AB791B">
        <w:rPr>
          <w:rFonts w:cs="Arial"/>
        </w:rPr>
        <w:t xml:space="preserve">monitor </w:t>
      </w:r>
      <w:r>
        <w:rPr>
          <w:rFonts w:cs="Arial"/>
        </w:rPr>
        <w:t>site</w:t>
      </w:r>
      <w:r w:rsidRPr="006820B2">
        <w:rPr>
          <w:rFonts w:cs="Arial"/>
        </w:rPr>
        <w:t xml:space="preserve"> and effects of management actions</w:t>
      </w:r>
    </w:p>
    <w:p w14:paraId="2C49A79B" w14:textId="28614414" w:rsidR="00AB791B" w:rsidRPr="006820B2" w:rsidRDefault="00AB791B" w:rsidP="00F43FBA">
      <w:pPr>
        <w:pStyle w:val="ListParagraph"/>
        <w:numPr>
          <w:ilvl w:val="0"/>
          <w:numId w:val="23"/>
        </w:numPr>
        <w:rPr>
          <w:rFonts w:cs="Arial"/>
        </w:rPr>
      </w:pPr>
      <w:r w:rsidRPr="006820B2">
        <w:rPr>
          <w:rFonts w:cs="Arial"/>
        </w:rPr>
        <w:t>manage adjacent grassland to facilitate expansion of populations.</w:t>
      </w:r>
    </w:p>
    <w:p w14:paraId="367D896F" w14:textId="5CE0008F" w:rsidR="00AB791B" w:rsidRPr="006820B2" w:rsidRDefault="00AB791B" w:rsidP="00F43FBA">
      <w:pPr>
        <w:pStyle w:val="ListParagraph"/>
        <w:numPr>
          <w:ilvl w:val="0"/>
          <w:numId w:val="23"/>
        </w:numPr>
        <w:rPr>
          <w:rFonts w:cs="Arial"/>
        </w:rPr>
      </w:pPr>
      <w:r w:rsidRPr="006820B2">
        <w:rPr>
          <w:rFonts w:cs="Arial"/>
        </w:rPr>
        <w:t xml:space="preserve">develop </w:t>
      </w:r>
      <w:r w:rsidR="00047AD4">
        <w:rPr>
          <w:rFonts w:cs="Arial"/>
        </w:rPr>
        <w:t xml:space="preserve">an </w:t>
      </w:r>
      <w:r w:rsidR="00047AD4" w:rsidRPr="00047AD4">
        <w:rPr>
          <w:rFonts w:cs="Arial"/>
          <w:i/>
          <w:iCs/>
        </w:rPr>
        <w:t>ex-situ</w:t>
      </w:r>
      <w:r w:rsidR="00047AD4">
        <w:rPr>
          <w:rFonts w:cs="Arial"/>
        </w:rPr>
        <w:t xml:space="preserve"> </w:t>
      </w:r>
      <w:r w:rsidRPr="006820B2">
        <w:rPr>
          <w:rFonts w:cs="Arial"/>
        </w:rPr>
        <w:t xml:space="preserve">seed bank </w:t>
      </w:r>
      <w:r w:rsidR="003C257D">
        <w:rPr>
          <w:rFonts w:cs="Arial"/>
        </w:rPr>
        <w:t xml:space="preserve">and/or tissue culture </w:t>
      </w:r>
      <w:r w:rsidRPr="006820B2">
        <w:rPr>
          <w:rFonts w:cs="Arial"/>
        </w:rPr>
        <w:t xml:space="preserve">if </w:t>
      </w:r>
      <w:r w:rsidR="008301DD">
        <w:rPr>
          <w:rFonts w:cs="Arial"/>
        </w:rPr>
        <w:t xml:space="preserve">the species can be found and </w:t>
      </w:r>
      <w:r w:rsidRPr="006820B2">
        <w:rPr>
          <w:rFonts w:cs="Arial"/>
        </w:rPr>
        <w:t>germination occurs at suitable numbers</w:t>
      </w:r>
    </w:p>
    <w:p w14:paraId="2B495D99" w14:textId="3DCA0849" w:rsidR="00AB791B" w:rsidRDefault="006820B2" w:rsidP="00AB791B">
      <w:pPr>
        <w:pStyle w:val="ListParagraph"/>
        <w:numPr>
          <w:ilvl w:val="0"/>
          <w:numId w:val="23"/>
        </w:numPr>
        <w:rPr>
          <w:rFonts w:cs="Arial"/>
        </w:rPr>
      </w:pPr>
      <w:r w:rsidRPr="006820B2">
        <w:rPr>
          <w:rFonts w:cs="Arial"/>
        </w:rPr>
        <w:t>research ecology, habitat and threats</w:t>
      </w:r>
      <w:r w:rsidR="00E748CA">
        <w:rPr>
          <w:rFonts w:cs="Arial"/>
        </w:rPr>
        <w:t>.</w:t>
      </w:r>
    </w:p>
    <w:p w14:paraId="7AB251A7" w14:textId="24F40039" w:rsidR="003D1EB6" w:rsidRDefault="003D1EB6" w:rsidP="003D1EB6">
      <w:pPr>
        <w:keepNext/>
        <w:spacing w:after="0"/>
      </w:pPr>
      <w:r>
        <w:t>Future priorities</w:t>
      </w:r>
      <w:r w:rsidR="003738C6">
        <w:t xml:space="preserve"> identified in the 5-year report on the Action Plan (</w:t>
      </w:r>
      <w:r w:rsidR="003738C6" w:rsidRPr="00CF40E1">
        <w:t xml:space="preserve">ACT Government </w:t>
      </w:r>
      <w:r w:rsidR="007E0F7C" w:rsidRPr="00CF40E1">
        <w:t>2024</w:t>
      </w:r>
      <w:r w:rsidR="003738C6" w:rsidRPr="00CF40E1">
        <w:t>)</w:t>
      </w:r>
      <w:r>
        <w:t xml:space="preserve">, in collaboration with the NSW NPWS </w:t>
      </w:r>
      <w:r w:rsidR="0049296A">
        <w:t xml:space="preserve">and in the </w:t>
      </w:r>
      <w:r w:rsidR="009E6CD8">
        <w:t>Commonwealth</w:t>
      </w:r>
      <w:r w:rsidR="0049296A">
        <w:t xml:space="preserve"> Conservation Advice (</w:t>
      </w:r>
      <w:r w:rsidR="009E6CD8">
        <w:t xml:space="preserve">DCCEEW </w:t>
      </w:r>
      <w:r w:rsidR="0049296A">
        <w:t>202</w:t>
      </w:r>
      <w:r w:rsidR="009E6CD8">
        <w:t>6</w:t>
      </w:r>
      <w:r w:rsidR="0049296A">
        <w:t xml:space="preserve">) </w:t>
      </w:r>
      <w:r w:rsidR="003738C6">
        <w:t>include</w:t>
      </w:r>
      <w:r>
        <w:t xml:space="preserve"> to:</w:t>
      </w:r>
    </w:p>
    <w:p w14:paraId="25F36722" w14:textId="7A2E1055" w:rsidR="003D1EB6" w:rsidRDefault="003D1EB6" w:rsidP="003D1EB6">
      <w:pPr>
        <w:pStyle w:val="ListParagraph"/>
        <w:numPr>
          <w:ilvl w:val="0"/>
          <w:numId w:val="25"/>
        </w:numPr>
        <w:spacing w:after="0" w:line="259" w:lineRule="auto"/>
      </w:pPr>
      <w:r>
        <w:t>d</w:t>
      </w:r>
      <w:r w:rsidRPr="00EE23F5">
        <w:t xml:space="preserve">evelop a landscape-scale potential habitat map for the southern tablelands between ACT and </w:t>
      </w:r>
      <w:r>
        <w:t xml:space="preserve">the </w:t>
      </w:r>
      <w:r w:rsidR="005F1B5E">
        <w:t xml:space="preserve">NSW </w:t>
      </w:r>
      <w:r w:rsidRPr="00EE23F5">
        <w:t xml:space="preserve">“Quidong” </w:t>
      </w:r>
      <w:r>
        <w:t xml:space="preserve">property </w:t>
      </w:r>
      <w:r w:rsidRPr="00EE23F5">
        <w:t xml:space="preserve">based on the habitat description (species composition, soils, topography, elevation, climatic features </w:t>
      </w:r>
      <w:r>
        <w:t>(Keith et al. 2018)</w:t>
      </w:r>
      <w:r w:rsidRPr="00EE23F5">
        <w:t xml:space="preserve"> </w:t>
      </w:r>
      <w:r w:rsidR="0007026A">
        <w:t>and the location of springs</w:t>
      </w:r>
      <w:r w:rsidR="005F1B5E">
        <w:t>)</w:t>
      </w:r>
      <w:r w:rsidR="0007026A">
        <w:t xml:space="preserve"> </w:t>
      </w:r>
      <w:r w:rsidRPr="00EE23F5">
        <w:t>to identify areas suitable for further field search and surveys</w:t>
      </w:r>
    </w:p>
    <w:p w14:paraId="05C859BF" w14:textId="7C2D1C88" w:rsidR="003D1EB6" w:rsidRDefault="003D1EB6" w:rsidP="003D1EB6">
      <w:pPr>
        <w:pStyle w:val="ListParagraph"/>
        <w:numPr>
          <w:ilvl w:val="0"/>
          <w:numId w:val="25"/>
        </w:numPr>
        <w:spacing w:after="0" w:line="259" w:lineRule="auto"/>
      </w:pPr>
      <w:r>
        <w:t>continue to u</w:t>
      </w:r>
      <w:r w:rsidRPr="00EE23F5">
        <w:t>ndertake targeted surveys during</w:t>
      </w:r>
      <w:r w:rsidR="00047AD4">
        <w:t xml:space="preserve"> </w:t>
      </w:r>
      <w:r w:rsidR="0007026A">
        <w:t xml:space="preserve">flowering season </w:t>
      </w:r>
      <w:r w:rsidRPr="00EE23F5">
        <w:t xml:space="preserve">in the </w:t>
      </w:r>
      <w:r w:rsidR="00B91E2B">
        <w:t>Orroral Valley and</w:t>
      </w:r>
      <w:r w:rsidR="005F1B5E">
        <w:t xml:space="preserve"> potentially</w:t>
      </w:r>
      <w:r w:rsidR="00B91E2B">
        <w:t xml:space="preserve"> in the </w:t>
      </w:r>
      <w:r w:rsidRPr="00EE23F5">
        <w:t>areas identified</w:t>
      </w:r>
      <w:r>
        <w:t xml:space="preserve"> </w:t>
      </w:r>
      <w:r w:rsidR="009E24BB">
        <w:t>as suitable habitat for this species</w:t>
      </w:r>
      <w:r w:rsidR="005F1B5E">
        <w:t xml:space="preserve"> including</w:t>
      </w:r>
      <w:r w:rsidR="00B91E2B">
        <w:t xml:space="preserve"> Scabby Range Nature Reserve and Tantangara Reservoir</w:t>
      </w:r>
      <w:r w:rsidR="005F1B5E">
        <w:t xml:space="preserve"> as candidate locations</w:t>
      </w:r>
      <w:r w:rsidR="00B91E2B">
        <w:t xml:space="preserve"> (DCCEEW 202</w:t>
      </w:r>
      <w:r w:rsidR="009E6CD8">
        <w:t>6</w:t>
      </w:r>
      <w:r w:rsidR="00B91E2B">
        <w:t>)</w:t>
      </w:r>
    </w:p>
    <w:p w14:paraId="7227B86B" w14:textId="685912E5" w:rsidR="003D1EB6" w:rsidRDefault="003D1EB6" w:rsidP="003D1EB6">
      <w:pPr>
        <w:pStyle w:val="ListParagraph"/>
        <w:numPr>
          <w:ilvl w:val="0"/>
          <w:numId w:val="25"/>
        </w:numPr>
        <w:spacing w:after="0" w:line="259" w:lineRule="auto"/>
      </w:pPr>
      <w:r w:rsidRPr="009D246C">
        <w:t>improve understanding of its population dynamics, ecology and specific habitat requirements to support management for conservation</w:t>
      </w:r>
      <w:r>
        <w:t>, i</w:t>
      </w:r>
      <w:r w:rsidRPr="009D246C">
        <w:t>f the species is rediscovered</w:t>
      </w:r>
      <w:r>
        <w:t xml:space="preserve"> (Keith et al. 2018)</w:t>
      </w:r>
    </w:p>
    <w:p w14:paraId="2E94E1C9" w14:textId="3B1AD2EC" w:rsidR="0049296A" w:rsidRDefault="00B91E2B" w:rsidP="0049296A">
      <w:pPr>
        <w:pStyle w:val="ListParagraph"/>
        <w:numPr>
          <w:ilvl w:val="0"/>
          <w:numId w:val="25"/>
        </w:numPr>
        <w:spacing w:after="0" w:line="259" w:lineRule="auto"/>
      </w:pPr>
      <w:r>
        <w:t>c</w:t>
      </w:r>
      <w:r w:rsidR="0049296A">
        <w:t>ontinue to control feral pigs in Namadgi National Park</w:t>
      </w:r>
    </w:p>
    <w:p w14:paraId="0A1BAAC5" w14:textId="75870EF8" w:rsidR="0049296A" w:rsidRDefault="00B91E2B" w:rsidP="00B91E2B">
      <w:pPr>
        <w:pStyle w:val="ListParagraph"/>
        <w:numPr>
          <w:ilvl w:val="0"/>
          <w:numId w:val="25"/>
        </w:numPr>
        <w:spacing w:after="0" w:line="259" w:lineRule="auto"/>
      </w:pPr>
      <w:r>
        <w:t>u</w:t>
      </w:r>
      <w:r w:rsidR="0049296A">
        <w:t xml:space="preserve">ndertake ecological restoration at the Orroral Valley site with the specific objectives to improve habitat quality and provide opportunities for </w:t>
      </w:r>
      <w:r w:rsidR="0049296A" w:rsidRPr="00B91E2B">
        <w:rPr>
          <w:i/>
          <w:iCs/>
        </w:rPr>
        <w:t>G. baeuerlenii</w:t>
      </w:r>
      <w:r w:rsidR="0049296A">
        <w:t xml:space="preserve"> recruitment from seed (assuming a viable soil seedbank exists), building on past experience of land managers and ecologists at these sites </w:t>
      </w:r>
      <w:r w:rsidR="005F1B5E">
        <w:t>(r</w:t>
      </w:r>
      <w:r w:rsidR="0049296A">
        <w:t>estoration should involve the development of a detailed project plan that includes monitoring and evaluation with key considerations for treatments such as erosion control and measures to improve local hydrology to maintain key structural dominants, weed and herbivore management</w:t>
      </w:r>
      <w:r w:rsidR="005F1B5E">
        <w:t>)</w:t>
      </w:r>
    </w:p>
    <w:p w14:paraId="12A15DC8" w14:textId="226F3E5E" w:rsidR="009E24BB" w:rsidRDefault="007E0F7C" w:rsidP="003D1EB6">
      <w:pPr>
        <w:pStyle w:val="ListParagraph"/>
        <w:numPr>
          <w:ilvl w:val="0"/>
          <w:numId w:val="25"/>
        </w:numPr>
        <w:spacing w:after="0" w:line="259" w:lineRule="auto"/>
      </w:pPr>
      <w:r>
        <w:lastRenderedPageBreak/>
        <w:t>s</w:t>
      </w:r>
      <w:r w:rsidR="009E24BB">
        <w:t xml:space="preserve">upport research on the relationship between </w:t>
      </w:r>
      <w:bookmarkStart w:id="6" w:name="_Hlk160087858"/>
      <w:r w:rsidR="009E24BB">
        <w:rPr>
          <w:i/>
          <w:iCs/>
          <w:lang w:eastAsia="ja-JP"/>
        </w:rPr>
        <w:t xml:space="preserve">G. baeuerlenii </w:t>
      </w:r>
      <w:r w:rsidR="009E24BB">
        <w:rPr>
          <w:lang w:eastAsia="ja-JP"/>
        </w:rPr>
        <w:t xml:space="preserve">and </w:t>
      </w:r>
      <w:r w:rsidR="009E24BB">
        <w:rPr>
          <w:i/>
          <w:iCs/>
          <w:lang w:eastAsia="ja-JP"/>
        </w:rPr>
        <w:t xml:space="preserve">G. bredboensis </w:t>
      </w:r>
      <w:bookmarkEnd w:id="6"/>
      <w:r w:rsidR="009E24BB" w:rsidRPr="009E24BB">
        <w:rPr>
          <w:lang w:eastAsia="ja-JP"/>
        </w:rPr>
        <w:t>to resolve taxonomic uncertainty</w:t>
      </w:r>
    </w:p>
    <w:p w14:paraId="189358A4" w14:textId="457235A9" w:rsidR="00244D86" w:rsidRPr="00244D86" w:rsidRDefault="007E0F7C" w:rsidP="00244D86">
      <w:pPr>
        <w:pStyle w:val="ListParagraph"/>
        <w:numPr>
          <w:ilvl w:val="0"/>
          <w:numId w:val="25"/>
        </w:numPr>
        <w:spacing w:after="0" w:line="259" w:lineRule="auto"/>
      </w:pPr>
      <w:r>
        <w:rPr>
          <w:lang w:eastAsia="ja-JP"/>
        </w:rPr>
        <w:t xml:space="preserve">collect seed and propagation of </w:t>
      </w:r>
      <w:r w:rsidRPr="007E0F7C">
        <w:rPr>
          <w:i/>
          <w:iCs/>
          <w:lang w:eastAsia="ja-JP"/>
        </w:rPr>
        <w:t>G. bredboensis</w:t>
      </w:r>
      <w:r>
        <w:rPr>
          <w:lang w:eastAsia="ja-JP"/>
        </w:rPr>
        <w:t xml:space="preserve"> i</w:t>
      </w:r>
      <w:r w:rsidR="00B91E2B">
        <w:rPr>
          <w:lang w:eastAsia="ja-JP"/>
        </w:rPr>
        <w:t xml:space="preserve">f genetic studies show no genetic differentiation between </w:t>
      </w:r>
      <w:r w:rsidR="00B91E2B" w:rsidRPr="00B91E2B">
        <w:rPr>
          <w:i/>
          <w:iCs/>
          <w:lang w:eastAsia="ja-JP"/>
        </w:rPr>
        <w:t xml:space="preserve">G. baeuerlenii </w:t>
      </w:r>
      <w:r w:rsidR="00B91E2B">
        <w:rPr>
          <w:lang w:eastAsia="ja-JP"/>
        </w:rPr>
        <w:t xml:space="preserve">and </w:t>
      </w:r>
      <w:r w:rsidR="00B91E2B" w:rsidRPr="00B91E2B">
        <w:rPr>
          <w:i/>
          <w:iCs/>
          <w:lang w:eastAsia="ja-JP"/>
        </w:rPr>
        <w:t>G. bredboensis</w:t>
      </w:r>
      <w:r w:rsidR="00B91E2B">
        <w:rPr>
          <w:rStyle w:val="CommentReference"/>
        </w:rPr>
        <w:t>,</w:t>
      </w:r>
      <w:r w:rsidR="00B91E2B">
        <w:rPr>
          <w:rStyle w:val="CommentReference"/>
          <w:sz w:val="21"/>
          <w:szCs w:val="21"/>
        </w:rPr>
        <w:t xml:space="preserve"> </w:t>
      </w:r>
      <w:r w:rsidR="00244D86">
        <w:rPr>
          <w:rStyle w:val="CommentReference"/>
          <w:sz w:val="21"/>
          <w:szCs w:val="21"/>
        </w:rPr>
        <w:t xml:space="preserve"> conduct research into the life history and ecology of </w:t>
      </w:r>
      <w:r w:rsidR="00244D86">
        <w:t>the species</w:t>
      </w:r>
      <w:r>
        <w:t>, if plants are found,</w:t>
      </w:r>
      <w:r w:rsidR="00244D86">
        <w:t xml:space="preserve"> including understanding the role of mycorrhiza as possible agents for germination/plant development</w:t>
      </w:r>
      <w:r>
        <w:t>,</w:t>
      </w:r>
      <w:r w:rsidR="0078230B">
        <w:t xml:space="preserve"> </w:t>
      </w:r>
      <w:r>
        <w:t>including</w:t>
      </w:r>
      <w:r w:rsidR="00244D86">
        <w:t xml:space="preserve"> determining seed bank longevity, factors controlling seed germination, pollinators, recruitment and seed dispersal</w:t>
      </w:r>
      <w:r>
        <w:t>.</w:t>
      </w:r>
    </w:p>
    <w:p w14:paraId="0C803860" w14:textId="77777777" w:rsidR="00244D86" w:rsidRPr="009E24BB" w:rsidRDefault="00244D86" w:rsidP="00244D86">
      <w:pPr>
        <w:spacing w:after="0" w:line="259" w:lineRule="auto"/>
      </w:pPr>
    </w:p>
    <w:p w14:paraId="49FD9641" w14:textId="77777777" w:rsidR="003738C6" w:rsidRDefault="003738C6" w:rsidP="003738C6">
      <w:pPr>
        <w:pStyle w:val="Heading2-notindexed"/>
      </w:pPr>
      <w:r>
        <w:t>Conservation Issues</w:t>
      </w:r>
    </w:p>
    <w:p w14:paraId="207A111C" w14:textId="24A9BAB9" w:rsidR="003738C6" w:rsidRDefault="003738C6" w:rsidP="003738C6">
      <w:pPr>
        <w:rPr>
          <w:rFonts w:cstheme="minorHAnsi"/>
        </w:rPr>
      </w:pPr>
      <w:r>
        <w:rPr>
          <w:rFonts w:cstheme="minorHAnsi"/>
          <w:lang w:val="en-US"/>
        </w:rPr>
        <w:t xml:space="preserve">It is recommended that quantitative targets and resourcing requirements are clearly identified in any Action Plan or other related projects/programs relevant to this species. </w:t>
      </w:r>
      <w:r>
        <w:rPr>
          <w:rFonts w:cstheme="minorHAnsi"/>
        </w:rPr>
        <w:t>B</w:t>
      </w:r>
      <w:r w:rsidRPr="00E4045A">
        <w:rPr>
          <w:rFonts w:cstheme="minorHAnsi"/>
        </w:rPr>
        <w:t>roader conservation issues need to be considered in developing and implementing actions arising from this advice</w:t>
      </w:r>
      <w:r w:rsidR="00E201E5">
        <w:rPr>
          <w:rFonts w:cstheme="minorHAnsi"/>
        </w:rPr>
        <w:t xml:space="preserve"> and the listing assessment (</w:t>
      </w:r>
      <w:r w:rsidR="00E201E5" w:rsidRPr="009E6CD8">
        <w:rPr>
          <w:rFonts w:cstheme="minorHAnsi"/>
        </w:rPr>
        <w:t>DCCEEW 202</w:t>
      </w:r>
      <w:r w:rsidR="009E6CD8" w:rsidRPr="009E6CD8">
        <w:rPr>
          <w:rFonts w:cstheme="minorHAnsi"/>
        </w:rPr>
        <w:t>6</w:t>
      </w:r>
      <w:r w:rsidR="00E201E5">
        <w:rPr>
          <w:rFonts w:cstheme="minorHAnsi"/>
        </w:rPr>
        <w:t>)</w:t>
      </w:r>
      <w:r>
        <w:rPr>
          <w:rFonts w:cstheme="minorHAnsi"/>
        </w:rPr>
        <w:t>.</w:t>
      </w:r>
    </w:p>
    <w:p w14:paraId="05EF1C51" w14:textId="77777777" w:rsidR="003738C6" w:rsidRDefault="003738C6" w:rsidP="003738C6">
      <w:pPr>
        <w:pStyle w:val="Heading3"/>
        <w:numPr>
          <w:ilvl w:val="0"/>
          <w:numId w:val="0"/>
        </w:numPr>
      </w:pPr>
      <w:r>
        <w:t>Critical Habitat</w:t>
      </w:r>
    </w:p>
    <w:p w14:paraId="6F994F69" w14:textId="2F30206F" w:rsidR="00410441" w:rsidRPr="00E96E8F" w:rsidRDefault="003738C6" w:rsidP="00410441">
      <w:r>
        <w:t>The Commonwealth Conservation Advice (</w:t>
      </w:r>
      <w:r w:rsidRPr="009E6CD8">
        <w:t>DCCEEW 202</w:t>
      </w:r>
      <w:r w:rsidR="009E6CD8" w:rsidRPr="009E6CD8">
        <w:t>6</w:t>
      </w:r>
      <w:r w:rsidRPr="009E6CD8">
        <w:t>)</w:t>
      </w:r>
      <w:r>
        <w:t xml:space="preserve"> identifie</w:t>
      </w:r>
      <w:r w:rsidR="00410441">
        <w:t>s that</w:t>
      </w:r>
      <w:r w:rsidR="00410441" w:rsidRPr="00410441">
        <w:rPr>
          <w:i/>
          <w:iCs/>
        </w:rPr>
        <w:t xml:space="preserve"> </w:t>
      </w:r>
      <w:r w:rsidR="00410441">
        <w:rPr>
          <w:i/>
          <w:iCs/>
        </w:rPr>
        <w:t xml:space="preserve">Gentiana baeuerlenii </w:t>
      </w:r>
      <w:r w:rsidR="00410441">
        <w:t xml:space="preserve">has historically been found in the Namadgi National Park, ACT and </w:t>
      </w:r>
      <w:r w:rsidR="00410441" w:rsidRPr="0044321B">
        <w:t>the Quidong area near Bombala</w:t>
      </w:r>
      <w:r w:rsidR="00410441">
        <w:t>,</w:t>
      </w:r>
      <w:r w:rsidR="00410441" w:rsidRPr="0044321B">
        <w:t xml:space="preserve"> NSW</w:t>
      </w:r>
      <w:r w:rsidR="00410441">
        <w:t xml:space="preserve">. </w:t>
      </w:r>
      <w:r w:rsidR="00410441" w:rsidRPr="00E96E8F">
        <w:t xml:space="preserve">Due to the small geographic distribution, </w:t>
      </w:r>
      <w:r w:rsidR="00410441">
        <w:t>habitat critical to the survival of the species includes the area of occupancy of the species including any areas where the species was previously known to occur or is found to occur in the future, areas of similar habitat surrounding these populations (as these areas provide potential habitat for pollinators or biota essential to the continued existence of the species and enables the movement of pollinators between localities), and the local catchment for the surface/groundwater that maintains the habitat of the taxon and any areas of similar habitat (defined as moist tussock grassland and sedgeland) in areas where the species is likely to occur or may occur (pink areas in Map 1) may be habitat critical to the survival of the species, and surveys should be conducted to determine if the species is present. Any surveys for the species should be conducted in autumn and take into account the likelihood of detecting the species given its cryptic nature.</w:t>
      </w:r>
    </w:p>
    <w:p w14:paraId="7D058E61" w14:textId="4A367CD6" w:rsidR="003738C6" w:rsidRPr="007A151F" w:rsidRDefault="003738C6" w:rsidP="003738C6">
      <w:r>
        <w:t>No Critical Habitat as defined under section 207A of the EPBC Act has been identified or included in the Register of Critical Habitat under the EPBC Act.</w:t>
      </w:r>
    </w:p>
    <w:p w14:paraId="5934121A" w14:textId="77777777" w:rsidR="003738C6" w:rsidRDefault="003738C6" w:rsidP="003738C6">
      <w:pPr>
        <w:pStyle w:val="Heading3"/>
        <w:numPr>
          <w:ilvl w:val="0"/>
          <w:numId w:val="0"/>
        </w:numPr>
      </w:pPr>
      <w:r>
        <w:t>Climate Change</w:t>
      </w:r>
    </w:p>
    <w:p w14:paraId="3DA75AD1" w14:textId="3F3B3D71" w:rsidR="003738C6" w:rsidRDefault="003738C6" w:rsidP="003738C6">
      <w:pPr>
        <w:rPr>
          <w:rFonts w:cstheme="minorHAnsi"/>
        </w:rPr>
      </w:pPr>
      <w:r w:rsidRPr="007A151F">
        <w:t xml:space="preserve">Climate change impacts </w:t>
      </w:r>
      <w:r w:rsidR="00B61777">
        <w:t>are</w:t>
      </w:r>
      <w:r w:rsidRPr="007A151F">
        <w:t xml:space="preserve"> inevitable and will affect the likelihood of persistence</w:t>
      </w:r>
      <w:r>
        <w:t>,</w:t>
      </w:r>
      <w:r w:rsidRPr="007A151F">
        <w:t xml:space="preserve"> within the ACT</w:t>
      </w:r>
      <w:r>
        <w:t>,</w:t>
      </w:r>
      <w:r w:rsidRPr="007A151F">
        <w:t xml:space="preserve"> of many species. </w:t>
      </w:r>
      <w:r w:rsidR="00B61777">
        <w:t>Amongst the m</w:t>
      </w:r>
      <w:r w:rsidRPr="007A151F">
        <w:t xml:space="preserve">ost vulnerable in this regard are those species that occupy highly fragmented habitat with highly restricted distributions, such as the </w:t>
      </w:r>
      <w:r w:rsidR="00410441" w:rsidRPr="00043080">
        <w:rPr>
          <w:rFonts w:cs="Arial"/>
        </w:rPr>
        <w:t>Baeuerlen’s Gentian</w:t>
      </w:r>
      <w:r w:rsidRPr="007A151F">
        <w:t xml:space="preserve">. Capacity must be developed to model the impact on the </w:t>
      </w:r>
      <w:r w:rsidR="00410441" w:rsidRPr="00043080">
        <w:rPr>
          <w:rFonts w:cs="Arial"/>
        </w:rPr>
        <w:t xml:space="preserve">Baeuerlen’s Gentian </w:t>
      </w:r>
      <w:r w:rsidRPr="007A151F">
        <w:t>and its habitat under likely climate change scenarios if we are to anticipate and manage the impacts of climate change. This will require a combination of research and the development of in-house capacity for the collection of relevant data and its application in climate change modelling.</w:t>
      </w:r>
      <w:r w:rsidRPr="00AA13EB">
        <w:rPr>
          <w:rFonts w:cstheme="minorHAnsi"/>
        </w:rPr>
        <w:t xml:space="preserve"> </w:t>
      </w:r>
    </w:p>
    <w:p w14:paraId="5853E8EE" w14:textId="77777777" w:rsidR="003738C6" w:rsidRDefault="003738C6" w:rsidP="003738C6">
      <w:pPr>
        <w:pStyle w:val="Heading3"/>
        <w:numPr>
          <w:ilvl w:val="0"/>
          <w:numId w:val="0"/>
        </w:numPr>
      </w:pPr>
      <w:r>
        <w:t>Population Viability</w:t>
      </w:r>
    </w:p>
    <w:p w14:paraId="261BC69B" w14:textId="6581F628" w:rsidR="003738C6" w:rsidRPr="007A151F" w:rsidRDefault="003738C6" w:rsidP="003738C6">
      <w:r w:rsidRPr="007A151F">
        <w:t xml:space="preserve">With </w:t>
      </w:r>
      <w:r>
        <w:t>a threatened species,</w:t>
      </w:r>
      <w:r w:rsidRPr="007A151F">
        <w:t xml:space="preserve"> such as the </w:t>
      </w:r>
      <w:r w:rsidR="00410441" w:rsidRPr="00043080">
        <w:rPr>
          <w:rFonts w:cs="Arial"/>
        </w:rPr>
        <w:t>Baeuerlen’s Gentian</w:t>
      </w:r>
      <w:r w:rsidRPr="007A151F">
        <w:t xml:space="preserve">, the question often raised is whether the species is </w:t>
      </w:r>
      <w:r>
        <w:t>viable into the future</w:t>
      </w:r>
      <w:r w:rsidRPr="007A151F">
        <w:t xml:space="preserve">. That is, have the populations declined in abundance and become fragmented to such an extent and has the genetic diversity of the species declined to such an extent that the species no longer has the capacity to rebound should conditions improve or to respond to management intervention. Such an assessment </w:t>
      </w:r>
      <w:r w:rsidR="00E850DA">
        <w:t>may need</w:t>
      </w:r>
      <w:r w:rsidRPr="007A151F">
        <w:t xml:space="preserve"> to be made in the case of the </w:t>
      </w:r>
      <w:r w:rsidR="00410441" w:rsidRPr="00043080">
        <w:rPr>
          <w:rFonts w:cs="Arial"/>
        </w:rPr>
        <w:t xml:space="preserve">Baeuerlen’s </w:t>
      </w:r>
      <w:r w:rsidR="00410441" w:rsidRPr="00043080">
        <w:rPr>
          <w:rFonts w:cs="Arial"/>
        </w:rPr>
        <w:lastRenderedPageBreak/>
        <w:t>Gentian</w:t>
      </w:r>
      <w:r w:rsidR="00E850DA">
        <w:rPr>
          <w:rFonts w:cs="Arial"/>
        </w:rPr>
        <w:t xml:space="preserve"> if it is found</w:t>
      </w:r>
      <w:r w:rsidRPr="007A151F">
        <w:t xml:space="preserve">, and if it is determined that the species </w:t>
      </w:r>
      <w:r w:rsidRPr="00F754F6">
        <w:t>is not viable, to</w:t>
      </w:r>
      <w:r w:rsidRPr="007A151F">
        <w:t xml:space="preserve"> explore more </w:t>
      </w:r>
      <w:r>
        <w:t>intensive</w:t>
      </w:r>
      <w:r w:rsidRPr="007A151F">
        <w:t xml:space="preserve"> options for bringing the species to a position where it has the potential to recover.</w:t>
      </w:r>
    </w:p>
    <w:p w14:paraId="129F017A" w14:textId="77777777" w:rsidR="003738C6" w:rsidRPr="00F754F6" w:rsidRDefault="003738C6" w:rsidP="003738C6">
      <w:pPr>
        <w:pStyle w:val="Heading3"/>
        <w:numPr>
          <w:ilvl w:val="0"/>
          <w:numId w:val="0"/>
        </w:numPr>
      </w:pPr>
      <w:r w:rsidRPr="00F754F6">
        <w:t>Jurisdictional Collaboration</w:t>
      </w:r>
    </w:p>
    <w:p w14:paraId="512391B1" w14:textId="6B79090C" w:rsidR="003738C6" w:rsidRDefault="003738C6" w:rsidP="003738C6">
      <w:r w:rsidRPr="007A151F">
        <w:t xml:space="preserve">The </w:t>
      </w:r>
      <w:r>
        <w:t xml:space="preserve">location of the species habitat in </w:t>
      </w:r>
      <w:r w:rsidR="00410441">
        <w:t xml:space="preserve">Namadgi National Park and in south-eastern NSW </w:t>
      </w:r>
      <w:r>
        <w:t xml:space="preserve">requires the development of any </w:t>
      </w:r>
      <w:r w:rsidRPr="007A151F">
        <w:t xml:space="preserve">policies and action/recovery plans </w:t>
      </w:r>
      <w:r>
        <w:t>to be</w:t>
      </w:r>
      <w:r w:rsidRPr="007A151F">
        <w:t xml:space="preserve"> discuss</w:t>
      </w:r>
      <w:r>
        <w:t>ed between relevant</w:t>
      </w:r>
      <w:r w:rsidRPr="007A151F">
        <w:t xml:space="preserve"> jurisdictional entities. </w:t>
      </w:r>
    </w:p>
    <w:p w14:paraId="7A1AC766" w14:textId="77777777" w:rsidR="003738C6" w:rsidRDefault="003738C6" w:rsidP="003738C6">
      <w:pPr>
        <w:pStyle w:val="Heading3"/>
        <w:numPr>
          <w:ilvl w:val="0"/>
          <w:numId w:val="0"/>
        </w:numPr>
      </w:pPr>
      <w:r>
        <w:t>Ngunnawal Community Engagement</w:t>
      </w:r>
    </w:p>
    <w:p w14:paraId="70608006" w14:textId="77777777" w:rsidR="003738C6" w:rsidRPr="003816DC" w:rsidRDefault="003738C6" w:rsidP="003738C6">
      <w:r>
        <w:t>The ACT Government should actively facilitate, the inclusion of the Ngunnawal people in the conservation of this species and its habitat as part of Ngunnawal Country. Reference to the draft Cultural Resource Management Plan (ACT Government in prep.) would be useful to inform culturally appropriate resource management including of native species that aligns with achieving conservation outcomes for the species.</w:t>
      </w:r>
    </w:p>
    <w:p w14:paraId="62ED852F" w14:textId="188196F2" w:rsidR="005D0B74" w:rsidRPr="006820B2" w:rsidRDefault="005D0B74" w:rsidP="000E4F6B">
      <w:pPr>
        <w:pStyle w:val="Heading2-notindexed"/>
      </w:pPr>
      <w:r w:rsidRPr="006820B2">
        <w:t>Other Relevant Advice, plans or Prescriptions</w:t>
      </w:r>
    </w:p>
    <w:p w14:paraId="0D186741" w14:textId="0142600D" w:rsidR="003A50A8" w:rsidRPr="00AB791B" w:rsidRDefault="007B6F4E" w:rsidP="00396131">
      <w:pPr>
        <w:pStyle w:val="ListParagraph"/>
        <w:numPr>
          <w:ilvl w:val="0"/>
          <w:numId w:val="3"/>
        </w:numPr>
        <w:rPr>
          <w:rStyle w:val="Hyperlink"/>
          <w:color w:val="auto"/>
          <w:u w:val="none"/>
          <w:lang w:eastAsia="en-AU"/>
        </w:rPr>
      </w:pPr>
      <w:hyperlink r:id="rId21" w:history="1">
        <w:r w:rsidRPr="006820B2">
          <w:rPr>
            <w:rStyle w:val="Hyperlink"/>
            <w:color w:val="auto"/>
            <w:u w:val="none"/>
            <w:lang w:eastAsia="en-AU"/>
          </w:rPr>
          <w:t xml:space="preserve">ACT </w:t>
        </w:r>
        <w:r w:rsidR="0081775A" w:rsidRPr="006820B2">
          <w:rPr>
            <w:rStyle w:val="Hyperlink"/>
            <w:color w:val="auto"/>
            <w:u w:val="none"/>
            <w:lang w:eastAsia="en-AU"/>
          </w:rPr>
          <w:t>Native Grassland</w:t>
        </w:r>
        <w:r w:rsidRPr="006820B2">
          <w:rPr>
            <w:rStyle w:val="Hyperlink"/>
            <w:color w:val="auto"/>
            <w:u w:val="none"/>
            <w:lang w:eastAsia="en-AU"/>
          </w:rPr>
          <w:t xml:space="preserve"> Conservation Strategy </w:t>
        </w:r>
      </w:hyperlink>
      <w:r w:rsidR="004A1095" w:rsidRPr="006820B2">
        <w:rPr>
          <w:rStyle w:val="Hyperlink"/>
          <w:color w:val="auto"/>
          <w:u w:val="none"/>
          <w:lang w:eastAsia="en-AU"/>
        </w:rPr>
        <w:t xml:space="preserve">(ACT </w:t>
      </w:r>
      <w:r w:rsidRPr="006820B2">
        <w:rPr>
          <w:rStyle w:val="Hyperlink"/>
          <w:color w:val="auto"/>
          <w:u w:val="none"/>
          <w:lang w:eastAsia="en-AU"/>
        </w:rPr>
        <w:t xml:space="preserve">Government </w:t>
      </w:r>
      <w:r w:rsidR="004A1095" w:rsidRPr="006820B2">
        <w:rPr>
          <w:rStyle w:val="Hyperlink"/>
          <w:color w:val="auto"/>
          <w:u w:val="none"/>
          <w:lang w:eastAsia="en-AU"/>
        </w:rPr>
        <w:t>20</w:t>
      </w:r>
      <w:r w:rsidRPr="006820B2">
        <w:rPr>
          <w:rStyle w:val="Hyperlink"/>
          <w:color w:val="auto"/>
          <w:u w:val="none"/>
          <w:lang w:eastAsia="en-AU"/>
        </w:rPr>
        <w:t>1</w:t>
      </w:r>
      <w:r w:rsidR="0081775A" w:rsidRPr="006820B2">
        <w:rPr>
          <w:rStyle w:val="Hyperlink"/>
          <w:color w:val="auto"/>
          <w:u w:val="none"/>
          <w:lang w:eastAsia="en-AU"/>
        </w:rPr>
        <w:t>7</w:t>
      </w:r>
      <w:r w:rsidR="003E1CF8" w:rsidRPr="00AB791B">
        <w:rPr>
          <w:rStyle w:val="Hyperlink"/>
          <w:color w:val="auto"/>
          <w:u w:val="none"/>
          <w:lang w:eastAsia="en-AU"/>
        </w:rPr>
        <w:t>)</w:t>
      </w:r>
    </w:p>
    <w:p w14:paraId="5CEFFF6E" w14:textId="567E8291" w:rsidR="001E6645" w:rsidRPr="00AB791B" w:rsidRDefault="001E6645" w:rsidP="001E6645">
      <w:pPr>
        <w:pStyle w:val="ListParagraph"/>
        <w:numPr>
          <w:ilvl w:val="0"/>
          <w:numId w:val="3"/>
        </w:numPr>
        <w:spacing w:after="0"/>
        <w:ind w:left="709" w:hanging="352"/>
        <w:rPr>
          <w:szCs w:val="20"/>
        </w:rPr>
      </w:pPr>
      <w:hyperlink r:id="rId22" w:history="1">
        <w:r w:rsidRPr="00AB791B">
          <w:rPr>
            <w:rStyle w:val="Hyperlink"/>
            <w:color w:val="auto"/>
            <w:u w:val="none"/>
          </w:rPr>
          <w:t>Commonwealth Conservation Advice</w:t>
        </w:r>
      </w:hyperlink>
      <w:r w:rsidRPr="00AB791B">
        <w:t xml:space="preserve"> — </w:t>
      </w:r>
      <w:r w:rsidRPr="00AB791B">
        <w:rPr>
          <w:szCs w:val="20"/>
        </w:rPr>
        <w:t>Baeuerlen’s Gentian</w:t>
      </w:r>
      <w:r w:rsidRPr="00AB791B">
        <w:t xml:space="preserve"> (</w:t>
      </w:r>
      <w:r w:rsidR="00993121">
        <w:t xml:space="preserve">DCCEEW </w:t>
      </w:r>
      <w:r w:rsidR="003D1EB6" w:rsidRPr="00AB791B">
        <w:t>20</w:t>
      </w:r>
      <w:r w:rsidR="003D1EB6">
        <w:t>2</w:t>
      </w:r>
      <w:r w:rsidR="00AF434C">
        <w:t>6</w:t>
      </w:r>
      <w:r w:rsidRPr="00AB791B">
        <w:t>)</w:t>
      </w:r>
    </w:p>
    <w:p w14:paraId="190CB907" w14:textId="718B725E" w:rsidR="004F2F15" w:rsidRPr="00AB791B" w:rsidRDefault="004F2F15" w:rsidP="001E6645">
      <w:pPr>
        <w:numPr>
          <w:ilvl w:val="0"/>
          <w:numId w:val="3"/>
        </w:numPr>
        <w:ind w:left="714" w:hanging="357"/>
        <w:contextualSpacing/>
        <w:rPr>
          <w:rFonts w:ascii="Calibri" w:eastAsia="Calibri" w:hAnsi="Calibri"/>
        </w:rPr>
      </w:pPr>
      <w:hyperlink r:id="rId23" w:history="1">
        <w:r w:rsidRPr="00AB791B">
          <w:rPr>
            <w:rStyle w:val="Hyperlink"/>
            <w:rFonts w:ascii="Calibri" w:eastAsia="Calibri" w:hAnsi="Calibri"/>
            <w:color w:val="auto"/>
            <w:u w:val="none"/>
          </w:rPr>
          <w:t xml:space="preserve">Conservator </w:t>
        </w:r>
        <w:r w:rsidR="00F804D3" w:rsidRPr="00AB791B">
          <w:rPr>
            <w:rStyle w:val="Hyperlink"/>
            <w:rFonts w:ascii="Calibri" w:eastAsia="Calibri" w:hAnsi="Calibri"/>
            <w:color w:val="auto"/>
            <w:u w:val="none"/>
          </w:rPr>
          <w:t xml:space="preserve">Translocation </w:t>
        </w:r>
        <w:r w:rsidRPr="00AB791B">
          <w:rPr>
            <w:rStyle w:val="Hyperlink"/>
            <w:rFonts w:ascii="Calibri" w:eastAsia="Calibri" w:hAnsi="Calibri"/>
            <w:color w:val="auto"/>
            <w:u w:val="none"/>
          </w:rPr>
          <w:t xml:space="preserve">Guidelines </w:t>
        </w:r>
      </w:hyperlink>
      <w:r w:rsidRPr="00AB791B">
        <w:rPr>
          <w:rFonts w:ascii="Calibri" w:eastAsia="Calibri" w:hAnsi="Calibri"/>
        </w:rPr>
        <w:t>(ACT Government 2018)</w:t>
      </w:r>
    </w:p>
    <w:p w14:paraId="081F80EB" w14:textId="77777777" w:rsidR="005D0B74" w:rsidRPr="00457599" w:rsidRDefault="005D0B74" w:rsidP="000E4F6B">
      <w:pPr>
        <w:pStyle w:val="Heading2-notindexed"/>
      </w:pPr>
      <w:r w:rsidRPr="00457599">
        <w:t>Listing Background</w:t>
      </w:r>
    </w:p>
    <w:p w14:paraId="7A381406" w14:textId="0CECFD3E" w:rsidR="00D42D23" w:rsidRPr="00457599" w:rsidRDefault="00D42D23" w:rsidP="00D42D23">
      <w:r w:rsidRPr="00457599">
        <w:t xml:space="preserve">The </w:t>
      </w:r>
      <w:r w:rsidR="002912FD" w:rsidRPr="00457599">
        <w:rPr>
          <w:szCs w:val="20"/>
        </w:rPr>
        <w:t>Baeuerlen’s Gentian</w:t>
      </w:r>
      <w:r w:rsidRPr="00457599">
        <w:t xml:space="preserve"> was listed in the ACT as an Endangered species on 1</w:t>
      </w:r>
      <w:r w:rsidR="00A76DF6" w:rsidRPr="00457599">
        <w:t>5</w:t>
      </w:r>
      <w:r w:rsidRPr="00457599">
        <w:t xml:space="preserve"> </w:t>
      </w:r>
      <w:r w:rsidR="00A76DF6" w:rsidRPr="00457599">
        <w:t>April</w:t>
      </w:r>
      <w:r w:rsidRPr="00457599">
        <w:t xml:space="preserve"> 1996 in accordance with section </w:t>
      </w:r>
      <w:r w:rsidR="000B0E69" w:rsidRPr="00457599">
        <w:t>21</w:t>
      </w:r>
      <w:r w:rsidRPr="00457599">
        <w:t xml:space="preserve"> of the </w:t>
      </w:r>
      <w:r w:rsidRPr="00457599">
        <w:rPr>
          <w:i/>
        </w:rPr>
        <w:t>Nature Conservation Act 1980</w:t>
      </w:r>
      <w:r w:rsidRPr="00457599">
        <w:t>. At that time, the Flora and Fauna Committee (now the Scientific Committee) concluded that the assessment satisfied the following criteria:</w:t>
      </w:r>
    </w:p>
    <w:p w14:paraId="54652297" w14:textId="1736128E" w:rsidR="00A76DF6" w:rsidRPr="00457599" w:rsidRDefault="00A76DF6" w:rsidP="00457599">
      <w:pPr>
        <w:spacing w:after="0"/>
        <w:ind w:left="567" w:hanging="567"/>
      </w:pPr>
      <w:r w:rsidRPr="00457599">
        <w:t>1.1</w:t>
      </w:r>
      <w:r w:rsidRPr="00457599">
        <w:tab/>
        <w:t>Species is known or suspected to occur in the ACT region and is already recognised as endangered or presumed extinct in an authoritative international or national listing.</w:t>
      </w:r>
    </w:p>
    <w:p w14:paraId="61768023" w14:textId="77777777" w:rsidR="00D42D23" w:rsidRPr="00457599" w:rsidRDefault="00D42D23" w:rsidP="002D27E3">
      <w:pPr>
        <w:spacing w:after="0"/>
        <w:ind w:left="567" w:hanging="567"/>
      </w:pPr>
      <w:r w:rsidRPr="00457599">
        <w:t>1.2</w:t>
      </w:r>
      <w:r w:rsidRPr="00457599">
        <w:tab/>
        <w:t>Species is observed, estimated, inferred or suspected to be at risk of premature extinction in the ACT region in the near future, as demonstrated by:</w:t>
      </w:r>
    </w:p>
    <w:p w14:paraId="46ECD0CC" w14:textId="0E71634F" w:rsidR="00D42D23" w:rsidRDefault="00D42D23" w:rsidP="00457599">
      <w:pPr>
        <w:tabs>
          <w:tab w:val="left" w:pos="1155"/>
          <w:tab w:val="left" w:pos="1665"/>
        </w:tabs>
        <w:autoSpaceDE w:val="0"/>
        <w:autoSpaceDN w:val="0"/>
        <w:adjustRightInd w:val="0"/>
        <w:spacing w:after="120"/>
        <w:ind w:left="567" w:hanging="567"/>
      </w:pPr>
      <w:r w:rsidRPr="00457599">
        <w:rPr>
          <w:lang w:eastAsia="en-AU"/>
        </w:rPr>
        <w:tab/>
      </w:r>
      <w:r w:rsidRPr="00457599">
        <w:t>1.2.</w:t>
      </w:r>
      <w:r w:rsidR="0021756D">
        <w:t>6</w:t>
      </w:r>
      <w:r w:rsidRPr="00457599">
        <w:tab/>
      </w:r>
      <w:r w:rsidR="00457599" w:rsidRPr="00457599">
        <w:t>Extremely small population</w:t>
      </w:r>
      <w:r w:rsidR="009A38EF">
        <w:t>.</w:t>
      </w:r>
    </w:p>
    <w:p w14:paraId="3BA15D10" w14:textId="39AEB496" w:rsidR="005D0B74" w:rsidRDefault="00457599" w:rsidP="00D42D23">
      <w:r w:rsidRPr="00457599">
        <w:rPr>
          <w:szCs w:val="20"/>
        </w:rPr>
        <w:t>Baeuerlen’s Gentian</w:t>
      </w:r>
      <w:r w:rsidRPr="00457599">
        <w:t xml:space="preserve"> </w:t>
      </w:r>
      <w:r w:rsidR="00B951E3" w:rsidRPr="00457599">
        <w:t xml:space="preserve">is eligible for listing as </w:t>
      </w:r>
      <w:r w:rsidR="00D42D23" w:rsidRPr="00457599">
        <w:t>Endangered</w:t>
      </w:r>
      <w:r w:rsidR="00B951E3" w:rsidRPr="00457599">
        <w:t xml:space="preserve"> under the</w:t>
      </w:r>
      <w:r w:rsidR="00476F6A" w:rsidRPr="00457599">
        <w:t xml:space="preserve"> </w:t>
      </w:r>
      <w:r w:rsidR="00476F6A" w:rsidRPr="00457599">
        <w:rPr>
          <w:i/>
        </w:rPr>
        <w:t>Environment Protection and Biodiversity Conservation Act 1999</w:t>
      </w:r>
      <w:r w:rsidR="00B951E3" w:rsidRPr="00457599">
        <w:t xml:space="preserve"> </w:t>
      </w:r>
      <w:r w:rsidR="00476F6A" w:rsidRPr="00457599">
        <w:t>(</w:t>
      </w:r>
      <w:r w:rsidR="00B951E3" w:rsidRPr="00457599">
        <w:t>EPBC Ac</w:t>
      </w:r>
      <w:r w:rsidR="00CD0ACA" w:rsidRPr="00457599">
        <w:t>t</w:t>
      </w:r>
      <w:r w:rsidR="00476F6A" w:rsidRPr="00457599">
        <w:t>)</w:t>
      </w:r>
      <w:r w:rsidR="00B951E3" w:rsidRPr="00457599">
        <w:t xml:space="preserve"> as, prior to the commencement of the EPBC Act, it was listed as </w:t>
      </w:r>
      <w:r w:rsidR="00723CD1" w:rsidRPr="00457599">
        <w:t>Endangered</w:t>
      </w:r>
      <w:r w:rsidR="00B951E3" w:rsidRPr="00457599">
        <w:t xml:space="preserve"> under the </w:t>
      </w:r>
      <w:r w:rsidR="00B951E3" w:rsidRPr="00457599">
        <w:rPr>
          <w:i/>
        </w:rPr>
        <w:t>Endangered Species Protection Act 1992</w:t>
      </w:r>
      <w:r w:rsidR="00B951E3" w:rsidRPr="00457599">
        <w:t xml:space="preserve"> (Cwlth).</w:t>
      </w:r>
      <w:r w:rsidR="00476F6A" w:rsidRPr="00457599">
        <w:t xml:space="preserve"> </w:t>
      </w:r>
    </w:p>
    <w:p w14:paraId="1F362E63" w14:textId="04293148" w:rsidR="003D1EB6" w:rsidRDefault="003D1EB6" w:rsidP="00D42D23">
      <w:pPr>
        <w:rPr>
          <w:szCs w:val="20"/>
        </w:rPr>
      </w:pPr>
      <w:r>
        <w:rPr>
          <w:szCs w:val="20"/>
        </w:rPr>
        <w:t xml:space="preserve">The species was reassessed and listed as Critically Endangered under the EPBC Act on </w:t>
      </w:r>
      <w:r w:rsidR="003E56E8">
        <w:rPr>
          <w:szCs w:val="20"/>
        </w:rPr>
        <w:t>6 February 2026</w:t>
      </w:r>
      <w:r>
        <w:rPr>
          <w:szCs w:val="20"/>
        </w:rPr>
        <w:t>. In response, t</w:t>
      </w:r>
      <w:r w:rsidRPr="00C41CCF">
        <w:rPr>
          <w:szCs w:val="20"/>
        </w:rPr>
        <w:t xml:space="preserve">he </w:t>
      </w:r>
      <w:r>
        <w:rPr>
          <w:szCs w:val="20"/>
        </w:rPr>
        <w:t xml:space="preserve">ACT </w:t>
      </w:r>
      <w:r w:rsidRPr="00C41CCF">
        <w:rPr>
          <w:szCs w:val="20"/>
        </w:rPr>
        <w:t xml:space="preserve">Scientific Committee recommended the </w:t>
      </w:r>
      <w:r w:rsidRPr="00457599">
        <w:rPr>
          <w:szCs w:val="20"/>
        </w:rPr>
        <w:t>Baeuerlen’s Gentian</w:t>
      </w:r>
      <w:r w:rsidRPr="00457599">
        <w:t xml:space="preserve"> </w:t>
      </w:r>
      <w:r w:rsidRPr="00C41CCF">
        <w:rPr>
          <w:szCs w:val="20"/>
        </w:rPr>
        <w:t xml:space="preserve">be </w:t>
      </w:r>
      <w:r>
        <w:rPr>
          <w:szCs w:val="20"/>
        </w:rPr>
        <w:t>transferred to</w:t>
      </w:r>
      <w:r w:rsidRPr="00C41CCF">
        <w:rPr>
          <w:szCs w:val="20"/>
        </w:rPr>
        <w:t xml:space="preserve"> the </w:t>
      </w:r>
      <w:r>
        <w:rPr>
          <w:szCs w:val="20"/>
        </w:rPr>
        <w:t>Critically Endangered</w:t>
      </w:r>
      <w:r w:rsidRPr="00C41CCF">
        <w:rPr>
          <w:szCs w:val="20"/>
        </w:rPr>
        <w:t xml:space="preserve"> category </w:t>
      </w:r>
      <w:r>
        <w:rPr>
          <w:szCs w:val="20"/>
        </w:rPr>
        <w:t xml:space="preserve">in the ACT Threatened Native Species List under the </w:t>
      </w:r>
      <w:r w:rsidRPr="004C295D">
        <w:rPr>
          <w:i/>
          <w:szCs w:val="20"/>
        </w:rPr>
        <w:t>Nature Conservation Act 2014</w:t>
      </w:r>
      <w:r>
        <w:rPr>
          <w:szCs w:val="20"/>
        </w:rPr>
        <w:t xml:space="preserve">, </w:t>
      </w:r>
      <w:r w:rsidRPr="00C41CCF">
        <w:rPr>
          <w:szCs w:val="20"/>
        </w:rPr>
        <w:t>to align with the EPBC Act listing.</w:t>
      </w:r>
    </w:p>
    <w:p w14:paraId="49FA2442" w14:textId="77777777" w:rsidR="003D1EB6" w:rsidRDefault="003D1EB6" w:rsidP="003D1EB6">
      <w:pPr>
        <w:pStyle w:val="Heading2-notindexed"/>
      </w:pPr>
      <w:bookmarkStart w:id="7" w:name="_Hlk99967295"/>
      <w:r>
        <w:t>Action Plan Decision</w:t>
      </w:r>
    </w:p>
    <w:p w14:paraId="1C4DC1A2" w14:textId="77777777" w:rsidR="003D1EB6" w:rsidRDefault="003D1EB6" w:rsidP="003D1EB6">
      <w:r w:rsidRPr="00116487">
        <w:t>The ACT Scientific Committee recommends that the Minister for the Environment should</w:t>
      </w:r>
      <w:r>
        <w:t xml:space="preserve"> </w:t>
      </w:r>
      <w:r w:rsidRPr="00116487">
        <w:t xml:space="preserve">make the decision to </w:t>
      </w:r>
      <w:r>
        <w:t xml:space="preserve">continue the current </w:t>
      </w:r>
      <w:r w:rsidRPr="00116487">
        <w:t>action plan</w:t>
      </w:r>
      <w:r>
        <w:t xml:space="preserve"> (ACT Government 2017a)</w:t>
      </w:r>
      <w:r w:rsidRPr="00116487">
        <w:t xml:space="preserve"> for the species</w:t>
      </w:r>
      <w:r>
        <w:t xml:space="preserve"> </w:t>
      </w:r>
      <w:r w:rsidRPr="00116487">
        <w:t xml:space="preserve">in the ACT under the </w:t>
      </w:r>
      <w:r w:rsidRPr="00116487">
        <w:rPr>
          <w:i/>
          <w:iCs/>
        </w:rPr>
        <w:t>Nature Conservation Act 2014</w:t>
      </w:r>
      <w:r w:rsidRPr="00116487">
        <w:t>.</w:t>
      </w:r>
      <w:bookmarkEnd w:id="7"/>
      <w:r>
        <w:t xml:space="preserve"> </w:t>
      </w:r>
    </w:p>
    <w:p w14:paraId="6E0A2C88" w14:textId="10F21E19" w:rsidR="003D1EB6" w:rsidRPr="003B6798" w:rsidRDefault="003D1EB6" w:rsidP="003D1EB6">
      <w:r>
        <w:t>A</w:t>
      </w:r>
      <w:r w:rsidRPr="003B6798">
        <w:t xml:space="preserve">ll </w:t>
      </w:r>
      <w:r>
        <w:t>known</w:t>
      </w:r>
      <w:r w:rsidRPr="003B6798">
        <w:t xml:space="preserve"> habitat on ACT</w:t>
      </w:r>
      <w:r>
        <w:t>-</w:t>
      </w:r>
      <w:r w:rsidRPr="003B6798">
        <w:t xml:space="preserve">owned land is within </w:t>
      </w:r>
      <w:r>
        <w:t>Namadgi N</w:t>
      </w:r>
      <w:r w:rsidRPr="003E56E8">
        <w:t>ational Park. A national recovery plan</w:t>
      </w:r>
      <w:r w:rsidR="003E56E8" w:rsidRPr="003E56E8">
        <w:t xml:space="preserve"> is not required </w:t>
      </w:r>
      <w:r w:rsidR="009E6CD8">
        <w:t xml:space="preserve">for the species as the Commonwealth </w:t>
      </w:r>
      <w:r w:rsidR="009E6CD8" w:rsidRPr="009E6CD8">
        <w:t>Conservation Advice for the species will guide priority conservation actions, mitigate against key threats, enable</w:t>
      </w:r>
      <w:r w:rsidR="009E6CD8">
        <w:t xml:space="preserve"> potential</w:t>
      </w:r>
      <w:r w:rsidR="009E6CD8" w:rsidRPr="009E6CD8">
        <w:t xml:space="preserve"> recovery and provide</w:t>
      </w:r>
      <w:r w:rsidR="009E6CD8">
        <w:t xml:space="preserve"> a</w:t>
      </w:r>
      <w:r w:rsidR="009E6CD8" w:rsidRPr="009E6CD8">
        <w:t xml:space="preserve"> foundation </w:t>
      </w:r>
      <w:r w:rsidR="009E6CD8" w:rsidRPr="009E6CD8">
        <w:lastRenderedPageBreak/>
        <w:t xml:space="preserve">for further planning </w:t>
      </w:r>
      <w:r w:rsidR="009E6CD8">
        <w:t xml:space="preserve">(DCCEEW 2026) </w:t>
      </w:r>
      <w:r w:rsidR="003E56E8" w:rsidRPr="003E56E8">
        <w:t>through well-established existing mechanisms between the NSW and the ACT governments.</w:t>
      </w:r>
      <w:r w:rsidRPr="003B6798">
        <w:t xml:space="preserve"> </w:t>
      </w:r>
    </w:p>
    <w:p w14:paraId="39B2D75F" w14:textId="77777777" w:rsidR="003D1EB6" w:rsidRPr="00457599" w:rsidRDefault="003D1EB6" w:rsidP="00D42D23"/>
    <w:p w14:paraId="387BF04D" w14:textId="77777777" w:rsidR="00CB64F2" w:rsidRPr="00457599" w:rsidRDefault="00CB64F2" w:rsidP="000E4F6B">
      <w:pPr>
        <w:pStyle w:val="Heading2-notindexed"/>
      </w:pPr>
      <w:r w:rsidRPr="00457599">
        <w:t>References</w:t>
      </w:r>
    </w:p>
    <w:p w14:paraId="195CC73B" w14:textId="46B1FFAF" w:rsidR="003E1CF8" w:rsidRPr="00043080" w:rsidRDefault="003E1CF8" w:rsidP="00CB73EA">
      <w:pPr>
        <w:ind w:left="567" w:hanging="567"/>
        <w:contextualSpacing/>
        <w:rPr>
          <w:lang w:eastAsia="en-AU"/>
        </w:rPr>
      </w:pPr>
      <w:r w:rsidRPr="00043080">
        <w:rPr>
          <w:lang w:eastAsia="en-AU"/>
        </w:rPr>
        <w:t>ACT Government 201</w:t>
      </w:r>
      <w:r w:rsidR="0081775A" w:rsidRPr="00043080">
        <w:rPr>
          <w:lang w:eastAsia="en-AU"/>
        </w:rPr>
        <w:t>7</w:t>
      </w:r>
      <w:r w:rsidRPr="00043080">
        <w:rPr>
          <w:lang w:eastAsia="en-AU"/>
        </w:rPr>
        <w:t xml:space="preserve">. </w:t>
      </w:r>
      <w:r w:rsidRPr="00043080">
        <w:rPr>
          <w:i/>
          <w:lang w:eastAsia="en-AU"/>
        </w:rPr>
        <w:t xml:space="preserve">ACT </w:t>
      </w:r>
      <w:r w:rsidR="0081775A" w:rsidRPr="00043080">
        <w:rPr>
          <w:i/>
          <w:lang w:eastAsia="en-AU"/>
        </w:rPr>
        <w:t>Native Grassland Conservation Strategy and Action Plans</w:t>
      </w:r>
      <w:r w:rsidRPr="00043080">
        <w:rPr>
          <w:i/>
          <w:lang w:eastAsia="en-AU"/>
        </w:rPr>
        <w:t>.</w:t>
      </w:r>
      <w:r w:rsidRPr="00043080">
        <w:rPr>
          <w:lang w:eastAsia="en-AU"/>
        </w:rPr>
        <w:t xml:space="preserve"> ACT Government, Canberra. </w:t>
      </w:r>
      <w:r w:rsidR="0081775A" w:rsidRPr="00043080">
        <w:rPr>
          <w:rStyle w:val="Hyperlink"/>
          <w:lang w:eastAsia="en-AU"/>
        </w:rPr>
        <w:t>https://www.legislation.act.gov.au/View/di/2017-288/current/PDF/2017-288.PDF</w:t>
      </w:r>
    </w:p>
    <w:p w14:paraId="3D97D93E" w14:textId="39446095" w:rsidR="004F2F15" w:rsidRPr="00043080" w:rsidRDefault="004F2F15" w:rsidP="000532B7">
      <w:pPr>
        <w:ind w:left="567" w:hanging="567"/>
        <w:contextualSpacing/>
        <w:rPr>
          <w:lang w:eastAsia="en-AU"/>
        </w:rPr>
      </w:pPr>
      <w:r w:rsidRPr="00043080">
        <w:rPr>
          <w:lang w:eastAsia="en-AU"/>
        </w:rPr>
        <w:t xml:space="preserve">ACT Government 2018. Nature Conservation (Translocation of Native Flora and Fauna) Conservator Guidelines. Department of Environment, Planning and Sustainable Development, Canberra. </w:t>
      </w:r>
      <w:hyperlink r:id="rId24" w:history="1">
        <w:r w:rsidRPr="00043080">
          <w:rPr>
            <w:rStyle w:val="Hyperlink"/>
            <w:lang w:eastAsia="en-AU"/>
          </w:rPr>
          <w:t>https://www.legislation.act.gov.au/ni/2017-650/</w:t>
        </w:r>
      </w:hyperlink>
      <w:r w:rsidRPr="00043080">
        <w:rPr>
          <w:lang w:eastAsia="en-AU"/>
        </w:rPr>
        <w:t xml:space="preserve"> </w:t>
      </w:r>
    </w:p>
    <w:p w14:paraId="5BE2E297" w14:textId="57CDF54C" w:rsidR="007E0F7C" w:rsidRPr="007E0F7C" w:rsidRDefault="007E0F7C" w:rsidP="00925FC7">
      <w:pPr>
        <w:ind w:left="567" w:hanging="567"/>
        <w:contextualSpacing/>
      </w:pPr>
      <w:r w:rsidRPr="000B22F5">
        <w:t xml:space="preserve">ACT Government 2024. 5-year effectiveness report on the Baeuerlen’s Gentian Action Plan – unpublished </w:t>
      </w:r>
      <w:r w:rsidR="000B22F5">
        <w:t xml:space="preserve">draft </w:t>
      </w:r>
      <w:r w:rsidRPr="000B22F5">
        <w:t>Conservator report to the ACT Minister for the Environment, Canberra.</w:t>
      </w:r>
    </w:p>
    <w:p w14:paraId="4B412530" w14:textId="1E70791C" w:rsidR="00925FC7" w:rsidRPr="001E6645" w:rsidRDefault="00921032" w:rsidP="00925FC7">
      <w:pPr>
        <w:ind w:left="567" w:hanging="567"/>
        <w:contextualSpacing/>
        <w:rPr>
          <w:lang w:eastAsia="en-AU"/>
        </w:rPr>
      </w:pPr>
      <w:r w:rsidRPr="0007026A">
        <w:rPr>
          <w:lang w:val="fr-FR"/>
        </w:rPr>
        <w:t xml:space="preserve">Canberra.naturemapr.org (CNM) </w:t>
      </w:r>
      <w:r w:rsidR="00925FC7" w:rsidRPr="0007026A">
        <w:rPr>
          <w:lang w:val="fr-FR"/>
        </w:rPr>
        <w:t>201</w:t>
      </w:r>
      <w:r w:rsidR="008B04D0" w:rsidRPr="0007026A">
        <w:rPr>
          <w:lang w:val="fr-FR"/>
        </w:rPr>
        <w:t>9</w:t>
      </w:r>
      <w:r w:rsidR="00925FC7" w:rsidRPr="0007026A">
        <w:rPr>
          <w:lang w:val="fr-FR"/>
        </w:rPr>
        <w:t xml:space="preserve">. </w:t>
      </w:r>
      <w:r w:rsidR="00925FC7" w:rsidRPr="002A3E70">
        <w:rPr>
          <w:i/>
          <w:lang w:val="fr-FR"/>
        </w:rPr>
        <w:t>Canberra Nature Map</w:t>
      </w:r>
      <w:r w:rsidR="00925FC7" w:rsidRPr="002A3E70">
        <w:rPr>
          <w:lang w:val="fr-FR"/>
        </w:rPr>
        <w:t>.</w:t>
      </w:r>
      <w:r w:rsidR="002904DA" w:rsidRPr="002A3E70">
        <w:rPr>
          <w:lang w:val="fr-FR"/>
        </w:rPr>
        <w:t xml:space="preserve"> </w:t>
      </w:r>
      <w:r w:rsidR="002904DA" w:rsidRPr="001E6645">
        <w:t xml:space="preserve">Accessed </w:t>
      </w:r>
      <w:r w:rsidR="008B04D0" w:rsidRPr="001E6645">
        <w:t>14 August 2019</w:t>
      </w:r>
      <w:r w:rsidR="002904DA" w:rsidRPr="001E6645">
        <w:t xml:space="preserve"> from: </w:t>
      </w:r>
      <w:hyperlink r:id="rId25" w:history="1">
        <w:r w:rsidR="001E6645" w:rsidRPr="001E6645">
          <w:rPr>
            <w:rStyle w:val="Hyperlink"/>
          </w:rPr>
          <w:t>https://canberra.naturemapr.org/Community/Species/Sightings/3294?ViewMode=Detail</w:t>
        </w:r>
      </w:hyperlink>
    </w:p>
    <w:p w14:paraId="7EC61DA3" w14:textId="5724D433" w:rsidR="00754249" w:rsidRPr="00E748CA" w:rsidRDefault="00754249" w:rsidP="00E07C69">
      <w:pPr>
        <w:ind w:left="567" w:hanging="567"/>
        <w:contextualSpacing/>
      </w:pPr>
      <w:r w:rsidRPr="00E748CA">
        <w:t>Office of Environment and Heritage (OEH) 201</w:t>
      </w:r>
      <w:r w:rsidR="007F1B33" w:rsidRPr="00E748CA">
        <w:t>9</w:t>
      </w:r>
      <w:r w:rsidRPr="00E748CA">
        <w:t xml:space="preserve">. </w:t>
      </w:r>
      <w:r w:rsidR="00E748CA" w:rsidRPr="00E748CA">
        <w:rPr>
          <w:i/>
        </w:rPr>
        <w:t>Baeuerlen's Gentian</w:t>
      </w:r>
      <w:r w:rsidRPr="00E748CA">
        <w:rPr>
          <w:i/>
        </w:rPr>
        <w:t xml:space="preserve"> – profile</w:t>
      </w:r>
      <w:r w:rsidRPr="00E748CA">
        <w:t xml:space="preserve">. </w:t>
      </w:r>
      <w:r w:rsidR="00AE2795" w:rsidRPr="00E748CA">
        <w:t xml:space="preserve">OEH NSW, </w:t>
      </w:r>
      <w:r w:rsidR="002904DA" w:rsidRPr="00E748CA">
        <w:t>Sydney. Accessed 1</w:t>
      </w:r>
      <w:r w:rsidR="007F1B33" w:rsidRPr="00E748CA">
        <w:t>4</w:t>
      </w:r>
      <w:r w:rsidR="002904DA" w:rsidRPr="00E748CA">
        <w:t> </w:t>
      </w:r>
      <w:r w:rsidR="007F1B33" w:rsidRPr="00E748CA">
        <w:t>August</w:t>
      </w:r>
      <w:r w:rsidR="002904DA" w:rsidRPr="00E748CA">
        <w:t> 201</w:t>
      </w:r>
      <w:r w:rsidR="007F1B33" w:rsidRPr="00E748CA">
        <w:t>9</w:t>
      </w:r>
      <w:r w:rsidR="002904DA" w:rsidRPr="00E748CA">
        <w:t xml:space="preserve"> from: </w:t>
      </w:r>
      <w:r w:rsidR="00E748CA" w:rsidRPr="00E748CA">
        <w:rPr>
          <w:rStyle w:val="Hyperlink"/>
        </w:rPr>
        <w:t>https://www.environment.nsw.gov.au/threatenedSpeciesApp/profile.aspx?id=10345</w:t>
      </w:r>
    </w:p>
    <w:p w14:paraId="0FF071B0" w14:textId="2F22BD1E" w:rsidR="00166EAA" w:rsidRDefault="00166EAA" w:rsidP="00166EAA">
      <w:pPr>
        <w:ind w:left="567" w:hanging="567"/>
        <w:contextualSpacing/>
      </w:pPr>
      <w:r w:rsidRPr="00E748CA">
        <w:t xml:space="preserve">Environment ACT 2004. </w:t>
      </w:r>
      <w:r w:rsidRPr="00E748CA">
        <w:rPr>
          <w:i/>
        </w:rPr>
        <w:t>Recovery Plan for a sub-alpine herb (</w:t>
      </w:r>
      <w:r w:rsidRPr="00E748CA">
        <w:rPr>
          <w:i/>
          <w:u w:val="single"/>
        </w:rPr>
        <w:t>Gentiana baeuerlenii</w:t>
      </w:r>
      <w:r w:rsidRPr="00E748CA">
        <w:rPr>
          <w:i/>
        </w:rPr>
        <w:t>)</w:t>
      </w:r>
      <w:r w:rsidRPr="00E748CA">
        <w:t>. Environment</w:t>
      </w:r>
      <w:r>
        <w:t xml:space="preserve"> ACT, Canberra.</w:t>
      </w:r>
    </w:p>
    <w:p w14:paraId="494E4FC3" w14:textId="6A0EF773" w:rsidR="00884DCC" w:rsidRDefault="00884DCC" w:rsidP="00CB73EA">
      <w:pPr>
        <w:ind w:left="567" w:hanging="567"/>
        <w:contextualSpacing/>
        <w:rPr>
          <w:i/>
        </w:rPr>
      </w:pPr>
      <w:r>
        <w:t xml:space="preserve">Flora and Fauna Committee 1996. </w:t>
      </w:r>
      <w:r w:rsidRPr="00884DCC">
        <w:rPr>
          <w:i/>
        </w:rPr>
        <w:t xml:space="preserve">Recommendation for Declaration of an Endangered Species – </w:t>
      </w:r>
      <w:r w:rsidRPr="00884DCC">
        <w:rPr>
          <w:i/>
          <w:u w:val="single"/>
        </w:rPr>
        <w:t>Gentiana baeuerlenii</w:t>
      </w:r>
      <w:r w:rsidRPr="00884DCC">
        <w:t>. ACT Government, Canberra</w:t>
      </w:r>
      <w:r>
        <w:rPr>
          <w:i/>
        </w:rPr>
        <w:t>.</w:t>
      </w:r>
    </w:p>
    <w:p w14:paraId="0C14B39D" w14:textId="27E9E70C" w:rsidR="003D1EB6" w:rsidRDefault="003D1EB6" w:rsidP="00CB73EA">
      <w:pPr>
        <w:ind w:left="567" w:hanging="567"/>
        <w:contextualSpacing/>
      </w:pPr>
      <w:r w:rsidRPr="003D1EB6">
        <w:t>Keith D. Stephens R, Doyle C and Pellow B 2018. Priority Research Action Outcomes Report – Baeuerlen’s Gentian. Unpublished report as part of the Data deficient Species Research Grants Program. NSW Environmental Trust and NSW Government, Sydney.</w:t>
      </w:r>
    </w:p>
    <w:p w14:paraId="66676079" w14:textId="3FECF54E" w:rsidR="001E6645" w:rsidRDefault="009E6CD8" w:rsidP="00CB73EA">
      <w:pPr>
        <w:ind w:left="567" w:hanging="567"/>
        <w:contextualSpacing/>
      </w:pPr>
      <w:r>
        <w:t xml:space="preserve">Department of Climate Change, Energy, the Environment and Water </w:t>
      </w:r>
      <w:r w:rsidR="00EB0B97">
        <w:t>(</w:t>
      </w:r>
      <w:r>
        <w:t>DCCEEW</w:t>
      </w:r>
      <w:r w:rsidR="00EB0B97">
        <w:t xml:space="preserve">) </w:t>
      </w:r>
      <w:r w:rsidR="003D1EB6" w:rsidRPr="00EB0B97">
        <w:t>20</w:t>
      </w:r>
      <w:r w:rsidR="003D1EB6">
        <w:t>2</w:t>
      </w:r>
      <w:r>
        <w:t>6</w:t>
      </w:r>
      <w:r w:rsidR="00EB0B97" w:rsidRPr="00EB0B97">
        <w:t xml:space="preserve">. </w:t>
      </w:r>
      <w:r w:rsidR="00EB0B97" w:rsidRPr="00EB0B97">
        <w:rPr>
          <w:i/>
        </w:rPr>
        <w:t>Conservation Advice</w:t>
      </w:r>
      <w:r>
        <w:rPr>
          <w:i/>
        </w:rPr>
        <w:t xml:space="preserve"> for</w:t>
      </w:r>
      <w:r w:rsidR="00EB0B97" w:rsidRPr="00EB0B97">
        <w:rPr>
          <w:i/>
        </w:rPr>
        <w:t xml:space="preserve"> </w:t>
      </w:r>
      <w:r w:rsidR="00EB0B97" w:rsidRPr="00EB0B97">
        <w:rPr>
          <w:i/>
          <w:u w:val="single"/>
        </w:rPr>
        <w:t>Gentiana baeuerlenii</w:t>
      </w:r>
      <w:r w:rsidR="00EB0B97" w:rsidRPr="00EB0B97">
        <w:rPr>
          <w:i/>
        </w:rPr>
        <w:t xml:space="preserve"> </w:t>
      </w:r>
      <w:r>
        <w:rPr>
          <w:i/>
        </w:rPr>
        <w:t>(</w:t>
      </w:r>
      <w:r w:rsidR="00EB0B97" w:rsidRPr="00EB0B97">
        <w:rPr>
          <w:i/>
        </w:rPr>
        <w:t xml:space="preserve">Baeuerlen's </w:t>
      </w:r>
      <w:r w:rsidR="00EB0B97">
        <w:rPr>
          <w:i/>
        </w:rPr>
        <w:t>G</w:t>
      </w:r>
      <w:r w:rsidR="00EB0B97" w:rsidRPr="00EB0B97">
        <w:rPr>
          <w:i/>
        </w:rPr>
        <w:t>entian</w:t>
      </w:r>
      <w:r>
        <w:rPr>
          <w:i/>
        </w:rPr>
        <w:t>)</w:t>
      </w:r>
      <w:r w:rsidR="00EB0B97" w:rsidRPr="00EB0B97">
        <w:t xml:space="preserve">. Department of </w:t>
      </w:r>
      <w:r>
        <w:t>Climate Change, Energy, the Environment and Water</w:t>
      </w:r>
      <w:r w:rsidR="00EB0B97">
        <w:t>,</w:t>
      </w:r>
      <w:r w:rsidR="00EB0B97" w:rsidRPr="00EB0B97">
        <w:t xml:space="preserve"> </w:t>
      </w:r>
      <w:r w:rsidR="00EB0B97">
        <w:t>Canberra</w:t>
      </w:r>
      <w:r w:rsidR="00EB0B97" w:rsidRPr="00EB0B97">
        <w:t xml:space="preserve">. </w:t>
      </w:r>
      <w:r w:rsidR="00AF434C" w:rsidRPr="00AF434C">
        <w:t>http://www.environment.gov.au/biodiversity/threatened/species/pubs/12001-conservation-advice-06022026.pdf</w:t>
      </w:r>
    </w:p>
    <w:p w14:paraId="23B8CCBC" w14:textId="432BD20B" w:rsidR="00CF5867" w:rsidRDefault="00CF5867" w:rsidP="00CF5867">
      <w:pPr>
        <w:ind w:left="720" w:hanging="720"/>
      </w:pPr>
      <w:r w:rsidRPr="00283478">
        <w:t>Wilkins K</w:t>
      </w:r>
      <w:r>
        <w:t xml:space="preserve"> and</w:t>
      </w:r>
      <w:r w:rsidRPr="00283478">
        <w:t xml:space="preserve"> Keith DA 2019</w:t>
      </w:r>
      <w:r>
        <w:t>.</w:t>
      </w:r>
      <w:r w:rsidRPr="00283478">
        <w:t xml:space="preserve"> </w:t>
      </w:r>
      <w:r w:rsidRPr="00554043">
        <w:rPr>
          <w:i/>
          <w:iCs/>
        </w:rPr>
        <w:t xml:space="preserve">SOS Data Deficient Species: Targeted survey results and management recommendations for </w:t>
      </w:r>
      <w:r w:rsidRPr="00CF5867">
        <w:rPr>
          <w:i/>
          <w:iCs/>
          <w:u w:val="single"/>
        </w:rPr>
        <w:t>Gentiana baeuerlenii</w:t>
      </w:r>
      <w:r w:rsidRPr="00554043">
        <w:rPr>
          <w:i/>
          <w:iCs/>
        </w:rPr>
        <w:t xml:space="preserve"> L.G.Adams</w:t>
      </w:r>
      <w:r w:rsidRPr="00283478">
        <w:t>. Centre for Ecosystem Science</w:t>
      </w:r>
      <w:r>
        <w:t>,</w:t>
      </w:r>
      <w:r w:rsidRPr="00283478">
        <w:t xml:space="preserve"> U</w:t>
      </w:r>
      <w:r>
        <w:t xml:space="preserve">niversity of </w:t>
      </w:r>
      <w:r w:rsidRPr="00283478">
        <w:t>N</w:t>
      </w:r>
      <w:r>
        <w:t xml:space="preserve">ew </w:t>
      </w:r>
      <w:r w:rsidRPr="00283478">
        <w:t>S</w:t>
      </w:r>
      <w:r>
        <w:t xml:space="preserve">outh </w:t>
      </w:r>
      <w:r w:rsidRPr="00283478">
        <w:t>W</w:t>
      </w:r>
      <w:r>
        <w:t>ales</w:t>
      </w:r>
      <w:r w:rsidRPr="00283478">
        <w:t>, Sydney.</w:t>
      </w:r>
    </w:p>
    <w:p w14:paraId="763DD42A" w14:textId="77777777" w:rsidR="001C2DE7" w:rsidRDefault="001C2DE7" w:rsidP="000E4F6B">
      <w:pPr>
        <w:pStyle w:val="Heading2-notindexed"/>
      </w:pPr>
      <w:r>
        <w:t>Further Information</w:t>
      </w:r>
    </w:p>
    <w:p w14:paraId="73F96EB7" w14:textId="35620EEC" w:rsidR="00D11A46" w:rsidRPr="005C7F26" w:rsidRDefault="002218D9" w:rsidP="00476F6A">
      <w:pPr>
        <w:spacing w:after="0"/>
      </w:pPr>
      <w:r>
        <w:t xml:space="preserve">Further information on the species </w:t>
      </w:r>
      <w:r w:rsidR="001C2DE7" w:rsidRPr="005C7F26">
        <w:t>or other threatened species and ecological c</w:t>
      </w:r>
      <w:r w:rsidR="00476F6A">
        <w:t xml:space="preserve">ommunities can be obtained from the </w:t>
      </w:r>
      <w:r w:rsidR="00D11A46" w:rsidRPr="005C7F26">
        <w:t>Environment, Planning and Sustainable Development Directorate</w:t>
      </w:r>
      <w:r w:rsidR="00D11A46">
        <w:t xml:space="preserve"> (EPSDD)</w:t>
      </w:r>
      <w:r w:rsidR="00476F6A">
        <w:t>.</w:t>
      </w:r>
    </w:p>
    <w:p w14:paraId="43195B1D" w14:textId="3807C32F" w:rsidR="000C5A52" w:rsidRDefault="00D11A46" w:rsidP="00CB64F2">
      <w:pPr>
        <w:rPr>
          <w:sz w:val="22"/>
          <w:szCs w:val="22"/>
        </w:rPr>
      </w:pPr>
      <w:r w:rsidRPr="005C7F26">
        <w:t>Phone: (02) 132281</w:t>
      </w:r>
      <w:r>
        <w:t>, EPSDD</w:t>
      </w:r>
      <w:r w:rsidRPr="005C7F26">
        <w:t xml:space="preserve"> Website: </w:t>
      </w:r>
      <w:hyperlink r:id="rId26" w:history="1">
        <w:r w:rsidR="00E201E5" w:rsidRPr="00E06ED0">
          <w:rPr>
            <w:rStyle w:val="Hyperlink"/>
            <w:sz w:val="22"/>
            <w:szCs w:val="22"/>
          </w:rPr>
          <w:t>https://www.environment.act.gov.au/nature-conservation</w:t>
        </w:r>
      </w:hyperlink>
      <w:r w:rsidR="00E201E5">
        <w:rPr>
          <w:sz w:val="22"/>
          <w:szCs w:val="22"/>
        </w:rPr>
        <w:t xml:space="preserve"> </w:t>
      </w:r>
    </w:p>
    <w:p w14:paraId="1CD7A9A2" w14:textId="77777777" w:rsidR="000C5A52" w:rsidRDefault="000C5A52">
      <w:pPr>
        <w:rPr>
          <w:sz w:val="22"/>
          <w:szCs w:val="22"/>
        </w:rPr>
      </w:pPr>
      <w:r>
        <w:rPr>
          <w:sz w:val="22"/>
          <w:szCs w:val="22"/>
        </w:rPr>
        <w:br w:type="page"/>
      </w:r>
    </w:p>
    <w:p w14:paraId="36A4CE59" w14:textId="7F8EE5F8" w:rsidR="00AC5A14" w:rsidRDefault="00AC5A14" w:rsidP="00AC5A14">
      <w:pPr>
        <w:pStyle w:val="Heading2-notindexed"/>
        <w:rPr>
          <w:sz w:val="22"/>
          <w:szCs w:val="22"/>
        </w:rPr>
      </w:pPr>
      <w:r>
        <w:lastRenderedPageBreak/>
        <w:t xml:space="preserve">Attachment A: Listing </w:t>
      </w:r>
      <w:r w:rsidRPr="006355BB">
        <w:t xml:space="preserve">Assessment </w:t>
      </w:r>
      <w:r w:rsidRPr="006355BB">
        <w:rPr>
          <w:sz w:val="22"/>
          <w:szCs w:val="22"/>
        </w:rPr>
        <w:t>(</w:t>
      </w:r>
      <w:hyperlink r:id="rId27" w:history="1">
        <w:r w:rsidRPr="001C6341">
          <w:rPr>
            <w:rStyle w:val="Hyperlink"/>
            <w:sz w:val="22"/>
            <w:szCs w:val="22"/>
          </w:rPr>
          <w:t>DCCEEW 202</w:t>
        </w:r>
        <w:r w:rsidR="009E6CD8" w:rsidRPr="001C6341">
          <w:rPr>
            <w:rStyle w:val="Hyperlink"/>
            <w:sz w:val="22"/>
            <w:szCs w:val="22"/>
          </w:rPr>
          <w:t>6</w:t>
        </w:r>
      </w:hyperlink>
      <w:r w:rsidRPr="006355BB">
        <w:rPr>
          <w:sz w:val="22"/>
          <w:szCs w:val="22"/>
        </w:rPr>
        <w:t>)</w:t>
      </w:r>
    </w:p>
    <w:p w14:paraId="6C566C08" w14:textId="2D23430E" w:rsidR="00993121" w:rsidRPr="00993121" w:rsidRDefault="00993121" w:rsidP="00993121">
      <w:pPr>
        <w:spacing w:after="0" w:line="240" w:lineRule="auto"/>
        <w:rPr>
          <w:rFonts w:ascii="Calibri" w:eastAsia="Times New Roman" w:hAnsi="Calibri" w:cs="Calibri"/>
          <w:sz w:val="22"/>
          <w:szCs w:val="22"/>
          <w:lang w:eastAsia="en-AU"/>
        </w:rPr>
      </w:pPr>
      <w:r w:rsidRPr="00993121">
        <w:rPr>
          <w:noProof/>
          <w:color w:val="0000FF"/>
          <w:sz w:val="22"/>
          <w:szCs w:val="22"/>
          <w:u w:val="single"/>
        </w:rPr>
        <w:drawing>
          <wp:inline distT="0" distB="0" distL="0" distR="0" wp14:anchorId="2E396D8C" wp14:editId="3F1DD285">
            <wp:extent cx="5690677" cy="6652260"/>
            <wp:effectExtent l="0" t="0" r="5715" b="0"/>
            <wp:docPr id="17" name="Picture 17" descr="A screenshot of the reason for assessment from the commonwealth listing assessment that is available at the link in the title of this Attachment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screenshot of the reason for assessment from the commonwealth listing assessment that is available at the link in the title of this Attachment A"/>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5711233" cy="6676289"/>
                    </a:xfrm>
                    <a:prstGeom prst="rect">
                      <a:avLst/>
                    </a:prstGeom>
                    <a:noFill/>
                    <a:ln>
                      <a:noFill/>
                    </a:ln>
                  </pic:spPr>
                </pic:pic>
              </a:graphicData>
            </a:graphic>
          </wp:inline>
        </w:drawing>
      </w:r>
    </w:p>
    <w:p w14:paraId="4A7B5B67" w14:textId="77777777" w:rsidR="00993121" w:rsidRPr="00993121" w:rsidRDefault="00993121" w:rsidP="00993121">
      <w:pPr>
        <w:spacing w:after="0" w:line="240" w:lineRule="auto"/>
        <w:rPr>
          <w:rFonts w:ascii="Calibri" w:eastAsia="Times New Roman" w:hAnsi="Calibri" w:cs="Calibri"/>
          <w:sz w:val="22"/>
          <w:szCs w:val="22"/>
          <w:lang w:eastAsia="en-AU"/>
        </w:rPr>
      </w:pPr>
      <w:r w:rsidRPr="00993121">
        <w:rPr>
          <w:rFonts w:ascii="Calibri" w:eastAsia="Times New Roman" w:hAnsi="Calibri" w:cs="Calibri"/>
          <w:sz w:val="22"/>
          <w:szCs w:val="22"/>
          <w:lang w:eastAsia="en-AU"/>
        </w:rPr>
        <w:t> </w:t>
      </w:r>
    </w:p>
    <w:p w14:paraId="796E58DA" w14:textId="096BDBEB" w:rsidR="00993121" w:rsidRPr="00993121" w:rsidRDefault="00993121" w:rsidP="00993121">
      <w:pPr>
        <w:spacing w:after="0" w:line="240" w:lineRule="auto"/>
        <w:rPr>
          <w:rFonts w:ascii="Calibri" w:eastAsia="Times New Roman" w:hAnsi="Calibri" w:cs="Calibri"/>
          <w:sz w:val="22"/>
          <w:szCs w:val="22"/>
          <w:lang w:eastAsia="en-AU"/>
        </w:rPr>
      </w:pPr>
      <w:r w:rsidRPr="00993121">
        <w:rPr>
          <w:noProof/>
          <w:color w:val="0000FF"/>
          <w:sz w:val="22"/>
          <w:szCs w:val="22"/>
          <w:u w:val="single"/>
        </w:rPr>
        <w:lastRenderedPageBreak/>
        <w:drawing>
          <wp:inline distT="0" distB="0" distL="0" distR="0" wp14:anchorId="6C2C6442" wp14:editId="3D7DAF5A">
            <wp:extent cx="5646420" cy="7490972"/>
            <wp:effectExtent l="0" t="0" r="0" b="0"/>
            <wp:docPr id="16" name="Picture 16" descr="A screenshot of the Key assessment parameters from the commonwealth listing assessment that is available at the link in the title of this Attachment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screenshot of the Key assessment parameters from the commonwealth listing assessment that is available at the link in the title of this Attachment A"/>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5646671" cy="7491305"/>
                    </a:xfrm>
                    <a:prstGeom prst="rect">
                      <a:avLst/>
                    </a:prstGeom>
                    <a:noFill/>
                    <a:ln>
                      <a:noFill/>
                    </a:ln>
                  </pic:spPr>
                </pic:pic>
              </a:graphicData>
            </a:graphic>
          </wp:inline>
        </w:drawing>
      </w:r>
    </w:p>
    <w:p w14:paraId="1953AC9E" w14:textId="77777777" w:rsidR="00993121" w:rsidRPr="00993121" w:rsidRDefault="00993121" w:rsidP="00993121">
      <w:pPr>
        <w:spacing w:after="0" w:line="240" w:lineRule="auto"/>
        <w:rPr>
          <w:rFonts w:ascii="Calibri" w:eastAsia="Times New Roman" w:hAnsi="Calibri" w:cs="Calibri"/>
          <w:sz w:val="22"/>
          <w:szCs w:val="22"/>
          <w:lang w:eastAsia="en-AU"/>
        </w:rPr>
      </w:pPr>
      <w:r w:rsidRPr="00993121">
        <w:rPr>
          <w:rFonts w:ascii="Calibri" w:eastAsia="Times New Roman" w:hAnsi="Calibri" w:cs="Calibri"/>
          <w:sz w:val="22"/>
          <w:szCs w:val="22"/>
          <w:lang w:eastAsia="en-AU"/>
        </w:rPr>
        <w:t> </w:t>
      </w:r>
    </w:p>
    <w:p w14:paraId="3A11E1F8" w14:textId="6F41C156" w:rsidR="00993121" w:rsidRPr="00993121" w:rsidRDefault="00993121" w:rsidP="00993121">
      <w:pPr>
        <w:spacing w:after="0" w:line="240" w:lineRule="auto"/>
        <w:rPr>
          <w:rFonts w:ascii="Calibri" w:eastAsia="Times New Roman" w:hAnsi="Calibri" w:cs="Calibri"/>
          <w:sz w:val="22"/>
          <w:szCs w:val="22"/>
          <w:lang w:eastAsia="en-AU"/>
        </w:rPr>
      </w:pPr>
      <w:r w:rsidRPr="00993121">
        <w:rPr>
          <w:noProof/>
          <w:color w:val="0000FF"/>
          <w:sz w:val="22"/>
          <w:szCs w:val="22"/>
          <w:u w:val="single"/>
        </w:rPr>
        <w:lastRenderedPageBreak/>
        <w:drawing>
          <wp:inline distT="0" distB="0" distL="0" distR="0" wp14:anchorId="7E0F197E" wp14:editId="1DC4D6BB">
            <wp:extent cx="4655820" cy="6364748"/>
            <wp:effectExtent l="0" t="0" r="0" b="0"/>
            <wp:docPr id="15" name="Picture 15" descr="A screenshot of the Key assessment parameters (continued) from the commonwealth listing assessment that is available at the link in the title of this Attachment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screenshot of the Key assessment parameters (continued) from the commonwealth listing assessment that is available at the link in the title of this Attachment A"/>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4655820" cy="6364748"/>
                    </a:xfrm>
                    <a:prstGeom prst="rect">
                      <a:avLst/>
                    </a:prstGeom>
                    <a:noFill/>
                    <a:ln>
                      <a:noFill/>
                    </a:ln>
                  </pic:spPr>
                </pic:pic>
              </a:graphicData>
            </a:graphic>
          </wp:inline>
        </w:drawing>
      </w:r>
    </w:p>
    <w:p w14:paraId="13C07951" w14:textId="6C245586" w:rsidR="00993121" w:rsidRPr="00993121" w:rsidRDefault="00993121" w:rsidP="00993121">
      <w:pPr>
        <w:spacing w:after="0" w:line="240" w:lineRule="auto"/>
        <w:rPr>
          <w:rFonts w:ascii="Calibri" w:eastAsia="Times New Roman" w:hAnsi="Calibri" w:cs="Calibri"/>
          <w:sz w:val="22"/>
          <w:szCs w:val="22"/>
          <w:lang w:eastAsia="en-AU"/>
        </w:rPr>
      </w:pPr>
      <w:r w:rsidRPr="00993121">
        <w:rPr>
          <w:noProof/>
          <w:color w:val="0000FF"/>
          <w:sz w:val="22"/>
          <w:szCs w:val="22"/>
          <w:u w:val="single"/>
        </w:rPr>
        <w:drawing>
          <wp:inline distT="0" distB="0" distL="0" distR="0" wp14:anchorId="2451F362" wp14:editId="0AB41EE1">
            <wp:extent cx="4641076" cy="2171700"/>
            <wp:effectExtent l="0" t="0" r="7620" b="0"/>
            <wp:docPr id="14" name="Picture 14" descr="A screenshot of the Key assessment parameters (continued) from the commonwealth listing assessment that is available at the link in the title of this Attachment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screenshot of the Key assessment parameters (continued) from the commonwealth listing assessment that is available at the link in the title of this Attachment A"/>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4672785" cy="2186538"/>
                    </a:xfrm>
                    <a:prstGeom prst="rect">
                      <a:avLst/>
                    </a:prstGeom>
                    <a:noFill/>
                    <a:ln>
                      <a:noFill/>
                    </a:ln>
                  </pic:spPr>
                </pic:pic>
              </a:graphicData>
            </a:graphic>
          </wp:inline>
        </w:drawing>
      </w:r>
    </w:p>
    <w:p w14:paraId="59FAD9C3" w14:textId="2D5CE9A6" w:rsidR="00993121" w:rsidRPr="00993121" w:rsidRDefault="00993121" w:rsidP="00993121">
      <w:pPr>
        <w:spacing w:after="0" w:line="240" w:lineRule="auto"/>
        <w:rPr>
          <w:rFonts w:ascii="Calibri" w:eastAsia="Times New Roman" w:hAnsi="Calibri" w:cs="Calibri"/>
          <w:sz w:val="22"/>
          <w:szCs w:val="22"/>
          <w:lang w:eastAsia="en-AU"/>
        </w:rPr>
      </w:pPr>
      <w:r w:rsidRPr="00993121">
        <w:rPr>
          <w:noProof/>
          <w:color w:val="0000FF"/>
          <w:sz w:val="22"/>
          <w:szCs w:val="22"/>
          <w:u w:val="single"/>
        </w:rPr>
        <w:lastRenderedPageBreak/>
        <w:drawing>
          <wp:inline distT="0" distB="0" distL="0" distR="0" wp14:anchorId="76F2ACC6" wp14:editId="597FE4C1">
            <wp:extent cx="5676900" cy="6239339"/>
            <wp:effectExtent l="0" t="0" r="0" b="9525"/>
            <wp:docPr id="13" name="Picture 13" descr="A screenshot of Criterion 1 from the commonwealth listing assessment that is available at the link in the title of this Attachment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screenshot of Criterion 1 from the commonwealth listing assessment that is available at the link in the title of this Attachment A"/>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5682653" cy="6245662"/>
                    </a:xfrm>
                    <a:prstGeom prst="rect">
                      <a:avLst/>
                    </a:prstGeom>
                    <a:noFill/>
                    <a:ln>
                      <a:noFill/>
                    </a:ln>
                  </pic:spPr>
                </pic:pic>
              </a:graphicData>
            </a:graphic>
          </wp:inline>
        </w:drawing>
      </w:r>
    </w:p>
    <w:p w14:paraId="0780F6AB" w14:textId="77777777" w:rsidR="00993121" w:rsidRPr="00993121" w:rsidRDefault="00993121" w:rsidP="00993121">
      <w:pPr>
        <w:spacing w:after="0" w:line="240" w:lineRule="auto"/>
        <w:rPr>
          <w:rFonts w:ascii="Calibri" w:eastAsia="Times New Roman" w:hAnsi="Calibri" w:cs="Calibri"/>
          <w:sz w:val="22"/>
          <w:szCs w:val="22"/>
          <w:lang w:eastAsia="en-AU"/>
        </w:rPr>
      </w:pPr>
      <w:r w:rsidRPr="00993121">
        <w:rPr>
          <w:rFonts w:ascii="Calibri" w:eastAsia="Times New Roman" w:hAnsi="Calibri" w:cs="Calibri"/>
          <w:sz w:val="22"/>
          <w:szCs w:val="22"/>
          <w:lang w:eastAsia="en-AU"/>
        </w:rPr>
        <w:t> </w:t>
      </w:r>
    </w:p>
    <w:p w14:paraId="7983B604" w14:textId="224DE574" w:rsidR="00993121" w:rsidRPr="00993121" w:rsidRDefault="00993121" w:rsidP="00993121">
      <w:pPr>
        <w:spacing w:after="0" w:line="240" w:lineRule="auto"/>
        <w:rPr>
          <w:rFonts w:ascii="Calibri" w:eastAsia="Times New Roman" w:hAnsi="Calibri" w:cs="Calibri"/>
          <w:sz w:val="22"/>
          <w:szCs w:val="22"/>
          <w:lang w:eastAsia="en-AU"/>
        </w:rPr>
      </w:pPr>
      <w:r w:rsidRPr="00993121">
        <w:rPr>
          <w:noProof/>
          <w:color w:val="0000FF"/>
          <w:sz w:val="22"/>
          <w:szCs w:val="22"/>
          <w:u w:val="single"/>
        </w:rPr>
        <w:lastRenderedPageBreak/>
        <w:drawing>
          <wp:inline distT="0" distB="0" distL="0" distR="0" wp14:anchorId="56DB0E48" wp14:editId="6E40E5A5">
            <wp:extent cx="5105400" cy="7049608"/>
            <wp:effectExtent l="0" t="0" r="0" b="0"/>
            <wp:docPr id="12" name="Picture 12" descr="A screenshot of Criterion2 from the commonwealth listing assessment that is available at the link in the title of this Attachment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screenshot of Criterion2 from the commonwealth listing assessment that is available at the link in the title of this Attachment A"/>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5118265" cy="7067372"/>
                    </a:xfrm>
                    <a:prstGeom prst="rect">
                      <a:avLst/>
                    </a:prstGeom>
                    <a:noFill/>
                    <a:ln>
                      <a:noFill/>
                    </a:ln>
                  </pic:spPr>
                </pic:pic>
              </a:graphicData>
            </a:graphic>
          </wp:inline>
        </w:drawing>
      </w:r>
    </w:p>
    <w:p w14:paraId="4CEAA4A0" w14:textId="77777777" w:rsidR="00993121" w:rsidRPr="00993121" w:rsidRDefault="00993121" w:rsidP="00993121">
      <w:pPr>
        <w:spacing w:after="0" w:line="240" w:lineRule="auto"/>
        <w:rPr>
          <w:rFonts w:ascii="Calibri" w:eastAsia="Times New Roman" w:hAnsi="Calibri" w:cs="Calibri"/>
          <w:sz w:val="22"/>
          <w:szCs w:val="22"/>
          <w:lang w:eastAsia="en-AU"/>
        </w:rPr>
      </w:pPr>
      <w:r w:rsidRPr="00993121">
        <w:rPr>
          <w:rFonts w:ascii="Calibri" w:eastAsia="Times New Roman" w:hAnsi="Calibri" w:cs="Calibri"/>
          <w:sz w:val="22"/>
          <w:szCs w:val="22"/>
          <w:lang w:eastAsia="en-AU"/>
        </w:rPr>
        <w:t> </w:t>
      </w:r>
    </w:p>
    <w:p w14:paraId="60BA5AA0" w14:textId="210445F7" w:rsidR="00993121" w:rsidRPr="00993121" w:rsidRDefault="00993121" w:rsidP="00993121">
      <w:pPr>
        <w:spacing w:after="0" w:line="240" w:lineRule="auto"/>
        <w:rPr>
          <w:rFonts w:ascii="Calibri" w:eastAsia="Times New Roman" w:hAnsi="Calibri" w:cs="Calibri"/>
          <w:sz w:val="22"/>
          <w:szCs w:val="22"/>
          <w:lang w:eastAsia="en-AU"/>
        </w:rPr>
      </w:pPr>
      <w:r w:rsidRPr="00993121">
        <w:rPr>
          <w:noProof/>
          <w:color w:val="0000FF"/>
          <w:sz w:val="22"/>
          <w:szCs w:val="22"/>
          <w:u w:val="single"/>
        </w:rPr>
        <w:lastRenderedPageBreak/>
        <w:drawing>
          <wp:inline distT="0" distB="0" distL="0" distR="0" wp14:anchorId="2CBFBECB" wp14:editId="4509F0BE">
            <wp:extent cx="4453635" cy="6774180"/>
            <wp:effectExtent l="0" t="0" r="4445" b="7620"/>
            <wp:docPr id="11" name="Picture 11" descr="A screenshot of Criterion 2 (continued)from the commonwealth listing assessment that is available at the link in the title of this Attachment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screenshot of Criterion 2 (continued)from the commonwealth listing assessment that is available at the link in the title of this Attachment A"/>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bwMode="auto">
                    <a:xfrm>
                      <a:off x="0" y="0"/>
                      <a:ext cx="4453635" cy="6774180"/>
                    </a:xfrm>
                    <a:prstGeom prst="rect">
                      <a:avLst/>
                    </a:prstGeom>
                    <a:noFill/>
                    <a:ln>
                      <a:noFill/>
                    </a:ln>
                  </pic:spPr>
                </pic:pic>
              </a:graphicData>
            </a:graphic>
          </wp:inline>
        </w:drawing>
      </w:r>
    </w:p>
    <w:p w14:paraId="6833976C" w14:textId="4CA92ED9" w:rsidR="00993121" w:rsidRPr="00993121" w:rsidRDefault="00993121" w:rsidP="00993121">
      <w:pPr>
        <w:spacing w:after="0" w:line="240" w:lineRule="auto"/>
        <w:rPr>
          <w:rFonts w:ascii="Calibri" w:eastAsia="Times New Roman" w:hAnsi="Calibri" w:cs="Calibri"/>
          <w:sz w:val="22"/>
          <w:szCs w:val="22"/>
          <w:lang w:eastAsia="en-AU"/>
        </w:rPr>
      </w:pPr>
      <w:r w:rsidRPr="00993121">
        <w:rPr>
          <w:noProof/>
          <w:color w:val="0000FF"/>
          <w:sz w:val="22"/>
          <w:szCs w:val="22"/>
          <w:u w:val="single"/>
        </w:rPr>
        <w:drawing>
          <wp:inline distT="0" distB="0" distL="0" distR="0" wp14:anchorId="53073508" wp14:editId="33A848FF">
            <wp:extent cx="4602480" cy="322039"/>
            <wp:effectExtent l="0" t="0" r="7620" b="1905"/>
            <wp:docPr id="10" name="Picture 10" descr="A screenshot of Criterion 2 (continued)from the commonwealth listing assessment that is available at the link in the title of this Attachment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screenshot of Criterion 2 (continued)from the commonwealth listing assessment that is available at the link in the title of this Attachment A"/>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4602480" cy="322039"/>
                    </a:xfrm>
                    <a:prstGeom prst="rect">
                      <a:avLst/>
                    </a:prstGeom>
                    <a:noFill/>
                    <a:ln>
                      <a:noFill/>
                    </a:ln>
                  </pic:spPr>
                </pic:pic>
              </a:graphicData>
            </a:graphic>
          </wp:inline>
        </w:drawing>
      </w:r>
    </w:p>
    <w:p w14:paraId="1E44E846" w14:textId="77777777" w:rsidR="00993121" w:rsidRPr="00993121" w:rsidRDefault="00993121" w:rsidP="00993121">
      <w:pPr>
        <w:spacing w:after="0" w:line="240" w:lineRule="auto"/>
        <w:rPr>
          <w:rFonts w:ascii="Calibri" w:eastAsia="Times New Roman" w:hAnsi="Calibri" w:cs="Calibri"/>
          <w:sz w:val="22"/>
          <w:szCs w:val="22"/>
          <w:lang w:eastAsia="en-AU"/>
        </w:rPr>
      </w:pPr>
      <w:r w:rsidRPr="00993121">
        <w:rPr>
          <w:rFonts w:ascii="Calibri" w:eastAsia="Times New Roman" w:hAnsi="Calibri" w:cs="Calibri"/>
          <w:sz w:val="22"/>
          <w:szCs w:val="22"/>
          <w:lang w:eastAsia="en-AU"/>
        </w:rPr>
        <w:t> </w:t>
      </w:r>
    </w:p>
    <w:p w14:paraId="1EE1D0AC" w14:textId="42E58C4B" w:rsidR="00993121" w:rsidRPr="00993121" w:rsidRDefault="00993121" w:rsidP="00993121">
      <w:pPr>
        <w:spacing w:after="0" w:line="240" w:lineRule="auto"/>
        <w:contextualSpacing/>
        <w:rPr>
          <w:rFonts w:ascii="Calibri" w:eastAsia="Times New Roman" w:hAnsi="Calibri" w:cs="Calibri"/>
          <w:sz w:val="22"/>
          <w:szCs w:val="22"/>
          <w:lang w:eastAsia="en-AU"/>
        </w:rPr>
      </w:pPr>
      <w:r w:rsidRPr="00993121">
        <w:rPr>
          <w:noProof/>
          <w:color w:val="0000FF"/>
          <w:sz w:val="22"/>
          <w:szCs w:val="22"/>
          <w:u w:val="single"/>
        </w:rPr>
        <w:lastRenderedPageBreak/>
        <w:drawing>
          <wp:inline distT="0" distB="0" distL="0" distR="0" wp14:anchorId="568A5217" wp14:editId="0D2BD914">
            <wp:extent cx="4617720" cy="6324268"/>
            <wp:effectExtent l="0" t="0" r="0" b="635"/>
            <wp:docPr id="9" name="Picture 9" descr="A screenshot of Criterion 3 from the commonwealth listing assessment that is available at the link in the title of this Attachment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creenshot of Criterion 3 from the commonwealth listing assessment that is available at the link in the title of this Attachment A"/>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4617720" cy="6324268"/>
                    </a:xfrm>
                    <a:prstGeom prst="rect">
                      <a:avLst/>
                    </a:prstGeom>
                    <a:noFill/>
                    <a:ln>
                      <a:noFill/>
                    </a:ln>
                  </pic:spPr>
                </pic:pic>
              </a:graphicData>
            </a:graphic>
          </wp:inline>
        </w:drawing>
      </w:r>
    </w:p>
    <w:p w14:paraId="580F1353" w14:textId="13CD27EC" w:rsidR="00993121" w:rsidRPr="00993121" w:rsidRDefault="00993121" w:rsidP="00993121">
      <w:pPr>
        <w:spacing w:after="0" w:line="240" w:lineRule="auto"/>
        <w:rPr>
          <w:rFonts w:ascii="Calibri" w:eastAsia="Times New Roman" w:hAnsi="Calibri" w:cs="Calibri"/>
          <w:sz w:val="22"/>
          <w:szCs w:val="22"/>
          <w:lang w:eastAsia="en-AU"/>
        </w:rPr>
      </w:pPr>
      <w:r w:rsidRPr="00993121">
        <w:rPr>
          <w:noProof/>
          <w:color w:val="0000FF"/>
          <w:sz w:val="22"/>
          <w:szCs w:val="22"/>
          <w:u w:val="single"/>
        </w:rPr>
        <w:drawing>
          <wp:inline distT="0" distB="0" distL="0" distR="0" wp14:anchorId="137C2290" wp14:editId="49C203C9">
            <wp:extent cx="4450080" cy="2412616"/>
            <wp:effectExtent l="0" t="0" r="7620" b="6985"/>
            <wp:docPr id="8" name="Picture 8" descr="A screenshot of Criterion 3 (continued)from the commonwealth listing assessment that is available at the link in the title of this Attachment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screenshot of Criterion 3 (continued)from the commonwealth listing assessment that is available at the link in the title of this Attachment A"/>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4459281" cy="2417605"/>
                    </a:xfrm>
                    <a:prstGeom prst="rect">
                      <a:avLst/>
                    </a:prstGeom>
                    <a:noFill/>
                    <a:ln>
                      <a:noFill/>
                    </a:ln>
                  </pic:spPr>
                </pic:pic>
              </a:graphicData>
            </a:graphic>
          </wp:inline>
        </w:drawing>
      </w:r>
    </w:p>
    <w:p w14:paraId="28E9B15B" w14:textId="7D4F5468" w:rsidR="00993121" w:rsidRPr="00993121" w:rsidRDefault="00993121" w:rsidP="00993121">
      <w:pPr>
        <w:spacing w:after="0" w:line="240" w:lineRule="auto"/>
        <w:rPr>
          <w:rFonts w:ascii="Calibri" w:eastAsia="Times New Roman" w:hAnsi="Calibri" w:cs="Calibri"/>
          <w:sz w:val="22"/>
          <w:szCs w:val="22"/>
          <w:lang w:eastAsia="en-AU"/>
        </w:rPr>
      </w:pPr>
      <w:r w:rsidRPr="00993121">
        <w:rPr>
          <w:noProof/>
          <w:color w:val="0000FF"/>
          <w:sz w:val="22"/>
          <w:szCs w:val="22"/>
          <w:u w:val="single"/>
        </w:rPr>
        <w:lastRenderedPageBreak/>
        <w:drawing>
          <wp:inline distT="0" distB="0" distL="0" distR="0" wp14:anchorId="1C469880" wp14:editId="0F998647">
            <wp:extent cx="4777740" cy="4407111"/>
            <wp:effectExtent l="0" t="0" r="3810" b="0"/>
            <wp:docPr id="6" name="Picture 6" descr="A screenshot of Criterion 4 from the commonwealth listing assessment that is available at the link in the title of this Attachment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screenshot of Criterion 4 from the commonwealth listing assessment that is available at the link in the title of this Attachment A"/>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bwMode="auto">
                    <a:xfrm>
                      <a:off x="0" y="0"/>
                      <a:ext cx="4777740" cy="4407111"/>
                    </a:xfrm>
                    <a:prstGeom prst="rect">
                      <a:avLst/>
                    </a:prstGeom>
                    <a:noFill/>
                    <a:ln>
                      <a:noFill/>
                    </a:ln>
                  </pic:spPr>
                </pic:pic>
              </a:graphicData>
            </a:graphic>
          </wp:inline>
        </w:drawing>
      </w:r>
    </w:p>
    <w:p w14:paraId="2845C6C1" w14:textId="77777777" w:rsidR="00993121" w:rsidRPr="00993121" w:rsidRDefault="00993121" w:rsidP="00993121">
      <w:pPr>
        <w:spacing w:after="0" w:line="240" w:lineRule="auto"/>
        <w:rPr>
          <w:rFonts w:ascii="Calibri" w:eastAsia="Times New Roman" w:hAnsi="Calibri" w:cs="Calibri"/>
          <w:sz w:val="22"/>
          <w:szCs w:val="22"/>
          <w:lang w:eastAsia="en-AU"/>
        </w:rPr>
      </w:pPr>
      <w:r w:rsidRPr="00993121">
        <w:rPr>
          <w:rFonts w:ascii="Calibri" w:eastAsia="Times New Roman" w:hAnsi="Calibri" w:cs="Calibri"/>
          <w:sz w:val="22"/>
          <w:szCs w:val="22"/>
          <w:lang w:eastAsia="en-AU"/>
        </w:rPr>
        <w:t> </w:t>
      </w:r>
    </w:p>
    <w:p w14:paraId="17E693A9" w14:textId="417F5C09" w:rsidR="00993121" w:rsidRPr="00993121" w:rsidRDefault="00993121" w:rsidP="00993121">
      <w:pPr>
        <w:spacing w:after="0" w:line="240" w:lineRule="auto"/>
        <w:rPr>
          <w:rFonts w:ascii="Calibri" w:eastAsia="Times New Roman" w:hAnsi="Calibri" w:cs="Calibri"/>
          <w:sz w:val="22"/>
          <w:szCs w:val="22"/>
          <w:lang w:eastAsia="en-AU"/>
        </w:rPr>
      </w:pPr>
      <w:r w:rsidRPr="00993121">
        <w:rPr>
          <w:noProof/>
          <w:color w:val="0000FF"/>
          <w:sz w:val="22"/>
          <w:szCs w:val="22"/>
          <w:u w:val="single"/>
        </w:rPr>
        <w:drawing>
          <wp:inline distT="0" distB="0" distL="0" distR="0" wp14:anchorId="5B552417" wp14:editId="791CABE6">
            <wp:extent cx="4328160" cy="4034195"/>
            <wp:effectExtent l="0" t="0" r="0" b="4445"/>
            <wp:docPr id="4" name="Picture 4" descr="A screenshot of Criterion 5 from the commonwealth listing assessment that is available at the link in the title of this Attachment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screenshot of Criterion 5 from the commonwealth listing assessment that is available at the link in the title of this Attachment A"/>
                    <pic:cNvPicPr>
                      <a:picLocks noChangeAspect="1" noChangeArrowheads="1"/>
                    </pic:cNvPicPr>
                  </pic:nvPicPr>
                  <pic:blipFill>
                    <a:blip r:embed="rId39">
                      <a:extLst>
                        <a:ext uri="{28A0092B-C50C-407E-A947-70E740481C1C}">
                          <a14:useLocalDpi xmlns:a14="http://schemas.microsoft.com/office/drawing/2010/main" val="0"/>
                        </a:ext>
                      </a:extLst>
                    </a:blip>
                    <a:stretch>
                      <a:fillRect/>
                    </a:stretch>
                  </pic:blipFill>
                  <pic:spPr bwMode="auto">
                    <a:xfrm>
                      <a:off x="0" y="0"/>
                      <a:ext cx="4328160" cy="4034195"/>
                    </a:xfrm>
                    <a:prstGeom prst="rect">
                      <a:avLst/>
                    </a:prstGeom>
                    <a:noFill/>
                    <a:ln>
                      <a:noFill/>
                    </a:ln>
                  </pic:spPr>
                </pic:pic>
              </a:graphicData>
            </a:graphic>
          </wp:inline>
        </w:drawing>
      </w:r>
    </w:p>
    <w:sectPr w:rsidR="00993121" w:rsidRPr="00993121" w:rsidSect="00DC0B12">
      <w:headerReference w:type="first" r:id="rId40"/>
      <w:footerReference w:type="first" r:id="rId41"/>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D7129" w14:textId="77777777" w:rsidR="00713875" w:rsidRDefault="00713875" w:rsidP="00DF4FEA">
      <w:pPr>
        <w:spacing w:after="0" w:line="240" w:lineRule="auto"/>
      </w:pPr>
      <w:r>
        <w:separator/>
      </w:r>
    </w:p>
    <w:p w14:paraId="6E9B1FF6" w14:textId="77777777" w:rsidR="00713875" w:rsidRDefault="00713875"/>
  </w:endnote>
  <w:endnote w:type="continuationSeparator" w:id="0">
    <w:p w14:paraId="60C23DF6" w14:textId="77777777" w:rsidR="00713875" w:rsidRDefault="00713875" w:rsidP="00DF4FEA">
      <w:pPr>
        <w:spacing w:after="0" w:line="240" w:lineRule="auto"/>
      </w:pPr>
      <w:r>
        <w:continuationSeparator/>
      </w:r>
    </w:p>
    <w:p w14:paraId="16CFED06" w14:textId="77777777" w:rsidR="00713875" w:rsidRDefault="00713875"/>
  </w:endnote>
  <w:endnote w:type="continuationNotice" w:id="1">
    <w:p w14:paraId="312672CB" w14:textId="77777777" w:rsidR="00713875" w:rsidRDefault="007138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HelveticaNeue LT 55 Roman">
    <w:altName w:val="Aria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DB404" w14:textId="77777777" w:rsidR="009428F8" w:rsidRDefault="009428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6618740"/>
      <w:docPartObj>
        <w:docPartGallery w:val="Page Numbers (Bottom of Page)"/>
        <w:docPartUnique/>
      </w:docPartObj>
    </w:sdtPr>
    <w:sdtEndPr>
      <w:rPr>
        <w:noProof/>
      </w:rPr>
    </w:sdtEndPr>
    <w:sdtContent>
      <w:p w14:paraId="28282631" w14:textId="755701D2" w:rsidR="00DC0B12" w:rsidRDefault="00DC0B1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29FC2D8" w14:textId="175F845D" w:rsidR="00DA475D" w:rsidRPr="009428F8" w:rsidRDefault="009428F8" w:rsidP="009428F8">
    <w:pPr>
      <w:jc w:val="center"/>
      <w:rPr>
        <w:rFonts w:ascii="Arial" w:hAnsi="Arial" w:cs="Arial"/>
        <w:sz w:val="14"/>
      </w:rPr>
    </w:pPr>
    <w:r w:rsidRPr="009428F8">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BD40C" w14:textId="562E5B1B" w:rsidR="00331E32" w:rsidRDefault="00331E32">
    <w:pPr>
      <w:pStyle w:val="Footer"/>
      <w:jc w:val="right"/>
    </w:pPr>
  </w:p>
  <w:p w14:paraId="5BB26D58" w14:textId="0421950B" w:rsidR="00331E32" w:rsidRPr="009428F8" w:rsidRDefault="009428F8" w:rsidP="009428F8">
    <w:pPr>
      <w:pStyle w:val="Footer"/>
      <w:jc w:val="center"/>
      <w:rPr>
        <w:rFonts w:ascii="Arial" w:hAnsi="Arial" w:cs="Arial"/>
        <w:sz w:val="14"/>
      </w:rPr>
    </w:pPr>
    <w:r w:rsidRPr="009428F8">
      <w:rPr>
        <w:rFonts w:ascii="Arial" w:hAnsi="Arial" w:cs="Arial"/>
        <w:sz w:val="14"/>
      </w:rPr>
      <w:t>Unauthorised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2547340"/>
      <w:docPartObj>
        <w:docPartGallery w:val="Page Numbers (Bottom of Page)"/>
        <w:docPartUnique/>
      </w:docPartObj>
    </w:sdtPr>
    <w:sdtEndPr>
      <w:rPr>
        <w:noProof/>
      </w:rPr>
    </w:sdtEndPr>
    <w:sdtContent>
      <w:p w14:paraId="189BEDA1" w14:textId="77777777" w:rsidR="00DC0B12" w:rsidRDefault="00DC0B1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0F809AA" w14:textId="5B5608EB" w:rsidR="00DC0B12" w:rsidRPr="009428F8" w:rsidRDefault="009428F8" w:rsidP="009428F8">
    <w:pPr>
      <w:pStyle w:val="Footer"/>
      <w:jc w:val="center"/>
      <w:rPr>
        <w:rFonts w:ascii="Arial" w:hAnsi="Arial" w:cs="Arial"/>
        <w:sz w:val="14"/>
      </w:rPr>
    </w:pPr>
    <w:r w:rsidRPr="009428F8">
      <w:rPr>
        <w:rFonts w:ascii="Arial" w:hAnsi="Arial" w:cs="Arial"/>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C5A9D" w14:textId="77777777" w:rsidR="00713875" w:rsidRDefault="00713875" w:rsidP="00DF4FEA">
      <w:pPr>
        <w:spacing w:after="0" w:line="240" w:lineRule="auto"/>
      </w:pPr>
      <w:r>
        <w:separator/>
      </w:r>
    </w:p>
    <w:p w14:paraId="1ADD09BC" w14:textId="77777777" w:rsidR="00713875" w:rsidRDefault="00713875"/>
  </w:footnote>
  <w:footnote w:type="continuationSeparator" w:id="0">
    <w:p w14:paraId="0BE94817" w14:textId="77777777" w:rsidR="00713875" w:rsidRDefault="00713875" w:rsidP="00DF4FEA">
      <w:pPr>
        <w:spacing w:after="0" w:line="240" w:lineRule="auto"/>
      </w:pPr>
      <w:r>
        <w:continuationSeparator/>
      </w:r>
    </w:p>
    <w:p w14:paraId="0F7F613E" w14:textId="77777777" w:rsidR="00713875" w:rsidRDefault="00713875"/>
  </w:footnote>
  <w:footnote w:type="continuationNotice" w:id="1">
    <w:p w14:paraId="49670BCB" w14:textId="77777777" w:rsidR="00713875" w:rsidRDefault="0071387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DC451" w14:textId="77777777" w:rsidR="009428F8" w:rsidRDefault="009428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1CF6E" w14:textId="77777777" w:rsidR="009428F8" w:rsidRDefault="009428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70ED9" w14:textId="77777777" w:rsidR="009428F8" w:rsidRDefault="009428F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6DD8A" w14:textId="77777777" w:rsidR="00331E32" w:rsidRDefault="00331E32">
    <w:pPr>
      <w:pStyle w:val="Header"/>
    </w:pPr>
    <w:r>
      <w:rPr>
        <w:noProof/>
        <w:lang w:eastAsia="en-AU"/>
      </w:rPr>
      <w:drawing>
        <wp:anchor distT="0" distB="0" distL="114300" distR="114300" simplePos="0" relativeHeight="251659264" behindDoc="0" locked="0" layoutInCell="1" allowOverlap="1" wp14:anchorId="06EDD4B9" wp14:editId="6D066BA9">
          <wp:simplePos x="0" y="0"/>
          <wp:positionH relativeFrom="column">
            <wp:posOffset>4599940</wp:posOffset>
          </wp:positionH>
          <wp:positionV relativeFrom="paragraph">
            <wp:posOffset>-28575</wp:posOffset>
          </wp:positionV>
          <wp:extent cx="1101090" cy="1102360"/>
          <wp:effectExtent l="19050" t="0" r="3810" b="0"/>
          <wp:wrapNone/>
          <wp:docPr id="88756742" name="Picture 6" descr="ACT Scientific Committee logo (A109053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CT Scientific Committee logo (A10905337).jpg"/>
                  <pic:cNvPicPr>
                    <a:picLocks noChangeAspect="1" noChangeArrowheads="1"/>
                  </pic:cNvPicPr>
                </pic:nvPicPr>
                <pic:blipFill>
                  <a:blip r:embed="rId1"/>
                  <a:srcRect/>
                  <a:stretch>
                    <a:fillRect/>
                  </a:stretch>
                </pic:blipFill>
                <pic:spPr bwMode="auto">
                  <a:xfrm>
                    <a:off x="0" y="0"/>
                    <a:ext cx="1101090" cy="1102360"/>
                  </a:xfrm>
                  <a:prstGeom prst="rect">
                    <a:avLst/>
                  </a:prstGeom>
                  <a:noFill/>
                  <a:ln w="9525">
                    <a:noFill/>
                    <a:miter lim="800000"/>
                    <a:headEnd/>
                    <a:tailEnd/>
                  </a:ln>
                </pic:spPr>
              </pic:pic>
            </a:graphicData>
          </a:graphic>
        </wp:anchor>
      </w:drawing>
    </w:r>
    <w:r w:rsidRPr="00511A29">
      <w:rPr>
        <w:noProof/>
        <w:lang w:eastAsia="en-AU"/>
      </w:rPr>
      <w:drawing>
        <wp:inline distT="0" distB="0" distL="0" distR="0" wp14:anchorId="2A5D23EA" wp14:editId="523782AD">
          <wp:extent cx="1905859" cy="752475"/>
          <wp:effectExtent l="0" t="0" r="0" b="0"/>
          <wp:docPr id="1357552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905859" cy="75247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04C7C30"/>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0FB5C0A"/>
    <w:multiLevelType w:val="hybridMultilevel"/>
    <w:tmpl w:val="D848D906"/>
    <w:lvl w:ilvl="0" w:tplc="8E84C208">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B67408"/>
    <w:multiLevelType w:val="hybridMultilevel"/>
    <w:tmpl w:val="EF74CD64"/>
    <w:lvl w:ilvl="0" w:tplc="7DC46A7E">
      <w:start w:val="1"/>
      <w:numFmt w:val="bullet"/>
      <w:pStyle w:val="Dotpoin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3B534F"/>
    <w:multiLevelType w:val="hybridMultilevel"/>
    <w:tmpl w:val="94F612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3653B9"/>
    <w:multiLevelType w:val="multilevel"/>
    <w:tmpl w:val="8FCC0180"/>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val="0"/>
      </w:r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1B36175E"/>
    <w:multiLevelType w:val="hybridMultilevel"/>
    <w:tmpl w:val="636A5B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BAB27C6"/>
    <w:multiLevelType w:val="hybridMultilevel"/>
    <w:tmpl w:val="12D4BC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0286839"/>
    <w:multiLevelType w:val="hybridMultilevel"/>
    <w:tmpl w:val="2E361F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2816362"/>
    <w:multiLevelType w:val="hybridMultilevel"/>
    <w:tmpl w:val="D8EED1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3EA0BC8"/>
    <w:multiLevelType w:val="hybridMultilevel"/>
    <w:tmpl w:val="43BE374E"/>
    <w:lvl w:ilvl="0" w:tplc="D4240EDA">
      <w:numFmt w:val="bullet"/>
      <w:lvlText w:val="•"/>
      <w:lvlJc w:val="left"/>
      <w:pPr>
        <w:ind w:left="924" w:hanging="564"/>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92B063B"/>
    <w:multiLevelType w:val="hybridMultilevel"/>
    <w:tmpl w:val="7C1EE6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A6519A1"/>
    <w:multiLevelType w:val="hybridMultilevel"/>
    <w:tmpl w:val="EFBCBF48"/>
    <w:lvl w:ilvl="0" w:tplc="D1B6CF6A">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0D0644B"/>
    <w:multiLevelType w:val="hybridMultilevel"/>
    <w:tmpl w:val="BF76C5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538709D"/>
    <w:multiLevelType w:val="hybridMultilevel"/>
    <w:tmpl w:val="9E6044E8"/>
    <w:lvl w:ilvl="0" w:tplc="0C090001">
      <w:start w:val="1"/>
      <w:numFmt w:val="bullet"/>
      <w:lvlText w:val=""/>
      <w:lvlJc w:val="left"/>
      <w:pPr>
        <w:ind w:left="720" w:hanging="360"/>
      </w:pPr>
      <w:rPr>
        <w:rFonts w:ascii="Symbol" w:hAnsi="Symbol" w:hint="default"/>
      </w:rPr>
    </w:lvl>
    <w:lvl w:ilvl="1" w:tplc="C70227F4">
      <w:start w:val="2010"/>
      <w:numFmt w:val="bullet"/>
      <w:lvlText w:val="•"/>
      <w:lvlJc w:val="left"/>
      <w:pPr>
        <w:ind w:left="1800" w:hanging="720"/>
      </w:pPr>
      <w:rPr>
        <w:rFonts w:ascii="Calibri" w:eastAsiaTheme="minorHAnsi" w:hAnsi="Calibri" w:cstheme="minorBid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7015958"/>
    <w:multiLevelType w:val="hybridMultilevel"/>
    <w:tmpl w:val="99A6DB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D605C94"/>
    <w:multiLevelType w:val="hybridMultilevel"/>
    <w:tmpl w:val="C00E8B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0332D37"/>
    <w:multiLevelType w:val="hybridMultilevel"/>
    <w:tmpl w:val="9EFA68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2CF3DBC"/>
    <w:multiLevelType w:val="hybridMultilevel"/>
    <w:tmpl w:val="418C1A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8EF4E83"/>
    <w:multiLevelType w:val="hybridMultilevel"/>
    <w:tmpl w:val="84B0ED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1F61D07"/>
    <w:multiLevelType w:val="hybridMultilevel"/>
    <w:tmpl w:val="AD562C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4840279"/>
    <w:multiLevelType w:val="hybridMultilevel"/>
    <w:tmpl w:val="FD3688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53925E1"/>
    <w:multiLevelType w:val="hybridMultilevel"/>
    <w:tmpl w:val="C3D67E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55B438F"/>
    <w:multiLevelType w:val="hybridMultilevel"/>
    <w:tmpl w:val="30C460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AA12966"/>
    <w:multiLevelType w:val="multilevel"/>
    <w:tmpl w:val="23887CA2"/>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24" w15:restartNumberingAfterBreak="0">
    <w:nsid w:val="5D497EE4"/>
    <w:multiLevelType w:val="hybridMultilevel"/>
    <w:tmpl w:val="929A9A54"/>
    <w:lvl w:ilvl="0" w:tplc="D15EB6CE">
      <w:numFmt w:val="bullet"/>
      <w:lvlText w:val="•"/>
      <w:lvlJc w:val="left"/>
      <w:pPr>
        <w:ind w:left="1800" w:hanging="720"/>
      </w:pPr>
      <w:rPr>
        <w:rFonts w:ascii="Calibri" w:eastAsia="Calibri" w:hAnsi="Calibri" w:cs="Times New Roman"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5" w15:restartNumberingAfterBreak="0">
    <w:nsid w:val="652A3847"/>
    <w:multiLevelType w:val="hybridMultilevel"/>
    <w:tmpl w:val="7C903B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7E2125C"/>
    <w:multiLevelType w:val="hybridMultilevel"/>
    <w:tmpl w:val="021AEB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0140EC9"/>
    <w:multiLevelType w:val="hybridMultilevel"/>
    <w:tmpl w:val="BFEC759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07495656">
    <w:abstractNumId w:val="2"/>
  </w:num>
  <w:num w:numId="2" w16cid:durableId="1665548562">
    <w:abstractNumId w:val="4"/>
  </w:num>
  <w:num w:numId="3" w16cid:durableId="640620217">
    <w:abstractNumId w:val="19"/>
  </w:num>
  <w:num w:numId="4" w16cid:durableId="1906136715">
    <w:abstractNumId w:val="3"/>
  </w:num>
  <w:num w:numId="5" w16cid:durableId="1512143826">
    <w:abstractNumId w:val="7"/>
  </w:num>
  <w:num w:numId="6" w16cid:durableId="1177115396">
    <w:abstractNumId w:val="17"/>
  </w:num>
  <w:num w:numId="7" w16cid:durableId="913928992">
    <w:abstractNumId w:val="27"/>
  </w:num>
  <w:num w:numId="8" w16cid:durableId="422336271">
    <w:abstractNumId w:val="13"/>
  </w:num>
  <w:num w:numId="9" w16cid:durableId="1207065759">
    <w:abstractNumId w:val="26"/>
  </w:num>
  <w:num w:numId="10" w16cid:durableId="607931544">
    <w:abstractNumId w:val="5"/>
  </w:num>
  <w:num w:numId="11" w16cid:durableId="1773168095">
    <w:abstractNumId w:val="8"/>
  </w:num>
  <w:num w:numId="12" w16cid:durableId="1645693363">
    <w:abstractNumId w:val="20"/>
  </w:num>
  <w:num w:numId="13" w16cid:durableId="182520543">
    <w:abstractNumId w:val="9"/>
  </w:num>
  <w:num w:numId="14" w16cid:durableId="176308409">
    <w:abstractNumId w:val="22"/>
  </w:num>
  <w:num w:numId="15" w16cid:durableId="2044091342">
    <w:abstractNumId w:val="16"/>
  </w:num>
  <w:num w:numId="16" w16cid:durableId="1960867656">
    <w:abstractNumId w:val="12"/>
  </w:num>
  <w:num w:numId="17" w16cid:durableId="1367414150">
    <w:abstractNumId w:val="18"/>
  </w:num>
  <w:num w:numId="18" w16cid:durableId="1715301822">
    <w:abstractNumId w:val="10"/>
  </w:num>
  <w:num w:numId="19" w16cid:durableId="1729953921">
    <w:abstractNumId w:val="25"/>
  </w:num>
  <w:num w:numId="20" w16cid:durableId="1751737081">
    <w:abstractNumId w:val="14"/>
  </w:num>
  <w:num w:numId="21" w16cid:durableId="1570337855">
    <w:abstractNumId w:val="6"/>
  </w:num>
  <w:num w:numId="22" w16cid:durableId="839738850">
    <w:abstractNumId w:val="15"/>
  </w:num>
  <w:num w:numId="23" w16cid:durableId="1615748424">
    <w:abstractNumId w:val="21"/>
  </w:num>
  <w:num w:numId="24" w16cid:durableId="1037390389">
    <w:abstractNumId w:val="24"/>
  </w:num>
  <w:num w:numId="25" w16cid:durableId="1272006603">
    <w:abstractNumId w:val="1"/>
  </w:num>
  <w:num w:numId="26" w16cid:durableId="275330830">
    <w:abstractNumId w:val="11"/>
  </w:num>
  <w:num w:numId="27" w16cid:durableId="1767144023">
    <w:abstractNumId w:val="23"/>
  </w:num>
  <w:num w:numId="28" w16cid:durableId="962541913">
    <w:abstractNumId w:val="23"/>
  </w:num>
  <w:num w:numId="29" w16cid:durableId="2083720391">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oNotTrackFormatting/>
  <w:defaultTabStop w:val="720"/>
  <w:drawingGridHorizontalSpacing w:val="105"/>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7A2AE2"/>
    <w:rsid w:val="000044C2"/>
    <w:rsid w:val="00005268"/>
    <w:rsid w:val="000052EB"/>
    <w:rsid w:val="00030879"/>
    <w:rsid w:val="00031F44"/>
    <w:rsid w:val="000329EA"/>
    <w:rsid w:val="00033E29"/>
    <w:rsid w:val="00034426"/>
    <w:rsid w:val="00037275"/>
    <w:rsid w:val="00041BC2"/>
    <w:rsid w:val="00043080"/>
    <w:rsid w:val="000464CB"/>
    <w:rsid w:val="00046C4E"/>
    <w:rsid w:val="00047AD4"/>
    <w:rsid w:val="000532B7"/>
    <w:rsid w:val="00053BB3"/>
    <w:rsid w:val="00054A9C"/>
    <w:rsid w:val="00057C29"/>
    <w:rsid w:val="000643D9"/>
    <w:rsid w:val="00064924"/>
    <w:rsid w:val="0006659C"/>
    <w:rsid w:val="00066E27"/>
    <w:rsid w:val="0007026A"/>
    <w:rsid w:val="00070A59"/>
    <w:rsid w:val="00074724"/>
    <w:rsid w:val="00074B3F"/>
    <w:rsid w:val="00075D41"/>
    <w:rsid w:val="000821B5"/>
    <w:rsid w:val="000825BB"/>
    <w:rsid w:val="0008323C"/>
    <w:rsid w:val="00087BFD"/>
    <w:rsid w:val="00090810"/>
    <w:rsid w:val="000910A8"/>
    <w:rsid w:val="00091A73"/>
    <w:rsid w:val="00093AE7"/>
    <w:rsid w:val="00093B06"/>
    <w:rsid w:val="0009466F"/>
    <w:rsid w:val="00095165"/>
    <w:rsid w:val="000A0161"/>
    <w:rsid w:val="000A043D"/>
    <w:rsid w:val="000A218C"/>
    <w:rsid w:val="000A4999"/>
    <w:rsid w:val="000A5BE5"/>
    <w:rsid w:val="000A7D16"/>
    <w:rsid w:val="000B0E69"/>
    <w:rsid w:val="000B1B27"/>
    <w:rsid w:val="000B22F5"/>
    <w:rsid w:val="000C5A52"/>
    <w:rsid w:val="000D19A3"/>
    <w:rsid w:val="000D67C6"/>
    <w:rsid w:val="000D76FE"/>
    <w:rsid w:val="000E4F6B"/>
    <w:rsid w:val="000E5CCE"/>
    <w:rsid w:val="000E66C2"/>
    <w:rsid w:val="000E6708"/>
    <w:rsid w:val="000F0A63"/>
    <w:rsid w:val="000F1332"/>
    <w:rsid w:val="000F4177"/>
    <w:rsid w:val="000F7882"/>
    <w:rsid w:val="00102C48"/>
    <w:rsid w:val="00104C42"/>
    <w:rsid w:val="00107635"/>
    <w:rsid w:val="00117B8D"/>
    <w:rsid w:val="00121910"/>
    <w:rsid w:val="00124CD1"/>
    <w:rsid w:val="00130F0C"/>
    <w:rsid w:val="00134BBA"/>
    <w:rsid w:val="001351B4"/>
    <w:rsid w:val="001406F8"/>
    <w:rsid w:val="00142070"/>
    <w:rsid w:val="0014702A"/>
    <w:rsid w:val="00151B63"/>
    <w:rsid w:val="0015365B"/>
    <w:rsid w:val="00154680"/>
    <w:rsid w:val="001559CA"/>
    <w:rsid w:val="00157935"/>
    <w:rsid w:val="001621F9"/>
    <w:rsid w:val="00165156"/>
    <w:rsid w:val="00166EAA"/>
    <w:rsid w:val="0017181D"/>
    <w:rsid w:val="001723FA"/>
    <w:rsid w:val="00174BD7"/>
    <w:rsid w:val="001769AC"/>
    <w:rsid w:val="001772DA"/>
    <w:rsid w:val="00177476"/>
    <w:rsid w:val="00181727"/>
    <w:rsid w:val="00185D5C"/>
    <w:rsid w:val="00187533"/>
    <w:rsid w:val="00191F1C"/>
    <w:rsid w:val="001A186A"/>
    <w:rsid w:val="001A577F"/>
    <w:rsid w:val="001A7748"/>
    <w:rsid w:val="001A7AC2"/>
    <w:rsid w:val="001A7D86"/>
    <w:rsid w:val="001B4528"/>
    <w:rsid w:val="001B4687"/>
    <w:rsid w:val="001B5080"/>
    <w:rsid w:val="001B5CDB"/>
    <w:rsid w:val="001B5FF8"/>
    <w:rsid w:val="001B6CF4"/>
    <w:rsid w:val="001C2DE7"/>
    <w:rsid w:val="001C2E7F"/>
    <w:rsid w:val="001C3038"/>
    <w:rsid w:val="001C334A"/>
    <w:rsid w:val="001C52BE"/>
    <w:rsid w:val="001C5C84"/>
    <w:rsid w:val="001C6341"/>
    <w:rsid w:val="001C6490"/>
    <w:rsid w:val="001C6584"/>
    <w:rsid w:val="001D1E77"/>
    <w:rsid w:val="001D57F4"/>
    <w:rsid w:val="001D6941"/>
    <w:rsid w:val="001D7AB3"/>
    <w:rsid w:val="001D7C7E"/>
    <w:rsid w:val="001D7D96"/>
    <w:rsid w:val="001E2C33"/>
    <w:rsid w:val="001E3049"/>
    <w:rsid w:val="001E57C5"/>
    <w:rsid w:val="001E6645"/>
    <w:rsid w:val="001F06FB"/>
    <w:rsid w:val="001F159E"/>
    <w:rsid w:val="001F2353"/>
    <w:rsid w:val="001F25B2"/>
    <w:rsid w:val="001F4538"/>
    <w:rsid w:val="001F51D4"/>
    <w:rsid w:val="00210010"/>
    <w:rsid w:val="0021131C"/>
    <w:rsid w:val="00216BF3"/>
    <w:rsid w:val="0021756D"/>
    <w:rsid w:val="00217D71"/>
    <w:rsid w:val="002218D9"/>
    <w:rsid w:val="00221DB0"/>
    <w:rsid w:val="00221E0A"/>
    <w:rsid w:val="00222782"/>
    <w:rsid w:val="00222CC3"/>
    <w:rsid w:val="00222D50"/>
    <w:rsid w:val="00224866"/>
    <w:rsid w:val="00224C9D"/>
    <w:rsid w:val="002250EA"/>
    <w:rsid w:val="00225814"/>
    <w:rsid w:val="002300E4"/>
    <w:rsid w:val="0023254F"/>
    <w:rsid w:val="00232B16"/>
    <w:rsid w:val="00233696"/>
    <w:rsid w:val="002359CB"/>
    <w:rsid w:val="00240B89"/>
    <w:rsid w:val="00242FD6"/>
    <w:rsid w:val="00243B8B"/>
    <w:rsid w:val="00244D86"/>
    <w:rsid w:val="0024518F"/>
    <w:rsid w:val="00246DA3"/>
    <w:rsid w:val="00247581"/>
    <w:rsid w:val="00247E08"/>
    <w:rsid w:val="0025061B"/>
    <w:rsid w:val="00252018"/>
    <w:rsid w:val="002531B1"/>
    <w:rsid w:val="002601DF"/>
    <w:rsid w:val="00261070"/>
    <w:rsid w:val="00261D67"/>
    <w:rsid w:val="00262E85"/>
    <w:rsid w:val="00263247"/>
    <w:rsid w:val="00267A07"/>
    <w:rsid w:val="00267F50"/>
    <w:rsid w:val="00272A24"/>
    <w:rsid w:val="00276DB5"/>
    <w:rsid w:val="002802A8"/>
    <w:rsid w:val="00280A15"/>
    <w:rsid w:val="00281C73"/>
    <w:rsid w:val="00283655"/>
    <w:rsid w:val="00286953"/>
    <w:rsid w:val="002904DA"/>
    <w:rsid w:val="002912FD"/>
    <w:rsid w:val="00293315"/>
    <w:rsid w:val="002937C6"/>
    <w:rsid w:val="00294AFB"/>
    <w:rsid w:val="00295463"/>
    <w:rsid w:val="00295F06"/>
    <w:rsid w:val="00297211"/>
    <w:rsid w:val="00297ACF"/>
    <w:rsid w:val="002A0AFB"/>
    <w:rsid w:val="002A11F8"/>
    <w:rsid w:val="002A3E70"/>
    <w:rsid w:val="002A5F06"/>
    <w:rsid w:val="002C27AF"/>
    <w:rsid w:val="002C4F85"/>
    <w:rsid w:val="002C5951"/>
    <w:rsid w:val="002D1236"/>
    <w:rsid w:val="002D2286"/>
    <w:rsid w:val="002D27E3"/>
    <w:rsid w:val="002D37EA"/>
    <w:rsid w:val="002D57D9"/>
    <w:rsid w:val="002D6301"/>
    <w:rsid w:val="002D7FC2"/>
    <w:rsid w:val="002E02BA"/>
    <w:rsid w:val="002E04C6"/>
    <w:rsid w:val="002E0742"/>
    <w:rsid w:val="002E22F4"/>
    <w:rsid w:val="002E2409"/>
    <w:rsid w:val="002E3E8D"/>
    <w:rsid w:val="002E497D"/>
    <w:rsid w:val="002E6711"/>
    <w:rsid w:val="002F1587"/>
    <w:rsid w:val="002F1918"/>
    <w:rsid w:val="002F1E9D"/>
    <w:rsid w:val="002F3093"/>
    <w:rsid w:val="002F5E17"/>
    <w:rsid w:val="002F61B6"/>
    <w:rsid w:val="002F7460"/>
    <w:rsid w:val="002F7670"/>
    <w:rsid w:val="0030141A"/>
    <w:rsid w:val="003018B9"/>
    <w:rsid w:val="00302259"/>
    <w:rsid w:val="00304022"/>
    <w:rsid w:val="0030434C"/>
    <w:rsid w:val="003049ED"/>
    <w:rsid w:val="00313142"/>
    <w:rsid w:val="00315C44"/>
    <w:rsid w:val="003170F4"/>
    <w:rsid w:val="00321696"/>
    <w:rsid w:val="00321D19"/>
    <w:rsid w:val="003241A4"/>
    <w:rsid w:val="00325794"/>
    <w:rsid w:val="0032762F"/>
    <w:rsid w:val="00331E32"/>
    <w:rsid w:val="00332642"/>
    <w:rsid w:val="00332BAA"/>
    <w:rsid w:val="00332E2E"/>
    <w:rsid w:val="00333362"/>
    <w:rsid w:val="00333776"/>
    <w:rsid w:val="003356BA"/>
    <w:rsid w:val="003413D8"/>
    <w:rsid w:val="00342B36"/>
    <w:rsid w:val="00346948"/>
    <w:rsid w:val="00346EBB"/>
    <w:rsid w:val="00347582"/>
    <w:rsid w:val="00347E48"/>
    <w:rsid w:val="00352496"/>
    <w:rsid w:val="003525B1"/>
    <w:rsid w:val="00353A2C"/>
    <w:rsid w:val="00354B19"/>
    <w:rsid w:val="00354F65"/>
    <w:rsid w:val="00356849"/>
    <w:rsid w:val="003603C1"/>
    <w:rsid w:val="003738C6"/>
    <w:rsid w:val="00375BD5"/>
    <w:rsid w:val="00377369"/>
    <w:rsid w:val="00380C61"/>
    <w:rsid w:val="00380C7A"/>
    <w:rsid w:val="00381FCC"/>
    <w:rsid w:val="0038261A"/>
    <w:rsid w:val="003841D7"/>
    <w:rsid w:val="00385B65"/>
    <w:rsid w:val="00390148"/>
    <w:rsid w:val="0039270C"/>
    <w:rsid w:val="00393431"/>
    <w:rsid w:val="00394DE2"/>
    <w:rsid w:val="00396131"/>
    <w:rsid w:val="0039640D"/>
    <w:rsid w:val="003A1D2D"/>
    <w:rsid w:val="003A2967"/>
    <w:rsid w:val="003A4034"/>
    <w:rsid w:val="003A48D4"/>
    <w:rsid w:val="003A50A8"/>
    <w:rsid w:val="003A56A1"/>
    <w:rsid w:val="003A5D82"/>
    <w:rsid w:val="003A66C5"/>
    <w:rsid w:val="003B4286"/>
    <w:rsid w:val="003B787F"/>
    <w:rsid w:val="003C0374"/>
    <w:rsid w:val="003C15E3"/>
    <w:rsid w:val="003C257D"/>
    <w:rsid w:val="003D1C9B"/>
    <w:rsid w:val="003D1EB6"/>
    <w:rsid w:val="003D3BF3"/>
    <w:rsid w:val="003D65CF"/>
    <w:rsid w:val="003E07BE"/>
    <w:rsid w:val="003E1CF8"/>
    <w:rsid w:val="003E1E8E"/>
    <w:rsid w:val="003E2D65"/>
    <w:rsid w:val="003E5634"/>
    <w:rsid w:val="003E568E"/>
    <w:rsid w:val="003E56CD"/>
    <w:rsid w:val="003E56E8"/>
    <w:rsid w:val="003F1A47"/>
    <w:rsid w:val="003F3643"/>
    <w:rsid w:val="003F42B1"/>
    <w:rsid w:val="003F4424"/>
    <w:rsid w:val="003F4577"/>
    <w:rsid w:val="0040478D"/>
    <w:rsid w:val="004047D8"/>
    <w:rsid w:val="00404935"/>
    <w:rsid w:val="00406159"/>
    <w:rsid w:val="0040620D"/>
    <w:rsid w:val="004071BB"/>
    <w:rsid w:val="0040720E"/>
    <w:rsid w:val="00410441"/>
    <w:rsid w:val="00414295"/>
    <w:rsid w:val="004148F0"/>
    <w:rsid w:val="00414ABF"/>
    <w:rsid w:val="00415840"/>
    <w:rsid w:val="00424D43"/>
    <w:rsid w:val="004304A5"/>
    <w:rsid w:val="00430B52"/>
    <w:rsid w:val="004326CD"/>
    <w:rsid w:val="00436496"/>
    <w:rsid w:val="004373BD"/>
    <w:rsid w:val="0045178B"/>
    <w:rsid w:val="00454BDE"/>
    <w:rsid w:val="0045634A"/>
    <w:rsid w:val="00457599"/>
    <w:rsid w:val="00465EE4"/>
    <w:rsid w:val="00467F1B"/>
    <w:rsid w:val="004715CF"/>
    <w:rsid w:val="00473173"/>
    <w:rsid w:val="004737FA"/>
    <w:rsid w:val="00476F6A"/>
    <w:rsid w:val="00482B41"/>
    <w:rsid w:val="004856A5"/>
    <w:rsid w:val="0049296A"/>
    <w:rsid w:val="00493326"/>
    <w:rsid w:val="00494356"/>
    <w:rsid w:val="00495BD6"/>
    <w:rsid w:val="004A1095"/>
    <w:rsid w:val="004A12D0"/>
    <w:rsid w:val="004A1911"/>
    <w:rsid w:val="004A1AD7"/>
    <w:rsid w:val="004A1F64"/>
    <w:rsid w:val="004A3B6D"/>
    <w:rsid w:val="004A7823"/>
    <w:rsid w:val="004B5200"/>
    <w:rsid w:val="004C2000"/>
    <w:rsid w:val="004C2A0A"/>
    <w:rsid w:val="004C6749"/>
    <w:rsid w:val="004D1EED"/>
    <w:rsid w:val="004D2029"/>
    <w:rsid w:val="004D3052"/>
    <w:rsid w:val="004D59CC"/>
    <w:rsid w:val="004D71B5"/>
    <w:rsid w:val="004D79CE"/>
    <w:rsid w:val="004E2822"/>
    <w:rsid w:val="004E2FA1"/>
    <w:rsid w:val="004E6403"/>
    <w:rsid w:val="004E7608"/>
    <w:rsid w:val="004E7DEA"/>
    <w:rsid w:val="004F0C2F"/>
    <w:rsid w:val="004F2F15"/>
    <w:rsid w:val="004F4878"/>
    <w:rsid w:val="004F5538"/>
    <w:rsid w:val="004F76B9"/>
    <w:rsid w:val="00501400"/>
    <w:rsid w:val="00501A7A"/>
    <w:rsid w:val="00503B74"/>
    <w:rsid w:val="00504331"/>
    <w:rsid w:val="00507602"/>
    <w:rsid w:val="005106EC"/>
    <w:rsid w:val="00511A29"/>
    <w:rsid w:val="00511EEE"/>
    <w:rsid w:val="0051397F"/>
    <w:rsid w:val="00515453"/>
    <w:rsid w:val="005158FF"/>
    <w:rsid w:val="00515A1F"/>
    <w:rsid w:val="00515B3C"/>
    <w:rsid w:val="00522E1C"/>
    <w:rsid w:val="005236CC"/>
    <w:rsid w:val="00524CDA"/>
    <w:rsid w:val="00531B69"/>
    <w:rsid w:val="00532B9C"/>
    <w:rsid w:val="00542971"/>
    <w:rsid w:val="00544067"/>
    <w:rsid w:val="005451B1"/>
    <w:rsid w:val="00546FB2"/>
    <w:rsid w:val="00547838"/>
    <w:rsid w:val="00550D63"/>
    <w:rsid w:val="00550FC1"/>
    <w:rsid w:val="00552053"/>
    <w:rsid w:val="00562B9A"/>
    <w:rsid w:val="00565748"/>
    <w:rsid w:val="00565763"/>
    <w:rsid w:val="00566368"/>
    <w:rsid w:val="0057003C"/>
    <w:rsid w:val="00571038"/>
    <w:rsid w:val="00572CEF"/>
    <w:rsid w:val="005730DA"/>
    <w:rsid w:val="005769DE"/>
    <w:rsid w:val="005822A7"/>
    <w:rsid w:val="005827A8"/>
    <w:rsid w:val="00583FE0"/>
    <w:rsid w:val="00586004"/>
    <w:rsid w:val="0058707F"/>
    <w:rsid w:val="0058751B"/>
    <w:rsid w:val="00587A70"/>
    <w:rsid w:val="00587D13"/>
    <w:rsid w:val="005904D1"/>
    <w:rsid w:val="005905A7"/>
    <w:rsid w:val="00590818"/>
    <w:rsid w:val="00597E65"/>
    <w:rsid w:val="005A195A"/>
    <w:rsid w:val="005A4072"/>
    <w:rsid w:val="005A46E8"/>
    <w:rsid w:val="005A718B"/>
    <w:rsid w:val="005B12EA"/>
    <w:rsid w:val="005B1742"/>
    <w:rsid w:val="005B5EB2"/>
    <w:rsid w:val="005B6F58"/>
    <w:rsid w:val="005C3633"/>
    <w:rsid w:val="005C39BC"/>
    <w:rsid w:val="005C4B04"/>
    <w:rsid w:val="005C7AEF"/>
    <w:rsid w:val="005C7D68"/>
    <w:rsid w:val="005D0B74"/>
    <w:rsid w:val="005D2645"/>
    <w:rsid w:val="005D2F6A"/>
    <w:rsid w:val="005D3A1C"/>
    <w:rsid w:val="005D3EB6"/>
    <w:rsid w:val="005D7907"/>
    <w:rsid w:val="005E04D2"/>
    <w:rsid w:val="005E10C4"/>
    <w:rsid w:val="005E3EE9"/>
    <w:rsid w:val="005E49E2"/>
    <w:rsid w:val="005E5764"/>
    <w:rsid w:val="005E584E"/>
    <w:rsid w:val="005F1AB1"/>
    <w:rsid w:val="005F1B5E"/>
    <w:rsid w:val="005F26F8"/>
    <w:rsid w:val="005F322D"/>
    <w:rsid w:val="00600F76"/>
    <w:rsid w:val="006041AB"/>
    <w:rsid w:val="00604EFE"/>
    <w:rsid w:val="00605199"/>
    <w:rsid w:val="00607B28"/>
    <w:rsid w:val="00607D5B"/>
    <w:rsid w:val="00610BA4"/>
    <w:rsid w:val="00614666"/>
    <w:rsid w:val="006162E4"/>
    <w:rsid w:val="006164EA"/>
    <w:rsid w:val="00620D1D"/>
    <w:rsid w:val="006233F9"/>
    <w:rsid w:val="00623FF5"/>
    <w:rsid w:val="00626F27"/>
    <w:rsid w:val="00627371"/>
    <w:rsid w:val="00630A6B"/>
    <w:rsid w:val="00631D75"/>
    <w:rsid w:val="00632876"/>
    <w:rsid w:val="00633817"/>
    <w:rsid w:val="00633B74"/>
    <w:rsid w:val="00633DC6"/>
    <w:rsid w:val="00640522"/>
    <w:rsid w:val="0064062E"/>
    <w:rsid w:val="00641220"/>
    <w:rsid w:val="00642190"/>
    <w:rsid w:val="00642208"/>
    <w:rsid w:val="00646FBD"/>
    <w:rsid w:val="006478C8"/>
    <w:rsid w:val="0065004D"/>
    <w:rsid w:val="00651A43"/>
    <w:rsid w:val="00651B08"/>
    <w:rsid w:val="00657315"/>
    <w:rsid w:val="00660236"/>
    <w:rsid w:val="006611AC"/>
    <w:rsid w:val="00663813"/>
    <w:rsid w:val="00663BA6"/>
    <w:rsid w:val="00664795"/>
    <w:rsid w:val="00667DD8"/>
    <w:rsid w:val="00667EC6"/>
    <w:rsid w:val="0067293A"/>
    <w:rsid w:val="0067350C"/>
    <w:rsid w:val="006751EC"/>
    <w:rsid w:val="00675F1F"/>
    <w:rsid w:val="00676036"/>
    <w:rsid w:val="00676DC6"/>
    <w:rsid w:val="00677C80"/>
    <w:rsid w:val="00680A3F"/>
    <w:rsid w:val="006820B2"/>
    <w:rsid w:val="0069381B"/>
    <w:rsid w:val="006944C6"/>
    <w:rsid w:val="00696562"/>
    <w:rsid w:val="006969D2"/>
    <w:rsid w:val="006A2F49"/>
    <w:rsid w:val="006A5B0F"/>
    <w:rsid w:val="006A64AE"/>
    <w:rsid w:val="006A669F"/>
    <w:rsid w:val="006B1089"/>
    <w:rsid w:val="006B55A4"/>
    <w:rsid w:val="006C2490"/>
    <w:rsid w:val="006D4276"/>
    <w:rsid w:val="006D4426"/>
    <w:rsid w:val="006D4956"/>
    <w:rsid w:val="006D4A75"/>
    <w:rsid w:val="006D6B42"/>
    <w:rsid w:val="006E119E"/>
    <w:rsid w:val="006E17D3"/>
    <w:rsid w:val="006E5674"/>
    <w:rsid w:val="006F0796"/>
    <w:rsid w:val="006F0D34"/>
    <w:rsid w:val="006F79DA"/>
    <w:rsid w:val="00700333"/>
    <w:rsid w:val="00700BC2"/>
    <w:rsid w:val="0070112D"/>
    <w:rsid w:val="007054CE"/>
    <w:rsid w:val="0071004D"/>
    <w:rsid w:val="00710443"/>
    <w:rsid w:val="00711C10"/>
    <w:rsid w:val="007136C0"/>
    <w:rsid w:val="00713875"/>
    <w:rsid w:val="00714DA2"/>
    <w:rsid w:val="00722146"/>
    <w:rsid w:val="007221B3"/>
    <w:rsid w:val="00723CD1"/>
    <w:rsid w:val="007264B4"/>
    <w:rsid w:val="0073042E"/>
    <w:rsid w:val="00730CB4"/>
    <w:rsid w:val="0073136C"/>
    <w:rsid w:val="00735C85"/>
    <w:rsid w:val="007360D1"/>
    <w:rsid w:val="007406AE"/>
    <w:rsid w:val="00741B03"/>
    <w:rsid w:val="00741FF7"/>
    <w:rsid w:val="00744439"/>
    <w:rsid w:val="00745429"/>
    <w:rsid w:val="00745C1F"/>
    <w:rsid w:val="00745DDA"/>
    <w:rsid w:val="0074617F"/>
    <w:rsid w:val="00746A37"/>
    <w:rsid w:val="00750135"/>
    <w:rsid w:val="00754249"/>
    <w:rsid w:val="00754260"/>
    <w:rsid w:val="00755684"/>
    <w:rsid w:val="0076037E"/>
    <w:rsid w:val="00760EAA"/>
    <w:rsid w:val="00761181"/>
    <w:rsid w:val="00764A60"/>
    <w:rsid w:val="00765BB9"/>
    <w:rsid w:val="0077453B"/>
    <w:rsid w:val="007757F8"/>
    <w:rsid w:val="007762DC"/>
    <w:rsid w:val="0077798E"/>
    <w:rsid w:val="0078230B"/>
    <w:rsid w:val="00782D47"/>
    <w:rsid w:val="0078503A"/>
    <w:rsid w:val="007850D8"/>
    <w:rsid w:val="007866E2"/>
    <w:rsid w:val="00787D51"/>
    <w:rsid w:val="00790C55"/>
    <w:rsid w:val="0079302B"/>
    <w:rsid w:val="00796874"/>
    <w:rsid w:val="00796C46"/>
    <w:rsid w:val="007976A6"/>
    <w:rsid w:val="00797DEC"/>
    <w:rsid w:val="007A0D14"/>
    <w:rsid w:val="007A182B"/>
    <w:rsid w:val="007A2AE2"/>
    <w:rsid w:val="007A36EF"/>
    <w:rsid w:val="007A632C"/>
    <w:rsid w:val="007B5BCA"/>
    <w:rsid w:val="007B6F4E"/>
    <w:rsid w:val="007B703C"/>
    <w:rsid w:val="007C1EBE"/>
    <w:rsid w:val="007C2ED9"/>
    <w:rsid w:val="007C3D4C"/>
    <w:rsid w:val="007D262C"/>
    <w:rsid w:val="007D4EBB"/>
    <w:rsid w:val="007D5028"/>
    <w:rsid w:val="007E0F7C"/>
    <w:rsid w:val="007E7F5A"/>
    <w:rsid w:val="007F0618"/>
    <w:rsid w:val="007F08BA"/>
    <w:rsid w:val="007F1A49"/>
    <w:rsid w:val="007F1ACF"/>
    <w:rsid w:val="007F1B33"/>
    <w:rsid w:val="007F2C20"/>
    <w:rsid w:val="007F49DB"/>
    <w:rsid w:val="007F4EA7"/>
    <w:rsid w:val="007F6304"/>
    <w:rsid w:val="007F6791"/>
    <w:rsid w:val="00800487"/>
    <w:rsid w:val="00800685"/>
    <w:rsid w:val="0080254B"/>
    <w:rsid w:val="00803EB4"/>
    <w:rsid w:val="00805070"/>
    <w:rsid w:val="00805867"/>
    <w:rsid w:val="00811B7E"/>
    <w:rsid w:val="0081425B"/>
    <w:rsid w:val="00815C53"/>
    <w:rsid w:val="0081665B"/>
    <w:rsid w:val="0081775A"/>
    <w:rsid w:val="00817F6A"/>
    <w:rsid w:val="0082049E"/>
    <w:rsid w:val="008267C6"/>
    <w:rsid w:val="008267D3"/>
    <w:rsid w:val="008301DD"/>
    <w:rsid w:val="0083082B"/>
    <w:rsid w:val="00831068"/>
    <w:rsid w:val="00832B69"/>
    <w:rsid w:val="008411C2"/>
    <w:rsid w:val="008412C2"/>
    <w:rsid w:val="008441C8"/>
    <w:rsid w:val="00844F65"/>
    <w:rsid w:val="00852411"/>
    <w:rsid w:val="0085340F"/>
    <w:rsid w:val="008538EA"/>
    <w:rsid w:val="00860CD1"/>
    <w:rsid w:val="00863822"/>
    <w:rsid w:val="00864B93"/>
    <w:rsid w:val="00864C44"/>
    <w:rsid w:val="00867F24"/>
    <w:rsid w:val="00873D89"/>
    <w:rsid w:val="008740E8"/>
    <w:rsid w:val="00875A80"/>
    <w:rsid w:val="00876DA1"/>
    <w:rsid w:val="0087711D"/>
    <w:rsid w:val="0088153A"/>
    <w:rsid w:val="00883834"/>
    <w:rsid w:val="00884613"/>
    <w:rsid w:val="00884DCC"/>
    <w:rsid w:val="00887520"/>
    <w:rsid w:val="00891DD7"/>
    <w:rsid w:val="00893380"/>
    <w:rsid w:val="00896CAD"/>
    <w:rsid w:val="008972B1"/>
    <w:rsid w:val="008A0F63"/>
    <w:rsid w:val="008A6B41"/>
    <w:rsid w:val="008B04D0"/>
    <w:rsid w:val="008B1EFD"/>
    <w:rsid w:val="008B52A1"/>
    <w:rsid w:val="008B53F8"/>
    <w:rsid w:val="008B58A8"/>
    <w:rsid w:val="008B786F"/>
    <w:rsid w:val="008C1C3E"/>
    <w:rsid w:val="008C3D7C"/>
    <w:rsid w:val="008C42EC"/>
    <w:rsid w:val="008D1AA2"/>
    <w:rsid w:val="008D25B5"/>
    <w:rsid w:val="008D2F09"/>
    <w:rsid w:val="008D3AAC"/>
    <w:rsid w:val="008E125F"/>
    <w:rsid w:val="008E3186"/>
    <w:rsid w:val="008F05FF"/>
    <w:rsid w:val="008F0E94"/>
    <w:rsid w:val="008F15FD"/>
    <w:rsid w:val="008F23CF"/>
    <w:rsid w:val="008F3C27"/>
    <w:rsid w:val="008F68E4"/>
    <w:rsid w:val="00903DF1"/>
    <w:rsid w:val="00905577"/>
    <w:rsid w:val="00906E6D"/>
    <w:rsid w:val="009113F9"/>
    <w:rsid w:val="00911BDB"/>
    <w:rsid w:val="00911E34"/>
    <w:rsid w:val="009150EC"/>
    <w:rsid w:val="009151DD"/>
    <w:rsid w:val="00916688"/>
    <w:rsid w:val="009179E5"/>
    <w:rsid w:val="00921032"/>
    <w:rsid w:val="0092506B"/>
    <w:rsid w:val="00925FC7"/>
    <w:rsid w:val="0092733F"/>
    <w:rsid w:val="009273BC"/>
    <w:rsid w:val="00927548"/>
    <w:rsid w:val="00927874"/>
    <w:rsid w:val="00934BC0"/>
    <w:rsid w:val="009359D3"/>
    <w:rsid w:val="00936FFE"/>
    <w:rsid w:val="00937913"/>
    <w:rsid w:val="0094232F"/>
    <w:rsid w:val="009428F8"/>
    <w:rsid w:val="00944814"/>
    <w:rsid w:val="00944AA9"/>
    <w:rsid w:val="009461C5"/>
    <w:rsid w:val="00946C1B"/>
    <w:rsid w:val="009503B6"/>
    <w:rsid w:val="009528C3"/>
    <w:rsid w:val="00956854"/>
    <w:rsid w:val="009574DA"/>
    <w:rsid w:val="00962465"/>
    <w:rsid w:val="009629F1"/>
    <w:rsid w:val="00963014"/>
    <w:rsid w:val="00964100"/>
    <w:rsid w:val="0097355B"/>
    <w:rsid w:val="0097681A"/>
    <w:rsid w:val="009774CD"/>
    <w:rsid w:val="00977C2F"/>
    <w:rsid w:val="00977F27"/>
    <w:rsid w:val="00982CFB"/>
    <w:rsid w:val="00984BB7"/>
    <w:rsid w:val="00985D18"/>
    <w:rsid w:val="0098694D"/>
    <w:rsid w:val="00990B06"/>
    <w:rsid w:val="009921B8"/>
    <w:rsid w:val="0099270C"/>
    <w:rsid w:val="00993121"/>
    <w:rsid w:val="00993F14"/>
    <w:rsid w:val="00996595"/>
    <w:rsid w:val="00997AF9"/>
    <w:rsid w:val="009A27E5"/>
    <w:rsid w:val="009A2D3F"/>
    <w:rsid w:val="009A38EF"/>
    <w:rsid w:val="009A3AAB"/>
    <w:rsid w:val="009A4C5B"/>
    <w:rsid w:val="009B662C"/>
    <w:rsid w:val="009C373E"/>
    <w:rsid w:val="009C7A58"/>
    <w:rsid w:val="009D2D26"/>
    <w:rsid w:val="009D5257"/>
    <w:rsid w:val="009D7166"/>
    <w:rsid w:val="009E0147"/>
    <w:rsid w:val="009E1CAB"/>
    <w:rsid w:val="009E24BB"/>
    <w:rsid w:val="009E27BD"/>
    <w:rsid w:val="009E6CD8"/>
    <w:rsid w:val="009E6E80"/>
    <w:rsid w:val="009F22C3"/>
    <w:rsid w:val="009F61F2"/>
    <w:rsid w:val="009F71D2"/>
    <w:rsid w:val="00A01F09"/>
    <w:rsid w:val="00A03DAA"/>
    <w:rsid w:val="00A07914"/>
    <w:rsid w:val="00A12B5B"/>
    <w:rsid w:val="00A13BF6"/>
    <w:rsid w:val="00A17E7C"/>
    <w:rsid w:val="00A203A6"/>
    <w:rsid w:val="00A203FF"/>
    <w:rsid w:val="00A22FE6"/>
    <w:rsid w:val="00A24991"/>
    <w:rsid w:val="00A27DC1"/>
    <w:rsid w:val="00A307AC"/>
    <w:rsid w:val="00A30D65"/>
    <w:rsid w:val="00A31187"/>
    <w:rsid w:val="00A32DB5"/>
    <w:rsid w:val="00A34B9F"/>
    <w:rsid w:val="00A35055"/>
    <w:rsid w:val="00A37214"/>
    <w:rsid w:val="00A42B70"/>
    <w:rsid w:val="00A44921"/>
    <w:rsid w:val="00A47FEE"/>
    <w:rsid w:val="00A529E2"/>
    <w:rsid w:val="00A52F51"/>
    <w:rsid w:val="00A571A7"/>
    <w:rsid w:val="00A608B9"/>
    <w:rsid w:val="00A6133C"/>
    <w:rsid w:val="00A625A2"/>
    <w:rsid w:val="00A6581F"/>
    <w:rsid w:val="00A67AB6"/>
    <w:rsid w:val="00A70447"/>
    <w:rsid w:val="00A713FC"/>
    <w:rsid w:val="00A7267F"/>
    <w:rsid w:val="00A74071"/>
    <w:rsid w:val="00A75062"/>
    <w:rsid w:val="00A7679E"/>
    <w:rsid w:val="00A76DF6"/>
    <w:rsid w:val="00A77F33"/>
    <w:rsid w:val="00A848CE"/>
    <w:rsid w:val="00A92D0F"/>
    <w:rsid w:val="00A93F51"/>
    <w:rsid w:val="00A95081"/>
    <w:rsid w:val="00A977F0"/>
    <w:rsid w:val="00AA20EA"/>
    <w:rsid w:val="00AA247A"/>
    <w:rsid w:val="00AA2B23"/>
    <w:rsid w:val="00AA4BB1"/>
    <w:rsid w:val="00AA522A"/>
    <w:rsid w:val="00AA5706"/>
    <w:rsid w:val="00AA570A"/>
    <w:rsid w:val="00AA68E4"/>
    <w:rsid w:val="00AB0061"/>
    <w:rsid w:val="00AB0121"/>
    <w:rsid w:val="00AB07A2"/>
    <w:rsid w:val="00AB0F8E"/>
    <w:rsid w:val="00AB10FF"/>
    <w:rsid w:val="00AB5478"/>
    <w:rsid w:val="00AB5904"/>
    <w:rsid w:val="00AB6818"/>
    <w:rsid w:val="00AB791B"/>
    <w:rsid w:val="00AC094C"/>
    <w:rsid w:val="00AC245A"/>
    <w:rsid w:val="00AC4F52"/>
    <w:rsid w:val="00AC5A14"/>
    <w:rsid w:val="00AC6741"/>
    <w:rsid w:val="00AC7A95"/>
    <w:rsid w:val="00AC7D40"/>
    <w:rsid w:val="00AD0576"/>
    <w:rsid w:val="00AD0E5B"/>
    <w:rsid w:val="00AD26A5"/>
    <w:rsid w:val="00AD2CCB"/>
    <w:rsid w:val="00AD4B9D"/>
    <w:rsid w:val="00AE17F1"/>
    <w:rsid w:val="00AE2795"/>
    <w:rsid w:val="00AE4A2A"/>
    <w:rsid w:val="00AE73A7"/>
    <w:rsid w:val="00AE78FC"/>
    <w:rsid w:val="00AF2B93"/>
    <w:rsid w:val="00AF2FAD"/>
    <w:rsid w:val="00AF434C"/>
    <w:rsid w:val="00AF540C"/>
    <w:rsid w:val="00AF790A"/>
    <w:rsid w:val="00B0042F"/>
    <w:rsid w:val="00B00CB5"/>
    <w:rsid w:val="00B01977"/>
    <w:rsid w:val="00B0479A"/>
    <w:rsid w:val="00B05B80"/>
    <w:rsid w:val="00B109D7"/>
    <w:rsid w:val="00B14071"/>
    <w:rsid w:val="00B15067"/>
    <w:rsid w:val="00B16AFA"/>
    <w:rsid w:val="00B16E0C"/>
    <w:rsid w:val="00B23F5A"/>
    <w:rsid w:val="00B240FA"/>
    <w:rsid w:val="00B24B4B"/>
    <w:rsid w:val="00B30D87"/>
    <w:rsid w:val="00B3288C"/>
    <w:rsid w:val="00B32B4A"/>
    <w:rsid w:val="00B3430B"/>
    <w:rsid w:val="00B37C0F"/>
    <w:rsid w:val="00B432C2"/>
    <w:rsid w:val="00B44833"/>
    <w:rsid w:val="00B47A19"/>
    <w:rsid w:val="00B50D41"/>
    <w:rsid w:val="00B51FE9"/>
    <w:rsid w:val="00B5330A"/>
    <w:rsid w:val="00B5345E"/>
    <w:rsid w:val="00B61777"/>
    <w:rsid w:val="00B6484F"/>
    <w:rsid w:val="00B649B0"/>
    <w:rsid w:val="00B6711F"/>
    <w:rsid w:val="00B700C0"/>
    <w:rsid w:val="00B718E4"/>
    <w:rsid w:val="00B71DDD"/>
    <w:rsid w:val="00B724B8"/>
    <w:rsid w:val="00B7279C"/>
    <w:rsid w:val="00B731CA"/>
    <w:rsid w:val="00B764B9"/>
    <w:rsid w:val="00B76A8B"/>
    <w:rsid w:val="00B8315C"/>
    <w:rsid w:val="00B86294"/>
    <w:rsid w:val="00B862BB"/>
    <w:rsid w:val="00B86B5F"/>
    <w:rsid w:val="00B90EA6"/>
    <w:rsid w:val="00B912D2"/>
    <w:rsid w:val="00B91E2B"/>
    <w:rsid w:val="00B91F78"/>
    <w:rsid w:val="00B941A9"/>
    <w:rsid w:val="00B942A5"/>
    <w:rsid w:val="00B94A57"/>
    <w:rsid w:val="00B951E3"/>
    <w:rsid w:val="00B97211"/>
    <w:rsid w:val="00B97C33"/>
    <w:rsid w:val="00BA232F"/>
    <w:rsid w:val="00BA3038"/>
    <w:rsid w:val="00BA732F"/>
    <w:rsid w:val="00BC4123"/>
    <w:rsid w:val="00BD1B09"/>
    <w:rsid w:val="00BD1C9C"/>
    <w:rsid w:val="00BD2225"/>
    <w:rsid w:val="00BD3141"/>
    <w:rsid w:val="00BD3936"/>
    <w:rsid w:val="00BD3D9B"/>
    <w:rsid w:val="00BD48CA"/>
    <w:rsid w:val="00BD59E6"/>
    <w:rsid w:val="00BE20AA"/>
    <w:rsid w:val="00BE5487"/>
    <w:rsid w:val="00BE5934"/>
    <w:rsid w:val="00BE64A0"/>
    <w:rsid w:val="00BE7A5B"/>
    <w:rsid w:val="00BF28F9"/>
    <w:rsid w:val="00BF5711"/>
    <w:rsid w:val="00C00261"/>
    <w:rsid w:val="00C034D6"/>
    <w:rsid w:val="00C05966"/>
    <w:rsid w:val="00C100A3"/>
    <w:rsid w:val="00C10451"/>
    <w:rsid w:val="00C128F4"/>
    <w:rsid w:val="00C13AA0"/>
    <w:rsid w:val="00C151AE"/>
    <w:rsid w:val="00C1581C"/>
    <w:rsid w:val="00C173B4"/>
    <w:rsid w:val="00C202AF"/>
    <w:rsid w:val="00C268C9"/>
    <w:rsid w:val="00C27397"/>
    <w:rsid w:val="00C30645"/>
    <w:rsid w:val="00C31E3B"/>
    <w:rsid w:val="00C3302C"/>
    <w:rsid w:val="00C34169"/>
    <w:rsid w:val="00C37C44"/>
    <w:rsid w:val="00C401BF"/>
    <w:rsid w:val="00C43B4D"/>
    <w:rsid w:val="00C4676C"/>
    <w:rsid w:val="00C515F8"/>
    <w:rsid w:val="00C530AB"/>
    <w:rsid w:val="00C5512B"/>
    <w:rsid w:val="00C5768C"/>
    <w:rsid w:val="00C60026"/>
    <w:rsid w:val="00C6049E"/>
    <w:rsid w:val="00C7464E"/>
    <w:rsid w:val="00C77759"/>
    <w:rsid w:val="00C800DB"/>
    <w:rsid w:val="00C808AA"/>
    <w:rsid w:val="00C81231"/>
    <w:rsid w:val="00C8132E"/>
    <w:rsid w:val="00C82688"/>
    <w:rsid w:val="00C831E2"/>
    <w:rsid w:val="00C83601"/>
    <w:rsid w:val="00C86228"/>
    <w:rsid w:val="00C90851"/>
    <w:rsid w:val="00C92477"/>
    <w:rsid w:val="00C92AF1"/>
    <w:rsid w:val="00C94D89"/>
    <w:rsid w:val="00C973F6"/>
    <w:rsid w:val="00CA1D13"/>
    <w:rsid w:val="00CA4C7E"/>
    <w:rsid w:val="00CA58CD"/>
    <w:rsid w:val="00CB18F6"/>
    <w:rsid w:val="00CB1D7D"/>
    <w:rsid w:val="00CB29CD"/>
    <w:rsid w:val="00CB308C"/>
    <w:rsid w:val="00CB4665"/>
    <w:rsid w:val="00CB64F2"/>
    <w:rsid w:val="00CB6F88"/>
    <w:rsid w:val="00CB73EA"/>
    <w:rsid w:val="00CC00B5"/>
    <w:rsid w:val="00CC4555"/>
    <w:rsid w:val="00CC62EE"/>
    <w:rsid w:val="00CD0A3F"/>
    <w:rsid w:val="00CD0ACA"/>
    <w:rsid w:val="00CE177F"/>
    <w:rsid w:val="00CE23D7"/>
    <w:rsid w:val="00CE24EF"/>
    <w:rsid w:val="00CE26C8"/>
    <w:rsid w:val="00CE27DC"/>
    <w:rsid w:val="00CE2C39"/>
    <w:rsid w:val="00CE376B"/>
    <w:rsid w:val="00CE4D6E"/>
    <w:rsid w:val="00CF2FD1"/>
    <w:rsid w:val="00CF40E1"/>
    <w:rsid w:val="00CF5867"/>
    <w:rsid w:val="00D01EE5"/>
    <w:rsid w:val="00D0285F"/>
    <w:rsid w:val="00D03C1E"/>
    <w:rsid w:val="00D07FE7"/>
    <w:rsid w:val="00D11A46"/>
    <w:rsid w:val="00D11ABA"/>
    <w:rsid w:val="00D12001"/>
    <w:rsid w:val="00D14DE2"/>
    <w:rsid w:val="00D1685E"/>
    <w:rsid w:val="00D1755D"/>
    <w:rsid w:val="00D2144E"/>
    <w:rsid w:val="00D2149C"/>
    <w:rsid w:val="00D276F4"/>
    <w:rsid w:val="00D301A1"/>
    <w:rsid w:val="00D42D23"/>
    <w:rsid w:val="00D44B5D"/>
    <w:rsid w:val="00D47EC4"/>
    <w:rsid w:val="00D518F3"/>
    <w:rsid w:val="00D54FEF"/>
    <w:rsid w:val="00D57707"/>
    <w:rsid w:val="00D60BCC"/>
    <w:rsid w:val="00D60C21"/>
    <w:rsid w:val="00D636A0"/>
    <w:rsid w:val="00D63D22"/>
    <w:rsid w:val="00D71B23"/>
    <w:rsid w:val="00D726B3"/>
    <w:rsid w:val="00D7274C"/>
    <w:rsid w:val="00D72843"/>
    <w:rsid w:val="00D76DDC"/>
    <w:rsid w:val="00D802E1"/>
    <w:rsid w:val="00D80D83"/>
    <w:rsid w:val="00D865DC"/>
    <w:rsid w:val="00D8691B"/>
    <w:rsid w:val="00D909DF"/>
    <w:rsid w:val="00D91C6D"/>
    <w:rsid w:val="00D9701F"/>
    <w:rsid w:val="00DA0B8B"/>
    <w:rsid w:val="00DA185B"/>
    <w:rsid w:val="00DA36C1"/>
    <w:rsid w:val="00DA475D"/>
    <w:rsid w:val="00DA5B87"/>
    <w:rsid w:val="00DB0896"/>
    <w:rsid w:val="00DB1798"/>
    <w:rsid w:val="00DB40EE"/>
    <w:rsid w:val="00DB466D"/>
    <w:rsid w:val="00DB573B"/>
    <w:rsid w:val="00DC0557"/>
    <w:rsid w:val="00DC0B12"/>
    <w:rsid w:val="00DC290E"/>
    <w:rsid w:val="00DC3C55"/>
    <w:rsid w:val="00DC3C72"/>
    <w:rsid w:val="00DC4FA1"/>
    <w:rsid w:val="00DC50B3"/>
    <w:rsid w:val="00DD43EA"/>
    <w:rsid w:val="00DD5EDB"/>
    <w:rsid w:val="00DD69AB"/>
    <w:rsid w:val="00DE0D44"/>
    <w:rsid w:val="00DE55C0"/>
    <w:rsid w:val="00DF08F8"/>
    <w:rsid w:val="00DF3FF1"/>
    <w:rsid w:val="00DF4FEA"/>
    <w:rsid w:val="00DF7E92"/>
    <w:rsid w:val="00E01D1F"/>
    <w:rsid w:val="00E047E7"/>
    <w:rsid w:val="00E04B3F"/>
    <w:rsid w:val="00E053D5"/>
    <w:rsid w:val="00E05FD7"/>
    <w:rsid w:val="00E07C69"/>
    <w:rsid w:val="00E11817"/>
    <w:rsid w:val="00E1231C"/>
    <w:rsid w:val="00E17E75"/>
    <w:rsid w:val="00E201E5"/>
    <w:rsid w:val="00E21970"/>
    <w:rsid w:val="00E23373"/>
    <w:rsid w:val="00E23E07"/>
    <w:rsid w:val="00E26DD5"/>
    <w:rsid w:val="00E33778"/>
    <w:rsid w:val="00E33A17"/>
    <w:rsid w:val="00E432FE"/>
    <w:rsid w:val="00E43475"/>
    <w:rsid w:val="00E45600"/>
    <w:rsid w:val="00E46615"/>
    <w:rsid w:val="00E46A9F"/>
    <w:rsid w:val="00E4778B"/>
    <w:rsid w:val="00E52BBA"/>
    <w:rsid w:val="00E540FB"/>
    <w:rsid w:val="00E552CE"/>
    <w:rsid w:val="00E56C35"/>
    <w:rsid w:val="00E60FDC"/>
    <w:rsid w:val="00E613A6"/>
    <w:rsid w:val="00E618A0"/>
    <w:rsid w:val="00E65E74"/>
    <w:rsid w:val="00E670D2"/>
    <w:rsid w:val="00E70CD4"/>
    <w:rsid w:val="00E71ABF"/>
    <w:rsid w:val="00E72B54"/>
    <w:rsid w:val="00E73400"/>
    <w:rsid w:val="00E748CA"/>
    <w:rsid w:val="00E74B75"/>
    <w:rsid w:val="00E75645"/>
    <w:rsid w:val="00E76B9A"/>
    <w:rsid w:val="00E801CB"/>
    <w:rsid w:val="00E81060"/>
    <w:rsid w:val="00E812CC"/>
    <w:rsid w:val="00E850DA"/>
    <w:rsid w:val="00E915F4"/>
    <w:rsid w:val="00E91EC8"/>
    <w:rsid w:val="00EA42C0"/>
    <w:rsid w:val="00EB0B97"/>
    <w:rsid w:val="00EB1921"/>
    <w:rsid w:val="00EB5FF0"/>
    <w:rsid w:val="00ED2793"/>
    <w:rsid w:val="00ED3261"/>
    <w:rsid w:val="00ED5842"/>
    <w:rsid w:val="00ED5A8C"/>
    <w:rsid w:val="00ED6142"/>
    <w:rsid w:val="00ED628F"/>
    <w:rsid w:val="00EE10F8"/>
    <w:rsid w:val="00EE42D6"/>
    <w:rsid w:val="00EE4308"/>
    <w:rsid w:val="00EE70B5"/>
    <w:rsid w:val="00EF1227"/>
    <w:rsid w:val="00EF51E2"/>
    <w:rsid w:val="00EF596A"/>
    <w:rsid w:val="00EF69E1"/>
    <w:rsid w:val="00EF7667"/>
    <w:rsid w:val="00F0319C"/>
    <w:rsid w:val="00F0578E"/>
    <w:rsid w:val="00F0701D"/>
    <w:rsid w:val="00F125AA"/>
    <w:rsid w:val="00F14014"/>
    <w:rsid w:val="00F1430E"/>
    <w:rsid w:val="00F15AF1"/>
    <w:rsid w:val="00F1670C"/>
    <w:rsid w:val="00F167B7"/>
    <w:rsid w:val="00F17D73"/>
    <w:rsid w:val="00F2128E"/>
    <w:rsid w:val="00F224CA"/>
    <w:rsid w:val="00F24C8B"/>
    <w:rsid w:val="00F27F55"/>
    <w:rsid w:val="00F30BC6"/>
    <w:rsid w:val="00F31AF3"/>
    <w:rsid w:val="00F34356"/>
    <w:rsid w:val="00F36286"/>
    <w:rsid w:val="00F40865"/>
    <w:rsid w:val="00F42514"/>
    <w:rsid w:val="00F44741"/>
    <w:rsid w:val="00F45A42"/>
    <w:rsid w:val="00F46FE1"/>
    <w:rsid w:val="00F53987"/>
    <w:rsid w:val="00F55078"/>
    <w:rsid w:val="00F55440"/>
    <w:rsid w:val="00F56619"/>
    <w:rsid w:val="00F623DD"/>
    <w:rsid w:val="00F66923"/>
    <w:rsid w:val="00F75257"/>
    <w:rsid w:val="00F75ACF"/>
    <w:rsid w:val="00F7774E"/>
    <w:rsid w:val="00F77A6F"/>
    <w:rsid w:val="00F804D3"/>
    <w:rsid w:val="00F8365D"/>
    <w:rsid w:val="00F917F8"/>
    <w:rsid w:val="00F92976"/>
    <w:rsid w:val="00FA034E"/>
    <w:rsid w:val="00FA3495"/>
    <w:rsid w:val="00FA40C3"/>
    <w:rsid w:val="00FA44C8"/>
    <w:rsid w:val="00FA457B"/>
    <w:rsid w:val="00FA577A"/>
    <w:rsid w:val="00FA6216"/>
    <w:rsid w:val="00FA733C"/>
    <w:rsid w:val="00FB6536"/>
    <w:rsid w:val="00FB69ED"/>
    <w:rsid w:val="00FB70D3"/>
    <w:rsid w:val="00FC0927"/>
    <w:rsid w:val="00FC0B85"/>
    <w:rsid w:val="00FC52A7"/>
    <w:rsid w:val="00FC5F8F"/>
    <w:rsid w:val="00FC6D5D"/>
    <w:rsid w:val="00FD0809"/>
    <w:rsid w:val="00FD3A16"/>
    <w:rsid w:val="00FD5CF1"/>
    <w:rsid w:val="00FD69BC"/>
    <w:rsid w:val="00FD783E"/>
    <w:rsid w:val="00FD7F2B"/>
    <w:rsid w:val="00FE07B0"/>
    <w:rsid w:val="00FE1570"/>
    <w:rsid w:val="00FE22C4"/>
    <w:rsid w:val="00FE26FC"/>
    <w:rsid w:val="00FE38AF"/>
    <w:rsid w:val="00FE4019"/>
    <w:rsid w:val="00FE4B9C"/>
    <w:rsid w:val="00FE5DCE"/>
    <w:rsid w:val="00FE7993"/>
    <w:rsid w:val="00FF0E20"/>
    <w:rsid w:val="00FF4A6A"/>
    <w:rsid w:val="00FF5990"/>
    <w:rsid w:val="00FF5C0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2236EE"/>
  <w15:docId w15:val="{3B20BBB9-23E6-45BD-B6DA-24ED6AF43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5840"/>
    <w:rPr>
      <w:sz w:val="21"/>
      <w:szCs w:val="21"/>
    </w:rPr>
  </w:style>
  <w:style w:type="paragraph" w:styleId="Heading1">
    <w:name w:val="heading 1"/>
    <w:basedOn w:val="Normal"/>
    <w:next w:val="Normal"/>
    <w:link w:val="Heading1Char"/>
    <w:uiPriority w:val="9"/>
    <w:qFormat/>
    <w:rsid w:val="00990B06"/>
    <w:pPr>
      <w:keepNext/>
      <w:keepLines/>
      <w:numPr>
        <w:numId w:val="2"/>
      </w:numPr>
      <w:spacing w:before="480" w:after="0"/>
      <w:outlineLvl w:val="0"/>
    </w:pPr>
    <w:rPr>
      <w:rFonts w:ascii="Arial" w:eastAsiaTheme="majorEastAsia" w:hAnsi="Arial" w:cstheme="majorBidi"/>
      <w:b/>
      <w:bCs/>
      <w:caps/>
      <w:color w:val="009999"/>
      <w:sz w:val="56"/>
      <w:szCs w:val="56"/>
    </w:rPr>
  </w:style>
  <w:style w:type="paragraph" w:styleId="Heading2">
    <w:name w:val="heading 2"/>
    <w:basedOn w:val="Normal"/>
    <w:next w:val="Normal"/>
    <w:link w:val="Heading2Char"/>
    <w:uiPriority w:val="9"/>
    <w:unhideWhenUsed/>
    <w:qFormat/>
    <w:rsid w:val="00A32DB5"/>
    <w:pPr>
      <w:keepNext/>
      <w:keepLines/>
      <w:numPr>
        <w:ilvl w:val="1"/>
        <w:numId w:val="2"/>
      </w:numPr>
      <w:spacing w:before="200" w:after="0"/>
      <w:outlineLvl w:val="1"/>
    </w:pPr>
    <w:rPr>
      <w:rFonts w:ascii="Arial" w:eastAsiaTheme="majorEastAsia" w:hAnsi="Arial" w:cstheme="majorBidi"/>
      <w:bCs/>
      <w:caps/>
      <w:color w:val="009999"/>
      <w:sz w:val="28"/>
      <w:szCs w:val="26"/>
    </w:rPr>
  </w:style>
  <w:style w:type="paragraph" w:styleId="Heading3">
    <w:name w:val="heading 3"/>
    <w:basedOn w:val="Normal"/>
    <w:next w:val="Normal"/>
    <w:link w:val="Heading3Char"/>
    <w:uiPriority w:val="9"/>
    <w:unhideWhenUsed/>
    <w:qFormat/>
    <w:rsid w:val="00A32DB5"/>
    <w:pPr>
      <w:keepNext/>
      <w:keepLines/>
      <w:numPr>
        <w:ilvl w:val="2"/>
        <w:numId w:val="2"/>
      </w:numPr>
      <w:spacing w:before="240" w:after="0" w:line="240" w:lineRule="auto"/>
      <w:ind w:left="709" w:hanging="709"/>
      <w:outlineLvl w:val="2"/>
    </w:pPr>
    <w:rPr>
      <w:rFonts w:ascii="Calibri" w:eastAsiaTheme="majorEastAsia" w:hAnsi="Calibri" w:cstheme="majorBidi"/>
      <w:b/>
      <w:bCs/>
      <w:color w:val="009999"/>
      <w:sz w:val="23"/>
      <w:szCs w:val="23"/>
    </w:rPr>
  </w:style>
  <w:style w:type="paragraph" w:styleId="Heading4">
    <w:name w:val="heading 4"/>
    <w:basedOn w:val="Normal"/>
    <w:next w:val="Normal"/>
    <w:link w:val="Heading4Char"/>
    <w:unhideWhenUsed/>
    <w:qFormat/>
    <w:rsid w:val="00A93F51"/>
    <w:pPr>
      <w:keepNext/>
      <w:keepLines/>
      <w:spacing w:before="200" w:after="0"/>
      <w:outlineLvl w:val="3"/>
    </w:pPr>
    <w:rPr>
      <w:rFonts w:eastAsiaTheme="majorEastAsia" w:cstheme="majorBidi"/>
      <w:bCs/>
      <w:i/>
      <w:iCs/>
      <w:color w:val="009999"/>
      <w:szCs w:val="20"/>
    </w:rPr>
  </w:style>
  <w:style w:type="paragraph" w:styleId="Heading5">
    <w:name w:val="heading 5"/>
    <w:aliases w:val="Heading 2 non TOC"/>
    <w:basedOn w:val="Heading2"/>
    <w:next w:val="Normal"/>
    <w:link w:val="Heading5Char"/>
    <w:uiPriority w:val="9"/>
    <w:unhideWhenUsed/>
    <w:qFormat/>
    <w:rsid w:val="00A7267F"/>
    <w:pPr>
      <w:numPr>
        <w:ilvl w:val="0"/>
        <w:numId w:val="0"/>
      </w:numPr>
      <w:outlineLvl w:val="4"/>
    </w:pPr>
  </w:style>
  <w:style w:type="paragraph" w:styleId="Heading6">
    <w:name w:val="heading 6"/>
    <w:basedOn w:val="Normal"/>
    <w:next w:val="Normal"/>
    <w:link w:val="Heading6Char"/>
    <w:uiPriority w:val="9"/>
    <w:unhideWhenUsed/>
    <w:qFormat/>
    <w:rsid w:val="00A7267F"/>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7267F"/>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7267F"/>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7267F"/>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0B06"/>
    <w:rPr>
      <w:rFonts w:ascii="Arial" w:eastAsiaTheme="majorEastAsia" w:hAnsi="Arial" w:cstheme="majorBidi"/>
      <w:b/>
      <w:bCs/>
      <w:caps/>
      <w:color w:val="009999"/>
      <w:sz w:val="56"/>
      <w:szCs w:val="56"/>
    </w:rPr>
  </w:style>
  <w:style w:type="character" w:customStyle="1" w:styleId="Heading2Char">
    <w:name w:val="Heading 2 Char"/>
    <w:basedOn w:val="DefaultParagraphFont"/>
    <w:link w:val="Heading2"/>
    <w:uiPriority w:val="9"/>
    <w:rsid w:val="00A32DB5"/>
    <w:rPr>
      <w:rFonts w:ascii="Arial" w:eastAsiaTheme="majorEastAsia" w:hAnsi="Arial" w:cstheme="majorBidi"/>
      <w:bCs/>
      <w:caps/>
      <w:color w:val="009999"/>
      <w:sz w:val="28"/>
      <w:szCs w:val="26"/>
    </w:rPr>
  </w:style>
  <w:style w:type="character" w:customStyle="1" w:styleId="Heading3Char">
    <w:name w:val="Heading 3 Char"/>
    <w:basedOn w:val="DefaultParagraphFont"/>
    <w:link w:val="Heading3"/>
    <w:uiPriority w:val="9"/>
    <w:rsid w:val="00A32DB5"/>
    <w:rPr>
      <w:rFonts w:ascii="Calibri" w:eastAsiaTheme="majorEastAsia" w:hAnsi="Calibri" w:cstheme="majorBidi"/>
      <w:b/>
      <w:bCs/>
      <w:color w:val="009999"/>
      <w:sz w:val="23"/>
      <w:szCs w:val="23"/>
    </w:rPr>
  </w:style>
  <w:style w:type="character" w:customStyle="1" w:styleId="Heading4Char">
    <w:name w:val="Heading 4 Char"/>
    <w:basedOn w:val="DefaultParagraphFont"/>
    <w:link w:val="Heading4"/>
    <w:rsid w:val="00A93F51"/>
    <w:rPr>
      <w:rFonts w:eastAsiaTheme="majorEastAsia" w:cstheme="majorBidi"/>
      <w:bCs/>
      <w:i/>
      <w:iCs/>
      <w:color w:val="009999"/>
      <w:sz w:val="21"/>
      <w:szCs w:val="20"/>
    </w:rPr>
  </w:style>
  <w:style w:type="character" w:customStyle="1" w:styleId="Heading5Char">
    <w:name w:val="Heading 5 Char"/>
    <w:aliases w:val="Heading 2 non TOC Char"/>
    <w:basedOn w:val="DefaultParagraphFont"/>
    <w:link w:val="Heading5"/>
    <w:uiPriority w:val="9"/>
    <w:rsid w:val="00A7267F"/>
    <w:rPr>
      <w:rFonts w:ascii="Arial" w:eastAsiaTheme="majorEastAsia" w:hAnsi="Arial" w:cstheme="majorBidi"/>
      <w:bCs/>
      <w:caps/>
      <w:color w:val="4F81BD" w:themeColor="accent1"/>
      <w:sz w:val="28"/>
      <w:szCs w:val="26"/>
    </w:rPr>
  </w:style>
  <w:style w:type="character" w:customStyle="1" w:styleId="Heading6Char">
    <w:name w:val="Heading 6 Char"/>
    <w:basedOn w:val="DefaultParagraphFont"/>
    <w:link w:val="Heading6"/>
    <w:uiPriority w:val="9"/>
    <w:rsid w:val="00A7267F"/>
    <w:rPr>
      <w:rFonts w:asciiTheme="majorHAnsi" w:eastAsiaTheme="majorEastAsia" w:hAnsiTheme="majorHAnsi" w:cstheme="majorBidi"/>
      <w:i/>
      <w:iCs/>
      <w:color w:val="243F60" w:themeColor="accent1" w:themeShade="7F"/>
      <w:sz w:val="21"/>
      <w:szCs w:val="21"/>
    </w:rPr>
  </w:style>
  <w:style w:type="character" w:customStyle="1" w:styleId="Heading7Char">
    <w:name w:val="Heading 7 Char"/>
    <w:basedOn w:val="DefaultParagraphFont"/>
    <w:link w:val="Heading7"/>
    <w:uiPriority w:val="9"/>
    <w:semiHidden/>
    <w:rsid w:val="00A7267F"/>
    <w:rPr>
      <w:rFonts w:asciiTheme="majorHAnsi" w:eastAsiaTheme="majorEastAsia" w:hAnsiTheme="majorHAnsi" w:cstheme="majorBidi"/>
      <w:i/>
      <w:iCs/>
      <w:color w:val="404040" w:themeColor="text1" w:themeTint="BF"/>
      <w:sz w:val="21"/>
      <w:szCs w:val="21"/>
    </w:rPr>
  </w:style>
  <w:style w:type="character" w:customStyle="1" w:styleId="Heading8Char">
    <w:name w:val="Heading 8 Char"/>
    <w:basedOn w:val="DefaultParagraphFont"/>
    <w:link w:val="Heading8"/>
    <w:uiPriority w:val="9"/>
    <w:semiHidden/>
    <w:rsid w:val="00A7267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7267F"/>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A7267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7267F"/>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A7267F"/>
    <w:pPr>
      <w:ind w:left="720"/>
      <w:contextualSpacing/>
    </w:pPr>
  </w:style>
  <w:style w:type="paragraph" w:styleId="Footer">
    <w:name w:val="footer"/>
    <w:basedOn w:val="Normal"/>
    <w:link w:val="FooterChar"/>
    <w:uiPriority w:val="99"/>
    <w:unhideWhenUsed/>
    <w:rsid w:val="00A7267F"/>
    <w:pPr>
      <w:tabs>
        <w:tab w:val="center" w:pos="4513"/>
        <w:tab w:val="right" w:pos="9026"/>
      </w:tabs>
      <w:spacing w:after="0" w:line="240" w:lineRule="auto"/>
    </w:pPr>
    <w:rPr>
      <w:sz w:val="22"/>
    </w:rPr>
  </w:style>
  <w:style w:type="character" w:customStyle="1" w:styleId="FooterChar">
    <w:name w:val="Footer Char"/>
    <w:basedOn w:val="DefaultParagraphFont"/>
    <w:link w:val="Footer"/>
    <w:uiPriority w:val="99"/>
    <w:rsid w:val="00A7267F"/>
    <w:rPr>
      <w:szCs w:val="21"/>
    </w:rPr>
  </w:style>
  <w:style w:type="paragraph" w:customStyle="1" w:styleId="BodyText1">
    <w:name w:val="Body Text1"/>
    <w:rsid w:val="00A7267F"/>
    <w:pPr>
      <w:widowControl w:val="0"/>
      <w:overflowPunct w:val="0"/>
      <w:autoSpaceDE w:val="0"/>
      <w:autoSpaceDN w:val="0"/>
      <w:adjustRightInd w:val="0"/>
      <w:spacing w:before="170" w:after="0" w:line="240" w:lineRule="auto"/>
      <w:textAlignment w:val="baseline"/>
    </w:pPr>
    <w:rPr>
      <w:rFonts w:ascii="Helvetica" w:eastAsia="Times New Roman" w:hAnsi="Helvetica" w:cs="Times New Roman"/>
      <w:szCs w:val="20"/>
      <w:lang w:val="en-GB"/>
    </w:rPr>
  </w:style>
  <w:style w:type="paragraph" w:styleId="BodyText">
    <w:name w:val="Body Text"/>
    <w:basedOn w:val="Normal"/>
    <w:link w:val="BodyTextChar"/>
    <w:rsid w:val="00A7267F"/>
    <w:pPr>
      <w:spacing w:after="0" w:line="240" w:lineRule="auto"/>
    </w:pPr>
    <w:rPr>
      <w:rFonts w:ascii="Comic Sans MS" w:eastAsia="Times New Roman" w:hAnsi="Comic Sans MS" w:cs="Times New Roman"/>
      <w:sz w:val="20"/>
      <w:szCs w:val="20"/>
      <w:lang w:val="en-US"/>
    </w:rPr>
  </w:style>
  <w:style w:type="character" w:customStyle="1" w:styleId="BodyTextChar">
    <w:name w:val="Body Text Char"/>
    <w:basedOn w:val="DefaultParagraphFont"/>
    <w:link w:val="BodyText"/>
    <w:rsid w:val="00A7267F"/>
    <w:rPr>
      <w:rFonts w:ascii="Comic Sans MS" w:eastAsia="Times New Roman" w:hAnsi="Comic Sans MS" w:cs="Times New Roman"/>
      <w:sz w:val="20"/>
      <w:szCs w:val="20"/>
      <w:lang w:val="en-US"/>
    </w:rPr>
  </w:style>
  <w:style w:type="paragraph" w:styleId="Header">
    <w:name w:val="header"/>
    <w:basedOn w:val="Normal"/>
    <w:link w:val="HeaderChar"/>
    <w:uiPriority w:val="99"/>
    <w:rsid w:val="00A7267F"/>
    <w:pPr>
      <w:tabs>
        <w:tab w:val="center" w:pos="4153"/>
        <w:tab w:val="right" w:pos="8306"/>
      </w:tabs>
      <w:spacing w:after="0" w:line="240" w:lineRule="auto"/>
    </w:pPr>
    <w:rPr>
      <w:rFonts w:eastAsia="Times New Roman" w:cs="Times New Roman"/>
      <w:szCs w:val="20"/>
    </w:rPr>
  </w:style>
  <w:style w:type="character" w:customStyle="1" w:styleId="HeaderChar">
    <w:name w:val="Header Char"/>
    <w:basedOn w:val="DefaultParagraphFont"/>
    <w:link w:val="Header"/>
    <w:uiPriority w:val="99"/>
    <w:rsid w:val="00A7267F"/>
    <w:rPr>
      <w:rFonts w:eastAsia="Times New Roman" w:cs="Times New Roman"/>
      <w:sz w:val="21"/>
      <w:szCs w:val="20"/>
    </w:rPr>
  </w:style>
  <w:style w:type="paragraph" w:styleId="BodyText3">
    <w:name w:val="Body Text 3"/>
    <w:basedOn w:val="Normal"/>
    <w:link w:val="BodyText3Char"/>
    <w:semiHidden/>
    <w:rsid w:val="00A7267F"/>
    <w:pPr>
      <w:spacing w:after="0" w:line="240" w:lineRule="auto"/>
    </w:pPr>
    <w:rPr>
      <w:rFonts w:eastAsia="Times New Roman" w:cs="Times New Roman"/>
      <w:i/>
      <w:iCs/>
      <w:sz w:val="20"/>
      <w:szCs w:val="20"/>
    </w:rPr>
  </w:style>
  <w:style w:type="character" w:customStyle="1" w:styleId="BodyText3Char">
    <w:name w:val="Body Text 3 Char"/>
    <w:basedOn w:val="DefaultParagraphFont"/>
    <w:link w:val="BodyText3"/>
    <w:semiHidden/>
    <w:rsid w:val="00A7267F"/>
    <w:rPr>
      <w:rFonts w:eastAsia="Times New Roman" w:cs="Times New Roman"/>
      <w:i/>
      <w:iCs/>
      <w:sz w:val="20"/>
      <w:szCs w:val="20"/>
    </w:rPr>
  </w:style>
  <w:style w:type="paragraph" w:styleId="BodyTextIndent">
    <w:name w:val="Body Text Indent"/>
    <w:basedOn w:val="Normal"/>
    <w:link w:val="BodyTextIndentChar"/>
    <w:uiPriority w:val="99"/>
    <w:semiHidden/>
    <w:unhideWhenUsed/>
    <w:rsid w:val="00A7267F"/>
    <w:pPr>
      <w:spacing w:after="120"/>
      <w:ind w:left="283"/>
    </w:pPr>
  </w:style>
  <w:style w:type="character" w:customStyle="1" w:styleId="BodyTextIndentChar">
    <w:name w:val="Body Text Indent Char"/>
    <w:basedOn w:val="DefaultParagraphFont"/>
    <w:link w:val="BodyTextIndent"/>
    <w:uiPriority w:val="99"/>
    <w:semiHidden/>
    <w:rsid w:val="00A7267F"/>
    <w:rPr>
      <w:sz w:val="21"/>
      <w:szCs w:val="21"/>
    </w:rPr>
  </w:style>
  <w:style w:type="character" w:styleId="Hyperlink">
    <w:name w:val="Hyperlink"/>
    <w:basedOn w:val="DefaultParagraphFont"/>
    <w:uiPriority w:val="99"/>
    <w:rsid w:val="00A7267F"/>
    <w:rPr>
      <w:color w:val="0000FF"/>
      <w:u w:val="single"/>
    </w:rPr>
  </w:style>
  <w:style w:type="character" w:styleId="CommentReference">
    <w:name w:val="annotation reference"/>
    <w:basedOn w:val="DefaultParagraphFont"/>
    <w:uiPriority w:val="99"/>
    <w:semiHidden/>
    <w:unhideWhenUsed/>
    <w:rsid w:val="00A7267F"/>
    <w:rPr>
      <w:sz w:val="16"/>
      <w:szCs w:val="16"/>
    </w:rPr>
  </w:style>
  <w:style w:type="paragraph" w:styleId="CommentText">
    <w:name w:val="annotation text"/>
    <w:basedOn w:val="Normal"/>
    <w:link w:val="CommentTextChar"/>
    <w:uiPriority w:val="99"/>
    <w:unhideWhenUsed/>
    <w:rsid w:val="00A7267F"/>
    <w:pPr>
      <w:spacing w:line="240" w:lineRule="auto"/>
    </w:pPr>
    <w:rPr>
      <w:sz w:val="20"/>
      <w:szCs w:val="20"/>
    </w:rPr>
  </w:style>
  <w:style w:type="character" w:customStyle="1" w:styleId="CommentTextChar">
    <w:name w:val="Comment Text Char"/>
    <w:basedOn w:val="DefaultParagraphFont"/>
    <w:link w:val="CommentText"/>
    <w:uiPriority w:val="99"/>
    <w:rsid w:val="00A7267F"/>
    <w:rPr>
      <w:sz w:val="20"/>
      <w:szCs w:val="20"/>
    </w:rPr>
  </w:style>
  <w:style w:type="paragraph" w:styleId="CommentSubject">
    <w:name w:val="annotation subject"/>
    <w:basedOn w:val="CommentText"/>
    <w:next w:val="CommentText"/>
    <w:link w:val="CommentSubjectChar"/>
    <w:uiPriority w:val="99"/>
    <w:semiHidden/>
    <w:unhideWhenUsed/>
    <w:rsid w:val="00A7267F"/>
    <w:rPr>
      <w:b/>
      <w:bCs/>
    </w:rPr>
  </w:style>
  <w:style w:type="character" w:customStyle="1" w:styleId="CommentSubjectChar">
    <w:name w:val="Comment Subject Char"/>
    <w:basedOn w:val="CommentTextChar"/>
    <w:link w:val="CommentSubject"/>
    <w:uiPriority w:val="99"/>
    <w:semiHidden/>
    <w:rsid w:val="00A7267F"/>
    <w:rPr>
      <w:b/>
      <w:bCs/>
      <w:sz w:val="20"/>
      <w:szCs w:val="20"/>
    </w:rPr>
  </w:style>
  <w:style w:type="paragraph" w:styleId="BalloonText">
    <w:name w:val="Balloon Text"/>
    <w:basedOn w:val="Normal"/>
    <w:link w:val="BalloonTextChar"/>
    <w:uiPriority w:val="99"/>
    <w:semiHidden/>
    <w:unhideWhenUsed/>
    <w:rsid w:val="00A726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267F"/>
    <w:rPr>
      <w:rFonts w:ascii="Tahoma" w:hAnsi="Tahoma" w:cs="Tahoma"/>
      <w:sz w:val="16"/>
      <w:szCs w:val="16"/>
    </w:rPr>
  </w:style>
  <w:style w:type="table" w:styleId="TableGrid">
    <w:name w:val="Table Grid"/>
    <w:basedOn w:val="TableNormal"/>
    <w:uiPriority w:val="59"/>
    <w:rsid w:val="00A7267F"/>
    <w:pPr>
      <w:spacing w:after="0" w:line="240" w:lineRule="auto"/>
      <w:ind w:left="426" w:hanging="284"/>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aliases w:val="Figure title"/>
    <w:basedOn w:val="Normal"/>
    <w:next w:val="Normal"/>
    <w:link w:val="SubtitleChar"/>
    <w:uiPriority w:val="11"/>
    <w:qFormat/>
    <w:rsid w:val="00A7267F"/>
    <w:pPr>
      <w:numPr>
        <w:ilvl w:val="1"/>
      </w:numPr>
    </w:pPr>
    <w:rPr>
      <w:rFonts w:eastAsiaTheme="majorEastAsia" w:cstheme="majorBidi"/>
      <w:iCs/>
      <w:color w:val="4F81BD" w:themeColor="accent1"/>
      <w:spacing w:val="15"/>
      <w:sz w:val="20"/>
    </w:rPr>
  </w:style>
  <w:style w:type="character" w:customStyle="1" w:styleId="SubtitleChar">
    <w:name w:val="Subtitle Char"/>
    <w:aliases w:val="Figure title Char"/>
    <w:basedOn w:val="DefaultParagraphFont"/>
    <w:link w:val="Subtitle"/>
    <w:uiPriority w:val="11"/>
    <w:rsid w:val="00A7267F"/>
    <w:rPr>
      <w:rFonts w:eastAsiaTheme="majorEastAsia" w:cstheme="majorBidi"/>
      <w:iCs/>
      <w:color w:val="4F81BD" w:themeColor="accent1"/>
      <w:spacing w:val="15"/>
      <w:sz w:val="20"/>
      <w:szCs w:val="21"/>
    </w:rPr>
  </w:style>
  <w:style w:type="character" w:styleId="SubtleEmphasis">
    <w:name w:val="Subtle Emphasis"/>
    <w:aliases w:val="Table heading"/>
    <w:basedOn w:val="TitleChar"/>
    <w:uiPriority w:val="19"/>
    <w:qFormat/>
    <w:rsid w:val="00A7267F"/>
    <w:rPr>
      <w:rFonts w:ascii="Times New Roman" w:eastAsiaTheme="majorEastAsia" w:hAnsi="Times New Roman" w:cstheme="majorBidi"/>
      <w:iCs/>
      <w:color w:val="4F81BD" w:themeColor="accent1"/>
      <w:spacing w:val="5"/>
      <w:kern w:val="28"/>
      <w:sz w:val="20"/>
      <w:szCs w:val="52"/>
    </w:rPr>
  </w:style>
  <w:style w:type="character" w:customStyle="1" w:styleId="hvr">
    <w:name w:val="hvr"/>
    <w:basedOn w:val="DefaultParagraphFont"/>
    <w:rsid w:val="00A7267F"/>
  </w:style>
  <w:style w:type="character" w:customStyle="1" w:styleId="illustration1">
    <w:name w:val="illustration1"/>
    <w:basedOn w:val="DefaultParagraphFont"/>
    <w:rsid w:val="00A7267F"/>
    <w:rPr>
      <w:i/>
      <w:iCs/>
      <w:color w:val="966A00"/>
    </w:rPr>
  </w:style>
  <w:style w:type="paragraph" w:styleId="NormalWeb">
    <w:name w:val="Normal (Web)"/>
    <w:basedOn w:val="Normal"/>
    <w:uiPriority w:val="99"/>
    <w:unhideWhenUsed/>
    <w:rsid w:val="00A7267F"/>
    <w:pPr>
      <w:spacing w:after="0" w:line="240" w:lineRule="auto"/>
    </w:pPr>
    <w:rPr>
      <w:rFonts w:eastAsia="Times New Roman" w:cs="Times New Roman"/>
      <w:sz w:val="20"/>
      <w:szCs w:val="20"/>
      <w:lang w:eastAsia="en-AU"/>
    </w:rPr>
  </w:style>
  <w:style w:type="paragraph" w:styleId="Revision">
    <w:name w:val="Revision"/>
    <w:hidden/>
    <w:uiPriority w:val="99"/>
    <w:semiHidden/>
    <w:rsid w:val="00A7267F"/>
    <w:pPr>
      <w:spacing w:after="0" w:line="240" w:lineRule="auto"/>
    </w:pPr>
    <w:rPr>
      <w:sz w:val="24"/>
    </w:rPr>
  </w:style>
  <w:style w:type="paragraph" w:customStyle="1" w:styleId="Pa4">
    <w:name w:val="Pa4"/>
    <w:basedOn w:val="Normal"/>
    <w:next w:val="Normal"/>
    <w:uiPriority w:val="99"/>
    <w:rsid w:val="00A7267F"/>
    <w:pPr>
      <w:autoSpaceDE w:val="0"/>
      <w:autoSpaceDN w:val="0"/>
      <w:adjustRightInd w:val="0"/>
      <w:spacing w:after="0" w:line="221" w:lineRule="atLeast"/>
    </w:pPr>
    <w:rPr>
      <w:rFonts w:ascii="Calibri Light" w:hAnsi="Calibri Light"/>
    </w:rPr>
  </w:style>
  <w:style w:type="paragraph" w:customStyle="1" w:styleId="Overviewtext">
    <w:name w:val="Overview_text"/>
    <w:basedOn w:val="Normal"/>
    <w:link w:val="OverviewtextChar"/>
    <w:qFormat/>
    <w:rsid w:val="0038261A"/>
    <w:pPr>
      <w:spacing w:before="120" w:after="0" w:line="240" w:lineRule="auto"/>
    </w:pPr>
    <w:rPr>
      <w:color w:val="009999"/>
      <w:sz w:val="24"/>
      <w:szCs w:val="24"/>
    </w:rPr>
  </w:style>
  <w:style w:type="character" w:customStyle="1" w:styleId="OverviewtextChar">
    <w:name w:val="Overview_text Char"/>
    <w:basedOn w:val="DefaultParagraphFont"/>
    <w:link w:val="Overviewtext"/>
    <w:rsid w:val="0038261A"/>
    <w:rPr>
      <w:color w:val="009999"/>
      <w:sz w:val="24"/>
      <w:szCs w:val="24"/>
    </w:rPr>
  </w:style>
  <w:style w:type="paragraph" w:customStyle="1" w:styleId="Dotpoint">
    <w:name w:val="Dot point"/>
    <w:basedOn w:val="ListParagraph"/>
    <w:link w:val="DotpointChar"/>
    <w:qFormat/>
    <w:rsid w:val="00A7267F"/>
    <w:pPr>
      <w:numPr>
        <w:numId w:val="1"/>
      </w:numPr>
      <w:spacing w:after="0" w:line="240" w:lineRule="auto"/>
      <w:contextualSpacing w:val="0"/>
    </w:pPr>
  </w:style>
  <w:style w:type="character" w:customStyle="1" w:styleId="DotpointChar">
    <w:name w:val="Dot point Char"/>
    <w:basedOn w:val="DefaultParagraphFont"/>
    <w:link w:val="Dotpoint"/>
    <w:rsid w:val="00A7267F"/>
    <w:rPr>
      <w:sz w:val="21"/>
      <w:szCs w:val="21"/>
    </w:rPr>
  </w:style>
  <w:style w:type="character" w:styleId="BookTitle">
    <w:name w:val="Book Title"/>
    <w:aliases w:val="Table title"/>
    <w:uiPriority w:val="33"/>
    <w:qFormat/>
    <w:rsid w:val="00D0285F"/>
    <w:rPr>
      <w:color w:val="auto"/>
      <w:sz w:val="21"/>
      <w:szCs w:val="21"/>
    </w:rPr>
  </w:style>
  <w:style w:type="character" w:styleId="Emphasis">
    <w:name w:val="Emphasis"/>
    <w:basedOn w:val="DefaultParagraphFont"/>
    <w:uiPriority w:val="20"/>
    <w:qFormat/>
    <w:rsid w:val="00A7267F"/>
    <w:rPr>
      <w:i/>
      <w:iCs/>
    </w:rPr>
  </w:style>
  <w:style w:type="character" w:customStyle="1" w:styleId="A5">
    <w:name w:val="A5"/>
    <w:uiPriority w:val="99"/>
    <w:rsid w:val="00A7267F"/>
    <w:rPr>
      <w:rFonts w:cs="Calibri Light"/>
      <w:color w:val="000000"/>
      <w:sz w:val="28"/>
      <w:szCs w:val="28"/>
    </w:rPr>
  </w:style>
  <w:style w:type="paragraph" w:customStyle="1" w:styleId="BodyText2">
    <w:name w:val="Body Text2"/>
    <w:rsid w:val="00A7267F"/>
    <w:pPr>
      <w:widowControl w:val="0"/>
      <w:overflowPunct w:val="0"/>
      <w:autoSpaceDE w:val="0"/>
      <w:autoSpaceDN w:val="0"/>
      <w:adjustRightInd w:val="0"/>
      <w:spacing w:before="170" w:after="0" w:line="240" w:lineRule="auto"/>
      <w:textAlignment w:val="baseline"/>
    </w:pPr>
    <w:rPr>
      <w:rFonts w:ascii="Helvetica" w:eastAsia="Times New Roman" w:hAnsi="Helvetica" w:cs="Times New Roman"/>
      <w:szCs w:val="20"/>
      <w:lang w:val="en-GB"/>
    </w:rPr>
  </w:style>
  <w:style w:type="paragraph" w:customStyle="1" w:styleId="masters">
    <w:name w:val="masters"/>
    <w:basedOn w:val="Normal"/>
    <w:rsid w:val="00A7267F"/>
    <w:pPr>
      <w:overflowPunct w:val="0"/>
      <w:autoSpaceDE w:val="0"/>
      <w:autoSpaceDN w:val="0"/>
      <w:adjustRightInd w:val="0"/>
      <w:spacing w:after="0" w:line="360" w:lineRule="atLeast"/>
      <w:textAlignment w:val="baseline"/>
    </w:pPr>
    <w:rPr>
      <w:rFonts w:eastAsia="Times New Roman" w:cs="Times New Roman"/>
      <w:szCs w:val="20"/>
      <w:lang w:val="en-GB"/>
    </w:rPr>
  </w:style>
  <w:style w:type="paragraph" w:styleId="BodyTextIndent3">
    <w:name w:val="Body Text Indent 3"/>
    <w:basedOn w:val="Normal"/>
    <w:link w:val="BodyTextIndent3Char"/>
    <w:uiPriority w:val="99"/>
    <w:semiHidden/>
    <w:unhideWhenUsed/>
    <w:rsid w:val="00A7267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7267F"/>
    <w:rPr>
      <w:sz w:val="16"/>
      <w:szCs w:val="16"/>
    </w:rPr>
  </w:style>
  <w:style w:type="paragraph" w:customStyle="1" w:styleId="Default">
    <w:name w:val="Default"/>
    <w:rsid w:val="00A7267F"/>
    <w:pPr>
      <w:autoSpaceDE w:val="0"/>
      <w:autoSpaceDN w:val="0"/>
      <w:adjustRightInd w:val="0"/>
      <w:spacing w:after="0" w:line="240" w:lineRule="auto"/>
    </w:pPr>
    <w:rPr>
      <w:rFonts w:ascii="HelveticaNeue LT 55 Roman" w:hAnsi="HelveticaNeue LT 55 Roman" w:cs="HelveticaNeue LT 55 Roman"/>
      <w:color w:val="000000"/>
      <w:sz w:val="24"/>
      <w:szCs w:val="24"/>
    </w:rPr>
  </w:style>
  <w:style w:type="character" w:customStyle="1" w:styleId="st1">
    <w:name w:val="st1"/>
    <w:basedOn w:val="DefaultParagraphFont"/>
    <w:rsid w:val="00A7267F"/>
  </w:style>
  <w:style w:type="paragraph" w:styleId="BodyTextIndent2">
    <w:name w:val="Body Text Indent 2"/>
    <w:basedOn w:val="Normal"/>
    <w:link w:val="BodyTextIndent2Char"/>
    <w:semiHidden/>
    <w:unhideWhenUsed/>
    <w:rsid w:val="00A7267F"/>
    <w:pPr>
      <w:spacing w:after="120" w:line="480" w:lineRule="auto"/>
      <w:ind w:left="283"/>
    </w:pPr>
    <w:rPr>
      <w:szCs w:val="22"/>
    </w:rPr>
  </w:style>
  <w:style w:type="character" w:customStyle="1" w:styleId="BodyTextIndent2Char">
    <w:name w:val="Body Text Indent 2 Char"/>
    <w:basedOn w:val="DefaultParagraphFont"/>
    <w:link w:val="BodyTextIndent2"/>
    <w:semiHidden/>
    <w:rsid w:val="00A7267F"/>
    <w:rPr>
      <w:sz w:val="21"/>
    </w:rPr>
  </w:style>
  <w:style w:type="paragraph" w:styleId="TOCHeading">
    <w:name w:val="TOC Heading"/>
    <w:basedOn w:val="Heading1"/>
    <w:next w:val="Normal"/>
    <w:uiPriority w:val="39"/>
    <w:unhideWhenUsed/>
    <w:qFormat/>
    <w:rsid w:val="00A7267F"/>
    <w:pPr>
      <w:numPr>
        <w:numId w:val="0"/>
      </w:numPr>
      <w:spacing w:before="0"/>
      <w:outlineLvl w:val="9"/>
    </w:pPr>
    <w:rPr>
      <w:rFonts w:asciiTheme="majorHAnsi" w:hAnsiTheme="majorHAnsi" w:cs="Arial"/>
      <w:caps w:val="0"/>
      <w:lang w:val="en-US"/>
    </w:rPr>
  </w:style>
  <w:style w:type="paragraph" w:styleId="TOC1">
    <w:name w:val="toc 1"/>
    <w:basedOn w:val="Normal"/>
    <w:next w:val="Normal"/>
    <w:autoRedefine/>
    <w:uiPriority w:val="39"/>
    <w:unhideWhenUsed/>
    <w:qFormat/>
    <w:rsid w:val="00E053D5"/>
    <w:pPr>
      <w:tabs>
        <w:tab w:val="left" w:pos="480"/>
        <w:tab w:val="right" w:leader="dot" w:pos="9016"/>
      </w:tabs>
      <w:spacing w:before="240" w:after="0" w:line="240" w:lineRule="auto"/>
    </w:pPr>
    <w:rPr>
      <w:b/>
      <w:caps/>
      <w:noProof/>
      <w:szCs w:val="22"/>
    </w:rPr>
  </w:style>
  <w:style w:type="paragraph" w:styleId="TOC3">
    <w:name w:val="toc 3"/>
    <w:basedOn w:val="Normal"/>
    <w:next w:val="Normal"/>
    <w:autoRedefine/>
    <w:uiPriority w:val="39"/>
    <w:unhideWhenUsed/>
    <w:qFormat/>
    <w:rsid w:val="00A7267F"/>
    <w:pPr>
      <w:spacing w:after="100"/>
      <w:ind w:left="480"/>
    </w:pPr>
    <w:rPr>
      <w:szCs w:val="22"/>
    </w:rPr>
  </w:style>
  <w:style w:type="paragraph" w:styleId="TOC2">
    <w:name w:val="toc 2"/>
    <w:basedOn w:val="Normal"/>
    <w:next w:val="Normal"/>
    <w:autoRedefine/>
    <w:uiPriority w:val="39"/>
    <w:unhideWhenUsed/>
    <w:qFormat/>
    <w:rsid w:val="00990B06"/>
    <w:pPr>
      <w:tabs>
        <w:tab w:val="left" w:pos="1134"/>
        <w:tab w:val="right" w:leader="dot" w:pos="9016"/>
      </w:tabs>
      <w:spacing w:after="0" w:line="240" w:lineRule="auto"/>
      <w:ind w:left="238"/>
    </w:pPr>
    <w:rPr>
      <w:caps/>
      <w:szCs w:val="22"/>
    </w:rPr>
  </w:style>
  <w:style w:type="character" w:customStyle="1" w:styleId="fieldbody">
    <w:name w:val="fieldbody"/>
    <w:basedOn w:val="DefaultParagraphFont"/>
    <w:rsid w:val="00A7267F"/>
  </w:style>
  <w:style w:type="paragraph" w:styleId="NoSpacing">
    <w:name w:val="No Spacing"/>
    <w:aliases w:val="Table_text"/>
    <w:basedOn w:val="Normal"/>
    <w:link w:val="NoSpacingChar"/>
    <w:uiPriority w:val="1"/>
    <w:qFormat/>
    <w:rsid w:val="00302259"/>
    <w:pPr>
      <w:spacing w:before="60" w:after="60" w:line="240" w:lineRule="auto"/>
    </w:pPr>
  </w:style>
  <w:style w:type="paragraph" w:styleId="Caption">
    <w:name w:val="caption"/>
    <w:basedOn w:val="Normal"/>
    <w:next w:val="Normal"/>
    <w:uiPriority w:val="12"/>
    <w:unhideWhenUsed/>
    <w:qFormat/>
    <w:rsid w:val="00A7267F"/>
    <w:pPr>
      <w:spacing w:line="240" w:lineRule="auto"/>
    </w:pPr>
    <w:rPr>
      <w:b/>
      <w:bCs/>
      <w:color w:val="4F81BD" w:themeColor="accent1"/>
      <w:sz w:val="18"/>
      <w:szCs w:val="18"/>
    </w:rPr>
  </w:style>
  <w:style w:type="paragraph" w:customStyle="1" w:styleId="EndNoteBibliographyTitle">
    <w:name w:val="EndNote Bibliography Title"/>
    <w:basedOn w:val="Normal"/>
    <w:link w:val="EndNoteBibliographyTitleChar"/>
    <w:rsid w:val="00A7267F"/>
    <w:pPr>
      <w:spacing w:after="0"/>
      <w:jc w:val="center"/>
    </w:pPr>
    <w:rPr>
      <w:rFonts w:ascii="Calibri" w:hAnsi="Calibri" w:cs="Arial"/>
      <w:noProof/>
      <w:sz w:val="20"/>
      <w:lang w:val="en-US"/>
    </w:rPr>
  </w:style>
  <w:style w:type="character" w:customStyle="1" w:styleId="EndNoteBibliographyTitleChar">
    <w:name w:val="EndNote Bibliography Title Char"/>
    <w:basedOn w:val="DefaultParagraphFont"/>
    <w:link w:val="EndNoteBibliographyTitle"/>
    <w:rsid w:val="00A7267F"/>
    <w:rPr>
      <w:rFonts w:ascii="Calibri" w:hAnsi="Calibri" w:cs="Arial"/>
      <w:noProof/>
      <w:sz w:val="20"/>
      <w:szCs w:val="21"/>
      <w:lang w:val="en-US"/>
    </w:rPr>
  </w:style>
  <w:style w:type="paragraph" w:customStyle="1" w:styleId="EndNoteBibliography">
    <w:name w:val="EndNote Bibliography"/>
    <w:basedOn w:val="Normal"/>
    <w:link w:val="EndNoteBibliographyChar"/>
    <w:rsid w:val="00A7267F"/>
    <w:pPr>
      <w:spacing w:line="240" w:lineRule="auto"/>
    </w:pPr>
    <w:rPr>
      <w:rFonts w:ascii="Calibri" w:hAnsi="Calibri" w:cs="Arial"/>
      <w:noProof/>
      <w:sz w:val="20"/>
      <w:lang w:val="en-US"/>
    </w:rPr>
  </w:style>
  <w:style w:type="character" w:customStyle="1" w:styleId="EndNoteBibliographyChar">
    <w:name w:val="EndNote Bibliography Char"/>
    <w:basedOn w:val="DefaultParagraphFont"/>
    <w:link w:val="EndNoteBibliography"/>
    <w:rsid w:val="00A7267F"/>
    <w:rPr>
      <w:rFonts w:ascii="Calibri" w:hAnsi="Calibri" w:cs="Arial"/>
      <w:noProof/>
      <w:sz w:val="20"/>
      <w:szCs w:val="21"/>
      <w:lang w:val="en-US"/>
    </w:rPr>
  </w:style>
  <w:style w:type="character" w:styleId="FollowedHyperlink">
    <w:name w:val="FollowedHyperlink"/>
    <w:basedOn w:val="DefaultParagraphFont"/>
    <w:uiPriority w:val="99"/>
    <w:semiHidden/>
    <w:unhideWhenUsed/>
    <w:rsid w:val="00A7267F"/>
    <w:rPr>
      <w:color w:val="800080" w:themeColor="followedHyperlink"/>
      <w:u w:val="single"/>
    </w:rPr>
  </w:style>
  <w:style w:type="paragraph" w:customStyle="1" w:styleId="StrategyBody">
    <w:name w:val="StrategyBody"/>
    <w:basedOn w:val="Normal"/>
    <w:link w:val="StrategyBodyChar"/>
    <w:qFormat/>
    <w:rsid w:val="00A17E7C"/>
    <w:pPr>
      <w:spacing w:before="120" w:after="0" w:line="240" w:lineRule="auto"/>
    </w:pPr>
    <w:rPr>
      <w:rFonts w:ascii="Calibri" w:eastAsia="Calibri" w:hAnsi="Calibri" w:cs="Times New Roman"/>
    </w:rPr>
  </w:style>
  <w:style w:type="character" w:customStyle="1" w:styleId="StrategyBodyChar">
    <w:name w:val="StrategyBody Char"/>
    <w:basedOn w:val="DefaultParagraphFont"/>
    <w:link w:val="StrategyBody"/>
    <w:rsid w:val="00A17E7C"/>
    <w:rPr>
      <w:rFonts w:ascii="Calibri" w:eastAsia="Calibri" w:hAnsi="Calibri" w:cs="Times New Roman"/>
      <w:sz w:val="21"/>
      <w:szCs w:val="21"/>
    </w:rPr>
  </w:style>
  <w:style w:type="character" w:customStyle="1" w:styleId="TableheadingChar">
    <w:name w:val="Table heading Char"/>
    <w:basedOn w:val="DefaultParagraphFont"/>
    <w:rsid w:val="00A17E7C"/>
    <w:rPr>
      <w:bCs/>
      <w:sz w:val="21"/>
      <w:szCs w:val="21"/>
    </w:rPr>
  </w:style>
  <w:style w:type="paragraph" w:styleId="DocumentMap">
    <w:name w:val="Document Map"/>
    <w:basedOn w:val="Normal"/>
    <w:link w:val="DocumentMapChar"/>
    <w:uiPriority w:val="99"/>
    <w:semiHidden/>
    <w:unhideWhenUsed/>
    <w:rsid w:val="00225814"/>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225814"/>
    <w:rPr>
      <w:rFonts w:ascii="Tahoma" w:hAnsi="Tahoma" w:cs="Tahoma"/>
      <w:sz w:val="16"/>
      <w:szCs w:val="16"/>
    </w:rPr>
  </w:style>
  <w:style w:type="paragraph" w:customStyle="1" w:styleId="Heading1-notindexed">
    <w:name w:val="Heading 1 - not indexed"/>
    <w:basedOn w:val="Heading1"/>
    <w:link w:val="Heading1-notindexedChar"/>
    <w:qFormat/>
    <w:rsid w:val="006D6B42"/>
    <w:pPr>
      <w:numPr>
        <w:numId w:val="0"/>
      </w:numPr>
    </w:pPr>
  </w:style>
  <w:style w:type="character" w:customStyle="1" w:styleId="Heading1-notindexedChar">
    <w:name w:val="Heading 1 - not indexed Char"/>
    <w:basedOn w:val="Heading1Char"/>
    <w:link w:val="Heading1-notindexed"/>
    <w:rsid w:val="006D6B42"/>
    <w:rPr>
      <w:rFonts w:ascii="Arial" w:eastAsiaTheme="majorEastAsia" w:hAnsi="Arial" w:cstheme="majorBidi"/>
      <w:b/>
      <w:bCs/>
      <w:caps/>
      <w:color w:val="009999"/>
      <w:sz w:val="56"/>
      <w:szCs w:val="56"/>
    </w:rPr>
  </w:style>
  <w:style w:type="paragraph" w:customStyle="1" w:styleId="Heading2-notindexed">
    <w:name w:val="Heading 2 - not indexed"/>
    <w:basedOn w:val="Heading2"/>
    <w:link w:val="Heading2-notindexedChar"/>
    <w:qFormat/>
    <w:rsid w:val="00590818"/>
    <w:pPr>
      <w:numPr>
        <w:ilvl w:val="0"/>
        <w:numId w:val="0"/>
      </w:numPr>
    </w:pPr>
  </w:style>
  <w:style w:type="character" w:customStyle="1" w:styleId="Heading2-notindexedChar">
    <w:name w:val="Heading 2 - not indexed Char"/>
    <w:basedOn w:val="Heading2Char"/>
    <w:link w:val="Heading2-notindexed"/>
    <w:rsid w:val="00590818"/>
    <w:rPr>
      <w:rFonts w:ascii="Arial" w:eastAsiaTheme="majorEastAsia" w:hAnsi="Arial" w:cstheme="majorBidi"/>
      <w:bCs/>
      <w:caps/>
      <w:color w:val="009999"/>
      <w:sz w:val="28"/>
      <w:szCs w:val="26"/>
    </w:rPr>
  </w:style>
  <w:style w:type="paragraph" w:styleId="TOC6">
    <w:name w:val="toc 6"/>
    <w:basedOn w:val="Normal"/>
    <w:next w:val="Normal"/>
    <w:autoRedefine/>
    <w:uiPriority w:val="39"/>
    <w:unhideWhenUsed/>
    <w:rsid w:val="006D6B42"/>
    <w:pPr>
      <w:spacing w:after="100"/>
      <w:ind w:left="1050"/>
    </w:pPr>
  </w:style>
  <w:style w:type="paragraph" w:customStyle="1" w:styleId="CaptionARCS">
    <w:name w:val="Caption_ARCS"/>
    <w:basedOn w:val="NoSpacing"/>
    <w:link w:val="CaptionARCSChar"/>
    <w:qFormat/>
    <w:rsid w:val="00B764B9"/>
  </w:style>
  <w:style w:type="paragraph" w:customStyle="1" w:styleId="Tableheading">
    <w:name w:val="Table_heading"/>
    <w:basedOn w:val="Normal"/>
    <w:link w:val="TableheadingChar0"/>
    <w:qFormat/>
    <w:rsid w:val="00E552CE"/>
    <w:pPr>
      <w:spacing w:before="60" w:after="60" w:line="240" w:lineRule="auto"/>
    </w:pPr>
    <w:rPr>
      <w:b/>
      <w:color w:val="FFFFFF" w:themeColor="background1"/>
      <w:lang w:val="en-US"/>
    </w:rPr>
  </w:style>
  <w:style w:type="character" w:customStyle="1" w:styleId="NoSpacingChar">
    <w:name w:val="No Spacing Char"/>
    <w:aliases w:val="Table_text Char"/>
    <w:basedOn w:val="DefaultParagraphFont"/>
    <w:link w:val="NoSpacing"/>
    <w:uiPriority w:val="1"/>
    <w:rsid w:val="00302259"/>
    <w:rPr>
      <w:sz w:val="21"/>
      <w:szCs w:val="21"/>
    </w:rPr>
  </w:style>
  <w:style w:type="character" w:customStyle="1" w:styleId="CaptionARCSChar">
    <w:name w:val="Caption_ARCS Char"/>
    <w:basedOn w:val="NoSpacingChar"/>
    <w:link w:val="CaptionARCS"/>
    <w:rsid w:val="00B764B9"/>
    <w:rPr>
      <w:sz w:val="21"/>
      <w:szCs w:val="21"/>
    </w:rPr>
  </w:style>
  <w:style w:type="character" w:customStyle="1" w:styleId="TableheadingChar0">
    <w:name w:val="Table_heading Char"/>
    <w:basedOn w:val="DefaultParagraphFont"/>
    <w:link w:val="Tableheading"/>
    <w:rsid w:val="00E552CE"/>
    <w:rPr>
      <w:b/>
      <w:color w:val="FFFFFF" w:themeColor="background1"/>
      <w:sz w:val="21"/>
      <w:szCs w:val="21"/>
      <w:lang w:val="en-US"/>
    </w:rPr>
  </w:style>
  <w:style w:type="character" w:customStyle="1" w:styleId="bibarticle">
    <w:name w:val="bib_article"/>
    <w:basedOn w:val="DefaultParagraphFont"/>
    <w:rsid w:val="00FC52A7"/>
    <w:rPr>
      <w:sz w:val="20"/>
      <w:bdr w:val="none" w:sz="0" w:space="0" w:color="auto"/>
      <w:shd w:val="clear" w:color="auto" w:fill="00FFFF"/>
    </w:rPr>
  </w:style>
  <w:style w:type="character" w:customStyle="1" w:styleId="bibfname">
    <w:name w:val="bib_fname"/>
    <w:basedOn w:val="DefaultParagraphFont"/>
    <w:rsid w:val="00FC52A7"/>
    <w:rPr>
      <w:sz w:val="20"/>
      <w:bdr w:val="none" w:sz="0" w:space="0" w:color="auto"/>
      <w:shd w:val="clear" w:color="auto" w:fill="FFFF00"/>
    </w:rPr>
  </w:style>
  <w:style w:type="character" w:customStyle="1" w:styleId="bibfpage">
    <w:name w:val="bib_fpage"/>
    <w:basedOn w:val="DefaultParagraphFont"/>
    <w:rsid w:val="00FC52A7"/>
    <w:rPr>
      <w:sz w:val="20"/>
      <w:bdr w:val="none" w:sz="0" w:space="0" w:color="auto"/>
      <w:shd w:val="clear" w:color="auto" w:fill="808080"/>
    </w:rPr>
  </w:style>
  <w:style w:type="character" w:customStyle="1" w:styleId="bibjournal">
    <w:name w:val="bib_journal"/>
    <w:basedOn w:val="DefaultParagraphFont"/>
    <w:rsid w:val="00FC52A7"/>
    <w:rPr>
      <w:i/>
      <w:sz w:val="20"/>
      <w:bdr w:val="none" w:sz="0" w:space="0" w:color="auto"/>
      <w:shd w:val="clear" w:color="auto" w:fill="808000"/>
    </w:rPr>
  </w:style>
  <w:style w:type="character" w:customStyle="1" w:styleId="biblpage">
    <w:name w:val="bib_lpage"/>
    <w:basedOn w:val="DefaultParagraphFont"/>
    <w:rsid w:val="00FC52A7"/>
    <w:rPr>
      <w:sz w:val="20"/>
      <w:bdr w:val="none" w:sz="0" w:space="0" w:color="auto"/>
      <w:shd w:val="clear" w:color="auto" w:fill="808080"/>
    </w:rPr>
  </w:style>
  <w:style w:type="character" w:customStyle="1" w:styleId="bibsurname">
    <w:name w:val="bib_surname"/>
    <w:basedOn w:val="DefaultParagraphFont"/>
    <w:rsid w:val="00FC52A7"/>
    <w:rPr>
      <w:sz w:val="20"/>
      <w:bdr w:val="none" w:sz="0" w:space="0" w:color="auto"/>
      <w:shd w:val="clear" w:color="auto" w:fill="FFFF00"/>
    </w:rPr>
  </w:style>
  <w:style w:type="character" w:customStyle="1" w:styleId="bibvolume">
    <w:name w:val="bib_volume"/>
    <w:basedOn w:val="DefaultParagraphFont"/>
    <w:rsid w:val="00FC52A7"/>
    <w:rPr>
      <w:b/>
      <w:sz w:val="20"/>
      <w:bdr w:val="none" w:sz="0" w:space="0" w:color="auto"/>
      <w:shd w:val="clear" w:color="auto" w:fill="00FF00"/>
    </w:rPr>
  </w:style>
  <w:style w:type="character" w:customStyle="1" w:styleId="bibyear">
    <w:name w:val="bib_year"/>
    <w:basedOn w:val="DefaultParagraphFont"/>
    <w:rsid w:val="00FC52A7"/>
    <w:rPr>
      <w:sz w:val="20"/>
      <w:bdr w:val="none" w:sz="0" w:space="0" w:color="auto"/>
      <w:shd w:val="clear" w:color="auto" w:fill="FF00FF"/>
    </w:rPr>
  </w:style>
  <w:style w:type="paragraph" w:customStyle="1" w:styleId="Pa0">
    <w:name w:val="Pa0"/>
    <w:basedOn w:val="Default"/>
    <w:next w:val="Default"/>
    <w:uiPriority w:val="99"/>
    <w:rsid w:val="00FC52A7"/>
    <w:pPr>
      <w:spacing w:line="641" w:lineRule="atLeast"/>
    </w:pPr>
    <w:rPr>
      <w:rFonts w:cstheme="minorBidi"/>
      <w:color w:val="auto"/>
    </w:rPr>
  </w:style>
  <w:style w:type="character" w:customStyle="1" w:styleId="article-headermeta-info-label">
    <w:name w:val="article-header__meta-info-label"/>
    <w:basedOn w:val="DefaultParagraphFont"/>
    <w:rsid w:val="00FC52A7"/>
  </w:style>
  <w:style w:type="character" w:customStyle="1" w:styleId="ta">
    <w:name w:val="_ta"/>
    <w:basedOn w:val="DefaultParagraphFont"/>
    <w:rsid w:val="00FC52A7"/>
  </w:style>
  <w:style w:type="character" w:customStyle="1" w:styleId="apple-converted-space">
    <w:name w:val="apple-converted-space"/>
    <w:basedOn w:val="DefaultParagraphFont"/>
    <w:rsid w:val="00FC52A7"/>
  </w:style>
  <w:style w:type="character" w:styleId="Strong">
    <w:name w:val="Strong"/>
    <w:basedOn w:val="DefaultParagraphFont"/>
    <w:uiPriority w:val="22"/>
    <w:qFormat/>
    <w:rsid w:val="00FC52A7"/>
    <w:rPr>
      <w:b/>
      <w:bCs/>
    </w:rPr>
  </w:style>
  <w:style w:type="paragraph" w:customStyle="1" w:styleId="BodyText30">
    <w:name w:val="Body Text3"/>
    <w:rsid w:val="00FC52A7"/>
    <w:pPr>
      <w:widowControl w:val="0"/>
      <w:overflowPunct w:val="0"/>
      <w:autoSpaceDE w:val="0"/>
      <w:autoSpaceDN w:val="0"/>
      <w:adjustRightInd w:val="0"/>
      <w:spacing w:before="170" w:after="0" w:line="240" w:lineRule="auto"/>
      <w:textAlignment w:val="baseline"/>
    </w:pPr>
    <w:rPr>
      <w:rFonts w:ascii="Helvetica" w:eastAsia="Times New Roman" w:hAnsi="Helvetica" w:cs="Times New Roman"/>
      <w:szCs w:val="20"/>
      <w:lang w:val="en-GB"/>
    </w:rPr>
  </w:style>
  <w:style w:type="paragraph" w:customStyle="1" w:styleId="sub-headings">
    <w:name w:val="sub-headings"/>
    <w:basedOn w:val="Heading1"/>
    <w:link w:val="sub-headingsChar"/>
    <w:qFormat/>
    <w:rsid w:val="00FC52A7"/>
    <w:pPr>
      <w:numPr>
        <w:numId w:val="0"/>
      </w:numPr>
      <w:spacing w:before="0"/>
    </w:pPr>
    <w:rPr>
      <w:i/>
      <w:sz w:val="32"/>
      <w:szCs w:val="32"/>
    </w:rPr>
  </w:style>
  <w:style w:type="character" w:customStyle="1" w:styleId="sub-headingsChar">
    <w:name w:val="sub-headings Char"/>
    <w:basedOn w:val="Heading1Char"/>
    <w:link w:val="sub-headings"/>
    <w:rsid w:val="00FC52A7"/>
    <w:rPr>
      <w:rFonts w:ascii="Arial" w:eastAsiaTheme="majorEastAsia" w:hAnsi="Arial" w:cstheme="majorBidi"/>
      <w:b/>
      <w:bCs/>
      <w:i/>
      <w:caps/>
      <w:color w:val="009999"/>
      <w:sz w:val="32"/>
      <w:szCs w:val="32"/>
    </w:rPr>
  </w:style>
  <w:style w:type="paragraph" w:styleId="TOC4">
    <w:name w:val="toc 4"/>
    <w:basedOn w:val="Normal"/>
    <w:next w:val="Normal"/>
    <w:autoRedefine/>
    <w:uiPriority w:val="39"/>
    <w:unhideWhenUsed/>
    <w:rsid w:val="00FC52A7"/>
    <w:pPr>
      <w:spacing w:after="100"/>
      <w:ind w:left="660"/>
    </w:pPr>
    <w:rPr>
      <w:rFonts w:eastAsiaTheme="minorEastAsia"/>
      <w:sz w:val="22"/>
      <w:szCs w:val="22"/>
      <w:lang w:eastAsia="en-AU"/>
    </w:rPr>
  </w:style>
  <w:style w:type="paragraph" w:styleId="TOC5">
    <w:name w:val="toc 5"/>
    <w:basedOn w:val="Normal"/>
    <w:next w:val="Normal"/>
    <w:autoRedefine/>
    <w:uiPriority w:val="39"/>
    <w:unhideWhenUsed/>
    <w:rsid w:val="00FC52A7"/>
    <w:pPr>
      <w:spacing w:after="100"/>
      <w:ind w:left="880"/>
    </w:pPr>
    <w:rPr>
      <w:rFonts w:eastAsiaTheme="minorEastAsia"/>
      <w:sz w:val="22"/>
      <w:szCs w:val="22"/>
      <w:lang w:eastAsia="en-AU"/>
    </w:rPr>
  </w:style>
  <w:style w:type="paragraph" w:styleId="TOC7">
    <w:name w:val="toc 7"/>
    <w:basedOn w:val="Normal"/>
    <w:next w:val="Normal"/>
    <w:autoRedefine/>
    <w:uiPriority w:val="39"/>
    <w:unhideWhenUsed/>
    <w:rsid w:val="00FC52A7"/>
    <w:pPr>
      <w:spacing w:after="100"/>
      <w:ind w:left="1320"/>
    </w:pPr>
    <w:rPr>
      <w:rFonts w:eastAsiaTheme="minorEastAsia"/>
      <w:sz w:val="22"/>
      <w:szCs w:val="22"/>
      <w:lang w:eastAsia="en-AU"/>
    </w:rPr>
  </w:style>
  <w:style w:type="paragraph" w:styleId="TOC8">
    <w:name w:val="toc 8"/>
    <w:basedOn w:val="Normal"/>
    <w:next w:val="Normal"/>
    <w:autoRedefine/>
    <w:uiPriority w:val="39"/>
    <w:unhideWhenUsed/>
    <w:rsid w:val="00FC52A7"/>
    <w:pPr>
      <w:spacing w:after="100"/>
      <w:ind w:left="1540"/>
    </w:pPr>
    <w:rPr>
      <w:rFonts w:eastAsiaTheme="minorEastAsia"/>
      <w:sz w:val="22"/>
      <w:szCs w:val="22"/>
      <w:lang w:eastAsia="en-AU"/>
    </w:rPr>
  </w:style>
  <w:style w:type="paragraph" w:styleId="TOC9">
    <w:name w:val="toc 9"/>
    <w:basedOn w:val="Normal"/>
    <w:next w:val="Normal"/>
    <w:autoRedefine/>
    <w:uiPriority w:val="39"/>
    <w:unhideWhenUsed/>
    <w:rsid w:val="00FC52A7"/>
    <w:pPr>
      <w:spacing w:after="100"/>
      <w:ind w:left="1760"/>
    </w:pPr>
    <w:rPr>
      <w:rFonts w:eastAsiaTheme="minorEastAsia"/>
      <w:sz w:val="22"/>
      <w:szCs w:val="22"/>
      <w:lang w:eastAsia="en-AU"/>
    </w:rPr>
  </w:style>
  <w:style w:type="paragraph" w:styleId="EndnoteText">
    <w:name w:val="endnote text"/>
    <w:basedOn w:val="Normal"/>
    <w:link w:val="EndnoteTextChar"/>
    <w:uiPriority w:val="99"/>
    <w:semiHidden/>
    <w:unhideWhenUsed/>
    <w:rsid w:val="00B5330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5330A"/>
    <w:rPr>
      <w:sz w:val="20"/>
      <w:szCs w:val="20"/>
    </w:rPr>
  </w:style>
  <w:style w:type="character" w:styleId="EndnoteReference">
    <w:name w:val="endnote reference"/>
    <w:basedOn w:val="DefaultParagraphFont"/>
    <w:uiPriority w:val="99"/>
    <w:semiHidden/>
    <w:unhideWhenUsed/>
    <w:rsid w:val="00B5330A"/>
    <w:rPr>
      <w:vertAlign w:val="superscript"/>
    </w:rPr>
  </w:style>
  <w:style w:type="paragraph" w:styleId="FootnoteText">
    <w:name w:val="footnote text"/>
    <w:basedOn w:val="Normal"/>
    <w:link w:val="FootnoteTextChar"/>
    <w:uiPriority w:val="99"/>
    <w:semiHidden/>
    <w:unhideWhenUsed/>
    <w:rsid w:val="00B5330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5330A"/>
    <w:rPr>
      <w:sz w:val="20"/>
      <w:szCs w:val="20"/>
    </w:rPr>
  </w:style>
  <w:style w:type="character" w:styleId="FootnoteReference">
    <w:name w:val="footnote reference"/>
    <w:basedOn w:val="DefaultParagraphFont"/>
    <w:uiPriority w:val="99"/>
    <w:semiHidden/>
    <w:unhideWhenUsed/>
    <w:rsid w:val="00B5330A"/>
    <w:rPr>
      <w:vertAlign w:val="superscript"/>
    </w:rPr>
  </w:style>
  <w:style w:type="character" w:customStyle="1" w:styleId="UnresolvedMention1">
    <w:name w:val="Unresolved Mention1"/>
    <w:basedOn w:val="DefaultParagraphFont"/>
    <w:uiPriority w:val="99"/>
    <w:semiHidden/>
    <w:unhideWhenUsed/>
    <w:rsid w:val="00936FFE"/>
    <w:rPr>
      <w:color w:val="605E5C"/>
      <w:shd w:val="clear" w:color="auto" w:fill="E1DFDD"/>
    </w:rPr>
  </w:style>
  <w:style w:type="character" w:customStyle="1" w:styleId="UnresolvedMention10">
    <w:name w:val="Unresolved Mention1"/>
    <w:basedOn w:val="DefaultParagraphFont"/>
    <w:uiPriority w:val="99"/>
    <w:semiHidden/>
    <w:unhideWhenUsed/>
    <w:rsid w:val="002F7460"/>
    <w:rPr>
      <w:color w:val="605E5C"/>
      <w:shd w:val="clear" w:color="auto" w:fill="E1DFDD"/>
    </w:rPr>
  </w:style>
  <w:style w:type="paragraph" w:customStyle="1" w:styleId="FigureTableNoteSource">
    <w:name w:val="Figure/Table Note/Source"/>
    <w:basedOn w:val="Normal"/>
    <w:next w:val="Normal"/>
    <w:link w:val="FigureTableNoteSourceChar"/>
    <w:uiPriority w:val="16"/>
    <w:qFormat/>
    <w:rsid w:val="00E850DA"/>
    <w:pPr>
      <w:spacing w:before="120" w:line="264" w:lineRule="auto"/>
      <w:contextualSpacing/>
    </w:pPr>
    <w:rPr>
      <w:rFonts w:ascii="Calibri" w:hAnsi="Calibri"/>
      <w:sz w:val="18"/>
      <w:szCs w:val="22"/>
    </w:rPr>
  </w:style>
  <w:style w:type="character" w:customStyle="1" w:styleId="FigureTableNoteSourceChar">
    <w:name w:val="Figure/Table Note/Source Char"/>
    <w:basedOn w:val="DefaultParagraphFont"/>
    <w:link w:val="FigureTableNoteSource"/>
    <w:uiPriority w:val="16"/>
    <w:locked/>
    <w:rsid w:val="00E850DA"/>
    <w:rPr>
      <w:rFonts w:ascii="Calibri" w:hAnsi="Calibri"/>
      <w:sz w:val="18"/>
    </w:rPr>
  </w:style>
  <w:style w:type="character" w:styleId="HTMLCite">
    <w:name w:val="HTML Cite"/>
    <w:basedOn w:val="DefaultParagraphFont"/>
    <w:uiPriority w:val="99"/>
    <w:semiHidden/>
    <w:unhideWhenUsed/>
    <w:rsid w:val="00993121"/>
    <w:rPr>
      <w:i/>
      <w:iCs/>
    </w:rPr>
  </w:style>
  <w:style w:type="paragraph" w:styleId="ListBullet">
    <w:name w:val="List Bullet"/>
    <w:basedOn w:val="Normal"/>
    <w:uiPriority w:val="99"/>
    <w:semiHidden/>
    <w:unhideWhenUsed/>
    <w:qFormat/>
    <w:rsid w:val="0049296A"/>
    <w:pPr>
      <w:numPr>
        <w:numId w:val="27"/>
      </w:numPr>
      <w:spacing w:before="120" w:after="120"/>
    </w:pPr>
    <w:rPr>
      <w:rFonts w:ascii="Cambria" w:hAnsi="Cambria"/>
      <w:sz w:val="22"/>
      <w:szCs w:val="22"/>
    </w:rPr>
  </w:style>
  <w:style w:type="paragraph" w:styleId="ListBullet2">
    <w:name w:val="List Bullet 2"/>
    <w:basedOn w:val="Normal"/>
    <w:uiPriority w:val="8"/>
    <w:semiHidden/>
    <w:unhideWhenUsed/>
    <w:qFormat/>
    <w:rsid w:val="0049296A"/>
    <w:pPr>
      <w:numPr>
        <w:ilvl w:val="1"/>
        <w:numId w:val="27"/>
      </w:numPr>
      <w:tabs>
        <w:tab w:val="num" w:pos="360"/>
      </w:tabs>
      <w:spacing w:before="120" w:after="120"/>
      <w:ind w:left="0" w:firstLine="0"/>
      <w:contextualSpacing/>
    </w:pPr>
    <w:rPr>
      <w:rFonts w:ascii="Cambria" w:hAnsi="Cambria"/>
      <w:sz w:val="22"/>
      <w:szCs w:val="22"/>
    </w:rPr>
  </w:style>
  <w:style w:type="paragraph" w:styleId="ListBullet3">
    <w:name w:val="List Bullet 3"/>
    <w:basedOn w:val="Normal"/>
    <w:uiPriority w:val="99"/>
    <w:semiHidden/>
    <w:unhideWhenUsed/>
    <w:rsid w:val="0049296A"/>
    <w:pPr>
      <w:numPr>
        <w:ilvl w:val="2"/>
        <w:numId w:val="27"/>
      </w:numPr>
      <w:tabs>
        <w:tab w:val="num" w:pos="360"/>
      </w:tabs>
      <w:spacing w:after="120"/>
      <w:ind w:left="0" w:firstLine="0"/>
      <w:contextualSpacing/>
    </w:pPr>
    <w:rPr>
      <w:rFonts w:ascii="Cambria" w:hAnsi="Cambria"/>
      <w:sz w:val="22"/>
      <w:szCs w:val="22"/>
    </w:rPr>
  </w:style>
  <w:style w:type="numbering" w:customStyle="1" w:styleId="List1">
    <w:name w:val="List1"/>
    <w:uiPriority w:val="99"/>
    <w:rsid w:val="0049296A"/>
    <w:pPr>
      <w:numPr>
        <w:numId w:val="27"/>
      </w:numPr>
    </w:pPr>
  </w:style>
  <w:style w:type="character" w:styleId="UnresolvedMention">
    <w:name w:val="Unresolved Mention"/>
    <w:basedOn w:val="DefaultParagraphFont"/>
    <w:uiPriority w:val="99"/>
    <w:semiHidden/>
    <w:unhideWhenUsed/>
    <w:rsid w:val="00E201E5"/>
    <w:rPr>
      <w:color w:val="605E5C"/>
      <w:shd w:val="clear" w:color="auto" w:fill="E1DFDD"/>
    </w:rPr>
  </w:style>
  <w:style w:type="paragraph" w:customStyle="1" w:styleId="N-line3">
    <w:name w:val="N-line3"/>
    <w:basedOn w:val="Normal"/>
    <w:next w:val="Normal"/>
    <w:rsid w:val="00331E32"/>
    <w:pPr>
      <w:pBdr>
        <w:bottom w:val="single" w:sz="12" w:space="1" w:color="auto"/>
      </w:pBdr>
      <w:spacing w:after="0" w:line="240" w:lineRule="auto"/>
      <w:jc w:val="both"/>
    </w:pPr>
    <w:rPr>
      <w:rFonts w:ascii="Times New Roman" w:eastAsia="Times New Roman" w:hAnsi="Times New Roman" w:cs="Times New Roman"/>
      <w:sz w:val="24"/>
      <w:szCs w:val="20"/>
    </w:rPr>
  </w:style>
  <w:style w:type="paragraph" w:customStyle="1" w:styleId="madeunder">
    <w:name w:val="made under"/>
    <w:basedOn w:val="Normal"/>
    <w:rsid w:val="00331E32"/>
    <w:pPr>
      <w:spacing w:before="180" w:after="60" w:line="240" w:lineRule="auto"/>
      <w:jc w:val="both"/>
    </w:pPr>
    <w:rPr>
      <w:rFonts w:ascii="Times New Roman" w:eastAsia="Times New Roman" w:hAnsi="Times New Roman" w:cs="Times New Roman"/>
      <w:sz w:val="24"/>
      <w:szCs w:val="20"/>
    </w:rPr>
  </w:style>
  <w:style w:type="paragraph" w:customStyle="1" w:styleId="CoverActName">
    <w:name w:val="CoverActName"/>
    <w:basedOn w:val="Normal"/>
    <w:rsid w:val="00331E32"/>
    <w:pPr>
      <w:tabs>
        <w:tab w:val="left" w:pos="2600"/>
      </w:tabs>
      <w:spacing w:before="200" w:after="60" w:line="240" w:lineRule="auto"/>
      <w:jc w:val="both"/>
    </w:pPr>
    <w:rPr>
      <w:rFonts w:ascii="Arial" w:eastAsia="Times New Roman" w:hAnsi="Arial"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4079">
      <w:bodyDiv w:val="1"/>
      <w:marLeft w:val="0"/>
      <w:marRight w:val="0"/>
      <w:marTop w:val="0"/>
      <w:marBottom w:val="0"/>
      <w:divBdr>
        <w:top w:val="none" w:sz="0" w:space="0" w:color="auto"/>
        <w:left w:val="none" w:sz="0" w:space="0" w:color="auto"/>
        <w:bottom w:val="none" w:sz="0" w:space="0" w:color="auto"/>
        <w:right w:val="none" w:sz="0" w:space="0" w:color="auto"/>
      </w:divBdr>
    </w:div>
    <w:div w:id="398598172">
      <w:bodyDiv w:val="1"/>
      <w:marLeft w:val="0"/>
      <w:marRight w:val="0"/>
      <w:marTop w:val="0"/>
      <w:marBottom w:val="0"/>
      <w:divBdr>
        <w:top w:val="none" w:sz="0" w:space="0" w:color="auto"/>
        <w:left w:val="none" w:sz="0" w:space="0" w:color="auto"/>
        <w:bottom w:val="none" w:sz="0" w:space="0" w:color="auto"/>
        <w:right w:val="none" w:sz="0" w:space="0" w:color="auto"/>
      </w:divBdr>
    </w:div>
    <w:div w:id="603417071">
      <w:bodyDiv w:val="1"/>
      <w:marLeft w:val="0"/>
      <w:marRight w:val="0"/>
      <w:marTop w:val="0"/>
      <w:marBottom w:val="0"/>
      <w:divBdr>
        <w:top w:val="none" w:sz="0" w:space="0" w:color="auto"/>
        <w:left w:val="none" w:sz="0" w:space="0" w:color="auto"/>
        <w:bottom w:val="none" w:sz="0" w:space="0" w:color="auto"/>
        <w:right w:val="none" w:sz="0" w:space="0" w:color="auto"/>
      </w:divBdr>
    </w:div>
    <w:div w:id="669865660">
      <w:bodyDiv w:val="1"/>
      <w:marLeft w:val="0"/>
      <w:marRight w:val="0"/>
      <w:marTop w:val="0"/>
      <w:marBottom w:val="0"/>
      <w:divBdr>
        <w:top w:val="none" w:sz="0" w:space="0" w:color="auto"/>
        <w:left w:val="none" w:sz="0" w:space="0" w:color="auto"/>
        <w:bottom w:val="none" w:sz="0" w:space="0" w:color="auto"/>
        <w:right w:val="none" w:sz="0" w:space="0" w:color="auto"/>
      </w:divBdr>
      <w:divsChild>
        <w:div w:id="436027000">
          <w:marLeft w:val="0"/>
          <w:marRight w:val="0"/>
          <w:marTop w:val="0"/>
          <w:marBottom w:val="0"/>
          <w:divBdr>
            <w:top w:val="none" w:sz="0" w:space="0" w:color="auto"/>
            <w:left w:val="none" w:sz="0" w:space="0" w:color="auto"/>
            <w:bottom w:val="none" w:sz="0" w:space="0" w:color="auto"/>
            <w:right w:val="none" w:sz="0" w:space="0" w:color="auto"/>
          </w:divBdr>
          <w:divsChild>
            <w:div w:id="1222903345">
              <w:marLeft w:val="0"/>
              <w:marRight w:val="0"/>
              <w:marTop w:val="0"/>
              <w:marBottom w:val="0"/>
              <w:divBdr>
                <w:top w:val="none" w:sz="0" w:space="0" w:color="auto"/>
                <w:left w:val="none" w:sz="0" w:space="0" w:color="auto"/>
                <w:bottom w:val="none" w:sz="0" w:space="0" w:color="auto"/>
                <w:right w:val="none" w:sz="0" w:space="0" w:color="auto"/>
              </w:divBdr>
              <w:divsChild>
                <w:div w:id="2011709543">
                  <w:marLeft w:val="0"/>
                  <w:marRight w:val="0"/>
                  <w:marTop w:val="0"/>
                  <w:marBottom w:val="0"/>
                  <w:divBdr>
                    <w:top w:val="none" w:sz="0" w:space="0" w:color="auto"/>
                    <w:left w:val="none" w:sz="0" w:space="0" w:color="auto"/>
                    <w:bottom w:val="none" w:sz="0" w:space="0" w:color="auto"/>
                    <w:right w:val="none" w:sz="0" w:space="0" w:color="auto"/>
                  </w:divBdr>
                  <w:divsChild>
                    <w:div w:id="989097137">
                      <w:marLeft w:val="0"/>
                      <w:marRight w:val="0"/>
                      <w:marTop w:val="0"/>
                      <w:marBottom w:val="0"/>
                      <w:divBdr>
                        <w:top w:val="none" w:sz="0" w:space="0" w:color="auto"/>
                        <w:left w:val="none" w:sz="0" w:space="0" w:color="auto"/>
                        <w:bottom w:val="none" w:sz="0" w:space="0" w:color="auto"/>
                        <w:right w:val="none" w:sz="0" w:space="0" w:color="auto"/>
                      </w:divBdr>
                      <w:divsChild>
                        <w:div w:id="1904833082">
                          <w:marLeft w:val="0"/>
                          <w:marRight w:val="0"/>
                          <w:marTop w:val="0"/>
                          <w:marBottom w:val="0"/>
                          <w:divBdr>
                            <w:top w:val="none" w:sz="0" w:space="0" w:color="auto"/>
                            <w:left w:val="none" w:sz="0" w:space="0" w:color="auto"/>
                            <w:bottom w:val="none" w:sz="0" w:space="0" w:color="auto"/>
                            <w:right w:val="none" w:sz="0" w:space="0" w:color="auto"/>
                          </w:divBdr>
                          <w:divsChild>
                            <w:div w:id="136996527">
                              <w:marLeft w:val="0"/>
                              <w:marRight w:val="0"/>
                              <w:marTop w:val="0"/>
                              <w:marBottom w:val="0"/>
                              <w:divBdr>
                                <w:top w:val="none" w:sz="0" w:space="0" w:color="auto"/>
                                <w:left w:val="none" w:sz="0" w:space="0" w:color="auto"/>
                                <w:bottom w:val="none" w:sz="0" w:space="0" w:color="auto"/>
                                <w:right w:val="none" w:sz="0" w:space="0" w:color="auto"/>
                              </w:divBdr>
                              <w:divsChild>
                                <w:div w:id="1066298659">
                                  <w:marLeft w:val="0"/>
                                  <w:marRight w:val="0"/>
                                  <w:marTop w:val="0"/>
                                  <w:marBottom w:val="0"/>
                                  <w:divBdr>
                                    <w:top w:val="none" w:sz="0" w:space="0" w:color="auto"/>
                                    <w:left w:val="none" w:sz="0" w:space="0" w:color="auto"/>
                                    <w:bottom w:val="none" w:sz="0" w:space="0" w:color="auto"/>
                                    <w:right w:val="none" w:sz="0" w:space="0" w:color="auto"/>
                                  </w:divBdr>
                                  <w:divsChild>
                                    <w:div w:id="90217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7779510">
      <w:bodyDiv w:val="1"/>
      <w:marLeft w:val="0"/>
      <w:marRight w:val="0"/>
      <w:marTop w:val="0"/>
      <w:marBottom w:val="0"/>
      <w:divBdr>
        <w:top w:val="none" w:sz="0" w:space="0" w:color="auto"/>
        <w:left w:val="none" w:sz="0" w:space="0" w:color="auto"/>
        <w:bottom w:val="none" w:sz="0" w:space="0" w:color="auto"/>
        <w:right w:val="none" w:sz="0" w:space="0" w:color="auto"/>
      </w:divBdr>
      <w:divsChild>
        <w:div w:id="1166168104">
          <w:marLeft w:val="0"/>
          <w:marRight w:val="0"/>
          <w:marTop w:val="0"/>
          <w:marBottom w:val="0"/>
          <w:divBdr>
            <w:top w:val="none" w:sz="0" w:space="0" w:color="auto"/>
            <w:left w:val="none" w:sz="0" w:space="0" w:color="auto"/>
            <w:bottom w:val="none" w:sz="0" w:space="0" w:color="auto"/>
            <w:right w:val="none" w:sz="0" w:space="0" w:color="auto"/>
          </w:divBdr>
          <w:divsChild>
            <w:div w:id="715204062">
              <w:marLeft w:val="0"/>
              <w:marRight w:val="0"/>
              <w:marTop w:val="0"/>
              <w:marBottom w:val="0"/>
              <w:divBdr>
                <w:top w:val="none" w:sz="0" w:space="0" w:color="auto"/>
                <w:left w:val="none" w:sz="0" w:space="0" w:color="auto"/>
                <w:bottom w:val="none" w:sz="0" w:space="0" w:color="auto"/>
                <w:right w:val="none" w:sz="0" w:space="0" w:color="auto"/>
              </w:divBdr>
              <w:divsChild>
                <w:div w:id="20869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933653">
      <w:bodyDiv w:val="1"/>
      <w:marLeft w:val="0"/>
      <w:marRight w:val="0"/>
      <w:marTop w:val="0"/>
      <w:marBottom w:val="0"/>
      <w:divBdr>
        <w:top w:val="none" w:sz="0" w:space="0" w:color="auto"/>
        <w:left w:val="none" w:sz="0" w:space="0" w:color="auto"/>
        <w:bottom w:val="none" w:sz="0" w:space="0" w:color="auto"/>
        <w:right w:val="none" w:sz="0" w:space="0" w:color="auto"/>
      </w:divBdr>
      <w:divsChild>
        <w:div w:id="1285695128">
          <w:marLeft w:val="0"/>
          <w:marRight w:val="0"/>
          <w:marTop w:val="0"/>
          <w:marBottom w:val="0"/>
          <w:divBdr>
            <w:top w:val="none" w:sz="0" w:space="0" w:color="auto"/>
            <w:left w:val="none" w:sz="0" w:space="0" w:color="auto"/>
            <w:bottom w:val="none" w:sz="0" w:space="0" w:color="auto"/>
            <w:right w:val="none" w:sz="0" w:space="0" w:color="auto"/>
          </w:divBdr>
          <w:divsChild>
            <w:div w:id="1094201613">
              <w:marLeft w:val="0"/>
              <w:marRight w:val="0"/>
              <w:marTop w:val="0"/>
              <w:marBottom w:val="0"/>
              <w:divBdr>
                <w:top w:val="none" w:sz="0" w:space="0" w:color="auto"/>
                <w:left w:val="none" w:sz="0" w:space="0" w:color="auto"/>
                <w:bottom w:val="none" w:sz="0" w:space="0" w:color="auto"/>
                <w:right w:val="none" w:sz="0" w:space="0" w:color="auto"/>
              </w:divBdr>
              <w:divsChild>
                <w:div w:id="693386783">
                  <w:marLeft w:val="0"/>
                  <w:marRight w:val="0"/>
                  <w:marTop w:val="0"/>
                  <w:marBottom w:val="0"/>
                  <w:divBdr>
                    <w:top w:val="none" w:sz="0" w:space="0" w:color="auto"/>
                    <w:left w:val="none" w:sz="0" w:space="0" w:color="auto"/>
                    <w:bottom w:val="none" w:sz="0" w:space="0" w:color="auto"/>
                    <w:right w:val="none" w:sz="0" w:space="0" w:color="auto"/>
                  </w:divBdr>
                  <w:divsChild>
                    <w:div w:id="1741054964">
                      <w:marLeft w:val="0"/>
                      <w:marRight w:val="0"/>
                      <w:marTop w:val="0"/>
                      <w:marBottom w:val="0"/>
                      <w:divBdr>
                        <w:top w:val="none" w:sz="0" w:space="0" w:color="auto"/>
                        <w:left w:val="none" w:sz="0" w:space="0" w:color="auto"/>
                        <w:bottom w:val="none" w:sz="0" w:space="0" w:color="auto"/>
                        <w:right w:val="none" w:sz="0" w:space="0" w:color="auto"/>
                      </w:divBdr>
                      <w:divsChild>
                        <w:div w:id="541215975">
                          <w:marLeft w:val="0"/>
                          <w:marRight w:val="0"/>
                          <w:marTop w:val="15"/>
                          <w:marBottom w:val="0"/>
                          <w:divBdr>
                            <w:top w:val="none" w:sz="0" w:space="0" w:color="auto"/>
                            <w:left w:val="none" w:sz="0" w:space="0" w:color="auto"/>
                            <w:bottom w:val="none" w:sz="0" w:space="0" w:color="auto"/>
                            <w:right w:val="none" w:sz="0" w:space="0" w:color="auto"/>
                          </w:divBdr>
                          <w:divsChild>
                            <w:div w:id="1857886">
                              <w:marLeft w:val="0"/>
                              <w:marRight w:val="0"/>
                              <w:marTop w:val="0"/>
                              <w:marBottom w:val="0"/>
                              <w:divBdr>
                                <w:top w:val="none" w:sz="0" w:space="0" w:color="auto"/>
                                <w:left w:val="none" w:sz="0" w:space="0" w:color="auto"/>
                                <w:bottom w:val="none" w:sz="0" w:space="0" w:color="auto"/>
                                <w:right w:val="none" w:sz="0" w:space="0" w:color="auto"/>
                              </w:divBdr>
                              <w:divsChild>
                                <w:div w:id="2088645296">
                                  <w:marLeft w:val="0"/>
                                  <w:marRight w:val="0"/>
                                  <w:marTop w:val="0"/>
                                  <w:marBottom w:val="0"/>
                                  <w:divBdr>
                                    <w:top w:val="none" w:sz="0" w:space="0" w:color="auto"/>
                                    <w:left w:val="none" w:sz="0" w:space="0" w:color="auto"/>
                                    <w:bottom w:val="none" w:sz="0" w:space="0" w:color="auto"/>
                                    <w:right w:val="none" w:sz="0" w:space="0" w:color="auto"/>
                                  </w:divBdr>
                                </w:div>
                                <w:div w:id="806748694">
                                  <w:marLeft w:val="0"/>
                                  <w:marRight w:val="0"/>
                                  <w:marTop w:val="0"/>
                                  <w:marBottom w:val="0"/>
                                  <w:divBdr>
                                    <w:top w:val="none" w:sz="0" w:space="0" w:color="auto"/>
                                    <w:left w:val="none" w:sz="0" w:space="0" w:color="auto"/>
                                    <w:bottom w:val="none" w:sz="0" w:space="0" w:color="auto"/>
                                    <w:right w:val="none" w:sz="0" w:space="0" w:color="auto"/>
                                  </w:divBdr>
                                </w:div>
                                <w:div w:id="2137864784">
                                  <w:marLeft w:val="0"/>
                                  <w:marRight w:val="0"/>
                                  <w:marTop w:val="0"/>
                                  <w:marBottom w:val="0"/>
                                  <w:divBdr>
                                    <w:top w:val="none" w:sz="0" w:space="0" w:color="auto"/>
                                    <w:left w:val="none" w:sz="0" w:space="0" w:color="auto"/>
                                    <w:bottom w:val="none" w:sz="0" w:space="0" w:color="auto"/>
                                    <w:right w:val="none" w:sz="0" w:space="0" w:color="auto"/>
                                  </w:divBdr>
                                </w:div>
                                <w:div w:id="409891915">
                                  <w:marLeft w:val="0"/>
                                  <w:marRight w:val="0"/>
                                  <w:marTop w:val="0"/>
                                  <w:marBottom w:val="0"/>
                                  <w:divBdr>
                                    <w:top w:val="none" w:sz="0" w:space="0" w:color="auto"/>
                                    <w:left w:val="none" w:sz="0" w:space="0" w:color="auto"/>
                                    <w:bottom w:val="none" w:sz="0" w:space="0" w:color="auto"/>
                                    <w:right w:val="none" w:sz="0" w:space="0" w:color="auto"/>
                                  </w:divBdr>
                                </w:div>
                                <w:div w:id="270164394">
                                  <w:marLeft w:val="0"/>
                                  <w:marRight w:val="0"/>
                                  <w:marTop w:val="0"/>
                                  <w:marBottom w:val="0"/>
                                  <w:divBdr>
                                    <w:top w:val="none" w:sz="0" w:space="0" w:color="auto"/>
                                    <w:left w:val="none" w:sz="0" w:space="0" w:color="auto"/>
                                    <w:bottom w:val="none" w:sz="0" w:space="0" w:color="auto"/>
                                    <w:right w:val="none" w:sz="0" w:space="0" w:color="auto"/>
                                  </w:divBdr>
                                </w:div>
                                <w:div w:id="1240217115">
                                  <w:marLeft w:val="0"/>
                                  <w:marRight w:val="0"/>
                                  <w:marTop w:val="0"/>
                                  <w:marBottom w:val="0"/>
                                  <w:divBdr>
                                    <w:top w:val="none" w:sz="0" w:space="0" w:color="auto"/>
                                    <w:left w:val="none" w:sz="0" w:space="0" w:color="auto"/>
                                    <w:bottom w:val="none" w:sz="0" w:space="0" w:color="auto"/>
                                    <w:right w:val="none" w:sz="0" w:space="0" w:color="auto"/>
                                  </w:divBdr>
                                </w:div>
                                <w:div w:id="986975111">
                                  <w:marLeft w:val="0"/>
                                  <w:marRight w:val="0"/>
                                  <w:marTop w:val="0"/>
                                  <w:marBottom w:val="0"/>
                                  <w:divBdr>
                                    <w:top w:val="none" w:sz="0" w:space="0" w:color="auto"/>
                                    <w:left w:val="none" w:sz="0" w:space="0" w:color="auto"/>
                                    <w:bottom w:val="none" w:sz="0" w:space="0" w:color="auto"/>
                                    <w:right w:val="none" w:sz="0" w:space="0" w:color="auto"/>
                                  </w:divBdr>
                                </w:div>
                                <w:div w:id="1072585092">
                                  <w:marLeft w:val="0"/>
                                  <w:marRight w:val="0"/>
                                  <w:marTop w:val="0"/>
                                  <w:marBottom w:val="0"/>
                                  <w:divBdr>
                                    <w:top w:val="none" w:sz="0" w:space="0" w:color="auto"/>
                                    <w:left w:val="none" w:sz="0" w:space="0" w:color="auto"/>
                                    <w:bottom w:val="none" w:sz="0" w:space="0" w:color="auto"/>
                                    <w:right w:val="none" w:sz="0" w:space="0" w:color="auto"/>
                                  </w:divBdr>
                                </w:div>
                                <w:div w:id="1084840219">
                                  <w:marLeft w:val="0"/>
                                  <w:marRight w:val="0"/>
                                  <w:marTop w:val="0"/>
                                  <w:marBottom w:val="0"/>
                                  <w:divBdr>
                                    <w:top w:val="none" w:sz="0" w:space="0" w:color="auto"/>
                                    <w:left w:val="none" w:sz="0" w:space="0" w:color="auto"/>
                                    <w:bottom w:val="none" w:sz="0" w:space="0" w:color="auto"/>
                                    <w:right w:val="none" w:sz="0" w:space="0" w:color="auto"/>
                                  </w:divBdr>
                                </w:div>
                                <w:div w:id="2086294409">
                                  <w:marLeft w:val="0"/>
                                  <w:marRight w:val="0"/>
                                  <w:marTop w:val="0"/>
                                  <w:marBottom w:val="0"/>
                                  <w:divBdr>
                                    <w:top w:val="none" w:sz="0" w:space="0" w:color="auto"/>
                                    <w:left w:val="none" w:sz="0" w:space="0" w:color="auto"/>
                                    <w:bottom w:val="none" w:sz="0" w:space="0" w:color="auto"/>
                                    <w:right w:val="none" w:sz="0" w:space="0" w:color="auto"/>
                                  </w:divBdr>
                                </w:div>
                                <w:div w:id="114990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318180">
      <w:bodyDiv w:val="1"/>
      <w:marLeft w:val="0"/>
      <w:marRight w:val="0"/>
      <w:marTop w:val="0"/>
      <w:marBottom w:val="0"/>
      <w:divBdr>
        <w:top w:val="none" w:sz="0" w:space="0" w:color="auto"/>
        <w:left w:val="none" w:sz="0" w:space="0" w:color="auto"/>
        <w:bottom w:val="none" w:sz="0" w:space="0" w:color="auto"/>
        <w:right w:val="none" w:sz="0" w:space="0" w:color="auto"/>
      </w:divBdr>
      <w:divsChild>
        <w:div w:id="1129126405">
          <w:marLeft w:val="0"/>
          <w:marRight w:val="0"/>
          <w:marTop w:val="0"/>
          <w:marBottom w:val="0"/>
          <w:divBdr>
            <w:top w:val="none" w:sz="0" w:space="0" w:color="auto"/>
            <w:left w:val="none" w:sz="0" w:space="0" w:color="auto"/>
            <w:bottom w:val="none" w:sz="0" w:space="0" w:color="auto"/>
            <w:right w:val="none" w:sz="0" w:space="0" w:color="auto"/>
          </w:divBdr>
          <w:divsChild>
            <w:div w:id="423578731">
              <w:marLeft w:val="0"/>
              <w:marRight w:val="0"/>
              <w:marTop w:val="0"/>
              <w:marBottom w:val="0"/>
              <w:divBdr>
                <w:top w:val="none" w:sz="0" w:space="0" w:color="auto"/>
                <w:left w:val="none" w:sz="0" w:space="0" w:color="auto"/>
                <w:bottom w:val="none" w:sz="0" w:space="0" w:color="auto"/>
                <w:right w:val="none" w:sz="0" w:space="0" w:color="auto"/>
              </w:divBdr>
              <w:divsChild>
                <w:div w:id="415785414">
                  <w:marLeft w:val="-225"/>
                  <w:marRight w:val="-225"/>
                  <w:marTop w:val="0"/>
                  <w:marBottom w:val="0"/>
                  <w:divBdr>
                    <w:top w:val="none" w:sz="0" w:space="0" w:color="auto"/>
                    <w:left w:val="none" w:sz="0" w:space="0" w:color="auto"/>
                    <w:bottom w:val="none" w:sz="0" w:space="0" w:color="auto"/>
                    <w:right w:val="none" w:sz="0" w:space="0" w:color="auto"/>
                  </w:divBdr>
                  <w:divsChild>
                    <w:div w:id="1561017212">
                      <w:marLeft w:val="0"/>
                      <w:marRight w:val="0"/>
                      <w:marTop w:val="0"/>
                      <w:marBottom w:val="0"/>
                      <w:divBdr>
                        <w:top w:val="none" w:sz="0" w:space="0" w:color="auto"/>
                        <w:left w:val="none" w:sz="0" w:space="0" w:color="auto"/>
                        <w:bottom w:val="none" w:sz="0" w:space="0" w:color="auto"/>
                        <w:right w:val="none" w:sz="0" w:space="0" w:color="auto"/>
                      </w:divBdr>
                      <w:divsChild>
                        <w:div w:id="39870156">
                          <w:marLeft w:val="0"/>
                          <w:marRight w:val="0"/>
                          <w:marTop w:val="0"/>
                          <w:marBottom w:val="0"/>
                          <w:divBdr>
                            <w:top w:val="none" w:sz="0" w:space="0" w:color="auto"/>
                            <w:left w:val="none" w:sz="0" w:space="0" w:color="auto"/>
                            <w:bottom w:val="none" w:sz="0" w:space="0" w:color="auto"/>
                            <w:right w:val="none" w:sz="0" w:space="0" w:color="auto"/>
                          </w:divBdr>
                          <w:divsChild>
                            <w:div w:id="130083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1574428">
      <w:bodyDiv w:val="1"/>
      <w:marLeft w:val="0"/>
      <w:marRight w:val="0"/>
      <w:marTop w:val="0"/>
      <w:marBottom w:val="0"/>
      <w:divBdr>
        <w:top w:val="none" w:sz="0" w:space="0" w:color="auto"/>
        <w:left w:val="none" w:sz="0" w:space="0" w:color="auto"/>
        <w:bottom w:val="none" w:sz="0" w:space="0" w:color="auto"/>
        <w:right w:val="none" w:sz="0" w:space="0" w:color="auto"/>
      </w:divBdr>
    </w:div>
    <w:div w:id="1406342673">
      <w:bodyDiv w:val="1"/>
      <w:marLeft w:val="0"/>
      <w:marRight w:val="0"/>
      <w:marTop w:val="0"/>
      <w:marBottom w:val="0"/>
      <w:divBdr>
        <w:top w:val="none" w:sz="0" w:space="0" w:color="auto"/>
        <w:left w:val="none" w:sz="0" w:space="0" w:color="auto"/>
        <w:bottom w:val="none" w:sz="0" w:space="0" w:color="auto"/>
        <w:right w:val="none" w:sz="0" w:space="0" w:color="auto"/>
      </w:divBdr>
    </w:div>
    <w:div w:id="1449620002">
      <w:bodyDiv w:val="1"/>
      <w:marLeft w:val="0"/>
      <w:marRight w:val="0"/>
      <w:marTop w:val="0"/>
      <w:marBottom w:val="0"/>
      <w:divBdr>
        <w:top w:val="none" w:sz="0" w:space="0" w:color="auto"/>
        <w:left w:val="none" w:sz="0" w:space="0" w:color="auto"/>
        <w:bottom w:val="none" w:sz="0" w:space="0" w:color="auto"/>
        <w:right w:val="none" w:sz="0" w:space="0" w:color="auto"/>
      </w:divBdr>
    </w:div>
    <w:div w:id="1482582321">
      <w:bodyDiv w:val="1"/>
      <w:marLeft w:val="0"/>
      <w:marRight w:val="0"/>
      <w:marTop w:val="0"/>
      <w:marBottom w:val="0"/>
      <w:divBdr>
        <w:top w:val="none" w:sz="0" w:space="0" w:color="auto"/>
        <w:left w:val="none" w:sz="0" w:space="0" w:color="auto"/>
        <w:bottom w:val="none" w:sz="0" w:space="0" w:color="auto"/>
        <w:right w:val="none" w:sz="0" w:space="0" w:color="auto"/>
      </w:divBdr>
    </w:div>
    <w:div w:id="1669089682">
      <w:bodyDiv w:val="1"/>
      <w:marLeft w:val="0"/>
      <w:marRight w:val="0"/>
      <w:marTop w:val="0"/>
      <w:marBottom w:val="0"/>
      <w:divBdr>
        <w:top w:val="none" w:sz="0" w:space="0" w:color="auto"/>
        <w:left w:val="none" w:sz="0" w:space="0" w:color="auto"/>
        <w:bottom w:val="none" w:sz="0" w:space="0" w:color="auto"/>
        <w:right w:val="none" w:sz="0" w:space="0" w:color="auto"/>
      </w:divBdr>
    </w:div>
    <w:div w:id="1880117914">
      <w:bodyDiv w:val="1"/>
      <w:marLeft w:val="0"/>
      <w:marRight w:val="0"/>
      <w:marTop w:val="0"/>
      <w:marBottom w:val="0"/>
      <w:divBdr>
        <w:top w:val="none" w:sz="0" w:space="0" w:color="auto"/>
        <w:left w:val="none" w:sz="0" w:space="0" w:color="auto"/>
        <w:bottom w:val="none" w:sz="0" w:space="0" w:color="auto"/>
        <w:right w:val="none" w:sz="0" w:space="0" w:color="auto"/>
      </w:divBdr>
      <w:divsChild>
        <w:div w:id="1968075620">
          <w:marLeft w:val="0"/>
          <w:marRight w:val="0"/>
          <w:marTop w:val="0"/>
          <w:marBottom w:val="0"/>
          <w:divBdr>
            <w:top w:val="none" w:sz="0" w:space="0" w:color="auto"/>
            <w:left w:val="none" w:sz="0" w:space="0" w:color="auto"/>
            <w:bottom w:val="none" w:sz="0" w:space="0" w:color="auto"/>
            <w:right w:val="none" w:sz="0" w:space="0" w:color="auto"/>
          </w:divBdr>
          <w:divsChild>
            <w:div w:id="332876735">
              <w:marLeft w:val="0"/>
              <w:marRight w:val="0"/>
              <w:marTop w:val="0"/>
              <w:marBottom w:val="0"/>
              <w:divBdr>
                <w:top w:val="none" w:sz="0" w:space="0" w:color="auto"/>
                <w:left w:val="none" w:sz="0" w:space="0" w:color="auto"/>
                <w:bottom w:val="none" w:sz="0" w:space="0" w:color="auto"/>
                <w:right w:val="none" w:sz="0" w:space="0" w:color="auto"/>
              </w:divBdr>
              <w:divsChild>
                <w:div w:id="537402661">
                  <w:marLeft w:val="0"/>
                  <w:marRight w:val="0"/>
                  <w:marTop w:val="0"/>
                  <w:marBottom w:val="0"/>
                  <w:divBdr>
                    <w:top w:val="none" w:sz="0" w:space="0" w:color="auto"/>
                    <w:left w:val="none" w:sz="0" w:space="0" w:color="auto"/>
                    <w:bottom w:val="none" w:sz="0" w:space="0" w:color="auto"/>
                    <w:right w:val="none" w:sz="0" w:space="0" w:color="auto"/>
                  </w:divBdr>
                  <w:divsChild>
                    <w:div w:id="2121029018">
                      <w:marLeft w:val="0"/>
                      <w:marRight w:val="0"/>
                      <w:marTop w:val="0"/>
                      <w:marBottom w:val="0"/>
                      <w:divBdr>
                        <w:top w:val="none" w:sz="0" w:space="0" w:color="auto"/>
                        <w:left w:val="none" w:sz="0" w:space="0" w:color="auto"/>
                        <w:bottom w:val="none" w:sz="0" w:space="0" w:color="auto"/>
                        <w:right w:val="none" w:sz="0" w:space="0" w:color="auto"/>
                      </w:divBdr>
                      <w:divsChild>
                        <w:div w:id="720905098">
                          <w:marLeft w:val="0"/>
                          <w:marRight w:val="0"/>
                          <w:marTop w:val="15"/>
                          <w:marBottom w:val="0"/>
                          <w:divBdr>
                            <w:top w:val="none" w:sz="0" w:space="0" w:color="auto"/>
                            <w:left w:val="none" w:sz="0" w:space="0" w:color="auto"/>
                            <w:bottom w:val="none" w:sz="0" w:space="0" w:color="auto"/>
                            <w:right w:val="none" w:sz="0" w:space="0" w:color="auto"/>
                          </w:divBdr>
                          <w:divsChild>
                            <w:div w:id="1381051733">
                              <w:marLeft w:val="0"/>
                              <w:marRight w:val="0"/>
                              <w:marTop w:val="0"/>
                              <w:marBottom w:val="0"/>
                              <w:divBdr>
                                <w:top w:val="none" w:sz="0" w:space="0" w:color="auto"/>
                                <w:left w:val="none" w:sz="0" w:space="0" w:color="auto"/>
                                <w:bottom w:val="none" w:sz="0" w:space="0" w:color="auto"/>
                                <w:right w:val="none" w:sz="0" w:space="0" w:color="auto"/>
                              </w:divBdr>
                              <w:divsChild>
                                <w:div w:id="2108579383">
                                  <w:marLeft w:val="0"/>
                                  <w:marRight w:val="0"/>
                                  <w:marTop w:val="0"/>
                                  <w:marBottom w:val="0"/>
                                  <w:divBdr>
                                    <w:top w:val="none" w:sz="0" w:space="0" w:color="auto"/>
                                    <w:left w:val="none" w:sz="0" w:space="0" w:color="auto"/>
                                    <w:bottom w:val="none" w:sz="0" w:space="0" w:color="auto"/>
                                    <w:right w:val="none" w:sz="0" w:space="0" w:color="auto"/>
                                  </w:divBdr>
                                </w:div>
                                <w:div w:id="197933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5417394">
      <w:bodyDiv w:val="1"/>
      <w:marLeft w:val="0"/>
      <w:marRight w:val="0"/>
      <w:marTop w:val="0"/>
      <w:marBottom w:val="0"/>
      <w:divBdr>
        <w:top w:val="none" w:sz="0" w:space="0" w:color="auto"/>
        <w:left w:val="none" w:sz="0" w:space="0" w:color="auto"/>
        <w:bottom w:val="none" w:sz="0" w:space="0" w:color="auto"/>
        <w:right w:val="none" w:sz="0" w:space="0" w:color="auto"/>
      </w:divBdr>
    </w:div>
    <w:div w:id="2101490218">
      <w:bodyDiv w:val="1"/>
      <w:marLeft w:val="0"/>
      <w:marRight w:val="0"/>
      <w:marTop w:val="0"/>
      <w:marBottom w:val="0"/>
      <w:divBdr>
        <w:top w:val="none" w:sz="0" w:space="0" w:color="auto"/>
        <w:left w:val="none" w:sz="0" w:space="0" w:color="auto"/>
        <w:bottom w:val="none" w:sz="0" w:space="0" w:color="auto"/>
        <w:right w:val="none" w:sz="0" w:space="0" w:color="auto"/>
      </w:divBdr>
    </w:div>
    <w:div w:id="2131588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canberra.naturemapr.org/Community/Sightings/Details/3344181" TargetMode="External"/><Relationship Id="rId26" Type="http://schemas.openxmlformats.org/officeDocument/2006/relationships/hyperlink" Target="https://www.environment.act.gov.au/nature-conservation" TargetMode="External"/><Relationship Id="rId39" Type="http://schemas.openxmlformats.org/officeDocument/2006/relationships/image" Target="media/image14.png"/><Relationship Id="rId21" Type="http://schemas.openxmlformats.org/officeDocument/2006/relationships/hyperlink" Target="http://www.environment.act.gov.au/__data/assets/pdf_file/0011/1244729/ACT-Aquatic-and-Riparian-Conservation-Strategy.pdf" TargetMode="External"/><Relationship Id="rId34" Type="http://schemas.openxmlformats.org/officeDocument/2006/relationships/image" Target="media/image9.png"/><Relationship Id="rId4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1.jpeg"/><Relationship Id="rId20" Type="http://schemas.openxmlformats.org/officeDocument/2006/relationships/hyperlink" Target="http://www.environment.gov.au/science/erin/databases-maps/snes" TargetMode="External"/><Relationship Id="rId29" Type="http://schemas.openxmlformats.org/officeDocument/2006/relationships/image" Target="media/image4.png"/><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www.legislation.act.gov.au/ni/2017-650/" TargetMode="External"/><Relationship Id="rId32" Type="http://schemas.openxmlformats.org/officeDocument/2006/relationships/image" Target="media/image7.png"/><Relationship Id="rId37" Type="http://schemas.openxmlformats.org/officeDocument/2006/relationships/image" Target="media/image12.png"/><Relationship Id="rId40"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hyperlink" Target="https://www.environment.act.gov.au/cpr/conservation_and_ecological_communities/threatened_species_factsheets/factsheets2/baeuerlens-gentian" TargetMode="External"/><Relationship Id="rId23" Type="http://schemas.openxmlformats.org/officeDocument/2006/relationships/hyperlink" Target="https://www.legislation.act.gov.au/ni/2017-650/" TargetMode="External"/><Relationship Id="rId28" Type="http://schemas.openxmlformats.org/officeDocument/2006/relationships/image" Target="media/image3.png"/><Relationship Id="rId36" Type="http://schemas.openxmlformats.org/officeDocument/2006/relationships/image" Target="media/image11.png"/><Relationship Id="rId10" Type="http://schemas.openxmlformats.org/officeDocument/2006/relationships/header" Target="header2.xml"/><Relationship Id="rId19" Type="http://schemas.openxmlformats.org/officeDocument/2006/relationships/image" Target="media/image2.png"/><Relationship Id="rId31" Type="http://schemas.openxmlformats.org/officeDocument/2006/relationships/image" Target="media/image6.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www.environment.gov.au/biodiversity/threatened/species/pubs/12001-conservation-advice-01102015.pdf" TargetMode="External"/><Relationship Id="rId27" Type="http://schemas.openxmlformats.org/officeDocument/2006/relationships/hyperlink" Target="https://www.environment.gov.au/biodiversity/threatened/species/pubs/12001-conservation-advice-06022026.pdf" TargetMode="External"/><Relationship Id="rId30" Type="http://schemas.openxmlformats.org/officeDocument/2006/relationships/image" Target="media/image5.png"/><Relationship Id="rId35" Type="http://schemas.openxmlformats.org/officeDocument/2006/relationships/image" Target="media/image10.png"/><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hyperlink" Target="https://canberra.naturemapr.org/Community/Sightings/Details/3344181" TargetMode="External"/><Relationship Id="rId25" Type="http://schemas.openxmlformats.org/officeDocument/2006/relationships/hyperlink" Target="https://canberra.naturemapr.org/Community/Species/Sightings/3294?ViewMode=Detail" TargetMode="External"/><Relationship Id="rId33" Type="http://schemas.openxmlformats.org/officeDocument/2006/relationships/image" Target="media/image8.png"/><Relationship Id="rId38" Type="http://schemas.openxmlformats.org/officeDocument/2006/relationships/image" Target="media/image13.png"/></Relationships>
</file>

<file path=word/_rels/header4.xml.rels><?xml version="1.0" encoding="UTF-8" standalone="yes"?>
<Relationships xmlns="http://schemas.openxmlformats.org/package/2006/relationships"><Relationship Id="rId2" Type="http://schemas.openxmlformats.org/officeDocument/2006/relationships/image" Target="media/image16.png"/><Relationship Id="rId1"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4FEB93B0D38B3BDFE05400144FFB2061" version="1.0.0">
  <systemFields>
    <field name="Objective-Id">
      <value order="0">A68253308</value>
    </field>
    <field name="Objective-Title">
      <value order="0">NI2026-460 - Nature Conservation (BaeuerlenΓÇÖs Gentian) Conservation Advice 2026</value>
    </field>
    <field name="Objective-Description">
      <value order="0"/>
    </field>
    <field name="Objective-CreationStamp">
      <value order="0">2026-10-08T00:58:45Z</value>
    </field>
    <field name="Objective-IsApproved">
      <value order="0">false</value>
    </field>
    <field name="Objective-IsPublished">
      <value order="0">false</value>
    </field>
    <field name="Objective-DatePublished">
      <value order="0"/>
    </field>
    <field name="Objective-ModificationStamp">
      <value order="0">2026-10-08T01:19:33Z</value>
    </field>
    <field name="Objective-Owner">
      <value order="0">Ashleigh McInnes</value>
    </field>
    <field name="Objective-Path">
      <value order="0">Whole of ACT Government:TCCS STRUCTURE - Content Restriction Hierarchy:DIVISION: Chief Operating Officer:BRANCH: Governance and Ministerial Services:SECTION: Ministerial Services Unit:09. Instruments and subordinate law:2026:02. Notifiable Instruments:NI2026-460 - Nature Conservation (BaeuerlenΓÇÖs Gentian) Conservation Advice 2026</value>
    </field>
    <field name="Objective-Parent">
      <value order="0">NI2026-460 - Nature Conservation (BaeuerlenΓÇÖs Gentian) Conservation Advice 2026</value>
    </field>
    <field name="Objective-State">
      <value order="0">Being Edited</value>
    </field>
    <field name="Objective-VersionId">
      <value order="0">vA85573534</value>
    </field>
    <field name="Objective-Version">
      <value order="0">1.1</value>
    </field>
    <field name="Objective-VersionNumber">
      <value order="0">2</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2.xml><?xml version="1.0" encoding="utf-8"?>
<ds:datastoreItem xmlns:ds="http://schemas.openxmlformats.org/officeDocument/2006/customXml" ds:itemID="{4CCD9AD6-DAAE-4635-9EAF-F3C0704C7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2393</Words>
  <Characters>14195</Characters>
  <Application>Microsoft Office Word</Application>
  <DocSecurity>0</DocSecurity>
  <Lines>257</Lines>
  <Paragraphs>100</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16522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Linden Chalmers</dc:creator>
  <cp:keywords/>
  <dc:description/>
  <cp:lastModifiedBy>PCODCS</cp:lastModifiedBy>
  <cp:revision>4</cp:revision>
  <cp:lastPrinted>2018-09-24T03:24:00Z</cp:lastPrinted>
  <dcterms:created xsi:type="dcterms:W3CDTF">2026-10-08T01:22:00Z</dcterms:created>
  <dcterms:modified xsi:type="dcterms:W3CDTF">2026-10-08T01:22:00Z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Comment">
    <vt:lpwstr/>
  </property>
  <property fmtid="{D5CDD505-2E9C-101B-9397-08002B2CF9AE}" pid="4" name="Objective-Owner Agency [system]">
    <vt:lpwstr>EPD</vt:lpwstr>
  </property>
  <property fmtid="{D5CDD505-2E9C-101B-9397-08002B2CF9AE}" pid="5" name="Objective-Document Type [system]">
    <vt:lpwstr>0-Document</vt:lpwstr>
  </property>
  <property fmtid="{D5CDD505-2E9C-101B-9397-08002B2CF9AE}" pid="6" name="Objective-Language [system]">
    <vt:lpwstr>English (en)</vt:lpwstr>
  </property>
  <property fmtid="{D5CDD505-2E9C-101B-9397-08002B2CF9AE}" pid="7" name="Objective-Jurisdiction [system]">
    <vt:lpwstr>ACT</vt:lpwstr>
  </property>
  <property fmtid="{D5CDD505-2E9C-101B-9397-08002B2CF9AE}" pid="8" name="Objective-Customers [system]">
    <vt:lpwstr>GENTLEMAN MLA, Mick</vt:lpwstr>
  </property>
  <property fmtid="{D5CDD505-2E9C-101B-9397-08002B2CF9AE}" pid="9" name="Objective-Places [system]">
    <vt:lpwstr/>
  </property>
  <property fmtid="{D5CDD505-2E9C-101B-9397-08002B2CF9AE}" pid="10" name="Objective-Transaction Reference [system]">
    <vt:lpwstr/>
  </property>
  <property fmtid="{D5CDD505-2E9C-101B-9397-08002B2CF9AE}" pid="11" name="Objective-Document Created By [system]">
    <vt:lpwstr>Linden Chalmers</vt:lpwstr>
  </property>
  <property fmtid="{D5CDD505-2E9C-101B-9397-08002B2CF9AE}" pid="12" name="Objective-Document Created On [system]">
    <vt:lpwstr/>
  </property>
  <property fmtid="{D5CDD505-2E9C-101B-9397-08002B2CF9AE}" pid="13" name="Objective-Covers Period From [system]">
    <vt:lpwstr/>
  </property>
  <property fmtid="{D5CDD505-2E9C-101B-9397-08002B2CF9AE}" pid="14" name="Objective-Covers Period To [system]">
    <vt:lpwstr/>
  </property>
  <property fmtid="{D5CDD505-2E9C-101B-9397-08002B2CF9AE}" pid="15" name="MSIP_Label_69af8531-eb46-4968-8cb3-105d2f5ea87e_Enabled">
    <vt:lpwstr>true</vt:lpwstr>
  </property>
  <property fmtid="{D5CDD505-2E9C-101B-9397-08002B2CF9AE}" pid="16" name="MSIP_Label_69af8531-eb46-4968-8cb3-105d2f5ea87e_SetDate">
    <vt:lpwstr>2024-04-18T07:24:29Z</vt:lpwstr>
  </property>
  <property fmtid="{D5CDD505-2E9C-101B-9397-08002B2CF9AE}" pid="17" name="MSIP_Label_69af8531-eb46-4968-8cb3-105d2f5ea87e_Method">
    <vt:lpwstr>Standard</vt:lpwstr>
  </property>
  <property fmtid="{D5CDD505-2E9C-101B-9397-08002B2CF9AE}" pid="18" name="MSIP_Label_69af8531-eb46-4968-8cb3-105d2f5ea87e_Name">
    <vt:lpwstr>Official - No Marking</vt:lpwstr>
  </property>
  <property fmtid="{D5CDD505-2E9C-101B-9397-08002B2CF9AE}" pid="19" name="MSIP_Label_69af8531-eb46-4968-8cb3-105d2f5ea87e_SiteId">
    <vt:lpwstr>b46c1908-0334-4236-b978-585ee88e4199</vt:lpwstr>
  </property>
  <property fmtid="{D5CDD505-2E9C-101B-9397-08002B2CF9AE}" pid="20" name="MSIP_Label_69af8531-eb46-4968-8cb3-105d2f5ea87e_ActionId">
    <vt:lpwstr>8a065c20-1ceb-4bf0-b8ed-8f02d9c6bce6</vt:lpwstr>
  </property>
  <property fmtid="{D5CDD505-2E9C-101B-9397-08002B2CF9AE}" pid="21" name="MSIP_Label_69af8531-eb46-4968-8cb3-105d2f5ea87e_ContentBits">
    <vt:lpwstr>0</vt:lpwstr>
  </property>
  <property fmtid="{D5CDD505-2E9C-101B-9397-08002B2CF9AE}" pid="22" name="Customer-Id">
    <vt:lpwstr>4FEB93B0D38B3BDFE05400144FFB2061</vt:lpwstr>
  </property>
  <property fmtid="{D5CDD505-2E9C-101B-9397-08002B2CF9AE}" pid="23" name="Objective-Id">
    <vt:lpwstr>A68253308</vt:lpwstr>
  </property>
  <property fmtid="{D5CDD505-2E9C-101B-9397-08002B2CF9AE}" pid="24" name="Objective-Title">
    <vt:lpwstr>NI2026-460 - Nature Conservation (Baeuerlen’s Gentian) Conservation Advice 2026</vt:lpwstr>
  </property>
  <property fmtid="{D5CDD505-2E9C-101B-9397-08002B2CF9AE}" pid="25" name="Objective-Description">
    <vt:lpwstr/>
  </property>
  <property fmtid="{D5CDD505-2E9C-101B-9397-08002B2CF9AE}" pid="26" name="Objective-CreationStamp">
    <vt:filetime>2026-10-08T00:58:45Z</vt:filetime>
  </property>
  <property fmtid="{D5CDD505-2E9C-101B-9397-08002B2CF9AE}" pid="27" name="Objective-IsApproved">
    <vt:bool>false</vt:bool>
  </property>
  <property fmtid="{D5CDD505-2E9C-101B-9397-08002B2CF9AE}" pid="28" name="Objective-IsPublished">
    <vt:bool>false</vt:bool>
  </property>
  <property fmtid="{D5CDD505-2E9C-101B-9397-08002B2CF9AE}" pid="29" name="Objective-DatePublished">
    <vt:lpwstr/>
  </property>
  <property fmtid="{D5CDD505-2E9C-101B-9397-08002B2CF9AE}" pid="30" name="Objective-ModificationStamp">
    <vt:filetime>2026-10-08T01:19:33Z</vt:filetime>
  </property>
  <property fmtid="{D5CDD505-2E9C-101B-9397-08002B2CF9AE}" pid="31" name="Objective-Owner">
    <vt:lpwstr>Ashleigh McInnes</vt:lpwstr>
  </property>
  <property fmtid="{D5CDD505-2E9C-101B-9397-08002B2CF9AE}" pid="32" name="Objective-Path">
    <vt:lpwstr>Whole of ACT Government:TCCS STRUCTURE - Content Restriction Hierarchy:DIVISION: Chief Operating Officer:BRANCH: Governance and Ministerial Services:SECTION: Ministerial Services Unit:09. Instruments and subordinate law:2026:02. Notifiable Instruments:NI2026-460 - Nature Conservation (Baeuerlen’s Gentian) Conservation Advice 2026:</vt:lpwstr>
  </property>
  <property fmtid="{D5CDD505-2E9C-101B-9397-08002B2CF9AE}" pid="33" name="Objective-Parent">
    <vt:lpwstr>NI2026-460 - Nature Conservation (Baeuerlen’s Gentian) Conservation Advice 2026</vt:lpwstr>
  </property>
  <property fmtid="{D5CDD505-2E9C-101B-9397-08002B2CF9AE}" pid="34" name="Objective-State">
    <vt:lpwstr>Being Edited</vt:lpwstr>
  </property>
  <property fmtid="{D5CDD505-2E9C-101B-9397-08002B2CF9AE}" pid="35" name="Objective-VersionId">
    <vt:lpwstr>vA85573534</vt:lpwstr>
  </property>
  <property fmtid="{D5CDD505-2E9C-101B-9397-08002B2CF9AE}" pid="36" name="Objective-Version">
    <vt:lpwstr>1.1</vt:lpwstr>
  </property>
  <property fmtid="{D5CDD505-2E9C-101B-9397-08002B2CF9AE}" pid="37" name="Objective-VersionNumber">
    <vt:r8>2</vt:r8>
  </property>
  <property fmtid="{D5CDD505-2E9C-101B-9397-08002B2CF9AE}" pid="38" name="Objective-VersionComment">
    <vt:lpwstr/>
  </property>
  <property fmtid="{D5CDD505-2E9C-101B-9397-08002B2CF9AE}" pid="39" name="Objective-FileNumber">
    <vt:lpwstr/>
  </property>
  <property fmtid="{D5CDD505-2E9C-101B-9397-08002B2CF9AE}" pid="40" name="Objective-Classification">
    <vt:lpwstr>[Inherited - none]</vt:lpwstr>
  </property>
  <property fmtid="{D5CDD505-2E9C-101B-9397-08002B2CF9AE}" pid="41" name="Objective-Caveats">
    <vt:lpwstr/>
  </property>
  <property fmtid="{D5CDD505-2E9C-101B-9397-08002B2CF9AE}" pid="42" name="Objective-Owner Agency">
    <vt:lpwstr>CED - City and Environment Directorate</vt:lpwstr>
  </property>
  <property fmtid="{D5CDD505-2E9C-101B-9397-08002B2CF9AE}" pid="43" name="Objective-Document Type">
    <vt:lpwstr>0-Document</vt:lpwstr>
  </property>
  <property fmtid="{D5CDD505-2E9C-101B-9397-08002B2CF9AE}" pid="44" name="Objective-Language">
    <vt:lpwstr>English (en)</vt:lpwstr>
  </property>
  <property fmtid="{D5CDD505-2E9C-101B-9397-08002B2CF9AE}" pid="45" name="Objective-Jurisdiction">
    <vt:lpwstr>ACT</vt:lpwstr>
  </property>
  <property fmtid="{D5CDD505-2E9C-101B-9397-08002B2CF9AE}" pid="46" name="Objective-Customers">
    <vt:lpwstr/>
  </property>
  <property fmtid="{D5CDD505-2E9C-101B-9397-08002B2CF9AE}" pid="47" name="Objective-Places">
    <vt:lpwstr/>
  </property>
  <property fmtid="{D5CDD505-2E9C-101B-9397-08002B2CF9AE}" pid="48" name="Objective-Transaction Reference">
    <vt:lpwstr/>
  </property>
  <property fmtid="{D5CDD505-2E9C-101B-9397-08002B2CF9AE}" pid="49" name="Objective-Document Created By">
    <vt:lpwstr/>
  </property>
  <property fmtid="{D5CDD505-2E9C-101B-9397-08002B2CF9AE}" pid="50" name="Objective-Document Created On">
    <vt:lpwstr/>
  </property>
  <property fmtid="{D5CDD505-2E9C-101B-9397-08002B2CF9AE}" pid="51" name="Objective-Covers Period From">
    <vt:lpwstr/>
  </property>
  <property fmtid="{D5CDD505-2E9C-101B-9397-08002B2CF9AE}" pid="52" name="Objective-Covers Period To">
    <vt:lpwstr/>
  </property>
  <property fmtid="{D5CDD505-2E9C-101B-9397-08002B2CF9AE}" pid="53" name="Objective-Status">
    <vt:lpwstr/>
  </property>
  <property fmtid="{D5CDD505-2E9C-101B-9397-08002B2CF9AE}" pid="54" name="Objective-S28 Exemption Number">
    <vt:lpwstr/>
  </property>
  <property fmtid="{D5CDD505-2E9C-101B-9397-08002B2CF9AE}" pid="55" name="Objective-S28 Exemption">
    <vt:lpwstr/>
  </property>
  <property fmtid="{D5CDD505-2E9C-101B-9397-08002B2CF9AE}" pid="56" name="Objective-S28 Exemption Reason">
    <vt:lpwstr/>
  </property>
  <property fmtid="{D5CDD505-2E9C-101B-9397-08002B2CF9AE}" pid="57" name="Objective-S28 Comments if partial exemption">
    <vt:lpwstr/>
  </property>
  <property fmtid="{D5CDD505-2E9C-101B-9397-08002B2CF9AE}" pid="58" name="Objective-S28 Date Approved">
    <vt:lpwstr/>
  </property>
</Properties>
</file>