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2ACC1" w14:textId="6B37C929" w:rsidR="00B863A9" w:rsidRPr="00CE0912" w:rsidRDefault="00B863A9" w:rsidP="00B863A9">
      <w:pPr>
        <w:pStyle w:val="Title"/>
        <w:rPr>
          <w:rFonts w:cstheme="majorHAnsi"/>
        </w:rPr>
      </w:pPr>
    </w:p>
    <w:p w14:paraId="60BA39EF" w14:textId="77777777" w:rsidR="00B863A9" w:rsidRPr="00CE0912" w:rsidRDefault="00B863A9" w:rsidP="00B863A9">
      <w:pPr>
        <w:rPr>
          <w:rFonts w:asciiTheme="majorHAnsi" w:hAnsiTheme="majorHAnsi" w:cstheme="majorHAnsi"/>
        </w:rPr>
      </w:pPr>
    </w:p>
    <w:p w14:paraId="634D6D26" w14:textId="77777777" w:rsidR="00B863A9" w:rsidRPr="00CE0912" w:rsidRDefault="00B863A9" w:rsidP="00B863A9">
      <w:pPr>
        <w:pStyle w:val="Title"/>
        <w:rPr>
          <w:rFonts w:cstheme="majorHAnsi"/>
        </w:rPr>
      </w:pPr>
    </w:p>
    <w:p w14:paraId="2C613727" w14:textId="77777777" w:rsidR="00B863A9" w:rsidRPr="00CE0912" w:rsidRDefault="00B863A9" w:rsidP="00B863A9">
      <w:pPr>
        <w:pStyle w:val="Title"/>
        <w:rPr>
          <w:rFonts w:cstheme="majorHAnsi"/>
        </w:rPr>
      </w:pPr>
    </w:p>
    <w:p w14:paraId="288D9FAC" w14:textId="77777777" w:rsidR="00B863A9" w:rsidRPr="00CE0912" w:rsidRDefault="00B863A9" w:rsidP="00B863A9">
      <w:pPr>
        <w:pStyle w:val="Title"/>
        <w:rPr>
          <w:rFonts w:cstheme="majorHAnsi"/>
          <w:color w:val="1F3864" w:themeColor="accent1" w:themeShade="80"/>
          <w:highlight w:val="yellow"/>
        </w:rPr>
      </w:pPr>
    </w:p>
    <w:p w14:paraId="5C334E6B" w14:textId="77777777" w:rsidR="00B863A9" w:rsidRPr="00CE0912" w:rsidRDefault="00B863A9" w:rsidP="00B863A9">
      <w:pPr>
        <w:pStyle w:val="Title"/>
        <w:rPr>
          <w:rFonts w:cstheme="majorHAnsi"/>
          <w:color w:val="1F3864" w:themeColor="accent1" w:themeShade="80"/>
          <w:highlight w:val="yellow"/>
        </w:rPr>
      </w:pPr>
    </w:p>
    <w:p w14:paraId="37543CE8" w14:textId="77777777" w:rsidR="00B863A9" w:rsidRPr="00AC4307" w:rsidRDefault="00B863A9" w:rsidP="00AC4307">
      <w:pPr>
        <w:rPr>
          <w:highlight w:val="yellow"/>
        </w:rPr>
      </w:pPr>
    </w:p>
    <w:p w14:paraId="35B1688C" w14:textId="131D6CA2" w:rsidR="00B863A9" w:rsidRPr="00CE0912" w:rsidRDefault="00B863A9" w:rsidP="00B863A9">
      <w:pPr>
        <w:pStyle w:val="Title"/>
        <w:rPr>
          <w:rFonts w:cstheme="majorHAnsi"/>
          <w:color w:val="1F3864" w:themeColor="accent1" w:themeShade="80"/>
        </w:rPr>
      </w:pPr>
      <w:r w:rsidRPr="00CE0912">
        <w:rPr>
          <w:rFonts w:cstheme="majorHAnsi"/>
          <w:color w:val="1F3864" w:themeColor="accent1" w:themeShade="80"/>
        </w:rPr>
        <w:t>Plastic Reduction Regulation 2022</w:t>
      </w:r>
    </w:p>
    <w:p w14:paraId="72049BA6" w14:textId="77777777" w:rsidR="00B863A9" w:rsidRPr="00CE0912" w:rsidRDefault="00B863A9" w:rsidP="00B863A9">
      <w:pPr>
        <w:pStyle w:val="Title"/>
        <w:rPr>
          <w:rFonts w:cstheme="majorHAnsi"/>
          <w:color w:val="1F3864" w:themeColor="accent1" w:themeShade="80"/>
        </w:rPr>
      </w:pPr>
    </w:p>
    <w:p w14:paraId="35D41283" w14:textId="5EF44298" w:rsidR="00B863A9" w:rsidRPr="00CE0912" w:rsidRDefault="00B863A9" w:rsidP="00B863A9">
      <w:pPr>
        <w:pStyle w:val="Title"/>
        <w:rPr>
          <w:rFonts w:cstheme="majorHAnsi"/>
          <w:color w:val="1F3864" w:themeColor="accent1" w:themeShade="80"/>
        </w:rPr>
      </w:pPr>
      <w:r w:rsidRPr="00CE0912">
        <w:rPr>
          <w:rFonts w:cstheme="majorHAnsi"/>
          <w:color w:val="1F3864" w:themeColor="accent1" w:themeShade="80"/>
        </w:rPr>
        <w:t>Regulatory Impact Statement</w:t>
      </w:r>
    </w:p>
    <w:p w14:paraId="23D6F1F3" w14:textId="40C02C5D" w:rsidR="00B863A9" w:rsidRPr="00CB11B6" w:rsidRDefault="007266DB" w:rsidP="00B863A9">
      <w:pPr>
        <w:pStyle w:val="Heading1"/>
        <w:rPr>
          <w:rFonts w:cstheme="majorHAnsi"/>
          <w:color w:val="1F3864" w:themeColor="accent1" w:themeShade="80"/>
          <w:sz w:val="24"/>
          <w:szCs w:val="24"/>
        </w:rPr>
      </w:pPr>
      <w:r w:rsidRPr="00CB11B6">
        <w:rPr>
          <w:rFonts w:cstheme="majorHAnsi"/>
          <w:color w:val="1F3864" w:themeColor="accent1" w:themeShade="80"/>
          <w:sz w:val="24"/>
          <w:szCs w:val="24"/>
        </w:rPr>
        <w:t>SL2022-7</w:t>
      </w:r>
    </w:p>
    <w:p w14:paraId="2772B631" w14:textId="77777777" w:rsidR="00CB11B6" w:rsidRPr="00CB11B6" w:rsidRDefault="00CB11B6" w:rsidP="00CB11B6"/>
    <w:p w14:paraId="080CC043" w14:textId="77777777" w:rsidR="00B863A9" w:rsidRPr="00CE0912" w:rsidRDefault="00B863A9" w:rsidP="00B863A9">
      <w:pPr>
        <w:rPr>
          <w:rFonts w:asciiTheme="majorHAnsi" w:hAnsiTheme="majorHAnsi" w:cstheme="majorHAnsi"/>
        </w:rPr>
      </w:pPr>
      <w:r w:rsidRPr="00CE0912">
        <w:rPr>
          <w:rFonts w:asciiTheme="majorHAnsi" w:hAnsiTheme="majorHAnsi" w:cstheme="majorHAnsi"/>
        </w:rPr>
        <w:t>Transport Canberra and City Services</w:t>
      </w:r>
    </w:p>
    <w:p w14:paraId="64DAA4DC" w14:textId="3D2115E7" w:rsidR="00B863A9" w:rsidRPr="00CE0912" w:rsidRDefault="00B863A9" w:rsidP="00B863A9">
      <w:pPr>
        <w:rPr>
          <w:rFonts w:asciiTheme="majorHAnsi" w:hAnsiTheme="majorHAnsi" w:cstheme="majorHAnsi"/>
        </w:rPr>
      </w:pPr>
      <w:r w:rsidRPr="00CE0912">
        <w:rPr>
          <w:rFonts w:asciiTheme="majorHAnsi" w:hAnsiTheme="majorHAnsi" w:cstheme="majorHAnsi"/>
        </w:rPr>
        <w:t xml:space="preserve">Prepared </w:t>
      </w:r>
      <w:r w:rsidR="006820FA">
        <w:rPr>
          <w:rFonts w:asciiTheme="majorHAnsi" w:hAnsiTheme="majorHAnsi" w:cstheme="majorHAnsi"/>
        </w:rPr>
        <w:t>March</w:t>
      </w:r>
      <w:r w:rsidRPr="00CE0912">
        <w:rPr>
          <w:rFonts w:asciiTheme="majorHAnsi" w:hAnsiTheme="majorHAnsi" w:cstheme="majorHAnsi"/>
        </w:rPr>
        <w:t xml:space="preserve"> 202</w:t>
      </w:r>
      <w:r w:rsidR="006820FA">
        <w:rPr>
          <w:rFonts w:asciiTheme="majorHAnsi" w:hAnsiTheme="majorHAnsi" w:cstheme="majorHAnsi"/>
        </w:rPr>
        <w:t>2</w:t>
      </w:r>
    </w:p>
    <w:p w14:paraId="4EC6A628" w14:textId="77777777" w:rsidR="00DD6FAD" w:rsidRDefault="00DD6FAD" w:rsidP="00B863A9">
      <w:pPr>
        <w:rPr>
          <w:rFonts w:asciiTheme="majorHAnsi" w:hAnsiTheme="majorHAnsi" w:cstheme="majorHAnsi"/>
        </w:rPr>
      </w:pPr>
    </w:p>
    <w:p w14:paraId="236B786C" w14:textId="77777777" w:rsidR="00E862CA" w:rsidRDefault="00E862CA" w:rsidP="00B863A9">
      <w:pPr>
        <w:rPr>
          <w:rFonts w:asciiTheme="majorHAnsi" w:hAnsiTheme="majorHAnsi" w:cstheme="majorHAnsi"/>
        </w:rPr>
      </w:pPr>
    </w:p>
    <w:p w14:paraId="4DC6D207" w14:textId="71203A63" w:rsidR="00E862CA" w:rsidRPr="00CE0912" w:rsidRDefault="00E862CA" w:rsidP="00B863A9">
      <w:pPr>
        <w:rPr>
          <w:rFonts w:asciiTheme="majorHAnsi" w:hAnsiTheme="majorHAnsi" w:cstheme="majorHAnsi"/>
        </w:rPr>
        <w:sectPr w:rsidR="00E862CA" w:rsidRPr="00CE0912" w:rsidSect="00463989">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pgNumType w:fmt="lowerRoman"/>
          <w:cols w:space="720"/>
          <w:titlePg/>
          <w:docGrid w:linePitch="360"/>
        </w:sectPr>
      </w:pPr>
      <w:r>
        <w:rPr>
          <w:rFonts w:asciiTheme="majorHAnsi" w:hAnsiTheme="majorHAnsi" w:cstheme="majorHAnsi"/>
        </w:rPr>
        <w:t>Version for internal consultation – March 2022</w:t>
      </w:r>
    </w:p>
    <w:p w14:paraId="6D00FBCD" w14:textId="77777777" w:rsidR="008658A3" w:rsidRPr="00CE0912" w:rsidRDefault="008658A3" w:rsidP="00B863A9">
      <w:pPr>
        <w:rPr>
          <w:rFonts w:asciiTheme="majorHAnsi" w:hAnsiTheme="majorHAnsi" w:cstheme="majorHAnsi"/>
          <w:highlight w:val="yellow"/>
        </w:rPr>
        <w:sectPr w:rsidR="008658A3" w:rsidRPr="00CE0912" w:rsidSect="00463989">
          <w:pgSz w:w="11906" w:h="16838" w:code="9"/>
          <w:pgMar w:top="1440" w:right="1440" w:bottom="1440" w:left="1440" w:header="720" w:footer="720" w:gutter="0"/>
          <w:pgNumType w:fmt="lowerRoman"/>
          <w:cols w:space="720"/>
          <w:docGrid w:linePitch="360"/>
        </w:sectPr>
      </w:pPr>
    </w:p>
    <w:sdt>
      <w:sdtPr>
        <w:rPr>
          <w:rFonts w:asciiTheme="minorHAnsi" w:eastAsiaTheme="minorHAnsi" w:hAnsiTheme="minorHAnsi" w:cstheme="minorBidi"/>
          <w:color w:val="auto"/>
          <w:sz w:val="22"/>
          <w:szCs w:val="22"/>
        </w:rPr>
        <w:id w:val="76534067"/>
        <w:docPartObj>
          <w:docPartGallery w:val="Table of Contents"/>
          <w:docPartUnique/>
        </w:docPartObj>
      </w:sdtPr>
      <w:sdtEndPr/>
      <w:sdtContent>
        <w:p w14:paraId="59C8DC96" w14:textId="3FDB0957" w:rsidR="008658A3" w:rsidRPr="00CE0912" w:rsidRDefault="78A2602F" w:rsidP="13D0355C">
          <w:pPr>
            <w:pStyle w:val="TOCHeading"/>
          </w:pPr>
          <w:r w:rsidRPr="13D0355C">
            <w:t>Contents</w:t>
          </w:r>
        </w:p>
        <w:p w14:paraId="736E5C91" w14:textId="38652A78" w:rsidR="0075114F" w:rsidRDefault="13D0355C">
          <w:pPr>
            <w:pStyle w:val="TOC1"/>
            <w:tabs>
              <w:tab w:val="clear" w:pos="9015"/>
              <w:tab w:val="right" w:leader="dot" w:pos="9016"/>
            </w:tabs>
            <w:rPr>
              <w:rFonts w:eastAsiaTheme="minorEastAsia"/>
              <w:noProof/>
              <w:lang w:val="en-AU" w:eastAsia="en-AU"/>
            </w:rPr>
          </w:pPr>
          <w:r w:rsidRPr="004E251F">
            <w:rPr>
              <w:rFonts w:asciiTheme="majorHAnsi" w:hAnsiTheme="majorHAnsi" w:cstheme="majorHAnsi"/>
            </w:rPr>
            <w:fldChar w:fldCharType="begin"/>
          </w:r>
          <w:r w:rsidR="008658A3" w:rsidRPr="004E251F">
            <w:rPr>
              <w:rFonts w:asciiTheme="majorHAnsi" w:hAnsiTheme="majorHAnsi" w:cstheme="majorHAnsi"/>
            </w:rPr>
            <w:instrText>TOC \o "1-3" \h \z \u</w:instrText>
          </w:r>
          <w:r w:rsidRPr="004E251F">
            <w:rPr>
              <w:rFonts w:asciiTheme="majorHAnsi" w:hAnsiTheme="majorHAnsi" w:cstheme="majorHAnsi"/>
            </w:rPr>
            <w:fldChar w:fldCharType="separate"/>
          </w:r>
          <w:hyperlink w:anchor="_Toc99101591" w:history="1">
            <w:r w:rsidR="0075114F" w:rsidRPr="00C478AC">
              <w:rPr>
                <w:rStyle w:val="Hyperlink"/>
                <w:noProof/>
              </w:rPr>
              <w:t>Executive summary</w:t>
            </w:r>
            <w:r w:rsidR="0075114F">
              <w:rPr>
                <w:noProof/>
                <w:webHidden/>
              </w:rPr>
              <w:tab/>
            </w:r>
            <w:r w:rsidR="0075114F">
              <w:rPr>
                <w:noProof/>
                <w:webHidden/>
              </w:rPr>
              <w:fldChar w:fldCharType="begin"/>
            </w:r>
            <w:r w:rsidR="0075114F">
              <w:rPr>
                <w:noProof/>
                <w:webHidden/>
              </w:rPr>
              <w:instrText xml:space="preserve"> PAGEREF _Toc99101591 \h </w:instrText>
            </w:r>
            <w:r w:rsidR="0075114F">
              <w:rPr>
                <w:noProof/>
                <w:webHidden/>
              </w:rPr>
            </w:r>
            <w:r w:rsidR="0075114F">
              <w:rPr>
                <w:noProof/>
                <w:webHidden/>
              </w:rPr>
              <w:fldChar w:fldCharType="separate"/>
            </w:r>
            <w:r w:rsidR="00005C91">
              <w:rPr>
                <w:noProof/>
                <w:webHidden/>
              </w:rPr>
              <w:t>1</w:t>
            </w:r>
            <w:r w:rsidR="0075114F">
              <w:rPr>
                <w:noProof/>
                <w:webHidden/>
              </w:rPr>
              <w:fldChar w:fldCharType="end"/>
            </w:r>
          </w:hyperlink>
        </w:p>
        <w:p w14:paraId="6BE22920" w14:textId="0CD1477C" w:rsidR="0075114F" w:rsidRDefault="00F045C9">
          <w:pPr>
            <w:pStyle w:val="TOC1"/>
            <w:tabs>
              <w:tab w:val="clear" w:pos="9015"/>
              <w:tab w:val="right" w:leader="dot" w:pos="9016"/>
            </w:tabs>
            <w:rPr>
              <w:rFonts w:eastAsiaTheme="minorEastAsia"/>
              <w:noProof/>
              <w:lang w:val="en-AU" w:eastAsia="en-AU"/>
            </w:rPr>
          </w:pPr>
          <w:hyperlink w:anchor="_Toc99101592" w:history="1">
            <w:r w:rsidR="0075114F" w:rsidRPr="00C478AC">
              <w:rPr>
                <w:rStyle w:val="Hyperlink"/>
                <w:noProof/>
              </w:rPr>
              <w:t>Need for a regulatory impact statement</w:t>
            </w:r>
            <w:r w:rsidR="0075114F">
              <w:rPr>
                <w:noProof/>
                <w:webHidden/>
              </w:rPr>
              <w:tab/>
            </w:r>
            <w:r w:rsidR="0075114F">
              <w:rPr>
                <w:noProof/>
                <w:webHidden/>
              </w:rPr>
              <w:fldChar w:fldCharType="begin"/>
            </w:r>
            <w:r w:rsidR="0075114F">
              <w:rPr>
                <w:noProof/>
                <w:webHidden/>
              </w:rPr>
              <w:instrText xml:space="preserve"> PAGEREF _Toc99101592 \h </w:instrText>
            </w:r>
            <w:r w:rsidR="0075114F">
              <w:rPr>
                <w:noProof/>
                <w:webHidden/>
              </w:rPr>
            </w:r>
            <w:r w:rsidR="0075114F">
              <w:rPr>
                <w:noProof/>
                <w:webHidden/>
              </w:rPr>
              <w:fldChar w:fldCharType="separate"/>
            </w:r>
            <w:r w:rsidR="00005C91">
              <w:rPr>
                <w:noProof/>
                <w:webHidden/>
              </w:rPr>
              <w:t>2</w:t>
            </w:r>
            <w:r w:rsidR="0075114F">
              <w:rPr>
                <w:noProof/>
                <w:webHidden/>
              </w:rPr>
              <w:fldChar w:fldCharType="end"/>
            </w:r>
          </w:hyperlink>
        </w:p>
        <w:p w14:paraId="5E50939B" w14:textId="25964598" w:rsidR="0075114F" w:rsidRDefault="00F045C9">
          <w:pPr>
            <w:pStyle w:val="TOC1"/>
            <w:tabs>
              <w:tab w:val="clear" w:pos="9015"/>
              <w:tab w:val="right" w:leader="dot" w:pos="9016"/>
            </w:tabs>
            <w:rPr>
              <w:rFonts w:eastAsiaTheme="minorEastAsia"/>
              <w:noProof/>
              <w:lang w:val="en-AU" w:eastAsia="en-AU"/>
            </w:rPr>
          </w:pPr>
          <w:hyperlink w:anchor="_Toc99101593" w:history="1">
            <w:r w:rsidR="0075114F" w:rsidRPr="00C478AC">
              <w:rPr>
                <w:rStyle w:val="Hyperlink"/>
                <w:noProof/>
              </w:rPr>
              <w:t>Introduction</w:t>
            </w:r>
            <w:r w:rsidR="0075114F">
              <w:rPr>
                <w:noProof/>
                <w:webHidden/>
              </w:rPr>
              <w:tab/>
            </w:r>
            <w:r w:rsidR="0075114F">
              <w:rPr>
                <w:noProof/>
                <w:webHidden/>
              </w:rPr>
              <w:fldChar w:fldCharType="begin"/>
            </w:r>
            <w:r w:rsidR="0075114F">
              <w:rPr>
                <w:noProof/>
                <w:webHidden/>
              </w:rPr>
              <w:instrText xml:space="preserve"> PAGEREF _Toc99101593 \h </w:instrText>
            </w:r>
            <w:r w:rsidR="0075114F">
              <w:rPr>
                <w:noProof/>
                <w:webHidden/>
              </w:rPr>
            </w:r>
            <w:r w:rsidR="0075114F">
              <w:rPr>
                <w:noProof/>
                <w:webHidden/>
              </w:rPr>
              <w:fldChar w:fldCharType="separate"/>
            </w:r>
            <w:r w:rsidR="00005C91">
              <w:rPr>
                <w:noProof/>
                <w:webHidden/>
              </w:rPr>
              <w:t>3</w:t>
            </w:r>
            <w:r w:rsidR="0075114F">
              <w:rPr>
                <w:noProof/>
                <w:webHidden/>
              </w:rPr>
              <w:fldChar w:fldCharType="end"/>
            </w:r>
          </w:hyperlink>
        </w:p>
        <w:p w14:paraId="543B7933" w14:textId="2D331963" w:rsidR="0075114F" w:rsidRDefault="00F045C9" w:rsidP="00E862CA">
          <w:pPr>
            <w:pStyle w:val="TOC1"/>
            <w:rPr>
              <w:rFonts w:eastAsiaTheme="minorEastAsia"/>
              <w:noProof/>
              <w:lang w:val="en-AU" w:eastAsia="en-AU"/>
            </w:rPr>
          </w:pPr>
          <w:hyperlink w:anchor="_Toc99101594" w:history="1">
            <w:r w:rsidR="0075114F" w:rsidRPr="00C478AC">
              <w:rPr>
                <w:rStyle w:val="Hyperlink"/>
                <w:noProof/>
              </w:rPr>
              <w:t>Impact of single-use plastic</w:t>
            </w:r>
            <w:r w:rsidR="0075114F">
              <w:rPr>
                <w:noProof/>
                <w:webHidden/>
              </w:rPr>
              <w:tab/>
            </w:r>
            <w:r w:rsidR="0075114F">
              <w:rPr>
                <w:noProof/>
                <w:webHidden/>
              </w:rPr>
              <w:fldChar w:fldCharType="begin"/>
            </w:r>
            <w:r w:rsidR="0075114F">
              <w:rPr>
                <w:noProof/>
                <w:webHidden/>
              </w:rPr>
              <w:instrText xml:space="preserve"> PAGEREF _Toc99101594 \h </w:instrText>
            </w:r>
            <w:r w:rsidR="0075114F">
              <w:rPr>
                <w:noProof/>
                <w:webHidden/>
              </w:rPr>
            </w:r>
            <w:r w:rsidR="0075114F">
              <w:rPr>
                <w:noProof/>
                <w:webHidden/>
              </w:rPr>
              <w:fldChar w:fldCharType="separate"/>
            </w:r>
            <w:r w:rsidR="00005C91">
              <w:rPr>
                <w:noProof/>
                <w:webHidden/>
              </w:rPr>
              <w:t>3</w:t>
            </w:r>
            <w:r w:rsidR="0075114F">
              <w:rPr>
                <w:noProof/>
                <w:webHidden/>
              </w:rPr>
              <w:fldChar w:fldCharType="end"/>
            </w:r>
          </w:hyperlink>
        </w:p>
        <w:p w14:paraId="08A575D8" w14:textId="68C01E72" w:rsidR="0075114F" w:rsidRDefault="00F045C9" w:rsidP="00E862CA">
          <w:pPr>
            <w:pStyle w:val="TOC1"/>
            <w:rPr>
              <w:rFonts w:eastAsiaTheme="minorEastAsia"/>
              <w:noProof/>
              <w:lang w:val="en-AU" w:eastAsia="en-AU"/>
            </w:rPr>
          </w:pPr>
          <w:hyperlink w:anchor="_Toc99101595" w:history="1">
            <w:r w:rsidR="0075114F" w:rsidRPr="00C478AC">
              <w:rPr>
                <w:rStyle w:val="Hyperlink"/>
                <w:noProof/>
              </w:rPr>
              <w:t>Identifying the problem</w:t>
            </w:r>
            <w:r w:rsidR="0075114F">
              <w:rPr>
                <w:noProof/>
                <w:webHidden/>
              </w:rPr>
              <w:tab/>
            </w:r>
            <w:r w:rsidR="0075114F">
              <w:rPr>
                <w:noProof/>
                <w:webHidden/>
              </w:rPr>
              <w:fldChar w:fldCharType="begin"/>
            </w:r>
            <w:r w:rsidR="0075114F">
              <w:rPr>
                <w:noProof/>
                <w:webHidden/>
              </w:rPr>
              <w:instrText xml:space="preserve"> PAGEREF _Toc99101595 \h </w:instrText>
            </w:r>
            <w:r w:rsidR="0075114F">
              <w:rPr>
                <w:noProof/>
                <w:webHidden/>
              </w:rPr>
            </w:r>
            <w:r w:rsidR="0075114F">
              <w:rPr>
                <w:noProof/>
                <w:webHidden/>
              </w:rPr>
              <w:fldChar w:fldCharType="separate"/>
            </w:r>
            <w:r w:rsidR="00005C91">
              <w:rPr>
                <w:noProof/>
                <w:webHidden/>
              </w:rPr>
              <w:t>4</w:t>
            </w:r>
            <w:r w:rsidR="0075114F">
              <w:rPr>
                <w:noProof/>
                <w:webHidden/>
              </w:rPr>
              <w:fldChar w:fldCharType="end"/>
            </w:r>
          </w:hyperlink>
        </w:p>
        <w:p w14:paraId="4EA68A8D" w14:textId="5E14A8C8" w:rsidR="0075114F" w:rsidRDefault="00F045C9" w:rsidP="00E862CA">
          <w:pPr>
            <w:pStyle w:val="TOC1"/>
            <w:rPr>
              <w:rFonts w:eastAsiaTheme="minorEastAsia"/>
              <w:noProof/>
              <w:lang w:val="en-AU" w:eastAsia="en-AU"/>
            </w:rPr>
          </w:pPr>
          <w:hyperlink w:anchor="_Toc99101596" w:history="1">
            <w:r w:rsidR="0075114F" w:rsidRPr="00C478AC">
              <w:rPr>
                <w:rStyle w:val="Hyperlink"/>
                <w:noProof/>
              </w:rPr>
              <w:t>Consultation statement</w:t>
            </w:r>
            <w:r w:rsidR="0075114F">
              <w:rPr>
                <w:noProof/>
                <w:webHidden/>
              </w:rPr>
              <w:tab/>
            </w:r>
            <w:r w:rsidR="0075114F">
              <w:rPr>
                <w:noProof/>
                <w:webHidden/>
              </w:rPr>
              <w:fldChar w:fldCharType="begin"/>
            </w:r>
            <w:r w:rsidR="0075114F">
              <w:rPr>
                <w:noProof/>
                <w:webHidden/>
              </w:rPr>
              <w:instrText xml:space="preserve"> PAGEREF _Toc99101596 \h </w:instrText>
            </w:r>
            <w:r w:rsidR="0075114F">
              <w:rPr>
                <w:noProof/>
                <w:webHidden/>
              </w:rPr>
            </w:r>
            <w:r w:rsidR="0075114F">
              <w:rPr>
                <w:noProof/>
                <w:webHidden/>
              </w:rPr>
              <w:fldChar w:fldCharType="separate"/>
            </w:r>
            <w:r w:rsidR="00005C91">
              <w:rPr>
                <w:noProof/>
                <w:webHidden/>
              </w:rPr>
              <w:t>5</w:t>
            </w:r>
            <w:r w:rsidR="0075114F">
              <w:rPr>
                <w:noProof/>
                <w:webHidden/>
              </w:rPr>
              <w:fldChar w:fldCharType="end"/>
            </w:r>
          </w:hyperlink>
        </w:p>
        <w:p w14:paraId="661E2E12" w14:textId="4F7559A1" w:rsidR="0075114F" w:rsidRDefault="00F045C9" w:rsidP="00E862CA">
          <w:pPr>
            <w:pStyle w:val="TOC1"/>
            <w:rPr>
              <w:rFonts w:eastAsiaTheme="minorEastAsia"/>
              <w:noProof/>
              <w:lang w:val="en-AU" w:eastAsia="en-AU"/>
            </w:rPr>
          </w:pPr>
          <w:hyperlink w:anchor="_Toc99101597" w:history="1">
            <w:r w:rsidR="0075114F" w:rsidRPr="00C478AC">
              <w:rPr>
                <w:rStyle w:val="Hyperlink"/>
                <w:noProof/>
              </w:rPr>
              <w:t>Key findings of 2021 consultation</w:t>
            </w:r>
            <w:r w:rsidR="0075114F">
              <w:rPr>
                <w:noProof/>
                <w:webHidden/>
              </w:rPr>
              <w:tab/>
            </w:r>
            <w:r w:rsidR="0075114F">
              <w:rPr>
                <w:noProof/>
                <w:webHidden/>
              </w:rPr>
              <w:fldChar w:fldCharType="begin"/>
            </w:r>
            <w:r w:rsidR="0075114F">
              <w:rPr>
                <w:noProof/>
                <w:webHidden/>
              </w:rPr>
              <w:instrText xml:space="preserve"> PAGEREF _Toc99101597 \h </w:instrText>
            </w:r>
            <w:r w:rsidR="0075114F">
              <w:rPr>
                <w:noProof/>
                <w:webHidden/>
              </w:rPr>
            </w:r>
            <w:r w:rsidR="0075114F">
              <w:rPr>
                <w:noProof/>
                <w:webHidden/>
              </w:rPr>
              <w:fldChar w:fldCharType="separate"/>
            </w:r>
            <w:r w:rsidR="00005C91">
              <w:rPr>
                <w:noProof/>
                <w:webHidden/>
              </w:rPr>
              <w:t>5</w:t>
            </w:r>
            <w:r w:rsidR="0075114F">
              <w:rPr>
                <w:noProof/>
                <w:webHidden/>
              </w:rPr>
              <w:fldChar w:fldCharType="end"/>
            </w:r>
          </w:hyperlink>
        </w:p>
        <w:p w14:paraId="2EDA4321" w14:textId="634246C1" w:rsidR="0075114F" w:rsidRDefault="00F045C9" w:rsidP="00E862CA">
          <w:pPr>
            <w:pStyle w:val="TOC1"/>
            <w:rPr>
              <w:rFonts w:eastAsiaTheme="minorEastAsia"/>
              <w:noProof/>
              <w:lang w:val="en-AU" w:eastAsia="en-AU"/>
            </w:rPr>
          </w:pPr>
          <w:hyperlink w:anchor="_Toc99101598" w:history="1">
            <w:r w:rsidR="0075114F" w:rsidRPr="00C478AC">
              <w:rPr>
                <w:rStyle w:val="Hyperlink"/>
                <w:noProof/>
              </w:rPr>
              <w:t>Key findings of 2019 consultation</w:t>
            </w:r>
            <w:r w:rsidR="0075114F">
              <w:rPr>
                <w:noProof/>
                <w:webHidden/>
              </w:rPr>
              <w:tab/>
            </w:r>
            <w:r w:rsidR="0075114F">
              <w:rPr>
                <w:noProof/>
                <w:webHidden/>
              </w:rPr>
              <w:fldChar w:fldCharType="begin"/>
            </w:r>
            <w:r w:rsidR="0075114F">
              <w:rPr>
                <w:noProof/>
                <w:webHidden/>
              </w:rPr>
              <w:instrText xml:space="preserve"> PAGEREF _Toc99101598 \h </w:instrText>
            </w:r>
            <w:r w:rsidR="0075114F">
              <w:rPr>
                <w:noProof/>
                <w:webHidden/>
              </w:rPr>
            </w:r>
            <w:r w:rsidR="0075114F">
              <w:rPr>
                <w:noProof/>
                <w:webHidden/>
              </w:rPr>
              <w:fldChar w:fldCharType="separate"/>
            </w:r>
            <w:r w:rsidR="00005C91">
              <w:rPr>
                <w:noProof/>
                <w:webHidden/>
              </w:rPr>
              <w:t>9</w:t>
            </w:r>
            <w:r w:rsidR="0075114F">
              <w:rPr>
                <w:noProof/>
                <w:webHidden/>
              </w:rPr>
              <w:fldChar w:fldCharType="end"/>
            </w:r>
          </w:hyperlink>
        </w:p>
        <w:p w14:paraId="064E139F" w14:textId="4369E847" w:rsidR="0075114F" w:rsidRDefault="00F045C9" w:rsidP="00E862CA">
          <w:pPr>
            <w:pStyle w:val="TOC1"/>
            <w:rPr>
              <w:rFonts w:eastAsiaTheme="minorEastAsia"/>
              <w:noProof/>
              <w:lang w:val="en-AU" w:eastAsia="en-AU"/>
            </w:rPr>
          </w:pPr>
          <w:hyperlink w:anchor="_Toc99101599" w:history="1">
            <w:r w:rsidR="0075114F" w:rsidRPr="00C478AC">
              <w:rPr>
                <w:rStyle w:val="Hyperlink"/>
                <w:noProof/>
              </w:rPr>
              <w:t>Other items and considerations</w:t>
            </w:r>
            <w:r w:rsidR="0075114F">
              <w:rPr>
                <w:noProof/>
                <w:webHidden/>
              </w:rPr>
              <w:tab/>
            </w:r>
            <w:r w:rsidR="0075114F">
              <w:rPr>
                <w:noProof/>
                <w:webHidden/>
              </w:rPr>
              <w:fldChar w:fldCharType="begin"/>
            </w:r>
            <w:r w:rsidR="0075114F">
              <w:rPr>
                <w:noProof/>
                <w:webHidden/>
              </w:rPr>
              <w:instrText xml:space="preserve"> PAGEREF _Toc99101599 \h </w:instrText>
            </w:r>
            <w:r w:rsidR="0075114F">
              <w:rPr>
                <w:noProof/>
                <w:webHidden/>
              </w:rPr>
            </w:r>
            <w:r w:rsidR="0075114F">
              <w:rPr>
                <w:noProof/>
                <w:webHidden/>
              </w:rPr>
              <w:fldChar w:fldCharType="separate"/>
            </w:r>
            <w:r w:rsidR="00005C91">
              <w:rPr>
                <w:noProof/>
                <w:webHidden/>
              </w:rPr>
              <w:t>10</w:t>
            </w:r>
            <w:r w:rsidR="0075114F">
              <w:rPr>
                <w:noProof/>
                <w:webHidden/>
              </w:rPr>
              <w:fldChar w:fldCharType="end"/>
            </w:r>
          </w:hyperlink>
        </w:p>
        <w:p w14:paraId="7C536AF0" w14:textId="26686C74" w:rsidR="0075114F" w:rsidRDefault="00F045C9" w:rsidP="00E862CA">
          <w:pPr>
            <w:pStyle w:val="TOC1"/>
            <w:rPr>
              <w:rFonts w:eastAsiaTheme="minorEastAsia"/>
              <w:noProof/>
              <w:lang w:val="en-AU" w:eastAsia="en-AU"/>
            </w:rPr>
          </w:pPr>
          <w:hyperlink w:anchor="_Toc99101600" w:history="1">
            <w:r w:rsidR="0075114F" w:rsidRPr="00C478AC">
              <w:rPr>
                <w:rStyle w:val="Hyperlink"/>
                <w:noProof/>
              </w:rPr>
              <w:t>Why is Government action required?</w:t>
            </w:r>
            <w:r w:rsidR="0075114F">
              <w:rPr>
                <w:noProof/>
                <w:webHidden/>
              </w:rPr>
              <w:tab/>
            </w:r>
            <w:r w:rsidR="0075114F">
              <w:rPr>
                <w:noProof/>
                <w:webHidden/>
              </w:rPr>
              <w:fldChar w:fldCharType="begin"/>
            </w:r>
            <w:r w:rsidR="0075114F">
              <w:rPr>
                <w:noProof/>
                <w:webHidden/>
              </w:rPr>
              <w:instrText xml:space="preserve"> PAGEREF _Toc99101600 \h </w:instrText>
            </w:r>
            <w:r w:rsidR="0075114F">
              <w:rPr>
                <w:noProof/>
                <w:webHidden/>
              </w:rPr>
            </w:r>
            <w:r w:rsidR="0075114F">
              <w:rPr>
                <w:noProof/>
                <w:webHidden/>
              </w:rPr>
              <w:fldChar w:fldCharType="separate"/>
            </w:r>
            <w:r w:rsidR="00005C91">
              <w:rPr>
                <w:noProof/>
                <w:webHidden/>
              </w:rPr>
              <w:t>10</w:t>
            </w:r>
            <w:r w:rsidR="0075114F">
              <w:rPr>
                <w:noProof/>
                <w:webHidden/>
              </w:rPr>
              <w:fldChar w:fldCharType="end"/>
            </w:r>
          </w:hyperlink>
        </w:p>
        <w:p w14:paraId="273A7186" w14:textId="43DF9E6B" w:rsidR="0075114F" w:rsidRDefault="00F045C9" w:rsidP="00E862CA">
          <w:pPr>
            <w:pStyle w:val="TOC1"/>
            <w:rPr>
              <w:rFonts w:eastAsiaTheme="minorEastAsia"/>
              <w:noProof/>
              <w:lang w:val="en-AU" w:eastAsia="en-AU"/>
            </w:rPr>
          </w:pPr>
          <w:hyperlink w:anchor="_Toc99101601" w:history="1">
            <w:r w:rsidR="0075114F" w:rsidRPr="00C478AC">
              <w:rPr>
                <w:rStyle w:val="Hyperlink"/>
                <w:noProof/>
              </w:rPr>
              <w:t>Objectives of Government action</w:t>
            </w:r>
            <w:r w:rsidR="0075114F">
              <w:rPr>
                <w:noProof/>
                <w:webHidden/>
              </w:rPr>
              <w:tab/>
            </w:r>
            <w:r w:rsidR="0075114F">
              <w:rPr>
                <w:noProof/>
                <w:webHidden/>
              </w:rPr>
              <w:fldChar w:fldCharType="begin"/>
            </w:r>
            <w:r w:rsidR="0075114F">
              <w:rPr>
                <w:noProof/>
                <w:webHidden/>
              </w:rPr>
              <w:instrText xml:space="preserve"> PAGEREF _Toc99101601 \h </w:instrText>
            </w:r>
            <w:r w:rsidR="0075114F">
              <w:rPr>
                <w:noProof/>
                <w:webHidden/>
              </w:rPr>
            </w:r>
            <w:r w:rsidR="0075114F">
              <w:rPr>
                <w:noProof/>
                <w:webHidden/>
              </w:rPr>
              <w:fldChar w:fldCharType="separate"/>
            </w:r>
            <w:r w:rsidR="00005C91">
              <w:rPr>
                <w:noProof/>
                <w:webHidden/>
              </w:rPr>
              <w:t>11</w:t>
            </w:r>
            <w:r w:rsidR="0075114F">
              <w:rPr>
                <w:noProof/>
                <w:webHidden/>
              </w:rPr>
              <w:fldChar w:fldCharType="end"/>
            </w:r>
          </w:hyperlink>
        </w:p>
        <w:p w14:paraId="0821F0BC" w14:textId="02CFDB44" w:rsidR="0075114F" w:rsidRDefault="00F045C9" w:rsidP="00E862CA">
          <w:pPr>
            <w:pStyle w:val="TOC1"/>
            <w:rPr>
              <w:rFonts w:eastAsiaTheme="minorEastAsia"/>
              <w:noProof/>
              <w:lang w:val="en-AU" w:eastAsia="en-AU"/>
            </w:rPr>
          </w:pPr>
          <w:hyperlink w:anchor="_Toc99101602" w:history="1">
            <w:r w:rsidR="0075114F" w:rsidRPr="00C478AC">
              <w:rPr>
                <w:rStyle w:val="Hyperlink"/>
                <w:noProof/>
              </w:rPr>
              <w:t>Current policy and regulation</w:t>
            </w:r>
            <w:r w:rsidR="0075114F">
              <w:rPr>
                <w:noProof/>
                <w:webHidden/>
              </w:rPr>
              <w:tab/>
            </w:r>
            <w:r w:rsidR="0075114F">
              <w:rPr>
                <w:noProof/>
                <w:webHidden/>
              </w:rPr>
              <w:fldChar w:fldCharType="begin"/>
            </w:r>
            <w:r w:rsidR="0075114F">
              <w:rPr>
                <w:noProof/>
                <w:webHidden/>
              </w:rPr>
              <w:instrText xml:space="preserve"> PAGEREF _Toc99101602 \h </w:instrText>
            </w:r>
            <w:r w:rsidR="0075114F">
              <w:rPr>
                <w:noProof/>
                <w:webHidden/>
              </w:rPr>
            </w:r>
            <w:r w:rsidR="0075114F">
              <w:rPr>
                <w:noProof/>
                <w:webHidden/>
              </w:rPr>
              <w:fldChar w:fldCharType="separate"/>
            </w:r>
            <w:r w:rsidR="00005C91">
              <w:rPr>
                <w:noProof/>
                <w:webHidden/>
              </w:rPr>
              <w:t>11</w:t>
            </w:r>
            <w:r w:rsidR="0075114F">
              <w:rPr>
                <w:noProof/>
                <w:webHidden/>
              </w:rPr>
              <w:fldChar w:fldCharType="end"/>
            </w:r>
          </w:hyperlink>
        </w:p>
        <w:p w14:paraId="191D019D" w14:textId="6871AE1F" w:rsidR="0075114F" w:rsidRDefault="00F045C9" w:rsidP="00E862CA">
          <w:pPr>
            <w:pStyle w:val="TOC1"/>
            <w:rPr>
              <w:rFonts w:eastAsiaTheme="minorEastAsia"/>
              <w:noProof/>
              <w:lang w:val="en-AU" w:eastAsia="en-AU"/>
            </w:rPr>
          </w:pPr>
          <w:hyperlink w:anchor="_Toc99101603" w:history="1">
            <w:r w:rsidR="0075114F" w:rsidRPr="00C478AC">
              <w:rPr>
                <w:rStyle w:val="Hyperlink"/>
                <w:noProof/>
              </w:rPr>
              <w:t>Summary of proposed reform</w:t>
            </w:r>
            <w:r w:rsidR="0075114F">
              <w:rPr>
                <w:noProof/>
                <w:webHidden/>
              </w:rPr>
              <w:tab/>
            </w:r>
            <w:r w:rsidR="0075114F">
              <w:rPr>
                <w:noProof/>
                <w:webHidden/>
              </w:rPr>
              <w:fldChar w:fldCharType="begin"/>
            </w:r>
            <w:r w:rsidR="0075114F">
              <w:rPr>
                <w:noProof/>
                <w:webHidden/>
              </w:rPr>
              <w:instrText xml:space="preserve"> PAGEREF _Toc99101603 \h </w:instrText>
            </w:r>
            <w:r w:rsidR="0075114F">
              <w:rPr>
                <w:noProof/>
                <w:webHidden/>
              </w:rPr>
            </w:r>
            <w:r w:rsidR="0075114F">
              <w:rPr>
                <w:noProof/>
                <w:webHidden/>
              </w:rPr>
              <w:fldChar w:fldCharType="separate"/>
            </w:r>
            <w:r w:rsidR="00005C91">
              <w:rPr>
                <w:noProof/>
                <w:webHidden/>
              </w:rPr>
              <w:t>12</w:t>
            </w:r>
            <w:r w:rsidR="0075114F">
              <w:rPr>
                <w:noProof/>
                <w:webHidden/>
              </w:rPr>
              <w:fldChar w:fldCharType="end"/>
            </w:r>
          </w:hyperlink>
        </w:p>
        <w:p w14:paraId="08D3A90C" w14:textId="4F3EBB98" w:rsidR="0075114F" w:rsidRDefault="00F045C9" w:rsidP="00E862CA">
          <w:pPr>
            <w:pStyle w:val="TOC1"/>
            <w:rPr>
              <w:rFonts w:eastAsiaTheme="minorEastAsia"/>
              <w:noProof/>
              <w:lang w:val="en-AU" w:eastAsia="en-AU"/>
            </w:rPr>
          </w:pPr>
          <w:hyperlink w:anchor="_Toc99101604" w:history="1">
            <w:r w:rsidR="0075114F" w:rsidRPr="00C478AC">
              <w:rPr>
                <w:rStyle w:val="Hyperlink"/>
                <w:noProof/>
              </w:rPr>
              <w:t>Social cost benefit analysis</w:t>
            </w:r>
            <w:r w:rsidR="0075114F">
              <w:rPr>
                <w:noProof/>
                <w:webHidden/>
              </w:rPr>
              <w:tab/>
            </w:r>
            <w:r w:rsidR="0075114F">
              <w:rPr>
                <w:noProof/>
                <w:webHidden/>
              </w:rPr>
              <w:fldChar w:fldCharType="begin"/>
            </w:r>
            <w:r w:rsidR="0075114F">
              <w:rPr>
                <w:noProof/>
                <w:webHidden/>
              </w:rPr>
              <w:instrText xml:space="preserve"> PAGEREF _Toc99101604 \h </w:instrText>
            </w:r>
            <w:r w:rsidR="0075114F">
              <w:rPr>
                <w:noProof/>
                <w:webHidden/>
              </w:rPr>
            </w:r>
            <w:r w:rsidR="0075114F">
              <w:rPr>
                <w:noProof/>
                <w:webHidden/>
              </w:rPr>
              <w:fldChar w:fldCharType="separate"/>
            </w:r>
            <w:r w:rsidR="00005C91">
              <w:rPr>
                <w:noProof/>
                <w:webHidden/>
              </w:rPr>
              <w:t>12</w:t>
            </w:r>
            <w:r w:rsidR="0075114F">
              <w:rPr>
                <w:noProof/>
                <w:webHidden/>
              </w:rPr>
              <w:fldChar w:fldCharType="end"/>
            </w:r>
          </w:hyperlink>
        </w:p>
        <w:p w14:paraId="3B08F000" w14:textId="4C9873BE" w:rsidR="0075114F" w:rsidRDefault="00F045C9" w:rsidP="00E862CA">
          <w:pPr>
            <w:pStyle w:val="TOC1"/>
            <w:rPr>
              <w:rFonts w:eastAsiaTheme="minorEastAsia"/>
              <w:noProof/>
              <w:lang w:val="en-AU" w:eastAsia="en-AU"/>
            </w:rPr>
          </w:pPr>
          <w:hyperlink w:anchor="_Toc99101605" w:history="1">
            <w:r w:rsidR="0075114F" w:rsidRPr="00C478AC">
              <w:rPr>
                <w:rStyle w:val="Hyperlink"/>
                <w:noProof/>
              </w:rPr>
              <w:t>Mutual recognition principles</w:t>
            </w:r>
            <w:r w:rsidR="0075114F">
              <w:rPr>
                <w:noProof/>
                <w:webHidden/>
              </w:rPr>
              <w:tab/>
            </w:r>
            <w:r w:rsidR="0075114F">
              <w:rPr>
                <w:noProof/>
                <w:webHidden/>
              </w:rPr>
              <w:fldChar w:fldCharType="begin"/>
            </w:r>
            <w:r w:rsidR="0075114F">
              <w:rPr>
                <w:noProof/>
                <w:webHidden/>
              </w:rPr>
              <w:instrText xml:space="preserve"> PAGEREF _Toc99101605 \h </w:instrText>
            </w:r>
            <w:r w:rsidR="0075114F">
              <w:rPr>
                <w:noProof/>
                <w:webHidden/>
              </w:rPr>
            </w:r>
            <w:r w:rsidR="0075114F">
              <w:rPr>
                <w:noProof/>
                <w:webHidden/>
              </w:rPr>
              <w:fldChar w:fldCharType="separate"/>
            </w:r>
            <w:r w:rsidR="00005C91">
              <w:rPr>
                <w:noProof/>
                <w:webHidden/>
              </w:rPr>
              <w:t>13</w:t>
            </w:r>
            <w:r w:rsidR="0075114F">
              <w:rPr>
                <w:noProof/>
                <w:webHidden/>
              </w:rPr>
              <w:fldChar w:fldCharType="end"/>
            </w:r>
          </w:hyperlink>
        </w:p>
        <w:p w14:paraId="60EC0425" w14:textId="1B96A6B3" w:rsidR="0075114F" w:rsidRDefault="00F045C9" w:rsidP="00E862CA">
          <w:pPr>
            <w:pStyle w:val="TOC1"/>
            <w:rPr>
              <w:rFonts w:eastAsiaTheme="minorEastAsia"/>
              <w:noProof/>
              <w:lang w:val="en-AU" w:eastAsia="en-AU"/>
            </w:rPr>
          </w:pPr>
          <w:hyperlink w:anchor="_Toc99101606" w:history="1">
            <w:r w:rsidR="0075114F" w:rsidRPr="00C478AC">
              <w:rPr>
                <w:rStyle w:val="Hyperlink"/>
                <w:noProof/>
              </w:rPr>
              <w:t>Impact of the Regulation on mutual recognition</w:t>
            </w:r>
            <w:r w:rsidR="0075114F">
              <w:rPr>
                <w:noProof/>
                <w:webHidden/>
              </w:rPr>
              <w:tab/>
            </w:r>
            <w:r w:rsidR="0075114F">
              <w:rPr>
                <w:noProof/>
                <w:webHidden/>
              </w:rPr>
              <w:fldChar w:fldCharType="begin"/>
            </w:r>
            <w:r w:rsidR="0075114F">
              <w:rPr>
                <w:noProof/>
                <w:webHidden/>
              </w:rPr>
              <w:instrText xml:space="preserve"> PAGEREF _Toc99101606 \h </w:instrText>
            </w:r>
            <w:r w:rsidR="0075114F">
              <w:rPr>
                <w:noProof/>
                <w:webHidden/>
              </w:rPr>
            </w:r>
            <w:r w:rsidR="0075114F">
              <w:rPr>
                <w:noProof/>
                <w:webHidden/>
              </w:rPr>
              <w:fldChar w:fldCharType="separate"/>
            </w:r>
            <w:r w:rsidR="00005C91">
              <w:rPr>
                <w:noProof/>
                <w:webHidden/>
              </w:rPr>
              <w:t>13</w:t>
            </w:r>
            <w:r w:rsidR="0075114F">
              <w:rPr>
                <w:noProof/>
                <w:webHidden/>
              </w:rPr>
              <w:fldChar w:fldCharType="end"/>
            </w:r>
          </w:hyperlink>
        </w:p>
        <w:p w14:paraId="5967D89B" w14:textId="115BB45E" w:rsidR="0075114F" w:rsidRDefault="00F045C9" w:rsidP="00E862CA">
          <w:pPr>
            <w:pStyle w:val="TOC1"/>
            <w:rPr>
              <w:rFonts w:eastAsiaTheme="minorEastAsia"/>
              <w:noProof/>
              <w:lang w:val="en-AU" w:eastAsia="en-AU"/>
            </w:rPr>
          </w:pPr>
          <w:hyperlink w:anchor="_Toc99101607" w:history="1">
            <w:r w:rsidR="0075114F" w:rsidRPr="00C478AC">
              <w:rPr>
                <w:rStyle w:val="Hyperlink"/>
                <w:noProof/>
              </w:rPr>
              <w:t>Transitional arrangements</w:t>
            </w:r>
            <w:r w:rsidR="0075114F">
              <w:rPr>
                <w:noProof/>
                <w:webHidden/>
              </w:rPr>
              <w:tab/>
            </w:r>
            <w:r w:rsidR="0075114F">
              <w:rPr>
                <w:noProof/>
                <w:webHidden/>
              </w:rPr>
              <w:fldChar w:fldCharType="begin"/>
            </w:r>
            <w:r w:rsidR="0075114F">
              <w:rPr>
                <w:noProof/>
                <w:webHidden/>
              </w:rPr>
              <w:instrText xml:space="preserve"> PAGEREF _Toc99101607 \h </w:instrText>
            </w:r>
            <w:r w:rsidR="0075114F">
              <w:rPr>
                <w:noProof/>
                <w:webHidden/>
              </w:rPr>
            </w:r>
            <w:r w:rsidR="0075114F">
              <w:rPr>
                <w:noProof/>
                <w:webHidden/>
              </w:rPr>
              <w:fldChar w:fldCharType="separate"/>
            </w:r>
            <w:r w:rsidR="00005C91">
              <w:rPr>
                <w:noProof/>
                <w:webHidden/>
              </w:rPr>
              <w:t>13</w:t>
            </w:r>
            <w:r w:rsidR="0075114F">
              <w:rPr>
                <w:noProof/>
                <w:webHidden/>
              </w:rPr>
              <w:fldChar w:fldCharType="end"/>
            </w:r>
          </w:hyperlink>
        </w:p>
        <w:p w14:paraId="7FED91FD" w14:textId="0F801A74" w:rsidR="0075114F" w:rsidRDefault="00F045C9" w:rsidP="00E862CA">
          <w:pPr>
            <w:pStyle w:val="TOC1"/>
            <w:rPr>
              <w:rFonts w:eastAsiaTheme="minorEastAsia"/>
              <w:noProof/>
              <w:lang w:val="en-AU" w:eastAsia="en-AU"/>
            </w:rPr>
          </w:pPr>
          <w:hyperlink w:anchor="_Toc99101608" w:history="1">
            <w:r w:rsidR="0075114F" w:rsidRPr="00C478AC">
              <w:rPr>
                <w:rStyle w:val="Hyperlink"/>
                <w:noProof/>
              </w:rPr>
              <w:t>Recommended option</w:t>
            </w:r>
            <w:r w:rsidR="0075114F">
              <w:rPr>
                <w:noProof/>
                <w:webHidden/>
              </w:rPr>
              <w:tab/>
            </w:r>
            <w:r w:rsidR="0075114F">
              <w:rPr>
                <w:noProof/>
                <w:webHidden/>
              </w:rPr>
              <w:fldChar w:fldCharType="begin"/>
            </w:r>
            <w:r w:rsidR="0075114F">
              <w:rPr>
                <w:noProof/>
                <w:webHidden/>
              </w:rPr>
              <w:instrText xml:space="preserve"> PAGEREF _Toc99101608 \h </w:instrText>
            </w:r>
            <w:r w:rsidR="0075114F">
              <w:rPr>
                <w:noProof/>
                <w:webHidden/>
              </w:rPr>
            </w:r>
            <w:r w:rsidR="0075114F">
              <w:rPr>
                <w:noProof/>
                <w:webHidden/>
              </w:rPr>
              <w:fldChar w:fldCharType="separate"/>
            </w:r>
            <w:r w:rsidR="00005C91">
              <w:rPr>
                <w:noProof/>
                <w:webHidden/>
              </w:rPr>
              <w:t>14</w:t>
            </w:r>
            <w:r w:rsidR="0075114F">
              <w:rPr>
                <w:noProof/>
                <w:webHidden/>
              </w:rPr>
              <w:fldChar w:fldCharType="end"/>
            </w:r>
          </w:hyperlink>
        </w:p>
        <w:p w14:paraId="58069563" w14:textId="133B2FF3" w:rsidR="0075114F" w:rsidRDefault="00F045C9">
          <w:pPr>
            <w:pStyle w:val="TOC1"/>
            <w:tabs>
              <w:tab w:val="clear" w:pos="9015"/>
              <w:tab w:val="right" w:leader="dot" w:pos="9016"/>
            </w:tabs>
            <w:rPr>
              <w:rFonts w:eastAsiaTheme="minorEastAsia"/>
              <w:noProof/>
              <w:lang w:val="en-AU" w:eastAsia="en-AU"/>
            </w:rPr>
          </w:pPr>
          <w:hyperlink w:anchor="_Toc99101609" w:history="1">
            <w:r w:rsidR="0075114F" w:rsidRPr="00C478AC">
              <w:rPr>
                <w:rStyle w:val="Hyperlink"/>
                <w:noProof/>
              </w:rPr>
              <w:t>Setting the scene</w:t>
            </w:r>
            <w:r w:rsidR="0075114F">
              <w:rPr>
                <w:noProof/>
                <w:webHidden/>
              </w:rPr>
              <w:tab/>
            </w:r>
            <w:r w:rsidR="0075114F">
              <w:rPr>
                <w:noProof/>
                <w:webHidden/>
              </w:rPr>
              <w:fldChar w:fldCharType="begin"/>
            </w:r>
            <w:r w:rsidR="0075114F">
              <w:rPr>
                <w:noProof/>
                <w:webHidden/>
              </w:rPr>
              <w:instrText xml:space="preserve"> PAGEREF _Toc99101609 \h </w:instrText>
            </w:r>
            <w:r w:rsidR="0075114F">
              <w:rPr>
                <w:noProof/>
                <w:webHidden/>
              </w:rPr>
            </w:r>
            <w:r w:rsidR="0075114F">
              <w:rPr>
                <w:noProof/>
                <w:webHidden/>
              </w:rPr>
              <w:fldChar w:fldCharType="separate"/>
            </w:r>
            <w:r w:rsidR="00005C91">
              <w:rPr>
                <w:noProof/>
                <w:webHidden/>
              </w:rPr>
              <w:t>15</w:t>
            </w:r>
            <w:r w:rsidR="0075114F">
              <w:rPr>
                <w:noProof/>
                <w:webHidden/>
              </w:rPr>
              <w:fldChar w:fldCharType="end"/>
            </w:r>
          </w:hyperlink>
        </w:p>
        <w:p w14:paraId="0F9DE82F" w14:textId="24239AA6" w:rsidR="0075114F" w:rsidRDefault="00F045C9" w:rsidP="00E862CA">
          <w:pPr>
            <w:pStyle w:val="TOC1"/>
            <w:rPr>
              <w:rFonts w:eastAsiaTheme="minorEastAsia"/>
              <w:noProof/>
              <w:lang w:val="en-AU" w:eastAsia="en-AU"/>
            </w:rPr>
          </w:pPr>
          <w:hyperlink w:anchor="_Toc99101610" w:history="1">
            <w:r w:rsidR="0075114F" w:rsidRPr="00C478AC">
              <w:rPr>
                <w:rStyle w:val="Hyperlink"/>
                <w:noProof/>
              </w:rPr>
              <w:t>What is single-use plastic?</w:t>
            </w:r>
            <w:r w:rsidR="0075114F">
              <w:rPr>
                <w:noProof/>
                <w:webHidden/>
              </w:rPr>
              <w:tab/>
            </w:r>
            <w:r w:rsidR="0075114F">
              <w:rPr>
                <w:noProof/>
                <w:webHidden/>
              </w:rPr>
              <w:fldChar w:fldCharType="begin"/>
            </w:r>
            <w:r w:rsidR="0075114F">
              <w:rPr>
                <w:noProof/>
                <w:webHidden/>
              </w:rPr>
              <w:instrText xml:space="preserve"> PAGEREF _Toc99101610 \h </w:instrText>
            </w:r>
            <w:r w:rsidR="0075114F">
              <w:rPr>
                <w:noProof/>
                <w:webHidden/>
              </w:rPr>
            </w:r>
            <w:r w:rsidR="0075114F">
              <w:rPr>
                <w:noProof/>
                <w:webHidden/>
              </w:rPr>
              <w:fldChar w:fldCharType="separate"/>
            </w:r>
            <w:r w:rsidR="00005C91">
              <w:rPr>
                <w:noProof/>
                <w:webHidden/>
              </w:rPr>
              <w:t>15</w:t>
            </w:r>
            <w:r w:rsidR="0075114F">
              <w:rPr>
                <w:noProof/>
                <w:webHidden/>
              </w:rPr>
              <w:fldChar w:fldCharType="end"/>
            </w:r>
          </w:hyperlink>
        </w:p>
        <w:p w14:paraId="37E11829" w14:textId="1ACD5562" w:rsidR="0075114F" w:rsidRDefault="00F045C9" w:rsidP="00E862CA">
          <w:pPr>
            <w:pStyle w:val="TOC1"/>
            <w:rPr>
              <w:rFonts w:eastAsiaTheme="minorEastAsia"/>
              <w:noProof/>
              <w:lang w:val="en-AU" w:eastAsia="en-AU"/>
            </w:rPr>
          </w:pPr>
          <w:hyperlink w:anchor="_Toc99101611" w:history="1">
            <w:r w:rsidR="0075114F" w:rsidRPr="00C478AC">
              <w:rPr>
                <w:rStyle w:val="Hyperlink"/>
                <w:noProof/>
              </w:rPr>
              <w:t>Which single-use plastic products are being considered for this reform?</w:t>
            </w:r>
            <w:r w:rsidR="0075114F">
              <w:rPr>
                <w:noProof/>
                <w:webHidden/>
              </w:rPr>
              <w:tab/>
            </w:r>
            <w:r w:rsidR="0075114F">
              <w:rPr>
                <w:noProof/>
                <w:webHidden/>
              </w:rPr>
              <w:fldChar w:fldCharType="begin"/>
            </w:r>
            <w:r w:rsidR="0075114F">
              <w:rPr>
                <w:noProof/>
                <w:webHidden/>
              </w:rPr>
              <w:instrText xml:space="preserve"> PAGEREF _Toc99101611 \h </w:instrText>
            </w:r>
            <w:r w:rsidR="0075114F">
              <w:rPr>
                <w:noProof/>
                <w:webHidden/>
              </w:rPr>
            </w:r>
            <w:r w:rsidR="0075114F">
              <w:rPr>
                <w:noProof/>
                <w:webHidden/>
              </w:rPr>
              <w:fldChar w:fldCharType="separate"/>
            </w:r>
            <w:r w:rsidR="00005C91">
              <w:rPr>
                <w:noProof/>
                <w:webHidden/>
              </w:rPr>
              <w:t>15</w:t>
            </w:r>
            <w:r w:rsidR="0075114F">
              <w:rPr>
                <w:noProof/>
                <w:webHidden/>
              </w:rPr>
              <w:fldChar w:fldCharType="end"/>
            </w:r>
          </w:hyperlink>
        </w:p>
        <w:p w14:paraId="5168A281" w14:textId="12F281D6" w:rsidR="0075114F" w:rsidRDefault="00F045C9" w:rsidP="00E862CA">
          <w:pPr>
            <w:pStyle w:val="TOC1"/>
            <w:rPr>
              <w:rFonts w:eastAsiaTheme="minorEastAsia"/>
              <w:noProof/>
              <w:lang w:val="en-AU" w:eastAsia="en-AU"/>
            </w:rPr>
          </w:pPr>
          <w:hyperlink w:anchor="_Toc99101612" w:history="1">
            <w:r w:rsidR="0075114F" w:rsidRPr="00C478AC">
              <w:rPr>
                <w:rStyle w:val="Hyperlink"/>
                <w:noProof/>
              </w:rPr>
              <w:t>Barrier bags</w:t>
            </w:r>
            <w:r w:rsidR="0075114F">
              <w:rPr>
                <w:noProof/>
                <w:webHidden/>
              </w:rPr>
              <w:tab/>
            </w:r>
            <w:r w:rsidR="0075114F">
              <w:rPr>
                <w:noProof/>
                <w:webHidden/>
              </w:rPr>
              <w:fldChar w:fldCharType="begin"/>
            </w:r>
            <w:r w:rsidR="0075114F">
              <w:rPr>
                <w:noProof/>
                <w:webHidden/>
              </w:rPr>
              <w:instrText xml:space="preserve"> PAGEREF _Toc99101612 \h </w:instrText>
            </w:r>
            <w:r w:rsidR="0075114F">
              <w:rPr>
                <w:noProof/>
                <w:webHidden/>
              </w:rPr>
            </w:r>
            <w:r w:rsidR="0075114F">
              <w:rPr>
                <w:noProof/>
                <w:webHidden/>
              </w:rPr>
              <w:fldChar w:fldCharType="separate"/>
            </w:r>
            <w:r w:rsidR="00005C91">
              <w:rPr>
                <w:noProof/>
                <w:webHidden/>
              </w:rPr>
              <w:t>15</w:t>
            </w:r>
            <w:r w:rsidR="0075114F">
              <w:rPr>
                <w:noProof/>
                <w:webHidden/>
              </w:rPr>
              <w:fldChar w:fldCharType="end"/>
            </w:r>
          </w:hyperlink>
        </w:p>
        <w:p w14:paraId="362EFEE3" w14:textId="4A96B4DB" w:rsidR="0075114F" w:rsidRDefault="00F045C9" w:rsidP="00E862CA">
          <w:pPr>
            <w:pStyle w:val="TOC1"/>
            <w:rPr>
              <w:rFonts w:eastAsiaTheme="minorEastAsia"/>
              <w:noProof/>
              <w:lang w:val="en-AU" w:eastAsia="en-AU"/>
            </w:rPr>
          </w:pPr>
          <w:hyperlink w:anchor="_Toc99101613" w:history="1">
            <w:r w:rsidR="0075114F" w:rsidRPr="00C478AC">
              <w:rPr>
                <w:rStyle w:val="Hyperlink"/>
                <w:noProof/>
              </w:rPr>
              <w:t>Plastic straws</w:t>
            </w:r>
            <w:r w:rsidR="0075114F">
              <w:rPr>
                <w:noProof/>
                <w:webHidden/>
              </w:rPr>
              <w:tab/>
            </w:r>
            <w:r w:rsidR="0075114F">
              <w:rPr>
                <w:noProof/>
                <w:webHidden/>
              </w:rPr>
              <w:fldChar w:fldCharType="begin"/>
            </w:r>
            <w:r w:rsidR="0075114F">
              <w:rPr>
                <w:noProof/>
                <w:webHidden/>
              </w:rPr>
              <w:instrText xml:space="preserve"> PAGEREF _Toc99101613 \h </w:instrText>
            </w:r>
            <w:r w:rsidR="0075114F">
              <w:rPr>
                <w:noProof/>
                <w:webHidden/>
              </w:rPr>
            </w:r>
            <w:r w:rsidR="0075114F">
              <w:rPr>
                <w:noProof/>
                <w:webHidden/>
              </w:rPr>
              <w:fldChar w:fldCharType="separate"/>
            </w:r>
            <w:r w:rsidR="00005C91">
              <w:rPr>
                <w:noProof/>
                <w:webHidden/>
              </w:rPr>
              <w:t>16</w:t>
            </w:r>
            <w:r w:rsidR="0075114F">
              <w:rPr>
                <w:noProof/>
                <w:webHidden/>
              </w:rPr>
              <w:fldChar w:fldCharType="end"/>
            </w:r>
          </w:hyperlink>
        </w:p>
        <w:p w14:paraId="43F52401" w14:textId="63C4F146" w:rsidR="0075114F" w:rsidRDefault="00F045C9" w:rsidP="00E862CA">
          <w:pPr>
            <w:pStyle w:val="TOC1"/>
            <w:rPr>
              <w:rFonts w:eastAsiaTheme="minorEastAsia"/>
              <w:noProof/>
              <w:lang w:val="en-AU" w:eastAsia="en-AU"/>
            </w:rPr>
          </w:pPr>
          <w:hyperlink w:anchor="_Toc99101614" w:history="1">
            <w:r w:rsidR="0075114F" w:rsidRPr="00C478AC">
              <w:rPr>
                <w:rStyle w:val="Hyperlink"/>
                <w:noProof/>
              </w:rPr>
              <w:t>Cotton buds with plastic sticks</w:t>
            </w:r>
            <w:r w:rsidR="0075114F">
              <w:rPr>
                <w:noProof/>
                <w:webHidden/>
              </w:rPr>
              <w:tab/>
            </w:r>
            <w:r w:rsidR="0075114F">
              <w:rPr>
                <w:noProof/>
                <w:webHidden/>
              </w:rPr>
              <w:fldChar w:fldCharType="begin"/>
            </w:r>
            <w:r w:rsidR="0075114F">
              <w:rPr>
                <w:noProof/>
                <w:webHidden/>
              </w:rPr>
              <w:instrText xml:space="preserve"> PAGEREF _Toc99101614 \h </w:instrText>
            </w:r>
            <w:r w:rsidR="0075114F">
              <w:rPr>
                <w:noProof/>
                <w:webHidden/>
              </w:rPr>
            </w:r>
            <w:r w:rsidR="0075114F">
              <w:rPr>
                <w:noProof/>
                <w:webHidden/>
              </w:rPr>
              <w:fldChar w:fldCharType="separate"/>
            </w:r>
            <w:r w:rsidR="00005C91">
              <w:rPr>
                <w:noProof/>
                <w:webHidden/>
              </w:rPr>
              <w:t>17</w:t>
            </w:r>
            <w:r w:rsidR="0075114F">
              <w:rPr>
                <w:noProof/>
                <w:webHidden/>
              </w:rPr>
              <w:fldChar w:fldCharType="end"/>
            </w:r>
          </w:hyperlink>
        </w:p>
        <w:p w14:paraId="2E731687" w14:textId="76152533" w:rsidR="0075114F" w:rsidRDefault="00F045C9" w:rsidP="00E862CA">
          <w:pPr>
            <w:pStyle w:val="TOC1"/>
            <w:rPr>
              <w:rFonts w:eastAsiaTheme="minorEastAsia"/>
              <w:noProof/>
              <w:lang w:val="en-AU" w:eastAsia="en-AU"/>
            </w:rPr>
          </w:pPr>
          <w:hyperlink w:anchor="_Toc99101615" w:history="1">
            <w:r w:rsidR="0075114F" w:rsidRPr="00C478AC">
              <w:rPr>
                <w:rStyle w:val="Hyperlink"/>
                <w:noProof/>
              </w:rPr>
              <w:t>Oxo-degradable plastics</w:t>
            </w:r>
            <w:r w:rsidR="0075114F">
              <w:rPr>
                <w:noProof/>
                <w:webHidden/>
              </w:rPr>
              <w:tab/>
            </w:r>
            <w:r w:rsidR="0075114F">
              <w:rPr>
                <w:noProof/>
                <w:webHidden/>
              </w:rPr>
              <w:fldChar w:fldCharType="begin"/>
            </w:r>
            <w:r w:rsidR="0075114F">
              <w:rPr>
                <w:noProof/>
                <w:webHidden/>
              </w:rPr>
              <w:instrText xml:space="preserve"> PAGEREF _Toc99101615 \h </w:instrText>
            </w:r>
            <w:r w:rsidR="0075114F">
              <w:rPr>
                <w:noProof/>
                <w:webHidden/>
              </w:rPr>
            </w:r>
            <w:r w:rsidR="0075114F">
              <w:rPr>
                <w:noProof/>
                <w:webHidden/>
              </w:rPr>
              <w:fldChar w:fldCharType="separate"/>
            </w:r>
            <w:r w:rsidR="00005C91">
              <w:rPr>
                <w:noProof/>
                <w:webHidden/>
              </w:rPr>
              <w:t>18</w:t>
            </w:r>
            <w:r w:rsidR="0075114F">
              <w:rPr>
                <w:noProof/>
                <w:webHidden/>
              </w:rPr>
              <w:fldChar w:fldCharType="end"/>
            </w:r>
          </w:hyperlink>
        </w:p>
        <w:p w14:paraId="1033FC8E" w14:textId="6CAF9DEC" w:rsidR="0075114F" w:rsidRDefault="00F045C9" w:rsidP="00E862CA">
          <w:pPr>
            <w:pStyle w:val="TOC1"/>
            <w:rPr>
              <w:rFonts w:eastAsiaTheme="minorEastAsia"/>
              <w:noProof/>
              <w:lang w:val="en-AU" w:eastAsia="en-AU"/>
            </w:rPr>
          </w:pPr>
          <w:hyperlink w:anchor="_Toc99101616" w:history="1">
            <w:r w:rsidR="0075114F" w:rsidRPr="00C478AC">
              <w:rPr>
                <w:rStyle w:val="Hyperlink"/>
                <w:noProof/>
              </w:rPr>
              <w:t>Expanded polystyrene Gelato tubs</w:t>
            </w:r>
            <w:r w:rsidR="0075114F">
              <w:rPr>
                <w:noProof/>
                <w:webHidden/>
              </w:rPr>
              <w:tab/>
            </w:r>
            <w:r w:rsidR="0075114F">
              <w:rPr>
                <w:noProof/>
                <w:webHidden/>
              </w:rPr>
              <w:fldChar w:fldCharType="begin"/>
            </w:r>
            <w:r w:rsidR="0075114F">
              <w:rPr>
                <w:noProof/>
                <w:webHidden/>
              </w:rPr>
              <w:instrText xml:space="preserve"> PAGEREF _Toc99101616 \h </w:instrText>
            </w:r>
            <w:r w:rsidR="0075114F">
              <w:rPr>
                <w:noProof/>
                <w:webHidden/>
              </w:rPr>
            </w:r>
            <w:r w:rsidR="0075114F">
              <w:rPr>
                <w:noProof/>
                <w:webHidden/>
              </w:rPr>
              <w:fldChar w:fldCharType="separate"/>
            </w:r>
            <w:r w:rsidR="00005C91">
              <w:rPr>
                <w:noProof/>
                <w:webHidden/>
              </w:rPr>
              <w:t>19</w:t>
            </w:r>
            <w:r w:rsidR="0075114F">
              <w:rPr>
                <w:noProof/>
                <w:webHidden/>
              </w:rPr>
              <w:fldChar w:fldCharType="end"/>
            </w:r>
          </w:hyperlink>
        </w:p>
        <w:p w14:paraId="356CA050" w14:textId="49F9EFE5" w:rsidR="0075114F" w:rsidRDefault="00F045C9" w:rsidP="00E862CA">
          <w:pPr>
            <w:pStyle w:val="TOC1"/>
            <w:rPr>
              <w:rFonts w:eastAsiaTheme="minorEastAsia"/>
              <w:noProof/>
              <w:lang w:val="en-AU" w:eastAsia="en-AU"/>
            </w:rPr>
          </w:pPr>
          <w:hyperlink w:anchor="_Toc99101617" w:history="1">
            <w:r w:rsidR="0075114F" w:rsidRPr="00C478AC">
              <w:rPr>
                <w:rStyle w:val="Hyperlink"/>
                <w:noProof/>
              </w:rPr>
              <w:t>Waste management strategy</w:t>
            </w:r>
            <w:r w:rsidR="0075114F">
              <w:rPr>
                <w:noProof/>
                <w:webHidden/>
              </w:rPr>
              <w:tab/>
            </w:r>
            <w:r w:rsidR="0075114F">
              <w:rPr>
                <w:noProof/>
                <w:webHidden/>
              </w:rPr>
              <w:fldChar w:fldCharType="begin"/>
            </w:r>
            <w:r w:rsidR="0075114F">
              <w:rPr>
                <w:noProof/>
                <w:webHidden/>
              </w:rPr>
              <w:instrText xml:space="preserve"> PAGEREF _Toc99101617 \h </w:instrText>
            </w:r>
            <w:r w:rsidR="0075114F">
              <w:rPr>
                <w:noProof/>
                <w:webHidden/>
              </w:rPr>
            </w:r>
            <w:r w:rsidR="0075114F">
              <w:rPr>
                <w:noProof/>
                <w:webHidden/>
              </w:rPr>
              <w:fldChar w:fldCharType="separate"/>
            </w:r>
            <w:r w:rsidR="00005C91">
              <w:rPr>
                <w:noProof/>
                <w:webHidden/>
              </w:rPr>
              <w:t>20</w:t>
            </w:r>
            <w:r w:rsidR="0075114F">
              <w:rPr>
                <w:noProof/>
                <w:webHidden/>
              </w:rPr>
              <w:fldChar w:fldCharType="end"/>
            </w:r>
          </w:hyperlink>
        </w:p>
        <w:p w14:paraId="234EF6E7" w14:textId="69CECD38" w:rsidR="0075114F" w:rsidRDefault="00F045C9" w:rsidP="00E862CA">
          <w:pPr>
            <w:pStyle w:val="TOC1"/>
            <w:rPr>
              <w:rFonts w:eastAsiaTheme="minorEastAsia"/>
              <w:noProof/>
              <w:lang w:val="en-AU" w:eastAsia="en-AU"/>
            </w:rPr>
          </w:pPr>
          <w:hyperlink w:anchor="_Toc99101618" w:history="1">
            <w:r w:rsidR="0075114F" w:rsidRPr="00C478AC">
              <w:rPr>
                <w:rStyle w:val="Hyperlink"/>
                <w:noProof/>
              </w:rPr>
              <w:t>Waste legislation</w:t>
            </w:r>
            <w:r w:rsidR="0075114F">
              <w:rPr>
                <w:noProof/>
                <w:webHidden/>
              </w:rPr>
              <w:tab/>
            </w:r>
            <w:r w:rsidR="0075114F">
              <w:rPr>
                <w:noProof/>
                <w:webHidden/>
              </w:rPr>
              <w:fldChar w:fldCharType="begin"/>
            </w:r>
            <w:r w:rsidR="0075114F">
              <w:rPr>
                <w:noProof/>
                <w:webHidden/>
              </w:rPr>
              <w:instrText xml:space="preserve"> PAGEREF _Toc99101618 \h </w:instrText>
            </w:r>
            <w:r w:rsidR="0075114F">
              <w:rPr>
                <w:noProof/>
                <w:webHidden/>
              </w:rPr>
            </w:r>
            <w:r w:rsidR="0075114F">
              <w:rPr>
                <w:noProof/>
                <w:webHidden/>
              </w:rPr>
              <w:fldChar w:fldCharType="separate"/>
            </w:r>
            <w:r w:rsidR="00005C91">
              <w:rPr>
                <w:noProof/>
                <w:webHidden/>
              </w:rPr>
              <w:t>21</w:t>
            </w:r>
            <w:r w:rsidR="0075114F">
              <w:rPr>
                <w:noProof/>
                <w:webHidden/>
              </w:rPr>
              <w:fldChar w:fldCharType="end"/>
            </w:r>
          </w:hyperlink>
        </w:p>
        <w:p w14:paraId="2762CD97" w14:textId="502F8FC9" w:rsidR="0075114F" w:rsidRDefault="00F045C9" w:rsidP="00E862CA">
          <w:pPr>
            <w:pStyle w:val="TOC1"/>
            <w:rPr>
              <w:rFonts w:eastAsiaTheme="minorEastAsia"/>
              <w:noProof/>
              <w:lang w:val="en-AU" w:eastAsia="en-AU"/>
            </w:rPr>
          </w:pPr>
          <w:hyperlink w:anchor="_Toc99101619" w:history="1">
            <w:r w:rsidR="0075114F" w:rsidRPr="00C478AC">
              <w:rPr>
                <w:rStyle w:val="Hyperlink"/>
                <w:noProof/>
              </w:rPr>
              <w:t>Food Organics and Garden Organics</w:t>
            </w:r>
            <w:r w:rsidR="0075114F">
              <w:rPr>
                <w:noProof/>
                <w:webHidden/>
              </w:rPr>
              <w:tab/>
            </w:r>
            <w:r w:rsidR="0075114F">
              <w:rPr>
                <w:noProof/>
                <w:webHidden/>
              </w:rPr>
              <w:fldChar w:fldCharType="begin"/>
            </w:r>
            <w:r w:rsidR="0075114F">
              <w:rPr>
                <w:noProof/>
                <w:webHidden/>
              </w:rPr>
              <w:instrText xml:space="preserve"> PAGEREF _Toc99101619 \h </w:instrText>
            </w:r>
            <w:r w:rsidR="0075114F">
              <w:rPr>
                <w:noProof/>
                <w:webHidden/>
              </w:rPr>
            </w:r>
            <w:r w:rsidR="0075114F">
              <w:rPr>
                <w:noProof/>
                <w:webHidden/>
              </w:rPr>
              <w:fldChar w:fldCharType="separate"/>
            </w:r>
            <w:r w:rsidR="00005C91">
              <w:rPr>
                <w:noProof/>
                <w:webHidden/>
              </w:rPr>
              <w:t>21</w:t>
            </w:r>
            <w:r w:rsidR="0075114F">
              <w:rPr>
                <w:noProof/>
                <w:webHidden/>
              </w:rPr>
              <w:fldChar w:fldCharType="end"/>
            </w:r>
          </w:hyperlink>
        </w:p>
        <w:p w14:paraId="1475F33F" w14:textId="1C56562D" w:rsidR="0075114F" w:rsidRDefault="00F045C9" w:rsidP="00E862CA">
          <w:pPr>
            <w:pStyle w:val="TOC1"/>
            <w:rPr>
              <w:rFonts w:eastAsiaTheme="minorEastAsia"/>
              <w:noProof/>
              <w:lang w:val="en-AU" w:eastAsia="en-AU"/>
            </w:rPr>
          </w:pPr>
          <w:hyperlink w:anchor="_Toc99101620" w:history="1">
            <w:r w:rsidR="0075114F" w:rsidRPr="00C478AC">
              <w:rPr>
                <w:rStyle w:val="Hyperlink"/>
                <w:noProof/>
              </w:rPr>
              <w:t>Climate Change Strategy 2019 – 2025</w:t>
            </w:r>
            <w:r w:rsidR="0075114F">
              <w:rPr>
                <w:noProof/>
                <w:webHidden/>
              </w:rPr>
              <w:tab/>
            </w:r>
            <w:r w:rsidR="0075114F">
              <w:rPr>
                <w:noProof/>
                <w:webHidden/>
              </w:rPr>
              <w:fldChar w:fldCharType="begin"/>
            </w:r>
            <w:r w:rsidR="0075114F">
              <w:rPr>
                <w:noProof/>
                <w:webHidden/>
              </w:rPr>
              <w:instrText xml:space="preserve"> PAGEREF _Toc99101620 \h </w:instrText>
            </w:r>
            <w:r w:rsidR="0075114F">
              <w:rPr>
                <w:noProof/>
                <w:webHidden/>
              </w:rPr>
            </w:r>
            <w:r w:rsidR="0075114F">
              <w:rPr>
                <w:noProof/>
                <w:webHidden/>
              </w:rPr>
              <w:fldChar w:fldCharType="separate"/>
            </w:r>
            <w:r w:rsidR="00005C91">
              <w:rPr>
                <w:noProof/>
                <w:webHidden/>
              </w:rPr>
              <w:t>21</w:t>
            </w:r>
            <w:r w:rsidR="0075114F">
              <w:rPr>
                <w:noProof/>
                <w:webHidden/>
              </w:rPr>
              <w:fldChar w:fldCharType="end"/>
            </w:r>
          </w:hyperlink>
        </w:p>
        <w:p w14:paraId="0C01861E" w14:textId="7CD3D19A" w:rsidR="0075114F" w:rsidRDefault="00F045C9" w:rsidP="00E862CA">
          <w:pPr>
            <w:pStyle w:val="TOC1"/>
            <w:rPr>
              <w:rFonts w:eastAsiaTheme="minorEastAsia"/>
              <w:noProof/>
              <w:lang w:val="en-AU" w:eastAsia="en-AU"/>
            </w:rPr>
          </w:pPr>
          <w:hyperlink w:anchor="_Toc99101621" w:history="1">
            <w:r w:rsidR="0075114F" w:rsidRPr="00C478AC">
              <w:rPr>
                <w:rStyle w:val="Hyperlink"/>
                <w:noProof/>
              </w:rPr>
              <w:t>ACT Sustainable Procurement Policy</w:t>
            </w:r>
            <w:r w:rsidR="0075114F">
              <w:rPr>
                <w:noProof/>
                <w:webHidden/>
              </w:rPr>
              <w:tab/>
            </w:r>
            <w:r w:rsidR="0075114F">
              <w:rPr>
                <w:noProof/>
                <w:webHidden/>
              </w:rPr>
              <w:fldChar w:fldCharType="begin"/>
            </w:r>
            <w:r w:rsidR="0075114F">
              <w:rPr>
                <w:noProof/>
                <w:webHidden/>
              </w:rPr>
              <w:instrText xml:space="preserve"> PAGEREF _Toc99101621 \h </w:instrText>
            </w:r>
            <w:r w:rsidR="0075114F">
              <w:rPr>
                <w:noProof/>
                <w:webHidden/>
              </w:rPr>
            </w:r>
            <w:r w:rsidR="0075114F">
              <w:rPr>
                <w:noProof/>
                <w:webHidden/>
              </w:rPr>
              <w:fldChar w:fldCharType="separate"/>
            </w:r>
            <w:r w:rsidR="00005C91">
              <w:rPr>
                <w:noProof/>
                <w:webHidden/>
              </w:rPr>
              <w:t>21</w:t>
            </w:r>
            <w:r w:rsidR="0075114F">
              <w:rPr>
                <w:noProof/>
                <w:webHidden/>
              </w:rPr>
              <w:fldChar w:fldCharType="end"/>
            </w:r>
          </w:hyperlink>
        </w:p>
        <w:p w14:paraId="3182D24A" w14:textId="26516EA7" w:rsidR="0075114F" w:rsidRDefault="00F045C9" w:rsidP="00E862CA">
          <w:pPr>
            <w:pStyle w:val="TOC1"/>
            <w:rPr>
              <w:rFonts w:eastAsiaTheme="minorEastAsia"/>
              <w:noProof/>
              <w:lang w:val="en-AU" w:eastAsia="en-AU"/>
            </w:rPr>
          </w:pPr>
          <w:hyperlink w:anchor="_Toc99101622" w:history="1">
            <w:r w:rsidR="0075114F" w:rsidRPr="00C478AC">
              <w:rPr>
                <w:rStyle w:val="Hyperlink"/>
                <w:noProof/>
              </w:rPr>
              <w:t>2018 National Waste Policy and 2019 National Waste Policy Action Plan</w:t>
            </w:r>
            <w:r w:rsidR="0075114F">
              <w:rPr>
                <w:noProof/>
                <w:webHidden/>
              </w:rPr>
              <w:tab/>
            </w:r>
            <w:r w:rsidR="0075114F">
              <w:rPr>
                <w:noProof/>
                <w:webHidden/>
              </w:rPr>
              <w:fldChar w:fldCharType="begin"/>
            </w:r>
            <w:r w:rsidR="0075114F">
              <w:rPr>
                <w:noProof/>
                <w:webHidden/>
              </w:rPr>
              <w:instrText xml:space="preserve"> PAGEREF _Toc99101622 \h </w:instrText>
            </w:r>
            <w:r w:rsidR="0075114F">
              <w:rPr>
                <w:noProof/>
                <w:webHidden/>
              </w:rPr>
            </w:r>
            <w:r w:rsidR="0075114F">
              <w:rPr>
                <w:noProof/>
                <w:webHidden/>
              </w:rPr>
              <w:fldChar w:fldCharType="separate"/>
            </w:r>
            <w:r w:rsidR="00005C91">
              <w:rPr>
                <w:noProof/>
                <w:webHidden/>
              </w:rPr>
              <w:t>22</w:t>
            </w:r>
            <w:r w:rsidR="0075114F">
              <w:rPr>
                <w:noProof/>
                <w:webHidden/>
              </w:rPr>
              <w:fldChar w:fldCharType="end"/>
            </w:r>
          </w:hyperlink>
        </w:p>
        <w:p w14:paraId="02CA2CDD" w14:textId="59F2514F" w:rsidR="0075114F" w:rsidRDefault="00F045C9">
          <w:pPr>
            <w:pStyle w:val="TOC1"/>
            <w:tabs>
              <w:tab w:val="clear" w:pos="9015"/>
              <w:tab w:val="right" w:leader="dot" w:pos="9016"/>
            </w:tabs>
            <w:rPr>
              <w:rFonts w:eastAsiaTheme="minorEastAsia"/>
              <w:noProof/>
              <w:lang w:val="en-AU" w:eastAsia="en-AU"/>
            </w:rPr>
          </w:pPr>
          <w:hyperlink w:anchor="_Toc99101623" w:history="1">
            <w:r w:rsidR="0075114F" w:rsidRPr="00C478AC">
              <w:rPr>
                <w:rStyle w:val="Hyperlink"/>
                <w:noProof/>
              </w:rPr>
              <w:t>Proposed reform</w:t>
            </w:r>
            <w:r w:rsidR="0075114F">
              <w:rPr>
                <w:noProof/>
                <w:webHidden/>
              </w:rPr>
              <w:tab/>
            </w:r>
            <w:r w:rsidR="0075114F">
              <w:rPr>
                <w:noProof/>
                <w:webHidden/>
              </w:rPr>
              <w:fldChar w:fldCharType="begin"/>
            </w:r>
            <w:r w:rsidR="0075114F">
              <w:rPr>
                <w:noProof/>
                <w:webHidden/>
              </w:rPr>
              <w:instrText xml:space="preserve"> PAGEREF _Toc99101623 \h </w:instrText>
            </w:r>
            <w:r w:rsidR="0075114F">
              <w:rPr>
                <w:noProof/>
                <w:webHidden/>
              </w:rPr>
            </w:r>
            <w:r w:rsidR="0075114F">
              <w:rPr>
                <w:noProof/>
                <w:webHidden/>
              </w:rPr>
              <w:fldChar w:fldCharType="separate"/>
            </w:r>
            <w:r w:rsidR="00005C91">
              <w:rPr>
                <w:noProof/>
                <w:webHidden/>
              </w:rPr>
              <w:t>22</w:t>
            </w:r>
            <w:r w:rsidR="0075114F">
              <w:rPr>
                <w:noProof/>
                <w:webHidden/>
              </w:rPr>
              <w:fldChar w:fldCharType="end"/>
            </w:r>
          </w:hyperlink>
        </w:p>
        <w:p w14:paraId="2127D4CE" w14:textId="10A9EFEC" w:rsidR="0075114F" w:rsidRDefault="00F045C9" w:rsidP="00E862CA">
          <w:pPr>
            <w:pStyle w:val="TOC1"/>
            <w:rPr>
              <w:rFonts w:eastAsiaTheme="minorEastAsia"/>
              <w:noProof/>
              <w:lang w:val="en-AU" w:eastAsia="en-AU"/>
            </w:rPr>
          </w:pPr>
          <w:hyperlink w:anchor="_Toc99101624" w:history="1">
            <w:r w:rsidR="0075114F" w:rsidRPr="00C478AC">
              <w:rPr>
                <w:rStyle w:val="Hyperlink"/>
                <w:noProof/>
              </w:rPr>
              <w:t>Option 1: Do not introduce a Regulation at this time</w:t>
            </w:r>
            <w:r w:rsidR="0075114F">
              <w:rPr>
                <w:noProof/>
                <w:webHidden/>
              </w:rPr>
              <w:tab/>
            </w:r>
            <w:r w:rsidR="0075114F">
              <w:rPr>
                <w:noProof/>
                <w:webHidden/>
              </w:rPr>
              <w:fldChar w:fldCharType="begin"/>
            </w:r>
            <w:r w:rsidR="0075114F">
              <w:rPr>
                <w:noProof/>
                <w:webHidden/>
              </w:rPr>
              <w:instrText xml:space="preserve"> PAGEREF _Toc99101624 \h </w:instrText>
            </w:r>
            <w:r w:rsidR="0075114F">
              <w:rPr>
                <w:noProof/>
                <w:webHidden/>
              </w:rPr>
            </w:r>
            <w:r w:rsidR="0075114F">
              <w:rPr>
                <w:noProof/>
                <w:webHidden/>
              </w:rPr>
              <w:fldChar w:fldCharType="separate"/>
            </w:r>
            <w:r w:rsidR="00005C91">
              <w:rPr>
                <w:noProof/>
                <w:webHidden/>
              </w:rPr>
              <w:t>22</w:t>
            </w:r>
            <w:r w:rsidR="0075114F">
              <w:rPr>
                <w:noProof/>
                <w:webHidden/>
              </w:rPr>
              <w:fldChar w:fldCharType="end"/>
            </w:r>
          </w:hyperlink>
        </w:p>
        <w:p w14:paraId="101BB75C" w14:textId="79586424" w:rsidR="0075114F" w:rsidRDefault="00F045C9" w:rsidP="00E862CA">
          <w:pPr>
            <w:pStyle w:val="TOC1"/>
            <w:rPr>
              <w:rFonts w:eastAsiaTheme="minorEastAsia"/>
              <w:noProof/>
              <w:lang w:val="en-AU" w:eastAsia="en-AU"/>
            </w:rPr>
          </w:pPr>
          <w:hyperlink w:anchor="_Toc99101625" w:history="1">
            <w:r w:rsidR="0075114F" w:rsidRPr="00C478AC">
              <w:rPr>
                <w:rStyle w:val="Hyperlink"/>
                <w:noProof/>
              </w:rPr>
              <w:t>Option 2: Progress the Plastic Reduction Regulation</w:t>
            </w:r>
            <w:r w:rsidR="0075114F">
              <w:rPr>
                <w:noProof/>
                <w:webHidden/>
              </w:rPr>
              <w:tab/>
            </w:r>
            <w:r w:rsidR="0075114F">
              <w:rPr>
                <w:noProof/>
                <w:webHidden/>
              </w:rPr>
              <w:fldChar w:fldCharType="begin"/>
            </w:r>
            <w:r w:rsidR="0075114F">
              <w:rPr>
                <w:noProof/>
                <w:webHidden/>
              </w:rPr>
              <w:instrText xml:space="preserve"> PAGEREF _Toc99101625 \h </w:instrText>
            </w:r>
            <w:r w:rsidR="0075114F">
              <w:rPr>
                <w:noProof/>
                <w:webHidden/>
              </w:rPr>
            </w:r>
            <w:r w:rsidR="0075114F">
              <w:rPr>
                <w:noProof/>
                <w:webHidden/>
              </w:rPr>
              <w:fldChar w:fldCharType="separate"/>
            </w:r>
            <w:r w:rsidR="00005C91">
              <w:rPr>
                <w:noProof/>
                <w:webHidden/>
              </w:rPr>
              <w:t>23</w:t>
            </w:r>
            <w:r w:rsidR="0075114F">
              <w:rPr>
                <w:noProof/>
                <w:webHidden/>
              </w:rPr>
              <w:fldChar w:fldCharType="end"/>
            </w:r>
          </w:hyperlink>
        </w:p>
        <w:p w14:paraId="12560AB5" w14:textId="4E2A45E8" w:rsidR="0075114F" w:rsidRDefault="00F045C9" w:rsidP="00E862CA">
          <w:pPr>
            <w:pStyle w:val="TOC1"/>
            <w:rPr>
              <w:rFonts w:eastAsiaTheme="minorEastAsia"/>
              <w:noProof/>
              <w:lang w:val="en-AU" w:eastAsia="en-AU"/>
            </w:rPr>
          </w:pPr>
          <w:hyperlink w:anchor="_Toc99101626" w:history="1">
            <w:r w:rsidR="0075114F" w:rsidRPr="00C478AC">
              <w:rPr>
                <w:rStyle w:val="Hyperlink"/>
                <w:noProof/>
              </w:rPr>
              <w:t>Option 3: Agree to the proposed Regulation with amendments</w:t>
            </w:r>
            <w:r w:rsidR="0075114F">
              <w:rPr>
                <w:noProof/>
                <w:webHidden/>
              </w:rPr>
              <w:tab/>
            </w:r>
            <w:r w:rsidR="0075114F">
              <w:rPr>
                <w:noProof/>
                <w:webHidden/>
              </w:rPr>
              <w:fldChar w:fldCharType="begin"/>
            </w:r>
            <w:r w:rsidR="0075114F">
              <w:rPr>
                <w:noProof/>
                <w:webHidden/>
              </w:rPr>
              <w:instrText xml:space="preserve"> PAGEREF _Toc99101626 \h </w:instrText>
            </w:r>
            <w:r w:rsidR="0075114F">
              <w:rPr>
                <w:noProof/>
                <w:webHidden/>
              </w:rPr>
            </w:r>
            <w:r w:rsidR="0075114F">
              <w:rPr>
                <w:noProof/>
                <w:webHidden/>
              </w:rPr>
              <w:fldChar w:fldCharType="separate"/>
            </w:r>
            <w:r w:rsidR="00005C91">
              <w:rPr>
                <w:noProof/>
                <w:webHidden/>
              </w:rPr>
              <w:t>23</w:t>
            </w:r>
            <w:r w:rsidR="0075114F">
              <w:rPr>
                <w:noProof/>
                <w:webHidden/>
              </w:rPr>
              <w:fldChar w:fldCharType="end"/>
            </w:r>
          </w:hyperlink>
        </w:p>
        <w:p w14:paraId="09E583C5" w14:textId="1ED008F5" w:rsidR="0075114F" w:rsidRDefault="00F045C9" w:rsidP="00E862CA">
          <w:pPr>
            <w:pStyle w:val="TOC1"/>
            <w:rPr>
              <w:rFonts w:eastAsiaTheme="minorEastAsia"/>
              <w:noProof/>
              <w:lang w:val="en-AU" w:eastAsia="en-AU"/>
            </w:rPr>
          </w:pPr>
          <w:hyperlink w:anchor="_Toc99101627" w:history="1">
            <w:r w:rsidR="0075114F" w:rsidRPr="00C478AC">
              <w:rPr>
                <w:rStyle w:val="Hyperlink"/>
                <w:noProof/>
              </w:rPr>
              <w:t>Recommended option</w:t>
            </w:r>
            <w:r w:rsidR="0075114F">
              <w:rPr>
                <w:noProof/>
                <w:webHidden/>
              </w:rPr>
              <w:tab/>
            </w:r>
            <w:r w:rsidR="0075114F">
              <w:rPr>
                <w:noProof/>
                <w:webHidden/>
              </w:rPr>
              <w:fldChar w:fldCharType="begin"/>
            </w:r>
            <w:r w:rsidR="0075114F">
              <w:rPr>
                <w:noProof/>
                <w:webHidden/>
              </w:rPr>
              <w:instrText xml:space="preserve"> PAGEREF _Toc99101627 \h </w:instrText>
            </w:r>
            <w:r w:rsidR="0075114F">
              <w:rPr>
                <w:noProof/>
                <w:webHidden/>
              </w:rPr>
            </w:r>
            <w:r w:rsidR="0075114F">
              <w:rPr>
                <w:noProof/>
                <w:webHidden/>
              </w:rPr>
              <w:fldChar w:fldCharType="separate"/>
            </w:r>
            <w:r w:rsidR="00005C91">
              <w:rPr>
                <w:noProof/>
                <w:webHidden/>
              </w:rPr>
              <w:t>24</w:t>
            </w:r>
            <w:r w:rsidR="0075114F">
              <w:rPr>
                <w:noProof/>
                <w:webHidden/>
              </w:rPr>
              <w:fldChar w:fldCharType="end"/>
            </w:r>
          </w:hyperlink>
        </w:p>
        <w:p w14:paraId="44FCD104" w14:textId="1479C2EA" w:rsidR="0075114F" w:rsidRDefault="00F045C9">
          <w:pPr>
            <w:pStyle w:val="TOC1"/>
            <w:tabs>
              <w:tab w:val="clear" w:pos="9015"/>
              <w:tab w:val="right" w:leader="dot" w:pos="9016"/>
            </w:tabs>
            <w:rPr>
              <w:rFonts w:eastAsiaTheme="minorEastAsia"/>
              <w:noProof/>
              <w:lang w:val="en-AU" w:eastAsia="en-AU"/>
            </w:rPr>
          </w:pPr>
          <w:hyperlink w:anchor="_Toc99101628" w:history="1">
            <w:r w:rsidR="0075114F" w:rsidRPr="00C478AC">
              <w:rPr>
                <w:rStyle w:val="Hyperlink"/>
                <w:noProof/>
              </w:rPr>
              <w:t>Regulatory impact</w:t>
            </w:r>
            <w:r w:rsidR="0075114F">
              <w:rPr>
                <w:noProof/>
                <w:webHidden/>
              </w:rPr>
              <w:tab/>
            </w:r>
            <w:r w:rsidR="0075114F">
              <w:rPr>
                <w:noProof/>
                <w:webHidden/>
              </w:rPr>
              <w:fldChar w:fldCharType="begin"/>
            </w:r>
            <w:r w:rsidR="0075114F">
              <w:rPr>
                <w:noProof/>
                <w:webHidden/>
              </w:rPr>
              <w:instrText xml:space="preserve"> PAGEREF _Toc99101628 \h </w:instrText>
            </w:r>
            <w:r w:rsidR="0075114F">
              <w:rPr>
                <w:noProof/>
                <w:webHidden/>
              </w:rPr>
            </w:r>
            <w:r w:rsidR="0075114F">
              <w:rPr>
                <w:noProof/>
                <w:webHidden/>
              </w:rPr>
              <w:fldChar w:fldCharType="separate"/>
            </w:r>
            <w:r w:rsidR="00005C91">
              <w:rPr>
                <w:noProof/>
                <w:webHidden/>
              </w:rPr>
              <w:t>24</w:t>
            </w:r>
            <w:r w:rsidR="0075114F">
              <w:rPr>
                <w:noProof/>
                <w:webHidden/>
              </w:rPr>
              <w:fldChar w:fldCharType="end"/>
            </w:r>
          </w:hyperlink>
        </w:p>
        <w:p w14:paraId="31EB65FD" w14:textId="49AF7DD9" w:rsidR="0075114F" w:rsidRDefault="00F045C9" w:rsidP="00E862CA">
          <w:pPr>
            <w:pStyle w:val="TOC1"/>
            <w:rPr>
              <w:rFonts w:eastAsiaTheme="minorEastAsia"/>
              <w:noProof/>
              <w:lang w:val="en-AU" w:eastAsia="en-AU"/>
            </w:rPr>
          </w:pPr>
          <w:hyperlink w:anchor="_Toc99101629" w:history="1">
            <w:r w:rsidR="0075114F" w:rsidRPr="00C478AC">
              <w:rPr>
                <w:rStyle w:val="Hyperlink"/>
                <w:noProof/>
              </w:rPr>
              <w:t>Qualitative impact assessment</w:t>
            </w:r>
            <w:r w:rsidR="0075114F">
              <w:rPr>
                <w:noProof/>
                <w:webHidden/>
              </w:rPr>
              <w:tab/>
            </w:r>
            <w:r w:rsidR="0075114F">
              <w:rPr>
                <w:noProof/>
                <w:webHidden/>
              </w:rPr>
              <w:fldChar w:fldCharType="begin"/>
            </w:r>
            <w:r w:rsidR="0075114F">
              <w:rPr>
                <w:noProof/>
                <w:webHidden/>
              </w:rPr>
              <w:instrText xml:space="preserve"> PAGEREF _Toc99101629 \h </w:instrText>
            </w:r>
            <w:r w:rsidR="0075114F">
              <w:rPr>
                <w:noProof/>
                <w:webHidden/>
              </w:rPr>
            </w:r>
            <w:r w:rsidR="0075114F">
              <w:rPr>
                <w:noProof/>
                <w:webHidden/>
              </w:rPr>
              <w:fldChar w:fldCharType="separate"/>
            </w:r>
            <w:r w:rsidR="00005C91">
              <w:rPr>
                <w:noProof/>
                <w:webHidden/>
              </w:rPr>
              <w:t>24</w:t>
            </w:r>
            <w:r w:rsidR="0075114F">
              <w:rPr>
                <w:noProof/>
                <w:webHidden/>
              </w:rPr>
              <w:fldChar w:fldCharType="end"/>
            </w:r>
          </w:hyperlink>
        </w:p>
        <w:p w14:paraId="2EB46517" w14:textId="618E5B57" w:rsidR="0075114F" w:rsidRDefault="00F045C9" w:rsidP="00E862CA">
          <w:pPr>
            <w:pStyle w:val="TOC1"/>
            <w:rPr>
              <w:rFonts w:eastAsiaTheme="minorEastAsia"/>
              <w:noProof/>
              <w:lang w:val="en-AU" w:eastAsia="en-AU"/>
            </w:rPr>
          </w:pPr>
          <w:hyperlink w:anchor="_Toc99101630" w:history="1">
            <w:r w:rsidR="0075114F" w:rsidRPr="00C478AC">
              <w:rPr>
                <w:rStyle w:val="Hyperlink"/>
                <w:noProof/>
              </w:rPr>
              <w:t>Fruit and vegetable barrier bags</w:t>
            </w:r>
            <w:r w:rsidR="0075114F">
              <w:rPr>
                <w:noProof/>
                <w:webHidden/>
              </w:rPr>
              <w:tab/>
            </w:r>
            <w:r w:rsidR="0075114F">
              <w:rPr>
                <w:noProof/>
                <w:webHidden/>
              </w:rPr>
              <w:fldChar w:fldCharType="begin"/>
            </w:r>
            <w:r w:rsidR="0075114F">
              <w:rPr>
                <w:noProof/>
                <w:webHidden/>
              </w:rPr>
              <w:instrText xml:space="preserve"> PAGEREF _Toc99101630 \h </w:instrText>
            </w:r>
            <w:r w:rsidR="0075114F">
              <w:rPr>
                <w:noProof/>
                <w:webHidden/>
              </w:rPr>
            </w:r>
            <w:r w:rsidR="0075114F">
              <w:rPr>
                <w:noProof/>
                <w:webHidden/>
              </w:rPr>
              <w:fldChar w:fldCharType="separate"/>
            </w:r>
            <w:r w:rsidR="00005C91">
              <w:rPr>
                <w:noProof/>
                <w:webHidden/>
              </w:rPr>
              <w:t>24</w:t>
            </w:r>
            <w:r w:rsidR="0075114F">
              <w:rPr>
                <w:noProof/>
                <w:webHidden/>
              </w:rPr>
              <w:fldChar w:fldCharType="end"/>
            </w:r>
          </w:hyperlink>
        </w:p>
        <w:p w14:paraId="5996F673" w14:textId="629ECBE9" w:rsidR="0075114F" w:rsidRDefault="00F045C9" w:rsidP="00E862CA">
          <w:pPr>
            <w:pStyle w:val="TOC1"/>
            <w:rPr>
              <w:rFonts w:eastAsiaTheme="minorEastAsia"/>
              <w:noProof/>
              <w:lang w:val="en-AU" w:eastAsia="en-AU"/>
            </w:rPr>
          </w:pPr>
          <w:hyperlink w:anchor="_Toc99101631" w:history="1">
            <w:r w:rsidR="0075114F" w:rsidRPr="00C478AC">
              <w:rPr>
                <w:rStyle w:val="Hyperlink"/>
                <w:noProof/>
              </w:rPr>
              <w:t>Plastic straws</w:t>
            </w:r>
            <w:r w:rsidR="0075114F">
              <w:rPr>
                <w:noProof/>
                <w:webHidden/>
              </w:rPr>
              <w:tab/>
            </w:r>
            <w:r w:rsidR="0075114F">
              <w:rPr>
                <w:noProof/>
                <w:webHidden/>
              </w:rPr>
              <w:fldChar w:fldCharType="begin"/>
            </w:r>
            <w:r w:rsidR="0075114F">
              <w:rPr>
                <w:noProof/>
                <w:webHidden/>
              </w:rPr>
              <w:instrText xml:space="preserve"> PAGEREF _Toc99101631 \h </w:instrText>
            </w:r>
            <w:r w:rsidR="0075114F">
              <w:rPr>
                <w:noProof/>
                <w:webHidden/>
              </w:rPr>
            </w:r>
            <w:r w:rsidR="0075114F">
              <w:rPr>
                <w:noProof/>
                <w:webHidden/>
              </w:rPr>
              <w:fldChar w:fldCharType="separate"/>
            </w:r>
            <w:r w:rsidR="00005C91">
              <w:rPr>
                <w:noProof/>
                <w:webHidden/>
              </w:rPr>
              <w:t>30</w:t>
            </w:r>
            <w:r w:rsidR="0075114F">
              <w:rPr>
                <w:noProof/>
                <w:webHidden/>
              </w:rPr>
              <w:fldChar w:fldCharType="end"/>
            </w:r>
          </w:hyperlink>
        </w:p>
        <w:p w14:paraId="0F79847B" w14:textId="36178FF0" w:rsidR="0075114F" w:rsidRDefault="00F045C9" w:rsidP="00E862CA">
          <w:pPr>
            <w:pStyle w:val="TOC1"/>
            <w:rPr>
              <w:rFonts w:eastAsiaTheme="minorEastAsia"/>
              <w:noProof/>
              <w:lang w:val="en-AU" w:eastAsia="en-AU"/>
            </w:rPr>
          </w:pPr>
          <w:hyperlink w:anchor="_Toc99101632" w:history="1">
            <w:r w:rsidR="0075114F" w:rsidRPr="00C478AC">
              <w:rPr>
                <w:rStyle w:val="Hyperlink"/>
                <w:noProof/>
              </w:rPr>
              <w:t>Cotton buds with plastic sticks</w:t>
            </w:r>
            <w:r w:rsidR="0075114F">
              <w:rPr>
                <w:noProof/>
                <w:webHidden/>
              </w:rPr>
              <w:tab/>
            </w:r>
            <w:r w:rsidR="0075114F">
              <w:rPr>
                <w:noProof/>
                <w:webHidden/>
              </w:rPr>
              <w:fldChar w:fldCharType="begin"/>
            </w:r>
            <w:r w:rsidR="0075114F">
              <w:rPr>
                <w:noProof/>
                <w:webHidden/>
              </w:rPr>
              <w:instrText xml:space="preserve"> PAGEREF _Toc99101632 \h </w:instrText>
            </w:r>
            <w:r w:rsidR="0075114F">
              <w:rPr>
                <w:noProof/>
                <w:webHidden/>
              </w:rPr>
            </w:r>
            <w:r w:rsidR="0075114F">
              <w:rPr>
                <w:noProof/>
                <w:webHidden/>
              </w:rPr>
              <w:fldChar w:fldCharType="separate"/>
            </w:r>
            <w:r w:rsidR="00005C91">
              <w:rPr>
                <w:noProof/>
                <w:webHidden/>
              </w:rPr>
              <w:t>35</w:t>
            </w:r>
            <w:r w:rsidR="0075114F">
              <w:rPr>
                <w:noProof/>
                <w:webHidden/>
              </w:rPr>
              <w:fldChar w:fldCharType="end"/>
            </w:r>
          </w:hyperlink>
        </w:p>
        <w:p w14:paraId="43DC08F9" w14:textId="48A8A044" w:rsidR="0075114F" w:rsidRDefault="00F045C9" w:rsidP="00E862CA">
          <w:pPr>
            <w:pStyle w:val="TOC1"/>
            <w:rPr>
              <w:rFonts w:eastAsiaTheme="minorEastAsia"/>
              <w:noProof/>
              <w:lang w:val="en-AU" w:eastAsia="en-AU"/>
            </w:rPr>
          </w:pPr>
          <w:hyperlink w:anchor="_Toc99101633" w:history="1">
            <w:r w:rsidR="0075114F" w:rsidRPr="00C478AC">
              <w:rPr>
                <w:rStyle w:val="Hyperlink"/>
                <w:noProof/>
              </w:rPr>
              <w:t>Oxo-degradable plastics</w:t>
            </w:r>
            <w:r w:rsidR="0075114F">
              <w:rPr>
                <w:noProof/>
                <w:webHidden/>
              </w:rPr>
              <w:tab/>
            </w:r>
            <w:r w:rsidR="0075114F">
              <w:rPr>
                <w:noProof/>
                <w:webHidden/>
              </w:rPr>
              <w:fldChar w:fldCharType="begin"/>
            </w:r>
            <w:r w:rsidR="0075114F">
              <w:rPr>
                <w:noProof/>
                <w:webHidden/>
              </w:rPr>
              <w:instrText xml:space="preserve"> PAGEREF _Toc99101633 \h </w:instrText>
            </w:r>
            <w:r w:rsidR="0075114F">
              <w:rPr>
                <w:noProof/>
                <w:webHidden/>
              </w:rPr>
            </w:r>
            <w:r w:rsidR="0075114F">
              <w:rPr>
                <w:noProof/>
                <w:webHidden/>
              </w:rPr>
              <w:fldChar w:fldCharType="separate"/>
            </w:r>
            <w:r w:rsidR="00005C91">
              <w:rPr>
                <w:noProof/>
                <w:webHidden/>
              </w:rPr>
              <w:t>39</w:t>
            </w:r>
            <w:r w:rsidR="0075114F">
              <w:rPr>
                <w:noProof/>
                <w:webHidden/>
              </w:rPr>
              <w:fldChar w:fldCharType="end"/>
            </w:r>
          </w:hyperlink>
        </w:p>
        <w:p w14:paraId="6B510B53" w14:textId="48178CF4" w:rsidR="0075114F" w:rsidRDefault="00F045C9" w:rsidP="00E862CA">
          <w:pPr>
            <w:pStyle w:val="TOC1"/>
            <w:rPr>
              <w:rFonts w:eastAsiaTheme="minorEastAsia"/>
              <w:noProof/>
              <w:lang w:val="en-AU" w:eastAsia="en-AU"/>
            </w:rPr>
          </w:pPr>
          <w:hyperlink w:anchor="_Toc99101634" w:history="1">
            <w:r w:rsidR="0075114F" w:rsidRPr="00C478AC">
              <w:rPr>
                <w:rStyle w:val="Hyperlink"/>
                <w:noProof/>
              </w:rPr>
              <w:t>Expanded polystyrene gelato tubs</w:t>
            </w:r>
            <w:r w:rsidR="0075114F">
              <w:rPr>
                <w:noProof/>
                <w:webHidden/>
              </w:rPr>
              <w:tab/>
            </w:r>
            <w:r w:rsidR="0075114F">
              <w:rPr>
                <w:noProof/>
                <w:webHidden/>
              </w:rPr>
              <w:fldChar w:fldCharType="begin"/>
            </w:r>
            <w:r w:rsidR="0075114F">
              <w:rPr>
                <w:noProof/>
                <w:webHidden/>
              </w:rPr>
              <w:instrText xml:space="preserve"> PAGEREF _Toc99101634 \h </w:instrText>
            </w:r>
            <w:r w:rsidR="0075114F">
              <w:rPr>
                <w:noProof/>
                <w:webHidden/>
              </w:rPr>
            </w:r>
            <w:r w:rsidR="0075114F">
              <w:rPr>
                <w:noProof/>
                <w:webHidden/>
              </w:rPr>
              <w:fldChar w:fldCharType="separate"/>
            </w:r>
            <w:r w:rsidR="00005C91">
              <w:rPr>
                <w:noProof/>
                <w:webHidden/>
              </w:rPr>
              <w:t>42</w:t>
            </w:r>
            <w:r w:rsidR="0075114F">
              <w:rPr>
                <w:noProof/>
                <w:webHidden/>
              </w:rPr>
              <w:fldChar w:fldCharType="end"/>
            </w:r>
          </w:hyperlink>
        </w:p>
        <w:p w14:paraId="1F2C6B50" w14:textId="427110D0" w:rsidR="0075114F" w:rsidRDefault="00F045C9" w:rsidP="00E862CA">
          <w:pPr>
            <w:pStyle w:val="TOC1"/>
            <w:rPr>
              <w:rFonts w:eastAsiaTheme="minorEastAsia"/>
              <w:noProof/>
              <w:lang w:val="en-AU" w:eastAsia="en-AU"/>
            </w:rPr>
          </w:pPr>
          <w:hyperlink w:anchor="_Toc99101635" w:history="1">
            <w:r w:rsidR="0075114F" w:rsidRPr="00C478AC">
              <w:rPr>
                <w:rStyle w:val="Hyperlink"/>
                <w:noProof/>
              </w:rPr>
              <w:t>Qualitative impact assessment summary</w:t>
            </w:r>
            <w:r w:rsidR="0075114F">
              <w:rPr>
                <w:noProof/>
                <w:webHidden/>
              </w:rPr>
              <w:tab/>
            </w:r>
            <w:r w:rsidR="0075114F">
              <w:rPr>
                <w:noProof/>
                <w:webHidden/>
              </w:rPr>
              <w:fldChar w:fldCharType="begin"/>
            </w:r>
            <w:r w:rsidR="0075114F">
              <w:rPr>
                <w:noProof/>
                <w:webHidden/>
              </w:rPr>
              <w:instrText xml:space="preserve"> PAGEREF _Toc99101635 \h </w:instrText>
            </w:r>
            <w:r w:rsidR="0075114F">
              <w:rPr>
                <w:noProof/>
                <w:webHidden/>
              </w:rPr>
            </w:r>
            <w:r w:rsidR="0075114F">
              <w:rPr>
                <w:noProof/>
                <w:webHidden/>
              </w:rPr>
              <w:fldChar w:fldCharType="separate"/>
            </w:r>
            <w:r w:rsidR="00005C91">
              <w:rPr>
                <w:noProof/>
                <w:webHidden/>
              </w:rPr>
              <w:t>45</w:t>
            </w:r>
            <w:r w:rsidR="0075114F">
              <w:rPr>
                <w:noProof/>
                <w:webHidden/>
              </w:rPr>
              <w:fldChar w:fldCharType="end"/>
            </w:r>
          </w:hyperlink>
        </w:p>
        <w:p w14:paraId="061D8ECB" w14:textId="1698C027" w:rsidR="0075114F" w:rsidRDefault="00F045C9" w:rsidP="00E862CA">
          <w:pPr>
            <w:pStyle w:val="TOC1"/>
            <w:rPr>
              <w:rFonts w:eastAsiaTheme="minorEastAsia"/>
              <w:noProof/>
              <w:lang w:val="en-AU" w:eastAsia="en-AU"/>
            </w:rPr>
          </w:pPr>
          <w:hyperlink w:anchor="_Toc99101636" w:history="1">
            <w:r w:rsidR="0075114F" w:rsidRPr="00C478AC">
              <w:rPr>
                <w:rStyle w:val="Hyperlink"/>
                <w:noProof/>
              </w:rPr>
              <w:t>Quantitative impact assessment</w:t>
            </w:r>
            <w:r w:rsidR="0075114F">
              <w:rPr>
                <w:noProof/>
                <w:webHidden/>
              </w:rPr>
              <w:tab/>
            </w:r>
            <w:r w:rsidR="0075114F">
              <w:rPr>
                <w:noProof/>
                <w:webHidden/>
              </w:rPr>
              <w:fldChar w:fldCharType="begin"/>
            </w:r>
            <w:r w:rsidR="0075114F">
              <w:rPr>
                <w:noProof/>
                <w:webHidden/>
              </w:rPr>
              <w:instrText xml:space="preserve"> PAGEREF _Toc99101636 \h </w:instrText>
            </w:r>
            <w:r w:rsidR="0075114F">
              <w:rPr>
                <w:noProof/>
                <w:webHidden/>
              </w:rPr>
            </w:r>
            <w:r w:rsidR="0075114F">
              <w:rPr>
                <w:noProof/>
                <w:webHidden/>
              </w:rPr>
              <w:fldChar w:fldCharType="separate"/>
            </w:r>
            <w:r w:rsidR="00005C91">
              <w:rPr>
                <w:noProof/>
                <w:webHidden/>
              </w:rPr>
              <w:t>46</w:t>
            </w:r>
            <w:r w:rsidR="0075114F">
              <w:rPr>
                <w:noProof/>
                <w:webHidden/>
              </w:rPr>
              <w:fldChar w:fldCharType="end"/>
            </w:r>
          </w:hyperlink>
        </w:p>
        <w:p w14:paraId="36FBB419" w14:textId="775D91A6" w:rsidR="0075114F" w:rsidRDefault="00F045C9" w:rsidP="00E862CA">
          <w:pPr>
            <w:pStyle w:val="TOC1"/>
            <w:rPr>
              <w:rFonts w:eastAsiaTheme="minorEastAsia"/>
              <w:noProof/>
              <w:lang w:val="en-AU" w:eastAsia="en-AU"/>
            </w:rPr>
          </w:pPr>
          <w:hyperlink w:anchor="_Toc99101637" w:history="1">
            <w:r w:rsidR="0075114F" w:rsidRPr="00C478AC">
              <w:rPr>
                <w:rStyle w:val="Hyperlink"/>
                <w:noProof/>
              </w:rPr>
              <w:t>Impacts modelled and net impacts</w:t>
            </w:r>
            <w:r w:rsidR="0075114F">
              <w:rPr>
                <w:noProof/>
                <w:webHidden/>
              </w:rPr>
              <w:tab/>
            </w:r>
            <w:r w:rsidR="0075114F">
              <w:rPr>
                <w:noProof/>
                <w:webHidden/>
              </w:rPr>
              <w:fldChar w:fldCharType="begin"/>
            </w:r>
            <w:r w:rsidR="0075114F">
              <w:rPr>
                <w:noProof/>
                <w:webHidden/>
              </w:rPr>
              <w:instrText xml:space="preserve"> PAGEREF _Toc99101637 \h </w:instrText>
            </w:r>
            <w:r w:rsidR="0075114F">
              <w:rPr>
                <w:noProof/>
                <w:webHidden/>
              </w:rPr>
            </w:r>
            <w:r w:rsidR="0075114F">
              <w:rPr>
                <w:noProof/>
                <w:webHidden/>
              </w:rPr>
              <w:fldChar w:fldCharType="separate"/>
            </w:r>
            <w:r w:rsidR="00005C91">
              <w:rPr>
                <w:noProof/>
                <w:webHidden/>
              </w:rPr>
              <w:t>46</w:t>
            </w:r>
            <w:r w:rsidR="0075114F">
              <w:rPr>
                <w:noProof/>
                <w:webHidden/>
              </w:rPr>
              <w:fldChar w:fldCharType="end"/>
            </w:r>
          </w:hyperlink>
        </w:p>
        <w:p w14:paraId="7138FF51" w14:textId="1421F4E8" w:rsidR="0075114F" w:rsidRDefault="00F045C9" w:rsidP="00E862CA">
          <w:pPr>
            <w:pStyle w:val="TOC1"/>
            <w:rPr>
              <w:rFonts w:eastAsiaTheme="minorEastAsia"/>
              <w:noProof/>
              <w:lang w:val="en-AU" w:eastAsia="en-AU"/>
            </w:rPr>
          </w:pPr>
          <w:hyperlink w:anchor="_Toc99101638" w:history="1">
            <w:r w:rsidR="0075114F" w:rsidRPr="00C478AC">
              <w:rPr>
                <w:rStyle w:val="Hyperlink"/>
                <w:noProof/>
              </w:rPr>
              <w:t>Impacts by type and over time</w:t>
            </w:r>
            <w:r w:rsidR="0075114F">
              <w:rPr>
                <w:noProof/>
                <w:webHidden/>
              </w:rPr>
              <w:tab/>
            </w:r>
            <w:r w:rsidR="0075114F">
              <w:rPr>
                <w:noProof/>
                <w:webHidden/>
              </w:rPr>
              <w:fldChar w:fldCharType="begin"/>
            </w:r>
            <w:r w:rsidR="0075114F">
              <w:rPr>
                <w:noProof/>
                <w:webHidden/>
              </w:rPr>
              <w:instrText xml:space="preserve"> PAGEREF _Toc99101638 \h </w:instrText>
            </w:r>
            <w:r w:rsidR="0075114F">
              <w:rPr>
                <w:noProof/>
                <w:webHidden/>
              </w:rPr>
            </w:r>
            <w:r w:rsidR="0075114F">
              <w:rPr>
                <w:noProof/>
                <w:webHidden/>
              </w:rPr>
              <w:fldChar w:fldCharType="separate"/>
            </w:r>
            <w:r w:rsidR="00005C91">
              <w:rPr>
                <w:noProof/>
                <w:webHidden/>
              </w:rPr>
              <w:t>47</w:t>
            </w:r>
            <w:r w:rsidR="0075114F">
              <w:rPr>
                <w:noProof/>
                <w:webHidden/>
              </w:rPr>
              <w:fldChar w:fldCharType="end"/>
            </w:r>
          </w:hyperlink>
        </w:p>
        <w:p w14:paraId="32A7B745" w14:textId="72D053CB" w:rsidR="0075114F" w:rsidRDefault="00F045C9" w:rsidP="00E862CA">
          <w:pPr>
            <w:pStyle w:val="TOC1"/>
            <w:rPr>
              <w:rFonts w:eastAsiaTheme="minorEastAsia"/>
              <w:noProof/>
              <w:lang w:val="en-AU" w:eastAsia="en-AU"/>
            </w:rPr>
          </w:pPr>
          <w:hyperlink w:anchor="_Toc99101639" w:history="1">
            <w:r w:rsidR="0075114F" w:rsidRPr="00C478AC">
              <w:rPr>
                <w:rStyle w:val="Hyperlink"/>
                <w:noProof/>
              </w:rPr>
              <w:t>Sensitivity analysis</w:t>
            </w:r>
            <w:r w:rsidR="0075114F">
              <w:rPr>
                <w:noProof/>
                <w:webHidden/>
              </w:rPr>
              <w:tab/>
            </w:r>
            <w:r w:rsidR="0075114F">
              <w:rPr>
                <w:noProof/>
                <w:webHidden/>
              </w:rPr>
              <w:fldChar w:fldCharType="begin"/>
            </w:r>
            <w:r w:rsidR="0075114F">
              <w:rPr>
                <w:noProof/>
                <w:webHidden/>
              </w:rPr>
              <w:instrText xml:space="preserve"> PAGEREF _Toc99101639 \h </w:instrText>
            </w:r>
            <w:r w:rsidR="0075114F">
              <w:rPr>
                <w:noProof/>
                <w:webHidden/>
              </w:rPr>
            </w:r>
            <w:r w:rsidR="0075114F">
              <w:rPr>
                <w:noProof/>
                <w:webHidden/>
              </w:rPr>
              <w:fldChar w:fldCharType="separate"/>
            </w:r>
            <w:r w:rsidR="00005C91">
              <w:rPr>
                <w:noProof/>
                <w:webHidden/>
              </w:rPr>
              <w:t>48</w:t>
            </w:r>
            <w:r w:rsidR="0075114F">
              <w:rPr>
                <w:noProof/>
                <w:webHidden/>
              </w:rPr>
              <w:fldChar w:fldCharType="end"/>
            </w:r>
          </w:hyperlink>
        </w:p>
        <w:p w14:paraId="672E9AD2" w14:textId="48F9A552" w:rsidR="0075114F" w:rsidRDefault="00F045C9" w:rsidP="00E862CA">
          <w:pPr>
            <w:pStyle w:val="TOC1"/>
            <w:rPr>
              <w:rFonts w:eastAsiaTheme="minorEastAsia"/>
              <w:noProof/>
              <w:lang w:val="en-AU" w:eastAsia="en-AU"/>
            </w:rPr>
          </w:pPr>
          <w:hyperlink w:anchor="_Toc99101640" w:history="1">
            <w:r w:rsidR="0075114F" w:rsidRPr="00C478AC">
              <w:rPr>
                <w:rStyle w:val="Hyperlink"/>
                <w:noProof/>
              </w:rPr>
              <w:t>Offences for non-compliance with the proposed regulatory ban</w:t>
            </w:r>
            <w:r w:rsidR="0075114F">
              <w:rPr>
                <w:noProof/>
                <w:webHidden/>
              </w:rPr>
              <w:tab/>
            </w:r>
            <w:r w:rsidR="0075114F">
              <w:rPr>
                <w:noProof/>
                <w:webHidden/>
              </w:rPr>
              <w:fldChar w:fldCharType="begin"/>
            </w:r>
            <w:r w:rsidR="0075114F">
              <w:rPr>
                <w:noProof/>
                <w:webHidden/>
              </w:rPr>
              <w:instrText xml:space="preserve"> PAGEREF _Toc99101640 \h </w:instrText>
            </w:r>
            <w:r w:rsidR="0075114F">
              <w:rPr>
                <w:noProof/>
                <w:webHidden/>
              </w:rPr>
            </w:r>
            <w:r w:rsidR="0075114F">
              <w:rPr>
                <w:noProof/>
                <w:webHidden/>
              </w:rPr>
              <w:fldChar w:fldCharType="separate"/>
            </w:r>
            <w:r w:rsidR="00005C91">
              <w:rPr>
                <w:noProof/>
                <w:webHidden/>
              </w:rPr>
              <w:t>49</w:t>
            </w:r>
            <w:r w:rsidR="0075114F">
              <w:rPr>
                <w:noProof/>
                <w:webHidden/>
              </w:rPr>
              <w:fldChar w:fldCharType="end"/>
            </w:r>
          </w:hyperlink>
        </w:p>
        <w:p w14:paraId="01F65272" w14:textId="65408B2A" w:rsidR="0075114F" w:rsidRDefault="00F045C9" w:rsidP="00E862CA">
          <w:pPr>
            <w:pStyle w:val="TOC1"/>
            <w:rPr>
              <w:rFonts w:eastAsiaTheme="minorEastAsia"/>
              <w:noProof/>
              <w:lang w:val="en-AU" w:eastAsia="en-AU"/>
            </w:rPr>
          </w:pPr>
          <w:hyperlink w:anchor="_Toc99101641" w:history="1">
            <w:r w:rsidR="0075114F" w:rsidRPr="00C478AC">
              <w:rPr>
                <w:rStyle w:val="Hyperlink"/>
                <w:noProof/>
              </w:rPr>
              <w:t>Recognition and equality before the law</w:t>
            </w:r>
            <w:r w:rsidR="0075114F">
              <w:rPr>
                <w:noProof/>
                <w:webHidden/>
              </w:rPr>
              <w:tab/>
            </w:r>
            <w:r w:rsidR="0075114F">
              <w:rPr>
                <w:noProof/>
                <w:webHidden/>
              </w:rPr>
              <w:fldChar w:fldCharType="begin"/>
            </w:r>
            <w:r w:rsidR="0075114F">
              <w:rPr>
                <w:noProof/>
                <w:webHidden/>
              </w:rPr>
              <w:instrText xml:space="preserve"> PAGEREF _Toc99101641 \h </w:instrText>
            </w:r>
            <w:r w:rsidR="0075114F">
              <w:rPr>
                <w:noProof/>
                <w:webHidden/>
              </w:rPr>
            </w:r>
            <w:r w:rsidR="0075114F">
              <w:rPr>
                <w:noProof/>
                <w:webHidden/>
              </w:rPr>
              <w:fldChar w:fldCharType="separate"/>
            </w:r>
            <w:r w:rsidR="00005C91">
              <w:rPr>
                <w:noProof/>
                <w:webHidden/>
              </w:rPr>
              <w:t>50</w:t>
            </w:r>
            <w:r w:rsidR="0075114F">
              <w:rPr>
                <w:noProof/>
                <w:webHidden/>
              </w:rPr>
              <w:fldChar w:fldCharType="end"/>
            </w:r>
          </w:hyperlink>
        </w:p>
        <w:p w14:paraId="61C57EF5" w14:textId="28BD0BFB" w:rsidR="0075114F" w:rsidRDefault="00F045C9" w:rsidP="00E862CA">
          <w:pPr>
            <w:pStyle w:val="TOC1"/>
            <w:rPr>
              <w:rFonts w:eastAsiaTheme="minorEastAsia"/>
              <w:noProof/>
              <w:lang w:val="en-AU" w:eastAsia="en-AU"/>
            </w:rPr>
          </w:pPr>
          <w:hyperlink w:anchor="_Toc99101642" w:history="1">
            <w:r w:rsidR="0075114F" w:rsidRPr="00C478AC">
              <w:rPr>
                <w:rStyle w:val="Hyperlink"/>
                <w:noProof/>
              </w:rPr>
              <w:t>Right to life</w:t>
            </w:r>
            <w:r w:rsidR="0075114F">
              <w:rPr>
                <w:noProof/>
                <w:webHidden/>
              </w:rPr>
              <w:tab/>
            </w:r>
            <w:r w:rsidR="0075114F">
              <w:rPr>
                <w:noProof/>
                <w:webHidden/>
              </w:rPr>
              <w:fldChar w:fldCharType="begin"/>
            </w:r>
            <w:r w:rsidR="0075114F">
              <w:rPr>
                <w:noProof/>
                <w:webHidden/>
              </w:rPr>
              <w:instrText xml:space="preserve"> PAGEREF _Toc99101642 \h </w:instrText>
            </w:r>
            <w:r w:rsidR="0075114F">
              <w:rPr>
                <w:noProof/>
                <w:webHidden/>
              </w:rPr>
            </w:r>
            <w:r w:rsidR="0075114F">
              <w:rPr>
                <w:noProof/>
                <w:webHidden/>
              </w:rPr>
              <w:fldChar w:fldCharType="separate"/>
            </w:r>
            <w:r w:rsidR="00005C91">
              <w:rPr>
                <w:noProof/>
                <w:webHidden/>
              </w:rPr>
              <w:t>50</w:t>
            </w:r>
            <w:r w:rsidR="0075114F">
              <w:rPr>
                <w:noProof/>
                <w:webHidden/>
              </w:rPr>
              <w:fldChar w:fldCharType="end"/>
            </w:r>
          </w:hyperlink>
        </w:p>
        <w:p w14:paraId="70A468E6" w14:textId="3BA260F9" w:rsidR="0075114F" w:rsidRDefault="00F045C9" w:rsidP="00E862CA">
          <w:pPr>
            <w:pStyle w:val="TOC1"/>
            <w:rPr>
              <w:rFonts w:eastAsiaTheme="minorEastAsia"/>
              <w:noProof/>
              <w:lang w:val="en-AU" w:eastAsia="en-AU"/>
            </w:rPr>
          </w:pPr>
          <w:hyperlink w:anchor="_Toc99101643" w:history="1">
            <w:r w:rsidR="0075114F" w:rsidRPr="00C478AC">
              <w:rPr>
                <w:rStyle w:val="Hyperlink"/>
                <w:noProof/>
              </w:rPr>
              <w:t>Right to privacy</w:t>
            </w:r>
            <w:r w:rsidR="0075114F">
              <w:rPr>
                <w:noProof/>
                <w:webHidden/>
              </w:rPr>
              <w:tab/>
            </w:r>
            <w:r w:rsidR="0075114F">
              <w:rPr>
                <w:noProof/>
                <w:webHidden/>
              </w:rPr>
              <w:fldChar w:fldCharType="begin"/>
            </w:r>
            <w:r w:rsidR="0075114F">
              <w:rPr>
                <w:noProof/>
                <w:webHidden/>
              </w:rPr>
              <w:instrText xml:space="preserve"> PAGEREF _Toc99101643 \h </w:instrText>
            </w:r>
            <w:r w:rsidR="0075114F">
              <w:rPr>
                <w:noProof/>
                <w:webHidden/>
              </w:rPr>
            </w:r>
            <w:r w:rsidR="0075114F">
              <w:rPr>
                <w:noProof/>
                <w:webHidden/>
              </w:rPr>
              <w:fldChar w:fldCharType="separate"/>
            </w:r>
            <w:r w:rsidR="00005C91">
              <w:rPr>
                <w:noProof/>
                <w:webHidden/>
              </w:rPr>
              <w:t>51</w:t>
            </w:r>
            <w:r w:rsidR="0075114F">
              <w:rPr>
                <w:noProof/>
                <w:webHidden/>
              </w:rPr>
              <w:fldChar w:fldCharType="end"/>
            </w:r>
          </w:hyperlink>
        </w:p>
        <w:p w14:paraId="6E5945F9" w14:textId="43384848" w:rsidR="0075114F" w:rsidRDefault="00F045C9" w:rsidP="00E862CA">
          <w:pPr>
            <w:pStyle w:val="TOC1"/>
            <w:rPr>
              <w:rFonts w:eastAsiaTheme="minorEastAsia"/>
              <w:noProof/>
              <w:lang w:val="en-AU" w:eastAsia="en-AU"/>
            </w:rPr>
          </w:pPr>
          <w:hyperlink w:anchor="_Toc99101644" w:history="1">
            <w:r w:rsidR="0075114F" w:rsidRPr="00C478AC">
              <w:rPr>
                <w:rStyle w:val="Hyperlink"/>
                <w:noProof/>
              </w:rPr>
              <w:t>Right to not have reputation unlawfully attacked</w:t>
            </w:r>
            <w:r w:rsidR="0075114F">
              <w:rPr>
                <w:noProof/>
                <w:webHidden/>
              </w:rPr>
              <w:tab/>
            </w:r>
            <w:r w:rsidR="0075114F">
              <w:rPr>
                <w:noProof/>
                <w:webHidden/>
              </w:rPr>
              <w:fldChar w:fldCharType="begin"/>
            </w:r>
            <w:r w:rsidR="0075114F">
              <w:rPr>
                <w:noProof/>
                <w:webHidden/>
              </w:rPr>
              <w:instrText xml:space="preserve"> PAGEREF _Toc99101644 \h </w:instrText>
            </w:r>
            <w:r w:rsidR="0075114F">
              <w:rPr>
                <w:noProof/>
                <w:webHidden/>
              </w:rPr>
            </w:r>
            <w:r w:rsidR="0075114F">
              <w:rPr>
                <w:noProof/>
                <w:webHidden/>
              </w:rPr>
              <w:fldChar w:fldCharType="separate"/>
            </w:r>
            <w:r w:rsidR="00005C91">
              <w:rPr>
                <w:noProof/>
                <w:webHidden/>
              </w:rPr>
              <w:t>51</w:t>
            </w:r>
            <w:r w:rsidR="0075114F">
              <w:rPr>
                <w:noProof/>
                <w:webHidden/>
              </w:rPr>
              <w:fldChar w:fldCharType="end"/>
            </w:r>
          </w:hyperlink>
        </w:p>
        <w:p w14:paraId="71DE5C90" w14:textId="7E9C269A" w:rsidR="0075114F" w:rsidRDefault="00F045C9" w:rsidP="00E862CA">
          <w:pPr>
            <w:pStyle w:val="TOC1"/>
            <w:rPr>
              <w:rFonts w:eastAsiaTheme="minorEastAsia"/>
              <w:noProof/>
              <w:lang w:val="en-AU" w:eastAsia="en-AU"/>
            </w:rPr>
          </w:pPr>
          <w:hyperlink w:anchor="_Toc99101645" w:history="1">
            <w:r w:rsidR="0075114F" w:rsidRPr="00C478AC">
              <w:rPr>
                <w:rStyle w:val="Hyperlink"/>
                <w:noProof/>
              </w:rPr>
              <w:t>Right to be presumed innocent until proven guilty</w:t>
            </w:r>
            <w:r w:rsidR="0075114F">
              <w:rPr>
                <w:noProof/>
                <w:webHidden/>
              </w:rPr>
              <w:tab/>
            </w:r>
            <w:r w:rsidR="0075114F">
              <w:rPr>
                <w:noProof/>
                <w:webHidden/>
              </w:rPr>
              <w:fldChar w:fldCharType="begin"/>
            </w:r>
            <w:r w:rsidR="0075114F">
              <w:rPr>
                <w:noProof/>
                <w:webHidden/>
              </w:rPr>
              <w:instrText xml:space="preserve"> PAGEREF _Toc99101645 \h </w:instrText>
            </w:r>
            <w:r w:rsidR="0075114F">
              <w:rPr>
                <w:noProof/>
                <w:webHidden/>
              </w:rPr>
            </w:r>
            <w:r w:rsidR="0075114F">
              <w:rPr>
                <w:noProof/>
                <w:webHidden/>
              </w:rPr>
              <w:fldChar w:fldCharType="separate"/>
            </w:r>
            <w:r w:rsidR="00005C91">
              <w:rPr>
                <w:noProof/>
                <w:webHidden/>
              </w:rPr>
              <w:t>51</w:t>
            </w:r>
            <w:r w:rsidR="0075114F">
              <w:rPr>
                <w:noProof/>
                <w:webHidden/>
              </w:rPr>
              <w:fldChar w:fldCharType="end"/>
            </w:r>
          </w:hyperlink>
        </w:p>
        <w:p w14:paraId="7A91EAEF" w14:textId="5CB69E96" w:rsidR="0075114F" w:rsidRDefault="00F045C9" w:rsidP="00E862CA">
          <w:pPr>
            <w:pStyle w:val="TOC1"/>
            <w:rPr>
              <w:rFonts w:eastAsiaTheme="minorEastAsia"/>
              <w:noProof/>
              <w:lang w:val="en-AU" w:eastAsia="en-AU"/>
            </w:rPr>
          </w:pPr>
          <w:hyperlink w:anchor="_Toc99101646" w:history="1">
            <w:r w:rsidR="0075114F" w:rsidRPr="00C478AC">
              <w:rPr>
                <w:rStyle w:val="Hyperlink"/>
                <w:noProof/>
              </w:rPr>
              <w:t>Rights in criminal proceedings</w:t>
            </w:r>
            <w:r w:rsidR="0075114F">
              <w:rPr>
                <w:noProof/>
                <w:webHidden/>
              </w:rPr>
              <w:tab/>
            </w:r>
            <w:r w:rsidR="0075114F">
              <w:rPr>
                <w:noProof/>
                <w:webHidden/>
              </w:rPr>
              <w:fldChar w:fldCharType="begin"/>
            </w:r>
            <w:r w:rsidR="0075114F">
              <w:rPr>
                <w:noProof/>
                <w:webHidden/>
              </w:rPr>
              <w:instrText xml:space="preserve"> PAGEREF _Toc99101646 \h </w:instrText>
            </w:r>
            <w:r w:rsidR="0075114F">
              <w:rPr>
                <w:noProof/>
                <w:webHidden/>
              </w:rPr>
            </w:r>
            <w:r w:rsidR="0075114F">
              <w:rPr>
                <w:noProof/>
                <w:webHidden/>
              </w:rPr>
              <w:fldChar w:fldCharType="separate"/>
            </w:r>
            <w:r w:rsidR="00005C91">
              <w:rPr>
                <w:noProof/>
                <w:webHidden/>
              </w:rPr>
              <w:t>52</w:t>
            </w:r>
            <w:r w:rsidR="0075114F">
              <w:rPr>
                <w:noProof/>
                <w:webHidden/>
              </w:rPr>
              <w:fldChar w:fldCharType="end"/>
            </w:r>
          </w:hyperlink>
        </w:p>
        <w:p w14:paraId="4AEEBEF2" w14:textId="359A3E9D" w:rsidR="0075114F" w:rsidRDefault="00F045C9" w:rsidP="00E862CA">
          <w:pPr>
            <w:pStyle w:val="TOC1"/>
            <w:rPr>
              <w:rFonts w:eastAsiaTheme="minorEastAsia"/>
              <w:noProof/>
              <w:lang w:val="en-AU" w:eastAsia="en-AU"/>
            </w:rPr>
          </w:pPr>
          <w:hyperlink w:anchor="_Toc99101647" w:history="1">
            <w:r w:rsidR="0075114F" w:rsidRPr="00C478AC">
              <w:rPr>
                <w:rStyle w:val="Hyperlink"/>
                <w:noProof/>
              </w:rPr>
              <w:t>Consistency with legislative scrutiny principles</w:t>
            </w:r>
            <w:r w:rsidR="0075114F">
              <w:rPr>
                <w:noProof/>
                <w:webHidden/>
              </w:rPr>
              <w:tab/>
            </w:r>
            <w:r w:rsidR="0075114F">
              <w:rPr>
                <w:noProof/>
                <w:webHidden/>
              </w:rPr>
              <w:fldChar w:fldCharType="begin"/>
            </w:r>
            <w:r w:rsidR="0075114F">
              <w:rPr>
                <w:noProof/>
                <w:webHidden/>
              </w:rPr>
              <w:instrText xml:space="preserve"> PAGEREF _Toc99101647 \h </w:instrText>
            </w:r>
            <w:r w:rsidR="0075114F">
              <w:rPr>
                <w:noProof/>
                <w:webHidden/>
              </w:rPr>
            </w:r>
            <w:r w:rsidR="0075114F">
              <w:rPr>
                <w:noProof/>
                <w:webHidden/>
              </w:rPr>
              <w:fldChar w:fldCharType="separate"/>
            </w:r>
            <w:r w:rsidR="00005C91">
              <w:rPr>
                <w:noProof/>
                <w:webHidden/>
              </w:rPr>
              <w:t>52</w:t>
            </w:r>
            <w:r w:rsidR="0075114F">
              <w:rPr>
                <w:noProof/>
                <w:webHidden/>
              </w:rPr>
              <w:fldChar w:fldCharType="end"/>
            </w:r>
          </w:hyperlink>
        </w:p>
        <w:p w14:paraId="442027F3" w14:textId="11F0FA4E" w:rsidR="0075114F" w:rsidRDefault="00F045C9" w:rsidP="00E862CA">
          <w:pPr>
            <w:pStyle w:val="TOC1"/>
            <w:rPr>
              <w:rFonts w:eastAsiaTheme="minorEastAsia"/>
              <w:noProof/>
              <w:lang w:val="en-AU" w:eastAsia="en-AU"/>
            </w:rPr>
          </w:pPr>
          <w:hyperlink w:anchor="_Toc99101648" w:history="1">
            <w:r w:rsidR="0075114F" w:rsidRPr="00C478AC">
              <w:rPr>
                <w:rStyle w:val="Hyperlink"/>
                <w:noProof/>
              </w:rPr>
              <w:t>Summary</w:t>
            </w:r>
            <w:r w:rsidR="0075114F">
              <w:rPr>
                <w:noProof/>
                <w:webHidden/>
              </w:rPr>
              <w:tab/>
            </w:r>
            <w:r w:rsidR="0075114F">
              <w:rPr>
                <w:noProof/>
                <w:webHidden/>
              </w:rPr>
              <w:fldChar w:fldCharType="begin"/>
            </w:r>
            <w:r w:rsidR="0075114F">
              <w:rPr>
                <w:noProof/>
                <w:webHidden/>
              </w:rPr>
              <w:instrText xml:space="preserve"> PAGEREF _Toc99101648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20A96D8C" w14:textId="17FBAD2B" w:rsidR="0075114F" w:rsidRDefault="00F045C9">
          <w:pPr>
            <w:pStyle w:val="TOC1"/>
            <w:tabs>
              <w:tab w:val="clear" w:pos="9015"/>
              <w:tab w:val="right" w:leader="dot" w:pos="9016"/>
            </w:tabs>
            <w:rPr>
              <w:rFonts w:eastAsiaTheme="minorEastAsia"/>
              <w:noProof/>
              <w:lang w:val="en-AU" w:eastAsia="en-AU"/>
            </w:rPr>
          </w:pPr>
          <w:hyperlink w:anchor="_Toc99101649" w:history="1">
            <w:r w:rsidR="0075114F" w:rsidRPr="00C478AC">
              <w:rPr>
                <w:rStyle w:val="Hyperlink"/>
                <w:noProof/>
              </w:rPr>
              <w:t>Preferred option</w:t>
            </w:r>
            <w:r w:rsidR="0075114F">
              <w:rPr>
                <w:noProof/>
                <w:webHidden/>
              </w:rPr>
              <w:tab/>
            </w:r>
            <w:r w:rsidR="0075114F">
              <w:rPr>
                <w:noProof/>
                <w:webHidden/>
              </w:rPr>
              <w:fldChar w:fldCharType="begin"/>
            </w:r>
            <w:r w:rsidR="0075114F">
              <w:rPr>
                <w:noProof/>
                <w:webHidden/>
              </w:rPr>
              <w:instrText xml:space="preserve"> PAGEREF _Toc99101649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1EDC464A" w14:textId="7DBD236D" w:rsidR="0075114F" w:rsidRDefault="00F045C9">
          <w:pPr>
            <w:pStyle w:val="TOC1"/>
            <w:tabs>
              <w:tab w:val="clear" w:pos="9015"/>
              <w:tab w:val="right" w:leader="dot" w:pos="9016"/>
            </w:tabs>
            <w:rPr>
              <w:rFonts w:eastAsiaTheme="minorEastAsia"/>
              <w:noProof/>
              <w:lang w:val="en-AU" w:eastAsia="en-AU"/>
            </w:rPr>
          </w:pPr>
          <w:hyperlink w:anchor="_Toc99101650" w:history="1">
            <w:r w:rsidR="0075114F" w:rsidRPr="00C478AC">
              <w:rPr>
                <w:rStyle w:val="Hyperlink"/>
                <w:noProof/>
              </w:rPr>
              <w:t>Implementation and evaluation</w:t>
            </w:r>
            <w:r w:rsidR="0075114F">
              <w:rPr>
                <w:noProof/>
                <w:webHidden/>
              </w:rPr>
              <w:tab/>
            </w:r>
            <w:r w:rsidR="0075114F">
              <w:rPr>
                <w:noProof/>
                <w:webHidden/>
              </w:rPr>
              <w:fldChar w:fldCharType="begin"/>
            </w:r>
            <w:r w:rsidR="0075114F">
              <w:rPr>
                <w:noProof/>
                <w:webHidden/>
              </w:rPr>
              <w:instrText xml:space="preserve"> PAGEREF _Toc99101650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038141BB" w14:textId="4600064B" w:rsidR="0075114F" w:rsidRDefault="00F045C9" w:rsidP="00E862CA">
          <w:pPr>
            <w:pStyle w:val="TOC1"/>
            <w:rPr>
              <w:rFonts w:eastAsiaTheme="minorEastAsia"/>
              <w:noProof/>
              <w:lang w:val="en-AU" w:eastAsia="en-AU"/>
            </w:rPr>
          </w:pPr>
          <w:hyperlink w:anchor="_Toc99101651" w:history="1">
            <w:r w:rsidR="0075114F" w:rsidRPr="00C478AC">
              <w:rPr>
                <w:rStyle w:val="Hyperlink"/>
                <w:noProof/>
              </w:rPr>
              <w:t>Implementation</w:t>
            </w:r>
            <w:r w:rsidR="0075114F">
              <w:rPr>
                <w:noProof/>
                <w:webHidden/>
              </w:rPr>
              <w:tab/>
            </w:r>
            <w:r w:rsidR="0075114F">
              <w:rPr>
                <w:noProof/>
                <w:webHidden/>
              </w:rPr>
              <w:fldChar w:fldCharType="begin"/>
            </w:r>
            <w:r w:rsidR="0075114F">
              <w:rPr>
                <w:noProof/>
                <w:webHidden/>
              </w:rPr>
              <w:instrText xml:space="preserve"> PAGEREF _Toc99101651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10C342EE" w14:textId="79965B35" w:rsidR="0075114F" w:rsidRDefault="00F045C9" w:rsidP="00E862CA">
          <w:pPr>
            <w:pStyle w:val="TOC1"/>
            <w:rPr>
              <w:rFonts w:eastAsiaTheme="minorEastAsia"/>
              <w:noProof/>
              <w:lang w:val="en-AU" w:eastAsia="en-AU"/>
            </w:rPr>
          </w:pPr>
          <w:hyperlink w:anchor="_Toc99101652" w:history="1">
            <w:r w:rsidR="0075114F" w:rsidRPr="00C478AC">
              <w:rPr>
                <w:rStyle w:val="Hyperlink"/>
                <w:noProof/>
              </w:rPr>
              <w:t>Facilitate national legislation amendments for mutual recognition</w:t>
            </w:r>
            <w:r w:rsidR="0075114F">
              <w:rPr>
                <w:noProof/>
                <w:webHidden/>
              </w:rPr>
              <w:tab/>
            </w:r>
            <w:r w:rsidR="0075114F">
              <w:rPr>
                <w:noProof/>
                <w:webHidden/>
              </w:rPr>
              <w:fldChar w:fldCharType="begin"/>
            </w:r>
            <w:r w:rsidR="0075114F">
              <w:rPr>
                <w:noProof/>
                <w:webHidden/>
              </w:rPr>
              <w:instrText xml:space="preserve"> PAGEREF _Toc99101652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2DEB6D71" w14:textId="6755615C" w:rsidR="0075114F" w:rsidRDefault="00F045C9" w:rsidP="00E862CA">
          <w:pPr>
            <w:pStyle w:val="TOC1"/>
            <w:rPr>
              <w:rFonts w:eastAsiaTheme="minorEastAsia"/>
              <w:noProof/>
              <w:lang w:val="en-AU" w:eastAsia="en-AU"/>
            </w:rPr>
          </w:pPr>
          <w:hyperlink w:anchor="_Toc99101653" w:history="1">
            <w:r w:rsidR="0075114F" w:rsidRPr="00C478AC">
              <w:rPr>
                <w:rStyle w:val="Hyperlink"/>
                <w:noProof/>
              </w:rPr>
              <w:t>Plastic free events</w:t>
            </w:r>
            <w:r w:rsidR="0075114F">
              <w:rPr>
                <w:noProof/>
                <w:webHidden/>
              </w:rPr>
              <w:tab/>
            </w:r>
            <w:r w:rsidR="0075114F">
              <w:rPr>
                <w:noProof/>
                <w:webHidden/>
              </w:rPr>
              <w:fldChar w:fldCharType="begin"/>
            </w:r>
            <w:r w:rsidR="0075114F">
              <w:rPr>
                <w:noProof/>
                <w:webHidden/>
              </w:rPr>
              <w:instrText xml:space="preserve"> PAGEREF _Toc99101653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3BD25EBE" w14:textId="74B2B872" w:rsidR="0075114F" w:rsidRDefault="00F045C9" w:rsidP="00E862CA">
          <w:pPr>
            <w:pStyle w:val="TOC1"/>
            <w:rPr>
              <w:rFonts w:eastAsiaTheme="minorEastAsia"/>
              <w:noProof/>
              <w:lang w:val="en-AU" w:eastAsia="en-AU"/>
            </w:rPr>
          </w:pPr>
          <w:hyperlink w:anchor="_Toc99101654" w:history="1">
            <w:r w:rsidR="0075114F" w:rsidRPr="00C478AC">
              <w:rPr>
                <w:rStyle w:val="Hyperlink"/>
                <w:noProof/>
              </w:rPr>
              <w:t>Education campaigns</w:t>
            </w:r>
            <w:r w:rsidR="0075114F">
              <w:rPr>
                <w:noProof/>
                <w:webHidden/>
              </w:rPr>
              <w:tab/>
            </w:r>
            <w:r w:rsidR="0075114F">
              <w:rPr>
                <w:noProof/>
                <w:webHidden/>
              </w:rPr>
              <w:fldChar w:fldCharType="begin"/>
            </w:r>
            <w:r w:rsidR="0075114F">
              <w:rPr>
                <w:noProof/>
                <w:webHidden/>
              </w:rPr>
              <w:instrText xml:space="preserve"> PAGEREF _Toc99101654 \h </w:instrText>
            </w:r>
            <w:r w:rsidR="0075114F">
              <w:rPr>
                <w:noProof/>
                <w:webHidden/>
              </w:rPr>
            </w:r>
            <w:r w:rsidR="0075114F">
              <w:rPr>
                <w:noProof/>
                <w:webHidden/>
              </w:rPr>
              <w:fldChar w:fldCharType="separate"/>
            </w:r>
            <w:r w:rsidR="00005C91">
              <w:rPr>
                <w:noProof/>
                <w:webHidden/>
              </w:rPr>
              <w:t>53</w:t>
            </w:r>
            <w:r w:rsidR="0075114F">
              <w:rPr>
                <w:noProof/>
                <w:webHidden/>
              </w:rPr>
              <w:fldChar w:fldCharType="end"/>
            </w:r>
          </w:hyperlink>
        </w:p>
        <w:p w14:paraId="10897EEF" w14:textId="432D1CAB" w:rsidR="0075114F" w:rsidRDefault="00F045C9" w:rsidP="00E862CA">
          <w:pPr>
            <w:pStyle w:val="TOC1"/>
            <w:rPr>
              <w:rFonts w:eastAsiaTheme="minorEastAsia"/>
              <w:noProof/>
              <w:lang w:val="en-AU" w:eastAsia="en-AU"/>
            </w:rPr>
          </w:pPr>
          <w:hyperlink w:anchor="_Toc99101655" w:history="1">
            <w:r w:rsidR="0075114F" w:rsidRPr="00C478AC">
              <w:rPr>
                <w:rStyle w:val="Hyperlink"/>
                <w:noProof/>
              </w:rPr>
              <w:t>Baseline data and monitoring</w:t>
            </w:r>
            <w:r w:rsidR="0075114F">
              <w:rPr>
                <w:noProof/>
                <w:webHidden/>
              </w:rPr>
              <w:tab/>
            </w:r>
            <w:r w:rsidR="0075114F">
              <w:rPr>
                <w:noProof/>
                <w:webHidden/>
              </w:rPr>
              <w:fldChar w:fldCharType="begin"/>
            </w:r>
            <w:r w:rsidR="0075114F">
              <w:rPr>
                <w:noProof/>
                <w:webHidden/>
              </w:rPr>
              <w:instrText xml:space="preserve"> PAGEREF _Toc99101655 \h </w:instrText>
            </w:r>
            <w:r w:rsidR="0075114F">
              <w:rPr>
                <w:noProof/>
                <w:webHidden/>
              </w:rPr>
            </w:r>
            <w:r w:rsidR="0075114F">
              <w:rPr>
                <w:noProof/>
                <w:webHidden/>
              </w:rPr>
              <w:fldChar w:fldCharType="separate"/>
            </w:r>
            <w:r w:rsidR="00005C91">
              <w:rPr>
                <w:noProof/>
                <w:webHidden/>
              </w:rPr>
              <w:t>54</w:t>
            </w:r>
            <w:r w:rsidR="0075114F">
              <w:rPr>
                <w:noProof/>
                <w:webHidden/>
              </w:rPr>
              <w:fldChar w:fldCharType="end"/>
            </w:r>
          </w:hyperlink>
        </w:p>
        <w:p w14:paraId="05D75D7C" w14:textId="2074A64E" w:rsidR="0075114F" w:rsidRDefault="00F045C9" w:rsidP="00E862CA">
          <w:pPr>
            <w:pStyle w:val="TOC1"/>
            <w:rPr>
              <w:rFonts w:eastAsiaTheme="minorEastAsia"/>
              <w:noProof/>
              <w:lang w:val="en-AU" w:eastAsia="en-AU"/>
            </w:rPr>
          </w:pPr>
          <w:hyperlink w:anchor="_Toc99101656" w:history="1">
            <w:r w:rsidR="0075114F" w:rsidRPr="00C478AC">
              <w:rPr>
                <w:rStyle w:val="Hyperlink"/>
                <w:noProof/>
              </w:rPr>
              <w:t>Compliance and enforcement strategy</w:t>
            </w:r>
            <w:r w:rsidR="0075114F">
              <w:rPr>
                <w:noProof/>
                <w:webHidden/>
              </w:rPr>
              <w:tab/>
            </w:r>
            <w:r w:rsidR="0075114F">
              <w:rPr>
                <w:noProof/>
                <w:webHidden/>
              </w:rPr>
              <w:fldChar w:fldCharType="begin"/>
            </w:r>
            <w:r w:rsidR="0075114F">
              <w:rPr>
                <w:noProof/>
                <w:webHidden/>
              </w:rPr>
              <w:instrText xml:space="preserve"> PAGEREF _Toc99101656 \h </w:instrText>
            </w:r>
            <w:r w:rsidR="0075114F">
              <w:rPr>
                <w:noProof/>
                <w:webHidden/>
              </w:rPr>
            </w:r>
            <w:r w:rsidR="0075114F">
              <w:rPr>
                <w:noProof/>
                <w:webHidden/>
              </w:rPr>
              <w:fldChar w:fldCharType="separate"/>
            </w:r>
            <w:r w:rsidR="00005C91">
              <w:rPr>
                <w:noProof/>
                <w:webHidden/>
              </w:rPr>
              <w:t>54</w:t>
            </w:r>
            <w:r w:rsidR="0075114F">
              <w:rPr>
                <w:noProof/>
                <w:webHidden/>
              </w:rPr>
              <w:fldChar w:fldCharType="end"/>
            </w:r>
          </w:hyperlink>
        </w:p>
        <w:p w14:paraId="322A1C8A" w14:textId="096201C2" w:rsidR="0075114F" w:rsidRDefault="00F045C9" w:rsidP="00E862CA">
          <w:pPr>
            <w:pStyle w:val="TOC1"/>
            <w:rPr>
              <w:rFonts w:eastAsiaTheme="minorEastAsia"/>
              <w:noProof/>
              <w:lang w:val="en-AU" w:eastAsia="en-AU"/>
            </w:rPr>
          </w:pPr>
          <w:hyperlink w:anchor="_Toc99101657" w:history="1">
            <w:r w:rsidR="0075114F" w:rsidRPr="00C478AC">
              <w:rPr>
                <w:rStyle w:val="Hyperlink"/>
                <w:noProof/>
              </w:rPr>
              <w:t>Evaluation</w:t>
            </w:r>
            <w:r w:rsidR="0075114F">
              <w:rPr>
                <w:noProof/>
                <w:webHidden/>
              </w:rPr>
              <w:tab/>
            </w:r>
            <w:r w:rsidR="0075114F">
              <w:rPr>
                <w:noProof/>
                <w:webHidden/>
              </w:rPr>
              <w:fldChar w:fldCharType="begin"/>
            </w:r>
            <w:r w:rsidR="0075114F">
              <w:rPr>
                <w:noProof/>
                <w:webHidden/>
              </w:rPr>
              <w:instrText xml:space="preserve"> PAGEREF _Toc99101657 \h </w:instrText>
            </w:r>
            <w:r w:rsidR="0075114F">
              <w:rPr>
                <w:noProof/>
                <w:webHidden/>
              </w:rPr>
            </w:r>
            <w:r w:rsidR="0075114F">
              <w:rPr>
                <w:noProof/>
                <w:webHidden/>
              </w:rPr>
              <w:fldChar w:fldCharType="separate"/>
            </w:r>
            <w:r w:rsidR="00005C91">
              <w:rPr>
                <w:noProof/>
                <w:webHidden/>
              </w:rPr>
              <w:t>54</w:t>
            </w:r>
            <w:r w:rsidR="0075114F">
              <w:rPr>
                <w:noProof/>
                <w:webHidden/>
              </w:rPr>
              <w:fldChar w:fldCharType="end"/>
            </w:r>
          </w:hyperlink>
        </w:p>
        <w:p w14:paraId="1495A058" w14:textId="26654421" w:rsidR="0075114F" w:rsidRDefault="00F045C9" w:rsidP="00E862CA">
          <w:pPr>
            <w:pStyle w:val="TOC1"/>
            <w:rPr>
              <w:rFonts w:eastAsiaTheme="minorEastAsia"/>
              <w:noProof/>
              <w:lang w:val="en-AU" w:eastAsia="en-AU"/>
            </w:rPr>
          </w:pPr>
          <w:hyperlink w:anchor="_Toc99101658" w:history="1">
            <w:r w:rsidR="0075114F" w:rsidRPr="00C478AC">
              <w:rPr>
                <w:rStyle w:val="Hyperlink"/>
                <w:noProof/>
              </w:rPr>
              <w:t>Assurance framework</w:t>
            </w:r>
            <w:r w:rsidR="0075114F">
              <w:rPr>
                <w:noProof/>
                <w:webHidden/>
              </w:rPr>
              <w:tab/>
            </w:r>
            <w:r w:rsidR="0075114F">
              <w:rPr>
                <w:noProof/>
                <w:webHidden/>
              </w:rPr>
              <w:fldChar w:fldCharType="begin"/>
            </w:r>
            <w:r w:rsidR="0075114F">
              <w:rPr>
                <w:noProof/>
                <w:webHidden/>
              </w:rPr>
              <w:instrText xml:space="preserve"> PAGEREF _Toc99101658 \h </w:instrText>
            </w:r>
            <w:r w:rsidR="0075114F">
              <w:rPr>
                <w:noProof/>
                <w:webHidden/>
              </w:rPr>
            </w:r>
            <w:r w:rsidR="0075114F">
              <w:rPr>
                <w:noProof/>
                <w:webHidden/>
              </w:rPr>
              <w:fldChar w:fldCharType="separate"/>
            </w:r>
            <w:r w:rsidR="00005C91">
              <w:rPr>
                <w:noProof/>
                <w:webHidden/>
              </w:rPr>
              <w:t>54</w:t>
            </w:r>
            <w:r w:rsidR="0075114F">
              <w:rPr>
                <w:noProof/>
                <w:webHidden/>
              </w:rPr>
              <w:fldChar w:fldCharType="end"/>
            </w:r>
          </w:hyperlink>
        </w:p>
        <w:p w14:paraId="4B350B03" w14:textId="38E92049" w:rsidR="0075114F" w:rsidRDefault="00F045C9" w:rsidP="00E862CA">
          <w:pPr>
            <w:pStyle w:val="TOC1"/>
            <w:rPr>
              <w:rFonts w:eastAsiaTheme="minorEastAsia"/>
              <w:noProof/>
              <w:lang w:val="en-AU" w:eastAsia="en-AU"/>
            </w:rPr>
          </w:pPr>
          <w:hyperlink w:anchor="_Toc99101659" w:history="1">
            <w:r w:rsidR="0075114F" w:rsidRPr="00C478AC">
              <w:rPr>
                <w:rStyle w:val="Hyperlink"/>
                <w:noProof/>
              </w:rPr>
              <w:t xml:space="preserve">Transitional </w:t>
            </w:r>
            <w:r w:rsidR="0075114F" w:rsidRPr="00C478AC">
              <w:rPr>
                <w:rStyle w:val="Hyperlink"/>
                <w:rFonts w:cstheme="majorHAnsi"/>
                <w:noProof/>
              </w:rPr>
              <w:t>arrangements</w:t>
            </w:r>
            <w:r w:rsidR="0075114F">
              <w:rPr>
                <w:noProof/>
                <w:webHidden/>
              </w:rPr>
              <w:tab/>
            </w:r>
            <w:r w:rsidR="0075114F">
              <w:rPr>
                <w:noProof/>
                <w:webHidden/>
              </w:rPr>
              <w:fldChar w:fldCharType="begin"/>
            </w:r>
            <w:r w:rsidR="0075114F">
              <w:rPr>
                <w:noProof/>
                <w:webHidden/>
              </w:rPr>
              <w:instrText xml:space="preserve"> PAGEREF _Toc99101659 \h </w:instrText>
            </w:r>
            <w:r w:rsidR="0075114F">
              <w:rPr>
                <w:noProof/>
                <w:webHidden/>
              </w:rPr>
            </w:r>
            <w:r w:rsidR="0075114F">
              <w:rPr>
                <w:noProof/>
                <w:webHidden/>
              </w:rPr>
              <w:fldChar w:fldCharType="separate"/>
            </w:r>
            <w:r w:rsidR="00005C91">
              <w:rPr>
                <w:noProof/>
                <w:webHidden/>
              </w:rPr>
              <w:t>55</w:t>
            </w:r>
            <w:r w:rsidR="0075114F">
              <w:rPr>
                <w:noProof/>
                <w:webHidden/>
              </w:rPr>
              <w:fldChar w:fldCharType="end"/>
            </w:r>
          </w:hyperlink>
        </w:p>
        <w:p w14:paraId="4CF45106" w14:textId="23546067" w:rsidR="0075114F" w:rsidRDefault="00F045C9">
          <w:pPr>
            <w:pStyle w:val="TOC1"/>
            <w:tabs>
              <w:tab w:val="clear" w:pos="9015"/>
              <w:tab w:val="right" w:leader="dot" w:pos="9016"/>
            </w:tabs>
            <w:rPr>
              <w:rFonts w:eastAsiaTheme="minorEastAsia"/>
              <w:noProof/>
              <w:lang w:val="en-AU" w:eastAsia="en-AU"/>
            </w:rPr>
          </w:pPr>
          <w:hyperlink w:anchor="_Toc99101660" w:history="1">
            <w:r w:rsidR="0075114F" w:rsidRPr="00C478AC">
              <w:rPr>
                <w:rStyle w:val="Hyperlink"/>
                <w:noProof/>
              </w:rPr>
              <w:t xml:space="preserve">Evaluation and </w:t>
            </w:r>
            <w:r w:rsidR="0075114F" w:rsidRPr="00C478AC">
              <w:rPr>
                <w:rStyle w:val="Hyperlink"/>
                <w:rFonts w:cstheme="majorHAnsi"/>
                <w:noProof/>
              </w:rPr>
              <w:t>conclusion</w:t>
            </w:r>
            <w:r w:rsidR="0075114F">
              <w:rPr>
                <w:noProof/>
                <w:webHidden/>
              </w:rPr>
              <w:tab/>
            </w:r>
            <w:r w:rsidR="0075114F">
              <w:rPr>
                <w:noProof/>
                <w:webHidden/>
              </w:rPr>
              <w:fldChar w:fldCharType="begin"/>
            </w:r>
            <w:r w:rsidR="0075114F">
              <w:rPr>
                <w:noProof/>
                <w:webHidden/>
              </w:rPr>
              <w:instrText xml:space="preserve"> PAGEREF _Toc99101660 \h </w:instrText>
            </w:r>
            <w:r w:rsidR="0075114F">
              <w:rPr>
                <w:noProof/>
                <w:webHidden/>
              </w:rPr>
            </w:r>
            <w:r w:rsidR="0075114F">
              <w:rPr>
                <w:noProof/>
                <w:webHidden/>
              </w:rPr>
              <w:fldChar w:fldCharType="separate"/>
            </w:r>
            <w:r w:rsidR="00005C91">
              <w:rPr>
                <w:noProof/>
                <w:webHidden/>
              </w:rPr>
              <w:t>55</w:t>
            </w:r>
            <w:r w:rsidR="0075114F">
              <w:rPr>
                <w:noProof/>
                <w:webHidden/>
              </w:rPr>
              <w:fldChar w:fldCharType="end"/>
            </w:r>
          </w:hyperlink>
        </w:p>
        <w:p w14:paraId="53D53256" w14:textId="4B61A80B" w:rsidR="0075114F" w:rsidRDefault="00F045C9">
          <w:pPr>
            <w:pStyle w:val="TOC1"/>
            <w:tabs>
              <w:tab w:val="clear" w:pos="9015"/>
              <w:tab w:val="right" w:leader="dot" w:pos="9016"/>
            </w:tabs>
            <w:rPr>
              <w:rFonts w:eastAsiaTheme="minorEastAsia"/>
              <w:noProof/>
              <w:lang w:val="en-AU" w:eastAsia="en-AU"/>
            </w:rPr>
          </w:pPr>
          <w:hyperlink w:anchor="_Toc99101661" w:history="1">
            <w:r w:rsidR="0075114F" w:rsidRPr="00C478AC">
              <w:rPr>
                <w:rStyle w:val="Hyperlink"/>
                <w:noProof/>
              </w:rPr>
              <w:t>References</w:t>
            </w:r>
            <w:r w:rsidR="0075114F">
              <w:rPr>
                <w:noProof/>
                <w:webHidden/>
              </w:rPr>
              <w:tab/>
            </w:r>
            <w:r w:rsidR="0075114F">
              <w:rPr>
                <w:noProof/>
                <w:webHidden/>
              </w:rPr>
              <w:fldChar w:fldCharType="begin"/>
            </w:r>
            <w:r w:rsidR="0075114F">
              <w:rPr>
                <w:noProof/>
                <w:webHidden/>
              </w:rPr>
              <w:instrText xml:space="preserve"> PAGEREF _Toc99101661 \h </w:instrText>
            </w:r>
            <w:r w:rsidR="0075114F">
              <w:rPr>
                <w:noProof/>
                <w:webHidden/>
              </w:rPr>
            </w:r>
            <w:r w:rsidR="0075114F">
              <w:rPr>
                <w:noProof/>
                <w:webHidden/>
              </w:rPr>
              <w:fldChar w:fldCharType="separate"/>
            </w:r>
            <w:r w:rsidR="00005C91">
              <w:rPr>
                <w:noProof/>
                <w:webHidden/>
              </w:rPr>
              <w:t>56</w:t>
            </w:r>
            <w:r w:rsidR="0075114F">
              <w:rPr>
                <w:noProof/>
                <w:webHidden/>
              </w:rPr>
              <w:fldChar w:fldCharType="end"/>
            </w:r>
          </w:hyperlink>
        </w:p>
        <w:p w14:paraId="5F744390" w14:textId="3FEFEFC2" w:rsidR="008658A3" w:rsidRPr="006820FA" w:rsidRDefault="13D0355C">
          <w:pPr>
            <w:pStyle w:val="TOC1"/>
            <w:sectPr w:rsidR="008658A3" w:rsidRPr="006820FA" w:rsidSect="00463989">
              <w:type w:val="continuous"/>
              <w:pgSz w:w="11906" w:h="16838" w:code="9"/>
              <w:pgMar w:top="1440" w:right="1440" w:bottom="1440" w:left="1440" w:header="720" w:footer="720" w:gutter="0"/>
              <w:pgNumType w:fmt="lowerRoman"/>
              <w:cols w:space="720"/>
              <w:docGrid w:linePitch="360"/>
            </w:sectPr>
          </w:pPr>
          <w:r w:rsidRPr="004E251F">
            <w:fldChar w:fldCharType="end"/>
          </w:r>
        </w:p>
      </w:sdtContent>
    </w:sdt>
    <w:p w14:paraId="58BBB225" w14:textId="3A3D125F" w:rsidR="00B863A9" w:rsidRPr="00CE0912" w:rsidRDefault="4FCADF85" w:rsidP="13D0355C">
      <w:pPr>
        <w:pStyle w:val="Heading1"/>
      </w:pPr>
      <w:bookmarkStart w:id="0" w:name="_Toc90291984"/>
      <w:bookmarkStart w:id="1" w:name="_Toc99101591"/>
      <w:r w:rsidRPr="13D0355C">
        <w:lastRenderedPageBreak/>
        <w:t>Executive summary</w:t>
      </w:r>
      <w:bookmarkEnd w:id="0"/>
      <w:bookmarkEnd w:id="1"/>
    </w:p>
    <w:p w14:paraId="5154D535" w14:textId="74546EC3" w:rsidR="00092B4F" w:rsidRPr="00EE69C3" w:rsidRDefault="00A47388">
      <w:pPr>
        <w:rPr>
          <w:rFonts w:asciiTheme="majorHAnsi" w:hAnsiTheme="majorHAnsi" w:cstheme="majorBidi"/>
        </w:rPr>
      </w:pPr>
      <w:r w:rsidRPr="00EE69C3">
        <w:rPr>
          <w:rFonts w:asciiTheme="majorHAnsi" w:hAnsiTheme="majorHAnsi" w:cstheme="majorHAnsi"/>
          <w:color w:val="000000" w:themeColor="text1"/>
        </w:rPr>
        <w:t>Since the 1950’s there</w:t>
      </w:r>
      <w:r w:rsidR="00773006" w:rsidRPr="00EE69C3">
        <w:rPr>
          <w:rFonts w:asciiTheme="majorHAnsi" w:hAnsiTheme="majorHAnsi" w:cstheme="majorHAnsi"/>
          <w:color w:val="000000" w:themeColor="text1"/>
        </w:rPr>
        <w:t xml:space="preserve"> has </w:t>
      </w:r>
      <w:r w:rsidRPr="00EE69C3">
        <w:rPr>
          <w:rFonts w:asciiTheme="majorHAnsi" w:hAnsiTheme="majorHAnsi" w:cstheme="majorHAnsi"/>
          <w:color w:val="000000" w:themeColor="text1"/>
        </w:rPr>
        <w:t>been</w:t>
      </w:r>
      <w:r w:rsidR="00773006" w:rsidRPr="00EE69C3">
        <w:rPr>
          <w:rFonts w:asciiTheme="majorHAnsi" w:hAnsiTheme="majorHAnsi" w:cstheme="majorHAnsi"/>
          <w:color w:val="000000" w:themeColor="text1"/>
        </w:rPr>
        <w:t xml:space="preserve"> a rapid global </w:t>
      </w:r>
      <w:r w:rsidRPr="00EE69C3">
        <w:rPr>
          <w:rFonts w:asciiTheme="majorHAnsi" w:hAnsiTheme="majorHAnsi" w:cstheme="majorHAnsi"/>
          <w:color w:val="000000" w:themeColor="text1"/>
        </w:rPr>
        <w:t>rise</w:t>
      </w:r>
      <w:r w:rsidR="00773006" w:rsidRPr="00EE69C3">
        <w:rPr>
          <w:rFonts w:asciiTheme="majorHAnsi" w:hAnsiTheme="majorHAnsi" w:cstheme="majorHAnsi"/>
          <w:color w:val="000000" w:themeColor="text1"/>
        </w:rPr>
        <w:t xml:space="preserve"> in single-use plastic consumption, resulting in an increase in </w:t>
      </w:r>
      <w:r w:rsidR="00476989" w:rsidRPr="00EE69C3">
        <w:rPr>
          <w:rFonts w:asciiTheme="majorHAnsi" w:hAnsiTheme="majorHAnsi" w:cstheme="majorHAnsi"/>
          <w:color w:val="000000" w:themeColor="text1"/>
        </w:rPr>
        <w:t xml:space="preserve">litter, waste to landfill and plastic pollution in the environment. In response, the </w:t>
      </w:r>
      <w:r w:rsidR="00CF0B42" w:rsidRPr="00EE69C3">
        <w:rPr>
          <w:rFonts w:asciiTheme="majorHAnsi" w:hAnsiTheme="majorHAnsi" w:cstheme="majorHAnsi"/>
          <w:color w:val="000000" w:themeColor="text1"/>
        </w:rPr>
        <w:t>ACT Government</w:t>
      </w:r>
      <w:r w:rsidR="000A65E2" w:rsidRPr="00EE69C3">
        <w:rPr>
          <w:rFonts w:asciiTheme="majorHAnsi" w:hAnsiTheme="majorHAnsi" w:cstheme="majorHAnsi"/>
          <w:color w:val="000000" w:themeColor="text1"/>
        </w:rPr>
        <w:t xml:space="preserve"> </w:t>
      </w:r>
      <w:r w:rsidR="00426556" w:rsidRPr="00EE69C3">
        <w:rPr>
          <w:rFonts w:asciiTheme="majorHAnsi" w:hAnsiTheme="majorHAnsi" w:cstheme="majorHAnsi"/>
          <w:color w:val="000000" w:themeColor="text1"/>
        </w:rPr>
        <w:t>established</w:t>
      </w:r>
      <w:r w:rsidR="00C566D7" w:rsidRPr="00EE69C3">
        <w:rPr>
          <w:rFonts w:asciiTheme="majorHAnsi" w:hAnsiTheme="majorHAnsi" w:cstheme="majorBidi"/>
        </w:rPr>
        <w:t xml:space="preserve"> the </w:t>
      </w:r>
      <w:r w:rsidR="00C566D7" w:rsidRPr="00EE69C3">
        <w:rPr>
          <w:rFonts w:asciiTheme="majorHAnsi" w:hAnsiTheme="majorHAnsi" w:cstheme="majorBidi"/>
          <w:i/>
          <w:iCs/>
        </w:rPr>
        <w:t xml:space="preserve">Plastic Reduction Act 2021 </w:t>
      </w:r>
      <w:r w:rsidR="00C566D7" w:rsidRPr="00EE69C3">
        <w:rPr>
          <w:rFonts w:asciiTheme="majorHAnsi" w:hAnsiTheme="majorHAnsi" w:cstheme="majorBidi"/>
        </w:rPr>
        <w:t>(the Act).</w:t>
      </w:r>
      <w:r w:rsidR="00587A88">
        <w:rPr>
          <w:rFonts w:asciiTheme="majorHAnsi" w:hAnsiTheme="majorHAnsi" w:cstheme="majorBidi"/>
        </w:rPr>
        <w:t xml:space="preserve"> </w:t>
      </w:r>
      <w:r w:rsidR="00BC4C10" w:rsidRPr="00EE69C3">
        <w:rPr>
          <w:rFonts w:asciiTheme="majorHAnsi" w:hAnsiTheme="majorHAnsi" w:cstheme="majorBidi"/>
        </w:rPr>
        <w:t xml:space="preserve">The Act provides for the prohibition of </w:t>
      </w:r>
      <w:r w:rsidR="00046A70" w:rsidRPr="00EE69C3">
        <w:rPr>
          <w:rFonts w:asciiTheme="majorHAnsi" w:hAnsiTheme="majorHAnsi" w:cstheme="majorBidi"/>
        </w:rPr>
        <w:t>single</w:t>
      </w:r>
      <w:r w:rsidR="008711A0">
        <w:rPr>
          <w:rFonts w:asciiTheme="majorHAnsi" w:hAnsiTheme="majorHAnsi" w:cstheme="majorBidi"/>
        </w:rPr>
        <w:t>-</w:t>
      </w:r>
      <w:r w:rsidR="00046A70" w:rsidRPr="00EE69C3">
        <w:rPr>
          <w:rFonts w:asciiTheme="majorHAnsi" w:hAnsiTheme="majorHAnsi" w:cstheme="majorBidi"/>
        </w:rPr>
        <w:t>use plastic items as defined by the regulations</w:t>
      </w:r>
      <w:r w:rsidR="00CC687B">
        <w:rPr>
          <w:rFonts w:asciiTheme="majorHAnsi" w:hAnsiTheme="majorHAnsi" w:cstheme="majorBidi"/>
        </w:rPr>
        <w:t xml:space="preserve">. The </w:t>
      </w:r>
      <w:r w:rsidR="00C566D7" w:rsidRPr="00EE69C3">
        <w:rPr>
          <w:rFonts w:asciiTheme="majorHAnsi" w:hAnsiTheme="majorHAnsi" w:cstheme="majorBidi"/>
        </w:rPr>
        <w:t>first tranche of</w:t>
      </w:r>
      <w:r w:rsidR="00834D81" w:rsidRPr="00EE69C3">
        <w:rPr>
          <w:rFonts w:asciiTheme="majorHAnsi" w:hAnsiTheme="majorHAnsi" w:cstheme="majorBidi"/>
        </w:rPr>
        <w:t xml:space="preserve"> single</w:t>
      </w:r>
      <w:r w:rsidR="003A044F">
        <w:rPr>
          <w:rFonts w:asciiTheme="majorHAnsi" w:hAnsiTheme="majorHAnsi" w:cstheme="majorBidi"/>
        </w:rPr>
        <w:t>-</w:t>
      </w:r>
      <w:r w:rsidR="00834D81" w:rsidRPr="00EE69C3">
        <w:rPr>
          <w:rFonts w:asciiTheme="majorHAnsi" w:hAnsiTheme="majorHAnsi" w:cstheme="majorBidi"/>
        </w:rPr>
        <w:t>use plastic bans under</w:t>
      </w:r>
      <w:r w:rsidR="00C566D7" w:rsidRPr="00EE69C3">
        <w:rPr>
          <w:rFonts w:asciiTheme="majorHAnsi" w:hAnsiTheme="majorHAnsi" w:cstheme="majorBidi"/>
        </w:rPr>
        <w:t xml:space="preserve"> the </w:t>
      </w:r>
      <w:r w:rsidR="00E60CD1" w:rsidRPr="00EE69C3">
        <w:rPr>
          <w:rFonts w:asciiTheme="majorHAnsi" w:hAnsiTheme="majorHAnsi" w:cstheme="majorBidi"/>
        </w:rPr>
        <w:t>Act</w:t>
      </w:r>
      <w:r w:rsidR="00C566D7" w:rsidRPr="00EE69C3">
        <w:rPr>
          <w:rFonts w:asciiTheme="majorHAnsi" w:hAnsiTheme="majorHAnsi" w:cstheme="majorBidi"/>
        </w:rPr>
        <w:t xml:space="preserve"> </w:t>
      </w:r>
      <w:r w:rsidR="0015629C" w:rsidRPr="00EE69C3">
        <w:rPr>
          <w:rFonts w:asciiTheme="majorHAnsi" w:hAnsiTheme="majorHAnsi" w:cstheme="majorBidi"/>
        </w:rPr>
        <w:t>came into force in 2021</w:t>
      </w:r>
      <w:r w:rsidR="00C176FC">
        <w:rPr>
          <w:rFonts w:asciiTheme="majorHAnsi" w:hAnsiTheme="majorHAnsi" w:cstheme="majorBidi"/>
        </w:rPr>
        <w:t xml:space="preserve"> and </w:t>
      </w:r>
      <w:r w:rsidR="00836B7B" w:rsidRPr="0060134B">
        <w:rPr>
          <w:rFonts w:asciiTheme="majorHAnsi" w:hAnsiTheme="majorHAnsi" w:cstheme="majorBidi"/>
        </w:rPr>
        <w:t>ban the sale, supply or distribution of single-use plastic cutlery, plastic beverage stirrers and expanded polystyrene takeaway food and beverage containers.</w:t>
      </w:r>
    </w:p>
    <w:p w14:paraId="5BE7D6B5" w14:textId="77777777" w:rsidR="00351AB6" w:rsidRDefault="001B635D">
      <w:pPr>
        <w:rPr>
          <w:rFonts w:asciiTheme="majorHAnsi" w:hAnsiTheme="majorHAnsi" w:cstheme="majorBidi"/>
        </w:rPr>
      </w:pPr>
      <w:r w:rsidRPr="00EE69C3">
        <w:rPr>
          <w:rFonts w:asciiTheme="majorHAnsi" w:hAnsiTheme="majorHAnsi" w:cstheme="majorBidi"/>
        </w:rPr>
        <w:t>The</w:t>
      </w:r>
      <w:r w:rsidRPr="00EE69C3">
        <w:rPr>
          <w:rFonts w:asciiTheme="majorHAnsi" w:hAnsiTheme="majorHAnsi" w:cstheme="majorBidi"/>
          <w:i/>
          <w:iCs/>
        </w:rPr>
        <w:t xml:space="preserve"> Plastic Reduction Regulation 2022 </w:t>
      </w:r>
      <w:r w:rsidR="00A43636" w:rsidRPr="00EE69C3">
        <w:rPr>
          <w:rFonts w:asciiTheme="majorHAnsi" w:hAnsiTheme="majorHAnsi" w:cstheme="majorBidi"/>
        </w:rPr>
        <w:t xml:space="preserve">(the Regulation) </w:t>
      </w:r>
      <w:r w:rsidR="00092B4F" w:rsidRPr="00EE69C3">
        <w:rPr>
          <w:rFonts w:asciiTheme="majorHAnsi" w:hAnsiTheme="majorHAnsi" w:cstheme="majorBidi"/>
        </w:rPr>
        <w:t xml:space="preserve">which is the subject of this Regulatory Impact Statement </w:t>
      </w:r>
      <w:r w:rsidR="00FB2B6D" w:rsidRPr="00EE69C3">
        <w:rPr>
          <w:rFonts w:asciiTheme="majorHAnsi" w:hAnsiTheme="majorHAnsi" w:cstheme="majorBidi"/>
        </w:rPr>
        <w:t>proposes to further extend th</w:t>
      </w:r>
      <w:r w:rsidR="00BD42B1" w:rsidRPr="00EE69C3">
        <w:rPr>
          <w:rFonts w:asciiTheme="majorHAnsi" w:hAnsiTheme="majorHAnsi" w:cstheme="majorBidi"/>
        </w:rPr>
        <w:t>e</w:t>
      </w:r>
      <w:r w:rsidR="00FB2B6D" w:rsidRPr="00EE69C3">
        <w:rPr>
          <w:rFonts w:asciiTheme="majorHAnsi" w:hAnsiTheme="majorHAnsi" w:cstheme="majorBidi"/>
        </w:rPr>
        <w:t xml:space="preserve"> suite of banned items to include</w:t>
      </w:r>
      <w:r w:rsidR="00351AB6">
        <w:rPr>
          <w:rFonts w:asciiTheme="majorHAnsi" w:hAnsiTheme="majorHAnsi" w:cstheme="majorBidi"/>
        </w:rPr>
        <w:t>:</w:t>
      </w:r>
    </w:p>
    <w:p w14:paraId="2714EFBA" w14:textId="5A750E30" w:rsidR="00351AB6" w:rsidRDefault="00F46E4B" w:rsidP="00351AB6">
      <w:pPr>
        <w:pStyle w:val="ListParagraph"/>
        <w:numPr>
          <w:ilvl w:val="0"/>
          <w:numId w:val="51"/>
        </w:numPr>
        <w:rPr>
          <w:rFonts w:asciiTheme="majorHAnsi" w:hAnsiTheme="majorHAnsi" w:cstheme="majorBidi"/>
        </w:rPr>
      </w:pPr>
      <w:r>
        <w:rPr>
          <w:rFonts w:asciiTheme="majorHAnsi" w:hAnsiTheme="majorHAnsi" w:cstheme="majorBidi"/>
        </w:rPr>
        <w:t xml:space="preserve">plastic </w:t>
      </w:r>
      <w:r w:rsidR="001D4866" w:rsidRPr="00351AB6">
        <w:rPr>
          <w:rFonts w:asciiTheme="majorHAnsi" w:hAnsiTheme="majorHAnsi" w:cstheme="majorBidi"/>
        </w:rPr>
        <w:t>fruit and vegetable barrier bags</w:t>
      </w:r>
      <w:r w:rsidR="00351AB6">
        <w:rPr>
          <w:rFonts w:asciiTheme="majorHAnsi" w:hAnsiTheme="majorHAnsi" w:cstheme="majorBidi"/>
        </w:rPr>
        <w:t>;</w:t>
      </w:r>
    </w:p>
    <w:p w14:paraId="7574D587" w14:textId="3D673605" w:rsidR="00351AB6" w:rsidRDefault="001D4866" w:rsidP="00351AB6">
      <w:pPr>
        <w:pStyle w:val="ListParagraph"/>
        <w:numPr>
          <w:ilvl w:val="0"/>
          <w:numId w:val="51"/>
        </w:numPr>
        <w:rPr>
          <w:rFonts w:asciiTheme="majorHAnsi" w:hAnsiTheme="majorHAnsi" w:cstheme="majorBidi"/>
        </w:rPr>
      </w:pPr>
      <w:r w:rsidRPr="00351AB6">
        <w:rPr>
          <w:rFonts w:asciiTheme="majorHAnsi" w:hAnsiTheme="majorHAnsi" w:cstheme="majorBidi"/>
        </w:rPr>
        <w:t>single-use plastic straws (with exemptions for those who need them)</w:t>
      </w:r>
      <w:r w:rsidR="00351AB6">
        <w:rPr>
          <w:rFonts w:asciiTheme="majorHAnsi" w:hAnsiTheme="majorHAnsi" w:cstheme="majorBidi"/>
        </w:rPr>
        <w:t>;</w:t>
      </w:r>
    </w:p>
    <w:p w14:paraId="45DC1D31" w14:textId="4D04B125" w:rsidR="00351AB6" w:rsidRDefault="001D4866" w:rsidP="00351AB6">
      <w:pPr>
        <w:pStyle w:val="ListParagraph"/>
        <w:numPr>
          <w:ilvl w:val="0"/>
          <w:numId w:val="51"/>
        </w:numPr>
        <w:rPr>
          <w:rFonts w:asciiTheme="majorHAnsi" w:hAnsiTheme="majorHAnsi" w:cstheme="majorBidi"/>
        </w:rPr>
      </w:pPr>
      <w:r w:rsidRPr="00351AB6">
        <w:rPr>
          <w:rFonts w:asciiTheme="majorHAnsi" w:hAnsiTheme="majorHAnsi" w:cstheme="majorBidi"/>
        </w:rPr>
        <w:t>oxo-degradable plastic products</w:t>
      </w:r>
      <w:r w:rsidR="00351AB6">
        <w:rPr>
          <w:rFonts w:asciiTheme="majorHAnsi" w:hAnsiTheme="majorHAnsi" w:cstheme="majorBidi"/>
        </w:rPr>
        <w:t>;</w:t>
      </w:r>
      <w:r w:rsidR="007F6ED5">
        <w:rPr>
          <w:rFonts w:asciiTheme="majorHAnsi" w:hAnsiTheme="majorHAnsi" w:cstheme="majorBidi"/>
        </w:rPr>
        <w:t xml:space="preserve"> and,</w:t>
      </w:r>
    </w:p>
    <w:p w14:paraId="6E1421B9" w14:textId="507B0DCA" w:rsidR="00351AB6" w:rsidRDefault="001D4866" w:rsidP="00351AB6">
      <w:pPr>
        <w:pStyle w:val="ListParagraph"/>
        <w:numPr>
          <w:ilvl w:val="0"/>
          <w:numId w:val="51"/>
        </w:numPr>
        <w:rPr>
          <w:rFonts w:asciiTheme="majorHAnsi" w:hAnsiTheme="majorHAnsi" w:cstheme="majorBidi"/>
        </w:rPr>
      </w:pPr>
      <w:r w:rsidRPr="00351AB6">
        <w:rPr>
          <w:rFonts w:asciiTheme="majorHAnsi" w:hAnsiTheme="majorHAnsi" w:cstheme="majorBidi"/>
        </w:rPr>
        <w:t>cotton buds with plastic sticks</w:t>
      </w:r>
      <w:r w:rsidR="007F6ED5">
        <w:rPr>
          <w:rFonts w:asciiTheme="majorHAnsi" w:hAnsiTheme="majorHAnsi" w:cstheme="majorBidi"/>
        </w:rPr>
        <w:t>.</w:t>
      </w:r>
    </w:p>
    <w:p w14:paraId="33015E96" w14:textId="784692D8" w:rsidR="00351AB6" w:rsidRPr="00E862CA" w:rsidRDefault="007F6ED5" w:rsidP="00E862CA">
      <w:pPr>
        <w:rPr>
          <w:rFonts w:asciiTheme="majorHAnsi" w:hAnsiTheme="majorHAnsi" w:cstheme="majorBidi"/>
        </w:rPr>
      </w:pPr>
      <w:r>
        <w:rPr>
          <w:rFonts w:asciiTheme="majorHAnsi" w:hAnsiTheme="majorHAnsi" w:cstheme="majorBidi"/>
        </w:rPr>
        <w:t>E</w:t>
      </w:r>
      <w:r w:rsidR="001D4866" w:rsidRPr="00E862CA">
        <w:rPr>
          <w:rFonts w:asciiTheme="majorHAnsi" w:hAnsiTheme="majorHAnsi" w:cstheme="majorBidi"/>
        </w:rPr>
        <w:t>xpanded polystyrene gelato tubs</w:t>
      </w:r>
      <w:r w:rsidR="00657C30">
        <w:rPr>
          <w:rFonts w:asciiTheme="majorHAnsi" w:hAnsiTheme="majorHAnsi" w:cstheme="majorBidi"/>
        </w:rPr>
        <w:t>, which</w:t>
      </w:r>
      <w:r w:rsidR="00657C30" w:rsidRPr="00657C30">
        <w:rPr>
          <w:rStyle w:val="normaltextrun"/>
          <w:rFonts w:asciiTheme="majorHAnsi" w:hAnsiTheme="majorHAnsi" w:cstheme="majorBidi"/>
        </w:rPr>
        <w:t xml:space="preserve"> </w:t>
      </w:r>
      <w:r w:rsidR="00657C30">
        <w:rPr>
          <w:rStyle w:val="normaltextrun"/>
          <w:rFonts w:asciiTheme="majorHAnsi" w:hAnsiTheme="majorHAnsi" w:cstheme="majorBidi"/>
        </w:rPr>
        <w:t>were exempted for twelve months under the first tranche of products to provide additional time for businesses who rely on these items to transition to non-plastic alternatives, have also been examined in detail in this RIS</w:t>
      </w:r>
      <w:r>
        <w:rPr>
          <w:rFonts w:asciiTheme="majorHAnsi" w:hAnsiTheme="majorHAnsi" w:cstheme="majorBidi"/>
        </w:rPr>
        <w:t xml:space="preserve">. </w:t>
      </w:r>
    </w:p>
    <w:p w14:paraId="57201647" w14:textId="467C5C4F" w:rsidR="00B36ED4" w:rsidRDefault="00E47183">
      <w:pPr>
        <w:rPr>
          <w:rFonts w:asciiTheme="majorHAnsi" w:hAnsiTheme="majorHAnsi" w:cstheme="majorBidi"/>
        </w:rPr>
      </w:pPr>
      <w:r w:rsidRPr="00351AB6">
        <w:rPr>
          <w:rFonts w:asciiTheme="majorHAnsi" w:hAnsiTheme="majorHAnsi" w:cstheme="majorBidi"/>
        </w:rPr>
        <w:t xml:space="preserve">The banning of </w:t>
      </w:r>
      <w:r w:rsidR="00657C30">
        <w:rPr>
          <w:rFonts w:asciiTheme="majorHAnsi" w:hAnsiTheme="majorHAnsi" w:cstheme="majorBidi"/>
        </w:rPr>
        <w:t xml:space="preserve">additional </w:t>
      </w:r>
      <w:r w:rsidRPr="00351AB6">
        <w:rPr>
          <w:rFonts w:asciiTheme="majorHAnsi" w:hAnsiTheme="majorHAnsi" w:cstheme="majorBidi"/>
        </w:rPr>
        <w:t xml:space="preserve">items will further reduce single-use plastic </w:t>
      </w:r>
      <w:r w:rsidR="00A77F9F" w:rsidRPr="00351AB6">
        <w:rPr>
          <w:rFonts w:asciiTheme="majorHAnsi" w:hAnsiTheme="majorHAnsi" w:cstheme="majorBidi"/>
        </w:rPr>
        <w:t>consumption</w:t>
      </w:r>
      <w:r w:rsidRPr="00351AB6">
        <w:rPr>
          <w:rFonts w:asciiTheme="majorHAnsi" w:hAnsiTheme="majorHAnsi" w:cstheme="majorBidi"/>
        </w:rPr>
        <w:t xml:space="preserve"> in the ACT, resulting </w:t>
      </w:r>
      <w:r w:rsidR="00E24657" w:rsidRPr="00351AB6">
        <w:rPr>
          <w:rFonts w:asciiTheme="majorHAnsi" w:hAnsiTheme="majorHAnsi" w:cstheme="majorBidi"/>
        </w:rPr>
        <w:t xml:space="preserve">in </w:t>
      </w:r>
      <w:r w:rsidRPr="00351AB6">
        <w:rPr>
          <w:rFonts w:asciiTheme="majorHAnsi" w:hAnsiTheme="majorHAnsi" w:cstheme="majorBidi"/>
        </w:rPr>
        <w:t>positive environmental outcomes.</w:t>
      </w:r>
    </w:p>
    <w:p w14:paraId="22A2573E" w14:textId="050388C0" w:rsidR="00A230F4" w:rsidRPr="00EE69C3" w:rsidRDefault="009E4453">
      <w:pPr>
        <w:rPr>
          <w:rFonts w:asciiTheme="majorHAnsi" w:hAnsiTheme="majorHAnsi" w:cstheme="majorBidi"/>
        </w:rPr>
      </w:pPr>
      <w:r>
        <w:rPr>
          <w:rFonts w:asciiTheme="majorHAnsi" w:hAnsiTheme="majorHAnsi" w:cstheme="majorBidi"/>
        </w:rPr>
        <w:t>P</w:t>
      </w:r>
      <w:r w:rsidR="00A230F4" w:rsidRPr="00EE69C3">
        <w:rPr>
          <w:rFonts w:asciiTheme="majorHAnsi" w:hAnsiTheme="majorHAnsi" w:cstheme="majorBidi"/>
        </w:rPr>
        <w:t xml:space="preserve">ublic consultation on the proposed Regulation indicated high levels of support and awareness for a ban on the </w:t>
      </w:r>
      <w:r w:rsidR="007C268E" w:rsidRPr="00EE69C3">
        <w:rPr>
          <w:rFonts w:asciiTheme="majorHAnsi" w:hAnsiTheme="majorHAnsi" w:cstheme="majorBidi"/>
        </w:rPr>
        <w:t xml:space="preserve">listed items among individuals. It was noted </w:t>
      </w:r>
      <w:r w:rsidR="001028DB" w:rsidRPr="00EE69C3">
        <w:rPr>
          <w:rFonts w:asciiTheme="majorHAnsi" w:hAnsiTheme="majorHAnsi" w:cstheme="majorBidi"/>
        </w:rPr>
        <w:t xml:space="preserve">that while businesses </w:t>
      </w:r>
      <w:r w:rsidR="0036149C" w:rsidRPr="00EE69C3">
        <w:rPr>
          <w:rFonts w:asciiTheme="majorHAnsi" w:hAnsiTheme="majorHAnsi" w:cstheme="majorBidi"/>
        </w:rPr>
        <w:t xml:space="preserve">supported </w:t>
      </w:r>
      <w:r w:rsidR="00EB3545" w:rsidRPr="00EE69C3">
        <w:rPr>
          <w:rFonts w:asciiTheme="majorHAnsi" w:hAnsiTheme="majorHAnsi" w:cstheme="majorBidi"/>
        </w:rPr>
        <w:t>a ban on certain items,</w:t>
      </w:r>
      <w:r w:rsidR="00941FD8" w:rsidRPr="00EE69C3">
        <w:rPr>
          <w:rFonts w:asciiTheme="majorHAnsi" w:hAnsiTheme="majorHAnsi" w:cstheme="majorBidi"/>
        </w:rPr>
        <w:t xml:space="preserve"> transitioning away from</w:t>
      </w:r>
      <w:r w:rsidR="00EB3545" w:rsidRPr="00EE69C3">
        <w:rPr>
          <w:rFonts w:asciiTheme="majorHAnsi" w:hAnsiTheme="majorHAnsi" w:cstheme="majorBidi"/>
        </w:rPr>
        <w:t xml:space="preserve"> </w:t>
      </w:r>
      <w:r w:rsidR="0035416B" w:rsidRPr="00EE69C3">
        <w:rPr>
          <w:rFonts w:asciiTheme="majorHAnsi" w:hAnsiTheme="majorHAnsi" w:cstheme="majorBidi"/>
        </w:rPr>
        <w:t>fruit and vegetable barrier bags</w:t>
      </w:r>
      <w:r w:rsidR="00497582" w:rsidRPr="00EE69C3">
        <w:rPr>
          <w:rFonts w:asciiTheme="majorHAnsi" w:hAnsiTheme="majorHAnsi" w:cstheme="majorBidi"/>
        </w:rPr>
        <w:t xml:space="preserve"> represented a challenge for </w:t>
      </w:r>
      <w:r w:rsidR="00941FD8" w:rsidRPr="00EE69C3">
        <w:rPr>
          <w:rFonts w:asciiTheme="majorHAnsi" w:hAnsiTheme="majorHAnsi" w:cstheme="majorBidi"/>
        </w:rPr>
        <w:t xml:space="preserve">the majority of business respondents, and </w:t>
      </w:r>
      <w:r w:rsidR="00C5004D" w:rsidRPr="00EE69C3">
        <w:rPr>
          <w:rFonts w:asciiTheme="majorHAnsi" w:hAnsiTheme="majorHAnsi" w:cstheme="majorBidi"/>
        </w:rPr>
        <w:t xml:space="preserve">there was confusion surrounding the available alternatives for oxo-degradable plastic products. Further, </w:t>
      </w:r>
      <w:r w:rsidR="00840B1C" w:rsidRPr="00EE69C3">
        <w:rPr>
          <w:rFonts w:asciiTheme="majorHAnsi" w:hAnsiTheme="majorHAnsi" w:cstheme="majorBidi"/>
        </w:rPr>
        <w:t xml:space="preserve">there were conflicting opinions in the community on the most appropriate exemption model for </w:t>
      </w:r>
      <w:r w:rsidR="00970DAF" w:rsidRPr="00EE69C3">
        <w:rPr>
          <w:rFonts w:asciiTheme="majorHAnsi" w:hAnsiTheme="majorHAnsi" w:cstheme="majorBidi"/>
        </w:rPr>
        <w:t xml:space="preserve">single-use </w:t>
      </w:r>
      <w:r w:rsidR="00840B1C" w:rsidRPr="00EE69C3">
        <w:rPr>
          <w:rFonts w:asciiTheme="majorHAnsi" w:hAnsiTheme="majorHAnsi" w:cstheme="majorBidi"/>
        </w:rPr>
        <w:t>plastic straws</w:t>
      </w:r>
      <w:r w:rsidR="00970DAF" w:rsidRPr="00EE69C3">
        <w:rPr>
          <w:rFonts w:asciiTheme="majorHAnsi" w:hAnsiTheme="majorHAnsi" w:cstheme="majorBidi"/>
        </w:rPr>
        <w:t xml:space="preserve"> for those with disability and medical needs for these items. </w:t>
      </w:r>
    </w:p>
    <w:p w14:paraId="29FB37F7" w14:textId="77777777" w:rsidR="009F4F77" w:rsidRDefault="008824A1">
      <w:pPr>
        <w:rPr>
          <w:rFonts w:asciiTheme="majorHAnsi" w:hAnsiTheme="majorHAnsi" w:cstheme="majorBidi"/>
        </w:rPr>
      </w:pPr>
      <w:r w:rsidRPr="00EE69C3">
        <w:rPr>
          <w:rFonts w:asciiTheme="majorHAnsi" w:hAnsiTheme="majorHAnsi" w:cstheme="majorBidi"/>
        </w:rPr>
        <w:t>T</w:t>
      </w:r>
      <w:r w:rsidR="003A4A81" w:rsidRPr="00EE69C3">
        <w:rPr>
          <w:rFonts w:asciiTheme="majorHAnsi" w:hAnsiTheme="majorHAnsi" w:cstheme="majorBidi"/>
        </w:rPr>
        <w:t xml:space="preserve">he viability </w:t>
      </w:r>
      <w:r w:rsidR="000108FC" w:rsidRPr="00EE69C3">
        <w:rPr>
          <w:rFonts w:asciiTheme="majorHAnsi" w:hAnsiTheme="majorHAnsi" w:cstheme="majorBidi"/>
        </w:rPr>
        <w:t>and suitability</w:t>
      </w:r>
      <w:r w:rsidR="003A4A81" w:rsidRPr="00EE69C3">
        <w:rPr>
          <w:rFonts w:asciiTheme="majorHAnsi" w:hAnsiTheme="majorHAnsi" w:cstheme="majorBidi"/>
        </w:rPr>
        <w:t xml:space="preserve"> of</w:t>
      </w:r>
      <w:r w:rsidR="00A43636" w:rsidRPr="00EE69C3">
        <w:rPr>
          <w:rFonts w:asciiTheme="majorHAnsi" w:hAnsiTheme="majorHAnsi" w:cstheme="majorBidi"/>
        </w:rPr>
        <w:t xml:space="preserve"> three </w:t>
      </w:r>
      <w:r w:rsidR="003A4A81" w:rsidRPr="00EE69C3">
        <w:rPr>
          <w:rFonts w:asciiTheme="majorHAnsi" w:hAnsiTheme="majorHAnsi" w:cstheme="majorBidi"/>
        </w:rPr>
        <w:t>different</w:t>
      </w:r>
      <w:r w:rsidR="00A43636" w:rsidRPr="00EE69C3">
        <w:rPr>
          <w:rFonts w:asciiTheme="majorHAnsi" w:hAnsiTheme="majorHAnsi" w:cstheme="majorBidi"/>
        </w:rPr>
        <w:t xml:space="preserve"> options for the </w:t>
      </w:r>
      <w:r w:rsidR="008E1AFF" w:rsidRPr="00EE69C3">
        <w:rPr>
          <w:rFonts w:asciiTheme="majorHAnsi" w:hAnsiTheme="majorHAnsi" w:cstheme="majorBidi"/>
        </w:rPr>
        <w:t>progression of the Regulation</w:t>
      </w:r>
      <w:r w:rsidR="001A327D" w:rsidRPr="00EE69C3">
        <w:rPr>
          <w:rFonts w:asciiTheme="majorHAnsi" w:hAnsiTheme="majorHAnsi" w:cstheme="majorBidi"/>
        </w:rPr>
        <w:t xml:space="preserve"> have been considered</w:t>
      </w:r>
      <w:r w:rsidR="009F4F77">
        <w:rPr>
          <w:rFonts w:asciiTheme="majorHAnsi" w:hAnsiTheme="majorHAnsi" w:cstheme="majorBidi"/>
        </w:rPr>
        <w:t>:</w:t>
      </w:r>
    </w:p>
    <w:p w14:paraId="310C44C1" w14:textId="4B51DD39" w:rsidR="00A36C56" w:rsidRDefault="003A4A81" w:rsidP="00A36C56">
      <w:pPr>
        <w:pStyle w:val="ListParagraph"/>
        <w:numPr>
          <w:ilvl w:val="0"/>
          <w:numId w:val="50"/>
        </w:numPr>
        <w:rPr>
          <w:rFonts w:asciiTheme="majorHAnsi" w:hAnsiTheme="majorHAnsi" w:cstheme="majorBidi"/>
        </w:rPr>
      </w:pPr>
      <w:r w:rsidRPr="00A36C56">
        <w:rPr>
          <w:rFonts w:asciiTheme="majorHAnsi" w:hAnsiTheme="majorHAnsi" w:cstheme="majorBidi"/>
        </w:rPr>
        <w:t xml:space="preserve">do not </w:t>
      </w:r>
      <w:r w:rsidR="004F048D" w:rsidRPr="00A36C56">
        <w:rPr>
          <w:rFonts w:asciiTheme="majorHAnsi" w:hAnsiTheme="majorHAnsi" w:cstheme="majorBidi"/>
        </w:rPr>
        <w:t>introduce</w:t>
      </w:r>
      <w:r w:rsidRPr="00A36C56">
        <w:rPr>
          <w:rFonts w:asciiTheme="majorHAnsi" w:hAnsiTheme="majorHAnsi" w:cstheme="majorBidi"/>
        </w:rPr>
        <w:t xml:space="preserve"> </w:t>
      </w:r>
      <w:r w:rsidR="004F048D" w:rsidRPr="00A36C56">
        <w:rPr>
          <w:rFonts w:asciiTheme="majorHAnsi" w:hAnsiTheme="majorHAnsi" w:cstheme="majorBidi"/>
        </w:rPr>
        <w:t>a</w:t>
      </w:r>
      <w:r w:rsidRPr="00A36C56">
        <w:rPr>
          <w:rFonts w:asciiTheme="majorHAnsi" w:hAnsiTheme="majorHAnsi" w:cstheme="majorBidi"/>
        </w:rPr>
        <w:t xml:space="preserve"> Regulation</w:t>
      </w:r>
      <w:r w:rsidR="00333C84">
        <w:rPr>
          <w:rFonts w:asciiTheme="majorHAnsi" w:hAnsiTheme="majorHAnsi" w:cstheme="majorBidi"/>
        </w:rPr>
        <w:t>,</w:t>
      </w:r>
    </w:p>
    <w:p w14:paraId="089D2265" w14:textId="555F7D2C" w:rsidR="00A36C56" w:rsidRDefault="003A4A81" w:rsidP="00A36C56">
      <w:pPr>
        <w:pStyle w:val="ListParagraph"/>
        <w:numPr>
          <w:ilvl w:val="0"/>
          <w:numId w:val="50"/>
        </w:numPr>
        <w:rPr>
          <w:rFonts w:asciiTheme="majorHAnsi" w:hAnsiTheme="majorHAnsi" w:cstheme="majorBidi"/>
        </w:rPr>
      </w:pPr>
      <w:r w:rsidRPr="00A36C56">
        <w:rPr>
          <w:rFonts w:asciiTheme="majorHAnsi" w:hAnsiTheme="majorHAnsi" w:cstheme="majorBidi"/>
        </w:rPr>
        <w:t>progress the Regulation</w:t>
      </w:r>
      <w:r w:rsidR="00333C84">
        <w:rPr>
          <w:rFonts w:asciiTheme="majorHAnsi" w:hAnsiTheme="majorHAnsi" w:cstheme="majorBidi"/>
        </w:rPr>
        <w:t>, and</w:t>
      </w:r>
    </w:p>
    <w:p w14:paraId="4384D673" w14:textId="636F58DA" w:rsidR="00D6205B" w:rsidRDefault="00D6205B" w:rsidP="00A36C56">
      <w:pPr>
        <w:pStyle w:val="ListParagraph"/>
        <w:numPr>
          <w:ilvl w:val="0"/>
          <w:numId w:val="50"/>
        </w:numPr>
        <w:rPr>
          <w:rFonts w:asciiTheme="majorHAnsi" w:hAnsiTheme="majorHAnsi" w:cstheme="majorBidi"/>
        </w:rPr>
      </w:pPr>
      <w:r>
        <w:rPr>
          <w:rFonts w:asciiTheme="majorHAnsi" w:hAnsiTheme="majorHAnsi" w:cstheme="majorBidi"/>
        </w:rPr>
        <w:t>m</w:t>
      </w:r>
      <w:r w:rsidRPr="00E318CC">
        <w:rPr>
          <w:rFonts w:asciiTheme="majorHAnsi" w:hAnsiTheme="majorHAnsi" w:cstheme="majorBidi"/>
        </w:rPr>
        <w:t xml:space="preserve">ake </w:t>
      </w:r>
      <w:r>
        <w:rPr>
          <w:rFonts w:asciiTheme="majorHAnsi" w:hAnsiTheme="majorHAnsi" w:cstheme="majorBidi"/>
        </w:rPr>
        <w:t>amendments</w:t>
      </w:r>
      <w:r w:rsidRPr="00E318CC">
        <w:rPr>
          <w:rFonts w:asciiTheme="majorHAnsi" w:hAnsiTheme="majorHAnsi" w:cstheme="majorBidi"/>
        </w:rPr>
        <w:t xml:space="preserve"> to the proposed </w:t>
      </w:r>
      <w:r>
        <w:rPr>
          <w:rFonts w:asciiTheme="majorHAnsi" w:hAnsiTheme="majorHAnsi" w:cstheme="majorBidi"/>
        </w:rPr>
        <w:t>R</w:t>
      </w:r>
      <w:r w:rsidRPr="00E318CC">
        <w:rPr>
          <w:rFonts w:asciiTheme="majorHAnsi" w:hAnsiTheme="majorHAnsi" w:cstheme="majorBidi"/>
        </w:rPr>
        <w:t xml:space="preserve">egulation </w:t>
      </w:r>
      <w:r>
        <w:rPr>
          <w:rFonts w:asciiTheme="majorHAnsi" w:hAnsiTheme="majorHAnsi" w:cstheme="majorBidi"/>
        </w:rPr>
        <w:t xml:space="preserve">for example </w:t>
      </w:r>
      <w:r w:rsidRPr="00E318CC">
        <w:rPr>
          <w:rFonts w:asciiTheme="majorHAnsi" w:hAnsiTheme="majorHAnsi" w:cstheme="majorBidi"/>
        </w:rPr>
        <w:t>where a ban on a certain item is not practicable due to significant barriers or limited alternatives</w:t>
      </w:r>
      <w:r w:rsidR="00333C84">
        <w:rPr>
          <w:rFonts w:asciiTheme="majorHAnsi" w:hAnsiTheme="majorHAnsi" w:cstheme="majorBidi"/>
        </w:rPr>
        <w:t>.</w:t>
      </w:r>
    </w:p>
    <w:p w14:paraId="604D71E8" w14:textId="6F69882A" w:rsidR="00B55AA0" w:rsidRPr="00EE69C3" w:rsidRDefault="00546536">
      <w:pPr>
        <w:rPr>
          <w:rFonts w:asciiTheme="majorHAnsi" w:hAnsiTheme="majorHAnsi" w:cstheme="majorBidi"/>
        </w:rPr>
      </w:pPr>
      <w:r w:rsidRPr="00EE69C3">
        <w:rPr>
          <w:rFonts w:asciiTheme="majorHAnsi" w:hAnsiTheme="majorHAnsi" w:cstheme="majorBidi"/>
        </w:rPr>
        <w:t xml:space="preserve">Cost-benefit analysis quantified the </w:t>
      </w:r>
      <w:r w:rsidR="007757E8" w:rsidRPr="00EE69C3">
        <w:rPr>
          <w:rFonts w:asciiTheme="majorHAnsi" w:hAnsiTheme="majorHAnsi" w:cstheme="majorBidi"/>
        </w:rPr>
        <w:t xml:space="preserve">economic impacts of implementing the Regulation. While alternatives to certain single-use plastic items, such as </w:t>
      </w:r>
      <w:r w:rsidR="00163B7C" w:rsidRPr="00EE69C3">
        <w:rPr>
          <w:rFonts w:asciiTheme="majorHAnsi" w:hAnsiTheme="majorHAnsi" w:cstheme="majorBidi"/>
        </w:rPr>
        <w:t xml:space="preserve">oxo-degradable dog waste bags, </w:t>
      </w:r>
      <w:r w:rsidR="00A14DEF" w:rsidRPr="00EE69C3">
        <w:rPr>
          <w:rFonts w:asciiTheme="majorHAnsi" w:hAnsiTheme="majorHAnsi" w:cstheme="majorBidi"/>
        </w:rPr>
        <w:t xml:space="preserve">represented a cost saving, </w:t>
      </w:r>
      <w:r w:rsidR="00FF328B" w:rsidRPr="00EE69C3">
        <w:rPr>
          <w:rFonts w:asciiTheme="majorHAnsi" w:hAnsiTheme="majorHAnsi" w:cstheme="majorBidi"/>
        </w:rPr>
        <w:t>alternatives to</w:t>
      </w:r>
      <w:r w:rsidR="00A14DEF" w:rsidRPr="00EE69C3">
        <w:rPr>
          <w:rFonts w:asciiTheme="majorHAnsi" w:hAnsiTheme="majorHAnsi" w:cstheme="majorBidi"/>
        </w:rPr>
        <w:t xml:space="preserve"> other items, </w:t>
      </w:r>
      <w:r w:rsidR="00885069" w:rsidRPr="00EE69C3">
        <w:rPr>
          <w:rFonts w:asciiTheme="majorHAnsi" w:hAnsiTheme="majorHAnsi" w:cstheme="majorBidi"/>
        </w:rPr>
        <w:t>such as</w:t>
      </w:r>
      <w:r w:rsidR="00A14DEF" w:rsidRPr="00EE69C3">
        <w:rPr>
          <w:rFonts w:asciiTheme="majorHAnsi" w:hAnsiTheme="majorHAnsi" w:cstheme="majorBidi"/>
        </w:rPr>
        <w:t xml:space="preserve"> barrier bags</w:t>
      </w:r>
      <w:r w:rsidR="00885069" w:rsidRPr="00EE69C3">
        <w:rPr>
          <w:rFonts w:asciiTheme="majorHAnsi" w:hAnsiTheme="majorHAnsi" w:cstheme="majorBidi"/>
        </w:rPr>
        <w:t xml:space="preserve">, are expected to </w:t>
      </w:r>
      <w:r w:rsidR="00FF328B" w:rsidRPr="00EE69C3">
        <w:rPr>
          <w:rFonts w:asciiTheme="majorHAnsi" w:hAnsiTheme="majorHAnsi" w:cstheme="majorBidi"/>
        </w:rPr>
        <w:t>cost more.</w:t>
      </w:r>
      <w:r w:rsidR="007757E8" w:rsidRPr="00EE69C3">
        <w:rPr>
          <w:rFonts w:asciiTheme="majorHAnsi" w:hAnsiTheme="majorHAnsi" w:cstheme="majorBidi"/>
        </w:rPr>
        <w:t xml:space="preserve"> </w:t>
      </w:r>
      <w:r w:rsidR="003B23B9" w:rsidRPr="00EE69C3">
        <w:rPr>
          <w:rFonts w:asciiTheme="majorHAnsi" w:hAnsiTheme="majorHAnsi" w:cstheme="majorBidi"/>
        </w:rPr>
        <w:t xml:space="preserve">There will </w:t>
      </w:r>
      <w:r w:rsidR="0097637C">
        <w:rPr>
          <w:rFonts w:asciiTheme="majorHAnsi" w:hAnsiTheme="majorHAnsi" w:cstheme="majorBidi"/>
        </w:rPr>
        <w:t xml:space="preserve">also </w:t>
      </w:r>
      <w:r w:rsidR="003B23B9" w:rsidRPr="00EE69C3">
        <w:rPr>
          <w:rFonts w:asciiTheme="majorHAnsi" w:hAnsiTheme="majorHAnsi" w:cstheme="majorBidi"/>
        </w:rPr>
        <w:t>be a</w:t>
      </w:r>
      <w:r w:rsidR="006D3DED" w:rsidRPr="00EE69C3">
        <w:rPr>
          <w:rFonts w:asciiTheme="majorHAnsi" w:hAnsiTheme="majorHAnsi" w:cstheme="majorBidi"/>
        </w:rPr>
        <w:t>n</w:t>
      </w:r>
      <w:r w:rsidR="003B23B9" w:rsidRPr="00EE69C3">
        <w:rPr>
          <w:rFonts w:asciiTheme="majorHAnsi" w:hAnsiTheme="majorHAnsi" w:cstheme="majorBidi"/>
        </w:rPr>
        <w:t xml:space="preserve"> up-front administration cost </w:t>
      </w:r>
      <w:r w:rsidR="008D1EFA">
        <w:rPr>
          <w:rFonts w:asciiTheme="majorHAnsi" w:hAnsiTheme="majorHAnsi" w:cstheme="majorBidi"/>
        </w:rPr>
        <w:t xml:space="preserve">for </w:t>
      </w:r>
      <w:r w:rsidR="003B23B9" w:rsidRPr="00EE69C3">
        <w:rPr>
          <w:rFonts w:asciiTheme="majorHAnsi" w:hAnsiTheme="majorHAnsi" w:cstheme="majorBidi"/>
        </w:rPr>
        <w:t>the ACT Government associated with implementing the Regulation and raising community awareness.</w:t>
      </w:r>
    </w:p>
    <w:p w14:paraId="78D900D8" w14:textId="437327FD" w:rsidR="006A1D8B" w:rsidRDefault="00F3184E">
      <w:pPr>
        <w:rPr>
          <w:rFonts w:asciiTheme="majorHAnsi" w:hAnsiTheme="majorHAnsi" w:cstheme="majorBidi"/>
        </w:rPr>
      </w:pPr>
      <w:r w:rsidRPr="00EE69C3">
        <w:rPr>
          <w:rFonts w:asciiTheme="majorHAnsi" w:hAnsiTheme="majorHAnsi" w:cstheme="majorBidi"/>
        </w:rPr>
        <w:t xml:space="preserve">The recommended option is to progress the Regulation. However, it is noted that a reform with amendments may </w:t>
      </w:r>
      <w:r w:rsidR="008E4829">
        <w:rPr>
          <w:rFonts w:asciiTheme="majorHAnsi" w:hAnsiTheme="majorHAnsi" w:cstheme="majorBidi"/>
        </w:rPr>
        <w:t xml:space="preserve">also </w:t>
      </w:r>
      <w:r w:rsidRPr="00EE69C3">
        <w:rPr>
          <w:rFonts w:asciiTheme="majorHAnsi" w:hAnsiTheme="majorHAnsi" w:cstheme="majorBidi"/>
        </w:rPr>
        <w:t xml:space="preserve">be appropriate in certain circumstances </w:t>
      </w:r>
      <w:r w:rsidR="008E4829">
        <w:rPr>
          <w:rFonts w:asciiTheme="majorHAnsi" w:hAnsiTheme="majorHAnsi" w:cstheme="majorBidi"/>
        </w:rPr>
        <w:t xml:space="preserve">to enable </w:t>
      </w:r>
      <w:r w:rsidR="003C0CDC">
        <w:rPr>
          <w:rFonts w:asciiTheme="majorHAnsi" w:hAnsiTheme="majorHAnsi" w:cstheme="majorBidi"/>
        </w:rPr>
        <w:t>more flexible implementation of the proposed reform</w:t>
      </w:r>
      <w:r w:rsidR="008C5B75">
        <w:rPr>
          <w:rFonts w:asciiTheme="majorHAnsi" w:hAnsiTheme="majorHAnsi" w:cstheme="majorBidi"/>
        </w:rPr>
        <w:t xml:space="preserve"> in response to </w:t>
      </w:r>
      <w:r w:rsidR="007F6ED5">
        <w:rPr>
          <w:rFonts w:asciiTheme="majorHAnsi" w:hAnsiTheme="majorHAnsi" w:cstheme="majorBidi"/>
        </w:rPr>
        <w:t>on</w:t>
      </w:r>
      <w:r w:rsidR="004300A8">
        <w:rPr>
          <w:rFonts w:asciiTheme="majorHAnsi" w:hAnsiTheme="majorHAnsi" w:cstheme="majorBidi"/>
        </w:rPr>
        <w:t>going stakeholder feedback</w:t>
      </w:r>
      <w:r w:rsidR="003C0CDC">
        <w:rPr>
          <w:rFonts w:asciiTheme="majorHAnsi" w:hAnsiTheme="majorHAnsi" w:cstheme="majorBidi"/>
        </w:rPr>
        <w:t>.</w:t>
      </w:r>
    </w:p>
    <w:p w14:paraId="2AE1CD5A" w14:textId="77777777" w:rsidR="006A1D8B" w:rsidRDefault="006A1D8B">
      <w:pPr>
        <w:rPr>
          <w:rFonts w:asciiTheme="majorHAnsi" w:hAnsiTheme="majorHAnsi" w:cstheme="majorBidi"/>
        </w:rPr>
      </w:pPr>
      <w:r>
        <w:rPr>
          <w:rFonts w:asciiTheme="majorHAnsi" w:hAnsiTheme="majorHAnsi" w:cstheme="majorBidi"/>
        </w:rPr>
        <w:br w:type="page"/>
      </w:r>
    </w:p>
    <w:p w14:paraId="286C8BDC" w14:textId="045EBA87" w:rsidR="00B863A9" w:rsidRPr="00CE0912" w:rsidRDefault="4FCADF85" w:rsidP="13D0355C">
      <w:pPr>
        <w:pStyle w:val="Heading1"/>
      </w:pPr>
      <w:bookmarkStart w:id="2" w:name="_Toc90291985"/>
      <w:bookmarkStart w:id="3" w:name="_Toc99101592"/>
      <w:r w:rsidRPr="13D0355C">
        <w:lastRenderedPageBreak/>
        <w:t xml:space="preserve">Need for a </w:t>
      </w:r>
      <w:bookmarkEnd w:id="2"/>
      <w:r w:rsidR="00FD7BA1">
        <w:t>r</w:t>
      </w:r>
      <w:r w:rsidRPr="13D0355C">
        <w:t xml:space="preserve">egulatory </w:t>
      </w:r>
      <w:r w:rsidR="00FD7BA1">
        <w:t>i</w:t>
      </w:r>
      <w:r w:rsidRPr="13D0355C">
        <w:t xml:space="preserve">mpact </w:t>
      </w:r>
      <w:r w:rsidR="00FD7BA1">
        <w:t>s</w:t>
      </w:r>
      <w:r w:rsidRPr="13D0355C">
        <w:t>tatement</w:t>
      </w:r>
      <w:bookmarkEnd w:id="3"/>
    </w:p>
    <w:p w14:paraId="46BD26B2" w14:textId="4961ED37" w:rsidR="006B6F99" w:rsidRPr="00CE0912" w:rsidRDefault="7CEFD1E9" w:rsidP="13D0355C">
      <w:pPr>
        <w:spacing w:before="120" w:after="120" w:line="276" w:lineRule="auto"/>
        <w:rPr>
          <w:rFonts w:asciiTheme="majorHAnsi" w:hAnsiTheme="majorHAnsi" w:cstheme="majorBidi"/>
        </w:rPr>
      </w:pPr>
      <w:r w:rsidRPr="13D0355C">
        <w:rPr>
          <w:rFonts w:asciiTheme="majorHAnsi" w:hAnsiTheme="majorHAnsi" w:cstheme="majorBidi"/>
        </w:rPr>
        <w:t xml:space="preserve">ACT Government policy requires that a regulatory impact statement (RIS) is prepared for any new, or amending legislation proposals, that may impact on a stakeholder group, for example, Government, </w:t>
      </w:r>
      <w:r w:rsidR="00685F04" w:rsidRPr="13D0355C">
        <w:rPr>
          <w:rFonts w:asciiTheme="majorHAnsi" w:hAnsiTheme="majorHAnsi" w:cstheme="majorBidi"/>
        </w:rPr>
        <w:t xml:space="preserve">a </w:t>
      </w:r>
      <w:r w:rsidRPr="13D0355C">
        <w:rPr>
          <w:rFonts w:asciiTheme="majorHAnsi" w:hAnsiTheme="majorHAnsi" w:cstheme="majorBidi"/>
        </w:rPr>
        <w:t>community group, the general public, industry or a business group.</w:t>
      </w:r>
    </w:p>
    <w:p w14:paraId="61825E3E" w14:textId="7585CF6B" w:rsidR="006B6F99" w:rsidRPr="00CE0912" w:rsidRDefault="006B6F99" w:rsidP="006B6F99">
      <w:pPr>
        <w:spacing w:before="120" w:after="120" w:line="276" w:lineRule="auto"/>
        <w:rPr>
          <w:rFonts w:asciiTheme="majorHAnsi" w:hAnsiTheme="majorHAnsi" w:cstheme="majorHAnsi"/>
        </w:rPr>
      </w:pPr>
      <w:r w:rsidRPr="00CE0912">
        <w:rPr>
          <w:rFonts w:asciiTheme="majorHAnsi" w:hAnsiTheme="majorHAnsi" w:cstheme="majorHAnsi"/>
        </w:rPr>
        <w:t xml:space="preserve">Section 34 of the </w:t>
      </w:r>
      <w:r w:rsidRPr="00CE0912">
        <w:rPr>
          <w:rFonts w:asciiTheme="majorHAnsi" w:hAnsiTheme="majorHAnsi" w:cstheme="majorHAnsi"/>
          <w:i/>
          <w:iCs/>
        </w:rPr>
        <w:t>Legislation Act 2001</w:t>
      </w:r>
      <w:r w:rsidRPr="00CE0912">
        <w:rPr>
          <w:rFonts w:asciiTheme="majorHAnsi" w:hAnsiTheme="majorHAnsi" w:cstheme="majorHAnsi"/>
        </w:rPr>
        <w:t xml:space="preserve"> provides that if the proposed law</w:t>
      </w:r>
      <w:r w:rsidR="006B757B" w:rsidRPr="00CE0912">
        <w:rPr>
          <w:rFonts w:asciiTheme="majorHAnsi" w:hAnsiTheme="majorHAnsi" w:cstheme="majorHAnsi"/>
        </w:rPr>
        <w:t xml:space="preserve"> or disallowable instrument</w:t>
      </w:r>
      <w:r w:rsidRPr="00CE0912">
        <w:rPr>
          <w:rFonts w:asciiTheme="majorHAnsi" w:hAnsiTheme="majorHAnsi" w:cstheme="majorHAnsi"/>
        </w:rPr>
        <w:t xml:space="preserve"> is likely to impose appreciable costs on the community, or a part of the community, then, before the proposed law is made, the Minister administering the authorising law must arrange for a RIS to be prepared for the proposed law</w:t>
      </w:r>
      <w:r w:rsidR="00A23AEC" w:rsidRPr="00CE0912">
        <w:rPr>
          <w:rFonts w:asciiTheme="majorHAnsi" w:hAnsiTheme="majorHAnsi" w:cstheme="majorHAnsi"/>
        </w:rPr>
        <w:t xml:space="preserve"> or disallowable instrument</w:t>
      </w:r>
      <w:r w:rsidRPr="00CE0912">
        <w:rPr>
          <w:rFonts w:asciiTheme="majorHAnsi" w:hAnsiTheme="majorHAnsi" w:cstheme="majorHAnsi"/>
        </w:rPr>
        <w:t>.</w:t>
      </w:r>
    </w:p>
    <w:p w14:paraId="36760D27" w14:textId="05A4BD3E" w:rsidR="00B863A9" w:rsidRPr="00CE0912" w:rsidRDefault="7CEFD1E9" w:rsidP="13D0355C">
      <w:pPr>
        <w:rPr>
          <w:rFonts w:asciiTheme="majorHAnsi" w:hAnsiTheme="majorHAnsi" w:cstheme="majorBidi"/>
        </w:rPr>
      </w:pPr>
      <w:r w:rsidRPr="13D0355C">
        <w:rPr>
          <w:rFonts w:asciiTheme="majorHAnsi" w:hAnsiTheme="majorHAnsi" w:cstheme="majorBidi"/>
        </w:rPr>
        <w:t xml:space="preserve">This RIS examines the regulatory impacts of </w:t>
      </w:r>
      <w:r w:rsidR="17873E36" w:rsidRPr="13D0355C">
        <w:rPr>
          <w:rFonts w:asciiTheme="majorHAnsi" w:hAnsiTheme="majorHAnsi" w:cstheme="majorBidi"/>
        </w:rPr>
        <w:t>the</w:t>
      </w:r>
      <w:r w:rsidRPr="13D0355C">
        <w:rPr>
          <w:rFonts w:asciiTheme="majorHAnsi" w:hAnsiTheme="majorHAnsi" w:cstheme="majorBidi"/>
        </w:rPr>
        <w:t xml:space="preserve"> proposed </w:t>
      </w:r>
      <w:r w:rsidR="17873E36" w:rsidRPr="13D0355C">
        <w:rPr>
          <w:rFonts w:asciiTheme="majorHAnsi" w:hAnsiTheme="majorHAnsi" w:cstheme="majorBidi"/>
        </w:rPr>
        <w:t>Plastic Reduction R</w:t>
      </w:r>
      <w:r w:rsidRPr="13D0355C">
        <w:rPr>
          <w:rFonts w:asciiTheme="majorHAnsi" w:hAnsiTheme="majorHAnsi" w:cstheme="majorBidi"/>
        </w:rPr>
        <w:t xml:space="preserve">egulation </w:t>
      </w:r>
      <w:r w:rsidR="10BACE40" w:rsidRPr="13D0355C">
        <w:rPr>
          <w:rFonts w:asciiTheme="majorHAnsi" w:hAnsiTheme="majorHAnsi" w:cstheme="majorBidi"/>
        </w:rPr>
        <w:t xml:space="preserve">2022 </w:t>
      </w:r>
      <w:r w:rsidRPr="13D0355C">
        <w:rPr>
          <w:rFonts w:asciiTheme="majorHAnsi" w:hAnsiTheme="majorHAnsi" w:cstheme="majorBidi"/>
        </w:rPr>
        <w:t xml:space="preserve">to be prepared under </w:t>
      </w:r>
      <w:r w:rsidR="13A36E00" w:rsidRPr="13D0355C">
        <w:rPr>
          <w:rFonts w:asciiTheme="majorHAnsi" w:hAnsiTheme="majorHAnsi" w:cstheme="majorBidi"/>
        </w:rPr>
        <w:t xml:space="preserve">s42 of </w:t>
      </w:r>
      <w:r w:rsidRPr="13D0355C">
        <w:rPr>
          <w:rFonts w:asciiTheme="majorHAnsi" w:hAnsiTheme="majorHAnsi" w:cstheme="majorBidi"/>
        </w:rPr>
        <w:t xml:space="preserve">the </w:t>
      </w:r>
      <w:r w:rsidRPr="13D0355C">
        <w:rPr>
          <w:rFonts w:asciiTheme="majorHAnsi" w:hAnsiTheme="majorHAnsi" w:cstheme="majorBidi"/>
          <w:i/>
          <w:iCs/>
        </w:rPr>
        <w:t xml:space="preserve">Plastic Reduction </w:t>
      </w:r>
      <w:r w:rsidR="17873E36" w:rsidRPr="13D0355C">
        <w:rPr>
          <w:rFonts w:asciiTheme="majorHAnsi" w:hAnsiTheme="majorHAnsi" w:cstheme="majorBidi"/>
          <w:i/>
          <w:iCs/>
        </w:rPr>
        <w:t xml:space="preserve">Act </w:t>
      </w:r>
      <w:r w:rsidR="10BACE40" w:rsidRPr="13D0355C">
        <w:rPr>
          <w:rFonts w:asciiTheme="majorHAnsi" w:hAnsiTheme="majorHAnsi" w:cstheme="majorBidi"/>
          <w:i/>
          <w:iCs/>
        </w:rPr>
        <w:t>202</w:t>
      </w:r>
      <w:r w:rsidR="69A35A7D" w:rsidRPr="13D0355C">
        <w:rPr>
          <w:rFonts w:asciiTheme="majorHAnsi" w:hAnsiTheme="majorHAnsi" w:cstheme="majorBidi"/>
          <w:i/>
          <w:iCs/>
        </w:rPr>
        <w:t>1</w:t>
      </w:r>
      <w:r w:rsidR="17873E36" w:rsidRPr="13D0355C">
        <w:rPr>
          <w:rFonts w:asciiTheme="majorHAnsi" w:hAnsiTheme="majorHAnsi" w:cstheme="majorBidi"/>
        </w:rPr>
        <w:t xml:space="preserve">. It </w:t>
      </w:r>
      <w:r w:rsidRPr="13D0355C">
        <w:rPr>
          <w:rFonts w:asciiTheme="majorHAnsi" w:hAnsiTheme="majorHAnsi" w:cstheme="majorBidi"/>
        </w:rPr>
        <w:t xml:space="preserve">identifies where </w:t>
      </w:r>
      <w:r w:rsidR="71C84241" w:rsidRPr="13D0355C">
        <w:rPr>
          <w:rFonts w:asciiTheme="majorHAnsi" w:hAnsiTheme="majorHAnsi" w:cstheme="majorBidi"/>
        </w:rPr>
        <w:t xml:space="preserve">the proposed </w:t>
      </w:r>
      <w:r w:rsidR="03ADF4A2" w:rsidRPr="13D0355C">
        <w:rPr>
          <w:rFonts w:asciiTheme="majorHAnsi" w:hAnsiTheme="majorHAnsi" w:cstheme="majorBidi"/>
        </w:rPr>
        <w:t xml:space="preserve">Plastic Reduction Regulation 2022 </w:t>
      </w:r>
      <w:r w:rsidRPr="13D0355C">
        <w:rPr>
          <w:rFonts w:asciiTheme="majorHAnsi" w:hAnsiTheme="majorHAnsi" w:cstheme="majorBidi"/>
        </w:rPr>
        <w:t>may impact on Government, industry, business, community organisations or the community, and provides a cost-benefit analysis for each option likely to impose a cost.</w:t>
      </w:r>
    </w:p>
    <w:p w14:paraId="7B43912E" w14:textId="77777777" w:rsidR="00725BBE" w:rsidRPr="00CE0912" w:rsidRDefault="00725BBE">
      <w:pPr>
        <w:rPr>
          <w:rFonts w:asciiTheme="majorHAnsi" w:eastAsiaTheme="majorEastAsia" w:hAnsiTheme="majorHAnsi" w:cstheme="majorHAnsi"/>
          <w:color w:val="2F5496" w:themeColor="accent1" w:themeShade="BF"/>
          <w:sz w:val="32"/>
          <w:szCs w:val="32"/>
        </w:rPr>
      </w:pPr>
      <w:r w:rsidRPr="00CE0912">
        <w:rPr>
          <w:rFonts w:asciiTheme="majorHAnsi" w:hAnsiTheme="majorHAnsi" w:cstheme="majorHAnsi"/>
        </w:rPr>
        <w:br w:type="page"/>
      </w:r>
    </w:p>
    <w:p w14:paraId="51BB7DDC" w14:textId="5181CA87" w:rsidR="00B863A9" w:rsidRPr="00CE0912" w:rsidRDefault="4FCADF85" w:rsidP="13D0355C">
      <w:pPr>
        <w:pStyle w:val="Heading1"/>
      </w:pPr>
      <w:bookmarkStart w:id="4" w:name="_Toc90291986"/>
      <w:bookmarkStart w:id="5" w:name="_Toc99101593"/>
      <w:r w:rsidRPr="13D0355C">
        <w:lastRenderedPageBreak/>
        <w:t>Introduction</w:t>
      </w:r>
      <w:bookmarkEnd w:id="4"/>
      <w:bookmarkEnd w:id="5"/>
    </w:p>
    <w:p w14:paraId="56B6FFA4" w14:textId="7FF6681B" w:rsidR="008057FD" w:rsidRPr="00CE0912" w:rsidRDefault="00F522FE" w:rsidP="00F522FE">
      <w:pPr>
        <w:spacing w:before="120" w:after="120" w:line="276" w:lineRule="auto"/>
        <w:rPr>
          <w:rFonts w:asciiTheme="majorHAnsi" w:hAnsiTheme="majorHAnsi" w:cstheme="majorHAnsi"/>
        </w:rPr>
      </w:pPr>
      <w:r w:rsidRPr="00CE0912">
        <w:rPr>
          <w:rFonts w:asciiTheme="majorHAnsi" w:hAnsiTheme="majorHAnsi" w:cstheme="majorHAnsi"/>
        </w:rPr>
        <w:t xml:space="preserve">Plastic has become ubiquitous in modern society due to its strength, adaptability, stability, light weight and low cost. </w:t>
      </w:r>
      <w:r w:rsidR="00D1145C" w:rsidRPr="00CE0912">
        <w:rPr>
          <w:rFonts w:asciiTheme="majorHAnsi" w:hAnsiTheme="majorHAnsi" w:cstheme="majorHAnsi"/>
        </w:rPr>
        <w:t>However, the</w:t>
      </w:r>
      <w:r w:rsidRPr="00CE0912">
        <w:rPr>
          <w:rFonts w:asciiTheme="majorHAnsi" w:hAnsiTheme="majorHAnsi" w:cstheme="majorHAnsi"/>
        </w:rPr>
        <w:t xml:space="preserve"> features </w:t>
      </w:r>
      <w:r w:rsidR="00D1145C" w:rsidRPr="00CE0912">
        <w:rPr>
          <w:rFonts w:asciiTheme="majorHAnsi" w:hAnsiTheme="majorHAnsi" w:cstheme="majorHAnsi"/>
        </w:rPr>
        <w:t xml:space="preserve">that </w:t>
      </w:r>
      <w:r w:rsidRPr="00CE0912">
        <w:rPr>
          <w:rFonts w:asciiTheme="majorHAnsi" w:hAnsiTheme="majorHAnsi" w:cstheme="majorHAnsi"/>
        </w:rPr>
        <w:t>make plastic so successful also generate significant environmental and human health impacts.</w:t>
      </w:r>
    </w:p>
    <w:p w14:paraId="6D250E98" w14:textId="7B6E2CFC" w:rsidR="004905E8" w:rsidRPr="00CE0912" w:rsidRDefault="09F78F00" w:rsidP="13D0355C">
      <w:pPr>
        <w:spacing w:before="120" w:after="120" w:line="276" w:lineRule="auto"/>
        <w:rPr>
          <w:rFonts w:asciiTheme="majorHAnsi" w:hAnsiTheme="majorHAnsi" w:cstheme="majorBidi"/>
        </w:rPr>
      </w:pPr>
      <w:r w:rsidRPr="13D0355C">
        <w:rPr>
          <w:rFonts w:asciiTheme="majorHAnsi" w:hAnsiTheme="majorHAnsi" w:cstheme="majorBidi"/>
        </w:rPr>
        <w:t xml:space="preserve">Reducing the use of single-use plastics in the ACT </w:t>
      </w:r>
      <w:r w:rsidR="46B9C6B0" w:rsidRPr="13D0355C">
        <w:rPr>
          <w:rFonts w:asciiTheme="majorHAnsi" w:hAnsiTheme="majorHAnsi" w:cstheme="majorBidi"/>
        </w:rPr>
        <w:t>forms a key component of the ACT Government</w:t>
      </w:r>
      <w:r w:rsidR="442669E0" w:rsidRPr="13D0355C">
        <w:rPr>
          <w:rFonts w:asciiTheme="majorHAnsi" w:hAnsiTheme="majorHAnsi" w:cstheme="majorBidi"/>
        </w:rPr>
        <w:t>’</w:t>
      </w:r>
      <w:r w:rsidR="46B9C6B0" w:rsidRPr="13D0355C">
        <w:rPr>
          <w:rFonts w:asciiTheme="majorHAnsi" w:hAnsiTheme="majorHAnsi" w:cstheme="majorBidi"/>
        </w:rPr>
        <w:t xml:space="preserve">s waste management agenda, which aims to </w:t>
      </w:r>
      <w:r w:rsidR="2E9E11F0" w:rsidRPr="13D0355C">
        <w:rPr>
          <w:rFonts w:asciiTheme="majorHAnsi" w:hAnsiTheme="majorHAnsi" w:cstheme="majorBidi"/>
        </w:rPr>
        <w:t xml:space="preserve">divert up to 90% of waste from landfill by 2025. </w:t>
      </w:r>
      <w:r w:rsidR="78573524" w:rsidRPr="13D0355C">
        <w:rPr>
          <w:rFonts w:asciiTheme="majorHAnsi" w:hAnsiTheme="majorHAnsi" w:cstheme="majorBidi"/>
        </w:rPr>
        <w:t xml:space="preserve">To deliver on this aim, the </w:t>
      </w:r>
      <w:r w:rsidR="78573524" w:rsidRPr="004E251F">
        <w:rPr>
          <w:rFonts w:asciiTheme="majorHAnsi" w:hAnsiTheme="majorHAnsi" w:cstheme="majorBidi"/>
        </w:rPr>
        <w:t xml:space="preserve">ACT </w:t>
      </w:r>
      <w:r w:rsidR="414E7866" w:rsidRPr="004E251F">
        <w:rPr>
          <w:rFonts w:asciiTheme="majorHAnsi" w:hAnsiTheme="majorHAnsi" w:cstheme="majorBidi"/>
        </w:rPr>
        <w:t xml:space="preserve">Plastic Reduction </w:t>
      </w:r>
      <w:r w:rsidR="0E346EB4" w:rsidRPr="004E251F">
        <w:rPr>
          <w:rFonts w:asciiTheme="majorHAnsi" w:hAnsiTheme="majorHAnsi" w:cstheme="majorBidi"/>
        </w:rPr>
        <w:t xml:space="preserve">Bill </w:t>
      </w:r>
      <w:r w:rsidR="414E7866" w:rsidRPr="004E251F">
        <w:rPr>
          <w:rFonts w:asciiTheme="majorHAnsi" w:hAnsiTheme="majorHAnsi" w:cstheme="majorBidi"/>
        </w:rPr>
        <w:t>2020</w:t>
      </w:r>
      <w:r w:rsidR="414E7866" w:rsidRPr="13D0355C">
        <w:rPr>
          <w:rFonts w:asciiTheme="majorHAnsi" w:hAnsiTheme="majorHAnsi" w:cstheme="majorBidi"/>
        </w:rPr>
        <w:t xml:space="preserve"> was passed</w:t>
      </w:r>
      <w:r w:rsidR="2473BA64" w:rsidRPr="13D0355C">
        <w:rPr>
          <w:rFonts w:asciiTheme="majorHAnsi" w:hAnsiTheme="majorHAnsi" w:cstheme="majorBidi"/>
        </w:rPr>
        <w:t xml:space="preserve"> in the ACT Legislative Assembly</w:t>
      </w:r>
      <w:r w:rsidR="414E7866" w:rsidRPr="13D0355C">
        <w:rPr>
          <w:rFonts w:asciiTheme="majorHAnsi" w:hAnsiTheme="majorHAnsi" w:cstheme="majorBidi"/>
        </w:rPr>
        <w:t xml:space="preserve"> on </w:t>
      </w:r>
      <w:r w:rsidR="3EF715FD" w:rsidRPr="13D0355C">
        <w:rPr>
          <w:rFonts w:asciiTheme="majorHAnsi" w:hAnsiTheme="majorHAnsi" w:cstheme="majorBidi"/>
        </w:rPr>
        <w:t>2</w:t>
      </w:r>
      <w:r w:rsidR="004E251F">
        <w:rPr>
          <w:rFonts w:asciiTheme="majorHAnsi" w:hAnsiTheme="majorHAnsi" w:cstheme="majorBidi"/>
        </w:rPr>
        <w:t> </w:t>
      </w:r>
      <w:r w:rsidR="3EF715FD" w:rsidRPr="13D0355C">
        <w:rPr>
          <w:rFonts w:asciiTheme="majorHAnsi" w:hAnsiTheme="majorHAnsi" w:cstheme="majorBidi"/>
        </w:rPr>
        <w:t>December 2020</w:t>
      </w:r>
      <w:r w:rsidR="1D5FA94F" w:rsidRPr="13D0355C">
        <w:rPr>
          <w:rFonts w:asciiTheme="majorHAnsi" w:hAnsiTheme="majorHAnsi" w:cstheme="majorBidi"/>
        </w:rPr>
        <w:t>,</w:t>
      </w:r>
      <w:r w:rsidR="273C775B" w:rsidRPr="13D0355C">
        <w:rPr>
          <w:rFonts w:asciiTheme="majorHAnsi" w:hAnsiTheme="majorHAnsi" w:cstheme="majorBidi"/>
        </w:rPr>
        <w:t xml:space="preserve"> </w:t>
      </w:r>
      <w:r w:rsidR="5D831575" w:rsidRPr="13D0355C">
        <w:rPr>
          <w:rFonts w:asciiTheme="majorHAnsi" w:hAnsiTheme="majorHAnsi" w:cstheme="majorBidi"/>
        </w:rPr>
        <w:t>establishing</w:t>
      </w:r>
      <w:r w:rsidR="3EF715FD" w:rsidRPr="13D0355C">
        <w:rPr>
          <w:rFonts w:asciiTheme="majorHAnsi" w:hAnsiTheme="majorHAnsi" w:cstheme="majorBidi"/>
        </w:rPr>
        <w:t xml:space="preserve"> </w:t>
      </w:r>
      <w:r w:rsidR="5F73FF8F" w:rsidRPr="13D0355C">
        <w:rPr>
          <w:rFonts w:asciiTheme="majorHAnsi" w:hAnsiTheme="majorHAnsi" w:cstheme="majorBidi"/>
        </w:rPr>
        <w:t>the</w:t>
      </w:r>
      <w:r w:rsidR="37A8ABBA" w:rsidRPr="13D0355C">
        <w:rPr>
          <w:rFonts w:asciiTheme="majorHAnsi" w:hAnsiTheme="majorHAnsi" w:cstheme="majorBidi"/>
        </w:rPr>
        <w:t xml:space="preserve"> </w:t>
      </w:r>
      <w:r w:rsidR="37A8ABBA" w:rsidRPr="13D0355C">
        <w:rPr>
          <w:rFonts w:asciiTheme="majorHAnsi" w:hAnsiTheme="majorHAnsi" w:cstheme="majorBidi"/>
          <w:i/>
          <w:iCs/>
        </w:rPr>
        <w:t>Plastic Reduction Act 2021</w:t>
      </w:r>
      <w:r w:rsidR="37A8ABBA" w:rsidRPr="13D0355C">
        <w:rPr>
          <w:rFonts w:asciiTheme="majorHAnsi" w:hAnsiTheme="majorHAnsi" w:cstheme="majorBidi"/>
        </w:rPr>
        <w:t xml:space="preserve"> (the Act)</w:t>
      </w:r>
      <w:r w:rsidR="0123225C" w:rsidRPr="13D0355C">
        <w:rPr>
          <w:rFonts w:asciiTheme="majorHAnsi" w:hAnsiTheme="majorHAnsi" w:cstheme="majorBidi"/>
        </w:rPr>
        <w:t xml:space="preserve"> which</w:t>
      </w:r>
      <w:r w:rsidR="5F73FF8F" w:rsidRPr="13D0355C">
        <w:rPr>
          <w:rFonts w:asciiTheme="majorHAnsi" w:hAnsiTheme="majorHAnsi" w:cstheme="majorBidi"/>
        </w:rPr>
        <w:t xml:space="preserve"> </w:t>
      </w:r>
      <w:r w:rsidR="3EF715FD" w:rsidRPr="13D0355C">
        <w:rPr>
          <w:rFonts w:asciiTheme="majorHAnsi" w:hAnsiTheme="majorHAnsi" w:cstheme="majorBidi"/>
        </w:rPr>
        <w:t>came into effect on 1</w:t>
      </w:r>
      <w:r w:rsidR="00707D81">
        <w:rPr>
          <w:rFonts w:asciiTheme="majorHAnsi" w:hAnsiTheme="majorHAnsi" w:cstheme="majorBidi"/>
        </w:rPr>
        <w:t> </w:t>
      </w:r>
      <w:r w:rsidR="3EF715FD" w:rsidRPr="13D0355C">
        <w:rPr>
          <w:rFonts w:asciiTheme="majorHAnsi" w:hAnsiTheme="majorHAnsi" w:cstheme="majorBidi"/>
        </w:rPr>
        <w:t xml:space="preserve">July 2021. </w:t>
      </w:r>
    </w:p>
    <w:p w14:paraId="73B60E9F" w14:textId="4CAE2E3A" w:rsidR="0043697A" w:rsidRPr="00CE0912" w:rsidRDefault="06C6E146" w:rsidP="560F8924">
      <w:pPr>
        <w:pStyle w:val="MSCBody"/>
        <w:rPr>
          <w:rFonts w:asciiTheme="majorHAnsi" w:hAnsiTheme="majorHAnsi" w:cstheme="majorBidi"/>
          <w:lang w:val="en-US"/>
        </w:rPr>
      </w:pPr>
      <w:r w:rsidRPr="09FF4188">
        <w:rPr>
          <w:rFonts w:asciiTheme="majorHAnsi" w:hAnsiTheme="majorHAnsi" w:cstheme="majorBidi"/>
        </w:rPr>
        <w:t xml:space="preserve">The Act aims to reduce the amount of plastic in the ACT, particularly single-use plastic, by prohibiting the supply </w:t>
      </w:r>
      <w:r w:rsidR="0855DA3D" w:rsidRPr="09FF4188">
        <w:rPr>
          <w:rFonts w:asciiTheme="majorHAnsi" w:hAnsiTheme="majorHAnsi" w:cstheme="majorBidi"/>
        </w:rPr>
        <w:t>of identified single</w:t>
      </w:r>
      <w:r w:rsidR="003A044F">
        <w:rPr>
          <w:rFonts w:asciiTheme="majorHAnsi" w:hAnsiTheme="majorHAnsi" w:cstheme="majorBidi"/>
        </w:rPr>
        <w:t>-</w:t>
      </w:r>
      <w:r w:rsidR="0855DA3D" w:rsidRPr="09FF4188">
        <w:rPr>
          <w:rFonts w:asciiTheme="majorHAnsi" w:hAnsiTheme="majorHAnsi" w:cstheme="majorBidi"/>
        </w:rPr>
        <w:t>use</w:t>
      </w:r>
      <w:r w:rsidR="003A044F">
        <w:rPr>
          <w:rFonts w:asciiTheme="majorHAnsi" w:hAnsiTheme="majorHAnsi" w:cstheme="majorBidi"/>
        </w:rPr>
        <w:t xml:space="preserve"> </w:t>
      </w:r>
      <w:r w:rsidR="0855DA3D" w:rsidRPr="09FF4188">
        <w:rPr>
          <w:rFonts w:asciiTheme="majorHAnsi" w:hAnsiTheme="majorHAnsi" w:cstheme="majorBidi"/>
        </w:rPr>
        <w:t>plastics</w:t>
      </w:r>
      <w:r w:rsidR="1E0DC36C" w:rsidRPr="09FF4188">
        <w:rPr>
          <w:rFonts w:asciiTheme="majorHAnsi" w:hAnsiTheme="majorHAnsi" w:cstheme="majorBidi"/>
        </w:rPr>
        <w:t>.</w:t>
      </w:r>
      <w:r w:rsidR="65A59383" w:rsidRPr="09FF4188">
        <w:rPr>
          <w:rFonts w:asciiTheme="majorHAnsi" w:hAnsiTheme="majorHAnsi" w:cstheme="majorBidi"/>
        </w:rPr>
        <w:t xml:space="preserve"> Single</w:t>
      </w:r>
      <w:r w:rsidR="414305FF" w:rsidRPr="09FF4188">
        <w:rPr>
          <w:rFonts w:asciiTheme="majorHAnsi" w:hAnsiTheme="majorHAnsi" w:cstheme="majorBidi"/>
          <w:lang w:val="en-US"/>
        </w:rPr>
        <w:t xml:space="preserve">-use plastic stirrers, </w:t>
      </w:r>
      <w:r w:rsidR="00C11D05" w:rsidRPr="09FF4188">
        <w:rPr>
          <w:rFonts w:asciiTheme="majorHAnsi" w:hAnsiTheme="majorHAnsi" w:cstheme="majorBidi"/>
          <w:lang w:val="en-US"/>
        </w:rPr>
        <w:t xml:space="preserve">plastic </w:t>
      </w:r>
      <w:r w:rsidR="414305FF" w:rsidRPr="09FF4188">
        <w:rPr>
          <w:rFonts w:asciiTheme="majorHAnsi" w:hAnsiTheme="majorHAnsi" w:cstheme="majorBidi"/>
          <w:lang w:val="en-US"/>
        </w:rPr>
        <w:t>cutlery and expanded polystyrene takeaway food and beverage containers</w:t>
      </w:r>
      <w:r w:rsidR="79BAD4FA" w:rsidRPr="09FF4188">
        <w:rPr>
          <w:rFonts w:asciiTheme="majorHAnsi" w:hAnsiTheme="majorHAnsi" w:cstheme="majorBidi"/>
          <w:lang w:val="en-US"/>
        </w:rPr>
        <w:t xml:space="preserve"> </w:t>
      </w:r>
      <w:r w:rsidR="52BA371C" w:rsidRPr="09FF4188">
        <w:rPr>
          <w:rFonts w:asciiTheme="majorHAnsi" w:hAnsiTheme="majorHAnsi" w:cstheme="majorBidi"/>
          <w:lang w:val="en-US"/>
        </w:rPr>
        <w:t xml:space="preserve">were </w:t>
      </w:r>
      <w:r w:rsidR="79BAD4FA" w:rsidRPr="09FF4188">
        <w:rPr>
          <w:rFonts w:asciiTheme="majorHAnsi" w:hAnsiTheme="majorHAnsi" w:cstheme="majorBidi"/>
          <w:lang w:val="en-US"/>
        </w:rPr>
        <w:t>in</w:t>
      </w:r>
      <w:r w:rsidR="233E4F14" w:rsidRPr="09FF4188">
        <w:rPr>
          <w:rFonts w:asciiTheme="majorHAnsi" w:hAnsiTheme="majorHAnsi" w:cstheme="majorBidi"/>
          <w:lang w:val="en-US"/>
        </w:rPr>
        <w:t xml:space="preserve">cluded in the initial tranche of </w:t>
      </w:r>
      <w:r w:rsidR="38014706" w:rsidRPr="09FF4188">
        <w:rPr>
          <w:rFonts w:asciiTheme="majorHAnsi" w:hAnsiTheme="majorHAnsi" w:cstheme="majorBidi"/>
          <w:lang w:val="en-US"/>
        </w:rPr>
        <w:t>‘prohibited plastic products’ subject to regulation</w:t>
      </w:r>
      <w:r w:rsidR="15A1FEA1" w:rsidRPr="09FF4188">
        <w:rPr>
          <w:rFonts w:asciiTheme="majorHAnsi" w:hAnsiTheme="majorHAnsi" w:cstheme="majorBidi"/>
          <w:lang w:val="en-US"/>
        </w:rPr>
        <w:t xml:space="preserve"> under the Act</w:t>
      </w:r>
      <w:r w:rsidR="007C66D7" w:rsidRPr="09FF4188">
        <w:rPr>
          <w:rFonts w:asciiTheme="majorHAnsi" w:hAnsiTheme="majorHAnsi" w:cstheme="majorBidi"/>
          <w:lang w:val="en-US"/>
        </w:rPr>
        <w:t>.</w:t>
      </w:r>
    </w:p>
    <w:p w14:paraId="7EB666D7" w14:textId="50A98002" w:rsidR="04B04DEC" w:rsidRPr="00CE0912" w:rsidRDefault="007C66D7" w:rsidP="560F8924">
      <w:pPr>
        <w:pStyle w:val="MSCBody"/>
        <w:rPr>
          <w:rFonts w:asciiTheme="majorHAnsi" w:hAnsiTheme="majorHAnsi" w:cstheme="majorHAnsi"/>
          <w:lang w:val="en-US"/>
        </w:rPr>
      </w:pPr>
      <w:r w:rsidRPr="00CE0912">
        <w:rPr>
          <w:rFonts w:asciiTheme="majorHAnsi" w:hAnsiTheme="majorHAnsi" w:cstheme="majorHAnsi"/>
          <w:lang w:val="en-US"/>
        </w:rPr>
        <w:t xml:space="preserve">The Act </w:t>
      </w:r>
      <w:r w:rsidR="6D15B71F" w:rsidRPr="00CE0912">
        <w:rPr>
          <w:rFonts w:asciiTheme="majorHAnsi" w:hAnsiTheme="majorHAnsi" w:cstheme="majorHAnsi"/>
        </w:rPr>
        <w:t>absorbed the existing shopping bag ban to streamline plastic-related regulation in the ACT</w:t>
      </w:r>
      <w:r w:rsidRPr="00CE0912">
        <w:rPr>
          <w:rFonts w:asciiTheme="majorHAnsi" w:hAnsiTheme="majorHAnsi" w:cstheme="majorHAnsi"/>
        </w:rPr>
        <w:t xml:space="preserve"> and established a framework for adding other products in the future via Regulation</w:t>
      </w:r>
      <w:r w:rsidR="6D15B71F" w:rsidRPr="00CE0912">
        <w:rPr>
          <w:rFonts w:asciiTheme="majorHAnsi" w:hAnsiTheme="majorHAnsi" w:cstheme="majorHAnsi"/>
        </w:rPr>
        <w:t>.</w:t>
      </w:r>
      <w:r w:rsidR="0043697A" w:rsidRPr="00CE0912">
        <w:rPr>
          <w:rFonts w:asciiTheme="majorHAnsi" w:hAnsiTheme="majorHAnsi" w:cstheme="majorHAnsi"/>
        </w:rPr>
        <w:t xml:space="preserve"> </w:t>
      </w:r>
      <w:r w:rsidR="04B04DEC" w:rsidRPr="00CE0912">
        <w:rPr>
          <w:rFonts w:asciiTheme="majorHAnsi" w:hAnsiTheme="majorHAnsi" w:cstheme="majorHAnsi"/>
          <w:lang w:val="en-US"/>
        </w:rPr>
        <w:t xml:space="preserve">In addition to regulating key products, the </w:t>
      </w:r>
      <w:r w:rsidR="1F3ADA62" w:rsidRPr="00CE0912">
        <w:rPr>
          <w:rFonts w:asciiTheme="majorHAnsi" w:hAnsiTheme="majorHAnsi" w:cstheme="majorHAnsi"/>
          <w:lang w:val="en-US"/>
        </w:rPr>
        <w:t xml:space="preserve">Act </w:t>
      </w:r>
      <w:r w:rsidR="0043697A" w:rsidRPr="00CE0912">
        <w:rPr>
          <w:rFonts w:asciiTheme="majorHAnsi" w:hAnsiTheme="majorHAnsi" w:cstheme="majorHAnsi"/>
          <w:lang w:val="en-US"/>
        </w:rPr>
        <w:t xml:space="preserve">also </w:t>
      </w:r>
      <w:r w:rsidR="00800A87">
        <w:rPr>
          <w:rFonts w:asciiTheme="majorHAnsi" w:hAnsiTheme="majorHAnsi" w:cstheme="majorHAnsi"/>
          <w:lang w:val="en-US"/>
        </w:rPr>
        <w:t>gave the Minister power to</w:t>
      </w:r>
      <w:r w:rsidR="00800A87" w:rsidRPr="00CE0912">
        <w:rPr>
          <w:rFonts w:asciiTheme="majorHAnsi" w:hAnsiTheme="majorHAnsi" w:cstheme="majorHAnsi"/>
          <w:lang w:val="en-US"/>
        </w:rPr>
        <w:t xml:space="preserve"> </w:t>
      </w:r>
      <w:r w:rsidR="04B04DEC" w:rsidRPr="00CE0912">
        <w:rPr>
          <w:rFonts w:asciiTheme="majorHAnsi" w:hAnsiTheme="majorHAnsi" w:cstheme="majorHAnsi"/>
          <w:lang w:val="en-US"/>
        </w:rPr>
        <w:t>declare government and non-government public events (subsequently referred to as public events) to</w:t>
      </w:r>
      <w:r w:rsidR="00800A87">
        <w:rPr>
          <w:rFonts w:asciiTheme="majorHAnsi" w:hAnsiTheme="majorHAnsi" w:cstheme="majorHAnsi"/>
          <w:lang w:val="en-US"/>
        </w:rPr>
        <w:t xml:space="preserve"> prohibit the supply of certain single-use plas</w:t>
      </w:r>
      <w:r w:rsidR="00093254">
        <w:rPr>
          <w:rFonts w:asciiTheme="majorHAnsi" w:hAnsiTheme="majorHAnsi" w:cstheme="majorHAnsi"/>
          <w:lang w:val="en-US"/>
        </w:rPr>
        <w:t>tic items not already banned under the Act.</w:t>
      </w:r>
    </w:p>
    <w:p w14:paraId="7FC3ADD6" w14:textId="54760CAE" w:rsidR="00E714C9" w:rsidRPr="00CE0912" w:rsidRDefault="76597926" w:rsidP="13D0355C">
      <w:pPr>
        <w:pStyle w:val="MSCBody"/>
        <w:rPr>
          <w:rFonts w:asciiTheme="majorHAnsi" w:hAnsiTheme="majorHAnsi" w:cstheme="majorBidi"/>
          <w:lang w:val="en-US"/>
        </w:rPr>
      </w:pPr>
      <w:r w:rsidRPr="13D0355C">
        <w:rPr>
          <w:rFonts w:asciiTheme="majorHAnsi" w:hAnsiTheme="majorHAnsi" w:cstheme="majorBidi"/>
          <w:lang w:val="en-US"/>
        </w:rPr>
        <w:t xml:space="preserve">The proposed reforms outlined in this RIS are an important step towards </w:t>
      </w:r>
      <w:r w:rsidR="2D0AA14A" w:rsidRPr="13D0355C">
        <w:rPr>
          <w:rFonts w:asciiTheme="majorHAnsi" w:hAnsiTheme="majorHAnsi" w:cstheme="majorBidi"/>
          <w:lang w:val="en-US"/>
        </w:rPr>
        <w:t>expanding on the ACT</w:t>
      </w:r>
      <w:r w:rsidR="002C47EF">
        <w:rPr>
          <w:rFonts w:asciiTheme="majorHAnsi" w:hAnsiTheme="majorHAnsi" w:cstheme="majorBidi"/>
          <w:lang w:val="en-US"/>
        </w:rPr>
        <w:t> </w:t>
      </w:r>
      <w:r w:rsidR="2D0AA14A" w:rsidRPr="13D0355C">
        <w:rPr>
          <w:rFonts w:asciiTheme="majorHAnsi" w:hAnsiTheme="majorHAnsi" w:cstheme="majorBidi"/>
          <w:lang w:val="en-US"/>
        </w:rPr>
        <w:t xml:space="preserve">Government’s commitment to </w:t>
      </w:r>
      <w:r w:rsidR="3D2B9C02" w:rsidRPr="13D0355C">
        <w:rPr>
          <w:rFonts w:asciiTheme="majorHAnsi" w:hAnsiTheme="majorHAnsi" w:cstheme="majorBidi"/>
          <w:lang w:val="en-US"/>
        </w:rPr>
        <w:t>tackling single-use plastic</w:t>
      </w:r>
      <w:r w:rsidR="068275B5" w:rsidRPr="13D0355C">
        <w:rPr>
          <w:rFonts w:asciiTheme="majorHAnsi" w:hAnsiTheme="majorHAnsi" w:cstheme="majorBidi"/>
          <w:lang w:val="en-US"/>
        </w:rPr>
        <w:t xml:space="preserve"> by regulating a second tranche of single</w:t>
      </w:r>
      <w:r w:rsidR="002C47EF">
        <w:rPr>
          <w:rFonts w:asciiTheme="majorHAnsi" w:hAnsiTheme="majorHAnsi" w:cstheme="majorBidi"/>
          <w:lang w:val="en-US"/>
        </w:rPr>
        <w:noBreakHyphen/>
      </w:r>
      <w:r w:rsidR="068275B5" w:rsidRPr="13D0355C">
        <w:rPr>
          <w:rFonts w:asciiTheme="majorHAnsi" w:hAnsiTheme="majorHAnsi" w:cstheme="majorBidi"/>
          <w:lang w:val="en-US"/>
        </w:rPr>
        <w:t xml:space="preserve">use plastic products. </w:t>
      </w:r>
      <w:r w:rsidR="564B1FB0" w:rsidRPr="13D0355C">
        <w:rPr>
          <w:rFonts w:asciiTheme="majorHAnsi" w:hAnsiTheme="majorHAnsi" w:cstheme="majorBidi"/>
          <w:lang w:val="en-US"/>
        </w:rPr>
        <w:t xml:space="preserve">Regulating these </w:t>
      </w:r>
      <w:r w:rsidR="4B22B565" w:rsidRPr="13D0355C">
        <w:rPr>
          <w:rFonts w:asciiTheme="majorHAnsi" w:hAnsiTheme="majorHAnsi" w:cstheme="majorBidi"/>
          <w:lang w:val="en-US"/>
        </w:rPr>
        <w:t xml:space="preserve">additional </w:t>
      </w:r>
      <w:r w:rsidR="068275B5" w:rsidRPr="13D0355C">
        <w:rPr>
          <w:rFonts w:asciiTheme="majorHAnsi" w:hAnsiTheme="majorHAnsi" w:cstheme="majorBidi"/>
          <w:lang w:val="en-US"/>
        </w:rPr>
        <w:t xml:space="preserve">products, which include </w:t>
      </w:r>
      <w:r w:rsidR="564B1FB0" w:rsidRPr="13D0355C">
        <w:rPr>
          <w:rFonts w:asciiTheme="majorHAnsi" w:hAnsiTheme="majorHAnsi" w:cstheme="majorBidi"/>
          <w:lang w:val="en-US"/>
        </w:rPr>
        <w:t>fruit and vegetable barrier bags, single-use plastic straws (with exemptions for those who need them), oxo-degradable plastic products, cotton buds with plastic sticks, and expanded polystyrene gelato tubs</w:t>
      </w:r>
      <w:r w:rsidR="4B22B565" w:rsidRPr="13D0355C">
        <w:rPr>
          <w:rFonts w:asciiTheme="majorHAnsi" w:hAnsiTheme="majorHAnsi" w:cstheme="majorBidi"/>
          <w:lang w:val="en-US"/>
        </w:rPr>
        <w:t xml:space="preserve">, will </w:t>
      </w:r>
      <w:r w:rsidR="601911CD" w:rsidRPr="13D0355C">
        <w:rPr>
          <w:rFonts w:asciiTheme="majorHAnsi" w:hAnsiTheme="majorHAnsi" w:cstheme="majorBidi"/>
          <w:lang w:val="en-US"/>
        </w:rPr>
        <w:t xml:space="preserve">further reduce the use of </w:t>
      </w:r>
      <w:r w:rsidR="47FC0A3B" w:rsidRPr="13D0355C">
        <w:rPr>
          <w:rFonts w:asciiTheme="majorHAnsi" w:hAnsiTheme="majorHAnsi" w:cstheme="majorBidi"/>
          <w:lang w:val="en-US"/>
        </w:rPr>
        <w:t xml:space="preserve">single-use plastics in the ACT and support </w:t>
      </w:r>
      <w:r w:rsidRPr="13D0355C">
        <w:rPr>
          <w:rFonts w:asciiTheme="majorHAnsi" w:hAnsiTheme="majorHAnsi" w:cstheme="majorBidi"/>
          <w:lang w:val="en-US"/>
        </w:rPr>
        <w:t xml:space="preserve">a healthier, cleaner </w:t>
      </w:r>
      <w:r w:rsidR="24405048" w:rsidRPr="13D0355C">
        <w:rPr>
          <w:rFonts w:asciiTheme="majorHAnsi" w:hAnsiTheme="majorHAnsi" w:cstheme="majorBidi"/>
          <w:lang w:val="en-US"/>
        </w:rPr>
        <w:t xml:space="preserve">and </w:t>
      </w:r>
      <w:r w:rsidR="00093254">
        <w:rPr>
          <w:rFonts w:asciiTheme="majorHAnsi" w:hAnsiTheme="majorHAnsi" w:cstheme="majorBidi"/>
          <w:lang w:val="en-US"/>
        </w:rPr>
        <w:t>vibrant</w:t>
      </w:r>
      <w:r w:rsidR="24405048" w:rsidRPr="13D0355C">
        <w:rPr>
          <w:rFonts w:asciiTheme="majorHAnsi" w:hAnsiTheme="majorHAnsi" w:cstheme="majorBidi"/>
          <w:lang w:val="en-US"/>
        </w:rPr>
        <w:t xml:space="preserve"> </w:t>
      </w:r>
      <w:r w:rsidRPr="13D0355C">
        <w:rPr>
          <w:rFonts w:asciiTheme="majorHAnsi" w:hAnsiTheme="majorHAnsi" w:cstheme="majorBidi"/>
          <w:lang w:val="en-US"/>
        </w:rPr>
        <w:t xml:space="preserve">city. </w:t>
      </w:r>
    </w:p>
    <w:p w14:paraId="3A644E1C" w14:textId="79716A7B" w:rsidR="00B863A9" w:rsidRPr="00CE0912" w:rsidRDefault="4FCADF85" w:rsidP="13D0355C">
      <w:pPr>
        <w:pStyle w:val="Heading2"/>
      </w:pPr>
      <w:bookmarkStart w:id="6" w:name="_Toc90291987"/>
      <w:bookmarkStart w:id="7" w:name="_Toc99101594"/>
      <w:r w:rsidRPr="13D0355C">
        <w:t>Impact of single</w:t>
      </w:r>
      <w:r w:rsidR="41EB4664" w:rsidRPr="13D0355C">
        <w:t>-</w:t>
      </w:r>
      <w:r w:rsidRPr="13D0355C">
        <w:t>use plastic</w:t>
      </w:r>
      <w:bookmarkEnd w:id="6"/>
      <w:bookmarkEnd w:id="7"/>
    </w:p>
    <w:p w14:paraId="2EF690BF" w14:textId="4F2B8113" w:rsidR="000B2B99" w:rsidRPr="00CE0912" w:rsidRDefault="740FDC37" w:rsidP="13D0355C">
      <w:pPr>
        <w:pStyle w:val="MSCBody"/>
        <w:rPr>
          <w:rFonts w:asciiTheme="majorHAnsi" w:hAnsiTheme="majorHAnsi" w:cstheme="majorBidi"/>
        </w:rPr>
      </w:pPr>
      <w:r w:rsidRPr="13D0355C">
        <w:rPr>
          <w:rFonts w:asciiTheme="majorHAnsi" w:hAnsiTheme="majorHAnsi" w:cstheme="majorBidi"/>
        </w:rPr>
        <w:t>Plastic plays an important role in everyday life. It is used in a wide range of applications as a low-cost manufacturing option. Its uses include protecting food, keeping medical equipment clean and free of germs, and making cars and planes lighter, which saves fuel and reduces greenhouse gas emissions. However, plastic has a number of downsides. It presents three key problems:</w:t>
      </w:r>
    </w:p>
    <w:p w14:paraId="441BC3E8" w14:textId="77777777" w:rsidR="000B2B99" w:rsidRPr="00CE0912" w:rsidRDefault="000B2B99" w:rsidP="000B2B99">
      <w:pPr>
        <w:pStyle w:val="MSCBody"/>
        <w:numPr>
          <w:ilvl w:val="0"/>
          <w:numId w:val="18"/>
        </w:numPr>
        <w:rPr>
          <w:rFonts w:asciiTheme="majorHAnsi" w:hAnsiTheme="majorHAnsi" w:cstheme="majorHAnsi"/>
        </w:rPr>
      </w:pPr>
      <w:r w:rsidRPr="00CE0912">
        <w:rPr>
          <w:rFonts w:asciiTheme="majorHAnsi" w:hAnsiTheme="majorHAnsi" w:cstheme="majorHAnsi"/>
          <w:b/>
          <w:bCs/>
        </w:rPr>
        <w:t>Persistence in the environment</w:t>
      </w:r>
      <w:r w:rsidRPr="00CE0912">
        <w:rPr>
          <w:rFonts w:asciiTheme="majorHAnsi" w:hAnsiTheme="majorHAnsi" w:cstheme="majorHAnsi"/>
        </w:rPr>
        <w:t xml:space="preserve"> - commonly used plastics do not readily break down and can persist in the environment in some shape or form for hundreds or even thousands of years.</w:t>
      </w:r>
      <w:r w:rsidRPr="00CE0912">
        <w:rPr>
          <w:rStyle w:val="EndnoteReference"/>
          <w:rFonts w:asciiTheme="majorHAnsi" w:hAnsiTheme="majorHAnsi" w:cstheme="majorHAnsi"/>
        </w:rPr>
        <w:endnoteReference w:id="2"/>
      </w:r>
      <w:r w:rsidRPr="00CE0912">
        <w:rPr>
          <w:rFonts w:asciiTheme="majorHAnsi" w:hAnsiTheme="majorHAnsi" w:cstheme="majorHAnsi"/>
        </w:rPr>
        <w:t xml:space="preserve"> Plastic pollution is compromising the safety of food supplies, soils, waterways and wildlife. </w:t>
      </w:r>
    </w:p>
    <w:p w14:paraId="783770EC" w14:textId="77777777" w:rsidR="000B2B99" w:rsidRPr="00CE0912" w:rsidRDefault="000B2B99" w:rsidP="000B2B99">
      <w:pPr>
        <w:pStyle w:val="MSCBody"/>
        <w:numPr>
          <w:ilvl w:val="0"/>
          <w:numId w:val="18"/>
        </w:numPr>
        <w:rPr>
          <w:rFonts w:asciiTheme="majorHAnsi" w:hAnsiTheme="majorHAnsi" w:cstheme="majorHAnsi"/>
        </w:rPr>
      </w:pPr>
      <w:r w:rsidRPr="00CE0912">
        <w:rPr>
          <w:rFonts w:asciiTheme="majorHAnsi" w:hAnsiTheme="majorHAnsi" w:cstheme="majorHAnsi"/>
          <w:b/>
          <w:bCs/>
        </w:rPr>
        <w:t>Rising global plastic consumption</w:t>
      </w:r>
      <w:r w:rsidRPr="00CE0912">
        <w:rPr>
          <w:rFonts w:asciiTheme="majorHAnsi" w:hAnsiTheme="majorHAnsi" w:cstheme="majorHAnsi"/>
        </w:rPr>
        <w:t xml:space="preserve"> - global consumption of plastic is increasing and compounding its negative effects. Since the 1950s, plastic production has grown faster than any other material. Plastic production is expected to double again in the next 20 years and almost quadruple by 2050 based on current trends. It is also estimated that by 2050 there will be more plastic (by weight) in the world’s oceans than fish.</w:t>
      </w:r>
      <w:r w:rsidRPr="00CE0912">
        <w:rPr>
          <w:rStyle w:val="EndnoteReference"/>
          <w:rFonts w:asciiTheme="majorHAnsi" w:hAnsiTheme="majorHAnsi" w:cstheme="majorHAnsi"/>
        </w:rPr>
        <w:endnoteReference w:id="3"/>
      </w:r>
      <w:r w:rsidRPr="00CE0912">
        <w:rPr>
          <w:rFonts w:asciiTheme="majorHAnsi" w:hAnsiTheme="majorHAnsi" w:cstheme="majorHAnsi"/>
        </w:rPr>
        <w:t xml:space="preserve"> </w:t>
      </w:r>
    </w:p>
    <w:p w14:paraId="01F3FF2E" w14:textId="77777777" w:rsidR="000B2B99" w:rsidRPr="00CE0912" w:rsidRDefault="000B2B99" w:rsidP="000B2B99">
      <w:pPr>
        <w:pStyle w:val="MSCBody"/>
        <w:numPr>
          <w:ilvl w:val="0"/>
          <w:numId w:val="18"/>
        </w:numPr>
        <w:rPr>
          <w:rFonts w:asciiTheme="majorHAnsi" w:hAnsiTheme="majorHAnsi" w:cstheme="majorHAnsi"/>
        </w:rPr>
      </w:pPr>
      <w:r w:rsidRPr="00CE0912">
        <w:rPr>
          <w:rFonts w:asciiTheme="majorHAnsi" w:hAnsiTheme="majorHAnsi" w:cstheme="majorHAnsi"/>
          <w:b/>
          <w:bCs/>
        </w:rPr>
        <w:t>True cost of plastic</w:t>
      </w:r>
      <w:r w:rsidRPr="00CE0912">
        <w:rPr>
          <w:rFonts w:asciiTheme="majorHAnsi" w:hAnsiTheme="majorHAnsi" w:cstheme="majorHAnsi"/>
        </w:rPr>
        <w:t xml:space="preserve"> - the downstream costs and perverse outcomes of the consumption of plastic to the economy, environment and society are not accounted for, and are borne by the </w:t>
      </w:r>
      <w:r w:rsidRPr="00CE0912">
        <w:rPr>
          <w:rFonts w:asciiTheme="majorHAnsi" w:hAnsiTheme="majorHAnsi" w:cstheme="majorHAnsi"/>
        </w:rPr>
        <w:lastRenderedPageBreak/>
        <w:t>environment, waste management and health sectors. This means the consumption and disposal of single-use plastic products impacts the ACT’s economy.</w:t>
      </w:r>
    </w:p>
    <w:p w14:paraId="08913B7D" w14:textId="429B56AA" w:rsidR="000B2B99" w:rsidRPr="00CE0912" w:rsidRDefault="740FDC37" w:rsidP="000B2B99">
      <w:pPr>
        <w:spacing w:before="120" w:after="120" w:line="276" w:lineRule="auto"/>
        <w:rPr>
          <w:rFonts w:asciiTheme="majorHAnsi" w:hAnsiTheme="majorHAnsi" w:cstheme="majorHAnsi"/>
        </w:rPr>
      </w:pPr>
      <w:r w:rsidRPr="13D0355C">
        <w:rPr>
          <w:rFonts w:asciiTheme="majorHAnsi" w:hAnsiTheme="majorHAnsi" w:cstheme="majorBidi"/>
        </w:rPr>
        <w:t>Much of the plastic consumed in the ACT is designed to be thrown away after a single use. Many of the single-use plastic products used are difficult to recycle, and as a result, these products end up in landfill</w:t>
      </w:r>
      <w:r w:rsidR="00093254">
        <w:rPr>
          <w:rFonts w:asciiTheme="majorHAnsi" w:hAnsiTheme="majorHAnsi" w:cstheme="majorBidi"/>
        </w:rPr>
        <w:t>,</w:t>
      </w:r>
      <w:r w:rsidRPr="13D0355C">
        <w:rPr>
          <w:rFonts w:asciiTheme="majorHAnsi" w:hAnsiTheme="majorHAnsi" w:cstheme="majorBidi"/>
        </w:rPr>
        <w:t xml:space="preserve"> or</w:t>
      </w:r>
      <w:r w:rsidR="00093254">
        <w:rPr>
          <w:rFonts w:asciiTheme="majorHAnsi" w:hAnsiTheme="majorHAnsi" w:cstheme="majorBidi"/>
        </w:rPr>
        <w:t xml:space="preserve"> are littered in</w:t>
      </w:r>
      <w:r w:rsidRPr="13D0355C">
        <w:rPr>
          <w:rFonts w:asciiTheme="majorHAnsi" w:hAnsiTheme="majorHAnsi" w:cstheme="majorBidi"/>
        </w:rPr>
        <w:t xml:space="preserve"> the natural environment.</w:t>
      </w:r>
      <w:r w:rsidR="000B2B99" w:rsidRPr="13D0355C">
        <w:rPr>
          <w:rStyle w:val="EndnoteReference"/>
          <w:rFonts w:asciiTheme="majorHAnsi" w:hAnsiTheme="majorHAnsi" w:cstheme="majorBidi"/>
        </w:rPr>
        <w:endnoteReference w:id="4"/>
      </w:r>
      <w:r w:rsidRPr="13D0355C">
        <w:rPr>
          <w:rFonts w:asciiTheme="majorHAnsi" w:hAnsiTheme="majorHAnsi" w:cstheme="majorBidi"/>
        </w:rPr>
        <w:t xml:space="preserve"> </w:t>
      </w:r>
    </w:p>
    <w:p w14:paraId="46A3F198" w14:textId="6337F76F" w:rsidR="000B2B99" w:rsidRDefault="000B2B99" w:rsidP="000B2B99">
      <w:pPr>
        <w:spacing w:before="120" w:after="120" w:line="276" w:lineRule="auto"/>
        <w:rPr>
          <w:rFonts w:asciiTheme="majorHAnsi" w:hAnsiTheme="majorHAnsi" w:cstheme="majorHAnsi"/>
        </w:rPr>
      </w:pPr>
      <w:r w:rsidRPr="00CE0912">
        <w:rPr>
          <w:rFonts w:asciiTheme="majorHAnsi" w:hAnsiTheme="majorHAnsi" w:cstheme="majorHAnsi"/>
        </w:rPr>
        <w:t xml:space="preserve">For these reasons, the ACT Government considers it important to introduce policies and legislation that support the consumption of these products being avoided. </w:t>
      </w:r>
    </w:p>
    <w:p w14:paraId="79351561" w14:textId="77777777" w:rsidR="009D3AF4" w:rsidRPr="00CE0912" w:rsidRDefault="009D3AF4" w:rsidP="009D3AF4">
      <w:pPr>
        <w:pStyle w:val="Heading2"/>
      </w:pPr>
      <w:bookmarkStart w:id="8" w:name="_Toc90291991"/>
      <w:bookmarkStart w:id="9" w:name="_Toc99101595"/>
      <w:bookmarkStart w:id="10" w:name="_Toc90291988"/>
      <w:r w:rsidRPr="13D0355C">
        <w:t>Identifying the problem</w:t>
      </w:r>
      <w:bookmarkEnd w:id="8"/>
      <w:bookmarkEnd w:id="9"/>
    </w:p>
    <w:p w14:paraId="048230AA" w14:textId="77777777" w:rsidR="009D3AF4" w:rsidRPr="00CE0912" w:rsidRDefault="009D3AF4" w:rsidP="009D3AF4">
      <w:pPr>
        <w:spacing w:before="120" w:after="120" w:line="276" w:lineRule="auto"/>
        <w:rPr>
          <w:rFonts w:asciiTheme="majorHAnsi" w:hAnsiTheme="majorHAnsi" w:cstheme="majorHAnsi"/>
        </w:rPr>
      </w:pPr>
      <w:r w:rsidRPr="00CE0912">
        <w:rPr>
          <w:rFonts w:asciiTheme="majorHAnsi" w:hAnsiTheme="majorHAnsi" w:cstheme="majorHAnsi"/>
        </w:rPr>
        <w:t>The global use of plastic has grown exponentially since it was commercialised in the 1950s. Plastic has become ubiquitous in modern society due to its key qualities of strength, adaptability, stability, light weight and low cost, which can be applied to a wide range of products and packaging.</w:t>
      </w:r>
    </w:p>
    <w:p w14:paraId="11919824" w14:textId="77777777" w:rsidR="009D3AF4" w:rsidRPr="00CE0912" w:rsidRDefault="009D3AF4" w:rsidP="009D3AF4">
      <w:pPr>
        <w:spacing w:before="120" w:after="120" w:line="276" w:lineRule="auto"/>
        <w:rPr>
          <w:rFonts w:asciiTheme="majorHAnsi" w:hAnsiTheme="majorHAnsi" w:cstheme="majorHAnsi"/>
        </w:rPr>
      </w:pPr>
      <w:r w:rsidRPr="00CE0912">
        <w:rPr>
          <w:rFonts w:asciiTheme="majorHAnsi" w:hAnsiTheme="majorHAnsi" w:cstheme="majorHAnsi"/>
        </w:rPr>
        <w:t>The features that make plastic so successful also generate significant environmental and human health impacts. The low price of plastic masks the environmental and human health costs associated with production, distribution and disposal of plastic.</w:t>
      </w:r>
    </w:p>
    <w:p w14:paraId="19866144" w14:textId="77777777" w:rsidR="009D3AF4" w:rsidRPr="00CE0912" w:rsidRDefault="009D3AF4" w:rsidP="009D3AF4">
      <w:pPr>
        <w:spacing w:before="120" w:after="120" w:line="276" w:lineRule="auto"/>
        <w:rPr>
          <w:rFonts w:asciiTheme="majorHAnsi" w:hAnsiTheme="majorHAnsi" w:cstheme="majorHAnsi"/>
        </w:rPr>
      </w:pPr>
      <w:r w:rsidRPr="00CE0912">
        <w:rPr>
          <w:rFonts w:asciiTheme="majorHAnsi" w:hAnsiTheme="majorHAnsi" w:cstheme="majorHAnsi"/>
        </w:rPr>
        <w:t>Its light weight allows plastic pollution to be widely distributed across the environment, its strength poses physical risks to wildlife and its stability means it is able to persist in the environment and as microplastics in the food chain.</w:t>
      </w:r>
    </w:p>
    <w:p w14:paraId="534E2C6B" w14:textId="77777777" w:rsidR="009D3AF4" w:rsidRPr="00CE0912" w:rsidRDefault="009D3AF4" w:rsidP="009D3AF4">
      <w:pPr>
        <w:spacing w:before="120" w:after="120" w:line="276" w:lineRule="auto"/>
        <w:rPr>
          <w:rFonts w:asciiTheme="majorHAnsi" w:hAnsiTheme="majorHAnsi" w:cstheme="majorHAnsi"/>
        </w:rPr>
      </w:pPr>
      <w:r w:rsidRPr="00CE0912">
        <w:rPr>
          <w:rFonts w:asciiTheme="majorHAnsi" w:hAnsiTheme="majorHAnsi" w:cstheme="majorHAnsi"/>
        </w:rPr>
        <w:t>In the ACT, the consumption and disposal of single-use plastic represents significant problems for the environment, in the form of litter, and for the ACT’s waste management and resource recovery sector. Single-use plastics are also considered a particular expression of the convenience society, as they are highly consumed away from home and designed to be thrown away after a single use, in some cases after just a few seconds.</w:t>
      </w:r>
    </w:p>
    <w:p w14:paraId="790ADFFB" w14:textId="028BCAC9" w:rsidR="009D3AF4" w:rsidRPr="00CE0912" w:rsidRDefault="00496141" w:rsidP="009D3AF4">
      <w:pPr>
        <w:spacing w:before="120" w:after="120" w:line="276" w:lineRule="auto"/>
        <w:rPr>
          <w:rFonts w:asciiTheme="majorHAnsi" w:hAnsiTheme="majorHAnsi" w:cstheme="majorHAnsi"/>
        </w:rPr>
      </w:pPr>
      <w:r>
        <w:rPr>
          <w:rFonts w:asciiTheme="majorHAnsi" w:hAnsiTheme="majorHAnsi" w:cstheme="majorHAnsi"/>
        </w:rPr>
        <w:t>S</w:t>
      </w:r>
      <w:r w:rsidR="009D3AF4" w:rsidRPr="00CE0912">
        <w:rPr>
          <w:rFonts w:asciiTheme="majorHAnsi" w:hAnsiTheme="majorHAnsi" w:cstheme="majorHAnsi"/>
        </w:rPr>
        <w:t>ingle-use plastic products remain a significant challenge for pollution in ACT waterways, city parks and bush landscapes.</w:t>
      </w:r>
      <w:r w:rsidR="009D3AF4" w:rsidRPr="00A65DF3">
        <w:rPr>
          <w:rFonts w:ascii="Calibri Light" w:hAnsi="Calibri Light" w:cs="Calibri Light"/>
        </w:rPr>
        <w:t xml:space="preserve"> </w:t>
      </w:r>
      <w:r w:rsidR="009D3AF4">
        <w:rPr>
          <w:rFonts w:ascii="Calibri Light" w:hAnsi="Calibri Light" w:cs="Calibri Light"/>
        </w:rPr>
        <w:t>A</w:t>
      </w:r>
      <w:r w:rsidR="009D3AF4" w:rsidRPr="00CE0EF5">
        <w:rPr>
          <w:rFonts w:ascii="Calibri Light" w:hAnsi="Calibri Light" w:cs="Calibri Light"/>
        </w:rPr>
        <w:t xml:space="preserve"> National Litter Index survey indicated that from 2012 to 2019, plastic items </w:t>
      </w:r>
      <w:r w:rsidR="009D3AF4">
        <w:rPr>
          <w:rFonts w:ascii="Calibri Light" w:hAnsi="Calibri Light" w:cs="Calibri Light"/>
        </w:rPr>
        <w:t xml:space="preserve">accounted for up to 25% of the </w:t>
      </w:r>
      <w:r w:rsidR="009D3AF4" w:rsidRPr="00CE0EF5">
        <w:rPr>
          <w:rFonts w:ascii="Calibri Light" w:hAnsi="Calibri Light" w:cs="Calibri Light"/>
        </w:rPr>
        <w:t>ACT litter stream</w:t>
      </w:r>
      <w:r w:rsidR="009D3AF4">
        <w:rPr>
          <w:rFonts w:ascii="Calibri Light" w:hAnsi="Calibri Light" w:cs="Calibri Light"/>
        </w:rPr>
        <w:t>.</w:t>
      </w:r>
      <w:r w:rsidR="009D3AF4">
        <w:rPr>
          <w:rStyle w:val="EndnoteReference"/>
          <w:rFonts w:ascii="Calibri Light" w:hAnsi="Calibri Light" w:cs="Calibri Light"/>
        </w:rPr>
        <w:endnoteReference w:id="5"/>
      </w:r>
      <w:r w:rsidR="009D3AF4" w:rsidRPr="00CE0912">
        <w:rPr>
          <w:rFonts w:asciiTheme="majorHAnsi" w:hAnsiTheme="majorHAnsi" w:cstheme="majorHAnsi"/>
        </w:rPr>
        <w:t xml:space="preserve"> They also create significant problems when incorrectly sent to recycling, where they interfere with recycling equipment, contaminate clean recyclables and pose health and safety risks. </w:t>
      </w:r>
    </w:p>
    <w:p w14:paraId="313F9B97" w14:textId="471529F5" w:rsidR="009D3AF4" w:rsidRPr="00CE0912" w:rsidRDefault="009D3AF4" w:rsidP="009D3AF4">
      <w:pPr>
        <w:spacing w:before="120" w:after="120" w:line="276" w:lineRule="auto"/>
        <w:rPr>
          <w:rFonts w:asciiTheme="majorHAnsi" w:hAnsiTheme="majorHAnsi" w:cstheme="majorHAnsi"/>
          <w:highlight w:val="green"/>
        </w:rPr>
      </w:pPr>
      <w:r w:rsidRPr="00CE0912">
        <w:rPr>
          <w:rFonts w:asciiTheme="majorHAnsi" w:hAnsiTheme="majorHAnsi" w:cstheme="majorHAnsi"/>
        </w:rPr>
        <w:t>There are a number of alternatives to single-use plastic that are promoted as being more sustainable, particularly for the environment, when compared to commonly used plastic products. However, reducing the social, environmental and economic impact of single-use plastics is best achieved by reducing our consumption of single-use products in general. This requires a conscious effort to consider how single-use products can be avoided completely. This is important because, while some single-use alternatives may be more sustainable when compared to plastic products, there is still a significant environmental and economic cost associated with creating, collecting and recycling single</w:t>
      </w:r>
      <w:r>
        <w:rPr>
          <w:rFonts w:asciiTheme="majorHAnsi" w:hAnsiTheme="majorHAnsi" w:cstheme="majorHAnsi"/>
        </w:rPr>
        <w:noBreakHyphen/>
      </w:r>
      <w:r w:rsidRPr="00CE0912">
        <w:rPr>
          <w:rFonts w:asciiTheme="majorHAnsi" w:hAnsiTheme="majorHAnsi" w:cstheme="majorHAnsi"/>
        </w:rPr>
        <w:t xml:space="preserve">use products. </w:t>
      </w:r>
    </w:p>
    <w:p w14:paraId="7040CFFC" w14:textId="77777777" w:rsidR="009D3AF4" w:rsidRDefault="009D3AF4" w:rsidP="009D3AF4">
      <w:pPr>
        <w:spacing w:before="120" w:after="120" w:line="276" w:lineRule="auto"/>
        <w:rPr>
          <w:rFonts w:asciiTheme="majorHAnsi" w:eastAsiaTheme="majorEastAsia" w:hAnsiTheme="majorHAnsi" w:cstheme="majorBidi"/>
          <w:color w:val="2F5496" w:themeColor="accent1" w:themeShade="BF"/>
          <w:sz w:val="26"/>
          <w:szCs w:val="26"/>
        </w:rPr>
      </w:pPr>
      <w:r w:rsidRPr="00CE0912">
        <w:rPr>
          <w:rFonts w:asciiTheme="majorHAnsi" w:hAnsiTheme="majorHAnsi" w:cstheme="majorHAnsi"/>
        </w:rPr>
        <w:t xml:space="preserve">There is still uncertainty about the sustainability of single-use plastic alternatives. There may not be suitable alternatives for all problematic single-use plastic products at this point in time, and the complete lifecycle impacts of available products are not well understood. Understanding the lifecycle impacts of alternatives is important to inform decision making. This includes considering whether the ACT currently has the infrastructure and waste processing capacity to manage alternative products </w:t>
      </w:r>
      <w:r w:rsidRPr="00CE0912">
        <w:rPr>
          <w:rFonts w:asciiTheme="majorHAnsi" w:hAnsiTheme="majorHAnsi" w:cstheme="majorHAnsi"/>
        </w:rPr>
        <w:lastRenderedPageBreak/>
        <w:t>without resulting in unintended impacts. These considerations are informed through the qualitative assessment included in this RIS.</w:t>
      </w:r>
    </w:p>
    <w:p w14:paraId="5DE4A154" w14:textId="58F7B69E" w:rsidR="00B863A9" w:rsidRPr="00CE0912" w:rsidRDefault="4FCADF85" w:rsidP="13D0355C">
      <w:pPr>
        <w:pStyle w:val="Heading2"/>
      </w:pPr>
      <w:bookmarkStart w:id="11" w:name="_Toc99101596"/>
      <w:r w:rsidRPr="13D0355C">
        <w:t xml:space="preserve">Consultation </w:t>
      </w:r>
      <w:r w:rsidR="7C1F63FF" w:rsidRPr="13D0355C">
        <w:t>s</w:t>
      </w:r>
      <w:r w:rsidRPr="13D0355C">
        <w:t>tatement</w:t>
      </w:r>
      <w:bookmarkEnd w:id="10"/>
      <w:bookmarkEnd w:id="11"/>
      <w:r w:rsidR="7C1F63FF" w:rsidRPr="13D0355C">
        <w:t xml:space="preserve"> </w:t>
      </w:r>
    </w:p>
    <w:p w14:paraId="0230A3D2" w14:textId="418D8F75" w:rsidR="00BB4B6C" w:rsidRDefault="00926BC6" w:rsidP="00BB4B6C">
      <w:pPr>
        <w:pStyle w:val="BodyText1"/>
        <w:spacing w:before="120" w:line="276" w:lineRule="auto"/>
        <w:rPr>
          <w:rFonts w:asciiTheme="majorHAnsi" w:eastAsiaTheme="minorEastAsia" w:hAnsiTheme="majorHAnsi" w:cstheme="majorBidi"/>
          <w:sz w:val="22"/>
          <w:szCs w:val="22"/>
        </w:rPr>
      </w:pPr>
      <w:r>
        <w:rPr>
          <w:rFonts w:asciiTheme="majorHAnsi" w:eastAsiaTheme="minorEastAsia" w:hAnsiTheme="majorHAnsi" w:cstheme="majorBidi"/>
          <w:sz w:val="22"/>
          <w:szCs w:val="22"/>
        </w:rPr>
        <w:t>T</w:t>
      </w:r>
      <w:r w:rsidR="250F2ACC" w:rsidRPr="13D0355C">
        <w:rPr>
          <w:rFonts w:asciiTheme="majorHAnsi" w:eastAsiaTheme="minorEastAsia" w:hAnsiTheme="majorHAnsi" w:cstheme="majorBidi"/>
          <w:sz w:val="22"/>
          <w:szCs w:val="22"/>
        </w:rPr>
        <w:t xml:space="preserve">he ACT Government </w:t>
      </w:r>
      <w:r>
        <w:rPr>
          <w:rFonts w:asciiTheme="majorHAnsi" w:eastAsiaTheme="minorEastAsia" w:hAnsiTheme="majorHAnsi" w:cstheme="majorBidi"/>
          <w:sz w:val="22"/>
          <w:szCs w:val="22"/>
        </w:rPr>
        <w:t>has undertaken</w:t>
      </w:r>
      <w:r w:rsidR="7D19F0E7" w:rsidRPr="13D0355C">
        <w:rPr>
          <w:rFonts w:asciiTheme="majorHAnsi" w:eastAsiaTheme="minorEastAsia" w:hAnsiTheme="majorHAnsi" w:cstheme="majorBidi"/>
          <w:sz w:val="22"/>
          <w:szCs w:val="22"/>
        </w:rPr>
        <w:t xml:space="preserve"> </w:t>
      </w:r>
      <w:r w:rsidR="2279675D" w:rsidRPr="13D0355C">
        <w:rPr>
          <w:rFonts w:asciiTheme="majorHAnsi" w:eastAsiaTheme="minorEastAsia" w:hAnsiTheme="majorHAnsi" w:cstheme="majorBidi"/>
          <w:sz w:val="22"/>
          <w:szCs w:val="22"/>
        </w:rPr>
        <w:t xml:space="preserve">extensive </w:t>
      </w:r>
      <w:r w:rsidR="5447D8FC" w:rsidRPr="13D0355C">
        <w:rPr>
          <w:rFonts w:asciiTheme="majorHAnsi" w:eastAsiaTheme="minorEastAsia" w:hAnsiTheme="majorHAnsi" w:cstheme="majorBidi"/>
          <w:sz w:val="22"/>
          <w:szCs w:val="22"/>
        </w:rPr>
        <w:t>consultation</w:t>
      </w:r>
      <w:r w:rsidR="0019573C">
        <w:rPr>
          <w:rFonts w:asciiTheme="majorHAnsi" w:eastAsiaTheme="minorEastAsia" w:hAnsiTheme="majorHAnsi" w:cstheme="majorBidi"/>
          <w:sz w:val="22"/>
          <w:szCs w:val="22"/>
        </w:rPr>
        <w:t xml:space="preserve"> with business and the community</w:t>
      </w:r>
      <w:r w:rsidR="5447D8FC" w:rsidRPr="13D0355C">
        <w:rPr>
          <w:rFonts w:asciiTheme="majorHAnsi" w:eastAsiaTheme="minorEastAsia" w:hAnsiTheme="majorHAnsi" w:cstheme="majorBidi"/>
          <w:sz w:val="22"/>
          <w:szCs w:val="22"/>
        </w:rPr>
        <w:t xml:space="preserve"> on the </w:t>
      </w:r>
      <w:r w:rsidR="00563D63">
        <w:rPr>
          <w:rFonts w:asciiTheme="majorHAnsi" w:eastAsiaTheme="minorEastAsia" w:hAnsiTheme="majorHAnsi" w:cstheme="majorBidi"/>
          <w:sz w:val="22"/>
          <w:szCs w:val="22"/>
        </w:rPr>
        <w:t>ban of single</w:t>
      </w:r>
      <w:r w:rsidR="003A044F">
        <w:rPr>
          <w:rFonts w:asciiTheme="majorHAnsi" w:eastAsiaTheme="minorEastAsia" w:hAnsiTheme="majorHAnsi" w:cstheme="majorBidi"/>
          <w:sz w:val="22"/>
          <w:szCs w:val="22"/>
        </w:rPr>
        <w:t>-</w:t>
      </w:r>
      <w:r w:rsidR="00563D63">
        <w:rPr>
          <w:rFonts w:asciiTheme="majorHAnsi" w:eastAsiaTheme="minorEastAsia" w:hAnsiTheme="majorHAnsi" w:cstheme="majorBidi"/>
          <w:sz w:val="22"/>
          <w:szCs w:val="22"/>
        </w:rPr>
        <w:t>use plastics under the Act</w:t>
      </w:r>
      <w:r w:rsidR="006D2577">
        <w:rPr>
          <w:rFonts w:asciiTheme="majorHAnsi" w:eastAsiaTheme="minorEastAsia" w:hAnsiTheme="majorHAnsi" w:cstheme="majorBidi"/>
          <w:sz w:val="22"/>
          <w:szCs w:val="22"/>
        </w:rPr>
        <w:t xml:space="preserve"> </w:t>
      </w:r>
      <w:r w:rsidR="00687955">
        <w:rPr>
          <w:rFonts w:asciiTheme="majorHAnsi" w:eastAsiaTheme="minorEastAsia" w:hAnsiTheme="majorHAnsi" w:cstheme="majorBidi"/>
          <w:sz w:val="22"/>
          <w:szCs w:val="22"/>
        </w:rPr>
        <w:t xml:space="preserve">to ensure meaningful engagement across industry, business and the community about problematic </w:t>
      </w:r>
      <w:r w:rsidR="00BB4B6C">
        <w:rPr>
          <w:rFonts w:asciiTheme="majorHAnsi" w:eastAsiaTheme="minorEastAsia" w:hAnsiTheme="majorHAnsi" w:cstheme="majorBidi"/>
          <w:sz w:val="22"/>
          <w:szCs w:val="22"/>
        </w:rPr>
        <w:t>single</w:t>
      </w:r>
      <w:r w:rsidR="009515D6">
        <w:rPr>
          <w:rFonts w:asciiTheme="majorHAnsi" w:eastAsiaTheme="minorEastAsia" w:hAnsiTheme="majorHAnsi" w:cstheme="majorBidi"/>
          <w:sz w:val="22"/>
          <w:szCs w:val="22"/>
        </w:rPr>
        <w:t>-</w:t>
      </w:r>
      <w:r w:rsidR="00BB4B6C">
        <w:rPr>
          <w:rFonts w:asciiTheme="majorHAnsi" w:eastAsiaTheme="minorEastAsia" w:hAnsiTheme="majorHAnsi" w:cstheme="majorBidi"/>
          <w:sz w:val="22"/>
          <w:szCs w:val="22"/>
        </w:rPr>
        <w:t>use plastic waste and pollution</w:t>
      </w:r>
      <w:r w:rsidR="00647B51">
        <w:rPr>
          <w:rFonts w:asciiTheme="majorHAnsi" w:eastAsiaTheme="minorEastAsia" w:hAnsiTheme="majorHAnsi" w:cstheme="majorBidi"/>
          <w:sz w:val="22"/>
          <w:szCs w:val="22"/>
        </w:rPr>
        <w:t xml:space="preserve">. </w:t>
      </w:r>
    </w:p>
    <w:p w14:paraId="441CC191" w14:textId="46CB7610" w:rsidR="000517E6" w:rsidRPr="000517E6" w:rsidRDefault="000517E6" w:rsidP="000517E6">
      <w:pPr>
        <w:pStyle w:val="BodyText1"/>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 xml:space="preserve">In November 2021, the ACT Government released the updated </w:t>
      </w:r>
      <w:r w:rsidRPr="006408FE">
        <w:rPr>
          <w:rFonts w:asciiTheme="majorHAnsi" w:eastAsiaTheme="minorEastAsia" w:hAnsiTheme="majorHAnsi" w:cstheme="majorBidi"/>
          <w:i/>
          <w:iCs/>
          <w:sz w:val="22"/>
          <w:szCs w:val="22"/>
        </w:rPr>
        <w:t>2021 Phasing out single-use plastics Next Steps Policy</w:t>
      </w:r>
      <w:r w:rsidRPr="000517E6">
        <w:rPr>
          <w:rFonts w:asciiTheme="majorHAnsi" w:eastAsiaTheme="minorEastAsia" w:hAnsiTheme="majorHAnsi" w:cstheme="majorBidi"/>
          <w:sz w:val="22"/>
          <w:szCs w:val="22"/>
        </w:rPr>
        <w:t xml:space="preserve">, which outlined how the ACT would implement the proposed phase out of a second tranche of single-use plastics as well as future considerations. </w:t>
      </w:r>
    </w:p>
    <w:p w14:paraId="1E3ABBB5" w14:textId="5B48C9F8" w:rsidR="000517E6" w:rsidRPr="000517E6" w:rsidRDefault="000517E6" w:rsidP="000517E6">
      <w:pPr>
        <w:pStyle w:val="BodyText1"/>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 xml:space="preserve">The Minister for Transport and City Services gave public notice of a proposed </w:t>
      </w:r>
      <w:r w:rsidR="00D228D6">
        <w:rPr>
          <w:rFonts w:asciiTheme="majorHAnsi" w:eastAsiaTheme="minorEastAsia" w:hAnsiTheme="majorHAnsi" w:cstheme="majorBidi"/>
          <w:sz w:val="22"/>
          <w:szCs w:val="22"/>
        </w:rPr>
        <w:t>R</w:t>
      </w:r>
      <w:r w:rsidRPr="000517E6">
        <w:rPr>
          <w:rFonts w:asciiTheme="majorHAnsi" w:eastAsiaTheme="minorEastAsia" w:hAnsiTheme="majorHAnsi" w:cstheme="majorBidi"/>
          <w:sz w:val="22"/>
          <w:szCs w:val="22"/>
        </w:rPr>
        <w:t>egulation on 14</w:t>
      </w:r>
      <w:r w:rsidR="00504A1C">
        <w:rPr>
          <w:rFonts w:asciiTheme="majorHAnsi" w:eastAsiaTheme="minorEastAsia" w:hAnsiTheme="majorHAnsi" w:cstheme="majorBidi"/>
          <w:sz w:val="22"/>
          <w:szCs w:val="22"/>
        </w:rPr>
        <w:t> </w:t>
      </w:r>
      <w:r w:rsidRPr="000517E6">
        <w:rPr>
          <w:rFonts w:asciiTheme="majorHAnsi" w:eastAsiaTheme="minorEastAsia" w:hAnsiTheme="majorHAnsi" w:cstheme="majorBidi"/>
          <w:sz w:val="22"/>
          <w:szCs w:val="22"/>
        </w:rPr>
        <w:t xml:space="preserve">October 2021, and the ACT Government undertook a consultation period on the second tranche of single-use plastic items </w:t>
      </w:r>
      <w:r w:rsidR="00D228D6">
        <w:rPr>
          <w:rFonts w:asciiTheme="majorHAnsi" w:eastAsiaTheme="minorEastAsia" w:hAnsiTheme="majorHAnsi" w:cstheme="majorBidi"/>
          <w:sz w:val="22"/>
          <w:szCs w:val="22"/>
        </w:rPr>
        <w:t xml:space="preserve">proposed </w:t>
      </w:r>
      <w:r w:rsidRPr="000517E6">
        <w:rPr>
          <w:rFonts w:asciiTheme="majorHAnsi" w:eastAsiaTheme="minorEastAsia" w:hAnsiTheme="majorHAnsi" w:cstheme="majorBidi"/>
          <w:sz w:val="22"/>
          <w:szCs w:val="22"/>
        </w:rPr>
        <w:t>to be banned until 12 January 2022. During the consultation period, the ACT Government invited comment on a proposed ban on the following single-use plastic products:</w:t>
      </w:r>
    </w:p>
    <w:p w14:paraId="298A7B9D" w14:textId="77777777" w:rsidR="00A14D1D" w:rsidRPr="000517E6" w:rsidRDefault="00A14D1D" w:rsidP="00A14D1D">
      <w:pPr>
        <w:pStyle w:val="BodyText1"/>
        <w:numPr>
          <w:ilvl w:val="0"/>
          <w:numId w:val="48"/>
        </w:numPr>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single-use plastic fruit and vegetable barrier bags;</w:t>
      </w:r>
    </w:p>
    <w:p w14:paraId="4E3FD509" w14:textId="01605380" w:rsidR="000517E6" w:rsidRPr="000517E6" w:rsidRDefault="000517E6" w:rsidP="006408FE">
      <w:pPr>
        <w:pStyle w:val="BodyText1"/>
        <w:numPr>
          <w:ilvl w:val="0"/>
          <w:numId w:val="48"/>
        </w:numPr>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single-use plastic straws (with exemptions for those who need them);</w:t>
      </w:r>
    </w:p>
    <w:p w14:paraId="2B13E07A" w14:textId="0FA5FDCC" w:rsidR="00A14D1D" w:rsidRPr="000517E6" w:rsidRDefault="00A14D1D" w:rsidP="00A14D1D">
      <w:pPr>
        <w:pStyle w:val="BodyText1"/>
        <w:numPr>
          <w:ilvl w:val="0"/>
          <w:numId w:val="48"/>
        </w:numPr>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oxo-degradable plastic products</w:t>
      </w:r>
      <w:r>
        <w:rPr>
          <w:rFonts w:asciiTheme="majorHAnsi" w:eastAsiaTheme="minorEastAsia" w:hAnsiTheme="majorHAnsi" w:cstheme="majorBidi"/>
          <w:sz w:val="22"/>
          <w:szCs w:val="22"/>
        </w:rPr>
        <w:t>; and</w:t>
      </w:r>
    </w:p>
    <w:p w14:paraId="08586EC2" w14:textId="6E062883" w:rsidR="000517E6" w:rsidRPr="000517E6" w:rsidRDefault="000517E6" w:rsidP="006408FE">
      <w:pPr>
        <w:pStyle w:val="BodyText1"/>
        <w:numPr>
          <w:ilvl w:val="0"/>
          <w:numId w:val="48"/>
        </w:numPr>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cotton buds with plastic sticks</w:t>
      </w:r>
      <w:r w:rsidR="00A14D1D">
        <w:rPr>
          <w:rFonts w:asciiTheme="majorHAnsi" w:eastAsiaTheme="minorEastAsia" w:hAnsiTheme="majorHAnsi" w:cstheme="majorBidi"/>
          <w:sz w:val="22"/>
          <w:szCs w:val="22"/>
        </w:rPr>
        <w:t>.</w:t>
      </w:r>
    </w:p>
    <w:p w14:paraId="161ADE7B" w14:textId="77777777" w:rsidR="000517E6" w:rsidRPr="000517E6" w:rsidRDefault="000517E6" w:rsidP="000517E6">
      <w:pPr>
        <w:pStyle w:val="BodyText1"/>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The public notice also advised that exemptions to the proposed banned items would be considered where necessary, including to allow plastic straws to be supplied to those who need them.</w:t>
      </w:r>
    </w:p>
    <w:p w14:paraId="1FD5CF6E" w14:textId="7D4D2CA3" w:rsidR="000517E6" w:rsidRPr="000517E6" w:rsidRDefault="000517E6" w:rsidP="000517E6">
      <w:pPr>
        <w:pStyle w:val="BodyText1"/>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 xml:space="preserve">Industry and the community were invited to complete a survey through YourSay Conversations </w:t>
      </w:r>
      <w:r w:rsidR="00DB1895">
        <w:rPr>
          <w:rFonts w:asciiTheme="majorHAnsi" w:eastAsiaTheme="minorEastAsia" w:hAnsiTheme="majorHAnsi" w:cstheme="majorBidi"/>
          <w:sz w:val="22"/>
          <w:szCs w:val="22"/>
        </w:rPr>
        <w:t>and/</w:t>
      </w:r>
      <w:r w:rsidRPr="000517E6">
        <w:rPr>
          <w:rFonts w:asciiTheme="majorHAnsi" w:eastAsiaTheme="minorEastAsia" w:hAnsiTheme="majorHAnsi" w:cstheme="majorBidi"/>
          <w:sz w:val="22"/>
          <w:szCs w:val="22"/>
        </w:rPr>
        <w:t>or to provide a written submission. Stakeholder discussions were also held through monthly ACT</w:t>
      </w:r>
      <w:r w:rsidR="005731D7">
        <w:rPr>
          <w:rFonts w:asciiTheme="majorHAnsi" w:eastAsiaTheme="minorEastAsia" w:hAnsiTheme="majorHAnsi" w:cstheme="majorBidi"/>
          <w:sz w:val="22"/>
          <w:szCs w:val="22"/>
        </w:rPr>
        <w:t> </w:t>
      </w:r>
      <w:r w:rsidRPr="000517E6">
        <w:rPr>
          <w:rFonts w:asciiTheme="majorHAnsi" w:eastAsiaTheme="minorEastAsia" w:hAnsiTheme="majorHAnsi" w:cstheme="majorBidi"/>
          <w:sz w:val="22"/>
          <w:szCs w:val="22"/>
        </w:rPr>
        <w:t xml:space="preserve">Plastic Reduction Taskforce meetings (with members from key national and local business, industry, environment and disability advocacy bodies), as well as one-to-one meetings with businesses, disability advocacy groups and industry peak bodies. </w:t>
      </w:r>
    </w:p>
    <w:p w14:paraId="46C58360" w14:textId="5D395051" w:rsidR="00BB4B6C" w:rsidRDefault="000517E6" w:rsidP="00BB4B6C">
      <w:pPr>
        <w:pStyle w:val="BodyText1"/>
        <w:spacing w:before="120" w:line="276" w:lineRule="auto"/>
        <w:rPr>
          <w:rFonts w:asciiTheme="majorHAnsi" w:eastAsiaTheme="minorEastAsia" w:hAnsiTheme="majorHAnsi" w:cstheme="majorBidi"/>
          <w:sz w:val="22"/>
          <w:szCs w:val="22"/>
        </w:rPr>
      </w:pPr>
      <w:r w:rsidRPr="000517E6">
        <w:rPr>
          <w:rFonts w:asciiTheme="majorHAnsi" w:eastAsiaTheme="minorEastAsia" w:hAnsiTheme="majorHAnsi" w:cstheme="majorBidi"/>
          <w:sz w:val="22"/>
          <w:szCs w:val="22"/>
        </w:rPr>
        <w:t xml:space="preserve">ACT NoWaste received 136 survey submissions </w:t>
      </w:r>
      <w:r w:rsidR="009F7071">
        <w:rPr>
          <w:rFonts w:asciiTheme="majorHAnsi" w:eastAsiaTheme="minorEastAsia" w:hAnsiTheme="majorHAnsi" w:cstheme="majorBidi"/>
          <w:sz w:val="22"/>
          <w:szCs w:val="22"/>
        </w:rPr>
        <w:t>through the</w:t>
      </w:r>
      <w:r w:rsidRPr="000517E6">
        <w:rPr>
          <w:rFonts w:asciiTheme="majorHAnsi" w:eastAsiaTheme="minorEastAsia" w:hAnsiTheme="majorHAnsi" w:cstheme="majorBidi"/>
          <w:sz w:val="22"/>
          <w:szCs w:val="22"/>
        </w:rPr>
        <w:t xml:space="preserve"> YourSay</w:t>
      </w:r>
      <w:r w:rsidR="009F7071">
        <w:rPr>
          <w:rFonts w:asciiTheme="majorHAnsi" w:eastAsiaTheme="minorEastAsia" w:hAnsiTheme="majorHAnsi" w:cstheme="majorBidi"/>
          <w:sz w:val="22"/>
          <w:szCs w:val="22"/>
        </w:rPr>
        <w:t xml:space="preserve"> </w:t>
      </w:r>
      <w:r w:rsidR="009A6641">
        <w:rPr>
          <w:rFonts w:asciiTheme="majorHAnsi" w:eastAsiaTheme="minorEastAsia" w:hAnsiTheme="majorHAnsi" w:cstheme="majorBidi"/>
          <w:sz w:val="22"/>
          <w:szCs w:val="22"/>
        </w:rPr>
        <w:t xml:space="preserve">consultation </w:t>
      </w:r>
      <w:r w:rsidR="009F7071">
        <w:rPr>
          <w:rFonts w:asciiTheme="majorHAnsi" w:eastAsiaTheme="minorEastAsia" w:hAnsiTheme="majorHAnsi" w:cstheme="majorBidi"/>
          <w:sz w:val="22"/>
          <w:szCs w:val="22"/>
        </w:rPr>
        <w:t>platform</w:t>
      </w:r>
      <w:r w:rsidRPr="000517E6">
        <w:rPr>
          <w:rFonts w:asciiTheme="majorHAnsi" w:eastAsiaTheme="minorEastAsia" w:hAnsiTheme="majorHAnsi" w:cstheme="majorBidi"/>
          <w:sz w:val="22"/>
          <w:szCs w:val="22"/>
        </w:rPr>
        <w:t>, 21 written submissions and a further 387 email submissions received through an online environmental campaign, with the majority of these being from ACT residents.</w:t>
      </w:r>
    </w:p>
    <w:p w14:paraId="796BF758" w14:textId="77777777" w:rsidR="00D670A5" w:rsidRDefault="00D670A5" w:rsidP="00D670A5">
      <w:pPr>
        <w:pStyle w:val="Heading3"/>
      </w:pPr>
      <w:bookmarkStart w:id="12" w:name="_Toc99101597"/>
      <w:r w:rsidRPr="13D0355C">
        <w:t>Key findings of 2021 consultation</w:t>
      </w:r>
      <w:bookmarkEnd w:id="12"/>
    </w:p>
    <w:p w14:paraId="7651B63D" w14:textId="3330D40D" w:rsidR="001B3370" w:rsidRPr="006408FE" w:rsidRDefault="001B3370" w:rsidP="006408FE">
      <w:pPr>
        <w:pStyle w:val="BodyText1"/>
        <w:spacing w:before="120" w:line="276" w:lineRule="auto"/>
        <w:rPr>
          <w:rFonts w:asciiTheme="majorHAnsi" w:eastAsiaTheme="minorEastAsia" w:hAnsiTheme="majorHAnsi" w:cstheme="majorBidi"/>
        </w:rPr>
      </w:pPr>
      <w:r>
        <w:rPr>
          <w:rFonts w:asciiTheme="majorHAnsi" w:eastAsiaTheme="minorEastAsia" w:hAnsiTheme="majorHAnsi" w:cstheme="majorBidi"/>
          <w:sz w:val="22"/>
          <w:szCs w:val="22"/>
        </w:rPr>
        <w:t xml:space="preserve">The consultation demonstrated that </w:t>
      </w:r>
      <w:r w:rsidRPr="006408FE">
        <w:rPr>
          <w:rFonts w:asciiTheme="majorHAnsi" w:eastAsiaTheme="minorEastAsia" w:hAnsiTheme="majorHAnsi" w:cstheme="majorBidi"/>
          <w:sz w:val="22"/>
          <w:szCs w:val="22"/>
        </w:rPr>
        <w:t xml:space="preserve">88% of survey respondents were aware of the ACT Government’s ban on </w:t>
      </w:r>
      <w:r w:rsidR="0033248C">
        <w:rPr>
          <w:rFonts w:asciiTheme="majorHAnsi" w:eastAsiaTheme="minorEastAsia" w:hAnsiTheme="majorHAnsi" w:cstheme="majorBidi"/>
          <w:sz w:val="22"/>
          <w:szCs w:val="22"/>
        </w:rPr>
        <w:t xml:space="preserve">the first tranche of </w:t>
      </w:r>
      <w:r w:rsidRPr="006408FE">
        <w:rPr>
          <w:rFonts w:asciiTheme="majorHAnsi" w:eastAsiaTheme="minorEastAsia" w:hAnsiTheme="majorHAnsi" w:cstheme="majorBidi"/>
          <w:sz w:val="22"/>
          <w:szCs w:val="22"/>
        </w:rPr>
        <w:t xml:space="preserve">problematic single-use plastics that began in 2021. Respondents showed a strong level of support overall for </w:t>
      </w:r>
      <w:r w:rsidR="00415F07">
        <w:rPr>
          <w:rFonts w:asciiTheme="majorHAnsi" w:eastAsiaTheme="minorEastAsia" w:hAnsiTheme="majorHAnsi" w:cstheme="majorBidi"/>
          <w:sz w:val="22"/>
          <w:szCs w:val="22"/>
        </w:rPr>
        <w:t>the second tranche</w:t>
      </w:r>
      <w:r w:rsidR="00415F07" w:rsidRPr="006408FE">
        <w:rPr>
          <w:rFonts w:asciiTheme="majorHAnsi" w:eastAsiaTheme="minorEastAsia" w:hAnsiTheme="majorHAnsi" w:cstheme="majorBidi"/>
          <w:sz w:val="22"/>
          <w:szCs w:val="22"/>
        </w:rPr>
        <w:t xml:space="preserve"> </w:t>
      </w:r>
      <w:r w:rsidRPr="006408FE">
        <w:rPr>
          <w:rFonts w:asciiTheme="majorHAnsi" w:eastAsiaTheme="minorEastAsia" w:hAnsiTheme="majorHAnsi" w:cstheme="majorBidi"/>
          <w:sz w:val="22"/>
          <w:szCs w:val="22"/>
        </w:rPr>
        <w:t>of the single-use plastics ban. T</w:t>
      </w:r>
      <w:r w:rsidR="001C1CAF">
        <w:rPr>
          <w:rFonts w:asciiTheme="majorHAnsi" w:eastAsiaTheme="minorEastAsia" w:hAnsiTheme="majorHAnsi" w:cstheme="majorBidi"/>
          <w:sz w:val="22"/>
          <w:szCs w:val="22"/>
        </w:rPr>
        <w:t xml:space="preserve">he consultation results indicate that </w:t>
      </w:r>
      <w:r w:rsidR="00CB7822">
        <w:rPr>
          <w:rFonts w:asciiTheme="majorHAnsi" w:eastAsiaTheme="minorEastAsia" w:hAnsiTheme="majorHAnsi" w:cstheme="majorBidi"/>
          <w:sz w:val="22"/>
          <w:szCs w:val="22"/>
        </w:rPr>
        <w:t>most</w:t>
      </w:r>
      <w:r w:rsidRPr="006408FE">
        <w:rPr>
          <w:rFonts w:asciiTheme="majorHAnsi" w:eastAsiaTheme="minorEastAsia" w:hAnsiTheme="majorHAnsi" w:cstheme="majorBidi"/>
          <w:sz w:val="22"/>
          <w:szCs w:val="22"/>
        </w:rPr>
        <w:t xml:space="preserve"> respondents have already changed their behaviours to reduce their use of these single-use plastics</w:t>
      </w:r>
      <w:r w:rsidR="00F04389">
        <w:rPr>
          <w:rFonts w:asciiTheme="majorHAnsi" w:eastAsiaTheme="minorEastAsia" w:hAnsiTheme="majorHAnsi" w:cstheme="majorBidi"/>
          <w:sz w:val="22"/>
          <w:szCs w:val="22"/>
        </w:rPr>
        <w:t xml:space="preserve"> items</w:t>
      </w:r>
      <w:r w:rsidRPr="006408FE">
        <w:rPr>
          <w:rFonts w:asciiTheme="majorHAnsi" w:eastAsiaTheme="minorEastAsia" w:hAnsiTheme="majorHAnsi" w:cstheme="majorBidi"/>
          <w:sz w:val="22"/>
          <w:szCs w:val="22"/>
        </w:rPr>
        <w:t>.</w:t>
      </w:r>
    </w:p>
    <w:p w14:paraId="37C941D7" w14:textId="7343D607"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The majority of individual survey respondents indicated that there were no foreseeable issues for banning plastic fruit and vegetable barrier bags (66%), cotton buds with plastic sticks (87%), or oxo</w:t>
      </w:r>
      <w:r w:rsidR="00415F07">
        <w:rPr>
          <w:rFonts w:asciiTheme="majorHAnsi" w:eastAsiaTheme="minorEastAsia" w:hAnsiTheme="majorHAnsi" w:cstheme="majorBidi"/>
          <w:sz w:val="22"/>
          <w:szCs w:val="22"/>
        </w:rPr>
        <w:noBreakHyphen/>
      </w:r>
      <w:r w:rsidRPr="006408FE">
        <w:rPr>
          <w:rFonts w:asciiTheme="majorHAnsi" w:eastAsiaTheme="minorEastAsia" w:hAnsiTheme="majorHAnsi" w:cstheme="majorBidi"/>
          <w:sz w:val="22"/>
          <w:szCs w:val="22"/>
        </w:rPr>
        <w:t>degradable plastics (81%)</w:t>
      </w:r>
      <w:r w:rsidR="003974E0">
        <w:rPr>
          <w:rFonts w:asciiTheme="majorHAnsi" w:eastAsiaTheme="minorEastAsia" w:hAnsiTheme="majorHAnsi" w:cstheme="majorBidi"/>
          <w:sz w:val="22"/>
          <w:szCs w:val="22"/>
        </w:rPr>
        <w:t xml:space="preserve"> (Figure 1)</w:t>
      </w:r>
      <w:r w:rsidRPr="006408FE">
        <w:rPr>
          <w:rFonts w:asciiTheme="majorHAnsi" w:eastAsiaTheme="minorEastAsia" w:hAnsiTheme="majorHAnsi" w:cstheme="majorBidi"/>
          <w:sz w:val="22"/>
          <w:szCs w:val="22"/>
        </w:rPr>
        <w:t xml:space="preserve">. </w:t>
      </w:r>
    </w:p>
    <w:p w14:paraId="0A4F01EB" w14:textId="6BD1AF66" w:rsidR="00154C4A" w:rsidRDefault="00154C4A" w:rsidP="005115AB">
      <w:pPr>
        <w:pStyle w:val="BodyText1"/>
        <w:spacing w:before="120" w:line="276" w:lineRule="auto"/>
        <w:rPr>
          <w:rFonts w:asciiTheme="majorHAnsi" w:eastAsiaTheme="minorEastAsia" w:hAnsiTheme="majorHAnsi" w:cstheme="majorBidi"/>
          <w:sz w:val="22"/>
          <w:szCs w:val="22"/>
        </w:rPr>
      </w:pPr>
    </w:p>
    <w:p w14:paraId="40389590" w14:textId="77777777" w:rsidR="0068426E" w:rsidRDefault="0068426E" w:rsidP="006408FE">
      <w:pPr>
        <w:rPr>
          <w:rFonts w:asciiTheme="majorHAnsi" w:hAnsiTheme="majorHAnsi" w:cstheme="majorHAnsi"/>
          <w:i/>
        </w:rPr>
      </w:pPr>
      <w:r>
        <w:rPr>
          <w:noProof/>
        </w:rPr>
        <w:lastRenderedPageBreak/>
        <w:drawing>
          <wp:inline distT="0" distB="0" distL="0" distR="0" wp14:anchorId="60D62A4E" wp14:editId="48D1F661">
            <wp:extent cx="5448300" cy="2743200"/>
            <wp:effectExtent l="0" t="0" r="0" b="0"/>
            <wp:docPr id="10" name="Chart 10">
              <a:extLst xmlns:a="http://schemas.openxmlformats.org/drawingml/2006/main">
                <a:ext uri="{FF2B5EF4-FFF2-40B4-BE49-F238E27FC236}">
                  <a16:creationId xmlns:a16="http://schemas.microsoft.com/office/drawing/2014/main" id="{80CCCFA3-41D9-436E-84E6-DDB6DADBD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3F1B16" w14:textId="07721FBF" w:rsidR="00894464" w:rsidRPr="00995917" w:rsidRDefault="00894464" w:rsidP="006408FE">
      <w:pPr>
        <w:rPr>
          <w:rFonts w:asciiTheme="majorHAnsi" w:hAnsiTheme="majorHAnsi" w:cstheme="majorHAnsi"/>
          <w:i/>
          <w:iCs/>
        </w:rPr>
      </w:pPr>
      <w:r w:rsidRPr="00995917">
        <w:rPr>
          <w:rFonts w:asciiTheme="majorHAnsi" w:hAnsiTheme="majorHAnsi" w:cstheme="majorHAnsi"/>
          <w:i/>
        </w:rPr>
        <w:t xml:space="preserve">Figure </w:t>
      </w:r>
      <w:r w:rsidR="003974E0" w:rsidRPr="00995917">
        <w:rPr>
          <w:rFonts w:asciiTheme="majorHAnsi" w:hAnsiTheme="majorHAnsi" w:cstheme="majorHAnsi"/>
          <w:i/>
        </w:rPr>
        <w:t>1</w:t>
      </w:r>
      <w:r w:rsidRPr="00995917">
        <w:rPr>
          <w:rFonts w:asciiTheme="majorHAnsi" w:hAnsiTheme="majorHAnsi" w:cstheme="majorHAnsi"/>
          <w:i/>
        </w:rPr>
        <w:t>:</w:t>
      </w:r>
      <w:r w:rsidRPr="00995917">
        <w:rPr>
          <w:rFonts w:asciiTheme="majorHAnsi" w:hAnsiTheme="majorHAnsi" w:cstheme="majorHAnsi"/>
          <w:i/>
          <w:iCs/>
        </w:rPr>
        <w:t xml:space="preserve"> Indication from individuals on whether there are foreseeable issues with banning certain single-use plastic items </w:t>
      </w:r>
    </w:p>
    <w:p w14:paraId="094E6BAA" w14:textId="759DFBA2" w:rsidR="001B3370" w:rsidRDefault="00145B0F" w:rsidP="006408FE">
      <w:pPr>
        <w:pStyle w:val="BodyText1"/>
        <w:spacing w:before="120" w:line="276" w:lineRule="auto"/>
        <w:rPr>
          <w:rFonts w:asciiTheme="majorHAnsi" w:eastAsiaTheme="minorEastAsia" w:hAnsiTheme="majorHAnsi" w:cstheme="majorBidi"/>
          <w:sz w:val="22"/>
          <w:szCs w:val="22"/>
        </w:rPr>
      </w:pPr>
      <w:r>
        <w:rPr>
          <w:rFonts w:asciiTheme="majorHAnsi" w:eastAsiaTheme="minorEastAsia" w:hAnsiTheme="majorHAnsi" w:cstheme="majorBidi"/>
          <w:sz w:val="22"/>
          <w:szCs w:val="22"/>
        </w:rPr>
        <w:t>Similarly, t</w:t>
      </w:r>
      <w:r w:rsidR="001B3370" w:rsidRPr="006408FE">
        <w:rPr>
          <w:rFonts w:asciiTheme="majorHAnsi" w:eastAsiaTheme="minorEastAsia" w:hAnsiTheme="majorHAnsi" w:cstheme="majorBidi"/>
          <w:sz w:val="22"/>
          <w:szCs w:val="22"/>
        </w:rPr>
        <w:t>he majority of responding businesses indicated that there were no foreseeable issues for banning cotton buds with plastic sticks (67%), or oxo-degradable plastics (60%)</w:t>
      </w:r>
      <w:r w:rsidR="003974E0">
        <w:rPr>
          <w:rFonts w:asciiTheme="majorHAnsi" w:eastAsiaTheme="minorEastAsia" w:hAnsiTheme="majorHAnsi" w:cstheme="majorBidi"/>
          <w:sz w:val="22"/>
          <w:szCs w:val="22"/>
        </w:rPr>
        <w:t xml:space="preserve"> (Figure 2)</w:t>
      </w:r>
      <w:r w:rsidR="001B3370" w:rsidRPr="006408FE">
        <w:rPr>
          <w:rFonts w:asciiTheme="majorHAnsi" w:eastAsiaTheme="minorEastAsia" w:hAnsiTheme="majorHAnsi" w:cstheme="majorBidi"/>
          <w:sz w:val="22"/>
          <w:szCs w:val="22"/>
        </w:rPr>
        <w:t>. However, the majority of businesses responded that they did foresee issues with banning plastic fruit and vegetable barrier bags (71%).</w:t>
      </w:r>
    </w:p>
    <w:p w14:paraId="7B15E2A9" w14:textId="3A64B378" w:rsidR="008A216C" w:rsidRPr="006408FE" w:rsidRDefault="008A216C" w:rsidP="006408FE">
      <w:pPr>
        <w:pStyle w:val="BodyText1"/>
        <w:spacing w:before="120" w:line="276" w:lineRule="auto"/>
        <w:rPr>
          <w:rFonts w:asciiTheme="majorHAnsi" w:eastAsiaTheme="minorEastAsia" w:hAnsiTheme="majorHAnsi" w:cstheme="majorBidi"/>
        </w:rPr>
      </w:pPr>
      <w:r>
        <w:rPr>
          <w:noProof/>
        </w:rPr>
        <w:drawing>
          <wp:inline distT="0" distB="0" distL="0" distR="0" wp14:anchorId="4445E37A" wp14:editId="2D794109">
            <wp:extent cx="5372100" cy="2743200"/>
            <wp:effectExtent l="0" t="0" r="0" b="0"/>
            <wp:docPr id="11" name="Chart 11">
              <a:extLst xmlns:a="http://schemas.openxmlformats.org/drawingml/2006/main">
                <a:ext uri="{FF2B5EF4-FFF2-40B4-BE49-F238E27FC236}">
                  <a16:creationId xmlns:a16="http://schemas.microsoft.com/office/drawing/2014/main" id="{7BC631F5-1E12-43BC-A7DA-D4BF81C96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B94B11" w14:textId="337CA28E" w:rsidR="00894464" w:rsidRPr="000F06D9" w:rsidRDefault="00894464" w:rsidP="008A216C">
      <w:pPr>
        <w:rPr>
          <w:rFonts w:asciiTheme="majorHAnsi" w:hAnsiTheme="majorHAnsi" w:cstheme="majorHAnsi"/>
          <w:lang w:val="en-AU"/>
        </w:rPr>
      </w:pPr>
      <w:r w:rsidRPr="000F06D9">
        <w:rPr>
          <w:rFonts w:asciiTheme="majorHAnsi" w:hAnsiTheme="majorHAnsi" w:cstheme="majorHAnsi"/>
          <w:i/>
          <w:lang w:val="en-AU"/>
        </w:rPr>
        <w:t xml:space="preserve">Figure </w:t>
      </w:r>
      <w:r w:rsidR="003974E0" w:rsidRPr="000F06D9">
        <w:rPr>
          <w:rFonts w:asciiTheme="majorHAnsi" w:hAnsiTheme="majorHAnsi" w:cstheme="majorHAnsi"/>
          <w:i/>
          <w:lang w:val="en-AU"/>
        </w:rPr>
        <w:t>2</w:t>
      </w:r>
      <w:r w:rsidRPr="000F06D9">
        <w:rPr>
          <w:rFonts w:asciiTheme="majorHAnsi" w:hAnsiTheme="majorHAnsi" w:cstheme="majorHAnsi"/>
          <w:i/>
          <w:iCs/>
          <w:lang w:val="en-AU"/>
        </w:rPr>
        <w:t>: Indication from businesses on whether there are foreseeable issues with banning certain single-use plastic items</w:t>
      </w:r>
    </w:p>
    <w:p w14:paraId="2911040B" w14:textId="77777777" w:rsidR="001B3370" w:rsidRPr="00A14DEF" w:rsidRDefault="001B3370" w:rsidP="006408FE">
      <w:pPr>
        <w:pStyle w:val="Heading4"/>
        <w:rPr>
          <w:rFonts w:cstheme="majorHAnsi"/>
        </w:rPr>
      </w:pPr>
      <w:r w:rsidRPr="00A14DEF">
        <w:rPr>
          <w:rFonts w:cstheme="majorHAnsi"/>
        </w:rPr>
        <w:t xml:space="preserve">Cotton buds with plastic sticks </w:t>
      </w:r>
    </w:p>
    <w:p w14:paraId="0CD4DCC3" w14:textId="08E7A127" w:rsidR="001B3370" w:rsidRPr="006408FE" w:rsidRDefault="00525470" w:rsidP="006408FE">
      <w:pPr>
        <w:pStyle w:val="BodyText1"/>
        <w:spacing w:before="120" w:line="276" w:lineRule="auto"/>
        <w:rPr>
          <w:rFonts w:asciiTheme="majorHAnsi" w:eastAsiaTheme="minorEastAsia" w:hAnsiTheme="majorHAnsi" w:cstheme="majorBidi"/>
        </w:rPr>
      </w:pPr>
      <w:r>
        <w:rPr>
          <w:rFonts w:asciiTheme="majorHAnsi" w:eastAsiaTheme="minorEastAsia" w:hAnsiTheme="majorHAnsi" w:cstheme="majorBidi"/>
          <w:sz w:val="22"/>
          <w:szCs w:val="22"/>
        </w:rPr>
        <w:t xml:space="preserve">As illustrated </w:t>
      </w:r>
      <w:r w:rsidRPr="006408FE">
        <w:rPr>
          <w:rFonts w:asciiTheme="majorHAnsi" w:eastAsiaTheme="minorEastAsia" w:hAnsiTheme="majorHAnsi" w:cstheme="majorBidi"/>
          <w:sz w:val="22"/>
          <w:szCs w:val="22"/>
        </w:rPr>
        <w:t>in Figure</w:t>
      </w:r>
      <w:r w:rsidR="00C45B9F">
        <w:rPr>
          <w:rFonts w:asciiTheme="majorHAnsi" w:eastAsiaTheme="minorEastAsia" w:hAnsiTheme="majorHAnsi" w:cstheme="majorBidi"/>
          <w:sz w:val="22"/>
          <w:szCs w:val="22"/>
        </w:rPr>
        <w:t>s</w:t>
      </w:r>
      <w:r w:rsidRPr="006408FE">
        <w:rPr>
          <w:rFonts w:asciiTheme="majorHAnsi" w:eastAsiaTheme="minorEastAsia" w:hAnsiTheme="majorHAnsi" w:cstheme="majorBidi"/>
          <w:sz w:val="22"/>
          <w:szCs w:val="22"/>
        </w:rPr>
        <w:t xml:space="preserve"> </w:t>
      </w:r>
      <w:r w:rsidR="00C45B9F">
        <w:rPr>
          <w:rFonts w:asciiTheme="majorHAnsi" w:eastAsiaTheme="minorEastAsia" w:hAnsiTheme="majorHAnsi" w:cstheme="majorBidi"/>
          <w:sz w:val="22"/>
          <w:szCs w:val="22"/>
        </w:rPr>
        <w:t>1 and 2</w:t>
      </w:r>
      <w:r>
        <w:rPr>
          <w:rFonts w:asciiTheme="majorHAnsi" w:eastAsiaTheme="minorEastAsia" w:hAnsiTheme="majorHAnsi" w:cstheme="majorBidi"/>
          <w:sz w:val="22"/>
          <w:szCs w:val="22"/>
        </w:rPr>
        <w:t>, t</w:t>
      </w:r>
      <w:r w:rsidR="001B3370" w:rsidRPr="006408FE">
        <w:rPr>
          <w:rFonts w:asciiTheme="majorHAnsi" w:eastAsiaTheme="minorEastAsia" w:hAnsiTheme="majorHAnsi" w:cstheme="majorBidi"/>
          <w:sz w:val="22"/>
          <w:szCs w:val="22"/>
        </w:rPr>
        <w:t xml:space="preserve">he majority of individuals (87.3%) and businesses (66.7%) did not foresee any issues with banning cotton buds with plastic sticks. </w:t>
      </w:r>
    </w:p>
    <w:p w14:paraId="5D25D23F" w14:textId="77777777"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 xml:space="preserve">Most individuals indicated that they would switch from using cotton buds with plastic sticks, to alternatives with hard paper, bamboo or sugarcane sticks (91%). The majority of businesses were very confident they could transition to selling cotton buds made from hard paper, bamboo or sugarcane </w:t>
      </w:r>
      <w:r w:rsidRPr="006408FE">
        <w:rPr>
          <w:rFonts w:asciiTheme="majorHAnsi" w:eastAsiaTheme="minorEastAsia" w:hAnsiTheme="majorHAnsi" w:cstheme="majorBidi"/>
          <w:sz w:val="22"/>
          <w:szCs w:val="22"/>
        </w:rPr>
        <w:lastRenderedPageBreak/>
        <w:t xml:space="preserve">sticks (83%), with the majority already aware of alternative products (83%) and would consider selling alternative products (66.7%).  </w:t>
      </w:r>
    </w:p>
    <w:p w14:paraId="0EFF9794" w14:textId="4D2071F7" w:rsidR="001B3370" w:rsidRPr="006408FE" w:rsidRDefault="0010772B" w:rsidP="006408FE">
      <w:pPr>
        <w:pStyle w:val="BodyText1"/>
        <w:spacing w:before="120" w:line="276" w:lineRule="auto"/>
        <w:rPr>
          <w:rFonts w:asciiTheme="majorHAnsi" w:eastAsiaTheme="minorEastAsia" w:hAnsiTheme="majorHAnsi" w:cstheme="majorBidi"/>
        </w:rPr>
      </w:pPr>
      <w:r>
        <w:rPr>
          <w:rFonts w:asciiTheme="majorHAnsi" w:eastAsiaTheme="minorEastAsia" w:hAnsiTheme="majorHAnsi" w:cstheme="majorBidi"/>
          <w:sz w:val="22"/>
          <w:szCs w:val="22"/>
        </w:rPr>
        <w:t>A number of r</w:t>
      </w:r>
      <w:r w:rsidR="001B3370" w:rsidRPr="006408FE">
        <w:rPr>
          <w:rFonts w:asciiTheme="majorHAnsi" w:eastAsiaTheme="minorEastAsia" w:hAnsiTheme="majorHAnsi" w:cstheme="majorBidi"/>
          <w:sz w:val="22"/>
          <w:szCs w:val="22"/>
        </w:rPr>
        <w:t xml:space="preserve">etailers indicated that they either no longer sell cotton buds with plastic sticks, or are currently in the process of phasing these products out. </w:t>
      </w:r>
    </w:p>
    <w:p w14:paraId="7E66B053" w14:textId="77777777" w:rsidR="001B3370" w:rsidRPr="007112C2" w:rsidRDefault="001B3370" w:rsidP="006408FE">
      <w:pPr>
        <w:pStyle w:val="Heading4"/>
      </w:pPr>
      <w:r w:rsidRPr="00A14DEF">
        <w:rPr>
          <w:rFonts w:cstheme="majorHAnsi"/>
        </w:rPr>
        <w:t>Oxo-degradable products</w:t>
      </w:r>
    </w:p>
    <w:p w14:paraId="44875CC2" w14:textId="521A4E71"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The majority of individuals (81.3%) and businesses (60%) did not foresee an issue with banning oxo</w:t>
      </w:r>
      <w:r w:rsidR="00CD3F0A">
        <w:rPr>
          <w:rFonts w:asciiTheme="majorHAnsi" w:eastAsiaTheme="minorEastAsia" w:hAnsiTheme="majorHAnsi" w:cstheme="majorBidi"/>
          <w:sz w:val="22"/>
          <w:szCs w:val="22"/>
        </w:rPr>
        <w:noBreakHyphen/>
      </w:r>
      <w:r w:rsidRPr="006408FE">
        <w:rPr>
          <w:rFonts w:asciiTheme="majorHAnsi" w:eastAsiaTheme="minorEastAsia" w:hAnsiTheme="majorHAnsi" w:cstheme="majorBidi"/>
          <w:sz w:val="22"/>
          <w:szCs w:val="22"/>
        </w:rPr>
        <w:t xml:space="preserve">degradable products. </w:t>
      </w:r>
      <w:bookmarkStart w:id="13" w:name="_Hlk97319909"/>
      <w:r w:rsidRPr="006408FE">
        <w:rPr>
          <w:rFonts w:asciiTheme="majorHAnsi" w:eastAsiaTheme="minorEastAsia" w:hAnsiTheme="majorHAnsi" w:cstheme="majorBidi"/>
          <w:sz w:val="22"/>
          <w:szCs w:val="22"/>
        </w:rPr>
        <w:t xml:space="preserve">A number of written submissions demonstrated strong support for banning all oxo-degradable products, including a broadening of the scope </w:t>
      </w:r>
      <w:r w:rsidR="005E3367">
        <w:rPr>
          <w:rFonts w:asciiTheme="majorHAnsi" w:eastAsiaTheme="minorEastAsia" w:hAnsiTheme="majorHAnsi" w:cstheme="majorBidi"/>
          <w:sz w:val="22"/>
          <w:szCs w:val="22"/>
        </w:rPr>
        <w:t xml:space="preserve">of the ban </w:t>
      </w:r>
      <w:r w:rsidRPr="006408FE">
        <w:rPr>
          <w:rFonts w:asciiTheme="majorHAnsi" w:eastAsiaTheme="minorEastAsia" w:hAnsiTheme="majorHAnsi" w:cstheme="majorBidi"/>
          <w:sz w:val="22"/>
          <w:szCs w:val="22"/>
        </w:rPr>
        <w:t>to all degradable products.</w:t>
      </w:r>
    </w:p>
    <w:bookmarkEnd w:id="13"/>
    <w:p w14:paraId="17FE5B04" w14:textId="13EF37D6"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The majority of businesses surveyed did not stock oxo-degradable products (80%). Of the businesses that did stock oxo-degradable products, 50% indicated that there was no compostable alternative to substitute the product with, while the other 50% did not know whether or not there was a compostable alternative</w:t>
      </w:r>
      <w:r w:rsidR="0031532F">
        <w:rPr>
          <w:rFonts w:asciiTheme="majorHAnsi" w:eastAsiaTheme="minorEastAsia" w:hAnsiTheme="majorHAnsi" w:cstheme="majorBidi"/>
          <w:sz w:val="22"/>
          <w:szCs w:val="22"/>
        </w:rPr>
        <w:t xml:space="preserve"> available</w:t>
      </w:r>
      <w:r w:rsidRPr="006408FE">
        <w:rPr>
          <w:rFonts w:asciiTheme="majorHAnsi" w:eastAsiaTheme="minorEastAsia" w:hAnsiTheme="majorHAnsi" w:cstheme="majorBidi"/>
          <w:sz w:val="22"/>
          <w:szCs w:val="22"/>
        </w:rPr>
        <w:t>. Feedback suggests that businesses that do stock oxo-degradable plastic products would need support to find certified compostable alternatives.</w:t>
      </w:r>
    </w:p>
    <w:p w14:paraId="13F66872" w14:textId="77777777" w:rsidR="001B3370" w:rsidRPr="00A14DEF" w:rsidRDefault="001B3370" w:rsidP="006408FE">
      <w:pPr>
        <w:pStyle w:val="Heading4"/>
        <w:rPr>
          <w:rFonts w:cstheme="majorHAnsi"/>
        </w:rPr>
      </w:pPr>
      <w:r w:rsidRPr="00A14DEF">
        <w:rPr>
          <w:rFonts w:cstheme="majorHAnsi"/>
        </w:rPr>
        <w:t xml:space="preserve">Single-use plastic fruit and vegetable “barrier bags” </w:t>
      </w:r>
    </w:p>
    <w:p w14:paraId="6F119588" w14:textId="4A62E0EA" w:rsidR="001B3370" w:rsidRPr="006408FE" w:rsidRDefault="00A314AE" w:rsidP="006408FE">
      <w:pPr>
        <w:pStyle w:val="BodyText1"/>
        <w:spacing w:before="120" w:line="276" w:lineRule="auto"/>
        <w:rPr>
          <w:rFonts w:asciiTheme="majorHAnsi" w:eastAsiaTheme="minorEastAsia" w:hAnsiTheme="majorHAnsi" w:cstheme="majorBidi"/>
        </w:rPr>
      </w:pPr>
      <w:r>
        <w:rPr>
          <w:rFonts w:asciiTheme="majorHAnsi" w:eastAsiaTheme="minorEastAsia" w:hAnsiTheme="majorHAnsi" w:cstheme="majorBidi"/>
          <w:sz w:val="22"/>
          <w:szCs w:val="22"/>
        </w:rPr>
        <w:t>B</w:t>
      </w:r>
      <w:r w:rsidR="00B63087">
        <w:rPr>
          <w:rFonts w:asciiTheme="majorHAnsi" w:eastAsiaTheme="minorEastAsia" w:hAnsiTheme="majorHAnsi" w:cstheme="majorBidi"/>
          <w:sz w:val="22"/>
          <w:szCs w:val="22"/>
        </w:rPr>
        <w:t>ased on submissions received during the consultation period, b</w:t>
      </w:r>
      <w:r>
        <w:rPr>
          <w:rFonts w:asciiTheme="majorHAnsi" w:eastAsiaTheme="minorEastAsia" w:hAnsiTheme="majorHAnsi" w:cstheme="majorBidi"/>
          <w:sz w:val="22"/>
          <w:szCs w:val="22"/>
        </w:rPr>
        <w:t xml:space="preserve">arrier bags </w:t>
      </w:r>
      <w:r w:rsidR="00B63087">
        <w:rPr>
          <w:rFonts w:asciiTheme="majorHAnsi" w:eastAsiaTheme="minorEastAsia" w:hAnsiTheme="majorHAnsi" w:cstheme="majorBidi"/>
          <w:sz w:val="22"/>
          <w:szCs w:val="22"/>
        </w:rPr>
        <w:t>re</w:t>
      </w:r>
      <w:r>
        <w:rPr>
          <w:rFonts w:asciiTheme="majorHAnsi" w:eastAsiaTheme="minorEastAsia" w:hAnsiTheme="majorHAnsi" w:cstheme="majorBidi"/>
          <w:sz w:val="22"/>
          <w:szCs w:val="22"/>
        </w:rPr>
        <w:t xml:space="preserve">present a </w:t>
      </w:r>
      <w:r w:rsidR="002069CC">
        <w:rPr>
          <w:rFonts w:asciiTheme="majorHAnsi" w:eastAsiaTheme="minorEastAsia" w:hAnsiTheme="majorHAnsi" w:cstheme="majorBidi"/>
          <w:sz w:val="22"/>
          <w:szCs w:val="22"/>
        </w:rPr>
        <w:t>greater challenge for business to</w:t>
      </w:r>
      <w:r w:rsidR="0024790A">
        <w:rPr>
          <w:rFonts w:asciiTheme="majorHAnsi" w:eastAsiaTheme="minorEastAsia" w:hAnsiTheme="majorHAnsi" w:cstheme="majorBidi"/>
          <w:sz w:val="22"/>
          <w:szCs w:val="22"/>
        </w:rPr>
        <w:t xml:space="preserve"> transition to </w:t>
      </w:r>
      <w:r w:rsidR="00537F5F">
        <w:rPr>
          <w:rFonts w:asciiTheme="majorHAnsi" w:eastAsiaTheme="minorEastAsia" w:hAnsiTheme="majorHAnsi" w:cstheme="majorBidi"/>
          <w:sz w:val="22"/>
          <w:szCs w:val="22"/>
        </w:rPr>
        <w:t>alternatives</w:t>
      </w:r>
      <w:r w:rsidR="000F5D8D">
        <w:rPr>
          <w:rFonts w:asciiTheme="majorHAnsi" w:eastAsiaTheme="minorEastAsia" w:hAnsiTheme="majorHAnsi" w:cstheme="majorBidi"/>
          <w:sz w:val="22"/>
          <w:szCs w:val="22"/>
        </w:rPr>
        <w:t>. Most</w:t>
      </w:r>
      <w:r w:rsidR="001B3370" w:rsidRPr="006408FE">
        <w:rPr>
          <w:rFonts w:asciiTheme="majorHAnsi" w:eastAsiaTheme="minorEastAsia" w:hAnsiTheme="majorHAnsi" w:cstheme="majorBidi"/>
          <w:sz w:val="22"/>
          <w:szCs w:val="22"/>
        </w:rPr>
        <w:t xml:space="preserve"> businesses or community organisations that sell fruits and vegetables indicated that they provided single-use plastic barrier bags for their customers (75%). Of those who indicated they do not (25%), paper bag</w:t>
      </w:r>
      <w:r w:rsidR="0042190C">
        <w:rPr>
          <w:rFonts w:asciiTheme="majorHAnsi" w:eastAsiaTheme="minorEastAsia" w:hAnsiTheme="majorHAnsi" w:cstheme="majorBidi"/>
          <w:sz w:val="22"/>
          <w:szCs w:val="22"/>
        </w:rPr>
        <w:t>s</w:t>
      </w:r>
      <w:r w:rsidR="001B3370" w:rsidRPr="006408FE">
        <w:rPr>
          <w:rFonts w:asciiTheme="majorHAnsi" w:eastAsiaTheme="minorEastAsia" w:hAnsiTheme="majorHAnsi" w:cstheme="majorBidi"/>
          <w:sz w:val="22"/>
          <w:szCs w:val="22"/>
        </w:rPr>
        <w:t xml:space="preserve"> were provided as an alternative (66.7%), while some respondents did not provide bags </w:t>
      </w:r>
      <w:r w:rsidR="00F044D4">
        <w:rPr>
          <w:rFonts w:asciiTheme="majorHAnsi" w:eastAsiaTheme="minorEastAsia" w:hAnsiTheme="majorHAnsi" w:cstheme="majorBidi"/>
          <w:sz w:val="22"/>
          <w:szCs w:val="22"/>
        </w:rPr>
        <w:t xml:space="preserve">at all </w:t>
      </w:r>
      <w:r w:rsidR="001B3370" w:rsidRPr="006408FE">
        <w:rPr>
          <w:rFonts w:asciiTheme="majorHAnsi" w:eastAsiaTheme="minorEastAsia" w:hAnsiTheme="majorHAnsi" w:cstheme="majorBidi"/>
          <w:sz w:val="22"/>
          <w:szCs w:val="22"/>
        </w:rPr>
        <w:t xml:space="preserve">(33.3%). </w:t>
      </w:r>
    </w:p>
    <w:p w14:paraId="10A2847C" w14:textId="7AB9FA14" w:rsidR="001B3370" w:rsidRDefault="008C6B7D" w:rsidP="006408FE">
      <w:pPr>
        <w:pStyle w:val="BodyText1"/>
        <w:spacing w:before="120" w:line="276" w:lineRule="auto"/>
        <w:rPr>
          <w:rFonts w:asciiTheme="majorHAnsi" w:eastAsiaTheme="minorEastAsia" w:hAnsiTheme="majorHAnsi" w:cstheme="majorBidi"/>
          <w:sz w:val="22"/>
          <w:szCs w:val="22"/>
        </w:rPr>
      </w:pPr>
      <w:r>
        <w:rPr>
          <w:rFonts w:asciiTheme="majorHAnsi" w:eastAsiaTheme="minorEastAsia" w:hAnsiTheme="majorHAnsi" w:cstheme="majorBidi"/>
          <w:sz w:val="22"/>
          <w:szCs w:val="22"/>
        </w:rPr>
        <w:t xml:space="preserve">A large </w:t>
      </w:r>
      <w:r w:rsidR="001B3370" w:rsidRPr="006408FE">
        <w:rPr>
          <w:rFonts w:asciiTheme="majorHAnsi" w:eastAsiaTheme="minorEastAsia" w:hAnsiTheme="majorHAnsi" w:cstheme="majorBidi"/>
          <w:sz w:val="22"/>
          <w:szCs w:val="22"/>
        </w:rPr>
        <w:t>majority of businesses foresee issues if single-use plastic barrier bags for fruits and vegetables were banned in the ACT (71.4%), and indicated that they were not confident in successfully transitioning their businesses away from single-use plastic barrier bags for fruits and vegetables (70%)</w:t>
      </w:r>
      <w:r w:rsidR="00A10CCD">
        <w:rPr>
          <w:rFonts w:asciiTheme="majorHAnsi" w:eastAsiaTheme="minorEastAsia" w:hAnsiTheme="majorHAnsi" w:cstheme="majorBidi"/>
          <w:sz w:val="22"/>
          <w:szCs w:val="22"/>
        </w:rPr>
        <w:t xml:space="preserve"> (Figure 3)</w:t>
      </w:r>
      <w:r w:rsidR="001B3370" w:rsidRPr="006408FE">
        <w:rPr>
          <w:rFonts w:asciiTheme="majorHAnsi" w:eastAsiaTheme="minorEastAsia" w:hAnsiTheme="majorHAnsi" w:cstheme="majorBidi"/>
          <w:sz w:val="22"/>
          <w:szCs w:val="22"/>
        </w:rPr>
        <w:t xml:space="preserve">. </w:t>
      </w:r>
    </w:p>
    <w:p w14:paraId="78B7BB35" w14:textId="3E39B84C" w:rsidR="00317137" w:rsidRPr="006408FE" w:rsidRDefault="00317137" w:rsidP="006408FE">
      <w:pPr>
        <w:pStyle w:val="BodyText1"/>
        <w:spacing w:before="120" w:line="276" w:lineRule="auto"/>
        <w:rPr>
          <w:rFonts w:asciiTheme="majorHAnsi" w:eastAsiaTheme="minorEastAsia" w:hAnsiTheme="majorHAnsi" w:cstheme="majorBidi"/>
        </w:rPr>
      </w:pPr>
      <w:r>
        <w:rPr>
          <w:noProof/>
        </w:rPr>
        <w:drawing>
          <wp:inline distT="0" distB="0" distL="0" distR="0" wp14:anchorId="47600F14" wp14:editId="7F385A73">
            <wp:extent cx="5514975" cy="2743200"/>
            <wp:effectExtent l="0" t="0" r="9525" b="0"/>
            <wp:docPr id="12" name="Chart 12">
              <a:extLst xmlns:a="http://schemas.openxmlformats.org/drawingml/2006/main">
                <a:ext uri="{FF2B5EF4-FFF2-40B4-BE49-F238E27FC236}">
                  <a16:creationId xmlns:a16="http://schemas.microsoft.com/office/drawing/2014/main" id="{2391263E-7B44-4640-B16E-D5966D40D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297374" w14:textId="773A8047" w:rsidR="00200743" w:rsidRPr="00167633" w:rsidRDefault="00200743" w:rsidP="006408FE">
      <w:pPr>
        <w:rPr>
          <w:rFonts w:asciiTheme="majorHAnsi" w:hAnsiTheme="majorHAnsi" w:cstheme="majorHAnsi"/>
          <w:i/>
          <w:iCs/>
          <w:lang w:val="en-AU"/>
        </w:rPr>
      </w:pPr>
      <w:r w:rsidRPr="00167633">
        <w:rPr>
          <w:rFonts w:asciiTheme="majorHAnsi" w:hAnsiTheme="majorHAnsi" w:cstheme="majorHAnsi"/>
          <w:i/>
          <w:lang w:val="en-AU"/>
        </w:rPr>
        <w:t xml:space="preserve">Figure </w:t>
      </w:r>
      <w:r w:rsidR="00CF7322" w:rsidRPr="00167633">
        <w:rPr>
          <w:rFonts w:asciiTheme="majorHAnsi" w:hAnsiTheme="majorHAnsi" w:cstheme="majorHAnsi"/>
          <w:i/>
          <w:iCs/>
          <w:lang w:val="en-AU"/>
        </w:rPr>
        <w:t>3</w:t>
      </w:r>
      <w:r w:rsidRPr="00167633">
        <w:rPr>
          <w:rFonts w:asciiTheme="majorHAnsi" w:hAnsiTheme="majorHAnsi" w:cstheme="majorHAnsi"/>
          <w:i/>
          <w:iCs/>
          <w:lang w:val="en-AU"/>
        </w:rPr>
        <w:t>: Business confidence in the transition away from single-use plastic fruit and vegetable barrier bags</w:t>
      </w:r>
    </w:p>
    <w:p w14:paraId="231E9CA0" w14:textId="670C2D79" w:rsidR="001B3370" w:rsidRPr="006408FE" w:rsidRDefault="00B545CA" w:rsidP="006408FE">
      <w:pPr>
        <w:pStyle w:val="BodyText1"/>
        <w:spacing w:before="120" w:line="276" w:lineRule="auto"/>
        <w:rPr>
          <w:rFonts w:asciiTheme="majorHAnsi" w:eastAsiaTheme="minorEastAsia" w:hAnsiTheme="majorHAnsi" w:cstheme="majorBidi"/>
        </w:rPr>
      </w:pPr>
      <w:r>
        <w:rPr>
          <w:rFonts w:asciiTheme="majorHAnsi" w:eastAsiaTheme="minorEastAsia" w:hAnsiTheme="majorHAnsi" w:cstheme="majorBidi"/>
          <w:sz w:val="22"/>
          <w:szCs w:val="22"/>
        </w:rPr>
        <w:lastRenderedPageBreak/>
        <w:t xml:space="preserve">Conversely, </w:t>
      </w:r>
      <w:r w:rsidR="00126A77">
        <w:rPr>
          <w:rFonts w:asciiTheme="majorHAnsi" w:eastAsiaTheme="minorEastAsia" w:hAnsiTheme="majorHAnsi" w:cstheme="majorBidi"/>
          <w:sz w:val="22"/>
          <w:szCs w:val="22"/>
        </w:rPr>
        <w:t>m</w:t>
      </w:r>
      <w:r w:rsidR="001B3370" w:rsidRPr="006408FE">
        <w:rPr>
          <w:rFonts w:asciiTheme="majorHAnsi" w:eastAsiaTheme="minorEastAsia" w:hAnsiTheme="majorHAnsi" w:cstheme="majorBidi"/>
          <w:sz w:val="22"/>
          <w:szCs w:val="22"/>
        </w:rPr>
        <w:t xml:space="preserve">ost individuals did not foresee </w:t>
      </w:r>
      <w:bookmarkStart w:id="14" w:name="_Hlk96936039"/>
      <w:r w:rsidR="001B3370" w:rsidRPr="006408FE">
        <w:rPr>
          <w:rFonts w:asciiTheme="majorHAnsi" w:eastAsiaTheme="minorEastAsia" w:hAnsiTheme="majorHAnsi" w:cstheme="majorBidi"/>
          <w:sz w:val="22"/>
          <w:szCs w:val="22"/>
        </w:rPr>
        <w:t>an issue with banning single-use plastic fruit and vegetable barrier bags</w:t>
      </w:r>
      <w:bookmarkEnd w:id="14"/>
      <w:r w:rsidR="001B3370" w:rsidRPr="006408FE">
        <w:rPr>
          <w:rFonts w:asciiTheme="majorHAnsi" w:eastAsiaTheme="minorEastAsia" w:hAnsiTheme="majorHAnsi" w:cstheme="majorBidi"/>
          <w:sz w:val="22"/>
          <w:szCs w:val="22"/>
        </w:rPr>
        <w:t xml:space="preserve"> (66%), with 54% of individuals noting that they </w:t>
      </w:r>
      <w:r w:rsidR="00493630">
        <w:rPr>
          <w:rFonts w:asciiTheme="majorHAnsi" w:eastAsiaTheme="minorEastAsia" w:hAnsiTheme="majorHAnsi" w:cstheme="majorBidi"/>
          <w:sz w:val="22"/>
          <w:szCs w:val="22"/>
        </w:rPr>
        <w:t xml:space="preserve">currently </w:t>
      </w:r>
      <w:r w:rsidR="001B3370" w:rsidRPr="006408FE">
        <w:rPr>
          <w:rFonts w:asciiTheme="majorHAnsi" w:eastAsiaTheme="minorEastAsia" w:hAnsiTheme="majorHAnsi" w:cstheme="majorBidi"/>
          <w:sz w:val="22"/>
          <w:szCs w:val="22"/>
        </w:rPr>
        <w:t xml:space="preserve">use single-use plastic barrier bags when shopping for fruits and vegetables. </w:t>
      </w:r>
    </w:p>
    <w:p w14:paraId="686B7DB7" w14:textId="77777777"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Key concerns raised through written submissions with regard to a ban on single-use plastic fruit and vegetable barrier bags included:</w:t>
      </w:r>
    </w:p>
    <w:p w14:paraId="7EC2BC47" w14:textId="5EE23B36" w:rsidR="001B3370" w:rsidRPr="006408FE" w:rsidRDefault="001B3370" w:rsidP="006408FE">
      <w:pPr>
        <w:pStyle w:val="BodyText1"/>
        <w:numPr>
          <w:ilvl w:val="0"/>
          <w:numId w:val="48"/>
        </w:numPr>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Changes</w:t>
      </w:r>
      <w:r w:rsidR="00D60B6E">
        <w:rPr>
          <w:rFonts w:asciiTheme="majorHAnsi" w:eastAsiaTheme="minorEastAsia" w:hAnsiTheme="majorHAnsi" w:cstheme="majorBidi"/>
          <w:sz w:val="22"/>
          <w:szCs w:val="22"/>
        </w:rPr>
        <w:t xml:space="preserve"> required</w:t>
      </w:r>
      <w:r w:rsidRPr="006408FE">
        <w:rPr>
          <w:rFonts w:asciiTheme="majorHAnsi" w:eastAsiaTheme="minorEastAsia" w:hAnsiTheme="majorHAnsi" w:cstheme="majorBidi"/>
          <w:sz w:val="22"/>
          <w:szCs w:val="22"/>
        </w:rPr>
        <w:t xml:space="preserve"> to infrastructure</w:t>
      </w:r>
      <w:r w:rsidR="00180359">
        <w:rPr>
          <w:rFonts w:asciiTheme="majorHAnsi" w:eastAsiaTheme="minorEastAsia" w:hAnsiTheme="majorHAnsi" w:cstheme="majorBidi"/>
          <w:sz w:val="22"/>
          <w:szCs w:val="22"/>
        </w:rPr>
        <w:t xml:space="preserve">, </w:t>
      </w:r>
    </w:p>
    <w:p w14:paraId="0FBDF817" w14:textId="19BD4283" w:rsidR="001B3370" w:rsidRPr="006408FE" w:rsidRDefault="001B3370" w:rsidP="006408FE">
      <w:pPr>
        <w:pStyle w:val="BodyText1"/>
        <w:numPr>
          <w:ilvl w:val="0"/>
          <w:numId w:val="48"/>
        </w:numPr>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Supply chain issues due to COVID-19</w:t>
      </w:r>
      <w:r w:rsidR="00180359">
        <w:rPr>
          <w:rFonts w:asciiTheme="majorHAnsi" w:eastAsiaTheme="minorEastAsia" w:hAnsiTheme="majorHAnsi" w:cstheme="majorBidi"/>
          <w:sz w:val="22"/>
          <w:szCs w:val="22"/>
        </w:rPr>
        <w:t>,</w:t>
      </w:r>
    </w:p>
    <w:p w14:paraId="05E34D6C" w14:textId="60EC3781" w:rsidR="001B3370" w:rsidRPr="006408FE" w:rsidRDefault="001B3370" w:rsidP="006408FE">
      <w:pPr>
        <w:pStyle w:val="BodyText1"/>
        <w:numPr>
          <w:ilvl w:val="0"/>
          <w:numId w:val="48"/>
        </w:numPr>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Food safety and potential to increase food waste</w:t>
      </w:r>
      <w:r w:rsidR="005D5CE2">
        <w:rPr>
          <w:rFonts w:asciiTheme="majorHAnsi" w:eastAsiaTheme="minorEastAsia" w:hAnsiTheme="majorHAnsi" w:cstheme="majorBidi"/>
          <w:sz w:val="22"/>
          <w:szCs w:val="22"/>
        </w:rPr>
        <w:t>,</w:t>
      </w:r>
      <w:r w:rsidRPr="006408FE">
        <w:rPr>
          <w:rFonts w:asciiTheme="majorHAnsi" w:eastAsiaTheme="minorEastAsia" w:hAnsiTheme="majorHAnsi" w:cstheme="majorBidi"/>
          <w:sz w:val="22"/>
          <w:szCs w:val="22"/>
        </w:rPr>
        <w:t xml:space="preserve"> and,</w:t>
      </w:r>
    </w:p>
    <w:p w14:paraId="7C1DCB26" w14:textId="77777777" w:rsidR="001B3370" w:rsidRPr="006408FE" w:rsidRDefault="001B3370" w:rsidP="006408FE">
      <w:pPr>
        <w:pStyle w:val="BodyText1"/>
        <w:numPr>
          <w:ilvl w:val="0"/>
          <w:numId w:val="48"/>
        </w:numPr>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 xml:space="preserve">Viability of alternative products and the ability to recycle them. </w:t>
      </w:r>
    </w:p>
    <w:p w14:paraId="1E07635F" w14:textId="77777777" w:rsidR="001B3370" w:rsidRPr="00DC4823" w:rsidRDefault="001B3370" w:rsidP="006408FE">
      <w:pPr>
        <w:pStyle w:val="Heading4"/>
      </w:pPr>
      <w:r w:rsidRPr="00A14DEF">
        <w:rPr>
          <w:rFonts w:cstheme="majorHAnsi"/>
        </w:rPr>
        <w:t xml:space="preserve">Single-use plastic straws </w:t>
      </w:r>
    </w:p>
    <w:p w14:paraId="1C7C0303" w14:textId="0A83505D"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 xml:space="preserve">The 2021 consultation built upon prior work to understand what types of exemptions </w:t>
      </w:r>
      <w:r w:rsidR="001913CF">
        <w:rPr>
          <w:rFonts w:asciiTheme="majorHAnsi" w:eastAsiaTheme="minorEastAsia" w:hAnsiTheme="majorHAnsi" w:cstheme="majorBidi"/>
          <w:sz w:val="22"/>
          <w:szCs w:val="22"/>
        </w:rPr>
        <w:t xml:space="preserve">for the supply of single-use plastic straws </w:t>
      </w:r>
      <w:r w:rsidRPr="006408FE">
        <w:rPr>
          <w:rFonts w:asciiTheme="majorHAnsi" w:eastAsiaTheme="minorEastAsia" w:hAnsiTheme="majorHAnsi" w:cstheme="majorBidi"/>
          <w:sz w:val="22"/>
          <w:szCs w:val="22"/>
        </w:rPr>
        <w:t xml:space="preserve">would be favoured in the ACT context. Both Queensland and South Australia have already banned single-use plastic straws and included exemptions allowing those with disability or medical needs to access them. </w:t>
      </w:r>
    </w:p>
    <w:p w14:paraId="5C8C5936" w14:textId="7BBC4116" w:rsidR="001B3370" w:rsidRPr="006408FE" w:rsidRDefault="006D0782" w:rsidP="006408FE">
      <w:pPr>
        <w:pStyle w:val="BodyText1"/>
        <w:spacing w:before="120" w:line="276" w:lineRule="auto"/>
        <w:rPr>
          <w:rFonts w:asciiTheme="majorHAnsi" w:eastAsiaTheme="minorEastAsia" w:hAnsiTheme="majorHAnsi" w:cstheme="majorBidi"/>
        </w:rPr>
      </w:pPr>
      <w:bookmarkStart w:id="15" w:name="_Hlk97205048"/>
      <w:r>
        <w:rPr>
          <w:rFonts w:asciiTheme="majorHAnsi" w:eastAsiaTheme="minorEastAsia" w:hAnsiTheme="majorHAnsi" w:cstheme="majorBidi"/>
          <w:sz w:val="22"/>
          <w:szCs w:val="22"/>
        </w:rPr>
        <w:t xml:space="preserve">Of respondents, </w:t>
      </w:r>
      <w:r w:rsidR="001B3370" w:rsidRPr="006408FE">
        <w:rPr>
          <w:rFonts w:asciiTheme="majorHAnsi" w:eastAsiaTheme="minorEastAsia" w:hAnsiTheme="majorHAnsi" w:cstheme="majorBidi"/>
          <w:sz w:val="22"/>
          <w:szCs w:val="22"/>
        </w:rPr>
        <w:t>58% of individuals and 70% of businesses preferred the Queensland model (where individuals are encouraged to bring their own straws if they require them to hospitality venues, market stalls and not-for-profit organisations, and are still able to buy them from exempt businesses such as medical clinics, pharmacies, etc.) over the South Australian model (where businesses such as cafés, hotels and restaurants may stock and provide a single-use plastic straw upon request)</w:t>
      </w:r>
      <w:r w:rsidR="00A10CCD">
        <w:rPr>
          <w:rFonts w:asciiTheme="majorHAnsi" w:eastAsiaTheme="minorEastAsia" w:hAnsiTheme="majorHAnsi" w:cstheme="majorBidi"/>
          <w:sz w:val="22"/>
          <w:szCs w:val="22"/>
        </w:rPr>
        <w:t xml:space="preserve"> (Figure</w:t>
      </w:r>
      <w:r w:rsidR="00711039">
        <w:rPr>
          <w:rFonts w:asciiTheme="majorHAnsi" w:eastAsiaTheme="minorEastAsia" w:hAnsiTheme="majorHAnsi" w:cstheme="majorBidi"/>
          <w:sz w:val="22"/>
          <w:szCs w:val="22"/>
        </w:rPr>
        <w:t> </w:t>
      </w:r>
      <w:r w:rsidR="00A10CCD">
        <w:rPr>
          <w:rFonts w:asciiTheme="majorHAnsi" w:eastAsiaTheme="minorEastAsia" w:hAnsiTheme="majorHAnsi" w:cstheme="majorBidi"/>
          <w:sz w:val="22"/>
          <w:szCs w:val="22"/>
        </w:rPr>
        <w:t>4</w:t>
      </w:r>
      <w:r w:rsidR="001B3370">
        <w:rPr>
          <w:rFonts w:asciiTheme="majorHAnsi" w:eastAsiaTheme="minorEastAsia" w:hAnsiTheme="majorHAnsi" w:cstheme="majorBidi"/>
          <w:sz w:val="22"/>
          <w:szCs w:val="22"/>
        </w:rPr>
        <w:t>)</w:t>
      </w:r>
      <w:r w:rsidR="001B3370" w:rsidRPr="006408FE">
        <w:rPr>
          <w:rFonts w:asciiTheme="majorHAnsi" w:eastAsiaTheme="minorEastAsia" w:hAnsiTheme="majorHAnsi" w:cstheme="majorBidi"/>
          <w:sz w:val="22"/>
          <w:szCs w:val="22"/>
        </w:rPr>
        <w:t xml:space="preserve">. </w:t>
      </w:r>
    </w:p>
    <w:p w14:paraId="0F4765A1" w14:textId="77777777" w:rsidR="001B3370" w:rsidRDefault="001B3370" w:rsidP="00E43440">
      <w:pPr>
        <w:rPr>
          <w:noProof/>
        </w:rPr>
      </w:pPr>
      <w:r>
        <w:rPr>
          <w:noProof/>
        </w:rPr>
        <w:drawing>
          <wp:inline distT="0" distB="0" distL="0" distR="0" wp14:anchorId="66BEAAE4" wp14:editId="17EE3B88">
            <wp:extent cx="5438775" cy="2880360"/>
            <wp:effectExtent l="0" t="0" r="9525" b="15240"/>
            <wp:docPr id="8" name="Chart 8">
              <a:extLst xmlns:a="http://schemas.openxmlformats.org/drawingml/2006/main">
                <a:ext uri="{FF2B5EF4-FFF2-40B4-BE49-F238E27FC236}">
                  <a16:creationId xmlns:a16="http://schemas.microsoft.com/office/drawing/2014/main" id="{5F6299EC-8D35-4F06-A9AA-FEC517964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E93EA" w14:textId="1A581024" w:rsidR="00200743" w:rsidRPr="005D5CE2" w:rsidRDefault="00200743" w:rsidP="006408FE">
      <w:pPr>
        <w:rPr>
          <w:rFonts w:asciiTheme="majorHAnsi" w:hAnsiTheme="majorHAnsi" w:cstheme="majorHAnsi"/>
          <w:i/>
          <w:iCs/>
          <w:noProof/>
          <w:lang w:val="en-AU"/>
        </w:rPr>
      </w:pPr>
      <w:r w:rsidRPr="005D5CE2">
        <w:rPr>
          <w:rFonts w:asciiTheme="majorHAnsi" w:hAnsiTheme="majorHAnsi" w:cstheme="majorHAnsi"/>
          <w:i/>
          <w:lang w:val="en-AU"/>
        </w:rPr>
        <w:t xml:space="preserve">Figure </w:t>
      </w:r>
      <w:r w:rsidR="00A10CCD" w:rsidRPr="005D5CE2">
        <w:rPr>
          <w:rFonts w:asciiTheme="majorHAnsi" w:hAnsiTheme="majorHAnsi" w:cstheme="majorHAnsi"/>
          <w:i/>
          <w:iCs/>
          <w:noProof/>
          <w:lang w:val="en-AU"/>
        </w:rPr>
        <w:t>4</w:t>
      </w:r>
      <w:r w:rsidRPr="005D5CE2">
        <w:rPr>
          <w:rFonts w:asciiTheme="majorHAnsi" w:hAnsiTheme="majorHAnsi" w:cstheme="majorHAnsi"/>
          <w:i/>
          <w:iCs/>
          <w:noProof/>
          <w:lang w:val="en-AU"/>
        </w:rPr>
        <w:t>: Preferred model for the phase out of single-use plastic straws</w:t>
      </w:r>
    </w:p>
    <w:p w14:paraId="00865242" w14:textId="2D071962"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 xml:space="preserve">Hospitality and retail industry representatives who provided written submissions demonstrated support for the Queensland model as this may be simpler for businesses to comprehend and comply with, and may be simpler for regulators to monitor compliance. It was also noted that where businesses still use plastic straws, given their cost advantage, this may put others who have </w:t>
      </w:r>
      <w:r w:rsidRPr="006408FE">
        <w:rPr>
          <w:rFonts w:asciiTheme="majorHAnsi" w:eastAsiaTheme="minorEastAsia" w:hAnsiTheme="majorHAnsi" w:cstheme="majorBidi"/>
          <w:sz w:val="22"/>
          <w:szCs w:val="22"/>
        </w:rPr>
        <w:lastRenderedPageBreak/>
        <w:t xml:space="preserve">transitioned away at a competitive disadvantage. Several written submissions indicated a </w:t>
      </w:r>
      <w:bookmarkEnd w:id="15"/>
      <w:r w:rsidRPr="006408FE">
        <w:rPr>
          <w:rFonts w:asciiTheme="majorHAnsi" w:eastAsiaTheme="minorEastAsia" w:hAnsiTheme="majorHAnsi" w:cstheme="majorBidi"/>
          <w:sz w:val="22"/>
          <w:szCs w:val="22"/>
        </w:rPr>
        <w:t xml:space="preserve">preference for the South Australian model over the Queensland model. </w:t>
      </w:r>
    </w:p>
    <w:p w14:paraId="3C0E583D" w14:textId="378C8608" w:rsidR="001B3370" w:rsidRDefault="001B3370" w:rsidP="006408FE">
      <w:pPr>
        <w:pStyle w:val="BodyText1"/>
        <w:spacing w:before="120" w:line="276" w:lineRule="auto"/>
        <w:rPr>
          <w:rFonts w:asciiTheme="majorHAnsi" w:eastAsiaTheme="minorEastAsia" w:hAnsiTheme="majorHAnsi" w:cstheme="majorBidi"/>
          <w:sz w:val="22"/>
          <w:szCs w:val="22"/>
        </w:rPr>
      </w:pPr>
      <w:r w:rsidRPr="006408FE">
        <w:rPr>
          <w:rFonts w:asciiTheme="majorHAnsi" w:eastAsiaTheme="minorEastAsia" w:hAnsiTheme="majorHAnsi" w:cstheme="majorBidi"/>
          <w:sz w:val="22"/>
          <w:szCs w:val="22"/>
        </w:rPr>
        <w:t xml:space="preserve">While a preference was </w:t>
      </w:r>
      <w:r w:rsidRPr="007F6ED5">
        <w:rPr>
          <w:rFonts w:asciiTheme="majorHAnsi" w:eastAsiaTheme="minorEastAsia" w:hAnsiTheme="majorHAnsi" w:cstheme="majorBidi"/>
          <w:sz w:val="22"/>
          <w:szCs w:val="22"/>
        </w:rPr>
        <w:t xml:space="preserve">indicated by </w:t>
      </w:r>
      <w:r w:rsidRPr="00E862CA">
        <w:rPr>
          <w:rFonts w:asciiTheme="majorHAnsi" w:eastAsiaTheme="minorEastAsia" w:hAnsiTheme="majorHAnsi" w:cstheme="majorBidi"/>
          <w:sz w:val="22"/>
          <w:szCs w:val="22"/>
        </w:rPr>
        <w:t xml:space="preserve">one </w:t>
      </w:r>
      <w:r w:rsidR="007F6ED5">
        <w:rPr>
          <w:rFonts w:asciiTheme="majorHAnsi" w:eastAsiaTheme="minorEastAsia" w:hAnsiTheme="majorHAnsi" w:cstheme="majorBidi"/>
          <w:sz w:val="22"/>
          <w:szCs w:val="22"/>
        </w:rPr>
        <w:t xml:space="preserve">of the responding </w:t>
      </w:r>
      <w:r w:rsidR="00597D2D" w:rsidRPr="00E862CA">
        <w:rPr>
          <w:rFonts w:asciiTheme="majorHAnsi" w:eastAsiaTheme="minorEastAsia" w:hAnsiTheme="majorHAnsi" w:cstheme="majorBidi"/>
          <w:sz w:val="22"/>
          <w:szCs w:val="22"/>
        </w:rPr>
        <w:t>disability advocacy</w:t>
      </w:r>
      <w:r w:rsidR="00597D2D" w:rsidRPr="007F6ED5">
        <w:rPr>
          <w:rFonts w:asciiTheme="majorHAnsi" w:eastAsiaTheme="minorEastAsia" w:hAnsiTheme="majorHAnsi" w:cstheme="majorBidi"/>
          <w:sz w:val="22"/>
          <w:szCs w:val="22"/>
        </w:rPr>
        <w:t xml:space="preserve"> </w:t>
      </w:r>
      <w:r w:rsidRPr="007F6ED5">
        <w:rPr>
          <w:rFonts w:asciiTheme="majorHAnsi" w:eastAsiaTheme="minorEastAsia" w:hAnsiTheme="majorHAnsi" w:cstheme="majorBidi"/>
          <w:sz w:val="22"/>
          <w:szCs w:val="22"/>
        </w:rPr>
        <w:t>organisation</w:t>
      </w:r>
      <w:r w:rsidR="007F6ED5">
        <w:rPr>
          <w:rFonts w:asciiTheme="majorHAnsi" w:eastAsiaTheme="minorEastAsia" w:hAnsiTheme="majorHAnsi" w:cstheme="majorBidi"/>
          <w:sz w:val="22"/>
          <w:szCs w:val="22"/>
        </w:rPr>
        <w:t>s</w:t>
      </w:r>
      <w:r w:rsidRPr="007F6ED5">
        <w:rPr>
          <w:rFonts w:asciiTheme="majorHAnsi" w:eastAsiaTheme="minorEastAsia" w:hAnsiTheme="majorHAnsi" w:cstheme="majorBidi"/>
          <w:sz w:val="22"/>
          <w:szCs w:val="22"/>
        </w:rPr>
        <w:t xml:space="preserve"> </w:t>
      </w:r>
      <w:r w:rsidRPr="006408FE">
        <w:rPr>
          <w:rFonts w:asciiTheme="majorHAnsi" w:eastAsiaTheme="minorEastAsia" w:hAnsiTheme="majorHAnsi" w:cstheme="majorBidi"/>
          <w:sz w:val="22"/>
          <w:szCs w:val="22"/>
        </w:rPr>
        <w:t>that single-use plastic straws not be banned,</w:t>
      </w:r>
      <w:r w:rsidR="00C844EC">
        <w:rPr>
          <w:rFonts w:asciiTheme="majorHAnsi" w:eastAsiaTheme="minorEastAsia" w:hAnsiTheme="majorHAnsi" w:cstheme="majorBidi"/>
          <w:sz w:val="22"/>
          <w:szCs w:val="22"/>
        </w:rPr>
        <w:t xml:space="preserve"> </w:t>
      </w:r>
      <w:r w:rsidRPr="006408FE">
        <w:rPr>
          <w:rFonts w:asciiTheme="majorHAnsi" w:eastAsiaTheme="minorEastAsia" w:hAnsiTheme="majorHAnsi" w:cstheme="majorBidi"/>
          <w:sz w:val="22"/>
          <w:szCs w:val="22"/>
        </w:rPr>
        <w:t>disability advocacy representatives recommend</w:t>
      </w:r>
      <w:r w:rsidR="00A4491E">
        <w:rPr>
          <w:rFonts w:asciiTheme="majorHAnsi" w:eastAsiaTheme="minorEastAsia" w:hAnsiTheme="majorHAnsi" w:cstheme="majorBidi"/>
          <w:sz w:val="22"/>
          <w:szCs w:val="22"/>
        </w:rPr>
        <w:t>ed</w:t>
      </w:r>
      <w:r w:rsidRPr="006408FE">
        <w:rPr>
          <w:rFonts w:asciiTheme="majorHAnsi" w:eastAsiaTheme="minorEastAsia" w:hAnsiTheme="majorHAnsi" w:cstheme="majorBidi"/>
          <w:sz w:val="22"/>
          <w:szCs w:val="22"/>
        </w:rPr>
        <w:t xml:space="preserve"> that if a model was to be adopted, the South Australian model should be adopted with further considerations including that plastic straws must be available upon request with no requirement that the customer provides evidence of their disability</w:t>
      </w:r>
      <w:r w:rsidR="0086587A">
        <w:rPr>
          <w:rFonts w:asciiTheme="majorHAnsi" w:eastAsiaTheme="minorEastAsia" w:hAnsiTheme="majorHAnsi" w:cstheme="majorBidi"/>
          <w:sz w:val="22"/>
          <w:szCs w:val="22"/>
        </w:rPr>
        <w:t>. The</w:t>
      </w:r>
      <w:r w:rsidR="00A961DC">
        <w:rPr>
          <w:rFonts w:asciiTheme="majorHAnsi" w:eastAsiaTheme="minorEastAsia" w:hAnsiTheme="majorHAnsi" w:cstheme="majorBidi"/>
          <w:sz w:val="22"/>
          <w:szCs w:val="22"/>
        </w:rPr>
        <w:t xml:space="preserve"> </w:t>
      </w:r>
      <w:r w:rsidR="00D24FCE">
        <w:rPr>
          <w:rFonts w:asciiTheme="majorHAnsi" w:eastAsiaTheme="minorEastAsia" w:hAnsiTheme="majorHAnsi" w:cstheme="majorBidi"/>
          <w:sz w:val="22"/>
          <w:szCs w:val="22"/>
        </w:rPr>
        <w:t xml:space="preserve">submission also recommended </w:t>
      </w:r>
      <w:r w:rsidRPr="006408FE">
        <w:rPr>
          <w:rFonts w:asciiTheme="majorHAnsi" w:eastAsiaTheme="minorEastAsia" w:hAnsiTheme="majorHAnsi" w:cstheme="majorBidi"/>
          <w:sz w:val="22"/>
          <w:szCs w:val="22"/>
        </w:rPr>
        <w:t>that legislative reforms should be accompanied by an educational campaign to remind businesses of their pre-existing duties not to discriminate against people with disabilities.</w:t>
      </w:r>
    </w:p>
    <w:p w14:paraId="3B9717FB" w14:textId="77777777" w:rsidR="000111DF" w:rsidRDefault="000111DF" w:rsidP="000111DF">
      <w:pPr>
        <w:pStyle w:val="Heading3"/>
      </w:pPr>
      <w:bookmarkStart w:id="16" w:name="_Toc90291990"/>
      <w:bookmarkStart w:id="17" w:name="_Toc90295596"/>
      <w:bookmarkStart w:id="18" w:name="_Toc99101598"/>
      <w:r>
        <w:t>Key findings of 2019 consultation</w:t>
      </w:r>
      <w:bookmarkEnd w:id="16"/>
      <w:bookmarkEnd w:id="17"/>
      <w:bookmarkEnd w:id="18"/>
    </w:p>
    <w:p w14:paraId="2E7FCC54" w14:textId="17842A7B" w:rsidR="000111DF" w:rsidRDefault="000111DF" w:rsidP="000111DF">
      <w:pPr>
        <w:spacing w:before="120" w:after="120" w:line="276" w:lineRule="auto"/>
        <w:rPr>
          <w:rFonts w:asciiTheme="majorHAnsi" w:hAnsiTheme="majorHAnsi" w:cstheme="majorBidi"/>
        </w:rPr>
      </w:pPr>
      <w:r>
        <w:rPr>
          <w:rFonts w:asciiTheme="majorHAnsi" w:hAnsiTheme="majorHAnsi" w:cstheme="majorBidi"/>
        </w:rPr>
        <w:t>A significant majority of community survey respondents said they would ‘definitely’ or ‘probably’ support a phase out of polystyrene containers (94%), straws and stirrers (93%), and light-weight fruit and vegetable barrier bags (87%) (Figure 5a). Support amongst business respondents was also high, with respondents ‘definitely’ or ‘probably’ supporting a phase out of polystyrene containers (90%), plastic straws and stirrers (88%) and light-weight plastic barrier bags (83%) (Figure 5b).</w:t>
      </w:r>
    </w:p>
    <w:p w14:paraId="49D171E5" w14:textId="560613FE" w:rsidR="000111DF" w:rsidRDefault="000111DF" w:rsidP="000111DF">
      <w:pPr>
        <w:jc w:val="center"/>
        <w:rPr>
          <w:rFonts w:asciiTheme="majorHAnsi" w:hAnsiTheme="majorHAnsi" w:cstheme="majorHAnsi"/>
        </w:rPr>
      </w:pPr>
      <w:r>
        <w:rPr>
          <w:rFonts w:asciiTheme="majorHAnsi" w:hAnsiTheme="majorHAnsi" w:cstheme="majorHAnsi"/>
          <w:noProof/>
        </w:rPr>
        <w:drawing>
          <wp:inline distT="0" distB="0" distL="0" distR="0" wp14:anchorId="4DFE9B42" wp14:editId="51C38D07">
            <wp:extent cx="5476875" cy="4010025"/>
            <wp:effectExtent l="0" t="0" r="952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010025"/>
                    </a:xfrm>
                    <a:prstGeom prst="rect">
                      <a:avLst/>
                    </a:prstGeom>
                    <a:noFill/>
                    <a:ln>
                      <a:noFill/>
                    </a:ln>
                  </pic:spPr>
                </pic:pic>
              </a:graphicData>
            </a:graphic>
          </wp:inline>
        </w:drawing>
      </w:r>
    </w:p>
    <w:p w14:paraId="3D57EAED" w14:textId="57550BE3" w:rsidR="000111DF" w:rsidRPr="000111DF" w:rsidRDefault="000111DF" w:rsidP="000111DF">
      <w:pPr>
        <w:rPr>
          <w:rFonts w:asciiTheme="majorHAnsi" w:hAnsiTheme="majorHAnsi" w:cstheme="majorHAnsi"/>
          <w:i/>
          <w:lang w:val="en-AU"/>
        </w:rPr>
      </w:pPr>
      <w:r w:rsidRPr="000111DF">
        <w:rPr>
          <w:rFonts w:asciiTheme="majorHAnsi" w:hAnsiTheme="majorHAnsi" w:cstheme="majorHAnsi"/>
          <w:i/>
          <w:lang w:val="en-AU"/>
        </w:rPr>
        <w:t xml:space="preserve">Figure </w:t>
      </w:r>
      <w:r>
        <w:rPr>
          <w:rFonts w:asciiTheme="majorHAnsi" w:hAnsiTheme="majorHAnsi" w:cstheme="majorHAnsi"/>
          <w:i/>
          <w:lang w:val="en-AU"/>
        </w:rPr>
        <w:t>5</w:t>
      </w:r>
      <w:r w:rsidRPr="000111DF">
        <w:rPr>
          <w:rFonts w:asciiTheme="majorHAnsi" w:hAnsiTheme="majorHAnsi" w:cstheme="majorHAnsi"/>
          <w:i/>
          <w:lang w:val="en-AU"/>
        </w:rPr>
        <w:t>: Community (a)</w:t>
      </w:r>
      <w:r w:rsidRPr="003900AD">
        <w:rPr>
          <w:rFonts w:asciiTheme="majorHAnsi" w:hAnsiTheme="majorHAnsi" w:cstheme="majorHAnsi"/>
          <w:i/>
          <w:vertAlign w:val="superscript"/>
          <w:lang w:val="en-AU"/>
        </w:rPr>
        <w:endnoteReference w:id="6"/>
      </w:r>
      <w:r w:rsidRPr="000111DF">
        <w:rPr>
          <w:rFonts w:asciiTheme="majorHAnsi" w:hAnsiTheme="majorHAnsi" w:cstheme="majorHAnsi"/>
          <w:i/>
          <w:lang w:val="en-AU"/>
        </w:rPr>
        <w:t xml:space="preserve"> and business (b)</w:t>
      </w:r>
      <w:r w:rsidRPr="003900AD">
        <w:rPr>
          <w:rFonts w:asciiTheme="majorHAnsi" w:hAnsiTheme="majorHAnsi" w:cstheme="majorHAnsi"/>
          <w:i/>
          <w:vertAlign w:val="superscript"/>
          <w:lang w:val="en-AU"/>
        </w:rPr>
        <w:endnoteReference w:id="7"/>
      </w:r>
      <w:r w:rsidRPr="000111DF">
        <w:rPr>
          <w:rFonts w:asciiTheme="majorHAnsi" w:hAnsiTheme="majorHAnsi" w:cstheme="majorHAnsi"/>
          <w:i/>
          <w:lang w:val="en-AU"/>
        </w:rPr>
        <w:t xml:space="preserve"> respondents support for phasing out single-use plastic products</w:t>
      </w:r>
    </w:p>
    <w:p w14:paraId="15BDE887" w14:textId="77777777" w:rsidR="00422C40" w:rsidRDefault="00422C40">
      <w:pPr>
        <w:rPr>
          <w:rFonts w:asciiTheme="majorHAnsi" w:hAnsiTheme="majorHAnsi" w:cstheme="majorHAnsi"/>
        </w:rPr>
      </w:pPr>
      <w:r>
        <w:rPr>
          <w:rFonts w:asciiTheme="majorHAnsi" w:hAnsiTheme="majorHAnsi" w:cstheme="majorHAnsi"/>
        </w:rPr>
        <w:br w:type="page"/>
      </w:r>
    </w:p>
    <w:p w14:paraId="030B3663" w14:textId="3DE8597D" w:rsidR="000111DF" w:rsidRDefault="000111DF" w:rsidP="000111DF">
      <w:pPr>
        <w:pStyle w:val="NormalWeb"/>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lastRenderedPageBreak/>
        <w:t>The 2019 consultation also identified the importance of single-use plastic straws remaining available for people living with disabilities, and for some other groups in the community (e.g., people with medical conditions and the elderly):</w:t>
      </w:r>
    </w:p>
    <w:p w14:paraId="60321F6C" w14:textId="77777777" w:rsidR="000111DF" w:rsidRDefault="000111DF" w:rsidP="000111DF">
      <w:pPr>
        <w:pStyle w:val="NormalWeb"/>
        <w:numPr>
          <w:ilvl w:val="0"/>
          <w:numId w:val="52"/>
        </w:numPr>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t>20% of community survey respondents, who are either ‘probably’ or ‘definitely’ not supportive of phasing out single-use plastic, cite impacts to people living with disabilities, and</w:t>
      </w:r>
    </w:p>
    <w:p w14:paraId="7DEC598F" w14:textId="77777777" w:rsidR="000111DF" w:rsidRDefault="000111DF" w:rsidP="000111DF">
      <w:pPr>
        <w:pStyle w:val="NormalWeb"/>
        <w:numPr>
          <w:ilvl w:val="0"/>
          <w:numId w:val="52"/>
        </w:numPr>
        <w:spacing w:before="120" w:beforeAutospacing="0" w:after="120" w:afterAutospacing="0" w:line="276" w:lineRule="auto"/>
        <w:rPr>
          <w:rFonts w:asciiTheme="majorHAnsi" w:eastAsiaTheme="minorEastAsia" w:hAnsiTheme="majorHAnsi" w:cstheme="majorBidi"/>
          <w:sz w:val="22"/>
          <w:szCs w:val="22"/>
          <w:lang w:val="en-US" w:eastAsia="en-US"/>
        </w:rPr>
      </w:pPr>
      <w:r>
        <w:rPr>
          <w:rFonts w:asciiTheme="majorHAnsi" w:eastAsiaTheme="minorEastAsia" w:hAnsiTheme="majorHAnsi" w:cstheme="majorBidi"/>
          <w:sz w:val="22"/>
          <w:szCs w:val="22"/>
          <w:lang w:val="en-US" w:eastAsia="en-US"/>
        </w:rPr>
        <w:t>30% of organisational submissions and 8% of community submissions recommend the ACT Government consider approaches to ensure people living with disabilities are not impacted.</w:t>
      </w:r>
    </w:p>
    <w:p w14:paraId="6F34C64C" w14:textId="77777777" w:rsidR="000111DF" w:rsidRDefault="000111DF" w:rsidP="000111DF">
      <w:pPr>
        <w:pStyle w:val="NormalWeb"/>
        <w:shd w:val="clear" w:color="auto" w:fill="FFFFFF"/>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t>A number of written submissions, including two organisational submissions from disability advocacy groups, highlighted that current alternatives to single-use plastic are considered to be unusable, high risk and dangerous for people living with disabilities, particularly those with high support needs.</w:t>
      </w:r>
    </w:p>
    <w:p w14:paraId="56A83B7B" w14:textId="77777777" w:rsidR="000111DF" w:rsidRDefault="000111DF" w:rsidP="000111DF">
      <w:pPr>
        <w:pStyle w:val="NormalWeb"/>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t>There was concern amongst these groups that phasing out single-use plastic straws will require people with disabilities to carry their own straws. Advocates have indicated restricting access to plastic straws creates social equity issues, including:</w:t>
      </w:r>
    </w:p>
    <w:p w14:paraId="0EFED0DA" w14:textId="77777777" w:rsidR="000111DF" w:rsidRDefault="000111DF" w:rsidP="000111DF">
      <w:pPr>
        <w:pStyle w:val="NormalWeb"/>
        <w:numPr>
          <w:ilvl w:val="0"/>
          <w:numId w:val="52"/>
        </w:numPr>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t>financial impacts that disproportionately and adversely affect people living with a disability, many of whom already experience financial hardship, and</w:t>
      </w:r>
    </w:p>
    <w:p w14:paraId="609EF5A3" w14:textId="77777777" w:rsidR="000111DF" w:rsidRDefault="000111DF" w:rsidP="000111DF">
      <w:pPr>
        <w:pStyle w:val="NormalWeb"/>
        <w:numPr>
          <w:ilvl w:val="0"/>
          <w:numId w:val="52"/>
        </w:numPr>
        <w:spacing w:before="120" w:beforeAutospacing="0" w:after="120" w:afterAutospacing="0" w:line="276" w:lineRule="auto"/>
        <w:rPr>
          <w:rFonts w:asciiTheme="majorHAnsi" w:eastAsiaTheme="minorHAnsi" w:hAnsiTheme="majorHAnsi" w:cstheme="majorHAnsi"/>
          <w:sz w:val="22"/>
          <w:szCs w:val="22"/>
          <w:lang w:val="en-US" w:eastAsia="en-US"/>
        </w:rPr>
      </w:pPr>
      <w:r>
        <w:rPr>
          <w:rFonts w:asciiTheme="majorHAnsi" w:eastAsiaTheme="minorHAnsi" w:hAnsiTheme="majorHAnsi" w:cstheme="majorHAnsi"/>
          <w:sz w:val="22"/>
          <w:szCs w:val="22"/>
          <w:lang w:val="en-US" w:eastAsia="en-US"/>
        </w:rPr>
        <w:t>privacy and inclusion issues, where people with disabilities may need to prove a medical necessity to access single-use plastic straws.</w:t>
      </w:r>
    </w:p>
    <w:p w14:paraId="4D426221" w14:textId="77777777" w:rsidR="000111DF" w:rsidRDefault="000111DF" w:rsidP="000111DF">
      <w:pPr>
        <w:spacing w:before="120" w:after="120" w:line="276" w:lineRule="auto"/>
        <w:rPr>
          <w:rFonts w:asciiTheme="majorHAnsi" w:hAnsiTheme="majorHAnsi" w:cstheme="majorHAnsi"/>
        </w:rPr>
      </w:pPr>
      <w:r>
        <w:rPr>
          <w:rFonts w:asciiTheme="majorHAnsi" w:hAnsiTheme="majorHAnsi" w:cstheme="majorHAnsi"/>
        </w:rPr>
        <w:t>As a result of these concerns, the ACT Government delayed the phase out of single-use plastics straws until this second tranche of products to be phased out via Regulation. This approach provided additional time for the ACT Government to work with key stakeholders to develop options to ensure single-use plastic straws remain available for those who need them.</w:t>
      </w:r>
    </w:p>
    <w:p w14:paraId="0D5BE0B9" w14:textId="77777777" w:rsidR="001B3370" w:rsidRPr="006408FE" w:rsidRDefault="001B3370" w:rsidP="000111DF">
      <w:pPr>
        <w:pStyle w:val="Heading3"/>
      </w:pPr>
      <w:bookmarkStart w:id="19" w:name="_Toc99101599"/>
      <w:r w:rsidRPr="000111DF">
        <w:t>Other items and considerations</w:t>
      </w:r>
      <w:bookmarkEnd w:id="19"/>
    </w:p>
    <w:p w14:paraId="18C8DFDE" w14:textId="77777777"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Written submissions indicated support for the items listed for banning under future tranches, as well as providing ideas for additional items to be included.</w:t>
      </w:r>
    </w:p>
    <w:p w14:paraId="6D410623" w14:textId="6E57E872"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 xml:space="preserve">Several written submissions highlight the importance of extensive community and business education required ahead of the </w:t>
      </w:r>
      <w:r w:rsidR="00BB7FE2">
        <w:rPr>
          <w:rFonts w:asciiTheme="majorHAnsi" w:eastAsiaTheme="minorEastAsia" w:hAnsiTheme="majorHAnsi" w:cstheme="majorBidi"/>
          <w:sz w:val="22"/>
          <w:szCs w:val="22"/>
        </w:rPr>
        <w:t>second t</w:t>
      </w:r>
      <w:r w:rsidRPr="006408FE">
        <w:rPr>
          <w:rFonts w:asciiTheme="majorHAnsi" w:eastAsiaTheme="minorEastAsia" w:hAnsiTheme="majorHAnsi" w:cstheme="majorBidi"/>
          <w:sz w:val="22"/>
          <w:szCs w:val="22"/>
        </w:rPr>
        <w:t xml:space="preserve">ranche ban, for businesses to source alternative products, arrange logistics, retrain staff and inform their customers. </w:t>
      </w:r>
    </w:p>
    <w:p w14:paraId="2E3009DA" w14:textId="5C440B25" w:rsidR="001B3370" w:rsidRPr="006408FE" w:rsidRDefault="001B3370" w:rsidP="006408FE">
      <w:pPr>
        <w:pStyle w:val="BodyText1"/>
        <w:spacing w:before="120" w:line="276" w:lineRule="auto"/>
        <w:rPr>
          <w:rFonts w:asciiTheme="majorHAnsi" w:eastAsiaTheme="minorEastAsia" w:hAnsiTheme="majorHAnsi" w:cstheme="majorBidi"/>
        </w:rPr>
      </w:pPr>
      <w:r w:rsidRPr="006408FE">
        <w:rPr>
          <w:rFonts w:asciiTheme="majorHAnsi" w:eastAsiaTheme="minorEastAsia" w:hAnsiTheme="majorHAnsi" w:cstheme="majorBidi"/>
          <w:sz w:val="22"/>
          <w:szCs w:val="22"/>
        </w:rPr>
        <w:t>Submissions also raised concerns around timeframes needed to source alternatives, as well as the unprecedented global shipping delays arising from the COVID-19 pandemic</w:t>
      </w:r>
      <w:r w:rsidR="001A1F06">
        <w:rPr>
          <w:rFonts w:asciiTheme="majorHAnsi" w:eastAsiaTheme="minorEastAsia" w:hAnsiTheme="majorHAnsi" w:cstheme="majorBidi"/>
          <w:sz w:val="22"/>
          <w:szCs w:val="22"/>
        </w:rPr>
        <w:t>.</w:t>
      </w:r>
    </w:p>
    <w:p w14:paraId="744BD9A7" w14:textId="0E13C6B4" w:rsidR="0696D624" w:rsidRPr="00CE0912" w:rsidRDefault="326B3636" w:rsidP="13D0355C">
      <w:pPr>
        <w:pStyle w:val="Heading2"/>
      </w:pPr>
      <w:bookmarkStart w:id="20" w:name="_Toc90291992"/>
      <w:bookmarkStart w:id="21" w:name="_Toc99101600"/>
      <w:r w:rsidRPr="13D0355C">
        <w:t xml:space="preserve">Why is Government </w:t>
      </w:r>
      <w:r w:rsidR="13B84BC9" w:rsidRPr="13D0355C">
        <w:t>a</w:t>
      </w:r>
      <w:r w:rsidRPr="13D0355C">
        <w:t>ction required?</w:t>
      </w:r>
      <w:bookmarkEnd w:id="20"/>
      <w:bookmarkEnd w:id="21"/>
    </w:p>
    <w:p w14:paraId="3A085628" w14:textId="2F8BE7B5" w:rsidR="004379EC" w:rsidRPr="00CE0912" w:rsidRDefault="05D3B239" w:rsidP="13E87C36">
      <w:pPr>
        <w:spacing w:before="120" w:after="120" w:line="276" w:lineRule="auto"/>
        <w:rPr>
          <w:rFonts w:asciiTheme="majorHAnsi" w:hAnsiTheme="majorHAnsi" w:cstheme="majorHAnsi"/>
        </w:rPr>
      </w:pPr>
      <w:r w:rsidRPr="00CE0912">
        <w:rPr>
          <w:rFonts w:asciiTheme="majorHAnsi" w:hAnsiTheme="majorHAnsi" w:cstheme="majorHAnsi"/>
        </w:rPr>
        <w:t xml:space="preserve">Government action on single-use plastic products is needed due to a failure </w:t>
      </w:r>
      <w:r w:rsidR="004C7015">
        <w:rPr>
          <w:rFonts w:asciiTheme="majorHAnsi" w:hAnsiTheme="majorHAnsi" w:cstheme="majorHAnsi"/>
        </w:rPr>
        <w:t xml:space="preserve">of the market </w:t>
      </w:r>
      <w:r w:rsidRPr="00CE0912">
        <w:rPr>
          <w:rFonts w:asciiTheme="majorHAnsi" w:hAnsiTheme="majorHAnsi" w:cstheme="majorHAnsi"/>
        </w:rPr>
        <w:t xml:space="preserve">to self-correct. </w:t>
      </w:r>
    </w:p>
    <w:p w14:paraId="464D8485" w14:textId="2089BF08" w:rsidR="05D3B239" w:rsidRPr="00CE0912" w:rsidRDefault="29FAA847" w:rsidP="13E87C36">
      <w:pPr>
        <w:spacing w:before="120" w:after="120" w:line="276" w:lineRule="auto"/>
        <w:rPr>
          <w:rFonts w:asciiTheme="majorHAnsi" w:eastAsia="Calibri Light" w:hAnsiTheme="majorHAnsi" w:cstheme="majorHAnsi"/>
        </w:rPr>
      </w:pPr>
      <w:r w:rsidRPr="13D0355C">
        <w:rPr>
          <w:rFonts w:asciiTheme="majorHAnsi" w:eastAsia="Calibri Light" w:hAnsiTheme="majorHAnsi" w:cstheme="majorBidi"/>
        </w:rPr>
        <w:t>Open and unrestricted competition in markets is generally regarded as the most efficient mechanism for allocating resources</w:t>
      </w:r>
      <w:r w:rsidR="5D7044FD" w:rsidRPr="13D0355C">
        <w:rPr>
          <w:rFonts w:asciiTheme="majorHAnsi" w:eastAsia="Calibri Light" w:hAnsiTheme="majorHAnsi" w:cstheme="majorBidi"/>
        </w:rPr>
        <w:t>;</w:t>
      </w:r>
      <w:r w:rsidRPr="13D0355C">
        <w:rPr>
          <w:rFonts w:asciiTheme="majorHAnsi" w:eastAsia="Calibri Light" w:hAnsiTheme="majorHAnsi" w:cstheme="majorBidi"/>
        </w:rPr>
        <w:t xml:space="preserve"> </w:t>
      </w:r>
      <w:r w:rsidR="4547262F" w:rsidRPr="13D0355C">
        <w:rPr>
          <w:rFonts w:asciiTheme="majorHAnsi" w:eastAsia="Calibri Light" w:hAnsiTheme="majorHAnsi" w:cstheme="majorBidi"/>
        </w:rPr>
        <w:t>however,</w:t>
      </w:r>
      <w:r w:rsidR="7F453CA7" w:rsidRPr="13D0355C">
        <w:rPr>
          <w:rFonts w:asciiTheme="majorHAnsi" w:eastAsia="Calibri Light" w:hAnsiTheme="majorHAnsi" w:cstheme="majorBidi"/>
        </w:rPr>
        <w:t xml:space="preserve"> the nature of </w:t>
      </w:r>
      <w:r w:rsidR="212DC50F" w:rsidRPr="13D0355C">
        <w:rPr>
          <w:rFonts w:asciiTheme="majorHAnsi" w:eastAsia="Calibri Light" w:hAnsiTheme="majorHAnsi" w:cstheme="majorBidi"/>
        </w:rPr>
        <w:t>some goods and services prevents markets from attaining optimal economic and social outcomes for the community</w:t>
      </w:r>
      <w:r w:rsidR="57588581" w:rsidRPr="13D0355C">
        <w:rPr>
          <w:rFonts w:asciiTheme="majorHAnsi" w:eastAsia="Calibri Light" w:hAnsiTheme="majorHAnsi" w:cstheme="majorBidi"/>
        </w:rPr>
        <w:t>.</w:t>
      </w:r>
      <w:r w:rsidR="009C39EC" w:rsidRPr="13D0355C">
        <w:rPr>
          <w:rStyle w:val="EndnoteReference"/>
          <w:rFonts w:asciiTheme="majorHAnsi" w:eastAsia="Calibri Light" w:hAnsiTheme="majorHAnsi" w:cstheme="majorBidi"/>
        </w:rPr>
        <w:endnoteReference w:id="8"/>
      </w:r>
      <w:r w:rsidR="212DC50F" w:rsidRPr="13D0355C">
        <w:rPr>
          <w:rFonts w:asciiTheme="majorHAnsi" w:eastAsia="Calibri Light" w:hAnsiTheme="majorHAnsi" w:cstheme="majorBidi"/>
        </w:rPr>
        <w:t xml:space="preserve"> This market failure can occur in the presence of a nu</w:t>
      </w:r>
      <w:r w:rsidR="3C98B933" w:rsidRPr="13D0355C">
        <w:rPr>
          <w:rFonts w:asciiTheme="majorHAnsi" w:eastAsia="Calibri Light" w:hAnsiTheme="majorHAnsi" w:cstheme="majorBidi"/>
        </w:rPr>
        <w:t>mber of factors</w:t>
      </w:r>
      <w:r w:rsidR="349CA63F" w:rsidRPr="13D0355C">
        <w:rPr>
          <w:rFonts w:asciiTheme="majorHAnsi" w:eastAsia="Calibri Light" w:hAnsiTheme="majorHAnsi" w:cstheme="majorBidi"/>
        </w:rPr>
        <w:t>;</w:t>
      </w:r>
      <w:r w:rsidR="3C98B933" w:rsidRPr="13D0355C">
        <w:rPr>
          <w:rFonts w:asciiTheme="majorHAnsi" w:eastAsia="Calibri Light" w:hAnsiTheme="majorHAnsi" w:cstheme="majorBidi"/>
        </w:rPr>
        <w:t xml:space="preserve"> </w:t>
      </w:r>
      <w:r w:rsidR="7D2B7EEC" w:rsidRPr="13D0355C">
        <w:rPr>
          <w:rFonts w:asciiTheme="majorHAnsi" w:eastAsia="Calibri Light" w:hAnsiTheme="majorHAnsi" w:cstheme="majorBidi"/>
        </w:rPr>
        <w:t>i</w:t>
      </w:r>
      <w:r w:rsidR="33AC6F4F" w:rsidRPr="13D0355C">
        <w:rPr>
          <w:rFonts w:asciiTheme="majorHAnsi" w:eastAsia="Calibri Light" w:hAnsiTheme="majorHAnsi" w:cstheme="majorBidi"/>
        </w:rPr>
        <w:t xml:space="preserve">n the case of single-use plastics, market failure has arisen in the presence of </w:t>
      </w:r>
      <w:r w:rsidR="7B97114A" w:rsidRPr="13D0355C">
        <w:rPr>
          <w:rFonts w:asciiTheme="majorHAnsi" w:eastAsia="Calibri Light" w:hAnsiTheme="majorHAnsi" w:cstheme="majorBidi"/>
        </w:rPr>
        <w:t xml:space="preserve">negative </w:t>
      </w:r>
      <w:r w:rsidR="33AC6F4F" w:rsidRPr="13D0355C">
        <w:rPr>
          <w:rFonts w:asciiTheme="majorHAnsi" w:eastAsia="Calibri Light" w:hAnsiTheme="majorHAnsi" w:cstheme="majorBidi"/>
        </w:rPr>
        <w:t>externalities.</w:t>
      </w:r>
      <w:r w:rsidR="640D5812" w:rsidRPr="13D0355C">
        <w:rPr>
          <w:rFonts w:asciiTheme="majorHAnsi" w:eastAsia="Calibri Light" w:hAnsiTheme="majorHAnsi" w:cstheme="majorBidi"/>
        </w:rPr>
        <w:t xml:space="preserve"> </w:t>
      </w:r>
    </w:p>
    <w:p w14:paraId="765BDB0E" w14:textId="0B74FFA2" w:rsidR="00105586" w:rsidRPr="00CE0912" w:rsidRDefault="66A207B4" w:rsidP="1C962796">
      <w:pPr>
        <w:spacing w:before="120" w:after="120" w:line="276" w:lineRule="auto"/>
        <w:rPr>
          <w:rFonts w:asciiTheme="majorHAnsi" w:eastAsia="Calibri Light" w:hAnsiTheme="majorHAnsi" w:cstheme="majorHAnsi"/>
        </w:rPr>
      </w:pPr>
      <w:r w:rsidRPr="13D0355C">
        <w:rPr>
          <w:rFonts w:asciiTheme="majorHAnsi" w:eastAsia="Calibri Light" w:hAnsiTheme="majorHAnsi" w:cstheme="majorBidi"/>
        </w:rPr>
        <w:t>Externalities arise where an activity, service or good confers spill</w:t>
      </w:r>
      <w:r w:rsidR="00B321AA">
        <w:rPr>
          <w:rFonts w:asciiTheme="majorHAnsi" w:eastAsia="Calibri Light" w:hAnsiTheme="majorHAnsi" w:cstheme="majorBidi"/>
        </w:rPr>
        <w:t>-</w:t>
      </w:r>
      <w:r w:rsidRPr="13D0355C">
        <w:rPr>
          <w:rFonts w:asciiTheme="majorHAnsi" w:eastAsia="Calibri Light" w:hAnsiTheme="majorHAnsi" w:cstheme="majorBidi"/>
        </w:rPr>
        <w:t>over benefits or imposes spill</w:t>
      </w:r>
      <w:r w:rsidR="00B321AA">
        <w:rPr>
          <w:rFonts w:asciiTheme="majorHAnsi" w:eastAsia="Calibri Light" w:hAnsiTheme="majorHAnsi" w:cstheme="majorBidi"/>
        </w:rPr>
        <w:t>-</w:t>
      </w:r>
      <w:r w:rsidRPr="13D0355C">
        <w:rPr>
          <w:rFonts w:asciiTheme="majorHAnsi" w:eastAsia="Calibri Light" w:hAnsiTheme="majorHAnsi" w:cstheme="majorBidi"/>
        </w:rPr>
        <w:t>over costs on third parties. As the spill</w:t>
      </w:r>
      <w:r w:rsidR="00B321AA">
        <w:rPr>
          <w:rFonts w:asciiTheme="majorHAnsi" w:eastAsia="Calibri Light" w:hAnsiTheme="majorHAnsi" w:cstheme="majorBidi"/>
        </w:rPr>
        <w:t>-</w:t>
      </w:r>
      <w:r w:rsidRPr="13D0355C">
        <w:rPr>
          <w:rFonts w:asciiTheme="majorHAnsi" w:eastAsia="Calibri Light" w:hAnsiTheme="majorHAnsi" w:cstheme="majorBidi"/>
        </w:rPr>
        <w:t xml:space="preserve">over is not borne by the </w:t>
      </w:r>
      <w:r w:rsidR="004C7015">
        <w:rPr>
          <w:rFonts w:asciiTheme="majorHAnsi" w:eastAsia="Calibri Light" w:hAnsiTheme="majorHAnsi" w:cstheme="majorHAnsi"/>
        </w:rPr>
        <w:t>source of the issue</w:t>
      </w:r>
      <w:r w:rsidR="00FE7E25">
        <w:rPr>
          <w:rFonts w:asciiTheme="majorHAnsi" w:eastAsia="Calibri Light" w:hAnsiTheme="majorHAnsi" w:cstheme="majorHAnsi"/>
        </w:rPr>
        <w:t xml:space="preserve">, in this case </w:t>
      </w:r>
      <w:r w:rsidR="004C7015">
        <w:rPr>
          <w:rFonts w:asciiTheme="majorHAnsi" w:eastAsia="Calibri Light" w:hAnsiTheme="majorHAnsi" w:cstheme="majorHAnsi"/>
        </w:rPr>
        <w:t xml:space="preserve">the creation </w:t>
      </w:r>
      <w:r w:rsidR="004C7015">
        <w:rPr>
          <w:rFonts w:asciiTheme="majorHAnsi" w:eastAsia="Calibri Light" w:hAnsiTheme="majorHAnsi" w:cstheme="majorHAnsi"/>
        </w:rPr>
        <w:lastRenderedPageBreak/>
        <w:t>of single-use plastic</w:t>
      </w:r>
      <w:r w:rsidR="411EABC1" w:rsidRPr="00CE0912">
        <w:rPr>
          <w:rFonts w:asciiTheme="majorHAnsi" w:eastAsia="Calibri Light" w:hAnsiTheme="majorHAnsi" w:cstheme="majorHAnsi"/>
        </w:rPr>
        <w:t>,</w:t>
      </w:r>
      <w:r w:rsidRPr="13D0355C">
        <w:rPr>
          <w:rFonts w:asciiTheme="majorHAnsi" w:eastAsia="Calibri Light" w:hAnsiTheme="majorHAnsi" w:cstheme="majorBidi"/>
        </w:rPr>
        <w:t xml:space="preserve"> there is little incentive to engage in the activity in the case of a positive externality or decrease the activity in the case of a negative externality</w:t>
      </w:r>
      <w:r w:rsidR="5416E4DC" w:rsidRPr="13D0355C">
        <w:rPr>
          <w:rFonts w:asciiTheme="majorHAnsi" w:eastAsia="Calibri Light" w:hAnsiTheme="majorHAnsi" w:cstheme="majorBidi"/>
        </w:rPr>
        <w:t>.</w:t>
      </w:r>
      <w:r w:rsidR="009C39EC" w:rsidRPr="13D0355C">
        <w:rPr>
          <w:rStyle w:val="EndnoteReference"/>
          <w:rFonts w:asciiTheme="majorHAnsi" w:eastAsia="Calibri Light" w:hAnsiTheme="majorHAnsi" w:cstheme="majorBidi"/>
        </w:rPr>
        <w:endnoteReference w:id="9"/>
      </w:r>
      <w:r w:rsidRPr="13D0355C">
        <w:rPr>
          <w:rFonts w:asciiTheme="majorHAnsi" w:eastAsia="Calibri Light" w:hAnsiTheme="majorHAnsi" w:cstheme="majorBidi"/>
        </w:rPr>
        <w:t xml:space="preserve"> </w:t>
      </w:r>
      <w:r w:rsidR="7F633201" w:rsidRPr="13D0355C">
        <w:rPr>
          <w:rFonts w:asciiTheme="majorHAnsi" w:eastAsia="Calibri Light" w:hAnsiTheme="majorHAnsi" w:cstheme="majorBidi"/>
        </w:rPr>
        <w:t xml:space="preserve">The social costs of </w:t>
      </w:r>
      <w:r w:rsidR="1A24927C" w:rsidRPr="13D0355C">
        <w:rPr>
          <w:rFonts w:asciiTheme="majorHAnsi" w:eastAsia="Calibri Light" w:hAnsiTheme="majorHAnsi" w:cstheme="majorBidi"/>
        </w:rPr>
        <w:t xml:space="preserve">problematic single-use </w:t>
      </w:r>
      <w:r w:rsidR="7F633201" w:rsidRPr="13D0355C">
        <w:rPr>
          <w:rFonts w:asciiTheme="majorHAnsi" w:eastAsia="Calibri Light" w:hAnsiTheme="majorHAnsi" w:cstheme="majorBidi"/>
        </w:rPr>
        <w:t xml:space="preserve">plastic are a type of environmental externality incorporating the negative impacts of waste plastic being generally present in the </w:t>
      </w:r>
      <w:r w:rsidR="28545664" w:rsidRPr="13D0355C">
        <w:rPr>
          <w:rFonts w:asciiTheme="majorHAnsi" w:eastAsia="Calibri Light" w:hAnsiTheme="majorHAnsi" w:cstheme="majorBidi"/>
        </w:rPr>
        <w:t xml:space="preserve">food chain, the </w:t>
      </w:r>
      <w:r w:rsidR="7F633201" w:rsidRPr="13D0355C">
        <w:rPr>
          <w:rFonts w:asciiTheme="majorHAnsi" w:eastAsia="Calibri Light" w:hAnsiTheme="majorHAnsi" w:cstheme="majorBidi"/>
        </w:rPr>
        <w:t xml:space="preserve">environment and other impacts including air pollution, greenhouse gas emissions, and water </w:t>
      </w:r>
      <w:r w:rsidR="1C7DAEA0" w:rsidRPr="13D0355C">
        <w:rPr>
          <w:rFonts w:asciiTheme="majorHAnsi" w:eastAsia="Calibri Light" w:hAnsiTheme="majorHAnsi" w:cstheme="majorBidi"/>
        </w:rPr>
        <w:t xml:space="preserve">pollutants </w:t>
      </w:r>
      <w:r w:rsidR="7F633201" w:rsidRPr="13D0355C">
        <w:rPr>
          <w:rFonts w:asciiTheme="majorHAnsi" w:eastAsia="Calibri Light" w:hAnsiTheme="majorHAnsi" w:cstheme="majorBidi"/>
        </w:rPr>
        <w:t xml:space="preserve">through leachate. </w:t>
      </w:r>
    </w:p>
    <w:p w14:paraId="33991B1F" w14:textId="1BAC8A4B" w:rsidR="05D3B239" w:rsidRPr="00CE0912" w:rsidRDefault="3B98BAFC" w:rsidP="1C962796">
      <w:pPr>
        <w:spacing w:before="120" w:after="120" w:line="276" w:lineRule="auto"/>
        <w:rPr>
          <w:rFonts w:asciiTheme="majorHAnsi" w:hAnsiTheme="majorHAnsi" w:cstheme="majorHAnsi"/>
        </w:rPr>
      </w:pPr>
      <w:r w:rsidRPr="00CE0912">
        <w:rPr>
          <w:rFonts w:asciiTheme="majorHAnsi" w:eastAsia="Calibri Light" w:hAnsiTheme="majorHAnsi" w:cstheme="majorHAnsi"/>
        </w:rPr>
        <w:t>In the case of single-use plastics, t</w:t>
      </w:r>
      <w:r w:rsidR="05D3B239" w:rsidRPr="00CE0912">
        <w:rPr>
          <w:rFonts w:asciiTheme="majorHAnsi" w:hAnsiTheme="majorHAnsi" w:cstheme="majorHAnsi"/>
        </w:rPr>
        <w:t>h</w:t>
      </w:r>
      <w:r w:rsidR="00450B5E" w:rsidRPr="00CE0912">
        <w:rPr>
          <w:rFonts w:asciiTheme="majorHAnsi" w:hAnsiTheme="majorHAnsi" w:cstheme="majorHAnsi"/>
        </w:rPr>
        <w:t xml:space="preserve">ose responsible for creating single-use plastic </w:t>
      </w:r>
      <w:r w:rsidR="05D3B239" w:rsidRPr="00CE0912">
        <w:rPr>
          <w:rFonts w:asciiTheme="majorHAnsi" w:hAnsiTheme="majorHAnsi" w:cstheme="majorHAnsi"/>
        </w:rPr>
        <w:t xml:space="preserve">items are </w:t>
      </w:r>
      <w:r w:rsidR="2742517F" w:rsidRPr="00CE0912">
        <w:rPr>
          <w:rFonts w:asciiTheme="majorHAnsi" w:hAnsiTheme="majorHAnsi" w:cstheme="majorHAnsi"/>
        </w:rPr>
        <w:t>not affected by the spill-over envi</w:t>
      </w:r>
      <w:r w:rsidR="0BE5B19D" w:rsidRPr="00CE0912">
        <w:rPr>
          <w:rFonts w:asciiTheme="majorHAnsi" w:hAnsiTheme="majorHAnsi" w:cstheme="majorHAnsi"/>
        </w:rPr>
        <w:t xml:space="preserve">ronmental and </w:t>
      </w:r>
      <w:r w:rsidR="2742517F" w:rsidRPr="00CE0912">
        <w:rPr>
          <w:rFonts w:asciiTheme="majorHAnsi" w:hAnsiTheme="majorHAnsi" w:cstheme="majorHAnsi"/>
        </w:rPr>
        <w:t xml:space="preserve">social costs, </w:t>
      </w:r>
      <w:r w:rsidR="797008C0" w:rsidRPr="00CE0912">
        <w:rPr>
          <w:rFonts w:asciiTheme="majorHAnsi" w:hAnsiTheme="majorHAnsi" w:cstheme="majorHAnsi"/>
        </w:rPr>
        <w:t xml:space="preserve">which </w:t>
      </w:r>
      <w:r w:rsidR="04B526E9" w:rsidRPr="00CE0912">
        <w:rPr>
          <w:rFonts w:asciiTheme="majorHAnsi" w:hAnsiTheme="majorHAnsi" w:cstheme="majorHAnsi"/>
        </w:rPr>
        <w:t xml:space="preserve">are </w:t>
      </w:r>
      <w:r w:rsidR="797008C0" w:rsidRPr="00CE0912">
        <w:rPr>
          <w:rFonts w:asciiTheme="majorHAnsi" w:hAnsiTheme="majorHAnsi" w:cstheme="majorHAnsi"/>
        </w:rPr>
        <w:t>born</w:t>
      </w:r>
      <w:r w:rsidR="7A68C093" w:rsidRPr="00CE0912">
        <w:rPr>
          <w:rFonts w:asciiTheme="majorHAnsi" w:hAnsiTheme="majorHAnsi" w:cstheme="majorHAnsi"/>
        </w:rPr>
        <w:t>e</w:t>
      </w:r>
      <w:r w:rsidR="797008C0" w:rsidRPr="00CE0912">
        <w:rPr>
          <w:rFonts w:asciiTheme="majorHAnsi" w:hAnsiTheme="majorHAnsi" w:cstheme="majorHAnsi"/>
        </w:rPr>
        <w:t xml:space="preserve"> by third parties such as </w:t>
      </w:r>
      <w:r w:rsidR="002D16E6">
        <w:rPr>
          <w:rFonts w:asciiTheme="majorHAnsi" w:hAnsiTheme="majorHAnsi" w:cstheme="majorHAnsi"/>
        </w:rPr>
        <w:t>g</w:t>
      </w:r>
      <w:r w:rsidR="797008C0" w:rsidRPr="00CE0912">
        <w:rPr>
          <w:rFonts w:asciiTheme="majorHAnsi" w:hAnsiTheme="majorHAnsi" w:cstheme="majorHAnsi"/>
        </w:rPr>
        <w:t>overnment</w:t>
      </w:r>
      <w:r w:rsidR="0081447B" w:rsidRPr="00CE0912">
        <w:rPr>
          <w:rFonts w:asciiTheme="majorHAnsi" w:hAnsiTheme="majorHAnsi" w:cstheme="majorHAnsi"/>
        </w:rPr>
        <w:t xml:space="preserve"> (i.e., the waste management and health sectors)</w:t>
      </w:r>
      <w:r w:rsidR="797008C0" w:rsidRPr="00CE0912">
        <w:rPr>
          <w:rFonts w:asciiTheme="majorHAnsi" w:hAnsiTheme="majorHAnsi" w:cstheme="majorHAnsi"/>
        </w:rPr>
        <w:t xml:space="preserve">, </w:t>
      </w:r>
      <w:r w:rsidR="0081447B" w:rsidRPr="00CE0912">
        <w:rPr>
          <w:rFonts w:asciiTheme="majorHAnsi" w:hAnsiTheme="majorHAnsi" w:cstheme="majorHAnsi"/>
        </w:rPr>
        <w:t xml:space="preserve">individuals </w:t>
      </w:r>
      <w:r w:rsidR="797008C0" w:rsidRPr="00CE0912">
        <w:rPr>
          <w:rFonts w:asciiTheme="majorHAnsi" w:hAnsiTheme="majorHAnsi" w:cstheme="majorHAnsi"/>
        </w:rPr>
        <w:t xml:space="preserve">and </w:t>
      </w:r>
      <w:r w:rsidR="0081447B" w:rsidRPr="00CE0912">
        <w:rPr>
          <w:rFonts w:asciiTheme="majorHAnsi" w:hAnsiTheme="majorHAnsi" w:cstheme="majorHAnsi"/>
        </w:rPr>
        <w:t xml:space="preserve">the </w:t>
      </w:r>
      <w:r w:rsidR="797008C0" w:rsidRPr="00CE0912">
        <w:rPr>
          <w:rFonts w:asciiTheme="majorHAnsi" w:hAnsiTheme="majorHAnsi" w:cstheme="majorHAnsi"/>
        </w:rPr>
        <w:t>community. A</w:t>
      </w:r>
      <w:r w:rsidR="2742517F" w:rsidRPr="00CE0912">
        <w:rPr>
          <w:rFonts w:asciiTheme="majorHAnsi" w:hAnsiTheme="majorHAnsi" w:cstheme="majorHAnsi"/>
        </w:rPr>
        <w:t>s such</w:t>
      </w:r>
      <w:r w:rsidR="00F90189" w:rsidRPr="00CE0912">
        <w:rPr>
          <w:rFonts w:asciiTheme="majorHAnsi" w:hAnsiTheme="majorHAnsi" w:cstheme="majorHAnsi"/>
        </w:rPr>
        <w:t>,</w:t>
      </w:r>
      <w:r w:rsidR="2742517F" w:rsidRPr="00CE0912">
        <w:rPr>
          <w:rFonts w:asciiTheme="majorHAnsi" w:hAnsiTheme="majorHAnsi" w:cstheme="majorHAnsi"/>
        </w:rPr>
        <w:t xml:space="preserve"> there is </w:t>
      </w:r>
      <w:r w:rsidR="2ACF1F8A" w:rsidRPr="00CE0912">
        <w:rPr>
          <w:rFonts w:asciiTheme="majorHAnsi" w:hAnsiTheme="majorHAnsi" w:cstheme="majorHAnsi"/>
        </w:rPr>
        <w:t xml:space="preserve">little </w:t>
      </w:r>
      <w:r w:rsidR="23CED7E0" w:rsidRPr="00CE0912">
        <w:rPr>
          <w:rFonts w:asciiTheme="majorHAnsi" w:hAnsiTheme="majorHAnsi" w:cstheme="majorHAnsi"/>
        </w:rPr>
        <w:t xml:space="preserve">incentive for the originators of single-use plastic items to decrease the negative externality; in </w:t>
      </w:r>
      <w:r w:rsidR="48424532" w:rsidRPr="00CE0912">
        <w:rPr>
          <w:rFonts w:asciiTheme="majorHAnsi" w:hAnsiTheme="majorHAnsi" w:cstheme="majorHAnsi"/>
        </w:rPr>
        <w:t>this</w:t>
      </w:r>
      <w:r w:rsidR="23CED7E0" w:rsidRPr="00CE0912">
        <w:rPr>
          <w:rFonts w:asciiTheme="majorHAnsi" w:hAnsiTheme="majorHAnsi" w:cstheme="majorHAnsi"/>
        </w:rPr>
        <w:t xml:space="preserve"> case, reduce the production and supply of single-use products and </w:t>
      </w:r>
      <w:r w:rsidR="6AF55884" w:rsidRPr="00CE0912">
        <w:rPr>
          <w:rFonts w:asciiTheme="majorHAnsi" w:hAnsiTheme="majorHAnsi" w:cstheme="majorHAnsi"/>
        </w:rPr>
        <w:t>identify</w:t>
      </w:r>
      <w:r w:rsidR="23CED7E0" w:rsidRPr="00CE0912">
        <w:rPr>
          <w:rFonts w:asciiTheme="majorHAnsi" w:hAnsiTheme="majorHAnsi" w:cstheme="majorHAnsi"/>
        </w:rPr>
        <w:t xml:space="preserve"> and </w:t>
      </w:r>
      <w:r w:rsidR="41FB8841" w:rsidRPr="00CE0912">
        <w:rPr>
          <w:rFonts w:asciiTheme="majorHAnsi" w:hAnsiTheme="majorHAnsi" w:cstheme="majorHAnsi"/>
        </w:rPr>
        <w:t>produce environmentally friendly alternatives.</w:t>
      </w:r>
    </w:p>
    <w:p w14:paraId="28C8D395" w14:textId="5BD58B5C" w:rsidR="00971029" w:rsidRPr="00CE0912" w:rsidRDefault="78507E82" w:rsidP="6E8EB46A">
      <w:pPr>
        <w:spacing w:before="120" w:after="120" w:line="276" w:lineRule="auto"/>
        <w:rPr>
          <w:rFonts w:asciiTheme="majorHAnsi" w:hAnsiTheme="majorHAnsi" w:cstheme="majorHAnsi"/>
        </w:rPr>
      </w:pPr>
      <w:r w:rsidRPr="13D0355C">
        <w:rPr>
          <w:rFonts w:asciiTheme="majorHAnsi" w:hAnsiTheme="majorHAnsi" w:cstheme="majorBidi"/>
        </w:rPr>
        <w:t xml:space="preserve">The ACT Government has considered a number of approaches </w:t>
      </w:r>
      <w:r w:rsidR="52F49E5E" w:rsidRPr="13D0355C">
        <w:rPr>
          <w:rFonts w:asciiTheme="majorHAnsi" w:hAnsiTheme="majorHAnsi" w:cstheme="majorBidi"/>
        </w:rPr>
        <w:t xml:space="preserve">to </w:t>
      </w:r>
      <w:r w:rsidR="6069248D" w:rsidRPr="13D0355C">
        <w:rPr>
          <w:rFonts w:asciiTheme="majorHAnsi" w:hAnsiTheme="majorHAnsi" w:cstheme="majorBidi"/>
        </w:rPr>
        <w:t xml:space="preserve">address this market failure and </w:t>
      </w:r>
      <w:r w:rsidR="2228AD71" w:rsidRPr="13D0355C">
        <w:rPr>
          <w:rFonts w:asciiTheme="majorHAnsi" w:hAnsiTheme="majorHAnsi" w:cstheme="majorBidi"/>
        </w:rPr>
        <w:t>lessen the environmental and social costs</w:t>
      </w:r>
      <w:r w:rsidR="3C004C20" w:rsidRPr="13D0355C">
        <w:rPr>
          <w:rFonts w:asciiTheme="majorHAnsi" w:hAnsiTheme="majorHAnsi" w:cstheme="majorBidi"/>
        </w:rPr>
        <w:t xml:space="preserve"> of single-use plastics</w:t>
      </w:r>
      <w:r w:rsidR="6C33BD1D" w:rsidRPr="13D0355C">
        <w:rPr>
          <w:rFonts w:asciiTheme="majorHAnsi" w:hAnsiTheme="majorHAnsi" w:cstheme="majorBidi"/>
        </w:rPr>
        <w:t>, including</w:t>
      </w:r>
      <w:r w:rsidR="1062CFBC" w:rsidRPr="13D0355C">
        <w:rPr>
          <w:rFonts w:asciiTheme="majorHAnsi" w:hAnsiTheme="majorHAnsi" w:cstheme="majorBidi"/>
        </w:rPr>
        <w:t xml:space="preserve"> economic incentives and voluntary agreements</w:t>
      </w:r>
      <w:r w:rsidRPr="13D0355C">
        <w:rPr>
          <w:rFonts w:asciiTheme="majorHAnsi" w:hAnsiTheme="majorHAnsi" w:cstheme="majorBidi"/>
        </w:rPr>
        <w:t>.</w:t>
      </w:r>
      <w:r w:rsidR="00971029" w:rsidRPr="13D0355C">
        <w:rPr>
          <w:rStyle w:val="EndnoteReference"/>
          <w:rFonts w:asciiTheme="majorHAnsi" w:hAnsiTheme="majorHAnsi" w:cstheme="majorBidi"/>
        </w:rPr>
        <w:endnoteReference w:id="10"/>
      </w:r>
      <w:r w:rsidR="6C33BD1D" w:rsidRPr="13D0355C">
        <w:rPr>
          <w:rFonts w:asciiTheme="majorHAnsi" w:hAnsiTheme="majorHAnsi" w:cstheme="majorBidi"/>
        </w:rPr>
        <w:t xml:space="preserve"> </w:t>
      </w:r>
      <w:r w:rsidR="739EFED1" w:rsidRPr="13D0355C">
        <w:rPr>
          <w:rFonts w:asciiTheme="majorHAnsi" w:hAnsiTheme="majorHAnsi" w:cstheme="majorBidi"/>
        </w:rPr>
        <w:t xml:space="preserve">However, these options are unlikely to be as effective as </w:t>
      </w:r>
      <w:r w:rsidR="001F7287">
        <w:rPr>
          <w:rFonts w:asciiTheme="majorHAnsi" w:hAnsiTheme="majorHAnsi" w:cstheme="majorBidi"/>
        </w:rPr>
        <w:t xml:space="preserve">ACT </w:t>
      </w:r>
      <w:r w:rsidR="24B2602B" w:rsidRPr="13D0355C">
        <w:rPr>
          <w:rFonts w:asciiTheme="majorHAnsi" w:hAnsiTheme="majorHAnsi" w:cstheme="majorBidi"/>
        </w:rPr>
        <w:t>Government regulatory reform</w:t>
      </w:r>
      <w:r w:rsidR="739EFED1" w:rsidRPr="13D0355C">
        <w:rPr>
          <w:rFonts w:asciiTheme="majorHAnsi" w:hAnsiTheme="majorHAnsi" w:cstheme="majorBidi"/>
        </w:rPr>
        <w:t>.</w:t>
      </w:r>
      <w:r w:rsidR="76A923F3" w:rsidRPr="13D0355C">
        <w:rPr>
          <w:rFonts w:asciiTheme="majorHAnsi" w:hAnsiTheme="majorHAnsi" w:cstheme="majorBidi"/>
        </w:rPr>
        <w:t xml:space="preserve"> </w:t>
      </w:r>
      <w:r w:rsidR="24B2602B" w:rsidRPr="13D0355C">
        <w:rPr>
          <w:rFonts w:asciiTheme="majorHAnsi" w:hAnsiTheme="majorHAnsi" w:cstheme="majorBidi"/>
        </w:rPr>
        <w:t>This is because e</w:t>
      </w:r>
      <w:r w:rsidR="76A923F3" w:rsidRPr="13D0355C">
        <w:rPr>
          <w:rFonts w:asciiTheme="majorHAnsi" w:hAnsiTheme="majorHAnsi" w:cstheme="majorBidi"/>
        </w:rPr>
        <w:t>conomic incentives are likely to be prohibitively expensive, giv</w:t>
      </w:r>
      <w:r w:rsidR="3253CFE9" w:rsidRPr="13D0355C">
        <w:rPr>
          <w:rFonts w:asciiTheme="majorHAnsi" w:hAnsiTheme="majorHAnsi" w:cstheme="majorBidi"/>
        </w:rPr>
        <w:t xml:space="preserve">en the </w:t>
      </w:r>
      <w:r w:rsidR="722CF4A9" w:rsidRPr="13D0355C">
        <w:rPr>
          <w:rFonts w:asciiTheme="majorHAnsi" w:hAnsiTheme="majorHAnsi" w:cstheme="majorBidi"/>
        </w:rPr>
        <w:t>number and size of the different industries involved</w:t>
      </w:r>
      <w:r w:rsidR="3253CFE9" w:rsidRPr="13D0355C">
        <w:rPr>
          <w:rFonts w:asciiTheme="majorHAnsi" w:hAnsiTheme="majorHAnsi" w:cstheme="majorBidi"/>
        </w:rPr>
        <w:t xml:space="preserve">, while voluntary arrangements </w:t>
      </w:r>
      <w:r w:rsidR="18B77F2F" w:rsidRPr="13D0355C">
        <w:rPr>
          <w:rFonts w:asciiTheme="majorHAnsi" w:hAnsiTheme="majorHAnsi" w:cstheme="majorBidi"/>
        </w:rPr>
        <w:t>are unlikely to address the issues of littering and waste management of single-use plastic items.</w:t>
      </w:r>
    </w:p>
    <w:p w14:paraId="3438E89D" w14:textId="37685B2E" w:rsidR="005E385E" w:rsidRPr="00CE0912" w:rsidRDefault="4C60C604" w:rsidP="4ACE96F0">
      <w:pPr>
        <w:spacing w:before="120" w:after="120" w:line="276" w:lineRule="auto"/>
        <w:rPr>
          <w:rFonts w:asciiTheme="majorHAnsi" w:hAnsiTheme="majorHAnsi" w:cstheme="majorHAnsi"/>
        </w:rPr>
      </w:pPr>
      <w:r w:rsidRPr="13D0355C">
        <w:rPr>
          <w:rFonts w:asciiTheme="majorHAnsi" w:hAnsiTheme="majorHAnsi" w:cstheme="majorBidi"/>
        </w:rPr>
        <w:t>In addition, quasi-</w:t>
      </w:r>
      <w:r w:rsidR="1E0161F4" w:rsidRPr="13D0355C">
        <w:rPr>
          <w:rFonts w:asciiTheme="majorHAnsi" w:hAnsiTheme="majorHAnsi" w:cstheme="majorBidi"/>
        </w:rPr>
        <w:t>regulation</w:t>
      </w:r>
      <w:r w:rsidR="24B2602B" w:rsidRPr="13D0355C">
        <w:rPr>
          <w:rFonts w:asciiTheme="majorHAnsi" w:hAnsiTheme="majorHAnsi" w:cstheme="majorBidi"/>
        </w:rPr>
        <w:t>,</w:t>
      </w:r>
      <w:r w:rsidR="51261251" w:rsidRPr="13D0355C">
        <w:rPr>
          <w:rStyle w:val="EndnoteReference"/>
          <w:rFonts w:asciiTheme="majorHAnsi" w:hAnsiTheme="majorHAnsi" w:cstheme="majorBidi"/>
        </w:rPr>
        <w:endnoteReference w:id="11"/>
      </w:r>
      <w:r w:rsidR="46D00B4A" w:rsidRPr="13D0355C">
        <w:rPr>
          <w:rFonts w:asciiTheme="majorHAnsi" w:hAnsiTheme="majorHAnsi" w:cstheme="majorBidi"/>
        </w:rPr>
        <w:t xml:space="preserve"> such as</w:t>
      </w:r>
      <w:r w:rsidR="7CA42034" w:rsidRPr="13D0355C">
        <w:rPr>
          <w:rFonts w:asciiTheme="majorHAnsi" w:hAnsiTheme="majorHAnsi" w:cstheme="majorBidi"/>
        </w:rPr>
        <w:t xml:space="preserve"> </w:t>
      </w:r>
      <w:r w:rsidR="007F4948">
        <w:rPr>
          <w:rFonts w:asciiTheme="majorHAnsi" w:hAnsiTheme="majorHAnsi" w:cstheme="majorBidi"/>
        </w:rPr>
        <w:t>prescribed</w:t>
      </w:r>
      <w:r w:rsidR="24B2602B" w:rsidRPr="13D0355C">
        <w:rPr>
          <w:rFonts w:asciiTheme="majorHAnsi" w:hAnsiTheme="majorHAnsi" w:cstheme="majorBidi"/>
        </w:rPr>
        <w:t xml:space="preserve"> </w:t>
      </w:r>
      <w:r w:rsidR="46D00B4A" w:rsidRPr="13D0355C">
        <w:rPr>
          <w:rFonts w:asciiTheme="majorHAnsi" w:hAnsiTheme="majorHAnsi" w:cstheme="majorBidi"/>
        </w:rPr>
        <w:t>material standards,</w:t>
      </w:r>
      <w:r w:rsidR="1E0161F4" w:rsidRPr="13D0355C">
        <w:rPr>
          <w:rFonts w:asciiTheme="majorHAnsi" w:hAnsiTheme="majorHAnsi" w:cstheme="majorBidi"/>
        </w:rPr>
        <w:t xml:space="preserve"> </w:t>
      </w:r>
      <w:r w:rsidRPr="13D0355C">
        <w:rPr>
          <w:rFonts w:asciiTheme="majorHAnsi" w:hAnsiTheme="majorHAnsi" w:cstheme="majorBidi"/>
        </w:rPr>
        <w:t>is unlikely to be an effective method of reducing the costs of single-use plastics</w:t>
      </w:r>
      <w:r w:rsidR="74CA9F8F" w:rsidRPr="13D0355C">
        <w:rPr>
          <w:rFonts w:asciiTheme="majorHAnsi" w:hAnsiTheme="majorHAnsi" w:cstheme="majorBidi"/>
        </w:rPr>
        <w:t>. There are no peak bod</w:t>
      </w:r>
      <w:r w:rsidR="5AF19EF0" w:rsidRPr="13D0355C">
        <w:rPr>
          <w:rFonts w:asciiTheme="majorHAnsi" w:hAnsiTheme="majorHAnsi" w:cstheme="majorBidi"/>
        </w:rPr>
        <w:t>ies</w:t>
      </w:r>
      <w:r w:rsidR="74CA9F8F" w:rsidRPr="13D0355C">
        <w:rPr>
          <w:rFonts w:asciiTheme="majorHAnsi" w:hAnsiTheme="majorHAnsi" w:cstheme="majorBidi"/>
        </w:rPr>
        <w:t xml:space="preserve"> </w:t>
      </w:r>
      <w:r w:rsidR="5AF19EF0" w:rsidRPr="13D0355C">
        <w:rPr>
          <w:rFonts w:asciiTheme="majorHAnsi" w:hAnsiTheme="majorHAnsi" w:cstheme="majorBidi"/>
        </w:rPr>
        <w:t xml:space="preserve">that represent the </w:t>
      </w:r>
      <w:r w:rsidR="4B20E1DB" w:rsidRPr="13D0355C">
        <w:rPr>
          <w:rFonts w:asciiTheme="majorHAnsi" w:hAnsiTheme="majorHAnsi" w:cstheme="majorBidi"/>
        </w:rPr>
        <w:t xml:space="preserve">numerous </w:t>
      </w:r>
      <w:r w:rsidR="74CA9F8F" w:rsidRPr="13D0355C">
        <w:rPr>
          <w:rFonts w:asciiTheme="majorHAnsi" w:hAnsiTheme="majorHAnsi" w:cstheme="majorBidi"/>
        </w:rPr>
        <w:t xml:space="preserve">industries </w:t>
      </w:r>
      <w:r w:rsidR="71CF91A9" w:rsidRPr="13D0355C">
        <w:rPr>
          <w:rFonts w:asciiTheme="majorHAnsi" w:hAnsiTheme="majorHAnsi" w:cstheme="majorBidi"/>
        </w:rPr>
        <w:t xml:space="preserve">responsible for </w:t>
      </w:r>
      <w:r w:rsidR="17AF1FC9" w:rsidRPr="13D0355C">
        <w:rPr>
          <w:rFonts w:asciiTheme="majorHAnsi" w:hAnsiTheme="majorHAnsi" w:cstheme="majorBidi"/>
        </w:rPr>
        <w:t>single-use plastics</w:t>
      </w:r>
      <w:r w:rsidR="74CA9F8F" w:rsidRPr="13D0355C">
        <w:rPr>
          <w:rFonts w:asciiTheme="majorHAnsi" w:hAnsiTheme="majorHAnsi" w:cstheme="majorBidi"/>
        </w:rPr>
        <w:t xml:space="preserve">, </w:t>
      </w:r>
      <w:r w:rsidR="00BF7E92">
        <w:rPr>
          <w:rFonts w:asciiTheme="majorHAnsi" w:hAnsiTheme="majorHAnsi" w:cstheme="majorBidi"/>
        </w:rPr>
        <w:t xml:space="preserve">and it would be challenging to </w:t>
      </w:r>
      <w:r w:rsidR="007F4948">
        <w:rPr>
          <w:rFonts w:asciiTheme="majorHAnsi" w:hAnsiTheme="majorHAnsi" w:cstheme="majorBidi"/>
        </w:rPr>
        <w:t>enable</w:t>
      </w:r>
      <w:r w:rsidR="007F4948" w:rsidRPr="13D0355C">
        <w:rPr>
          <w:rFonts w:asciiTheme="majorHAnsi" w:hAnsiTheme="majorHAnsi" w:cstheme="majorBidi"/>
        </w:rPr>
        <w:t xml:space="preserve"> </w:t>
      </w:r>
      <w:r w:rsidR="487D4AA8" w:rsidRPr="13D0355C">
        <w:rPr>
          <w:rFonts w:asciiTheme="majorHAnsi" w:hAnsiTheme="majorHAnsi" w:cstheme="majorBidi"/>
        </w:rPr>
        <w:t>the necessary</w:t>
      </w:r>
      <w:r w:rsidRPr="13D0355C">
        <w:rPr>
          <w:rFonts w:asciiTheme="majorHAnsi" w:hAnsiTheme="majorHAnsi" w:cstheme="majorBidi"/>
        </w:rPr>
        <w:t xml:space="preserve"> coverage and enforcement of </w:t>
      </w:r>
      <w:r w:rsidR="401FD331" w:rsidRPr="13D0355C">
        <w:rPr>
          <w:rFonts w:asciiTheme="majorHAnsi" w:hAnsiTheme="majorHAnsi" w:cstheme="majorBidi"/>
        </w:rPr>
        <w:t xml:space="preserve">the </w:t>
      </w:r>
      <w:r w:rsidR="007F4948">
        <w:rPr>
          <w:rFonts w:asciiTheme="majorHAnsi" w:hAnsiTheme="majorHAnsi" w:cstheme="majorBidi"/>
        </w:rPr>
        <w:t>different measures</w:t>
      </w:r>
      <w:r w:rsidR="007F4948" w:rsidRPr="13D0355C">
        <w:rPr>
          <w:rFonts w:asciiTheme="majorHAnsi" w:hAnsiTheme="majorHAnsi" w:cstheme="majorBidi"/>
        </w:rPr>
        <w:t xml:space="preserve"> </w:t>
      </w:r>
      <w:r w:rsidR="401FD331" w:rsidRPr="13D0355C">
        <w:rPr>
          <w:rFonts w:asciiTheme="majorHAnsi" w:hAnsiTheme="majorHAnsi" w:cstheme="majorBidi"/>
        </w:rPr>
        <w:t>seeking to address the problem</w:t>
      </w:r>
      <w:r w:rsidR="47FBF04A" w:rsidRPr="13D0355C">
        <w:rPr>
          <w:rFonts w:asciiTheme="majorHAnsi" w:hAnsiTheme="majorHAnsi" w:cstheme="majorBidi"/>
        </w:rPr>
        <w:t xml:space="preserve">. </w:t>
      </w:r>
    </w:p>
    <w:p w14:paraId="476D0DE2" w14:textId="620138B5" w:rsidR="51261251" w:rsidRPr="00CE0912" w:rsidRDefault="195853F3" w:rsidP="4ACE96F0">
      <w:pPr>
        <w:spacing w:before="120" w:after="120" w:line="276" w:lineRule="auto"/>
        <w:rPr>
          <w:rFonts w:asciiTheme="majorHAnsi" w:hAnsiTheme="majorHAnsi" w:cstheme="majorBidi"/>
        </w:rPr>
      </w:pPr>
      <w:r w:rsidRPr="13D0355C">
        <w:rPr>
          <w:rFonts w:asciiTheme="majorHAnsi" w:hAnsiTheme="majorHAnsi" w:cstheme="majorBidi"/>
        </w:rPr>
        <w:t xml:space="preserve">In comparison, </w:t>
      </w:r>
      <w:r w:rsidR="01E95158" w:rsidRPr="13D0355C">
        <w:rPr>
          <w:rFonts w:asciiTheme="majorHAnsi" w:hAnsiTheme="majorHAnsi" w:cstheme="majorBidi"/>
        </w:rPr>
        <w:t>government regulatory action</w:t>
      </w:r>
      <w:r w:rsidR="50CD2C4F" w:rsidRPr="13D0355C">
        <w:rPr>
          <w:rFonts w:asciiTheme="majorHAnsi" w:hAnsiTheme="majorHAnsi" w:cstheme="majorBidi"/>
        </w:rPr>
        <w:t xml:space="preserve"> provide</w:t>
      </w:r>
      <w:r w:rsidR="18ADF12F" w:rsidRPr="13D0355C">
        <w:rPr>
          <w:rFonts w:asciiTheme="majorHAnsi" w:hAnsiTheme="majorHAnsi" w:cstheme="majorBidi"/>
        </w:rPr>
        <w:t>s</w:t>
      </w:r>
      <w:r w:rsidR="50CD2C4F" w:rsidRPr="13D0355C">
        <w:rPr>
          <w:rFonts w:asciiTheme="majorHAnsi" w:hAnsiTheme="majorHAnsi" w:cstheme="majorBidi"/>
        </w:rPr>
        <w:t xml:space="preserve"> certainty to industry and the community, while</w:t>
      </w:r>
      <w:r w:rsidR="08F50F1D" w:rsidRPr="13D0355C">
        <w:rPr>
          <w:rFonts w:asciiTheme="majorHAnsi" w:hAnsiTheme="majorHAnsi" w:cstheme="majorBidi"/>
        </w:rPr>
        <w:t xml:space="preserve"> providing the most effective way to lessen the environmental and social costs of problematic single-use plastics</w:t>
      </w:r>
      <w:r w:rsidR="2C5DE592" w:rsidRPr="13D0355C">
        <w:rPr>
          <w:rFonts w:asciiTheme="majorHAnsi" w:hAnsiTheme="majorHAnsi" w:cstheme="majorBidi"/>
        </w:rPr>
        <w:t xml:space="preserve">. </w:t>
      </w:r>
      <w:r w:rsidR="00297D4A">
        <w:rPr>
          <w:rFonts w:asciiTheme="majorHAnsi" w:hAnsiTheme="majorHAnsi" w:cstheme="majorBidi"/>
        </w:rPr>
        <w:t>G</w:t>
      </w:r>
      <w:r w:rsidR="2BDA4F67" w:rsidRPr="13D0355C">
        <w:rPr>
          <w:rFonts w:asciiTheme="majorHAnsi" w:hAnsiTheme="majorHAnsi" w:cstheme="majorBidi"/>
        </w:rPr>
        <w:t>overnment regulation</w:t>
      </w:r>
      <w:r w:rsidR="51261251" w:rsidRPr="13D0355C">
        <w:rPr>
          <w:rStyle w:val="EndnoteReference"/>
          <w:rFonts w:asciiTheme="majorHAnsi" w:hAnsiTheme="majorHAnsi" w:cstheme="majorBidi"/>
        </w:rPr>
        <w:endnoteReference w:id="12"/>
      </w:r>
      <w:r w:rsidR="2BDA4F67" w:rsidRPr="13D0355C">
        <w:rPr>
          <w:rFonts w:asciiTheme="majorHAnsi" w:hAnsiTheme="majorHAnsi" w:cstheme="majorBidi"/>
        </w:rPr>
        <w:t xml:space="preserve"> </w:t>
      </w:r>
      <w:r w:rsidR="47A07C66" w:rsidRPr="13D0355C">
        <w:rPr>
          <w:rFonts w:asciiTheme="majorHAnsi" w:hAnsiTheme="majorHAnsi" w:cstheme="majorBidi"/>
        </w:rPr>
        <w:t xml:space="preserve">would have </w:t>
      </w:r>
      <w:r w:rsidR="2BDA4F67" w:rsidRPr="13D0355C">
        <w:rPr>
          <w:rFonts w:asciiTheme="majorHAnsi" w:hAnsiTheme="majorHAnsi" w:cstheme="majorBidi"/>
        </w:rPr>
        <w:t>universal application</w:t>
      </w:r>
      <w:r w:rsidR="3A1AB7B3" w:rsidRPr="13D0355C">
        <w:rPr>
          <w:rFonts w:asciiTheme="majorHAnsi" w:hAnsiTheme="majorHAnsi" w:cstheme="majorBidi"/>
        </w:rPr>
        <w:t xml:space="preserve"> across </w:t>
      </w:r>
      <w:r w:rsidR="40C3AD6A" w:rsidRPr="13D0355C">
        <w:rPr>
          <w:rFonts w:asciiTheme="majorHAnsi" w:hAnsiTheme="majorHAnsi" w:cstheme="majorBidi"/>
        </w:rPr>
        <w:t xml:space="preserve">the </w:t>
      </w:r>
      <w:r w:rsidR="2BDA4F67" w:rsidRPr="13D0355C">
        <w:rPr>
          <w:rFonts w:asciiTheme="majorHAnsi" w:hAnsiTheme="majorHAnsi" w:cstheme="majorBidi"/>
        </w:rPr>
        <w:t xml:space="preserve">multiple groups and industries that manufacture, supply </w:t>
      </w:r>
      <w:r w:rsidR="499183B9" w:rsidRPr="13D0355C">
        <w:rPr>
          <w:rFonts w:asciiTheme="majorHAnsi" w:hAnsiTheme="majorHAnsi" w:cstheme="majorBidi"/>
        </w:rPr>
        <w:t xml:space="preserve">and </w:t>
      </w:r>
      <w:r w:rsidR="2BDA4F67" w:rsidRPr="13D0355C">
        <w:rPr>
          <w:rFonts w:asciiTheme="majorHAnsi" w:hAnsiTheme="majorHAnsi" w:cstheme="majorBidi"/>
        </w:rPr>
        <w:t>use problematic single</w:t>
      </w:r>
      <w:r w:rsidR="3B47978C" w:rsidRPr="13D0355C">
        <w:rPr>
          <w:rFonts w:asciiTheme="majorHAnsi" w:hAnsiTheme="majorHAnsi" w:cstheme="majorBidi"/>
        </w:rPr>
        <w:t>-</w:t>
      </w:r>
      <w:r w:rsidR="2BDA4F67" w:rsidRPr="13D0355C">
        <w:rPr>
          <w:rFonts w:asciiTheme="majorHAnsi" w:hAnsiTheme="majorHAnsi" w:cstheme="majorBidi"/>
        </w:rPr>
        <w:t>use plastic</w:t>
      </w:r>
      <w:r w:rsidR="007F4948">
        <w:rPr>
          <w:rFonts w:asciiTheme="majorHAnsi" w:hAnsiTheme="majorHAnsi" w:cstheme="majorBidi"/>
        </w:rPr>
        <w:t>, thereby eliminating free-riders</w:t>
      </w:r>
      <w:r w:rsidR="0946DA0F" w:rsidRPr="13D0355C">
        <w:rPr>
          <w:rFonts w:asciiTheme="majorHAnsi" w:hAnsiTheme="majorHAnsi" w:cstheme="majorBidi"/>
        </w:rPr>
        <w:t xml:space="preserve">. As a result, the ACT Government has determined </w:t>
      </w:r>
      <w:r w:rsidR="2BDA4F67" w:rsidRPr="13D0355C">
        <w:rPr>
          <w:rFonts w:asciiTheme="majorHAnsi" w:hAnsiTheme="majorHAnsi" w:cstheme="majorBidi"/>
        </w:rPr>
        <w:t>regulat</w:t>
      </w:r>
      <w:r w:rsidR="0946DA0F" w:rsidRPr="13D0355C">
        <w:rPr>
          <w:rFonts w:asciiTheme="majorHAnsi" w:hAnsiTheme="majorHAnsi" w:cstheme="majorBidi"/>
        </w:rPr>
        <w:t>ion is the most effective approach</w:t>
      </w:r>
      <w:r w:rsidR="2BDA4F67" w:rsidRPr="13D0355C">
        <w:rPr>
          <w:rFonts w:asciiTheme="majorHAnsi" w:hAnsiTheme="majorHAnsi" w:cstheme="majorBidi"/>
        </w:rPr>
        <w:t>.</w:t>
      </w:r>
    </w:p>
    <w:p w14:paraId="449ED5BD" w14:textId="5C9D8292" w:rsidR="08603C5D" w:rsidRPr="00CE0912" w:rsidRDefault="2EBE45A4" w:rsidP="4ACE96F0">
      <w:pPr>
        <w:spacing w:before="120" w:after="120" w:line="276" w:lineRule="auto"/>
        <w:rPr>
          <w:rFonts w:asciiTheme="majorHAnsi" w:hAnsiTheme="majorHAnsi" w:cstheme="majorBidi"/>
        </w:rPr>
      </w:pPr>
      <w:r w:rsidRPr="09FF4188">
        <w:rPr>
          <w:rFonts w:asciiTheme="majorHAnsi" w:hAnsiTheme="majorHAnsi" w:cstheme="majorBidi"/>
        </w:rPr>
        <w:t>E</w:t>
      </w:r>
      <w:r w:rsidR="08603C5D" w:rsidRPr="09FF4188">
        <w:rPr>
          <w:rFonts w:asciiTheme="majorHAnsi" w:hAnsiTheme="majorHAnsi" w:cstheme="majorBidi"/>
        </w:rPr>
        <w:t xml:space="preserve">xplicit government regulation would involve costs to government, including costs related to compliance and </w:t>
      </w:r>
      <w:r w:rsidR="7634DD74" w:rsidRPr="09FF4188">
        <w:rPr>
          <w:rFonts w:asciiTheme="majorHAnsi" w:hAnsiTheme="majorHAnsi" w:cstheme="majorBidi"/>
        </w:rPr>
        <w:t xml:space="preserve">enforcement </w:t>
      </w:r>
      <w:r w:rsidR="009A0BB9" w:rsidRPr="09FF4188">
        <w:rPr>
          <w:rFonts w:asciiTheme="majorHAnsi" w:hAnsiTheme="majorHAnsi" w:cstheme="majorBidi"/>
        </w:rPr>
        <w:t>under the Act</w:t>
      </w:r>
      <w:r w:rsidR="5074DDAE" w:rsidRPr="09FF4188">
        <w:rPr>
          <w:rFonts w:asciiTheme="majorHAnsi" w:hAnsiTheme="majorHAnsi" w:cstheme="majorBidi"/>
        </w:rPr>
        <w:t>. However</w:t>
      </w:r>
      <w:r w:rsidR="7634DD74" w:rsidRPr="09FF4188">
        <w:rPr>
          <w:rFonts w:asciiTheme="majorHAnsi" w:hAnsiTheme="majorHAnsi" w:cstheme="majorBidi"/>
        </w:rPr>
        <w:t>,</w:t>
      </w:r>
      <w:r w:rsidR="5E2E2306" w:rsidRPr="09FF4188">
        <w:rPr>
          <w:rFonts w:asciiTheme="majorHAnsi" w:hAnsiTheme="majorHAnsi" w:cstheme="majorBidi"/>
        </w:rPr>
        <w:t xml:space="preserve"> </w:t>
      </w:r>
      <w:r w:rsidR="7ED4A7B1" w:rsidRPr="09FF4188">
        <w:rPr>
          <w:rFonts w:asciiTheme="majorHAnsi" w:hAnsiTheme="majorHAnsi" w:cstheme="majorBidi"/>
        </w:rPr>
        <w:t>these</w:t>
      </w:r>
      <w:r w:rsidR="5E2E2306" w:rsidRPr="09FF4188">
        <w:rPr>
          <w:rFonts w:asciiTheme="majorHAnsi" w:hAnsiTheme="majorHAnsi" w:cstheme="majorBidi"/>
        </w:rPr>
        <w:t xml:space="preserve"> </w:t>
      </w:r>
      <w:r w:rsidR="00430B1A" w:rsidRPr="09FF4188">
        <w:rPr>
          <w:rFonts w:asciiTheme="majorHAnsi" w:hAnsiTheme="majorHAnsi" w:cstheme="majorBidi"/>
        </w:rPr>
        <w:t xml:space="preserve">costs are expected to be </w:t>
      </w:r>
      <w:r w:rsidR="007D3114" w:rsidRPr="09FF4188">
        <w:rPr>
          <w:rFonts w:asciiTheme="majorHAnsi" w:hAnsiTheme="majorHAnsi" w:cstheme="majorBidi"/>
        </w:rPr>
        <w:t xml:space="preserve">at least </w:t>
      </w:r>
      <w:r w:rsidR="5E2E2306" w:rsidRPr="09FF4188">
        <w:rPr>
          <w:rFonts w:asciiTheme="majorHAnsi" w:hAnsiTheme="majorHAnsi" w:cstheme="majorBidi"/>
        </w:rPr>
        <w:t>partial</w:t>
      </w:r>
      <w:r w:rsidR="007D3114" w:rsidRPr="09FF4188">
        <w:rPr>
          <w:rFonts w:asciiTheme="majorHAnsi" w:hAnsiTheme="majorHAnsi" w:cstheme="majorBidi"/>
        </w:rPr>
        <w:t>ly</w:t>
      </w:r>
      <w:r w:rsidR="5E2E2306" w:rsidRPr="09FF4188">
        <w:rPr>
          <w:rFonts w:asciiTheme="majorHAnsi" w:hAnsiTheme="majorHAnsi" w:cstheme="majorBidi"/>
        </w:rPr>
        <w:t xml:space="preserve"> offset by </w:t>
      </w:r>
      <w:r w:rsidR="33DF977C" w:rsidRPr="09FF4188">
        <w:rPr>
          <w:rFonts w:asciiTheme="majorHAnsi" w:hAnsiTheme="majorHAnsi" w:cstheme="majorBidi"/>
        </w:rPr>
        <w:t>reducing</w:t>
      </w:r>
      <w:r w:rsidR="5E2E2306" w:rsidRPr="09FF4188">
        <w:rPr>
          <w:rFonts w:asciiTheme="majorHAnsi" w:hAnsiTheme="majorHAnsi" w:cstheme="majorBidi"/>
        </w:rPr>
        <w:t xml:space="preserve"> </w:t>
      </w:r>
      <w:r w:rsidR="33DF977C" w:rsidRPr="09FF4188">
        <w:rPr>
          <w:rFonts w:asciiTheme="majorHAnsi" w:hAnsiTheme="majorHAnsi" w:cstheme="majorBidi"/>
        </w:rPr>
        <w:t>the pressure on</w:t>
      </w:r>
      <w:r w:rsidR="5E2E2306" w:rsidRPr="09FF4188">
        <w:rPr>
          <w:rFonts w:asciiTheme="majorHAnsi" w:hAnsiTheme="majorHAnsi" w:cstheme="majorBidi"/>
        </w:rPr>
        <w:t xml:space="preserve"> waste management </w:t>
      </w:r>
      <w:r w:rsidR="60D61F89" w:rsidRPr="09FF4188">
        <w:rPr>
          <w:rFonts w:asciiTheme="majorHAnsi" w:hAnsiTheme="majorHAnsi" w:cstheme="majorBidi"/>
        </w:rPr>
        <w:t>and resource recovery</w:t>
      </w:r>
      <w:r w:rsidR="61372542" w:rsidRPr="09FF4188">
        <w:rPr>
          <w:rFonts w:asciiTheme="majorHAnsi" w:hAnsiTheme="majorHAnsi" w:cstheme="majorBidi"/>
        </w:rPr>
        <w:t xml:space="preserve"> systems</w:t>
      </w:r>
      <w:r w:rsidR="615A51AB" w:rsidRPr="09FF4188">
        <w:rPr>
          <w:rFonts w:asciiTheme="majorHAnsi" w:hAnsiTheme="majorHAnsi" w:cstheme="majorBidi"/>
        </w:rPr>
        <w:t>,</w:t>
      </w:r>
      <w:r w:rsidR="007D3114" w:rsidRPr="09FF4188">
        <w:rPr>
          <w:rFonts w:asciiTheme="majorHAnsi" w:hAnsiTheme="majorHAnsi" w:cstheme="majorBidi"/>
        </w:rPr>
        <w:t xml:space="preserve"> </w:t>
      </w:r>
      <w:r w:rsidR="000241D5" w:rsidRPr="09FF4188">
        <w:rPr>
          <w:rFonts w:asciiTheme="majorHAnsi" w:hAnsiTheme="majorHAnsi" w:cstheme="majorBidi"/>
        </w:rPr>
        <w:t xml:space="preserve">reduced </w:t>
      </w:r>
      <w:r w:rsidR="007D3114" w:rsidRPr="09FF4188">
        <w:rPr>
          <w:rFonts w:asciiTheme="majorHAnsi" w:hAnsiTheme="majorHAnsi" w:cstheme="majorBidi"/>
        </w:rPr>
        <w:t xml:space="preserve">environmental </w:t>
      </w:r>
      <w:r w:rsidR="00B256B8" w:rsidRPr="09FF4188">
        <w:rPr>
          <w:rFonts w:asciiTheme="majorHAnsi" w:hAnsiTheme="majorHAnsi" w:cstheme="majorBidi"/>
        </w:rPr>
        <w:t xml:space="preserve">impacts and </w:t>
      </w:r>
      <w:r w:rsidR="000241D5" w:rsidRPr="09FF4188">
        <w:rPr>
          <w:rFonts w:asciiTheme="majorHAnsi" w:hAnsiTheme="majorHAnsi" w:cstheme="majorBidi"/>
        </w:rPr>
        <w:t>reduced pressure on the health sector</w:t>
      </w:r>
      <w:r w:rsidR="006A373E" w:rsidRPr="09FF4188">
        <w:rPr>
          <w:rFonts w:asciiTheme="majorHAnsi" w:hAnsiTheme="majorHAnsi" w:cstheme="majorBidi"/>
        </w:rPr>
        <w:t xml:space="preserve">, as a result of reduced </w:t>
      </w:r>
      <w:r w:rsidR="61372542" w:rsidRPr="09FF4188">
        <w:rPr>
          <w:rFonts w:asciiTheme="majorHAnsi" w:hAnsiTheme="majorHAnsi" w:cstheme="majorBidi"/>
        </w:rPr>
        <w:t>consumption and disposal of problematic single-use plastics.</w:t>
      </w:r>
    </w:p>
    <w:p w14:paraId="013BE6C3" w14:textId="67FBA138" w:rsidR="00B863A9" w:rsidRPr="00CE0912" w:rsidRDefault="13117F8A" w:rsidP="13D0355C">
      <w:pPr>
        <w:pStyle w:val="Heading2"/>
      </w:pPr>
      <w:bookmarkStart w:id="22" w:name="_Toc90291993"/>
      <w:bookmarkStart w:id="23" w:name="_Toc99101601"/>
      <w:r w:rsidRPr="13D0355C">
        <w:t xml:space="preserve">Objectives of Government </w:t>
      </w:r>
      <w:r w:rsidR="13B84BC9" w:rsidRPr="13D0355C">
        <w:t>a</w:t>
      </w:r>
      <w:r w:rsidRPr="13D0355C">
        <w:t>ction</w:t>
      </w:r>
      <w:bookmarkEnd w:id="22"/>
      <w:bookmarkEnd w:id="23"/>
    </w:p>
    <w:p w14:paraId="5D810295" w14:textId="70A15B27" w:rsidR="00F43CA6" w:rsidRPr="00CE0912" w:rsidRDefault="10CAF553" w:rsidP="13D0355C">
      <w:pPr>
        <w:spacing w:before="120" w:after="120" w:line="276" w:lineRule="auto"/>
        <w:rPr>
          <w:rFonts w:asciiTheme="majorHAnsi" w:hAnsiTheme="majorHAnsi" w:cstheme="majorBidi"/>
          <w:i/>
          <w:iCs/>
        </w:rPr>
      </w:pPr>
      <w:r w:rsidRPr="13D0355C">
        <w:rPr>
          <w:rFonts w:asciiTheme="majorHAnsi" w:hAnsiTheme="majorHAnsi" w:cstheme="majorBidi"/>
        </w:rPr>
        <w:t xml:space="preserve">The </w:t>
      </w:r>
      <w:r w:rsidR="556570C7" w:rsidRPr="13D0355C">
        <w:rPr>
          <w:rFonts w:asciiTheme="majorHAnsi" w:hAnsiTheme="majorHAnsi" w:cstheme="majorBidi"/>
        </w:rPr>
        <w:t xml:space="preserve">proposed Regulation </w:t>
      </w:r>
      <w:r w:rsidRPr="13D0355C">
        <w:rPr>
          <w:rFonts w:asciiTheme="majorHAnsi" w:hAnsiTheme="majorHAnsi" w:cstheme="majorBidi"/>
        </w:rPr>
        <w:t xml:space="preserve">aims to </w:t>
      </w:r>
      <w:r w:rsidR="3FA09A50" w:rsidRPr="13D0355C">
        <w:rPr>
          <w:rFonts w:asciiTheme="majorHAnsi" w:hAnsiTheme="majorHAnsi" w:cstheme="majorBidi"/>
        </w:rPr>
        <w:t xml:space="preserve">support the objectives of the </w:t>
      </w:r>
      <w:r w:rsidR="17E65908" w:rsidRPr="13D0355C">
        <w:rPr>
          <w:rFonts w:asciiTheme="majorHAnsi" w:hAnsiTheme="majorHAnsi" w:cstheme="majorBidi"/>
        </w:rPr>
        <w:t>Act</w:t>
      </w:r>
      <w:r w:rsidR="17E65908" w:rsidRPr="13D0355C">
        <w:rPr>
          <w:rFonts w:asciiTheme="majorHAnsi" w:hAnsiTheme="majorHAnsi" w:cstheme="majorBidi"/>
          <w:i/>
          <w:iCs/>
        </w:rPr>
        <w:t xml:space="preserve"> </w:t>
      </w:r>
      <w:r w:rsidR="3DF3824B" w:rsidRPr="13D0355C">
        <w:rPr>
          <w:rFonts w:asciiTheme="majorHAnsi" w:hAnsiTheme="majorHAnsi" w:cstheme="majorBidi"/>
        </w:rPr>
        <w:t>and reduce</w:t>
      </w:r>
      <w:r w:rsidR="3DF3824B" w:rsidRPr="00FD7BA1">
        <w:rPr>
          <w:rFonts w:asciiTheme="majorHAnsi" w:hAnsiTheme="majorHAnsi"/>
        </w:rPr>
        <w:t>:</w:t>
      </w:r>
    </w:p>
    <w:p w14:paraId="202D6D06" w14:textId="3822CBEB" w:rsidR="001A0C82" w:rsidRPr="00CE0912" w:rsidRDefault="3DF3824B" w:rsidP="00FD7BA1">
      <w:pPr>
        <w:pStyle w:val="ListParagraph"/>
        <w:numPr>
          <w:ilvl w:val="0"/>
          <w:numId w:val="35"/>
        </w:numPr>
        <w:spacing w:before="120" w:after="120" w:line="276" w:lineRule="auto"/>
        <w:contextualSpacing w:val="0"/>
        <w:rPr>
          <w:rFonts w:asciiTheme="majorHAnsi" w:hAnsiTheme="majorHAnsi" w:cstheme="majorBidi"/>
        </w:rPr>
      </w:pPr>
      <w:r w:rsidRPr="13D0355C">
        <w:rPr>
          <w:rFonts w:asciiTheme="majorHAnsi" w:hAnsiTheme="majorHAnsi" w:cstheme="majorBidi"/>
        </w:rPr>
        <w:t>the use of plastic in the ACT</w:t>
      </w:r>
      <w:r w:rsidR="00FD7BA1">
        <w:rPr>
          <w:rFonts w:asciiTheme="majorHAnsi" w:hAnsiTheme="majorHAnsi" w:cstheme="majorBidi"/>
        </w:rPr>
        <w:t>;</w:t>
      </w:r>
    </w:p>
    <w:p w14:paraId="175441A6" w14:textId="0CC2024F" w:rsidR="001A0C82" w:rsidRPr="00CE0912" w:rsidRDefault="3DF3824B" w:rsidP="00FD7BA1">
      <w:pPr>
        <w:pStyle w:val="ListParagraph"/>
        <w:numPr>
          <w:ilvl w:val="0"/>
          <w:numId w:val="35"/>
        </w:numPr>
        <w:spacing w:before="120" w:after="120" w:line="276" w:lineRule="auto"/>
        <w:contextualSpacing w:val="0"/>
        <w:rPr>
          <w:rFonts w:asciiTheme="majorHAnsi" w:hAnsiTheme="majorHAnsi" w:cstheme="majorBidi"/>
        </w:rPr>
      </w:pPr>
      <w:r w:rsidRPr="13D0355C">
        <w:rPr>
          <w:rFonts w:asciiTheme="majorHAnsi" w:hAnsiTheme="majorHAnsi" w:cstheme="majorBidi"/>
        </w:rPr>
        <w:t>the impact of plastic on the environment, including the impact of the production and post-consumption persistence of plastic</w:t>
      </w:r>
      <w:r w:rsidR="00FD7BA1">
        <w:rPr>
          <w:rFonts w:asciiTheme="majorHAnsi" w:hAnsiTheme="majorHAnsi" w:cstheme="majorBidi"/>
        </w:rPr>
        <w:t>;</w:t>
      </w:r>
      <w:r w:rsidRPr="13D0355C">
        <w:rPr>
          <w:rFonts w:asciiTheme="majorHAnsi" w:hAnsiTheme="majorHAnsi" w:cstheme="majorBidi"/>
        </w:rPr>
        <w:t xml:space="preserve"> and </w:t>
      </w:r>
    </w:p>
    <w:p w14:paraId="57C2129D" w14:textId="55E32E43" w:rsidR="001A0C82" w:rsidRPr="00CE0912" w:rsidRDefault="3DF3824B" w:rsidP="00FD7BA1">
      <w:pPr>
        <w:pStyle w:val="ListParagraph"/>
        <w:numPr>
          <w:ilvl w:val="0"/>
          <w:numId w:val="35"/>
        </w:numPr>
        <w:spacing w:before="120" w:after="120" w:line="276" w:lineRule="auto"/>
        <w:contextualSpacing w:val="0"/>
        <w:rPr>
          <w:rFonts w:asciiTheme="majorHAnsi" w:hAnsiTheme="majorHAnsi" w:cstheme="majorBidi"/>
        </w:rPr>
      </w:pPr>
      <w:r w:rsidRPr="13D0355C">
        <w:rPr>
          <w:rFonts w:asciiTheme="majorHAnsi" w:hAnsiTheme="majorHAnsi" w:cstheme="majorBidi"/>
        </w:rPr>
        <w:t>the impact of plastic on waste management and resource recovery systems.</w:t>
      </w:r>
    </w:p>
    <w:p w14:paraId="3F1D1826" w14:textId="23AB8BFA" w:rsidR="2FF45B87" w:rsidRDefault="62DF921B" w:rsidP="09FF4188">
      <w:pPr>
        <w:pStyle w:val="Heading2"/>
      </w:pPr>
      <w:bookmarkStart w:id="24" w:name="_Toc90291994"/>
      <w:bookmarkStart w:id="25" w:name="_Toc99101602"/>
      <w:r>
        <w:t>Current policy and regulation</w:t>
      </w:r>
      <w:bookmarkEnd w:id="24"/>
      <w:bookmarkEnd w:id="25"/>
    </w:p>
    <w:p w14:paraId="376602EE" w14:textId="13F487F3" w:rsidR="3CAE8CF5" w:rsidRDefault="17AC920E" w:rsidP="09FF4188">
      <w:pPr>
        <w:spacing w:before="120" w:after="120" w:line="276" w:lineRule="auto"/>
        <w:rPr>
          <w:rStyle w:val="FootnoteReference"/>
          <w:rFonts w:asciiTheme="majorHAnsi" w:eastAsia="Times New Roman" w:hAnsiTheme="majorHAnsi" w:cstheme="majorBidi"/>
          <w:i/>
          <w:iCs/>
          <w:color w:val="000000" w:themeColor="text1"/>
          <w:lang w:eastAsia="en-AU"/>
        </w:rPr>
      </w:pPr>
      <w:r w:rsidRPr="13D0355C">
        <w:rPr>
          <w:rFonts w:asciiTheme="majorHAnsi" w:eastAsia="Times New Roman" w:hAnsiTheme="majorHAnsi" w:cstheme="majorBidi"/>
          <w:color w:val="000000" w:themeColor="text1"/>
          <w:lang w:eastAsia="en-AU"/>
        </w:rPr>
        <w:t>The Act</w:t>
      </w:r>
      <w:r w:rsidR="48A0A5C0" w:rsidRPr="13D0355C">
        <w:rPr>
          <w:rFonts w:asciiTheme="majorHAnsi" w:eastAsia="Times New Roman" w:hAnsiTheme="majorHAnsi" w:cstheme="majorBidi"/>
          <w:color w:val="000000" w:themeColor="text1"/>
          <w:lang w:eastAsia="en-AU"/>
        </w:rPr>
        <w:t xml:space="preserve"> is the primary legislation to </w:t>
      </w:r>
      <w:r w:rsidR="0D46D992" w:rsidRPr="13D0355C">
        <w:rPr>
          <w:rFonts w:asciiTheme="majorHAnsi" w:eastAsia="Times New Roman" w:hAnsiTheme="majorHAnsi" w:cstheme="majorBidi"/>
          <w:color w:val="000000" w:themeColor="text1"/>
          <w:lang w:eastAsia="en-AU"/>
        </w:rPr>
        <w:t xml:space="preserve">regulate the supply of </w:t>
      </w:r>
      <w:r w:rsidR="02BF11CD" w:rsidRPr="13D0355C">
        <w:rPr>
          <w:rFonts w:asciiTheme="majorHAnsi" w:eastAsia="Times New Roman" w:hAnsiTheme="majorHAnsi" w:cstheme="majorBidi"/>
          <w:color w:val="000000" w:themeColor="text1"/>
          <w:lang w:eastAsia="en-AU"/>
        </w:rPr>
        <w:t xml:space="preserve">select single-use plastic items in the ACT. </w:t>
      </w:r>
      <w:r w:rsidR="2559F2EC" w:rsidRPr="13D0355C">
        <w:rPr>
          <w:rFonts w:asciiTheme="majorHAnsi" w:eastAsia="Times New Roman" w:hAnsiTheme="majorHAnsi" w:cstheme="majorBidi"/>
          <w:color w:val="000000" w:themeColor="text1"/>
          <w:lang w:eastAsia="en-AU"/>
        </w:rPr>
        <w:t>The Act</w:t>
      </w:r>
      <w:r w:rsidR="02BF11CD" w:rsidRPr="13D0355C">
        <w:rPr>
          <w:rFonts w:asciiTheme="majorHAnsi" w:eastAsia="Times New Roman" w:hAnsiTheme="majorHAnsi" w:cstheme="majorBidi"/>
          <w:color w:val="000000" w:themeColor="text1"/>
          <w:lang w:eastAsia="en-AU"/>
        </w:rPr>
        <w:t xml:space="preserve"> established a </w:t>
      </w:r>
      <w:r w:rsidR="4D62B773" w:rsidRPr="13D0355C">
        <w:rPr>
          <w:rFonts w:asciiTheme="majorHAnsi" w:eastAsia="Times New Roman" w:hAnsiTheme="majorHAnsi" w:cstheme="majorBidi"/>
          <w:color w:val="000000" w:themeColor="text1"/>
          <w:lang w:eastAsia="en-AU"/>
        </w:rPr>
        <w:t>framework</w:t>
      </w:r>
      <w:r w:rsidR="02BF11CD" w:rsidRPr="13D0355C">
        <w:rPr>
          <w:rFonts w:asciiTheme="majorHAnsi" w:eastAsia="Times New Roman" w:hAnsiTheme="majorHAnsi" w:cstheme="majorBidi"/>
          <w:color w:val="000000" w:themeColor="text1"/>
          <w:lang w:eastAsia="en-AU"/>
        </w:rPr>
        <w:t xml:space="preserve"> for adding other single-us</w:t>
      </w:r>
      <w:r w:rsidR="515CCCC4" w:rsidRPr="13D0355C">
        <w:rPr>
          <w:rFonts w:asciiTheme="majorHAnsi" w:eastAsia="Times New Roman" w:hAnsiTheme="majorHAnsi" w:cstheme="majorBidi"/>
          <w:color w:val="000000" w:themeColor="text1"/>
          <w:lang w:eastAsia="en-AU"/>
        </w:rPr>
        <w:t xml:space="preserve">e plastic products in the future via </w:t>
      </w:r>
      <w:r w:rsidR="00ED25C3">
        <w:rPr>
          <w:rFonts w:asciiTheme="majorHAnsi" w:eastAsia="Times New Roman" w:hAnsiTheme="majorHAnsi" w:cstheme="majorBidi"/>
          <w:color w:val="000000" w:themeColor="text1"/>
          <w:lang w:eastAsia="en-AU"/>
        </w:rPr>
        <w:lastRenderedPageBreak/>
        <w:t>R</w:t>
      </w:r>
      <w:r w:rsidR="515CCCC4" w:rsidRPr="13D0355C">
        <w:rPr>
          <w:rFonts w:asciiTheme="majorHAnsi" w:eastAsia="Times New Roman" w:hAnsiTheme="majorHAnsi" w:cstheme="majorBidi"/>
          <w:color w:val="000000" w:themeColor="text1"/>
          <w:lang w:eastAsia="en-AU"/>
        </w:rPr>
        <w:t>egulation</w:t>
      </w:r>
      <w:r w:rsidR="0680ECD9" w:rsidRPr="13D0355C">
        <w:rPr>
          <w:rFonts w:asciiTheme="majorHAnsi" w:eastAsia="Times New Roman" w:hAnsiTheme="majorHAnsi" w:cstheme="majorBidi"/>
          <w:color w:val="000000" w:themeColor="text1"/>
          <w:lang w:eastAsia="en-AU"/>
        </w:rPr>
        <w:t xml:space="preserve">, including a requirement that the Minister must give public notice of a proposed </w:t>
      </w:r>
      <w:r w:rsidR="00ED25C3">
        <w:rPr>
          <w:rFonts w:asciiTheme="majorHAnsi" w:eastAsia="Times New Roman" w:hAnsiTheme="majorHAnsi" w:cstheme="majorBidi"/>
          <w:color w:val="000000" w:themeColor="text1"/>
          <w:lang w:eastAsia="en-AU"/>
        </w:rPr>
        <w:t>R</w:t>
      </w:r>
      <w:r w:rsidR="0680ECD9" w:rsidRPr="13D0355C">
        <w:rPr>
          <w:rFonts w:asciiTheme="majorHAnsi" w:eastAsia="Times New Roman" w:hAnsiTheme="majorHAnsi" w:cstheme="majorBidi"/>
          <w:color w:val="000000" w:themeColor="text1"/>
          <w:lang w:eastAsia="en-AU"/>
        </w:rPr>
        <w:t>egulation.</w:t>
      </w:r>
      <w:r w:rsidR="3CAE8CF5" w:rsidRPr="13D0355C">
        <w:rPr>
          <w:rStyle w:val="EndnoteReference"/>
          <w:rFonts w:asciiTheme="majorHAnsi" w:eastAsia="Times New Roman" w:hAnsiTheme="majorHAnsi" w:cstheme="majorBidi"/>
          <w:color w:val="000000" w:themeColor="text1"/>
          <w:lang w:eastAsia="en-AU"/>
        </w:rPr>
        <w:endnoteReference w:id="13"/>
      </w:r>
    </w:p>
    <w:p w14:paraId="7C653047" w14:textId="57662BE1" w:rsidR="00B863A9" w:rsidRPr="00CE0912" w:rsidRDefault="13117F8A" w:rsidP="008658A3">
      <w:pPr>
        <w:pStyle w:val="Heading2"/>
      </w:pPr>
      <w:bookmarkStart w:id="26" w:name="_Toc90291995"/>
      <w:bookmarkStart w:id="27" w:name="_Toc99101603"/>
      <w:r>
        <w:t xml:space="preserve">Summary of </w:t>
      </w:r>
      <w:r w:rsidR="13B84BC9">
        <w:t>p</w:t>
      </w:r>
      <w:r>
        <w:t xml:space="preserve">roposed </w:t>
      </w:r>
      <w:r w:rsidR="13B84BC9">
        <w:t>r</w:t>
      </w:r>
      <w:r>
        <w:t>eform</w:t>
      </w:r>
      <w:bookmarkEnd w:id="26"/>
      <w:bookmarkEnd w:id="27"/>
    </w:p>
    <w:p w14:paraId="33B76A39" w14:textId="5BBA3FA7" w:rsidR="007412A1" w:rsidRPr="00CE0912" w:rsidRDefault="007412A1" w:rsidP="003930A9">
      <w:pPr>
        <w:spacing w:before="120" w:after="120" w:line="276" w:lineRule="auto"/>
        <w:rPr>
          <w:rFonts w:asciiTheme="majorHAnsi" w:eastAsia="Times New Roman" w:hAnsiTheme="majorHAnsi" w:cstheme="majorHAnsi"/>
          <w:color w:val="000000"/>
          <w:lang w:val="en-AU" w:eastAsia="en-AU"/>
        </w:rPr>
      </w:pPr>
      <w:r w:rsidRPr="00CE0912">
        <w:rPr>
          <w:rFonts w:asciiTheme="majorHAnsi" w:eastAsia="Times New Roman" w:hAnsiTheme="majorHAnsi" w:cstheme="majorHAnsi"/>
          <w:color w:val="000000"/>
          <w:lang w:val="en-AU" w:eastAsia="en-AU"/>
        </w:rPr>
        <w:t>Through extensive consultation undertaken between 2019 and 2021</w:t>
      </w:r>
      <w:r w:rsidR="00D65A6F" w:rsidRPr="00CE0912">
        <w:rPr>
          <w:rFonts w:asciiTheme="majorHAnsi" w:eastAsia="Times New Roman" w:hAnsiTheme="majorHAnsi" w:cstheme="majorHAnsi"/>
          <w:color w:val="000000"/>
          <w:lang w:val="en-AU" w:eastAsia="en-AU"/>
        </w:rPr>
        <w:t xml:space="preserve">, </w:t>
      </w:r>
      <w:r w:rsidRPr="00CE0912">
        <w:rPr>
          <w:rFonts w:asciiTheme="majorHAnsi" w:eastAsia="Times New Roman" w:hAnsiTheme="majorHAnsi" w:cstheme="majorHAnsi"/>
          <w:color w:val="000000"/>
          <w:lang w:val="en-AU" w:eastAsia="en-AU"/>
        </w:rPr>
        <w:t>industry, business and</w:t>
      </w:r>
      <w:r w:rsidR="00A27E04">
        <w:rPr>
          <w:rFonts w:asciiTheme="majorHAnsi" w:eastAsia="Times New Roman" w:hAnsiTheme="majorHAnsi" w:cstheme="majorHAnsi"/>
          <w:color w:val="000000"/>
          <w:lang w:val="en-AU" w:eastAsia="en-AU"/>
        </w:rPr>
        <w:t xml:space="preserve"> the </w:t>
      </w:r>
      <w:r w:rsidRPr="00CE0912">
        <w:rPr>
          <w:rFonts w:asciiTheme="majorHAnsi" w:eastAsia="Times New Roman" w:hAnsiTheme="majorHAnsi" w:cstheme="majorHAnsi"/>
          <w:color w:val="000000"/>
          <w:lang w:val="en-AU" w:eastAsia="en-AU"/>
        </w:rPr>
        <w:t xml:space="preserve">community indicated they want, and expect, ACT Government action to address the issues associated with single-use plastic. </w:t>
      </w:r>
    </w:p>
    <w:p w14:paraId="5B2F4A52" w14:textId="77777777" w:rsidR="006D613E" w:rsidRPr="006D613E" w:rsidRDefault="00D227C0" w:rsidP="003930A9">
      <w:pPr>
        <w:spacing w:before="120" w:after="120" w:line="276" w:lineRule="auto"/>
        <w:rPr>
          <w:rFonts w:asciiTheme="majorHAnsi" w:eastAsia="Times New Roman" w:hAnsiTheme="majorHAnsi" w:cstheme="majorHAnsi"/>
          <w:color w:val="000000"/>
          <w:lang w:val="en-AU" w:eastAsia="en-AU"/>
        </w:rPr>
      </w:pPr>
      <w:r w:rsidRPr="006D613E">
        <w:rPr>
          <w:rFonts w:asciiTheme="majorHAnsi" w:eastAsia="Times New Roman" w:hAnsiTheme="majorHAnsi" w:cstheme="majorHAnsi"/>
          <w:color w:val="000000"/>
          <w:lang w:val="en-AU" w:eastAsia="en-AU"/>
        </w:rPr>
        <w:t xml:space="preserve">The proposed reform is an extension of the ACT Government’s action on single-use plastic under the Act. </w:t>
      </w:r>
      <w:r w:rsidR="00704C8F">
        <w:rPr>
          <w:rFonts w:asciiTheme="majorHAnsi" w:eastAsia="Times New Roman" w:hAnsiTheme="majorHAnsi" w:cstheme="majorHAnsi"/>
          <w:color w:val="000000"/>
          <w:lang w:val="en-AU" w:eastAsia="en-AU"/>
        </w:rPr>
        <w:t xml:space="preserve">The explanatory statement </w:t>
      </w:r>
      <w:r w:rsidR="006D613E">
        <w:rPr>
          <w:rFonts w:asciiTheme="majorHAnsi" w:eastAsia="Times New Roman" w:hAnsiTheme="majorHAnsi" w:cstheme="majorHAnsi"/>
          <w:color w:val="000000"/>
          <w:lang w:val="en-AU" w:eastAsia="en-AU"/>
        </w:rPr>
        <w:t xml:space="preserve">that accompanied the Plastic Reduction Bill 2020 </w:t>
      </w:r>
      <w:r w:rsidR="00704C8F" w:rsidRPr="006D613E">
        <w:rPr>
          <w:rFonts w:asciiTheme="majorHAnsi" w:eastAsia="Times New Roman" w:hAnsiTheme="majorHAnsi" w:cstheme="majorHAnsi"/>
          <w:color w:val="000000"/>
          <w:lang w:val="en-AU" w:eastAsia="en-AU"/>
        </w:rPr>
        <w:t>acknowledg</w:t>
      </w:r>
      <w:r w:rsidR="006D613E" w:rsidRPr="006D613E">
        <w:rPr>
          <w:rFonts w:asciiTheme="majorHAnsi" w:eastAsia="Times New Roman" w:hAnsiTheme="majorHAnsi" w:cstheme="majorHAnsi"/>
          <w:color w:val="000000"/>
          <w:lang w:val="en-AU" w:eastAsia="en-AU"/>
        </w:rPr>
        <w:t>ed</w:t>
      </w:r>
      <w:r w:rsidR="00704C8F" w:rsidRPr="006D613E">
        <w:rPr>
          <w:rFonts w:asciiTheme="majorHAnsi" w:eastAsia="Times New Roman" w:hAnsiTheme="majorHAnsi" w:cstheme="majorHAnsi"/>
          <w:color w:val="000000"/>
          <w:lang w:val="en-AU" w:eastAsia="en-AU"/>
        </w:rPr>
        <w:t xml:space="preserve"> that, as global, national and local policy progresses, the Act may need to expand on currently identified single-use plastic items </w:t>
      </w:r>
      <w:r w:rsidR="006D613E">
        <w:rPr>
          <w:rFonts w:asciiTheme="majorHAnsi" w:eastAsia="Times New Roman" w:hAnsiTheme="majorHAnsi" w:cstheme="majorHAnsi"/>
          <w:color w:val="000000"/>
          <w:lang w:val="en-AU" w:eastAsia="en-AU"/>
        </w:rPr>
        <w:t xml:space="preserve">through the </w:t>
      </w:r>
      <w:r w:rsidR="00704C8F" w:rsidRPr="006D613E">
        <w:rPr>
          <w:rFonts w:asciiTheme="majorHAnsi" w:eastAsia="Times New Roman" w:hAnsiTheme="majorHAnsi" w:cstheme="majorHAnsi"/>
          <w:color w:val="000000"/>
          <w:lang w:val="en-AU" w:eastAsia="en-AU"/>
        </w:rPr>
        <w:t>broader plastic-related regulatory framework</w:t>
      </w:r>
      <w:r w:rsidR="006D613E" w:rsidRPr="006D613E">
        <w:rPr>
          <w:rFonts w:asciiTheme="majorHAnsi" w:eastAsia="Times New Roman" w:hAnsiTheme="majorHAnsi" w:cstheme="majorHAnsi"/>
          <w:color w:val="000000"/>
          <w:lang w:val="en-AU" w:eastAsia="en-AU"/>
        </w:rPr>
        <w:t>.</w:t>
      </w:r>
      <w:r w:rsidR="006D613E">
        <w:rPr>
          <w:rStyle w:val="EndnoteReference"/>
          <w:rFonts w:asciiTheme="majorHAnsi" w:eastAsia="Times New Roman" w:hAnsiTheme="majorHAnsi" w:cstheme="majorHAnsi"/>
          <w:color w:val="000000"/>
          <w:lang w:val="en-AU" w:eastAsia="en-AU"/>
        </w:rPr>
        <w:endnoteReference w:id="14"/>
      </w:r>
      <w:r w:rsidR="006D613E" w:rsidRPr="006D613E">
        <w:rPr>
          <w:rFonts w:asciiTheme="majorHAnsi" w:eastAsia="Times New Roman" w:hAnsiTheme="majorHAnsi" w:cstheme="majorHAnsi"/>
          <w:color w:val="000000"/>
          <w:lang w:val="en-AU" w:eastAsia="en-AU"/>
        </w:rPr>
        <w:t xml:space="preserve"> </w:t>
      </w:r>
    </w:p>
    <w:p w14:paraId="16AC471A" w14:textId="577C803F" w:rsidR="00995FE0" w:rsidRPr="00CE0912" w:rsidRDefault="007412A1" w:rsidP="003930A9">
      <w:pPr>
        <w:spacing w:before="120" w:after="120" w:line="276" w:lineRule="auto"/>
        <w:rPr>
          <w:rFonts w:asciiTheme="majorHAnsi" w:eastAsia="Times New Roman" w:hAnsiTheme="majorHAnsi" w:cstheme="majorHAnsi"/>
          <w:color w:val="000000"/>
          <w:lang w:val="en-AU" w:eastAsia="en-AU"/>
        </w:rPr>
      </w:pPr>
      <w:r w:rsidRPr="00CE0912">
        <w:rPr>
          <w:rFonts w:asciiTheme="majorHAnsi" w:eastAsia="Times New Roman" w:hAnsiTheme="majorHAnsi" w:cstheme="majorHAnsi"/>
          <w:color w:val="000000"/>
          <w:lang w:val="en-AU" w:eastAsia="en-AU"/>
        </w:rPr>
        <w:t>Th</w:t>
      </w:r>
      <w:r w:rsidR="00D65A6F" w:rsidRPr="00CE0912">
        <w:rPr>
          <w:rFonts w:asciiTheme="majorHAnsi" w:eastAsia="Times New Roman" w:hAnsiTheme="majorHAnsi" w:cstheme="majorHAnsi"/>
          <w:color w:val="000000"/>
          <w:lang w:val="en-AU" w:eastAsia="en-AU"/>
        </w:rPr>
        <w:t xml:space="preserve">is </w:t>
      </w:r>
      <w:r w:rsidRPr="00CE0912">
        <w:rPr>
          <w:rFonts w:asciiTheme="majorHAnsi" w:eastAsia="Times New Roman" w:hAnsiTheme="majorHAnsi" w:cstheme="majorHAnsi"/>
          <w:color w:val="000000"/>
          <w:lang w:val="en-AU" w:eastAsia="en-AU"/>
        </w:rPr>
        <w:t xml:space="preserve">reform </w:t>
      </w:r>
      <w:r w:rsidR="006D613E">
        <w:rPr>
          <w:rFonts w:asciiTheme="majorHAnsi" w:eastAsia="Times New Roman" w:hAnsiTheme="majorHAnsi" w:cstheme="majorHAnsi"/>
          <w:color w:val="000000"/>
          <w:lang w:val="en-AU" w:eastAsia="en-AU"/>
        </w:rPr>
        <w:t>constitutes part of that expansion by introducing</w:t>
      </w:r>
      <w:r w:rsidRPr="00CE0912">
        <w:rPr>
          <w:rFonts w:asciiTheme="majorHAnsi" w:eastAsia="Times New Roman" w:hAnsiTheme="majorHAnsi" w:cstheme="majorHAnsi"/>
          <w:color w:val="000000"/>
          <w:lang w:val="en-AU" w:eastAsia="en-AU"/>
        </w:rPr>
        <w:t xml:space="preserve"> an immediate regulatory ban on the sale, supply and distribution of </w:t>
      </w:r>
      <w:r w:rsidR="00D65A6F" w:rsidRPr="00CE0912">
        <w:rPr>
          <w:rFonts w:asciiTheme="majorHAnsi" w:eastAsia="Times New Roman" w:hAnsiTheme="majorHAnsi" w:cstheme="majorHAnsi"/>
          <w:color w:val="000000"/>
          <w:lang w:val="en-AU" w:eastAsia="en-AU"/>
        </w:rPr>
        <w:t xml:space="preserve">a second tranche of </w:t>
      </w:r>
      <w:r w:rsidRPr="00CE0912">
        <w:rPr>
          <w:rFonts w:asciiTheme="majorHAnsi" w:eastAsia="Times New Roman" w:hAnsiTheme="majorHAnsi" w:cstheme="majorHAnsi"/>
          <w:color w:val="000000"/>
          <w:lang w:val="en-AU" w:eastAsia="en-AU"/>
        </w:rPr>
        <w:t>single-use plastic </w:t>
      </w:r>
      <w:r w:rsidR="00D65A6F" w:rsidRPr="00CE0912">
        <w:rPr>
          <w:rFonts w:asciiTheme="majorHAnsi" w:eastAsia="Times New Roman" w:hAnsiTheme="majorHAnsi" w:cstheme="majorHAnsi"/>
          <w:color w:val="000000"/>
          <w:lang w:val="en-AU" w:eastAsia="en-AU"/>
        </w:rPr>
        <w:t xml:space="preserve">products via </w:t>
      </w:r>
      <w:r w:rsidR="00995FE0" w:rsidRPr="00CE0912">
        <w:rPr>
          <w:rFonts w:asciiTheme="majorHAnsi" w:eastAsia="Times New Roman" w:hAnsiTheme="majorHAnsi" w:cstheme="majorHAnsi"/>
          <w:color w:val="000000"/>
          <w:lang w:val="en-AU" w:eastAsia="en-AU"/>
        </w:rPr>
        <w:t xml:space="preserve">Regulation </w:t>
      </w:r>
      <w:r w:rsidR="00FD3BD4" w:rsidRPr="00CE0912">
        <w:rPr>
          <w:rFonts w:asciiTheme="majorHAnsi" w:eastAsia="Times New Roman" w:hAnsiTheme="majorHAnsi" w:cstheme="majorHAnsi"/>
          <w:color w:val="000000"/>
          <w:lang w:val="en-AU" w:eastAsia="en-AU"/>
        </w:rPr>
        <w:t>in accordance with s</w:t>
      </w:r>
      <w:r w:rsidR="00F0118F" w:rsidRPr="00CE0912">
        <w:rPr>
          <w:rFonts w:asciiTheme="majorHAnsi" w:eastAsia="Times New Roman" w:hAnsiTheme="majorHAnsi" w:cstheme="majorHAnsi"/>
          <w:color w:val="000000"/>
          <w:lang w:val="en-AU" w:eastAsia="en-AU"/>
        </w:rPr>
        <w:t>42 of</w:t>
      </w:r>
      <w:r w:rsidR="00995FE0" w:rsidRPr="00CE0912">
        <w:rPr>
          <w:rFonts w:asciiTheme="majorHAnsi" w:eastAsia="Times New Roman" w:hAnsiTheme="majorHAnsi" w:cstheme="majorHAnsi"/>
          <w:color w:val="000000"/>
          <w:lang w:val="en-AU" w:eastAsia="en-AU"/>
        </w:rPr>
        <w:t xml:space="preserve"> the Act. </w:t>
      </w:r>
    </w:p>
    <w:p w14:paraId="6D60557D" w14:textId="1130B1D3" w:rsidR="00FA1C1B" w:rsidRPr="00CE0912" w:rsidRDefault="00995FE0" w:rsidP="003930A9">
      <w:pPr>
        <w:spacing w:before="120" w:after="120" w:line="276" w:lineRule="auto"/>
        <w:rPr>
          <w:rFonts w:asciiTheme="majorHAnsi" w:eastAsia="Times New Roman" w:hAnsiTheme="majorHAnsi" w:cstheme="majorHAnsi"/>
          <w:color w:val="000000"/>
          <w:lang w:val="en-AU" w:eastAsia="en-AU"/>
        </w:rPr>
      </w:pPr>
      <w:r w:rsidRPr="00CE0912">
        <w:rPr>
          <w:rFonts w:asciiTheme="majorHAnsi" w:eastAsia="Times New Roman" w:hAnsiTheme="majorHAnsi" w:cstheme="majorHAnsi"/>
          <w:color w:val="000000"/>
          <w:lang w:val="en-AU" w:eastAsia="en-AU"/>
        </w:rPr>
        <w:t xml:space="preserve">Products to be </w:t>
      </w:r>
      <w:r w:rsidR="00FA1C1B" w:rsidRPr="00CE0912">
        <w:rPr>
          <w:rFonts w:asciiTheme="majorHAnsi" w:eastAsia="Times New Roman" w:hAnsiTheme="majorHAnsi" w:cstheme="majorHAnsi"/>
          <w:color w:val="000000"/>
          <w:lang w:val="en-AU" w:eastAsia="en-AU"/>
        </w:rPr>
        <w:t>regulated</w:t>
      </w:r>
      <w:r w:rsidR="001C5F70" w:rsidRPr="00CE0912">
        <w:rPr>
          <w:rFonts w:asciiTheme="majorHAnsi" w:eastAsia="Times New Roman" w:hAnsiTheme="majorHAnsi" w:cstheme="majorHAnsi"/>
          <w:color w:val="000000"/>
          <w:lang w:val="en-AU" w:eastAsia="en-AU"/>
        </w:rPr>
        <w:t xml:space="preserve"> under the proposed reform</w:t>
      </w:r>
      <w:r w:rsidR="00FA1C1B" w:rsidRPr="00CE0912">
        <w:rPr>
          <w:rFonts w:asciiTheme="majorHAnsi" w:eastAsia="Times New Roman" w:hAnsiTheme="majorHAnsi" w:cstheme="majorHAnsi"/>
          <w:color w:val="000000"/>
          <w:lang w:val="en-AU" w:eastAsia="en-AU"/>
        </w:rPr>
        <w:t xml:space="preserve"> include:</w:t>
      </w:r>
    </w:p>
    <w:p w14:paraId="6765FBFC" w14:textId="3FF63AAB" w:rsidR="00BB3D08" w:rsidRPr="00CE0912" w:rsidRDefault="00BB3D08" w:rsidP="1D884DD6">
      <w:pPr>
        <w:pStyle w:val="paragraph"/>
        <w:numPr>
          <w:ilvl w:val="0"/>
          <w:numId w:val="17"/>
        </w:numPr>
        <w:spacing w:before="120" w:beforeAutospacing="0" w:after="120" w:afterAutospacing="0" w:line="276" w:lineRule="auto"/>
        <w:textAlignment w:val="baseline"/>
        <w:rPr>
          <w:rStyle w:val="normaltextrun"/>
          <w:rFonts w:asciiTheme="majorHAnsi" w:eastAsiaTheme="majorEastAsia" w:hAnsiTheme="majorHAnsi" w:cstheme="majorBidi"/>
          <w:sz w:val="22"/>
          <w:szCs w:val="22"/>
        </w:rPr>
      </w:pPr>
      <w:r w:rsidRPr="09FF4188">
        <w:rPr>
          <w:rStyle w:val="normaltextrun"/>
          <w:rFonts w:asciiTheme="majorHAnsi" w:hAnsiTheme="majorHAnsi" w:cstheme="majorBidi"/>
          <w:sz w:val="22"/>
          <w:szCs w:val="22"/>
        </w:rPr>
        <w:t>fruit and vegetable barrier bags,</w:t>
      </w:r>
      <w:r w:rsidRPr="09FF4188">
        <w:rPr>
          <w:rStyle w:val="eop"/>
          <w:rFonts w:asciiTheme="majorHAnsi" w:eastAsiaTheme="majorEastAsia" w:hAnsiTheme="majorHAnsi" w:cstheme="majorBidi"/>
          <w:sz w:val="22"/>
          <w:szCs w:val="22"/>
        </w:rPr>
        <w:t> </w:t>
      </w:r>
    </w:p>
    <w:p w14:paraId="42148905" w14:textId="140679F5" w:rsidR="00685559" w:rsidRPr="00CE0912" w:rsidRDefault="00685559" w:rsidP="1D884DD6">
      <w:pPr>
        <w:pStyle w:val="paragraph"/>
        <w:numPr>
          <w:ilvl w:val="0"/>
          <w:numId w:val="17"/>
        </w:numPr>
        <w:spacing w:before="120" w:beforeAutospacing="0" w:after="120" w:afterAutospacing="0" w:line="276" w:lineRule="auto"/>
        <w:textAlignment w:val="baseline"/>
        <w:rPr>
          <w:rFonts w:asciiTheme="majorHAnsi" w:hAnsiTheme="majorHAnsi" w:cstheme="majorBidi"/>
          <w:sz w:val="22"/>
          <w:szCs w:val="22"/>
        </w:rPr>
      </w:pPr>
      <w:r w:rsidRPr="09FF4188">
        <w:rPr>
          <w:rStyle w:val="normaltextrun"/>
          <w:rFonts w:asciiTheme="majorHAnsi" w:hAnsiTheme="majorHAnsi" w:cstheme="majorBidi"/>
          <w:sz w:val="22"/>
          <w:szCs w:val="22"/>
        </w:rPr>
        <w:t>single-use plastic straws</w:t>
      </w:r>
      <w:r w:rsidR="00934132" w:rsidRPr="09FF4188">
        <w:rPr>
          <w:rStyle w:val="normaltextrun"/>
          <w:rFonts w:asciiTheme="majorHAnsi" w:hAnsiTheme="majorHAnsi" w:cstheme="majorBidi"/>
          <w:sz w:val="22"/>
          <w:szCs w:val="22"/>
        </w:rPr>
        <w:t xml:space="preserve"> (with exemptions for those who need them)</w:t>
      </w:r>
      <w:r w:rsidRPr="09FF4188">
        <w:rPr>
          <w:rStyle w:val="normaltextrun"/>
          <w:rFonts w:asciiTheme="majorHAnsi" w:hAnsiTheme="majorHAnsi" w:cstheme="majorBidi"/>
          <w:sz w:val="22"/>
          <w:szCs w:val="22"/>
        </w:rPr>
        <w:t>,</w:t>
      </w:r>
    </w:p>
    <w:p w14:paraId="4E6E3687" w14:textId="0447A6E9" w:rsidR="00685559" w:rsidRPr="00CE0912" w:rsidRDefault="00685559" w:rsidP="09FF4188">
      <w:pPr>
        <w:pStyle w:val="paragraph"/>
        <w:numPr>
          <w:ilvl w:val="0"/>
          <w:numId w:val="17"/>
        </w:numPr>
        <w:spacing w:before="120" w:beforeAutospacing="0" w:after="120" w:afterAutospacing="0" w:line="276" w:lineRule="auto"/>
        <w:rPr>
          <w:rFonts w:asciiTheme="majorHAnsi" w:hAnsiTheme="majorHAnsi" w:cstheme="majorBidi"/>
          <w:sz w:val="22"/>
          <w:szCs w:val="22"/>
        </w:rPr>
      </w:pPr>
      <w:r w:rsidRPr="09FF4188">
        <w:rPr>
          <w:rStyle w:val="normaltextrun"/>
          <w:rFonts w:asciiTheme="majorHAnsi" w:hAnsiTheme="majorHAnsi" w:cstheme="majorBidi"/>
          <w:sz w:val="22"/>
          <w:szCs w:val="22"/>
        </w:rPr>
        <w:t>oxo-degradable plastic products,</w:t>
      </w:r>
      <w:r w:rsidRPr="09FF4188">
        <w:rPr>
          <w:rStyle w:val="eop"/>
          <w:rFonts w:asciiTheme="majorHAnsi" w:eastAsiaTheme="majorEastAsia" w:hAnsiTheme="majorHAnsi" w:cstheme="majorBidi"/>
          <w:sz w:val="22"/>
          <w:szCs w:val="22"/>
        </w:rPr>
        <w:t> </w:t>
      </w:r>
    </w:p>
    <w:p w14:paraId="62361E55" w14:textId="6EE0C98E" w:rsidR="00685559" w:rsidRPr="00CE0912" w:rsidRDefault="3B457E95" w:rsidP="13D0355C">
      <w:pPr>
        <w:pStyle w:val="paragraph"/>
        <w:numPr>
          <w:ilvl w:val="0"/>
          <w:numId w:val="17"/>
        </w:numPr>
        <w:spacing w:before="120" w:beforeAutospacing="0" w:after="120" w:afterAutospacing="0" w:line="276" w:lineRule="auto"/>
        <w:rPr>
          <w:rFonts w:asciiTheme="majorHAnsi" w:hAnsiTheme="majorHAnsi" w:cstheme="majorBidi"/>
          <w:sz w:val="22"/>
          <w:szCs w:val="22"/>
        </w:rPr>
      </w:pPr>
      <w:r w:rsidRPr="13D0355C">
        <w:rPr>
          <w:rStyle w:val="normaltextrun"/>
          <w:rFonts w:asciiTheme="majorHAnsi" w:hAnsiTheme="majorHAnsi" w:cstheme="majorBidi"/>
          <w:sz w:val="22"/>
          <w:szCs w:val="22"/>
        </w:rPr>
        <w:t>cotton buds with plastic sticks</w:t>
      </w:r>
      <w:r w:rsidR="17EBD9E5" w:rsidRPr="13D0355C">
        <w:rPr>
          <w:rStyle w:val="normaltextrun"/>
          <w:rFonts w:asciiTheme="majorHAnsi" w:hAnsiTheme="majorHAnsi" w:cstheme="majorBidi"/>
          <w:sz w:val="22"/>
          <w:szCs w:val="22"/>
        </w:rPr>
        <w:t xml:space="preserve"> (with exemptions for medical, scientific </w:t>
      </w:r>
      <w:r w:rsidR="00FD7BA1">
        <w:rPr>
          <w:rStyle w:val="normaltextrun"/>
          <w:rFonts w:asciiTheme="majorHAnsi" w:hAnsiTheme="majorHAnsi" w:cstheme="majorBidi"/>
          <w:sz w:val="22"/>
          <w:szCs w:val="22"/>
        </w:rPr>
        <w:t>and/</w:t>
      </w:r>
      <w:r w:rsidR="6208DA3F" w:rsidRPr="13D0355C">
        <w:rPr>
          <w:rStyle w:val="normaltextrun"/>
          <w:rFonts w:asciiTheme="majorHAnsi" w:hAnsiTheme="majorHAnsi" w:cstheme="majorBidi"/>
          <w:sz w:val="22"/>
          <w:szCs w:val="22"/>
        </w:rPr>
        <w:t xml:space="preserve">or </w:t>
      </w:r>
      <w:r w:rsidR="17EBD9E5" w:rsidRPr="13D0355C">
        <w:rPr>
          <w:rStyle w:val="normaltextrun"/>
          <w:rFonts w:asciiTheme="majorHAnsi" w:hAnsiTheme="majorHAnsi" w:cstheme="majorBidi"/>
          <w:sz w:val="22"/>
          <w:szCs w:val="22"/>
        </w:rPr>
        <w:t>forensic p</w:t>
      </w:r>
      <w:r w:rsidR="74045BD5" w:rsidRPr="13D0355C">
        <w:rPr>
          <w:rStyle w:val="normaltextrun"/>
          <w:rFonts w:asciiTheme="majorHAnsi" w:hAnsiTheme="majorHAnsi" w:cstheme="majorBidi"/>
          <w:sz w:val="22"/>
          <w:szCs w:val="22"/>
        </w:rPr>
        <w:t>urposes</w:t>
      </w:r>
      <w:r w:rsidR="17EBD9E5" w:rsidRPr="13D0355C">
        <w:rPr>
          <w:rStyle w:val="normaltextrun"/>
          <w:rFonts w:asciiTheme="majorHAnsi" w:hAnsiTheme="majorHAnsi" w:cstheme="majorBidi"/>
          <w:sz w:val="22"/>
          <w:szCs w:val="22"/>
        </w:rPr>
        <w:t>)</w:t>
      </w:r>
      <w:r w:rsidRPr="13D0355C">
        <w:rPr>
          <w:rStyle w:val="normaltextrun"/>
          <w:rFonts w:asciiTheme="majorHAnsi" w:hAnsiTheme="majorHAnsi" w:cstheme="majorBidi"/>
          <w:sz w:val="22"/>
          <w:szCs w:val="22"/>
        </w:rPr>
        <w:t>, and</w:t>
      </w:r>
      <w:r w:rsidRPr="13D0355C">
        <w:rPr>
          <w:rStyle w:val="eop"/>
          <w:rFonts w:asciiTheme="majorHAnsi" w:eastAsiaTheme="majorEastAsia" w:hAnsiTheme="majorHAnsi" w:cstheme="majorBidi"/>
          <w:sz w:val="22"/>
          <w:szCs w:val="22"/>
        </w:rPr>
        <w:t> </w:t>
      </w:r>
    </w:p>
    <w:p w14:paraId="39A9B883" w14:textId="27103232" w:rsidR="00F11356" w:rsidRPr="0031037D" w:rsidRDefault="00685559" w:rsidP="0031037D">
      <w:pPr>
        <w:pStyle w:val="paragraph"/>
        <w:numPr>
          <w:ilvl w:val="0"/>
          <w:numId w:val="17"/>
        </w:numPr>
        <w:spacing w:before="120" w:beforeAutospacing="0" w:after="120" w:afterAutospacing="0" w:line="276" w:lineRule="auto"/>
        <w:textAlignment w:val="baseline"/>
        <w:rPr>
          <w:rFonts w:asciiTheme="majorHAnsi" w:hAnsiTheme="majorHAnsi" w:cstheme="majorBidi"/>
          <w:sz w:val="22"/>
          <w:szCs w:val="22"/>
        </w:rPr>
      </w:pPr>
      <w:r w:rsidRPr="09FF4188">
        <w:rPr>
          <w:rStyle w:val="normaltextrun"/>
          <w:rFonts w:asciiTheme="majorHAnsi" w:hAnsiTheme="majorHAnsi" w:cstheme="majorBidi"/>
          <w:sz w:val="22"/>
          <w:szCs w:val="22"/>
        </w:rPr>
        <w:t>expanded polystyrene gelato tubs</w:t>
      </w:r>
      <w:r w:rsidR="0031037D">
        <w:rPr>
          <w:rStyle w:val="normaltextrun"/>
          <w:rFonts w:asciiTheme="majorHAnsi" w:hAnsiTheme="majorHAnsi" w:cstheme="majorBidi"/>
          <w:sz w:val="22"/>
          <w:szCs w:val="22"/>
        </w:rPr>
        <w:t xml:space="preserve"> (these items</w:t>
      </w:r>
      <w:r w:rsidR="0022214D">
        <w:rPr>
          <w:rStyle w:val="normaltextrun"/>
          <w:rFonts w:asciiTheme="majorHAnsi" w:hAnsiTheme="majorHAnsi" w:cstheme="majorBidi"/>
          <w:sz w:val="22"/>
          <w:szCs w:val="22"/>
        </w:rPr>
        <w:t xml:space="preserve"> </w:t>
      </w:r>
      <w:r w:rsidR="0031037D">
        <w:rPr>
          <w:rStyle w:val="normaltextrun"/>
          <w:rFonts w:asciiTheme="majorHAnsi" w:hAnsiTheme="majorHAnsi" w:cstheme="majorBidi"/>
          <w:sz w:val="22"/>
          <w:szCs w:val="22"/>
        </w:rPr>
        <w:t xml:space="preserve">were exempted for </w:t>
      </w:r>
      <w:r w:rsidR="0022214D">
        <w:rPr>
          <w:rStyle w:val="normaltextrun"/>
          <w:rFonts w:asciiTheme="majorHAnsi" w:hAnsiTheme="majorHAnsi" w:cstheme="majorBidi"/>
          <w:sz w:val="22"/>
          <w:szCs w:val="22"/>
        </w:rPr>
        <w:t>twelve</w:t>
      </w:r>
      <w:r w:rsidR="0031037D">
        <w:rPr>
          <w:rStyle w:val="normaltextrun"/>
          <w:rFonts w:asciiTheme="majorHAnsi" w:hAnsiTheme="majorHAnsi" w:cstheme="majorBidi"/>
          <w:sz w:val="22"/>
          <w:szCs w:val="22"/>
        </w:rPr>
        <w:t xml:space="preserve"> months under </w:t>
      </w:r>
      <w:r w:rsidR="00AE7105">
        <w:rPr>
          <w:rStyle w:val="normaltextrun"/>
          <w:rFonts w:asciiTheme="majorHAnsi" w:hAnsiTheme="majorHAnsi" w:cstheme="majorBidi"/>
          <w:sz w:val="22"/>
          <w:szCs w:val="22"/>
        </w:rPr>
        <w:t xml:space="preserve">the first tranche </w:t>
      </w:r>
      <w:r w:rsidR="00206F14">
        <w:rPr>
          <w:rStyle w:val="normaltextrun"/>
          <w:rFonts w:asciiTheme="majorHAnsi" w:hAnsiTheme="majorHAnsi" w:cstheme="majorBidi"/>
          <w:sz w:val="22"/>
          <w:szCs w:val="22"/>
        </w:rPr>
        <w:t xml:space="preserve">of products </w:t>
      </w:r>
      <w:r w:rsidR="0031037D">
        <w:rPr>
          <w:rStyle w:val="normaltextrun"/>
          <w:rFonts w:asciiTheme="majorHAnsi" w:hAnsiTheme="majorHAnsi" w:cstheme="majorBidi"/>
          <w:sz w:val="22"/>
          <w:szCs w:val="22"/>
        </w:rPr>
        <w:t>to provide additional time for businesses who rely on these items to transition to non-plastic alternatives).</w:t>
      </w:r>
    </w:p>
    <w:p w14:paraId="3D091AC8" w14:textId="5AB89D50" w:rsidR="00F43CA6" w:rsidRPr="00CE0912" w:rsidRDefault="13117F8A" w:rsidP="13D0355C">
      <w:pPr>
        <w:pStyle w:val="Heading2"/>
      </w:pPr>
      <w:bookmarkStart w:id="28" w:name="_Toc90291996"/>
      <w:bookmarkStart w:id="29" w:name="_Toc99101604"/>
      <w:r w:rsidRPr="13D0355C">
        <w:t>Social cost benefit analysis</w:t>
      </w:r>
      <w:bookmarkEnd w:id="28"/>
      <w:bookmarkEnd w:id="29"/>
    </w:p>
    <w:p w14:paraId="66E12589" w14:textId="7CFFA88B" w:rsidR="004B7265" w:rsidRDefault="00454944" w:rsidP="004E251F">
      <w:pPr>
        <w:spacing w:before="120" w:after="120" w:line="276" w:lineRule="auto"/>
        <w:rPr>
          <w:rFonts w:asciiTheme="majorHAnsi" w:hAnsiTheme="majorHAnsi" w:cstheme="majorHAnsi"/>
        </w:rPr>
      </w:pPr>
      <w:r w:rsidRPr="003F0C03">
        <w:rPr>
          <w:rFonts w:asciiTheme="majorHAnsi" w:hAnsiTheme="majorHAnsi" w:cstheme="majorHAnsi"/>
        </w:rPr>
        <w:t xml:space="preserve">Given the limited alternative options for many of the </w:t>
      </w:r>
      <w:r w:rsidR="002D2987">
        <w:rPr>
          <w:rFonts w:asciiTheme="majorHAnsi" w:hAnsiTheme="majorHAnsi" w:cstheme="majorHAnsi"/>
        </w:rPr>
        <w:t>single-use plastic</w:t>
      </w:r>
      <w:r w:rsidRPr="003F0C03">
        <w:rPr>
          <w:rFonts w:asciiTheme="majorHAnsi" w:hAnsiTheme="majorHAnsi" w:cstheme="majorHAnsi"/>
        </w:rPr>
        <w:t xml:space="preserve"> items in question, </w:t>
      </w:r>
      <w:r w:rsidR="0078470A" w:rsidRPr="003F0C03">
        <w:rPr>
          <w:rFonts w:asciiTheme="majorHAnsi" w:hAnsiTheme="majorHAnsi" w:cstheme="majorHAnsi"/>
        </w:rPr>
        <w:t xml:space="preserve">it is expected that </w:t>
      </w:r>
      <w:r w:rsidR="00DD05E8" w:rsidRPr="003F0C03">
        <w:rPr>
          <w:rFonts w:asciiTheme="majorHAnsi" w:hAnsiTheme="majorHAnsi" w:cstheme="majorHAnsi"/>
        </w:rPr>
        <w:t xml:space="preserve">retailers will encounter increased </w:t>
      </w:r>
      <w:r w:rsidR="005871B9">
        <w:rPr>
          <w:rFonts w:asciiTheme="majorHAnsi" w:hAnsiTheme="majorHAnsi" w:cstheme="majorHAnsi"/>
        </w:rPr>
        <w:t xml:space="preserve">initial </w:t>
      </w:r>
      <w:r w:rsidR="00DD05E8" w:rsidRPr="003F0C03">
        <w:rPr>
          <w:rFonts w:asciiTheme="majorHAnsi" w:hAnsiTheme="majorHAnsi" w:cstheme="majorHAnsi"/>
        </w:rPr>
        <w:t xml:space="preserve">costs </w:t>
      </w:r>
      <w:r w:rsidR="00015173" w:rsidRPr="003F0C03">
        <w:rPr>
          <w:rFonts w:asciiTheme="majorHAnsi" w:hAnsiTheme="majorHAnsi" w:cstheme="majorHAnsi"/>
        </w:rPr>
        <w:t xml:space="preserve">associated with the prohibition </w:t>
      </w:r>
      <w:r w:rsidR="00DD05E8" w:rsidRPr="003F0C03">
        <w:rPr>
          <w:rFonts w:asciiTheme="majorHAnsi" w:hAnsiTheme="majorHAnsi" w:cstheme="majorHAnsi"/>
        </w:rPr>
        <w:t xml:space="preserve">that will be passed on to consumers. </w:t>
      </w:r>
    </w:p>
    <w:p w14:paraId="062931ED" w14:textId="6CF73A68" w:rsidR="00EA7A35" w:rsidRPr="003F0C03" w:rsidRDefault="00015173" w:rsidP="004E251F">
      <w:pPr>
        <w:spacing w:before="120" w:after="120" w:line="276" w:lineRule="auto"/>
        <w:rPr>
          <w:rFonts w:asciiTheme="majorHAnsi" w:hAnsiTheme="majorHAnsi" w:cstheme="majorHAnsi"/>
        </w:rPr>
      </w:pPr>
      <w:r w:rsidRPr="003F0C03">
        <w:rPr>
          <w:rFonts w:asciiTheme="majorHAnsi" w:hAnsiTheme="majorHAnsi" w:cstheme="majorHAnsi"/>
        </w:rPr>
        <w:t xml:space="preserve">Certain </w:t>
      </w:r>
      <w:r w:rsidR="007E2321" w:rsidRPr="003F0C03">
        <w:rPr>
          <w:rFonts w:asciiTheme="majorHAnsi" w:hAnsiTheme="majorHAnsi" w:cstheme="majorHAnsi"/>
        </w:rPr>
        <w:t>business types</w:t>
      </w:r>
      <w:r w:rsidRPr="003F0C03">
        <w:rPr>
          <w:rFonts w:asciiTheme="majorHAnsi" w:hAnsiTheme="majorHAnsi" w:cstheme="majorHAnsi"/>
        </w:rPr>
        <w:t xml:space="preserve"> </w:t>
      </w:r>
      <w:r w:rsidR="003F0C03" w:rsidRPr="003F0C03">
        <w:rPr>
          <w:rFonts w:asciiTheme="majorHAnsi" w:hAnsiTheme="majorHAnsi" w:cstheme="majorHAnsi"/>
        </w:rPr>
        <w:t>will</w:t>
      </w:r>
      <w:r w:rsidRPr="003F0C03">
        <w:rPr>
          <w:rFonts w:asciiTheme="majorHAnsi" w:hAnsiTheme="majorHAnsi" w:cstheme="majorHAnsi"/>
        </w:rPr>
        <w:t xml:space="preserve"> carry the bulk of the responsibility for </w:t>
      </w:r>
      <w:r w:rsidR="008D4679" w:rsidRPr="003F0C03">
        <w:rPr>
          <w:rFonts w:asciiTheme="majorHAnsi" w:hAnsiTheme="majorHAnsi" w:cstheme="majorHAnsi"/>
        </w:rPr>
        <w:t xml:space="preserve">implementing the prohibition of these items, </w:t>
      </w:r>
      <w:r w:rsidR="00F20574" w:rsidRPr="003F0C03">
        <w:rPr>
          <w:rFonts w:asciiTheme="majorHAnsi" w:hAnsiTheme="majorHAnsi" w:cstheme="majorHAnsi"/>
        </w:rPr>
        <w:t xml:space="preserve">for example, hospitality </w:t>
      </w:r>
      <w:r w:rsidR="007E2321" w:rsidRPr="003F0C03">
        <w:rPr>
          <w:rFonts w:asciiTheme="majorHAnsi" w:hAnsiTheme="majorHAnsi" w:cstheme="majorHAnsi"/>
        </w:rPr>
        <w:t xml:space="preserve">venues </w:t>
      </w:r>
      <w:r w:rsidR="00F20574" w:rsidRPr="003F0C03">
        <w:rPr>
          <w:rFonts w:asciiTheme="majorHAnsi" w:hAnsiTheme="majorHAnsi" w:cstheme="majorHAnsi"/>
        </w:rPr>
        <w:t xml:space="preserve">and </w:t>
      </w:r>
      <w:r w:rsidR="007E2321" w:rsidRPr="003F0C03">
        <w:rPr>
          <w:rFonts w:asciiTheme="majorHAnsi" w:hAnsiTheme="majorHAnsi" w:cstheme="majorHAnsi"/>
        </w:rPr>
        <w:t xml:space="preserve">supermarkets. </w:t>
      </w:r>
    </w:p>
    <w:p w14:paraId="3632D372" w14:textId="77777777" w:rsidR="002A6D75" w:rsidRDefault="0011289C" w:rsidP="004E251F">
      <w:pPr>
        <w:spacing w:before="120" w:after="120" w:line="276" w:lineRule="auto"/>
        <w:rPr>
          <w:rFonts w:asciiTheme="majorHAnsi" w:hAnsiTheme="majorHAnsi" w:cstheme="majorHAnsi"/>
        </w:rPr>
      </w:pPr>
      <w:r w:rsidRPr="003F0C03">
        <w:rPr>
          <w:rFonts w:asciiTheme="majorHAnsi" w:hAnsiTheme="majorHAnsi" w:cstheme="majorHAnsi"/>
        </w:rPr>
        <w:t xml:space="preserve">Hospitality venues will </w:t>
      </w:r>
      <w:r w:rsidR="00B109A5" w:rsidRPr="003F0C03">
        <w:rPr>
          <w:rFonts w:asciiTheme="majorHAnsi" w:hAnsiTheme="majorHAnsi" w:cstheme="majorHAnsi"/>
        </w:rPr>
        <w:t xml:space="preserve">encounter costs when stocking more expensive alternatives to plastic straws, while gelato vendors will experience a saving </w:t>
      </w:r>
      <w:r w:rsidR="00C84D92" w:rsidRPr="003F0C03">
        <w:rPr>
          <w:rFonts w:asciiTheme="majorHAnsi" w:hAnsiTheme="majorHAnsi" w:cstheme="majorHAnsi"/>
        </w:rPr>
        <w:t>as alternatives to expanded polystyrene gelato tubs are cheaper (alt</w:t>
      </w:r>
      <w:r w:rsidR="0067389D" w:rsidRPr="003F0C03">
        <w:rPr>
          <w:rFonts w:asciiTheme="majorHAnsi" w:hAnsiTheme="majorHAnsi" w:cstheme="majorHAnsi"/>
        </w:rPr>
        <w:t>hough less insulative).</w:t>
      </w:r>
      <w:r w:rsidR="00B62C1A" w:rsidRPr="003F0C03">
        <w:rPr>
          <w:rFonts w:asciiTheme="majorHAnsi" w:hAnsiTheme="majorHAnsi" w:cstheme="majorHAnsi"/>
        </w:rPr>
        <w:t xml:space="preserve"> </w:t>
      </w:r>
    </w:p>
    <w:p w14:paraId="6DEB7E6F" w14:textId="1F003A48" w:rsidR="00B4681A" w:rsidRDefault="00B62C1A" w:rsidP="004E251F">
      <w:pPr>
        <w:spacing w:before="120" w:after="120" w:line="276" w:lineRule="auto"/>
        <w:rPr>
          <w:rFonts w:asciiTheme="majorHAnsi" w:hAnsiTheme="majorHAnsi" w:cstheme="majorHAnsi"/>
        </w:rPr>
      </w:pPr>
      <w:r w:rsidRPr="003F0C03">
        <w:rPr>
          <w:rFonts w:asciiTheme="majorHAnsi" w:hAnsiTheme="majorHAnsi" w:cstheme="majorHAnsi"/>
        </w:rPr>
        <w:t xml:space="preserve">Supermarkets will </w:t>
      </w:r>
      <w:r w:rsidR="00900DBF" w:rsidRPr="003F0C03">
        <w:rPr>
          <w:rFonts w:asciiTheme="majorHAnsi" w:hAnsiTheme="majorHAnsi" w:cstheme="majorHAnsi"/>
        </w:rPr>
        <w:t xml:space="preserve">be required to source more expensive alternatives to barrier bags, but will also stock cheaper alternative products such as dog </w:t>
      </w:r>
      <w:r w:rsidR="003F0C03">
        <w:rPr>
          <w:rFonts w:asciiTheme="majorHAnsi" w:hAnsiTheme="majorHAnsi" w:cstheme="majorHAnsi"/>
        </w:rPr>
        <w:t xml:space="preserve">dropping </w:t>
      </w:r>
      <w:r w:rsidR="00900DBF" w:rsidRPr="003F0C03">
        <w:rPr>
          <w:rFonts w:asciiTheme="majorHAnsi" w:hAnsiTheme="majorHAnsi" w:cstheme="majorHAnsi"/>
        </w:rPr>
        <w:t xml:space="preserve">bags (alternatives to </w:t>
      </w:r>
      <w:r w:rsidR="008A2AD7">
        <w:rPr>
          <w:rFonts w:asciiTheme="majorHAnsi" w:hAnsiTheme="majorHAnsi" w:cstheme="majorHAnsi"/>
        </w:rPr>
        <w:t>o</w:t>
      </w:r>
      <w:r w:rsidR="00900DBF" w:rsidRPr="003F0C03">
        <w:rPr>
          <w:rFonts w:asciiTheme="majorHAnsi" w:hAnsiTheme="majorHAnsi" w:cstheme="majorHAnsi"/>
        </w:rPr>
        <w:t>xo-degradable bags).</w:t>
      </w:r>
      <w:r w:rsidR="0067389D" w:rsidRPr="003F0C03">
        <w:rPr>
          <w:rFonts w:asciiTheme="majorHAnsi" w:hAnsiTheme="majorHAnsi" w:cstheme="majorHAnsi"/>
        </w:rPr>
        <w:t xml:space="preserve"> </w:t>
      </w:r>
    </w:p>
    <w:p w14:paraId="3E7EA1F8" w14:textId="634227A1" w:rsidR="00454944" w:rsidRPr="003F0C03" w:rsidRDefault="00B949FC" w:rsidP="004E251F">
      <w:pPr>
        <w:spacing w:before="120" w:after="120" w:line="276" w:lineRule="auto"/>
        <w:rPr>
          <w:rFonts w:asciiTheme="majorHAnsi" w:hAnsiTheme="majorHAnsi" w:cstheme="majorHAnsi"/>
        </w:rPr>
      </w:pPr>
      <w:r w:rsidRPr="003F0C03">
        <w:rPr>
          <w:rFonts w:asciiTheme="majorHAnsi" w:hAnsiTheme="majorHAnsi" w:cstheme="majorHAnsi"/>
        </w:rPr>
        <w:t xml:space="preserve">Dog owners will save on dog </w:t>
      </w:r>
      <w:r w:rsidR="003F0C03">
        <w:rPr>
          <w:rFonts w:asciiTheme="majorHAnsi" w:hAnsiTheme="majorHAnsi" w:cstheme="majorHAnsi"/>
        </w:rPr>
        <w:t xml:space="preserve">dropping </w:t>
      </w:r>
      <w:r w:rsidRPr="003F0C03">
        <w:rPr>
          <w:rFonts w:asciiTheme="majorHAnsi" w:hAnsiTheme="majorHAnsi" w:cstheme="majorHAnsi"/>
        </w:rPr>
        <w:t xml:space="preserve">bags, as these alternative products are also more affordable. </w:t>
      </w:r>
      <w:r w:rsidR="00B62C1A" w:rsidRPr="003F0C03">
        <w:rPr>
          <w:rFonts w:asciiTheme="majorHAnsi" w:hAnsiTheme="majorHAnsi" w:cstheme="majorHAnsi"/>
        </w:rPr>
        <w:t xml:space="preserve">The impacts of the </w:t>
      </w:r>
      <w:r w:rsidR="002D2987">
        <w:rPr>
          <w:rFonts w:asciiTheme="majorHAnsi" w:hAnsiTheme="majorHAnsi" w:cstheme="majorHAnsi"/>
        </w:rPr>
        <w:t>single-use plastic</w:t>
      </w:r>
      <w:r w:rsidR="00B62C1A" w:rsidRPr="003F0C03">
        <w:rPr>
          <w:rFonts w:asciiTheme="majorHAnsi" w:hAnsiTheme="majorHAnsi" w:cstheme="majorHAnsi"/>
        </w:rPr>
        <w:t xml:space="preserve"> regulation will therefore not be evenly distributed throughout the community</w:t>
      </w:r>
      <w:r w:rsidR="00900DBF" w:rsidRPr="003F0C03">
        <w:rPr>
          <w:rFonts w:asciiTheme="majorHAnsi" w:hAnsiTheme="majorHAnsi" w:cstheme="majorHAnsi"/>
        </w:rPr>
        <w:t>, however exemptions wil</w:t>
      </w:r>
      <w:r w:rsidR="0047518C" w:rsidRPr="003F0C03">
        <w:rPr>
          <w:rFonts w:asciiTheme="majorHAnsi" w:hAnsiTheme="majorHAnsi" w:cstheme="majorHAnsi"/>
        </w:rPr>
        <w:t xml:space="preserve">l protect the </w:t>
      </w:r>
      <w:r w:rsidR="00A11003" w:rsidRPr="003F0C03">
        <w:rPr>
          <w:rFonts w:asciiTheme="majorHAnsi" w:hAnsiTheme="majorHAnsi" w:cstheme="majorHAnsi"/>
        </w:rPr>
        <w:t xml:space="preserve">users of </w:t>
      </w:r>
      <w:r w:rsidR="002D2987">
        <w:rPr>
          <w:rFonts w:asciiTheme="majorHAnsi" w:hAnsiTheme="majorHAnsi" w:cstheme="majorHAnsi"/>
        </w:rPr>
        <w:t>single-use plastic</w:t>
      </w:r>
      <w:r w:rsidR="00A11003" w:rsidRPr="003F0C03">
        <w:rPr>
          <w:rFonts w:asciiTheme="majorHAnsi" w:hAnsiTheme="majorHAnsi" w:cstheme="majorHAnsi"/>
        </w:rPr>
        <w:t xml:space="preserve"> products for medical and care purposes, as well as the</w:t>
      </w:r>
      <w:r w:rsidR="00CB570F" w:rsidRPr="003F0C03">
        <w:rPr>
          <w:rFonts w:asciiTheme="majorHAnsi" w:hAnsiTheme="majorHAnsi" w:cstheme="majorHAnsi"/>
        </w:rPr>
        <w:t xml:space="preserve">ir suppliers. </w:t>
      </w:r>
      <w:r w:rsidR="00E865E8">
        <w:rPr>
          <w:rFonts w:asciiTheme="majorHAnsi" w:hAnsiTheme="majorHAnsi" w:cstheme="majorHAnsi"/>
        </w:rPr>
        <w:t>Expanded regulation of s</w:t>
      </w:r>
      <w:r w:rsidR="002D2987">
        <w:rPr>
          <w:rFonts w:asciiTheme="majorHAnsi" w:hAnsiTheme="majorHAnsi" w:cstheme="majorHAnsi"/>
        </w:rPr>
        <w:t>ingle-use plastic</w:t>
      </w:r>
      <w:r w:rsidR="00DC0CAD" w:rsidRPr="003F0C03">
        <w:rPr>
          <w:rFonts w:asciiTheme="majorHAnsi" w:hAnsiTheme="majorHAnsi" w:cstheme="majorHAnsi"/>
        </w:rPr>
        <w:t xml:space="preserve"> </w:t>
      </w:r>
      <w:r w:rsidR="00E865E8">
        <w:rPr>
          <w:rFonts w:asciiTheme="majorHAnsi" w:hAnsiTheme="majorHAnsi" w:cstheme="majorHAnsi"/>
        </w:rPr>
        <w:t xml:space="preserve">products </w:t>
      </w:r>
      <w:r w:rsidR="00DC0CAD" w:rsidRPr="003F0C03">
        <w:rPr>
          <w:rFonts w:asciiTheme="majorHAnsi" w:hAnsiTheme="majorHAnsi" w:cstheme="majorHAnsi"/>
        </w:rPr>
        <w:t xml:space="preserve">will </w:t>
      </w:r>
      <w:r w:rsidR="00DC0CAD" w:rsidRPr="003F0C03">
        <w:rPr>
          <w:rFonts w:asciiTheme="majorHAnsi" w:hAnsiTheme="majorHAnsi" w:cstheme="majorHAnsi"/>
        </w:rPr>
        <w:lastRenderedPageBreak/>
        <w:t xml:space="preserve">further benefit the community by reducing </w:t>
      </w:r>
      <w:r w:rsidR="00BD1357" w:rsidRPr="003F0C03">
        <w:rPr>
          <w:rFonts w:asciiTheme="majorHAnsi" w:hAnsiTheme="majorHAnsi" w:cstheme="majorHAnsi"/>
        </w:rPr>
        <w:t>the amount of plastic entering the environment,</w:t>
      </w:r>
      <w:r w:rsidR="00375846">
        <w:rPr>
          <w:rFonts w:asciiTheme="majorHAnsi" w:hAnsiTheme="majorHAnsi" w:cstheme="majorHAnsi"/>
        </w:rPr>
        <w:t xml:space="preserve"> and</w:t>
      </w:r>
      <w:r w:rsidR="00BD1357" w:rsidRPr="003F0C03">
        <w:rPr>
          <w:rFonts w:asciiTheme="majorHAnsi" w:hAnsiTheme="majorHAnsi" w:cstheme="majorHAnsi"/>
        </w:rPr>
        <w:t xml:space="preserve"> improving visual amenity and overal</w:t>
      </w:r>
      <w:r w:rsidR="0026458B" w:rsidRPr="003F0C03">
        <w:rPr>
          <w:rFonts w:asciiTheme="majorHAnsi" w:hAnsiTheme="majorHAnsi" w:cstheme="majorHAnsi"/>
        </w:rPr>
        <w:t>l environmental health.</w:t>
      </w:r>
    </w:p>
    <w:p w14:paraId="0F8B2692" w14:textId="3A7768C8" w:rsidR="00F43CA6" w:rsidRPr="00CE0912" w:rsidRDefault="13117F8A" w:rsidP="13D0355C">
      <w:pPr>
        <w:pStyle w:val="Heading2"/>
      </w:pPr>
      <w:bookmarkStart w:id="30" w:name="_Toc90291997"/>
      <w:bookmarkStart w:id="31" w:name="_Toc99101605"/>
      <w:r w:rsidRPr="13D0355C">
        <w:t xml:space="preserve">Mutual </w:t>
      </w:r>
      <w:r w:rsidR="78A2602F" w:rsidRPr="13D0355C">
        <w:t>r</w:t>
      </w:r>
      <w:r w:rsidRPr="13D0355C">
        <w:t>ecognition principles</w:t>
      </w:r>
      <w:bookmarkEnd w:id="30"/>
      <w:bookmarkEnd w:id="31"/>
    </w:p>
    <w:p w14:paraId="55BF02BF" w14:textId="4D2ADF2C" w:rsidR="0078169A" w:rsidRPr="00CE0912" w:rsidRDefault="0078169A" w:rsidP="002C60D3">
      <w:pPr>
        <w:pStyle w:val="bodytext10"/>
        <w:spacing w:before="120" w:beforeAutospacing="0" w:after="120" w:afterAutospacing="0" w:line="276" w:lineRule="auto"/>
        <w:rPr>
          <w:rFonts w:asciiTheme="majorHAnsi" w:hAnsiTheme="majorHAnsi" w:cstheme="majorHAnsi"/>
          <w:color w:val="000000"/>
          <w:sz w:val="22"/>
          <w:szCs w:val="22"/>
        </w:rPr>
      </w:pPr>
      <w:r w:rsidRPr="00CE0912">
        <w:rPr>
          <w:rFonts w:asciiTheme="majorHAnsi" w:hAnsiTheme="majorHAnsi" w:cstheme="majorHAnsi"/>
          <w:color w:val="000000"/>
          <w:sz w:val="22"/>
          <w:szCs w:val="22"/>
        </w:rPr>
        <w:t>The </w:t>
      </w:r>
      <w:r w:rsidRPr="00CE0912">
        <w:rPr>
          <w:rFonts w:asciiTheme="majorHAnsi" w:hAnsiTheme="majorHAnsi" w:cstheme="majorHAnsi"/>
          <w:i/>
          <w:iCs/>
          <w:color w:val="000000"/>
          <w:sz w:val="22"/>
          <w:szCs w:val="22"/>
        </w:rPr>
        <w:t>Mutual Recognition Act 1992</w:t>
      </w:r>
      <w:r w:rsidRPr="00CE0912">
        <w:rPr>
          <w:rFonts w:asciiTheme="majorHAnsi" w:hAnsiTheme="majorHAnsi" w:cstheme="majorHAnsi"/>
          <w:color w:val="000000"/>
          <w:sz w:val="22"/>
          <w:szCs w:val="22"/>
        </w:rPr>
        <w:t> (Cth) (MR Act) and the</w:t>
      </w:r>
      <w:r w:rsidRPr="00CE0912">
        <w:rPr>
          <w:rFonts w:asciiTheme="majorHAnsi" w:hAnsiTheme="majorHAnsi" w:cstheme="majorHAnsi"/>
          <w:i/>
          <w:iCs/>
          <w:color w:val="000000"/>
          <w:sz w:val="22"/>
          <w:szCs w:val="22"/>
        </w:rPr>
        <w:t> Trans-Tasman Mutual Recognition Act 1997</w:t>
      </w:r>
      <w:r w:rsidRPr="00CE0912">
        <w:rPr>
          <w:rFonts w:asciiTheme="majorHAnsi" w:hAnsiTheme="majorHAnsi" w:cstheme="majorHAnsi"/>
          <w:color w:val="000000"/>
          <w:sz w:val="22"/>
          <w:szCs w:val="22"/>
        </w:rPr>
        <w:t> (Cth) (TTMR Act) aim to remove regulatory barriers to the free flow of goods and labour between Australian states and territories. These Acts apply as laws of the ACT by virtue of the </w:t>
      </w:r>
      <w:r w:rsidRPr="00CE0912">
        <w:rPr>
          <w:rFonts w:asciiTheme="majorHAnsi" w:hAnsiTheme="majorHAnsi" w:cstheme="majorHAnsi"/>
          <w:i/>
          <w:iCs/>
          <w:color w:val="000000"/>
          <w:sz w:val="22"/>
          <w:szCs w:val="22"/>
        </w:rPr>
        <w:t>Mutual Recognition (Australian Capital Territory) Act 1992 </w:t>
      </w:r>
      <w:r w:rsidRPr="00CE0912">
        <w:rPr>
          <w:rFonts w:asciiTheme="majorHAnsi" w:hAnsiTheme="majorHAnsi" w:cstheme="majorHAnsi"/>
          <w:color w:val="000000"/>
          <w:sz w:val="22"/>
          <w:szCs w:val="22"/>
        </w:rPr>
        <w:t>(ACT) and the</w:t>
      </w:r>
      <w:r w:rsidRPr="00CE0912">
        <w:rPr>
          <w:rFonts w:asciiTheme="majorHAnsi" w:hAnsiTheme="majorHAnsi" w:cstheme="majorHAnsi"/>
          <w:i/>
          <w:iCs/>
          <w:color w:val="000000"/>
          <w:sz w:val="22"/>
          <w:szCs w:val="22"/>
        </w:rPr>
        <w:t> Trans-Tasman Mutual Recognition Act 1997 </w:t>
      </w:r>
      <w:r w:rsidRPr="00CE0912">
        <w:rPr>
          <w:rFonts w:asciiTheme="majorHAnsi" w:hAnsiTheme="majorHAnsi" w:cstheme="majorHAnsi"/>
          <w:color w:val="000000"/>
          <w:sz w:val="22"/>
          <w:szCs w:val="22"/>
        </w:rPr>
        <w:t>(ACT), respectively.</w:t>
      </w:r>
    </w:p>
    <w:p w14:paraId="1BD92F2F" w14:textId="6104155E" w:rsidR="0078169A" w:rsidRPr="00CE0912" w:rsidRDefault="52DB692A" w:rsidP="002C60D3">
      <w:pPr>
        <w:pStyle w:val="bodytext10"/>
        <w:spacing w:before="120" w:beforeAutospacing="0" w:after="120" w:afterAutospacing="0" w:line="276" w:lineRule="auto"/>
        <w:rPr>
          <w:rFonts w:asciiTheme="majorHAnsi" w:hAnsiTheme="majorHAnsi" w:cstheme="majorHAnsi"/>
          <w:color w:val="000000"/>
          <w:sz w:val="22"/>
          <w:szCs w:val="22"/>
        </w:rPr>
      </w:pPr>
      <w:r w:rsidRPr="13D0355C">
        <w:rPr>
          <w:rFonts w:asciiTheme="majorHAnsi" w:hAnsiTheme="majorHAnsi" w:cstheme="majorBidi"/>
          <w:color w:val="000000"/>
          <w:sz w:val="22"/>
          <w:szCs w:val="22"/>
        </w:rPr>
        <w:t>In relation to goods, the MR Act and TTMR Act apply the ‘mutual recognition principle’. The principle provides that goods produced or imported into one Australian jurisdiction can be distributed and sold freely throughout Australia.</w:t>
      </w:r>
      <w:bookmarkStart w:id="32" w:name="_ednref21"/>
      <w:bookmarkEnd w:id="32"/>
      <w:r w:rsidR="00334F99" w:rsidRPr="13D0355C">
        <w:rPr>
          <w:rStyle w:val="EndnoteReference"/>
          <w:rFonts w:asciiTheme="majorHAnsi" w:hAnsiTheme="majorHAnsi" w:cstheme="majorBidi"/>
          <w:color w:val="000000"/>
          <w:sz w:val="22"/>
          <w:szCs w:val="22"/>
        </w:rPr>
        <w:endnoteReference w:id="15"/>
      </w:r>
      <w:r w:rsidRPr="13D0355C">
        <w:rPr>
          <w:rFonts w:asciiTheme="majorHAnsi" w:hAnsiTheme="majorHAnsi" w:cstheme="majorBidi"/>
          <w:color w:val="000000"/>
          <w:sz w:val="22"/>
          <w:szCs w:val="22"/>
        </w:rPr>
        <w:t> The Trans-Tasman mutual recognition principle provides that goods produced in or imported into New Zealand that may be lawfully sold in New Zealand may</w:t>
      </w:r>
      <w:r w:rsidR="3125E86A" w:rsidRPr="13D0355C">
        <w:rPr>
          <w:rFonts w:asciiTheme="majorHAnsi" w:hAnsiTheme="majorHAnsi" w:cstheme="majorBidi"/>
          <w:color w:val="000000"/>
          <w:sz w:val="22"/>
          <w:szCs w:val="22"/>
        </w:rPr>
        <w:t xml:space="preserve"> also</w:t>
      </w:r>
      <w:r w:rsidRPr="13D0355C">
        <w:rPr>
          <w:rFonts w:asciiTheme="majorHAnsi" w:hAnsiTheme="majorHAnsi" w:cstheme="majorBidi"/>
          <w:color w:val="000000"/>
          <w:sz w:val="22"/>
          <w:szCs w:val="22"/>
        </w:rPr>
        <w:t xml:space="preserve"> be lawfully sold in an Australian jurisdiction.</w:t>
      </w:r>
      <w:bookmarkStart w:id="33" w:name="_ednref22"/>
      <w:bookmarkEnd w:id="33"/>
      <w:r w:rsidR="00B807EB" w:rsidRPr="13D0355C">
        <w:rPr>
          <w:rStyle w:val="EndnoteReference"/>
          <w:rFonts w:asciiTheme="majorHAnsi" w:hAnsiTheme="majorHAnsi" w:cstheme="majorBidi"/>
          <w:color w:val="000000"/>
          <w:sz w:val="22"/>
          <w:szCs w:val="22"/>
        </w:rPr>
        <w:endnoteReference w:id="16"/>
      </w:r>
      <w:r w:rsidR="5AF10DA2" w:rsidRPr="13D0355C">
        <w:rPr>
          <w:rFonts w:asciiTheme="majorHAnsi" w:hAnsiTheme="majorHAnsi" w:cstheme="majorBidi"/>
          <w:color w:val="000000"/>
          <w:sz w:val="22"/>
          <w:szCs w:val="22"/>
        </w:rPr>
        <w:t xml:space="preserve"> </w:t>
      </w:r>
    </w:p>
    <w:p w14:paraId="75F3D0B9" w14:textId="77777777" w:rsidR="0078169A" w:rsidRPr="00CE0912" w:rsidRDefault="0078169A" w:rsidP="002C60D3">
      <w:pPr>
        <w:pStyle w:val="bodytext10"/>
        <w:spacing w:before="120" w:beforeAutospacing="0" w:after="120" w:afterAutospacing="0" w:line="276" w:lineRule="auto"/>
        <w:rPr>
          <w:rFonts w:asciiTheme="majorHAnsi" w:hAnsiTheme="majorHAnsi" w:cstheme="majorHAnsi"/>
          <w:color w:val="000000"/>
          <w:sz w:val="22"/>
          <w:szCs w:val="22"/>
        </w:rPr>
      </w:pPr>
      <w:r w:rsidRPr="00CE0912">
        <w:rPr>
          <w:rFonts w:asciiTheme="majorHAnsi" w:hAnsiTheme="majorHAnsi" w:cstheme="majorHAnsi"/>
          <w:color w:val="000000"/>
          <w:sz w:val="22"/>
          <w:szCs w:val="22"/>
        </w:rPr>
        <w:t>These Acts provide that sales of goods to which the principle applies do not require compliance with ‘further requirements’ of a type set out in the Acts that might otherwise be required under the laws of the importing jurisdiction. These include quality or performance standards, inspection requirements and labelling standards.</w:t>
      </w:r>
    </w:p>
    <w:p w14:paraId="259B4152" w14:textId="79890922" w:rsidR="0078169A" w:rsidRPr="00CE0912" w:rsidRDefault="52DB692A" w:rsidP="13D0355C">
      <w:pPr>
        <w:pStyle w:val="Heading3"/>
      </w:pPr>
      <w:bookmarkStart w:id="34" w:name="_Toc90291998"/>
      <w:bookmarkStart w:id="35" w:name="_Toc99101606"/>
      <w:r w:rsidRPr="13D0355C">
        <w:t xml:space="preserve">Impact of the </w:t>
      </w:r>
      <w:r w:rsidR="5AF10DA2" w:rsidRPr="13D0355C">
        <w:t>Regulation</w:t>
      </w:r>
      <w:r w:rsidRPr="13D0355C">
        <w:t xml:space="preserve"> on mutual recognition</w:t>
      </w:r>
      <w:bookmarkEnd w:id="34"/>
      <w:bookmarkEnd w:id="35"/>
    </w:p>
    <w:p w14:paraId="5025A0DC" w14:textId="6319AEBD" w:rsidR="0078169A" w:rsidRPr="00CE0912" w:rsidRDefault="1BBD510E" w:rsidP="009353A1">
      <w:pPr>
        <w:pStyle w:val="NormalWeb"/>
        <w:spacing w:before="120" w:beforeAutospacing="0" w:after="120" w:afterAutospacing="0" w:line="276" w:lineRule="auto"/>
        <w:rPr>
          <w:rFonts w:asciiTheme="majorHAnsi" w:hAnsiTheme="majorHAnsi" w:cstheme="majorHAnsi"/>
          <w:color w:val="FF0000"/>
          <w:sz w:val="22"/>
          <w:szCs w:val="22"/>
        </w:rPr>
      </w:pPr>
      <w:r w:rsidRPr="13D0355C">
        <w:rPr>
          <w:rFonts w:asciiTheme="majorHAnsi" w:hAnsiTheme="majorHAnsi" w:cstheme="majorBidi"/>
          <w:color w:val="000000"/>
          <w:sz w:val="22"/>
          <w:szCs w:val="22"/>
        </w:rPr>
        <w:t xml:space="preserve">The ACT Government has a </w:t>
      </w:r>
      <w:r w:rsidR="52DB692A" w:rsidRPr="13D0355C">
        <w:rPr>
          <w:rFonts w:asciiTheme="majorHAnsi" w:hAnsiTheme="majorHAnsi" w:cstheme="majorBidi"/>
          <w:color w:val="000000"/>
          <w:sz w:val="22"/>
          <w:szCs w:val="22"/>
        </w:rPr>
        <w:t>self-appointed 12-month exemption period for mutual recognition</w:t>
      </w:r>
      <w:r w:rsidRPr="13D0355C">
        <w:rPr>
          <w:rFonts w:asciiTheme="majorHAnsi" w:hAnsiTheme="majorHAnsi" w:cstheme="majorBidi"/>
          <w:color w:val="000000"/>
          <w:sz w:val="22"/>
          <w:szCs w:val="22"/>
        </w:rPr>
        <w:t>,</w:t>
      </w:r>
      <w:r w:rsidR="4A4B3E61" w:rsidRPr="13D0355C">
        <w:rPr>
          <w:rFonts w:asciiTheme="majorHAnsi" w:hAnsiTheme="majorHAnsi" w:cstheme="majorBidi"/>
          <w:color w:val="000000"/>
          <w:sz w:val="22"/>
          <w:szCs w:val="22"/>
        </w:rPr>
        <w:t xml:space="preserve"> under both the MR Act and TTMR Act</w:t>
      </w:r>
      <w:r w:rsidR="06798082" w:rsidRPr="13D0355C">
        <w:rPr>
          <w:rFonts w:asciiTheme="majorHAnsi" w:hAnsiTheme="majorHAnsi" w:cstheme="majorBidi"/>
          <w:color w:val="000000"/>
          <w:sz w:val="22"/>
          <w:szCs w:val="22"/>
        </w:rPr>
        <w:t>,</w:t>
      </w:r>
      <w:r w:rsidRPr="13D0355C">
        <w:rPr>
          <w:rFonts w:asciiTheme="majorHAnsi" w:hAnsiTheme="majorHAnsi" w:cstheme="majorBidi"/>
          <w:color w:val="000000"/>
          <w:sz w:val="22"/>
          <w:szCs w:val="22"/>
        </w:rPr>
        <w:t xml:space="preserve"> valid until </w:t>
      </w:r>
      <w:r w:rsidR="00BF746B">
        <w:rPr>
          <w:rFonts w:asciiTheme="majorHAnsi" w:hAnsiTheme="majorHAnsi" w:cstheme="majorBidi"/>
          <w:color w:val="000000"/>
          <w:sz w:val="22"/>
          <w:szCs w:val="22"/>
        </w:rPr>
        <w:t>30</w:t>
      </w:r>
      <w:r w:rsidR="2A8C7843" w:rsidRPr="13D0355C">
        <w:rPr>
          <w:rFonts w:asciiTheme="majorHAnsi" w:hAnsiTheme="majorHAnsi" w:cstheme="majorBidi"/>
          <w:color w:val="000000"/>
          <w:sz w:val="22"/>
          <w:szCs w:val="22"/>
        </w:rPr>
        <w:t xml:space="preserve"> Ju</w:t>
      </w:r>
      <w:r w:rsidR="00BF746B">
        <w:rPr>
          <w:rFonts w:asciiTheme="majorHAnsi" w:hAnsiTheme="majorHAnsi" w:cstheme="majorBidi"/>
          <w:color w:val="000000"/>
          <w:sz w:val="22"/>
          <w:szCs w:val="22"/>
        </w:rPr>
        <w:t>ne</w:t>
      </w:r>
      <w:r w:rsidR="2A8C7843" w:rsidRPr="13D0355C">
        <w:rPr>
          <w:rFonts w:asciiTheme="majorHAnsi" w:hAnsiTheme="majorHAnsi" w:cstheme="majorBidi"/>
          <w:color w:val="000000"/>
          <w:sz w:val="22"/>
          <w:szCs w:val="22"/>
        </w:rPr>
        <w:t xml:space="preserve"> 2022</w:t>
      </w:r>
      <w:r w:rsidRPr="13D0355C">
        <w:rPr>
          <w:rFonts w:asciiTheme="majorHAnsi" w:hAnsiTheme="majorHAnsi" w:cstheme="majorBidi"/>
          <w:color w:val="000000"/>
          <w:sz w:val="22"/>
          <w:szCs w:val="22"/>
        </w:rPr>
        <w:t>.</w:t>
      </w:r>
      <w:r w:rsidR="009E636F" w:rsidRPr="13D0355C">
        <w:rPr>
          <w:rStyle w:val="EndnoteReference"/>
          <w:rFonts w:asciiTheme="majorHAnsi" w:hAnsiTheme="majorHAnsi" w:cstheme="majorBidi"/>
          <w:color w:val="000000"/>
          <w:sz w:val="22"/>
          <w:szCs w:val="22"/>
        </w:rPr>
        <w:endnoteReference w:id="17"/>
      </w:r>
      <w:r w:rsidR="5E9CC77B" w:rsidRPr="13D0355C">
        <w:rPr>
          <w:rFonts w:asciiTheme="majorHAnsi" w:hAnsiTheme="majorHAnsi" w:cstheme="majorBidi"/>
          <w:color w:val="000000"/>
          <w:sz w:val="22"/>
          <w:szCs w:val="22"/>
          <w:vertAlign w:val="superscript"/>
        </w:rPr>
        <w:t xml:space="preserve">, </w:t>
      </w:r>
      <w:r w:rsidR="000D77CA" w:rsidRPr="13D0355C">
        <w:rPr>
          <w:rStyle w:val="EndnoteReference"/>
          <w:rFonts w:asciiTheme="majorHAnsi" w:hAnsiTheme="majorHAnsi" w:cstheme="majorBidi"/>
          <w:color w:val="000000"/>
          <w:sz w:val="22"/>
          <w:szCs w:val="22"/>
        </w:rPr>
        <w:endnoteReference w:id="18"/>
      </w:r>
      <w:r w:rsidR="0B9D189A" w:rsidRPr="13D0355C">
        <w:rPr>
          <w:rFonts w:asciiTheme="majorHAnsi" w:hAnsiTheme="majorHAnsi" w:cstheme="majorBidi"/>
          <w:color w:val="000000"/>
          <w:sz w:val="22"/>
          <w:szCs w:val="22"/>
        </w:rPr>
        <w:t xml:space="preserve"> </w:t>
      </w:r>
    </w:p>
    <w:p w14:paraId="4E98E8FE" w14:textId="6EA87D54" w:rsidR="0078169A" w:rsidRPr="00CE0912" w:rsidRDefault="009353A1" w:rsidP="009353A1">
      <w:pPr>
        <w:pStyle w:val="NormalWeb"/>
        <w:spacing w:before="120" w:beforeAutospacing="0" w:after="120" w:afterAutospacing="0" w:line="276" w:lineRule="auto"/>
        <w:rPr>
          <w:rFonts w:asciiTheme="majorHAnsi" w:hAnsiTheme="majorHAnsi" w:cstheme="majorHAnsi"/>
          <w:color w:val="000000"/>
          <w:sz w:val="22"/>
          <w:szCs w:val="22"/>
        </w:rPr>
      </w:pPr>
      <w:r w:rsidRPr="00CE0912">
        <w:rPr>
          <w:rFonts w:asciiTheme="majorHAnsi" w:hAnsiTheme="majorHAnsi" w:cstheme="majorHAnsi"/>
          <w:color w:val="000000"/>
          <w:sz w:val="22"/>
          <w:szCs w:val="22"/>
        </w:rPr>
        <w:t xml:space="preserve">The ACT Government is </w:t>
      </w:r>
      <w:r w:rsidR="0078169A" w:rsidRPr="00CE0912">
        <w:rPr>
          <w:rFonts w:asciiTheme="majorHAnsi" w:hAnsiTheme="majorHAnsi" w:cstheme="majorHAnsi"/>
          <w:color w:val="000000"/>
          <w:sz w:val="22"/>
          <w:szCs w:val="22"/>
        </w:rPr>
        <w:t>work</w:t>
      </w:r>
      <w:r w:rsidRPr="00CE0912">
        <w:rPr>
          <w:rFonts w:asciiTheme="majorHAnsi" w:hAnsiTheme="majorHAnsi" w:cstheme="majorHAnsi"/>
          <w:color w:val="000000"/>
          <w:sz w:val="22"/>
          <w:szCs w:val="22"/>
        </w:rPr>
        <w:t>ing</w:t>
      </w:r>
      <w:r w:rsidR="0078169A" w:rsidRPr="00CE0912">
        <w:rPr>
          <w:rFonts w:asciiTheme="majorHAnsi" w:hAnsiTheme="majorHAnsi" w:cstheme="majorHAnsi"/>
          <w:color w:val="000000"/>
          <w:sz w:val="22"/>
          <w:szCs w:val="22"/>
        </w:rPr>
        <w:t xml:space="preserve"> closely with other Australian jurisdictions to progress a permanent exemption</w:t>
      </w:r>
      <w:r w:rsidR="000A4FA0" w:rsidRPr="00CE0912">
        <w:rPr>
          <w:rFonts w:asciiTheme="majorHAnsi" w:hAnsiTheme="majorHAnsi" w:cstheme="majorHAnsi"/>
          <w:color w:val="000000"/>
          <w:sz w:val="22"/>
          <w:szCs w:val="22"/>
        </w:rPr>
        <w:t xml:space="preserve"> for items regulated under the Act</w:t>
      </w:r>
      <w:r w:rsidR="0078169A" w:rsidRPr="00CE0912">
        <w:rPr>
          <w:rFonts w:asciiTheme="majorHAnsi" w:hAnsiTheme="majorHAnsi" w:cstheme="majorHAnsi"/>
          <w:color w:val="000000"/>
          <w:sz w:val="22"/>
          <w:szCs w:val="22"/>
        </w:rPr>
        <w:t>. This involves undertaking a process to amend national legislation for mutual recognition; this is an established process for when states and territory actions place potential restrictions on cross-border trade. This process has been successfully completed for the ACT Container Deposit Scheme and plastic bag ban.</w:t>
      </w:r>
    </w:p>
    <w:p w14:paraId="246534D1" w14:textId="3AC42F47" w:rsidR="00B863A9" w:rsidRPr="00CE0912" w:rsidRDefault="0078169A" w:rsidP="009353A1">
      <w:pPr>
        <w:pStyle w:val="NormalWeb"/>
        <w:spacing w:before="120" w:beforeAutospacing="0" w:after="120" w:afterAutospacing="0" w:line="276" w:lineRule="auto"/>
        <w:rPr>
          <w:rFonts w:asciiTheme="majorHAnsi" w:hAnsiTheme="majorHAnsi" w:cstheme="majorHAnsi"/>
          <w:color w:val="000000"/>
          <w:sz w:val="22"/>
          <w:szCs w:val="22"/>
        </w:rPr>
      </w:pPr>
      <w:r w:rsidRPr="00CE0912">
        <w:rPr>
          <w:rFonts w:asciiTheme="majorHAnsi" w:hAnsiTheme="majorHAnsi" w:cstheme="majorHAnsi"/>
          <w:color w:val="000000"/>
          <w:sz w:val="22"/>
          <w:szCs w:val="22"/>
        </w:rPr>
        <w:t>As other Australian jurisdictions also advance with phasing out single-use plastic items and cross-jurisdictional collaboration remains ongoing, the ACT Government is confident in its ability to progress the process for the required amendments.</w:t>
      </w:r>
    </w:p>
    <w:p w14:paraId="1D9D18F5" w14:textId="74C7F8CB" w:rsidR="00B863A9" w:rsidRPr="00CE0912" w:rsidRDefault="13117F8A" w:rsidP="13D0355C">
      <w:pPr>
        <w:pStyle w:val="Heading2"/>
      </w:pPr>
      <w:bookmarkStart w:id="36" w:name="_Toc90291999"/>
      <w:bookmarkStart w:id="37" w:name="_Toc99101607"/>
      <w:r w:rsidRPr="13D0355C">
        <w:t>Transitional arrangements</w:t>
      </w:r>
      <w:bookmarkEnd w:id="36"/>
      <w:bookmarkEnd w:id="37"/>
      <w:r w:rsidRPr="13D0355C">
        <w:t xml:space="preserve"> </w:t>
      </w:r>
    </w:p>
    <w:p w14:paraId="2EBA6D3C" w14:textId="0246E385" w:rsidR="00DD682A" w:rsidRPr="00CE0912" w:rsidRDefault="00DD682A" w:rsidP="00DD682A">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The proposed reform is an extended application of </w:t>
      </w:r>
      <w:r w:rsidR="00245D19" w:rsidRPr="00CE0912">
        <w:rPr>
          <w:rFonts w:asciiTheme="majorHAnsi" w:hAnsiTheme="majorHAnsi" w:cstheme="majorHAnsi"/>
        </w:rPr>
        <w:t xml:space="preserve">the existing Act </w:t>
      </w:r>
      <w:r w:rsidRPr="00CE0912">
        <w:rPr>
          <w:rFonts w:asciiTheme="majorHAnsi" w:hAnsiTheme="majorHAnsi" w:cstheme="majorHAnsi"/>
        </w:rPr>
        <w:t xml:space="preserve">through the establishment of </w:t>
      </w:r>
      <w:r w:rsidR="008309A3" w:rsidRPr="00CE0912">
        <w:rPr>
          <w:rFonts w:asciiTheme="majorHAnsi" w:hAnsiTheme="majorHAnsi" w:cstheme="majorHAnsi"/>
        </w:rPr>
        <w:t>a R</w:t>
      </w:r>
      <w:r w:rsidRPr="00CE0912">
        <w:rPr>
          <w:rFonts w:asciiTheme="majorHAnsi" w:hAnsiTheme="majorHAnsi" w:cstheme="majorHAnsi"/>
        </w:rPr>
        <w:t xml:space="preserve">egulation to </w:t>
      </w:r>
      <w:r w:rsidR="00245D19" w:rsidRPr="00CE0912">
        <w:rPr>
          <w:rFonts w:asciiTheme="majorHAnsi" w:hAnsiTheme="majorHAnsi" w:cstheme="majorHAnsi"/>
        </w:rPr>
        <w:t xml:space="preserve">regulate </w:t>
      </w:r>
      <w:r w:rsidRPr="00CE0912">
        <w:rPr>
          <w:rFonts w:asciiTheme="majorHAnsi" w:hAnsiTheme="majorHAnsi" w:cstheme="majorHAnsi"/>
        </w:rPr>
        <w:t xml:space="preserve">additional </w:t>
      </w:r>
      <w:r w:rsidR="008309A3" w:rsidRPr="00CE0912">
        <w:rPr>
          <w:rFonts w:asciiTheme="majorHAnsi" w:hAnsiTheme="majorHAnsi" w:cstheme="majorHAnsi"/>
        </w:rPr>
        <w:t xml:space="preserve">single-use plastic </w:t>
      </w:r>
      <w:r w:rsidRPr="00CE0912">
        <w:rPr>
          <w:rFonts w:asciiTheme="majorHAnsi" w:hAnsiTheme="majorHAnsi" w:cstheme="majorHAnsi"/>
        </w:rPr>
        <w:t>product</w:t>
      </w:r>
      <w:r w:rsidR="008309A3" w:rsidRPr="00CE0912">
        <w:rPr>
          <w:rFonts w:asciiTheme="majorHAnsi" w:hAnsiTheme="majorHAnsi" w:cstheme="majorHAnsi"/>
        </w:rPr>
        <w:t>s</w:t>
      </w:r>
      <w:r w:rsidRPr="00CE0912">
        <w:rPr>
          <w:rFonts w:asciiTheme="majorHAnsi" w:hAnsiTheme="majorHAnsi" w:cstheme="majorHAnsi"/>
        </w:rPr>
        <w:t>. The proposed reform does not have retrospective effect</w:t>
      </w:r>
      <w:r w:rsidR="00B24C38">
        <w:rPr>
          <w:rFonts w:asciiTheme="majorHAnsi" w:hAnsiTheme="majorHAnsi" w:cstheme="majorHAnsi"/>
        </w:rPr>
        <w:t xml:space="preserve"> and is proposed to be effective from 1 July 2022</w:t>
      </w:r>
      <w:r w:rsidRPr="00CE0912">
        <w:rPr>
          <w:rFonts w:asciiTheme="majorHAnsi" w:hAnsiTheme="majorHAnsi" w:cstheme="majorHAnsi"/>
        </w:rPr>
        <w:t xml:space="preserve">. </w:t>
      </w:r>
    </w:p>
    <w:p w14:paraId="21267EB2" w14:textId="0F3B9574" w:rsidR="00852B6A" w:rsidRPr="00CE0912" w:rsidRDefault="546FDE3A" w:rsidP="002B0794">
      <w:pPr>
        <w:autoSpaceDE w:val="0"/>
        <w:autoSpaceDN w:val="0"/>
        <w:adjustRightInd w:val="0"/>
        <w:spacing w:before="120" w:after="120" w:line="276" w:lineRule="auto"/>
        <w:rPr>
          <w:rFonts w:asciiTheme="majorHAnsi" w:hAnsiTheme="majorHAnsi" w:cstheme="majorHAnsi"/>
        </w:rPr>
      </w:pPr>
      <w:r w:rsidRPr="13D0355C">
        <w:rPr>
          <w:rFonts w:asciiTheme="majorHAnsi" w:hAnsiTheme="majorHAnsi" w:cstheme="majorBidi"/>
        </w:rPr>
        <w:t>The regulated community</w:t>
      </w:r>
      <w:r w:rsidR="0B8873BE" w:rsidRPr="13D0355C">
        <w:rPr>
          <w:rFonts w:asciiTheme="majorHAnsi" w:hAnsiTheme="majorHAnsi" w:cstheme="majorBidi"/>
        </w:rPr>
        <w:t xml:space="preserve">, including </w:t>
      </w:r>
      <w:r w:rsidR="735D4625" w:rsidRPr="13D0355C">
        <w:rPr>
          <w:rFonts w:asciiTheme="majorHAnsi" w:hAnsiTheme="majorHAnsi" w:cstheme="majorBidi"/>
        </w:rPr>
        <w:t xml:space="preserve">industry and </w:t>
      </w:r>
      <w:r w:rsidR="0B8873BE" w:rsidRPr="13D0355C">
        <w:rPr>
          <w:rFonts w:asciiTheme="majorHAnsi" w:hAnsiTheme="majorHAnsi" w:cstheme="majorBidi"/>
        </w:rPr>
        <w:t>businesses</w:t>
      </w:r>
      <w:r w:rsidR="735D4625" w:rsidRPr="13D0355C">
        <w:rPr>
          <w:rFonts w:asciiTheme="majorHAnsi" w:hAnsiTheme="majorHAnsi" w:cstheme="majorBidi"/>
        </w:rPr>
        <w:t>,</w:t>
      </w:r>
      <w:r w:rsidR="0B8873BE" w:rsidRPr="13D0355C">
        <w:rPr>
          <w:rFonts w:asciiTheme="majorHAnsi" w:hAnsiTheme="majorHAnsi" w:cstheme="majorBidi"/>
        </w:rPr>
        <w:t xml:space="preserve"> </w:t>
      </w:r>
      <w:r w:rsidR="61B92005" w:rsidRPr="13D0355C">
        <w:rPr>
          <w:rFonts w:asciiTheme="majorHAnsi" w:hAnsiTheme="majorHAnsi" w:cstheme="majorBidi"/>
        </w:rPr>
        <w:t xml:space="preserve">has been aware of the proposed </w:t>
      </w:r>
      <w:r w:rsidR="4A26A99D" w:rsidRPr="13D0355C">
        <w:rPr>
          <w:rFonts w:asciiTheme="majorHAnsi" w:hAnsiTheme="majorHAnsi" w:cstheme="majorBidi"/>
        </w:rPr>
        <w:t xml:space="preserve">single-use plastics </w:t>
      </w:r>
      <w:r w:rsidR="61B92005" w:rsidRPr="13D0355C">
        <w:rPr>
          <w:rFonts w:asciiTheme="majorHAnsi" w:hAnsiTheme="majorHAnsi" w:cstheme="majorBidi"/>
        </w:rPr>
        <w:t xml:space="preserve">reform </w:t>
      </w:r>
      <w:r w:rsidR="75BB7113" w:rsidRPr="13D0355C">
        <w:rPr>
          <w:rFonts w:asciiTheme="majorHAnsi" w:hAnsiTheme="majorHAnsi" w:cstheme="majorBidi"/>
        </w:rPr>
        <w:t xml:space="preserve">since 2019. </w:t>
      </w:r>
      <w:r w:rsidR="322EF759" w:rsidRPr="13D0355C">
        <w:rPr>
          <w:rFonts w:asciiTheme="majorHAnsi" w:hAnsiTheme="majorHAnsi" w:cstheme="majorBidi"/>
        </w:rPr>
        <w:t xml:space="preserve">The </w:t>
      </w:r>
      <w:r w:rsidR="75BB7113" w:rsidRPr="13D0355C">
        <w:rPr>
          <w:rFonts w:asciiTheme="majorHAnsi" w:hAnsiTheme="majorHAnsi" w:cstheme="majorBidi"/>
        </w:rPr>
        <w:t xml:space="preserve">products proposed to be regulated through </w:t>
      </w:r>
      <w:r w:rsidR="4A26A99D" w:rsidRPr="13D0355C">
        <w:rPr>
          <w:rFonts w:asciiTheme="majorHAnsi" w:hAnsiTheme="majorHAnsi" w:cstheme="majorBidi"/>
        </w:rPr>
        <w:t xml:space="preserve">the proposed Regulation were </w:t>
      </w:r>
      <w:r w:rsidR="00DF7221">
        <w:rPr>
          <w:rFonts w:asciiTheme="majorHAnsi" w:hAnsiTheme="majorHAnsi" w:cstheme="majorBidi"/>
        </w:rPr>
        <w:t xml:space="preserve">first </w:t>
      </w:r>
      <w:r w:rsidR="7FC8C6C0" w:rsidRPr="13D0355C">
        <w:rPr>
          <w:rFonts w:asciiTheme="majorHAnsi" w:hAnsiTheme="majorHAnsi" w:cstheme="majorBidi"/>
        </w:rPr>
        <w:t>outlined in</w:t>
      </w:r>
      <w:r w:rsidR="0A89C85D" w:rsidRPr="13D0355C">
        <w:rPr>
          <w:rFonts w:asciiTheme="majorHAnsi" w:hAnsiTheme="majorHAnsi" w:cstheme="majorBidi"/>
        </w:rPr>
        <w:t xml:space="preserve"> the ACT Government’s </w:t>
      </w:r>
      <w:r w:rsidR="7548242D" w:rsidRPr="13D0355C">
        <w:rPr>
          <w:rFonts w:asciiTheme="majorHAnsi" w:hAnsiTheme="majorHAnsi" w:cstheme="majorBidi"/>
          <w:i/>
          <w:iCs/>
        </w:rPr>
        <w:t>Phasing out single-use plastics updated next steps policy</w:t>
      </w:r>
      <w:r w:rsidR="00AD4717">
        <w:rPr>
          <w:rFonts w:asciiTheme="majorHAnsi" w:hAnsiTheme="majorHAnsi" w:cstheme="majorBidi"/>
        </w:rPr>
        <w:t>, released in August 2020,</w:t>
      </w:r>
      <w:r w:rsidR="75BB7113" w:rsidRPr="13D0355C">
        <w:rPr>
          <w:rFonts w:asciiTheme="majorHAnsi" w:hAnsiTheme="majorHAnsi" w:cstheme="majorBidi"/>
        </w:rPr>
        <w:t xml:space="preserve"> as the next tranche of products to be </w:t>
      </w:r>
      <w:r w:rsidR="067C75A5" w:rsidRPr="13D0355C">
        <w:rPr>
          <w:rFonts w:asciiTheme="majorHAnsi" w:hAnsiTheme="majorHAnsi" w:cstheme="majorBidi"/>
        </w:rPr>
        <w:t>banned</w:t>
      </w:r>
      <w:r w:rsidR="7548242D" w:rsidRPr="13D0355C">
        <w:rPr>
          <w:rFonts w:asciiTheme="majorHAnsi" w:hAnsiTheme="majorHAnsi" w:cstheme="majorBidi"/>
        </w:rPr>
        <w:t>.</w:t>
      </w:r>
      <w:r w:rsidR="003C1899" w:rsidRPr="13D0355C">
        <w:rPr>
          <w:rStyle w:val="EndnoteReference"/>
          <w:rFonts w:asciiTheme="majorHAnsi" w:hAnsiTheme="majorHAnsi" w:cstheme="majorBidi"/>
        </w:rPr>
        <w:endnoteReference w:id="19"/>
      </w:r>
      <w:r w:rsidR="7548242D" w:rsidRPr="13D0355C">
        <w:rPr>
          <w:rFonts w:asciiTheme="majorHAnsi" w:hAnsiTheme="majorHAnsi" w:cstheme="majorBidi"/>
        </w:rPr>
        <w:t xml:space="preserve"> </w:t>
      </w:r>
      <w:r w:rsidR="002928BC">
        <w:rPr>
          <w:rFonts w:asciiTheme="majorHAnsi" w:hAnsiTheme="majorHAnsi" w:cstheme="majorBidi"/>
        </w:rPr>
        <w:t xml:space="preserve"> Cotton buds were then </w:t>
      </w:r>
      <w:r w:rsidR="00A35DF7">
        <w:rPr>
          <w:rFonts w:asciiTheme="majorHAnsi" w:hAnsiTheme="majorHAnsi" w:cstheme="majorBidi"/>
        </w:rPr>
        <w:t xml:space="preserve">flagged as an additional inclusion in the </w:t>
      </w:r>
      <w:r w:rsidR="00A35DF7">
        <w:rPr>
          <w:rFonts w:asciiTheme="majorHAnsi" w:hAnsiTheme="majorHAnsi" w:cstheme="majorBidi"/>
          <w:i/>
          <w:iCs/>
        </w:rPr>
        <w:t xml:space="preserve">Phasing out single-use plastics Next Steps </w:t>
      </w:r>
      <w:r w:rsidR="00A35DF7" w:rsidRPr="00A35DF7">
        <w:rPr>
          <w:rFonts w:asciiTheme="majorHAnsi" w:hAnsiTheme="majorHAnsi" w:cstheme="majorBidi"/>
          <w:i/>
          <w:iCs/>
        </w:rPr>
        <w:t>Policy</w:t>
      </w:r>
      <w:r w:rsidR="00A35DF7">
        <w:rPr>
          <w:rFonts w:asciiTheme="majorHAnsi" w:hAnsiTheme="majorHAnsi" w:cstheme="majorBidi"/>
        </w:rPr>
        <w:t>, released in November 2021.</w:t>
      </w:r>
      <w:r w:rsidR="00DD07A9">
        <w:rPr>
          <w:rStyle w:val="EndnoteReference"/>
          <w:rFonts w:asciiTheme="majorHAnsi" w:hAnsiTheme="majorHAnsi" w:cstheme="majorBidi"/>
        </w:rPr>
        <w:endnoteReference w:id="20"/>
      </w:r>
      <w:r w:rsidR="00A35DF7">
        <w:rPr>
          <w:rFonts w:asciiTheme="majorHAnsi" w:hAnsiTheme="majorHAnsi" w:cstheme="majorBidi"/>
        </w:rPr>
        <w:t xml:space="preserve"> </w:t>
      </w:r>
      <w:r w:rsidR="6A3CBF49" w:rsidRPr="00A35DF7">
        <w:rPr>
          <w:rFonts w:asciiTheme="majorHAnsi" w:hAnsiTheme="majorHAnsi" w:cstheme="majorBidi"/>
        </w:rPr>
        <w:t>This</w:t>
      </w:r>
      <w:r w:rsidR="6A3CBF49" w:rsidRPr="13D0355C">
        <w:rPr>
          <w:rFonts w:asciiTheme="majorHAnsi" w:hAnsiTheme="majorHAnsi" w:cstheme="majorBidi"/>
        </w:rPr>
        <w:t xml:space="preserve"> early </w:t>
      </w:r>
      <w:r w:rsidR="082C868F" w:rsidRPr="13D0355C">
        <w:rPr>
          <w:rFonts w:asciiTheme="majorHAnsi" w:hAnsiTheme="majorHAnsi" w:cstheme="majorBidi"/>
        </w:rPr>
        <w:t>advice</w:t>
      </w:r>
      <w:r w:rsidR="0B67179D" w:rsidRPr="13D0355C">
        <w:rPr>
          <w:rFonts w:asciiTheme="majorHAnsi" w:hAnsiTheme="majorHAnsi" w:cstheme="majorBidi"/>
        </w:rPr>
        <w:t xml:space="preserve"> from </w:t>
      </w:r>
      <w:r w:rsidR="082C868F" w:rsidRPr="13D0355C">
        <w:rPr>
          <w:rFonts w:asciiTheme="majorHAnsi" w:hAnsiTheme="majorHAnsi" w:cstheme="majorBidi"/>
        </w:rPr>
        <w:t xml:space="preserve">the </w:t>
      </w:r>
      <w:r w:rsidR="0B67179D" w:rsidRPr="13D0355C">
        <w:rPr>
          <w:rFonts w:asciiTheme="majorHAnsi" w:hAnsiTheme="majorHAnsi" w:cstheme="majorBidi"/>
        </w:rPr>
        <w:t>ACT Government</w:t>
      </w:r>
      <w:r w:rsidR="067C75A5" w:rsidRPr="13D0355C">
        <w:rPr>
          <w:rFonts w:asciiTheme="majorHAnsi" w:hAnsiTheme="majorHAnsi" w:cstheme="majorBidi"/>
        </w:rPr>
        <w:t>,</w:t>
      </w:r>
      <w:r w:rsidR="0B67179D" w:rsidRPr="13D0355C">
        <w:rPr>
          <w:rFonts w:asciiTheme="majorHAnsi" w:hAnsiTheme="majorHAnsi" w:cstheme="majorBidi"/>
        </w:rPr>
        <w:t xml:space="preserve"> </w:t>
      </w:r>
      <w:r w:rsidR="082C868F" w:rsidRPr="13D0355C">
        <w:rPr>
          <w:rFonts w:asciiTheme="majorHAnsi" w:hAnsiTheme="majorHAnsi" w:cstheme="majorBidi"/>
        </w:rPr>
        <w:t xml:space="preserve">supported by </w:t>
      </w:r>
      <w:r w:rsidR="0B67179D" w:rsidRPr="13D0355C">
        <w:rPr>
          <w:rFonts w:asciiTheme="majorHAnsi" w:hAnsiTheme="majorHAnsi" w:cstheme="majorBidi"/>
        </w:rPr>
        <w:t>associated education campaigns</w:t>
      </w:r>
      <w:r w:rsidR="067C75A5" w:rsidRPr="13D0355C">
        <w:rPr>
          <w:rFonts w:asciiTheme="majorHAnsi" w:hAnsiTheme="majorHAnsi" w:cstheme="majorBidi"/>
        </w:rPr>
        <w:t>,</w:t>
      </w:r>
      <w:r w:rsidR="0B67179D" w:rsidRPr="13D0355C">
        <w:rPr>
          <w:rFonts w:asciiTheme="majorHAnsi" w:hAnsiTheme="majorHAnsi" w:cstheme="majorBidi"/>
        </w:rPr>
        <w:t xml:space="preserve"> has provided </w:t>
      </w:r>
      <w:r w:rsidR="0635FD50" w:rsidRPr="13D0355C">
        <w:rPr>
          <w:rFonts w:asciiTheme="majorHAnsi" w:hAnsiTheme="majorHAnsi" w:cstheme="majorBidi"/>
        </w:rPr>
        <w:t xml:space="preserve">a </w:t>
      </w:r>
      <w:r w:rsidR="067C75A5" w:rsidRPr="13D0355C">
        <w:rPr>
          <w:rFonts w:asciiTheme="majorHAnsi" w:hAnsiTheme="majorHAnsi" w:cstheme="majorBidi"/>
        </w:rPr>
        <w:t xml:space="preserve">period of </w:t>
      </w:r>
      <w:r w:rsidR="0635FD50" w:rsidRPr="13D0355C">
        <w:rPr>
          <w:rFonts w:asciiTheme="majorHAnsi" w:hAnsiTheme="majorHAnsi" w:cstheme="majorBidi"/>
        </w:rPr>
        <w:t xml:space="preserve">transition </w:t>
      </w:r>
      <w:r w:rsidR="067C75A5" w:rsidRPr="13D0355C">
        <w:rPr>
          <w:rFonts w:asciiTheme="majorHAnsi" w:hAnsiTheme="majorHAnsi" w:cstheme="majorBidi"/>
        </w:rPr>
        <w:t xml:space="preserve">for </w:t>
      </w:r>
      <w:r w:rsidR="0635FD50" w:rsidRPr="13D0355C">
        <w:rPr>
          <w:rFonts w:asciiTheme="majorHAnsi" w:hAnsiTheme="majorHAnsi" w:cstheme="majorBidi"/>
        </w:rPr>
        <w:t xml:space="preserve">industry and business to </w:t>
      </w:r>
      <w:r w:rsidR="067C75A5" w:rsidRPr="13D0355C">
        <w:rPr>
          <w:rFonts w:asciiTheme="majorHAnsi" w:hAnsiTheme="majorHAnsi" w:cstheme="majorBidi"/>
        </w:rPr>
        <w:t>prepare for the changes</w:t>
      </w:r>
      <w:r w:rsidR="0703F2A6" w:rsidRPr="13D0355C">
        <w:rPr>
          <w:rFonts w:asciiTheme="majorHAnsi" w:hAnsiTheme="majorHAnsi" w:cstheme="majorBidi"/>
        </w:rPr>
        <w:t xml:space="preserve"> proposed through this reform</w:t>
      </w:r>
      <w:r w:rsidR="067C75A5" w:rsidRPr="13D0355C">
        <w:rPr>
          <w:rFonts w:asciiTheme="majorHAnsi" w:hAnsiTheme="majorHAnsi" w:cstheme="majorBidi"/>
        </w:rPr>
        <w:t xml:space="preserve">. </w:t>
      </w:r>
    </w:p>
    <w:p w14:paraId="40FD5A28" w14:textId="06306603" w:rsidR="00DD682A" w:rsidRPr="00CE0912" w:rsidRDefault="7173C515" w:rsidP="002B0794">
      <w:pPr>
        <w:autoSpaceDE w:val="0"/>
        <w:autoSpaceDN w:val="0"/>
        <w:adjustRightInd w:val="0"/>
        <w:spacing w:before="120" w:after="120" w:line="276" w:lineRule="auto"/>
        <w:rPr>
          <w:rFonts w:asciiTheme="majorHAnsi" w:hAnsiTheme="majorHAnsi" w:cstheme="majorBidi"/>
        </w:rPr>
      </w:pPr>
      <w:r w:rsidRPr="09FF4188">
        <w:rPr>
          <w:rFonts w:asciiTheme="majorHAnsi" w:hAnsiTheme="majorHAnsi" w:cstheme="majorBidi"/>
        </w:rPr>
        <w:lastRenderedPageBreak/>
        <w:t>T</w:t>
      </w:r>
      <w:r w:rsidR="00510996" w:rsidRPr="09FF4188">
        <w:rPr>
          <w:rFonts w:asciiTheme="majorHAnsi" w:hAnsiTheme="majorHAnsi" w:cstheme="majorBidi"/>
        </w:rPr>
        <w:t xml:space="preserve">he </w:t>
      </w:r>
      <w:r w:rsidR="00DD682A" w:rsidRPr="09FF4188">
        <w:rPr>
          <w:rFonts w:asciiTheme="majorHAnsi" w:hAnsiTheme="majorHAnsi" w:cstheme="majorBidi"/>
        </w:rPr>
        <w:t>ACT Government will undertake additional education campaign</w:t>
      </w:r>
      <w:r w:rsidR="00510996" w:rsidRPr="09FF4188">
        <w:rPr>
          <w:rFonts w:asciiTheme="majorHAnsi" w:hAnsiTheme="majorHAnsi" w:cstheme="majorBidi"/>
        </w:rPr>
        <w:t>s</w:t>
      </w:r>
      <w:r w:rsidR="00DD682A" w:rsidRPr="09FF4188">
        <w:rPr>
          <w:rFonts w:asciiTheme="majorHAnsi" w:hAnsiTheme="majorHAnsi" w:cstheme="majorBidi"/>
        </w:rPr>
        <w:t xml:space="preserve"> in the lead up to</w:t>
      </w:r>
      <w:r w:rsidR="00852B6A" w:rsidRPr="09FF4188">
        <w:rPr>
          <w:rFonts w:asciiTheme="majorHAnsi" w:hAnsiTheme="majorHAnsi" w:cstheme="majorBidi"/>
        </w:rPr>
        <w:t xml:space="preserve"> these products being banned</w:t>
      </w:r>
      <w:r w:rsidR="001E7F8D" w:rsidRPr="09FF4188">
        <w:rPr>
          <w:rFonts w:asciiTheme="majorHAnsi" w:hAnsiTheme="majorHAnsi" w:cstheme="majorBidi"/>
        </w:rPr>
        <w:t xml:space="preserve"> to</w:t>
      </w:r>
      <w:r w:rsidR="00DD682A" w:rsidRPr="09FF4188">
        <w:rPr>
          <w:rFonts w:asciiTheme="majorHAnsi" w:hAnsiTheme="majorHAnsi" w:cstheme="majorBidi"/>
        </w:rPr>
        <w:t xml:space="preserve"> </w:t>
      </w:r>
      <w:r w:rsidR="001E7F8D" w:rsidRPr="09FF4188">
        <w:rPr>
          <w:rFonts w:asciiTheme="majorHAnsi" w:hAnsiTheme="majorHAnsi" w:cstheme="majorBidi"/>
        </w:rPr>
        <w:t xml:space="preserve">further prepare the community </w:t>
      </w:r>
      <w:r w:rsidR="004063CE" w:rsidRPr="09FF4188">
        <w:rPr>
          <w:rFonts w:asciiTheme="majorHAnsi" w:hAnsiTheme="majorHAnsi" w:cstheme="majorBidi"/>
        </w:rPr>
        <w:t xml:space="preserve">prior to the </w:t>
      </w:r>
      <w:r w:rsidR="001E7F8D" w:rsidRPr="09FF4188">
        <w:rPr>
          <w:rFonts w:asciiTheme="majorHAnsi" w:hAnsiTheme="majorHAnsi" w:cstheme="majorBidi"/>
        </w:rPr>
        <w:t xml:space="preserve">expanded </w:t>
      </w:r>
      <w:r w:rsidR="004063CE" w:rsidRPr="09FF4188">
        <w:rPr>
          <w:rFonts w:asciiTheme="majorHAnsi" w:hAnsiTheme="majorHAnsi" w:cstheme="majorBidi"/>
        </w:rPr>
        <w:t>ban taking effect</w:t>
      </w:r>
      <w:r w:rsidR="00DD682A" w:rsidRPr="09FF4188">
        <w:rPr>
          <w:rFonts w:asciiTheme="majorHAnsi" w:hAnsiTheme="majorHAnsi" w:cstheme="majorBidi"/>
        </w:rPr>
        <w:t xml:space="preserve">. </w:t>
      </w:r>
    </w:p>
    <w:p w14:paraId="527895AF" w14:textId="02350EAB" w:rsidR="00DD682A" w:rsidRPr="00CE0912" w:rsidRDefault="001E7F8D" w:rsidP="00DD682A">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For these reasons </w:t>
      </w:r>
      <w:r w:rsidR="00DD682A" w:rsidRPr="00CE0912">
        <w:rPr>
          <w:rFonts w:asciiTheme="majorHAnsi" w:hAnsiTheme="majorHAnsi" w:cstheme="majorHAnsi"/>
        </w:rPr>
        <w:t>no transitional arrangements are necessary.</w:t>
      </w:r>
    </w:p>
    <w:p w14:paraId="2BA1E3B6" w14:textId="3989487A" w:rsidR="00B863A9" w:rsidRPr="00CE0912" w:rsidRDefault="13117F8A" w:rsidP="13D0355C">
      <w:pPr>
        <w:pStyle w:val="Heading2"/>
      </w:pPr>
      <w:bookmarkStart w:id="38" w:name="_Toc90292000"/>
      <w:bookmarkStart w:id="39" w:name="_Toc99101608"/>
      <w:r w:rsidRPr="13D0355C">
        <w:t>Recommended option</w:t>
      </w:r>
      <w:bookmarkEnd w:id="38"/>
      <w:bookmarkEnd w:id="39"/>
    </w:p>
    <w:p w14:paraId="28341D49" w14:textId="77777777" w:rsidR="009E320D" w:rsidRPr="00CE0912" w:rsidRDefault="005444E5" w:rsidP="005444E5">
      <w:pPr>
        <w:spacing w:before="120" w:after="120" w:line="276" w:lineRule="auto"/>
        <w:rPr>
          <w:rFonts w:asciiTheme="majorHAnsi" w:hAnsiTheme="majorHAnsi" w:cstheme="majorHAnsi"/>
        </w:rPr>
      </w:pPr>
      <w:r w:rsidRPr="00CE0912">
        <w:rPr>
          <w:rFonts w:asciiTheme="majorHAnsi" w:hAnsiTheme="majorHAnsi" w:cstheme="majorHAnsi"/>
        </w:rPr>
        <w:t>Three options have been considered as part of this RIS</w:t>
      </w:r>
      <w:r w:rsidR="009E320D" w:rsidRPr="00CE0912">
        <w:rPr>
          <w:rFonts w:asciiTheme="majorHAnsi" w:hAnsiTheme="majorHAnsi" w:cstheme="majorHAnsi"/>
        </w:rPr>
        <w:t>:</w:t>
      </w:r>
    </w:p>
    <w:p w14:paraId="71698343" w14:textId="56E85DBC" w:rsidR="009E320D" w:rsidRPr="00CE0912" w:rsidRDefault="5E7797F3" w:rsidP="00FD7BA1">
      <w:pPr>
        <w:pStyle w:val="ListParagraph"/>
        <w:numPr>
          <w:ilvl w:val="0"/>
          <w:numId w:val="36"/>
        </w:numPr>
        <w:spacing w:before="120" w:after="120" w:line="276" w:lineRule="auto"/>
        <w:rPr>
          <w:rFonts w:asciiTheme="majorHAnsi" w:hAnsiTheme="majorHAnsi" w:cstheme="majorBidi"/>
        </w:rPr>
      </w:pPr>
      <w:r w:rsidRPr="13D0355C">
        <w:rPr>
          <w:rFonts w:asciiTheme="majorHAnsi" w:hAnsiTheme="majorHAnsi" w:cstheme="majorBidi"/>
        </w:rPr>
        <w:t>do not introduce a Regulation at this time (</w:t>
      </w:r>
      <w:r w:rsidR="7643AFA1" w:rsidRPr="13D0355C">
        <w:rPr>
          <w:rFonts w:asciiTheme="majorHAnsi" w:hAnsiTheme="majorHAnsi" w:cstheme="majorBidi"/>
        </w:rPr>
        <w:t>o</w:t>
      </w:r>
      <w:r w:rsidRPr="13D0355C">
        <w:rPr>
          <w:rFonts w:asciiTheme="majorHAnsi" w:hAnsiTheme="majorHAnsi" w:cstheme="majorBidi"/>
        </w:rPr>
        <w:t xml:space="preserve">ption 1), </w:t>
      </w:r>
    </w:p>
    <w:p w14:paraId="3E8745C6" w14:textId="0727FA35" w:rsidR="009E320D" w:rsidRPr="00CE0912" w:rsidRDefault="5E7797F3" w:rsidP="00FD7BA1">
      <w:pPr>
        <w:pStyle w:val="ListParagraph"/>
        <w:numPr>
          <w:ilvl w:val="0"/>
          <w:numId w:val="36"/>
        </w:numPr>
        <w:spacing w:before="120" w:after="120" w:line="276" w:lineRule="auto"/>
        <w:rPr>
          <w:rFonts w:asciiTheme="majorHAnsi" w:hAnsiTheme="majorHAnsi" w:cstheme="majorBidi"/>
        </w:rPr>
      </w:pPr>
      <w:r w:rsidRPr="13D0355C">
        <w:rPr>
          <w:rFonts w:asciiTheme="majorHAnsi" w:hAnsiTheme="majorHAnsi" w:cstheme="majorBidi"/>
        </w:rPr>
        <w:t xml:space="preserve">progress the </w:t>
      </w:r>
      <w:r w:rsidR="3399CADA" w:rsidRPr="13D0355C">
        <w:rPr>
          <w:rFonts w:asciiTheme="majorHAnsi" w:hAnsiTheme="majorHAnsi" w:cstheme="majorBidi"/>
        </w:rPr>
        <w:t>Regulation</w:t>
      </w:r>
      <w:r w:rsidRPr="13D0355C">
        <w:rPr>
          <w:rFonts w:asciiTheme="majorHAnsi" w:hAnsiTheme="majorHAnsi" w:cstheme="majorBidi"/>
        </w:rPr>
        <w:t xml:space="preserve"> (</w:t>
      </w:r>
      <w:r w:rsidR="7643AFA1" w:rsidRPr="13D0355C">
        <w:rPr>
          <w:rFonts w:asciiTheme="majorHAnsi" w:hAnsiTheme="majorHAnsi" w:cstheme="majorBidi"/>
        </w:rPr>
        <w:t>o</w:t>
      </w:r>
      <w:r w:rsidRPr="13D0355C">
        <w:rPr>
          <w:rFonts w:asciiTheme="majorHAnsi" w:hAnsiTheme="majorHAnsi" w:cstheme="majorBidi"/>
        </w:rPr>
        <w:t>ption 2)</w:t>
      </w:r>
      <w:r w:rsidR="057E2ED5" w:rsidRPr="13D0355C">
        <w:rPr>
          <w:rFonts w:asciiTheme="majorHAnsi" w:hAnsiTheme="majorHAnsi" w:cstheme="majorBidi"/>
        </w:rPr>
        <w:t>,</w:t>
      </w:r>
      <w:r w:rsidR="31A5A9D4" w:rsidRPr="13D0355C">
        <w:rPr>
          <w:rFonts w:asciiTheme="majorHAnsi" w:hAnsiTheme="majorHAnsi" w:cstheme="majorBidi"/>
        </w:rPr>
        <w:t xml:space="preserve"> </w:t>
      </w:r>
      <w:r w:rsidRPr="13D0355C">
        <w:rPr>
          <w:rFonts w:asciiTheme="majorHAnsi" w:hAnsiTheme="majorHAnsi" w:cstheme="majorBidi"/>
        </w:rPr>
        <w:t xml:space="preserve">and </w:t>
      </w:r>
    </w:p>
    <w:p w14:paraId="73F96852" w14:textId="391708C1" w:rsidR="005444E5" w:rsidRPr="00E318CC" w:rsidRDefault="00E318CC" w:rsidP="00E318CC">
      <w:pPr>
        <w:pStyle w:val="ListParagraph"/>
        <w:numPr>
          <w:ilvl w:val="0"/>
          <w:numId w:val="36"/>
        </w:numPr>
        <w:spacing w:before="120" w:after="120" w:line="276" w:lineRule="auto"/>
        <w:rPr>
          <w:rFonts w:asciiTheme="majorHAnsi" w:hAnsiTheme="majorHAnsi" w:cstheme="majorBidi"/>
        </w:rPr>
      </w:pPr>
      <w:r>
        <w:rPr>
          <w:rFonts w:asciiTheme="majorHAnsi" w:hAnsiTheme="majorHAnsi" w:cstheme="majorBidi"/>
        </w:rPr>
        <w:t>m</w:t>
      </w:r>
      <w:r w:rsidR="00E32EFC" w:rsidRPr="00E318CC">
        <w:rPr>
          <w:rFonts w:asciiTheme="majorHAnsi" w:hAnsiTheme="majorHAnsi" w:cstheme="majorBidi"/>
        </w:rPr>
        <w:t xml:space="preserve">ake </w:t>
      </w:r>
      <w:r w:rsidR="00EB1507">
        <w:rPr>
          <w:rFonts w:asciiTheme="majorHAnsi" w:hAnsiTheme="majorHAnsi" w:cstheme="majorBidi"/>
        </w:rPr>
        <w:t>amendments</w:t>
      </w:r>
      <w:r w:rsidR="00E32EFC" w:rsidRPr="00E318CC">
        <w:rPr>
          <w:rFonts w:asciiTheme="majorHAnsi" w:hAnsiTheme="majorHAnsi" w:cstheme="majorBidi"/>
        </w:rPr>
        <w:t xml:space="preserve"> to the proposed </w:t>
      </w:r>
      <w:r w:rsidR="00E27F0D">
        <w:rPr>
          <w:rFonts w:asciiTheme="majorHAnsi" w:hAnsiTheme="majorHAnsi" w:cstheme="majorBidi"/>
        </w:rPr>
        <w:t>R</w:t>
      </w:r>
      <w:r w:rsidR="00E32EFC" w:rsidRPr="00E318CC">
        <w:rPr>
          <w:rFonts w:asciiTheme="majorHAnsi" w:hAnsiTheme="majorHAnsi" w:cstheme="majorBidi"/>
        </w:rPr>
        <w:t xml:space="preserve">egulation </w:t>
      </w:r>
      <w:r w:rsidR="005A77A9">
        <w:rPr>
          <w:rFonts w:asciiTheme="majorHAnsi" w:hAnsiTheme="majorHAnsi" w:cstheme="majorBidi"/>
        </w:rPr>
        <w:t xml:space="preserve">for example </w:t>
      </w:r>
      <w:r w:rsidR="00E32EFC" w:rsidRPr="00E318CC">
        <w:rPr>
          <w:rFonts w:asciiTheme="majorHAnsi" w:hAnsiTheme="majorHAnsi" w:cstheme="majorBidi"/>
        </w:rPr>
        <w:t>where a ban on a certain item is not practicable due to significant barriers or limited alternatives</w:t>
      </w:r>
      <w:r>
        <w:rPr>
          <w:rFonts w:asciiTheme="majorHAnsi" w:hAnsiTheme="majorHAnsi" w:cstheme="majorBidi"/>
        </w:rPr>
        <w:t xml:space="preserve"> </w:t>
      </w:r>
      <w:r w:rsidR="5E7797F3" w:rsidRPr="00E318CC">
        <w:rPr>
          <w:rFonts w:asciiTheme="majorHAnsi" w:hAnsiTheme="majorHAnsi" w:cstheme="majorBidi"/>
        </w:rPr>
        <w:t>(</w:t>
      </w:r>
      <w:r w:rsidR="7643AFA1" w:rsidRPr="00E318CC">
        <w:rPr>
          <w:rFonts w:asciiTheme="majorHAnsi" w:hAnsiTheme="majorHAnsi" w:cstheme="majorBidi"/>
        </w:rPr>
        <w:t>o</w:t>
      </w:r>
      <w:r w:rsidR="5E7797F3" w:rsidRPr="00E318CC">
        <w:rPr>
          <w:rFonts w:asciiTheme="majorHAnsi" w:hAnsiTheme="majorHAnsi" w:cstheme="majorBidi"/>
        </w:rPr>
        <w:t>ption</w:t>
      </w:r>
      <w:r w:rsidR="593EBD4C" w:rsidRPr="00E318CC">
        <w:rPr>
          <w:rFonts w:asciiTheme="majorHAnsi" w:hAnsiTheme="majorHAnsi" w:cstheme="majorBidi"/>
        </w:rPr>
        <w:t> </w:t>
      </w:r>
      <w:r w:rsidR="5E7797F3" w:rsidRPr="00E318CC">
        <w:rPr>
          <w:rFonts w:asciiTheme="majorHAnsi" w:hAnsiTheme="majorHAnsi" w:cstheme="majorBidi"/>
        </w:rPr>
        <w:t>3).</w:t>
      </w:r>
    </w:p>
    <w:p w14:paraId="4223F7B2" w14:textId="707265B4" w:rsidR="005444E5" w:rsidRPr="00CE0912" w:rsidRDefault="5E7797F3" w:rsidP="13D0355C">
      <w:pPr>
        <w:spacing w:before="120" w:after="120" w:line="276" w:lineRule="auto"/>
        <w:rPr>
          <w:rFonts w:asciiTheme="majorHAnsi" w:hAnsiTheme="majorHAnsi" w:cstheme="majorBidi"/>
        </w:rPr>
      </w:pPr>
      <w:r w:rsidRPr="13D0355C">
        <w:rPr>
          <w:rFonts w:asciiTheme="majorHAnsi" w:hAnsiTheme="majorHAnsi" w:cstheme="majorBidi"/>
        </w:rPr>
        <w:t>Based on th</w:t>
      </w:r>
      <w:r w:rsidR="15427E39" w:rsidRPr="13D0355C">
        <w:rPr>
          <w:rFonts w:asciiTheme="majorHAnsi" w:hAnsiTheme="majorHAnsi" w:cstheme="majorBidi"/>
        </w:rPr>
        <w:t>e</w:t>
      </w:r>
      <w:r w:rsidRPr="13D0355C">
        <w:rPr>
          <w:rFonts w:asciiTheme="majorHAnsi" w:hAnsiTheme="majorHAnsi" w:cstheme="majorBidi"/>
        </w:rPr>
        <w:t xml:space="preserve"> analysis</w:t>
      </w:r>
      <w:r w:rsidR="15427E39" w:rsidRPr="13D0355C">
        <w:rPr>
          <w:rFonts w:asciiTheme="majorHAnsi" w:hAnsiTheme="majorHAnsi" w:cstheme="majorBidi"/>
        </w:rPr>
        <w:t xml:space="preserve"> outlined in this RIS</w:t>
      </w:r>
      <w:r w:rsidRPr="13D0355C">
        <w:rPr>
          <w:rFonts w:asciiTheme="majorHAnsi" w:hAnsiTheme="majorHAnsi" w:cstheme="majorBidi"/>
        </w:rPr>
        <w:t xml:space="preserve">, it is recommended that a </w:t>
      </w:r>
      <w:r w:rsidR="4036165F" w:rsidRPr="13D0355C">
        <w:rPr>
          <w:rFonts w:asciiTheme="majorHAnsi" w:hAnsiTheme="majorHAnsi" w:cstheme="majorBidi"/>
        </w:rPr>
        <w:t>R</w:t>
      </w:r>
      <w:r w:rsidRPr="13D0355C">
        <w:rPr>
          <w:rFonts w:asciiTheme="majorHAnsi" w:hAnsiTheme="majorHAnsi" w:cstheme="majorBidi"/>
        </w:rPr>
        <w:t>egulation to prohibit the sale</w:t>
      </w:r>
      <w:r w:rsidR="00E476BA">
        <w:rPr>
          <w:rFonts w:asciiTheme="majorHAnsi" w:hAnsiTheme="majorHAnsi" w:cstheme="majorBidi"/>
        </w:rPr>
        <w:t>, supply</w:t>
      </w:r>
      <w:r w:rsidRPr="13D0355C">
        <w:rPr>
          <w:rFonts w:asciiTheme="majorHAnsi" w:hAnsiTheme="majorHAnsi" w:cstheme="majorBidi"/>
        </w:rPr>
        <w:t xml:space="preserve"> and distribution of </w:t>
      </w:r>
      <w:r w:rsidR="025176EF" w:rsidRPr="13D0355C">
        <w:rPr>
          <w:rFonts w:asciiTheme="majorHAnsi" w:hAnsiTheme="majorHAnsi" w:cstheme="majorBidi"/>
        </w:rPr>
        <w:t>single-use plastic</w:t>
      </w:r>
      <w:r w:rsidR="243F885D" w:rsidRPr="13D0355C">
        <w:rPr>
          <w:rFonts w:asciiTheme="majorHAnsi" w:hAnsiTheme="majorHAnsi" w:cstheme="majorBidi"/>
        </w:rPr>
        <w:t xml:space="preserve"> fruit and vegetable barrier bags, single-use</w:t>
      </w:r>
      <w:r w:rsidR="025176EF" w:rsidRPr="13D0355C">
        <w:rPr>
          <w:rFonts w:asciiTheme="majorHAnsi" w:hAnsiTheme="majorHAnsi" w:cstheme="majorBidi"/>
        </w:rPr>
        <w:t xml:space="preserve"> straws, cotton buds with plastic sticks, oxo-degradable plastic items and expanded </w:t>
      </w:r>
      <w:r w:rsidR="64AF8CAD" w:rsidRPr="13D0355C">
        <w:rPr>
          <w:rFonts w:asciiTheme="majorHAnsi" w:hAnsiTheme="majorHAnsi" w:cstheme="majorBidi"/>
        </w:rPr>
        <w:t>polystyrene</w:t>
      </w:r>
      <w:r w:rsidR="025176EF" w:rsidRPr="13D0355C">
        <w:rPr>
          <w:rFonts w:asciiTheme="majorHAnsi" w:hAnsiTheme="majorHAnsi" w:cstheme="majorBidi"/>
        </w:rPr>
        <w:t xml:space="preserve"> gelato tubs</w:t>
      </w:r>
      <w:r w:rsidR="7C2907F9" w:rsidRPr="13D0355C">
        <w:rPr>
          <w:rFonts w:asciiTheme="majorHAnsi" w:hAnsiTheme="majorHAnsi" w:cstheme="majorBidi"/>
          <w:color w:val="FF0000"/>
        </w:rPr>
        <w:t xml:space="preserve"> </w:t>
      </w:r>
      <w:r w:rsidR="7C2907F9" w:rsidRPr="13D0355C">
        <w:rPr>
          <w:rFonts w:asciiTheme="majorHAnsi" w:hAnsiTheme="majorHAnsi" w:cstheme="majorBidi"/>
        </w:rPr>
        <w:t xml:space="preserve">be </w:t>
      </w:r>
      <w:r w:rsidRPr="13D0355C">
        <w:rPr>
          <w:rFonts w:asciiTheme="majorHAnsi" w:hAnsiTheme="majorHAnsi" w:cstheme="majorBidi"/>
        </w:rPr>
        <w:t xml:space="preserve">introduced through the proposed </w:t>
      </w:r>
      <w:r w:rsidR="7C2907F9" w:rsidRPr="13D0355C">
        <w:rPr>
          <w:rFonts w:asciiTheme="majorHAnsi" w:hAnsiTheme="majorHAnsi" w:cstheme="majorBidi"/>
        </w:rPr>
        <w:t>Regulation</w:t>
      </w:r>
      <w:r w:rsidR="73A843E9" w:rsidRPr="13D0355C">
        <w:rPr>
          <w:rFonts w:asciiTheme="majorHAnsi" w:hAnsiTheme="majorHAnsi" w:cstheme="majorBidi"/>
        </w:rPr>
        <w:t xml:space="preserve"> (option 2)</w:t>
      </w:r>
      <w:r w:rsidRPr="13D0355C">
        <w:rPr>
          <w:rFonts w:asciiTheme="majorHAnsi" w:hAnsiTheme="majorHAnsi" w:cstheme="majorBidi"/>
        </w:rPr>
        <w:t>.</w:t>
      </w:r>
    </w:p>
    <w:p w14:paraId="5F0F7155" w14:textId="43B794B4" w:rsidR="445E2E81" w:rsidRDefault="445E2E81" w:rsidP="13D0355C">
      <w:pPr>
        <w:spacing w:before="120" w:after="120" w:line="276" w:lineRule="auto"/>
        <w:rPr>
          <w:rFonts w:asciiTheme="majorHAnsi" w:eastAsia="Times New Roman" w:hAnsiTheme="majorHAnsi" w:cstheme="majorBidi"/>
          <w:color w:val="000000" w:themeColor="text1"/>
          <w:lang w:val="en-AU" w:eastAsia="en-AU"/>
        </w:rPr>
      </w:pPr>
      <w:r w:rsidRPr="13D0355C">
        <w:rPr>
          <w:rFonts w:ascii="Calibri Light" w:eastAsia="Calibri Light" w:hAnsi="Calibri Light" w:cs="Calibri Light"/>
          <w:color w:val="000000" w:themeColor="text1"/>
        </w:rPr>
        <w:t>The option of not introducing a Regulation at this time (option 1) is not recommended</w:t>
      </w:r>
      <w:r w:rsidR="34FB1D01" w:rsidRPr="13D0355C">
        <w:rPr>
          <w:rFonts w:ascii="Calibri Light" w:eastAsia="Calibri Light" w:hAnsi="Calibri Light" w:cs="Calibri Light"/>
          <w:color w:val="000000" w:themeColor="text1"/>
        </w:rPr>
        <w:t>.</w:t>
      </w:r>
      <w:r w:rsidR="29B35641" w:rsidRPr="13D0355C">
        <w:rPr>
          <w:rFonts w:ascii="Calibri Light" w:eastAsia="Calibri Light" w:hAnsi="Calibri Light" w:cs="Calibri Light"/>
          <w:color w:val="000000" w:themeColor="text1"/>
        </w:rPr>
        <w:t xml:space="preserve"> </w:t>
      </w:r>
      <w:r w:rsidR="34FB1D01" w:rsidRPr="13D0355C">
        <w:rPr>
          <w:rFonts w:ascii="Calibri Light" w:eastAsia="Calibri Light" w:hAnsi="Calibri Light" w:cs="Calibri Light"/>
          <w:color w:val="000000" w:themeColor="text1"/>
        </w:rPr>
        <w:t>This is</w:t>
      </w:r>
      <w:r w:rsidRPr="13D0355C">
        <w:rPr>
          <w:rFonts w:ascii="Calibri Light" w:eastAsia="Calibri Light" w:hAnsi="Calibri Light" w:cs="Calibri Light"/>
          <w:color w:val="000000" w:themeColor="text1"/>
        </w:rPr>
        <w:t xml:space="preserve"> </w:t>
      </w:r>
      <w:r w:rsidR="16F30262" w:rsidRPr="13D0355C">
        <w:rPr>
          <w:rFonts w:ascii="Calibri Light" w:eastAsia="Calibri Light" w:hAnsi="Calibri Light" w:cs="Calibri Light"/>
          <w:color w:val="000000" w:themeColor="text1"/>
        </w:rPr>
        <w:t>due to</w:t>
      </w:r>
      <w:r w:rsidRPr="13D0355C">
        <w:rPr>
          <w:rFonts w:ascii="Calibri Light" w:eastAsia="Calibri Light" w:hAnsi="Calibri Light" w:cs="Calibri Light"/>
          <w:color w:val="000000" w:themeColor="text1"/>
        </w:rPr>
        <w:t xml:space="preserve"> the </w:t>
      </w:r>
      <w:r w:rsidR="00820EC1">
        <w:rPr>
          <w:rFonts w:ascii="Calibri Light" w:eastAsia="Calibri Light" w:hAnsi="Calibri Light" w:cs="Calibri Light"/>
          <w:color w:val="000000" w:themeColor="text1"/>
        </w:rPr>
        <w:t xml:space="preserve">benefits and the </w:t>
      </w:r>
      <w:r w:rsidRPr="13D0355C">
        <w:rPr>
          <w:rFonts w:ascii="Calibri Light" w:eastAsia="Calibri Light" w:hAnsi="Calibri Light" w:cs="Calibri Light"/>
          <w:color w:val="000000" w:themeColor="text1"/>
        </w:rPr>
        <w:t>extremely high community support for taking regulatory action to phase out single</w:t>
      </w:r>
      <w:r w:rsidR="00820EC1">
        <w:rPr>
          <w:rFonts w:ascii="Calibri Light" w:eastAsia="Calibri Light" w:hAnsi="Calibri Light" w:cs="Calibri Light"/>
          <w:color w:val="000000" w:themeColor="text1"/>
        </w:rPr>
        <w:t>-</w:t>
      </w:r>
      <w:r w:rsidRPr="13D0355C">
        <w:rPr>
          <w:rFonts w:ascii="Calibri Light" w:eastAsia="Calibri Light" w:hAnsi="Calibri Light" w:cs="Calibri Light"/>
          <w:color w:val="000000" w:themeColor="text1"/>
        </w:rPr>
        <w:t>use plastics</w:t>
      </w:r>
      <w:r w:rsidR="4609D7A8" w:rsidRPr="13D0355C">
        <w:rPr>
          <w:rFonts w:ascii="Calibri Light" w:eastAsia="Calibri Light" w:hAnsi="Calibri Light" w:cs="Calibri Light"/>
          <w:color w:val="000000" w:themeColor="text1"/>
        </w:rPr>
        <w:t>. If the Regulation is not introduced,</w:t>
      </w:r>
      <w:r w:rsidR="1B701CEE" w:rsidRPr="13D0355C">
        <w:rPr>
          <w:rFonts w:asciiTheme="majorHAnsi" w:hAnsiTheme="majorHAnsi" w:cstheme="majorBidi"/>
        </w:rPr>
        <w:t xml:space="preserve"> the status quo will likely be retained</w:t>
      </w:r>
      <w:r w:rsidR="1F0BFBC6" w:rsidRPr="13D0355C">
        <w:rPr>
          <w:rFonts w:asciiTheme="majorHAnsi" w:hAnsiTheme="majorHAnsi" w:cstheme="majorBidi"/>
        </w:rPr>
        <w:t xml:space="preserve"> meaning</w:t>
      </w:r>
      <w:r w:rsidR="1B701CEE" w:rsidRPr="13D0355C">
        <w:rPr>
          <w:rFonts w:asciiTheme="majorHAnsi" w:hAnsiTheme="majorHAnsi" w:cstheme="majorBidi"/>
        </w:rPr>
        <w:t xml:space="preserve"> consumption of these products will remain at current levels and these products will remain represented in the litter stream</w:t>
      </w:r>
      <w:r w:rsidRPr="13D0355C">
        <w:rPr>
          <w:rFonts w:ascii="Calibri Light" w:eastAsia="Calibri Light" w:hAnsi="Calibri Light" w:cs="Calibri Light"/>
          <w:color w:val="000000" w:themeColor="text1"/>
        </w:rPr>
        <w:t>.</w:t>
      </w:r>
    </w:p>
    <w:p w14:paraId="2B8945A2" w14:textId="4AD0C327" w:rsidR="0067642D" w:rsidRPr="009578AB" w:rsidRDefault="445E2E81" w:rsidP="00BB4027">
      <w:pPr>
        <w:spacing w:before="120" w:after="120" w:line="276" w:lineRule="auto"/>
        <w:rPr>
          <w:rFonts w:asciiTheme="majorHAnsi" w:hAnsiTheme="majorHAnsi" w:cstheme="majorBidi"/>
        </w:rPr>
      </w:pPr>
      <w:r w:rsidRPr="13D0355C">
        <w:rPr>
          <w:rFonts w:ascii="Calibri Light" w:eastAsia="Calibri Light" w:hAnsi="Calibri Light" w:cs="Calibri Light"/>
          <w:color w:val="000000" w:themeColor="text1"/>
        </w:rPr>
        <w:t xml:space="preserve">The option of making </w:t>
      </w:r>
      <w:r w:rsidR="004343FC">
        <w:rPr>
          <w:rFonts w:ascii="Calibri Light" w:eastAsia="Calibri Light" w:hAnsi="Calibri Light" w:cs="Calibri Light"/>
          <w:color w:val="000000" w:themeColor="text1"/>
        </w:rPr>
        <w:t>amendment</w:t>
      </w:r>
      <w:r w:rsidRPr="13D0355C">
        <w:rPr>
          <w:rFonts w:ascii="Calibri Light" w:eastAsia="Calibri Light" w:hAnsi="Calibri Light" w:cs="Calibri Light"/>
          <w:color w:val="000000" w:themeColor="text1"/>
        </w:rPr>
        <w:t>s to the proposed Regulation (option 3) is</w:t>
      </w:r>
      <w:r w:rsidR="00065986">
        <w:rPr>
          <w:rFonts w:ascii="Calibri Light" w:eastAsia="Calibri Light" w:hAnsi="Calibri Light" w:cs="Calibri Light"/>
          <w:color w:val="000000" w:themeColor="text1"/>
        </w:rPr>
        <w:t xml:space="preserve"> generally</w:t>
      </w:r>
      <w:r w:rsidRPr="13D0355C">
        <w:rPr>
          <w:rFonts w:ascii="Calibri Light" w:eastAsia="Calibri Light" w:hAnsi="Calibri Light" w:cs="Calibri Light"/>
          <w:color w:val="000000" w:themeColor="text1"/>
        </w:rPr>
        <w:t xml:space="preserve"> not recommende</w:t>
      </w:r>
      <w:r w:rsidR="004343FC">
        <w:rPr>
          <w:rFonts w:ascii="Calibri Light" w:eastAsia="Calibri Light" w:hAnsi="Calibri Light" w:cs="Calibri Light"/>
          <w:color w:val="000000" w:themeColor="text1"/>
        </w:rPr>
        <w:t xml:space="preserve">d as the </w:t>
      </w:r>
      <w:r w:rsidR="00B03D1A">
        <w:rPr>
          <w:rFonts w:ascii="Calibri Light" w:eastAsia="Calibri Light" w:hAnsi="Calibri Light" w:cs="Calibri Light"/>
          <w:color w:val="000000" w:themeColor="text1"/>
        </w:rPr>
        <w:t>objective of the proposed reform is less likely to be achieved. However, a</w:t>
      </w:r>
      <w:r w:rsidR="00B03D1A">
        <w:rPr>
          <w:rFonts w:asciiTheme="majorHAnsi" w:hAnsiTheme="majorHAnsi" w:cstheme="majorBidi"/>
        </w:rPr>
        <w:t xml:space="preserve">mendments to the proposed reform may be appropriate </w:t>
      </w:r>
      <w:r w:rsidR="00B03D1A" w:rsidRPr="00903A34">
        <w:rPr>
          <w:rFonts w:asciiTheme="majorHAnsi" w:hAnsiTheme="majorHAnsi" w:cstheme="majorBidi"/>
        </w:rPr>
        <w:t xml:space="preserve">where a ban on a certain item is not practicable due to significant barriers or </w:t>
      </w:r>
      <w:r w:rsidR="009578AB">
        <w:rPr>
          <w:rFonts w:asciiTheme="majorHAnsi" w:hAnsiTheme="majorHAnsi" w:cstheme="majorBidi"/>
        </w:rPr>
        <w:t xml:space="preserve">there are </w:t>
      </w:r>
      <w:r w:rsidR="00B03D1A" w:rsidRPr="00903A34">
        <w:rPr>
          <w:rFonts w:asciiTheme="majorHAnsi" w:hAnsiTheme="majorHAnsi" w:cstheme="majorBidi"/>
        </w:rPr>
        <w:t>limited alternatives</w:t>
      </w:r>
      <w:r w:rsidR="009578AB">
        <w:rPr>
          <w:rFonts w:asciiTheme="majorHAnsi" w:hAnsiTheme="majorHAnsi" w:cstheme="majorBidi"/>
        </w:rPr>
        <w:t xml:space="preserve"> available that meet the market need.</w:t>
      </w:r>
    </w:p>
    <w:p w14:paraId="45B73B40" w14:textId="77777777" w:rsidR="00FD3E51" w:rsidRDefault="7430C785" w:rsidP="00BB4027">
      <w:pPr>
        <w:spacing w:before="120" w:after="120" w:line="276" w:lineRule="auto"/>
        <w:rPr>
          <w:rFonts w:asciiTheme="majorHAnsi" w:hAnsiTheme="majorHAnsi" w:cstheme="majorBidi"/>
        </w:rPr>
      </w:pPr>
      <w:r w:rsidRPr="13D0355C">
        <w:rPr>
          <w:rFonts w:ascii="Calibri Light" w:eastAsia="Calibri Light" w:hAnsi="Calibri Light" w:cs="Calibri Light"/>
          <w:color w:val="000000" w:themeColor="text1"/>
        </w:rPr>
        <w:t>T</w:t>
      </w:r>
      <w:r w:rsidR="01BE65D4" w:rsidRPr="13D0355C">
        <w:rPr>
          <w:rFonts w:asciiTheme="majorHAnsi" w:eastAsia="Times New Roman" w:hAnsiTheme="majorHAnsi" w:cstheme="majorBidi"/>
          <w:color w:val="000000" w:themeColor="text1"/>
          <w:lang w:val="en-AU" w:eastAsia="en-AU"/>
        </w:rPr>
        <w:t>he</w:t>
      </w:r>
      <w:r w:rsidR="0F61CBA7" w:rsidRPr="13D0355C">
        <w:rPr>
          <w:rFonts w:asciiTheme="majorHAnsi" w:eastAsia="Times New Roman" w:hAnsiTheme="majorHAnsi" w:cstheme="majorBidi"/>
          <w:color w:val="000000" w:themeColor="text1"/>
          <w:lang w:val="en-AU" w:eastAsia="en-AU"/>
        </w:rPr>
        <w:t xml:space="preserve"> </w:t>
      </w:r>
      <w:r w:rsidR="43A0D2E6" w:rsidRPr="13D0355C">
        <w:rPr>
          <w:rFonts w:asciiTheme="majorHAnsi" w:hAnsiTheme="majorHAnsi" w:cstheme="majorBidi"/>
        </w:rPr>
        <w:t xml:space="preserve">ACT Government’s </w:t>
      </w:r>
      <w:r w:rsidR="43A0D2E6" w:rsidRPr="13D0355C">
        <w:rPr>
          <w:rFonts w:asciiTheme="majorHAnsi" w:hAnsiTheme="majorHAnsi" w:cstheme="majorBidi"/>
          <w:i/>
          <w:iCs/>
        </w:rPr>
        <w:t>Phasing out single-use plastics updated next steps policy</w:t>
      </w:r>
      <w:r w:rsidR="00BB4027">
        <w:rPr>
          <w:rFonts w:asciiTheme="majorHAnsi" w:hAnsiTheme="majorHAnsi" w:cstheme="majorBidi"/>
          <w:i/>
          <w:iCs/>
        </w:rPr>
        <w:t xml:space="preserve"> </w:t>
      </w:r>
      <w:r w:rsidR="00BB4027">
        <w:rPr>
          <w:rFonts w:asciiTheme="majorHAnsi" w:hAnsiTheme="majorHAnsi" w:cstheme="majorBidi"/>
        </w:rPr>
        <w:t xml:space="preserve">(August 2020) and the </w:t>
      </w:r>
      <w:r w:rsidR="00BB4027" w:rsidRPr="00BB4027">
        <w:rPr>
          <w:rFonts w:asciiTheme="majorHAnsi" w:hAnsiTheme="majorHAnsi" w:cstheme="majorBidi"/>
          <w:i/>
          <w:iCs/>
        </w:rPr>
        <w:t>Phasing out single-use plastics Next Steps Policy</w:t>
      </w:r>
      <w:r w:rsidR="00BB4027">
        <w:rPr>
          <w:rFonts w:asciiTheme="majorHAnsi" w:hAnsiTheme="majorHAnsi" w:cstheme="majorBidi"/>
        </w:rPr>
        <w:t xml:space="preserve"> (</w:t>
      </w:r>
      <w:r w:rsidR="00BB4027" w:rsidRPr="00BB4027">
        <w:rPr>
          <w:rFonts w:asciiTheme="majorHAnsi" w:hAnsiTheme="majorHAnsi" w:cstheme="majorBidi"/>
        </w:rPr>
        <w:t>November 2021</w:t>
      </w:r>
      <w:r w:rsidR="00BB4027">
        <w:rPr>
          <w:rFonts w:asciiTheme="majorHAnsi" w:hAnsiTheme="majorHAnsi" w:cstheme="majorBidi"/>
        </w:rPr>
        <w:t>)</w:t>
      </w:r>
      <w:r w:rsidR="033C0DD6" w:rsidRPr="13D0355C">
        <w:rPr>
          <w:rFonts w:asciiTheme="majorHAnsi" w:hAnsiTheme="majorHAnsi" w:cstheme="majorBidi"/>
          <w:i/>
          <w:iCs/>
        </w:rPr>
        <w:t>,</w:t>
      </w:r>
      <w:r w:rsidR="5BA15BB0" w:rsidRPr="13D0355C">
        <w:rPr>
          <w:rFonts w:asciiTheme="majorHAnsi" w:hAnsiTheme="majorHAnsi" w:cstheme="majorBidi"/>
          <w:i/>
          <w:iCs/>
        </w:rPr>
        <w:t xml:space="preserve"> </w:t>
      </w:r>
      <w:r w:rsidR="5BA15BB0" w:rsidRPr="13D0355C">
        <w:rPr>
          <w:rFonts w:asciiTheme="majorHAnsi" w:hAnsiTheme="majorHAnsi" w:cstheme="majorBidi"/>
        </w:rPr>
        <w:t>which identified</w:t>
      </w:r>
      <w:r w:rsidR="43A0D2E6" w:rsidRPr="13D0355C">
        <w:rPr>
          <w:rFonts w:asciiTheme="majorHAnsi" w:hAnsiTheme="majorHAnsi" w:cstheme="majorBidi"/>
        </w:rPr>
        <w:t xml:space="preserve"> the next tranche of products to be banned</w:t>
      </w:r>
      <w:r w:rsidR="5451F57F" w:rsidRPr="13D0355C">
        <w:rPr>
          <w:rFonts w:asciiTheme="majorHAnsi" w:hAnsiTheme="majorHAnsi" w:cstheme="majorBidi"/>
        </w:rPr>
        <w:t>,</w:t>
      </w:r>
      <w:r w:rsidR="43A0D2E6" w:rsidRPr="13D0355C">
        <w:rPr>
          <w:rFonts w:asciiTheme="majorHAnsi" w:hAnsiTheme="majorHAnsi" w:cstheme="majorBidi"/>
        </w:rPr>
        <w:t xml:space="preserve"> has provided</w:t>
      </w:r>
      <w:r w:rsidR="3B7CB7D4" w:rsidRPr="13D0355C">
        <w:rPr>
          <w:rFonts w:asciiTheme="majorHAnsi" w:hAnsiTheme="majorHAnsi" w:cstheme="majorBidi"/>
        </w:rPr>
        <w:t xml:space="preserve"> early advice and</w:t>
      </w:r>
      <w:r w:rsidR="43A0D2E6" w:rsidRPr="13D0355C">
        <w:rPr>
          <w:rFonts w:asciiTheme="majorHAnsi" w:hAnsiTheme="majorHAnsi" w:cstheme="majorBidi"/>
        </w:rPr>
        <w:t xml:space="preserve"> a period of transition for industry and business to prepare for the changes proposed through this reform.</w:t>
      </w:r>
    </w:p>
    <w:p w14:paraId="641E185B" w14:textId="4585D855" w:rsidR="445E2E81" w:rsidRDefault="00337CA5" w:rsidP="00BB4027">
      <w:pPr>
        <w:spacing w:before="120" w:after="120" w:line="276" w:lineRule="auto"/>
        <w:rPr>
          <w:rFonts w:asciiTheme="majorHAnsi" w:hAnsiTheme="majorHAnsi" w:cstheme="majorBidi"/>
        </w:rPr>
      </w:pPr>
      <w:r>
        <w:rPr>
          <w:rFonts w:asciiTheme="majorHAnsi" w:hAnsiTheme="majorHAnsi" w:cstheme="majorBidi"/>
        </w:rPr>
        <w:t xml:space="preserve">Should amendments be required under </w:t>
      </w:r>
      <w:r w:rsidR="005B554B">
        <w:rPr>
          <w:rFonts w:asciiTheme="majorHAnsi" w:hAnsiTheme="majorHAnsi" w:cstheme="majorBidi"/>
        </w:rPr>
        <w:t>o</w:t>
      </w:r>
      <w:r>
        <w:rPr>
          <w:rFonts w:asciiTheme="majorHAnsi" w:hAnsiTheme="majorHAnsi" w:cstheme="majorBidi"/>
        </w:rPr>
        <w:t>ption 3, the a</w:t>
      </w:r>
      <w:r w:rsidR="4AE32565" w:rsidRPr="13D0355C">
        <w:rPr>
          <w:rFonts w:asciiTheme="majorHAnsi" w:hAnsiTheme="majorHAnsi" w:cstheme="majorBidi"/>
        </w:rPr>
        <w:t>mendments could either increase, or reduce, the single-use plastic products considered as part of a regulatory ban. This may result in the final Regulation not giving full effect to the recommended changes to meet the objectives outlined in this</w:t>
      </w:r>
      <w:r w:rsidR="00F95DE3">
        <w:rPr>
          <w:rFonts w:asciiTheme="majorHAnsi" w:hAnsiTheme="majorHAnsi" w:cstheme="majorBidi"/>
        </w:rPr>
        <w:t> </w:t>
      </w:r>
      <w:r w:rsidR="00B21234" w:rsidRPr="13D0355C">
        <w:rPr>
          <w:rFonts w:asciiTheme="majorHAnsi" w:hAnsiTheme="majorHAnsi" w:cstheme="majorBidi"/>
        </w:rPr>
        <w:t>RIS</w:t>
      </w:r>
      <w:r w:rsidR="00B21234">
        <w:rPr>
          <w:rFonts w:asciiTheme="majorHAnsi" w:hAnsiTheme="majorHAnsi" w:cstheme="majorBidi"/>
        </w:rPr>
        <w:t xml:space="preserve"> but</w:t>
      </w:r>
      <w:r w:rsidR="009C2EF0">
        <w:rPr>
          <w:rFonts w:asciiTheme="majorHAnsi" w:hAnsiTheme="majorHAnsi" w:cstheme="majorBidi"/>
        </w:rPr>
        <w:t xml:space="preserve"> would </w:t>
      </w:r>
      <w:r w:rsidR="00F95DE3">
        <w:rPr>
          <w:rFonts w:asciiTheme="majorHAnsi" w:hAnsiTheme="majorHAnsi" w:cstheme="majorBidi"/>
        </w:rPr>
        <w:t xml:space="preserve">support the ACT Government to </w:t>
      </w:r>
      <w:r w:rsidR="009C2EF0">
        <w:rPr>
          <w:rFonts w:asciiTheme="majorHAnsi" w:hAnsiTheme="majorHAnsi" w:cstheme="majorBidi"/>
        </w:rPr>
        <w:t>implement the Regulation in a more flexible manner</w:t>
      </w:r>
      <w:r w:rsidR="4AE32565" w:rsidRPr="13D0355C">
        <w:rPr>
          <w:rFonts w:asciiTheme="majorHAnsi" w:hAnsiTheme="majorHAnsi" w:cstheme="majorBidi"/>
        </w:rPr>
        <w:t>.</w:t>
      </w:r>
      <w:r w:rsidR="009C2EF0">
        <w:rPr>
          <w:rFonts w:asciiTheme="majorHAnsi" w:hAnsiTheme="majorHAnsi" w:cstheme="majorBidi"/>
        </w:rPr>
        <w:t xml:space="preserve"> </w:t>
      </w:r>
    </w:p>
    <w:p w14:paraId="53C2D4B4" w14:textId="3AC904FA" w:rsidR="0086196C" w:rsidRPr="00CE0912" w:rsidRDefault="005444E5" w:rsidP="005444E5">
      <w:pPr>
        <w:spacing w:before="120" w:after="120" w:line="276" w:lineRule="auto"/>
        <w:rPr>
          <w:rFonts w:asciiTheme="majorHAnsi" w:hAnsiTheme="majorHAnsi" w:cstheme="majorBidi"/>
        </w:rPr>
      </w:pPr>
      <w:r w:rsidRPr="09FF4188">
        <w:rPr>
          <w:rFonts w:asciiTheme="majorHAnsi" w:hAnsiTheme="majorHAnsi" w:cstheme="majorBidi"/>
        </w:rPr>
        <w:t>The recommended approach, outlined in option 2, ensures the ACT has a best-practice, contemporary and effective regulatory system that supports a reduction in the consumption of problematic single</w:t>
      </w:r>
      <w:r w:rsidR="00F95DE3">
        <w:rPr>
          <w:rFonts w:asciiTheme="majorHAnsi" w:hAnsiTheme="majorHAnsi" w:cstheme="majorBidi"/>
        </w:rPr>
        <w:noBreakHyphen/>
      </w:r>
      <w:r w:rsidRPr="09FF4188">
        <w:rPr>
          <w:rFonts w:asciiTheme="majorHAnsi" w:hAnsiTheme="majorHAnsi" w:cstheme="majorBidi"/>
        </w:rPr>
        <w:t>use plastics in the ACT.</w:t>
      </w:r>
    </w:p>
    <w:p w14:paraId="78E2336A" w14:textId="4CD0CB54" w:rsidR="005444E5" w:rsidRPr="00CE0912" w:rsidRDefault="005444E5" w:rsidP="005444E5">
      <w:pPr>
        <w:spacing w:before="120" w:after="120" w:line="276" w:lineRule="auto"/>
        <w:rPr>
          <w:rFonts w:asciiTheme="majorHAnsi" w:hAnsiTheme="majorHAnsi" w:cstheme="majorBidi"/>
        </w:rPr>
      </w:pPr>
      <w:r w:rsidRPr="09FF4188">
        <w:rPr>
          <w:rFonts w:asciiTheme="majorHAnsi" w:hAnsiTheme="majorHAnsi" w:cstheme="majorBidi"/>
        </w:rPr>
        <w:t>Th</w:t>
      </w:r>
      <w:r w:rsidR="0086196C" w:rsidRPr="09FF4188">
        <w:rPr>
          <w:rFonts w:asciiTheme="majorHAnsi" w:hAnsiTheme="majorHAnsi" w:cstheme="majorBidi"/>
        </w:rPr>
        <w:t xml:space="preserve">e </w:t>
      </w:r>
      <w:r w:rsidR="00946086" w:rsidRPr="09FF4188">
        <w:rPr>
          <w:rFonts w:asciiTheme="majorHAnsi" w:hAnsiTheme="majorHAnsi" w:cstheme="majorBidi"/>
        </w:rPr>
        <w:t>RIS has identified some</w:t>
      </w:r>
      <w:r w:rsidR="00511F71" w:rsidRPr="09FF4188">
        <w:rPr>
          <w:rFonts w:asciiTheme="majorHAnsi" w:hAnsiTheme="majorHAnsi" w:cstheme="majorBidi"/>
        </w:rPr>
        <w:t xml:space="preserve"> community</w:t>
      </w:r>
      <w:r w:rsidR="00946086" w:rsidRPr="09FF4188">
        <w:rPr>
          <w:rFonts w:asciiTheme="majorHAnsi" w:hAnsiTheme="majorHAnsi" w:cstheme="majorBidi"/>
        </w:rPr>
        <w:t xml:space="preserve"> concerns in relation to the equitable access to </w:t>
      </w:r>
      <w:r w:rsidR="003A2BAC" w:rsidRPr="09FF4188">
        <w:rPr>
          <w:rFonts w:asciiTheme="majorHAnsi" w:hAnsiTheme="majorHAnsi" w:cstheme="majorBidi"/>
        </w:rPr>
        <w:t>some single</w:t>
      </w:r>
      <w:r w:rsidR="00F04775">
        <w:rPr>
          <w:rFonts w:asciiTheme="majorHAnsi" w:hAnsiTheme="majorHAnsi" w:cstheme="majorBidi"/>
        </w:rPr>
        <w:noBreakHyphen/>
      </w:r>
      <w:r w:rsidR="003A2BAC" w:rsidRPr="09FF4188">
        <w:rPr>
          <w:rFonts w:asciiTheme="majorHAnsi" w:hAnsiTheme="majorHAnsi" w:cstheme="majorBidi"/>
        </w:rPr>
        <w:t xml:space="preserve">use plastics for vulnerable members of the community. The </w:t>
      </w:r>
      <w:r w:rsidR="0086196C" w:rsidRPr="09FF4188">
        <w:rPr>
          <w:rFonts w:asciiTheme="majorHAnsi" w:hAnsiTheme="majorHAnsi" w:cstheme="majorBidi"/>
        </w:rPr>
        <w:t>recommended</w:t>
      </w:r>
      <w:r w:rsidRPr="09FF4188">
        <w:rPr>
          <w:rFonts w:asciiTheme="majorHAnsi" w:hAnsiTheme="majorHAnsi" w:cstheme="majorBidi"/>
        </w:rPr>
        <w:t xml:space="preserve"> option introduces </w:t>
      </w:r>
      <w:r w:rsidR="00CC4990" w:rsidRPr="09FF4188">
        <w:rPr>
          <w:rFonts w:asciiTheme="majorHAnsi" w:hAnsiTheme="majorHAnsi" w:cstheme="majorBidi"/>
        </w:rPr>
        <w:t>safeguards</w:t>
      </w:r>
      <w:r w:rsidRPr="09FF4188">
        <w:rPr>
          <w:rFonts w:asciiTheme="majorHAnsi" w:hAnsiTheme="majorHAnsi" w:cstheme="majorBidi"/>
        </w:rPr>
        <w:t xml:space="preserve"> to ensure potential impacts to vulnerable members of the community are adequately considered and appropriately managed. This approach is similar to interventions being adopted in other Australian jurisdictions and, as a result, responds to requests from peak bodies for a </w:t>
      </w:r>
      <w:r w:rsidRPr="09FF4188">
        <w:rPr>
          <w:rFonts w:asciiTheme="majorHAnsi" w:hAnsiTheme="majorHAnsi" w:cstheme="majorBidi"/>
        </w:rPr>
        <w:lastRenderedPageBreak/>
        <w:t>harmonised and, where possible, consistent approach to phasing out single-use plastics across Australia.</w:t>
      </w:r>
    </w:p>
    <w:p w14:paraId="18E47833" w14:textId="245E5FCC" w:rsidR="00D246D4" w:rsidRDefault="0D621188" w:rsidP="13D0355C">
      <w:pPr>
        <w:spacing w:before="120" w:after="120" w:line="276" w:lineRule="auto"/>
        <w:rPr>
          <w:rFonts w:asciiTheme="majorHAnsi" w:hAnsiTheme="majorHAnsi" w:cstheme="majorBidi"/>
        </w:rPr>
      </w:pPr>
      <w:r w:rsidRPr="13D0355C">
        <w:rPr>
          <w:rFonts w:asciiTheme="majorHAnsi" w:hAnsiTheme="majorHAnsi" w:cstheme="majorBidi"/>
        </w:rPr>
        <w:t>In addition, the RIS has identified that cotton buds with plastic stems are required for essential medical, scientific and forensic processes and procedures</w:t>
      </w:r>
      <w:r w:rsidR="6CC0B611" w:rsidRPr="13D0355C">
        <w:rPr>
          <w:rFonts w:asciiTheme="majorHAnsi" w:hAnsiTheme="majorHAnsi" w:cstheme="majorBidi"/>
        </w:rPr>
        <w:t xml:space="preserve"> as cotton buds with sticks made from alternatives have the risk of contaminating medical, scientific and/or forensic samples. This can result in unacceptable social, economic and human rights costs. </w:t>
      </w:r>
      <w:r w:rsidRPr="13D0355C">
        <w:rPr>
          <w:rFonts w:asciiTheme="majorHAnsi" w:hAnsiTheme="majorHAnsi" w:cstheme="majorBidi"/>
        </w:rPr>
        <w:t>The recommended option</w:t>
      </w:r>
      <w:r w:rsidR="6D87E630" w:rsidRPr="13D0355C">
        <w:rPr>
          <w:rFonts w:asciiTheme="majorHAnsi" w:hAnsiTheme="majorHAnsi" w:cstheme="majorBidi"/>
        </w:rPr>
        <w:t xml:space="preserve">, which includes exemptions for medical, scientific </w:t>
      </w:r>
      <w:r w:rsidR="00FD7BA1">
        <w:rPr>
          <w:rFonts w:asciiTheme="majorHAnsi" w:hAnsiTheme="majorHAnsi" w:cstheme="majorBidi"/>
        </w:rPr>
        <w:t>and/</w:t>
      </w:r>
      <w:r w:rsidR="1C62A753" w:rsidRPr="13D0355C">
        <w:rPr>
          <w:rFonts w:asciiTheme="majorHAnsi" w:hAnsiTheme="majorHAnsi" w:cstheme="majorBidi"/>
        </w:rPr>
        <w:t xml:space="preserve">or </w:t>
      </w:r>
      <w:r w:rsidR="6D87E630" w:rsidRPr="13D0355C">
        <w:rPr>
          <w:rFonts w:asciiTheme="majorHAnsi" w:hAnsiTheme="majorHAnsi" w:cstheme="majorBidi"/>
        </w:rPr>
        <w:t>forensic purposes</w:t>
      </w:r>
      <w:r w:rsidR="243CBF1A" w:rsidRPr="13D0355C">
        <w:rPr>
          <w:rFonts w:asciiTheme="majorHAnsi" w:hAnsiTheme="majorHAnsi" w:cstheme="majorBidi"/>
        </w:rPr>
        <w:t>,</w:t>
      </w:r>
      <w:r w:rsidR="28F961DB" w:rsidRPr="13D0355C">
        <w:rPr>
          <w:rFonts w:asciiTheme="majorHAnsi" w:hAnsiTheme="majorHAnsi" w:cstheme="majorBidi"/>
        </w:rPr>
        <w:t xml:space="preserve"> reduces the</w:t>
      </w:r>
      <w:r w:rsidR="4F89F605" w:rsidRPr="13D0355C">
        <w:rPr>
          <w:rFonts w:asciiTheme="majorHAnsi" w:hAnsiTheme="majorHAnsi" w:cstheme="majorBidi"/>
        </w:rPr>
        <w:t>se costs</w:t>
      </w:r>
      <w:r w:rsidR="28F961DB" w:rsidRPr="13D0355C">
        <w:rPr>
          <w:rFonts w:asciiTheme="majorHAnsi" w:hAnsiTheme="majorHAnsi" w:cstheme="majorBidi"/>
        </w:rPr>
        <w:t xml:space="preserve"> associated with </w:t>
      </w:r>
      <w:r w:rsidR="158753BE" w:rsidRPr="13D0355C">
        <w:rPr>
          <w:rFonts w:asciiTheme="majorHAnsi" w:hAnsiTheme="majorHAnsi" w:cstheme="majorBidi"/>
        </w:rPr>
        <w:t xml:space="preserve">a complete </w:t>
      </w:r>
      <w:r w:rsidR="43474BBB" w:rsidRPr="13D0355C">
        <w:rPr>
          <w:rFonts w:asciiTheme="majorHAnsi" w:hAnsiTheme="majorHAnsi" w:cstheme="majorBidi"/>
        </w:rPr>
        <w:t xml:space="preserve">regulatory </w:t>
      </w:r>
      <w:r w:rsidR="158753BE" w:rsidRPr="13D0355C">
        <w:rPr>
          <w:rFonts w:asciiTheme="majorHAnsi" w:hAnsiTheme="majorHAnsi" w:cstheme="majorBidi"/>
        </w:rPr>
        <w:t xml:space="preserve">ban on </w:t>
      </w:r>
      <w:r w:rsidR="28F961DB" w:rsidRPr="13D0355C">
        <w:rPr>
          <w:rFonts w:asciiTheme="majorHAnsi" w:hAnsiTheme="majorHAnsi" w:cstheme="majorBidi"/>
        </w:rPr>
        <w:t>cotton buds with plastic sticks</w:t>
      </w:r>
      <w:r w:rsidR="2801E88E" w:rsidRPr="13D0355C">
        <w:rPr>
          <w:rFonts w:asciiTheme="majorHAnsi" w:hAnsiTheme="majorHAnsi" w:cstheme="majorBidi"/>
        </w:rPr>
        <w:t>.</w:t>
      </w:r>
    </w:p>
    <w:p w14:paraId="65AD718C" w14:textId="37010186" w:rsidR="00A33E42" w:rsidRPr="00CE0912" w:rsidRDefault="3448C8A1" w:rsidP="13D0355C">
      <w:pPr>
        <w:pStyle w:val="Heading1"/>
      </w:pPr>
      <w:bookmarkStart w:id="40" w:name="_Toc90292001"/>
      <w:bookmarkStart w:id="41" w:name="_Toc99101609"/>
      <w:r w:rsidRPr="13D0355C">
        <w:t>Setting the scene</w:t>
      </w:r>
      <w:bookmarkEnd w:id="40"/>
      <w:bookmarkEnd w:id="41"/>
    </w:p>
    <w:p w14:paraId="1EA7E34D" w14:textId="77777777" w:rsidR="00DB333F" w:rsidRPr="00CE0912" w:rsidRDefault="2B02FCA1" w:rsidP="13D0355C">
      <w:pPr>
        <w:pStyle w:val="Heading2"/>
      </w:pPr>
      <w:bookmarkStart w:id="42" w:name="_Toc23940749"/>
      <w:bookmarkStart w:id="43" w:name="_Toc23941617"/>
      <w:bookmarkStart w:id="44" w:name="_Toc90292002"/>
      <w:bookmarkStart w:id="45" w:name="_Toc99101610"/>
      <w:r w:rsidRPr="13D0355C">
        <w:t>What is single-use plastic?</w:t>
      </w:r>
      <w:bookmarkEnd w:id="42"/>
      <w:bookmarkEnd w:id="43"/>
      <w:bookmarkEnd w:id="44"/>
      <w:bookmarkEnd w:id="45"/>
    </w:p>
    <w:p w14:paraId="4BFFA217" w14:textId="77777777" w:rsidR="000D2606" w:rsidRPr="00CE0912" w:rsidRDefault="061EE9C5" w:rsidP="003F35C3">
      <w:pPr>
        <w:pStyle w:val="MSCBody"/>
        <w:rPr>
          <w:rFonts w:asciiTheme="majorHAnsi" w:hAnsiTheme="majorHAnsi" w:cstheme="majorHAnsi"/>
        </w:rPr>
      </w:pPr>
      <w:r w:rsidRPr="13D0355C">
        <w:rPr>
          <w:rFonts w:asciiTheme="majorHAnsi" w:hAnsiTheme="majorHAnsi" w:cstheme="majorBidi"/>
        </w:rPr>
        <w:t>The United Nations defines plastic as ‘a lightweight, hygienic and resistant material which can be moulded in a variety of ways and utilised in a wide range of applications’.</w:t>
      </w:r>
      <w:r w:rsidR="000D2606" w:rsidRPr="13D0355C">
        <w:rPr>
          <w:rFonts w:asciiTheme="majorHAnsi" w:hAnsiTheme="majorHAnsi" w:cstheme="majorBidi"/>
          <w:vertAlign w:val="superscript"/>
        </w:rPr>
        <w:endnoteReference w:id="21"/>
      </w:r>
      <w:r w:rsidRPr="13D0355C">
        <w:rPr>
          <w:rFonts w:asciiTheme="majorHAnsi" w:hAnsiTheme="majorHAnsi" w:cstheme="majorBidi"/>
          <w:vertAlign w:val="superscript"/>
        </w:rPr>
        <w:t xml:space="preserve"> </w:t>
      </w:r>
    </w:p>
    <w:p w14:paraId="60E78AE3" w14:textId="22E1962F" w:rsidR="00DB333F" w:rsidRPr="00CE0912" w:rsidRDefault="2B02FCA1" w:rsidP="003F35C3">
      <w:pPr>
        <w:pStyle w:val="MSCBody"/>
        <w:rPr>
          <w:rFonts w:asciiTheme="majorHAnsi" w:hAnsiTheme="majorHAnsi" w:cstheme="majorHAnsi"/>
        </w:rPr>
      </w:pPr>
      <w:r w:rsidRPr="13D0355C">
        <w:rPr>
          <w:rFonts w:asciiTheme="majorHAnsi" w:hAnsiTheme="majorHAnsi" w:cstheme="majorBidi"/>
        </w:rPr>
        <w:t>Single-use plastic, often also referred to as disposable plastic, is commonly used for plastic packaging and includes items intended to be used only once before they are thrown away or recycled.</w:t>
      </w:r>
      <w:r w:rsidR="00DB333F" w:rsidRPr="13D0355C">
        <w:rPr>
          <w:rFonts w:asciiTheme="majorHAnsi" w:hAnsiTheme="majorHAnsi" w:cstheme="majorBidi"/>
          <w:vertAlign w:val="superscript"/>
        </w:rPr>
        <w:endnoteReference w:id="22"/>
      </w:r>
      <w:r w:rsidRPr="13D0355C">
        <w:rPr>
          <w:rFonts w:asciiTheme="majorHAnsi" w:hAnsiTheme="majorHAnsi" w:cstheme="majorBidi"/>
          <w:vertAlign w:val="superscript"/>
        </w:rPr>
        <w:t xml:space="preserve"> </w:t>
      </w:r>
      <w:r w:rsidRPr="13D0355C">
        <w:rPr>
          <w:rFonts w:asciiTheme="majorHAnsi" w:hAnsiTheme="majorHAnsi" w:cstheme="majorBidi"/>
        </w:rPr>
        <w:t xml:space="preserve">By their nature, </w:t>
      </w:r>
      <w:r w:rsidR="22CA3466" w:rsidRPr="13D0355C">
        <w:rPr>
          <w:rFonts w:asciiTheme="majorHAnsi" w:hAnsiTheme="majorHAnsi" w:cstheme="majorBidi"/>
        </w:rPr>
        <w:t xml:space="preserve">single-use plastic </w:t>
      </w:r>
      <w:r w:rsidRPr="13D0355C">
        <w:rPr>
          <w:rFonts w:asciiTheme="majorHAnsi" w:hAnsiTheme="majorHAnsi" w:cstheme="majorBidi"/>
        </w:rPr>
        <w:t>items are designed to be disposed of, often within minutes, following just one use. Their brief use, often combined with an inability to be recycled,</w:t>
      </w:r>
      <w:r w:rsidR="00DB333F" w:rsidRPr="13D0355C">
        <w:rPr>
          <w:rFonts w:asciiTheme="majorHAnsi" w:hAnsiTheme="majorHAnsi" w:cstheme="majorBidi"/>
          <w:vertAlign w:val="superscript"/>
        </w:rPr>
        <w:endnoteReference w:id="23"/>
      </w:r>
      <w:r w:rsidRPr="13D0355C">
        <w:rPr>
          <w:rFonts w:asciiTheme="majorHAnsi" w:hAnsiTheme="majorHAnsi" w:cstheme="majorBidi"/>
        </w:rPr>
        <w:t xml:space="preserve"> makes these kinds of single-use plastic particularly costly and damaging to our environment.</w:t>
      </w:r>
    </w:p>
    <w:p w14:paraId="391BB00F" w14:textId="23A83100" w:rsidR="00532FBB" w:rsidRPr="00CE0912" w:rsidRDefault="3249B671" w:rsidP="13D0355C">
      <w:pPr>
        <w:pStyle w:val="Heading2"/>
      </w:pPr>
      <w:bookmarkStart w:id="46" w:name="_Toc23940750"/>
      <w:bookmarkStart w:id="47" w:name="_Toc23941618"/>
      <w:bookmarkStart w:id="48" w:name="_Toc90292003"/>
      <w:bookmarkStart w:id="49" w:name="_Toc99101611"/>
      <w:r w:rsidRPr="13D0355C">
        <w:t>Which single-use plastic products are being considered for this reform?</w:t>
      </w:r>
      <w:bookmarkEnd w:id="46"/>
      <w:bookmarkEnd w:id="47"/>
      <w:bookmarkEnd w:id="48"/>
      <w:bookmarkEnd w:id="49"/>
    </w:p>
    <w:p w14:paraId="7BEBB699" w14:textId="2AEA823F" w:rsidR="00532FBB" w:rsidRPr="00CE0912" w:rsidRDefault="00443DF6" w:rsidP="560F8924">
      <w:pPr>
        <w:spacing w:before="120" w:after="120" w:line="276" w:lineRule="auto"/>
        <w:rPr>
          <w:rFonts w:asciiTheme="majorHAnsi" w:hAnsiTheme="majorHAnsi" w:cstheme="majorHAnsi"/>
        </w:rPr>
      </w:pPr>
      <w:r w:rsidRPr="00CE0912">
        <w:rPr>
          <w:rFonts w:cstheme="majorHAnsi"/>
          <w:noProof/>
        </w:rPr>
        <mc:AlternateContent>
          <mc:Choice Requires="wpg">
            <w:drawing>
              <wp:anchor distT="0" distB="0" distL="114300" distR="114300" simplePos="0" relativeHeight="251658240" behindDoc="0" locked="0" layoutInCell="1" allowOverlap="1" wp14:anchorId="44C5A875" wp14:editId="02B9B54F">
                <wp:simplePos x="0" y="0"/>
                <wp:positionH relativeFrom="column">
                  <wp:posOffset>30480</wp:posOffset>
                </wp:positionH>
                <wp:positionV relativeFrom="paragraph">
                  <wp:posOffset>742883</wp:posOffset>
                </wp:positionV>
                <wp:extent cx="5782945" cy="1517015"/>
                <wp:effectExtent l="0" t="0" r="8255" b="6985"/>
                <wp:wrapSquare wrapText="bothSides"/>
                <wp:docPr id="1" name="Group 1"/>
                <wp:cNvGraphicFramePr/>
                <a:graphic xmlns:a="http://schemas.openxmlformats.org/drawingml/2006/main">
                  <a:graphicData uri="http://schemas.microsoft.com/office/word/2010/wordprocessingGroup">
                    <wpg:wgp>
                      <wpg:cNvGrpSpPr/>
                      <wpg:grpSpPr>
                        <a:xfrm>
                          <a:off x="0" y="0"/>
                          <a:ext cx="5782945" cy="1517015"/>
                          <a:chOff x="0" y="0"/>
                          <a:chExt cx="5782945" cy="1517015"/>
                        </a:xfrm>
                      </wpg:grpSpPr>
                      <pic:pic xmlns:pic="http://schemas.openxmlformats.org/drawingml/2006/picture">
                        <pic:nvPicPr>
                          <pic:cNvPr id="1490998884" name="Picture 149099888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491740" y="0"/>
                            <a:ext cx="3291205" cy="1515110"/>
                          </a:xfrm>
                          <a:prstGeom prst="rect">
                            <a:avLst/>
                          </a:prstGeom>
                        </pic:spPr>
                      </pic:pic>
                      <pic:pic xmlns:pic="http://schemas.openxmlformats.org/drawingml/2006/picture">
                        <pic:nvPicPr>
                          <pic:cNvPr id="1046663077" name="Picture 1046663077"/>
                          <pic:cNvPicPr>
                            <a:picLocks noChangeAspect="1"/>
                          </pic:cNvPicPr>
                        </pic:nvPicPr>
                        <pic:blipFill rotWithShape="1">
                          <a:blip r:embed="rId23" cstate="print">
                            <a:extLst>
                              <a:ext uri="{28A0092B-C50C-407E-A947-70E740481C1C}">
                                <a14:useLocalDpi xmlns:a14="http://schemas.microsoft.com/office/drawing/2010/main" val="0"/>
                              </a:ext>
                            </a:extLst>
                          </a:blip>
                          <a:srcRect l="9442" r="7596"/>
                          <a:stretch/>
                        </pic:blipFill>
                        <pic:spPr bwMode="auto">
                          <a:xfrm>
                            <a:off x="0" y="0"/>
                            <a:ext cx="2811780" cy="1517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61CCD0" id="Group 1" o:spid="_x0000_s1026" style="position:absolute;margin-left:2.4pt;margin-top:58.5pt;width:455.35pt;height:119.45pt;z-index:251658240" coordsize="57829,15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0998884" o:spid="_x0000_s1027" type="#_x0000_t75" style="position:absolute;left:24917;width:32912;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">
                  <v:imagedata r:id="rId28" o:title=""/>
                </v:shape>
                <v:shape id="Picture 1046663077" o:spid="_x0000_s1028" type="#_x0000_t75" style="position:absolute;width:28117;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">
                  <v:imagedata r:id="rId29" o:title="" cropleft="6188f" cropright="4978f"/>
                </v:shape>
                <w10:wrap type="square"/>
              </v:group>
            </w:pict>
          </mc:Fallback>
        </mc:AlternateContent>
      </w:r>
      <w:r w:rsidR="5AD5C09F" w:rsidRPr="00CE0912">
        <w:rPr>
          <w:rFonts w:asciiTheme="majorHAnsi" w:hAnsiTheme="majorHAnsi" w:cstheme="majorHAnsi"/>
        </w:rPr>
        <w:t>The proposed reform will regulate the sale and distribution of</w:t>
      </w:r>
      <w:r w:rsidR="09C71C8C" w:rsidRPr="00CE0912">
        <w:rPr>
          <w:rFonts w:asciiTheme="majorHAnsi" w:hAnsiTheme="majorHAnsi" w:cstheme="majorHAnsi"/>
        </w:rPr>
        <w:t xml:space="preserve"> single-use plastic</w:t>
      </w:r>
      <w:r w:rsidR="5AD5C09F" w:rsidRPr="00CE0912">
        <w:rPr>
          <w:rFonts w:asciiTheme="majorHAnsi" w:hAnsiTheme="majorHAnsi" w:cstheme="majorHAnsi"/>
        </w:rPr>
        <w:t xml:space="preserve"> </w:t>
      </w:r>
      <w:r w:rsidR="67BDAB8D" w:rsidRPr="00CE0912">
        <w:rPr>
          <w:rFonts w:asciiTheme="majorHAnsi" w:hAnsiTheme="majorHAnsi" w:cstheme="majorHAnsi"/>
        </w:rPr>
        <w:t xml:space="preserve">fruit and vegetable barrier bags, </w:t>
      </w:r>
      <w:r w:rsidR="426D0585" w:rsidRPr="00CE0912">
        <w:rPr>
          <w:rFonts w:asciiTheme="majorHAnsi" w:hAnsiTheme="majorHAnsi" w:cstheme="majorHAnsi"/>
        </w:rPr>
        <w:t>single-use plastic straws, cotton buds with plastic sticks, oxo-degradable plastic items and expanded polystyrene gelato tubs</w:t>
      </w:r>
      <w:r w:rsidR="5AD5C09F" w:rsidRPr="00CE0912">
        <w:rPr>
          <w:rFonts w:asciiTheme="majorHAnsi" w:hAnsiTheme="majorHAnsi" w:cstheme="majorHAnsi"/>
        </w:rPr>
        <w:t>.</w:t>
      </w:r>
    </w:p>
    <w:p w14:paraId="28E73200" w14:textId="47759A2E" w:rsidR="003E79CE" w:rsidRPr="00765988" w:rsidRDefault="3B774392" w:rsidP="00B21234">
      <w:pPr>
        <w:rPr>
          <w:rFonts w:asciiTheme="majorHAnsi" w:hAnsiTheme="majorHAnsi" w:cstheme="majorHAnsi"/>
        </w:rPr>
      </w:pPr>
      <w:r w:rsidRPr="00765988">
        <w:rPr>
          <w:rFonts w:asciiTheme="majorHAnsi" w:hAnsiTheme="majorHAnsi" w:cstheme="majorHAnsi"/>
          <w:i/>
          <w:iCs/>
        </w:rPr>
        <w:t xml:space="preserve">Figure </w:t>
      </w:r>
      <w:r w:rsidR="00C844EC">
        <w:rPr>
          <w:rFonts w:asciiTheme="majorHAnsi" w:hAnsiTheme="majorHAnsi" w:cstheme="majorHAnsi"/>
          <w:i/>
          <w:iCs/>
        </w:rPr>
        <w:t>6</w:t>
      </w:r>
      <w:r w:rsidR="003E79CE" w:rsidRPr="00765988">
        <w:rPr>
          <w:rFonts w:asciiTheme="majorHAnsi" w:hAnsiTheme="majorHAnsi" w:cstheme="majorHAnsi"/>
          <w:i/>
          <w:iCs/>
        </w:rPr>
        <w:t>:</w:t>
      </w:r>
      <w:r w:rsidRPr="00765988">
        <w:rPr>
          <w:rFonts w:asciiTheme="majorHAnsi" w:hAnsiTheme="majorHAnsi" w:cstheme="majorHAnsi"/>
          <w:i/>
          <w:iCs/>
        </w:rPr>
        <w:t xml:space="preserve"> Fruit and vegetable barrier bags</w:t>
      </w:r>
      <w:r w:rsidR="003E79CE" w:rsidRPr="00765988">
        <w:rPr>
          <w:rFonts w:asciiTheme="majorHAnsi" w:hAnsiTheme="majorHAnsi" w:cstheme="majorHAnsi"/>
          <w:i/>
          <w:iCs/>
        </w:rPr>
        <w:tab/>
        <w:t xml:space="preserve">    Figure </w:t>
      </w:r>
      <w:r w:rsidR="00C844EC">
        <w:rPr>
          <w:rFonts w:asciiTheme="majorHAnsi" w:hAnsiTheme="majorHAnsi" w:cstheme="majorHAnsi"/>
          <w:i/>
        </w:rPr>
        <w:t>7</w:t>
      </w:r>
      <w:r w:rsidR="003E79CE" w:rsidRPr="00765988">
        <w:rPr>
          <w:rFonts w:asciiTheme="majorHAnsi" w:hAnsiTheme="majorHAnsi" w:cstheme="majorHAnsi"/>
          <w:i/>
          <w:iCs/>
        </w:rPr>
        <w:t>: Single-use plastic straws</w:t>
      </w:r>
    </w:p>
    <w:p w14:paraId="755B5B97" w14:textId="5BAAD722" w:rsidR="00562E3F" w:rsidRPr="00CE0912" w:rsidRDefault="5E1AC7EC" w:rsidP="13D0355C">
      <w:pPr>
        <w:pStyle w:val="Heading3"/>
      </w:pPr>
      <w:bookmarkStart w:id="50" w:name="_Toc90292004"/>
      <w:bookmarkStart w:id="51" w:name="_Toc99101612"/>
      <w:r w:rsidRPr="13D0355C">
        <w:t>Barrier bags</w:t>
      </w:r>
      <w:bookmarkEnd w:id="50"/>
      <w:bookmarkEnd w:id="51"/>
    </w:p>
    <w:p w14:paraId="55BD5136" w14:textId="328CEE47" w:rsidR="6B86FF0C" w:rsidRPr="00CE0912" w:rsidRDefault="5D9A010B" w:rsidP="7B178128">
      <w:pPr>
        <w:pStyle w:val="MSCBody"/>
        <w:rPr>
          <w:rFonts w:asciiTheme="majorHAnsi" w:hAnsiTheme="majorHAnsi" w:cstheme="majorHAnsi"/>
        </w:rPr>
      </w:pPr>
      <w:r w:rsidRPr="00CE0912">
        <w:rPr>
          <w:rFonts w:asciiTheme="majorHAnsi" w:hAnsiTheme="majorHAnsi" w:cstheme="majorHAnsi"/>
        </w:rPr>
        <w:t xml:space="preserve">Barrier bags are thin plastic bags commonly used to transport fruit and vegetables, meat and deli items. </w:t>
      </w:r>
      <w:r w:rsidR="002156CE" w:rsidRPr="00CE0912">
        <w:rPr>
          <w:rFonts w:asciiTheme="majorHAnsi" w:hAnsiTheme="majorHAnsi" w:cstheme="majorHAnsi"/>
        </w:rPr>
        <w:t xml:space="preserve">Alternatives for </w:t>
      </w:r>
      <w:r w:rsidRPr="00CE0912">
        <w:rPr>
          <w:rFonts w:asciiTheme="majorHAnsi" w:hAnsiTheme="majorHAnsi" w:cstheme="majorHAnsi"/>
        </w:rPr>
        <w:t xml:space="preserve">meat and deli items </w:t>
      </w:r>
      <w:r w:rsidR="002156CE" w:rsidRPr="00CE0912">
        <w:rPr>
          <w:rFonts w:asciiTheme="majorHAnsi" w:hAnsiTheme="majorHAnsi" w:cstheme="majorHAnsi"/>
        </w:rPr>
        <w:t xml:space="preserve">are </w:t>
      </w:r>
      <w:r w:rsidRPr="00CE0912">
        <w:rPr>
          <w:rFonts w:asciiTheme="majorHAnsi" w:hAnsiTheme="majorHAnsi" w:cstheme="majorHAnsi"/>
        </w:rPr>
        <w:t xml:space="preserve">difficult to </w:t>
      </w:r>
      <w:r w:rsidR="00F45611" w:rsidRPr="00CE0912">
        <w:rPr>
          <w:rFonts w:asciiTheme="majorHAnsi" w:hAnsiTheme="majorHAnsi" w:cstheme="majorHAnsi"/>
        </w:rPr>
        <w:t xml:space="preserve">find </w:t>
      </w:r>
      <w:r w:rsidRPr="00CE0912">
        <w:rPr>
          <w:rFonts w:asciiTheme="majorHAnsi" w:hAnsiTheme="majorHAnsi" w:cstheme="majorHAnsi"/>
        </w:rPr>
        <w:t xml:space="preserve">and as a result, barrier bags included </w:t>
      </w:r>
      <w:r w:rsidR="00D1425B" w:rsidRPr="00CE0912">
        <w:rPr>
          <w:rFonts w:asciiTheme="majorHAnsi" w:hAnsiTheme="majorHAnsi" w:cstheme="majorHAnsi"/>
        </w:rPr>
        <w:t>the second t</w:t>
      </w:r>
      <w:r w:rsidRPr="00CE0912">
        <w:rPr>
          <w:rFonts w:asciiTheme="majorHAnsi" w:hAnsiTheme="majorHAnsi" w:cstheme="majorHAnsi"/>
        </w:rPr>
        <w:t xml:space="preserve">ranche </w:t>
      </w:r>
      <w:r w:rsidR="00D1425B" w:rsidRPr="00CE0912">
        <w:rPr>
          <w:rFonts w:asciiTheme="majorHAnsi" w:hAnsiTheme="majorHAnsi" w:cstheme="majorHAnsi"/>
        </w:rPr>
        <w:t xml:space="preserve">of </w:t>
      </w:r>
      <w:r w:rsidRPr="00CE0912">
        <w:rPr>
          <w:rFonts w:asciiTheme="majorHAnsi" w:hAnsiTheme="majorHAnsi" w:cstheme="majorHAnsi"/>
        </w:rPr>
        <w:t xml:space="preserve">products </w:t>
      </w:r>
      <w:r w:rsidR="00D1425B" w:rsidRPr="00CE0912">
        <w:rPr>
          <w:rFonts w:asciiTheme="majorHAnsi" w:hAnsiTheme="majorHAnsi" w:cstheme="majorHAnsi"/>
        </w:rPr>
        <w:t xml:space="preserve">to be regulated </w:t>
      </w:r>
      <w:r w:rsidRPr="00CE0912">
        <w:rPr>
          <w:rFonts w:asciiTheme="majorHAnsi" w:hAnsiTheme="majorHAnsi" w:cstheme="majorHAnsi"/>
        </w:rPr>
        <w:t>have been limited to fruit and vegetable barrier bags</w:t>
      </w:r>
      <w:r w:rsidR="37B6CF8C" w:rsidRPr="00CE0912">
        <w:rPr>
          <w:rFonts w:asciiTheme="majorHAnsi" w:hAnsiTheme="majorHAnsi" w:cstheme="majorHAnsi"/>
        </w:rPr>
        <w:t xml:space="preserve"> (Figure </w:t>
      </w:r>
      <w:r w:rsidR="00C844EC">
        <w:rPr>
          <w:rFonts w:asciiTheme="majorHAnsi" w:hAnsiTheme="majorHAnsi" w:cstheme="majorHAnsi"/>
        </w:rPr>
        <w:t>6</w:t>
      </w:r>
      <w:r w:rsidR="37B6CF8C" w:rsidRPr="00CE0912">
        <w:rPr>
          <w:rFonts w:asciiTheme="majorHAnsi" w:hAnsiTheme="majorHAnsi" w:cstheme="majorHAnsi"/>
        </w:rPr>
        <w:t>)</w:t>
      </w:r>
      <w:r w:rsidRPr="00CE0912">
        <w:rPr>
          <w:rFonts w:asciiTheme="majorHAnsi" w:hAnsiTheme="majorHAnsi" w:cstheme="majorHAnsi"/>
        </w:rPr>
        <w:t>. These bags are used as a convenient way to keep items together. However, they are single</w:t>
      </w:r>
      <w:r w:rsidR="00A3197C">
        <w:rPr>
          <w:rFonts w:asciiTheme="majorHAnsi" w:hAnsiTheme="majorHAnsi" w:cstheme="majorHAnsi"/>
        </w:rPr>
        <w:noBreakHyphen/>
      </w:r>
      <w:r w:rsidRPr="00CE0912">
        <w:rPr>
          <w:rFonts w:asciiTheme="majorHAnsi" w:hAnsiTheme="majorHAnsi" w:cstheme="majorHAnsi"/>
        </w:rPr>
        <w:t xml:space="preserve">use items that result in plastic waste </w:t>
      </w:r>
      <w:r w:rsidR="00E2792B">
        <w:rPr>
          <w:rFonts w:asciiTheme="majorHAnsi" w:hAnsiTheme="majorHAnsi" w:cstheme="majorHAnsi"/>
        </w:rPr>
        <w:t>if they are not recycled through voluntary programs such as the Red</w:t>
      </w:r>
      <w:r w:rsidR="00532969">
        <w:rPr>
          <w:rFonts w:asciiTheme="majorHAnsi" w:hAnsiTheme="majorHAnsi" w:cstheme="majorHAnsi"/>
        </w:rPr>
        <w:t>C</w:t>
      </w:r>
      <w:r w:rsidR="00E2792B">
        <w:rPr>
          <w:rFonts w:asciiTheme="majorHAnsi" w:hAnsiTheme="majorHAnsi" w:cstheme="majorHAnsi"/>
        </w:rPr>
        <w:t>ycle soft plastics collection, available at major supermarkets.</w:t>
      </w:r>
    </w:p>
    <w:p w14:paraId="6ECE639C" w14:textId="3BA2B673" w:rsidR="00381BBE" w:rsidRPr="00CE0912" w:rsidRDefault="00595180" w:rsidP="00765988">
      <w:pPr>
        <w:pStyle w:val="Heading4"/>
      </w:pPr>
      <w:r w:rsidRPr="00CE0912">
        <w:t>Domestic and international regulation</w:t>
      </w:r>
      <w:r w:rsidR="00C63FCD" w:rsidRPr="00CE0912">
        <w:t xml:space="preserve"> of barrier bags </w:t>
      </w:r>
    </w:p>
    <w:p w14:paraId="7ED04E21" w14:textId="24818AD6" w:rsidR="00381BBE" w:rsidRPr="00CE0912" w:rsidRDefault="218309A6" w:rsidP="13D0355C">
      <w:pPr>
        <w:pStyle w:val="NormalWeb"/>
        <w:spacing w:before="120" w:beforeAutospacing="0" w:after="120" w:afterAutospacing="0" w:line="276" w:lineRule="auto"/>
        <w:rPr>
          <w:rFonts w:asciiTheme="majorHAnsi" w:hAnsiTheme="majorHAnsi" w:cstheme="majorBidi"/>
          <w:color w:val="000000" w:themeColor="text1"/>
          <w:sz w:val="22"/>
          <w:szCs w:val="22"/>
          <w:lang w:val="en-US"/>
        </w:rPr>
      </w:pPr>
      <w:r w:rsidRPr="13D0355C">
        <w:rPr>
          <w:rFonts w:asciiTheme="majorHAnsi" w:hAnsiTheme="majorHAnsi" w:cstheme="majorBidi"/>
          <w:color w:val="000000" w:themeColor="text1"/>
          <w:sz w:val="22"/>
          <w:szCs w:val="22"/>
          <w:lang w:val="en-US"/>
        </w:rPr>
        <w:t xml:space="preserve">There has been less </w:t>
      </w:r>
      <w:r w:rsidR="47D532AE" w:rsidRPr="13D0355C">
        <w:rPr>
          <w:rFonts w:asciiTheme="majorHAnsi" w:hAnsiTheme="majorHAnsi" w:cstheme="majorBidi"/>
          <w:color w:val="000000" w:themeColor="text1"/>
          <w:sz w:val="22"/>
          <w:szCs w:val="22"/>
          <w:lang w:val="en-US"/>
        </w:rPr>
        <w:t>regulation of</w:t>
      </w:r>
      <w:r w:rsidRPr="13D0355C">
        <w:rPr>
          <w:rFonts w:asciiTheme="majorHAnsi" w:hAnsiTheme="majorHAnsi" w:cstheme="majorBidi"/>
          <w:color w:val="000000" w:themeColor="text1"/>
          <w:sz w:val="22"/>
          <w:szCs w:val="22"/>
          <w:lang w:val="en-US"/>
        </w:rPr>
        <w:t xml:space="preserve"> fruit and vegetable barrier bags </w:t>
      </w:r>
      <w:r w:rsidR="47D532AE" w:rsidRPr="13D0355C">
        <w:rPr>
          <w:rFonts w:asciiTheme="majorHAnsi" w:hAnsiTheme="majorHAnsi" w:cstheme="majorBidi"/>
          <w:color w:val="000000" w:themeColor="text1"/>
          <w:sz w:val="22"/>
          <w:szCs w:val="22"/>
          <w:lang w:val="en-US"/>
        </w:rPr>
        <w:t xml:space="preserve">in other jurisdictions (both internationally and domestically) compared with </w:t>
      </w:r>
      <w:r w:rsidRPr="13D0355C">
        <w:rPr>
          <w:rFonts w:asciiTheme="majorHAnsi" w:hAnsiTheme="majorHAnsi" w:cstheme="majorBidi"/>
          <w:color w:val="000000" w:themeColor="text1"/>
          <w:sz w:val="22"/>
          <w:szCs w:val="22"/>
          <w:lang w:val="en-US"/>
        </w:rPr>
        <w:t>other single</w:t>
      </w:r>
      <w:r w:rsidR="517BE8B6" w:rsidRPr="13D0355C">
        <w:rPr>
          <w:rFonts w:asciiTheme="majorHAnsi" w:hAnsiTheme="majorHAnsi" w:cstheme="majorBidi"/>
          <w:color w:val="000000" w:themeColor="text1"/>
          <w:sz w:val="22"/>
          <w:szCs w:val="22"/>
          <w:lang w:val="en-US"/>
        </w:rPr>
        <w:t>-</w:t>
      </w:r>
      <w:r w:rsidRPr="13D0355C">
        <w:rPr>
          <w:rFonts w:asciiTheme="majorHAnsi" w:hAnsiTheme="majorHAnsi" w:cstheme="majorBidi"/>
          <w:color w:val="000000" w:themeColor="text1"/>
          <w:sz w:val="22"/>
          <w:szCs w:val="22"/>
          <w:lang w:val="en-US"/>
        </w:rPr>
        <w:t xml:space="preserve">use plastic items included in this second </w:t>
      </w:r>
      <w:r w:rsidRPr="13D0355C">
        <w:rPr>
          <w:rFonts w:asciiTheme="majorHAnsi" w:hAnsiTheme="majorHAnsi" w:cstheme="majorBidi"/>
          <w:color w:val="000000" w:themeColor="text1"/>
          <w:sz w:val="22"/>
          <w:szCs w:val="22"/>
          <w:lang w:val="en-US"/>
        </w:rPr>
        <w:lastRenderedPageBreak/>
        <w:t>tranche of reform. France</w:t>
      </w:r>
      <w:r w:rsidR="00381BBE" w:rsidRPr="13D0355C">
        <w:rPr>
          <w:rStyle w:val="EndnoteReference"/>
          <w:rFonts w:asciiTheme="majorHAnsi" w:hAnsiTheme="majorHAnsi" w:cstheme="majorBidi"/>
          <w:color w:val="000000" w:themeColor="text1"/>
          <w:sz w:val="22"/>
          <w:szCs w:val="22"/>
          <w:lang w:val="en-US"/>
        </w:rPr>
        <w:endnoteReference w:id="24"/>
      </w:r>
      <w:r w:rsidRPr="13D0355C">
        <w:rPr>
          <w:rFonts w:asciiTheme="majorHAnsi" w:hAnsiTheme="majorHAnsi" w:cstheme="majorBidi"/>
          <w:color w:val="000000" w:themeColor="text1"/>
          <w:sz w:val="22"/>
          <w:szCs w:val="22"/>
          <w:lang w:val="en-US"/>
        </w:rPr>
        <w:t xml:space="preserve"> and Italy</w:t>
      </w:r>
      <w:r w:rsidR="00381BBE" w:rsidRPr="13D0355C">
        <w:rPr>
          <w:rStyle w:val="EndnoteReference"/>
          <w:rFonts w:asciiTheme="majorHAnsi" w:hAnsiTheme="majorHAnsi" w:cstheme="majorBidi"/>
          <w:color w:val="000000" w:themeColor="text1"/>
          <w:sz w:val="22"/>
          <w:szCs w:val="22"/>
          <w:lang w:val="en-US"/>
        </w:rPr>
        <w:endnoteReference w:id="25"/>
      </w:r>
      <w:r w:rsidRPr="13D0355C">
        <w:rPr>
          <w:rFonts w:asciiTheme="majorHAnsi" w:hAnsiTheme="majorHAnsi" w:cstheme="majorBidi"/>
          <w:color w:val="000000" w:themeColor="text1"/>
          <w:sz w:val="22"/>
          <w:szCs w:val="22"/>
          <w:lang w:val="en-US"/>
        </w:rPr>
        <w:t xml:space="preserve"> are two international jurisdictions that have introduced prohibitions on the sale and supply of </w:t>
      </w:r>
      <w:r w:rsidR="4D7F6AAB" w:rsidRPr="13D0355C">
        <w:rPr>
          <w:rFonts w:asciiTheme="majorHAnsi" w:hAnsiTheme="majorHAnsi" w:cstheme="majorBidi"/>
          <w:color w:val="000000" w:themeColor="text1"/>
          <w:sz w:val="22"/>
          <w:szCs w:val="22"/>
          <w:lang w:val="en-US"/>
        </w:rPr>
        <w:t xml:space="preserve">fruit and vegetable </w:t>
      </w:r>
      <w:r w:rsidRPr="13D0355C">
        <w:rPr>
          <w:rFonts w:asciiTheme="majorHAnsi" w:hAnsiTheme="majorHAnsi" w:cstheme="majorBidi"/>
          <w:color w:val="000000" w:themeColor="text1"/>
          <w:sz w:val="22"/>
          <w:szCs w:val="22"/>
          <w:lang w:val="en-US"/>
        </w:rPr>
        <w:t>barrier bags in 2017 and 2018 respectively, while New Zealand has proposed introducing regulation to phase-out produce barrier bags by mid</w:t>
      </w:r>
      <w:r w:rsidR="00196F05">
        <w:rPr>
          <w:rFonts w:asciiTheme="majorHAnsi" w:hAnsiTheme="majorHAnsi" w:cstheme="majorBidi"/>
          <w:color w:val="000000" w:themeColor="text1"/>
          <w:sz w:val="22"/>
          <w:szCs w:val="22"/>
          <w:lang w:val="en-US"/>
        </w:rPr>
        <w:noBreakHyphen/>
      </w:r>
      <w:r w:rsidRPr="13D0355C">
        <w:rPr>
          <w:rFonts w:asciiTheme="majorHAnsi" w:hAnsiTheme="majorHAnsi" w:cstheme="majorBidi"/>
          <w:color w:val="000000" w:themeColor="text1"/>
          <w:sz w:val="22"/>
          <w:szCs w:val="22"/>
          <w:lang w:val="en-US"/>
        </w:rPr>
        <w:t>2023.</w:t>
      </w:r>
      <w:r w:rsidR="00381BBE" w:rsidRPr="13D0355C">
        <w:rPr>
          <w:rStyle w:val="EndnoteReference"/>
          <w:rFonts w:asciiTheme="majorHAnsi" w:hAnsiTheme="majorHAnsi" w:cstheme="majorBidi"/>
          <w:color w:val="000000" w:themeColor="text1"/>
          <w:sz w:val="22"/>
          <w:szCs w:val="22"/>
          <w:lang w:val="en-US"/>
        </w:rPr>
        <w:endnoteReference w:id="26"/>
      </w:r>
      <w:r w:rsidRPr="13D0355C">
        <w:rPr>
          <w:rFonts w:asciiTheme="majorHAnsi" w:hAnsiTheme="majorHAnsi" w:cstheme="majorBidi"/>
          <w:color w:val="000000" w:themeColor="text1"/>
          <w:sz w:val="22"/>
          <w:szCs w:val="22"/>
          <w:lang w:val="en-US"/>
        </w:rPr>
        <w:t xml:space="preserve"> In Italy, there has been reported negative public response to the ban, which has mainly focused on the cost imposed by authorities on the alternative products offered, such as degradable and compostable alternatives.</w:t>
      </w:r>
      <w:r w:rsidR="00381BBE" w:rsidRPr="13D0355C">
        <w:rPr>
          <w:rStyle w:val="EndnoteReference"/>
          <w:rFonts w:asciiTheme="majorHAnsi" w:hAnsiTheme="majorHAnsi" w:cstheme="majorBidi"/>
          <w:color w:val="000000" w:themeColor="text1"/>
          <w:sz w:val="22"/>
          <w:szCs w:val="22"/>
          <w:lang w:val="en-US"/>
        </w:rPr>
        <w:endnoteReference w:id="27"/>
      </w:r>
    </w:p>
    <w:p w14:paraId="18524EF0" w14:textId="34424388" w:rsidR="00381BBE" w:rsidRPr="00CE0912" w:rsidRDefault="218309A6" w:rsidP="13D0355C">
      <w:pPr>
        <w:spacing w:before="120" w:after="120" w:line="276" w:lineRule="auto"/>
        <w:rPr>
          <w:rFonts w:asciiTheme="majorHAnsi" w:hAnsiTheme="majorHAnsi" w:cstheme="majorBidi"/>
          <w:color w:val="000000" w:themeColor="text1"/>
        </w:rPr>
      </w:pPr>
      <w:r w:rsidRPr="13D0355C">
        <w:rPr>
          <w:rFonts w:asciiTheme="majorHAnsi" w:hAnsiTheme="majorHAnsi" w:cstheme="majorBidi"/>
          <w:color w:val="000000" w:themeColor="text1"/>
        </w:rPr>
        <w:t>Domestically, a number of states and territories have taken action to prohibit the supply of single-use plastic bags; however, in all cases</w:t>
      </w:r>
      <w:r w:rsidR="039FBEC7" w:rsidRPr="13D0355C">
        <w:rPr>
          <w:rFonts w:asciiTheme="majorHAnsi" w:hAnsiTheme="majorHAnsi" w:cstheme="majorBidi"/>
          <w:color w:val="000000" w:themeColor="text1"/>
        </w:rPr>
        <w:t xml:space="preserve"> to date</w:t>
      </w:r>
      <w:r w:rsidRPr="13D0355C">
        <w:rPr>
          <w:rFonts w:asciiTheme="majorHAnsi" w:hAnsiTheme="majorHAnsi" w:cstheme="majorBidi"/>
          <w:color w:val="000000" w:themeColor="text1"/>
        </w:rPr>
        <w:t xml:space="preserve"> there have been exemptions provided for produce barrier bags.</w:t>
      </w:r>
      <w:r w:rsidR="00381BBE" w:rsidRPr="13D0355C">
        <w:rPr>
          <w:rStyle w:val="EndnoteReference"/>
          <w:rFonts w:asciiTheme="majorHAnsi" w:hAnsiTheme="majorHAnsi" w:cstheme="majorBidi"/>
          <w:color w:val="000000" w:themeColor="text1"/>
        </w:rPr>
        <w:endnoteReference w:id="28"/>
      </w:r>
      <w:r w:rsidR="16E18473" w:rsidRPr="13D0355C">
        <w:rPr>
          <w:rFonts w:asciiTheme="majorHAnsi" w:hAnsiTheme="majorHAnsi" w:cstheme="majorBidi"/>
          <w:color w:val="000000" w:themeColor="text1"/>
          <w:vertAlign w:val="superscript"/>
        </w:rPr>
        <w:t>,</w:t>
      </w:r>
      <w:r w:rsidR="16E18473" w:rsidRPr="13D0355C">
        <w:rPr>
          <w:rFonts w:asciiTheme="majorHAnsi" w:hAnsiTheme="majorHAnsi" w:cstheme="majorBidi"/>
          <w:color w:val="000000" w:themeColor="text1"/>
        </w:rPr>
        <w:t xml:space="preserve"> </w:t>
      </w:r>
      <w:r w:rsidR="00381BBE" w:rsidRPr="13D0355C">
        <w:rPr>
          <w:rStyle w:val="EndnoteReference"/>
          <w:rFonts w:asciiTheme="majorHAnsi" w:hAnsiTheme="majorHAnsi" w:cstheme="majorBidi"/>
          <w:color w:val="000000" w:themeColor="text1"/>
        </w:rPr>
        <w:endnoteReference w:id="29"/>
      </w:r>
      <w:r w:rsidRPr="13D0355C">
        <w:rPr>
          <w:rFonts w:asciiTheme="majorHAnsi" w:hAnsiTheme="majorHAnsi" w:cstheme="majorBidi"/>
          <w:color w:val="000000" w:themeColor="text1"/>
        </w:rPr>
        <w:t xml:space="preserve"> Western Australia </w:t>
      </w:r>
      <w:r w:rsidR="00385637">
        <w:rPr>
          <w:rFonts w:asciiTheme="majorHAnsi" w:hAnsiTheme="majorHAnsi" w:cstheme="majorBidi"/>
          <w:color w:val="000000" w:themeColor="text1"/>
        </w:rPr>
        <w:t>has</w:t>
      </w:r>
      <w:r w:rsidRPr="13D0355C">
        <w:rPr>
          <w:rFonts w:asciiTheme="majorHAnsi" w:hAnsiTheme="majorHAnsi" w:cstheme="majorBidi"/>
          <w:color w:val="000000" w:themeColor="text1"/>
        </w:rPr>
        <w:t xml:space="preserve"> announce</w:t>
      </w:r>
      <w:r w:rsidR="00385637">
        <w:rPr>
          <w:rFonts w:asciiTheme="majorHAnsi" w:hAnsiTheme="majorHAnsi" w:cstheme="majorBidi"/>
          <w:color w:val="000000" w:themeColor="text1"/>
        </w:rPr>
        <w:t>d</w:t>
      </w:r>
      <w:r w:rsidRPr="13D0355C">
        <w:rPr>
          <w:rFonts w:asciiTheme="majorHAnsi" w:hAnsiTheme="majorHAnsi" w:cstheme="majorBidi"/>
          <w:color w:val="000000" w:themeColor="text1"/>
        </w:rPr>
        <w:t xml:space="preserve"> a proposed phase out of produce barrier bags, which is due to take effect by late 2022,</w:t>
      </w:r>
      <w:r w:rsidR="00381BBE" w:rsidRPr="13D0355C">
        <w:rPr>
          <w:rStyle w:val="EndnoteReference"/>
          <w:rFonts w:asciiTheme="majorHAnsi" w:hAnsiTheme="majorHAnsi" w:cstheme="majorBidi"/>
          <w:color w:val="000000" w:themeColor="text1"/>
        </w:rPr>
        <w:endnoteReference w:id="30"/>
      </w:r>
      <w:r w:rsidRPr="13D0355C">
        <w:rPr>
          <w:rFonts w:asciiTheme="majorHAnsi" w:hAnsiTheme="majorHAnsi" w:cstheme="majorBidi"/>
          <w:color w:val="000000" w:themeColor="text1"/>
        </w:rPr>
        <w:t xml:space="preserve"> </w:t>
      </w:r>
      <w:r w:rsidR="00385637">
        <w:rPr>
          <w:rFonts w:asciiTheme="majorHAnsi" w:hAnsiTheme="majorHAnsi" w:cstheme="majorBidi"/>
          <w:color w:val="000000" w:themeColor="text1"/>
        </w:rPr>
        <w:t xml:space="preserve">South Australia has released a discussion paper proposing their ban no later than 1 March 2023, </w:t>
      </w:r>
      <w:r w:rsidRPr="13D0355C">
        <w:rPr>
          <w:rFonts w:asciiTheme="majorHAnsi" w:hAnsiTheme="majorHAnsi" w:cstheme="majorBidi"/>
          <w:color w:val="000000" w:themeColor="text1"/>
        </w:rPr>
        <w:t>while the New South Wales Plastic Action Plan has committed to reviewing produce barrier bags in 2024 to determine if a phase out is appropriate.</w:t>
      </w:r>
      <w:r w:rsidR="00381BBE" w:rsidRPr="13D0355C">
        <w:rPr>
          <w:rStyle w:val="EndnoteReference"/>
          <w:rFonts w:asciiTheme="majorHAnsi" w:hAnsiTheme="majorHAnsi" w:cstheme="majorBidi"/>
          <w:color w:val="000000" w:themeColor="text1"/>
        </w:rPr>
        <w:endnoteReference w:id="31"/>
      </w:r>
    </w:p>
    <w:p w14:paraId="572E830A" w14:textId="18B7FCF3" w:rsidR="00F204C1" w:rsidRPr="00CE0912" w:rsidRDefault="30E9F5AC" w:rsidP="13D0355C">
      <w:pPr>
        <w:spacing w:before="120" w:after="120" w:line="276" w:lineRule="auto"/>
        <w:rPr>
          <w:rFonts w:asciiTheme="majorHAnsi" w:hAnsiTheme="majorHAnsi" w:cstheme="majorBidi"/>
        </w:rPr>
      </w:pPr>
      <w:r w:rsidRPr="13D0355C">
        <w:rPr>
          <w:rFonts w:asciiTheme="majorHAnsi" w:hAnsiTheme="majorHAnsi" w:cstheme="majorBidi"/>
          <w:color w:val="000000" w:themeColor="text1"/>
        </w:rPr>
        <w:t>In Australia, compostable barrier bags are able to be certified under the</w:t>
      </w:r>
      <w:r w:rsidR="6F897342" w:rsidRPr="13D0355C">
        <w:rPr>
          <w:rFonts w:asciiTheme="majorHAnsi" w:hAnsiTheme="majorHAnsi" w:cstheme="majorBidi"/>
          <w:color w:val="000000" w:themeColor="text1"/>
        </w:rPr>
        <w:t xml:space="preserve"> existing</w:t>
      </w:r>
      <w:r w:rsidRPr="13D0355C">
        <w:rPr>
          <w:rFonts w:asciiTheme="majorHAnsi" w:hAnsiTheme="majorHAnsi" w:cstheme="majorBidi"/>
          <w:color w:val="000000" w:themeColor="text1"/>
        </w:rPr>
        <w:t xml:space="preserve"> Australian </w:t>
      </w:r>
      <w:r w:rsidR="3235F737" w:rsidRPr="13D0355C">
        <w:rPr>
          <w:rFonts w:asciiTheme="majorHAnsi" w:hAnsiTheme="majorHAnsi" w:cstheme="majorBidi"/>
          <w:color w:val="000000" w:themeColor="text1"/>
        </w:rPr>
        <w:t xml:space="preserve">Standards </w:t>
      </w:r>
      <w:r w:rsidR="5E2D45D5" w:rsidRPr="13D0355C">
        <w:rPr>
          <w:rFonts w:asciiTheme="majorHAnsi" w:hAnsiTheme="majorHAnsi" w:cstheme="majorBidi"/>
          <w:color w:val="000000" w:themeColor="text1"/>
        </w:rPr>
        <w:t>for commercial composting (AS4736)</w:t>
      </w:r>
      <w:r w:rsidR="00BD082D" w:rsidRPr="13D0355C">
        <w:rPr>
          <w:rStyle w:val="EndnoteReference"/>
          <w:rFonts w:asciiTheme="majorHAnsi" w:hAnsiTheme="majorHAnsi" w:cstheme="majorBidi"/>
          <w:color w:val="000000" w:themeColor="text1"/>
        </w:rPr>
        <w:endnoteReference w:id="32"/>
      </w:r>
      <w:r w:rsidR="5E2D45D5" w:rsidRPr="13D0355C">
        <w:rPr>
          <w:rFonts w:asciiTheme="majorHAnsi" w:hAnsiTheme="majorHAnsi" w:cstheme="majorBidi"/>
          <w:color w:val="000000" w:themeColor="text1"/>
        </w:rPr>
        <w:t xml:space="preserve"> and for home composting (AS</w:t>
      </w:r>
      <w:r w:rsidR="13FBBF09" w:rsidRPr="13D0355C">
        <w:rPr>
          <w:rFonts w:asciiTheme="majorHAnsi" w:hAnsiTheme="majorHAnsi" w:cstheme="majorBidi"/>
          <w:color w:val="000000" w:themeColor="text1"/>
        </w:rPr>
        <w:t>5810).</w:t>
      </w:r>
      <w:r w:rsidR="00BD082D" w:rsidRPr="13D0355C">
        <w:rPr>
          <w:rStyle w:val="EndnoteReference"/>
          <w:rFonts w:asciiTheme="majorHAnsi" w:hAnsiTheme="majorHAnsi" w:cstheme="majorBidi"/>
          <w:color w:val="000000" w:themeColor="text1"/>
        </w:rPr>
        <w:endnoteReference w:id="33"/>
      </w:r>
      <w:r w:rsidR="13FBBF09" w:rsidRPr="13D0355C">
        <w:rPr>
          <w:rFonts w:asciiTheme="majorHAnsi" w:hAnsiTheme="majorHAnsi" w:cstheme="majorBidi"/>
          <w:color w:val="000000" w:themeColor="text1"/>
        </w:rPr>
        <w:t xml:space="preserve"> </w:t>
      </w:r>
      <w:r w:rsidR="6F897342" w:rsidRPr="13D0355C">
        <w:rPr>
          <w:rFonts w:asciiTheme="majorHAnsi" w:hAnsiTheme="majorHAnsi" w:cstheme="majorBidi"/>
          <w:color w:val="000000" w:themeColor="text1"/>
        </w:rPr>
        <w:t xml:space="preserve">These standards certify that the products are suitable </w:t>
      </w:r>
      <w:r w:rsidR="09A8B1C9" w:rsidRPr="13D0355C">
        <w:rPr>
          <w:rFonts w:asciiTheme="majorHAnsi" w:hAnsiTheme="majorHAnsi" w:cstheme="majorBidi"/>
          <w:color w:val="000000" w:themeColor="text1"/>
        </w:rPr>
        <w:t xml:space="preserve">for composting in conditions typically found in commercial facilities and home composting bins respectively. </w:t>
      </w:r>
      <w:r w:rsidR="76D431A8" w:rsidRPr="13D0355C">
        <w:rPr>
          <w:rFonts w:asciiTheme="majorHAnsi" w:hAnsiTheme="majorHAnsi" w:cstheme="majorBidi"/>
          <w:color w:val="000000" w:themeColor="text1"/>
        </w:rPr>
        <w:t xml:space="preserve">While </w:t>
      </w:r>
      <w:r w:rsidR="09A8B1C9" w:rsidRPr="13D0355C">
        <w:rPr>
          <w:rFonts w:asciiTheme="majorHAnsi" w:hAnsiTheme="majorHAnsi" w:cstheme="majorBidi"/>
          <w:color w:val="000000" w:themeColor="text1"/>
        </w:rPr>
        <w:t>Australian Standards are voluntary</w:t>
      </w:r>
      <w:r w:rsidR="76D431A8" w:rsidRPr="13D0355C">
        <w:rPr>
          <w:rFonts w:asciiTheme="majorHAnsi" w:hAnsiTheme="majorHAnsi" w:cstheme="majorBidi"/>
          <w:color w:val="000000" w:themeColor="text1"/>
        </w:rPr>
        <w:t xml:space="preserve">, </w:t>
      </w:r>
      <w:r w:rsidR="43631FBF" w:rsidRPr="13D0355C">
        <w:rPr>
          <w:rFonts w:asciiTheme="majorHAnsi" w:hAnsiTheme="majorHAnsi" w:cstheme="majorBidi"/>
          <w:color w:val="000000" w:themeColor="text1"/>
        </w:rPr>
        <w:t>compostable (in reference to barrier bags) is</w:t>
      </w:r>
      <w:r w:rsidR="5B3B8A1D" w:rsidRPr="13D0355C">
        <w:rPr>
          <w:rFonts w:asciiTheme="majorHAnsi" w:hAnsiTheme="majorHAnsi" w:cstheme="majorBidi"/>
          <w:color w:val="000000" w:themeColor="text1"/>
        </w:rPr>
        <w:t xml:space="preserve"> defined in</w:t>
      </w:r>
      <w:r w:rsidR="1AA253F1" w:rsidRPr="13D0355C">
        <w:rPr>
          <w:rFonts w:asciiTheme="majorHAnsi" w:hAnsiTheme="majorHAnsi" w:cstheme="majorBidi"/>
          <w:color w:val="000000" w:themeColor="text1"/>
        </w:rPr>
        <w:t xml:space="preserve"> </w:t>
      </w:r>
      <w:r w:rsidR="00E20BDE">
        <w:rPr>
          <w:rFonts w:asciiTheme="majorHAnsi" w:hAnsiTheme="majorHAnsi" w:cstheme="majorBidi"/>
          <w:color w:val="000000" w:themeColor="text1"/>
        </w:rPr>
        <w:t>s</w:t>
      </w:r>
      <w:r w:rsidR="5F47D55A" w:rsidRPr="13D0355C">
        <w:rPr>
          <w:rFonts w:asciiTheme="majorHAnsi" w:hAnsiTheme="majorHAnsi" w:cstheme="majorBidi"/>
          <w:color w:val="000000" w:themeColor="text1"/>
        </w:rPr>
        <w:t>7(2)</w:t>
      </w:r>
      <w:r w:rsidR="4A017700" w:rsidRPr="13D0355C">
        <w:rPr>
          <w:rFonts w:asciiTheme="majorHAnsi" w:hAnsiTheme="majorHAnsi" w:cstheme="majorBidi"/>
          <w:color w:val="000000" w:themeColor="text1"/>
        </w:rPr>
        <w:t xml:space="preserve"> of the Act</w:t>
      </w:r>
      <w:r w:rsidR="43631FBF" w:rsidRPr="13D0355C">
        <w:rPr>
          <w:rFonts w:asciiTheme="majorHAnsi" w:hAnsiTheme="majorHAnsi" w:cstheme="majorBidi"/>
          <w:color w:val="000000" w:themeColor="text1"/>
        </w:rPr>
        <w:t xml:space="preserve"> with specific reference to these standards</w:t>
      </w:r>
      <w:r w:rsidR="5B3B8A1D" w:rsidRPr="13D0355C">
        <w:rPr>
          <w:rFonts w:asciiTheme="majorHAnsi" w:hAnsiTheme="majorHAnsi" w:cstheme="majorBidi"/>
          <w:color w:val="000000" w:themeColor="text1"/>
        </w:rPr>
        <w:t>.</w:t>
      </w:r>
    </w:p>
    <w:p w14:paraId="23B16030" w14:textId="42A074F0" w:rsidR="00562E3F" w:rsidRPr="00CE0912" w:rsidRDefault="5E1AC7EC" w:rsidP="13D0355C">
      <w:pPr>
        <w:pStyle w:val="Heading3"/>
      </w:pPr>
      <w:bookmarkStart w:id="52" w:name="_Toc90292005"/>
      <w:bookmarkStart w:id="53" w:name="_Toc99101613"/>
      <w:r w:rsidRPr="13D0355C">
        <w:t>Plastic straws</w:t>
      </w:r>
      <w:bookmarkEnd w:id="52"/>
      <w:bookmarkEnd w:id="53"/>
    </w:p>
    <w:p w14:paraId="3EC10AB4" w14:textId="5A9930ED" w:rsidR="4430BC57" w:rsidRPr="00CE0912" w:rsidRDefault="33E674F5" w:rsidP="6B86FF0C">
      <w:pPr>
        <w:pStyle w:val="MSCBody"/>
        <w:spacing w:line="257" w:lineRule="auto"/>
        <w:rPr>
          <w:rFonts w:asciiTheme="majorHAnsi" w:hAnsiTheme="majorHAnsi" w:cstheme="majorHAnsi"/>
        </w:rPr>
      </w:pPr>
      <w:r w:rsidRPr="00CE0912">
        <w:rPr>
          <w:rFonts w:asciiTheme="majorHAnsi" w:hAnsiTheme="majorHAnsi" w:cstheme="majorHAnsi"/>
        </w:rPr>
        <w:t>Plastic straws</w:t>
      </w:r>
      <w:r w:rsidR="36D580DE" w:rsidRPr="00CE0912">
        <w:rPr>
          <w:rFonts w:asciiTheme="majorHAnsi" w:hAnsiTheme="majorHAnsi" w:cstheme="majorHAnsi"/>
        </w:rPr>
        <w:t xml:space="preserve"> (Figure </w:t>
      </w:r>
      <w:r w:rsidR="00C844EC">
        <w:rPr>
          <w:rFonts w:asciiTheme="majorHAnsi" w:hAnsiTheme="majorHAnsi" w:cstheme="majorHAnsi"/>
        </w:rPr>
        <w:t>7</w:t>
      </w:r>
      <w:r w:rsidR="36D580DE" w:rsidRPr="00CE0912">
        <w:rPr>
          <w:rFonts w:asciiTheme="majorHAnsi" w:hAnsiTheme="majorHAnsi" w:cstheme="majorHAnsi"/>
        </w:rPr>
        <w:t>)</w:t>
      </w:r>
      <w:r w:rsidRPr="00CE0912">
        <w:rPr>
          <w:rFonts w:asciiTheme="majorHAnsi" w:hAnsiTheme="majorHAnsi" w:cstheme="majorHAnsi"/>
        </w:rPr>
        <w:t xml:space="preserve"> are typically manufactured from polypropylene and are mostly used as drinking accessories. </w:t>
      </w:r>
      <w:r w:rsidR="0879BD0E" w:rsidRPr="00CE0912">
        <w:rPr>
          <w:rFonts w:asciiTheme="majorHAnsi" w:hAnsiTheme="majorHAnsi" w:cstheme="majorHAnsi"/>
        </w:rPr>
        <w:t xml:space="preserve">Approximately 3.5 billion straws are used in Australia per year, for only around 15 - 20 minutes before being disposed. </w:t>
      </w:r>
      <w:r w:rsidR="004A5132">
        <w:rPr>
          <w:rFonts w:asciiTheme="majorHAnsi" w:hAnsiTheme="majorHAnsi" w:cstheme="majorHAnsi"/>
        </w:rPr>
        <w:t xml:space="preserve">As a large proportion of plastic straws are used in the consumption of takeaway beverages, they are at risk of being littered. </w:t>
      </w:r>
      <w:r w:rsidR="007F4948" w:rsidRPr="007F4948">
        <w:rPr>
          <w:rFonts w:asciiTheme="majorHAnsi" w:hAnsiTheme="majorHAnsi" w:cstheme="majorHAnsi"/>
        </w:rPr>
        <w:t xml:space="preserve">According to the </w:t>
      </w:r>
      <w:r w:rsidR="007F4948">
        <w:rPr>
          <w:rFonts w:asciiTheme="majorHAnsi" w:hAnsiTheme="majorHAnsi" w:cstheme="majorHAnsi"/>
        </w:rPr>
        <w:t>National L</w:t>
      </w:r>
      <w:r w:rsidR="007F4948" w:rsidRPr="007F4948">
        <w:rPr>
          <w:rFonts w:asciiTheme="majorHAnsi" w:hAnsiTheme="majorHAnsi" w:cstheme="majorHAnsi"/>
        </w:rPr>
        <w:t xml:space="preserve">itter </w:t>
      </w:r>
      <w:r w:rsidR="007F4948">
        <w:rPr>
          <w:rFonts w:asciiTheme="majorHAnsi" w:hAnsiTheme="majorHAnsi" w:cstheme="majorHAnsi"/>
        </w:rPr>
        <w:t>I</w:t>
      </w:r>
      <w:r w:rsidR="007F4948" w:rsidRPr="007F4948">
        <w:rPr>
          <w:rFonts w:asciiTheme="majorHAnsi" w:hAnsiTheme="majorHAnsi" w:cstheme="majorHAnsi"/>
        </w:rPr>
        <w:t>ndex, in 2020-21 single-use plastics were 7% of litter and of this 17% was straws</w:t>
      </w:r>
      <w:r w:rsidR="007F4948">
        <w:rPr>
          <w:rFonts w:asciiTheme="majorHAnsi" w:hAnsiTheme="majorHAnsi" w:cstheme="majorHAnsi"/>
        </w:rPr>
        <w:t xml:space="preserve">. </w:t>
      </w:r>
      <w:r w:rsidR="0879BD0E" w:rsidRPr="00CE0912">
        <w:rPr>
          <w:rFonts w:asciiTheme="majorHAnsi" w:hAnsiTheme="majorHAnsi" w:cstheme="majorHAnsi"/>
        </w:rPr>
        <w:t>Straws are</w:t>
      </w:r>
      <w:r w:rsidR="004A5132">
        <w:rPr>
          <w:rFonts w:asciiTheme="majorHAnsi" w:hAnsiTheme="majorHAnsi" w:cstheme="majorHAnsi"/>
        </w:rPr>
        <w:t xml:space="preserve"> also</w:t>
      </w:r>
      <w:r w:rsidR="0879BD0E" w:rsidRPr="00CE0912">
        <w:rPr>
          <w:rFonts w:asciiTheme="majorHAnsi" w:hAnsiTheme="majorHAnsi" w:cstheme="majorHAnsi"/>
        </w:rPr>
        <w:t xml:space="preserve"> difficult to recycle as they commonly slip through recycling machinery.</w:t>
      </w:r>
      <w:r w:rsidR="1EAFAE31" w:rsidRPr="00CE0912">
        <w:rPr>
          <w:rFonts w:asciiTheme="majorHAnsi" w:hAnsiTheme="majorHAnsi" w:cstheme="majorHAnsi"/>
        </w:rPr>
        <w:t xml:space="preserve"> The main alternatives to plastic straws include single-use paper/cardboard and reusable bamboo, glass or metal straws</w:t>
      </w:r>
      <w:r w:rsidR="3025C7E3" w:rsidRPr="00CE0912">
        <w:rPr>
          <w:rFonts w:asciiTheme="majorHAnsi" w:hAnsiTheme="majorHAnsi" w:cstheme="majorHAnsi"/>
        </w:rPr>
        <w:t>.</w:t>
      </w:r>
    </w:p>
    <w:p w14:paraId="0E74476A" w14:textId="22F4A143" w:rsidR="00965473" w:rsidRPr="00FD7BA1" w:rsidRDefault="2443984C" w:rsidP="13D0355C">
      <w:pPr>
        <w:pStyle w:val="MSCBody"/>
        <w:spacing w:line="257" w:lineRule="auto"/>
      </w:pPr>
      <w:r w:rsidRPr="13D0355C">
        <w:rPr>
          <w:rFonts w:asciiTheme="majorHAnsi" w:hAnsiTheme="majorHAnsi" w:cstheme="majorBidi"/>
        </w:rPr>
        <w:t>The Straws Suck Campaign in the ACT</w:t>
      </w:r>
      <w:r w:rsidR="00965473" w:rsidRPr="13D0355C">
        <w:rPr>
          <w:rFonts w:asciiTheme="majorHAnsi" w:hAnsiTheme="majorHAnsi" w:cstheme="majorBidi"/>
          <w:vertAlign w:val="superscript"/>
        </w:rPr>
        <w:endnoteReference w:id="34"/>
      </w:r>
      <w:r w:rsidRPr="13D0355C">
        <w:rPr>
          <w:rFonts w:asciiTheme="majorHAnsi" w:hAnsiTheme="majorHAnsi" w:cstheme="majorBidi"/>
        </w:rPr>
        <w:t xml:space="preserve"> reflects the particularly strong community support for action on straws, which have become symbolic of the single-use convenience given they are easily avoided, their prevalence in the litter stream and impact on wildlife. </w:t>
      </w:r>
    </w:p>
    <w:p w14:paraId="1D075BAB" w14:textId="60AABDC1" w:rsidR="00965473" w:rsidRPr="00CE0912" w:rsidRDefault="2443984C" w:rsidP="13D0355C">
      <w:pPr>
        <w:pStyle w:val="MSCBody"/>
        <w:spacing w:line="257" w:lineRule="auto"/>
        <w:rPr>
          <w:rFonts w:asciiTheme="majorHAnsi" w:hAnsiTheme="majorHAnsi" w:cstheme="majorBidi"/>
          <w:color w:val="FF0000"/>
        </w:rPr>
      </w:pPr>
      <w:r w:rsidRPr="13D0355C">
        <w:rPr>
          <w:rFonts w:asciiTheme="majorHAnsi" w:hAnsiTheme="majorHAnsi" w:cstheme="majorBidi"/>
        </w:rPr>
        <w:t>However, i</w:t>
      </w:r>
      <w:r w:rsidR="6C7E073A" w:rsidRPr="13D0355C">
        <w:rPr>
          <w:rFonts w:asciiTheme="majorHAnsi" w:hAnsiTheme="majorHAnsi" w:cstheme="majorBidi"/>
        </w:rPr>
        <w:t>t should be noted that while straws may be considered avoidable for most consumers, some individuals (</w:t>
      </w:r>
      <w:r w:rsidR="27BA9808" w:rsidRPr="13D0355C">
        <w:rPr>
          <w:rFonts w:asciiTheme="majorHAnsi" w:hAnsiTheme="majorHAnsi" w:cstheme="majorBidi"/>
        </w:rPr>
        <w:t>e.g.,</w:t>
      </w:r>
      <w:r w:rsidR="6C7E073A" w:rsidRPr="13D0355C">
        <w:rPr>
          <w:rFonts w:asciiTheme="majorHAnsi" w:hAnsiTheme="majorHAnsi" w:cstheme="majorBidi"/>
        </w:rPr>
        <w:t xml:space="preserve"> people with disabilities, suffering from serious conditions such as motor neuron disease, and some elderly people), rely on straws to consume liquid foods. This may include soft and bendable straws to avoid injury, but also avoid the risk of choking due to fragmentation which can occur with some alternatives.</w:t>
      </w:r>
      <w:r w:rsidR="6C7E073A" w:rsidRPr="13D0355C">
        <w:rPr>
          <w:rFonts w:asciiTheme="majorHAnsi" w:hAnsiTheme="majorHAnsi" w:cstheme="majorBidi"/>
          <w:color w:val="FF0000"/>
        </w:rPr>
        <w:t xml:space="preserve"> </w:t>
      </w:r>
    </w:p>
    <w:p w14:paraId="188B4B5D" w14:textId="656FC703" w:rsidR="00702D90" w:rsidRPr="00CE0912" w:rsidRDefault="3025C7E3" w:rsidP="6B86FF0C">
      <w:pPr>
        <w:pStyle w:val="MSCBody"/>
        <w:spacing w:line="257" w:lineRule="auto"/>
        <w:rPr>
          <w:rFonts w:asciiTheme="majorHAnsi" w:hAnsiTheme="majorHAnsi" w:cstheme="majorHAnsi"/>
        </w:rPr>
      </w:pPr>
      <w:r w:rsidRPr="00CE0912">
        <w:rPr>
          <w:rFonts w:asciiTheme="majorHAnsi" w:hAnsiTheme="majorHAnsi" w:cstheme="majorHAnsi"/>
        </w:rPr>
        <w:t>Due to this, plastic straws in this context are not considered to be problematic or unnecessary single</w:t>
      </w:r>
      <w:r w:rsidR="00F26782">
        <w:rPr>
          <w:rFonts w:asciiTheme="majorHAnsi" w:hAnsiTheme="majorHAnsi" w:cstheme="majorHAnsi"/>
        </w:rPr>
        <w:noBreakHyphen/>
      </w:r>
      <w:r w:rsidRPr="00CE0912">
        <w:rPr>
          <w:rFonts w:asciiTheme="majorHAnsi" w:hAnsiTheme="majorHAnsi" w:cstheme="majorHAnsi"/>
        </w:rPr>
        <w:t xml:space="preserve">use plastics. Many jurisdictions that have regulated the use of straws provide certain exemptions to ensure regulation does not negatively impact on accessibility and inclusion. </w:t>
      </w:r>
    </w:p>
    <w:p w14:paraId="1B219F12" w14:textId="31B0EE0E" w:rsidR="00965473" w:rsidRPr="00CE0912" w:rsidRDefault="00965473" w:rsidP="6B86FF0C">
      <w:pPr>
        <w:pStyle w:val="MSCBody"/>
        <w:spacing w:line="257" w:lineRule="auto"/>
        <w:rPr>
          <w:rFonts w:asciiTheme="majorHAnsi" w:hAnsiTheme="majorHAnsi" w:cstheme="majorHAnsi"/>
        </w:rPr>
      </w:pPr>
      <w:r w:rsidRPr="00CE0912">
        <w:rPr>
          <w:rFonts w:asciiTheme="majorHAnsi" w:hAnsiTheme="majorHAnsi" w:cstheme="majorHAnsi"/>
        </w:rPr>
        <w:t>The #SuckItAbleism campaign aims to raise awareness about the impact of banning single-use plastic straws on people with a disability. Through the public consultation</w:t>
      </w:r>
      <w:r w:rsidR="00007D6A" w:rsidRPr="00CE0912">
        <w:rPr>
          <w:rFonts w:asciiTheme="majorHAnsi" w:hAnsiTheme="majorHAnsi" w:cstheme="majorHAnsi"/>
        </w:rPr>
        <w:t xml:space="preserve"> process</w:t>
      </w:r>
      <w:r w:rsidRPr="00CE0912">
        <w:rPr>
          <w:rFonts w:asciiTheme="majorHAnsi" w:hAnsiTheme="majorHAnsi" w:cstheme="majorHAnsi"/>
        </w:rPr>
        <w:t>, disability advocates highlighted the importance of the ACT Government cultivating accessible and hospitable environments that champion inclusion while also reducing waste, and creating opportunities for disability and industry groups to work together to develop environmentally and disability friendly alternatives.</w:t>
      </w:r>
    </w:p>
    <w:p w14:paraId="0E62BAB7" w14:textId="01A7E9DF" w:rsidR="00595180" w:rsidRPr="00CE0912" w:rsidRDefault="00595180" w:rsidP="00765988">
      <w:pPr>
        <w:pStyle w:val="Heading4"/>
      </w:pPr>
      <w:r w:rsidRPr="00CE0912">
        <w:lastRenderedPageBreak/>
        <w:t xml:space="preserve">Domestic and international regulation of plastic straws </w:t>
      </w:r>
    </w:p>
    <w:p w14:paraId="0ED0B666" w14:textId="0C32A049" w:rsidR="00595180" w:rsidRPr="00CE0912" w:rsidRDefault="23D36F0C" w:rsidP="13D0355C">
      <w:pPr>
        <w:spacing w:before="120" w:after="120" w:line="276" w:lineRule="auto"/>
        <w:rPr>
          <w:rFonts w:asciiTheme="majorHAnsi" w:hAnsiTheme="majorHAnsi" w:cstheme="majorBidi"/>
          <w:color w:val="000000" w:themeColor="text1"/>
        </w:rPr>
      </w:pPr>
      <w:r w:rsidRPr="13D0355C">
        <w:rPr>
          <w:rFonts w:asciiTheme="majorHAnsi" w:hAnsiTheme="majorHAnsi" w:cstheme="majorBidi"/>
          <w:color w:val="000000" w:themeColor="text1"/>
        </w:rPr>
        <w:t>There has been significant global action prohibiting the sale and supply of single-use plastic straws in the last 24 months. In addition to the 2019 European Union (EU) directive on single-use plastics, which required the phase out of plastic straws by 2021 in member states, countries such as New</w:t>
      </w:r>
      <w:r w:rsidR="00F9161C">
        <w:rPr>
          <w:rFonts w:asciiTheme="majorHAnsi" w:hAnsiTheme="majorHAnsi" w:cstheme="majorBidi"/>
          <w:color w:val="000000" w:themeColor="text1"/>
        </w:rPr>
        <w:t> </w:t>
      </w:r>
      <w:r w:rsidRPr="13D0355C">
        <w:rPr>
          <w:rFonts w:asciiTheme="majorHAnsi" w:hAnsiTheme="majorHAnsi" w:cstheme="majorBidi"/>
          <w:color w:val="000000" w:themeColor="text1"/>
        </w:rPr>
        <w:t>Zealand</w:t>
      </w:r>
      <w:r w:rsidR="00595180" w:rsidRPr="13D0355C">
        <w:rPr>
          <w:rStyle w:val="EndnoteReference"/>
          <w:rFonts w:asciiTheme="majorHAnsi" w:hAnsiTheme="majorHAnsi" w:cstheme="majorBidi"/>
          <w:color w:val="000000" w:themeColor="text1"/>
        </w:rPr>
        <w:endnoteReference w:id="35"/>
      </w:r>
      <w:r w:rsidRPr="13D0355C">
        <w:rPr>
          <w:rFonts w:asciiTheme="majorHAnsi" w:hAnsiTheme="majorHAnsi" w:cstheme="majorBidi"/>
          <w:color w:val="000000" w:themeColor="text1"/>
        </w:rPr>
        <w:t xml:space="preserve"> and India,</w:t>
      </w:r>
      <w:r w:rsidR="00595180" w:rsidRPr="13D0355C">
        <w:rPr>
          <w:rStyle w:val="EndnoteReference"/>
          <w:rFonts w:asciiTheme="majorHAnsi" w:hAnsiTheme="majorHAnsi" w:cstheme="majorBidi"/>
          <w:color w:val="000000" w:themeColor="text1"/>
        </w:rPr>
        <w:endnoteReference w:id="36"/>
      </w:r>
      <w:r w:rsidRPr="13D0355C">
        <w:rPr>
          <w:rFonts w:asciiTheme="majorHAnsi" w:hAnsiTheme="majorHAnsi" w:cstheme="majorBidi"/>
          <w:color w:val="000000" w:themeColor="text1"/>
        </w:rPr>
        <w:t xml:space="preserve"> as well as several US states,</w:t>
      </w:r>
      <w:r w:rsidR="00595180" w:rsidRPr="13D0355C">
        <w:rPr>
          <w:rStyle w:val="EndnoteReference"/>
          <w:rFonts w:asciiTheme="majorHAnsi" w:hAnsiTheme="majorHAnsi" w:cstheme="majorBidi"/>
          <w:color w:val="000000" w:themeColor="text1"/>
        </w:rPr>
        <w:endnoteReference w:id="37"/>
      </w:r>
      <w:r w:rsidRPr="13D0355C">
        <w:rPr>
          <w:rFonts w:asciiTheme="majorHAnsi" w:hAnsiTheme="majorHAnsi" w:cstheme="majorBidi"/>
          <w:color w:val="000000" w:themeColor="text1"/>
          <w:vertAlign w:val="superscript"/>
        </w:rPr>
        <w:t>,</w:t>
      </w:r>
      <w:r w:rsidR="0E26BFB4" w:rsidRPr="13D0355C">
        <w:rPr>
          <w:rFonts w:asciiTheme="majorHAnsi" w:hAnsiTheme="majorHAnsi" w:cstheme="majorBidi"/>
          <w:color w:val="000000" w:themeColor="text1"/>
          <w:vertAlign w:val="superscript"/>
        </w:rPr>
        <w:t xml:space="preserve"> </w:t>
      </w:r>
      <w:r w:rsidR="00595180" w:rsidRPr="13D0355C">
        <w:rPr>
          <w:rStyle w:val="EndnoteReference"/>
          <w:rFonts w:asciiTheme="majorHAnsi" w:hAnsiTheme="majorHAnsi" w:cstheme="majorBidi"/>
          <w:color w:val="000000" w:themeColor="text1"/>
        </w:rPr>
        <w:endnoteReference w:id="38"/>
      </w:r>
      <w:r w:rsidRPr="13D0355C">
        <w:rPr>
          <w:rFonts w:asciiTheme="majorHAnsi" w:hAnsiTheme="majorHAnsi" w:cstheme="majorBidi"/>
          <w:color w:val="000000" w:themeColor="text1"/>
        </w:rPr>
        <w:t xml:space="preserve"> have committed to full or partial phase outs of plastic straws by July 2025 at the latest.</w:t>
      </w:r>
    </w:p>
    <w:p w14:paraId="77F224A5" w14:textId="38A90AE0" w:rsidR="00595180" w:rsidRPr="00CE0912" w:rsidRDefault="00E862CA" w:rsidP="13D0355C">
      <w:pPr>
        <w:pStyle w:val="MSCBody"/>
        <w:rPr>
          <w:rFonts w:asciiTheme="majorHAnsi" w:hAnsiTheme="majorHAnsi" w:cstheme="majorBidi"/>
        </w:rPr>
      </w:pPr>
      <w:r w:rsidRPr="00CE0912">
        <w:rPr>
          <w:rFonts w:cstheme="majorHAnsi"/>
          <w:noProof/>
        </w:rPr>
        <mc:AlternateContent>
          <mc:Choice Requires="wpg">
            <w:drawing>
              <wp:anchor distT="0" distB="0" distL="114300" distR="114300" simplePos="0" relativeHeight="251658752" behindDoc="0" locked="0" layoutInCell="1" allowOverlap="1" wp14:anchorId="5CA904DA" wp14:editId="44AF43AA">
                <wp:simplePos x="0" y="0"/>
                <wp:positionH relativeFrom="margin">
                  <wp:posOffset>-29261</wp:posOffset>
                </wp:positionH>
                <wp:positionV relativeFrom="paragraph">
                  <wp:posOffset>1769999</wp:posOffset>
                </wp:positionV>
                <wp:extent cx="5436235" cy="185547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436235" cy="1855470"/>
                          <a:chOff x="0" y="0"/>
                          <a:chExt cx="5436235" cy="1855470"/>
                        </a:xfrm>
                      </wpg:grpSpPr>
                      <pic:pic xmlns:pic="http://schemas.openxmlformats.org/drawingml/2006/picture">
                        <pic:nvPicPr>
                          <pic:cNvPr id="1965941074" name="Picture 1965941074"/>
                          <pic:cNvPicPr>
                            <a:picLocks noChangeAspect="1"/>
                          </pic:cNvPicPr>
                        </pic:nvPicPr>
                        <pic:blipFill rotWithShape="1">
                          <a:blip r:embed="rId30" cstate="print">
                            <a:extLst>
                              <a:ext uri="{28A0092B-C50C-407E-A947-70E740481C1C}">
                                <a14:useLocalDpi xmlns:a14="http://schemas.microsoft.com/office/drawing/2010/main" val="0"/>
                              </a:ext>
                            </a:extLst>
                          </a:blip>
                          <a:srcRect l="19593" r="7227"/>
                          <a:stretch/>
                        </pic:blipFill>
                        <pic:spPr bwMode="auto">
                          <a:xfrm>
                            <a:off x="0" y="0"/>
                            <a:ext cx="2362200" cy="1855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1899043" name="Picture 21318990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354580" y="0"/>
                            <a:ext cx="3081655" cy="1855470"/>
                          </a:xfrm>
                          <a:prstGeom prst="rect">
                            <a:avLst/>
                          </a:prstGeom>
                        </pic:spPr>
                      </pic:pic>
                    </wpg:wgp>
                  </a:graphicData>
                </a:graphic>
              </wp:anchor>
            </w:drawing>
          </mc:Choice>
          <mc:Fallback>
            <w:pict>
              <v:group w14:anchorId="4B6472FB" id="Group 5" o:spid="_x0000_s1026" style="position:absolute;margin-left:-2.3pt;margin-top:139.35pt;width:428.05pt;height:146.1pt;z-index:251658752;mso-position-horizontal-relative:margin" coordsize="54362,18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5941074" o:spid="_x0000_s1027" type="#_x0000_t75" style="position:absolute;width:23622;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">
                  <v:imagedata r:id="rId36" o:title="" cropleft="12840f" cropright="4736f"/>
                </v:shape>
                <v:shape id="Picture 2131899043" o:spid="_x0000_s1028" type="#_x0000_t75" style="position:absolute;left:23545;width:30817;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">
                  <v:imagedata r:id="rId37" o:title=""/>
                </v:shape>
                <w10:wrap type="square" anchorx="margin"/>
              </v:group>
            </w:pict>
          </mc:Fallback>
        </mc:AlternateContent>
      </w:r>
      <w:r w:rsidR="23D36F0C" w:rsidRPr="13D0355C">
        <w:rPr>
          <w:rFonts w:asciiTheme="majorHAnsi" w:hAnsiTheme="majorHAnsi" w:cstheme="majorBidi"/>
        </w:rPr>
        <w:t>In Australia, the majority of states have committed to phasing out single-use plastic straws. South Australia</w:t>
      </w:r>
      <w:r w:rsidR="00595180" w:rsidRPr="13D0355C">
        <w:rPr>
          <w:rStyle w:val="EndnoteReference"/>
          <w:rFonts w:asciiTheme="majorHAnsi" w:hAnsiTheme="majorHAnsi" w:cstheme="majorBidi"/>
          <w:color w:val="000000" w:themeColor="text1"/>
        </w:rPr>
        <w:endnoteReference w:id="39"/>
      </w:r>
      <w:r w:rsidR="23D36F0C" w:rsidRPr="13D0355C">
        <w:rPr>
          <w:rFonts w:asciiTheme="majorHAnsi" w:eastAsia="Calibri" w:hAnsiTheme="majorHAnsi" w:cstheme="majorBidi"/>
          <w:sz w:val="20"/>
          <w:szCs w:val="20"/>
        </w:rPr>
        <w:t xml:space="preserve"> </w:t>
      </w:r>
      <w:r w:rsidR="23D36F0C" w:rsidRPr="13D0355C">
        <w:rPr>
          <w:rFonts w:asciiTheme="majorHAnsi" w:hAnsiTheme="majorHAnsi" w:cstheme="majorBidi"/>
        </w:rPr>
        <w:t>and Queensland</w:t>
      </w:r>
      <w:r w:rsidR="00595180" w:rsidRPr="13D0355C">
        <w:rPr>
          <w:rStyle w:val="EndnoteReference"/>
          <w:rFonts w:asciiTheme="majorHAnsi" w:hAnsiTheme="majorHAnsi" w:cstheme="majorBidi"/>
          <w:color w:val="000000" w:themeColor="text1"/>
        </w:rPr>
        <w:endnoteReference w:id="40"/>
      </w:r>
      <w:r w:rsidR="23D36F0C" w:rsidRPr="13D0355C">
        <w:rPr>
          <w:rFonts w:asciiTheme="majorHAnsi" w:hAnsiTheme="majorHAnsi" w:cstheme="majorBidi"/>
        </w:rPr>
        <w:t xml:space="preserve"> legislation prohibiting the sale or supply of plastic straws came into effect in the first half of 2021, with exemptions for people who require them due to disability or </w:t>
      </w:r>
      <w:r w:rsidR="5E14B7D4" w:rsidRPr="13D0355C">
        <w:rPr>
          <w:rFonts w:asciiTheme="majorHAnsi" w:hAnsiTheme="majorHAnsi" w:cstheme="majorBidi"/>
        </w:rPr>
        <w:t xml:space="preserve">a </w:t>
      </w:r>
      <w:r w:rsidR="23D36F0C" w:rsidRPr="13D0355C">
        <w:rPr>
          <w:rFonts w:asciiTheme="majorHAnsi" w:hAnsiTheme="majorHAnsi" w:cstheme="majorBidi"/>
        </w:rPr>
        <w:t xml:space="preserve">medical requirement. Western Australia </w:t>
      </w:r>
      <w:r w:rsidR="001B1B7F">
        <w:rPr>
          <w:rFonts w:asciiTheme="majorHAnsi" w:hAnsiTheme="majorHAnsi" w:cstheme="majorBidi"/>
        </w:rPr>
        <w:t xml:space="preserve">has </w:t>
      </w:r>
      <w:r w:rsidR="23D36F0C" w:rsidRPr="13D0355C">
        <w:rPr>
          <w:rFonts w:asciiTheme="majorHAnsi" w:hAnsiTheme="majorHAnsi" w:cstheme="majorBidi"/>
        </w:rPr>
        <w:t>ban</w:t>
      </w:r>
      <w:r w:rsidR="001B1B7F">
        <w:rPr>
          <w:rFonts w:asciiTheme="majorHAnsi" w:hAnsiTheme="majorHAnsi" w:cstheme="majorBidi"/>
        </w:rPr>
        <w:t>ned</w:t>
      </w:r>
      <w:r w:rsidR="23D36F0C" w:rsidRPr="13D0355C">
        <w:rPr>
          <w:rFonts w:asciiTheme="majorHAnsi" w:hAnsiTheme="majorHAnsi" w:cstheme="majorBidi"/>
        </w:rPr>
        <w:t xml:space="preserve"> single-use plastic straws </w:t>
      </w:r>
      <w:r w:rsidR="001B1B7F">
        <w:rPr>
          <w:rFonts w:asciiTheme="majorHAnsi" w:hAnsiTheme="majorHAnsi" w:cstheme="majorBidi"/>
        </w:rPr>
        <w:t>as of 1 January 2022</w:t>
      </w:r>
      <w:r w:rsidR="23D36F0C" w:rsidRPr="13D0355C">
        <w:rPr>
          <w:rFonts w:asciiTheme="majorHAnsi" w:hAnsiTheme="majorHAnsi" w:cstheme="majorBidi"/>
        </w:rPr>
        <w:t>,</w:t>
      </w:r>
      <w:r w:rsidR="00595180" w:rsidRPr="13D0355C">
        <w:rPr>
          <w:rStyle w:val="EndnoteReference"/>
          <w:rFonts w:asciiTheme="majorHAnsi" w:hAnsiTheme="majorHAnsi" w:cstheme="majorBidi"/>
          <w:color w:val="000000" w:themeColor="text1"/>
        </w:rPr>
        <w:endnoteReference w:id="41"/>
      </w:r>
      <w:r w:rsidR="23D36F0C" w:rsidRPr="13D0355C">
        <w:rPr>
          <w:rFonts w:asciiTheme="majorHAnsi" w:hAnsiTheme="majorHAnsi" w:cstheme="majorBidi"/>
        </w:rPr>
        <w:t xml:space="preserve"> while bans in New South Wales</w:t>
      </w:r>
      <w:r w:rsidR="00595180" w:rsidRPr="13D0355C">
        <w:rPr>
          <w:rStyle w:val="EndnoteReference"/>
          <w:rFonts w:asciiTheme="majorHAnsi" w:hAnsiTheme="majorHAnsi" w:cstheme="majorBidi"/>
          <w:color w:val="000000" w:themeColor="text1"/>
        </w:rPr>
        <w:endnoteReference w:id="42"/>
      </w:r>
      <w:r w:rsidR="23D36F0C" w:rsidRPr="13D0355C">
        <w:rPr>
          <w:rFonts w:asciiTheme="majorHAnsi" w:hAnsiTheme="majorHAnsi" w:cstheme="majorBidi"/>
        </w:rPr>
        <w:t xml:space="preserve"> and Victoria</w:t>
      </w:r>
      <w:r w:rsidR="00595180" w:rsidRPr="13D0355C">
        <w:rPr>
          <w:rStyle w:val="EndnoteReference"/>
          <w:rFonts w:asciiTheme="majorHAnsi" w:hAnsiTheme="majorHAnsi" w:cstheme="majorBidi"/>
          <w:color w:val="000000" w:themeColor="text1"/>
        </w:rPr>
        <w:endnoteReference w:id="43"/>
      </w:r>
      <w:r w:rsidR="23D36F0C" w:rsidRPr="13D0355C">
        <w:rPr>
          <w:rFonts w:asciiTheme="majorHAnsi" w:hAnsiTheme="majorHAnsi" w:cstheme="majorBidi"/>
        </w:rPr>
        <w:t xml:space="preserve"> will come into effect from November 2022 and February 2023, respectively. While Tasmania and the Northern Territory have yet to announce plans to ban single-use plastics, local councils such as Hobart City Council</w:t>
      </w:r>
      <w:r w:rsidR="00595180" w:rsidRPr="13D0355C">
        <w:rPr>
          <w:rStyle w:val="EndnoteReference"/>
          <w:rFonts w:asciiTheme="majorHAnsi" w:hAnsiTheme="majorHAnsi" w:cstheme="majorBidi"/>
          <w:color w:val="000000" w:themeColor="text1"/>
        </w:rPr>
        <w:endnoteReference w:id="44"/>
      </w:r>
      <w:r w:rsidR="23D36F0C" w:rsidRPr="13D0355C">
        <w:rPr>
          <w:rFonts w:asciiTheme="majorHAnsi" w:hAnsiTheme="majorHAnsi" w:cstheme="majorBidi"/>
        </w:rPr>
        <w:t xml:space="preserve"> and Darwin City Council</w:t>
      </w:r>
      <w:r w:rsidR="00595180" w:rsidRPr="13D0355C">
        <w:rPr>
          <w:rStyle w:val="EndnoteReference"/>
          <w:rFonts w:asciiTheme="majorHAnsi" w:hAnsiTheme="majorHAnsi" w:cstheme="majorBidi"/>
          <w:color w:val="000000" w:themeColor="text1"/>
        </w:rPr>
        <w:endnoteReference w:id="45"/>
      </w:r>
      <w:r w:rsidR="23D36F0C" w:rsidRPr="13D0355C">
        <w:rPr>
          <w:rFonts w:asciiTheme="majorHAnsi" w:hAnsiTheme="majorHAnsi" w:cstheme="majorBidi"/>
        </w:rPr>
        <w:t xml:space="preserve"> have passed by-laws to prohibit the use of single-use plastic straws on council property or at council events.</w:t>
      </w:r>
    </w:p>
    <w:p w14:paraId="682470D9" w14:textId="16A41D7B" w:rsidR="009E4224" w:rsidRPr="00DC2520" w:rsidRDefault="009E4224" w:rsidP="00624E47">
      <w:pPr>
        <w:pStyle w:val="MSCBody"/>
        <w:rPr>
          <w:i/>
          <w:iCs/>
        </w:rPr>
      </w:pPr>
      <w:r w:rsidRPr="00DC2520">
        <w:rPr>
          <w:i/>
          <w:iCs/>
        </w:rPr>
        <w:t xml:space="preserve">Figure </w:t>
      </w:r>
      <w:r w:rsidR="00C844EC">
        <w:rPr>
          <w:i/>
          <w:iCs/>
        </w:rPr>
        <w:t>8</w:t>
      </w:r>
      <w:r w:rsidRPr="00DC2520">
        <w:rPr>
          <w:i/>
          <w:iCs/>
        </w:rPr>
        <w:t xml:space="preserve">: Cotton buds with plastic sticks        Figure </w:t>
      </w:r>
      <w:r w:rsidR="00C844EC">
        <w:rPr>
          <w:i/>
          <w:iCs/>
        </w:rPr>
        <w:t>9</w:t>
      </w:r>
      <w:r w:rsidRPr="00DC2520">
        <w:rPr>
          <w:i/>
          <w:iCs/>
        </w:rPr>
        <w:t>: Oxo-degradable plastic bags</w:t>
      </w:r>
    </w:p>
    <w:p w14:paraId="220947B8" w14:textId="6E772E45" w:rsidR="007123FD" w:rsidRDefault="007123FD" w:rsidP="00624E47">
      <w:pPr>
        <w:pStyle w:val="Heading3"/>
        <w:spacing w:before="120"/>
      </w:pPr>
      <w:bookmarkStart w:id="54" w:name="_Toc99101614"/>
      <w:r w:rsidRPr="13D0355C">
        <w:t>Cotton buds with plastic sticks</w:t>
      </w:r>
      <w:bookmarkEnd w:id="54"/>
    </w:p>
    <w:p w14:paraId="665185C6" w14:textId="2B90F7C4" w:rsidR="1DB14E66" w:rsidRPr="00CE0912" w:rsidRDefault="66A1B43B" w:rsidP="13D0355C">
      <w:pPr>
        <w:pStyle w:val="MSCBody"/>
        <w:rPr>
          <w:rFonts w:asciiTheme="majorHAnsi" w:hAnsiTheme="majorHAnsi" w:cstheme="majorBidi"/>
        </w:rPr>
      </w:pPr>
      <w:r w:rsidRPr="13D0355C">
        <w:rPr>
          <w:rFonts w:asciiTheme="majorHAnsi" w:hAnsiTheme="majorHAnsi" w:cstheme="majorBidi"/>
        </w:rPr>
        <w:t xml:space="preserve">Cotton buds with plastic sticks (Figure </w:t>
      </w:r>
      <w:r w:rsidR="00C844EC">
        <w:rPr>
          <w:rFonts w:asciiTheme="majorHAnsi" w:hAnsiTheme="majorHAnsi" w:cstheme="majorBidi"/>
        </w:rPr>
        <w:t>8</w:t>
      </w:r>
      <w:r w:rsidRPr="13D0355C">
        <w:rPr>
          <w:rFonts w:asciiTheme="majorHAnsi" w:hAnsiTheme="majorHAnsi" w:cstheme="majorBidi"/>
        </w:rPr>
        <w:t>) are a rod of plastic which has cotton wrapped around both ends. They are used for a variety of purposes, including domestically and in medical</w:t>
      </w:r>
      <w:r w:rsidR="3060F82E" w:rsidRPr="13D0355C">
        <w:rPr>
          <w:rFonts w:asciiTheme="majorHAnsi" w:hAnsiTheme="majorHAnsi" w:cstheme="majorBidi"/>
        </w:rPr>
        <w:t>, scientific and</w:t>
      </w:r>
      <w:r w:rsidR="00FE0EDE">
        <w:rPr>
          <w:rFonts w:asciiTheme="majorHAnsi" w:hAnsiTheme="majorHAnsi" w:cstheme="majorBidi"/>
        </w:rPr>
        <w:t>/or</w:t>
      </w:r>
      <w:r w:rsidR="3060F82E" w:rsidRPr="13D0355C">
        <w:rPr>
          <w:rFonts w:asciiTheme="majorHAnsi" w:hAnsiTheme="majorHAnsi" w:cstheme="majorBidi"/>
        </w:rPr>
        <w:t xml:space="preserve"> forensic</w:t>
      </w:r>
      <w:r w:rsidRPr="13D0355C">
        <w:rPr>
          <w:rFonts w:asciiTheme="majorHAnsi" w:hAnsiTheme="majorHAnsi" w:cstheme="majorBidi"/>
        </w:rPr>
        <w:t xml:space="preserve"> settings. Cotton buds, whether with plastic or </w:t>
      </w:r>
      <w:r w:rsidR="1C5C45F3" w:rsidRPr="13D0355C">
        <w:rPr>
          <w:rFonts w:asciiTheme="majorHAnsi" w:hAnsiTheme="majorHAnsi" w:cstheme="majorBidi"/>
        </w:rPr>
        <w:t xml:space="preserve">non-plastic </w:t>
      </w:r>
      <w:r w:rsidRPr="13D0355C">
        <w:rPr>
          <w:rFonts w:asciiTheme="majorHAnsi" w:hAnsiTheme="majorHAnsi" w:cstheme="majorBidi"/>
        </w:rPr>
        <w:t>alternative s</w:t>
      </w:r>
      <w:r w:rsidR="62AA39C0" w:rsidRPr="13D0355C">
        <w:rPr>
          <w:rFonts w:asciiTheme="majorHAnsi" w:hAnsiTheme="majorHAnsi" w:cstheme="majorBidi"/>
        </w:rPr>
        <w:t>ticks</w:t>
      </w:r>
      <w:r w:rsidRPr="13D0355C">
        <w:rPr>
          <w:rFonts w:asciiTheme="majorHAnsi" w:hAnsiTheme="majorHAnsi" w:cstheme="majorBidi"/>
        </w:rPr>
        <w:t>, are not recyclable and so inevitably end up in landfill.</w:t>
      </w:r>
    </w:p>
    <w:p w14:paraId="34ED0E98" w14:textId="69015968" w:rsidR="178B1B9D" w:rsidRPr="00CE0912" w:rsidRDefault="66A1B43B" w:rsidP="13D0355C">
      <w:pPr>
        <w:pStyle w:val="MSCBody"/>
        <w:rPr>
          <w:rFonts w:asciiTheme="majorHAnsi" w:hAnsiTheme="majorHAnsi" w:cstheme="majorBidi"/>
        </w:rPr>
      </w:pPr>
      <w:r w:rsidRPr="13D0355C">
        <w:rPr>
          <w:rFonts w:asciiTheme="majorHAnsi" w:hAnsiTheme="majorHAnsi" w:cstheme="majorBidi"/>
        </w:rPr>
        <w:t>Alternatives to cotton buds with plastic s</w:t>
      </w:r>
      <w:r w:rsidR="593FCDFE" w:rsidRPr="13D0355C">
        <w:rPr>
          <w:rFonts w:asciiTheme="majorHAnsi" w:hAnsiTheme="majorHAnsi" w:cstheme="majorBidi"/>
        </w:rPr>
        <w:t xml:space="preserve">ticks </w:t>
      </w:r>
      <w:r w:rsidRPr="13D0355C">
        <w:rPr>
          <w:rFonts w:asciiTheme="majorHAnsi" w:hAnsiTheme="majorHAnsi" w:cstheme="majorBidi"/>
        </w:rPr>
        <w:t>are readily available, including cotton buds with paper and bamboo sticks. While these alternatives still end up in landfill after use, their environmental impact is lessened through the absence of plastic.</w:t>
      </w:r>
    </w:p>
    <w:p w14:paraId="34549B14" w14:textId="263F6C81" w:rsidR="00EE218F" w:rsidRPr="00CE0912" w:rsidRDefault="05F08FAF" w:rsidP="13D0355C">
      <w:pPr>
        <w:pStyle w:val="MSCBody"/>
        <w:rPr>
          <w:rFonts w:asciiTheme="majorHAnsi" w:hAnsiTheme="majorHAnsi" w:cstheme="majorBidi"/>
        </w:rPr>
      </w:pPr>
      <w:r w:rsidRPr="13D0355C">
        <w:rPr>
          <w:rFonts w:asciiTheme="majorHAnsi" w:hAnsiTheme="majorHAnsi" w:cstheme="majorBidi"/>
        </w:rPr>
        <w:t>During the consultation period, it was identified that cotton buds with plastic sticks are required to be available for essential medical, scientific and forensic processes and procedures. The use of alternatives in these instances is not appropriate as it has the potential to compromise personnel safety</w:t>
      </w:r>
      <w:r w:rsidR="5166931F" w:rsidRPr="13D0355C">
        <w:rPr>
          <w:rFonts w:asciiTheme="majorHAnsi" w:hAnsiTheme="majorHAnsi" w:cstheme="majorBidi"/>
        </w:rPr>
        <w:t xml:space="preserve"> or affect the integrity of </w:t>
      </w:r>
      <w:r w:rsidR="4F74AF62" w:rsidRPr="13D0355C">
        <w:rPr>
          <w:rFonts w:asciiTheme="majorHAnsi" w:hAnsiTheme="majorHAnsi" w:cstheme="majorBidi"/>
        </w:rPr>
        <w:t xml:space="preserve">medical </w:t>
      </w:r>
      <w:r w:rsidR="314703BA" w:rsidRPr="13D0355C">
        <w:rPr>
          <w:rFonts w:asciiTheme="majorHAnsi" w:hAnsiTheme="majorHAnsi" w:cstheme="majorBidi"/>
        </w:rPr>
        <w:t>and</w:t>
      </w:r>
      <w:r w:rsidR="4F74AF62" w:rsidRPr="13D0355C">
        <w:rPr>
          <w:rFonts w:asciiTheme="majorHAnsi" w:hAnsiTheme="majorHAnsi" w:cstheme="majorBidi"/>
        </w:rPr>
        <w:t xml:space="preserve"> </w:t>
      </w:r>
      <w:r w:rsidR="5166931F" w:rsidRPr="13D0355C">
        <w:rPr>
          <w:rFonts w:asciiTheme="majorHAnsi" w:hAnsiTheme="majorHAnsi" w:cstheme="majorBidi"/>
        </w:rPr>
        <w:t xml:space="preserve">forensic processes. This </w:t>
      </w:r>
      <w:r w:rsidR="221DC940" w:rsidRPr="13D0355C">
        <w:rPr>
          <w:rFonts w:asciiTheme="majorHAnsi" w:hAnsiTheme="majorHAnsi" w:cstheme="majorBidi"/>
        </w:rPr>
        <w:t xml:space="preserve">may </w:t>
      </w:r>
      <w:r w:rsidR="5166931F" w:rsidRPr="13D0355C">
        <w:rPr>
          <w:rFonts w:asciiTheme="majorHAnsi" w:hAnsiTheme="majorHAnsi" w:cstheme="majorBidi"/>
        </w:rPr>
        <w:t>result in</w:t>
      </w:r>
      <w:r w:rsidR="3B66DB27" w:rsidRPr="13D0355C">
        <w:rPr>
          <w:rFonts w:asciiTheme="majorHAnsi" w:hAnsiTheme="majorHAnsi" w:cstheme="majorBidi"/>
        </w:rPr>
        <w:t xml:space="preserve"> </w:t>
      </w:r>
      <w:r w:rsidR="0A2572FA" w:rsidRPr="13D0355C">
        <w:rPr>
          <w:rFonts w:asciiTheme="majorHAnsi" w:hAnsiTheme="majorHAnsi" w:cstheme="majorBidi"/>
        </w:rPr>
        <w:t xml:space="preserve">unreasonable </w:t>
      </w:r>
      <w:r w:rsidR="3B66DB27" w:rsidRPr="13D0355C">
        <w:rPr>
          <w:rFonts w:asciiTheme="majorHAnsi" w:hAnsiTheme="majorHAnsi" w:cstheme="majorBidi"/>
        </w:rPr>
        <w:t xml:space="preserve">social costs </w:t>
      </w:r>
      <w:r w:rsidR="06D28AD4" w:rsidRPr="13D0355C">
        <w:rPr>
          <w:rFonts w:asciiTheme="majorHAnsi" w:hAnsiTheme="majorHAnsi" w:cstheme="majorBidi"/>
        </w:rPr>
        <w:t xml:space="preserve">(e.g., false negative or false positive results for medical tests), </w:t>
      </w:r>
      <w:r w:rsidR="3B66DB27" w:rsidRPr="13D0355C">
        <w:rPr>
          <w:rFonts w:asciiTheme="majorHAnsi" w:hAnsiTheme="majorHAnsi" w:cstheme="majorBidi"/>
        </w:rPr>
        <w:t>as well as</w:t>
      </w:r>
      <w:r w:rsidR="5166931F" w:rsidRPr="13D0355C">
        <w:rPr>
          <w:rFonts w:asciiTheme="majorHAnsi" w:hAnsiTheme="majorHAnsi" w:cstheme="majorBidi"/>
        </w:rPr>
        <w:t xml:space="preserve"> </w:t>
      </w:r>
      <w:r w:rsidR="37DCF90D" w:rsidRPr="13D0355C">
        <w:rPr>
          <w:rFonts w:asciiTheme="majorHAnsi" w:hAnsiTheme="majorHAnsi" w:cstheme="majorBidi"/>
        </w:rPr>
        <w:t xml:space="preserve">economic </w:t>
      </w:r>
      <w:r w:rsidR="5166931F" w:rsidRPr="13D0355C">
        <w:rPr>
          <w:rFonts w:asciiTheme="majorHAnsi" w:hAnsiTheme="majorHAnsi" w:cstheme="majorBidi"/>
        </w:rPr>
        <w:t xml:space="preserve">costs to </w:t>
      </w:r>
      <w:r w:rsidR="76808D14" w:rsidRPr="13D0355C">
        <w:rPr>
          <w:rFonts w:asciiTheme="majorHAnsi" w:hAnsiTheme="majorHAnsi" w:cstheme="majorBidi"/>
        </w:rPr>
        <w:t>g</w:t>
      </w:r>
      <w:r w:rsidR="5166931F" w:rsidRPr="13D0355C">
        <w:rPr>
          <w:rFonts w:asciiTheme="majorHAnsi" w:hAnsiTheme="majorHAnsi" w:cstheme="majorBidi"/>
        </w:rPr>
        <w:t xml:space="preserve">overnment through </w:t>
      </w:r>
      <w:r w:rsidR="76808D14" w:rsidRPr="13D0355C">
        <w:rPr>
          <w:rFonts w:asciiTheme="majorHAnsi" w:hAnsiTheme="majorHAnsi" w:cstheme="majorBidi"/>
        </w:rPr>
        <w:t xml:space="preserve">challenges to court decisions </w:t>
      </w:r>
      <w:r w:rsidR="37DCF90D" w:rsidRPr="13D0355C">
        <w:rPr>
          <w:rFonts w:asciiTheme="majorHAnsi" w:hAnsiTheme="majorHAnsi" w:cstheme="majorBidi"/>
        </w:rPr>
        <w:t xml:space="preserve">based on potential contamination of </w:t>
      </w:r>
      <w:r w:rsidR="3BD6C065" w:rsidRPr="13D0355C">
        <w:rPr>
          <w:rFonts w:asciiTheme="majorHAnsi" w:hAnsiTheme="majorHAnsi" w:cstheme="majorBidi"/>
        </w:rPr>
        <w:t>evidence</w:t>
      </w:r>
      <w:r w:rsidR="37DCF90D" w:rsidRPr="13D0355C">
        <w:rPr>
          <w:rFonts w:asciiTheme="majorHAnsi" w:hAnsiTheme="majorHAnsi" w:cstheme="majorBidi"/>
        </w:rPr>
        <w:t xml:space="preserve"> from alternatives</w:t>
      </w:r>
      <w:r w:rsidR="7DFE72ED" w:rsidRPr="13D0355C">
        <w:rPr>
          <w:rFonts w:asciiTheme="majorHAnsi" w:hAnsiTheme="majorHAnsi" w:cstheme="majorBidi"/>
        </w:rPr>
        <w:t xml:space="preserve">. </w:t>
      </w:r>
      <w:r w:rsidR="76808D14" w:rsidRPr="13D0355C">
        <w:rPr>
          <w:rFonts w:asciiTheme="majorHAnsi" w:hAnsiTheme="majorHAnsi" w:cstheme="majorBidi"/>
        </w:rPr>
        <w:t>In addition to these social and economic costs</w:t>
      </w:r>
      <w:r w:rsidR="6A2CB01B" w:rsidRPr="13D0355C">
        <w:rPr>
          <w:rFonts w:asciiTheme="majorHAnsi" w:hAnsiTheme="majorHAnsi" w:cstheme="majorBidi"/>
        </w:rPr>
        <w:t xml:space="preserve">, </w:t>
      </w:r>
      <w:r w:rsidR="76808D14" w:rsidRPr="13D0355C">
        <w:rPr>
          <w:rFonts w:asciiTheme="majorHAnsi" w:hAnsiTheme="majorHAnsi" w:cstheme="majorBidi"/>
        </w:rPr>
        <w:t xml:space="preserve">the potential </w:t>
      </w:r>
      <w:r w:rsidR="6A2CB01B" w:rsidRPr="13D0355C">
        <w:rPr>
          <w:rFonts w:asciiTheme="majorHAnsi" w:hAnsiTheme="majorHAnsi" w:cstheme="majorBidi"/>
        </w:rPr>
        <w:t xml:space="preserve">for </w:t>
      </w:r>
      <w:r w:rsidR="76808D14" w:rsidRPr="13D0355C">
        <w:rPr>
          <w:rFonts w:asciiTheme="majorHAnsi" w:hAnsiTheme="majorHAnsi" w:cstheme="majorBidi"/>
        </w:rPr>
        <w:t>miscarriage</w:t>
      </w:r>
      <w:r w:rsidR="6A2CB01B" w:rsidRPr="13D0355C">
        <w:rPr>
          <w:rFonts w:asciiTheme="majorHAnsi" w:hAnsiTheme="majorHAnsi" w:cstheme="majorBidi"/>
        </w:rPr>
        <w:t>s</w:t>
      </w:r>
      <w:r w:rsidR="76808D14" w:rsidRPr="13D0355C">
        <w:rPr>
          <w:rFonts w:asciiTheme="majorHAnsi" w:hAnsiTheme="majorHAnsi" w:cstheme="majorBidi"/>
        </w:rPr>
        <w:t xml:space="preserve"> of justice as a result of these scenarios </w:t>
      </w:r>
      <w:r w:rsidR="460F7944" w:rsidRPr="13D0355C">
        <w:rPr>
          <w:rFonts w:asciiTheme="majorHAnsi" w:hAnsiTheme="majorHAnsi" w:cstheme="majorBidi"/>
        </w:rPr>
        <w:t xml:space="preserve">also has unacceptable human rights impacts </w:t>
      </w:r>
      <w:r w:rsidR="14FDA2D2" w:rsidRPr="13D0355C">
        <w:rPr>
          <w:rFonts w:asciiTheme="majorHAnsi" w:hAnsiTheme="majorHAnsi" w:cstheme="majorBidi"/>
        </w:rPr>
        <w:t xml:space="preserve">for </w:t>
      </w:r>
      <w:r w:rsidR="460F7944" w:rsidRPr="13D0355C">
        <w:rPr>
          <w:rFonts w:asciiTheme="majorHAnsi" w:hAnsiTheme="majorHAnsi" w:cstheme="majorBidi"/>
        </w:rPr>
        <w:t xml:space="preserve">individuals. </w:t>
      </w:r>
    </w:p>
    <w:p w14:paraId="77CD8EB9" w14:textId="2A263D5B" w:rsidR="00940DDF" w:rsidRPr="00CE0912" w:rsidRDefault="460F7944" w:rsidP="13D0355C">
      <w:pPr>
        <w:pStyle w:val="MSCBody"/>
        <w:rPr>
          <w:rFonts w:asciiTheme="majorHAnsi" w:hAnsiTheme="majorHAnsi" w:cstheme="majorBidi"/>
        </w:rPr>
      </w:pPr>
      <w:r w:rsidRPr="13D0355C">
        <w:rPr>
          <w:rFonts w:asciiTheme="majorHAnsi" w:hAnsiTheme="majorHAnsi" w:cstheme="majorBidi"/>
        </w:rPr>
        <w:lastRenderedPageBreak/>
        <w:t xml:space="preserve">Further, it is considered that these products sit outside of the policy rationale for the proposed reform. This is because the </w:t>
      </w:r>
      <w:r w:rsidR="45E1443C" w:rsidRPr="13D0355C">
        <w:rPr>
          <w:rFonts w:asciiTheme="majorHAnsi" w:hAnsiTheme="majorHAnsi" w:cstheme="majorBidi"/>
        </w:rPr>
        <w:t>disposal of c</w:t>
      </w:r>
      <w:r w:rsidR="3B66DB27" w:rsidRPr="13D0355C">
        <w:rPr>
          <w:rFonts w:asciiTheme="majorHAnsi" w:hAnsiTheme="majorHAnsi" w:cstheme="majorBidi"/>
        </w:rPr>
        <w:t>otton buds with plastic sticks used for these purposes are managed through controlled waste streams</w:t>
      </w:r>
      <w:r w:rsidR="3BD6C065" w:rsidRPr="13D0355C">
        <w:rPr>
          <w:rFonts w:asciiTheme="majorHAnsi" w:hAnsiTheme="majorHAnsi" w:cstheme="majorBidi"/>
        </w:rPr>
        <w:t xml:space="preserve"> </w:t>
      </w:r>
      <w:r w:rsidR="45E1443C" w:rsidRPr="13D0355C">
        <w:rPr>
          <w:rFonts w:asciiTheme="majorHAnsi" w:hAnsiTheme="majorHAnsi" w:cstheme="majorBidi"/>
        </w:rPr>
        <w:t xml:space="preserve">and </w:t>
      </w:r>
      <w:r w:rsidRPr="13D0355C">
        <w:rPr>
          <w:rFonts w:asciiTheme="majorHAnsi" w:hAnsiTheme="majorHAnsi" w:cstheme="majorBidi"/>
        </w:rPr>
        <w:t xml:space="preserve">do not </w:t>
      </w:r>
      <w:r w:rsidR="45E1443C" w:rsidRPr="13D0355C">
        <w:rPr>
          <w:rFonts w:asciiTheme="majorHAnsi" w:hAnsiTheme="majorHAnsi" w:cstheme="majorBidi"/>
        </w:rPr>
        <w:t xml:space="preserve">end up in the litter stream or </w:t>
      </w:r>
      <w:r w:rsidRPr="13D0355C">
        <w:rPr>
          <w:rFonts w:asciiTheme="majorHAnsi" w:hAnsiTheme="majorHAnsi" w:cstheme="majorBidi"/>
        </w:rPr>
        <w:t xml:space="preserve">contaminating </w:t>
      </w:r>
      <w:r w:rsidR="1EB32215" w:rsidRPr="13D0355C">
        <w:rPr>
          <w:rFonts w:asciiTheme="majorHAnsi" w:hAnsiTheme="majorHAnsi" w:cstheme="majorBidi"/>
        </w:rPr>
        <w:t>waste management streams</w:t>
      </w:r>
      <w:r w:rsidR="45E1443C" w:rsidRPr="13D0355C">
        <w:rPr>
          <w:rFonts w:asciiTheme="majorHAnsi" w:hAnsiTheme="majorHAnsi" w:cstheme="majorBidi"/>
        </w:rPr>
        <w:t xml:space="preserve">. </w:t>
      </w:r>
      <w:r w:rsidR="1EB32215" w:rsidRPr="13D0355C">
        <w:rPr>
          <w:rFonts w:asciiTheme="majorHAnsi" w:hAnsiTheme="majorHAnsi" w:cstheme="majorBidi"/>
        </w:rPr>
        <w:t xml:space="preserve">It is proposed that this reform will </w:t>
      </w:r>
      <w:r w:rsidR="7FE42BFB" w:rsidRPr="13D0355C">
        <w:rPr>
          <w:rFonts w:asciiTheme="majorHAnsi" w:hAnsiTheme="majorHAnsi" w:cstheme="majorBidi"/>
        </w:rPr>
        <w:t xml:space="preserve">include an exemption for medical, scientific </w:t>
      </w:r>
      <w:r w:rsidR="4CC65E70" w:rsidRPr="13D0355C">
        <w:rPr>
          <w:rFonts w:asciiTheme="majorHAnsi" w:hAnsiTheme="majorHAnsi" w:cstheme="majorBidi"/>
        </w:rPr>
        <w:t xml:space="preserve">and </w:t>
      </w:r>
      <w:r w:rsidR="7FE42BFB" w:rsidRPr="13D0355C">
        <w:rPr>
          <w:rFonts w:asciiTheme="majorHAnsi" w:hAnsiTheme="majorHAnsi" w:cstheme="majorBidi"/>
        </w:rPr>
        <w:t xml:space="preserve">forensic purposes to </w:t>
      </w:r>
      <w:r w:rsidR="1EB32215" w:rsidRPr="13D0355C">
        <w:rPr>
          <w:rFonts w:asciiTheme="majorHAnsi" w:hAnsiTheme="majorHAnsi" w:cstheme="majorBidi"/>
        </w:rPr>
        <w:t xml:space="preserve">remove any doubt that </w:t>
      </w:r>
      <w:r w:rsidR="7FE42BFB" w:rsidRPr="13D0355C">
        <w:rPr>
          <w:rFonts w:asciiTheme="majorHAnsi" w:hAnsiTheme="majorHAnsi" w:cstheme="majorBidi"/>
        </w:rPr>
        <w:t xml:space="preserve">the use of cotton buds with plastic sticks </w:t>
      </w:r>
      <w:r w:rsidR="19A674B0" w:rsidRPr="13D0355C">
        <w:rPr>
          <w:rFonts w:asciiTheme="majorHAnsi" w:hAnsiTheme="majorHAnsi" w:cstheme="majorBidi"/>
        </w:rPr>
        <w:t xml:space="preserve">is </w:t>
      </w:r>
      <w:r w:rsidR="06D28AD4" w:rsidRPr="13D0355C">
        <w:rPr>
          <w:rFonts w:asciiTheme="majorHAnsi" w:hAnsiTheme="majorHAnsi" w:cstheme="majorBidi"/>
        </w:rPr>
        <w:t xml:space="preserve">permitted in these </w:t>
      </w:r>
      <w:r w:rsidR="7FE42BFB" w:rsidRPr="13D0355C">
        <w:rPr>
          <w:rFonts w:asciiTheme="majorHAnsi" w:hAnsiTheme="majorHAnsi" w:cstheme="majorBidi"/>
        </w:rPr>
        <w:t xml:space="preserve">instances. </w:t>
      </w:r>
    </w:p>
    <w:p w14:paraId="5A031F93" w14:textId="020A268C" w:rsidR="009D3B47" w:rsidRPr="00CE0912" w:rsidRDefault="009D3B47" w:rsidP="00DC2520">
      <w:pPr>
        <w:pStyle w:val="Heading4"/>
      </w:pPr>
      <w:r w:rsidRPr="00CE0912">
        <w:t>Domestic and international regulation of cotton buds with plastic sticks</w:t>
      </w:r>
    </w:p>
    <w:p w14:paraId="3F700E58" w14:textId="34BEF8F0" w:rsidR="009D3B47" w:rsidRPr="00CE0912" w:rsidRDefault="152596A8" w:rsidP="009D3B47">
      <w:pPr>
        <w:pStyle w:val="NormalWeb"/>
        <w:spacing w:before="120" w:beforeAutospacing="0" w:after="120" w:afterAutospacing="0" w:line="276" w:lineRule="auto"/>
        <w:rPr>
          <w:rFonts w:asciiTheme="majorHAnsi" w:hAnsiTheme="majorHAnsi" w:cstheme="majorHAnsi"/>
          <w:color w:val="000000" w:themeColor="text1"/>
          <w:sz w:val="22"/>
          <w:szCs w:val="22"/>
          <w:lang w:val="en-US"/>
        </w:rPr>
      </w:pPr>
      <w:r w:rsidRPr="13D0355C">
        <w:rPr>
          <w:rFonts w:asciiTheme="majorHAnsi" w:hAnsiTheme="majorHAnsi" w:cstheme="majorBidi"/>
          <w:color w:val="000000" w:themeColor="text1"/>
          <w:sz w:val="22"/>
          <w:szCs w:val="22"/>
          <w:lang w:val="en-US"/>
        </w:rPr>
        <w:t>Several international jurisdictions have taken regulatory action on cotton buds with plastic sticks within the last 24 months. Germany, France, the United Kingdom and the Netherlands have prohibited the sale of cotton buds with plastic sticks. This action is in line with Article 5 of the EU</w:t>
      </w:r>
      <w:r w:rsidR="00A46CF2">
        <w:rPr>
          <w:rFonts w:asciiTheme="majorHAnsi" w:hAnsiTheme="majorHAnsi" w:cstheme="majorBidi"/>
          <w:color w:val="000000" w:themeColor="text1"/>
          <w:sz w:val="22"/>
          <w:szCs w:val="22"/>
          <w:lang w:val="en-US"/>
        </w:rPr>
        <w:t> </w:t>
      </w:r>
      <w:r w:rsidRPr="13D0355C">
        <w:rPr>
          <w:rFonts w:asciiTheme="majorHAnsi" w:hAnsiTheme="majorHAnsi" w:cstheme="majorBidi"/>
          <w:color w:val="000000" w:themeColor="text1"/>
          <w:sz w:val="22"/>
          <w:szCs w:val="22"/>
          <w:lang w:val="en-US"/>
        </w:rPr>
        <w:t>Single Use Plastic Directive</w:t>
      </w:r>
      <w:r w:rsidR="009D3B47" w:rsidRPr="13D0355C">
        <w:rPr>
          <w:rStyle w:val="EndnoteReference"/>
          <w:rFonts w:asciiTheme="majorHAnsi" w:hAnsiTheme="majorHAnsi" w:cstheme="majorBidi"/>
          <w:color w:val="000000" w:themeColor="text1"/>
          <w:sz w:val="22"/>
          <w:szCs w:val="22"/>
          <w:lang w:val="en-US"/>
        </w:rPr>
        <w:endnoteReference w:id="46"/>
      </w:r>
      <w:r w:rsidRPr="13D0355C">
        <w:rPr>
          <w:rFonts w:asciiTheme="majorHAnsi" w:hAnsiTheme="majorHAnsi" w:cstheme="majorBidi"/>
          <w:color w:val="000000" w:themeColor="text1"/>
          <w:sz w:val="22"/>
          <w:szCs w:val="22"/>
          <w:lang w:val="en-US"/>
        </w:rPr>
        <w:t xml:space="preserve"> which requires phasing out cotton buds with plastic sticks by 2021.</w:t>
      </w:r>
    </w:p>
    <w:p w14:paraId="48E31CBC" w14:textId="37A0F876" w:rsidR="009D3B47" w:rsidRPr="00CE0912" w:rsidRDefault="152596A8" w:rsidP="13D0355C">
      <w:pPr>
        <w:pStyle w:val="NormalWeb"/>
        <w:spacing w:before="120" w:beforeAutospacing="0" w:after="120" w:afterAutospacing="0" w:line="276" w:lineRule="auto"/>
        <w:rPr>
          <w:rFonts w:asciiTheme="majorHAnsi" w:hAnsiTheme="majorHAnsi" w:cstheme="majorBidi"/>
          <w:color w:val="000000" w:themeColor="text1"/>
          <w:sz w:val="22"/>
          <w:szCs w:val="22"/>
          <w:lang w:val="en-US"/>
        </w:rPr>
      </w:pPr>
      <w:r w:rsidRPr="13D0355C">
        <w:rPr>
          <w:rFonts w:asciiTheme="majorHAnsi" w:hAnsiTheme="majorHAnsi" w:cstheme="majorBidi"/>
          <w:color w:val="000000" w:themeColor="text1"/>
          <w:sz w:val="22"/>
          <w:szCs w:val="22"/>
          <w:lang w:val="en-US"/>
        </w:rPr>
        <w:t>No Australian state or territory has yet prohibited the sale of cotton buds with plastic sticks, although several states have committed to taking action in the next 18 months. New South Wales</w:t>
      </w:r>
      <w:r w:rsidR="009D3B47" w:rsidRPr="13D0355C">
        <w:rPr>
          <w:rStyle w:val="EndnoteReference"/>
          <w:rFonts w:asciiTheme="majorHAnsi" w:hAnsiTheme="majorHAnsi" w:cstheme="majorBidi"/>
          <w:color w:val="000000" w:themeColor="text1"/>
          <w:sz w:val="22"/>
          <w:szCs w:val="22"/>
          <w:lang w:val="en-US"/>
        </w:rPr>
        <w:endnoteReference w:id="47"/>
      </w:r>
      <w:r w:rsidRPr="13D0355C">
        <w:rPr>
          <w:rFonts w:asciiTheme="majorHAnsi" w:hAnsiTheme="majorHAnsi" w:cstheme="majorBidi"/>
          <w:color w:val="000000" w:themeColor="text1"/>
          <w:sz w:val="22"/>
          <w:szCs w:val="22"/>
          <w:lang w:val="en-US"/>
        </w:rPr>
        <w:t xml:space="preserve"> and Western Australia</w:t>
      </w:r>
      <w:r w:rsidR="009D3B47" w:rsidRPr="13D0355C">
        <w:rPr>
          <w:rStyle w:val="EndnoteReference"/>
          <w:rFonts w:asciiTheme="majorHAnsi" w:hAnsiTheme="majorHAnsi" w:cstheme="majorBidi"/>
          <w:color w:val="000000" w:themeColor="text1"/>
          <w:sz w:val="22"/>
          <w:szCs w:val="22"/>
          <w:lang w:val="en-US"/>
        </w:rPr>
        <w:endnoteReference w:id="48"/>
      </w:r>
      <w:r w:rsidRPr="13D0355C">
        <w:rPr>
          <w:rFonts w:asciiTheme="majorHAnsi" w:hAnsiTheme="majorHAnsi" w:cstheme="majorBidi"/>
          <w:color w:val="000000" w:themeColor="text1"/>
          <w:sz w:val="22"/>
          <w:szCs w:val="22"/>
          <w:lang w:val="en-US"/>
        </w:rPr>
        <w:t xml:space="preserve"> have committed to phasing out the sale of cotton buds with plastic sticks by late 2022, while Victoria</w:t>
      </w:r>
      <w:r w:rsidR="009D3B47" w:rsidRPr="13D0355C">
        <w:rPr>
          <w:rStyle w:val="EndnoteReference"/>
          <w:rFonts w:asciiTheme="majorHAnsi" w:hAnsiTheme="majorHAnsi" w:cstheme="majorBidi"/>
          <w:color w:val="000000" w:themeColor="text1"/>
          <w:sz w:val="22"/>
          <w:szCs w:val="22"/>
          <w:lang w:val="en-US"/>
        </w:rPr>
        <w:endnoteReference w:id="49"/>
      </w:r>
      <w:r w:rsidRPr="13D0355C">
        <w:rPr>
          <w:rFonts w:asciiTheme="majorHAnsi" w:hAnsiTheme="majorHAnsi" w:cstheme="majorBidi"/>
          <w:color w:val="000000" w:themeColor="text1"/>
          <w:sz w:val="22"/>
          <w:szCs w:val="22"/>
          <w:lang w:val="en-US"/>
        </w:rPr>
        <w:t xml:space="preserve"> has committed to a phase out by February 2023. The remaining states and territories have not yet committed to taking action against these items, although South Australia’s </w:t>
      </w:r>
      <w:r w:rsidRPr="13D0355C">
        <w:rPr>
          <w:rFonts w:asciiTheme="majorHAnsi" w:hAnsiTheme="majorHAnsi" w:cstheme="majorBidi"/>
          <w:i/>
          <w:iCs/>
          <w:color w:val="000000" w:themeColor="text1"/>
          <w:sz w:val="22"/>
          <w:szCs w:val="22"/>
          <w:lang w:val="en-US"/>
        </w:rPr>
        <w:t>Single-use and Other Plastic Products (Waste Avoidance) Act 2020</w:t>
      </w:r>
      <w:r w:rsidRPr="13D0355C">
        <w:rPr>
          <w:rFonts w:asciiTheme="majorHAnsi" w:hAnsiTheme="majorHAnsi" w:cstheme="majorBidi"/>
          <w:color w:val="000000" w:themeColor="text1"/>
          <w:sz w:val="22"/>
          <w:szCs w:val="22"/>
          <w:lang w:val="en-US"/>
        </w:rPr>
        <w:t xml:space="preserve"> list</w:t>
      </w:r>
      <w:r w:rsidR="4BBB2746" w:rsidRPr="13D0355C">
        <w:rPr>
          <w:rFonts w:asciiTheme="majorHAnsi" w:hAnsiTheme="majorHAnsi" w:cstheme="majorBidi"/>
          <w:color w:val="000000" w:themeColor="text1"/>
          <w:sz w:val="22"/>
          <w:szCs w:val="22"/>
          <w:lang w:val="en-US"/>
        </w:rPr>
        <w:t>s</w:t>
      </w:r>
      <w:r w:rsidRPr="13D0355C">
        <w:rPr>
          <w:rFonts w:asciiTheme="majorHAnsi" w:hAnsiTheme="majorHAnsi" w:cstheme="majorBidi"/>
          <w:color w:val="000000" w:themeColor="text1"/>
          <w:sz w:val="22"/>
          <w:szCs w:val="22"/>
          <w:lang w:val="en-US"/>
        </w:rPr>
        <w:t xml:space="preserve"> cotton buds with plastic sticks as one of several additional plastic items for which a ban through regulation was under consideration.</w:t>
      </w:r>
      <w:r w:rsidR="009D3B47" w:rsidRPr="13D0355C">
        <w:rPr>
          <w:rStyle w:val="EndnoteReference"/>
          <w:rFonts w:asciiTheme="majorHAnsi" w:hAnsiTheme="majorHAnsi" w:cstheme="majorBidi"/>
          <w:color w:val="000000" w:themeColor="text1"/>
          <w:sz w:val="22"/>
          <w:szCs w:val="22"/>
          <w:lang w:val="en-US"/>
        </w:rPr>
        <w:endnoteReference w:id="50"/>
      </w:r>
    </w:p>
    <w:p w14:paraId="4BD23F2C" w14:textId="26466C58" w:rsidR="009D3B47" w:rsidRPr="00CE0912" w:rsidRDefault="152596A8" w:rsidP="009D3B47">
      <w:pPr>
        <w:pStyle w:val="NormalWeb"/>
        <w:spacing w:before="120" w:beforeAutospacing="0" w:after="120" w:afterAutospacing="0" w:line="276" w:lineRule="auto"/>
        <w:rPr>
          <w:rFonts w:asciiTheme="majorHAnsi" w:hAnsiTheme="majorHAnsi" w:cstheme="majorHAnsi"/>
          <w:color w:val="000000" w:themeColor="text1"/>
          <w:sz w:val="22"/>
          <w:szCs w:val="22"/>
          <w:lang w:val="en-US"/>
        </w:rPr>
      </w:pPr>
      <w:r w:rsidRPr="13D0355C">
        <w:rPr>
          <w:rFonts w:asciiTheme="majorHAnsi" w:hAnsiTheme="majorHAnsi" w:cstheme="majorBidi"/>
          <w:color w:val="000000" w:themeColor="text1"/>
          <w:sz w:val="22"/>
          <w:szCs w:val="22"/>
          <w:lang w:val="en-US"/>
        </w:rPr>
        <w:t xml:space="preserve">In addition to legislative and regulatory action by </w:t>
      </w:r>
      <w:r w:rsidR="00A46CF2">
        <w:rPr>
          <w:rFonts w:asciiTheme="majorHAnsi" w:hAnsiTheme="majorHAnsi" w:cstheme="majorBidi"/>
          <w:color w:val="000000" w:themeColor="text1"/>
          <w:sz w:val="22"/>
          <w:szCs w:val="22"/>
          <w:lang w:val="en-US"/>
        </w:rPr>
        <w:t>g</w:t>
      </w:r>
      <w:r w:rsidRPr="13D0355C">
        <w:rPr>
          <w:rFonts w:asciiTheme="majorHAnsi" w:hAnsiTheme="majorHAnsi" w:cstheme="majorBidi"/>
          <w:color w:val="000000" w:themeColor="text1"/>
          <w:sz w:val="22"/>
          <w:szCs w:val="22"/>
          <w:lang w:val="en-US"/>
        </w:rPr>
        <w:t xml:space="preserve">overnments, media reporting indicates some companies that manufacture and sell cotton buds have proactively begun to phase out the use of plastic sticks in their products in response to community and </w:t>
      </w:r>
      <w:r w:rsidR="00D87C03">
        <w:rPr>
          <w:rFonts w:asciiTheme="majorHAnsi" w:hAnsiTheme="majorHAnsi" w:cstheme="majorBidi"/>
          <w:color w:val="000000" w:themeColor="text1"/>
          <w:sz w:val="22"/>
          <w:szCs w:val="22"/>
          <w:lang w:val="en-US"/>
        </w:rPr>
        <w:t>g</w:t>
      </w:r>
      <w:r w:rsidRPr="13D0355C">
        <w:rPr>
          <w:rFonts w:asciiTheme="majorHAnsi" w:hAnsiTheme="majorHAnsi" w:cstheme="majorBidi"/>
          <w:color w:val="000000" w:themeColor="text1"/>
          <w:sz w:val="22"/>
          <w:szCs w:val="22"/>
          <w:lang w:val="en-US"/>
        </w:rPr>
        <w:t>overnment sentiment.</w:t>
      </w:r>
      <w:r w:rsidR="009D3B47" w:rsidRPr="13D0355C">
        <w:rPr>
          <w:rStyle w:val="EndnoteReference"/>
          <w:rFonts w:asciiTheme="majorHAnsi" w:hAnsiTheme="majorHAnsi" w:cstheme="majorBidi"/>
          <w:color w:val="000000" w:themeColor="text1"/>
          <w:sz w:val="22"/>
          <w:szCs w:val="22"/>
          <w:lang w:val="en-US"/>
        </w:rPr>
        <w:endnoteReference w:id="51"/>
      </w:r>
    </w:p>
    <w:p w14:paraId="21B56D8B" w14:textId="4655E536" w:rsidR="008F3278" w:rsidRPr="00CE0912" w:rsidRDefault="7B462681" w:rsidP="13D0355C">
      <w:pPr>
        <w:pStyle w:val="Heading3"/>
        <w:rPr>
          <w:rStyle w:val="EndnoteReference"/>
          <w:i/>
          <w:iCs/>
          <w:u w:val="single"/>
        </w:rPr>
      </w:pPr>
      <w:bookmarkStart w:id="55" w:name="_Toc90292007"/>
      <w:bookmarkStart w:id="56" w:name="_Toc99101615"/>
      <w:r w:rsidRPr="13D0355C">
        <w:t>Oxo-degradable plastics</w:t>
      </w:r>
      <w:bookmarkEnd w:id="55"/>
      <w:bookmarkEnd w:id="56"/>
    </w:p>
    <w:p w14:paraId="7CEA9D84" w14:textId="3D1474B3" w:rsidR="350D89CC" w:rsidRPr="00CE0912" w:rsidRDefault="350D89CC" w:rsidP="63A434B9">
      <w:pPr>
        <w:pStyle w:val="MSCBody"/>
        <w:rPr>
          <w:rFonts w:asciiTheme="majorHAnsi" w:hAnsiTheme="majorHAnsi" w:cstheme="majorHAnsi"/>
        </w:rPr>
      </w:pPr>
      <w:r w:rsidRPr="00CE0912">
        <w:rPr>
          <w:rFonts w:asciiTheme="majorHAnsi" w:hAnsiTheme="majorHAnsi" w:cstheme="majorHAnsi"/>
        </w:rPr>
        <w:t>Oxo-degradable plastics (Figure</w:t>
      </w:r>
      <w:r w:rsidR="00A10CCD">
        <w:rPr>
          <w:rFonts w:asciiTheme="majorHAnsi" w:hAnsiTheme="majorHAnsi" w:cstheme="majorHAnsi"/>
        </w:rPr>
        <w:t xml:space="preserve"> </w:t>
      </w:r>
      <w:r w:rsidR="00C844EC">
        <w:rPr>
          <w:rFonts w:asciiTheme="majorHAnsi" w:hAnsiTheme="majorHAnsi" w:cstheme="majorHAnsi"/>
        </w:rPr>
        <w:t>9</w:t>
      </w:r>
      <w:r w:rsidRPr="00CE0912">
        <w:rPr>
          <w:rFonts w:asciiTheme="majorHAnsi" w:hAnsiTheme="majorHAnsi" w:cstheme="majorHAnsi"/>
        </w:rPr>
        <w:t>) are a class of plastic material and are usually soft film plastics such as polyethylene. These plastics contain additives to accelerate their fragmentation into smaller pieces when exposed to UV radiation or heat.</w:t>
      </w:r>
    </w:p>
    <w:p w14:paraId="5975C650" w14:textId="0EA1FD65" w:rsidR="350D89CC" w:rsidRPr="00CE0912" w:rsidRDefault="350D89CC" w:rsidP="63A434B9">
      <w:pPr>
        <w:pStyle w:val="MSCBody"/>
        <w:rPr>
          <w:rFonts w:asciiTheme="majorHAnsi" w:hAnsiTheme="majorHAnsi" w:cstheme="majorHAnsi"/>
        </w:rPr>
      </w:pPr>
      <w:r w:rsidRPr="00CE0912">
        <w:rPr>
          <w:rFonts w:asciiTheme="majorHAnsi" w:hAnsiTheme="majorHAnsi" w:cstheme="majorHAnsi"/>
        </w:rPr>
        <w:t>However, while oxo-degradable plastics degrade more quickly than conventional plastics in controlled conditions, they do not break down completely. Rather, they fragment into microplastics and have similar properties to conventional microplastics. In addition, achieving the optimal conditions for degradation of oxo-degradable plastic is difficult in most landfills and marine environments, meaning the plastic may remain intact for longer than expected and have a similar detrimental effect to conventional plastic products, especially on marine fauna.</w:t>
      </w:r>
    </w:p>
    <w:p w14:paraId="4BAD998B" w14:textId="0225744C" w:rsidR="350D89CC" w:rsidRPr="00CE0912" w:rsidRDefault="350D89CC" w:rsidP="63A434B9">
      <w:pPr>
        <w:pStyle w:val="MSCBody"/>
        <w:rPr>
          <w:rFonts w:asciiTheme="majorHAnsi" w:hAnsiTheme="majorHAnsi" w:cstheme="majorHAnsi"/>
        </w:rPr>
      </w:pPr>
      <w:r w:rsidRPr="00CE0912">
        <w:rPr>
          <w:rFonts w:asciiTheme="majorHAnsi" w:hAnsiTheme="majorHAnsi" w:cstheme="majorHAnsi"/>
        </w:rPr>
        <w:t>This means that, while oxo-degradable plastics are often marketed as a more environmentally friendly alternative to conventional plastics, they may have similar environmental impacts in the medium term and may perversely lead to an increase in the amount of microplastics in the environment, especially in the marine environment. In addition, the marketing of oxo-degradable plastic items as an environmentally</w:t>
      </w:r>
      <w:r w:rsidR="004A5132">
        <w:rPr>
          <w:rFonts w:asciiTheme="majorHAnsi" w:hAnsiTheme="majorHAnsi" w:cstheme="majorHAnsi"/>
        </w:rPr>
        <w:t>-</w:t>
      </w:r>
      <w:r w:rsidRPr="00CE0912">
        <w:rPr>
          <w:rFonts w:asciiTheme="majorHAnsi" w:hAnsiTheme="majorHAnsi" w:cstheme="majorHAnsi"/>
        </w:rPr>
        <w:t>friendly alternative may encourage littering if the public considers the products to have less of an environmental impact than conventional plastic products.</w:t>
      </w:r>
      <w:r w:rsidR="004A5132">
        <w:rPr>
          <w:rFonts w:asciiTheme="majorHAnsi" w:hAnsiTheme="majorHAnsi" w:cstheme="majorHAnsi"/>
        </w:rPr>
        <w:t xml:space="preserve"> The labelling and marketing of oxo-</w:t>
      </w:r>
      <w:r w:rsidR="004A5132" w:rsidRPr="003945BD">
        <w:rPr>
          <w:rFonts w:asciiTheme="majorHAnsi" w:hAnsiTheme="majorHAnsi" w:cstheme="majorHAnsi"/>
        </w:rPr>
        <w:t xml:space="preserve">degradable products </w:t>
      </w:r>
      <w:r w:rsidR="004A5132">
        <w:rPr>
          <w:rFonts w:asciiTheme="majorHAnsi" w:hAnsiTheme="majorHAnsi" w:cstheme="majorHAnsi"/>
        </w:rPr>
        <w:t xml:space="preserve">may also </w:t>
      </w:r>
      <w:r w:rsidR="00C72126">
        <w:rPr>
          <w:rFonts w:asciiTheme="majorHAnsi" w:hAnsiTheme="majorHAnsi" w:cstheme="majorHAnsi"/>
        </w:rPr>
        <w:t>lead</w:t>
      </w:r>
      <w:r w:rsidR="004A5132">
        <w:rPr>
          <w:rFonts w:asciiTheme="majorHAnsi" w:hAnsiTheme="majorHAnsi" w:cstheme="majorHAnsi"/>
        </w:rPr>
        <w:t xml:space="preserve"> to consumer confusion and </w:t>
      </w:r>
      <w:r w:rsidR="00C72126">
        <w:rPr>
          <w:rFonts w:asciiTheme="majorHAnsi" w:hAnsiTheme="majorHAnsi" w:cstheme="majorHAnsi"/>
        </w:rPr>
        <w:t xml:space="preserve">possible </w:t>
      </w:r>
      <w:r w:rsidR="004A5132">
        <w:rPr>
          <w:rFonts w:asciiTheme="majorHAnsi" w:hAnsiTheme="majorHAnsi" w:cstheme="majorHAnsi"/>
        </w:rPr>
        <w:t>contamination of organic waste collection streams and composting systems.</w:t>
      </w:r>
    </w:p>
    <w:p w14:paraId="43D592BC" w14:textId="68ED7EA4" w:rsidR="001A494E" w:rsidRPr="00CE0912" w:rsidRDefault="001A494E" w:rsidP="00DC2520">
      <w:pPr>
        <w:pStyle w:val="Heading4"/>
      </w:pPr>
      <w:r w:rsidRPr="00CE0912">
        <w:lastRenderedPageBreak/>
        <w:t>Domestic and international regulation of oxo-degradable plastics</w:t>
      </w:r>
    </w:p>
    <w:p w14:paraId="50D9071C" w14:textId="77777777" w:rsidR="00D0624B" w:rsidRPr="00CE0912" w:rsidRDefault="3C1D72C4" w:rsidP="00D0624B">
      <w:pPr>
        <w:pStyle w:val="NormalWeb"/>
        <w:spacing w:before="120" w:beforeAutospacing="0" w:after="120" w:afterAutospacing="0" w:line="276" w:lineRule="auto"/>
        <w:rPr>
          <w:rFonts w:asciiTheme="majorHAnsi" w:hAnsiTheme="majorHAnsi" w:cstheme="majorHAnsi"/>
          <w:color w:val="000000" w:themeColor="text1"/>
          <w:sz w:val="22"/>
          <w:szCs w:val="22"/>
          <w:lang w:val="en-US"/>
        </w:rPr>
      </w:pPr>
      <w:r w:rsidRPr="13D0355C">
        <w:rPr>
          <w:rFonts w:asciiTheme="majorHAnsi" w:hAnsiTheme="majorHAnsi" w:cstheme="majorBidi"/>
          <w:color w:val="000000" w:themeColor="text1"/>
          <w:sz w:val="22"/>
          <w:szCs w:val="22"/>
          <w:lang w:val="en-US"/>
        </w:rPr>
        <w:t>A phase out of oxo-degradable plastic products was included in the 2019 EU directive on single-use plastics,</w:t>
      </w:r>
      <w:r w:rsidR="00D0624B" w:rsidRPr="13D0355C">
        <w:rPr>
          <w:rStyle w:val="EndnoteReference"/>
          <w:rFonts w:asciiTheme="majorHAnsi" w:hAnsiTheme="majorHAnsi" w:cstheme="majorBidi"/>
          <w:color w:val="000000" w:themeColor="text1"/>
          <w:sz w:val="22"/>
          <w:szCs w:val="22"/>
          <w:lang w:val="en-US"/>
        </w:rPr>
        <w:endnoteReference w:id="52"/>
      </w:r>
      <w:r w:rsidRPr="13D0355C">
        <w:rPr>
          <w:rFonts w:asciiTheme="majorHAnsi" w:hAnsiTheme="majorHAnsi" w:cstheme="majorBidi"/>
          <w:color w:val="000000" w:themeColor="text1"/>
          <w:sz w:val="22"/>
          <w:szCs w:val="22"/>
          <w:lang w:val="en-US"/>
        </w:rPr>
        <w:t xml:space="preserve"> with several EU member states subsequently enacting legislation in 2021 to prohibit the supply or sale of products made from oxo-degradable plastic.</w:t>
      </w:r>
      <w:r w:rsidR="00D0624B" w:rsidRPr="13D0355C">
        <w:rPr>
          <w:rStyle w:val="EndnoteReference"/>
          <w:rFonts w:asciiTheme="majorHAnsi" w:hAnsiTheme="majorHAnsi" w:cstheme="majorBidi"/>
          <w:color w:val="000000" w:themeColor="text1"/>
          <w:sz w:val="22"/>
          <w:szCs w:val="22"/>
          <w:lang w:val="en-US"/>
        </w:rPr>
        <w:endnoteReference w:id="53"/>
      </w:r>
      <w:r w:rsidRPr="13D0355C">
        <w:rPr>
          <w:rFonts w:asciiTheme="majorHAnsi" w:hAnsiTheme="majorHAnsi" w:cstheme="majorBidi"/>
          <w:color w:val="000000" w:themeColor="text1"/>
          <w:sz w:val="22"/>
          <w:szCs w:val="22"/>
          <w:vertAlign w:val="superscript"/>
          <w:lang w:val="en-US"/>
        </w:rPr>
        <w:t xml:space="preserve">, </w:t>
      </w:r>
      <w:r w:rsidR="00D0624B" w:rsidRPr="13D0355C">
        <w:rPr>
          <w:rStyle w:val="EndnoteReference"/>
          <w:rFonts w:asciiTheme="majorHAnsi" w:hAnsiTheme="majorHAnsi" w:cstheme="majorBidi"/>
          <w:color w:val="000000" w:themeColor="text1"/>
          <w:sz w:val="22"/>
          <w:szCs w:val="22"/>
          <w:lang w:val="en-US"/>
        </w:rPr>
        <w:endnoteReference w:id="54"/>
      </w:r>
    </w:p>
    <w:p w14:paraId="30F29B35" w14:textId="67EBFC61" w:rsidR="00D0624B" w:rsidRPr="00CE0912" w:rsidRDefault="3C1D72C4" w:rsidP="13D0355C">
      <w:pPr>
        <w:pStyle w:val="NormalWeb"/>
        <w:spacing w:before="120" w:beforeAutospacing="0" w:after="120" w:afterAutospacing="0" w:line="276" w:lineRule="auto"/>
        <w:rPr>
          <w:rFonts w:asciiTheme="majorHAnsi" w:hAnsiTheme="majorHAnsi" w:cstheme="majorBidi"/>
          <w:color w:val="000000" w:themeColor="text1"/>
          <w:sz w:val="22"/>
          <w:szCs w:val="22"/>
          <w:lang w:val="en-US"/>
        </w:rPr>
      </w:pPr>
      <w:r w:rsidRPr="13D0355C">
        <w:rPr>
          <w:rFonts w:asciiTheme="majorHAnsi" w:hAnsiTheme="majorHAnsi" w:cstheme="majorBidi"/>
          <w:color w:val="000000" w:themeColor="text1"/>
          <w:sz w:val="22"/>
          <w:szCs w:val="22"/>
          <w:lang w:val="en-US"/>
        </w:rPr>
        <w:t>Domestically, a proposed phase out of oxo-degradable plastic products by December 2022 was included in the Australian Government’s 2021 National Plastics Plan,</w:t>
      </w:r>
      <w:r w:rsidR="00D0624B" w:rsidRPr="13D0355C">
        <w:rPr>
          <w:rStyle w:val="EndnoteReference"/>
          <w:rFonts w:asciiTheme="majorHAnsi" w:hAnsiTheme="majorHAnsi" w:cstheme="majorBidi"/>
          <w:color w:val="000000" w:themeColor="text1"/>
          <w:sz w:val="22"/>
          <w:szCs w:val="22"/>
          <w:lang w:val="en-US"/>
        </w:rPr>
        <w:endnoteReference w:id="55"/>
      </w:r>
      <w:r w:rsidRPr="13D0355C">
        <w:rPr>
          <w:rFonts w:asciiTheme="majorHAnsi" w:hAnsiTheme="majorHAnsi" w:cstheme="majorBidi"/>
          <w:color w:val="000000" w:themeColor="text1"/>
          <w:sz w:val="22"/>
          <w:szCs w:val="22"/>
          <w:lang w:val="en-US"/>
        </w:rPr>
        <w:t xml:space="preserve"> with several Australian states announcing timeframes for the phase out. South Australia has announced products made from oxo</w:t>
      </w:r>
      <w:r w:rsidRPr="13D0355C">
        <w:rPr>
          <w:rFonts w:asciiTheme="majorHAnsi" w:hAnsiTheme="majorHAnsi" w:cstheme="majorBidi"/>
          <w:color w:val="000000" w:themeColor="text1"/>
          <w:sz w:val="22"/>
          <w:szCs w:val="22"/>
          <w:lang w:val="en-US"/>
        </w:rPr>
        <w:noBreakHyphen/>
        <w:t>degradable plastic will be banned from March 1, 2022,</w:t>
      </w:r>
      <w:r w:rsidR="00D0624B" w:rsidRPr="13D0355C">
        <w:rPr>
          <w:rStyle w:val="EndnoteReference"/>
          <w:rFonts w:asciiTheme="majorHAnsi" w:hAnsiTheme="majorHAnsi" w:cstheme="majorBidi"/>
          <w:color w:val="000000" w:themeColor="text1"/>
          <w:sz w:val="22"/>
          <w:szCs w:val="22"/>
          <w:lang w:val="en-US"/>
        </w:rPr>
        <w:endnoteReference w:id="56"/>
      </w:r>
      <w:r w:rsidRPr="13D0355C">
        <w:rPr>
          <w:rFonts w:asciiTheme="majorHAnsi" w:hAnsiTheme="majorHAnsi" w:cstheme="majorBidi"/>
          <w:color w:val="000000" w:themeColor="text1"/>
          <w:sz w:val="22"/>
          <w:szCs w:val="22"/>
          <w:lang w:val="en-US"/>
        </w:rPr>
        <w:t xml:space="preserve"> while Western Australia</w:t>
      </w:r>
      <w:r w:rsidR="00D0624B" w:rsidRPr="13D0355C">
        <w:rPr>
          <w:rStyle w:val="EndnoteReference"/>
          <w:rFonts w:asciiTheme="majorHAnsi" w:hAnsiTheme="majorHAnsi" w:cstheme="majorBidi"/>
          <w:color w:val="000000" w:themeColor="text1"/>
          <w:sz w:val="22"/>
          <w:szCs w:val="22"/>
          <w:lang w:val="en-US"/>
        </w:rPr>
        <w:endnoteReference w:id="57"/>
      </w:r>
      <w:r w:rsidRPr="13D0355C">
        <w:rPr>
          <w:rFonts w:asciiTheme="majorHAnsi" w:hAnsiTheme="majorHAnsi" w:cstheme="majorBidi"/>
          <w:color w:val="000000" w:themeColor="text1"/>
          <w:sz w:val="22"/>
          <w:szCs w:val="22"/>
          <w:lang w:val="en-US"/>
        </w:rPr>
        <w:t xml:space="preserve"> </w:t>
      </w:r>
      <w:r w:rsidR="6D033944" w:rsidRPr="13D0355C">
        <w:rPr>
          <w:rFonts w:asciiTheme="majorHAnsi" w:hAnsiTheme="majorHAnsi" w:cstheme="majorBidi"/>
          <w:color w:val="000000" w:themeColor="text1"/>
          <w:sz w:val="22"/>
          <w:szCs w:val="22"/>
          <w:lang w:val="en-US"/>
        </w:rPr>
        <w:t>and Victoria</w:t>
      </w:r>
      <w:r w:rsidR="00D0624B" w:rsidRPr="13D0355C">
        <w:rPr>
          <w:rStyle w:val="EndnoteReference"/>
          <w:rFonts w:asciiTheme="majorHAnsi" w:hAnsiTheme="majorHAnsi" w:cstheme="majorBidi"/>
          <w:color w:val="000000" w:themeColor="text1"/>
          <w:sz w:val="22"/>
          <w:szCs w:val="22"/>
          <w:lang w:val="en-US"/>
        </w:rPr>
        <w:endnoteReference w:id="58"/>
      </w:r>
      <w:r w:rsidRPr="13D0355C">
        <w:rPr>
          <w:rFonts w:asciiTheme="majorHAnsi" w:hAnsiTheme="majorHAnsi" w:cstheme="majorBidi"/>
          <w:color w:val="000000" w:themeColor="text1"/>
          <w:sz w:val="22"/>
          <w:szCs w:val="22"/>
          <w:lang w:val="en-US"/>
        </w:rPr>
        <w:t xml:space="preserve"> </w:t>
      </w:r>
      <w:r w:rsidR="6AEDC333" w:rsidRPr="13D0355C">
        <w:rPr>
          <w:rFonts w:asciiTheme="majorHAnsi" w:hAnsiTheme="majorHAnsi" w:cstheme="majorBidi"/>
          <w:color w:val="000000" w:themeColor="text1"/>
          <w:sz w:val="22"/>
          <w:szCs w:val="22"/>
          <w:lang w:val="en-US"/>
        </w:rPr>
        <w:t xml:space="preserve">have committed to a phase out by late 2022 and February 2023 </w:t>
      </w:r>
      <w:r w:rsidRPr="13D0355C">
        <w:rPr>
          <w:rFonts w:asciiTheme="majorHAnsi" w:hAnsiTheme="majorHAnsi" w:cstheme="majorBidi"/>
          <w:color w:val="000000" w:themeColor="text1"/>
          <w:sz w:val="22"/>
          <w:szCs w:val="22"/>
          <w:lang w:val="en-US"/>
        </w:rPr>
        <w:t xml:space="preserve">respectively. While oxo-degradable plastic </w:t>
      </w:r>
      <w:r w:rsidR="7E869C19" w:rsidRPr="13D0355C">
        <w:rPr>
          <w:rFonts w:asciiTheme="majorHAnsi" w:hAnsiTheme="majorHAnsi" w:cstheme="majorBidi"/>
          <w:color w:val="000000" w:themeColor="text1"/>
          <w:sz w:val="22"/>
          <w:szCs w:val="22"/>
          <w:lang w:val="en-US"/>
        </w:rPr>
        <w:t>was</w:t>
      </w:r>
      <w:r w:rsidRPr="13D0355C">
        <w:rPr>
          <w:rFonts w:asciiTheme="majorHAnsi" w:hAnsiTheme="majorHAnsi" w:cstheme="majorBidi"/>
          <w:color w:val="000000" w:themeColor="text1"/>
          <w:sz w:val="22"/>
          <w:szCs w:val="22"/>
          <w:lang w:val="en-US"/>
        </w:rPr>
        <w:t xml:space="preserve"> not included in the New South Wales </w:t>
      </w:r>
      <w:r w:rsidRPr="13D0355C">
        <w:rPr>
          <w:rFonts w:asciiTheme="majorHAnsi" w:hAnsiTheme="majorHAnsi" w:cstheme="majorBidi"/>
          <w:i/>
          <w:iCs/>
          <w:color w:val="000000" w:themeColor="text1"/>
          <w:sz w:val="22"/>
          <w:szCs w:val="22"/>
          <w:lang w:val="en-US"/>
        </w:rPr>
        <w:t>Plastic Reduction and Circular Economy Act 2021</w:t>
      </w:r>
      <w:r w:rsidRPr="13D0355C">
        <w:rPr>
          <w:rFonts w:asciiTheme="majorHAnsi" w:hAnsiTheme="majorHAnsi" w:cstheme="majorBidi"/>
          <w:color w:val="000000" w:themeColor="text1"/>
          <w:sz w:val="22"/>
          <w:szCs w:val="22"/>
          <w:lang w:val="en-US"/>
        </w:rPr>
        <w:t>, its potential inclusion via regulation will be reviewed in 2024.</w:t>
      </w:r>
      <w:r w:rsidR="00D0624B" w:rsidRPr="13D0355C">
        <w:rPr>
          <w:rStyle w:val="EndnoteReference"/>
          <w:rFonts w:asciiTheme="majorHAnsi" w:hAnsiTheme="majorHAnsi" w:cstheme="majorBidi"/>
          <w:color w:val="000000" w:themeColor="text1"/>
          <w:sz w:val="22"/>
          <w:szCs w:val="22"/>
          <w:lang w:val="en-US"/>
        </w:rPr>
        <w:endnoteReference w:id="59"/>
      </w:r>
    </w:p>
    <w:p w14:paraId="66391884" w14:textId="77777777" w:rsidR="00D0624B" w:rsidRPr="00CE0912" w:rsidRDefault="3C1D72C4" w:rsidP="00D0624B">
      <w:pPr>
        <w:pStyle w:val="NormalWeb"/>
        <w:spacing w:before="120" w:beforeAutospacing="0" w:after="120" w:afterAutospacing="0" w:line="276" w:lineRule="auto"/>
        <w:rPr>
          <w:rFonts w:asciiTheme="majorHAnsi" w:hAnsiTheme="majorHAnsi" w:cstheme="majorHAnsi"/>
          <w:color w:val="2E74B5" w:themeColor="accent5" w:themeShade="BF"/>
          <w:lang w:val="en-US"/>
        </w:rPr>
      </w:pPr>
      <w:r w:rsidRPr="13D0355C">
        <w:rPr>
          <w:rFonts w:asciiTheme="majorHAnsi" w:hAnsiTheme="majorHAnsi" w:cstheme="majorBidi"/>
          <w:color w:val="000000" w:themeColor="text1"/>
          <w:sz w:val="22"/>
          <w:szCs w:val="22"/>
          <w:lang w:val="en-US"/>
        </w:rPr>
        <w:t>As of 2017, approximately 150 companies and organisations have endorsed a total ban on oxo</w:t>
      </w:r>
      <w:r w:rsidRPr="13D0355C">
        <w:rPr>
          <w:rFonts w:asciiTheme="majorHAnsi" w:hAnsiTheme="majorHAnsi" w:cstheme="majorBidi"/>
          <w:color w:val="000000" w:themeColor="text1"/>
          <w:sz w:val="22"/>
          <w:szCs w:val="22"/>
          <w:lang w:val="en-US"/>
        </w:rPr>
        <w:noBreakHyphen/>
        <w:t>degradable plastic products in light of its potentially negative environmental effects.</w:t>
      </w:r>
      <w:r w:rsidR="00D0624B" w:rsidRPr="13D0355C">
        <w:rPr>
          <w:rStyle w:val="EndnoteReference"/>
          <w:rFonts w:asciiTheme="majorHAnsi" w:hAnsiTheme="majorHAnsi" w:cstheme="majorBidi"/>
          <w:color w:val="000000" w:themeColor="text1"/>
          <w:sz w:val="22"/>
          <w:szCs w:val="22"/>
          <w:lang w:val="en-US"/>
        </w:rPr>
        <w:endnoteReference w:id="60"/>
      </w:r>
      <w:r w:rsidRPr="13D0355C">
        <w:rPr>
          <w:rFonts w:asciiTheme="majorHAnsi" w:hAnsiTheme="majorHAnsi" w:cstheme="majorBidi"/>
          <w:color w:val="2E74B5" w:themeColor="accent5" w:themeShade="BF"/>
          <w:lang w:val="en-US"/>
        </w:rPr>
        <w:t xml:space="preserve"> </w:t>
      </w:r>
    </w:p>
    <w:p w14:paraId="3E6AD222" w14:textId="6CDB0267" w:rsidR="007F6ED5" w:rsidRPr="00E96D29" w:rsidRDefault="007F6ED5" w:rsidP="00443DF6">
      <w:pPr>
        <w:pStyle w:val="MSCBody"/>
        <w:rPr>
          <w:rFonts w:asciiTheme="majorHAnsi" w:hAnsiTheme="majorHAnsi" w:cstheme="majorHAnsi"/>
          <w:color w:val="FF0000"/>
        </w:rPr>
      </w:pPr>
      <w:r>
        <w:rPr>
          <w:noProof/>
        </w:rPr>
        <w:drawing>
          <wp:inline distT="0" distB="0" distL="0" distR="0" wp14:anchorId="75A5DCB5" wp14:editId="673E5FFC">
            <wp:extent cx="2476500" cy="165090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5676" cy="1657026"/>
                    </a:xfrm>
                    <a:prstGeom prst="rect">
                      <a:avLst/>
                    </a:prstGeom>
                    <a:noFill/>
                    <a:ln>
                      <a:noFill/>
                    </a:ln>
                  </pic:spPr>
                </pic:pic>
              </a:graphicData>
            </a:graphic>
          </wp:inline>
        </w:drawing>
      </w:r>
      <w:r w:rsidRPr="00E96D29" w:rsidDel="007F6ED5">
        <w:rPr>
          <w:rFonts w:asciiTheme="majorHAnsi" w:hAnsiTheme="majorHAnsi" w:cstheme="majorHAnsi"/>
          <w:color w:val="FF0000"/>
          <w:highlight w:val="yellow"/>
        </w:rPr>
        <w:t xml:space="preserve"> </w:t>
      </w:r>
      <w:r>
        <w:rPr>
          <w:noProof/>
        </w:rPr>
        <w:drawing>
          <wp:inline distT="0" distB="0" distL="0" distR="0" wp14:anchorId="4E3500F2" wp14:editId="29BCE84F">
            <wp:extent cx="2476500" cy="165090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492153" cy="1661342"/>
                    </a:xfrm>
                    <a:prstGeom prst="rect">
                      <a:avLst/>
                    </a:prstGeom>
                    <a:noFill/>
                    <a:ln>
                      <a:noFill/>
                    </a:ln>
                  </pic:spPr>
                </pic:pic>
              </a:graphicData>
            </a:graphic>
          </wp:inline>
        </w:drawing>
      </w:r>
      <w:r w:rsidRPr="00E96D29" w:rsidDel="007F6ED5">
        <w:rPr>
          <w:rFonts w:asciiTheme="majorHAnsi" w:hAnsiTheme="majorHAnsi" w:cstheme="majorHAnsi"/>
          <w:color w:val="FF0000"/>
          <w:highlight w:val="yellow"/>
        </w:rPr>
        <w:t xml:space="preserve"> </w:t>
      </w:r>
    </w:p>
    <w:p w14:paraId="1DD51222" w14:textId="31CE5464" w:rsidR="003F7FCC" w:rsidRPr="00CE0912" w:rsidRDefault="007A1E08" w:rsidP="0F610E8E">
      <w:pPr>
        <w:pStyle w:val="MSCBody"/>
        <w:rPr>
          <w:rFonts w:asciiTheme="majorHAnsi" w:hAnsiTheme="majorHAnsi" w:cstheme="majorHAnsi"/>
          <w:i/>
          <w:iCs/>
          <w:color w:val="2F5496" w:themeColor="accent1" w:themeShade="BF"/>
          <w:szCs w:val="22"/>
          <w:lang w:val="en-US"/>
        </w:rPr>
      </w:pPr>
      <w:r w:rsidRPr="00DC2520">
        <w:rPr>
          <w:rFonts w:asciiTheme="majorHAnsi" w:hAnsiTheme="majorHAnsi" w:cstheme="majorHAnsi"/>
          <w:i/>
          <w:iCs/>
          <w:szCs w:val="22"/>
          <w:lang w:val="en-US"/>
        </w:rPr>
        <w:t xml:space="preserve">Figure </w:t>
      </w:r>
      <w:r w:rsidR="00C844EC">
        <w:rPr>
          <w:rFonts w:asciiTheme="majorHAnsi" w:hAnsiTheme="majorHAnsi" w:cstheme="majorHAnsi"/>
          <w:i/>
          <w:iCs/>
          <w:szCs w:val="22"/>
          <w:lang w:val="en-US"/>
        </w:rPr>
        <w:t>10</w:t>
      </w:r>
      <w:r w:rsidRPr="00DC2520">
        <w:rPr>
          <w:rFonts w:asciiTheme="majorHAnsi" w:hAnsiTheme="majorHAnsi" w:cstheme="majorHAnsi"/>
          <w:i/>
          <w:iCs/>
          <w:szCs w:val="22"/>
          <w:lang w:val="en-US"/>
        </w:rPr>
        <w:t>: Expanded polystyrene</w:t>
      </w:r>
      <w:r w:rsidR="00286E01">
        <w:rPr>
          <w:rFonts w:asciiTheme="majorHAnsi" w:hAnsiTheme="majorHAnsi" w:cstheme="majorHAnsi"/>
          <w:i/>
          <w:iCs/>
          <w:szCs w:val="22"/>
          <w:lang w:val="en-US"/>
        </w:rPr>
        <w:t xml:space="preserve"> (EPS)</w:t>
      </w:r>
    </w:p>
    <w:p w14:paraId="09559E77" w14:textId="63F9C909" w:rsidR="008F3278" w:rsidRPr="00CE0912" w:rsidRDefault="7B462681" w:rsidP="13D0355C">
      <w:pPr>
        <w:pStyle w:val="Heading3"/>
      </w:pPr>
      <w:bookmarkStart w:id="57" w:name="_Toc90292008"/>
      <w:bookmarkStart w:id="58" w:name="_Toc99101616"/>
      <w:r w:rsidRPr="13D0355C">
        <w:t>Expanded polystyrene</w:t>
      </w:r>
      <w:bookmarkEnd w:id="57"/>
      <w:r w:rsidRPr="13D0355C">
        <w:t xml:space="preserve"> </w:t>
      </w:r>
      <w:r w:rsidR="00E8115F">
        <w:t>Gelato tubs</w:t>
      </w:r>
      <w:bookmarkEnd w:id="58"/>
    </w:p>
    <w:p w14:paraId="7D4139B3" w14:textId="0CB80A8B" w:rsidR="0F907586" w:rsidRPr="00CE0912" w:rsidRDefault="45CBAF36" w:rsidP="13D0355C">
      <w:pPr>
        <w:pStyle w:val="MSCBody"/>
        <w:rPr>
          <w:rFonts w:asciiTheme="majorHAnsi" w:hAnsiTheme="majorHAnsi" w:cstheme="majorBidi"/>
        </w:rPr>
      </w:pPr>
      <w:r w:rsidRPr="13D0355C">
        <w:rPr>
          <w:rFonts w:asciiTheme="majorHAnsi" w:hAnsiTheme="majorHAnsi" w:cstheme="majorBidi"/>
        </w:rPr>
        <w:t>Expanded polystyrene</w:t>
      </w:r>
      <w:r w:rsidR="36602FE4" w:rsidRPr="13D0355C">
        <w:rPr>
          <w:rFonts w:asciiTheme="majorHAnsi" w:hAnsiTheme="majorHAnsi" w:cstheme="majorBidi"/>
        </w:rPr>
        <w:t>, also referred to as</w:t>
      </w:r>
      <w:r w:rsidRPr="13D0355C">
        <w:rPr>
          <w:rFonts w:asciiTheme="majorHAnsi" w:hAnsiTheme="majorHAnsi" w:cstheme="majorBidi"/>
        </w:rPr>
        <w:t xml:space="preserve"> EPS</w:t>
      </w:r>
      <w:r w:rsidR="36602FE4" w:rsidRPr="13D0355C">
        <w:rPr>
          <w:rFonts w:asciiTheme="majorHAnsi" w:hAnsiTheme="majorHAnsi" w:cstheme="majorBidi"/>
        </w:rPr>
        <w:t>,</w:t>
      </w:r>
      <w:r w:rsidRPr="13D0355C">
        <w:rPr>
          <w:rFonts w:asciiTheme="majorHAnsi" w:hAnsiTheme="majorHAnsi" w:cstheme="majorBidi"/>
        </w:rPr>
        <w:t xml:space="preserve"> is a lightweight foam plastic material that is used for a variety of purposes, including packaging, building insulation and safety equipment</w:t>
      </w:r>
      <w:r w:rsidR="7DAF9A99" w:rsidRPr="13D0355C">
        <w:rPr>
          <w:rFonts w:asciiTheme="majorHAnsi" w:hAnsiTheme="majorHAnsi" w:cstheme="majorBidi"/>
        </w:rPr>
        <w:t xml:space="preserve"> (Figure </w:t>
      </w:r>
      <w:r w:rsidR="005B617C">
        <w:rPr>
          <w:rFonts w:asciiTheme="majorHAnsi" w:hAnsiTheme="majorHAnsi" w:cstheme="majorBidi"/>
        </w:rPr>
        <w:t>10</w:t>
      </w:r>
      <w:r w:rsidR="7DAF9A99" w:rsidRPr="13D0355C">
        <w:rPr>
          <w:rFonts w:asciiTheme="majorHAnsi" w:hAnsiTheme="majorHAnsi" w:cstheme="majorBidi"/>
        </w:rPr>
        <w:t>)</w:t>
      </w:r>
      <w:r w:rsidRPr="13D0355C">
        <w:rPr>
          <w:rFonts w:asciiTheme="majorHAnsi" w:hAnsiTheme="majorHAnsi" w:cstheme="majorBidi"/>
        </w:rPr>
        <w:t xml:space="preserve">. However, </w:t>
      </w:r>
      <w:r w:rsidR="36602FE4" w:rsidRPr="13D0355C">
        <w:rPr>
          <w:rFonts w:asciiTheme="majorHAnsi" w:hAnsiTheme="majorHAnsi" w:cstheme="majorBidi"/>
        </w:rPr>
        <w:t>expand</w:t>
      </w:r>
      <w:r w:rsidR="5635C234" w:rsidRPr="13D0355C">
        <w:rPr>
          <w:rFonts w:asciiTheme="majorHAnsi" w:hAnsiTheme="majorHAnsi" w:cstheme="majorBidi"/>
        </w:rPr>
        <w:t>ed</w:t>
      </w:r>
      <w:r w:rsidR="36602FE4" w:rsidRPr="13D0355C">
        <w:rPr>
          <w:rFonts w:asciiTheme="majorHAnsi" w:hAnsiTheme="majorHAnsi" w:cstheme="majorBidi"/>
        </w:rPr>
        <w:t xml:space="preserve"> polystyrene</w:t>
      </w:r>
      <w:r w:rsidRPr="13D0355C">
        <w:rPr>
          <w:rFonts w:asciiTheme="majorHAnsi" w:hAnsiTheme="majorHAnsi" w:cstheme="majorBidi"/>
        </w:rPr>
        <w:t xml:space="preserve"> is not bio-degradable; rather</w:t>
      </w:r>
      <w:r w:rsidR="3859D403" w:rsidRPr="13D0355C">
        <w:rPr>
          <w:rFonts w:asciiTheme="majorHAnsi" w:hAnsiTheme="majorHAnsi" w:cstheme="majorBidi"/>
        </w:rPr>
        <w:t>,</w:t>
      </w:r>
      <w:r w:rsidRPr="13D0355C">
        <w:rPr>
          <w:rFonts w:asciiTheme="majorHAnsi" w:hAnsiTheme="majorHAnsi" w:cstheme="majorBidi"/>
        </w:rPr>
        <w:t xml:space="preserve"> it can become brittle when exposed to UV radiation, breaking down into smaller particles which can often find their way into the open and marine environments. These particles then harm or kill marine life and wildlife that mistake the </w:t>
      </w:r>
      <w:r w:rsidR="36602FE4" w:rsidRPr="13D0355C">
        <w:rPr>
          <w:rFonts w:asciiTheme="majorHAnsi" w:hAnsiTheme="majorHAnsi" w:cstheme="majorBidi"/>
        </w:rPr>
        <w:t>expand</w:t>
      </w:r>
      <w:r w:rsidR="1CFE0A8B" w:rsidRPr="13D0355C">
        <w:rPr>
          <w:rFonts w:asciiTheme="majorHAnsi" w:hAnsiTheme="majorHAnsi" w:cstheme="majorBidi"/>
        </w:rPr>
        <w:t>ed</w:t>
      </w:r>
      <w:r w:rsidR="36602FE4" w:rsidRPr="13D0355C">
        <w:rPr>
          <w:rFonts w:asciiTheme="majorHAnsi" w:hAnsiTheme="majorHAnsi" w:cstheme="majorBidi"/>
        </w:rPr>
        <w:t xml:space="preserve"> polystyrene </w:t>
      </w:r>
      <w:r w:rsidRPr="13D0355C">
        <w:rPr>
          <w:rFonts w:asciiTheme="majorHAnsi" w:hAnsiTheme="majorHAnsi" w:cstheme="majorBidi"/>
        </w:rPr>
        <w:t>for food.</w:t>
      </w:r>
    </w:p>
    <w:p w14:paraId="702194FD" w14:textId="09941135" w:rsidR="0F907586" w:rsidRPr="00CE0912" w:rsidRDefault="45CBAF36" w:rsidP="13D0355C">
      <w:pPr>
        <w:pStyle w:val="MSCBody"/>
        <w:rPr>
          <w:rFonts w:asciiTheme="majorHAnsi" w:hAnsiTheme="majorHAnsi" w:cstheme="majorBidi"/>
        </w:rPr>
      </w:pPr>
      <w:r w:rsidRPr="13D0355C">
        <w:rPr>
          <w:rFonts w:asciiTheme="majorHAnsi" w:hAnsiTheme="majorHAnsi" w:cstheme="majorBidi"/>
        </w:rPr>
        <w:t xml:space="preserve">While most </w:t>
      </w:r>
      <w:r w:rsidR="36602FE4" w:rsidRPr="13D0355C">
        <w:rPr>
          <w:rFonts w:asciiTheme="majorHAnsi" w:hAnsiTheme="majorHAnsi" w:cstheme="majorBidi"/>
        </w:rPr>
        <w:t>expand</w:t>
      </w:r>
      <w:r w:rsidR="66808C44" w:rsidRPr="13D0355C">
        <w:rPr>
          <w:rFonts w:asciiTheme="majorHAnsi" w:hAnsiTheme="majorHAnsi" w:cstheme="majorBidi"/>
        </w:rPr>
        <w:t>ed</w:t>
      </w:r>
      <w:r w:rsidR="36602FE4" w:rsidRPr="13D0355C">
        <w:rPr>
          <w:rFonts w:asciiTheme="majorHAnsi" w:hAnsiTheme="majorHAnsi" w:cstheme="majorBidi"/>
        </w:rPr>
        <w:t xml:space="preserve"> polystyrene</w:t>
      </w:r>
      <w:r w:rsidRPr="13D0355C">
        <w:rPr>
          <w:rFonts w:asciiTheme="majorHAnsi" w:hAnsiTheme="majorHAnsi" w:cstheme="majorBidi"/>
        </w:rPr>
        <w:t xml:space="preserve"> is recyclable, it must be dry and free from any contaminants, including food. As such, </w:t>
      </w:r>
      <w:r w:rsidR="36602FE4" w:rsidRPr="13D0355C">
        <w:rPr>
          <w:rFonts w:asciiTheme="majorHAnsi" w:hAnsiTheme="majorHAnsi" w:cstheme="majorBidi"/>
        </w:rPr>
        <w:t>expand</w:t>
      </w:r>
      <w:r w:rsidR="148DAFB9" w:rsidRPr="13D0355C">
        <w:rPr>
          <w:rFonts w:asciiTheme="majorHAnsi" w:hAnsiTheme="majorHAnsi" w:cstheme="majorBidi"/>
        </w:rPr>
        <w:t>ed</w:t>
      </w:r>
      <w:r w:rsidR="36602FE4" w:rsidRPr="13D0355C">
        <w:rPr>
          <w:rFonts w:asciiTheme="majorHAnsi" w:hAnsiTheme="majorHAnsi" w:cstheme="majorBidi"/>
        </w:rPr>
        <w:t xml:space="preserve"> polystyrene</w:t>
      </w:r>
      <w:r w:rsidRPr="13D0355C">
        <w:rPr>
          <w:rFonts w:asciiTheme="majorHAnsi" w:hAnsiTheme="majorHAnsi" w:cstheme="majorBidi"/>
        </w:rPr>
        <w:t xml:space="preserve"> used for food or drink packaging, or for transportation of food or drink, is generally unsuitable for recycling.</w:t>
      </w:r>
    </w:p>
    <w:p w14:paraId="49AFB1C2" w14:textId="764BADC6" w:rsidR="00791126" w:rsidRPr="00CE0912" w:rsidRDefault="36602FE4" w:rsidP="13D0355C">
      <w:pPr>
        <w:pStyle w:val="MSCBody"/>
        <w:rPr>
          <w:rFonts w:asciiTheme="majorHAnsi" w:hAnsiTheme="majorHAnsi" w:cstheme="majorBidi"/>
        </w:rPr>
      </w:pPr>
      <w:r w:rsidRPr="13D0355C">
        <w:rPr>
          <w:rFonts w:asciiTheme="majorHAnsi" w:hAnsiTheme="majorHAnsi" w:cstheme="majorBidi"/>
        </w:rPr>
        <w:t>Expand</w:t>
      </w:r>
      <w:r w:rsidR="0CDF3982" w:rsidRPr="13D0355C">
        <w:rPr>
          <w:rFonts w:asciiTheme="majorHAnsi" w:hAnsiTheme="majorHAnsi" w:cstheme="majorBidi"/>
        </w:rPr>
        <w:t>ed</w:t>
      </w:r>
      <w:r w:rsidRPr="13D0355C">
        <w:rPr>
          <w:rFonts w:asciiTheme="majorHAnsi" w:hAnsiTheme="majorHAnsi" w:cstheme="majorBidi"/>
        </w:rPr>
        <w:t xml:space="preserve"> polystyrene</w:t>
      </w:r>
      <w:r w:rsidR="58F62938" w:rsidRPr="13D0355C">
        <w:rPr>
          <w:rFonts w:asciiTheme="majorHAnsi" w:hAnsiTheme="majorHAnsi" w:cstheme="majorBidi"/>
        </w:rPr>
        <w:t xml:space="preserve"> takeaway food containers were banned in the first tranche of prohibited items under the Act. </w:t>
      </w:r>
      <w:r w:rsidR="3A340266" w:rsidRPr="13D0355C">
        <w:rPr>
          <w:rFonts w:asciiTheme="majorHAnsi" w:hAnsiTheme="majorHAnsi" w:cstheme="majorBidi"/>
        </w:rPr>
        <w:t xml:space="preserve">The proposed reforms considered in this RIS provide for </w:t>
      </w:r>
      <w:r w:rsidR="458D2DEE" w:rsidRPr="13D0355C">
        <w:rPr>
          <w:rFonts w:asciiTheme="majorHAnsi" w:hAnsiTheme="majorHAnsi" w:cstheme="majorBidi"/>
        </w:rPr>
        <w:t xml:space="preserve">the regulation of </w:t>
      </w:r>
      <w:r w:rsidRPr="13D0355C">
        <w:rPr>
          <w:rFonts w:asciiTheme="majorHAnsi" w:hAnsiTheme="majorHAnsi" w:cstheme="majorBidi"/>
        </w:rPr>
        <w:t>expand</w:t>
      </w:r>
      <w:r w:rsidR="2145567F" w:rsidRPr="13D0355C">
        <w:rPr>
          <w:rFonts w:asciiTheme="majorHAnsi" w:hAnsiTheme="majorHAnsi" w:cstheme="majorBidi"/>
        </w:rPr>
        <w:t>ed</w:t>
      </w:r>
      <w:r w:rsidRPr="13D0355C">
        <w:rPr>
          <w:rFonts w:asciiTheme="majorHAnsi" w:hAnsiTheme="majorHAnsi" w:cstheme="majorBidi"/>
        </w:rPr>
        <w:t xml:space="preserve"> polystyrene</w:t>
      </w:r>
      <w:r w:rsidR="1FD4AEF6" w:rsidRPr="13D0355C">
        <w:rPr>
          <w:rFonts w:asciiTheme="majorHAnsi" w:hAnsiTheme="majorHAnsi" w:cstheme="majorBidi"/>
        </w:rPr>
        <w:t xml:space="preserve"> </w:t>
      </w:r>
      <w:r w:rsidR="58754A86" w:rsidRPr="13D0355C">
        <w:rPr>
          <w:rFonts w:asciiTheme="majorHAnsi" w:hAnsiTheme="majorHAnsi" w:cstheme="majorBidi"/>
        </w:rPr>
        <w:t>g</w:t>
      </w:r>
      <w:r w:rsidR="1FD4AEF6" w:rsidRPr="13D0355C">
        <w:rPr>
          <w:rFonts w:asciiTheme="majorHAnsi" w:hAnsiTheme="majorHAnsi" w:cstheme="majorBidi"/>
        </w:rPr>
        <w:t>elato tubs</w:t>
      </w:r>
      <w:r w:rsidR="001704C9">
        <w:rPr>
          <w:rFonts w:asciiTheme="majorHAnsi" w:hAnsiTheme="majorHAnsi" w:cstheme="majorBidi"/>
        </w:rPr>
        <w:t xml:space="preserve"> which were exempt from the first </w:t>
      </w:r>
      <w:r w:rsidR="001159B8">
        <w:rPr>
          <w:rFonts w:asciiTheme="majorHAnsi" w:hAnsiTheme="majorHAnsi" w:cstheme="majorBidi"/>
        </w:rPr>
        <w:t xml:space="preserve">tranche of reforms as there were no suitable alternatives that could be identified. </w:t>
      </w:r>
      <w:r w:rsidR="00924D59">
        <w:rPr>
          <w:rFonts w:asciiTheme="majorHAnsi" w:hAnsiTheme="majorHAnsi" w:cstheme="majorBidi"/>
        </w:rPr>
        <w:t xml:space="preserve">A </w:t>
      </w:r>
      <w:r w:rsidR="001F5C6F">
        <w:rPr>
          <w:rFonts w:asciiTheme="majorHAnsi" w:hAnsiTheme="majorHAnsi" w:cstheme="majorBidi"/>
        </w:rPr>
        <w:t>12-month</w:t>
      </w:r>
      <w:r w:rsidR="00924D59">
        <w:rPr>
          <w:rFonts w:asciiTheme="majorHAnsi" w:hAnsiTheme="majorHAnsi" w:cstheme="majorBidi"/>
        </w:rPr>
        <w:t xml:space="preserve"> exemption was granted for gelato tubs to enable industry to find suitable alternative solutions</w:t>
      </w:r>
      <w:r w:rsidR="12247DF3" w:rsidRPr="13D0355C">
        <w:rPr>
          <w:rFonts w:asciiTheme="majorHAnsi" w:hAnsiTheme="majorHAnsi" w:cstheme="majorBidi"/>
        </w:rPr>
        <w:t xml:space="preserve">. </w:t>
      </w:r>
    </w:p>
    <w:p w14:paraId="6E1C5828" w14:textId="534160EF" w:rsidR="001A494E" w:rsidRPr="00CE0912" w:rsidRDefault="29BC251A" w:rsidP="00DC2520">
      <w:pPr>
        <w:pStyle w:val="Heading4"/>
      </w:pPr>
      <w:r w:rsidRPr="13D0355C">
        <w:t xml:space="preserve">Domestic and international regulation of </w:t>
      </w:r>
      <w:r w:rsidR="36602FE4" w:rsidRPr="13D0355C">
        <w:t>expand</w:t>
      </w:r>
      <w:r w:rsidR="39A6BEF0" w:rsidRPr="13D0355C">
        <w:t>ed</w:t>
      </w:r>
      <w:r w:rsidR="36602FE4" w:rsidRPr="13D0355C">
        <w:t xml:space="preserve"> polystyrene gelato tubs</w:t>
      </w:r>
    </w:p>
    <w:p w14:paraId="75CF9C24" w14:textId="2ED7C8A6" w:rsidR="001A494E" w:rsidRPr="00FE0EDE" w:rsidRDefault="36602FE4" w:rsidP="13D0355C">
      <w:pPr>
        <w:spacing w:before="120" w:after="120" w:line="276" w:lineRule="auto"/>
        <w:rPr>
          <w:rStyle w:val="EndnoteReference"/>
          <w:rFonts w:asciiTheme="majorHAnsi" w:hAnsiTheme="majorHAnsi"/>
          <w:color w:val="000000" w:themeColor="text1"/>
        </w:rPr>
      </w:pPr>
      <w:r w:rsidRPr="13D0355C">
        <w:rPr>
          <w:rFonts w:asciiTheme="majorHAnsi" w:hAnsiTheme="majorHAnsi" w:cstheme="majorBidi"/>
          <w:color w:val="000000" w:themeColor="text1"/>
        </w:rPr>
        <w:t>Expand</w:t>
      </w:r>
      <w:r w:rsidR="18053E90" w:rsidRPr="13D0355C">
        <w:rPr>
          <w:rFonts w:asciiTheme="majorHAnsi" w:hAnsiTheme="majorHAnsi" w:cstheme="majorBidi"/>
          <w:color w:val="000000" w:themeColor="text1"/>
        </w:rPr>
        <w:t>ed</w:t>
      </w:r>
      <w:r w:rsidRPr="13D0355C">
        <w:rPr>
          <w:rFonts w:asciiTheme="majorHAnsi" w:hAnsiTheme="majorHAnsi" w:cstheme="majorBidi"/>
          <w:color w:val="000000" w:themeColor="text1"/>
        </w:rPr>
        <w:t xml:space="preserve"> polystyrene</w:t>
      </w:r>
      <w:r w:rsidR="664883AF" w:rsidRPr="13D0355C">
        <w:rPr>
          <w:rFonts w:asciiTheme="majorHAnsi" w:hAnsiTheme="majorHAnsi" w:cstheme="majorBidi"/>
          <w:color w:val="000000" w:themeColor="text1"/>
        </w:rPr>
        <w:t xml:space="preserve"> </w:t>
      </w:r>
      <w:r w:rsidR="29BC251A" w:rsidRPr="13D0355C">
        <w:rPr>
          <w:rFonts w:asciiTheme="majorHAnsi" w:hAnsiTheme="majorHAnsi" w:cstheme="majorBidi"/>
          <w:color w:val="000000" w:themeColor="text1"/>
        </w:rPr>
        <w:t>gelato tubs are not specifically mentioned in single</w:t>
      </w:r>
      <w:r w:rsidR="008711A0">
        <w:rPr>
          <w:rFonts w:asciiTheme="majorHAnsi" w:hAnsiTheme="majorHAnsi" w:cstheme="majorBidi"/>
          <w:color w:val="000000" w:themeColor="text1"/>
        </w:rPr>
        <w:t>-</w:t>
      </w:r>
      <w:r w:rsidR="29BC251A" w:rsidRPr="13D0355C">
        <w:rPr>
          <w:rFonts w:asciiTheme="majorHAnsi" w:hAnsiTheme="majorHAnsi" w:cstheme="majorBidi"/>
          <w:color w:val="000000" w:themeColor="text1"/>
        </w:rPr>
        <w:t xml:space="preserve">use plastic legislation in other jurisdictions. However, it is possible these products are covered by the broader category of </w:t>
      </w:r>
      <w:r w:rsidR="29BC251A" w:rsidRPr="13D0355C">
        <w:rPr>
          <w:rFonts w:asciiTheme="majorHAnsi" w:hAnsiTheme="majorHAnsi" w:cstheme="majorBidi"/>
          <w:color w:val="000000" w:themeColor="text1"/>
        </w:rPr>
        <w:lastRenderedPageBreak/>
        <w:t>‘</w:t>
      </w:r>
      <w:r w:rsidRPr="13D0355C">
        <w:rPr>
          <w:rFonts w:asciiTheme="majorHAnsi" w:hAnsiTheme="majorHAnsi" w:cstheme="majorBidi"/>
          <w:color w:val="000000" w:themeColor="text1"/>
        </w:rPr>
        <w:t>expand</w:t>
      </w:r>
      <w:r w:rsidR="4F44526B" w:rsidRPr="13D0355C">
        <w:rPr>
          <w:rFonts w:asciiTheme="majorHAnsi" w:hAnsiTheme="majorHAnsi" w:cstheme="majorBidi"/>
          <w:color w:val="000000" w:themeColor="text1"/>
        </w:rPr>
        <w:t>ed</w:t>
      </w:r>
      <w:r w:rsidRPr="13D0355C">
        <w:rPr>
          <w:rFonts w:asciiTheme="majorHAnsi" w:hAnsiTheme="majorHAnsi" w:cstheme="majorBidi"/>
          <w:color w:val="000000" w:themeColor="text1"/>
        </w:rPr>
        <w:t xml:space="preserve"> polystyrene</w:t>
      </w:r>
      <w:r w:rsidR="29BC251A" w:rsidRPr="13D0355C">
        <w:rPr>
          <w:rFonts w:asciiTheme="majorHAnsi" w:hAnsiTheme="majorHAnsi" w:cstheme="majorBidi"/>
          <w:color w:val="000000" w:themeColor="text1"/>
        </w:rPr>
        <w:t xml:space="preserve"> food or beverage containers’ prohibited in several EU member states, including France</w:t>
      </w:r>
      <w:r w:rsidR="001A494E" w:rsidRPr="13D0355C">
        <w:rPr>
          <w:rStyle w:val="EndnoteReference"/>
          <w:rFonts w:asciiTheme="majorHAnsi" w:hAnsiTheme="majorHAnsi" w:cstheme="majorBidi"/>
          <w:color w:val="000000" w:themeColor="text1"/>
        </w:rPr>
        <w:endnoteReference w:id="61"/>
      </w:r>
      <w:r w:rsidR="29BC251A" w:rsidRPr="13D0355C">
        <w:rPr>
          <w:rFonts w:asciiTheme="majorHAnsi" w:hAnsiTheme="majorHAnsi" w:cstheme="majorBidi"/>
          <w:color w:val="000000" w:themeColor="text1"/>
        </w:rPr>
        <w:t xml:space="preserve"> and the Netherlands.</w:t>
      </w:r>
      <w:r w:rsidR="001A494E" w:rsidRPr="13D0355C">
        <w:rPr>
          <w:rStyle w:val="EndnoteReference"/>
          <w:rFonts w:asciiTheme="majorHAnsi" w:hAnsiTheme="majorHAnsi" w:cstheme="majorBidi"/>
          <w:color w:val="000000" w:themeColor="text1"/>
        </w:rPr>
        <w:endnoteReference w:id="62"/>
      </w:r>
      <w:r w:rsidR="29BC251A" w:rsidRPr="13D0355C">
        <w:rPr>
          <w:rFonts w:asciiTheme="majorHAnsi" w:hAnsiTheme="majorHAnsi" w:cstheme="majorBidi"/>
          <w:color w:val="000000" w:themeColor="text1"/>
        </w:rPr>
        <w:t xml:space="preserve"> New Zealand</w:t>
      </w:r>
      <w:r w:rsidR="001A494E" w:rsidRPr="13D0355C">
        <w:rPr>
          <w:rStyle w:val="EndnoteReference"/>
          <w:rFonts w:asciiTheme="majorHAnsi" w:hAnsiTheme="majorHAnsi" w:cstheme="majorBidi"/>
          <w:color w:val="000000" w:themeColor="text1"/>
        </w:rPr>
        <w:endnoteReference w:id="63"/>
      </w:r>
      <w:r w:rsidR="42C2E6D4" w:rsidRPr="13D0355C">
        <w:rPr>
          <w:rFonts w:asciiTheme="majorHAnsi" w:hAnsiTheme="majorHAnsi" w:cstheme="majorBidi"/>
          <w:color w:val="000000" w:themeColor="text1"/>
        </w:rPr>
        <w:t xml:space="preserve"> has proposed a phase out of expanded polystyrene food and beverage containers by mid-2023.</w:t>
      </w:r>
    </w:p>
    <w:p w14:paraId="38A608BD" w14:textId="28EC95DE" w:rsidR="001A494E" w:rsidRPr="00CE0912" w:rsidRDefault="29BC251A" w:rsidP="13D0355C">
      <w:pPr>
        <w:pStyle w:val="NormalWeb"/>
        <w:spacing w:before="120" w:beforeAutospacing="0" w:after="120" w:afterAutospacing="0" w:line="276" w:lineRule="auto"/>
        <w:rPr>
          <w:rFonts w:asciiTheme="majorHAnsi" w:eastAsiaTheme="majorEastAsia" w:hAnsiTheme="majorHAnsi" w:cstheme="majorBidi"/>
          <w:color w:val="2F5496" w:themeColor="accent1" w:themeShade="BF"/>
          <w:sz w:val="32"/>
          <w:szCs w:val="32"/>
        </w:rPr>
      </w:pPr>
      <w:r w:rsidRPr="13D0355C">
        <w:rPr>
          <w:rFonts w:asciiTheme="majorHAnsi" w:hAnsiTheme="majorHAnsi" w:cstheme="majorBidi"/>
          <w:color w:val="000000" w:themeColor="text1"/>
          <w:sz w:val="22"/>
          <w:szCs w:val="22"/>
          <w:lang w:val="en-US"/>
        </w:rPr>
        <w:t xml:space="preserve">In Australia, a proposed phase out of </w:t>
      </w:r>
      <w:r w:rsidR="36602FE4" w:rsidRPr="13D0355C">
        <w:rPr>
          <w:rFonts w:asciiTheme="majorHAnsi" w:hAnsiTheme="majorHAnsi" w:cstheme="majorBidi"/>
          <w:color w:val="000000" w:themeColor="text1"/>
          <w:sz w:val="22"/>
          <w:szCs w:val="22"/>
          <w:lang w:val="en-US"/>
        </w:rPr>
        <w:t>expand</w:t>
      </w:r>
      <w:r w:rsidR="4F95E782" w:rsidRPr="13D0355C">
        <w:rPr>
          <w:rFonts w:asciiTheme="majorHAnsi" w:hAnsiTheme="majorHAnsi" w:cstheme="majorBidi"/>
          <w:color w:val="000000" w:themeColor="text1"/>
          <w:sz w:val="22"/>
          <w:szCs w:val="22"/>
          <w:lang w:val="en-US"/>
        </w:rPr>
        <w:t>ed</w:t>
      </w:r>
      <w:r w:rsidR="36602FE4" w:rsidRPr="13D0355C">
        <w:rPr>
          <w:rFonts w:asciiTheme="majorHAnsi" w:hAnsiTheme="majorHAnsi" w:cstheme="majorBidi"/>
          <w:color w:val="000000" w:themeColor="text1"/>
          <w:sz w:val="22"/>
          <w:szCs w:val="22"/>
          <w:lang w:val="en-US"/>
        </w:rPr>
        <w:t xml:space="preserve"> polystyrene</w:t>
      </w:r>
      <w:r w:rsidRPr="13D0355C">
        <w:rPr>
          <w:rFonts w:asciiTheme="majorHAnsi" w:hAnsiTheme="majorHAnsi" w:cstheme="majorBidi"/>
          <w:color w:val="000000" w:themeColor="text1"/>
          <w:sz w:val="22"/>
          <w:szCs w:val="22"/>
          <w:lang w:val="en-US"/>
        </w:rPr>
        <w:t xml:space="preserve"> food and beverage containers was included in the 2021 National Plastics Plan.</w:t>
      </w:r>
      <w:r w:rsidR="001A494E" w:rsidRPr="13D0355C">
        <w:rPr>
          <w:rStyle w:val="EndnoteReference"/>
          <w:rFonts w:asciiTheme="majorHAnsi" w:hAnsiTheme="majorHAnsi" w:cstheme="majorBidi"/>
          <w:color w:val="000000" w:themeColor="text1"/>
          <w:sz w:val="22"/>
          <w:szCs w:val="22"/>
          <w:lang w:val="en-US"/>
        </w:rPr>
        <w:endnoteReference w:id="64"/>
      </w:r>
      <w:r w:rsidRPr="13D0355C">
        <w:rPr>
          <w:rFonts w:asciiTheme="majorHAnsi" w:hAnsiTheme="majorHAnsi" w:cstheme="majorBidi"/>
          <w:color w:val="000000" w:themeColor="text1"/>
          <w:sz w:val="22"/>
          <w:szCs w:val="22"/>
          <w:lang w:val="en-US"/>
        </w:rPr>
        <w:t xml:space="preserve"> Queensland’s ban on </w:t>
      </w:r>
      <w:r w:rsidR="36602FE4" w:rsidRPr="13D0355C">
        <w:rPr>
          <w:rFonts w:asciiTheme="majorHAnsi" w:hAnsiTheme="majorHAnsi" w:cstheme="majorBidi"/>
          <w:color w:val="000000" w:themeColor="text1"/>
          <w:sz w:val="22"/>
          <w:szCs w:val="22"/>
          <w:lang w:val="en-US"/>
        </w:rPr>
        <w:t>expand</w:t>
      </w:r>
      <w:r w:rsidR="4903C510" w:rsidRPr="13D0355C">
        <w:rPr>
          <w:rFonts w:asciiTheme="majorHAnsi" w:hAnsiTheme="majorHAnsi" w:cstheme="majorBidi"/>
          <w:color w:val="000000" w:themeColor="text1"/>
          <w:sz w:val="22"/>
          <w:szCs w:val="22"/>
          <w:lang w:val="en-US"/>
        </w:rPr>
        <w:t>ed</w:t>
      </w:r>
      <w:r w:rsidR="36602FE4" w:rsidRPr="13D0355C">
        <w:rPr>
          <w:rFonts w:asciiTheme="majorHAnsi" w:hAnsiTheme="majorHAnsi" w:cstheme="majorBidi"/>
          <w:color w:val="000000" w:themeColor="text1"/>
          <w:sz w:val="22"/>
          <w:szCs w:val="22"/>
          <w:lang w:val="en-US"/>
        </w:rPr>
        <w:t xml:space="preserve"> polystyrene</w:t>
      </w:r>
      <w:r w:rsidRPr="13D0355C">
        <w:rPr>
          <w:rFonts w:asciiTheme="majorHAnsi" w:hAnsiTheme="majorHAnsi" w:cstheme="majorBidi"/>
          <w:color w:val="000000" w:themeColor="text1"/>
          <w:sz w:val="22"/>
          <w:szCs w:val="22"/>
          <w:lang w:val="en-US"/>
        </w:rPr>
        <w:t xml:space="preserve"> take-away food containers and cups commenced on 1 September 2021, although there is an exemption for pre-packaged food and beverages.</w:t>
      </w:r>
      <w:r w:rsidR="001A494E" w:rsidRPr="13D0355C">
        <w:rPr>
          <w:rStyle w:val="EndnoteReference"/>
          <w:rFonts w:asciiTheme="majorHAnsi" w:hAnsiTheme="majorHAnsi" w:cstheme="majorBidi"/>
          <w:color w:val="000000" w:themeColor="text1"/>
          <w:sz w:val="22"/>
          <w:szCs w:val="22"/>
          <w:lang w:val="en-US"/>
        </w:rPr>
        <w:endnoteReference w:id="65"/>
      </w:r>
      <w:r w:rsidRPr="13D0355C">
        <w:rPr>
          <w:rFonts w:asciiTheme="majorHAnsi" w:hAnsiTheme="majorHAnsi" w:cstheme="majorBidi"/>
          <w:color w:val="000000" w:themeColor="text1"/>
          <w:sz w:val="22"/>
          <w:szCs w:val="22"/>
          <w:lang w:val="en-US"/>
        </w:rPr>
        <w:t xml:space="preserve"> Western Australia</w:t>
      </w:r>
      <w:r w:rsidR="001A494E" w:rsidRPr="13D0355C">
        <w:rPr>
          <w:rStyle w:val="EndnoteReference"/>
          <w:rFonts w:asciiTheme="majorHAnsi" w:hAnsiTheme="majorHAnsi" w:cstheme="majorBidi"/>
          <w:color w:val="000000" w:themeColor="text1"/>
          <w:sz w:val="22"/>
          <w:szCs w:val="22"/>
          <w:lang w:val="en-US"/>
        </w:rPr>
        <w:endnoteReference w:id="66"/>
      </w:r>
      <w:r w:rsidRPr="13D0355C">
        <w:rPr>
          <w:rFonts w:asciiTheme="majorHAnsi" w:hAnsiTheme="majorHAnsi" w:cstheme="majorBidi"/>
          <w:color w:val="000000" w:themeColor="text1"/>
          <w:sz w:val="22"/>
          <w:szCs w:val="22"/>
          <w:lang w:val="en-US"/>
        </w:rPr>
        <w:t xml:space="preserve"> </w:t>
      </w:r>
      <w:r w:rsidR="669CA2E0" w:rsidRPr="13D0355C">
        <w:rPr>
          <w:rFonts w:asciiTheme="majorHAnsi" w:hAnsiTheme="majorHAnsi" w:cstheme="majorBidi"/>
          <w:color w:val="000000" w:themeColor="text1"/>
          <w:sz w:val="22"/>
          <w:szCs w:val="22"/>
          <w:lang w:val="en-US"/>
        </w:rPr>
        <w:t>and South Australia</w:t>
      </w:r>
      <w:r w:rsidRPr="13D0355C">
        <w:rPr>
          <w:rFonts w:asciiTheme="majorHAnsi" w:hAnsiTheme="majorHAnsi" w:cstheme="majorBidi"/>
          <w:color w:val="000000" w:themeColor="text1"/>
          <w:sz w:val="22"/>
          <w:szCs w:val="22"/>
          <w:lang w:val="en-US"/>
        </w:rPr>
        <w:t xml:space="preserve"> </w:t>
      </w:r>
      <w:r w:rsidR="3FF1E63D" w:rsidRPr="13D0355C">
        <w:rPr>
          <w:rFonts w:asciiTheme="majorHAnsi" w:hAnsiTheme="majorHAnsi" w:cstheme="majorBidi"/>
          <w:color w:val="000000" w:themeColor="text1"/>
          <w:sz w:val="22"/>
          <w:szCs w:val="22"/>
          <w:lang w:val="en-US"/>
        </w:rPr>
        <w:t>have announced phase outs of expanded polystyrene food and beverage containers by late 2021 and March 2022</w:t>
      </w:r>
      <w:r w:rsidR="005068D8">
        <w:rPr>
          <w:rFonts w:asciiTheme="majorHAnsi" w:hAnsiTheme="majorHAnsi" w:cstheme="majorBidi"/>
          <w:color w:val="000000" w:themeColor="text1"/>
          <w:sz w:val="22"/>
          <w:szCs w:val="22"/>
          <w:lang w:val="en-US"/>
        </w:rPr>
        <w:t xml:space="preserve"> </w:t>
      </w:r>
      <w:r w:rsidRPr="13D0355C">
        <w:rPr>
          <w:rFonts w:asciiTheme="majorHAnsi" w:hAnsiTheme="majorHAnsi" w:cstheme="majorBidi"/>
          <w:color w:val="000000" w:themeColor="text1"/>
          <w:sz w:val="22"/>
          <w:szCs w:val="22"/>
          <w:lang w:val="en-US"/>
        </w:rPr>
        <w:t xml:space="preserve">respectively, </w:t>
      </w:r>
      <w:r w:rsidR="00F602D7">
        <w:rPr>
          <w:rFonts w:asciiTheme="majorHAnsi" w:hAnsiTheme="majorHAnsi" w:cstheme="majorBidi"/>
          <w:color w:val="000000" w:themeColor="text1"/>
          <w:sz w:val="22"/>
          <w:szCs w:val="22"/>
          <w:lang w:val="en-US"/>
        </w:rPr>
        <w:t>while</w:t>
      </w:r>
      <w:r w:rsidR="00F602D7" w:rsidRPr="13D0355C">
        <w:rPr>
          <w:rFonts w:asciiTheme="majorHAnsi" w:hAnsiTheme="majorHAnsi" w:cstheme="majorBidi"/>
          <w:color w:val="000000" w:themeColor="text1"/>
          <w:sz w:val="22"/>
          <w:szCs w:val="22"/>
          <w:lang w:val="en-US"/>
        </w:rPr>
        <w:t xml:space="preserve"> </w:t>
      </w:r>
      <w:r w:rsidR="05934D68" w:rsidRPr="13D0355C">
        <w:rPr>
          <w:rFonts w:asciiTheme="majorHAnsi" w:hAnsiTheme="majorHAnsi" w:cstheme="majorBidi"/>
          <w:color w:val="000000" w:themeColor="text1"/>
          <w:sz w:val="22"/>
          <w:szCs w:val="22"/>
          <w:lang w:val="en-US"/>
        </w:rPr>
        <w:t>Victoria</w:t>
      </w:r>
      <w:r w:rsidR="001A494E" w:rsidRPr="13D0355C">
        <w:rPr>
          <w:rStyle w:val="EndnoteReference"/>
          <w:rFonts w:asciiTheme="majorHAnsi" w:hAnsiTheme="majorHAnsi" w:cstheme="majorBidi"/>
          <w:color w:val="000000" w:themeColor="text1"/>
          <w:sz w:val="22"/>
          <w:szCs w:val="22"/>
          <w:lang w:val="en-US"/>
        </w:rPr>
        <w:endnoteReference w:id="67"/>
      </w:r>
      <w:r w:rsidRPr="13D0355C">
        <w:rPr>
          <w:rFonts w:asciiTheme="majorHAnsi" w:hAnsiTheme="majorHAnsi" w:cstheme="majorBidi"/>
          <w:color w:val="000000" w:themeColor="text1"/>
          <w:sz w:val="22"/>
          <w:szCs w:val="22"/>
          <w:lang w:val="en-US"/>
        </w:rPr>
        <w:t xml:space="preserve"> </w:t>
      </w:r>
      <w:r w:rsidR="09836421" w:rsidRPr="13D0355C">
        <w:rPr>
          <w:rFonts w:asciiTheme="majorHAnsi" w:hAnsiTheme="majorHAnsi" w:cstheme="majorBidi"/>
          <w:color w:val="000000" w:themeColor="text1"/>
          <w:sz w:val="22"/>
          <w:szCs w:val="22"/>
          <w:lang w:val="en-US"/>
        </w:rPr>
        <w:t>will follow suit from February 2023</w:t>
      </w:r>
      <w:r w:rsidRPr="13D0355C">
        <w:rPr>
          <w:rFonts w:asciiTheme="majorHAnsi" w:hAnsiTheme="majorHAnsi" w:cstheme="majorBidi"/>
          <w:color w:val="000000" w:themeColor="text1"/>
          <w:sz w:val="22"/>
          <w:szCs w:val="22"/>
          <w:lang w:val="en-US"/>
        </w:rPr>
        <w:t>.</w:t>
      </w:r>
    </w:p>
    <w:p w14:paraId="482E6538" w14:textId="698FE4E8" w:rsidR="00A33E42" w:rsidRPr="00CE0912" w:rsidRDefault="00E67A5C" w:rsidP="00A33E42">
      <w:pPr>
        <w:rPr>
          <w:rFonts w:asciiTheme="majorHAnsi" w:eastAsiaTheme="majorEastAsia" w:hAnsiTheme="majorHAnsi" w:cstheme="majorHAnsi"/>
          <w:color w:val="2F5496" w:themeColor="accent1" w:themeShade="BF"/>
          <w:sz w:val="26"/>
          <w:szCs w:val="26"/>
        </w:rPr>
      </w:pPr>
      <w:r w:rsidRPr="00CE0912">
        <w:rPr>
          <w:rFonts w:asciiTheme="majorHAnsi" w:eastAsiaTheme="majorEastAsia" w:hAnsiTheme="majorHAnsi" w:cstheme="majorHAnsi"/>
          <w:color w:val="2F5496" w:themeColor="accent1" w:themeShade="BF"/>
          <w:sz w:val="26"/>
          <w:szCs w:val="26"/>
        </w:rPr>
        <w:t>What is already happening in the ACT?</w:t>
      </w:r>
    </w:p>
    <w:p w14:paraId="0A33E3DA" w14:textId="720EDC46" w:rsidR="00647244" w:rsidRPr="00CE0912" w:rsidRDefault="49D31CEA" w:rsidP="00647244">
      <w:pPr>
        <w:spacing w:before="120" w:after="120" w:line="276" w:lineRule="auto"/>
        <w:rPr>
          <w:rFonts w:asciiTheme="majorHAnsi" w:hAnsiTheme="majorHAnsi" w:cstheme="majorHAnsi"/>
        </w:rPr>
      </w:pPr>
      <w:r w:rsidRPr="13D0355C">
        <w:rPr>
          <w:rFonts w:asciiTheme="majorHAnsi" w:hAnsiTheme="majorHAnsi" w:cstheme="majorBidi"/>
        </w:rPr>
        <w:t>The ACT has some of the most ambitious waste management and resource recovery targets in Australia. This includes a target of achieving up to 90% of waste being diverted from landfill by 2025.</w:t>
      </w:r>
      <w:r w:rsidR="00D867DD" w:rsidRPr="13D0355C">
        <w:rPr>
          <w:rStyle w:val="EndnoteReference"/>
          <w:rFonts w:asciiTheme="majorHAnsi" w:hAnsiTheme="majorHAnsi" w:cstheme="majorBidi"/>
        </w:rPr>
        <w:endnoteReference w:id="68"/>
      </w:r>
      <w:r w:rsidRPr="13D0355C">
        <w:rPr>
          <w:rFonts w:asciiTheme="majorHAnsi" w:hAnsiTheme="majorHAnsi" w:cstheme="majorBidi"/>
        </w:rPr>
        <w:t xml:space="preserve"> </w:t>
      </w:r>
    </w:p>
    <w:p w14:paraId="03B8DA2C" w14:textId="61B125B4" w:rsidR="00647244" w:rsidRPr="00CE0912" w:rsidRDefault="49D31CEA" w:rsidP="13D0355C">
      <w:pPr>
        <w:pStyle w:val="Heading3"/>
      </w:pPr>
      <w:bookmarkStart w:id="59" w:name="_Toc90292009"/>
      <w:bookmarkStart w:id="60" w:name="_Toc99101617"/>
      <w:r w:rsidRPr="13D0355C">
        <w:t>Waste management strategy</w:t>
      </w:r>
      <w:bookmarkEnd w:id="59"/>
      <w:bookmarkEnd w:id="60"/>
    </w:p>
    <w:p w14:paraId="65967165" w14:textId="243D37BE" w:rsidR="00647244" w:rsidRPr="00CE0912" w:rsidRDefault="49D31CEA" w:rsidP="13D0355C">
      <w:pPr>
        <w:pStyle w:val="MSCBody"/>
        <w:rPr>
          <w:rFonts w:asciiTheme="majorHAnsi" w:hAnsiTheme="majorHAnsi" w:cstheme="majorBidi"/>
        </w:rPr>
      </w:pPr>
      <w:r w:rsidRPr="13D0355C">
        <w:rPr>
          <w:rFonts w:asciiTheme="majorHAnsi" w:hAnsiTheme="majorHAnsi" w:cstheme="majorBidi"/>
        </w:rPr>
        <w:t>The ACT Government’s approach to waste management and resource recovery is outlined in the ACT’s Waste Management Strategy.</w:t>
      </w:r>
      <w:r w:rsidR="00647244" w:rsidRPr="13D0355C">
        <w:rPr>
          <w:rStyle w:val="EndnoteReference"/>
          <w:rFonts w:asciiTheme="majorHAnsi" w:hAnsiTheme="majorHAnsi" w:cstheme="majorBidi"/>
        </w:rPr>
        <w:endnoteReference w:id="69"/>
      </w:r>
      <w:r w:rsidRPr="13D0355C">
        <w:rPr>
          <w:rFonts w:asciiTheme="majorHAnsi" w:hAnsiTheme="majorHAnsi" w:cstheme="majorBidi"/>
        </w:rPr>
        <w:t xml:space="preserve"> Developed in consultation with the public, </w:t>
      </w:r>
      <w:r w:rsidR="09A9002C" w:rsidRPr="13D0355C">
        <w:rPr>
          <w:rFonts w:asciiTheme="majorHAnsi" w:hAnsiTheme="majorHAnsi" w:cstheme="majorBidi"/>
        </w:rPr>
        <w:t>the Waste Management Strategy</w:t>
      </w:r>
      <w:r w:rsidRPr="13D0355C">
        <w:rPr>
          <w:rFonts w:asciiTheme="majorHAnsi" w:hAnsiTheme="majorHAnsi" w:cstheme="majorBidi"/>
        </w:rPr>
        <w:t xml:space="preserve"> outlines a number of objectives, including working to reduce the amount of waste we produce here in the ACT, and a shift to waste being viewed as a resource, rather than rubbish for landfill. </w:t>
      </w:r>
    </w:p>
    <w:p w14:paraId="57891E5C" w14:textId="44DB69A5" w:rsidR="00647244" w:rsidRPr="00CE0912" w:rsidRDefault="00647244" w:rsidP="00615CD1">
      <w:pPr>
        <w:pStyle w:val="MSCBody"/>
        <w:rPr>
          <w:rFonts w:asciiTheme="majorHAnsi" w:hAnsiTheme="majorHAnsi" w:cstheme="majorHAnsi"/>
        </w:rPr>
      </w:pPr>
      <w:r w:rsidRPr="00CE0912">
        <w:rPr>
          <w:rFonts w:asciiTheme="majorHAnsi" w:hAnsiTheme="majorHAnsi" w:cstheme="majorHAnsi"/>
        </w:rPr>
        <w:t xml:space="preserve">The cornerstone to effective waste management is the waste management hierarchy (Figure </w:t>
      </w:r>
      <w:r w:rsidR="00A10CCD">
        <w:rPr>
          <w:rFonts w:asciiTheme="majorHAnsi" w:hAnsiTheme="majorHAnsi" w:cstheme="majorHAnsi"/>
        </w:rPr>
        <w:t>1</w:t>
      </w:r>
      <w:r w:rsidR="005B617C">
        <w:rPr>
          <w:rFonts w:asciiTheme="majorHAnsi" w:hAnsiTheme="majorHAnsi" w:cstheme="majorHAnsi"/>
        </w:rPr>
        <w:t>1</w:t>
      </w:r>
      <w:r w:rsidRPr="00CE0912">
        <w:rPr>
          <w:rFonts w:asciiTheme="majorHAnsi" w:hAnsiTheme="majorHAnsi" w:cstheme="majorHAnsi"/>
        </w:rPr>
        <w:t xml:space="preserve">), which classifies waste management strategies according to their order of importance and aims to extract the maximum practical benefits from products while generating the minimum amount of waste. </w:t>
      </w:r>
      <w:bookmarkStart w:id="61" w:name="_Toc866569"/>
      <w:bookmarkStart w:id="62" w:name="_Toc900839"/>
      <w:bookmarkStart w:id="63" w:name="_Toc907943"/>
      <w:bookmarkStart w:id="64" w:name="_Toc908076"/>
      <w:r w:rsidRPr="00CE0912">
        <w:rPr>
          <w:rFonts w:asciiTheme="majorHAnsi" w:hAnsiTheme="majorHAnsi" w:cstheme="majorHAnsi"/>
        </w:rPr>
        <w:t xml:space="preserve">It does this by: </w:t>
      </w:r>
    </w:p>
    <w:p w14:paraId="425E9420" w14:textId="4121F17E" w:rsidR="00647244" w:rsidRPr="00CE0912" w:rsidRDefault="49D31CEA" w:rsidP="13D0355C">
      <w:pPr>
        <w:pStyle w:val="MSCBody"/>
        <w:numPr>
          <w:ilvl w:val="0"/>
          <w:numId w:val="28"/>
        </w:numPr>
        <w:rPr>
          <w:rFonts w:asciiTheme="majorHAnsi" w:hAnsiTheme="majorHAnsi" w:cstheme="majorBidi"/>
        </w:rPr>
      </w:pPr>
      <w:r w:rsidRPr="13D0355C">
        <w:rPr>
          <w:rFonts w:asciiTheme="majorHAnsi" w:hAnsiTheme="majorHAnsi" w:cstheme="majorBidi"/>
        </w:rPr>
        <w:t>avoiding products becoming waste (reduce and reuse)</w:t>
      </w:r>
      <w:r w:rsidR="7AE6D3D5" w:rsidRPr="13D0355C">
        <w:rPr>
          <w:rFonts w:asciiTheme="majorHAnsi" w:hAnsiTheme="majorHAnsi" w:cstheme="majorBidi"/>
        </w:rPr>
        <w:t>,</w:t>
      </w:r>
    </w:p>
    <w:p w14:paraId="41656E42" w14:textId="6F14763E" w:rsidR="00647244" w:rsidRPr="00CE0912" w:rsidRDefault="49D31CEA" w:rsidP="13D0355C">
      <w:pPr>
        <w:pStyle w:val="MSCBody"/>
        <w:numPr>
          <w:ilvl w:val="0"/>
          <w:numId w:val="28"/>
        </w:numPr>
        <w:rPr>
          <w:rFonts w:asciiTheme="majorHAnsi" w:hAnsiTheme="majorHAnsi" w:cstheme="majorBidi"/>
        </w:rPr>
      </w:pPr>
      <w:r w:rsidRPr="13D0355C">
        <w:rPr>
          <w:rFonts w:asciiTheme="majorHAnsi" w:hAnsiTheme="majorHAnsi" w:cstheme="majorBidi"/>
        </w:rPr>
        <w:t>finding an alternative use for waste (recycle and recover</w:t>
      </w:r>
      <w:r w:rsidR="246E2EA6" w:rsidRPr="13D0355C">
        <w:rPr>
          <w:rFonts w:asciiTheme="majorHAnsi" w:hAnsiTheme="majorHAnsi" w:cstheme="majorBidi"/>
        </w:rPr>
        <w:t>)</w:t>
      </w:r>
      <w:r w:rsidR="51A6604D" w:rsidRPr="13D0355C">
        <w:rPr>
          <w:rFonts w:asciiTheme="majorHAnsi" w:hAnsiTheme="majorHAnsi" w:cstheme="majorBidi"/>
        </w:rPr>
        <w:t>,</w:t>
      </w:r>
      <w:r w:rsidRPr="13D0355C">
        <w:rPr>
          <w:rFonts w:asciiTheme="majorHAnsi" w:hAnsiTheme="majorHAnsi" w:cstheme="majorBidi"/>
        </w:rPr>
        <w:t xml:space="preserve"> and </w:t>
      </w:r>
    </w:p>
    <w:p w14:paraId="6B43C3A0" w14:textId="77777777" w:rsidR="00647244" w:rsidRPr="00CE0912" w:rsidRDefault="00647244" w:rsidP="00615CD1">
      <w:pPr>
        <w:pStyle w:val="MSCBody"/>
        <w:numPr>
          <w:ilvl w:val="0"/>
          <w:numId w:val="28"/>
        </w:numPr>
        <w:rPr>
          <w:rFonts w:asciiTheme="majorHAnsi" w:hAnsiTheme="majorHAnsi" w:cstheme="majorHAnsi"/>
        </w:rPr>
      </w:pPr>
      <w:r w:rsidRPr="00CE0912">
        <w:rPr>
          <w:rFonts w:asciiTheme="majorHAnsi" w:hAnsiTheme="majorHAnsi" w:cstheme="majorHAnsi"/>
        </w:rPr>
        <w:t>ensuring safe and appropriate disposal as a last resort.</w:t>
      </w:r>
    </w:p>
    <w:p w14:paraId="21B4AF50" w14:textId="6E642F37" w:rsidR="00647244" w:rsidRPr="0060134B" w:rsidRDefault="00443DF6" w:rsidP="00615CD1">
      <w:pPr>
        <w:pStyle w:val="MSCBody"/>
        <w:rPr>
          <w:rFonts w:asciiTheme="majorHAnsi" w:hAnsiTheme="majorHAnsi" w:cstheme="majorHAnsi"/>
        </w:rPr>
      </w:pPr>
      <w:r w:rsidRPr="00CE0912">
        <w:rPr>
          <w:rFonts w:asciiTheme="majorHAnsi" w:hAnsiTheme="majorHAnsi" w:cstheme="majorHAnsi"/>
          <w:noProof/>
        </w:rPr>
        <w:drawing>
          <wp:anchor distT="0" distB="0" distL="114300" distR="114300" simplePos="0" relativeHeight="251659776" behindDoc="0" locked="0" layoutInCell="1" allowOverlap="1" wp14:anchorId="472BD5FA" wp14:editId="525510EA">
            <wp:simplePos x="0" y="0"/>
            <wp:positionH relativeFrom="margin">
              <wp:align>left</wp:align>
            </wp:positionH>
            <wp:positionV relativeFrom="paragraph">
              <wp:posOffset>463439</wp:posOffset>
            </wp:positionV>
            <wp:extent cx="3754120" cy="2500630"/>
            <wp:effectExtent l="0" t="0" r="0" b="0"/>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754120" cy="2500630"/>
                    </a:xfrm>
                    <a:prstGeom prst="rect">
                      <a:avLst/>
                    </a:prstGeom>
                  </pic:spPr>
                </pic:pic>
              </a:graphicData>
            </a:graphic>
            <wp14:sizeRelH relativeFrom="page">
              <wp14:pctWidth>0</wp14:pctWidth>
            </wp14:sizeRelH>
            <wp14:sizeRelV relativeFrom="page">
              <wp14:pctHeight>0</wp14:pctHeight>
            </wp14:sizeRelV>
          </wp:anchor>
        </w:drawing>
      </w:r>
      <w:r w:rsidR="00647244" w:rsidRPr="00CE0912">
        <w:rPr>
          <w:rFonts w:asciiTheme="majorHAnsi" w:hAnsiTheme="majorHAnsi" w:cstheme="majorHAnsi"/>
        </w:rPr>
        <w:t xml:space="preserve">The ACT’s waste management hierarchy is consistent with, and supports the principles of, a circular </w:t>
      </w:r>
      <w:r w:rsidR="00647244" w:rsidRPr="0060134B">
        <w:rPr>
          <w:rFonts w:asciiTheme="majorHAnsi" w:hAnsiTheme="majorHAnsi" w:cstheme="majorHAnsi"/>
        </w:rPr>
        <w:t>economy.</w:t>
      </w:r>
    </w:p>
    <w:p w14:paraId="2BB64FFA" w14:textId="6C8803B1" w:rsidR="00647244" w:rsidRPr="00DC2520" w:rsidRDefault="00647244" w:rsidP="00647244">
      <w:pPr>
        <w:pStyle w:val="Heading4"/>
        <w:rPr>
          <w:rFonts w:cstheme="majorHAnsi"/>
          <w:color w:val="auto"/>
        </w:rPr>
      </w:pPr>
      <w:r w:rsidRPr="00DC2520">
        <w:rPr>
          <w:rFonts w:cstheme="majorHAnsi"/>
          <w:color w:val="auto"/>
        </w:rPr>
        <w:lastRenderedPageBreak/>
        <w:t xml:space="preserve">Figure </w:t>
      </w:r>
      <w:r w:rsidR="00A10CCD" w:rsidRPr="00DC2520">
        <w:rPr>
          <w:rFonts w:cstheme="majorHAnsi"/>
          <w:color w:val="auto"/>
        </w:rPr>
        <w:t>1</w:t>
      </w:r>
      <w:r w:rsidR="005B617C">
        <w:rPr>
          <w:rFonts w:cstheme="majorHAnsi"/>
          <w:color w:val="auto"/>
        </w:rPr>
        <w:t>1</w:t>
      </w:r>
      <w:r w:rsidRPr="00DC2520">
        <w:rPr>
          <w:rFonts w:cstheme="majorHAnsi"/>
          <w:color w:val="auto"/>
        </w:rPr>
        <w:t>: ACT Waste management hierarchy</w:t>
      </w:r>
    </w:p>
    <w:p w14:paraId="4F6B2013" w14:textId="77777777" w:rsidR="00647244" w:rsidRPr="00CE0912" w:rsidRDefault="49D31CEA" w:rsidP="13D0355C">
      <w:pPr>
        <w:pStyle w:val="Heading3"/>
      </w:pPr>
      <w:bookmarkStart w:id="65" w:name="_Toc90292010"/>
      <w:bookmarkStart w:id="66" w:name="_Toc99101618"/>
      <w:r w:rsidRPr="13D0355C">
        <w:t>Waste legislation</w:t>
      </w:r>
      <w:bookmarkEnd w:id="61"/>
      <w:bookmarkEnd w:id="62"/>
      <w:bookmarkEnd w:id="63"/>
      <w:bookmarkEnd w:id="64"/>
      <w:bookmarkEnd w:id="65"/>
      <w:bookmarkEnd w:id="66"/>
    </w:p>
    <w:p w14:paraId="5BBA5EF4" w14:textId="77777777" w:rsidR="00647244" w:rsidRPr="00CE0912" w:rsidRDefault="00647244" w:rsidP="00647244">
      <w:pPr>
        <w:spacing w:before="120" w:after="120" w:line="276" w:lineRule="auto"/>
        <w:rPr>
          <w:rFonts w:asciiTheme="majorHAnsi" w:hAnsiTheme="majorHAnsi" w:cstheme="majorHAnsi"/>
        </w:rPr>
      </w:pPr>
      <w:r w:rsidRPr="00CE0912">
        <w:rPr>
          <w:rFonts w:asciiTheme="majorHAnsi" w:hAnsiTheme="majorHAnsi" w:cstheme="majorHAnsi"/>
        </w:rPr>
        <w:t xml:space="preserve">The ACT’s Waste Management Strategy is currently supported by a number of laws including: </w:t>
      </w:r>
    </w:p>
    <w:p w14:paraId="7692C5AC" w14:textId="263E1011" w:rsidR="00680F48" w:rsidRPr="00CE0912" w:rsidRDefault="00680F48" w:rsidP="00647244">
      <w:pPr>
        <w:pStyle w:val="ListParagraph"/>
        <w:numPr>
          <w:ilvl w:val="0"/>
          <w:numId w:val="22"/>
        </w:numPr>
        <w:spacing w:before="120" w:after="120" w:line="276" w:lineRule="auto"/>
        <w:rPr>
          <w:rFonts w:asciiTheme="majorHAnsi" w:hAnsiTheme="majorHAnsi" w:cstheme="majorHAnsi"/>
          <w:i/>
        </w:rPr>
      </w:pPr>
      <w:r w:rsidRPr="00CE0912">
        <w:rPr>
          <w:rFonts w:asciiTheme="majorHAnsi" w:hAnsiTheme="majorHAnsi" w:cstheme="majorHAnsi"/>
          <w:i/>
        </w:rPr>
        <w:t>Plastic Reduction Act 2021,</w:t>
      </w:r>
    </w:p>
    <w:p w14:paraId="17D99F9E" w14:textId="3EB10880" w:rsidR="00647244" w:rsidRPr="00CE0912" w:rsidRDefault="00647244" w:rsidP="00647244">
      <w:pPr>
        <w:pStyle w:val="ListParagraph"/>
        <w:numPr>
          <w:ilvl w:val="0"/>
          <w:numId w:val="22"/>
        </w:numPr>
        <w:spacing w:before="120" w:after="120" w:line="276" w:lineRule="auto"/>
        <w:rPr>
          <w:rFonts w:asciiTheme="majorHAnsi" w:hAnsiTheme="majorHAnsi" w:cstheme="majorHAnsi"/>
          <w:i/>
        </w:rPr>
      </w:pPr>
      <w:r w:rsidRPr="00CE0912">
        <w:rPr>
          <w:rFonts w:asciiTheme="majorHAnsi" w:hAnsiTheme="majorHAnsi" w:cstheme="majorHAnsi"/>
          <w:i/>
        </w:rPr>
        <w:t>Waste Management and Resource Recovery Act 2016,</w:t>
      </w:r>
      <w:r w:rsidR="00680F48" w:rsidRPr="00CE0912">
        <w:rPr>
          <w:rFonts w:asciiTheme="majorHAnsi" w:hAnsiTheme="majorHAnsi" w:cstheme="majorHAnsi"/>
          <w:i/>
        </w:rPr>
        <w:t xml:space="preserve"> </w:t>
      </w:r>
      <w:r w:rsidR="00680F48" w:rsidRPr="00CE0912">
        <w:rPr>
          <w:rFonts w:asciiTheme="majorHAnsi" w:hAnsiTheme="majorHAnsi" w:cstheme="majorHAnsi"/>
          <w:iCs/>
        </w:rPr>
        <w:t>and</w:t>
      </w:r>
    </w:p>
    <w:p w14:paraId="65A65A5C" w14:textId="77777777" w:rsidR="00647244" w:rsidRPr="00CE0912" w:rsidRDefault="00647244" w:rsidP="00647244">
      <w:pPr>
        <w:pStyle w:val="ListParagraph"/>
        <w:numPr>
          <w:ilvl w:val="0"/>
          <w:numId w:val="22"/>
        </w:numPr>
        <w:spacing w:before="120" w:after="120" w:line="276" w:lineRule="auto"/>
        <w:rPr>
          <w:rFonts w:asciiTheme="majorHAnsi" w:hAnsiTheme="majorHAnsi" w:cstheme="majorHAnsi"/>
        </w:rPr>
      </w:pPr>
      <w:r w:rsidRPr="00CE0912">
        <w:rPr>
          <w:rFonts w:asciiTheme="majorHAnsi" w:hAnsiTheme="majorHAnsi" w:cstheme="majorHAnsi"/>
          <w:i/>
        </w:rPr>
        <w:t>Litter Act 2004</w:t>
      </w:r>
      <w:r w:rsidRPr="00CE0912">
        <w:rPr>
          <w:rFonts w:asciiTheme="majorHAnsi" w:hAnsiTheme="majorHAnsi" w:cstheme="majorHAnsi"/>
        </w:rPr>
        <w:t>.</w:t>
      </w:r>
    </w:p>
    <w:p w14:paraId="39E56EF6" w14:textId="09E4F7FE" w:rsidR="00647244" w:rsidRPr="00CE0912" w:rsidRDefault="00647244" w:rsidP="00647244">
      <w:pPr>
        <w:spacing w:before="120" w:after="120" w:line="276" w:lineRule="auto"/>
        <w:rPr>
          <w:rFonts w:asciiTheme="majorHAnsi" w:hAnsiTheme="majorHAnsi" w:cstheme="majorHAnsi"/>
        </w:rPr>
      </w:pPr>
      <w:r w:rsidRPr="00CE0912">
        <w:rPr>
          <w:rFonts w:asciiTheme="majorHAnsi" w:hAnsiTheme="majorHAnsi" w:cstheme="majorHAnsi"/>
        </w:rPr>
        <w:t xml:space="preserve">The Minister for Transport and City Services is responsible for the administration of these three laws. Consolidating </w:t>
      </w:r>
      <w:r w:rsidR="00781401">
        <w:rPr>
          <w:rFonts w:asciiTheme="majorHAnsi" w:hAnsiTheme="majorHAnsi" w:cstheme="majorHAnsi"/>
        </w:rPr>
        <w:t xml:space="preserve">responsibilities for waste management, litter reduction and the city environment </w:t>
      </w:r>
      <w:r w:rsidRPr="00CE0912">
        <w:rPr>
          <w:rFonts w:asciiTheme="majorHAnsi" w:hAnsiTheme="majorHAnsi" w:cstheme="majorHAnsi"/>
        </w:rPr>
        <w:t>has positioned the ACT Government to holistically consider environmental, waste management and resource recovery objectives and to streamline the proposed regulatory and administrative approaches.</w:t>
      </w:r>
    </w:p>
    <w:p w14:paraId="5CDC2336" w14:textId="79BD9FFF" w:rsidR="00B610B6" w:rsidRPr="00CE0912" w:rsidRDefault="33EFB0C5" w:rsidP="13D0355C">
      <w:pPr>
        <w:pStyle w:val="Heading3"/>
      </w:pPr>
      <w:bookmarkStart w:id="67" w:name="_Toc90292011"/>
      <w:bookmarkStart w:id="68" w:name="_Toc99101619"/>
      <w:r w:rsidRPr="13D0355C">
        <w:t>Food Organics and Garden Organics</w:t>
      </w:r>
      <w:bookmarkEnd w:id="67"/>
      <w:bookmarkEnd w:id="68"/>
    </w:p>
    <w:p w14:paraId="1A726D2B" w14:textId="5D8F717A" w:rsidR="00F5340D" w:rsidRPr="00E96D29" w:rsidRDefault="00F5340D" w:rsidP="00E96D29">
      <w:pPr>
        <w:pStyle w:val="MSCBody"/>
      </w:pPr>
      <w:r w:rsidRPr="00E96D29">
        <w:t xml:space="preserve">The ACT Government acknowledges the relationship between alternatives to single-use plastic products such as certified compostable bags and an effective Food Organics and Garden Organics (FOGO) collection service. </w:t>
      </w:r>
    </w:p>
    <w:p w14:paraId="63B8BE8E" w14:textId="4F64EE2F" w:rsidR="0014171E" w:rsidRPr="00E96D29" w:rsidRDefault="0014171E" w:rsidP="00E96D29">
      <w:pPr>
        <w:pStyle w:val="MSCBody"/>
      </w:pPr>
      <w:r w:rsidRPr="00E96D29">
        <w:t>The ACT Climate Change Strategy 2019 - 2025 has dedicated FOGO actions including:</w:t>
      </w:r>
    </w:p>
    <w:p w14:paraId="7F343349" w14:textId="5F83F025" w:rsidR="0014171E" w:rsidRPr="00E96D29" w:rsidRDefault="0014171E" w:rsidP="00E96D29">
      <w:pPr>
        <w:pStyle w:val="MSCBody"/>
        <w:numPr>
          <w:ilvl w:val="0"/>
          <w:numId w:val="34"/>
        </w:numPr>
        <w:rPr>
          <w:iCs/>
          <w:lang w:val="en-US"/>
        </w:rPr>
      </w:pPr>
      <w:r w:rsidRPr="00E96D29">
        <w:rPr>
          <w:iCs/>
          <w:lang w:val="en-US"/>
        </w:rPr>
        <w:t>a household FOGO collection service from 2023, and</w:t>
      </w:r>
    </w:p>
    <w:p w14:paraId="4FAE3A11" w14:textId="77777777" w:rsidR="00C857BC" w:rsidRPr="00E96D29" w:rsidRDefault="0014171E" w:rsidP="00E96D29">
      <w:pPr>
        <w:pStyle w:val="MSCBody"/>
        <w:numPr>
          <w:ilvl w:val="0"/>
          <w:numId w:val="34"/>
        </w:numPr>
      </w:pPr>
      <w:r w:rsidRPr="00E96D29">
        <w:rPr>
          <w:iCs/>
          <w:lang w:val="en-US"/>
        </w:rPr>
        <w:t xml:space="preserve">a scheme for large producers of organic waste, such as hospitality and food retail businesses, </w:t>
      </w:r>
      <w:r w:rsidR="00C857BC" w:rsidRPr="00E96D29">
        <w:t>to have separate organic waste collection by 2023.</w:t>
      </w:r>
    </w:p>
    <w:p w14:paraId="10A06B36" w14:textId="2AC8D739" w:rsidR="0014171E" w:rsidRPr="00CE0912" w:rsidRDefault="001C2D55" w:rsidP="00E96D29">
      <w:pPr>
        <w:pStyle w:val="MSCBody"/>
        <w:rPr>
          <w:lang w:val="en-US"/>
        </w:rPr>
      </w:pPr>
      <w:r w:rsidRPr="00E96D29">
        <w:t xml:space="preserve">A FOGO </w:t>
      </w:r>
      <w:r w:rsidR="000F7603">
        <w:t xml:space="preserve">pilot </w:t>
      </w:r>
      <w:r w:rsidRPr="00E96D29">
        <w:t xml:space="preserve">service </w:t>
      </w:r>
      <w:r w:rsidR="000F7603">
        <w:t>commenced</w:t>
      </w:r>
      <w:r w:rsidR="00BB13E9" w:rsidRPr="00E96D29">
        <w:t xml:space="preserve"> </w:t>
      </w:r>
      <w:r w:rsidRPr="00E96D29">
        <w:t>in selected</w:t>
      </w:r>
      <w:r w:rsidR="000F7603">
        <w:t xml:space="preserve"> Belconnen</w:t>
      </w:r>
      <w:r w:rsidRPr="00E96D29">
        <w:t xml:space="preserve"> suburbs of Canberra in</w:t>
      </w:r>
      <w:r w:rsidR="000F7603">
        <w:t xml:space="preserve"> November</w:t>
      </w:r>
      <w:r w:rsidRPr="00E96D29">
        <w:t xml:space="preserve"> 2021</w:t>
      </w:r>
      <w:r w:rsidR="00BB13E9" w:rsidRPr="00E96D29">
        <w:t>. ACT Government acknowledges that c</w:t>
      </w:r>
      <w:r w:rsidR="00C857BC" w:rsidRPr="00E96D29">
        <w:t>ompatibility will need to be ensured between alternatives to single</w:t>
      </w:r>
      <w:r w:rsidR="002537E5">
        <w:noBreakHyphen/>
      </w:r>
      <w:r w:rsidR="00C857BC" w:rsidRPr="00E96D29">
        <w:t xml:space="preserve">use plastics and any </w:t>
      </w:r>
      <w:r w:rsidR="000F7603">
        <w:t xml:space="preserve">city-wide </w:t>
      </w:r>
      <w:r w:rsidR="00C857BC" w:rsidRPr="00E96D29">
        <w:t>FOGO service</w:t>
      </w:r>
      <w:r w:rsidR="007C0D3F" w:rsidRPr="00E96D29">
        <w:t xml:space="preserve">. </w:t>
      </w:r>
      <w:r w:rsidR="00D97CE7" w:rsidRPr="00E96D29">
        <w:t>For example, one consideration is to allow the</w:t>
      </w:r>
      <w:r w:rsidR="007C0D3F" w:rsidRPr="00E96D29">
        <w:t xml:space="preserve"> exempti</w:t>
      </w:r>
      <w:r w:rsidR="00D97CE7" w:rsidRPr="00E96D29">
        <w:t>on of</w:t>
      </w:r>
      <w:r w:rsidR="007C0D3F" w:rsidRPr="00E96D29">
        <w:t xml:space="preserve"> compostable</w:t>
      </w:r>
      <w:r w:rsidR="00D97CE7" w:rsidRPr="00E96D29">
        <w:t xml:space="preserve"> barrier</w:t>
      </w:r>
      <w:r w:rsidR="007C0D3F" w:rsidRPr="00E96D29">
        <w:t xml:space="preserve"> bags </w:t>
      </w:r>
      <w:r w:rsidR="00D97CE7" w:rsidRPr="00E96D29">
        <w:t>which</w:t>
      </w:r>
      <w:r w:rsidR="007C0D3F" w:rsidRPr="00E96D29">
        <w:t xml:space="preserve"> are </w:t>
      </w:r>
      <w:r w:rsidR="00D372EF" w:rsidRPr="00E96D29">
        <w:t>certified to meet the Australian Standards for commercial and home composting.</w:t>
      </w:r>
      <w:r w:rsidR="00D372EF" w:rsidRPr="00CE0912">
        <w:t xml:space="preserve"> </w:t>
      </w:r>
    </w:p>
    <w:p w14:paraId="2F46CB08" w14:textId="62547367" w:rsidR="0064519F" w:rsidRPr="00CE0912" w:rsidRDefault="4E78B6D0" w:rsidP="13D0355C">
      <w:pPr>
        <w:pStyle w:val="Heading3"/>
      </w:pPr>
      <w:bookmarkStart w:id="69" w:name="_Toc90292012"/>
      <w:bookmarkStart w:id="70" w:name="_Toc99101620"/>
      <w:r w:rsidRPr="13D0355C">
        <w:t>Climate Change Strategy 2019 – 2025</w:t>
      </w:r>
      <w:bookmarkEnd w:id="69"/>
      <w:bookmarkEnd w:id="70"/>
    </w:p>
    <w:p w14:paraId="49E7D137" w14:textId="61988FA6" w:rsidR="0064519F" w:rsidRPr="00CE0912" w:rsidRDefault="0064519F" w:rsidP="0064519F">
      <w:pPr>
        <w:pStyle w:val="NormalWeb"/>
        <w:spacing w:before="120" w:beforeAutospacing="0" w:after="120" w:afterAutospacing="0" w:line="276" w:lineRule="auto"/>
        <w:rPr>
          <w:rFonts w:asciiTheme="majorHAnsi" w:hAnsiTheme="majorHAnsi" w:cstheme="majorHAnsi"/>
          <w:sz w:val="22"/>
          <w:szCs w:val="22"/>
        </w:rPr>
      </w:pPr>
      <w:r w:rsidRPr="00CE0912">
        <w:rPr>
          <w:rFonts w:asciiTheme="majorHAnsi" w:hAnsiTheme="majorHAnsi" w:cstheme="majorHAnsi"/>
          <w:sz w:val="22"/>
          <w:szCs w:val="22"/>
        </w:rPr>
        <w:t xml:space="preserve">The ACT is a global leader on climate change action with some of the most ambitious emissions reduction targets in the world. </w:t>
      </w:r>
    </w:p>
    <w:p w14:paraId="5D52069E" w14:textId="77777777" w:rsidR="0064519F" w:rsidRPr="00CE0912" w:rsidRDefault="4E78B6D0" w:rsidP="0064519F">
      <w:pPr>
        <w:pStyle w:val="NormalWeb"/>
        <w:spacing w:before="120" w:beforeAutospacing="0" w:after="120" w:afterAutospacing="0" w:line="276" w:lineRule="auto"/>
        <w:rPr>
          <w:rFonts w:asciiTheme="majorHAnsi" w:hAnsiTheme="majorHAnsi" w:cstheme="majorHAnsi"/>
          <w:sz w:val="22"/>
          <w:szCs w:val="22"/>
        </w:rPr>
      </w:pPr>
      <w:r w:rsidRPr="13D0355C">
        <w:rPr>
          <w:rFonts w:asciiTheme="majorHAnsi" w:hAnsiTheme="majorHAnsi" w:cstheme="majorBidi"/>
          <w:sz w:val="22"/>
          <w:szCs w:val="22"/>
        </w:rPr>
        <w:t>On 18 September 2019, the ACT Government achieved its 100% renewable electricity target. The ACT Climate Change Strategy outlines the next steps the community, business and Government will take to reduce emissions by 50% – 60% (below 1990 levels) by 2025 and establish a pathway for achieving net zero emissions by 2045.</w:t>
      </w:r>
      <w:r w:rsidR="0064519F" w:rsidRPr="13D0355C">
        <w:rPr>
          <w:rStyle w:val="EndnoteReference"/>
          <w:rFonts w:asciiTheme="majorHAnsi" w:hAnsiTheme="majorHAnsi" w:cstheme="majorBidi"/>
          <w:sz w:val="22"/>
          <w:szCs w:val="22"/>
        </w:rPr>
        <w:endnoteReference w:id="70"/>
      </w:r>
      <w:r w:rsidRPr="13D0355C">
        <w:rPr>
          <w:rFonts w:asciiTheme="majorHAnsi" w:hAnsiTheme="majorHAnsi" w:cstheme="majorBidi"/>
          <w:sz w:val="22"/>
          <w:szCs w:val="22"/>
        </w:rPr>
        <w:t xml:space="preserve"> It includes actions to reduce emissions and to build resilience to climate change impacts, including for the transport, gas and waste sectors.</w:t>
      </w:r>
    </w:p>
    <w:p w14:paraId="2ED4BADC" w14:textId="0383D15E" w:rsidR="0064519F" w:rsidRPr="00CE0912" w:rsidRDefault="0064519F" w:rsidP="0064519F">
      <w:pPr>
        <w:spacing w:before="120" w:after="120" w:line="276" w:lineRule="auto"/>
        <w:rPr>
          <w:rFonts w:asciiTheme="majorHAnsi" w:hAnsiTheme="majorHAnsi" w:cstheme="majorHAnsi"/>
        </w:rPr>
      </w:pPr>
      <w:r w:rsidRPr="00CE0912">
        <w:rPr>
          <w:rFonts w:asciiTheme="majorHAnsi" w:hAnsiTheme="majorHAnsi" w:cstheme="majorHAnsi"/>
        </w:rPr>
        <w:t>Given the significant carbon impact</w:t>
      </w:r>
      <w:r w:rsidR="00C71489">
        <w:rPr>
          <w:rFonts w:asciiTheme="majorHAnsi" w:hAnsiTheme="majorHAnsi" w:cstheme="majorHAnsi"/>
        </w:rPr>
        <w:t xml:space="preserve"> of</w:t>
      </w:r>
      <w:r w:rsidRPr="00CE0912">
        <w:rPr>
          <w:rFonts w:asciiTheme="majorHAnsi" w:hAnsiTheme="majorHAnsi" w:cstheme="majorHAnsi"/>
        </w:rPr>
        <w:t xml:space="preserve"> making and discarding plastic, reducing the consumption of single-use plastics will help deliver the ACT Government’s commitment to tackling climate change. </w:t>
      </w:r>
    </w:p>
    <w:p w14:paraId="32114D22" w14:textId="77777777" w:rsidR="0064519F" w:rsidRPr="00CE0912" w:rsidRDefault="4E78B6D0" w:rsidP="13D0355C">
      <w:pPr>
        <w:pStyle w:val="Heading3"/>
      </w:pPr>
      <w:bookmarkStart w:id="71" w:name="_Toc90292013"/>
      <w:bookmarkStart w:id="72" w:name="_Toc99101621"/>
      <w:r w:rsidRPr="13D0355C">
        <w:t>ACT Sustainable Procurement Policy</w:t>
      </w:r>
      <w:bookmarkEnd w:id="71"/>
      <w:bookmarkEnd w:id="72"/>
    </w:p>
    <w:p w14:paraId="5CC8E891" w14:textId="63DFCE6F" w:rsidR="0064519F" w:rsidRPr="00CE0912" w:rsidRDefault="0064519F" w:rsidP="0064519F">
      <w:pPr>
        <w:pStyle w:val="NormalWeb"/>
        <w:spacing w:before="120" w:beforeAutospacing="0" w:after="120" w:afterAutospacing="0" w:line="276" w:lineRule="auto"/>
        <w:rPr>
          <w:rFonts w:asciiTheme="majorHAnsi" w:hAnsiTheme="majorHAnsi" w:cstheme="majorHAnsi"/>
          <w:sz w:val="22"/>
          <w:szCs w:val="22"/>
        </w:rPr>
      </w:pPr>
      <w:r w:rsidRPr="00CE0912">
        <w:rPr>
          <w:rFonts w:asciiTheme="majorHAnsi" w:hAnsiTheme="majorHAnsi" w:cstheme="majorHAnsi"/>
          <w:sz w:val="22"/>
          <w:szCs w:val="22"/>
        </w:rPr>
        <w:t xml:space="preserve">The ACT Government understands the importance of leading by example on phasing out single-use plastics and is committed to supporting Territory entities to incorporate social, economic and environmental sustainability into their operations. As procurement accounts for a significant </w:t>
      </w:r>
      <w:r w:rsidRPr="00CE0912">
        <w:rPr>
          <w:rFonts w:asciiTheme="majorHAnsi" w:hAnsiTheme="majorHAnsi" w:cstheme="majorHAnsi"/>
          <w:sz w:val="22"/>
          <w:szCs w:val="22"/>
        </w:rPr>
        <w:lastRenderedPageBreak/>
        <w:t>proportion of</w:t>
      </w:r>
      <w:r w:rsidR="006C46E8" w:rsidRPr="00CE0912">
        <w:rPr>
          <w:rFonts w:asciiTheme="majorHAnsi" w:hAnsiTheme="majorHAnsi" w:cstheme="majorHAnsi"/>
          <w:sz w:val="22"/>
          <w:szCs w:val="22"/>
        </w:rPr>
        <w:t xml:space="preserve"> the</w:t>
      </w:r>
      <w:r w:rsidRPr="00CE0912">
        <w:rPr>
          <w:rFonts w:asciiTheme="majorHAnsi" w:hAnsiTheme="majorHAnsi" w:cstheme="majorHAnsi"/>
          <w:sz w:val="22"/>
          <w:szCs w:val="22"/>
        </w:rPr>
        <w:t xml:space="preserve"> Territory</w:t>
      </w:r>
      <w:r w:rsidR="006C46E8" w:rsidRPr="00CE0912">
        <w:rPr>
          <w:rFonts w:asciiTheme="majorHAnsi" w:hAnsiTheme="majorHAnsi" w:cstheme="majorHAnsi"/>
          <w:sz w:val="22"/>
          <w:szCs w:val="22"/>
        </w:rPr>
        <w:t>’s</w:t>
      </w:r>
      <w:r w:rsidRPr="00CE0912">
        <w:rPr>
          <w:rFonts w:asciiTheme="majorHAnsi" w:hAnsiTheme="majorHAnsi" w:cstheme="majorHAnsi"/>
          <w:sz w:val="22"/>
          <w:szCs w:val="22"/>
        </w:rPr>
        <w:t xml:space="preserve"> budget, it is important for ACT Government procurements to be conducted with sustainable outcomes in mind. </w:t>
      </w:r>
    </w:p>
    <w:p w14:paraId="228EED00" w14:textId="60430DEE" w:rsidR="0064519F" w:rsidRPr="00CE0912" w:rsidRDefault="4E78B6D0" w:rsidP="13D0355C">
      <w:pPr>
        <w:pStyle w:val="MSCBody"/>
        <w:rPr>
          <w:rFonts w:asciiTheme="majorHAnsi" w:hAnsiTheme="majorHAnsi" w:cstheme="majorBidi"/>
        </w:rPr>
      </w:pPr>
      <w:r w:rsidRPr="13D0355C">
        <w:rPr>
          <w:rFonts w:asciiTheme="majorHAnsi" w:hAnsiTheme="majorHAnsi" w:cstheme="majorBidi"/>
        </w:rPr>
        <w:t xml:space="preserve">The ACT’s </w:t>
      </w:r>
      <w:r w:rsidR="1ADEEE82" w:rsidRPr="13D0355C">
        <w:rPr>
          <w:rFonts w:asciiTheme="majorHAnsi" w:eastAsiaTheme="minorEastAsia" w:hAnsiTheme="majorHAnsi" w:cstheme="majorBidi"/>
          <w:lang w:val="en-US"/>
        </w:rPr>
        <w:t>Government Procurement</w:t>
      </w:r>
      <w:r w:rsidR="1ADEEE82" w:rsidRPr="13D0355C">
        <w:rPr>
          <w:rFonts w:asciiTheme="majorHAnsi" w:hAnsiTheme="majorHAnsi" w:cstheme="majorBidi"/>
        </w:rPr>
        <w:t xml:space="preserve"> </w:t>
      </w:r>
      <w:r w:rsidR="1ADEEE82" w:rsidRPr="13D0355C">
        <w:rPr>
          <w:rFonts w:asciiTheme="majorHAnsi" w:eastAsiaTheme="minorEastAsia" w:hAnsiTheme="majorHAnsi" w:cstheme="majorBidi"/>
          <w:lang w:val="en-US"/>
        </w:rPr>
        <w:t>(Charter of Procurement Values) Direction 2020</w:t>
      </w:r>
      <w:r w:rsidR="0064519F" w:rsidRPr="00FE0EDE">
        <w:rPr>
          <w:rStyle w:val="EndnoteReference"/>
          <w:rFonts w:asciiTheme="majorHAnsi" w:hAnsiTheme="majorHAnsi"/>
        </w:rPr>
        <w:endnoteReference w:id="71"/>
      </w:r>
      <w:r w:rsidRPr="13D0355C">
        <w:rPr>
          <w:rFonts w:asciiTheme="majorHAnsi" w:hAnsiTheme="majorHAnsi" w:cstheme="majorBidi"/>
        </w:rPr>
        <w:t xml:space="preserve"> provides guidance for decision makers to ensure ACT Directorates, and other entities, are supporting a reduction in the consumption of single-use plastics and promoting innovative alternatives. </w:t>
      </w:r>
      <w:r w:rsidR="100000D0" w:rsidRPr="13D0355C">
        <w:rPr>
          <w:rFonts w:asciiTheme="majorHAnsi" w:hAnsiTheme="majorHAnsi" w:cstheme="majorBidi"/>
        </w:rPr>
        <w:t xml:space="preserve">This includes a commitment to </w:t>
      </w:r>
      <w:r w:rsidR="274910AC" w:rsidRPr="13D0355C">
        <w:rPr>
          <w:rFonts w:asciiTheme="majorHAnsi" w:eastAsiaTheme="minorEastAsia" w:hAnsiTheme="majorHAnsi" w:cstheme="majorBidi"/>
          <w:lang w:val="en-US"/>
        </w:rPr>
        <w:t xml:space="preserve">support </w:t>
      </w:r>
      <w:r w:rsidR="711F396B" w:rsidRPr="13D0355C">
        <w:rPr>
          <w:rFonts w:asciiTheme="majorHAnsi" w:eastAsiaTheme="minorEastAsia" w:hAnsiTheme="majorHAnsi" w:cstheme="majorBidi"/>
          <w:lang w:val="en-US"/>
        </w:rPr>
        <w:t>the</w:t>
      </w:r>
      <w:r w:rsidR="274910AC" w:rsidRPr="13D0355C">
        <w:rPr>
          <w:rFonts w:asciiTheme="majorHAnsi" w:eastAsiaTheme="minorEastAsia" w:hAnsiTheme="majorHAnsi" w:cstheme="majorBidi"/>
          <w:lang w:val="en-US"/>
        </w:rPr>
        <w:t xml:space="preserve"> transition to a circular economy</w:t>
      </w:r>
      <w:r w:rsidR="274910AC" w:rsidRPr="13D0355C">
        <w:rPr>
          <w:rFonts w:asciiTheme="majorHAnsi" w:hAnsiTheme="majorHAnsi" w:cstheme="majorBidi"/>
        </w:rPr>
        <w:t xml:space="preserve"> </w:t>
      </w:r>
      <w:r w:rsidR="274910AC" w:rsidRPr="13D0355C">
        <w:rPr>
          <w:rFonts w:asciiTheme="majorHAnsi" w:eastAsiaTheme="minorEastAsia" w:hAnsiTheme="majorHAnsi" w:cstheme="majorBidi"/>
          <w:lang w:val="en-US"/>
        </w:rPr>
        <w:t>that values resources</w:t>
      </w:r>
      <w:r w:rsidR="274910AC" w:rsidRPr="13D0355C">
        <w:rPr>
          <w:rFonts w:asciiTheme="majorHAnsi" w:hAnsiTheme="majorHAnsi" w:cstheme="majorBidi"/>
        </w:rPr>
        <w:t xml:space="preserve"> </w:t>
      </w:r>
      <w:r w:rsidR="274910AC" w:rsidRPr="13D0355C">
        <w:rPr>
          <w:rFonts w:asciiTheme="majorHAnsi" w:eastAsiaTheme="minorEastAsia" w:hAnsiTheme="majorHAnsi" w:cstheme="majorBidi"/>
          <w:lang w:val="en-US"/>
        </w:rPr>
        <w:t>by keeping products and materials in use for as long as possible.</w:t>
      </w:r>
      <w:r w:rsidR="274910AC" w:rsidRPr="13D0355C">
        <w:rPr>
          <w:rFonts w:asciiTheme="majorHAnsi" w:hAnsiTheme="majorHAnsi" w:cstheme="majorBidi"/>
        </w:rPr>
        <w:t xml:space="preserve"> In addition, </w:t>
      </w:r>
      <w:r w:rsidR="113686E3" w:rsidRPr="13D0355C">
        <w:rPr>
          <w:rFonts w:asciiTheme="majorHAnsi" w:hAnsiTheme="majorHAnsi" w:cstheme="majorBidi"/>
        </w:rPr>
        <w:t xml:space="preserve">the ACT Government’s </w:t>
      </w:r>
      <w:r w:rsidR="274910AC" w:rsidRPr="13D0355C">
        <w:rPr>
          <w:rFonts w:asciiTheme="majorHAnsi" w:eastAsiaTheme="minorEastAsia" w:hAnsiTheme="majorHAnsi" w:cstheme="majorBidi"/>
          <w:lang w:val="en-US"/>
        </w:rPr>
        <w:t>acquisition and disposal activities</w:t>
      </w:r>
      <w:r w:rsidR="113686E3" w:rsidRPr="13D0355C">
        <w:rPr>
          <w:rFonts w:asciiTheme="majorHAnsi" w:hAnsiTheme="majorHAnsi" w:cstheme="majorBidi"/>
        </w:rPr>
        <w:t xml:space="preserve"> </w:t>
      </w:r>
      <w:r w:rsidR="274910AC" w:rsidRPr="13D0355C">
        <w:rPr>
          <w:rFonts w:asciiTheme="majorHAnsi" w:eastAsiaTheme="minorEastAsia" w:hAnsiTheme="majorHAnsi" w:cstheme="majorBidi"/>
          <w:lang w:val="en-US"/>
        </w:rPr>
        <w:t>will use opportunities to reduce waste and single</w:t>
      </w:r>
      <w:r w:rsidR="008711A0">
        <w:rPr>
          <w:rFonts w:asciiTheme="majorHAnsi" w:eastAsiaTheme="minorEastAsia" w:hAnsiTheme="majorHAnsi" w:cstheme="majorBidi"/>
          <w:lang w:val="en-US"/>
        </w:rPr>
        <w:t>-</w:t>
      </w:r>
      <w:r w:rsidR="274910AC" w:rsidRPr="13D0355C">
        <w:rPr>
          <w:rFonts w:asciiTheme="majorHAnsi" w:eastAsiaTheme="minorEastAsia" w:hAnsiTheme="majorHAnsi" w:cstheme="majorBidi"/>
          <w:lang w:val="en-US"/>
        </w:rPr>
        <w:t>use plastics through recycling and reuse</w:t>
      </w:r>
      <w:r w:rsidR="6DD2C31D" w:rsidRPr="13D0355C">
        <w:rPr>
          <w:rFonts w:asciiTheme="majorHAnsi" w:hAnsiTheme="majorHAnsi" w:cstheme="majorBidi"/>
        </w:rPr>
        <w:t xml:space="preserve">. This Direction </w:t>
      </w:r>
      <w:r w:rsidRPr="13D0355C">
        <w:rPr>
          <w:rFonts w:asciiTheme="majorHAnsi" w:hAnsiTheme="majorHAnsi" w:cstheme="majorBidi"/>
        </w:rPr>
        <w:t>is an important part of a holistic approach to reducing the consumption of single-use plastics in the ACT.</w:t>
      </w:r>
    </w:p>
    <w:p w14:paraId="45B7CDF0" w14:textId="1CC34DCA" w:rsidR="00C32FFA" w:rsidRPr="00CE0912" w:rsidRDefault="526876E8" w:rsidP="13D0355C">
      <w:pPr>
        <w:pStyle w:val="Heading3"/>
      </w:pPr>
      <w:bookmarkStart w:id="73" w:name="_Toc90292014"/>
      <w:bookmarkStart w:id="74" w:name="_Toc99101622"/>
      <w:r w:rsidRPr="13D0355C">
        <w:t xml:space="preserve">2018 National Waste Policy and </w:t>
      </w:r>
      <w:r w:rsidR="00C71489">
        <w:t xml:space="preserve">2019 National Waste Policy </w:t>
      </w:r>
      <w:r w:rsidRPr="13D0355C">
        <w:t>Action Plan</w:t>
      </w:r>
      <w:bookmarkEnd w:id="73"/>
      <w:bookmarkEnd w:id="74"/>
    </w:p>
    <w:p w14:paraId="376437E5" w14:textId="5F5DFD22" w:rsidR="00C32FFA" w:rsidRPr="00CE0912" w:rsidRDefault="526876E8" w:rsidP="13D0355C">
      <w:pPr>
        <w:pStyle w:val="MSCBody"/>
        <w:rPr>
          <w:rFonts w:asciiTheme="majorHAnsi" w:hAnsiTheme="majorHAnsi" w:cstheme="majorBidi"/>
        </w:rPr>
      </w:pPr>
      <w:r w:rsidRPr="13D0355C">
        <w:rPr>
          <w:rFonts w:asciiTheme="majorHAnsi" w:hAnsiTheme="majorHAnsi" w:cstheme="majorBidi"/>
        </w:rPr>
        <w:t>In 2018</w:t>
      </w:r>
      <w:r w:rsidR="0BAD41D6" w:rsidRPr="13D0355C">
        <w:rPr>
          <w:rFonts w:asciiTheme="majorHAnsi" w:hAnsiTheme="majorHAnsi" w:cstheme="majorBidi"/>
        </w:rPr>
        <w:t>,</w:t>
      </w:r>
      <w:r w:rsidRPr="13D0355C">
        <w:rPr>
          <w:rFonts w:asciiTheme="majorHAnsi" w:hAnsiTheme="majorHAnsi" w:cstheme="majorBidi"/>
        </w:rPr>
        <w:t xml:space="preserve"> all Australian Governments agreed to the National Waste Policy. The policy aims to promote a circular economy, making a shift away from ‘take, make, use and dispose’, to a more sustainable approach where the value of resources is maintained for as long as possible. </w:t>
      </w:r>
    </w:p>
    <w:p w14:paraId="1AC11F84" w14:textId="77777777" w:rsidR="00C32FFA" w:rsidRPr="00CE0912" w:rsidRDefault="526876E8" w:rsidP="00402C64">
      <w:pPr>
        <w:pStyle w:val="MSCBody"/>
        <w:rPr>
          <w:rFonts w:asciiTheme="majorHAnsi" w:hAnsiTheme="majorHAnsi" w:cstheme="majorHAnsi"/>
        </w:rPr>
      </w:pPr>
      <w:r w:rsidRPr="13D0355C">
        <w:rPr>
          <w:rFonts w:asciiTheme="majorHAnsi" w:hAnsiTheme="majorHAnsi" w:cstheme="majorBidi"/>
        </w:rPr>
        <w:t>One of the key principles in the strategy is to avoid the creation of waste by prioritising waste avoidance and encouraging efficient use, reuse and repair.</w:t>
      </w:r>
      <w:r w:rsidR="00C32FFA" w:rsidRPr="13D0355C">
        <w:rPr>
          <w:rStyle w:val="EndnoteReference"/>
          <w:rFonts w:asciiTheme="majorHAnsi" w:hAnsiTheme="majorHAnsi" w:cstheme="majorBidi"/>
        </w:rPr>
        <w:endnoteReference w:id="72"/>
      </w:r>
      <w:r w:rsidRPr="13D0355C">
        <w:rPr>
          <w:rFonts w:asciiTheme="majorHAnsi" w:hAnsiTheme="majorHAnsi" w:cstheme="majorBidi"/>
        </w:rPr>
        <w:t xml:space="preserve"> Strategy 10 of the National Waste Policy specifically targets plastics and packaging and aims to ‘</w:t>
      </w:r>
      <w:r w:rsidRPr="13D0355C">
        <w:rPr>
          <w:rFonts w:asciiTheme="majorHAnsi" w:hAnsiTheme="majorHAnsi" w:cstheme="majorBidi"/>
          <w:i/>
          <w:iCs/>
        </w:rPr>
        <w:t>reduce the impacts of plastic and packaging on the environment and oceans, reduce plastic pollution, and maximise benefit to the economy and society</w:t>
      </w:r>
      <w:r w:rsidRPr="13D0355C">
        <w:rPr>
          <w:rFonts w:asciiTheme="majorHAnsi" w:hAnsiTheme="majorHAnsi" w:cstheme="majorBidi"/>
        </w:rPr>
        <w:t>’.</w:t>
      </w:r>
      <w:r w:rsidR="00C32FFA" w:rsidRPr="13D0355C">
        <w:rPr>
          <w:rStyle w:val="EndnoteReference"/>
          <w:rFonts w:asciiTheme="majorHAnsi" w:hAnsiTheme="majorHAnsi" w:cstheme="majorBidi"/>
        </w:rPr>
        <w:endnoteReference w:id="73"/>
      </w:r>
    </w:p>
    <w:p w14:paraId="157C32C5" w14:textId="6656CC44" w:rsidR="00B863A9" w:rsidRPr="00CE0912" w:rsidRDefault="5925F426" w:rsidP="13D0355C">
      <w:pPr>
        <w:pStyle w:val="Heading1"/>
      </w:pPr>
      <w:bookmarkStart w:id="75" w:name="_Toc90292015"/>
      <w:bookmarkStart w:id="76" w:name="_Toc99101623"/>
      <w:r w:rsidRPr="13D0355C">
        <w:t>Proposed reform</w:t>
      </w:r>
      <w:bookmarkEnd w:id="75"/>
      <w:bookmarkEnd w:id="76"/>
    </w:p>
    <w:p w14:paraId="6F79CC2E" w14:textId="77777777" w:rsidR="00856124" w:rsidRPr="00CE0912" w:rsidRDefault="00856124" w:rsidP="00856124">
      <w:pPr>
        <w:spacing w:before="120" w:after="120" w:line="276" w:lineRule="auto"/>
        <w:rPr>
          <w:rFonts w:asciiTheme="majorHAnsi" w:hAnsiTheme="majorHAnsi" w:cstheme="majorHAnsi"/>
        </w:rPr>
      </w:pPr>
      <w:r w:rsidRPr="00CE0912">
        <w:rPr>
          <w:rFonts w:asciiTheme="majorHAnsi" w:hAnsiTheme="majorHAnsi" w:cstheme="majorHAnsi"/>
        </w:rPr>
        <w:t xml:space="preserve">Three options have been considered as part of this RIS. The options are: </w:t>
      </w:r>
    </w:p>
    <w:p w14:paraId="2E9B05DC" w14:textId="0D17D56E" w:rsidR="00856124" w:rsidRPr="00CE0912" w:rsidRDefault="00856124" w:rsidP="00856124">
      <w:pPr>
        <w:pStyle w:val="ListParagraph"/>
        <w:numPr>
          <w:ilvl w:val="0"/>
          <w:numId w:val="23"/>
        </w:numPr>
        <w:spacing w:before="120" w:after="120" w:line="276" w:lineRule="auto"/>
        <w:rPr>
          <w:rFonts w:asciiTheme="majorHAnsi" w:hAnsiTheme="majorHAnsi" w:cstheme="majorHAnsi"/>
        </w:rPr>
      </w:pPr>
      <w:r w:rsidRPr="00CE0912">
        <w:rPr>
          <w:rFonts w:asciiTheme="majorHAnsi" w:hAnsiTheme="majorHAnsi" w:cstheme="majorHAnsi"/>
        </w:rPr>
        <w:t xml:space="preserve">Do not introduce </w:t>
      </w:r>
      <w:r w:rsidR="007D0C2F" w:rsidRPr="00CE0912">
        <w:rPr>
          <w:rFonts w:asciiTheme="majorHAnsi" w:hAnsiTheme="majorHAnsi" w:cstheme="majorHAnsi"/>
        </w:rPr>
        <w:t xml:space="preserve">a Regulation </w:t>
      </w:r>
      <w:r w:rsidRPr="00CE0912">
        <w:rPr>
          <w:rFonts w:asciiTheme="majorHAnsi" w:hAnsiTheme="majorHAnsi" w:cstheme="majorHAnsi"/>
        </w:rPr>
        <w:t>at this time.</w:t>
      </w:r>
    </w:p>
    <w:p w14:paraId="0C3C9A39" w14:textId="3542129E" w:rsidR="00856124" w:rsidRPr="00CE0912" w:rsidRDefault="1DC364B6" w:rsidP="13D0355C">
      <w:pPr>
        <w:pStyle w:val="ListParagraph"/>
        <w:numPr>
          <w:ilvl w:val="0"/>
          <w:numId w:val="23"/>
        </w:numPr>
        <w:spacing w:before="120" w:after="120" w:line="276" w:lineRule="auto"/>
        <w:rPr>
          <w:rFonts w:asciiTheme="majorHAnsi" w:hAnsiTheme="majorHAnsi" w:cstheme="majorBidi"/>
        </w:rPr>
      </w:pPr>
      <w:r w:rsidRPr="13D0355C">
        <w:rPr>
          <w:rFonts w:asciiTheme="majorHAnsi" w:hAnsiTheme="majorHAnsi" w:cstheme="majorBidi"/>
        </w:rPr>
        <w:t xml:space="preserve">Progress the </w:t>
      </w:r>
      <w:r w:rsidR="57531991" w:rsidRPr="13D0355C">
        <w:rPr>
          <w:rFonts w:asciiTheme="majorHAnsi" w:hAnsiTheme="majorHAnsi" w:cstheme="majorBidi"/>
        </w:rPr>
        <w:t xml:space="preserve">proposed </w:t>
      </w:r>
      <w:r w:rsidRPr="13D0355C">
        <w:rPr>
          <w:rFonts w:asciiTheme="majorHAnsi" w:hAnsiTheme="majorHAnsi" w:cstheme="majorBidi"/>
        </w:rPr>
        <w:t>Regulation.</w:t>
      </w:r>
    </w:p>
    <w:p w14:paraId="6CE643DC" w14:textId="51E33BC8" w:rsidR="00903A34" w:rsidRDefault="00333C84" w:rsidP="13D0355C">
      <w:pPr>
        <w:pStyle w:val="ListParagraph"/>
        <w:numPr>
          <w:ilvl w:val="0"/>
          <w:numId w:val="23"/>
        </w:numPr>
        <w:spacing w:before="120" w:after="120" w:line="276" w:lineRule="auto"/>
        <w:rPr>
          <w:rFonts w:asciiTheme="majorHAnsi" w:hAnsiTheme="majorHAnsi" w:cstheme="majorBidi"/>
        </w:rPr>
      </w:pPr>
      <w:r>
        <w:rPr>
          <w:rFonts w:asciiTheme="majorHAnsi" w:hAnsiTheme="majorHAnsi" w:cstheme="majorBidi"/>
        </w:rPr>
        <w:t>Progress</w:t>
      </w:r>
      <w:r w:rsidR="00FA62B0">
        <w:rPr>
          <w:rFonts w:asciiTheme="majorHAnsi" w:hAnsiTheme="majorHAnsi" w:cstheme="majorBidi"/>
        </w:rPr>
        <w:t xml:space="preserve"> the proposed </w:t>
      </w:r>
      <w:r>
        <w:rPr>
          <w:rFonts w:asciiTheme="majorHAnsi" w:hAnsiTheme="majorHAnsi" w:cstheme="majorBidi"/>
        </w:rPr>
        <w:t xml:space="preserve">Regulation </w:t>
      </w:r>
      <w:r w:rsidR="00FA62B0">
        <w:rPr>
          <w:rFonts w:asciiTheme="majorHAnsi" w:hAnsiTheme="majorHAnsi" w:cstheme="majorBidi"/>
        </w:rPr>
        <w:t>with amendments</w:t>
      </w:r>
      <w:r w:rsidR="00101AFB">
        <w:rPr>
          <w:rFonts w:asciiTheme="majorHAnsi" w:hAnsiTheme="majorHAnsi" w:cstheme="majorBidi"/>
        </w:rPr>
        <w:t>.</w:t>
      </w:r>
    </w:p>
    <w:p w14:paraId="0BF53342" w14:textId="04B2B0E2" w:rsidR="00856124" w:rsidRPr="00903A34" w:rsidRDefault="003B764F" w:rsidP="00903A34">
      <w:pPr>
        <w:spacing w:before="120" w:after="120" w:line="276" w:lineRule="auto"/>
        <w:rPr>
          <w:rFonts w:asciiTheme="majorHAnsi" w:hAnsiTheme="majorHAnsi" w:cstheme="majorBidi"/>
        </w:rPr>
      </w:pPr>
      <w:r>
        <w:rPr>
          <w:rFonts w:asciiTheme="majorHAnsi" w:hAnsiTheme="majorHAnsi" w:cstheme="majorBidi"/>
        </w:rPr>
        <w:t xml:space="preserve">Amendments able to be considered as part of </w:t>
      </w:r>
      <w:r w:rsidR="00333C84">
        <w:rPr>
          <w:rFonts w:asciiTheme="majorHAnsi" w:hAnsiTheme="majorHAnsi" w:cstheme="majorBidi"/>
        </w:rPr>
        <w:t>o</w:t>
      </w:r>
      <w:r>
        <w:rPr>
          <w:rFonts w:asciiTheme="majorHAnsi" w:hAnsiTheme="majorHAnsi" w:cstheme="majorBidi"/>
        </w:rPr>
        <w:t xml:space="preserve">ption 3 may include </w:t>
      </w:r>
      <w:r w:rsidR="006C2DF0" w:rsidRPr="00903A34">
        <w:rPr>
          <w:rFonts w:asciiTheme="majorHAnsi" w:hAnsiTheme="majorHAnsi" w:cstheme="majorBidi"/>
        </w:rPr>
        <w:t>changes to the proposed regulation w</w:t>
      </w:r>
      <w:r w:rsidR="00402CF6" w:rsidRPr="00903A34">
        <w:rPr>
          <w:rFonts w:asciiTheme="majorHAnsi" w:hAnsiTheme="majorHAnsi" w:cstheme="majorBidi"/>
        </w:rPr>
        <w:t>here</w:t>
      </w:r>
      <w:r w:rsidR="00621FA1" w:rsidRPr="00903A34">
        <w:rPr>
          <w:rFonts w:asciiTheme="majorHAnsi" w:hAnsiTheme="majorHAnsi" w:cstheme="majorBidi"/>
        </w:rPr>
        <w:t xml:space="preserve"> a ban on a certain item is not practicable due to significant barriers or limited alternatives</w:t>
      </w:r>
      <w:r w:rsidR="006C2DF0" w:rsidRPr="00903A34">
        <w:rPr>
          <w:rFonts w:asciiTheme="majorHAnsi" w:hAnsiTheme="majorHAnsi" w:cstheme="majorBidi"/>
        </w:rPr>
        <w:t>.</w:t>
      </w:r>
    </w:p>
    <w:p w14:paraId="175A3095" w14:textId="23BB7765" w:rsidR="001D6A19" w:rsidRPr="00CE0912" w:rsidRDefault="5925F426" w:rsidP="13D0355C">
      <w:pPr>
        <w:pStyle w:val="Heading2"/>
      </w:pPr>
      <w:bookmarkStart w:id="77" w:name="_Toc90292016"/>
      <w:bookmarkStart w:id="78" w:name="_Toc99101624"/>
      <w:r w:rsidRPr="13D0355C">
        <w:t>Option 1</w:t>
      </w:r>
      <w:r w:rsidR="5E9ED57C" w:rsidRPr="13D0355C">
        <w:t xml:space="preserve">: Do not introduce </w:t>
      </w:r>
      <w:r w:rsidR="2CF1AF7A" w:rsidRPr="13D0355C">
        <w:t>a Regulation at this time</w:t>
      </w:r>
      <w:bookmarkEnd w:id="77"/>
      <w:bookmarkEnd w:id="78"/>
    </w:p>
    <w:p w14:paraId="24488EEE" w14:textId="68136D0F" w:rsidR="00B27993" w:rsidRPr="00CE0912" w:rsidRDefault="5E9ED57C"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This option means that there will be no new </w:t>
      </w:r>
      <w:r w:rsidR="2CF1AF7A" w:rsidRPr="13D0355C">
        <w:rPr>
          <w:rFonts w:asciiTheme="majorHAnsi" w:hAnsiTheme="majorHAnsi" w:cstheme="majorBidi"/>
        </w:rPr>
        <w:t xml:space="preserve">Regulation </w:t>
      </w:r>
      <w:r w:rsidR="57531991" w:rsidRPr="13D0355C">
        <w:rPr>
          <w:rFonts w:asciiTheme="majorHAnsi" w:hAnsiTheme="majorHAnsi" w:cstheme="majorBidi"/>
        </w:rPr>
        <w:t xml:space="preserve">under the Act </w:t>
      </w:r>
      <w:r w:rsidRPr="13D0355C">
        <w:rPr>
          <w:rFonts w:asciiTheme="majorHAnsi" w:hAnsiTheme="majorHAnsi" w:cstheme="majorBidi"/>
        </w:rPr>
        <w:t xml:space="preserve">to </w:t>
      </w:r>
      <w:r w:rsidR="0D0105DC" w:rsidRPr="13D0355C">
        <w:rPr>
          <w:rFonts w:asciiTheme="majorHAnsi" w:hAnsiTheme="majorHAnsi" w:cstheme="majorBidi"/>
        </w:rPr>
        <w:t xml:space="preserve">prohibit </w:t>
      </w:r>
      <w:r w:rsidRPr="13D0355C">
        <w:rPr>
          <w:rFonts w:asciiTheme="majorHAnsi" w:hAnsiTheme="majorHAnsi" w:cstheme="majorBidi"/>
        </w:rPr>
        <w:t xml:space="preserve">the sale and distribution of single-use </w:t>
      </w:r>
      <w:r w:rsidR="3CD877D9" w:rsidRPr="13D0355C">
        <w:rPr>
          <w:rFonts w:asciiTheme="majorHAnsi" w:hAnsiTheme="majorHAnsi" w:cstheme="majorBidi"/>
        </w:rPr>
        <w:t>fruit and vegetable barrier bags, single-use</w:t>
      </w:r>
      <w:r w:rsidR="3D6AAF41" w:rsidRPr="13D0355C">
        <w:rPr>
          <w:rFonts w:asciiTheme="majorHAnsi" w:hAnsiTheme="majorHAnsi" w:cstheme="majorBidi"/>
        </w:rPr>
        <w:t xml:space="preserve"> plastic straws, cotton buds with plastic sticks, oxo-degradable plastic items and expanded polystyrene gelato tubs</w:t>
      </w:r>
      <w:r w:rsidR="0D0105DC" w:rsidRPr="13D0355C">
        <w:rPr>
          <w:rFonts w:asciiTheme="majorHAnsi" w:hAnsiTheme="majorHAnsi" w:cstheme="majorBidi"/>
        </w:rPr>
        <w:t xml:space="preserve"> </w:t>
      </w:r>
      <w:r w:rsidRPr="13D0355C">
        <w:rPr>
          <w:rFonts w:asciiTheme="majorHAnsi" w:hAnsiTheme="majorHAnsi" w:cstheme="majorBidi"/>
        </w:rPr>
        <w:t>in the ACT.</w:t>
      </w:r>
    </w:p>
    <w:p w14:paraId="0EA00878" w14:textId="1A5E8BBD" w:rsidR="00B27993" w:rsidRPr="00CE0912" w:rsidRDefault="5E9ED57C" w:rsidP="13D0355C">
      <w:pPr>
        <w:spacing w:before="120" w:after="120" w:line="276" w:lineRule="auto"/>
        <w:rPr>
          <w:rFonts w:asciiTheme="majorHAnsi" w:hAnsiTheme="majorHAnsi" w:cstheme="majorBidi"/>
        </w:rPr>
      </w:pPr>
      <w:r w:rsidRPr="13D0355C">
        <w:rPr>
          <w:rFonts w:asciiTheme="majorHAnsi" w:hAnsiTheme="majorHAnsi" w:cstheme="majorBidi"/>
        </w:rPr>
        <w:t>Under this option, the ACT Government could influence change through the introduction of voluntary and intermediate approaches to reduce the consumption of single-use plastic</w:t>
      </w:r>
      <w:r w:rsidR="02CD2685" w:rsidRPr="13D0355C">
        <w:rPr>
          <w:rFonts w:asciiTheme="majorHAnsi" w:hAnsiTheme="majorHAnsi" w:cstheme="majorBidi"/>
        </w:rPr>
        <w:t>;</w:t>
      </w:r>
      <w:r w:rsidRPr="13D0355C">
        <w:rPr>
          <w:rFonts w:asciiTheme="majorHAnsi" w:hAnsiTheme="majorHAnsi" w:cstheme="majorBidi"/>
        </w:rPr>
        <w:t xml:space="preserve"> </w:t>
      </w:r>
      <w:r w:rsidR="295E69F1" w:rsidRPr="13D0355C">
        <w:rPr>
          <w:rFonts w:asciiTheme="majorHAnsi" w:hAnsiTheme="majorHAnsi" w:cstheme="majorBidi"/>
        </w:rPr>
        <w:t>f</w:t>
      </w:r>
      <w:r w:rsidRPr="13D0355C">
        <w:rPr>
          <w:rFonts w:asciiTheme="majorHAnsi" w:hAnsiTheme="majorHAnsi" w:cstheme="majorBidi"/>
        </w:rPr>
        <w:t>or example, through education campaigns, voluntary industry commitments</w:t>
      </w:r>
      <w:r w:rsidR="242594C0" w:rsidRPr="13D0355C">
        <w:rPr>
          <w:rFonts w:asciiTheme="majorHAnsi" w:hAnsiTheme="majorHAnsi" w:cstheme="majorBidi"/>
        </w:rPr>
        <w:t xml:space="preserve"> and </w:t>
      </w:r>
      <w:r w:rsidRPr="13D0355C">
        <w:rPr>
          <w:rFonts w:asciiTheme="majorHAnsi" w:hAnsiTheme="majorHAnsi" w:cstheme="majorBidi"/>
        </w:rPr>
        <w:t>ACT Government procurement processes.</w:t>
      </w:r>
    </w:p>
    <w:p w14:paraId="2C71AC6D" w14:textId="5F39D8A4" w:rsidR="00B27993" w:rsidRPr="00CE0912" w:rsidRDefault="5E9ED57C" w:rsidP="13D0355C">
      <w:pPr>
        <w:spacing w:before="120" w:after="120" w:line="276" w:lineRule="auto"/>
        <w:rPr>
          <w:rFonts w:asciiTheme="majorHAnsi" w:hAnsiTheme="majorHAnsi" w:cstheme="majorBidi"/>
        </w:rPr>
      </w:pPr>
      <w:r w:rsidRPr="13D0355C">
        <w:rPr>
          <w:rFonts w:asciiTheme="majorHAnsi" w:hAnsiTheme="majorHAnsi" w:cstheme="majorBidi"/>
        </w:rPr>
        <w:t>The ACT Government plays an important role in educating the community and business to support a shift in consumer demand away from avoidable single-use plastics and toward more sustainable alternatives. The ACT Government uses a number of communications mediums and supporting resources to effect change. Examples include media campaigns, site-specific advertising (e.g.</w:t>
      </w:r>
      <w:r w:rsidR="7643AFA1" w:rsidRPr="13D0355C">
        <w:rPr>
          <w:rFonts w:asciiTheme="majorHAnsi" w:hAnsiTheme="majorHAnsi" w:cstheme="majorBidi"/>
        </w:rPr>
        <w:t>,</w:t>
      </w:r>
      <w:r w:rsidRPr="13D0355C">
        <w:rPr>
          <w:rFonts w:asciiTheme="majorHAnsi" w:hAnsiTheme="majorHAnsi" w:cstheme="majorBidi"/>
        </w:rPr>
        <w:t> targeting hospitality and food retail), guidelines and supporting tools (</w:t>
      </w:r>
      <w:r w:rsidR="1139EB8C" w:rsidRPr="13D0355C">
        <w:rPr>
          <w:rFonts w:asciiTheme="majorHAnsi" w:hAnsiTheme="majorHAnsi" w:cstheme="majorBidi"/>
        </w:rPr>
        <w:t>e.g.,</w:t>
      </w:r>
      <w:r w:rsidRPr="13D0355C">
        <w:rPr>
          <w:rFonts w:asciiTheme="majorHAnsi" w:hAnsiTheme="majorHAnsi" w:cstheme="majorBidi"/>
        </w:rPr>
        <w:t xml:space="preserve"> the online </w:t>
      </w:r>
      <w:r w:rsidRPr="13D0355C">
        <w:rPr>
          <w:rFonts w:asciiTheme="majorHAnsi" w:hAnsiTheme="majorHAnsi" w:cstheme="majorBidi"/>
        </w:rPr>
        <w:lastRenderedPageBreak/>
        <w:t>Recyclopaedia), and events</w:t>
      </w:r>
      <w:r w:rsidR="00647B94">
        <w:rPr>
          <w:rFonts w:asciiTheme="majorHAnsi" w:hAnsiTheme="majorHAnsi" w:cstheme="majorBidi"/>
        </w:rPr>
        <w:t xml:space="preserve"> with certain single-use plastic items banned from supply</w:t>
      </w:r>
      <w:r w:rsidRPr="13D0355C">
        <w:rPr>
          <w:rFonts w:asciiTheme="majorHAnsi" w:hAnsiTheme="majorHAnsi" w:cstheme="majorBidi"/>
        </w:rPr>
        <w:t>. In addition, the ACT Government demonstrates leadership through proactive sustainable procurement measures (</w:t>
      </w:r>
      <w:r w:rsidR="32D4FBBC" w:rsidRPr="13D0355C">
        <w:rPr>
          <w:rFonts w:asciiTheme="majorHAnsi" w:hAnsiTheme="majorHAnsi" w:cstheme="majorBidi"/>
        </w:rPr>
        <w:t>e.g.,</w:t>
      </w:r>
      <w:r w:rsidRPr="13D0355C">
        <w:rPr>
          <w:rFonts w:asciiTheme="majorHAnsi" w:hAnsiTheme="majorHAnsi" w:cstheme="majorBidi"/>
        </w:rPr>
        <w:t xml:space="preserve"> through the ACT Sustainable Procurement Policy</w:t>
      </w:r>
      <w:r w:rsidR="62D8D8EB" w:rsidRPr="13D0355C">
        <w:rPr>
          <w:rFonts w:asciiTheme="majorHAnsi" w:hAnsiTheme="majorHAnsi" w:cstheme="majorBidi"/>
        </w:rPr>
        <w:t xml:space="preserve"> and</w:t>
      </w:r>
      <w:r w:rsidRPr="13D0355C">
        <w:rPr>
          <w:rFonts w:asciiTheme="majorHAnsi" w:hAnsiTheme="majorHAnsi" w:cstheme="majorBidi"/>
        </w:rPr>
        <w:t xml:space="preserve"> by actively supporting innovative products).</w:t>
      </w:r>
    </w:p>
    <w:p w14:paraId="1FF09A5B" w14:textId="65D83721" w:rsidR="00B27993" w:rsidRPr="00CE0912" w:rsidRDefault="00B27993" w:rsidP="00B27993">
      <w:pPr>
        <w:spacing w:before="120" w:after="120" w:line="276" w:lineRule="auto"/>
        <w:rPr>
          <w:rFonts w:asciiTheme="majorHAnsi" w:hAnsiTheme="majorHAnsi" w:cstheme="majorHAnsi"/>
        </w:rPr>
      </w:pPr>
      <w:r w:rsidRPr="00CE0912">
        <w:rPr>
          <w:rFonts w:asciiTheme="majorHAnsi" w:hAnsiTheme="majorHAnsi" w:cstheme="majorHAnsi"/>
        </w:rPr>
        <w:t xml:space="preserve">While voluntary and intermediate approaches are an important part of taking action on single-use plastic products in the ACT, if option 1 is pursued the status quo will likely be retained. Not pursuing </w:t>
      </w:r>
      <w:r w:rsidR="00A56C6B" w:rsidRPr="00CE0912">
        <w:rPr>
          <w:rFonts w:asciiTheme="majorHAnsi" w:hAnsiTheme="majorHAnsi" w:cstheme="majorHAnsi"/>
        </w:rPr>
        <w:t xml:space="preserve">regulatory </w:t>
      </w:r>
      <w:r w:rsidRPr="00CE0912">
        <w:rPr>
          <w:rFonts w:asciiTheme="majorHAnsi" w:hAnsiTheme="majorHAnsi" w:cstheme="majorHAnsi"/>
        </w:rPr>
        <w:t>change means consumption of these products will remain at current levels and these products will remain represented in the litter stream. Under this option, the</w:t>
      </w:r>
      <w:r w:rsidR="00154FC0" w:rsidRPr="00CE0912">
        <w:rPr>
          <w:rFonts w:asciiTheme="majorHAnsi" w:hAnsiTheme="majorHAnsi" w:cstheme="majorHAnsi"/>
        </w:rPr>
        <w:t>re will continue to be a market failure</w:t>
      </w:r>
      <w:r w:rsidR="006A2B66" w:rsidRPr="00CE0912">
        <w:rPr>
          <w:rFonts w:asciiTheme="majorHAnsi" w:hAnsiTheme="majorHAnsi" w:cstheme="majorHAnsi"/>
        </w:rPr>
        <w:t>. This means that</w:t>
      </w:r>
      <w:r w:rsidR="00154FC0" w:rsidRPr="00CE0912">
        <w:rPr>
          <w:rFonts w:asciiTheme="majorHAnsi" w:hAnsiTheme="majorHAnsi" w:cstheme="majorHAnsi"/>
        </w:rPr>
        <w:t xml:space="preserve"> the</w:t>
      </w:r>
      <w:r w:rsidRPr="00CE0912">
        <w:rPr>
          <w:rFonts w:asciiTheme="majorHAnsi" w:hAnsiTheme="majorHAnsi" w:cstheme="majorHAnsi"/>
        </w:rPr>
        <w:t xml:space="preserve"> ACT Government:</w:t>
      </w:r>
    </w:p>
    <w:p w14:paraId="6C5E56D8" w14:textId="563884CC" w:rsidR="00B27993" w:rsidRPr="00CE0912" w:rsidRDefault="00B27993" w:rsidP="00B27993">
      <w:pPr>
        <w:pStyle w:val="ListParagraph"/>
        <w:numPr>
          <w:ilvl w:val="0"/>
          <w:numId w:val="24"/>
        </w:numPr>
        <w:spacing w:before="120" w:after="120" w:line="276" w:lineRule="auto"/>
        <w:rPr>
          <w:rFonts w:asciiTheme="majorHAnsi" w:hAnsiTheme="majorHAnsi" w:cstheme="majorHAnsi"/>
        </w:rPr>
      </w:pPr>
      <w:r w:rsidRPr="00CE0912">
        <w:rPr>
          <w:rFonts w:asciiTheme="majorHAnsi" w:hAnsiTheme="majorHAnsi" w:cstheme="majorHAnsi"/>
        </w:rPr>
        <w:t xml:space="preserve">will need to rely on voluntary and intermediate approaches to support individuals and business to reduce their consumption of single-use plastics. </w:t>
      </w:r>
      <w:r w:rsidR="002C6752">
        <w:rPr>
          <w:rFonts w:asciiTheme="majorHAnsi" w:hAnsiTheme="majorHAnsi" w:cstheme="majorHAnsi"/>
        </w:rPr>
        <w:t xml:space="preserve">Relying on </w:t>
      </w:r>
      <w:r w:rsidRPr="00CE0912">
        <w:rPr>
          <w:rFonts w:asciiTheme="majorHAnsi" w:hAnsiTheme="majorHAnsi" w:cstheme="majorHAnsi"/>
        </w:rPr>
        <w:t>these measures alone can have a limited scale of adoption and it can be difficult to measure outcomes</w:t>
      </w:r>
      <w:r w:rsidR="001E5254" w:rsidRPr="00CE0912">
        <w:rPr>
          <w:rFonts w:asciiTheme="majorHAnsi" w:hAnsiTheme="majorHAnsi" w:cstheme="majorHAnsi"/>
        </w:rPr>
        <w:t>;</w:t>
      </w:r>
      <w:r w:rsidRPr="00CE0912">
        <w:rPr>
          <w:rFonts w:asciiTheme="majorHAnsi" w:hAnsiTheme="majorHAnsi" w:cstheme="majorHAnsi"/>
        </w:rPr>
        <w:t xml:space="preserve"> </w:t>
      </w:r>
    </w:p>
    <w:p w14:paraId="1928A6A2" w14:textId="38A45C57" w:rsidR="00B27993" w:rsidRPr="00CE0912" w:rsidRDefault="00B27993" w:rsidP="00B27993">
      <w:pPr>
        <w:pStyle w:val="ListParagraph"/>
        <w:numPr>
          <w:ilvl w:val="0"/>
          <w:numId w:val="24"/>
        </w:numPr>
        <w:spacing w:before="120" w:after="120" w:line="276" w:lineRule="auto"/>
        <w:rPr>
          <w:rFonts w:asciiTheme="majorHAnsi" w:hAnsiTheme="majorHAnsi" w:cstheme="majorHAnsi"/>
        </w:rPr>
      </w:pPr>
      <w:r w:rsidRPr="00CE0912">
        <w:rPr>
          <w:rFonts w:asciiTheme="majorHAnsi" w:hAnsiTheme="majorHAnsi" w:cstheme="majorHAnsi"/>
        </w:rPr>
        <w:t>may have difficulty in meeting its targets for waste management, resource recovery and climate change</w:t>
      </w:r>
      <w:r w:rsidR="001E5254" w:rsidRPr="00CE0912">
        <w:rPr>
          <w:rFonts w:asciiTheme="majorHAnsi" w:hAnsiTheme="majorHAnsi" w:cstheme="majorHAnsi"/>
        </w:rPr>
        <w:t>;</w:t>
      </w:r>
      <w:r w:rsidRPr="00CE0912">
        <w:rPr>
          <w:rFonts w:asciiTheme="majorHAnsi" w:hAnsiTheme="majorHAnsi" w:cstheme="majorHAnsi"/>
        </w:rPr>
        <w:t xml:space="preserve"> and</w:t>
      </w:r>
    </w:p>
    <w:p w14:paraId="478D64F3" w14:textId="571C5760" w:rsidR="00B27993" w:rsidRPr="00CE0912" w:rsidRDefault="00B27993" w:rsidP="00B27993">
      <w:pPr>
        <w:pStyle w:val="ListParagraph"/>
        <w:numPr>
          <w:ilvl w:val="0"/>
          <w:numId w:val="24"/>
        </w:numPr>
        <w:spacing w:before="120" w:after="120" w:line="276" w:lineRule="auto"/>
        <w:rPr>
          <w:rFonts w:asciiTheme="majorHAnsi" w:hAnsiTheme="majorHAnsi" w:cstheme="majorHAnsi"/>
        </w:rPr>
      </w:pPr>
      <w:r w:rsidRPr="00CE0912">
        <w:rPr>
          <w:rFonts w:asciiTheme="majorHAnsi" w:hAnsiTheme="majorHAnsi" w:cstheme="majorHAnsi"/>
        </w:rPr>
        <w:t xml:space="preserve">may be subject to criticism for a lack of regulatory action, particularly given the clear </w:t>
      </w:r>
      <w:r w:rsidR="007F793B" w:rsidRPr="00CE0912">
        <w:rPr>
          <w:rFonts w:asciiTheme="majorHAnsi" w:hAnsiTheme="majorHAnsi" w:cstheme="majorHAnsi"/>
        </w:rPr>
        <w:t xml:space="preserve">commitment to phase out </w:t>
      </w:r>
      <w:r w:rsidR="00A56C6B" w:rsidRPr="00CE0912">
        <w:rPr>
          <w:rFonts w:asciiTheme="majorHAnsi" w:hAnsiTheme="majorHAnsi" w:cstheme="majorHAnsi"/>
        </w:rPr>
        <w:t xml:space="preserve">these </w:t>
      </w:r>
      <w:r w:rsidR="007F793B" w:rsidRPr="00CE0912">
        <w:rPr>
          <w:rFonts w:asciiTheme="majorHAnsi" w:hAnsiTheme="majorHAnsi" w:cstheme="majorHAnsi"/>
        </w:rPr>
        <w:t xml:space="preserve">items within 12 months of the </w:t>
      </w:r>
      <w:r w:rsidR="000B4FD4" w:rsidRPr="00CE0912">
        <w:rPr>
          <w:rFonts w:asciiTheme="majorHAnsi" w:hAnsiTheme="majorHAnsi" w:cstheme="majorHAnsi"/>
        </w:rPr>
        <w:t>commencement of the</w:t>
      </w:r>
      <w:r w:rsidR="009869FC" w:rsidRPr="00CE0912">
        <w:rPr>
          <w:rFonts w:asciiTheme="majorHAnsi" w:hAnsiTheme="majorHAnsi" w:cstheme="majorHAnsi"/>
        </w:rPr>
        <w:t xml:space="preserve"> </w:t>
      </w:r>
      <w:r w:rsidR="00A56C6B" w:rsidRPr="00CE0912">
        <w:rPr>
          <w:rFonts w:asciiTheme="majorHAnsi" w:hAnsiTheme="majorHAnsi" w:cstheme="majorHAnsi"/>
        </w:rPr>
        <w:t>Act</w:t>
      </w:r>
      <w:r w:rsidR="000B4FD4" w:rsidRPr="00CE0912">
        <w:rPr>
          <w:rFonts w:asciiTheme="majorHAnsi" w:hAnsiTheme="majorHAnsi" w:cstheme="majorHAnsi"/>
        </w:rPr>
        <w:t>.</w:t>
      </w:r>
    </w:p>
    <w:p w14:paraId="485ACCBF" w14:textId="79B11066" w:rsidR="001D6A19" w:rsidRPr="00CE0912" w:rsidRDefault="5925F426" w:rsidP="13D0355C">
      <w:pPr>
        <w:pStyle w:val="Heading2"/>
      </w:pPr>
      <w:bookmarkStart w:id="79" w:name="_Toc90292017"/>
      <w:bookmarkStart w:id="80" w:name="_Toc99101625"/>
      <w:r w:rsidRPr="13D0355C">
        <w:t>Option 2</w:t>
      </w:r>
      <w:r w:rsidR="5E9ED57C" w:rsidRPr="13D0355C">
        <w:t>: Progress the Plastic Reduction Regulation</w:t>
      </w:r>
      <w:bookmarkEnd w:id="79"/>
      <w:bookmarkEnd w:id="80"/>
    </w:p>
    <w:p w14:paraId="4B933504" w14:textId="56C63126" w:rsidR="00D9486C" w:rsidRPr="00CE0912" w:rsidRDefault="00D9486C" w:rsidP="00D9486C">
      <w:pPr>
        <w:spacing w:before="120" w:after="120" w:line="276" w:lineRule="auto"/>
        <w:rPr>
          <w:rFonts w:asciiTheme="majorHAnsi" w:hAnsiTheme="majorHAnsi" w:cstheme="majorHAnsi"/>
        </w:rPr>
      </w:pPr>
      <w:r w:rsidRPr="00CE0912">
        <w:rPr>
          <w:rFonts w:asciiTheme="majorHAnsi" w:hAnsiTheme="majorHAnsi" w:cstheme="majorHAnsi"/>
        </w:rPr>
        <w:t xml:space="preserve">This option means that the proposed regulatory reform is supported, and a </w:t>
      </w:r>
      <w:r w:rsidR="00964391" w:rsidRPr="00CE0912">
        <w:rPr>
          <w:rFonts w:asciiTheme="majorHAnsi" w:hAnsiTheme="majorHAnsi" w:cstheme="majorHAnsi"/>
        </w:rPr>
        <w:t>Regulation</w:t>
      </w:r>
      <w:r w:rsidRPr="00CE0912">
        <w:rPr>
          <w:rFonts w:asciiTheme="majorHAnsi" w:hAnsiTheme="majorHAnsi" w:cstheme="majorHAnsi"/>
        </w:rPr>
        <w:t xml:space="preserve"> will be drafted to give effect to the changes. This is the recommended option.</w:t>
      </w:r>
    </w:p>
    <w:p w14:paraId="6965C3A6" w14:textId="5376D2B0" w:rsidR="00D9486C" w:rsidRPr="00CE0912" w:rsidRDefault="00D9486C" w:rsidP="00D9486C">
      <w:pPr>
        <w:spacing w:before="120" w:after="120" w:line="276" w:lineRule="auto"/>
        <w:rPr>
          <w:rFonts w:asciiTheme="majorHAnsi" w:hAnsiTheme="majorHAnsi" w:cstheme="majorHAnsi"/>
        </w:rPr>
      </w:pPr>
      <w:r w:rsidRPr="00CE0912">
        <w:rPr>
          <w:rFonts w:asciiTheme="majorHAnsi" w:hAnsiTheme="majorHAnsi" w:cstheme="majorHAnsi"/>
        </w:rPr>
        <w:t xml:space="preserve">If option 2 is pursued, a new </w:t>
      </w:r>
      <w:r w:rsidR="00964391" w:rsidRPr="00CE0912">
        <w:rPr>
          <w:rFonts w:asciiTheme="majorHAnsi" w:hAnsiTheme="majorHAnsi" w:cstheme="majorHAnsi"/>
        </w:rPr>
        <w:t>Regulation</w:t>
      </w:r>
      <w:r w:rsidRPr="00CE0912">
        <w:rPr>
          <w:rFonts w:asciiTheme="majorHAnsi" w:hAnsiTheme="majorHAnsi" w:cstheme="majorHAnsi"/>
        </w:rPr>
        <w:t xml:space="preserve"> will be created to introduce an immediate regulatory ban on the sale and distribution of </w:t>
      </w:r>
      <w:r w:rsidR="59713ABF" w:rsidRPr="00CE0912">
        <w:rPr>
          <w:rFonts w:asciiTheme="majorHAnsi" w:hAnsiTheme="majorHAnsi" w:cstheme="majorHAnsi"/>
        </w:rPr>
        <w:t xml:space="preserve">single-use </w:t>
      </w:r>
      <w:r w:rsidR="22FA3C13" w:rsidRPr="00CE0912">
        <w:rPr>
          <w:rFonts w:asciiTheme="majorHAnsi" w:hAnsiTheme="majorHAnsi" w:cstheme="majorHAnsi"/>
        </w:rPr>
        <w:t xml:space="preserve">fruit and vegetable barrier bags, single-use </w:t>
      </w:r>
      <w:r w:rsidR="59713ABF" w:rsidRPr="00CE0912">
        <w:rPr>
          <w:rFonts w:asciiTheme="majorHAnsi" w:hAnsiTheme="majorHAnsi" w:cstheme="majorHAnsi"/>
        </w:rPr>
        <w:t>plastic straws, cotton buds with plastic sticks, oxo-degradable plastic items and expanded polystyrene gelato tubs</w:t>
      </w:r>
      <w:r w:rsidR="00964391" w:rsidRPr="00CE0912">
        <w:rPr>
          <w:rFonts w:asciiTheme="majorHAnsi" w:hAnsiTheme="majorHAnsi" w:cstheme="majorHAnsi"/>
        </w:rPr>
        <w:t xml:space="preserve"> </w:t>
      </w:r>
      <w:r w:rsidRPr="00CE0912">
        <w:rPr>
          <w:rFonts w:asciiTheme="majorHAnsi" w:hAnsiTheme="majorHAnsi" w:cstheme="majorHAnsi"/>
        </w:rPr>
        <w:t xml:space="preserve">in the ACT. </w:t>
      </w:r>
    </w:p>
    <w:p w14:paraId="76224658" w14:textId="1E355426" w:rsidR="00D9486C" w:rsidRPr="00CE0912" w:rsidRDefault="00D9486C" w:rsidP="00D9486C">
      <w:pPr>
        <w:spacing w:before="120" w:after="120" w:line="276" w:lineRule="auto"/>
        <w:rPr>
          <w:rFonts w:asciiTheme="majorHAnsi" w:hAnsiTheme="majorHAnsi" w:cstheme="majorHAnsi"/>
        </w:rPr>
      </w:pPr>
      <w:r w:rsidRPr="00CE0912">
        <w:rPr>
          <w:rFonts w:asciiTheme="majorHAnsi" w:hAnsiTheme="majorHAnsi" w:cstheme="majorHAnsi"/>
        </w:rPr>
        <w:t xml:space="preserve">An analysis of the impacts of this option are provided in further detail below. It is proposed that this approach is supported by an education and awareness program, with a focus on the importance of consumption avoidance and the proposed exemptions for people, businesses and organisations who require access to single-use plastic items. </w:t>
      </w:r>
    </w:p>
    <w:p w14:paraId="1BF192A3" w14:textId="67B0B995" w:rsidR="00D9486C" w:rsidRPr="00CE0912" w:rsidRDefault="00D9486C" w:rsidP="00D9486C">
      <w:pPr>
        <w:spacing w:before="120" w:after="120" w:line="276" w:lineRule="auto"/>
        <w:rPr>
          <w:rFonts w:asciiTheme="majorHAnsi" w:hAnsiTheme="majorHAnsi" w:cstheme="majorHAnsi"/>
        </w:rPr>
      </w:pPr>
      <w:r w:rsidRPr="00CE0912">
        <w:rPr>
          <w:rFonts w:asciiTheme="majorHAnsi" w:hAnsiTheme="majorHAnsi" w:cstheme="majorHAnsi"/>
        </w:rPr>
        <w:t xml:space="preserve">The proposed </w:t>
      </w:r>
      <w:r w:rsidR="004F3CF6" w:rsidRPr="00CE0912">
        <w:rPr>
          <w:rFonts w:asciiTheme="majorHAnsi" w:hAnsiTheme="majorHAnsi" w:cstheme="majorHAnsi"/>
        </w:rPr>
        <w:t>Regulation</w:t>
      </w:r>
      <w:r w:rsidRPr="00CE0912">
        <w:rPr>
          <w:rFonts w:asciiTheme="majorHAnsi" w:hAnsiTheme="majorHAnsi" w:cstheme="majorHAnsi"/>
        </w:rPr>
        <w:t xml:space="preserve"> will be developed in consultation with Parliamentary Counsel’s Office and the Justice and Community Safety Directorate, to ensure consistency with the Guide to Framing Offences and human rights requirements. </w:t>
      </w:r>
    </w:p>
    <w:p w14:paraId="60B4704F" w14:textId="68CE81D1" w:rsidR="00C26AC8" w:rsidRPr="00CE0912" w:rsidRDefault="092993B9" w:rsidP="13D0355C">
      <w:pPr>
        <w:pStyle w:val="Heading2"/>
      </w:pPr>
      <w:bookmarkStart w:id="81" w:name="_Toc90292018"/>
      <w:bookmarkStart w:id="82" w:name="_Toc99101626"/>
      <w:r w:rsidRPr="13D0355C">
        <w:t xml:space="preserve">Option 3: </w:t>
      </w:r>
      <w:r w:rsidR="7345DCBF" w:rsidRPr="13D0355C">
        <w:t xml:space="preserve">Agree to the proposed </w:t>
      </w:r>
      <w:r w:rsidR="00905A06">
        <w:t>Regulation</w:t>
      </w:r>
      <w:r w:rsidR="00905A06" w:rsidRPr="13D0355C">
        <w:t xml:space="preserve"> </w:t>
      </w:r>
      <w:r w:rsidR="7345DCBF" w:rsidRPr="13D0355C">
        <w:t>with amendments</w:t>
      </w:r>
      <w:bookmarkEnd w:id="81"/>
      <w:bookmarkEnd w:id="82"/>
    </w:p>
    <w:p w14:paraId="6E2CF8DF" w14:textId="77777777" w:rsidR="00302799" w:rsidRDefault="29F8F4D1" w:rsidP="13D0355C">
      <w:pPr>
        <w:spacing w:before="120" w:after="120" w:line="276" w:lineRule="auto"/>
        <w:rPr>
          <w:rFonts w:asciiTheme="majorHAnsi" w:hAnsiTheme="majorHAnsi" w:cstheme="majorBidi"/>
        </w:rPr>
      </w:pPr>
      <w:r w:rsidRPr="13D0355C">
        <w:rPr>
          <w:rFonts w:asciiTheme="majorHAnsi" w:hAnsiTheme="majorHAnsi" w:cstheme="majorBidi"/>
        </w:rPr>
        <w:t>This option means that support is given to the development of a Regulation, with amendments to the policy position outlined in this RIS.</w:t>
      </w:r>
      <w:r w:rsidR="00302799">
        <w:rPr>
          <w:rFonts w:asciiTheme="majorHAnsi" w:hAnsiTheme="majorHAnsi" w:cstheme="majorBidi"/>
        </w:rPr>
        <w:t xml:space="preserve"> </w:t>
      </w:r>
      <w:r w:rsidRPr="13D0355C">
        <w:rPr>
          <w:rFonts w:asciiTheme="majorHAnsi" w:hAnsiTheme="majorHAnsi" w:cstheme="majorBidi"/>
        </w:rPr>
        <w:t xml:space="preserve">If option 3 is pursued, amendments could either increase, or reduce, the single-use plastic products considered as part of a regulatory ban. </w:t>
      </w:r>
    </w:p>
    <w:p w14:paraId="2DD86404" w14:textId="5865F418" w:rsidR="00FE2586" w:rsidRDefault="001D44E4" w:rsidP="13D0355C">
      <w:pPr>
        <w:spacing w:before="120" w:after="120" w:line="276" w:lineRule="auto"/>
        <w:rPr>
          <w:rFonts w:asciiTheme="majorHAnsi" w:hAnsiTheme="majorHAnsi" w:cstheme="majorBidi"/>
        </w:rPr>
      </w:pPr>
      <w:r>
        <w:rPr>
          <w:rFonts w:asciiTheme="majorHAnsi" w:hAnsiTheme="majorHAnsi" w:cstheme="majorBidi"/>
        </w:rPr>
        <w:t xml:space="preserve">Under </w:t>
      </w:r>
      <w:r w:rsidR="00905A06">
        <w:rPr>
          <w:rFonts w:asciiTheme="majorHAnsi" w:hAnsiTheme="majorHAnsi" w:cstheme="majorBidi"/>
        </w:rPr>
        <w:t>s</w:t>
      </w:r>
      <w:r>
        <w:rPr>
          <w:rFonts w:asciiTheme="majorHAnsi" w:hAnsiTheme="majorHAnsi" w:cstheme="majorBidi"/>
        </w:rPr>
        <w:t xml:space="preserve">42 of the Act, in making the Regulation, the </w:t>
      </w:r>
      <w:r w:rsidR="00EB6394">
        <w:rPr>
          <w:rFonts w:asciiTheme="majorHAnsi" w:hAnsiTheme="majorHAnsi" w:cstheme="majorBidi"/>
        </w:rPr>
        <w:t xml:space="preserve">Executive must consider any written submissions received and the availability and utility of alternative products. </w:t>
      </w:r>
      <w:r w:rsidR="0048509C">
        <w:rPr>
          <w:rFonts w:asciiTheme="majorHAnsi" w:hAnsiTheme="majorHAnsi" w:cstheme="majorBidi"/>
        </w:rPr>
        <w:t xml:space="preserve">Option 3 may be considered </w:t>
      </w:r>
      <w:r w:rsidR="00626A96">
        <w:rPr>
          <w:rFonts w:asciiTheme="majorHAnsi" w:hAnsiTheme="majorHAnsi" w:cstheme="majorBidi"/>
        </w:rPr>
        <w:t xml:space="preserve">appropriate </w:t>
      </w:r>
      <w:r w:rsidR="0048509C">
        <w:rPr>
          <w:rFonts w:asciiTheme="majorHAnsi" w:hAnsiTheme="majorHAnsi" w:cstheme="majorBidi"/>
        </w:rPr>
        <w:t>in circumstances where significant issues were raised during public consultation, or no viable alternative products are identified</w:t>
      </w:r>
      <w:r w:rsidR="00DE6032">
        <w:rPr>
          <w:rFonts w:asciiTheme="majorHAnsi" w:hAnsiTheme="majorHAnsi" w:cstheme="majorBidi"/>
        </w:rPr>
        <w:t>.</w:t>
      </w:r>
    </w:p>
    <w:p w14:paraId="78CE2453" w14:textId="5A522CCF" w:rsidR="00A94B6C" w:rsidRDefault="29F8F4D1" w:rsidP="13D0355C">
      <w:pPr>
        <w:spacing w:before="120" w:after="120" w:line="276" w:lineRule="auto"/>
        <w:rPr>
          <w:rFonts w:asciiTheme="majorHAnsi" w:hAnsiTheme="majorHAnsi" w:cstheme="majorBidi"/>
        </w:rPr>
      </w:pPr>
      <w:r w:rsidRPr="13D0355C">
        <w:rPr>
          <w:rFonts w:asciiTheme="majorHAnsi" w:hAnsiTheme="majorHAnsi" w:cstheme="majorBidi"/>
        </w:rPr>
        <w:t xml:space="preserve">Depending on the proposed </w:t>
      </w:r>
      <w:r w:rsidR="00052C49">
        <w:rPr>
          <w:rFonts w:asciiTheme="majorHAnsi" w:hAnsiTheme="majorHAnsi" w:cstheme="majorBidi"/>
        </w:rPr>
        <w:t>amendments</w:t>
      </w:r>
      <w:r w:rsidRPr="13D0355C">
        <w:rPr>
          <w:rFonts w:asciiTheme="majorHAnsi" w:hAnsiTheme="majorHAnsi" w:cstheme="majorBidi"/>
        </w:rPr>
        <w:t xml:space="preserve">, the final </w:t>
      </w:r>
      <w:r w:rsidR="50C390E2" w:rsidRPr="13D0355C">
        <w:rPr>
          <w:rFonts w:asciiTheme="majorHAnsi" w:hAnsiTheme="majorHAnsi" w:cstheme="majorBidi"/>
        </w:rPr>
        <w:t xml:space="preserve">Regulation </w:t>
      </w:r>
      <w:r w:rsidRPr="13D0355C">
        <w:rPr>
          <w:rFonts w:asciiTheme="majorHAnsi" w:hAnsiTheme="majorHAnsi" w:cstheme="majorBidi"/>
        </w:rPr>
        <w:t>may not</w:t>
      </w:r>
      <w:r w:rsidR="0046410D">
        <w:rPr>
          <w:rFonts w:asciiTheme="majorHAnsi" w:hAnsiTheme="majorHAnsi" w:cstheme="majorBidi"/>
        </w:rPr>
        <w:t xml:space="preserve"> be able to</w:t>
      </w:r>
      <w:r w:rsidRPr="13D0355C">
        <w:rPr>
          <w:rFonts w:asciiTheme="majorHAnsi" w:hAnsiTheme="majorHAnsi" w:cstheme="majorBidi"/>
        </w:rPr>
        <w:t xml:space="preserve"> give full effect to the recommended </w:t>
      </w:r>
      <w:r w:rsidR="00BB30D2">
        <w:rPr>
          <w:rFonts w:asciiTheme="majorHAnsi" w:hAnsiTheme="majorHAnsi" w:cstheme="majorBidi"/>
        </w:rPr>
        <w:t>reform</w:t>
      </w:r>
      <w:r w:rsidRPr="13D0355C">
        <w:rPr>
          <w:rFonts w:asciiTheme="majorHAnsi" w:hAnsiTheme="majorHAnsi" w:cstheme="majorBidi"/>
        </w:rPr>
        <w:t xml:space="preserve"> </w:t>
      </w:r>
      <w:r w:rsidR="0046410D">
        <w:rPr>
          <w:rFonts w:asciiTheme="majorHAnsi" w:hAnsiTheme="majorHAnsi" w:cstheme="majorBidi"/>
        </w:rPr>
        <w:t>such that the</w:t>
      </w:r>
      <w:r w:rsidRPr="13D0355C">
        <w:rPr>
          <w:rFonts w:asciiTheme="majorHAnsi" w:hAnsiTheme="majorHAnsi" w:cstheme="majorBidi"/>
        </w:rPr>
        <w:t xml:space="preserve"> objectives outlined in this RIS</w:t>
      </w:r>
      <w:r w:rsidR="0046410D">
        <w:rPr>
          <w:rFonts w:asciiTheme="majorHAnsi" w:hAnsiTheme="majorHAnsi" w:cstheme="majorBidi"/>
        </w:rPr>
        <w:t xml:space="preserve"> are </w:t>
      </w:r>
      <w:r w:rsidR="00BB30D2">
        <w:rPr>
          <w:rFonts w:asciiTheme="majorHAnsi" w:hAnsiTheme="majorHAnsi" w:cstheme="majorBidi"/>
        </w:rPr>
        <w:t xml:space="preserve">completely </w:t>
      </w:r>
      <w:r w:rsidR="0046410D">
        <w:rPr>
          <w:rFonts w:asciiTheme="majorHAnsi" w:hAnsiTheme="majorHAnsi" w:cstheme="majorBidi"/>
        </w:rPr>
        <w:t xml:space="preserve">met. However, </w:t>
      </w:r>
      <w:r w:rsidR="0046410D">
        <w:rPr>
          <w:rFonts w:asciiTheme="majorHAnsi" w:hAnsiTheme="majorHAnsi" w:cstheme="majorBidi"/>
        </w:rPr>
        <w:lastRenderedPageBreak/>
        <w:t xml:space="preserve">amendments which </w:t>
      </w:r>
      <w:r w:rsidR="00A94B6C">
        <w:rPr>
          <w:rFonts w:asciiTheme="majorHAnsi" w:hAnsiTheme="majorHAnsi" w:cstheme="majorBidi"/>
        </w:rPr>
        <w:t>result in a reduced regulatory approach can</w:t>
      </w:r>
      <w:r w:rsidR="00342B57">
        <w:rPr>
          <w:rFonts w:asciiTheme="majorHAnsi" w:hAnsiTheme="majorHAnsi" w:cstheme="majorBidi"/>
        </w:rPr>
        <w:t xml:space="preserve"> </w:t>
      </w:r>
      <w:r w:rsidR="00AC4307">
        <w:rPr>
          <w:rFonts w:asciiTheme="majorHAnsi" w:hAnsiTheme="majorHAnsi" w:cstheme="majorBidi"/>
        </w:rPr>
        <w:t>still have</w:t>
      </w:r>
      <w:r w:rsidR="00A94B6C">
        <w:rPr>
          <w:rFonts w:asciiTheme="majorHAnsi" w:hAnsiTheme="majorHAnsi" w:cstheme="majorBidi"/>
        </w:rPr>
        <w:t xml:space="preserve"> a</w:t>
      </w:r>
      <w:r w:rsidR="007C0000">
        <w:rPr>
          <w:rFonts w:asciiTheme="majorHAnsi" w:hAnsiTheme="majorHAnsi" w:cstheme="majorBidi"/>
        </w:rPr>
        <w:t xml:space="preserve"> positive</w:t>
      </w:r>
      <w:r w:rsidR="00A94B6C">
        <w:rPr>
          <w:rFonts w:asciiTheme="majorHAnsi" w:hAnsiTheme="majorHAnsi" w:cstheme="majorBidi"/>
        </w:rPr>
        <w:t xml:space="preserve"> </w:t>
      </w:r>
      <w:r w:rsidR="00AC4307">
        <w:rPr>
          <w:rFonts w:asciiTheme="majorHAnsi" w:hAnsiTheme="majorHAnsi" w:cstheme="majorBidi"/>
        </w:rPr>
        <w:t xml:space="preserve">impact </w:t>
      </w:r>
      <w:r w:rsidR="00D50942">
        <w:rPr>
          <w:rFonts w:asciiTheme="majorHAnsi" w:hAnsiTheme="majorHAnsi" w:cstheme="majorBidi"/>
        </w:rPr>
        <w:t>on</w:t>
      </w:r>
      <w:r w:rsidR="00342B57">
        <w:rPr>
          <w:rFonts w:asciiTheme="majorHAnsi" w:hAnsiTheme="majorHAnsi" w:cstheme="majorBidi"/>
        </w:rPr>
        <w:t xml:space="preserve"> consumer behaviour</w:t>
      </w:r>
      <w:r w:rsidR="007E1E2E">
        <w:rPr>
          <w:rFonts w:asciiTheme="majorHAnsi" w:hAnsiTheme="majorHAnsi" w:cstheme="majorBidi"/>
        </w:rPr>
        <w:t xml:space="preserve"> (</w:t>
      </w:r>
      <w:r w:rsidR="00AC4307">
        <w:rPr>
          <w:rFonts w:asciiTheme="majorHAnsi" w:hAnsiTheme="majorHAnsi" w:cstheme="majorBidi"/>
        </w:rPr>
        <w:t>e</w:t>
      </w:r>
      <w:r w:rsidR="00FE1A13">
        <w:rPr>
          <w:rFonts w:asciiTheme="majorHAnsi" w:hAnsiTheme="majorHAnsi" w:cstheme="majorBidi"/>
        </w:rPr>
        <w:t>.</w:t>
      </w:r>
      <w:r w:rsidR="00AC4307">
        <w:rPr>
          <w:rFonts w:asciiTheme="majorHAnsi" w:hAnsiTheme="majorHAnsi" w:cstheme="majorBidi"/>
        </w:rPr>
        <w:t>g.</w:t>
      </w:r>
      <w:r w:rsidR="00FE1A13">
        <w:rPr>
          <w:rFonts w:asciiTheme="majorHAnsi" w:hAnsiTheme="majorHAnsi" w:cstheme="majorBidi"/>
        </w:rPr>
        <w:t>,</w:t>
      </w:r>
      <w:r w:rsidR="00AC4307">
        <w:rPr>
          <w:rFonts w:asciiTheme="majorHAnsi" w:hAnsiTheme="majorHAnsi" w:cstheme="majorBidi"/>
        </w:rPr>
        <w:t xml:space="preserve"> reducing plastic use</w:t>
      </w:r>
      <w:r w:rsidR="00D50942" w:rsidRPr="00D50942">
        <w:rPr>
          <w:rFonts w:asciiTheme="majorHAnsi" w:hAnsiTheme="majorHAnsi" w:cstheme="majorBidi"/>
        </w:rPr>
        <w:t xml:space="preserve"> </w:t>
      </w:r>
      <w:r w:rsidR="00D50942">
        <w:rPr>
          <w:rFonts w:asciiTheme="majorHAnsi" w:hAnsiTheme="majorHAnsi" w:cstheme="majorBidi"/>
        </w:rPr>
        <w:t>by raising awareness</w:t>
      </w:r>
      <w:r w:rsidR="007E1E2E">
        <w:rPr>
          <w:rFonts w:asciiTheme="majorHAnsi" w:hAnsiTheme="majorHAnsi" w:cstheme="majorBidi"/>
        </w:rPr>
        <w:t>)</w:t>
      </w:r>
      <w:r w:rsidRPr="13D0355C">
        <w:rPr>
          <w:rFonts w:asciiTheme="majorHAnsi" w:hAnsiTheme="majorHAnsi" w:cstheme="majorBidi"/>
        </w:rPr>
        <w:t>.</w:t>
      </w:r>
      <w:r w:rsidR="00FC620A">
        <w:rPr>
          <w:rFonts w:asciiTheme="majorHAnsi" w:hAnsiTheme="majorHAnsi" w:cstheme="majorBidi"/>
        </w:rPr>
        <w:t xml:space="preserve"> </w:t>
      </w:r>
    </w:p>
    <w:p w14:paraId="1A33411C" w14:textId="0BF83F5B" w:rsidR="001D6A19" w:rsidRPr="00CE0912" w:rsidRDefault="5925F426" w:rsidP="13D0355C">
      <w:pPr>
        <w:pStyle w:val="Heading2"/>
      </w:pPr>
      <w:bookmarkStart w:id="83" w:name="_Toc90292019"/>
      <w:bookmarkStart w:id="84" w:name="_Toc99101627"/>
      <w:r w:rsidRPr="13D0355C">
        <w:t>Recommended option</w:t>
      </w:r>
      <w:bookmarkEnd w:id="83"/>
      <w:bookmarkEnd w:id="84"/>
    </w:p>
    <w:p w14:paraId="773F4B78" w14:textId="64F8A749" w:rsidR="00863653" w:rsidRPr="00CE0912" w:rsidRDefault="1A5B4B58" w:rsidP="13D0355C">
      <w:pPr>
        <w:spacing w:before="120" w:after="120" w:line="276" w:lineRule="auto"/>
        <w:rPr>
          <w:rFonts w:asciiTheme="majorHAnsi" w:hAnsiTheme="majorHAnsi" w:cstheme="majorBidi"/>
        </w:rPr>
      </w:pPr>
      <w:bookmarkStart w:id="85" w:name="_Hlk22214584"/>
      <w:r w:rsidRPr="13D0355C">
        <w:rPr>
          <w:rFonts w:asciiTheme="majorHAnsi" w:hAnsiTheme="majorHAnsi" w:cstheme="majorBidi"/>
        </w:rPr>
        <w:t xml:space="preserve">The public consultation has indicated there is high levels of support for action, including regulatory action, on single-use plastics in the ACT. There were high levels of support for action on single-use </w:t>
      </w:r>
      <w:r w:rsidR="22DB6709" w:rsidRPr="13D0355C">
        <w:rPr>
          <w:rFonts w:asciiTheme="majorHAnsi" w:hAnsiTheme="majorHAnsi" w:cstheme="majorBidi"/>
        </w:rPr>
        <w:t xml:space="preserve">fruit and vegetable barrier bags, single-use </w:t>
      </w:r>
      <w:r w:rsidRPr="13D0355C">
        <w:rPr>
          <w:rFonts w:asciiTheme="majorHAnsi" w:hAnsiTheme="majorHAnsi" w:cstheme="majorBidi"/>
        </w:rPr>
        <w:t xml:space="preserve">plastic </w:t>
      </w:r>
      <w:r w:rsidR="59185C4B" w:rsidRPr="13D0355C">
        <w:rPr>
          <w:rFonts w:asciiTheme="majorHAnsi" w:hAnsiTheme="majorHAnsi" w:cstheme="majorBidi"/>
        </w:rPr>
        <w:t>straws, cotton buds with plastic sticks</w:t>
      </w:r>
      <w:r w:rsidR="00652A91">
        <w:rPr>
          <w:rFonts w:asciiTheme="majorHAnsi" w:hAnsiTheme="majorHAnsi" w:cstheme="majorBidi"/>
        </w:rPr>
        <w:t xml:space="preserve"> and</w:t>
      </w:r>
      <w:r w:rsidR="59185C4B" w:rsidRPr="13D0355C">
        <w:rPr>
          <w:rFonts w:asciiTheme="majorHAnsi" w:hAnsiTheme="majorHAnsi" w:cstheme="majorBidi"/>
        </w:rPr>
        <w:t xml:space="preserve"> oxo-degradable plastic items</w:t>
      </w:r>
      <w:r w:rsidRPr="13D0355C">
        <w:rPr>
          <w:rFonts w:asciiTheme="majorHAnsi" w:hAnsiTheme="majorHAnsi" w:cstheme="majorBidi"/>
        </w:rPr>
        <w:t>; all of which are the subject of the proposed reform.</w:t>
      </w:r>
      <w:r w:rsidR="00467867">
        <w:rPr>
          <w:rFonts w:asciiTheme="majorHAnsi" w:hAnsiTheme="majorHAnsi" w:cstheme="majorBidi"/>
        </w:rPr>
        <w:t xml:space="preserve"> The majority of individual survey respondents during the public consultation period indicated that they did not see any foreseeable issues with implementing </w:t>
      </w:r>
      <w:r w:rsidR="006178E8">
        <w:rPr>
          <w:rFonts w:asciiTheme="majorHAnsi" w:hAnsiTheme="majorHAnsi" w:cstheme="majorBidi"/>
        </w:rPr>
        <w:t xml:space="preserve">a ban on </w:t>
      </w:r>
      <w:r w:rsidR="005C40F2" w:rsidRPr="005C40F2">
        <w:rPr>
          <w:rFonts w:asciiTheme="majorHAnsi" w:hAnsiTheme="majorHAnsi" w:cstheme="majorBidi"/>
        </w:rPr>
        <w:t>plastic fruit and vegetable barrier bags (66%), cotton buds with plastic sticks (87%), or oxo-degradable plastics (81%)</w:t>
      </w:r>
      <w:r w:rsidR="006C6314">
        <w:rPr>
          <w:rFonts w:asciiTheme="majorHAnsi" w:hAnsiTheme="majorHAnsi" w:cstheme="majorBidi"/>
        </w:rPr>
        <w:t>.</w:t>
      </w:r>
    </w:p>
    <w:p w14:paraId="523F2C1C" w14:textId="067B242B" w:rsidR="00863653" w:rsidRPr="00CE0912" w:rsidRDefault="1A5B4B58" w:rsidP="13D0355C">
      <w:pPr>
        <w:spacing w:before="120" w:after="120" w:line="276" w:lineRule="auto"/>
        <w:rPr>
          <w:rFonts w:asciiTheme="majorHAnsi" w:hAnsiTheme="majorHAnsi" w:cstheme="majorBidi"/>
        </w:rPr>
      </w:pPr>
      <w:r w:rsidRPr="13D0355C">
        <w:rPr>
          <w:rFonts w:asciiTheme="majorHAnsi" w:hAnsiTheme="majorHAnsi" w:cstheme="majorBidi"/>
        </w:rPr>
        <w:t>Given the importance of reducing the consumption of these problematic single-use plastic products, adopting a regulatory approach which is supported by an effective community education campaign, is considered to be the most effective way to deliver the objectives outlined in this RIS. The analysis indicates that the proposed reform, when considered in conjunction with the proposed exemptions, will result in a range of environmental, social and economic benefits to the ACT.</w:t>
      </w:r>
    </w:p>
    <w:p w14:paraId="5C8C0F34" w14:textId="1D8DF737" w:rsidR="00863653" w:rsidRPr="00CE0912" w:rsidRDefault="1A5B4B58" w:rsidP="13D0355C">
      <w:pPr>
        <w:spacing w:before="120" w:after="120" w:line="276" w:lineRule="auto"/>
        <w:rPr>
          <w:rFonts w:asciiTheme="majorHAnsi" w:hAnsiTheme="majorHAnsi" w:cstheme="majorBidi"/>
        </w:rPr>
      </w:pPr>
      <w:r w:rsidRPr="00442A0B">
        <w:rPr>
          <w:rFonts w:asciiTheme="majorHAnsi" w:hAnsiTheme="majorHAnsi" w:cstheme="majorBidi"/>
        </w:rPr>
        <w:t>The recommended option</w:t>
      </w:r>
      <w:r w:rsidR="00EB284B" w:rsidRPr="00442A0B">
        <w:rPr>
          <w:rFonts w:asciiTheme="majorHAnsi" w:hAnsiTheme="majorHAnsi" w:cstheme="majorBidi"/>
        </w:rPr>
        <w:t xml:space="preserve"> for Cabinet</w:t>
      </w:r>
      <w:r w:rsidRPr="00442A0B">
        <w:rPr>
          <w:rFonts w:asciiTheme="majorHAnsi" w:hAnsiTheme="majorHAnsi" w:cstheme="majorBidi"/>
        </w:rPr>
        <w:t xml:space="preserve"> is to support the develop</w:t>
      </w:r>
      <w:r w:rsidR="00EB284B" w:rsidRPr="00442A0B">
        <w:rPr>
          <w:rFonts w:asciiTheme="majorHAnsi" w:hAnsiTheme="majorHAnsi" w:cstheme="majorBidi"/>
        </w:rPr>
        <w:t>e</w:t>
      </w:r>
      <w:r w:rsidR="009262AA">
        <w:rPr>
          <w:rFonts w:asciiTheme="majorHAnsi" w:hAnsiTheme="majorHAnsi" w:cstheme="majorBidi"/>
        </w:rPr>
        <w:t xml:space="preserve">d </w:t>
      </w:r>
      <w:r w:rsidRPr="00442A0B">
        <w:rPr>
          <w:rFonts w:asciiTheme="majorHAnsi" w:hAnsiTheme="majorHAnsi" w:cstheme="majorBidi"/>
        </w:rPr>
        <w:t>Regulation</w:t>
      </w:r>
      <w:r w:rsidR="00A64150">
        <w:rPr>
          <w:rFonts w:asciiTheme="majorHAnsi" w:hAnsiTheme="majorHAnsi" w:cstheme="majorBidi"/>
        </w:rPr>
        <w:t xml:space="preserve"> (</w:t>
      </w:r>
      <w:r w:rsidR="006D39DB">
        <w:rPr>
          <w:rFonts w:asciiTheme="majorHAnsi" w:hAnsiTheme="majorHAnsi" w:cstheme="majorBidi"/>
        </w:rPr>
        <w:t>o</w:t>
      </w:r>
      <w:r w:rsidR="00A64150">
        <w:rPr>
          <w:rFonts w:asciiTheme="majorHAnsi" w:hAnsiTheme="majorHAnsi" w:cstheme="majorBidi"/>
        </w:rPr>
        <w:t>ption 1)</w:t>
      </w:r>
      <w:r w:rsidR="593EFD58" w:rsidRPr="00442A0B">
        <w:rPr>
          <w:rFonts w:asciiTheme="majorHAnsi" w:hAnsiTheme="majorHAnsi" w:cstheme="majorBidi"/>
        </w:rPr>
        <w:t xml:space="preserve">. </w:t>
      </w:r>
      <w:r w:rsidR="4A86FDF6" w:rsidRPr="00442A0B">
        <w:rPr>
          <w:rFonts w:asciiTheme="majorHAnsi" w:hAnsiTheme="majorHAnsi" w:cstheme="majorBidi"/>
        </w:rPr>
        <w:t>Once made</w:t>
      </w:r>
      <w:r w:rsidR="1522FEB0" w:rsidRPr="00442A0B">
        <w:rPr>
          <w:rFonts w:asciiTheme="majorHAnsi" w:hAnsiTheme="majorHAnsi" w:cstheme="majorBidi"/>
        </w:rPr>
        <w:t>,</w:t>
      </w:r>
      <w:r w:rsidR="4A86FDF6" w:rsidRPr="00442A0B">
        <w:rPr>
          <w:rFonts w:asciiTheme="majorHAnsi" w:hAnsiTheme="majorHAnsi" w:cstheme="majorBidi"/>
        </w:rPr>
        <w:t xml:space="preserve"> the </w:t>
      </w:r>
      <w:r w:rsidR="1522FEB0" w:rsidRPr="00442A0B">
        <w:rPr>
          <w:rFonts w:asciiTheme="majorHAnsi" w:hAnsiTheme="majorHAnsi" w:cstheme="majorBidi"/>
        </w:rPr>
        <w:t xml:space="preserve">Regulation will be </w:t>
      </w:r>
      <w:r w:rsidR="00EB284B" w:rsidRPr="00442A0B">
        <w:rPr>
          <w:rFonts w:asciiTheme="majorHAnsi" w:hAnsiTheme="majorHAnsi" w:cstheme="majorBidi"/>
        </w:rPr>
        <w:t xml:space="preserve">presented to </w:t>
      </w:r>
      <w:r w:rsidR="4A86FDF6" w:rsidRPr="00442A0B">
        <w:rPr>
          <w:rFonts w:asciiTheme="majorHAnsi" w:hAnsiTheme="majorHAnsi" w:cstheme="majorBidi"/>
        </w:rPr>
        <w:t xml:space="preserve">the </w:t>
      </w:r>
      <w:r w:rsidRPr="00442A0B">
        <w:rPr>
          <w:rFonts w:asciiTheme="majorHAnsi" w:hAnsiTheme="majorHAnsi" w:cstheme="majorBidi"/>
        </w:rPr>
        <w:t>Legislative Assembly.</w:t>
      </w:r>
    </w:p>
    <w:p w14:paraId="3CAFF37B" w14:textId="2E9A225B" w:rsidR="00B863A9" w:rsidRPr="00CE0912" w:rsidRDefault="5925F426" w:rsidP="13D0355C">
      <w:pPr>
        <w:pStyle w:val="Heading1"/>
      </w:pPr>
      <w:bookmarkStart w:id="86" w:name="_Toc90292020"/>
      <w:bookmarkStart w:id="87" w:name="_Toc99101628"/>
      <w:bookmarkEnd w:id="85"/>
      <w:r w:rsidRPr="13D0355C">
        <w:t>Regulatory impact</w:t>
      </w:r>
      <w:bookmarkEnd w:id="86"/>
      <w:bookmarkEnd w:id="87"/>
    </w:p>
    <w:p w14:paraId="0076E75F" w14:textId="017D3CEA" w:rsidR="004E76F5" w:rsidRPr="00CE0912" w:rsidRDefault="004E76F5" w:rsidP="004E76F5">
      <w:pPr>
        <w:spacing w:before="120" w:after="120" w:line="276" w:lineRule="auto"/>
        <w:rPr>
          <w:rFonts w:asciiTheme="majorHAnsi" w:hAnsiTheme="majorHAnsi" w:cstheme="majorHAnsi"/>
        </w:rPr>
      </w:pPr>
      <w:r w:rsidRPr="00CE0912">
        <w:rPr>
          <w:rFonts w:asciiTheme="majorHAnsi" w:hAnsiTheme="majorHAnsi" w:cstheme="majorHAnsi"/>
        </w:rPr>
        <w:t xml:space="preserve">There will be some social and economic impacts from the implementation of the proposed Regulation. However, the benefit to the community, business and government as a result of reducing the consumption of single-use </w:t>
      </w:r>
      <w:r w:rsidR="72875F5D" w:rsidRPr="00CE0912">
        <w:rPr>
          <w:rFonts w:asciiTheme="majorHAnsi" w:hAnsiTheme="majorHAnsi" w:cstheme="majorHAnsi"/>
        </w:rPr>
        <w:t xml:space="preserve">fruit and vegetable barrier bags, single-use </w:t>
      </w:r>
      <w:r w:rsidR="465E8400" w:rsidRPr="00CE0912">
        <w:rPr>
          <w:rFonts w:asciiTheme="majorHAnsi" w:hAnsiTheme="majorHAnsi" w:cstheme="majorHAnsi"/>
        </w:rPr>
        <w:t>plastic straws, cotton buds with plastic sticks, oxo-degradable plastic items and expanded polystyrene gelato tubs</w:t>
      </w:r>
      <w:r w:rsidRPr="00CE0912">
        <w:rPr>
          <w:rFonts w:asciiTheme="majorHAnsi" w:hAnsiTheme="majorHAnsi" w:cstheme="majorHAnsi"/>
        </w:rPr>
        <w:t xml:space="preserve">, outweighs the costs imposed from the </w:t>
      </w:r>
      <w:r w:rsidR="002A2DA9" w:rsidRPr="00CE0912">
        <w:rPr>
          <w:rFonts w:asciiTheme="majorHAnsi" w:hAnsiTheme="majorHAnsi" w:cstheme="majorHAnsi"/>
        </w:rPr>
        <w:t>proposed Regulation</w:t>
      </w:r>
      <w:r w:rsidRPr="00CE0912">
        <w:rPr>
          <w:rFonts w:asciiTheme="majorHAnsi" w:hAnsiTheme="majorHAnsi" w:cstheme="majorHAnsi"/>
        </w:rPr>
        <w:t>.</w:t>
      </w:r>
    </w:p>
    <w:p w14:paraId="6CD4A56A" w14:textId="0EC38793" w:rsidR="001D6A19" w:rsidRPr="00CE0912" w:rsidRDefault="5925F426" w:rsidP="13D0355C">
      <w:pPr>
        <w:pStyle w:val="Heading2"/>
      </w:pPr>
      <w:bookmarkStart w:id="88" w:name="_Toc90292021"/>
      <w:bookmarkStart w:id="89" w:name="_Toc99101629"/>
      <w:r w:rsidRPr="13D0355C">
        <w:t>Qualitative impact assessment</w:t>
      </w:r>
      <w:bookmarkEnd w:id="88"/>
      <w:bookmarkEnd w:id="89"/>
    </w:p>
    <w:p w14:paraId="7B1E5243" w14:textId="66538AA0" w:rsidR="00FA5FE0" w:rsidRPr="00CE0912" w:rsidRDefault="15246861"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This section presents the qualitative impact assessment of the benefits and constraints of different regulatory options for phasing out each of the targeted plastic products including </w:t>
      </w:r>
      <w:r w:rsidR="20BC6CF9" w:rsidRPr="13D0355C">
        <w:rPr>
          <w:rFonts w:asciiTheme="majorHAnsi" w:hAnsiTheme="majorHAnsi" w:cstheme="majorBidi"/>
        </w:rPr>
        <w:t>single-use</w:t>
      </w:r>
      <w:r w:rsidRPr="13D0355C">
        <w:rPr>
          <w:rFonts w:asciiTheme="majorHAnsi" w:hAnsiTheme="majorHAnsi" w:cstheme="majorBidi"/>
        </w:rPr>
        <w:t xml:space="preserve"> fruit and vegetable barrier bags, </w:t>
      </w:r>
      <w:r w:rsidR="20BC6CF9" w:rsidRPr="13D0355C">
        <w:rPr>
          <w:rFonts w:asciiTheme="majorHAnsi" w:hAnsiTheme="majorHAnsi" w:cstheme="majorBidi"/>
        </w:rPr>
        <w:t>single-use straws, cotton buds with plastic sticks,</w:t>
      </w:r>
      <w:r w:rsidRPr="13D0355C">
        <w:rPr>
          <w:rFonts w:asciiTheme="majorHAnsi" w:hAnsiTheme="majorHAnsi" w:cstheme="majorBidi"/>
        </w:rPr>
        <w:t xml:space="preserve"> oxo-degradable plastics</w:t>
      </w:r>
      <w:r w:rsidR="66AB5EDA" w:rsidRPr="13D0355C">
        <w:rPr>
          <w:rFonts w:asciiTheme="majorHAnsi" w:hAnsiTheme="majorHAnsi" w:cstheme="majorBidi"/>
        </w:rPr>
        <w:t xml:space="preserve"> and </w:t>
      </w:r>
      <w:r w:rsidR="2455DD96" w:rsidRPr="13D0355C">
        <w:rPr>
          <w:rFonts w:asciiTheme="majorHAnsi" w:hAnsiTheme="majorHAnsi" w:cstheme="majorBidi"/>
        </w:rPr>
        <w:t xml:space="preserve">expanded polystyrene </w:t>
      </w:r>
      <w:r w:rsidR="66AB5EDA" w:rsidRPr="13D0355C">
        <w:rPr>
          <w:rFonts w:asciiTheme="majorHAnsi" w:hAnsiTheme="majorHAnsi" w:cstheme="majorBidi"/>
        </w:rPr>
        <w:t>gelato tubs</w:t>
      </w:r>
      <w:r w:rsidRPr="13D0355C">
        <w:rPr>
          <w:rFonts w:asciiTheme="majorHAnsi" w:hAnsiTheme="majorHAnsi" w:cstheme="majorBidi"/>
        </w:rPr>
        <w:t>. It considers a range of options including regulatory bans, regulatory bans with e</w:t>
      </w:r>
      <w:r w:rsidR="21877E36" w:rsidRPr="13D0355C">
        <w:rPr>
          <w:rFonts w:asciiTheme="majorHAnsi" w:hAnsiTheme="majorHAnsi" w:cstheme="majorBidi"/>
        </w:rPr>
        <w:t xml:space="preserve">xemptions </w:t>
      </w:r>
      <w:r w:rsidRPr="13D0355C">
        <w:rPr>
          <w:rFonts w:asciiTheme="majorHAnsi" w:hAnsiTheme="majorHAnsi" w:cstheme="majorBidi"/>
        </w:rPr>
        <w:t xml:space="preserve">(where relevant), mandatory phase outs and mandatory materials standards, and identifies a preferred option in each case. The likely benefits and costs of preferred options are then explored for impacted sectors including government, </w:t>
      </w:r>
      <w:r w:rsidR="6A74913C" w:rsidRPr="13D0355C">
        <w:rPr>
          <w:rFonts w:asciiTheme="majorHAnsi" w:hAnsiTheme="majorHAnsi" w:cstheme="majorBidi"/>
        </w:rPr>
        <w:t>industry</w:t>
      </w:r>
      <w:r w:rsidRPr="13D0355C">
        <w:rPr>
          <w:rFonts w:asciiTheme="majorHAnsi" w:hAnsiTheme="majorHAnsi" w:cstheme="majorBidi"/>
        </w:rPr>
        <w:t>, business, community organisations and the general community.</w:t>
      </w:r>
    </w:p>
    <w:p w14:paraId="7B70ED37" w14:textId="77777777" w:rsidR="00FA5FE0" w:rsidRPr="00CE0912" w:rsidRDefault="15246861" w:rsidP="13D0355C">
      <w:pPr>
        <w:pStyle w:val="Heading3"/>
      </w:pPr>
      <w:bookmarkStart w:id="90" w:name="_Toc90292022"/>
      <w:bookmarkStart w:id="91" w:name="_Toc99101630"/>
      <w:r w:rsidRPr="13D0355C">
        <w:t xml:space="preserve">Fruit and vegetable </w:t>
      </w:r>
      <w:bookmarkStart w:id="92" w:name="_Hlk84406622"/>
      <w:r w:rsidRPr="13D0355C">
        <w:t>barrier bags</w:t>
      </w:r>
      <w:bookmarkEnd w:id="90"/>
      <w:bookmarkEnd w:id="91"/>
      <w:bookmarkEnd w:id="92"/>
    </w:p>
    <w:p w14:paraId="339A71AB" w14:textId="32AC4345" w:rsidR="00FA5FE0" w:rsidRPr="00CE0912" w:rsidRDefault="00164DF1" w:rsidP="00FA5FE0">
      <w:pPr>
        <w:spacing w:before="120" w:after="120" w:line="276" w:lineRule="auto"/>
        <w:rPr>
          <w:rFonts w:asciiTheme="majorHAnsi" w:hAnsiTheme="majorHAnsi" w:cstheme="majorHAnsi"/>
        </w:rPr>
      </w:pPr>
      <w:r w:rsidRPr="00CE0912">
        <w:rPr>
          <w:rFonts w:asciiTheme="majorHAnsi" w:hAnsiTheme="majorHAnsi" w:cstheme="majorHAnsi"/>
        </w:rPr>
        <w:t xml:space="preserve">A description of fruit and vegetable barrier bags </w:t>
      </w:r>
      <w:r w:rsidR="001F55AF" w:rsidRPr="00CE0912">
        <w:rPr>
          <w:rFonts w:asciiTheme="majorHAnsi" w:hAnsiTheme="majorHAnsi" w:cstheme="majorHAnsi"/>
        </w:rPr>
        <w:t xml:space="preserve">(Figure </w:t>
      </w:r>
      <w:r w:rsidR="005B617C">
        <w:rPr>
          <w:rFonts w:asciiTheme="majorHAnsi" w:hAnsiTheme="majorHAnsi" w:cstheme="majorHAnsi"/>
        </w:rPr>
        <w:t>6</w:t>
      </w:r>
      <w:r w:rsidR="001F55AF" w:rsidRPr="00CE0912">
        <w:rPr>
          <w:rFonts w:asciiTheme="majorHAnsi" w:hAnsiTheme="majorHAnsi" w:cstheme="majorHAnsi"/>
        </w:rPr>
        <w:t xml:space="preserve">) </w:t>
      </w:r>
      <w:r w:rsidRPr="00CE0912">
        <w:rPr>
          <w:rFonts w:asciiTheme="majorHAnsi" w:hAnsiTheme="majorHAnsi" w:cstheme="majorHAnsi"/>
        </w:rPr>
        <w:t xml:space="preserve">is included in the section on ‘setting the scene’ above. </w:t>
      </w:r>
      <w:r w:rsidR="00FA5FE0" w:rsidRPr="00CE0912">
        <w:rPr>
          <w:rFonts w:asciiTheme="majorHAnsi" w:hAnsiTheme="majorHAnsi" w:cstheme="majorHAnsi"/>
        </w:rPr>
        <w:t xml:space="preserve">Three options have been considered to regulate the sale, supply and distribution of fruit and vegetable barrier bags in the ACT. These include: </w:t>
      </w:r>
    </w:p>
    <w:p w14:paraId="47077D98" w14:textId="2B8E047D" w:rsidR="00FA5FE0" w:rsidRPr="00CE0912" w:rsidRDefault="00FA5FE0" w:rsidP="00FA5FE0">
      <w:pPr>
        <w:pStyle w:val="ListParagraph"/>
        <w:numPr>
          <w:ilvl w:val="0"/>
          <w:numId w:val="3"/>
        </w:numPr>
        <w:spacing w:before="120" w:after="120" w:line="276" w:lineRule="auto"/>
        <w:rPr>
          <w:rFonts w:asciiTheme="majorHAnsi" w:hAnsiTheme="majorHAnsi" w:cstheme="majorHAnsi"/>
          <w:szCs w:val="18"/>
        </w:rPr>
      </w:pPr>
      <w:r w:rsidRPr="00CE0912">
        <w:rPr>
          <w:rFonts w:asciiTheme="majorHAnsi" w:hAnsiTheme="majorHAnsi" w:cstheme="majorHAnsi"/>
          <w:b/>
          <w:bCs/>
        </w:rPr>
        <w:t>Regulatory ban</w:t>
      </w:r>
      <w:r w:rsidRPr="00CE0912">
        <w:rPr>
          <w:rFonts w:asciiTheme="majorHAnsi" w:hAnsiTheme="majorHAnsi" w:cstheme="majorHAnsi"/>
        </w:rPr>
        <w:t xml:space="preserve"> – involves </w:t>
      </w:r>
      <w:r w:rsidRPr="00CE0912">
        <w:rPr>
          <w:rFonts w:asciiTheme="majorHAnsi" w:hAnsiTheme="majorHAnsi" w:cstheme="majorHAnsi"/>
          <w:szCs w:val="18"/>
        </w:rPr>
        <w:t>an immediate ban on the sale, supply and distribution of fruit and vegetable barrier bag</w:t>
      </w:r>
      <w:r w:rsidR="0002393C" w:rsidRPr="00CE0912">
        <w:rPr>
          <w:rFonts w:asciiTheme="majorHAnsi" w:hAnsiTheme="majorHAnsi" w:cstheme="majorHAnsi"/>
          <w:szCs w:val="18"/>
        </w:rPr>
        <w:t>s, with an exemption for certified compostable plastic</w:t>
      </w:r>
      <w:r w:rsidR="00312EA7">
        <w:rPr>
          <w:rFonts w:asciiTheme="majorHAnsi" w:hAnsiTheme="majorHAnsi" w:cstheme="majorHAnsi"/>
          <w:szCs w:val="18"/>
        </w:rPr>
        <w:t xml:space="preserve"> </w:t>
      </w:r>
      <w:r w:rsidR="00312EA7">
        <w:rPr>
          <w:rFonts w:asciiTheme="majorHAnsi" w:hAnsiTheme="majorHAnsi" w:cstheme="majorBidi"/>
        </w:rPr>
        <w:t>(preferred)</w:t>
      </w:r>
      <w:r w:rsidRPr="00CE0912">
        <w:rPr>
          <w:rFonts w:asciiTheme="majorHAnsi" w:hAnsiTheme="majorHAnsi" w:cstheme="majorHAnsi"/>
          <w:szCs w:val="18"/>
        </w:rPr>
        <w:t xml:space="preserve">. </w:t>
      </w:r>
    </w:p>
    <w:p w14:paraId="056A0D35" w14:textId="77777777" w:rsidR="00FA5FE0" w:rsidRPr="00CE0912" w:rsidRDefault="00FA5FE0" w:rsidP="00FA5FE0">
      <w:pPr>
        <w:pStyle w:val="ListParagraph"/>
        <w:numPr>
          <w:ilvl w:val="0"/>
          <w:numId w:val="3"/>
        </w:numPr>
        <w:spacing w:before="120" w:after="120" w:line="276" w:lineRule="auto"/>
        <w:rPr>
          <w:rFonts w:asciiTheme="majorHAnsi" w:hAnsiTheme="majorHAnsi" w:cstheme="majorHAnsi"/>
          <w:szCs w:val="18"/>
        </w:rPr>
      </w:pPr>
      <w:r w:rsidRPr="00CE0912">
        <w:rPr>
          <w:rFonts w:asciiTheme="majorHAnsi" w:hAnsiTheme="majorHAnsi" w:cstheme="majorHAnsi"/>
          <w:b/>
          <w:bCs/>
        </w:rPr>
        <w:t>Mandatory phase out</w:t>
      </w:r>
      <w:r w:rsidRPr="00CE0912">
        <w:rPr>
          <w:rFonts w:asciiTheme="majorHAnsi" w:hAnsiTheme="majorHAnsi" w:cstheme="majorHAnsi"/>
        </w:rPr>
        <w:t xml:space="preserve"> – involves </w:t>
      </w:r>
      <w:r w:rsidRPr="00CE0912">
        <w:rPr>
          <w:rFonts w:asciiTheme="majorHAnsi" w:hAnsiTheme="majorHAnsi" w:cstheme="majorHAnsi"/>
          <w:szCs w:val="18"/>
        </w:rPr>
        <w:t xml:space="preserve">a staged ban, that can be achieved by progressively expanding coverage or tightening product requirements for fruit and vegetable barrier bags.     </w:t>
      </w:r>
    </w:p>
    <w:p w14:paraId="50896DB0" w14:textId="77777777" w:rsidR="00FA5FE0" w:rsidRPr="00CE0912" w:rsidRDefault="00FA5FE0" w:rsidP="00FA5FE0">
      <w:pPr>
        <w:pStyle w:val="ListParagraph"/>
        <w:numPr>
          <w:ilvl w:val="0"/>
          <w:numId w:val="3"/>
        </w:numPr>
        <w:spacing w:before="120" w:after="120" w:line="276" w:lineRule="auto"/>
        <w:rPr>
          <w:rFonts w:asciiTheme="majorHAnsi" w:hAnsiTheme="majorHAnsi" w:cstheme="majorHAnsi"/>
          <w:szCs w:val="18"/>
        </w:rPr>
      </w:pPr>
      <w:r w:rsidRPr="00CE0912">
        <w:rPr>
          <w:rFonts w:asciiTheme="majorHAnsi" w:hAnsiTheme="majorHAnsi" w:cstheme="majorHAnsi"/>
          <w:b/>
          <w:bCs/>
        </w:rPr>
        <w:lastRenderedPageBreak/>
        <w:t>M</w:t>
      </w:r>
      <w:r w:rsidRPr="00CE0912">
        <w:rPr>
          <w:rFonts w:asciiTheme="majorHAnsi" w:hAnsiTheme="majorHAnsi" w:cstheme="majorHAnsi"/>
          <w:b/>
          <w:bCs/>
          <w:szCs w:val="18"/>
        </w:rPr>
        <w:t>andatory materials standard</w:t>
      </w:r>
      <w:r w:rsidRPr="00CE0912">
        <w:rPr>
          <w:rFonts w:asciiTheme="majorHAnsi" w:hAnsiTheme="majorHAnsi" w:cstheme="majorHAnsi"/>
          <w:szCs w:val="18"/>
        </w:rPr>
        <w:t xml:space="preserve"> – involves </w:t>
      </w:r>
      <w:r w:rsidRPr="00CE0912">
        <w:rPr>
          <w:rFonts w:asciiTheme="majorHAnsi" w:eastAsia="Arial" w:hAnsiTheme="majorHAnsi" w:cstheme="majorHAnsi"/>
        </w:rPr>
        <w:t xml:space="preserve">mandating standards for material composition through a regulatory instrument for </w:t>
      </w:r>
      <w:r w:rsidRPr="00CE0912">
        <w:rPr>
          <w:rFonts w:asciiTheme="majorHAnsi" w:hAnsiTheme="majorHAnsi" w:cstheme="majorHAnsi"/>
          <w:szCs w:val="18"/>
        </w:rPr>
        <w:t xml:space="preserve">fruit and vegetable barrier bags.     </w:t>
      </w:r>
    </w:p>
    <w:p w14:paraId="472CE7B7" w14:textId="77777777" w:rsidR="008C5B75" w:rsidRDefault="008C5B75">
      <w:pPr>
        <w:rPr>
          <w:rFonts w:asciiTheme="majorHAnsi" w:eastAsiaTheme="majorEastAsia" w:hAnsiTheme="majorHAnsi" w:cstheme="majorHAnsi"/>
          <w:i/>
          <w:iCs/>
          <w:color w:val="2F5496" w:themeColor="accent1" w:themeShade="BF"/>
        </w:rPr>
      </w:pPr>
      <w:r>
        <w:rPr>
          <w:rFonts w:cstheme="majorHAnsi"/>
        </w:rPr>
        <w:br w:type="page"/>
      </w:r>
    </w:p>
    <w:p w14:paraId="51FD4E69" w14:textId="43BD1073" w:rsidR="00FA5FE0" w:rsidRPr="00CE0912" w:rsidRDefault="00FA5FE0" w:rsidP="00FA5FE0">
      <w:pPr>
        <w:pStyle w:val="Heading4"/>
        <w:rPr>
          <w:rFonts w:eastAsiaTheme="minorHAnsi" w:cstheme="majorHAnsi"/>
        </w:rPr>
      </w:pPr>
      <w:r w:rsidRPr="00CE0912">
        <w:rPr>
          <w:rFonts w:cstheme="majorHAnsi"/>
        </w:rPr>
        <w:lastRenderedPageBreak/>
        <w:t>Analysis of alternatives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06"/>
      </w:tblGrid>
      <w:tr w:rsidR="00D663AB" w:rsidRPr="00CE0912" w14:paraId="3A8CBA33" w14:textId="77777777" w:rsidTr="13D0355C">
        <w:trPr>
          <w:tblHeader/>
        </w:trPr>
        <w:tc>
          <w:tcPr>
            <w:tcW w:w="1710" w:type="dxa"/>
            <w:tcBorders>
              <w:top w:val="nil"/>
              <w:left w:val="nil"/>
              <w:bottom w:val="single" w:sz="4" w:space="0" w:color="auto"/>
              <w:right w:val="single" w:sz="4" w:space="0" w:color="auto"/>
            </w:tcBorders>
            <w:shd w:val="clear" w:color="auto" w:fill="A6A6A6" w:themeFill="background1" w:themeFillShade="A6"/>
            <w:hideMark/>
          </w:tcPr>
          <w:p w14:paraId="7DB5E370" w14:textId="77777777" w:rsidR="00FA5FE0" w:rsidRPr="00CE0912" w:rsidRDefault="00FA5FE0" w:rsidP="00F729F7">
            <w:pPr>
              <w:spacing w:before="100" w:after="100"/>
              <w:rPr>
                <w:rFonts w:asciiTheme="majorHAnsi" w:hAnsiTheme="majorHAnsi" w:cstheme="majorHAnsi"/>
                <w:b/>
                <w:bCs/>
              </w:rPr>
            </w:pPr>
            <w:r w:rsidRPr="00CE0912">
              <w:rPr>
                <w:rFonts w:asciiTheme="majorHAnsi" w:hAnsiTheme="majorHAnsi" w:cstheme="majorHAnsi"/>
                <w:b/>
                <w:bCs/>
              </w:rPr>
              <w:t>Options:</w:t>
            </w:r>
          </w:p>
        </w:tc>
        <w:tc>
          <w:tcPr>
            <w:tcW w:w="7306" w:type="dxa"/>
            <w:tcBorders>
              <w:top w:val="nil"/>
              <w:left w:val="single" w:sz="4" w:space="0" w:color="auto"/>
              <w:bottom w:val="single" w:sz="4" w:space="0" w:color="auto"/>
              <w:right w:val="nil"/>
            </w:tcBorders>
            <w:shd w:val="clear" w:color="auto" w:fill="A6A6A6" w:themeFill="background1" w:themeFillShade="A6"/>
            <w:hideMark/>
          </w:tcPr>
          <w:p w14:paraId="45E342F6" w14:textId="77777777" w:rsidR="00FA5FE0" w:rsidRPr="00CE0912" w:rsidRDefault="00FA5FE0" w:rsidP="00F729F7">
            <w:pPr>
              <w:spacing w:before="100" w:after="100"/>
              <w:rPr>
                <w:rFonts w:asciiTheme="majorHAnsi" w:hAnsiTheme="majorHAnsi" w:cstheme="majorHAnsi"/>
                <w:b/>
                <w:bCs/>
              </w:rPr>
            </w:pPr>
            <w:r w:rsidRPr="00CE0912">
              <w:rPr>
                <w:rFonts w:asciiTheme="majorHAnsi" w:hAnsiTheme="majorHAnsi" w:cstheme="majorHAnsi"/>
                <w:b/>
                <w:bCs/>
              </w:rPr>
              <w:t>Benefits and constrains</w:t>
            </w:r>
          </w:p>
        </w:tc>
      </w:tr>
      <w:tr w:rsidR="00FA5FE0" w:rsidRPr="00CE0912" w14:paraId="47498A6B" w14:textId="77777777" w:rsidTr="00FE0EDE">
        <w:trPr>
          <w:trHeight w:val="104"/>
        </w:trPr>
        <w:tc>
          <w:tcPr>
            <w:tcW w:w="1710" w:type="dxa"/>
            <w:vMerge w:val="restart"/>
            <w:tcBorders>
              <w:top w:val="single" w:sz="4" w:space="0" w:color="auto"/>
              <w:left w:val="nil"/>
              <w:bottom w:val="single" w:sz="4" w:space="0" w:color="auto"/>
              <w:right w:val="single" w:sz="4" w:space="0" w:color="auto"/>
            </w:tcBorders>
            <w:hideMark/>
          </w:tcPr>
          <w:p w14:paraId="43D00068" w14:textId="77BA3ACE"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1. Inclusion of fruit and vegetable barrier bags as prohibited, with an exemption for certified compostable plastic</w:t>
            </w:r>
            <w:r w:rsidR="00331426" w:rsidRPr="00CE0912">
              <w:rPr>
                <w:rFonts w:asciiTheme="majorHAnsi" w:hAnsiTheme="majorHAnsi" w:cstheme="majorHAnsi"/>
              </w:rPr>
              <w:t xml:space="preserve"> (preferred)</w:t>
            </w:r>
            <w:r w:rsidR="0002393C" w:rsidRPr="00CE0912">
              <w:rPr>
                <w:rFonts w:asciiTheme="majorHAnsi" w:hAnsiTheme="majorHAnsi" w:cstheme="majorHAnsi"/>
              </w:rPr>
              <w:t>.</w:t>
            </w:r>
            <w:r w:rsidRPr="00CE0912">
              <w:rPr>
                <w:rFonts w:asciiTheme="majorHAnsi" w:hAnsiTheme="majorHAnsi" w:cstheme="majorHAnsi"/>
              </w:rPr>
              <w:t xml:space="preserve"> </w:t>
            </w:r>
          </w:p>
        </w:tc>
        <w:tc>
          <w:tcPr>
            <w:tcW w:w="7306" w:type="dxa"/>
            <w:tcBorders>
              <w:top w:val="single" w:sz="4" w:space="0" w:color="auto"/>
              <w:left w:val="single" w:sz="4" w:space="0" w:color="auto"/>
              <w:bottom w:val="nil"/>
              <w:right w:val="nil"/>
            </w:tcBorders>
            <w:hideMark/>
          </w:tcPr>
          <w:p w14:paraId="726AFCA5" w14:textId="77777777" w:rsidR="00F920CF" w:rsidRPr="00CE0912" w:rsidRDefault="00FA5FE0" w:rsidP="00F729F7">
            <w:pPr>
              <w:spacing w:before="40" w:after="40" w:line="276" w:lineRule="auto"/>
              <w:rPr>
                <w:rFonts w:asciiTheme="majorHAnsi" w:hAnsiTheme="majorHAnsi" w:cstheme="majorHAnsi"/>
                <w:bCs/>
              </w:rPr>
            </w:pPr>
            <w:r w:rsidRPr="00CE0912">
              <w:rPr>
                <w:rFonts w:asciiTheme="majorHAnsi" w:hAnsiTheme="majorHAnsi" w:cstheme="majorHAnsi"/>
                <w:b/>
              </w:rPr>
              <w:t xml:space="preserve">Benefits – </w:t>
            </w:r>
            <w:r w:rsidRPr="00CE0912">
              <w:rPr>
                <w:rFonts w:asciiTheme="majorHAnsi" w:hAnsiTheme="majorHAnsi" w:cstheme="majorHAnsi"/>
                <w:bCs/>
              </w:rPr>
              <w:t>A regulatory ban provides broad coverage across the economy or supply chain and provides a high level of certainty and competitive neutrality. A regulatory ban is relatively simple to introduce and enforce in the ACT, particularly given the number of business</w:t>
            </w:r>
            <w:r w:rsidR="00BD05E6" w:rsidRPr="00CE0912">
              <w:rPr>
                <w:rFonts w:asciiTheme="majorHAnsi" w:hAnsiTheme="majorHAnsi" w:cstheme="majorHAnsi"/>
                <w:bCs/>
              </w:rPr>
              <w:t>es</w:t>
            </w:r>
            <w:r w:rsidRPr="00CE0912">
              <w:rPr>
                <w:rFonts w:asciiTheme="majorHAnsi" w:hAnsiTheme="majorHAnsi" w:cstheme="majorHAnsi"/>
                <w:bCs/>
              </w:rPr>
              <w:t xml:space="preserve"> that supply barrier bags is limited to those that supply fresh fruit and vegetables. </w:t>
            </w:r>
            <w:bookmarkStart w:id="93" w:name="_Hlk84438820"/>
          </w:p>
          <w:p w14:paraId="7BD2B1F7" w14:textId="583E8B18" w:rsidR="00FA5FE0" w:rsidRPr="00CE0912" w:rsidRDefault="00FA5FE0" w:rsidP="00F729F7">
            <w:pPr>
              <w:spacing w:before="40" w:after="40" w:line="276" w:lineRule="auto"/>
              <w:rPr>
                <w:rFonts w:asciiTheme="majorHAnsi" w:hAnsiTheme="majorHAnsi" w:cstheme="majorHAnsi"/>
                <w:bCs/>
              </w:rPr>
            </w:pPr>
            <w:r w:rsidRPr="00CE0912">
              <w:rPr>
                <w:rFonts w:asciiTheme="majorHAnsi" w:hAnsiTheme="majorHAnsi" w:cstheme="majorHAnsi"/>
                <w:bCs/>
              </w:rPr>
              <w:t xml:space="preserve">Banning these items will address a common single-use plastic item and will send a clear signal to industry. </w:t>
            </w:r>
          </w:p>
          <w:p w14:paraId="31D158D4" w14:textId="1053AF8D" w:rsidR="00FA5FE0" w:rsidRPr="00CE0912" w:rsidRDefault="00FA5FE0" w:rsidP="00922D46">
            <w:pPr>
              <w:spacing w:before="40" w:after="40" w:line="276" w:lineRule="auto"/>
              <w:rPr>
                <w:rFonts w:asciiTheme="majorHAnsi" w:hAnsiTheme="majorHAnsi" w:cstheme="majorBidi"/>
              </w:rPr>
            </w:pPr>
            <w:r w:rsidRPr="09FF4188">
              <w:rPr>
                <w:rFonts w:asciiTheme="majorHAnsi" w:hAnsiTheme="majorHAnsi" w:cstheme="majorBidi"/>
              </w:rPr>
              <w:t xml:space="preserve">Addressing this item by including it within the existing legislative ban on single-use plastic products would be a consistent approach using existing regulatory mechanisms. </w:t>
            </w:r>
            <w:bookmarkEnd w:id="93"/>
            <w:r w:rsidRPr="09FF4188">
              <w:rPr>
                <w:rFonts w:asciiTheme="majorHAnsi" w:hAnsiTheme="majorHAnsi" w:cstheme="majorBidi"/>
              </w:rPr>
              <w:t>A ban in the ACT will provide an example of alternatives in a small jurisdiction, and other jurisdictions will be able to learn from the ACT’s experience.</w:t>
            </w:r>
          </w:p>
        </w:tc>
      </w:tr>
      <w:tr w:rsidR="00FA5FE0" w:rsidRPr="00CE0912" w14:paraId="7279D43C" w14:textId="77777777" w:rsidTr="00FE0EDE">
        <w:trPr>
          <w:trHeight w:val="103"/>
        </w:trPr>
        <w:tc>
          <w:tcPr>
            <w:tcW w:w="1710" w:type="dxa"/>
            <w:vMerge/>
            <w:vAlign w:val="center"/>
            <w:hideMark/>
          </w:tcPr>
          <w:p w14:paraId="6B4FF6B2" w14:textId="77777777" w:rsidR="00FA5FE0" w:rsidRPr="00CE0912" w:rsidRDefault="00FA5FE0" w:rsidP="00F729F7">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55711918" w14:textId="6A51AFAD" w:rsidR="00205DEC" w:rsidRDefault="00FA5FE0" w:rsidP="00205DEC">
            <w:pPr>
              <w:spacing w:before="40" w:after="40" w:line="276" w:lineRule="auto"/>
              <w:rPr>
                <w:rFonts w:asciiTheme="majorHAnsi" w:hAnsiTheme="majorHAnsi" w:cstheme="majorHAnsi"/>
                <w:szCs w:val="18"/>
              </w:rPr>
            </w:pPr>
            <w:r w:rsidRPr="00CE0912">
              <w:rPr>
                <w:rFonts w:asciiTheme="majorHAnsi" w:hAnsiTheme="majorHAnsi" w:cstheme="majorHAnsi"/>
                <w:b/>
              </w:rPr>
              <w:t xml:space="preserve">Constraints – </w:t>
            </w:r>
            <w:r w:rsidR="00205DEC">
              <w:rPr>
                <w:rFonts w:asciiTheme="majorHAnsi" w:hAnsiTheme="majorHAnsi" w:cstheme="majorHAnsi"/>
                <w:szCs w:val="18"/>
              </w:rPr>
              <w:t xml:space="preserve">The public consultation survey highlighted a number of challenges for businesses, including changes to infrastructure (such as bag dispensers in supermarkets), food safety and the potential to increase food waste, and supply chain issues associated with COVID-19. Of the items covered by </w:t>
            </w:r>
            <w:r w:rsidR="00FA5F2D">
              <w:rPr>
                <w:rFonts w:asciiTheme="majorHAnsi" w:hAnsiTheme="majorHAnsi" w:cstheme="majorHAnsi"/>
                <w:szCs w:val="18"/>
              </w:rPr>
              <w:t xml:space="preserve">this second </w:t>
            </w:r>
            <w:r w:rsidR="00205DEC">
              <w:rPr>
                <w:rFonts w:asciiTheme="majorHAnsi" w:hAnsiTheme="majorHAnsi" w:cstheme="majorHAnsi"/>
                <w:szCs w:val="18"/>
              </w:rPr>
              <w:t>tranche, barrier bags presented the highest level of concern for businesses, with 44% of business respondents reporting that they were not confident in transitioning away from single-use barrier bags.</w:t>
            </w:r>
          </w:p>
          <w:p w14:paraId="53956423" w14:textId="6EDC7EA4" w:rsidR="00F331C7" w:rsidRDefault="00FA5FE0" w:rsidP="00F729F7">
            <w:pPr>
              <w:spacing w:before="40" w:after="40" w:line="276" w:lineRule="auto"/>
              <w:rPr>
                <w:rFonts w:asciiTheme="majorHAnsi" w:hAnsiTheme="majorHAnsi" w:cstheme="majorHAnsi"/>
                <w:szCs w:val="18"/>
              </w:rPr>
            </w:pPr>
            <w:r w:rsidRPr="00CE0912">
              <w:rPr>
                <w:rFonts w:asciiTheme="majorHAnsi" w:hAnsiTheme="majorHAnsi" w:cstheme="majorHAnsi"/>
                <w:szCs w:val="18"/>
              </w:rPr>
              <w:t>A regulatory ban will have higher regulatory burden when compared to non-regulatory measures. This option will need to consider industry and consumer push-back and complacency. Generally, regulatory bans have the potential to have unintended consequences as they focus on the product to be banned rather than potential replacement products, which may result in worse impacts across the product lifecycle. Enforcement and monitoring to ensure compliance with the reform will be necessary and will have some cost to ACT Government.</w:t>
            </w:r>
            <w:r w:rsidR="00B51949" w:rsidRPr="00CE0912">
              <w:rPr>
                <w:rFonts w:asciiTheme="majorHAnsi" w:hAnsiTheme="majorHAnsi" w:cstheme="majorHAnsi"/>
                <w:szCs w:val="18"/>
              </w:rPr>
              <w:t xml:space="preserve"> Training will be required to ensure officers are able to identify prohibited barrier bags and exempt certified compostable bags.</w:t>
            </w:r>
            <w:r w:rsidR="00AD50A0">
              <w:rPr>
                <w:rFonts w:asciiTheme="majorHAnsi" w:hAnsiTheme="majorHAnsi" w:cstheme="majorHAnsi"/>
                <w:szCs w:val="18"/>
              </w:rPr>
              <w:t xml:space="preserve"> </w:t>
            </w:r>
          </w:p>
          <w:p w14:paraId="57899F45" w14:textId="19A3AFED" w:rsidR="00E9603D" w:rsidRDefault="00F24B30" w:rsidP="13D0355C">
            <w:pPr>
              <w:spacing w:before="40" w:after="40" w:line="276" w:lineRule="auto"/>
              <w:rPr>
                <w:rFonts w:asciiTheme="majorHAnsi" w:hAnsiTheme="majorHAnsi" w:cstheme="majorBidi"/>
              </w:rPr>
            </w:pPr>
            <w:r>
              <w:rPr>
                <w:rFonts w:asciiTheme="majorHAnsi" w:hAnsiTheme="majorHAnsi" w:cstheme="majorBidi"/>
              </w:rPr>
              <w:t xml:space="preserve">In comparison to the other products proposed to be banned under </w:t>
            </w:r>
            <w:r w:rsidR="002F5075">
              <w:rPr>
                <w:rFonts w:asciiTheme="majorHAnsi" w:hAnsiTheme="majorHAnsi" w:cstheme="majorBidi"/>
              </w:rPr>
              <w:t xml:space="preserve">this second </w:t>
            </w:r>
            <w:r>
              <w:rPr>
                <w:rFonts w:asciiTheme="majorHAnsi" w:hAnsiTheme="majorHAnsi" w:cstheme="majorBidi"/>
              </w:rPr>
              <w:t>tranche, t</w:t>
            </w:r>
            <w:r w:rsidR="15246861" w:rsidRPr="13D0355C">
              <w:rPr>
                <w:rFonts w:asciiTheme="majorHAnsi" w:hAnsiTheme="majorHAnsi" w:cstheme="majorBidi"/>
              </w:rPr>
              <w:t xml:space="preserve">he cost of </w:t>
            </w:r>
            <w:r>
              <w:rPr>
                <w:rFonts w:asciiTheme="majorHAnsi" w:hAnsiTheme="majorHAnsi" w:cstheme="majorBidi"/>
              </w:rPr>
              <w:t xml:space="preserve">transitioning to alternative options </w:t>
            </w:r>
            <w:r w:rsidR="003E3C71">
              <w:rPr>
                <w:rFonts w:asciiTheme="majorHAnsi" w:hAnsiTheme="majorHAnsi" w:cstheme="majorBidi"/>
              </w:rPr>
              <w:t xml:space="preserve">for plastic barrier bags is significant. </w:t>
            </w:r>
            <w:r w:rsidR="002C2C14">
              <w:rPr>
                <w:rFonts w:asciiTheme="majorHAnsi" w:hAnsiTheme="majorHAnsi" w:cstheme="majorBidi"/>
              </w:rPr>
              <w:t>Th</w:t>
            </w:r>
            <w:r w:rsidR="000326D6">
              <w:rPr>
                <w:rFonts w:asciiTheme="majorHAnsi" w:hAnsiTheme="majorHAnsi" w:cstheme="majorBidi"/>
              </w:rPr>
              <w:t>e</w:t>
            </w:r>
            <w:r w:rsidR="002C2C14">
              <w:rPr>
                <w:rFonts w:asciiTheme="majorHAnsi" w:hAnsiTheme="majorHAnsi" w:cstheme="majorBidi"/>
              </w:rPr>
              <w:t xml:space="preserve"> cost</w:t>
            </w:r>
            <w:r w:rsidR="000326D6">
              <w:rPr>
                <w:rFonts w:asciiTheme="majorHAnsi" w:hAnsiTheme="majorHAnsi" w:cstheme="majorBidi"/>
              </w:rPr>
              <w:t xml:space="preserve"> of utili</w:t>
            </w:r>
            <w:r w:rsidR="00325641">
              <w:rPr>
                <w:rFonts w:asciiTheme="majorHAnsi" w:hAnsiTheme="majorHAnsi" w:cstheme="majorBidi"/>
              </w:rPr>
              <w:t>s</w:t>
            </w:r>
            <w:r w:rsidR="000326D6">
              <w:rPr>
                <w:rFonts w:asciiTheme="majorHAnsi" w:hAnsiTheme="majorHAnsi" w:cstheme="majorBidi"/>
              </w:rPr>
              <w:t>ing alternative options</w:t>
            </w:r>
            <w:r w:rsidR="002C2C14">
              <w:rPr>
                <w:rFonts w:asciiTheme="majorHAnsi" w:hAnsiTheme="majorHAnsi" w:cstheme="majorBidi"/>
              </w:rPr>
              <w:t xml:space="preserve"> has been estimated at between $1.8</w:t>
            </w:r>
            <w:r w:rsidR="00EF2BCF">
              <w:rPr>
                <w:rFonts w:asciiTheme="majorHAnsi" w:hAnsiTheme="majorHAnsi" w:cstheme="majorBidi"/>
              </w:rPr>
              <w:t xml:space="preserve"> </w:t>
            </w:r>
            <w:r w:rsidR="002C2C14">
              <w:rPr>
                <w:rFonts w:asciiTheme="majorHAnsi" w:hAnsiTheme="majorHAnsi" w:cstheme="majorBidi"/>
              </w:rPr>
              <w:t>-</w:t>
            </w:r>
            <w:r w:rsidR="00EF2BCF">
              <w:rPr>
                <w:rFonts w:asciiTheme="majorHAnsi" w:hAnsiTheme="majorHAnsi" w:cstheme="majorBidi"/>
              </w:rPr>
              <w:t xml:space="preserve"> $</w:t>
            </w:r>
            <w:r w:rsidR="002C2C14">
              <w:rPr>
                <w:rFonts w:asciiTheme="majorHAnsi" w:hAnsiTheme="majorHAnsi" w:cstheme="majorBidi"/>
              </w:rPr>
              <w:t>2.25 million a year out to 2040</w:t>
            </w:r>
            <w:r w:rsidR="00915A99">
              <w:rPr>
                <w:rFonts w:asciiTheme="majorHAnsi" w:hAnsiTheme="majorHAnsi" w:cstheme="majorBidi"/>
              </w:rPr>
              <w:t xml:space="preserve"> for the Canberra community.</w:t>
            </w:r>
          </w:p>
          <w:p w14:paraId="2F7D444B" w14:textId="27895A16" w:rsidR="00FA5FE0" w:rsidRPr="00CE0912" w:rsidRDefault="00E9603D" w:rsidP="13D0355C">
            <w:pPr>
              <w:spacing w:before="40" w:after="40" w:line="276" w:lineRule="auto"/>
              <w:rPr>
                <w:rFonts w:asciiTheme="majorHAnsi" w:hAnsiTheme="majorHAnsi" w:cstheme="majorBidi"/>
              </w:rPr>
            </w:pPr>
            <w:r>
              <w:rPr>
                <w:rFonts w:asciiTheme="majorHAnsi" w:hAnsiTheme="majorHAnsi" w:cstheme="majorBidi"/>
              </w:rPr>
              <w:t>T</w:t>
            </w:r>
            <w:r w:rsidR="78D7E186" w:rsidRPr="13D0355C">
              <w:rPr>
                <w:rFonts w:asciiTheme="majorHAnsi" w:hAnsiTheme="majorHAnsi" w:cstheme="majorBidi"/>
              </w:rPr>
              <w:t xml:space="preserve">he properties of certified compostable bags are </w:t>
            </w:r>
            <w:r w:rsidR="00915A99">
              <w:rPr>
                <w:rFonts w:asciiTheme="majorHAnsi" w:hAnsiTheme="majorHAnsi" w:cstheme="majorBidi"/>
              </w:rPr>
              <w:t xml:space="preserve">also </w:t>
            </w:r>
            <w:r w:rsidR="78D7E186" w:rsidRPr="13D0355C">
              <w:rPr>
                <w:rFonts w:asciiTheme="majorHAnsi" w:hAnsiTheme="majorHAnsi" w:cstheme="majorBidi"/>
              </w:rPr>
              <w:t>different</w:t>
            </w:r>
            <w:r w:rsidR="00915A99">
              <w:rPr>
                <w:rFonts w:asciiTheme="majorHAnsi" w:hAnsiTheme="majorHAnsi" w:cstheme="majorBidi"/>
              </w:rPr>
              <w:t>,</w:t>
            </w:r>
            <w:r w:rsidR="00B362B6">
              <w:rPr>
                <w:rFonts w:asciiTheme="majorHAnsi" w:hAnsiTheme="majorHAnsi" w:cstheme="majorBidi"/>
              </w:rPr>
              <w:t xml:space="preserve"> which means that </w:t>
            </w:r>
            <w:r w:rsidR="78D7E186" w:rsidRPr="13D0355C">
              <w:rPr>
                <w:rFonts w:asciiTheme="majorHAnsi" w:hAnsiTheme="majorHAnsi" w:cstheme="majorBidi"/>
              </w:rPr>
              <w:t xml:space="preserve">the scales and weight </w:t>
            </w:r>
            <w:r w:rsidR="7F7DA3EC" w:rsidRPr="13D0355C">
              <w:rPr>
                <w:rFonts w:asciiTheme="majorHAnsi" w:hAnsiTheme="majorHAnsi" w:cstheme="majorBidi"/>
              </w:rPr>
              <w:t>allowance</w:t>
            </w:r>
            <w:r w:rsidR="1BEF1310" w:rsidRPr="13D0355C">
              <w:rPr>
                <w:rFonts w:asciiTheme="majorHAnsi" w:hAnsiTheme="majorHAnsi" w:cstheme="majorBidi"/>
              </w:rPr>
              <w:t>s</w:t>
            </w:r>
            <w:r w:rsidR="78D7E186" w:rsidRPr="13D0355C">
              <w:rPr>
                <w:rFonts w:asciiTheme="majorHAnsi" w:hAnsiTheme="majorHAnsi" w:cstheme="majorBidi"/>
              </w:rPr>
              <w:t xml:space="preserve"> in supermarkets need to be adjusted</w:t>
            </w:r>
            <w:r w:rsidR="00EF2BCF">
              <w:rPr>
                <w:rFonts w:asciiTheme="majorHAnsi" w:hAnsiTheme="majorHAnsi" w:cstheme="majorBidi"/>
              </w:rPr>
              <w:t xml:space="preserve">; this </w:t>
            </w:r>
            <w:r w:rsidR="78D7E186" w:rsidRPr="13D0355C">
              <w:rPr>
                <w:rFonts w:asciiTheme="majorHAnsi" w:hAnsiTheme="majorHAnsi" w:cstheme="majorBidi"/>
              </w:rPr>
              <w:t xml:space="preserve">will </w:t>
            </w:r>
            <w:r w:rsidR="00B362B6">
              <w:rPr>
                <w:rFonts w:asciiTheme="majorHAnsi" w:hAnsiTheme="majorHAnsi" w:cstheme="majorBidi"/>
              </w:rPr>
              <w:t>also</w:t>
            </w:r>
            <w:r w:rsidR="78D7E186" w:rsidRPr="13D0355C">
              <w:rPr>
                <w:rFonts w:asciiTheme="majorHAnsi" w:hAnsiTheme="majorHAnsi" w:cstheme="majorBidi"/>
              </w:rPr>
              <w:t xml:space="preserve"> impose a cost</w:t>
            </w:r>
            <w:r w:rsidR="00B362B6">
              <w:rPr>
                <w:rFonts w:asciiTheme="majorHAnsi" w:hAnsiTheme="majorHAnsi" w:cstheme="majorBidi"/>
              </w:rPr>
              <w:t xml:space="preserve"> on business</w:t>
            </w:r>
            <w:r w:rsidR="78D7E186" w:rsidRPr="13D0355C">
              <w:rPr>
                <w:rFonts w:asciiTheme="majorHAnsi" w:hAnsiTheme="majorHAnsi" w:cstheme="majorBidi"/>
              </w:rPr>
              <w:t xml:space="preserve">. </w:t>
            </w:r>
            <w:r w:rsidR="15246861" w:rsidRPr="13D0355C">
              <w:rPr>
                <w:rFonts w:asciiTheme="majorHAnsi" w:hAnsiTheme="majorHAnsi" w:cstheme="majorBidi"/>
              </w:rPr>
              <w:t>These costs</w:t>
            </w:r>
            <w:r w:rsidR="78D7E186" w:rsidRPr="13D0355C">
              <w:rPr>
                <w:rFonts w:asciiTheme="majorHAnsi" w:hAnsiTheme="majorHAnsi" w:cstheme="majorBidi"/>
              </w:rPr>
              <w:t xml:space="preserve"> are likely to be passed on to consumers. These costs</w:t>
            </w:r>
            <w:r w:rsidR="15246861" w:rsidRPr="13D0355C">
              <w:rPr>
                <w:rFonts w:asciiTheme="majorHAnsi" w:hAnsiTheme="majorHAnsi" w:cstheme="majorBidi"/>
              </w:rPr>
              <w:t xml:space="preserve"> may be able to be offset by reduced consumption through the use of reusable bags. </w:t>
            </w:r>
          </w:p>
          <w:p w14:paraId="0719590C" w14:textId="7CC6A3FB"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 xml:space="preserve">The </w:t>
            </w:r>
            <w:r w:rsidR="004450BF" w:rsidRPr="00CE0912">
              <w:rPr>
                <w:rFonts w:asciiTheme="majorHAnsi" w:hAnsiTheme="majorHAnsi" w:cstheme="majorHAnsi"/>
              </w:rPr>
              <w:t>capability</w:t>
            </w:r>
            <w:r w:rsidRPr="00CE0912">
              <w:rPr>
                <w:rFonts w:asciiTheme="majorHAnsi" w:hAnsiTheme="majorHAnsi" w:cstheme="majorHAnsi"/>
              </w:rPr>
              <w:t xml:space="preserve"> of </w:t>
            </w:r>
            <w:r w:rsidR="004450BF" w:rsidRPr="00CE0912">
              <w:rPr>
                <w:rFonts w:asciiTheme="majorHAnsi" w:hAnsiTheme="majorHAnsi" w:cstheme="majorHAnsi"/>
              </w:rPr>
              <w:t xml:space="preserve">any future ACT </w:t>
            </w:r>
            <w:r w:rsidRPr="00CE0912">
              <w:rPr>
                <w:rFonts w:asciiTheme="majorHAnsi" w:hAnsiTheme="majorHAnsi" w:cstheme="majorHAnsi"/>
              </w:rPr>
              <w:t>composting facilities is not yet known</w:t>
            </w:r>
            <w:r w:rsidR="004450BF" w:rsidRPr="00CE0912">
              <w:rPr>
                <w:rFonts w:asciiTheme="majorHAnsi" w:hAnsiTheme="majorHAnsi" w:cstheme="majorHAnsi"/>
              </w:rPr>
              <w:t>. Both the capability and the capacity of a commercial composting facility to process compostable plastic</w:t>
            </w:r>
            <w:r w:rsidRPr="00CE0912">
              <w:rPr>
                <w:rFonts w:asciiTheme="majorHAnsi" w:hAnsiTheme="majorHAnsi" w:cstheme="majorHAnsi"/>
              </w:rPr>
              <w:t xml:space="preserve"> will determine the environmental benefit to be gained from using compostable alternatives</w:t>
            </w:r>
            <w:r w:rsidR="004450BF" w:rsidRPr="00CE0912">
              <w:rPr>
                <w:rFonts w:asciiTheme="majorHAnsi" w:hAnsiTheme="majorHAnsi" w:cstheme="majorHAnsi"/>
              </w:rPr>
              <w:t xml:space="preserve"> to conventional plastic</w:t>
            </w:r>
            <w:r w:rsidRPr="00CE0912">
              <w:rPr>
                <w:rFonts w:asciiTheme="majorHAnsi" w:hAnsiTheme="majorHAnsi" w:cstheme="majorHAnsi"/>
              </w:rPr>
              <w:t>.</w:t>
            </w:r>
          </w:p>
        </w:tc>
      </w:tr>
      <w:tr w:rsidR="00FA5FE0" w:rsidRPr="00CE0912" w14:paraId="1ADAD1E7" w14:textId="77777777" w:rsidTr="00FE0EDE">
        <w:trPr>
          <w:trHeight w:val="103"/>
        </w:trPr>
        <w:tc>
          <w:tcPr>
            <w:tcW w:w="1710" w:type="dxa"/>
            <w:vMerge w:val="restart"/>
            <w:tcBorders>
              <w:top w:val="single" w:sz="4" w:space="0" w:color="auto"/>
              <w:left w:val="nil"/>
              <w:bottom w:val="nil"/>
              <w:right w:val="single" w:sz="4" w:space="0" w:color="auto"/>
            </w:tcBorders>
            <w:hideMark/>
          </w:tcPr>
          <w:p w14:paraId="46CFE873"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lastRenderedPageBreak/>
              <w:t>2. A mandatory phase out</w:t>
            </w:r>
          </w:p>
        </w:tc>
        <w:tc>
          <w:tcPr>
            <w:tcW w:w="7306" w:type="dxa"/>
            <w:tcBorders>
              <w:top w:val="single" w:sz="4" w:space="0" w:color="auto"/>
              <w:left w:val="single" w:sz="4" w:space="0" w:color="auto"/>
              <w:bottom w:val="nil"/>
              <w:right w:val="nil"/>
            </w:tcBorders>
            <w:hideMark/>
          </w:tcPr>
          <w:p w14:paraId="311557EC" w14:textId="030D5401" w:rsidR="00FA5FE0" w:rsidRPr="00CE0912" w:rsidRDefault="00FA5FE0" w:rsidP="00F729F7">
            <w:pPr>
              <w:spacing w:before="40" w:after="40" w:line="276" w:lineRule="auto"/>
              <w:rPr>
                <w:rFonts w:asciiTheme="majorHAnsi" w:hAnsiTheme="majorHAnsi" w:cstheme="majorHAnsi"/>
                <w:bCs/>
                <w:szCs w:val="18"/>
              </w:rPr>
            </w:pPr>
            <w:r w:rsidRPr="00CE0912">
              <w:rPr>
                <w:rFonts w:asciiTheme="majorHAnsi" w:hAnsiTheme="majorHAnsi" w:cstheme="majorHAnsi"/>
                <w:b/>
              </w:rPr>
              <w:t xml:space="preserve">Benefits – </w:t>
            </w:r>
            <w:r w:rsidRPr="00CE0912">
              <w:rPr>
                <w:rFonts w:asciiTheme="majorHAnsi" w:hAnsiTheme="majorHAnsi" w:cstheme="majorHAnsi"/>
                <w:bCs/>
              </w:rPr>
              <w:t xml:space="preserve">A mandatory phase out provides a transitional period to develop policy and implementation approaches where </w:t>
            </w:r>
            <w:r w:rsidRPr="00CE0912">
              <w:rPr>
                <w:rFonts w:asciiTheme="majorHAnsi" w:hAnsiTheme="majorHAnsi" w:cstheme="majorHAnsi"/>
                <w:bCs/>
                <w:szCs w:val="18"/>
              </w:rPr>
              <w:t>product alternatives are not readily available, significant inventory is held or adaptation is otherwise onerous for plastic manufacturers, distributers, sellers and users. Given there are identified alternatives and no local manufacturers identified in the ACT, this is not considered to be an important driver for this reform.</w:t>
            </w:r>
            <w:r w:rsidR="004450BF" w:rsidRPr="00CE0912">
              <w:rPr>
                <w:rFonts w:asciiTheme="majorHAnsi" w:hAnsiTheme="majorHAnsi" w:cstheme="majorHAnsi"/>
                <w:bCs/>
                <w:szCs w:val="18"/>
              </w:rPr>
              <w:t xml:space="preserve"> This approach would benefit local distributors giving them more time to adapt.</w:t>
            </w:r>
          </w:p>
        </w:tc>
      </w:tr>
      <w:tr w:rsidR="00FA5FE0" w:rsidRPr="00CE0912" w14:paraId="3FEBCB64" w14:textId="77777777" w:rsidTr="00FE0EDE">
        <w:trPr>
          <w:trHeight w:val="103"/>
        </w:trPr>
        <w:tc>
          <w:tcPr>
            <w:tcW w:w="1710" w:type="dxa"/>
            <w:vMerge/>
            <w:vAlign w:val="center"/>
            <w:hideMark/>
          </w:tcPr>
          <w:p w14:paraId="57B3443D" w14:textId="77777777" w:rsidR="00FA5FE0" w:rsidRPr="00CE0912" w:rsidRDefault="00FA5FE0" w:rsidP="00F729F7">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134DB047" w14:textId="2E01F36F"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b/>
              </w:rPr>
              <w:t xml:space="preserve">Constraints – </w:t>
            </w:r>
            <w:r w:rsidRPr="00CE0912">
              <w:rPr>
                <w:rFonts w:asciiTheme="majorHAnsi" w:hAnsiTheme="majorHAnsi" w:cstheme="majorHAnsi"/>
              </w:rPr>
              <w:t xml:space="preserve">Partial bans can have unintended consequences </w:t>
            </w:r>
            <w:r w:rsidR="30D52BE1" w:rsidRPr="00CE0912">
              <w:rPr>
                <w:rFonts w:asciiTheme="majorHAnsi" w:hAnsiTheme="majorHAnsi" w:cstheme="majorHAnsi"/>
              </w:rPr>
              <w:t>(e.g.</w:t>
            </w:r>
            <w:r w:rsidR="00BF6A63" w:rsidRPr="00CE0912">
              <w:rPr>
                <w:rFonts w:asciiTheme="majorHAnsi" w:hAnsiTheme="majorHAnsi" w:cstheme="majorHAnsi"/>
              </w:rPr>
              <w:t>,</w:t>
            </w:r>
            <w:r w:rsidRPr="00CE0912">
              <w:rPr>
                <w:rFonts w:asciiTheme="majorHAnsi" w:hAnsiTheme="majorHAnsi" w:cstheme="majorHAnsi"/>
              </w:rPr>
              <w:t xml:space="preserve"> the thickness limit for bags driving consumers to other single-use items</w:t>
            </w:r>
            <w:r w:rsidR="30D52BE1" w:rsidRPr="00CE0912">
              <w:rPr>
                <w:rFonts w:asciiTheme="majorHAnsi" w:hAnsiTheme="majorHAnsi" w:cstheme="majorHAnsi"/>
              </w:rPr>
              <w:t>, including</w:t>
            </w:r>
            <w:r w:rsidRPr="00CE0912">
              <w:rPr>
                <w:rFonts w:asciiTheme="majorHAnsi" w:hAnsiTheme="majorHAnsi" w:cstheme="majorHAnsi"/>
              </w:rPr>
              <w:t xml:space="preserve"> thicker plastic bags that may have negative outcomes</w:t>
            </w:r>
            <w:r w:rsidR="30D52BE1" w:rsidRPr="00CE0912">
              <w:rPr>
                <w:rFonts w:asciiTheme="majorHAnsi" w:hAnsiTheme="majorHAnsi" w:cstheme="majorHAnsi"/>
              </w:rPr>
              <w:t>)</w:t>
            </w:r>
            <w:r w:rsidRPr="00CE0912">
              <w:rPr>
                <w:rFonts w:asciiTheme="majorHAnsi" w:hAnsiTheme="majorHAnsi" w:cstheme="majorHAnsi"/>
              </w:rPr>
              <w:t>.</w:t>
            </w:r>
          </w:p>
          <w:p w14:paraId="26705EA6" w14:textId="77777777" w:rsidR="00FA5FE0" w:rsidRPr="00CE0912" w:rsidRDefault="00FA5FE0" w:rsidP="00F729F7">
            <w:pPr>
              <w:spacing w:before="40" w:after="40" w:line="276" w:lineRule="auto"/>
              <w:rPr>
                <w:rFonts w:asciiTheme="majorHAnsi" w:hAnsiTheme="majorHAnsi" w:cstheme="majorHAnsi"/>
                <w:bCs/>
              </w:rPr>
            </w:pPr>
            <w:r w:rsidRPr="00CE0912">
              <w:rPr>
                <w:rFonts w:asciiTheme="majorHAnsi" w:hAnsiTheme="majorHAnsi" w:cstheme="majorHAnsi"/>
                <w:bCs/>
              </w:rPr>
              <w:t>This option does not fit as well with the existing legislation, which contains the ability to prohibit single-use plastic products.</w:t>
            </w:r>
          </w:p>
        </w:tc>
      </w:tr>
      <w:tr w:rsidR="00FA5FE0" w:rsidRPr="00CE0912" w14:paraId="45D1BC28" w14:textId="77777777" w:rsidTr="00FE0EDE">
        <w:trPr>
          <w:trHeight w:val="103"/>
        </w:trPr>
        <w:tc>
          <w:tcPr>
            <w:tcW w:w="1710" w:type="dxa"/>
            <w:vMerge w:val="restart"/>
            <w:tcBorders>
              <w:top w:val="single" w:sz="4" w:space="0" w:color="auto"/>
              <w:left w:val="nil"/>
              <w:bottom w:val="single" w:sz="4" w:space="0" w:color="auto"/>
              <w:right w:val="single" w:sz="4" w:space="0" w:color="auto"/>
            </w:tcBorders>
            <w:hideMark/>
          </w:tcPr>
          <w:p w14:paraId="53E680F0"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3. Mandatory materials standard</w:t>
            </w:r>
          </w:p>
        </w:tc>
        <w:tc>
          <w:tcPr>
            <w:tcW w:w="7306" w:type="dxa"/>
            <w:tcBorders>
              <w:top w:val="single" w:sz="4" w:space="0" w:color="auto"/>
              <w:left w:val="single" w:sz="4" w:space="0" w:color="auto"/>
              <w:bottom w:val="nil"/>
              <w:right w:val="nil"/>
            </w:tcBorders>
            <w:hideMark/>
          </w:tcPr>
          <w:p w14:paraId="4CED4736" w14:textId="5A789E31"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b/>
              </w:rPr>
              <w:t xml:space="preserve">Benefits – </w:t>
            </w:r>
            <w:r w:rsidRPr="00CE0912">
              <w:rPr>
                <w:rFonts w:asciiTheme="majorHAnsi" w:hAnsiTheme="majorHAnsi" w:cstheme="majorHAnsi"/>
                <w:bCs/>
              </w:rPr>
              <w:t xml:space="preserve">This approach reduces retailer and consumer confusion and helps to ensure plastic alternatives are safe </w:t>
            </w:r>
            <w:r w:rsidR="00C40CA2" w:rsidRPr="00CE0912">
              <w:rPr>
                <w:rFonts w:asciiTheme="majorHAnsi" w:hAnsiTheme="majorHAnsi" w:cstheme="majorHAnsi"/>
                <w:bCs/>
              </w:rPr>
              <w:t>for</w:t>
            </w:r>
            <w:r w:rsidRPr="00CE0912">
              <w:rPr>
                <w:rFonts w:asciiTheme="majorHAnsi" w:hAnsiTheme="majorHAnsi" w:cstheme="majorHAnsi"/>
                <w:bCs/>
              </w:rPr>
              <w:t xml:space="preserve"> humans and environment. There is the potential for this approach to be incorporated into a regulatory ban or mandatory phase out by including </w:t>
            </w:r>
            <w:r w:rsidRPr="00CE0912">
              <w:rPr>
                <w:rFonts w:asciiTheme="majorHAnsi" w:eastAsia="Arial" w:hAnsiTheme="majorHAnsi" w:cstheme="majorHAnsi"/>
              </w:rPr>
              <w:t>specific standards (e.g.</w:t>
            </w:r>
            <w:r w:rsidR="00AD7B48" w:rsidRPr="00CE0912">
              <w:rPr>
                <w:rFonts w:asciiTheme="majorHAnsi" w:eastAsia="Arial" w:hAnsiTheme="majorHAnsi" w:cstheme="majorHAnsi"/>
              </w:rPr>
              <w:t>,</w:t>
            </w:r>
            <w:r w:rsidRPr="00CE0912">
              <w:rPr>
                <w:rFonts w:asciiTheme="majorHAnsi" w:eastAsia="Arial" w:hAnsiTheme="majorHAnsi" w:cstheme="majorHAnsi"/>
              </w:rPr>
              <w:t xml:space="preserve"> compostable or biodegradable requirements) for exempted products</w:t>
            </w:r>
            <w:r w:rsidR="00AD7B48" w:rsidRPr="00CE0912">
              <w:rPr>
                <w:rFonts w:asciiTheme="majorHAnsi" w:eastAsia="Arial" w:hAnsiTheme="majorHAnsi" w:cstheme="majorHAnsi"/>
              </w:rPr>
              <w:t>.</w:t>
            </w:r>
          </w:p>
        </w:tc>
      </w:tr>
      <w:tr w:rsidR="00FA5FE0" w:rsidRPr="00CE0912" w14:paraId="31DA4DB2" w14:textId="77777777" w:rsidTr="00FE0EDE">
        <w:trPr>
          <w:trHeight w:val="103"/>
        </w:trPr>
        <w:tc>
          <w:tcPr>
            <w:tcW w:w="1710" w:type="dxa"/>
            <w:vMerge/>
            <w:vAlign w:val="center"/>
            <w:hideMark/>
          </w:tcPr>
          <w:p w14:paraId="1A2C26B2" w14:textId="77777777" w:rsidR="00FA5FE0" w:rsidRPr="00CE0912" w:rsidRDefault="00FA5FE0" w:rsidP="00F729F7">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51BF1113" w14:textId="783F5255" w:rsidR="00FA5FE0" w:rsidRPr="00CE0912" w:rsidRDefault="15246861" w:rsidP="13D0355C">
            <w:pPr>
              <w:spacing w:before="40" w:after="40" w:line="276" w:lineRule="auto"/>
              <w:rPr>
                <w:rFonts w:asciiTheme="majorHAnsi" w:hAnsiTheme="majorHAnsi" w:cstheme="majorBidi"/>
                <w:b/>
                <w:bCs/>
              </w:rPr>
            </w:pPr>
            <w:r w:rsidRPr="13D0355C">
              <w:rPr>
                <w:rFonts w:asciiTheme="majorHAnsi" w:hAnsiTheme="majorHAnsi" w:cstheme="majorBidi"/>
                <w:b/>
                <w:bCs/>
              </w:rPr>
              <w:t xml:space="preserve">Constraints – </w:t>
            </w:r>
            <w:r w:rsidRPr="13D0355C">
              <w:rPr>
                <w:rFonts w:asciiTheme="majorHAnsi" w:hAnsiTheme="majorHAnsi" w:cstheme="majorBidi"/>
              </w:rPr>
              <w:t xml:space="preserve">This approach may </w:t>
            </w:r>
            <w:r w:rsidRPr="13D0355C">
              <w:rPr>
                <w:rFonts w:asciiTheme="majorHAnsi" w:eastAsia="Arial" w:hAnsiTheme="majorHAnsi" w:cstheme="majorBidi"/>
              </w:rPr>
              <w:t>have limited market availability or affordability (at the time of introduction). Prescriptive standards may deter product innovation</w:t>
            </w:r>
            <w:r w:rsidRPr="13D0355C">
              <w:rPr>
                <w:rFonts w:asciiTheme="majorHAnsi" w:hAnsiTheme="majorHAnsi" w:cstheme="majorBidi"/>
              </w:rPr>
              <w:t xml:space="preserve">. Option 1 (including fruit and vegetable barrier bags as prohibited under the Act) would include an exemption for compostable </w:t>
            </w:r>
            <w:r w:rsidR="15A69C5F" w:rsidRPr="13D0355C">
              <w:rPr>
                <w:rFonts w:asciiTheme="majorHAnsi" w:hAnsiTheme="majorHAnsi" w:cstheme="majorBidi"/>
              </w:rPr>
              <w:t xml:space="preserve">bags certified under the </w:t>
            </w:r>
            <w:r w:rsidR="15A69C5F" w:rsidRPr="13D0355C">
              <w:rPr>
                <w:rFonts w:asciiTheme="majorHAnsi" w:hAnsiTheme="majorHAnsi" w:cstheme="majorBidi"/>
                <w:color w:val="000000" w:themeColor="text1"/>
              </w:rPr>
              <w:t xml:space="preserve">existing Australian Standards for commercial composting (AS4736) and for home composting (AS5810). </w:t>
            </w:r>
            <w:r w:rsidR="15A69C5F" w:rsidRPr="13D0355C">
              <w:rPr>
                <w:rFonts w:asciiTheme="majorHAnsi" w:hAnsiTheme="majorHAnsi" w:cstheme="majorBidi"/>
              </w:rPr>
              <w:t>As there are existing Australian Standards</w:t>
            </w:r>
            <w:r w:rsidR="67B6AA93" w:rsidRPr="13D0355C">
              <w:rPr>
                <w:rFonts w:asciiTheme="majorHAnsi" w:hAnsiTheme="majorHAnsi" w:cstheme="majorBidi"/>
              </w:rPr>
              <w:t xml:space="preserve"> for both commercial and home composting</w:t>
            </w:r>
            <w:r w:rsidR="23652979" w:rsidRPr="13D0355C">
              <w:rPr>
                <w:rFonts w:asciiTheme="majorHAnsi" w:hAnsiTheme="majorHAnsi" w:cstheme="majorBidi"/>
              </w:rPr>
              <w:t>, i</w:t>
            </w:r>
            <w:r w:rsidR="7C70DDA5" w:rsidRPr="13D0355C">
              <w:rPr>
                <w:rFonts w:asciiTheme="majorHAnsi" w:hAnsiTheme="majorHAnsi" w:cstheme="majorBidi"/>
              </w:rPr>
              <w:t xml:space="preserve">t is considered unnecessary to </w:t>
            </w:r>
            <w:r w:rsidR="318B1F5B" w:rsidRPr="13D0355C">
              <w:rPr>
                <w:rFonts w:asciiTheme="majorHAnsi" w:hAnsiTheme="majorHAnsi" w:cstheme="majorBidi"/>
              </w:rPr>
              <w:t xml:space="preserve">also introduce a mandatory </w:t>
            </w:r>
            <w:r w:rsidRPr="13D0355C">
              <w:rPr>
                <w:rFonts w:asciiTheme="majorHAnsi" w:hAnsiTheme="majorHAnsi" w:cstheme="majorBidi"/>
              </w:rPr>
              <w:t>materials standard.</w:t>
            </w:r>
          </w:p>
          <w:p w14:paraId="29FEDFBE" w14:textId="77777777" w:rsidR="00FA5FE0" w:rsidRPr="00CE0912" w:rsidRDefault="00FA5FE0" w:rsidP="00F729F7">
            <w:pPr>
              <w:spacing w:before="40" w:after="40" w:line="276" w:lineRule="auto"/>
              <w:rPr>
                <w:rFonts w:asciiTheme="majorHAnsi" w:hAnsiTheme="majorHAnsi" w:cstheme="majorHAnsi"/>
                <w:bCs/>
              </w:rPr>
            </w:pPr>
            <w:r w:rsidRPr="00CE0912">
              <w:rPr>
                <w:rFonts w:asciiTheme="majorHAnsi" w:hAnsiTheme="majorHAnsi" w:cstheme="majorHAnsi"/>
                <w:bCs/>
              </w:rPr>
              <w:t>This option does not fit as well with the existing legislation, which contains the ability to prohibit single-use plastic products.</w:t>
            </w:r>
          </w:p>
        </w:tc>
      </w:tr>
    </w:tbl>
    <w:p w14:paraId="1EE37F0E" w14:textId="61ECDE1F" w:rsidR="00FA5FE0" w:rsidRPr="00CE0912" w:rsidRDefault="00FA5FE0" w:rsidP="00F729F7">
      <w:pPr>
        <w:pStyle w:val="Heading4"/>
        <w:spacing w:before="120"/>
        <w:rPr>
          <w:rFonts w:cstheme="majorHAnsi"/>
        </w:rPr>
      </w:pPr>
      <w:r w:rsidRPr="00CE0912">
        <w:rPr>
          <w:rFonts w:cstheme="majorHAnsi"/>
        </w:rPr>
        <w:t>Cost benefit analysis of a regulatory ban</w:t>
      </w:r>
      <w:r w:rsidR="006C66BC">
        <w:rPr>
          <w:rFonts w:cstheme="majorHAnsi"/>
        </w:rPr>
        <w:t xml:space="preserve"> for barrier bags</w:t>
      </w:r>
      <w:r w:rsidRPr="00CE0912">
        <w:rPr>
          <w:rFonts w:cstheme="majorHAnsi"/>
        </w:rPr>
        <w:t xml:space="preserve"> (option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D663AB" w:rsidRPr="00CE0912" w14:paraId="3FE429FE" w14:textId="77777777" w:rsidTr="13D0355C">
        <w:trPr>
          <w:tblHeader/>
        </w:trPr>
        <w:tc>
          <w:tcPr>
            <w:tcW w:w="1838" w:type="dxa"/>
            <w:tcBorders>
              <w:top w:val="nil"/>
              <w:left w:val="nil"/>
              <w:bottom w:val="single" w:sz="4" w:space="0" w:color="auto"/>
              <w:right w:val="single" w:sz="4" w:space="0" w:color="auto"/>
            </w:tcBorders>
            <w:shd w:val="clear" w:color="auto" w:fill="A6A6A6" w:themeFill="background1" w:themeFillShade="A6"/>
            <w:hideMark/>
          </w:tcPr>
          <w:p w14:paraId="1C2E6AD1" w14:textId="77777777" w:rsidR="00FA5FE0" w:rsidRPr="00CE0912" w:rsidRDefault="00FA5FE0" w:rsidP="00F729F7">
            <w:pPr>
              <w:spacing w:before="100" w:after="100"/>
              <w:rPr>
                <w:rFonts w:asciiTheme="majorHAnsi" w:hAnsiTheme="majorHAnsi" w:cstheme="majorHAnsi"/>
                <w:b/>
                <w:bCs/>
              </w:rPr>
            </w:pPr>
            <w:r w:rsidRPr="00CE0912">
              <w:rPr>
                <w:rFonts w:asciiTheme="majorHAnsi" w:hAnsiTheme="majorHAnsi" w:cstheme="majorHAnsi"/>
                <w:b/>
                <w:bCs/>
              </w:rPr>
              <w:t>Sector</w:t>
            </w:r>
          </w:p>
        </w:tc>
        <w:tc>
          <w:tcPr>
            <w:tcW w:w="3589" w:type="dxa"/>
            <w:tcBorders>
              <w:top w:val="nil"/>
              <w:left w:val="single" w:sz="4" w:space="0" w:color="auto"/>
              <w:bottom w:val="single" w:sz="4" w:space="0" w:color="auto"/>
              <w:right w:val="single" w:sz="4" w:space="0" w:color="auto"/>
            </w:tcBorders>
            <w:shd w:val="clear" w:color="auto" w:fill="A6A6A6" w:themeFill="background1" w:themeFillShade="A6"/>
            <w:hideMark/>
          </w:tcPr>
          <w:p w14:paraId="3BC49FE7" w14:textId="77777777" w:rsidR="00FA5FE0" w:rsidRPr="00CE0912" w:rsidRDefault="00FA5FE0" w:rsidP="00F729F7">
            <w:pPr>
              <w:spacing w:before="100" w:after="100"/>
              <w:rPr>
                <w:rFonts w:asciiTheme="majorHAnsi" w:hAnsiTheme="majorHAnsi" w:cstheme="majorHAnsi"/>
                <w:b/>
                <w:bCs/>
              </w:rPr>
            </w:pPr>
            <w:r w:rsidRPr="00CE0912">
              <w:rPr>
                <w:rFonts w:asciiTheme="majorHAnsi" w:hAnsiTheme="majorHAnsi" w:cstheme="majorHAnsi"/>
                <w:b/>
                <w:bCs/>
              </w:rPr>
              <w:t>Costs</w:t>
            </w:r>
          </w:p>
        </w:tc>
        <w:tc>
          <w:tcPr>
            <w:tcW w:w="3589" w:type="dxa"/>
            <w:tcBorders>
              <w:top w:val="nil"/>
              <w:left w:val="single" w:sz="4" w:space="0" w:color="auto"/>
              <w:bottom w:val="single" w:sz="4" w:space="0" w:color="auto"/>
              <w:right w:val="nil"/>
            </w:tcBorders>
            <w:shd w:val="clear" w:color="auto" w:fill="A6A6A6" w:themeFill="background1" w:themeFillShade="A6"/>
            <w:hideMark/>
          </w:tcPr>
          <w:p w14:paraId="013741CE" w14:textId="77777777" w:rsidR="00FA5FE0" w:rsidRPr="00CE0912" w:rsidRDefault="00FA5FE0" w:rsidP="00F729F7">
            <w:pPr>
              <w:spacing w:before="100" w:after="100"/>
              <w:rPr>
                <w:rFonts w:asciiTheme="majorHAnsi" w:hAnsiTheme="majorHAnsi" w:cstheme="majorHAnsi"/>
                <w:b/>
                <w:bCs/>
              </w:rPr>
            </w:pPr>
            <w:r w:rsidRPr="00CE0912">
              <w:rPr>
                <w:rFonts w:asciiTheme="majorHAnsi" w:hAnsiTheme="majorHAnsi" w:cstheme="majorHAnsi"/>
                <w:b/>
                <w:bCs/>
              </w:rPr>
              <w:t>Benefits</w:t>
            </w:r>
          </w:p>
        </w:tc>
      </w:tr>
      <w:tr w:rsidR="00D663AB" w:rsidRPr="00CE0912" w14:paraId="09C2DC0F" w14:textId="77777777" w:rsidTr="13D0355C">
        <w:tc>
          <w:tcPr>
            <w:tcW w:w="1838" w:type="dxa"/>
            <w:tcBorders>
              <w:top w:val="single" w:sz="4" w:space="0" w:color="auto"/>
              <w:left w:val="nil"/>
              <w:right w:val="single" w:sz="4" w:space="0" w:color="auto"/>
            </w:tcBorders>
            <w:hideMark/>
          </w:tcPr>
          <w:p w14:paraId="2F2BCAEB"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 xml:space="preserve">Government </w:t>
            </w:r>
          </w:p>
        </w:tc>
        <w:tc>
          <w:tcPr>
            <w:tcW w:w="3589" w:type="dxa"/>
            <w:tcBorders>
              <w:top w:val="single" w:sz="4" w:space="0" w:color="auto"/>
              <w:left w:val="single" w:sz="4" w:space="0" w:color="auto"/>
              <w:right w:val="single" w:sz="4" w:space="0" w:color="auto"/>
            </w:tcBorders>
            <w:hideMark/>
          </w:tcPr>
          <w:p w14:paraId="3E146FEA" w14:textId="29A4D35A"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Prepare </w:t>
            </w:r>
            <w:r w:rsidR="007820E8" w:rsidRPr="00CE0912">
              <w:rPr>
                <w:rFonts w:asciiTheme="majorHAnsi" w:hAnsiTheme="majorHAnsi" w:cstheme="majorHAnsi"/>
              </w:rPr>
              <w:t>R</w:t>
            </w:r>
            <w:r w:rsidRPr="00CE0912">
              <w:rPr>
                <w:rFonts w:asciiTheme="majorHAnsi" w:hAnsiTheme="majorHAnsi" w:cstheme="majorHAnsi"/>
              </w:rPr>
              <w:t xml:space="preserve">egulation and </w:t>
            </w:r>
            <w:r w:rsidR="4B53BC42" w:rsidRPr="00CE0912">
              <w:rPr>
                <w:rFonts w:asciiTheme="majorHAnsi" w:hAnsiTheme="majorHAnsi" w:cstheme="majorHAnsi"/>
              </w:rPr>
              <w:t>amendments to</w:t>
            </w:r>
            <w:r w:rsidR="25F13622" w:rsidRPr="00CE0912">
              <w:rPr>
                <w:rFonts w:asciiTheme="majorHAnsi" w:hAnsiTheme="majorHAnsi" w:cstheme="majorHAnsi"/>
              </w:rPr>
              <w:t xml:space="preserve"> </w:t>
            </w:r>
            <w:r w:rsidRPr="00CE0912">
              <w:rPr>
                <w:rFonts w:asciiTheme="majorHAnsi" w:hAnsiTheme="majorHAnsi" w:cstheme="majorHAnsi"/>
              </w:rPr>
              <w:t>national mutual recognition laws.</w:t>
            </w:r>
          </w:p>
          <w:p w14:paraId="311635FB" w14:textId="7777777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Develop and roll out initial education campaigns.</w:t>
            </w:r>
          </w:p>
          <w:p w14:paraId="3C21AD15" w14:textId="7777777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compliance and enforcement activities.</w:t>
            </w:r>
          </w:p>
          <w:p w14:paraId="04A9FA55" w14:textId="771BE897" w:rsidR="2F79FB5A" w:rsidRPr="00CE0912" w:rsidRDefault="32760F2A" w:rsidP="2F79FB5A">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Possible costs involved with the development </w:t>
            </w:r>
            <w:r w:rsidR="10CB8B91" w:rsidRPr="00CE0912">
              <w:rPr>
                <w:rFonts w:asciiTheme="majorHAnsi" w:hAnsiTheme="majorHAnsi" w:cstheme="majorHAnsi"/>
              </w:rPr>
              <w:t>of</w:t>
            </w:r>
            <w:r w:rsidRPr="00CE0912">
              <w:rPr>
                <w:rFonts w:asciiTheme="majorHAnsi" w:hAnsiTheme="majorHAnsi" w:cstheme="majorHAnsi"/>
              </w:rPr>
              <w:t xml:space="preserve"> future composting facilities that have the capability and capacity to </w:t>
            </w:r>
            <w:r w:rsidR="1FA1B1A7" w:rsidRPr="00CE0912">
              <w:rPr>
                <w:rFonts w:asciiTheme="majorHAnsi" w:hAnsiTheme="majorHAnsi" w:cstheme="majorHAnsi"/>
              </w:rPr>
              <w:lastRenderedPageBreak/>
              <w:t>process compostable plastic alternatives</w:t>
            </w:r>
            <w:r w:rsidR="73C2F0DE" w:rsidRPr="00CE0912">
              <w:rPr>
                <w:rFonts w:asciiTheme="majorHAnsi" w:hAnsiTheme="majorHAnsi" w:cstheme="majorHAnsi"/>
              </w:rPr>
              <w:t>.</w:t>
            </w:r>
          </w:p>
          <w:p w14:paraId="72F9E2BB" w14:textId="77777777" w:rsidR="00FA5FE0" w:rsidRPr="00CE0912" w:rsidRDefault="00FA5FE0" w:rsidP="00F729F7">
            <w:pPr>
              <w:pStyle w:val="ListParagraph"/>
              <w:spacing w:before="40" w:after="40" w:line="276" w:lineRule="auto"/>
              <w:ind w:left="391"/>
              <w:rPr>
                <w:rFonts w:asciiTheme="majorHAnsi" w:hAnsiTheme="majorHAnsi" w:cstheme="majorHAnsi"/>
              </w:rPr>
            </w:pPr>
          </w:p>
        </w:tc>
        <w:tc>
          <w:tcPr>
            <w:tcW w:w="3589" w:type="dxa"/>
            <w:tcBorders>
              <w:top w:val="single" w:sz="4" w:space="0" w:color="auto"/>
              <w:left w:val="single" w:sz="4" w:space="0" w:color="auto"/>
              <w:right w:val="nil"/>
            </w:tcBorders>
            <w:hideMark/>
          </w:tcPr>
          <w:p w14:paraId="777C138B" w14:textId="6DDB198F" w:rsidR="00FA5FE0" w:rsidRPr="00CE0912"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lastRenderedPageBreak/>
              <w:t>Demonstrates action and leadership by</w:t>
            </w:r>
            <w:r w:rsidR="0802347C" w:rsidRPr="13D0355C">
              <w:rPr>
                <w:rFonts w:asciiTheme="majorHAnsi" w:hAnsiTheme="majorHAnsi" w:cstheme="majorBidi"/>
              </w:rPr>
              <w:t xml:space="preserve"> ACT</w:t>
            </w:r>
            <w:r w:rsidRPr="13D0355C">
              <w:rPr>
                <w:rFonts w:asciiTheme="majorHAnsi" w:hAnsiTheme="majorHAnsi" w:cstheme="majorBidi"/>
              </w:rPr>
              <w:t xml:space="preserve"> </w:t>
            </w:r>
            <w:r w:rsidR="00FE0EDE">
              <w:rPr>
                <w:rFonts w:asciiTheme="majorHAnsi" w:hAnsiTheme="majorHAnsi" w:cstheme="majorBidi"/>
              </w:rPr>
              <w:t>G</w:t>
            </w:r>
            <w:r w:rsidRPr="13D0355C">
              <w:rPr>
                <w:rFonts w:asciiTheme="majorHAnsi" w:hAnsiTheme="majorHAnsi" w:cstheme="majorBidi"/>
              </w:rPr>
              <w:t>overnment.</w:t>
            </w:r>
          </w:p>
          <w:p w14:paraId="0A9CD8A8" w14:textId="60CB27AC" w:rsidR="00FA5FE0" w:rsidRPr="00CE0912" w:rsidRDefault="00FA5FE0" w:rsidP="006A2E3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Expected to result in a reduction in litter for collection.</w:t>
            </w:r>
          </w:p>
          <w:p w14:paraId="14EE01AC" w14:textId="79C5A2F0" w:rsidR="00F31726" w:rsidRPr="00CE0912" w:rsidRDefault="002B3E87" w:rsidP="006A2E3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Reduces the impact to the environment and human health from exposure to single-use plastic items.</w:t>
            </w:r>
          </w:p>
        </w:tc>
      </w:tr>
      <w:tr w:rsidR="00D663AB" w:rsidRPr="00CE0912" w14:paraId="186BA85C" w14:textId="77777777" w:rsidTr="13D0355C">
        <w:tc>
          <w:tcPr>
            <w:tcW w:w="1838" w:type="dxa"/>
            <w:tcBorders>
              <w:top w:val="nil"/>
              <w:left w:val="nil"/>
              <w:bottom w:val="nil"/>
              <w:right w:val="single" w:sz="4" w:space="0" w:color="auto"/>
            </w:tcBorders>
            <w:shd w:val="clear" w:color="auto" w:fill="D9D9D9" w:themeFill="background1" w:themeFillShade="D9"/>
            <w:hideMark/>
          </w:tcPr>
          <w:p w14:paraId="1380E43F"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Industry</w:t>
            </w:r>
          </w:p>
        </w:tc>
        <w:tc>
          <w:tcPr>
            <w:tcW w:w="3589" w:type="dxa"/>
            <w:tcBorders>
              <w:top w:val="nil"/>
              <w:left w:val="single" w:sz="4" w:space="0" w:color="auto"/>
              <w:bottom w:val="nil"/>
              <w:right w:val="single" w:sz="4" w:space="0" w:color="auto"/>
            </w:tcBorders>
            <w:shd w:val="clear" w:color="auto" w:fill="D9D9D9" w:themeFill="background1" w:themeFillShade="D9"/>
            <w:hideMark/>
          </w:tcPr>
          <w:p w14:paraId="52C11296" w14:textId="7777777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No local manufacturers identified.</w:t>
            </w:r>
          </w:p>
          <w:p w14:paraId="53F2EC31" w14:textId="4DDD8D47" w:rsidR="00FA5FE0" w:rsidRPr="00CE0912"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Wholesalers primarily convert to readily available single-use alternatives to meet large scale demand, plus potential product extension to reusable options.</w:t>
            </w:r>
          </w:p>
          <w:p w14:paraId="7F88E582" w14:textId="77777777" w:rsidR="00035CA8" w:rsidRDefault="00FA5FE0" w:rsidP="09FF4188">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Limited availability of compostable alternatives may lead to competitive distortions.</w:t>
            </w:r>
          </w:p>
          <w:p w14:paraId="295BFCA1" w14:textId="01BBB93E" w:rsidR="00532969" w:rsidRPr="00CE0912" w:rsidRDefault="00532969" w:rsidP="09FF4188">
            <w:pPr>
              <w:pStyle w:val="ListParagraph"/>
              <w:numPr>
                <w:ilvl w:val="0"/>
                <w:numId w:val="2"/>
              </w:numPr>
              <w:spacing w:before="40" w:after="40" w:line="276" w:lineRule="auto"/>
              <w:ind w:left="391"/>
              <w:rPr>
                <w:rFonts w:asciiTheme="majorHAnsi" w:hAnsiTheme="majorHAnsi" w:cstheme="majorBidi"/>
              </w:rPr>
            </w:pPr>
            <w:r>
              <w:rPr>
                <w:rFonts w:asciiTheme="majorHAnsi" w:hAnsiTheme="majorHAnsi" w:cstheme="majorBidi"/>
              </w:rPr>
              <w:t>Potential contamination of existing soft plastic recycling schemes such as RedCycle</w:t>
            </w:r>
            <w:r w:rsidR="00D300E5">
              <w:rPr>
                <w:rFonts w:asciiTheme="majorHAnsi" w:hAnsiTheme="majorHAnsi" w:cstheme="majorBidi"/>
              </w:rPr>
              <w:t>.</w:t>
            </w:r>
          </w:p>
        </w:tc>
        <w:tc>
          <w:tcPr>
            <w:tcW w:w="3589" w:type="dxa"/>
            <w:tcBorders>
              <w:top w:val="nil"/>
              <w:left w:val="single" w:sz="4" w:space="0" w:color="auto"/>
              <w:bottom w:val="nil"/>
              <w:right w:val="nil"/>
            </w:tcBorders>
            <w:shd w:val="clear" w:color="auto" w:fill="D9D9D9" w:themeFill="background1" w:themeFillShade="D9"/>
            <w:hideMark/>
          </w:tcPr>
          <w:p w14:paraId="48F76462" w14:textId="329E8C00"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 regulatory ban provides a direct and uniform measure that </w:t>
            </w:r>
            <w:r w:rsidR="00E8176D">
              <w:rPr>
                <w:rFonts w:asciiTheme="majorHAnsi" w:hAnsiTheme="majorHAnsi" w:cstheme="majorHAnsi"/>
              </w:rPr>
              <w:t>m</w:t>
            </w:r>
            <w:r w:rsidR="00FE0EDE">
              <w:rPr>
                <w:rFonts w:asciiTheme="majorHAnsi" w:hAnsiTheme="majorHAnsi" w:cstheme="majorHAnsi"/>
              </w:rPr>
              <w:t>inimi</w:t>
            </w:r>
            <w:r w:rsidR="00325641">
              <w:rPr>
                <w:rFonts w:asciiTheme="majorHAnsi" w:hAnsiTheme="majorHAnsi" w:cstheme="majorHAnsi"/>
              </w:rPr>
              <w:t>s</w:t>
            </w:r>
            <w:r w:rsidR="00FE0EDE">
              <w:rPr>
                <w:rFonts w:asciiTheme="majorHAnsi" w:hAnsiTheme="majorHAnsi" w:cstheme="majorHAnsi"/>
              </w:rPr>
              <w:t>e</w:t>
            </w:r>
            <w:r w:rsidR="00404F79">
              <w:rPr>
                <w:rFonts w:asciiTheme="majorHAnsi" w:hAnsiTheme="majorHAnsi" w:cstheme="majorHAnsi"/>
              </w:rPr>
              <w:t>s</w:t>
            </w:r>
            <w:r w:rsidRPr="00CE0912">
              <w:rPr>
                <w:rFonts w:asciiTheme="majorHAnsi" w:hAnsiTheme="majorHAnsi" w:cstheme="majorHAnsi"/>
              </w:rPr>
              <w:t xml:space="preserve"> unintended impacts.</w:t>
            </w:r>
          </w:p>
          <w:p w14:paraId="62243C8F" w14:textId="0292B201" w:rsidR="00FA5FE0" w:rsidRPr="00CE0912"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Supports rapid scaling up of alternatives. This can encourage rapid implementation of new products or models, bringing immediate scale to potential solutions. This has the potential to benefit industry development, </w:t>
            </w:r>
            <w:r w:rsidR="0CA40ACA" w:rsidRPr="13D0355C">
              <w:rPr>
                <w:rFonts w:asciiTheme="majorHAnsi" w:hAnsiTheme="majorHAnsi" w:cstheme="majorBidi"/>
              </w:rPr>
              <w:t xml:space="preserve">which is </w:t>
            </w:r>
            <w:r w:rsidRPr="13D0355C">
              <w:rPr>
                <w:rFonts w:asciiTheme="majorHAnsi" w:hAnsiTheme="majorHAnsi" w:cstheme="majorBidi"/>
              </w:rPr>
              <w:t>a key recommendation of the Waste Feasibility Study.</w:t>
            </w:r>
            <w:r w:rsidR="002420E4" w:rsidRPr="13D0355C">
              <w:rPr>
                <w:rStyle w:val="EndnoteReference"/>
                <w:rFonts w:asciiTheme="majorHAnsi" w:hAnsiTheme="majorHAnsi" w:cstheme="majorBidi"/>
              </w:rPr>
              <w:endnoteReference w:id="74"/>
            </w:r>
          </w:p>
          <w:p w14:paraId="55D2F0C5" w14:textId="0E8A13BF" w:rsidR="00035CA8" w:rsidRPr="00CE0912" w:rsidRDefault="00035CA8" w:rsidP="00F729F7">
            <w:pPr>
              <w:pStyle w:val="ListParagraph"/>
              <w:spacing w:before="40" w:after="40" w:line="276" w:lineRule="auto"/>
              <w:ind w:left="391"/>
              <w:rPr>
                <w:rFonts w:asciiTheme="majorHAnsi" w:hAnsiTheme="majorHAnsi" w:cstheme="majorHAnsi"/>
              </w:rPr>
            </w:pPr>
          </w:p>
        </w:tc>
      </w:tr>
      <w:tr w:rsidR="00D663AB" w:rsidRPr="00CE0912" w14:paraId="3F7B2565" w14:textId="77777777" w:rsidTr="13D0355C">
        <w:tc>
          <w:tcPr>
            <w:tcW w:w="1838" w:type="dxa"/>
            <w:tcBorders>
              <w:top w:val="nil"/>
              <w:left w:val="nil"/>
              <w:right w:val="single" w:sz="4" w:space="0" w:color="auto"/>
            </w:tcBorders>
            <w:hideMark/>
          </w:tcPr>
          <w:p w14:paraId="75268F62"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 xml:space="preserve">Business </w:t>
            </w:r>
          </w:p>
        </w:tc>
        <w:tc>
          <w:tcPr>
            <w:tcW w:w="3589" w:type="dxa"/>
            <w:tcBorders>
              <w:top w:val="nil"/>
              <w:left w:val="single" w:sz="4" w:space="0" w:color="auto"/>
              <w:right w:val="single" w:sz="4" w:space="0" w:color="auto"/>
            </w:tcBorders>
            <w:hideMark/>
          </w:tcPr>
          <w:p w14:paraId="6D2DF235" w14:textId="563ECDB9" w:rsidR="00FA5FE0" w:rsidRDefault="15246861" w:rsidP="13D0355C">
            <w:pPr>
              <w:pStyle w:val="ListParagraph"/>
              <w:numPr>
                <w:ilvl w:val="0"/>
                <w:numId w:val="2"/>
              </w:numPr>
              <w:spacing w:before="40" w:after="40" w:line="276" w:lineRule="auto"/>
              <w:ind w:left="391"/>
              <w:rPr>
                <w:rFonts w:asciiTheme="majorHAnsi" w:eastAsiaTheme="majorEastAsia" w:hAnsiTheme="majorHAnsi" w:cstheme="majorBidi"/>
              </w:rPr>
            </w:pPr>
            <w:r w:rsidRPr="13D0355C">
              <w:rPr>
                <w:rFonts w:asciiTheme="majorHAnsi" w:hAnsiTheme="majorHAnsi" w:cstheme="majorBidi"/>
              </w:rPr>
              <w:t>Short-term operational cost as businesses transition to the new arrangements</w:t>
            </w:r>
            <w:r w:rsidR="2C3D329B" w:rsidRPr="13D0355C">
              <w:rPr>
                <w:rFonts w:asciiTheme="majorHAnsi" w:hAnsiTheme="majorHAnsi" w:cstheme="majorBidi"/>
              </w:rPr>
              <w:t xml:space="preserve"> (</w:t>
            </w:r>
            <w:r w:rsidR="45308BCB" w:rsidRPr="13D0355C">
              <w:rPr>
                <w:rFonts w:asciiTheme="majorHAnsi" w:hAnsiTheme="majorHAnsi" w:cstheme="majorBidi"/>
              </w:rPr>
              <w:t>e.g.,</w:t>
            </w:r>
            <w:r w:rsidR="0B06752C" w:rsidRPr="13D0355C">
              <w:rPr>
                <w:rFonts w:asciiTheme="majorHAnsi" w:hAnsiTheme="majorHAnsi" w:cstheme="majorBidi"/>
              </w:rPr>
              <w:t xml:space="preserve"> training of staff to explain new regulations to customers; research and procurement of alternative products).</w:t>
            </w:r>
            <w:r w:rsidR="34D03304" w:rsidRPr="13D0355C">
              <w:rPr>
                <w:rFonts w:asciiTheme="majorHAnsi" w:hAnsiTheme="majorHAnsi" w:cstheme="majorBidi"/>
              </w:rPr>
              <w:t xml:space="preserve"> These</w:t>
            </w:r>
            <w:r w:rsidR="7BA32A03" w:rsidRPr="13D0355C">
              <w:rPr>
                <w:rFonts w:asciiTheme="majorHAnsi" w:hAnsiTheme="majorHAnsi" w:cstheme="majorBidi"/>
              </w:rPr>
              <w:t xml:space="preserve"> costs</w:t>
            </w:r>
            <w:r w:rsidR="34D03304" w:rsidRPr="13D0355C">
              <w:rPr>
                <w:rFonts w:asciiTheme="majorHAnsi" w:hAnsiTheme="majorHAnsi" w:cstheme="majorBidi"/>
              </w:rPr>
              <w:t xml:space="preserve"> are expected to be minimal given the extensive consultation with businesses since 2019.</w:t>
            </w:r>
          </w:p>
          <w:p w14:paraId="354C9C4E" w14:textId="0E5E819B" w:rsidR="00FA5FE0" w:rsidRPr="00CE0912" w:rsidRDefault="00FA5FE0" w:rsidP="00F729F7">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 xml:space="preserve">The increased weight of certified compostable bags means businesses may need to </w:t>
            </w:r>
            <w:r w:rsidR="38C81DC9" w:rsidRPr="09FF4188">
              <w:rPr>
                <w:rFonts w:asciiTheme="majorHAnsi" w:hAnsiTheme="majorHAnsi" w:cstheme="majorBidi"/>
              </w:rPr>
              <w:t xml:space="preserve">make </w:t>
            </w:r>
            <w:r w:rsidR="0078620D" w:rsidRPr="09FF4188">
              <w:rPr>
                <w:rFonts w:asciiTheme="majorHAnsi" w:hAnsiTheme="majorHAnsi" w:cstheme="majorBidi"/>
              </w:rPr>
              <w:t>c</w:t>
            </w:r>
            <w:r w:rsidRPr="09FF4188">
              <w:rPr>
                <w:rFonts w:asciiTheme="majorHAnsi" w:hAnsiTheme="majorHAnsi" w:cstheme="majorBidi"/>
              </w:rPr>
              <w:t xml:space="preserve">hanges to scales and weight allowance </w:t>
            </w:r>
            <w:r w:rsidR="6738428D" w:rsidRPr="09FF4188">
              <w:rPr>
                <w:rFonts w:asciiTheme="majorHAnsi" w:hAnsiTheme="majorHAnsi" w:cstheme="majorBidi"/>
              </w:rPr>
              <w:t>w</w:t>
            </w:r>
            <w:r w:rsidR="6F346DFD" w:rsidRPr="09FF4188">
              <w:rPr>
                <w:rFonts w:asciiTheme="majorHAnsi" w:hAnsiTheme="majorHAnsi" w:cstheme="majorBidi"/>
              </w:rPr>
              <w:t>hich</w:t>
            </w:r>
            <w:r w:rsidRPr="09FF4188">
              <w:rPr>
                <w:rFonts w:asciiTheme="majorHAnsi" w:hAnsiTheme="majorHAnsi" w:cstheme="majorBidi"/>
              </w:rPr>
              <w:t xml:space="preserve"> will impose additional costs on supermarkets.</w:t>
            </w:r>
          </w:p>
          <w:p w14:paraId="57152038" w14:textId="163F1248"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Some costs to business as readily available certified compostable alternatives are more expensive. This cost can be </w:t>
            </w:r>
            <w:r w:rsidR="00E8176D">
              <w:rPr>
                <w:rFonts w:asciiTheme="majorHAnsi" w:hAnsiTheme="majorHAnsi" w:cstheme="majorHAnsi"/>
              </w:rPr>
              <w:t>m</w:t>
            </w:r>
            <w:r w:rsidR="00FE0EDE">
              <w:rPr>
                <w:rFonts w:asciiTheme="majorHAnsi" w:hAnsiTheme="majorHAnsi" w:cstheme="majorHAnsi"/>
              </w:rPr>
              <w:t>inimi</w:t>
            </w:r>
            <w:r w:rsidR="00325641">
              <w:rPr>
                <w:rFonts w:asciiTheme="majorHAnsi" w:hAnsiTheme="majorHAnsi" w:cstheme="majorHAnsi"/>
              </w:rPr>
              <w:t>s</w:t>
            </w:r>
            <w:r w:rsidR="00FE0EDE">
              <w:rPr>
                <w:rFonts w:asciiTheme="majorHAnsi" w:hAnsiTheme="majorHAnsi" w:cstheme="majorHAnsi"/>
              </w:rPr>
              <w:t>ed</w:t>
            </w:r>
            <w:r w:rsidRPr="00CE0912">
              <w:rPr>
                <w:rFonts w:asciiTheme="majorHAnsi" w:hAnsiTheme="majorHAnsi" w:cstheme="majorHAnsi"/>
              </w:rPr>
              <w:t xml:space="preserve"> by encouraging customers to use reusable barrier bags.</w:t>
            </w:r>
          </w:p>
          <w:p w14:paraId="6081F3E9" w14:textId="77777777" w:rsidR="00FA5FE0" w:rsidRPr="00CE0912" w:rsidRDefault="00FA5FE0" w:rsidP="00F729F7">
            <w:pPr>
              <w:pStyle w:val="ListParagraph"/>
              <w:spacing w:before="40" w:after="40" w:line="276" w:lineRule="auto"/>
              <w:ind w:left="391"/>
              <w:rPr>
                <w:rFonts w:asciiTheme="majorHAnsi" w:hAnsiTheme="majorHAnsi" w:cstheme="majorHAnsi"/>
              </w:rPr>
            </w:pPr>
          </w:p>
        </w:tc>
        <w:tc>
          <w:tcPr>
            <w:tcW w:w="3589" w:type="dxa"/>
            <w:tcBorders>
              <w:top w:val="nil"/>
              <w:left w:val="single" w:sz="4" w:space="0" w:color="auto"/>
              <w:right w:val="nil"/>
            </w:tcBorders>
            <w:hideMark/>
          </w:tcPr>
          <w:p w14:paraId="4626E3E1" w14:textId="06757448"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Provides certainty in regard to changing community expectations.</w:t>
            </w:r>
          </w:p>
          <w:p w14:paraId="18A9A712" w14:textId="3D0111F6" w:rsidR="00FA5FE0" w:rsidRPr="00CE0912" w:rsidRDefault="09E0A23C" w:rsidP="13E87C36">
            <w:pPr>
              <w:pStyle w:val="ListParagraph"/>
              <w:numPr>
                <w:ilvl w:val="0"/>
                <w:numId w:val="2"/>
              </w:numPr>
              <w:spacing w:line="276" w:lineRule="auto"/>
              <w:ind w:left="391"/>
              <w:rPr>
                <w:rFonts w:asciiTheme="majorHAnsi" w:eastAsiaTheme="minorEastAsia" w:hAnsiTheme="majorHAnsi" w:cstheme="majorHAnsi"/>
              </w:rPr>
            </w:pPr>
            <w:r w:rsidRPr="00CE0912">
              <w:rPr>
                <w:rFonts w:asciiTheme="majorHAnsi" w:hAnsiTheme="majorHAnsi" w:cstheme="majorHAnsi"/>
              </w:rPr>
              <w:t xml:space="preserve">Wide-spread </w:t>
            </w:r>
            <w:r w:rsidR="09C28229" w:rsidRPr="00CE0912">
              <w:rPr>
                <w:rFonts w:asciiTheme="majorHAnsi" w:hAnsiTheme="majorHAnsi" w:cstheme="majorHAnsi"/>
              </w:rPr>
              <w:t>uptake of reusable alternatives has potential to reduce procurement costs.</w:t>
            </w:r>
          </w:p>
        </w:tc>
      </w:tr>
      <w:tr w:rsidR="00D663AB" w:rsidRPr="00CE0912" w14:paraId="72720618" w14:textId="77777777" w:rsidTr="13D0355C">
        <w:tc>
          <w:tcPr>
            <w:tcW w:w="1838" w:type="dxa"/>
            <w:tcBorders>
              <w:top w:val="nil"/>
              <w:left w:val="nil"/>
              <w:bottom w:val="nil"/>
              <w:right w:val="single" w:sz="4" w:space="0" w:color="auto"/>
            </w:tcBorders>
            <w:shd w:val="clear" w:color="auto" w:fill="D9D9D9" w:themeFill="background1" w:themeFillShade="D9"/>
          </w:tcPr>
          <w:p w14:paraId="725674F2"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t>Community organisations</w:t>
            </w:r>
          </w:p>
        </w:tc>
        <w:tc>
          <w:tcPr>
            <w:tcW w:w="3589" w:type="dxa"/>
            <w:tcBorders>
              <w:top w:val="nil"/>
              <w:left w:val="single" w:sz="4" w:space="0" w:color="auto"/>
              <w:bottom w:val="nil"/>
              <w:right w:val="single" w:sz="4" w:space="0" w:color="auto"/>
            </w:tcBorders>
            <w:shd w:val="clear" w:color="auto" w:fill="D9D9D9" w:themeFill="background1" w:themeFillShade="D9"/>
          </w:tcPr>
          <w:p w14:paraId="79D15F46" w14:textId="395DC8F6"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There is the potential for increased costs associated with alternatives to impact on </w:t>
            </w:r>
            <w:r w:rsidRPr="00CE0912">
              <w:rPr>
                <w:rFonts w:asciiTheme="majorHAnsi" w:hAnsiTheme="majorHAnsi" w:cstheme="majorHAnsi"/>
              </w:rPr>
              <w:lastRenderedPageBreak/>
              <w:t>community organisations (e.g.</w:t>
            </w:r>
            <w:r w:rsidR="007D29C2" w:rsidRPr="00CE0912">
              <w:rPr>
                <w:rFonts w:asciiTheme="majorHAnsi" w:hAnsiTheme="majorHAnsi" w:cstheme="majorHAnsi"/>
              </w:rPr>
              <w:t>,</w:t>
            </w:r>
            <w:r w:rsidRPr="00CE0912">
              <w:rPr>
                <w:rFonts w:asciiTheme="majorHAnsi" w:hAnsiTheme="majorHAnsi" w:cstheme="majorHAnsi"/>
              </w:rPr>
              <w:t xml:space="preserve"> organisations that provide support to vulnerable people, including the homeless).</w:t>
            </w:r>
          </w:p>
          <w:p w14:paraId="7040E7E7" w14:textId="1CB94BBC" w:rsidR="00FA5FE0" w:rsidRPr="00CE0912" w:rsidRDefault="004B719C" w:rsidP="00F729F7">
            <w:pPr>
              <w:pStyle w:val="ListParagraph"/>
              <w:numPr>
                <w:ilvl w:val="0"/>
                <w:numId w:val="2"/>
              </w:numPr>
              <w:spacing w:before="40" w:after="40" w:line="276" w:lineRule="auto"/>
              <w:ind w:left="391"/>
              <w:rPr>
                <w:rFonts w:asciiTheme="majorHAnsi" w:hAnsiTheme="majorHAnsi" w:cstheme="majorHAnsi"/>
              </w:rPr>
            </w:pPr>
            <w:r w:rsidRPr="00C540FA">
              <w:rPr>
                <w:rFonts w:asciiTheme="majorHAnsi" w:hAnsiTheme="majorHAnsi" w:cstheme="majorHAnsi"/>
              </w:rPr>
              <w:t>The social cost-benefit analysis identified that the cost of adopting alternatives to single-use plastic products will likely be passed onto consumers</w:t>
            </w:r>
            <w:r w:rsidR="0078620D" w:rsidRPr="00C540FA">
              <w:rPr>
                <w:rFonts w:asciiTheme="majorHAnsi" w:hAnsiTheme="majorHAnsi" w:cstheme="majorHAnsi"/>
              </w:rPr>
              <w:t>.</w:t>
            </w:r>
          </w:p>
        </w:tc>
        <w:tc>
          <w:tcPr>
            <w:tcW w:w="3589" w:type="dxa"/>
            <w:tcBorders>
              <w:top w:val="nil"/>
              <w:left w:val="single" w:sz="4" w:space="0" w:color="auto"/>
              <w:bottom w:val="nil"/>
              <w:right w:val="nil"/>
            </w:tcBorders>
            <w:shd w:val="clear" w:color="auto" w:fill="D9D9D9" w:themeFill="background1" w:themeFillShade="D9"/>
          </w:tcPr>
          <w:p w14:paraId="050D8348" w14:textId="7777777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lastRenderedPageBreak/>
              <w:t xml:space="preserve">There will be decreased burden on community organisations that contribute to environmental clean-ups as a result of </w:t>
            </w:r>
            <w:r w:rsidRPr="00CE0912">
              <w:rPr>
                <w:rFonts w:asciiTheme="majorHAnsi" w:hAnsiTheme="majorHAnsi" w:cstheme="majorHAnsi"/>
              </w:rPr>
              <w:lastRenderedPageBreak/>
              <w:t>decreased single-use plastic litter.</w:t>
            </w:r>
          </w:p>
        </w:tc>
      </w:tr>
      <w:tr w:rsidR="00D663AB" w:rsidRPr="00CE0912" w14:paraId="704A1416" w14:textId="77777777" w:rsidTr="13D0355C">
        <w:tc>
          <w:tcPr>
            <w:tcW w:w="1838" w:type="dxa"/>
            <w:tcBorders>
              <w:top w:val="nil"/>
              <w:left w:val="nil"/>
              <w:bottom w:val="nil"/>
              <w:right w:val="single" w:sz="4" w:space="0" w:color="auto"/>
            </w:tcBorders>
            <w:hideMark/>
          </w:tcPr>
          <w:p w14:paraId="1B60B59D" w14:textId="77777777" w:rsidR="00FA5FE0" w:rsidRPr="00CE0912" w:rsidRDefault="00FA5FE0" w:rsidP="00F729F7">
            <w:pPr>
              <w:spacing w:before="40" w:after="40" w:line="276" w:lineRule="auto"/>
              <w:rPr>
                <w:rFonts w:asciiTheme="majorHAnsi" w:hAnsiTheme="majorHAnsi" w:cstheme="majorHAnsi"/>
              </w:rPr>
            </w:pPr>
            <w:r w:rsidRPr="00CE0912">
              <w:rPr>
                <w:rFonts w:asciiTheme="majorHAnsi" w:hAnsiTheme="majorHAnsi" w:cstheme="majorHAnsi"/>
              </w:rPr>
              <w:lastRenderedPageBreak/>
              <w:t xml:space="preserve">Community </w:t>
            </w:r>
          </w:p>
        </w:tc>
        <w:tc>
          <w:tcPr>
            <w:tcW w:w="3589" w:type="dxa"/>
            <w:tcBorders>
              <w:top w:val="nil"/>
              <w:left w:val="single" w:sz="4" w:space="0" w:color="auto"/>
              <w:bottom w:val="nil"/>
              <w:right w:val="single" w:sz="4" w:space="0" w:color="auto"/>
            </w:tcBorders>
            <w:hideMark/>
          </w:tcPr>
          <w:p w14:paraId="4C376B6D" w14:textId="1F0EF92D" w:rsidR="00FA5FE0" w:rsidRPr="00CE0912" w:rsidRDefault="00FA5FE0" w:rsidP="005A7F06">
            <w:pPr>
              <w:pStyle w:val="ListParagraph"/>
              <w:numPr>
                <w:ilvl w:val="0"/>
                <w:numId w:val="2"/>
              </w:numPr>
              <w:spacing w:before="40" w:after="40" w:line="276" w:lineRule="auto"/>
              <w:ind w:left="391"/>
              <w:rPr>
                <w:rStyle w:val="EndnoteReference"/>
                <w:rFonts w:asciiTheme="majorHAnsi" w:hAnsiTheme="majorHAnsi" w:cstheme="majorHAnsi"/>
                <w:vertAlign w:val="baseline"/>
              </w:rPr>
            </w:pPr>
            <w:r w:rsidRPr="00CE0912">
              <w:rPr>
                <w:rFonts w:asciiTheme="majorHAnsi" w:hAnsiTheme="majorHAnsi" w:cstheme="majorHAnsi"/>
              </w:rPr>
              <w:t xml:space="preserve">Some cost increase can be expected given compostable alternatives are more expensive and </w:t>
            </w:r>
            <w:r w:rsidR="005A7F06" w:rsidRPr="007069A4">
              <w:rPr>
                <w:rFonts w:asciiTheme="majorHAnsi" w:hAnsiTheme="majorHAnsi" w:cstheme="majorHAnsi"/>
              </w:rPr>
              <w:t xml:space="preserve">the </w:t>
            </w:r>
            <w:r w:rsidRPr="007069A4">
              <w:rPr>
                <w:rFonts w:asciiTheme="majorHAnsi" w:hAnsiTheme="majorHAnsi" w:cstheme="majorHAnsi"/>
              </w:rPr>
              <w:t>social cost-benefit analysis identified that the cost of adopting alternatives to single-use plastic products will likely be passed onto consumers.</w:t>
            </w:r>
          </w:p>
          <w:p w14:paraId="05211F60" w14:textId="2CF0ED2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Short-term cost associated with uptake of reusable items (if desired</w:t>
            </w:r>
            <w:r w:rsidR="4885876D" w:rsidRPr="00CE0912">
              <w:rPr>
                <w:rFonts w:asciiTheme="majorHAnsi" w:hAnsiTheme="majorHAnsi" w:cstheme="majorHAnsi"/>
              </w:rPr>
              <w:t>);</w:t>
            </w:r>
            <w:r w:rsidRPr="00CE0912">
              <w:rPr>
                <w:rFonts w:asciiTheme="majorHAnsi" w:hAnsiTheme="majorHAnsi" w:cstheme="majorHAnsi"/>
              </w:rPr>
              <w:t xml:space="preserve"> however</w:t>
            </w:r>
            <w:r w:rsidR="38198725" w:rsidRPr="00CE0912">
              <w:rPr>
                <w:rFonts w:asciiTheme="majorHAnsi" w:hAnsiTheme="majorHAnsi" w:cstheme="majorHAnsi"/>
              </w:rPr>
              <w:t>,</w:t>
            </w:r>
            <w:r w:rsidRPr="00CE0912">
              <w:rPr>
                <w:rFonts w:asciiTheme="majorHAnsi" w:hAnsiTheme="majorHAnsi" w:cstheme="majorHAnsi"/>
              </w:rPr>
              <w:t xml:space="preserve"> the scale of this uptake is unknown.</w:t>
            </w:r>
          </w:p>
          <w:p w14:paraId="62BD5321" w14:textId="555230DE"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Behaviour change will be required in regard to composting barrier bags</w:t>
            </w:r>
            <w:r w:rsidR="001D78B3" w:rsidRPr="00CE0912">
              <w:rPr>
                <w:rFonts w:asciiTheme="majorHAnsi" w:hAnsiTheme="majorHAnsi" w:cstheme="majorHAnsi"/>
              </w:rPr>
              <w:t xml:space="preserve"> or </w:t>
            </w:r>
            <w:r w:rsidR="00357BA2" w:rsidRPr="00CE0912">
              <w:rPr>
                <w:rFonts w:asciiTheme="majorHAnsi" w:hAnsiTheme="majorHAnsi" w:cstheme="majorHAnsi"/>
              </w:rPr>
              <w:t>the requirement for shoppers to supply their own barrier bags</w:t>
            </w:r>
            <w:r w:rsidRPr="00CE0912">
              <w:rPr>
                <w:rFonts w:asciiTheme="majorHAnsi" w:hAnsiTheme="majorHAnsi" w:cstheme="majorHAnsi"/>
              </w:rPr>
              <w:t xml:space="preserve">.  </w:t>
            </w:r>
          </w:p>
        </w:tc>
        <w:tc>
          <w:tcPr>
            <w:tcW w:w="3589" w:type="dxa"/>
            <w:tcBorders>
              <w:top w:val="nil"/>
              <w:left w:val="single" w:sz="4" w:space="0" w:color="auto"/>
              <w:bottom w:val="nil"/>
              <w:right w:val="nil"/>
            </w:tcBorders>
            <w:hideMark/>
          </w:tcPr>
          <w:p w14:paraId="142B0E1B" w14:textId="6B7CF8C7" w:rsidR="00FA5FE0" w:rsidRPr="00CE0912" w:rsidRDefault="004726B8" w:rsidP="00F729F7">
            <w:pPr>
              <w:pStyle w:val="ListParagraph"/>
              <w:numPr>
                <w:ilvl w:val="0"/>
                <w:numId w:val="2"/>
              </w:numPr>
              <w:spacing w:before="40" w:after="40" w:line="276" w:lineRule="auto"/>
              <w:ind w:left="391"/>
              <w:rPr>
                <w:rFonts w:asciiTheme="majorHAnsi" w:hAnsiTheme="majorHAnsi" w:cstheme="majorHAnsi"/>
              </w:rPr>
            </w:pPr>
            <w:r>
              <w:rPr>
                <w:rFonts w:asciiTheme="majorHAnsi" w:hAnsiTheme="majorHAnsi" w:cstheme="majorHAnsi"/>
              </w:rPr>
              <w:t>While u</w:t>
            </w:r>
            <w:r w:rsidR="0064211B">
              <w:rPr>
                <w:rFonts w:asciiTheme="majorHAnsi" w:hAnsiTheme="majorHAnsi" w:cstheme="majorHAnsi"/>
              </w:rPr>
              <w:t>tilisation of compostable bags may still result in some waste entering the environment</w:t>
            </w:r>
            <w:r>
              <w:rPr>
                <w:rFonts w:asciiTheme="majorHAnsi" w:hAnsiTheme="majorHAnsi" w:cstheme="majorHAnsi"/>
              </w:rPr>
              <w:t>, there is expected to be some i</w:t>
            </w:r>
            <w:r w:rsidR="00FA5FE0" w:rsidRPr="00CE0912">
              <w:rPr>
                <w:rFonts w:asciiTheme="majorHAnsi" w:hAnsiTheme="majorHAnsi" w:cstheme="majorHAnsi"/>
              </w:rPr>
              <w:t>mproved environmental amenity as a result of reduced plastic pollution and litter</w:t>
            </w:r>
            <w:r w:rsidR="0064211B">
              <w:rPr>
                <w:rFonts w:asciiTheme="majorHAnsi" w:hAnsiTheme="majorHAnsi" w:cstheme="majorHAnsi"/>
              </w:rPr>
              <w:t>.</w:t>
            </w:r>
          </w:p>
          <w:p w14:paraId="52C8D19D" w14:textId="5E33E343" w:rsidR="00FA5FE0" w:rsidRPr="007069A4" w:rsidRDefault="00FA5FE0" w:rsidP="00F729F7">
            <w:pPr>
              <w:pStyle w:val="ListParagraph"/>
              <w:numPr>
                <w:ilvl w:val="0"/>
                <w:numId w:val="2"/>
              </w:numPr>
              <w:spacing w:before="40" w:after="40" w:line="276" w:lineRule="auto"/>
              <w:ind w:left="391"/>
              <w:rPr>
                <w:rFonts w:asciiTheme="majorHAnsi" w:hAnsiTheme="majorHAnsi" w:cstheme="majorHAnsi"/>
              </w:rPr>
            </w:pPr>
            <w:r w:rsidRPr="007069A4">
              <w:rPr>
                <w:rFonts w:asciiTheme="majorHAnsi" w:hAnsiTheme="majorHAnsi" w:cstheme="majorHAnsi"/>
              </w:rPr>
              <w:t>The social cost-benefit analysis identified a net positive benefit for the environment as a result of phasing out single-use plastic products.</w:t>
            </w:r>
          </w:p>
          <w:p w14:paraId="7D1E4986" w14:textId="5CE3B7FE"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 regulatory ban demonstrates that ACT Government has considered and actioned </w:t>
            </w:r>
            <w:r w:rsidR="00AF7880" w:rsidRPr="00CE0912">
              <w:rPr>
                <w:rFonts w:asciiTheme="majorHAnsi" w:hAnsiTheme="majorHAnsi" w:cstheme="majorHAnsi"/>
              </w:rPr>
              <w:t xml:space="preserve">community </w:t>
            </w:r>
            <w:r w:rsidRPr="00CE0912">
              <w:rPr>
                <w:rFonts w:asciiTheme="majorHAnsi" w:hAnsiTheme="majorHAnsi" w:cstheme="majorHAnsi"/>
              </w:rPr>
              <w:t xml:space="preserve">feedback </w:t>
            </w:r>
            <w:r w:rsidR="00AF7880" w:rsidRPr="00CE0912">
              <w:rPr>
                <w:rFonts w:asciiTheme="majorHAnsi" w:hAnsiTheme="majorHAnsi" w:cstheme="majorHAnsi"/>
              </w:rPr>
              <w:t xml:space="preserve">received </w:t>
            </w:r>
            <w:r w:rsidRPr="00CE0912">
              <w:rPr>
                <w:rFonts w:asciiTheme="majorHAnsi" w:hAnsiTheme="majorHAnsi" w:cstheme="majorHAnsi"/>
              </w:rPr>
              <w:t xml:space="preserve">through the </w:t>
            </w:r>
            <w:r w:rsidR="003536B3" w:rsidRPr="00CE0912">
              <w:rPr>
                <w:rFonts w:asciiTheme="majorHAnsi" w:hAnsiTheme="majorHAnsi" w:cstheme="majorHAnsi"/>
              </w:rPr>
              <w:t xml:space="preserve">2019 and 2021 </w:t>
            </w:r>
            <w:r w:rsidRPr="00CE0912">
              <w:rPr>
                <w:rFonts w:asciiTheme="majorHAnsi" w:hAnsiTheme="majorHAnsi" w:cstheme="majorHAnsi"/>
              </w:rPr>
              <w:t>consultation period</w:t>
            </w:r>
            <w:r w:rsidR="003536B3" w:rsidRPr="00CE0912">
              <w:rPr>
                <w:rFonts w:asciiTheme="majorHAnsi" w:hAnsiTheme="majorHAnsi" w:cstheme="majorHAnsi"/>
              </w:rPr>
              <w:t>s</w:t>
            </w:r>
            <w:r w:rsidRPr="00CE0912">
              <w:rPr>
                <w:rFonts w:asciiTheme="majorHAnsi" w:hAnsiTheme="majorHAnsi" w:cstheme="majorHAnsi"/>
              </w:rPr>
              <w:t>.</w:t>
            </w:r>
          </w:p>
          <w:p w14:paraId="0DF7A38D" w14:textId="77777777" w:rsidR="00FA5FE0" w:rsidRPr="00CE0912" w:rsidRDefault="00FA5FE0" w:rsidP="00F729F7">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Action on this product may increase community engagement around problematic single-use plastic in general.</w:t>
            </w:r>
          </w:p>
        </w:tc>
      </w:tr>
    </w:tbl>
    <w:p w14:paraId="1E90E7E1" w14:textId="77777777" w:rsidR="00332F30" w:rsidRDefault="00332F30" w:rsidP="007069A4">
      <w:pPr>
        <w:rPr>
          <w:rFonts w:cstheme="majorHAnsi"/>
        </w:rPr>
      </w:pPr>
    </w:p>
    <w:p w14:paraId="6EB9BB2D" w14:textId="77777777" w:rsidR="004E251F" w:rsidRDefault="004E251F">
      <w:pPr>
        <w:rPr>
          <w:rFonts w:asciiTheme="majorHAnsi" w:eastAsiaTheme="majorEastAsia" w:hAnsiTheme="majorHAnsi" w:cstheme="majorBidi"/>
          <w:color w:val="1F3763" w:themeColor="accent1" w:themeShade="7F"/>
          <w:sz w:val="24"/>
          <w:szCs w:val="24"/>
        </w:rPr>
      </w:pPr>
      <w:bookmarkStart w:id="94" w:name="_Toc90292023"/>
      <w:r>
        <w:br w:type="page"/>
      </w:r>
    </w:p>
    <w:p w14:paraId="5AB5248C" w14:textId="16B667D3" w:rsidR="00FA5FE0" w:rsidRPr="00CE0912" w:rsidRDefault="51BB3C49" w:rsidP="13D0355C">
      <w:pPr>
        <w:pStyle w:val="Heading3"/>
      </w:pPr>
      <w:bookmarkStart w:id="95" w:name="_Toc99101631"/>
      <w:r w:rsidRPr="13D0355C">
        <w:lastRenderedPageBreak/>
        <w:t>Plastic s</w:t>
      </w:r>
      <w:r w:rsidR="15246861" w:rsidRPr="13D0355C">
        <w:t>traws</w:t>
      </w:r>
      <w:bookmarkEnd w:id="94"/>
      <w:bookmarkEnd w:id="95"/>
    </w:p>
    <w:p w14:paraId="2872B905" w14:textId="5490E230" w:rsidR="007A09B8" w:rsidRPr="00CE0912" w:rsidRDefault="00A67033" w:rsidP="63A434B9">
      <w:pPr>
        <w:pStyle w:val="MSCBody"/>
        <w:rPr>
          <w:rFonts w:asciiTheme="majorHAnsi" w:hAnsiTheme="majorHAnsi" w:cstheme="majorHAnsi"/>
        </w:rPr>
      </w:pPr>
      <w:r w:rsidRPr="00CE0912">
        <w:rPr>
          <w:rFonts w:asciiTheme="majorHAnsi" w:hAnsiTheme="majorHAnsi" w:cstheme="majorHAnsi"/>
        </w:rPr>
        <w:t>A</w:t>
      </w:r>
      <w:r w:rsidR="00164DF1" w:rsidRPr="00CE0912">
        <w:rPr>
          <w:rFonts w:asciiTheme="majorHAnsi" w:hAnsiTheme="majorHAnsi" w:cstheme="majorHAnsi"/>
        </w:rPr>
        <w:t xml:space="preserve"> description of </w:t>
      </w:r>
      <w:r w:rsidRPr="00CE0912">
        <w:rPr>
          <w:rFonts w:asciiTheme="majorHAnsi" w:hAnsiTheme="majorHAnsi" w:cstheme="majorHAnsi"/>
        </w:rPr>
        <w:t xml:space="preserve">plastic straws </w:t>
      </w:r>
      <w:r w:rsidR="001F55AF" w:rsidRPr="00CE0912">
        <w:rPr>
          <w:rFonts w:asciiTheme="majorHAnsi" w:hAnsiTheme="majorHAnsi" w:cstheme="majorHAnsi"/>
        </w:rPr>
        <w:t xml:space="preserve">(Figure </w:t>
      </w:r>
      <w:r w:rsidR="005B617C">
        <w:rPr>
          <w:rFonts w:asciiTheme="majorHAnsi" w:hAnsiTheme="majorHAnsi" w:cstheme="majorHAnsi"/>
        </w:rPr>
        <w:t>7</w:t>
      </w:r>
      <w:r w:rsidR="001F55AF" w:rsidRPr="00CE0912">
        <w:rPr>
          <w:rFonts w:asciiTheme="majorHAnsi" w:hAnsiTheme="majorHAnsi" w:cstheme="majorHAnsi"/>
        </w:rPr>
        <w:t xml:space="preserve">) </w:t>
      </w:r>
      <w:r w:rsidRPr="00CE0912">
        <w:rPr>
          <w:rFonts w:asciiTheme="majorHAnsi" w:hAnsiTheme="majorHAnsi" w:cstheme="majorHAnsi"/>
        </w:rPr>
        <w:t xml:space="preserve">is included </w:t>
      </w:r>
      <w:r w:rsidR="00164DF1" w:rsidRPr="00CE0912">
        <w:rPr>
          <w:rFonts w:asciiTheme="majorHAnsi" w:hAnsiTheme="majorHAnsi" w:cstheme="majorHAnsi"/>
        </w:rPr>
        <w:t>in the section on ‘setting the scene’ above</w:t>
      </w:r>
      <w:r w:rsidRPr="00CE0912">
        <w:rPr>
          <w:rFonts w:asciiTheme="majorHAnsi" w:hAnsiTheme="majorHAnsi" w:cstheme="majorHAnsi"/>
        </w:rPr>
        <w:t>.</w:t>
      </w:r>
      <w:r w:rsidR="00164DF1" w:rsidRPr="00CE0912">
        <w:rPr>
          <w:rFonts w:asciiTheme="majorHAnsi" w:hAnsiTheme="majorHAnsi" w:cstheme="majorHAnsi"/>
        </w:rPr>
        <w:t xml:space="preserve"> </w:t>
      </w:r>
      <w:r w:rsidR="007A09B8" w:rsidRPr="00CE0912">
        <w:rPr>
          <w:rFonts w:asciiTheme="majorHAnsi" w:hAnsiTheme="majorHAnsi" w:cstheme="majorHAnsi"/>
        </w:rPr>
        <w:t>Four options have been considered to regulate the sale and distribution of plastic straws in the ACT. These include:</w:t>
      </w:r>
    </w:p>
    <w:p w14:paraId="5430C1D7" w14:textId="71C11CF5" w:rsidR="007A09B8" w:rsidRPr="00CE0912" w:rsidRDefault="6FED3E84" w:rsidP="00560C95">
      <w:pPr>
        <w:pStyle w:val="ListParagraph"/>
        <w:numPr>
          <w:ilvl w:val="0"/>
          <w:numId w:val="8"/>
        </w:numPr>
        <w:spacing w:before="120" w:after="120" w:line="276" w:lineRule="auto"/>
        <w:ind w:left="714" w:hanging="357"/>
        <w:contextualSpacing w:val="0"/>
        <w:rPr>
          <w:rFonts w:asciiTheme="majorHAnsi" w:eastAsiaTheme="majorEastAsia" w:hAnsiTheme="majorHAnsi" w:cstheme="majorBidi"/>
        </w:rPr>
      </w:pPr>
      <w:r w:rsidRPr="13D0355C">
        <w:rPr>
          <w:rFonts w:asciiTheme="majorHAnsi" w:hAnsiTheme="majorHAnsi" w:cstheme="majorBidi"/>
          <w:b/>
          <w:bCs/>
        </w:rPr>
        <w:t>Regulatory ban</w:t>
      </w:r>
      <w:r w:rsidRPr="13D0355C">
        <w:rPr>
          <w:rFonts w:asciiTheme="majorHAnsi" w:hAnsiTheme="majorHAnsi" w:cstheme="majorBidi"/>
        </w:rPr>
        <w:t xml:space="preserve"> – </w:t>
      </w:r>
      <w:r w:rsidR="10BF3DEA" w:rsidRPr="13D0355C">
        <w:rPr>
          <w:rFonts w:asciiTheme="majorHAnsi" w:hAnsiTheme="majorHAnsi" w:cstheme="majorBidi"/>
        </w:rPr>
        <w:t>involves an immediate ban on the sale, supply and distribution of single-use plastic straws.</w:t>
      </w:r>
    </w:p>
    <w:p w14:paraId="6D894AD1" w14:textId="4335362C" w:rsidR="007A09B8" w:rsidRPr="00CE0912" w:rsidRDefault="6FED3E84" w:rsidP="00560C95">
      <w:pPr>
        <w:pStyle w:val="ListParagraph"/>
        <w:numPr>
          <w:ilvl w:val="0"/>
          <w:numId w:val="8"/>
        </w:numPr>
        <w:spacing w:before="120" w:after="120" w:line="276" w:lineRule="auto"/>
        <w:ind w:left="714" w:hanging="357"/>
        <w:contextualSpacing w:val="0"/>
        <w:rPr>
          <w:rFonts w:asciiTheme="majorHAnsi" w:hAnsiTheme="majorHAnsi" w:cstheme="majorBidi"/>
        </w:rPr>
      </w:pPr>
      <w:r w:rsidRPr="13D0355C">
        <w:rPr>
          <w:rFonts w:asciiTheme="majorHAnsi" w:hAnsiTheme="majorHAnsi" w:cstheme="majorBidi"/>
          <w:b/>
          <w:bCs/>
        </w:rPr>
        <w:t xml:space="preserve">Regulatory ban (with exemptions) </w:t>
      </w:r>
      <w:r w:rsidRPr="13D0355C">
        <w:rPr>
          <w:rFonts w:asciiTheme="majorHAnsi" w:hAnsiTheme="majorHAnsi" w:cstheme="majorBidi"/>
        </w:rPr>
        <w:t>– involves a regulatory ban as outlined in option 1, with exemptions for people who require access to single-use plastic straws (e.g.</w:t>
      </w:r>
      <w:r w:rsidR="69158197" w:rsidRPr="13D0355C">
        <w:rPr>
          <w:rFonts w:asciiTheme="majorHAnsi" w:hAnsiTheme="majorHAnsi" w:cstheme="majorBidi"/>
        </w:rPr>
        <w:t>,</w:t>
      </w:r>
      <w:r w:rsidRPr="13D0355C">
        <w:rPr>
          <w:rFonts w:asciiTheme="majorHAnsi" w:hAnsiTheme="majorHAnsi" w:cstheme="majorBidi"/>
        </w:rPr>
        <w:t xml:space="preserve"> people with medical conditions, including the elderly or people with a disability)</w:t>
      </w:r>
      <w:r w:rsidR="00312EA7">
        <w:rPr>
          <w:rFonts w:asciiTheme="majorHAnsi" w:hAnsiTheme="majorHAnsi" w:cstheme="majorBidi"/>
        </w:rPr>
        <w:t xml:space="preserve"> (preferred)</w:t>
      </w:r>
      <w:r w:rsidRPr="13D0355C">
        <w:rPr>
          <w:rFonts w:asciiTheme="majorHAnsi" w:hAnsiTheme="majorHAnsi" w:cstheme="majorBidi"/>
        </w:rPr>
        <w:t>.</w:t>
      </w:r>
    </w:p>
    <w:p w14:paraId="47081B7A" w14:textId="6C328B63" w:rsidR="007A09B8" w:rsidRPr="00CE0912" w:rsidRDefault="6FED3E84" w:rsidP="00560C95">
      <w:pPr>
        <w:pStyle w:val="ListParagraph"/>
        <w:numPr>
          <w:ilvl w:val="0"/>
          <w:numId w:val="8"/>
        </w:numPr>
        <w:spacing w:before="120" w:after="120" w:line="276" w:lineRule="auto"/>
        <w:ind w:left="714" w:hanging="357"/>
        <w:contextualSpacing w:val="0"/>
        <w:rPr>
          <w:rFonts w:asciiTheme="majorHAnsi" w:hAnsiTheme="majorHAnsi" w:cstheme="majorBidi"/>
        </w:rPr>
      </w:pPr>
      <w:r w:rsidRPr="13D0355C">
        <w:rPr>
          <w:rFonts w:asciiTheme="majorHAnsi" w:hAnsiTheme="majorHAnsi" w:cstheme="majorBidi"/>
          <w:b/>
          <w:bCs/>
        </w:rPr>
        <w:t>Mandatory phase out</w:t>
      </w:r>
      <w:r w:rsidRPr="13D0355C">
        <w:rPr>
          <w:rFonts w:asciiTheme="majorHAnsi" w:hAnsiTheme="majorHAnsi" w:cstheme="majorBidi"/>
        </w:rPr>
        <w:t xml:space="preserve"> – involves a staged ban, that can be achieved by progressively expanding coverage or tightening product requirements for single-use plastic straws. </w:t>
      </w:r>
    </w:p>
    <w:p w14:paraId="1D12F25C" w14:textId="692D137F" w:rsidR="007A09B8" w:rsidRPr="00CE0912" w:rsidRDefault="6FED3E84" w:rsidP="00560C95">
      <w:pPr>
        <w:pStyle w:val="ListParagraph"/>
        <w:numPr>
          <w:ilvl w:val="0"/>
          <w:numId w:val="8"/>
        </w:numPr>
        <w:spacing w:before="120" w:after="120" w:line="276" w:lineRule="auto"/>
        <w:ind w:left="714" w:hanging="357"/>
        <w:contextualSpacing w:val="0"/>
        <w:rPr>
          <w:rFonts w:asciiTheme="majorHAnsi" w:hAnsiTheme="majorHAnsi" w:cstheme="majorBidi"/>
        </w:rPr>
      </w:pPr>
      <w:r w:rsidRPr="13D0355C">
        <w:rPr>
          <w:rFonts w:asciiTheme="majorHAnsi" w:hAnsiTheme="majorHAnsi" w:cstheme="majorBidi"/>
          <w:b/>
          <w:bCs/>
        </w:rPr>
        <w:t>Mandatory materials standard</w:t>
      </w:r>
      <w:r w:rsidRPr="13D0355C">
        <w:rPr>
          <w:rFonts w:asciiTheme="majorHAnsi" w:hAnsiTheme="majorHAnsi" w:cstheme="majorBidi"/>
        </w:rPr>
        <w:t xml:space="preserve"> – involves </w:t>
      </w:r>
      <w:r w:rsidRPr="13D0355C">
        <w:rPr>
          <w:rFonts w:asciiTheme="majorHAnsi" w:eastAsia="Arial" w:hAnsiTheme="majorHAnsi" w:cstheme="majorBidi"/>
        </w:rPr>
        <w:t>mandating standards for material composition through a regulatory instrument for plastic straws. While it is possible for recommendations on preferred material standards to be voluntary (e.g.</w:t>
      </w:r>
      <w:r w:rsidR="6F13F77D" w:rsidRPr="13D0355C">
        <w:rPr>
          <w:rFonts w:asciiTheme="majorHAnsi" w:eastAsia="Arial" w:hAnsiTheme="majorHAnsi" w:cstheme="majorBidi"/>
        </w:rPr>
        <w:t>,</w:t>
      </w:r>
      <w:r w:rsidRPr="13D0355C">
        <w:rPr>
          <w:rFonts w:asciiTheme="majorHAnsi" w:eastAsia="Arial" w:hAnsiTheme="majorHAnsi" w:cstheme="majorBidi"/>
        </w:rPr>
        <w:t xml:space="preserve"> voluntary codes of practice, plastic free policies, event management guidelines), this option considers the impact of introducing material standards through a regulatory mechanism.</w:t>
      </w:r>
    </w:p>
    <w:p w14:paraId="7AE8817E" w14:textId="77777777" w:rsidR="007A09B8" w:rsidRPr="00CE0912" w:rsidRDefault="007A09B8" w:rsidP="007A09B8">
      <w:pPr>
        <w:pStyle w:val="Heading4"/>
        <w:rPr>
          <w:rFonts w:cstheme="majorHAnsi"/>
        </w:rPr>
      </w:pPr>
      <w:r w:rsidRPr="00CE0912">
        <w:rPr>
          <w:rFonts w:cstheme="majorHAnsi"/>
        </w:rPr>
        <w:t xml:space="preserve">Analysis of alternatives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D663AB" w:rsidRPr="00CE0912" w14:paraId="778305F1" w14:textId="77777777" w:rsidTr="00560C95">
        <w:trPr>
          <w:tblHeader/>
        </w:trPr>
        <w:tc>
          <w:tcPr>
            <w:tcW w:w="1701" w:type="dxa"/>
            <w:tcBorders>
              <w:bottom w:val="single" w:sz="4" w:space="0" w:color="auto"/>
              <w:right w:val="single" w:sz="4" w:space="0" w:color="auto"/>
            </w:tcBorders>
            <w:shd w:val="clear" w:color="auto" w:fill="A6A6A6" w:themeFill="background1" w:themeFillShade="A6"/>
          </w:tcPr>
          <w:p w14:paraId="44BCC951" w14:textId="77777777" w:rsidR="007A09B8" w:rsidRPr="00CE0912" w:rsidRDefault="007A09B8" w:rsidP="005C32C6">
            <w:pPr>
              <w:spacing w:before="100" w:after="100"/>
              <w:rPr>
                <w:rFonts w:asciiTheme="majorHAnsi" w:hAnsiTheme="majorHAnsi" w:cstheme="majorHAnsi"/>
                <w:b/>
                <w:bCs/>
              </w:rPr>
            </w:pPr>
            <w:r w:rsidRPr="00CE0912">
              <w:rPr>
                <w:rFonts w:asciiTheme="majorHAnsi" w:hAnsiTheme="majorHAnsi" w:cstheme="majorHAnsi"/>
                <w:b/>
                <w:bCs/>
              </w:rPr>
              <w:t>Options:</w:t>
            </w:r>
          </w:p>
        </w:tc>
        <w:tc>
          <w:tcPr>
            <w:tcW w:w="7315" w:type="dxa"/>
            <w:tcBorders>
              <w:left w:val="single" w:sz="4" w:space="0" w:color="auto"/>
              <w:bottom w:val="single" w:sz="4" w:space="0" w:color="auto"/>
            </w:tcBorders>
            <w:shd w:val="clear" w:color="auto" w:fill="A6A6A6" w:themeFill="background1" w:themeFillShade="A6"/>
          </w:tcPr>
          <w:p w14:paraId="1983FCB9" w14:textId="77777777" w:rsidR="007A09B8" w:rsidRPr="00CE0912" w:rsidRDefault="007A09B8" w:rsidP="005C32C6">
            <w:pPr>
              <w:spacing w:before="100" w:after="100"/>
              <w:rPr>
                <w:rFonts w:asciiTheme="majorHAnsi" w:hAnsiTheme="majorHAnsi" w:cstheme="majorHAnsi"/>
                <w:b/>
                <w:bCs/>
              </w:rPr>
            </w:pPr>
            <w:r w:rsidRPr="00CE0912">
              <w:rPr>
                <w:rFonts w:asciiTheme="majorHAnsi" w:hAnsiTheme="majorHAnsi" w:cstheme="majorHAnsi"/>
                <w:b/>
                <w:bCs/>
              </w:rPr>
              <w:t>Benefits and constrains</w:t>
            </w:r>
          </w:p>
        </w:tc>
      </w:tr>
      <w:tr w:rsidR="007A09B8" w:rsidRPr="00CE0912" w14:paraId="720822DA" w14:textId="77777777" w:rsidTr="00560C95">
        <w:trPr>
          <w:trHeight w:val="104"/>
        </w:trPr>
        <w:tc>
          <w:tcPr>
            <w:tcW w:w="1701" w:type="dxa"/>
            <w:vMerge w:val="restart"/>
            <w:tcBorders>
              <w:top w:val="single" w:sz="4" w:space="0" w:color="auto"/>
              <w:right w:val="single" w:sz="4" w:space="0" w:color="auto"/>
            </w:tcBorders>
          </w:tcPr>
          <w:p w14:paraId="7887EC5A" w14:textId="7BD7C761" w:rsidR="007A09B8" w:rsidRPr="00CE0912" w:rsidRDefault="00312EA7" w:rsidP="00560C95">
            <w:pPr>
              <w:spacing w:before="40" w:after="40" w:line="276" w:lineRule="auto"/>
              <w:rPr>
                <w:rFonts w:asciiTheme="majorHAnsi" w:hAnsiTheme="majorHAnsi" w:cstheme="majorHAnsi"/>
              </w:rPr>
            </w:pPr>
            <w:bookmarkStart w:id="96" w:name="_Hlk22287023"/>
            <w:r>
              <w:rPr>
                <w:rFonts w:asciiTheme="majorHAnsi" w:hAnsiTheme="majorHAnsi" w:cstheme="majorHAnsi"/>
              </w:rPr>
              <w:t xml:space="preserve">1. </w:t>
            </w:r>
            <w:r w:rsidR="3C8345BB" w:rsidRPr="00CE0912">
              <w:rPr>
                <w:rFonts w:asciiTheme="majorHAnsi" w:hAnsiTheme="majorHAnsi" w:cstheme="majorHAnsi"/>
              </w:rPr>
              <w:t>Inclusion</w:t>
            </w:r>
            <w:r w:rsidR="007A09B8" w:rsidRPr="00CE0912">
              <w:rPr>
                <w:rFonts w:asciiTheme="majorHAnsi" w:hAnsiTheme="majorHAnsi" w:cstheme="majorHAnsi"/>
              </w:rPr>
              <w:t xml:space="preserve"> of single-use plastic straws</w:t>
            </w:r>
            <w:r w:rsidR="3C8345BB" w:rsidRPr="00CE0912">
              <w:rPr>
                <w:rFonts w:asciiTheme="majorHAnsi" w:hAnsiTheme="majorHAnsi" w:cstheme="majorHAnsi"/>
              </w:rPr>
              <w:t xml:space="preserve"> as prohibited</w:t>
            </w:r>
            <w:r w:rsidR="008413DF" w:rsidRPr="00CE0912">
              <w:rPr>
                <w:rFonts w:asciiTheme="majorHAnsi" w:hAnsiTheme="majorHAnsi" w:cstheme="majorHAnsi"/>
              </w:rPr>
              <w:t>.</w:t>
            </w:r>
          </w:p>
        </w:tc>
        <w:tc>
          <w:tcPr>
            <w:tcW w:w="7315" w:type="dxa"/>
            <w:tcBorders>
              <w:top w:val="single" w:sz="4" w:space="0" w:color="auto"/>
              <w:left w:val="single" w:sz="4" w:space="0" w:color="auto"/>
            </w:tcBorders>
          </w:tcPr>
          <w:p w14:paraId="424F8112" w14:textId="77777777" w:rsidR="001E3314" w:rsidRPr="00CE0912" w:rsidRDefault="007A09B8" w:rsidP="005C32C6">
            <w:pPr>
              <w:spacing w:before="40" w:after="40" w:line="276" w:lineRule="auto"/>
              <w:rPr>
                <w:rFonts w:asciiTheme="majorHAnsi" w:hAnsiTheme="majorHAnsi" w:cstheme="majorHAnsi"/>
                <w:bCs/>
              </w:rPr>
            </w:pPr>
            <w:r w:rsidRPr="00CE0912">
              <w:rPr>
                <w:rFonts w:asciiTheme="majorHAnsi" w:hAnsiTheme="majorHAnsi" w:cstheme="majorHAnsi"/>
                <w:b/>
              </w:rPr>
              <w:t xml:space="preserve">Benefits – </w:t>
            </w:r>
            <w:r w:rsidRPr="00CE0912">
              <w:rPr>
                <w:rFonts w:asciiTheme="majorHAnsi" w:hAnsiTheme="majorHAnsi" w:cstheme="majorHAnsi"/>
                <w:bCs/>
              </w:rPr>
              <w:t xml:space="preserve">A regulatory ban provides broad coverage across the economy or supply chain and provides a high level of certainty and competitive neutrality. A regulatory ban is relatively simple to introduce and enforce in the ACT, particularly given its limited size and limited supply chain influence. </w:t>
            </w:r>
          </w:p>
          <w:p w14:paraId="11833800" w14:textId="682358EA" w:rsidR="007A09B8" w:rsidRPr="00CE0912" w:rsidRDefault="008413DF" w:rsidP="005C32C6">
            <w:pPr>
              <w:spacing w:before="40" w:after="40" w:line="276" w:lineRule="auto"/>
              <w:rPr>
                <w:rFonts w:asciiTheme="majorHAnsi" w:hAnsiTheme="majorHAnsi" w:cstheme="majorHAnsi"/>
                <w:bCs/>
              </w:rPr>
            </w:pPr>
            <w:r w:rsidRPr="00CE0912">
              <w:rPr>
                <w:rFonts w:asciiTheme="majorHAnsi" w:hAnsiTheme="majorHAnsi" w:cstheme="majorHAnsi"/>
                <w:bCs/>
              </w:rPr>
              <w:t>Plastic s</w:t>
            </w:r>
            <w:r w:rsidR="007A09B8" w:rsidRPr="00CE0912">
              <w:rPr>
                <w:rFonts w:asciiTheme="majorHAnsi" w:hAnsiTheme="majorHAnsi" w:cstheme="majorHAnsi"/>
                <w:bCs/>
              </w:rPr>
              <w:t xml:space="preserve">traws are a high-profile product and are significantly represented in the litter stream. As such, a regulatory ban can help raise community awareness of the issues associated with problematic single-use plastics. A regulatory ban on </w:t>
            </w:r>
            <w:r w:rsidR="00C45A0B">
              <w:rPr>
                <w:rFonts w:asciiTheme="majorHAnsi" w:hAnsiTheme="majorHAnsi" w:cstheme="majorHAnsi"/>
                <w:bCs/>
              </w:rPr>
              <w:t xml:space="preserve">single-use plastic </w:t>
            </w:r>
            <w:r w:rsidR="007A09B8" w:rsidRPr="00CE0912">
              <w:rPr>
                <w:rFonts w:asciiTheme="majorHAnsi" w:hAnsiTheme="majorHAnsi" w:cstheme="majorHAnsi"/>
                <w:bCs/>
              </w:rPr>
              <w:t>straws is supported by the community and business and can be well supported by other voluntary measures (e.g.</w:t>
            </w:r>
            <w:r w:rsidR="00FE0EDE">
              <w:rPr>
                <w:rFonts w:asciiTheme="majorHAnsi" w:hAnsiTheme="majorHAnsi" w:cstheme="majorHAnsi"/>
                <w:bCs/>
              </w:rPr>
              <w:t>,</w:t>
            </w:r>
            <w:r w:rsidR="007A09B8" w:rsidRPr="00CE0912">
              <w:rPr>
                <w:rFonts w:asciiTheme="majorHAnsi" w:hAnsiTheme="majorHAnsi" w:cstheme="majorHAnsi"/>
                <w:bCs/>
              </w:rPr>
              <w:t xml:space="preserve"> education).</w:t>
            </w:r>
          </w:p>
        </w:tc>
      </w:tr>
      <w:tr w:rsidR="007A09B8" w:rsidRPr="00CE0912" w14:paraId="0BE243FE" w14:textId="77777777" w:rsidTr="00560C95">
        <w:trPr>
          <w:trHeight w:val="103"/>
        </w:trPr>
        <w:tc>
          <w:tcPr>
            <w:tcW w:w="1701" w:type="dxa"/>
            <w:vMerge/>
          </w:tcPr>
          <w:p w14:paraId="3D2DF0A5" w14:textId="77777777" w:rsidR="007A09B8" w:rsidRPr="00CE0912" w:rsidRDefault="007A09B8" w:rsidP="00A64E6B">
            <w:pPr>
              <w:spacing w:before="40" w:after="40" w:line="276" w:lineRule="auto"/>
              <w:rPr>
                <w:rFonts w:asciiTheme="majorHAnsi" w:hAnsiTheme="majorHAnsi" w:cstheme="majorHAnsi"/>
              </w:rPr>
            </w:pPr>
          </w:p>
        </w:tc>
        <w:tc>
          <w:tcPr>
            <w:tcW w:w="7315" w:type="dxa"/>
            <w:tcBorders>
              <w:left w:val="single" w:sz="4" w:space="0" w:color="auto"/>
              <w:bottom w:val="single" w:sz="4" w:space="0" w:color="auto"/>
            </w:tcBorders>
            <w:shd w:val="clear" w:color="auto" w:fill="auto"/>
          </w:tcPr>
          <w:p w14:paraId="7A91FF0A" w14:textId="0C4D4418" w:rsidR="0030590A" w:rsidRPr="00CE0912" w:rsidRDefault="007A09B8" w:rsidP="005C32C6">
            <w:pPr>
              <w:spacing w:before="40" w:after="40" w:line="276" w:lineRule="auto"/>
              <w:rPr>
                <w:rFonts w:asciiTheme="majorHAnsi" w:hAnsiTheme="majorHAnsi" w:cstheme="majorHAnsi"/>
                <w:szCs w:val="18"/>
              </w:rPr>
            </w:pPr>
            <w:r w:rsidRPr="00CE0912">
              <w:rPr>
                <w:rFonts w:asciiTheme="majorHAnsi" w:hAnsiTheme="majorHAnsi" w:cstheme="majorHAnsi"/>
                <w:b/>
              </w:rPr>
              <w:t xml:space="preserve">Constraints – </w:t>
            </w:r>
            <w:r w:rsidRPr="00CE0912">
              <w:rPr>
                <w:rFonts w:asciiTheme="majorHAnsi" w:hAnsiTheme="majorHAnsi" w:cstheme="majorHAnsi"/>
                <w:szCs w:val="18"/>
              </w:rPr>
              <w:t>A regulatory ban will have higher regulatory burden when compared to non-regulatory measures. Single-use plastic straws are an important accessibility tool for people with medical needs and people with disabilities</w:t>
            </w:r>
            <w:r w:rsidR="00952277" w:rsidRPr="00CE0912">
              <w:rPr>
                <w:rFonts w:asciiTheme="majorHAnsi" w:hAnsiTheme="majorHAnsi" w:cstheme="majorHAnsi"/>
                <w:szCs w:val="18"/>
              </w:rPr>
              <w:t>. A</w:t>
            </w:r>
            <w:r w:rsidRPr="00CE0912">
              <w:rPr>
                <w:rFonts w:asciiTheme="majorHAnsi" w:hAnsiTheme="majorHAnsi" w:cstheme="majorHAnsi"/>
                <w:szCs w:val="18"/>
              </w:rPr>
              <w:t xml:space="preserve"> blanket regulatory ban has the potential for human rights impacts and unintended social and economic consequences. </w:t>
            </w:r>
          </w:p>
          <w:p w14:paraId="2675AFB4" w14:textId="626D3D09" w:rsidR="007A09B8" w:rsidRPr="00CE0912" w:rsidRDefault="0030590A" w:rsidP="005C32C6">
            <w:pPr>
              <w:spacing w:before="40" w:after="40" w:line="276" w:lineRule="auto"/>
              <w:rPr>
                <w:rFonts w:asciiTheme="majorHAnsi" w:hAnsiTheme="majorHAnsi" w:cstheme="majorHAnsi"/>
                <w:szCs w:val="18"/>
              </w:rPr>
            </w:pPr>
            <w:r w:rsidRPr="00CE0912">
              <w:rPr>
                <w:rFonts w:asciiTheme="majorHAnsi" w:hAnsiTheme="majorHAnsi" w:cstheme="majorHAnsi"/>
                <w:szCs w:val="18"/>
              </w:rPr>
              <w:t>Further,</w:t>
            </w:r>
            <w:r w:rsidR="00173A3E" w:rsidRPr="00CE0912">
              <w:rPr>
                <w:rFonts w:asciiTheme="majorHAnsi" w:hAnsiTheme="majorHAnsi" w:cstheme="majorHAnsi"/>
                <w:szCs w:val="18"/>
              </w:rPr>
              <w:t xml:space="preserve"> </w:t>
            </w:r>
            <w:r w:rsidRPr="00CE0912">
              <w:rPr>
                <w:rFonts w:asciiTheme="majorHAnsi" w:hAnsiTheme="majorHAnsi" w:cstheme="majorHAnsi"/>
                <w:szCs w:val="18"/>
              </w:rPr>
              <w:t>e</w:t>
            </w:r>
            <w:r w:rsidR="007A09B8" w:rsidRPr="00CE0912">
              <w:rPr>
                <w:rFonts w:asciiTheme="majorHAnsi" w:hAnsiTheme="majorHAnsi" w:cstheme="majorHAnsi"/>
                <w:szCs w:val="18"/>
              </w:rPr>
              <w:t>nforcement and monitoring to ensure compliance with the proposed reform will be necessary and will have some cost to ACT Government.</w:t>
            </w:r>
          </w:p>
        </w:tc>
      </w:tr>
      <w:tr w:rsidR="007A09B8" w:rsidRPr="00CE0912" w14:paraId="14DD2618" w14:textId="77777777" w:rsidTr="00560C95">
        <w:trPr>
          <w:trHeight w:val="103"/>
        </w:trPr>
        <w:tc>
          <w:tcPr>
            <w:tcW w:w="1701" w:type="dxa"/>
            <w:vMerge w:val="restart"/>
            <w:tcBorders>
              <w:top w:val="single" w:sz="4" w:space="0" w:color="auto"/>
              <w:bottom w:val="single" w:sz="4" w:space="0" w:color="auto"/>
              <w:right w:val="single" w:sz="4" w:space="0" w:color="auto"/>
            </w:tcBorders>
            <w:shd w:val="clear" w:color="auto" w:fill="auto"/>
          </w:tcPr>
          <w:p w14:paraId="02571236" w14:textId="7754A65B" w:rsidR="007A09B8" w:rsidRPr="00560C95" w:rsidRDefault="00312EA7" w:rsidP="00A64E6B">
            <w:pPr>
              <w:spacing w:before="40" w:after="40" w:line="276" w:lineRule="auto"/>
              <w:rPr>
                <w:rFonts w:asciiTheme="majorHAnsi" w:hAnsiTheme="majorHAnsi" w:cstheme="majorHAnsi"/>
              </w:rPr>
            </w:pPr>
            <w:r>
              <w:rPr>
                <w:rFonts w:asciiTheme="majorHAnsi" w:hAnsiTheme="majorHAnsi" w:cstheme="majorHAnsi"/>
              </w:rPr>
              <w:t xml:space="preserve">2. </w:t>
            </w:r>
            <w:r w:rsidR="261B5F42" w:rsidRPr="0060134B">
              <w:rPr>
                <w:rFonts w:asciiTheme="majorHAnsi" w:hAnsiTheme="majorHAnsi" w:cstheme="majorHAnsi"/>
              </w:rPr>
              <w:t xml:space="preserve">Inclusion of </w:t>
            </w:r>
            <w:r w:rsidR="6F13F77D" w:rsidRPr="0060134B">
              <w:rPr>
                <w:rFonts w:asciiTheme="majorHAnsi" w:hAnsiTheme="majorHAnsi" w:cstheme="majorHAnsi"/>
              </w:rPr>
              <w:t>single</w:t>
            </w:r>
            <w:r w:rsidR="261B5F42" w:rsidRPr="0060134B">
              <w:rPr>
                <w:rFonts w:asciiTheme="majorHAnsi" w:hAnsiTheme="majorHAnsi" w:cstheme="majorHAnsi"/>
              </w:rPr>
              <w:t xml:space="preserve">-use plastic straws as </w:t>
            </w:r>
            <w:r w:rsidR="261B5F42" w:rsidRPr="000552C6">
              <w:rPr>
                <w:rFonts w:asciiTheme="majorHAnsi" w:hAnsiTheme="majorHAnsi" w:cstheme="majorHAnsi"/>
              </w:rPr>
              <w:t>prohibited</w:t>
            </w:r>
            <w:r w:rsidR="6FED3E84" w:rsidRPr="00995917">
              <w:rPr>
                <w:rFonts w:asciiTheme="majorHAnsi" w:hAnsiTheme="majorHAnsi" w:cstheme="majorHAnsi"/>
              </w:rPr>
              <w:t xml:space="preserve">, with </w:t>
            </w:r>
            <w:r w:rsidR="72FE9AB5" w:rsidRPr="00560C95">
              <w:rPr>
                <w:rFonts w:asciiTheme="majorHAnsi" w:hAnsiTheme="majorHAnsi" w:cstheme="majorHAnsi"/>
              </w:rPr>
              <w:t xml:space="preserve">exemptions for supply to people who require </w:t>
            </w:r>
            <w:r w:rsidR="72FE9AB5" w:rsidRPr="00560C95">
              <w:rPr>
                <w:rFonts w:asciiTheme="majorHAnsi" w:hAnsiTheme="majorHAnsi" w:cstheme="majorHAnsi"/>
              </w:rPr>
              <w:lastRenderedPageBreak/>
              <w:t>them due to a disability or medical requirement</w:t>
            </w:r>
            <w:r w:rsidR="6FED3E84" w:rsidRPr="00560C95">
              <w:rPr>
                <w:rFonts w:asciiTheme="majorHAnsi" w:hAnsiTheme="majorHAnsi" w:cstheme="majorHAnsi"/>
              </w:rPr>
              <w:t xml:space="preserve"> (preferred)</w:t>
            </w:r>
            <w:r w:rsidR="6F13F77D" w:rsidRPr="00560C95">
              <w:rPr>
                <w:rFonts w:asciiTheme="majorHAnsi" w:hAnsiTheme="majorHAnsi" w:cstheme="majorHAnsi"/>
              </w:rPr>
              <w:t>.</w:t>
            </w:r>
          </w:p>
        </w:tc>
        <w:tc>
          <w:tcPr>
            <w:tcW w:w="7315" w:type="dxa"/>
            <w:tcBorders>
              <w:top w:val="single" w:sz="4" w:space="0" w:color="auto"/>
              <w:left w:val="single" w:sz="4" w:space="0" w:color="auto"/>
            </w:tcBorders>
            <w:shd w:val="clear" w:color="auto" w:fill="auto"/>
          </w:tcPr>
          <w:p w14:paraId="6162582A" w14:textId="687DACC5" w:rsidR="007A09B8" w:rsidRPr="00CE0912" w:rsidRDefault="007A09B8" w:rsidP="005C32C6">
            <w:pPr>
              <w:spacing w:before="40" w:after="40" w:line="276" w:lineRule="auto"/>
              <w:rPr>
                <w:rFonts w:asciiTheme="majorHAnsi" w:hAnsiTheme="majorHAnsi" w:cstheme="majorHAnsi"/>
                <w:bCs/>
                <w:szCs w:val="18"/>
              </w:rPr>
            </w:pPr>
            <w:r w:rsidRPr="00CE0912">
              <w:rPr>
                <w:rFonts w:asciiTheme="majorHAnsi" w:hAnsiTheme="majorHAnsi" w:cstheme="majorHAnsi"/>
                <w:b/>
              </w:rPr>
              <w:lastRenderedPageBreak/>
              <w:t xml:space="preserve">Benefits – </w:t>
            </w:r>
            <w:r w:rsidRPr="00CE0912">
              <w:rPr>
                <w:rFonts w:asciiTheme="majorHAnsi" w:hAnsiTheme="majorHAnsi" w:cstheme="majorHAnsi"/>
                <w:bCs/>
              </w:rPr>
              <w:t>In addition to the benefits outlined in option 1, a</w:t>
            </w:r>
            <w:r w:rsidRPr="00CE0912">
              <w:rPr>
                <w:rFonts w:asciiTheme="majorHAnsi" w:hAnsiTheme="majorHAnsi" w:cstheme="majorHAnsi"/>
                <w:b/>
              </w:rPr>
              <w:t xml:space="preserve"> </w:t>
            </w:r>
            <w:r w:rsidRPr="00CE0912">
              <w:rPr>
                <w:rFonts w:asciiTheme="majorHAnsi" w:hAnsiTheme="majorHAnsi" w:cstheme="majorHAnsi"/>
                <w:bCs/>
              </w:rPr>
              <w:t xml:space="preserve">regulatory ban with exemptions for people who require access to single-use plastic straws provides </w:t>
            </w:r>
            <w:r w:rsidRPr="00CE0912">
              <w:rPr>
                <w:rFonts w:asciiTheme="majorHAnsi" w:hAnsiTheme="majorHAnsi" w:cstheme="majorHAnsi"/>
                <w:szCs w:val="18"/>
              </w:rPr>
              <w:t>safeguards to protect against impacts to human rights. This option will need to be supported by a comprehensive education campaign that highlights the importance of plastic straws for some people in the community (e.g.</w:t>
            </w:r>
            <w:r w:rsidR="008413DF" w:rsidRPr="00CE0912">
              <w:rPr>
                <w:rFonts w:asciiTheme="majorHAnsi" w:hAnsiTheme="majorHAnsi" w:cstheme="majorHAnsi"/>
                <w:szCs w:val="18"/>
              </w:rPr>
              <w:t>,</w:t>
            </w:r>
            <w:r w:rsidRPr="00CE0912">
              <w:rPr>
                <w:rFonts w:asciiTheme="majorHAnsi" w:hAnsiTheme="majorHAnsi" w:cstheme="majorHAnsi"/>
                <w:szCs w:val="18"/>
              </w:rPr>
              <w:t xml:space="preserve"> people with disabilities). This campaign will highlight issues with accessibility and address the stigma that can be associated with the use of a regulated product.</w:t>
            </w:r>
          </w:p>
        </w:tc>
      </w:tr>
      <w:tr w:rsidR="007A09B8" w:rsidRPr="00CE0912" w14:paraId="6F0BE9DB" w14:textId="77777777" w:rsidTr="00560C95">
        <w:trPr>
          <w:trHeight w:val="103"/>
        </w:trPr>
        <w:tc>
          <w:tcPr>
            <w:tcW w:w="1701" w:type="dxa"/>
            <w:vMerge/>
            <w:tcBorders>
              <w:bottom w:val="single" w:sz="4" w:space="0" w:color="auto"/>
            </w:tcBorders>
          </w:tcPr>
          <w:p w14:paraId="030B213E" w14:textId="77777777" w:rsidR="007A09B8" w:rsidRPr="00CE0912" w:rsidRDefault="007A09B8" w:rsidP="00A64E6B">
            <w:pPr>
              <w:spacing w:before="40" w:after="40" w:line="276" w:lineRule="auto"/>
              <w:rPr>
                <w:rFonts w:asciiTheme="majorHAnsi" w:hAnsiTheme="majorHAnsi" w:cstheme="majorHAnsi"/>
              </w:rPr>
            </w:pPr>
          </w:p>
        </w:tc>
        <w:tc>
          <w:tcPr>
            <w:tcW w:w="7315" w:type="dxa"/>
            <w:tcBorders>
              <w:left w:val="single" w:sz="4" w:space="0" w:color="auto"/>
              <w:bottom w:val="single" w:sz="4" w:space="0" w:color="auto"/>
            </w:tcBorders>
            <w:shd w:val="clear" w:color="auto" w:fill="auto"/>
          </w:tcPr>
          <w:p w14:paraId="165695B6" w14:textId="2643D4E2" w:rsidR="007A09B8" w:rsidRPr="00CE0912" w:rsidRDefault="007A09B8" w:rsidP="005C32C6">
            <w:pPr>
              <w:spacing w:before="40" w:after="40" w:line="276" w:lineRule="auto"/>
              <w:rPr>
                <w:rFonts w:asciiTheme="majorHAnsi" w:hAnsiTheme="majorHAnsi" w:cstheme="majorHAnsi"/>
                <w:szCs w:val="18"/>
              </w:rPr>
            </w:pPr>
            <w:r w:rsidRPr="00CE0912">
              <w:rPr>
                <w:rFonts w:asciiTheme="majorHAnsi" w:hAnsiTheme="majorHAnsi" w:cstheme="majorHAnsi"/>
                <w:b/>
              </w:rPr>
              <w:t xml:space="preserve">Constraints – </w:t>
            </w:r>
            <w:r w:rsidRPr="00CE0912">
              <w:rPr>
                <w:rFonts w:asciiTheme="majorHAnsi" w:hAnsiTheme="majorHAnsi" w:cstheme="majorHAnsi"/>
                <w:szCs w:val="18"/>
              </w:rPr>
              <w:t xml:space="preserve">A regulatory ban with exemptions will have higher regulatory burden when compared to non-regulatory measures, and will have more complicated compliance and enforcement requirements when compared to option 1. Careful consideration will need to be given to how exemptions are designed and implemented </w:t>
            </w:r>
            <w:r w:rsidR="0046207B">
              <w:rPr>
                <w:rFonts w:asciiTheme="majorHAnsi" w:hAnsiTheme="majorHAnsi" w:cstheme="majorHAnsi"/>
                <w:szCs w:val="18"/>
              </w:rPr>
              <w:t xml:space="preserve">in the ACT </w:t>
            </w:r>
            <w:r w:rsidRPr="00CE0912">
              <w:rPr>
                <w:rFonts w:asciiTheme="majorHAnsi" w:hAnsiTheme="majorHAnsi" w:cstheme="majorHAnsi"/>
                <w:szCs w:val="18"/>
              </w:rPr>
              <w:t>to avoid implementation issues, including the potential for discrimination against people who require access to single-use plastic straws.</w:t>
            </w:r>
            <w:r w:rsidR="00EC53BA">
              <w:rPr>
                <w:rFonts w:asciiTheme="majorHAnsi" w:hAnsiTheme="majorHAnsi" w:cstheme="majorHAnsi"/>
                <w:szCs w:val="18"/>
              </w:rPr>
              <w:t xml:space="preserve"> South Australia and Queensland have included exemptions in their single-use plastic bans for </w:t>
            </w:r>
            <w:r w:rsidR="00C87B00">
              <w:rPr>
                <w:rFonts w:asciiTheme="majorHAnsi" w:hAnsiTheme="majorHAnsi" w:cstheme="majorHAnsi"/>
                <w:szCs w:val="18"/>
              </w:rPr>
              <w:t>people who rely on items such as straws for disability or medica</w:t>
            </w:r>
            <w:r w:rsidR="000E2B54">
              <w:rPr>
                <w:rFonts w:asciiTheme="majorHAnsi" w:hAnsiTheme="majorHAnsi" w:cstheme="majorHAnsi"/>
                <w:szCs w:val="18"/>
              </w:rPr>
              <w:t>l needs. Under these exemptions</w:t>
            </w:r>
            <w:r w:rsidR="00591987">
              <w:rPr>
                <w:rFonts w:asciiTheme="majorHAnsi" w:hAnsiTheme="majorHAnsi" w:cstheme="majorHAnsi"/>
                <w:szCs w:val="18"/>
              </w:rPr>
              <w:t xml:space="preserve"> in South Australia,</w:t>
            </w:r>
            <w:r w:rsidR="000E2B54">
              <w:rPr>
                <w:rFonts w:asciiTheme="majorHAnsi" w:hAnsiTheme="majorHAnsi" w:cstheme="majorHAnsi"/>
                <w:szCs w:val="18"/>
              </w:rPr>
              <w:t xml:space="preserve"> businesses can choose to supply </w:t>
            </w:r>
            <w:r w:rsidR="00AA775E">
              <w:rPr>
                <w:rFonts w:asciiTheme="majorHAnsi" w:hAnsiTheme="majorHAnsi" w:cstheme="majorHAnsi"/>
                <w:szCs w:val="18"/>
              </w:rPr>
              <w:t xml:space="preserve">single-use plastic items on request </w:t>
            </w:r>
            <w:r w:rsidR="00CF07AB">
              <w:rPr>
                <w:rFonts w:asciiTheme="majorHAnsi" w:hAnsiTheme="majorHAnsi" w:cstheme="majorHAnsi"/>
                <w:szCs w:val="18"/>
              </w:rPr>
              <w:t>(but cannot have them freely available)</w:t>
            </w:r>
            <w:r w:rsidR="000048FC">
              <w:rPr>
                <w:rFonts w:asciiTheme="majorHAnsi" w:hAnsiTheme="majorHAnsi" w:cstheme="majorHAnsi"/>
                <w:szCs w:val="18"/>
              </w:rPr>
              <w:t xml:space="preserve">. Conversely in Queensland, </w:t>
            </w:r>
            <w:r w:rsidR="00DA0CBB">
              <w:rPr>
                <w:rFonts w:asciiTheme="majorHAnsi" w:hAnsiTheme="majorHAnsi" w:cstheme="majorHAnsi"/>
                <w:szCs w:val="18"/>
              </w:rPr>
              <w:t>individuals are encouraged to bring their own straws if they require them. I</w:t>
            </w:r>
            <w:r w:rsidR="004162CE">
              <w:rPr>
                <w:rFonts w:asciiTheme="majorHAnsi" w:hAnsiTheme="majorHAnsi" w:cstheme="majorHAnsi"/>
                <w:szCs w:val="18"/>
              </w:rPr>
              <w:t>n both states</w:t>
            </w:r>
            <w:r w:rsidR="00CF07AB">
              <w:rPr>
                <w:rFonts w:asciiTheme="majorHAnsi" w:hAnsiTheme="majorHAnsi" w:cstheme="majorHAnsi"/>
                <w:szCs w:val="18"/>
              </w:rPr>
              <w:t xml:space="preserve"> wholesalers and distributors may stock and sell these items for health and disability requirements only.</w:t>
            </w:r>
          </w:p>
          <w:p w14:paraId="5D06F5AE" w14:textId="1CC51AD4" w:rsidR="00A15965" w:rsidRPr="00CE0912" w:rsidRDefault="00A15965" w:rsidP="005C32C6">
            <w:pPr>
              <w:spacing w:before="40" w:after="40" w:line="276" w:lineRule="auto"/>
              <w:rPr>
                <w:rFonts w:asciiTheme="majorHAnsi" w:hAnsiTheme="majorHAnsi" w:cstheme="majorHAnsi"/>
                <w:sz w:val="24"/>
                <w:szCs w:val="24"/>
                <w:lang w:eastAsia="en-AU"/>
              </w:rPr>
            </w:pPr>
            <w:r w:rsidRPr="00CE0912">
              <w:rPr>
                <w:rFonts w:asciiTheme="majorHAnsi" w:hAnsiTheme="majorHAnsi" w:cstheme="majorHAnsi"/>
                <w:szCs w:val="18"/>
              </w:rPr>
              <w:t xml:space="preserve">Government will also need to develop and deliver a </w:t>
            </w:r>
            <w:r w:rsidR="002567D6" w:rsidRPr="00CE0912">
              <w:rPr>
                <w:rFonts w:asciiTheme="majorHAnsi" w:hAnsiTheme="majorHAnsi" w:cstheme="majorHAnsi"/>
                <w:szCs w:val="18"/>
              </w:rPr>
              <w:t>comprehensive</w:t>
            </w:r>
            <w:r w:rsidRPr="00CE0912">
              <w:rPr>
                <w:rFonts w:asciiTheme="majorHAnsi" w:hAnsiTheme="majorHAnsi" w:cstheme="majorHAnsi"/>
                <w:szCs w:val="18"/>
              </w:rPr>
              <w:t xml:space="preserve"> education campaign</w:t>
            </w:r>
            <w:r w:rsidR="002567D6" w:rsidRPr="00CE0912">
              <w:rPr>
                <w:rFonts w:asciiTheme="majorHAnsi" w:hAnsiTheme="majorHAnsi" w:cstheme="majorHAnsi"/>
                <w:szCs w:val="18"/>
              </w:rPr>
              <w:t xml:space="preserve"> which will increase the cost to government of </w:t>
            </w:r>
            <w:r w:rsidR="00B26E16" w:rsidRPr="00CE0912">
              <w:rPr>
                <w:rFonts w:asciiTheme="majorHAnsi" w:hAnsiTheme="majorHAnsi" w:cstheme="majorHAnsi"/>
                <w:szCs w:val="18"/>
              </w:rPr>
              <w:t xml:space="preserve">pursuing this option. </w:t>
            </w:r>
          </w:p>
        </w:tc>
      </w:tr>
      <w:bookmarkEnd w:id="96"/>
      <w:tr w:rsidR="007A09B8" w:rsidRPr="00CE0912" w14:paraId="29DC5ACE" w14:textId="77777777" w:rsidTr="00560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701" w:type="dxa"/>
            <w:vMerge w:val="restart"/>
            <w:tcBorders>
              <w:top w:val="single" w:sz="4" w:space="0" w:color="auto"/>
              <w:left w:val="nil"/>
              <w:bottom w:val="single" w:sz="4" w:space="0" w:color="auto"/>
              <w:right w:val="single" w:sz="4" w:space="0" w:color="auto"/>
            </w:tcBorders>
          </w:tcPr>
          <w:p w14:paraId="371758A4" w14:textId="36B97512" w:rsidR="007A09B8" w:rsidRPr="00CE0912" w:rsidRDefault="00312EA7" w:rsidP="00A64E6B">
            <w:pPr>
              <w:spacing w:before="40" w:after="40" w:line="276" w:lineRule="auto"/>
              <w:rPr>
                <w:rFonts w:asciiTheme="majorHAnsi" w:hAnsiTheme="majorHAnsi" w:cstheme="majorHAnsi"/>
              </w:rPr>
            </w:pPr>
            <w:r>
              <w:rPr>
                <w:rFonts w:asciiTheme="majorHAnsi" w:hAnsiTheme="majorHAnsi" w:cstheme="majorHAnsi"/>
              </w:rPr>
              <w:t xml:space="preserve">3. </w:t>
            </w:r>
            <w:r w:rsidR="007A09B8" w:rsidRPr="00CE0912">
              <w:rPr>
                <w:rFonts w:asciiTheme="majorHAnsi" w:hAnsiTheme="majorHAnsi" w:cstheme="majorHAnsi"/>
              </w:rPr>
              <w:t>A mandatory phase out of single-use plastic straws</w:t>
            </w:r>
            <w:r w:rsidR="008413DF" w:rsidRPr="00CE0912">
              <w:rPr>
                <w:rFonts w:asciiTheme="majorHAnsi" w:hAnsiTheme="majorHAnsi" w:cstheme="majorHAnsi"/>
              </w:rPr>
              <w:t>.</w:t>
            </w:r>
          </w:p>
        </w:tc>
        <w:tc>
          <w:tcPr>
            <w:tcW w:w="7315" w:type="dxa"/>
            <w:tcBorders>
              <w:top w:val="single" w:sz="4" w:space="0" w:color="auto"/>
              <w:left w:val="single" w:sz="4" w:space="0" w:color="auto"/>
              <w:bottom w:val="nil"/>
              <w:right w:val="nil"/>
            </w:tcBorders>
          </w:tcPr>
          <w:p w14:paraId="15B05C94" w14:textId="66A4B1F0" w:rsidR="007A09B8" w:rsidRPr="00CE0912" w:rsidRDefault="6FED3E84" w:rsidP="13D0355C">
            <w:pPr>
              <w:spacing w:before="40" w:after="40" w:line="276" w:lineRule="auto"/>
              <w:rPr>
                <w:rFonts w:asciiTheme="majorHAnsi" w:hAnsiTheme="majorHAnsi" w:cstheme="majorBidi"/>
                <w:b/>
                <w:bCs/>
              </w:rPr>
            </w:pPr>
            <w:r w:rsidRPr="13D0355C">
              <w:rPr>
                <w:rFonts w:asciiTheme="majorHAnsi" w:hAnsiTheme="majorHAnsi" w:cstheme="majorBidi"/>
                <w:b/>
                <w:bCs/>
              </w:rPr>
              <w:t xml:space="preserve">Benefits – </w:t>
            </w:r>
            <w:r w:rsidRPr="13D0355C">
              <w:rPr>
                <w:rFonts w:asciiTheme="majorHAnsi" w:hAnsiTheme="majorHAnsi" w:cstheme="majorBidi"/>
              </w:rPr>
              <w:t>A mandatory phase out provides a transitional period to develop policy and implementation approaches where product alternatives are not readily available, significant inventory is held or adaptation is otherwise onerous for plastic manufacturers, distributers, sellers and users. Given there are identified alternatives and no local manufacturers identified in the ACT, this is not considered to be an important driver for regulating single-use plastic straws.</w:t>
            </w:r>
            <w:r w:rsidR="6F13F77D" w:rsidRPr="13D0355C">
              <w:rPr>
                <w:rFonts w:asciiTheme="majorHAnsi" w:hAnsiTheme="majorHAnsi" w:cstheme="majorBidi"/>
              </w:rPr>
              <w:t xml:space="preserve"> In </w:t>
            </w:r>
            <w:r w:rsidR="54C6E906" w:rsidRPr="13D0355C">
              <w:rPr>
                <w:rFonts w:asciiTheme="majorHAnsi" w:hAnsiTheme="majorHAnsi" w:cstheme="majorBidi"/>
              </w:rPr>
              <w:t>addition,</w:t>
            </w:r>
            <w:r w:rsidR="6D676413" w:rsidRPr="13D0355C">
              <w:rPr>
                <w:rFonts w:asciiTheme="majorHAnsi" w:hAnsiTheme="majorHAnsi" w:cstheme="majorBidi"/>
              </w:rPr>
              <w:t xml:space="preserve"> </w:t>
            </w:r>
            <w:r w:rsidR="6F13F77D" w:rsidRPr="13D0355C">
              <w:rPr>
                <w:rFonts w:asciiTheme="majorHAnsi" w:hAnsiTheme="majorHAnsi" w:cstheme="majorBidi"/>
              </w:rPr>
              <w:t xml:space="preserve">delaying the </w:t>
            </w:r>
            <w:r w:rsidR="20DCC6B7" w:rsidRPr="13D0355C">
              <w:rPr>
                <w:rFonts w:asciiTheme="majorHAnsi" w:hAnsiTheme="majorHAnsi" w:cstheme="majorBidi"/>
              </w:rPr>
              <w:t>ban on plastic straws until this second tranche of plastic products has</w:t>
            </w:r>
            <w:r w:rsidR="2B714AA4" w:rsidRPr="13D0355C">
              <w:rPr>
                <w:rFonts w:asciiTheme="majorHAnsi" w:hAnsiTheme="majorHAnsi" w:cstheme="majorBidi"/>
              </w:rPr>
              <w:t xml:space="preserve"> already</w:t>
            </w:r>
            <w:r w:rsidR="20DCC6B7" w:rsidRPr="13D0355C">
              <w:rPr>
                <w:rFonts w:asciiTheme="majorHAnsi" w:hAnsiTheme="majorHAnsi" w:cstheme="majorBidi"/>
              </w:rPr>
              <w:t xml:space="preserve"> signaled a transitional period.</w:t>
            </w:r>
          </w:p>
        </w:tc>
      </w:tr>
      <w:tr w:rsidR="007A09B8" w:rsidRPr="00CE0912" w14:paraId="2AE1E283" w14:textId="77777777" w:rsidTr="00560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701" w:type="dxa"/>
            <w:vMerge/>
            <w:tcBorders>
              <w:left w:val="nil"/>
              <w:bottom w:val="single" w:sz="4" w:space="0" w:color="auto"/>
            </w:tcBorders>
          </w:tcPr>
          <w:p w14:paraId="05945DCB" w14:textId="77777777" w:rsidR="007A09B8" w:rsidRPr="00CE0912" w:rsidRDefault="007A09B8" w:rsidP="005C32C6">
            <w:pPr>
              <w:spacing w:before="40" w:after="40" w:line="276" w:lineRule="auto"/>
              <w:rPr>
                <w:rFonts w:asciiTheme="majorHAnsi" w:hAnsiTheme="majorHAnsi" w:cstheme="majorHAnsi"/>
              </w:rPr>
            </w:pPr>
          </w:p>
        </w:tc>
        <w:tc>
          <w:tcPr>
            <w:tcW w:w="7315" w:type="dxa"/>
            <w:tcBorders>
              <w:top w:val="nil"/>
              <w:left w:val="single" w:sz="4" w:space="0" w:color="auto"/>
              <w:bottom w:val="single" w:sz="4" w:space="0" w:color="auto"/>
              <w:right w:val="nil"/>
            </w:tcBorders>
          </w:tcPr>
          <w:p w14:paraId="27DED6C4" w14:textId="1F390049" w:rsidR="007A09B8" w:rsidRPr="00CE0912" w:rsidRDefault="007A09B8" w:rsidP="005C32C6">
            <w:pPr>
              <w:spacing w:before="40" w:after="40" w:line="276" w:lineRule="auto"/>
              <w:rPr>
                <w:rFonts w:asciiTheme="majorHAnsi" w:hAnsiTheme="majorHAnsi" w:cstheme="majorHAnsi"/>
                <w:b/>
              </w:rPr>
            </w:pPr>
            <w:r w:rsidRPr="00CE0912">
              <w:rPr>
                <w:rFonts w:asciiTheme="majorHAnsi" w:hAnsiTheme="majorHAnsi" w:cstheme="majorHAnsi"/>
                <w:b/>
              </w:rPr>
              <w:t xml:space="preserve">Constraints – </w:t>
            </w:r>
            <w:r w:rsidRPr="00CE0912">
              <w:rPr>
                <w:rFonts w:asciiTheme="majorHAnsi" w:hAnsiTheme="majorHAnsi" w:cstheme="majorHAnsi"/>
                <w:szCs w:val="18"/>
              </w:rPr>
              <w:t>Partial bans can have unintended consequences (e.g.</w:t>
            </w:r>
            <w:r w:rsidR="00A46509" w:rsidRPr="00CE0912">
              <w:rPr>
                <w:rFonts w:asciiTheme="majorHAnsi" w:hAnsiTheme="majorHAnsi" w:cstheme="majorHAnsi"/>
                <w:szCs w:val="18"/>
              </w:rPr>
              <w:t>,</w:t>
            </w:r>
            <w:r w:rsidRPr="00CE0912">
              <w:rPr>
                <w:rFonts w:asciiTheme="majorHAnsi" w:hAnsiTheme="majorHAnsi" w:cstheme="majorHAnsi"/>
                <w:szCs w:val="18"/>
              </w:rPr>
              <w:t xml:space="preserve"> the thickness limit for bags driving consumers to other single-use items, including thicker plastic bags that may have negative outcomes). This option has the same potential impacts as option 1 for people who require access to single-use plastic straws (e.g.</w:t>
            </w:r>
            <w:r w:rsidR="00A46509" w:rsidRPr="00CE0912">
              <w:rPr>
                <w:rFonts w:asciiTheme="majorHAnsi" w:hAnsiTheme="majorHAnsi" w:cstheme="majorHAnsi"/>
                <w:szCs w:val="18"/>
              </w:rPr>
              <w:t>,</w:t>
            </w:r>
            <w:r w:rsidRPr="00CE0912">
              <w:rPr>
                <w:rFonts w:asciiTheme="majorHAnsi" w:hAnsiTheme="majorHAnsi" w:cstheme="majorHAnsi"/>
                <w:szCs w:val="18"/>
              </w:rPr>
              <w:t xml:space="preserve"> people with a disability).</w:t>
            </w:r>
          </w:p>
        </w:tc>
      </w:tr>
      <w:tr w:rsidR="007A09B8" w:rsidRPr="00CE0912" w14:paraId="4FFACF42" w14:textId="77777777" w:rsidTr="00560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701" w:type="dxa"/>
            <w:vMerge w:val="restart"/>
            <w:tcBorders>
              <w:top w:val="single" w:sz="4" w:space="0" w:color="auto"/>
              <w:left w:val="nil"/>
              <w:bottom w:val="single" w:sz="4" w:space="0" w:color="auto"/>
              <w:right w:val="single" w:sz="4" w:space="0" w:color="auto"/>
            </w:tcBorders>
          </w:tcPr>
          <w:p w14:paraId="36BB961B" w14:textId="20B3702F" w:rsidR="007A09B8" w:rsidRPr="00CE0912" w:rsidRDefault="00312EA7" w:rsidP="00A64E6B">
            <w:pPr>
              <w:spacing w:before="40" w:after="40" w:line="276" w:lineRule="auto"/>
              <w:rPr>
                <w:rFonts w:asciiTheme="majorHAnsi" w:hAnsiTheme="majorHAnsi" w:cstheme="majorHAnsi"/>
              </w:rPr>
            </w:pPr>
            <w:r>
              <w:rPr>
                <w:rFonts w:asciiTheme="majorHAnsi" w:hAnsiTheme="majorHAnsi" w:cstheme="majorHAnsi"/>
              </w:rPr>
              <w:t xml:space="preserve">4. </w:t>
            </w:r>
            <w:r w:rsidR="007A09B8" w:rsidRPr="00CE0912">
              <w:rPr>
                <w:rFonts w:asciiTheme="majorHAnsi" w:hAnsiTheme="majorHAnsi" w:cstheme="majorHAnsi"/>
              </w:rPr>
              <w:t>Mandatory materials standard for straws</w:t>
            </w:r>
          </w:p>
        </w:tc>
        <w:tc>
          <w:tcPr>
            <w:tcW w:w="7315" w:type="dxa"/>
            <w:tcBorders>
              <w:top w:val="single" w:sz="4" w:space="0" w:color="auto"/>
              <w:left w:val="single" w:sz="4" w:space="0" w:color="auto"/>
              <w:bottom w:val="nil"/>
              <w:right w:val="nil"/>
            </w:tcBorders>
          </w:tcPr>
          <w:p w14:paraId="557A4D78" w14:textId="78E8DA9C"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Benefits – </w:t>
            </w:r>
            <w:r w:rsidRPr="00CE0912">
              <w:rPr>
                <w:rFonts w:asciiTheme="majorHAnsi" w:hAnsiTheme="majorHAnsi" w:cstheme="majorHAnsi"/>
                <w:bCs/>
              </w:rPr>
              <w:t xml:space="preserve">This approach reduces retailer and consumer confusion and helps to ensure plastic alternatives are safe to humans and environment. There is the potential for this approach to be incorporated into a regulatory ban or mandatory phase out by including </w:t>
            </w:r>
            <w:r w:rsidRPr="00CE0912">
              <w:rPr>
                <w:rFonts w:asciiTheme="majorHAnsi" w:eastAsia="Arial" w:hAnsiTheme="majorHAnsi" w:cstheme="majorHAnsi"/>
              </w:rPr>
              <w:t>specific standards (e.g.</w:t>
            </w:r>
            <w:r w:rsidR="0048027F" w:rsidRPr="00CE0912">
              <w:rPr>
                <w:rFonts w:asciiTheme="majorHAnsi" w:eastAsia="Arial" w:hAnsiTheme="majorHAnsi" w:cstheme="majorHAnsi"/>
              </w:rPr>
              <w:t>,</w:t>
            </w:r>
            <w:r w:rsidRPr="00CE0912">
              <w:rPr>
                <w:rFonts w:asciiTheme="majorHAnsi" w:eastAsia="Arial" w:hAnsiTheme="majorHAnsi" w:cstheme="majorHAnsi"/>
              </w:rPr>
              <w:t xml:space="preserve"> compostable or biodegradable requirements) for exempted products.</w:t>
            </w:r>
          </w:p>
        </w:tc>
      </w:tr>
      <w:tr w:rsidR="007A09B8" w:rsidRPr="00CE0912" w14:paraId="551E6DFF" w14:textId="77777777" w:rsidTr="00560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701" w:type="dxa"/>
            <w:vMerge/>
            <w:tcBorders>
              <w:left w:val="nil"/>
            </w:tcBorders>
          </w:tcPr>
          <w:p w14:paraId="63EDE892" w14:textId="77777777" w:rsidR="007A09B8" w:rsidRPr="00CE0912" w:rsidRDefault="007A09B8" w:rsidP="007A09B8">
            <w:pPr>
              <w:pStyle w:val="ListParagraph"/>
              <w:numPr>
                <w:ilvl w:val="0"/>
                <w:numId w:val="6"/>
              </w:numPr>
              <w:spacing w:before="40" w:after="40" w:line="276" w:lineRule="auto"/>
              <w:ind w:left="311" w:hanging="311"/>
              <w:contextualSpacing w:val="0"/>
              <w:rPr>
                <w:rFonts w:asciiTheme="majorHAnsi" w:hAnsiTheme="majorHAnsi" w:cstheme="majorHAnsi"/>
              </w:rPr>
            </w:pPr>
          </w:p>
        </w:tc>
        <w:tc>
          <w:tcPr>
            <w:tcW w:w="7315" w:type="dxa"/>
            <w:tcBorders>
              <w:top w:val="nil"/>
              <w:left w:val="single" w:sz="4" w:space="0" w:color="auto"/>
              <w:bottom w:val="single" w:sz="4" w:space="0" w:color="auto"/>
              <w:right w:val="nil"/>
            </w:tcBorders>
          </w:tcPr>
          <w:p w14:paraId="390021D3"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Constraints – </w:t>
            </w:r>
            <w:r w:rsidRPr="00CE0912">
              <w:rPr>
                <w:rFonts w:asciiTheme="majorHAnsi" w:hAnsiTheme="majorHAnsi" w:cstheme="majorHAnsi"/>
                <w:bCs/>
              </w:rPr>
              <w:t xml:space="preserve">This approach may </w:t>
            </w:r>
            <w:r w:rsidRPr="00CE0912">
              <w:rPr>
                <w:rFonts w:asciiTheme="majorHAnsi" w:eastAsia="Arial" w:hAnsiTheme="majorHAnsi" w:cstheme="majorHAnsi"/>
                <w:bCs/>
              </w:rPr>
              <w:t>have limited market availability or affordability (at the time of introduction). Prescriptive standards may deter product innovation</w:t>
            </w:r>
            <w:r w:rsidRPr="00CE0912">
              <w:rPr>
                <w:rFonts w:asciiTheme="majorHAnsi" w:hAnsiTheme="majorHAnsi" w:cstheme="majorHAnsi"/>
                <w:bCs/>
              </w:rPr>
              <w:t>, which will be an important part of developing environmentally and accessibility friendly alternatives to single-use plastic straws.</w:t>
            </w:r>
          </w:p>
        </w:tc>
      </w:tr>
    </w:tbl>
    <w:p w14:paraId="615A1E32" w14:textId="77777777" w:rsidR="004E251F" w:rsidRDefault="004E251F">
      <w:pPr>
        <w:rPr>
          <w:rFonts w:asciiTheme="majorHAnsi" w:eastAsiaTheme="majorEastAsia" w:hAnsiTheme="majorHAnsi" w:cstheme="majorHAnsi"/>
          <w:i/>
          <w:iCs/>
          <w:color w:val="2F5496" w:themeColor="accent1" w:themeShade="BF"/>
        </w:rPr>
      </w:pPr>
      <w:r>
        <w:rPr>
          <w:rFonts w:cstheme="majorHAnsi"/>
        </w:rPr>
        <w:br w:type="page"/>
      </w:r>
    </w:p>
    <w:p w14:paraId="0B6EC162" w14:textId="34028FF9" w:rsidR="007A09B8" w:rsidRPr="00CE0912" w:rsidRDefault="007A09B8" w:rsidP="007A09B8">
      <w:pPr>
        <w:pStyle w:val="Heading4"/>
        <w:rPr>
          <w:rFonts w:cstheme="majorHAnsi"/>
        </w:rPr>
      </w:pPr>
      <w:r w:rsidRPr="00CE0912">
        <w:rPr>
          <w:rFonts w:cstheme="majorHAnsi"/>
        </w:rPr>
        <w:lastRenderedPageBreak/>
        <w:t>Cost benefit analysis of a regulatory ban with exemptions (option 2)</w:t>
      </w:r>
      <w:r w:rsidR="005844E0" w:rsidRPr="00CE0912">
        <w:rPr>
          <w:rFonts w:cstheme="majorHAnsi"/>
        </w:rPr>
        <w:t xml:space="preserve"> for plastic straws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D663AB" w:rsidRPr="00CE0912" w14:paraId="1A892003" w14:textId="77777777" w:rsidTr="13D0355C">
        <w:trPr>
          <w:tblHeader/>
        </w:trPr>
        <w:tc>
          <w:tcPr>
            <w:tcW w:w="1838" w:type="dxa"/>
            <w:tcBorders>
              <w:bottom w:val="single" w:sz="4" w:space="0" w:color="auto"/>
              <w:right w:val="single" w:sz="4" w:space="0" w:color="auto"/>
            </w:tcBorders>
            <w:shd w:val="clear" w:color="auto" w:fill="A6A6A6" w:themeFill="background1" w:themeFillShade="A6"/>
          </w:tcPr>
          <w:p w14:paraId="32FD75BD" w14:textId="77777777" w:rsidR="007A09B8" w:rsidRPr="00CE0912" w:rsidRDefault="007A09B8" w:rsidP="005C32C6">
            <w:pPr>
              <w:spacing w:before="100" w:after="100"/>
              <w:rPr>
                <w:rFonts w:asciiTheme="majorHAnsi" w:hAnsiTheme="majorHAnsi" w:cstheme="majorHAnsi"/>
                <w:b/>
                <w:bCs/>
              </w:rPr>
            </w:pPr>
            <w:r w:rsidRPr="00CE0912">
              <w:rPr>
                <w:rFonts w:asciiTheme="majorHAnsi" w:hAnsiTheme="majorHAnsi" w:cstheme="majorHAnsi"/>
                <w:b/>
                <w:bCs/>
              </w:rPr>
              <w:t>Sector</w:t>
            </w:r>
          </w:p>
        </w:tc>
        <w:tc>
          <w:tcPr>
            <w:tcW w:w="3589" w:type="dxa"/>
            <w:tcBorders>
              <w:left w:val="single" w:sz="4" w:space="0" w:color="auto"/>
              <w:bottom w:val="single" w:sz="4" w:space="0" w:color="auto"/>
              <w:right w:val="single" w:sz="4" w:space="0" w:color="auto"/>
            </w:tcBorders>
            <w:shd w:val="clear" w:color="auto" w:fill="A6A6A6" w:themeFill="background1" w:themeFillShade="A6"/>
          </w:tcPr>
          <w:p w14:paraId="409AA2C9" w14:textId="77777777" w:rsidR="007A09B8" w:rsidRPr="00CE0912" w:rsidRDefault="007A09B8" w:rsidP="005C32C6">
            <w:pPr>
              <w:spacing w:before="100" w:after="100"/>
              <w:rPr>
                <w:rFonts w:asciiTheme="majorHAnsi" w:hAnsiTheme="majorHAnsi" w:cstheme="majorHAnsi"/>
                <w:b/>
                <w:bCs/>
              </w:rPr>
            </w:pPr>
            <w:r w:rsidRPr="00CE0912">
              <w:rPr>
                <w:rFonts w:asciiTheme="majorHAnsi" w:hAnsiTheme="majorHAnsi" w:cstheme="majorHAnsi"/>
                <w:b/>
                <w:bCs/>
              </w:rPr>
              <w:t>Costs</w:t>
            </w:r>
          </w:p>
        </w:tc>
        <w:tc>
          <w:tcPr>
            <w:tcW w:w="3589" w:type="dxa"/>
            <w:tcBorders>
              <w:left w:val="single" w:sz="4" w:space="0" w:color="auto"/>
              <w:bottom w:val="single" w:sz="4" w:space="0" w:color="auto"/>
            </w:tcBorders>
            <w:shd w:val="clear" w:color="auto" w:fill="A6A6A6" w:themeFill="background1" w:themeFillShade="A6"/>
          </w:tcPr>
          <w:p w14:paraId="0763CBAB" w14:textId="77777777" w:rsidR="007A09B8" w:rsidRPr="00CE0912" w:rsidRDefault="007A09B8" w:rsidP="005C32C6">
            <w:pPr>
              <w:spacing w:before="100" w:after="100"/>
              <w:rPr>
                <w:rFonts w:asciiTheme="majorHAnsi" w:hAnsiTheme="majorHAnsi" w:cstheme="majorHAnsi"/>
                <w:b/>
                <w:bCs/>
              </w:rPr>
            </w:pPr>
            <w:r w:rsidRPr="00CE0912">
              <w:rPr>
                <w:rFonts w:asciiTheme="majorHAnsi" w:hAnsiTheme="majorHAnsi" w:cstheme="majorHAnsi"/>
                <w:b/>
                <w:bCs/>
              </w:rPr>
              <w:t>Benefits</w:t>
            </w:r>
          </w:p>
        </w:tc>
      </w:tr>
      <w:tr w:rsidR="007A09B8" w:rsidRPr="00CE0912" w14:paraId="40B7A42B" w14:textId="77777777" w:rsidTr="00FE0EDE">
        <w:tc>
          <w:tcPr>
            <w:tcW w:w="1838" w:type="dxa"/>
            <w:tcBorders>
              <w:top w:val="single" w:sz="4" w:space="0" w:color="auto"/>
              <w:right w:val="single" w:sz="4" w:space="0" w:color="auto"/>
            </w:tcBorders>
          </w:tcPr>
          <w:p w14:paraId="199DD21B"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t xml:space="preserve">Government </w:t>
            </w:r>
          </w:p>
        </w:tc>
        <w:tc>
          <w:tcPr>
            <w:tcW w:w="3589" w:type="dxa"/>
            <w:tcBorders>
              <w:top w:val="single" w:sz="4" w:space="0" w:color="auto"/>
              <w:left w:val="single" w:sz="4" w:space="0" w:color="auto"/>
              <w:right w:val="single" w:sz="4" w:space="0" w:color="auto"/>
            </w:tcBorders>
          </w:tcPr>
          <w:p w14:paraId="5692266E" w14:textId="3D137D9E" w:rsidR="007A09B8" w:rsidRPr="00CE0912" w:rsidRDefault="007A09B8" w:rsidP="007A09B8">
            <w:pPr>
              <w:pStyle w:val="ListParagraph"/>
              <w:numPr>
                <w:ilvl w:val="0"/>
                <w:numId w:val="2"/>
              </w:numPr>
              <w:spacing w:before="40" w:after="40" w:line="276" w:lineRule="auto"/>
              <w:ind w:left="391"/>
              <w:rPr>
                <w:rFonts w:asciiTheme="majorHAnsi" w:eastAsiaTheme="minorEastAsia" w:hAnsiTheme="majorHAnsi" w:cstheme="majorHAnsi"/>
              </w:rPr>
            </w:pPr>
            <w:r w:rsidRPr="00CE0912">
              <w:rPr>
                <w:rFonts w:asciiTheme="majorHAnsi" w:hAnsiTheme="majorHAnsi" w:cstheme="majorHAnsi"/>
              </w:rPr>
              <w:t xml:space="preserve">Prepare </w:t>
            </w:r>
            <w:r w:rsidR="0C27212B" w:rsidRPr="00CE0912">
              <w:rPr>
                <w:rFonts w:asciiTheme="majorHAnsi" w:hAnsiTheme="majorHAnsi" w:cstheme="majorHAnsi"/>
              </w:rPr>
              <w:t>regulation</w:t>
            </w:r>
            <w:r w:rsidRPr="00CE0912">
              <w:rPr>
                <w:rFonts w:asciiTheme="majorHAnsi" w:hAnsiTheme="majorHAnsi" w:cstheme="majorHAnsi"/>
              </w:rPr>
              <w:t>, including proposed exemptions</w:t>
            </w:r>
            <w:r w:rsidR="0C27212B" w:rsidRPr="00CE0912">
              <w:rPr>
                <w:rFonts w:asciiTheme="majorHAnsi" w:hAnsiTheme="majorHAnsi" w:cstheme="majorHAnsi"/>
              </w:rPr>
              <w:t>,</w:t>
            </w:r>
            <w:r w:rsidRPr="00CE0912">
              <w:rPr>
                <w:rFonts w:asciiTheme="majorHAnsi" w:hAnsiTheme="majorHAnsi" w:cstheme="majorHAnsi"/>
              </w:rPr>
              <w:t xml:space="preserve"> and </w:t>
            </w:r>
            <w:r w:rsidR="09D4825B" w:rsidRPr="00CE0912">
              <w:rPr>
                <w:rFonts w:asciiTheme="majorHAnsi" w:hAnsiTheme="majorHAnsi" w:cstheme="majorHAnsi"/>
              </w:rPr>
              <w:t>amendments to</w:t>
            </w:r>
            <w:r w:rsidR="0C27212B" w:rsidRPr="00CE0912">
              <w:rPr>
                <w:rFonts w:asciiTheme="majorHAnsi" w:hAnsiTheme="majorHAnsi" w:cstheme="majorHAnsi"/>
              </w:rPr>
              <w:t xml:space="preserve"> national mutual recognition laws</w:t>
            </w:r>
            <w:r w:rsidRPr="00CE0912">
              <w:rPr>
                <w:rFonts w:asciiTheme="majorHAnsi" w:hAnsiTheme="majorHAnsi" w:cstheme="majorHAnsi"/>
              </w:rPr>
              <w:t>.</w:t>
            </w:r>
          </w:p>
          <w:p w14:paraId="3FD934E2" w14:textId="2DDF1288"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consultation with advocacy groups (e.g.</w:t>
            </w:r>
            <w:r w:rsidR="0048027F" w:rsidRPr="00CE0912">
              <w:rPr>
                <w:rFonts w:asciiTheme="majorHAnsi" w:hAnsiTheme="majorHAnsi" w:cstheme="majorHAnsi"/>
              </w:rPr>
              <w:t>,</w:t>
            </w:r>
            <w:r w:rsidRPr="00CE0912">
              <w:rPr>
                <w:rFonts w:asciiTheme="majorHAnsi" w:hAnsiTheme="majorHAnsi" w:cstheme="majorHAnsi"/>
              </w:rPr>
              <w:t xml:space="preserve"> disability</w:t>
            </w:r>
            <w:r w:rsidR="0048027F" w:rsidRPr="00CE0912">
              <w:rPr>
                <w:rFonts w:asciiTheme="majorHAnsi" w:hAnsiTheme="majorHAnsi" w:cstheme="majorHAnsi"/>
              </w:rPr>
              <w:t xml:space="preserve"> groups</w:t>
            </w:r>
            <w:r w:rsidRPr="00CE0912">
              <w:rPr>
                <w:rFonts w:asciiTheme="majorHAnsi" w:hAnsiTheme="majorHAnsi" w:cstheme="majorHAnsi"/>
              </w:rPr>
              <w:t xml:space="preserve">) and business to ensure there is adequate provision of single-use plastic straws, without significant social and economic impacts, for people who need them. </w:t>
            </w:r>
          </w:p>
          <w:p w14:paraId="0ACEA3A9"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Develop and roll out initial education campaigns with a focus on the importance of straws for people who need them.</w:t>
            </w:r>
          </w:p>
          <w:p w14:paraId="475184D6"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Establish or improve baseline data on consumption and littering. </w:t>
            </w:r>
          </w:p>
          <w:p w14:paraId="1D61D432"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compliance and enforcement activities. This may be complicated by the proposed exemptions for people who require access to single-use plastic straws.</w:t>
            </w:r>
          </w:p>
        </w:tc>
        <w:tc>
          <w:tcPr>
            <w:tcW w:w="3589" w:type="dxa"/>
            <w:tcBorders>
              <w:top w:val="single" w:sz="4" w:space="0" w:color="auto"/>
              <w:left w:val="single" w:sz="4" w:space="0" w:color="auto"/>
            </w:tcBorders>
          </w:tcPr>
          <w:p w14:paraId="4D163C75"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Demonstrates action and leadership by ACT Government on a high-profile issue.</w:t>
            </w:r>
          </w:p>
          <w:p w14:paraId="691A3A7B"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Expected to result in a reduction in litter for collection. </w:t>
            </w:r>
          </w:p>
          <w:p w14:paraId="2E4262B1"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Reduced pressure on waste management and resource recovery systems as consumption and disposal of problematic single-use plastics will be reduced.</w:t>
            </w:r>
          </w:p>
          <w:p w14:paraId="3D7A7BF6"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Application of appropriate safe-guards will protect the human rights of people who require access to single-use plastic straws.</w:t>
            </w:r>
          </w:p>
          <w:p w14:paraId="43D0EA41" w14:textId="3139F50C" w:rsidR="00625AD5" w:rsidRPr="00CE0912" w:rsidRDefault="00625AD5" w:rsidP="008256AB">
            <w:pPr>
              <w:spacing w:before="40" w:after="40" w:line="276" w:lineRule="auto"/>
              <w:ind w:left="31"/>
              <w:rPr>
                <w:rFonts w:asciiTheme="majorHAnsi" w:hAnsiTheme="majorHAnsi" w:cstheme="majorHAnsi"/>
              </w:rPr>
            </w:pPr>
          </w:p>
        </w:tc>
      </w:tr>
      <w:tr w:rsidR="00D663AB" w:rsidRPr="00CE0912" w14:paraId="0C348378" w14:textId="77777777" w:rsidTr="13D0355C">
        <w:tc>
          <w:tcPr>
            <w:tcW w:w="1838" w:type="dxa"/>
            <w:tcBorders>
              <w:right w:val="single" w:sz="4" w:space="0" w:color="auto"/>
            </w:tcBorders>
            <w:shd w:val="clear" w:color="auto" w:fill="D9D9D9" w:themeFill="background1" w:themeFillShade="D9"/>
          </w:tcPr>
          <w:p w14:paraId="6021D651"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t>Industry</w:t>
            </w:r>
          </w:p>
        </w:tc>
        <w:tc>
          <w:tcPr>
            <w:tcW w:w="3589" w:type="dxa"/>
            <w:tcBorders>
              <w:left w:val="single" w:sz="4" w:space="0" w:color="auto"/>
              <w:right w:val="single" w:sz="4" w:space="0" w:color="auto"/>
            </w:tcBorders>
            <w:shd w:val="clear" w:color="auto" w:fill="D9D9D9" w:themeFill="background1" w:themeFillShade="D9"/>
          </w:tcPr>
          <w:p w14:paraId="0D27D352"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No local manufacturers identified.</w:t>
            </w:r>
          </w:p>
          <w:p w14:paraId="4BE2A7DC"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Wholesalers will have to continue to supply single-use plastic straws and convert to readily available single-use alternatives to meet large scale demand, plus potential product extension to reusable options. </w:t>
            </w:r>
          </w:p>
          <w:p w14:paraId="514E902B"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Avoidance and substitution with reusable options reduces overall demand. Uptake is unknown but potentially high given public interest. </w:t>
            </w:r>
          </w:p>
        </w:tc>
        <w:tc>
          <w:tcPr>
            <w:tcW w:w="3589" w:type="dxa"/>
            <w:tcBorders>
              <w:left w:val="single" w:sz="4" w:space="0" w:color="auto"/>
            </w:tcBorders>
            <w:shd w:val="clear" w:color="auto" w:fill="D9D9D9" w:themeFill="background1" w:themeFillShade="D9"/>
          </w:tcPr>
          <w:p w14:paraId="4DFD9504"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provides a direct and uniform measure that minimises unintended impacts and competitive distortion.</w:t>
            </w:r>
          </w:p>
          <w:p w14:paraId="144A9AAA" w14:textId="41705D65" w:rsidR="007A09B8" w:rsidRPr="00CE0912" w:rsidRDefault="007A09B8" w:rsidP="007A09B8">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 xml:space="preserve">It supports rapid scaling up of alternatives. This can encourage rapid implementation of new products or models, bringing immediate scale to potential solutions. This has the potential to benefit industry development; </w:t>
            </w:r>
            <w:r w:rsidR="00AB5273" w:rsidRPr="09FF4188">
              <w:rPr>
                <w:rFonts w:asciiTheme="majorHAnsi" w:hAnsiTheme="majorHAnsi" w:cstheme="majorBidi"/>
              </w:rPr>
              <w:t xml:space="preserve">which is </w:t>
            </w:r>
            <w:r w:rsidRPr="09FF4188">
              <w:rPr>
                <w:rFonts w:asciiTheme="majorHAnsi" w:hAnsiTheme="majorHAnsi" w:cstheme="majorBidi"/>
              </w:rPr>
              <w:t>a key recommendation of the ACT’s Waste Feasibility Study.</w:t>
            </w:r>
            <w:r w:rsidRPr="09FF4188">
              <w:rPr>
                <w:rStyle w:val="EndnoteReference"/>
                <w:rFonts w:asciiTheme="majorHAnsi" w:hAnsiTheme="majorHAnsi" w:cstheme="majorBidi"/>
              </w:rPr>
              <w:endnoteReference w:id="75"/>
            </w:r>
          </w:p>
          <w:p w14:paraId="0D1C27EE"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May drive innovation for single-use alternative straws that are </w:t>
            </w:r>
            <w:r w:rsidRPr="00CE0912">
              <w:rPr>
                <w:rFonts w:asciiTheme="majorHAnsi" w:hAnsiTheme="majorHAnsi" w:cstheme="majorHAnsi"/>
              </w:rPr>
              <w:lastRenderedPageBreak/>
              <w:t>environmentally and accessibility friendly.</w:t>
            </w:r>
          </w:p>
        </w:tc>
      </w:tr>
      <w:tr w:rsidR="007A09B8" w:rsidRPr="00CE0912" w14:paraId="73A7BB31" w14:textId="77777777" w:rsidTr="00FE0EDE">
        <w:tc>
          <w:tcPr>
            <w:tcW w:w="1838" w:type="dxa"/>
            <w:tcBorders>
              <w:right w:val="single" w:sz="4" w:space="0" w:color="auto"/>
            </w:tcBorders>
          </w:tcPr>
          <w:p w14:paraId="55A45A4D"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 xml:space="preserve">Business </w:t>
            </w:r>
          </w:p>
        </w:tc>
        <w:tc>
          <w:tcPr>
            <w:tcW w:w="3589" w:type="dxa"/>
            <w:tcBorders>
              <w:left w:val="single" w:sz="4" w:space="0" w:color="auto"/>
              <w:right w:val="single" w:sz="4" w:space="0" w:color="auto"/>
            </w:tcBorders>
          </w:tcPr>
          <w:p w14:paraId="29AE7D0F" w14:textId="6A8D9CB0" w:rsidR="01DAFA8F" w:rsidRDefault="18D1C26A" w:rsidP="13D0355C">
            <w:pPr>
              <w:pStyle w:val="ListParagraph"/>
              <w:numPr>
                <w:ilvl w:val="0"/>
                <w:numId w:val="2"/>
              </w:numPr>
              <w:spacing w:before="40" w:after="40" w:line="276" w:lineRule="auto"/>
              <w:ind w:left="391"/>
              <w:rPr>
                <w:rFonts w:asciiTheme="majorHAnsi" w:eastAsiaTheme="majorEastAsia" w:hAnsiTheme="majorHAnsi" w:cstheme="majorBidi"/>
              </w:rPr>
            </w:pPr>
            <w:r w:rsidRPr="13D0355C">
              <w:rPr>
                <w:rFonts w:asciiTheme="majorHAnsi" w:hAnsiTheme="majorHAnsi" w:cstheme="majorBidi"/>
              </w:rPr>
              <w:t>Short-term operational cost as businesses transition to the new arrangements (</w:t>
            </w:r>
            <w:r w:rsidR="61ABC005" w:rsidRPr="13D0355C">
              <w:rPr>
                <w:rFonts w:asciiTheme="majorHAnsi" w:hAnsiTheme="majorHAnsi" w:cstheme="majorBidi"/>
              </w:rPr>
              <w:t>e.g.,</w:t>
            </w:r>
            <w:r w:rsidRPr="13D0355C">
              <w:rPr>
                <w:rFonts w:asciiTheme="majorHAnsi" w:hAnsiTheme="majorHAnsi" w:cstheme="majorBidi"/>
              </w:rPr>
              <w:t xml:space="preserve"> training of staff to explain new regulations to customers; research and procurement of alternative products). These costs are expected to be minimal given the extensive consultation with businesses since 2019.</w:t>
            </w:r>
          </w:p>
          <w:p w14:paraId="4B3C897C" w14:textId="313F3B42" w:rsidR="007A09B8" w:rsidRPr="00CE0912" w:rsidRDefault="007A09B8" w:rsidP="007A09B8">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There are readily available alternatives to plastic straws, with no or minor increase in costs.</w:t>
            </w:r>
          </w:p>
          <w:p w14:paraId="1C85E706" w14:textId="5B9E6988" w:rsidR="007A09B8" w:rsidRPr="00CE0912" w:rsidRDefault="00B07E26"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T</w:t>
            </w:r>
            <w:r w:rsidR="007A09B8" w:rsidRPr="00CE0912">
              <w:rPr>
                <w:rFonts w:asciiTheme="majorHAnsi" w:hAnsiTheme="majorHAnsi" w:cstheme="majorHAnsi"/>
              </w:rPr>
              <w:t xml:space="preserve">here may be an economic and operational impact should businesses </w:t>
            </w:r>
            <w:r w:rsidRPr="00CE0912">
              <w:rPr>
                <w:rFonts w:asciiTheme="majorHAnsi" w:hAnsiTheme="majorHAnsi" w:cstheme="majorHAnsi"/>
              </w:rPr>
              <w:t xml:space="preserve">choose </w:t>
            </w:r>
            <w:r w:rsidR="007A09B8" w:rsidRPr="00CE0912">
              <w:rPr>
                <w:rFonts w:asciiTheme="majorHAnsi" w:hAnsiTheme="majorHAnsi" w:cstheme="majorHAnsi"/>
              </w:rPr>
              <w:t xml:space="preserve">to provide </w:t>
            </w:r>
            <w:r w:rsidR="00A815F7">
              <w:rPr>
                <w:rFonts w:asciiTheme="majorHAnsi" w:hAnsiTheme="majorHAnsi" w:cstheme="majorHAnsi"/>
              </w:rPr>
              <w:t>a range of</w:t>
            </w:r>
            <w:r w:rsidR="00A815F7" w:rsidRPr="00CE0912">
              <w:rPr>
                <w:rFonts w:asciiTheme="majorHAnsi" w:hAnsiTheme="majorHAnsi" w:cstheme="majorHAnsi"/>
              </w:rPr>
              <w:t xml:space="preserve"> </w:t>
            </w:r>
            <w:r w:rsidR="007A09B8" w:rsidRPr="00CE0912">
              <w:rPr>
                <w:rFonts w:asciiTheme="majorHAnsi" w:hAnsiTheme="majorHAnsi" w:cstheme="majorHAnsi"/>
              </w:rPr>
              <w:t>alternatives and single-use plastic straws on request.</w:t>
            </w:r>
          </w:p>
          <w:p w14:paraId="57FC9C7B"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In the longer-term, ensuring that alternative single-use plastic straws are suitable for people with special requirements may not result in the lowest cost alternative, potentially increasing retail prices.</w:t>
            </w:r>
          </w:p>
        </w:tc>
        <w:tc>
          <w:tcPr>
            <w:tcW w:w="3589" w:type="dxa"/>
            <w:tcBorders>
              <w:left w:val="single" w:sz="4" w:space="0" w:color="auto"/>
            </w:tcBorders>
          </w:tcPr>
          <w:p w14:paraId="110C0995"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Avoidance of plastic straws is likely to reduce procurement costs. </w:t>
            </w:r>
          </w:p>
          <w:p w14:paraId="05E2865D" w14:textId="3C3037B4"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provides certainty for hospitality in regard to changing community expectations.</w:t>
            </w:r>
          </w:p>
          <w:p w14:paraId="2502B35D" w14:textId="229BB6D9" w:rsidR="007A09B8" w:rsidRPr="00CE0912" w:rsidRDefault="00A815F7" w:rsidP="13D0355C">
            <w:pPr>
              <w:pStyle w:val="ListParagraph"/>
              <w:numPr>
                <w:ilvl w:val="0"/>
                <w:numId w:val="2"/>
              </w:numPr>
              <w:spacing w:before="40" w:after="40" w:line="276" w:lineRule="auto"/>
              <w:ind w:left="391"/>
              <w:rPr>
                <w:rFonts w:asciiTheme="majorHAnsi" w:eastAsiaTheme="minorEastAsia" w:hAnsiTheme="majorHAnsi" w:cstheme="majorBidi"/>
              </w:rPr>
            </w:pPr>
            <w:r>
              <w:rPr>
                <w:rFonts w:asciiTheme="majorHAnsi" w:hAnsiTheme="majorHAnsi" w:cstheme="majorBidi"/>
              </w:rPr>
              <w:t>B</w:t>
            </w:r>
            <w:r w:rsidR="28EF30FA" w:rsidRPr="13D0355C">
              <w:rPr>
                <w:rFonts w:asciiTheme="majorHAnsi" w:hAnsiTheme="majorHAnsi" w:cstheme="majorBidi"/>
              </w:rPr>
              <w:t xml:space="preserve">usinesses </w:t>
            </w:r>
            <w:r w:rsidR="246EA5C1" w:rsidRPr="13D0355C">
              <w:rPr>
                <w:rFonts w:asciiTheme="majorHAnsi" w:hAnsiTheme="majorHAnsi" w:cstheme="majorBidi"/>
              </w:rPr>
              <w:t>with a clear and communicated strategy for reducing single-use products</w:t>
            </w:r>
            <w:r w:rsidR="778489A8" w:rsidRPr="13D0355C">
              <w:rPr>
                <w:rFonts w:asciiTheme="majorHAnsi" w:hAnsiTheme="majorHAnsi" w:cstheme="majorBidi"/>
              </w:rPr>
              <w:t xml:space="preserve"> </w:t>
            </w:r>
            <w:r w:rsidR="246EA5C1" w:rsidRPr="13D0355C">
              <w:rPr>
                <w:rFonts w:asciiTheme="majorHAnsi" w:hAnsiTheme="majorHAnsi" w:cstheme="majorBidi"/>
              </w:rPr>
              <w:t>and</w:t>
            </w:r>
            <w:r w:rsidR="778489A8" w:rsidRPr="13D0355C">
              <w:rPr>
                <w:rFonts w:asciiTheme="majorHAnsi" w:hAnsiTheme="majorHAnsi" w:cstheme="majorBidi"/>
              </w:rPr>
              <w:t xml:space="preserve"> </w:t>
            </w:r>
            <w:r w:rsidR="28EF30FA" w:rsidRPr="13D0355C">
              <w:rPr>
                <w:rFonts w:asciiTheme="majorHAnsi" w:hAnsiTheme="majorHAnsi" w:cstheme="majorBidi"/>
              </w:rPr>
              <w:t xml:space="preserve">that readily provide </w:t>
            </w:r>
            <w:r w:rsidR="38BB78A1" w:rsidRPr="13D0355C">
              <w:rPr>
                <w:rFonts w:asciiTheme="majorHAnsi" w:hAnsiTheme="majorHAnsi" w:cstheme="majorBidi"/>
              </w:rPr>
              <w:t>environmentally and accessibility friendly</w:t>
            </w:r>
            <w:r w:rsidR="28EF30FA" w:rsidRPr="13D0355C">
              <w:rPr>
                <w:rFonts w:asciiTheme="majorHAnsi" w:hAnsiTheme="majorHAnsi" w:cstheme="majorBidi"/>
              </w:rPr>
              <w:t xml:space="preserve"> </w:t>
            </w:r>
            <w:r w:rsidR="2034CFCA" w:rsidRPr="13D0355C">
              <w:rPr>
                <w:rFonts w:asciiTheme="majorHAnsi" w:hAnsiTheme="majorHAnsi" w:cstheme="majorBidi"/>
              </w:rPr>
              <w:t>alternative straws,</w:t>
            </w:r>
            <w:r w:rsidR="778489A8" w:rsidRPr="13D0355C">
              <w:rPr>
                <w:rFonts w:asciiTheme="majorHAnsi" w:hAnsiTheme="majorHAnsi" w:cstheme="majorBidi"/>
              </w:rPr>
              <w:t xml:space="preserve"> </w:t>
            </w:r>
            <w:r w:rsidR="28EF30FA" w:rsidRPr="13D0355C">
              <w:rPr>
                <w:rFonts w:asciiTheme="majorHAnsi" w:hAnsiTheme="majorHAnsi" w:cstheme="majorBidi"/>
              </w:rPr>
              <w:t xml:space="preserve">may </w:t>
            </w:r>
            <w:r w:rsidR="7782B165" w:rsidRPr="13D0355C">
              <w:rPr>
                <w:rFonts w:asciiTheme="majorHAnsi" w:hAnsiTheme="majorHAnsi" w:cstheme="majorBidi"/>
              </w:rPr>
              <w:t>experience</w:t>
            </w:r>
            <w:r w:rsidR="28EF30FA" w:rsidRPr="13D0355C">
              <w:rPr>
                <w:rFonts w:asciiTheme="majorHAnsi" w:hAnsiTheme="majorHAnsi" w:cstheme="majorBidi"/>
              </w:rPr>
              <w:t xml:space="preserve"> an increase in patronage fr</w:t>
            </w:r>
            <w:r w:rsidR="35A70E1E" w:rsidRPr="13D0355C">
              <w:rPr>
                <w:rFonts w:asciiTheme="majorHAnsi" w:hAnsiTheme="majorHAnsi" w:cstheme="majorBidi"/>
              </w:rPr>
              <w:t>o</w:t>
            </w:r>
            <w:r w:rsidR="28EF30FA" w:rsidRPr="13D0355C">
              <w:rPr>
                <w:rFonts w:asciiTheme="majorHAnsi" w:hAnsiTheme="majorHAnsi" w:cstheme="majorBidi"/>
              </w:rPr>
              <w:t xml:space="preserve">m </w:t>
            </w:r>
            <w:r w:rsidR="67C8763C" w:rsidRPr="13D0355C">
              <w:rPr>
                <w:rFonts w:asciiTheme="majorHAnsi" w:hAnsiTheme="majorHAnsi" w:cstheme="majorBidi"/>
              </w:rPr>
              <w:t>customer</w:t>
            </w:r>
            <w:r w:rsidR="5CC23AE2" w:rsidRPr="13D0355C">
              <w:rPr>
                <w:rFonts w:asciiTheme="majorHAnsi" w:hAnsiTheme="majorHAnsi" w:cstheme="majorBidi"/>
              </w:rPr>
              <w:t>s</w:t>
            </w:r>
            <w:r w:rsidR="67C8763C" w:rsidRPr="13D0355C">
              <w:rPr>
                <w:rFonts w:asciiTheme="majorHAnsi" w:hAnsiTheme="majorHAnsi" w:cstheme="majorBidi"/>
              </w:rPr>
              <w:t xml:space="preserve"> who are environmentally conscious </w:t>
            </w:r>
            <w:r w:rsidR="7413D38D" w:rsidRPr="13D0355C">
              <w:rPr>
                <w:rFonts w:asciiTheme="majorHAnsi" w:hAnsiTheme="majorHAnsi" w:cstheme="majorBidi"/>
              </w:rPr>
              <w:t>and</w:t>
            </w:r>
            <w:r w:rsidR="5616F4B6" w:rsidRPr="13D0355C">
              <w:rPr>
                <w:rFonts w:asciiTheme="majorHAnsi" w:hAnsiTheme="majorHAnsi" w:cstheme="majorBidi"/>
              </w:rPr>
              <w:t>/or</w:t>
            </w:r>
            <w:r w:rsidR="67C8763C" w:rsidRPr="13D0355C">
              <w:rPr>
                <w:rFonts w:asciiTheme="majorHAnsi" w:hAnsiTheme="majorHAnsi" w:cstheme="majorBidi"/>
              </w:rPr>
              <w:t xml:space="preserve"> have a disability</w:t>
            </w:r>
            <w:r w:rsidR="2EB7F1A2" w:rsidRPr="13D0355C">
              <w:rPr>
                <w:rFonts w:asciiTheme="majorHAnsi" w:hAnsiTheme="majorHAnsi" w:cstheme="majorBidi"/>
              </w:rPr>
              <w:t>.</w:t>
            </w:r>
          </w:p>
        </w:tc>
      </w:tr>
      <w:tr w:rsidR="00D663AB" w:rsidRPr="00CE0912" w14:paraId="376ED9F7" w14:textId="77777777" w:rsidTr="13D0355C">
        <w:tc>
          <w:tcPr>
            <w:tcW w:w="1838" w:type="dxa"/>
            <w:tcBorders>
              <w:right w:val="single" w:sz="4" w:space="0" w:color="auto"/>
            </w:tcBorders>
            <w:shd w:val="clear" w:color="auto" w:fill="D9D9D9" w:themeFill="background1" w:themeFillShade="D9"/>
          </w:tcPr>
          <w:p w14:paraId="04C540CA"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t>Community organisations</w:t>
            </w:r>
          </w:p>
        </w:tc>
        <w:tc>
          <w:tcPr>
            <w:tcW w:w="3589" w:type="dxa"/>
            <w:tcBorders>
              <w:left w:val="single" w:sz="4" w:space="0" w:color="auto"/>
              <w:right w:val="single" w:sz="4" w:space="0" w:color="auto"/>
            </w:tcBorders>
            <w:shd w:val="clear" w:color="auto" w:fill="D9D9D9" w:themeFill="background1" w:themeFillShade="D9"/>
          </w:tcPr>
          <w:p w14:paraId="54E14B7C" w14:textId="73B38BDC"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There is the potential for increased costs associated with alternatives, and reduced access to single-use plastic straws, to impact on community organisations (e.g.</w:t>
            </w:r>
            <w:r w:rsidR="004872CC" w:rsidRPr="00CE0912">
              <w:rPr>
                <w:rFonts w:asciiTheme="majorHAnsi" w:hAnsiTheme="majorHAnsi" w:cstheme="majorHAnsi"/>
              </w:rPr>
              <w:t>,</w:t>
            </w:r>
            <w:r w:rsidRPr="00CE0912">
              <w:rPr>
                <w:rFonts w:asciiTheme="majorHAnsi" w:hAnsiTheme="majorHAnsi" w:cstheme="majorHAnsi"/>
              </w:rPr>
              <w:t xml:space="preserve"> organisations that provide support to vulnerable people, including those with disabilities).</w:t>
            </w:r>
          </w:p>
          <w:p w14:paraId="1E532DC6" w14:textId="17A1EB10" w:rsidR="005A7F06" w:rsidRPr="00CE0912" w:rsidRDefault="004B719C" w:rsidP="007A09B8">
            <w:pPr>
              <w:pStyle w:val="ListParagraph"/>
              <w:numPr>
                <w:ilvl w:val="0"/>
                <w:numId w:val="2"/>
              </w:numPr>
              <w:spacing w:before="40" w:after="40" w:line="276" w:lineRule="auto"/>
              <w:ind w:left="391"/>
              <w:rPr>
                <w:rFonts w:asciiTheme="majorHAnsi" w:hAnsiTheme="majorHAnsi" w:cstheme="majorHAnsi"/>
              </w:rPr>
            </w:pPr>
            <w:r w:rsidRPr="002235F2">
              <w:rPr>
                <w:rFonts w:asciiTheme="majorHAnsi" w:hAnsiTheme="majorHAnsi" w:cstheme="majorHAnsi"/>
              </w:rPr>
              <w:t>The social cost-benefit analysis identified that the cost of adopting alternatives to single-use plastic products will likely be passed onto consumers</w:t>
            </w:r>
            <w:r w:rsidR="005A7F06" w:rsidRPr="002235F2">
              <w:rPr>
                <w:rFonts w:asciiTheme="majorHAnsi" w:hAnsiTheme="majorHAnsi" w:cstheme="majorHAnsi"/>
              </w:rPr>
              <w:t>.</w:t>
            </w:r>
          </w:p>
        </w:tc>
        <w:tc>
          <w:tcPr>
            <w:tcW w:w="3589" w:type="dxa"/>
            <w:tcBorders>
              <w:left w:val="single" w:sz="4" w:space="0" w:color="auto"/>
            </w:tcBorders>
            <w:shd w:val="clear" w:color="auto" w:fill="D9D9D9" w:themeFill="background1" w:themeFillShade="D9"/>
          </w:tcPr>
          <w:p w14:paraId="780FB4BB" w14:textId="614A9B82"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Plastic straws are easily avoided by the majority of the </w:t>
            </w:r>
            <w:r w:rsidR="001E64FB" w:rsidRPr="00CE0912">
              <w:rPr>
                <w:rFonts w:asciiTheme="majorHAnsi" w:hAnsiTheme="majorHAnsi" w:cstheme="majorHAnsi"/>
              </w:rPr>
              <w:t>population,</w:t>
            </w:r>
            <w:r w:rsidRPr="00CE0912">
              <w:rPr>
                <w:rFonts w:asciiTheme="majorHAnsi" w:hAnsiTheme="majorHAnsi" w:cstheme="majorHAnsi"/>
              </w:rPr>
              <w:t xml:space="preserve"> and this is likely to reduce procurement costs for community organisations. </w:t>
            </w:r>
          </w:p>
          <w:p w14:paraId="0D9565CB"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There will be decreased burden on community organisations that contribute to environmental clean-ups as a result of reductions in single-use plastic litter.</w:t>
            </w:r>
          </w:p>
        </w:tc>
      </w:tr>
      <w:tr w:rsidR="007A09B8" w:rsidRPr="00CE0912" w14:paraId="620512F9" w14:textId="77777777" w:rsidTr="00FE0EDE">
        <w:trPr>
          <w:trHeight w:val="80"/>
        </w:trPr>
        <w:tc>
          <w:tcPr>
            <w:tcW w:w="1838" w:type="dxa"/>
            <w:tcBorders>
              <w:right w:val="single" w:sz="4" w:space="0" w:color="auto"/>
            </w:tcBorders>
          </w:tcPr>
          <w:p w14:paraId="32AC9B91"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 xml:space="preserve">Community </w:t>
            </w:r>
          </w:p>
        </w:tc>
        <w:tc>
          <w:tcPr>
            <w:tcW w:w="3589" w:type="dxa"/>
            <w:tcBorders>
              <w:left w:val="single" w:sz="4" w:space="0" w:color="auto"/>
              <w:right w:val="single" w:sz="4" w:space="0" w:color="auto"/>
            </w:tcBorders>
          </w:tcPr>
          <w:p w14:paraId="22D8E46B"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Negligible cost increase, given the proposed products represent a small proportion of the cost of sales.</w:t>
            </w:r>
          </w:p>
          <w:p w14:paraId="75BF8F12" w14:textId="294F2E25"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Short-term cost associated with uptake of reusable items (if desired</w:t>
            </w:r>
            <w:r w:rsidR="56C4BBA4" w:rsidRPr="00CE0912">
              <w:rPr>
                <w:rFonts w:asciiTheme="majorHAnsi" w:hAnsiTheme="majorHAnsi" w:cstheme="majorHAnsi"/>
              </w:rPr>
              <w:t>);</w:t>
            </w:r>
            <w:r w:rsidRPr="00CE0912">
              <w:rPr>
                <w:rFonts w:asciiTheme="majorHAnsi" w:hAnsiTheme="majorHAnsi" w:cstheme="majorHAnsi"/>
              </w:rPr>
              <w:t xml:space="preserve"> however</w:t>
            </w:r>
            <w:r w:rsidR="3969345F" w:rsidRPr="00CE0912">
              <w:rPr>
                <w:rFonts w:asciiTheme="majorHAnsi" w:hAnsiTheme="majorHAnsi" w:cstheme="majorHAnsi"/>
              </w:rPr>
              <w:t>,</w:t>
            </w:r>
            <w:r w:rsidRPr="00CE0912">
              <w:rPr>
                <w:rFonts w:asciiTheme="majorHAnsi" w:hAnsiTheme="majorHAnsi" w:cstheme="majorHAnsi"/>
              </w:rPr>
              <w:t xml:space="preserve"> the scale of this uptake is unknown.</w:t>
            </w:r>
          </w:p>
        </w:tc>
        <w:tc>
          <w:tcPr>
            <w:tcW w:w="3589" w:type="dxa"/>
            <w:tcBorders>
              <w:left w:val="single" w:sz="4" w:space="0" w:color="auto"/>
            </w:tcBorders>
          </w:tcPr>
          <w:p w14:paraId="50E09A34" w14:textId="77777777" w:rsidR="007A09B8" w:rsidRPr="00CE0912" w:rsidRDefault="007A09B8" w:rsidP="007A09B8">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Improved environmental amenity as a result of reduced plastic pollution and litter.</w:t>
            </w:r>
          </w:p>
          <w:p w14:paraId="38FD21C3" w14:textId="6367BD23" w:rsidR="007A09B8" w:rsidRPr="00CE0912" w:rsidRDefault="6FED3E84"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A regulatory ban demonstrates that ACT Government has considered and actioned </w:t>
            </w:r>
            <w:r w:rsidR="2C986163" w:rsidRPr="13D0355C">
              <w:rPr>
                <w:rFonts w:asciiTheme="majorHAnsi" w:hAnsiTheme="majorHAnsi" w:cstheme="majorBidi"/>
              </w:rPr>
              <w:t xml:space="preserve">community </w:t>
            </w:r>
            <w:r w:rsidRPr="13D0355C">
              <w:rPr>
                <w:rFonts w:asciiTheme="majorHAnsi" w:hAnsiTheme="majorHAnsi" w:cstheme="majorBidi"/>
              </w:rPr>
              <w:t>feedback</w:t>
            </w:r>
            <w:r w:rsidR="2C986163" w:rsidRPr="13D0355C">
              <w:rPr>
                <w:rFonts w:asciiTheme="majorHAnsi" w:hAnsiTheme="majorHAnsi" w:cstheme="majorBidi"/>
              </w:rPr>
              <w:t xml:space="preserve"> </w:t>
            </w:r>
            <w:r w:rsidR="67502B9A" w:rsidRPr="13D0355C">
              <w:rPr>
                <w:rFonts w:asciiTheme="majorHAnsi" w:hAnsiTheme="majorHAnsi" w:cstheme="majorBidi"/>
              </w:rPr>
              <w:t>received</w:t>
            </w:r>
            <w:r w:rsidRPr="13D0355C">
              <w:rPr>
                <w:rFonts w:asciiTheme="majorHAnsi" w:hAnsiTheme="majorHAnsi" w:cstheme="majorBidi"/>
              </w:rPr>
              <w:t xml:space="preserve"> through the consultation period.</w:t>
            </w:r>
          </w:p>
        </w:tc>
      </w:tr>
      <w:tr w:rsidR="00D663AB" w:rsidRPr="00CE0912" w14:paraId="1686988A" w14:textId="77777777" w:rsidTr="13D0355C">
        <w:trPr>
          <w:trHeight w:val="80"/>
        </w:trPr>
        <w:tc>
          <w:tcPr>
            <w:tcW w:w="1838" w:type="dxa"/>
            <w:tcBorders>
              <w:right w:val="single" w:sz="4" w:space="0" w:color="auto"/>
            </w:tcBorders>
            <w:shd w:val="clear" w:color="auto" w:fill="D9D9D9" w:themeFill="background1" w:themeFillShade="D9"/>
          </w:tcPr>
          <w:p w14:paraId="77B5D230" w14:textId="77777777" w:rsidR="007A09B8" w:rsidRPr="00CE0912" w:rsidRDefault="007A09B8" w:rsidP="005C32C6">
            <w:pPr>
              <w:spacing w:before="40" w:after="40" w:line="276" w:lineRule="auto"/>
              <w:rPr>
                <w:rFonts w:asciiTheme="majorHAnsi" w:hAnsiTheme="majorHAnsi" w:cstheme="majorHAnsi"/>
              </w:rPr>
            </w:pPr>
            <w:r w:rsidRPr="00CE0912">
              <w:rPr>
                <w:rFonts w:asciiTheme="majorHAnsi" w:hAnsiTheme="majorHAnsi" w:cstheme="majorHAnsi"/>
              </w:rPr>
              <w:t xml:space="preserve">Individuals </w:t>
            </w:r>
          </w:p>
        </w:tc>
        <w:tc>
          <w:tcPr>
            <w:tcW w:w="3589" w:type="dxa"/>
            <w:tcBorders>
              <w:left w:val="single" w:sz="4" w:space="0" w:color="auto"/>
              <w:right w:val="single" w:sz="4" w:space="0" w:color="auto"/>
            </w:tcBorders>
            <w:shd w:val="clear" w:color="auto" w:fill="D9D9D9" w:themeFill="background1" w:themeFillShade="D9"/>
          </w:tcPr>
          <w:p w14:paraId="154D85AF" w14:textId="41E8A0D0" w:rsidR="007A09B8" w:rsidRPr="00CE0912" w:rsidRDefault="6FED3E84" w:rsidP="13D0355C">
            <w:pPr>
              <w:pStyle w:val="ListParagraph"/>
              <w:numPr>
                <w:ilvl w:val="0"/>
                <w:numId w:val="2"/>
              </w:numPr>
              <w:spacing w:before="40" w:after="40" w:line="276" w:lineRule="auto"/>
              <w:ind w:left="389"/>
              <w:rPr>
                <w:rFonts w:asciiTheme="majorHAnsi" w:hAnsiTheme="majorHAnsi" w:cstheme="majorBidi"/>
              </w:rPr>
            </w:pPr>
            <w:r w:rsidRPr="13D0355C">
              <w:rPr>
                <w:rFonts w:asciiTheme="majorHAnsi" w:hAnsiTheme="majorHAnsi" w:cstheme="majorBidi"/>
              </w:rPr>
              <w:t>Potential for impacts to individuals who require access to single-use plastic straws (e.g.</w:t>
            </w:r>
            <w:r w:rsidR="41BDD744" w:rsidRPr="13D0355C">
              <w:rPr>
                <w:rFonts w:asciiTheme="majorHAnsi" w:hAnsiTheme="majorHAnsi" w:cstheme="majorBidi"/>
              </w:rPr>
              <w:t>,</w:t>
            </w:r>
            <w:r w:rsidRPr="13D0355C">
              <w:rPr>
                <w:rFonts w:asciiTheme="majorHAnsi" w:hAnsiTheme="majorHAnsi" w:cstheme="majorBidi"/>
              </w:rPr>
              <w:t xml:space="preserve"> people with a medical condition, people with disabilities). This includes economic impacts associated with having to purchase a product that was previously available for free.</w:t>
            </w:r>
          </w:p>
          <w:p w14:paraId="444655D6" w14:textId="0390EE7B" w:rsidR="70239BFD" w:rsidRPr="00CE0912" w:rsidRDefault="70239BFD" w:rsidP="560F8924">
            <w:pPr>
              <w:pStyle w:val="BulletListBlack"/>
              <w:numPr>
                <w:ilvl w:val="0"/>
                <w:numId w:val="2"/>
              </w:numPr>
              <w:spacing w:before="40" w:after="40" w:line="276" w:lineRule="auto"/>
              <w:ind w:left="389"/>
              <w:rPr>
                <w:rFonts w:asciiTheme="majorHAnsi" w:hAnsiTheme="majorHAnsi" w:cstheme="majorHAnsi"/>
                <w:sz w:val="22"/>
                <w:lang w:val="en-US"/>
              </w:rPr>
            </w:pPr>
            <w:r w:rsidRPr="00CE0912">
              <w:rPr>
                <w:rFonts w:asciiTheme="majorHAnsi" w:hAnsiTheme="majorHAnsi" w:cstheme="majorHAnsi"/>
                <w:sz w:val="22"/>
                <w:lang w:val="en-US"/>
              </w:rPr>
              <w:t>Potential additional administrative burden to people who require access to single-use plastic straws who may need to source and carry their own straws when away from home to ensure access to suitable straws.</w:t>
            </w:r>
            <w:r w:rsidR="23EA0DA9" w:rsidRPr="00CE0912">
              <w:rPr>
                <w:rFonts w:asciiTheme="majorHAnsi" w:hAnsiTheme="majorHAnsi" w:cstheme="majorHAnsi"/>
                <w:sz w:val="22"/>
                <w:lang w:val="en-US"/>
              </w:rPr>
              <w:t xml:space="preserve"> </w:t>
            </w:r>
          </w:p>
          <w:p w14:paraId="702D01DB" w14:textId="77777777" w:rsidR="007A09B8" w:rsidRPr="00CE0912" w:rsidRDefault="007A09B8" w:rsidP="007A09B8">
            <w:pPr>
              <w:pStyle w:val="ListParagraph"/>
              <w:numPr>
                <w:ilvl w:val="0"/>
                <w:numId w:val="2"/>
              </w:numPr>
              <w:spacing w:before="40" w:after="40" w:line="276" w:lineRule="auto"/>
              <w:ind w:left="389"/>
              <w:rPr>
                <w:rFonts w:asciiTheme="majorHAnsi" w:hAnsiTheme="majorHAnsi" w:cstheme="majorHAnsi"/>
              </w:rPr>
            </w:pPr>
            <w:r w:rsidRPr="00CE0912">
              <w:rPr>
                <w:rFonts w:asciiTheme="majorHAnsi" w:hAnsiTheme="majorHAnsi" w:cstheme="majorHAnsi"/>
              </w:rPr>
              <w:t>Suitable single-use plastic straws may become more expensive and/or less available at retail, especially if retailers opt not to stock suitable alternative straws for people with specific needs.</w:t>
            </w:r>
          </w:p>
        </w:tc>
        <w:tc>
          <w:tcPr>
            <w:tcW w:w="3589" w:type="dxa"/>
            <w:tcBorders>
              <w:left w:val="single" w:sz="4" w:space="0" w:color="auto"/>
            </w:tcBorders>
            <w:shd w:val="clear" w:color="auto" w:fill="D9D9D9" w:themeFill="background1" w:themeFillShade="D9"/>
          </w:tcPr>
          <w:p w14:paraId="09AD2ADE" w14:textId="77777777" w:rsidR="007A09B8" w:rsidRPr="00CE0912" w:rsidRDefault="007A09B8" w:rsidP="007A09B8">
            <w:pPr>
              <w:pStyle w:val="ListParagraph"/>
              <w:numPr>
                <w:ilvl w:val="0"/>
                <w:numId w:val="2"/>
              </w:numPr>
              <w:spacing w:before="40" w:after="40" w:line="276" w:lineRule="auto"/>
              <w:ind w:left="389"/>
              <w:rPr>
                <w:rFonts w:asciiTheme="majorHAnsi" w:hAnsiTheme="majorHAnsi" w:cstheme="majorHAnsi"/>
              </w:rPr>
            </w:pPr>
            <w:r w:rsidRPr="00CE0912">
              <w:rPr>
                <w:rFonts w:asciiTheme="majorHAnsi" w:hAnsiTheme="majorHAnsi" w:cstheme="majorHAnsi"/>
              </w:rPr>
              <w:t>The exemption provisions will aim to limit the impact of the proposed reform to the greatest extent possible.</w:t>
            </w:r>
          </w:p>
          <w:p w14:paraId="53524750" w14:textId="77777777" w:rsidR="007A09B8" w:rsidRPr="00CE0912" w:rsidRDefault="007A09B8" w:rsidP="007A09B8">
            <w:pPr>
              <w:pStyle w:val="ListParagraph"/>
              <w:numPr>
                <w:ilvl w:val="0"/>
                <w:numId w:val="2"/>
              </w:numPr>
              <w:spacing w:before="40" w:after="40" w:line="276" w:lineRule="auto"/>
              <w:ind w:left="389"/>
              <w:rPr>
                <w:rFonts w:asciiTheme="majorHAnsi" w:hAnsiTheme="majorHAnsi" w:cstheme="majorHAnsi"/>
              </w:rPr>
            </w:pPr>
            <w:r w:rsidRPr="00CE0912">
              <w:rPr>
                <w:rFonts w:asciiTheme="majorHAnsi" w:hAnsiTheme="majorHAnsi" w:cstheme="majorHAnsi"/>
              </w:rPr>
              <w:t>Exemptions and associated education campaign may increase community understanding of the importance of single-use plastic products for people with medical conditions and disabilities.</w:t>
            </w:r>
          </w:p>
        </w:tc>
      </w:tr>
    </w:tbl>
    <w:p w14:paraId="2699E759" w14:textId="749EA389" w:rsidR="09FF4188" w:rsidRDefault="09FF4188"/>
    <w:p w14:paraId="44969CC1" w14:textId="1401DDA9" w:rsidR="00156DB7" w:rsidRPr="00CE0912" w:rsidRDefault="00156DB7" w:rsidP="007A09B8">
      <w:pPr>
        <w:pStyle w:val="Heading4"/>
        <w:spacing w:before="120"/>
        <w:rPr>
          <w:rFonts w:cstheme="majorHAnsi"/>
        </w:rPr>
      </w:pPr>
    </w:p>
    <w:p w14:paraId="26A16933" w14:textId="77777777" w:rsidR="00156DB7" w:rsidRPr="00CE0912" w:rsidRDefault="00156DB7">
      <w:pPr>
        <w:rPr>
          <w:rFonts w:asciiTheme="majorHAnsi" w:eastAsiaTheme="majorEastAsia" w:hAnsiTheme="majorHAnsi" w:cstheme="majorHAnsi"/>
          <w:i/>
          <w:iCs/>
          <w:color w:val="2F5496" w:themeColor="accent1" w:themeShade="BF"/>
        </w:rPr>
      </w:pPr>
      <w:r w:rsidRPr="00CE0912">
        <w:rPr>
          <w:rFonts w:asciiTheme="majorHAnsi" w:hAnsiTheme="majorHAnsi" w:cstheme="majorHAnsi"/>
        </w:rPr>
        <w:br w:type="page"/>
      </w:r>
    </w:p>
    <w:p w14:paraId="21A36B5E" w14:textId="0F07B087" w:rsidR="00DD3B95" w:rsidRPr="00CE0912" w:rsidRDefault="3603C012" w:rsidP="13D0355C">
      <w:pPr>
        <w:pStyle w:val="Heading3"/>
      </w:pPr>
      <w:bookmarkStart w:id="97" w:name="_Toc90292024"/>
      <w:bookmarkStart w:id="98" w:name="_Toc99101632"/>
      <w:r w:rsidRPr="13D0355C">
        <w:lastRenderedPageBreak/>
        <w:t>Cotton buds with plastic sticks</w:t>
      </w:r>
      <w:bookmarkEnd w:id="97"/>
      <w:bookmarkEnd w:id="98"/>
    </w:p>
    <w:p w14:paraId="155AC626" w14:textId="69099F05" w:rsidR="00DD3B95" w:rsidRPr="00CE0912" w:rsidRDefault="00DD3B95" w:rsidP="00DD3B95">
      <w:pPr>
        <w:spacing w:before="120" w:after="120" w:line="276" w:lineRule="auto"/>
        <w:rPr>
          <w:rFonts w:asciiTheme="majorHAnsi" w:hAnsiTheme="majorHAnsi" w:cstheme="majorHAnsi"/>
        </w:rPr>
      </w:pPr>
      <w:r w:rsidRPr="00CE0912">
        <w:rPr>
          <w:rFonts w:asciiTheme="majorHAnsi" w:hAnsiTheme="majorHAnsi" w:cstheme="majorHAnsi"/>
        </w:rPr>
        <w:t xml:space="preserve">A description of cotton buds with plastic sticks </w:t>
      </w:r>
      <w:r w:rsidR="001F55AF" w:rsidRPr="00CE0912">
        <w:rPr>
          <w:rFonts w:asciiTheme="majorHAnsi" w:hAnsiTheme="majorHAnsi" w:cstheme="majorHAnsi"/>
        </w:rPr>
        <w:t xml:space="preserve">(Figure </w:t>
      </w:r>
      <w:r w:rsidR="005B617C">
        <w:rPr>
          <w:rFonts w:asciiTheme="majorHAnsi" w:hAnsiTheme="majorHAnsi" w:cstheme="majorHAnsi"/>
        </w:rPr>
        <w:t>8</w:t>
      </w:r>
      <w:r w:rsidR="001F55AF" w:rsidRPr="00CE0912">
        <w:rPr>
          <w:rFonts w:asciiTheme="majorHAnsi" w:hAnsiTheme="majorHAnsi" w:cstheme="majorHAnsi"/>
        </w:rPr>
        <w:t xml:space="preserve">) </w:t>
      </w:r>
      <w:r w:rsidRPr="00CE0912">
        <w:rPr>
          <w:rFonts w:asciiTheme="majorHAnsi" w:hAnsiTheme="majorHAnsi" w:cstheme="majorHAnsi"/>
        </w:rPr>
        <w:t xml:space="preserve">is included in the section on ‘setting the scene’ above. </w:t>
      </w:r>
      <w:r w:rsidR="000F5A5B">
        <w:rPr>
          <w:rFonts w:asciiTheme="majorHAnsi" w:hAnsiTheme="majorHAnsi" w:cstheme="majorHAnsi"/>
        </w:rPr>
        <w:t xml:space="preserve">Four </w:t>
      </w:r>
      <w:r w:rsidRPr="00CE0912">
        <w:rPr>
          <w:rFonts w:asciiTheme="majorHAnsi" w:hAnsiTheme="majorHAnsi" w:cstheme="majorHAnsi"/>
        </w:rPr>
        <w:t>options have been considered to regulate the sale, supply and distribution of cotton buds with plastic sticks in the ACT. These include:</w:t>
      </w:r>
    </w:p>
    <w:p w14:paraId="5C162150" w14:textId="77777777" w:rsidR="008A2B97" w:rsidRPr="00CE0912" w:rsidRDefault="00DD3B95" w:rsidP="00DD3B95">
      <w:pPr>
        <w:pStyle w:val="ListParagraph"/>
        <w:numPr>
          <w:ilvl w:val="0"/>
          <w:numId w:val="16"/>
        </w:numPr>
        <w:spacing w:before="120" w:after="120" w:line="276" w:lineRule="auto"/>
        <w:rPr>
          <w:rFonts w:asciiTheme="majorHAnsi" w:hAnsiTheme="majorHAnsi" w:cstheme="majorHAnsi"/>
          <w:szCs w:val="18"/>
        </w:rPr>
      </w:pPr>
      <w:r w:rsidRPr="00CE0912">
        <w:rPr>
          <w:rFonts w:asciiTheme="majorHAnsi" w:hAnsiTheme="majorHAnsi" w:cstheme="majorHAnsi"/>
          <w:b/>
          <w:bCs/>
        </w:rPr>
        <w:t>Regulatory ban</w:t>
      </w:r>
      <w:r w:rsidRPr="00CE0912">
        <w:rPr>
          <w:rFonts w:asciiTheme="majorHAnsi" w:hAnsiTheme="majorHAnsi" w:cstheme="majorHAnsi"/>
        </w:rPr>
        <w:t xml:space="preserve"> – involves </w:t>
      </w:r>
      <w:r w:rsidRPr="00CE0912">
        <w:rPr>
          <w:rFonts w:asciiTheme="majorHAnsi" w:hAnsiTheme="majorHAnsi" w:cstheme="majorHAnsi"/>
          <w:szCs w:val="18"/>
        </w:rPr>
        <w:t xml:space="preserve">an immediate ban on the sale, supply and distribution of </w:t>
      </w:r>
      <w:r w:rsidRPr="00CE0912">
        <w:rPr>
          <w:rFonts w:asciiTheme="majorHAnsi" w:hAnsiTheme="majorHAnsi" w:cstheme="majorHAnsi"/>
        </w:rPr>
        <w:t>cotton buds with plastic sticks</w:t>
      </w:r>
      <w:r w:rsidR="008A2B97" w:rsidRPr="00CE0912">
        <w:rPr>
          <w:rFonts w:asciiTheme="majorHAnsi" w:hAnsiTheme="majorHAnsi" w:cstheme="majorHAnsi"/>
        </w:rPr>
        <w:t>.</w:t>
      </w:r>
    </w:p>
    <w:p w14:paraId="567060D7" w14:textId="0FCE6D38" w:rsidR="00DD3B95" w:rsidRPr="00CE0912" w:rsidRDefault="56175916" w:rsidP="13D0355C">
      <w:pPr>
        <w:pStyle w:val="ListParagraph"/>
        <w:numPr>
          <w:ilvl w:val="0"/>
          <w:numId w:val="16"/>
        </w:numPr>
        <w:spacing w:before="120" w:after="120" w:line="276" w:lineRule="auto"/>
        <w:rPr>
          <w:rFonts w:asciiTheme="majorHAnsi" w:hAnsiTheme="majorHAnsi" w:cstheme="majorBidi"/>
        </w:rPr>
      </w:pPr>
      <w:r w:rsidRPr="13D0355C">
        <w:rPr>
          <w:rFonts w:asciiTheme="majorHAnsi" w:hAnsiTheme="majorHAnsi" w:cstheme="majorBidi"/>
          <w:b/>
          <w:bCs/>
        </w:rPr>
        <w:t xml:space="preserve">Regulatory ban with exemption </w:t>
      </w:r>
      <w:r w:rsidRPr="13D0355C">
        <w:rPr>
          <w:rFonts w:asciiTheme="majorHAnsi" w:hAnsiTheme="majorHAnsi" w:cstheme="majorBidi"/>
        </w:rPr>
        <w:t xml:space="preserve">– involves an immediate ban on the sale, supply and distribution of cotton buds with plastic sticks, with an exemption for </w:t>
      </w:r>
      <w:r w:rsidR="4DAF0363" w:rsidRPr="13D0355C">
        <w:rPr>
          <w:rFonts w:asciiTheme="majorHAnsi" w:hAnsiTheme="majorHAnsi" w:cstheme="majorBidi"/>
        </w:rPr>
        <w:t xml:space="preserve">medical, scientific </w:t>
      </w:r>
      <w:r w:rsidR="2EF9BEC0" w:rsidRPr="13D0355C">
        <w:rPr>
          <w:rFonts w:asciiTheme="majorHAnsi" w:hAnsiTheme="majorHAnsi" w:cstheme="majorBidi"/>
        </w:rPr>
        <w:t>and</w:t>
      </w:r>
      <w:r w:rsidR="00FE0EDE">
        <w:rPr>
          <w:rFonts w:asciiTheme="majorHAnsi" w:hAnsiTheme="majorHAnsi" w:cstheme="majorBidi"/>
        </w:rPr>
        <w:t>/or</w:t>
      </w:r>
      <w:r w:rsidR="2EF9BEC0" w:rsidRPr="13D0355C">
        <w:rPr>
          <w:rFonts w:asciiTheme="majorHAnsi" w:hAnsiTheme="majorHAnsi" w:cstheme="majorBidi"/>
        </w:rPr>
        <w:t xml:space="preserve"> </w:t>
      </w:r>
      <w:r w:rsidR="4DAF0363" w:rsidRPr="13D0355C">
        <w:rPr>
          <w:rFonts w:asciiTheme="majorHAnsi" w:hAnsiTheme="majorHAnsi" w:cstheme="majorBidi"/>
        </w:rPr>
        <w:t xml:space="preserve">forensic </w:t>
      </w:r>
      <w:r w:rsidR="72DB7C27" w:rsidRPr="13D0355C">
        <w:rPr>
          <w:rFonts w:asciiTheme="majorHAnsi" w:hAnsiTheme="majorHAnsi" w:cstheme="majorBidi"/>
        </w:rPr>
        <w:t>purposes</w:t>
      </w:r>
      <w:r w:rsidR="00312EA7">
        <w:rPr>
          <w:rFonts w:asciiTheme="majorHAnsi" w:hAnsiTheme="majorHAnsi" w:cstheme="majorBidi"/>
        </w:rPr>
        <w:t xml:space="preserve"> (preferred)</w:t>
      </w:r>
      <w:r w:rsidR="4DAF0363" w:rsidRPr="13D0355C">
        <w:rPr>
          <w:rFonts w:asciiTheme="majorHAnsi" w:hAnsiTheme="majorHAnsi" w:cstheme="majorBidi"/>
        </w:rPr>
        <w:t>.</w:t>
      </w:r>
    </w:p>
    <w:p w14:paraId="30400B6C" w14:textId="24CA94D4" w:rsidR="00DD3B95" w:rsidRPr="00CE0912" w:rsidRDefault="3603C012" w:rsidP="13D0355C">
      <w:pPr>
        <w:pStyle w:val="ListParagraph"/>
        <w:numPr>
          <w:ilvl w:val="0"/>
          <w:numId w:val="16"/>
        </w:numPr>
        <w:spacing w:before="120" w:after="120" w:line="276" w:lineRule="auto"/>
        <w:rPr>
          <w:rFonts w:asciiTheme="majorHAnsi" w:hAnsiTheme="majorHAnsi" w:cstheme="majorBidi"/>
        </w:rPr>
      </w:pPr>
      <w:r w:rsidRPr="13D0355C">
        <w:rPr>
          <w:rFonts w:asciiTheme="majorHAnsi" w:hAnsiTheme="majorHAnsi" w:cstheme="majorBidi"/>
          <w:b/>
          <w:bCs/>
        </w:rPr>
        <w:t>Mandatory phase out</w:t>
      </w:r>
      <w:r w:rsidRPr="13D0355C">
        <w:rPr>
          <w:rFonts w:asciiTheme="majorHAnsi" w:hAnsiTheme="majorHAnsi" w:cstheme="majorBidi"/>
        </w:rPr>
        <w:t xml:space="preserve"> – involves a staged ban that can be achieved by progressively expanding coverage or tightening product requirements for cotton buds with plastic sticks.    </w:t>
      </w:r>
    </w:p>
    <w:p w14:paraId="2402F69E" w14:textId="77777777" w:rsidR="00DD3B95" w:rsidRPr="00CE0912" w:rsidRDefault="00DD3B95" w:rsidP="00DD3B95">
      <w:pPr>
        <w:pStyle w:val="ListParagraph"/>
        <w:numPr>
          <w:ilvl w:val="0"/>
          <w:numId w:val="16"/>
        </w:numPr>
        <w:spacing w:before="120" w:after="120" w:line="276" w:lineRule="auto"/>
        <w:rPr>
          <w:rFonts w:asciiTheme="majorHAnsi" w:hAnsiTheme="majorHAnsi" w:cstheme="majorHAnsi"/>
          <w:szCs w:val="18"/>
        </w:rPr>
      </w:pPr>
      <w:r w:rsidRPr="00CE0912">
        <w:rPr>
          <w:rFonts w:asciiTheme="majorHAnsi" w:hAnsiTheme="majorHAnsi" w:cstheme="majorHAnsi"/>
          <w:b/>
          <w:bCs/>
        </w:rPr>
        <w:t>M</w:t>
      </w:r>
      <w:r w:rsidRPr="00CE0912">
        <w:rPr>
          <w:rFonts w:asciiTheme="majorHAnsi" w:hAnsiTheme="majorHAnsi" w:cstheme="majorHAnsi"/>
          <w:b/>
          <w:bCs/>
          <w:szCs w:val="18"/>
        </w:rPr>
        <w:t>andatory materials standard</w:t>
      </w:r>
      <w:r w:rsidRPr="00CE0912">
        <w:rPr>
          <w:rFonts w:asciiTheme="majorHAnsi" w:hAnsiTheme="majorHAnsi" w:cstheme="majorHAnsi"/>
          <w:szCs w:val="18"/>
        </w:rPr>
        <w:t xml:space="preserve"> – involves </w:t>
      </w:r>
      <w:r w:rsidRPr="00CE0912">
        <w:rPr>
          <w:rFonts w:asciiTheme="majorHAnsi" w:eastAsia="Arial" w:hAnsiTheme="majorHAnsi" w:cstheme="majorHAnsi"/>
        </w:rPr>
        <w:t xml:space="preserve">mandating standards for material composition through a regulatory instrument for </w:t>
      </w:r>
      <w:r w:rsidRPr="00CE0912">
        <w:rPr>
          <w:rFonts w:asciiTheme="majorHAnsi" w:hAnsiTheme="majorHAnsi" w:cstheme="majorHAnsi"/>
        </w:rPr>
        <w:t>cotton buds with plastic sticks.</w:t>
      </w:r>
    </w:p>
    <w:p w14:paraId="20BBD0B6" w14:textId="77777777" w:rsidR="00DD3B95" w:rsidRPr="00CE0912" w:rsidRDefault="00DD3B95" w:rsidP="00DD3B95">
      <w:pPr>
        <w:pStyle w:val="Heading4"/>
        <w:rPr>
          <w:rFonts w:eastAsiaTheme="minorHAnsi" w:cstheme="majorHAnsi"/>
        </w:rPr>
      </w:pPr>
      <w:r w:rsidRPr="00CE0912">
        <w:rPr>
          <w:rFonts w:cstheme="majorHAnsi"/>
        </w:rPr>
        <w:t>Analysis of alternatives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06"/>
      </w:tblGrid>
      <w:tr w:rsidR="00D663AB" w:rsidRPr="00CE0912" w14:paraId="0A89863D" w14:textId="77777777" w:rsidTr="13D0355C">
        <w:trPr>
          <w:tblHeader/>
        </w:trPr>
        <w:tc>
          <w:tcPr>
            <w:tcW w:w="1710" w:type="dxa"/>
            <w:tcBorders>
              <w:top w:val="nil"/>
              <w:left w:val="nil"/>
              <w:bottom w:val="single" w:sz="4" w:space="0" w:color="auto"/>
              <w:right w:val="single" w:sz="4" w:space="0" w:color="auto"/>
            </w:tcBorders>
            <w:shd w:val="clear" w:color="auto" w:fill="A6A6A6" w:themeFill="background1" w:themeFillShade="A6"/>
            <w:hideMark/>
          </w:tcPr>
          <w:p w14:paraId="60428A44" w14:textId="77777777" w:rsidR="00DD3B95" w:rsidRPr="00CE0912" w:rsidRDefault="00DD3B95" w:rsidP="005C32C6">
            <w:pPr>
              <w:spacing w:before="100" w:after="100"/>
              <w:rPr>
                <w:rFonts w:asciiTheme="majorHAnsi" w:hAnsiTheme="majorHAnsi" w:cstheme="majorHAnsi"/>
                <w:b/>
                <w:bCs/>
              </w:rPr>
            </w:pPr>
            <w:r w:rsidRPr="00CE0912">
              <w:rPr>
                <w:rFonts w:asciiTheme="majorHAnsi" w:hAnsiTheme="majorHAnsi" w:cstheme="majorHAnsi"/>
                <w:b/>
                <w:bCs/>
              </w:rPr>
              <w:t>Options:</w:t>
            </w:r>
          </w:p>
        </w:tc>
        <w:tc>
          <w:tcPr>
            <w:tcW w:w="7306" w:type="dxa"/>
            <w:tcBorders>
              <w:top w:val="nil"/>
              <w:left w:val="single" w:sz="4" w:space="0" w:color="auto"/>
              <w:bottom w:val="single" w:sz="4" w:space="0" w:color="auto"/>
              <w:right w:val="nil"/>
            </w:tcBorders>
            <w:shd w:val="clear" w:color="auto" w:fill="A6A6A6" w:themeFill="background1" w:themeFillShade="A6"/>
            <w:hideMark/>
          </w:tcPr>
          <w:p w14:paraId="73BF3CB9" w14:textId="77777777" w:rsidR="00DD3B95" w:rsidRPr="00CE0912" w:rsidRDefault="00DD3B95" w:rsidP="005C32C6">
            <w:pPr>
              <w:spacing w:before="100" w:after="100"/>
              <w:rPr>
                <w:rFonts w:asciiTheme="majorHAnsi" w:hAnsiTheme="majorHAnsi" w:cstheme="majorHAnsi"/>
                <w:b/>
                <w:bCs/>
              </w:rPr>
            </w:pPr>
            <w:r w:rsidRPr="00CE0912">
              <w:rPr>
                <w:rFonts w:asciiTheme="majorHAnsi" w:hAnsiTheme="majorHAnsi" w:cstheme="majorHAnsi"/>
                <w:b/>
                <w:bCs/>
              </w:rPr>
              <w:t>Benefits and constrains</w:t>
            </w:r>
          </w:p>
        </w:tc>
      </w:tr>
      <w:tr w:rsidR="00694E5A" w:rsidRPr="00CE0912" w14:paraId="2E8BCD4E" w14:textId="77777777" w:rsidTr="00FE0EDE">
        <w:trPr>
          <w:trHeight w:val="104"/>
        </w:trPr>
        <w:tc>
          <w:tcPr>
            <w:tcW w:w="1710" w:type="dxa"/>
            <w:vMerge w:val="restart"/>
            <w:tcBorders>
              <w:top w:val="single" w:sz="4" w:space="0" w:color="auto"/>
              <w:left w:val="nil"/>
              <w:right w:val="single" w:sz="4" w:space="0" w:color="auto"/>
            </w:tcBorders>
          </w:tcPr>
          <w:p w14:paraId="3E4C22AC" w14:textId="3627389A" w:rsidR="00694E5A" w:rsidRPr="00CE0912" w:rsidRDefault="00694E5A" w:rsidP="00694E5A">
            <w:pPr>
              <w:spacing w:before="40" w:after="40" w:line="276" w:lineRule="auto"/>
              <w:rPr>
                <w:rFonts w:asciiTheme="majorHAnsi" w:hAnsiTheme="majorHAnsi" w:cstheme="majorHAnsi"/>
              </w:rPr>
            </w:pPr>
            <w:r w:rsidRPr="00CE0912">
              <w:rPr>
                <w:rFonts w:asciiTheme="majorHAnsi" w:hAnsiTheme="majorHAnsi" w:cstheme="majorHAnsi"/>
              </w:rPr>
              <w:t>1. Inclusion of cotton buds with plastic sticks as prohibited</w:t>
            </w:r>
          </w:p>
        </w:tc>
        <w:tc>
          <w:tcPr>
            <w:tcW w:w="7306" w:type="dxa"/>
            <w:tcBorders>
              <w:top w:val="single" w:sz="4" w:space="0" w:color="auto"/>
              <w:left w:val="single" w:sz="4" w:space="0" w:color="auto"/>
              <w:bottom w:val="nil"/>
              <w:right w:val="nil"/>
            </w:tcBorders>
          </w:tcPr>
          <w:p w14:paraId="6190B859" w14:textId="77777777" w:rsidR="00694E5A" w:rsidRPr="00CE0912" w:rsidRDefault="00694E5A" w:rsidP="00694E5A">
            <w:pPr>
              <w:spacing w:before="40" w:after="40" w:line="276" w:lineRule="auto"/>
              <w:rPr>
                <w:rFonts w:asciiTheme="majorHAnsi" w:hAnsiTheme="majorHAnsi" w:cstheme="majorHAnsi"/>
                <w:b/>
                <w:strike/>
              </w:rPr>
            </w:pPr>
            <w:r w:rsidRPr="00CE0912">
              <w:rPr>
                <w:rFonts w:asciiTheme="majorHAnsi" w:hAnsiTheme="majorHAnsi" w:cstheme="majorHAnsi"/>
                <w:b/>
              </w:rPr>
              <w:t xml:space="preserve">Benefits – </w:t>
            </w:r>
            <w:r w:rsidRPr="00CE0912">
              <w:rPr>
                <w:rFonts w:asciiTheme="majorHAnsi" w:hAnsiTheme="majorHAnsi" w:cstheme="majorHAnsi"/>
                <w:bCs/>
              </w:rPr>
              <w:t xml:space="preserve">A regulatory ban provides broad coverage across the economy or supply chain and provides a high level of certainty and competitive neutrality. A regulatory ban is relatively simple to introduce and enforce in the ACT, particularly given its limited size and limited supply chain influence. </w:t>
            </w:r>
          </w:p>
          <w:p w14:paraId="09DAEB91" w14:textId="01486A85" w:rsidR="00694E5A" w:rsidRPr="00CE0912" w:rsidRDefault="00694E5A" w:rsidP="00694E5A">
            <w:pPr>
              <w:spacing w:before="40" w:after="40" w:line="276" w:lineRule="auto"/>
              <w:rPr>
                <w:rFonts w:asciiTheme="majorHAnsi" w:hAnsiTheme="majorHAnsi" w:cstheme="majorHAnsi"/>
                <w:bCs/>
              </w:rPr>
            </w:pPr>
            <w:r w:rsidRPr="00CE0912">
              <w:rPr>
                <w:rFonts w:asciiTheme="majorHAnsi" w:hAnsiTheme="majorHAnsi" w:cstheme="majorHAnsi"/>
                <w:bCs/>
              </w:rPr>
              <w:t xml:space="preserve">Addressing this item by including it within the existing legislative ban on single-use plastic products would be a consistent approach using existing regulatory mechanisms. </w:t>
            </w:r>
            <w:r w:rsidRPr="00CE0912">
              <w:rPr>
                <w:rFonts w:asciiTheme="majorHAnsi" w:hAnsiTheme="majorHAnsi" w:cstheme="majorHAnsi"/>
              </w:rPr>
              <w:t>Cotton buds with non-plastic (paper, bamboo</w:t>
            </w:r>
            <w:r w:rsidRPr="00CE0912">
              <w:rPr>
                <w:rFonts w:asciiTheme="majorHAnsi" w:hAnsiTheme="majorHAnsi" w:cstheme="majorHAnsi"/>
                <w:bCs/>
              </w:rPr>
              <w:t xml:space="preserve"> or </w:t>
            </w:r>
            <w:r w:rsidRPr="00CE0912">
              <w:rPr>
                <w:rFonts w:asciiTheme="majorHAnsi" w:hAnsiTheme="majorHAnsi" w:cstheme="majorHAnsi"/>
              </w:rPr>
              <w:t>sugar cane) sticks</w:t>
            </w:r>
            <w:r w:rsidRPr="00CE0912">
              <w:rPr>
                <w:rFonts w:asciiTheme="majorHAnsi" w:hAnsiTheme="majorHAnsi" w:cstheme="majorHAnsi"/>
                <w:bCs/>
              </w:rPr>
              <w:t xml:space="preserve"> are readily available as alternatives.</w:t>
            </w:r>
          </w:p>
        </w:tc>
      </w:tr>
      <w:tr w:rsidR="00694E5A" w:rsidRPr="00CE0912" w14:paraId="43751B3C" w14:textId="77777777" w:rsidTr="00FE0EDE">
        <w:trPr>
          <w:trHeight w:val="104"/>
        </w:trPr>
        <w:tc>
          <w:tcPr>
            <w:tcW w:w="1710" w:type="dxa"/>
            <w:vMerge/>
          </w:tcPr>
          <w:p w14:paraId="5C937372" w14:textId="5ED78643" w:rsidR="00694E5A" w:rsidRPr="00CE0912" w:rsidRDefault="00694E5A" w:rsidP="00694E5A">
            <w:pPr>
              <w:spacing w:before="40" w:after="40" w:line="276" w:lineRule="auto"/>
              <w:rPr>
                <w:rFonts w:asciiTheme="majorHAnsi" w:hAnsiTheme="majorHAnsi" w:cstheme="majorHAnsi"/>
              </w:rPr>
            </w:pPr>
          </w:p>
        </w:tc>
        <w:tc>
          <w:tcPr>
            <w:tcW w:w="7306" w:type="dxa"/>
            <w:tcBorders>
              <w:top w:val="single" w:sz="4" w:space="0" w:color="auto"/>
              <w:left w:val="single" w:sz="4" w:space="0" w:color="auto"/>
              <w:bottom w:val="nil"/>
              <w:right w:val="nil"/>
            </w:tcBorders>
          </w:tcPr>
          <w:p w14:paraId="353BB228" w14:textId="2A249F09" w:rsidR="00694E5A" w:rsidRPr="00CE0912" w:rsidRDefault="00694E5A" w:rsidP="00694E5A">
            <w:pPr>
              <w:spacing w:before="40" w:after="40" w:line="276" w:lineRule="auto"/>
              <w:rPr>
                <w:rFonts w:asciiTheme="majorHAnsi" w:hAnsiTheme="majorHAnsi" w:cstheme="majorHAnsi"/>
              </w:rPr>
            </w:pPr>
            <w:r w:rsidRPr="00CE0912">
              <w:rPr>
                <w:rFonts w:asciiTheme="majorHAnsi" w:hAnsiTheme="majorHAnsi" w:cstheme="majorHAnsi"/>
                <w:b/>
              </w:rPr>
              <w:t xml:space="preserve">Constraints – </w:t>
            </w:r>
            <w:r w:rsidRPr="00CE0912">
              <w:rPr>
                <w:rFonts w:asciiTheme="majorHAnsi" w:hAnsiTheme="majorHAnsi" w:cstheme="majorHAnsi"/>
              </w:rPr>
              <w:t>A regulatory ban will have higher regulatory burden when compared to non-regulatory measures. This option will need to consider industry and consumer push-back and complacency. Enforcement and monitoring to ensure compliance with the reform will be necessary and will have some cost to ACT Government.</w:t>
            </w:r>
            <w:r w:rsidR="006F238F" w:rsidRPr="00CE0912">
              <w:rPr>
                <w:rFonts w:asciiTheme="majorHAnsi" w:hAnsiTheme="majorHAnsi" w:cstheme="majorHAnsi"/>
              </w:rPr>
              <w:t xml:space="preserve"> </w:t>
            </w:r>
            <w:r w:rsidR="00C36610" w:rsidRPr="00CE0912">
              <w:rPr>
                <w:rFonts w:asciiTheme="majorHAnsi" w:hAnsiTheme="majorHAnsi" w:cstheme="majorHAnsi"/>
              </w:rPr>
              <w:t xml:space="preserve">Cotton buds with non-plastic sticks may be more expensive, </w:t>
            </w:r>
            <w:r w:rsidR="00C36610" w:rsidRPr="002235F2">
              <w:rPr>
                <w:rFonts w:asciiTheme="majorHAnsi" w:hAnsiTheme="majorHAnsi" w:cstheme="majorHAnsi"/>
              </w:rPr>
              <w:t>and this cost is likely to be passed on to the consumer</w:t>
            </w:r>
            <w:r w:rsidR="00C36610" w:rsidRPr="00CE0912">
              <w:rPr>
                <w:rFonts w:asciiTheme="majorHAnsi" w:hAnsiTheme="majorHAnsi" w:cstheme="majorHAnsi"/>
              </w:rPr>
              <w:t xml:space="preserve"> (noting voluntary action by some manufacturers may have already resulted in slightly higher costs).</w:t>
            </w:r>
          </w:p>
          <w:p w14:paraId="1FC0D341" w14:textId="452151F1" w:rsidR="00694E5A" w:rsidRPr="00CE0912" w:rsidRDefault="44F7C836" w:rsidP="13D0355C">
            <w:pPr>
              <w:spacing w:before="40" w:after="40" w:line="276" w:lineRule="auto"/>
              <w:rPr>
                <w:rFonts w:asciiTheme="majorHAnsi" w:hAnsiTheme="majorHAnsi" w:cstheme="majorBidi"/>
              </w:rPr>
            </w:pPr>
            <w:r w:rsidRPr="13D0355C">
              <w:rPr>
                <w:rFonts w:asciiTheme="majorHAnsi" w:hAnsiTheme="majorHAnsi" w:cstheme="majorBidi"/>
              </w:rPr>
              <w:t xml:space="preserve">Consultation </w:t>
            </w:r>
            <w:r w:rsidR="43DB7471" w:rsidRPr="13D0355C">
              <w:rPr>
                <w:rFonts w:asciiTheme="majorHAnsi" w:hAnsiTheme="majorHAnsi" w:cstheme="majorBidi"/>
              </w:rPr>
              <w:t xml:space="preserve">has indicated that cotton buds with sticks made from </w:t>
            </w:r>
            <w:r w:rsidR="4B718280" w:rsidRPr="13D0355C">
              <w:rPr>
                <w:rFonts w:asciiTheme="majorHAnsi" w:hAnsiTheme="majorHAnsi" w:cstheme="majorBidi"/>
              </w:rPr>
              <w:t xml:space="preserve">non-plastic </w:t>
            </w:r>
            <w:r w:rsidR="43DB7471" w:rsidRPr="13D0355C">
              <w:rPr>
                <w:rFonts w:asciiTheme="majorHAnsi" w:hAnsiTheme="majorHAnsi" w:cstheme="majorBidi"/>
              </w:rPr>
              <w:t xml:space="preserve">alternatives have the risk of contaminating medical, </w:t>
            </w:r>
            <w:r w:rsidR="0E69993C" w:rsidRPr="13D0355C">
              <w:rPr>
                <w:rFonts w:asciiTheme="majorHAnsi" w:hAnsiTheme="majorHAnsi" w:cstheme="majorBidi"/>
              </w:rPr>
              <w:t>scientific and/or forensic samples. This can result in unacceptable social, economic and human rights costs. As a result, a complete ban is not preferred.</w:t>
            </w:r>
          </w:p>
        </w:tc>
      </w:tr>
      <w:tr w:rsidR="00DD3B95" w:rsidRPr="00CE0912" w14:paraId="186959F6" w14:textId="77777777" w:rsidTr="00FE0EDE">
        <w:trPr>
          <w:trHeight w:val="104"/>
        </w:trPr>
        <w:tc>
          <w:tcPr>
            <w:tcW w:w="1710" w:type="dxa"/>
            <w:vMerge w:val="restart"/>
            <w:tcBorders>
              <w:top w:val="single" w:sz="4" w:space="0" w:color="auto"/>
              <w:left w:val="nil"/>
              <w:bottom w:val="single" w:sz="4" w:space="0" w:color="auto"/>
              <w:right w:val="single" w:sz="4" w:space="0" w:color="auto"/>
            </w:tcBorders>
            <w:hideMark/>
          </w:tcPr>
          <w:p w14:paraId="58EF7D8B" w14:textId="052D0DC6" w:rsidR="00DD3B95" w:rsidRPr="00CE0912" w:rsidRDefault="4DAF0363" w:rsidP="13D0355C">
            <w:pPr>
              <w:spacing w:before="40" w:after="40" w:line="276" w:lineRule="auto"/>
              <w:rPr>
                <w:rFonts w:asciiTheme="majorHAnsi" w:hAnsiTheme="majorHAnsi" w:cstheme="majorBidi"/>
              </w:rPr>
            </w:pPr>
            <w:r w:rsidRPr="13D0355C">
              <w:rPr>
                <w:rFonts w:asciiTheme="majorHAnsi" w:hAnsiTheme="majorHAnsi" w:cstheme="majorBidi"/>
              </w:rPr>
              <w:t>2</w:t>
            </w:r>
            <w:r w:rsidR="3603C012" w:rsidRPr="13D0355C">
              <w:rPr>
                <w:rFonts w:asciiTheme="majorHAnsi" w:hAnsiTheme="majorHAnsi" w:cstheme="majorBidi"/>
              </w:rPr>
              <w:t>. Inclusion of cotton buds with plastic sticks as prohibited</w:t>
            </w:r>
            <w:r w:rsidR="0D37BFAE" w:rsidRPr="13D0355C">
              <w:rPr>
                <w:rFonts w:asciiTheme="majorHAnsi" w:hAnsiTheme="majorHAnsi" w:cstheme="majorBidi"/>
              </w:rPr>
              <w:t>, with</w:t>
            </w:r>
            <w:r w:rsidR="6254E976" w:rsidRPr="13D0355C">
              <w:rPr>
                <w:rFonts w:asciiTheme="majorHAnsi" w:hAnsiTheme="majorHAnsi" w:cstheme="majorBidi"/>
              </w:rPr>
              <w:t xml:space="preserve"> an</w:t>
            </w:r>
            <w:r w:rsidR="0D37BFAE" w:rsidRPr="13D0355C">
              <w:rPr>
                <w:rFonts w:asciiTheme="majorHAnsi" w:hAnsiTheme="majorHAnsi" w:cstheme="majorBidi"/>
              </w:rPr>
              <w:t xml:space="preserve"> exemption for medical, </w:t>
            </w:r>
            <w:r w:rsidR="0D37BFAE" w:rsidRPr="13D0355C">
              <w:rPr>
                <w:rFonts w:asciiTheme="majorHAnsi" w:hAnsiTheme="majorHAnsi" w:cstheme="majorBidi"/>
              </w:rPr>
              <w:lastRenderedPageBreak/>
              <w:t xml:space="preserve">scientific </w:t>
            </w:r>
            <w:r w:rsidR="15A49FA1" w:rsidRPr="13D0355C">
              <w:rPr>
                <w:rFonts w:asciiTheme="majorHAnsi" w:hAnsiTheme="majorHAnsi" w:cstheme="majorBidi"/>
              </w:rPr>
              <w:t>and</w:t>
            </w:r>
            <w:r w:rsidR="00FE0EDE">
              <w:rPr>
                <w:rFonts w:asciiTheme="majorHAnsi" w:hAnsiTheme="majorHAnsi" w:cstheme="majorBidi"/>
              </w:rPr>
              <w:t>/or</w:t>
            </w:r>
            <w:r w:rsidR="15A49FA1" w:rsidRPr="13D0355C">
              <w:rPr>
                <w:rFonts w:asciiTheme="majorHAnsi" w:hAnsiTheme="majorHAnsi" w:cstheme="majorBidi"/>
              </w:rPr>
              <w:t xml:space="preserve"> </w:t>
            </w:r>
            <w:r w:rsidR="0D37BFAE" w:rsidRPr="13D0355C">
              <w:rPr>
                <w:rFonts w:asciiTheme="majorHAnsi" w:hAnsiTheme="majorHAnsi" w:cstheme="majorBidi"/>
              </w:rPr>
              <w:t xml:space="preserve">forensic </w:t>
            </w:r>
            <w:r w:rsidR="2659CB53" w:rsidRPr="13D0355C">
              <w:rPr>
                <w:rFonts w:asciiTheme="majorHAnsi" w:hAnsiTheme="majorHAnsi" w:cstheme="majorBidi"/>
              </w:rPr>
              <w:t>purposes</w:t>
            </w:r>
            <w:r w:rsidR="308B023A" w:rsidRPr="13D0355C">
              <w:rPr>
                <w:rFonts w:asciiTheme="majorHAnsi" w:hAnsiTheme="majorHAnsi" w:cstheme="majorBidi"/>
              </w:rPr>
              <w:t xml:space="preserve"> </w:t>
            </w:r>
            <w:r w:rsidR="3603C012" w:rsidRPr="13D0355C">
              <w:rPr>
                <w:rFonts w:asciiTheme="majorHAnsi" w:hAnsiTheme="majorHAnsi" w:cstheme="majorBidi"/>
              </w:rPr>
              <w:t>(preferred).</w:t>
            </w:r>
          </w:p>
        </w:tc>
        <w:tc>
          <w:tcPr>
            <w:tcW w:w="7306" w:type="dxa"/>
            <w:tcBorders>
              <w:top w:val="single" w:sz="4" w:space="0" w:color="auto"/>
              <w:left w:val="single" w:sz="4" w:space="0" w:color="auto"/>
              <w:bottom w:val="nil"/>
              <w:right w:val="nil"/>
            </w:tcBorders>
            <w:hideMark/>
          </w:tcPr>
          <w:p w14:paraId="5D7624A9" w14:textId="5BC10B85" w:rsidR="00DD3B95" w:rsidRPr="00CE0912" w:rsidRDefault="3603C012" w:rsidP="13D0355C">
            <w:pPr>
              <w:spacing w:before="40" w:after="40" w:line="276" w:lineRule="auto"/>
              <w:rPr>
                <w:rFonts w:asciiTheme="majorHAnsi" w:hAnsiTheme="majorHAnsi" w:cstheme="majorBidi"/>
              </w:rPr>
            </w:pPr>
            <w:r w:rsidRPr="13D0355C">
              <w:rPr>
                <w:rFonts w:asciiTheme="majorHAnsi" w:hAnsiTheme="majorHAnsi" w:cstheme="majorBidi"/>
                <w:b/>
                <w:bCs/>
              </w:rPr>
              <w:lastRenderedPageBreak/>
              <w:t xml:space="preserve">Benefits – </w:t>
            </w:r>
            <w:r w:rsidR="444F9063" w:rsidRPr="13D0355C">
              <w:rPr>
                <w:rFonts w:asciiTheme="majorHAnsi" w:hAnsiTheme="majorHAnsi" w:cstheme="majorBidi"/>
              </w:rPr>
              <w:t>In addition to the benefits outlined in option 1</w:t>
            </w:r>
            <w:r w:rsidR="6FB534E3" w:rsidRPr="13D0355C">
              <w:rPr>
                <w:rFonts w:asciiTheme="majorHAnsi" w:hAnsiTheme="majorHAnsi" w:cstheme="majorBidi"/>
              </w:rPr>
              <w:t>, an exemption</w:t>
            </w:r>
            <w:r w:rsidR="308B023A" w:rsidRPr="13D0355C">
              <w:rPr>
                <w:rFonts w:asciiTheme="majorHAnsi" w:hAnsiTheme="majorHAnsi" w:cstheme="majorBidi"/>
              </w:rPr>
              <w:t xml:space="preserve"> for the use of cotton buds with plastic sticks for </w:t>
            </w:r>
            <w:r w:rsidR="4AA65A18" w:rsidRPr="13D0355C">
              <w:rPr>
                <w:rFonts w:asciiTheme="majorHAnsi" w:hAnsiTheme="majorHAnsi" w:cstheme="majorBidi"/>
              </w:rPr>
              <w:t xml:space="preserve">essential </w:t>
            </w:r>
            <w:r w:rsidR="7CD727D8" w:rsidRPr="13D0355C">
              <w:rPr>
                <w:rFonts w:asciiTheme="majorHAnsi" w:hAnsiTheme="majorHAnsi" w:cstheme="majorBidi"/>
              </w:rPr>
              <w:t xml:space="preserve">medical, </w:t>
            </w:r>
            <w:r w:rsidR="4AA65A18" w:rsidRPr="13D0355C">
              <w:rPr>
                <w:rFonts w:asciiTheme="majorHAnsi" w:hAnsiTheme="majorHAnsi" w:cstheme="majorBidi"/>
              </w:rPr>
              <w:t xml:space="preserve">scientific </w:t>
            </w:r>
            <w:r w:rsidR="2BAFD1BC" w:rsidRPr="13D0355C">
              <w:rPr>
                <w:rFonts w:asciiTheme="majorHAnsi" w:hAnsiTheme="majorHAnsi" w:cstheme="majorBidi"/>
              </w:rPr>
              <w:t>and</w:t>
            </w:r>
            <w:r w:rsidR="00FE0EDE">
              <w:rPr>
                <w:rFonts w:asciiTheme="majorHAnsi" w:hAnsiTheme="majorHAnsi" w:cstheme="majorBidi"/>
              </w:rPr>
              <w:t>/or</w:t>
            </w:r>
            <w:r w:rsidR="2BAFD1BC" w:rsidRPr="13D0355C">
              <w:rPr>
                <w:rFonts w:asciiTheme="majorHAnsi" w:hAnsiTheme="majorHAnsi" w:cstheme="majorBidi"/>
              </w:rPr>
              <w:t xml:space="preserve"> </w:t>
            </w:r>
            <w:r w:rsidR="4AA65A18" w:rsidRPr="13D0355C">
              <w:rPr>
                <w:rFonts w:asciiTheme="majorHAnsi" w:hAnsiTheme="majorHAnsi" w:cstheme="majorBidi"/>
              </w:rPr>
              <w:t>forensic purposes</w:t>
            </w:r>
            <w:r w:rsidR="542D6167" w:rsidRPr="13D0355C">
              <w:rPr>
                <w:rFonts w:asciiTheme="majorHAnsi" w:hAnsiTheme="majorHAnsi" w:cstheme="majorBidi"/>
              </w:rPr>
              <w:t xml:space="preserve"> provides safeguards against</w:t>
            </w:r>
            <w:r w:rsidR="4E2E4EA8" w:rsidRPr="13D0355C">
              <w:rPr>
                <w:rFonts w:asciiTheme="majorHAnsi" w:hAnsiTheme="majorHAnsi" w:cstheme="majorBidi"/>
              </w:rPr>
              <w:t xml:space="preserve"> any </w:t>
            </w:r>
            <w:r w:rsidR="6FB534E3" w:rsidRPr="13D0355C">
              <w:rPr>
                <w:rFonts w:asciiTheme="majorHAnsi" w:hAnsiTheme="majorHAnsi" w:cstheme="majorBidi"/>
              </w:rPr>
              <w:t xml:space="preserve">unintended social, economic and human rights </w:t>
            </w:r>
            <w:r w:rsidR="4E2E4EA8" w:rsidRPr="13D0355C">
              <w:rPr>
                <w:rFonts w:asciiTheme="majorHAnsi" w:hAnsiTheme="majorHAnsi" w:cstheme="majorBidi"/>
              </w:rPr>
              <w:t>impacts associated with the proposed reform as a result of the risk of contaminated samples.</w:t>
            </w:r>
          </w:p>
        </w:tc>
      </w:tr>
      <w:tr w:rsidR="00DD3B95" w:rsidRPr="00CE0912" w14:paraId="6005C4AF" w14:textId="77777777" w:rsidTr="00FE0EDE">
        <w:trPr>
          <w:trHeight w:val="103"/>
        </w:trPr>
        <w:tc>
          <w:tcPr>
            <w:tcW w:w="1710" w:type="dxa"/>
            <w:vMerge/>
            <w:vAlign w:val="center"/>
            <w:hideMark/>
          </w:tcPr>
          <w:p w14:paraId="1CAD01CB" w14:textId="77777777" w:rsidR="00DD3B95" w:rsidRPr="00CE0912" w:rsidRDefault="00DD3B95"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23D00E5C" w14:textId="4FE3D73F" w:rsidR="00DC6680" w:rsidRPr="00CE0912" w:rsidRDefault="00DD3B95" w:rsidP="005C32C6">
            <w:pPr>
              <w:spacing w:before="40" w:after="40" w:line="276" w:lineRule="auto"/>
              <w:rPr>
                <w:rFonts w:asciiTheme="majorHAnsi" w:hAnsiTheme="majorHAnsi" w:cstheme="majorBidi"/>
              </w:rPr>
            </w:pPr>
            <w:r w:rsidRPr="09FF4188">
              <w:rPr>
                <w:rFonts w:asciiTheme="majorHAnsi" w:hAnsiTheme="majorHAnsi" w:cstheme="majorBidi"/>
                <w:b/>
              </w:rPr>
              <w:t xml:space="preserve">Constraints – </w:t>
            </w:r>
            <w:r w:rsidRPr="09FF4188">
              <w:rPr>
                <w:rFonts w:asciiTheme="majorHAnsi" w:hAnsiTheme="majorHAnsi" w:cstheme="majorBidi"/>
              </w:rPr>
              <w:t xml:space="preserve">A regulatory ban will have higher regulatory burden when compared to non-regulatory measures. This option will need to consider </w:t>
            </w:r>
            <w:r w:rsidRPr="09FF4188">
              <w:rPr>
                <w:rFonts w:asciiTheme="majorHAnsi" w:hAnsiTheme="majorHAnsi" w:cstheme="majorBidi"/>
              </w:rPr>
              <w:lastRenderedPageBreak/>
              <w:t>industry and consumer push-back and complacency. Enforcement and monitoring to ensure compliance with the reform will be necessary and will have some cost to ACT Government.</w:t>
            </w:r>
          </w:p>
          <w:p w14:paraId="342A90E7" w14:textId="037B148D"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t xml:space="preserve">Cotton buds with non-plastic sticks may be more expensive, </w:t>
            </w:r>
            <w:r w:rsidRPr="0061360E">
              <w:rPr>
                <w:rFonts w:asciiTheme="majorHAnsi" w:hAnsiTheme="majorHAnsi" w:cstheme="majorHAnsi"/>
              </w:rPr>
              <w:t>and this cost is likely to be passed on to the consumer</w:t>
            </w:r>
            <w:r w:rsidRPr="00CE0912">
              <w:rPr>
                <w:rFonts w:asciiTheme="majorHAnsi" w:hAnsiTheme="majorHAnsi" w:cstheme="majorHAnsi"/>
              </w:rPr>
              <w:t xml:space="preserve"> (noting voluntary action by some manufacturers may have already resulted in slightly higher costs).</w:t>
            </w:r>
          </w:p>
        </w:tc>
      </w:tr>
      <w:tr w:rsidR="00DD3B95" w:rsidRPr="00CE0912" w14:paraId="7006DA13" w14:textId="77777777" w:rsidTr="00FE0EDE">
        <w:trPr>
          <w:trHeight w:val="103"/>
        </w:trPr>
        <w:tc>
          <w:tcPr>
            <w:tcW w:w="1710" w:type="dxa"/>
            <w:vMerge w:val="restart"/>
            <w:tcBorders>
              <w:top w:val="single" w:sz="4" w:space="0" w:color="auto"/>
              <w:left w:val="nil"/>
              <w:bottom w:val="nil"/>
              <w:right w:val="single" w:sz="4" w:space="0" w:color="auto"/>
            </w:tcBorders>
            <w:hideMark/>
          </w:tcPr>
          <w:p w14:paraId="58575473" w14:textId="225E4C27" w:rsidR="00DD3B95" w:rsidRPr="00CE0912" w:rsidRDefault="002F6D56"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3</w:t>
            </w:r>
            <w:r w:rsidR="00DD3B95" w:rsidRPr="00CE0912">
              <w:rPr>
                <w:rFonts w:asciiTheme="majorHAnsi" w:hAnsiTheme="majorHAnsi" w:cstheme="majorHAnsi"/>
              </w:rPr>
              <w:t>. A mandatory phase out</w:t>
            </w:r>
          </w:p>
        </w:tc>
        <w:tc>
          <w:tcPr>
            <w:tcW w:w="7306" w:type="dxa"/>
            <w:tcBorders>
              <w:top w:val="single" w:sz="4" w:space="0" w:color="auto"/>
              <w:left w:val="single" w:sz="4" w:space="0" w:color="auto"/>
              <w:bottom w:val="nil"/>
              <w:right w:val="nil"/>
            </w:tcBorders>
            <w:hideMark/>
          </w:tcPr>
          <w:p w14:paraId="294FA8AE" w14:textId="189353EF" w:rsidR="00DD3B95" w:rsidRPr="00CE0912" w:rsidRDefault="00DD3B95" w:rsidP="005C32C6">
            <w:pPr>
              <w:spacing w:before="40" w:after="40" w:line="276" w:lineRule="auto"/>
              <w:rPr>
                <w:rFonts w:asciiTheme="majorHAnsi" w:hAnsiTheme="majorHAnsi" w:cstheme="majorBidi"/>
              </w:rPr>
            </w:pPr>
            <w:r w:rsidRPr="09FF4188">
              <w:rPr>
                <w:rFonts w:asciiTheme="majorHAnsi" w:hAnsiTheme="majorHAnsi" w:cstheme="majorBidi"/>
                <w:b/>
              </w:rPr>
              <w:t xml:space="preserve">Benefits – </w:t>
            </w:r>
            <w:r w:rsidRPr="09FF4188">
              <w:rPr>
                <w:rFonts w:asciiTheme="majorHAnsi" w:hAnsiTheme="majorHAnsi" w:cstheme="majorBidi"/>
              </w:rPr>
              <w:t>A mandatory phase out provides a transitional period to develop policy and implementation approaches where product alternatives are not readily available, significant inventory is held or adaptation is otherwise onerous for plastic manufacturers, distributers, sellers and users.</w:t>
            </w:r>
          </w:p>
        </w:tc>
      </w:tr>
      <w:tr w:rsidR="00DD3B95" w:rsidRPr="00CE0912" w14:paraId="4D189067" w14:textId="77777777" w:rsidTr="004E251F">
        <w:trPr>
          <w:trHeight w:val="103"/>
        </w:trPr>
        <w:tc>
          <w:tcPr>
            <w:tcW w:w="1710" w:type="dxa"/>
            <w:vMerge/>
            <w:tcBorders>
              <w:bottom w:val="single" w:sz="4" w:space="0" w:color="auto"/>
            </w:tcBorders>
            <w:vAlign w:val="center"/>
            <w:hideMark/>
          </w:tcPr>
          <w:p w14:paraId="51E8F3F3" w14:textId="77777777" w:rsidR="00DD3B95" w:rsidRPr="00CE0912" w:rsidRDefault="00DD3B95"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70E3A497"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Constraints – </w:t>
            </w:r>
            <w:r w:rsidRPr="00CE0912">
              <w:rPr>
                <w:rFonts w:asciiTheme="majorHAnsi" w:hAnsiTheme="majorHAnsi" w:cstheme="majorHAnsi"/>
              </w:rPr>
              <w:t>Partial bans can have unintended consequences (e.g., the thickness limit for bags driving consumers to other single-use items, including thicker plastic bags that may have negative outcomes).</w:t>
            </w:r>
          </w:p>
          <w:p w14:paraId="682E2399" w14:textId="5F85A425" w:rsidR="00DD3B95" w:rsidRPr="00CE0912" w:rsidRDefault="00DD3B95" w:rsidP="005C32C6">
            <w:pPr>
              <w:spacing w:before="40" w:after="40" w:line="276" w:lineRule="auto"/>
              <w:rPr>
                <w:rFonts w:asciiTheme="majorHAnsi" w:hAnsiTheme="majorHAnsi" w:cstheme="majorBidi"/>
                <w:lang w:eastAsia="en-AU"/>
              </w:rPr>
            </w:pPr>
            <w:r w:rsidRPr="09FF4188">
              <w:rPr>
                <w:rFonts w:asciiTheme="majorHAnsi" w:hAnsiTheme="majorHAnsi" w:cstheme="majorBidi"/>
              </w:rPr>
              <w:t>This option does not fit as well with the existing Act, which contains the ability to prohibit single-use plastic products.</w:t>
            </w:r>
          </w:p>
        </w:tc>
      </w:tr>
      <w:tr w:rsidR="00DD3B95" w:rsidRPr="00CE0912" w14:paraId="54FB445F" w14:textId="77777777" w:rsidTr="00FE0EDE">
        <w:trPr>
          <w:trHeight w:val="103"/>
        </w:trPr>
        <w:tc>
          <w:tcPr>
            <w:tcW w:w="1710" w:type="dxa"/>
            <w:vMerge w:val="restart"/>
            <w:tcBorders>
              <w:top w:val="single" w:sz="4" w:space="0" w:color="auto"/>
              <w:left w:val="nil"/>
              <w:bottom w:val="single" w:sz="4" w:space="0" w:color="auto"/>
              <w:right w:val="single" w:sz="4" w:space="0" w:color="auto"/>
            </w:tcBorders>
            <w:hideMark/>
          </w:tcPr>
          <w:p w14:paraId="4268A7DE" w14:textId="2C7FDD4C" w:rsidR="00DD3B95" w:rsidRPr="00CE0912" w:rsidRDefault="002F6D56" w:rsidP="005C32C6">
            <w:pPr>
              <w:spacing w:before="40" w:after="40" w:line="276" w:lineRule="auto"/>
              <w:rPr>
                <w:rFonts w:asciiTheme="majorHAnsi" w:hAnsiTheme="majorHAnsi" w:cstheme="majorHAnsi"/>
              </w:rPr>
            </w:pPr>
            <w:r w:rsidRPr="00CE0912">
              <w:rPr>
                <w:rFonts w:asciiTheme="majorHAnsi" w:hAnsiTheme="majorHAnsi" w:cstheme="majorHAnsi"/>
              </w:rPr>
              <w:t>4</w:t>
            </w:r>
            <w:r w:rsidR="00DD3B95" w:rsidRPr="00CE0912">
              <w:rPr>
                <w:rFonts w:asciiTheme="majorHAnsi" w:hAnsiTheme="majorHAnsi" w:cstheme="majorHAnsi"/>
              </w:rPr>
              <w:t>. Mandatory materials standard</w:t>
            </w:r>
          </w:p>
        </w:tc>
        <w:tc>
          <w:tcPr>
            <w:tcW w:w="7306" w:type="dxa"/>
            <w:tcBorders>
              <w:top w:val="single" w:sz="4" w:space="0" w:color="auto"/>
              <w:left w:val="single" w:sz="4" w:space="0" w:color="auto"/>
              <w:bottom w:val="nil"/>
              <w:right w:val="nil"/>
            </w:tcBorders>
            <w:hideMark/>
          </w:tcPr>
          <w:p w14:paraId="43FCD16E"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Benefits – </w:t>
            </w:r>
            <w:r w:rsidRPr="00CE0912">
              <w:rPr>
                <w:rFonts w:asciiTheme="majorHAnsi" w:hAnsiTheme="majorHAnsi" w:cstheme="majorHAnsi"/>
                <w:bCs/>
              </w:rPr>
              <w:t xml:space="preserve">This approach reduces retailer and consumer confusion and helps to ensure plastic alternatives are safe to humans and environment. There is the potential for this approach to be incorporated into a regulatory ban or mandatory phase out by including </w:t>
            </w:r>
            <w:r w:rsidRPr="00CE0912">
              <w:rPr>
                <w:rFonts w:asciiTheme="majorHAnsi" w:eastAsia="Arial" w:hAnsiTheme="majorHAnsi" w:cstheme="majorHAnsi"/>
              </w:rPr>
              <w:t xml:space="preserve">specific standards (e.g., compostable or biodegradable requirements) for exempted products. </w:t>
            </w:r>
            <w:r w:rsidRPr="00CE0912">
              <w:rPr>
                <w:rFonts w:asciiTheme="majorHAnsi" w:hAnsiTheme="majorHAnsi" w:cstheme="majorHAnsi"/>
                <w:bCs/>
                <w:szCs w:val="18"/>
              </w:rPr>
              <w:t>Given the identified alternatives and no local manufacturers identified in the ACT, this is not considered to be an important driver for this reform.</w:t>
            </w:r>
          </w:p>
        </w:tc>
      </w:tr>
      <w:tr w:rsidR="00DD3B95" w:rsidRPr="00CE0912" w14:paraId="3B7F45DD" w14:textId="77777777" w:rsidTr="004E251F">
        <w:trPr>
          <w:trHeight w:val="103"/>
        </w:trPr>
        <w:tc>
          <w:tcPr>
            <w:tcW w:w="1710" w:type="dxa"/>
            <w:vMerge/>
            <w:tcBorders>
              <w:top w:val="single" w:sz="4" w:space="0" w:color="auto"/>
              <w:bottom w:val="single" w:sz="4" w:space="0" w:color="auto"/>
            </w:tcBorders>
            <w:vAlign w:val="center"/>
            <w:hideMark/>
          </w:tcPr>
          <w:p w14:paraId="467AE16E" w14:textId="77777777" w:rsidR="00DD3B95" w:rsidRPr="00CE0912" w:rsidRDefault="00DD3B95"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73270888" w14:textId="77777777" w:rsidR="00DD3B95" w:rsidRPr="00CE0912" w:rsidRDefault="00DD3B95" w:rsidP="005C32C6">
            <w:pPr>
              <w:spacing w:before="40" w:after="40" w:line="276" w:lineRule="auto"/>
              <w:rPr>
                <w:rFonts w:asciiTheme="majorHAnsi" w:hAnsiTheme="majorHAnsi" w:cstheme="majorHAnsi"/>
                <w:bCs/>
              </w:rPr>
            </w:pPr>
            <w:r w:rsidRPr="00CE0912">
              <w:rPr>
                <w:rFonts w:asciiTheme="majorHAnsi" w:hAnsiTheme="majorHAnsi" w:cstheme="majorHAnsi"/>
                <w:b/>
              </w:rPr>
              <w:t>Constraints –</w:t>
            </w:r>
            <w:r w:rsidRPr="00CE0912">
              <w:rPr>
                <w:rFonts w:asciiTheme="majorHAnsi" w:hAnsiTheme="majorHAnsi" w:cstheme="majorHAnsi"/>
                <w:bCs/>
              </w:rPr>
              <w:t xml:space="preserve"> This option does not fit as well with the existing Act, which contains the ability to prohibit single-use plastic products. </w:t>
            </w:r>
          </w:p>
        </w:tc>
      </w:tr>
    </w:tbl>
    <w:p w14:paraId="1CA7FDE3" w14:textId="77777777" w:rsidR="00DD3B95" w:rsidRPr="00CE0912" w:rsidRDefault="00DD3B95" w:rsidP="00DD3B95">
      <w:pPr>
        <w:rPr>
          <w:rFonts w:asciiTheme="majorHAnsi" w:hAnsiTheme="majorHAnsi" w:cstheme="majorHAnsi"/>
        </w:rPr>
      </w:pPr>
    </w:p>
    <w:p w14:paraId="73C3B5B1" w14:textId="533CB7F9" w:rsidR="00DD3B95" w:rsidRPr="00CE0912" w:rsidRDefault="00DD3B95" w:rsidP="00DD3B95">
      <w:pPr>
        <w:pStyle w:val="Heading4"/>
        <w:spacing w:before="120"/>
        <w:rPr>
          <w:rFonts w:cstheme="majorHAnsi"/>
        </w:rPr>
      </w:pPr>
      <w:r w:rsidRPr="00CE0912">
        <w:rPr>
          <w:rFonts w:cstheme="majorHAnsi"/>
        </w:rPr>
        <w:t xml:space="preserve">Cost benefit analysis of a regulatory ban </w:t>
      </w:r>
      <w:r w:rsidR="002F6D56" w:rsidRPr="00CE0912">
        <w:rPr>
          <w:rFonts w:cstheme="majorHAnsi"/>
        </w:rPr>
        <w:t xml:space="preserve">with exemptions </w:t>
      </w:r>
      <w:r w:rsidRPr="00CE0912">
        <w:rPr>
          <w:rFonts w:cstheme="majorHAnsi"/>
        </w:rPr>
        <w:t xml:space="preserve">(option </w:t>
      </w:r>
      <w:r w:rsidR="002F6D56" w:rsidRPr="00CE0912">
        <w:rPr>
          <w:rFonts w:cstheme="majorHAnsi"/>
        </w:rPr>
        <w:t>2</w:t>
      </w:r>
      <w:r w:rsidRPr="00CE0912">
        <w:rPr>
          <w:rFonts w:cstheme="majorHAnsi"/>
        </w:rPr>
        <w:t>)</w:t>
      </w:r>
      <w:r w:rsidR="00F66528" w:rsidRPr="00CE0912">
        <w:rPr>
          <w:rFonts w:cstheme="majorHAnsi"/>
        </w:rPr>
        <w:t xml:space="preserve"> for </w:t>
      </w:r>
      <w:r w:rsidR="002C7AE7" w:rsidRPr="00CE0912">
        <w:rPr>
          <w:rFonts w:cstheme="majorHAnsi"/>
        </w:rPr>
        <w:t>cotton buds with plastic sticks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D663AB" w:rsidRPr="00CE0912" w14:paraId="21BB1D8E" w14:textId="77777777" w:rsidTr="13D0355C">
        <w:trPr>
          <w:tblHeader/>
        </w:trPr>
        <w:tc>
          <w:tcPr>
            <w:tcW w:w="1838" w:type="dxa"/>
            <w:tcBorders>
              <w:top w:val="nil"/>
              <w:left w:val="nil"/>
              <w:bottom w:val="single" w:sz="4" w:space="0" w:color="auto"/>
              <w:right w:val="single" w:sz="4" w:space="0" w:color="auto"/>
            </w:tcBorders>
            <w:shd w:val="clear" w:color="auto" w:fill="A6A6A6" w:themeFill="background1" w:themeFillShade="A6"/>
            <w:hideMark/>
          </w:tcPr>
          <w:p w14:paraId="361E4B66" w14:textId="77777777" w:rsidR="00DD3B95" w:rsidRPr="00CE0912" w:rsidRDefault="00DD3B95" w:rsidP="005C32C6">
            <w:pPr>
              <w:spacing w:before="100" w:after="100"/>
              <w:rPr>
                <w:rFonts w:asciiTheme="majorHAnsi" w:hAnsiTheme="majorHAnsi" w:cstheme="majorHAnsi"/>
                <w:b/>
                <w:bCs/>
              </w:rPr>
            </w:pPr>
            <w:r w:rsidRPr="00CE0912">
              <w:rPr>
                <w:rFonts w:asciiTheme="majorHAnsi" w:hAnsiTheme="majorHAnsi" w:cstheme="majorHAnsi"/>
                <w:b/>
                <w:bCs/>
              </w:rPr>
              <w:t>Sector</w:t>
            </w:r>
          </w:p>
        </w:tc>
        <w:tc>
          <w:tcPr>
            <w:tcW w:w="3589" w:type="dxa"/>
            <w:tcBorders>
              <w:top w:val="nil"/>
              <w:left w:val="single" w:sz="4" w:space="0" w:color="auto"/>
              <w:bottom w:val="single" w:sz="4" w:space="0" w:color="auto"/>
              <w:right w:val="single" w:sz="4" w:space="0" w:color="auto"/>
            </w:tcBorders>
            <w:shd w:val="clear" w:color="auto" w:fill="A6A6A6" w:themeFill="background1" w:themeFillShade="A6"/>
            <w:hideMark/>
          </w:tcPr>
          <w:p w14:paraId="433F6AE3" w14:textId="77777777" w:rsidR="00DD3B95" w:rsidRPr="00CE0912" w:rsidRDefault="00DD3B95" w:rsidP="005C32C6">
            <w:pPr>
              <w:spacing w:before="100" w:after="100"/>
              <w:rPr>
                <w:rFonts w:asciiTheme="majorHAnsi" w:hAnsiTheme="majorHAnsi" w:cstheme="majorHAnsi"/>
                <w:b/>
                <w:bCs/>
              </w:rPr>
            </w:pPr>
            <w:r w:rsidRPr="00CE0912">
              <w:rPr>
                <w:rFonts w:asciiTheme="majorHAnsi" w:hAnsiTheme="majorHAnsi" w:cstheme="majorHAnsi"/>
                <w:b/>
                <w:bCs/>
              </w:rPr>
              <w:t>Costs</w:t>
            </w:r>
          </w:p>
        </w:tc>
        <w:tc>
          <w:tcPr>
            <w:tcW w:w="3589" w:type="dxa"/>
            <w:tcBorders>
              <w:top w:val="nil"/>
              <w:left w:val="single" w:sz="4" w:space="0" w:color="auto"/>
              <w:bottom w:val="single" w:sz="4" w:space="0" w:color="auto"/>
              <w:right w:val="nil"/>
            </w:tcBorders>
            <w:shd w:val="clear" w:color="auto" w:fill="A6A6A6" w:themeFill="background1" w:themeFillShade="A6"/>
            <w:hideMark/>
          </w:tcPr>
          <w:p w14:paraId="72F45057" w14:textId="77777777" w:rsidR="00DD3B95" w:rsidRPr="00CE0912" w:rsidRDefault="00DD3B95" w:rsidP="005C32C6">
            <w:pPr>
              <w:spacing w:before="100" w:after="100"/>
              <w:rPr>
                <w:rFonts w:asciiTheme="majorHAnsi" w:hAnsiTheme="majorHAnsi" w:cstheme="majorHAnsi"/>
                <w:b/>
                <w:bCs/>
              </w:rPr>
            </w:pPr>
            <w:r w:rsidRPr="00CE0912">
              <w:rPr>
                <w:rFonts w:asciiTheme="majorHAnsi" w:hAnsiTheme="majorHAnsi" w:cstheme="majorHAnsi"/>
                <w:b/>
                <w:bCs/>
              </w:rPr>
              <w:t>Benefits</w:t>
            </w:r>
          </w:p>
        </w:tc>
      </w:tr>
      <w:tr w:rsidR="00D663AB" w:rsidRPr="00CE0912" w14:paraId="653CAC51" w14:textId="77777777" w:rsidTr="13D0355C">
        <w:tc>
          <w:tcPr>
            <w:tcW w:w="1838" w:type="dxa"/>
            <w:tcBorders>
              <w:top w:val="single" w:sz="4" w:space="0" w:color="auto"/>
              <w:left w:val="nil"/>
              <w:right w:val="single" w:sz="4" w:space="0" w:color="auto"/>
            </w:tcBorders>
            <w:hideMark/>
          </w:tcPr>
          <w:p w14:paraId="2269A57B"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t xml:space="preserve">Government </w:t>
            </w:r>
          </w:p>
        </w:tc>
        <w:tc>
          <w:tcPr>
            <w:tcW w:w="3589" w:type="dxa"/>
            <w:tcBorders>
              <w:top w:val="single" w:sz="4" w:space="0" w:color="auto"/>
              <w:left w:val="single" w:sz="4" w:space="0" w:color="auto"/>
              <w:right w:val="single" w:sz="4" w:space="0" w:color="auto"/>
            </w:tcBorders>
            <w:hideMark/>
          </w:tcPr>
          <w:p w14:paraId="49FE31CE"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Prepare regulation and amendments to national mutual recognition laws.</w:t>
            </w:r>
          </w:p>
          <w:p w14:paraId="37C988AC"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Develop and roll out initial education campaigns.</w:t>
            </w:r>
          </w:p>
          <w:p w14:paraId="498D0A59"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compliance and enforcement activities.</w:t>
            </w:r>
          </w:p>
          <w:p w14:paraId="42D2C655" w14:textId="77777777" w:rsidR="00DD3B95" w:rsidRPr="000F5A5B" w:rsidRDefault="00DD3B95" w:rsidP="000F5A5B">
            <w:pPr>
              <w:spacing w:before="40" w:after="40" w:line="276" w:lineRule="auto"/>
              <w:rPr>
                <w:rFonts w:asciiTheme="majorHAnsi" w:hAnsiTheme="majorHAnsi" w:cstheme="majorHAnsi"/>
              </w:rPr>
            </w:pPr>
          </w:p>
        </w:tc>
        <w:tc>
          <w:tcPr>
            <w:tcW w:w="3589" w:type="dxa"/>
            <w:tcBorders>
              <w:top w:val="single" w:sz="4" w:space="0" w:color="auto"/>
              <w:left w:val="single" w:sz="4" w:space="0" w:color="auto"/>
              <w:right w:val="nil"/>
            </w:tcBorders>
            <w:hideMark/>
          </w:tcPr>
          <w:p w14:paraId="2B0F8817" w14:textId="3DEAB951" w:rsidR="00DD3B95" w:rsidRPr="00CE0912" w:rsidRDefault="3603C012"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Demonstrates action and leadership by </w:t>
            </w:r>
            <w:r w:rsidR="3F595057" w:rsidRPr="13D0355C">
              <w:rPr>
                <w:rFonts w:asciiTheme="majorHAnsi" w:hAnsiTheme="majorHAnsi" w:cstheme="majorBidi"/>
              </w:rPr>
              <w:t xml:space="preserve">ACT </w:t>
            </w:r>
            <w:r w:rsidR="00FE0EDE">
              <w:rPr>
                <w:rFonts w:asciiTheme="majorHAnsi" w:hAnsiTheme="majorHAnsi" w:cstheme="majorBidi"/>
              </w:rPr>
              <w:t>G</w:t>
            </w:r>
            <w:r w:rsidRPr="13D0355C">
              <w:rPr>
                <w:rFonts w:asciiTheme="majorHAnsi" w:hAnsiTheme="majorHAnsi" w:cstheme="majorBidi"/>
              </w:rPr>
              <w:t>overnment.</w:t>
            </w:r>
          </w:p>
          <w:p w14:paraId="0DE4B2B3"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Expected to result in a reduction in litter for collection.</w:t>
            </w:r>
          </w:p>
          <w:p w14:paraId="576BD515"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Reduced pressure on waste management and resource recovery systems as consumption and disposal of problematic single-use plastics will be reduced.</w:t>
            </w:r>
          </w:p>
          <w:p w14:paraId="19A8366D" w14:textId="5F5B9104" w:rsidR="00DD3B95" w:rsidRPr="00CE0912" w:rsidRDefault="00412E73" w:rsidP="0064711C">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 xml:space="preserve">An exemption for the use of cotton buds with plastic sticks </w:t>
            </w:r>
            <w:r w:rsidR="00D819B1" w:rsidRPr="09FF4188">
              <w:rPr>
                <w:rFonts w:asciiTheme="majorHAnsi" w:hAnsiTheme="majorHAnsi" w:cstheme="majorBidi"/>
              </w:rPr>
              <w:t xml:space="preserve">maintains </w:t>
            </w:r>
            <w:r w:rsidRPr="09FF4188">
              <w:rPr>
                <w:rFonts w:asciiTheme="majorHAnsi" w:hAnsiTheme="majorHAnsi" w:cstheme="majorBidi"/>
              </w:rPr>
              <w:t xml:space="preserve">the integrity of </w:t>
            </w:r>
            <w:r w:rsidRPr="09FF4188">
              <w:rPr>
                <w:rFonts w:asciiTheme="majorHAnsi" w:hAnsiTheme="majorHAnsi" w:cstheme="majorBidi"/>
              </w:rPr>
              <w:lastRenderedPageBreak/>
              <w:t>essential medical, scientific and forensic procedures</w:t>
            </w:r>
            <w:r w:rsidR="00D819B1" w:rsidRPr="09FF4188">
              <w:rPr>
                <w:rFonts w:asciiTheme="majorHAnsi" w:hAnsiTheme="majorHAnsi" w:cstheme="majorBidi"/>
              </w:rPr>
              <w:t xml:space="preserve"> (when compared to alternatives</w:t>
            </w:r>
            <w:r w:rsidR="23EFA51A" w:rsidRPr="09FF4188">
              <w:rPr>
                <w:rFonts w:asciiTheme="majorHAnsi" w:hAnsiTheme="majorHAnsi" w:cstheme="majorBidi"/>
              </w:rPr>
              <w:t xml:space="preserve"> currently available</w:t>
            </w:r>
            <w:r w:rsidR="00D819B1" w:rsidRPr="09FF4188">
              <w:rPr>
                <w:rFonts w:asciiTheme="majorHAnsi" w:hAnsiTheme="majorHAnsi" w:cstheme="majorBidi"/>
              </w:rPr>
              <w:t>)</w:t>
            </w:r>
            <w:r w:rsidRPr="09FF4188">
              <w:rPr>
                <w:rFonts w:asciiTheme="majorHAnsi" w:hAnsiTheme="majorHAnsi" w:cstheme="majorBidi"/>
              </w:rPr>
              <w:t xml:space="preserve">. </w:t>
            </w:r>
            <w:r w:rsidR="002F6D56" w:rsidRPr="09FF4188">
              <w:rPr>
                <w:rFonts w:asciiTheme="majorHAnsi" w:hAnsiTheme="majorHAnsi" w:cstheme="majorBidi"/>
              </w:rPr>
              <w:t>Th</w:t>
            </w:r>
            <w:r w:rsidR="00D819B1" w:rsidRPr="09FF4188">
              <w:rPr>
                <w:rFonts w:asciiTheme="majorHAnsi" w:hAnsiTheme="majorHAnsi" w:cstheme="majorBidi"/>
              </w:rPr>
              <w:t xml:space="preserve">e proposed </w:t>
            </w:r>
            <w:r w:rsidR="00BE73CD" w:rsidRPr="09FF4188">
              <w:rPr>
                <w:rFonts w:asciiTheme="majorHAnsi" w:hAnsiTheme="majorHAnsi" w:cstheme="majorBidi"/>
              </w:rPr>
              <w:t xml:space="preserve">exemption </w:t>
            </w:r>
            <w:r w:rsidR="002F6D56" w:rsidRPr="09FF4188">
              <w:rPr>
                <w:rFonts w:asciiTheme="majorHAnsi" w:hAnsiTheme="majorHAnsi" w:cstheme="majorBidi"/>
              </w:rPr>
              <w:t>reduce</w:t>
            </w:r>
            <w:r w:rsidR="00D819B1" w:rsidRPr="09FF4188">
              <w:rPr>
                <w:rFonts w:asciiTheme="majorHAnsi" w:hAnsiTheme="majorHAnsi" w:cstheme="majorBidi"/>
              </w:rPr>
              <w:t xml:space="preserve">s </w:t>
            </w:r>
            <w:r w:rsidR="002F6D56" w:rsidRPr="09FF4188">
              <w:rPr>
                <w:rFonts w:asciiTheme="majorHAnsi" w:hAnsiTheme="majorHAnsi" w:cstheme="majorBidi"/>
              </w:rPr>
              <w:t xml:space="preserve">the social, economic and human rights impacts associated with </w:t>
            </w:r>
            <w:r w:rsidR="0064711C" w:rsidRPr="09FF4188">
              <w:rPr>
                <w:rFonts w:asciiTheme="majorHAnsi" w:hAnsiTheme="majorHAnsi" w:cstheme="majorBidi"/>
              </w:rPr>
              <w:t>regulating cotton buds with plastic sticks for medical, scientific or forensic purposes.</w:t>
            </w:r>
          </w:p>
        </w:tc>
      </w:tr>
      <w:tr w:rsidR="00D663AB" w:rsidRPr="00CE0912" w14:paraId="7A420794" w14:textId="77777777" w:rsidTr="13D0355C">
        <w:tc>
          <w:tcPr>
            <w:tcW w:w="1838" w:type="dxa"/>
            <w:tcBorders>
              <w:top w:val="nil"/>
              <w:left w:val="nil"/>
              <w:bottom w:val="nil"/>
              <w:right w:val="single" w:sz="4" w:space="0" w:color="auto"/>
            </w:tcBorders>
            <w:shd w:val="clear" w:color="auto" w:fill="D9D9D9" w:themeFill="background1" w:themeFillShade="D9"/>
            <w:hideMark/>
          </w:tcPr>
          <w:p w14:paraId="63AB8C85"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Industry</w:t>
            </w:r>
          </w:p>
        </w:tc>
        <w:tc>
          <w:tcPr>
            <w:tcW w:w="3589" w:type="dxa"/>
            <w:tcBorders>
              <w:top w:val="nil"/>
              <w:left w:val="single" w:sz="4" w:space="0" w:color="auto"/>
              <w:bottom w:val="nil"/>
              <w:right w:val="single" w:sz="4" w:space="0" w:color="auto"/>
            </w:tcBorders>
            <w:shd w:val="clear" w:color="auto" w:fill="D9D9D9" w:themeFill="background1" w:themeFillShade="D9"/>
            <w:hideMark/>
          </w:tcPr>
          <w:p w14:paraId="473AB623"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No local manufacturers identified.</w:t>
            </w:r>
          </w:p>
          <w:p w14:paraId="326A452B" w14:textId="6D147306" w:rsidR="00DD3B95" w:rsidRPr="00CE0912" w:rsidRDefault="3603C012"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Wholesalers primarily convert to readily available single-use alternatives to meet large scale demand, plus potential product extension to reusable options.</w:t>
            </w:r>
          </w:p>
          <w:p w14:paraId="31EC3E0A" w14:textId="33210D9A" w:rsidR="00DD3B95" w:rsidRPr="00CE0912" w:rsidRDefault="3603C012"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Avoidance and substitution with </w:t>
            </w:r>
            <w:r w:rsidR="4C4817A0" w:rsidRPr="13D0355C">
              <w:rPr>
                <w:rFonts w:asciiTheme="majorHAnsi" w:hAnsiTheme="majorHAnsi" w:cstheme="majorBidi"/>
              </w:rPr>
              <w:t xml:space="preserve">alternative </w:t>
            </w:r>
            <w:r w:rsidRPr="13D0355C">
              <w:rPr>
                <w:rFonts w:asciiTheme="majorHAnsi" w:hAnsiTheme="majorHAnsi" w:cstheme="majorBidi"/>
              </w:rPr>
              <w:t>options reduces overall demand. Uptake is unknown but potentially high given public interest.</w:t>
            </w:r>
          </w:p>
        </w:tc>
        <w:tc>
          <w:tcPr>
            <w:tcW w:w="3589" w:type="dxa"/>
            <w:tcBorders>
              <w:top w:val="nil"/>
              <w:left w:val="single" w:sz="4" w:space="0" w:color="auto"/>
              <w:bottom w:val="nil"/>
              <w:right w:val="nil"/>
            </w:tcBorders>
            <w:shd w:val="clear" w:color="auto" w:fill="D9D9D9" w:themeFill="background1" w:themeFillShade="D9"/>
            <w:hideMark/>
          </w:tcPr>
          <w:p w14:paraId="4F14E10B"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provides a direct and uniform measure that minimises unintended impacts and competitive distortion.</w:t>
            </w:r>
          </w:p>
          <w:p w14:paraId="6F0A53E9" w14:textId="0F9F9D7B" w:rsidR="00DD3B95" w:rsidRPr="00CE0912" w:rsidRDefault="00DD3B95" w:rsidP="005C32C6">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 xml:space="preserve">Supports rapid scaling up of alternatives. This can encourage rapid implementation of new products or models, bringing immediate scale to potential solutions. This has the potential to benefit industry development, </w:t>
            </w:r>
            <w:r w:rsidR="00910769" w:rsidRPr="09FF4188">
              <w:rPr>
                <w:rFonts w:asciiTheme="majorHAnsi" w:hAnsiTheme="majorHAnsi" w:cstheme="majorBidi"/>
              </w:rPr>
              <w:t xml:space="preserve">which is </w:t>
            </w:r>
            <w:r w:rsidRPr="09FF4188">
              <w:rPr>
                <w:rFonts w:asciiTheme="majorHAnsi" w:hAnsiTheme="majorHAnsi" w:cstheme="majorBidi"/>
              </w:rPr>
              <w:t>a key recommendation of the Waste Feasibility Study.</w:t>
            </w:r>
            <w:r w:rsidRPr="09FF4188">
              <w:rPr>
                <w:rStyle w:val="EndnoteReference"/>
                <w:rFonts w:asciiTheme="majorHAnsi" w:hAnsiTheme="majorHAnsi" w:cstheme="majorBidi"/>
              </w:rPr>
              <w:endnoteReference w:id="76"/>
            </w:r>
          </w:p>
        </w:tc>
      </w:tr>
      <w:tr w:rsidR="00D663AB" w:rsidRPr="00CE0912" w14:paraId="0589D3F6" w14:textId="77777777" w:rsidTr="13D0355C">
        <w:tc>
          <w:tcPr>
            <w:tcW w:w="1838" w:type="dxa"/>
            <w:tcBorders>
              <w:top w:val="nil"/>
              <w:left w:val="nil"/>
              <w:right w:val="single" w:sz="4" w:space="0" w:color="auto"/>
            </w:tcBorders>
            <w:hideMark/>
          </w:tcPr>
          <w:p w14:paraId="5229B55F"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t xml:space="preserve">Business </w:t>
            </w:r>
          </w:p>
        </w:tc>
        <w:tc>
          <w:tcPr>
            <w:tcW w:w="3589" w:type="dxa"/>
            <w:tcBorders>
              <w:top w:val="nil"/>
              <w:left w:val="single" w:sz="4" w:space="0" w:color="auto"/>
              <w:right w:val="single" w:sz="4" w:space="0" w:color="auto"/>
            </w:tcBorders>
            <w:hideMark/>
          </w:tcPr>
          <w:p w14:paraId="251FDA0D" w14:textId="5F1A73CB" w:rsidR="00DD3B95" w:rsidRPr="00CE0912" w:rsidRDefault="3603C012" w:rsidP="13D0355C">
            <w:pPr>
              <w:pStyle w:val="ListParagraph"/>
              <w:numPr>
                <w:ilvl w:val="0"/>
                <w:numId w:val="2"/>
              </w:numPr>
              <w:spacing w:before="40" w:after="40" w:line="276" w:lineRule="auto"/>
              <w:ind w:left="391"/>
              <w:rPr>
                <w:rFonts w:asciiTheme="majorHAnsi" w:eastAsiaTheme="majorEastAsia" w:hAnsiTheme="majorHAnsi" w:cstheme="majorBidi"/>
              </w:rPr>
            </w:pPr>
            <w:r w:rsidRPr="13D0355C">
              <w:rPr>
                <w:rFonts w:asciiTheme="majorHAnsi" w:hAnsiTheme="majorHAnsi" w:cstheme="majorBidi"/>
              </w:rPr>
              <w:t>Short-term operational cost as businesses transition to the new arrangements</w:t>
            </w:r>
            <w:r w:rsidR="73465B0D" w:rsidRPr="13D0355C">
              <w:rPr>
                <w:rFonts w:asciiTheme="majorHAnsi" w:hAnsiTheme="majorHAnsi" w:cstheme="majorBidi"/>
              </w:rPr>
              <w:t xml:space="preserve"> (</w:t>
            </w:r>
            <w:r w:rsidR="682D0BDE" w:rsidRPr="13D0355C">
              <w:rPr>
                <w:rFonts w:asciiTheme="majorHAnsi" w:hAnsiTheme="majorHAnsi" w:cstheme="majorBidi"/>
              </w:rPr>
              <w:t>e.g.,</w:t>
            </w:r>
            <w:r w:rsidR="73465B0D" w:rsidRPr="13D0355C">
              <w:rPr>
                <w:rFonts w:asciiTheme="majorHAnsi" w:hAnsiTheme="majorHAnsi" w:cstheme="majorBidi"/>
              </w:rPr>
              <w:t xml:space="preserve"> training of staff to explain new regulations to customers; research and procurement of alternative products). These costs are expected to be minimal given the extensive consultation with businesses since 2019</w:t>
            </w:r>
            <w:r w:rsidR="00304171">
              <w:rPr>
                <w:rFonts w:asciiTheme="majorHAnsi" w:hAnsiTheme="majorHAnsi" w:cstheme="majorBidi"/>
              </w:rPr>
              <w:t>, and because substitu</w:t>
            </w:r>
            <w:r w:rsidR="00804728">
              <w:rPr>
                <w:rFonts w:asciiTheme="majorHAnsi" w:hAnsiTheme="majorHAnsi" w:cstheme="majorBidi"/>
              </w:rPr>
              <w:t>ting the item is relatively simple</w:t>
            </w:r>
            <w:r w:rsidR="00191BB3">
              <w:rPr>
                <w:rFonts w:asciiTheme="majorHAnsi" w:hAnsiTheme="majorHAnsi" w:cstheme="majorBidi"/>
              </w:rPr>
              <w:t>, having already been done in many cases</w:t>
            </w:r>
            <w:r w:rsidR="73465B0D" w:rsidRPr="13D0355C">
              <w:rPr>
                <w:rFonts w:asciiTheme="majorHAnsi" w:hAnsiTheme="majorHAnsi" w:cstheme="majorBidi"/>
              </w:rPr>
              <w:t>.</w:t>
            </w:r>
          </w:p>
          <w:p w14:paraId="6DDEF899"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Given action by some manufacturers, some retailers may have already transitioned to alternatives.</w:t>
            </w:r>
          </w:p>
        </w:tc>
        <w:tc>
          <w:tcPr>
            <w:tcW w:w="3589" w:type="dxa"/>
            <w:tcBorders>
              <w:top w:val="nil"/>
              <w:left w:val="single" w:sz="4" w:space="0" w:color="auto"/>
              <w:right w:val="nil"/>
            </w:tcBorders>
            <w:hideMark/>
          </w:tcPr>
          <w:p w14:paraId="1DF407A9"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Provides certainty in regard to changing community expectations.</w:t>
            </w:r>
          </w:p>
          <w:p w14:paraId="35D69E76" w14:textId="5A919A39" w:rsidR="00DD3B95" w:rsidRPr="00CE0912" w:rsidRDefault="3603C012"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Alternatives are readily available, thereby reducing some of the costs involved in transitioning to new arrangements.</w:t>
            </w:r>
          </w:p>
        </w:tc>
      </w:tr>
      <w:tr w:rsidR="00D663AB" w:rsidRPr="00CE0912" w14:paraId="06C590FA" w14:textId="77777777" w:rsidTr="13D0355C">
        <w:tc>
          <w:tcPr>
            <w:tcW w:w="1838" w:type="dxa"/>
            <w:tcBorders>
              <w:top w:val="nil"/>
              <w:left w:val="nil"/>
              <w:bottom w:val="nil"/>
              <w:right w:val="single" w:sz="4" w:space="0" w:color="auto"/>
            </w:tcBorders>
            <w:shd w:val="clear" w:color="auto" w:fill="D9D9D9" w:themeFill="background1" w:themeFillShade="D9"/>
          </w:tcPr>
          <w:p w14:paraId="13953599"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t>Community organisations</w:t>
            </w:r>
          </w:p>
        </w:tc>
        <w:tc>
          <w:tcPr>
            <w:tcW w:w="3589" w:type="dxa"/>
            <w:tcBorders>
              <w:top w:val="nil"/>
              <w:left w:val="single" w:sz="4" w:space="0" w:color="auto"/>
              <w:bottom w:val="nil"/>
              <w:right w:val="single" w:sz="4" w:space="0" w:color="auto"/>
            </w:tcBorders>
            <w:shd w:val="clear" w:color="auto" w:fill="D9D9D9" w:themeFill="background1" w:themeFillShade="D9"/>
          </w:tcPr>
          <w:p w14:paraId="14C02506" w14:textId="5DDD8CC7" w:rsidR="5405951C" w:rsidRPr="009805B3" w:rsidRDefault="5405951C" w:rsidP="13D0355C">
            <w:pPr>
              <w:pStyle w:val="ListParagraph"/>
              <w:numPr>
                <w:ilvl w:val="0"/>
                <w:numId w:val="2"/>
              </w:numPr>
              <w:spacing w:line="276" w:lineRule="auto"/>
              <w:ind w:left="391"/>
              <w:rPr>
                <w:rFonts w:asciiTheme="majorHAnsi" w:eastAsiaTheme="majorEastAsia" w:hAnsiTheme="majorHAnsi" w:cstheme="majorBidi"/>
              </w:rPr>
            </w:pPr>
            <w:r w:rsidRPr="009805B3">
              <w:rPr>
                <w:rFonts w:asciiTheme="majorHAnsi" w:hAnsiTheme="majorHAnsi" w:cstheme="majorBidi"/>
              </w:rPr>
              <w:t xml:space="preserve">There is the potential for increased costs associated with alternatives to impact on </w:t>
            </w:r>
            <w:r w:rsidRPr="009805B3">
              <w:rPr>
                <w:rFonts w:asciiTheme="majorHAnsi" w:hAnsiTheme="majorHAnsi" w:cstheme="majorBidi"/>
              </w:rPr>
              <w:lastRenderedPageBreak/>
              <w:t>community organisations (e.g., organisations that provide support to vulnerable people, including those with disabilities).</w:t>
            </w:r>
          </w:p>
          <w:p w14:paraId="561F74BF" w14:textId="7DD1C972" w:rsidR="00DD3B95" w:rsidRPr="008314A6" w:rsidRDefault="3603C012" w:rsidP="13D0355C">
            <w:pPr>
              <w:pStyle w:val="ListParagraph"/>
              <w:numPr>
                <w:ilvl w:val="0"/>
                <w:numId w:val="2"/>
              </w:numPr>
              <w:spacing w:line="276" w:lineRule="auto"/>
              <w:ind w:left="391"/>
              <w:rPr>
                <w:rFonts w:asciiTheme="majorHAnsi" w:hAnsiTheme="majorHAnsi"/>
              </w:rPr>
            </w:pPr>
            <w:r w:rsidRPr="008314A6">
              <w:rPr>
                <w:rFonts w:asciiTheme="majorHAnsi" w:hAnsiTheme="majorHAnsi" w:cstheme="majorBidi"/>
              </w:rPr>
              <w:t>The social cost-benefit analysis identified that the cost of adopting alternatives to single-use plastic products is expected to be passed onto consumers.</w:t>
            </w:r>
            <w:r w:rsidR="008C32BA">
              <w:rPr>
                <w:rFonts w:asciiTheme="majorHAnsi" w:hAnsiTheme="majorHAnsi" w:cstheme="majorBidi"/>
              </w:rPr>
              <w:t xml:space="preserve"> Although </w:t>
            </w:r>
            <w:r w:rsidR="00A64E6B">
              <w:rPr>
                <w:rFonts w:asciiTheme="majorHAnsi" w:hAnsiTheme="majorHAnsi" w:cstheme="majorBidi"/>
              </w:rPr>
              <w:t xml:space="preserve">as </w:t>
            </w:r>
            <w:r w:rsidR="00D07A77">
              <w:rPr>
                <w:rFonts w:asciiTheme="majorHAnsi" w:hAnsiTheme="majorHAnsi" w:cstheme="majorBidi"/>
              </w:rPr>
              <w:t xml:space="preserve">a number of </w:t>
            </w:r>
            <w:r w:rsidR="008C32BA">
              <w:rPr>
                <w:rFonts w:asciiTheme="majorHAnsi" w:hAnsiTheme="majorHAnsi" w:cstheme="majorBidi"/>
              </w:rPr>
              <w:t xml:space="preserve">businesses have already </w:t>
            </w:r>
            <w:r w:rsidR="008D5809">
              <w:rPr>
                <w:rFonts w:asciiTheme="majorHAnsi" w:hAnsiTheme="majorHAnsi" w:cstheme="majorBidi"/>
              </w:rPr>
              <w:t>voluntarily transitioned to alternatives and this cost may already be borne by the community.</w:t>
            </w:r>
          </w:p>
        </w:tc>
        <w:tc>
          <w:tcPr>
            <w:tcW w:w="3589" w:type="dxa"/>
            <w:tcBorders>
              <w:top w:val="nil"/>
              <w:left w:val="single" w:sz="4" w:space="0" w:color="auto"/>
              <w:bottom w:val="nil"/>
              <w:right w:val="nil"/>
            </w:tcBorders>
            <w:shd w:val="clear" w:color="auto" w:fill="D9D9D9" w:themeFill="background1" w:themeFillShade="D9"/>
          </w:tcPr>
          <w:p w14:paraId="0FCEACBD"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lastRenderedPageBreak/>
              <w:t xml:space="preserve">There will be decreased burden on community organisations that contribute to environmental </w:t>
            </w:r>
            <w:r w:rsidRPr="00CE0912">
              <w:rPr>
                <w:rFonts w:asciiTheme="majorHAnsi" w:hAnsiTheme="majorHAnsi" w:cstheme="majorHAnsi"/>
              </w:rPr>
              <w:lastRenderedPageBreak/>
              <w:t>clean-ups as a result of decreased single-use plastic litter.</w:t>
            </w:r>
          </w:p>
        </w:tc>
      </w:tr>
      <w:tr w:rsidR="00D663AB" w:rsidRPr="00CE0912" w14:paraId="0114CC40" w14:textId="77777777" w:rsidTr="13D0355C">
        <w:tc>
          <w:tcPr>
            <w:tcW w:w="1838" w:type="dxa"/>
            <w:tcBorders>
              <w:top w:val="nil"/>
              <w:left w:val="nil"/>
              <w:bottom w:val="nil"/>
              <w:right w:val="single" w:sz="4" w:space="0" w:color="auto"/>
            </w:tcBorders>
            <w:hideMark/>
          </w:tcPr>
          <w:p w14:paraId="645770C7" w14:textId="77777777" w:rsidR="00DD3B95" w:rsidRPr="00CE0912" w:rsidRDefault="00DD3B95"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 xml:space="preserve">Community </w:t>
            </w:r>
          </w:p>
        </w:tc>
        <w:tc>
          <w:tcPr>
            <w:tcW w:w="3589" w:type="dxa"/>
            <w:tcBorders>
              <w:top w:val="nil"/>
              <w:left w:val="single" w:sz="4" w:space="0" w:color="auto"/>
              <w:bottom w:val="nil"/>
              <w:right w:val="single" w:sz="4" w:space="0" w:color="auto"/>
            </w:tcBorders>
            <w:hideMark/>
          </w:tcPr>
          <w:p w14:paraId="098E77B6" w14:textId="77777777" w:rsidR="00DD3B95" w:rsidRPr="00CE0912" w:rsidRDefault="00DD3B95" w:rsidP="005C32C6">
            <w:pPr>
              <w:pStyle w:val="ListParagraph"/>
              <w:numPr>
                <w:ilvl w:val="0"/>
                <w:numId w:val="30"/>
              </w:numPr>
              <w:spacing w:line="276" w:lineRule="auto"/>
              <w:rPr>
                <w:rStyle w:val="EndnoteReference"/>
                <w:rFonts w:asciiTheme="majorHAnsi" w:hAnsiTheme="majorHAnsi" w:cstheme="majorHAnsi"/>
                <w:vertAlign w:val="baseline"/>
              </w:rPr>
            </w:pPr>
            <w:r w:rsidRPr="008314A6">
              <w:rPr>
                <w:rFonts w:asciiTheme="majorHAnsi" w:hAnsiTheme="majorHAnsi" w:cstheme="majorHAnsi"/>
              </w:rPr>
              <w:t>The social cost-benefit analysis identified that the cost of adopting alternatives to single-use plastic products is expected to be passed onto consumers.</w:t>
            </w:r>
          </w:p>
        </w:tc>
        <w:tc>
          <w:tcPr>
            <w:tcW w:w="3589" w:type="dxa"/>
            <w:tcBorders>
              <w:top w:val="nil"/>
              <w:left w:val="single" w:sz="4" w:space="0" w:color="auto"/>
              <w:bottom w:val="nil"/>
              <w:right w:val="nil"/>
            </w:tcBorders>
            <w:hideMark/>
          </w:tcPr>
          <w:p w14:paraId="3993266F"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Improved environmental amenity as a result of reduced plastic pollution and litter.</w:t>
            </w:r>
          </w:p>
          <w:p w14:paraId="5D363555" w14:textId="77777777" w:rsidR="00DD3B95" w:rsidRPr="008314A6" w:rsidRDefault="00DD3B95" w:rsidP="005C32C6">
            <w:pPr>
              <w:pStyle w:val="ListParagraph"/>
              <w:numPr>
                <w:ilvl w:val="0"/>
                <w:numId w:val="2"/>
              </w:numPr>
              <w:spacing w:before="40" w:after="40" w:line="276" w:lineRule="auto"/>
              <w:ind w:left="391"/>
              <w:rPr>
                <w:rFonts w:asciiTheme="majorHAnsi" w:hAnsiTheme="majorHAnsi" w:cstheme="majorHAnsi"/>
              </w:rPr>
            </w:pPr>
            <w:r w:rsidRPr="008314A6">
              <w:rPr>
                <w:rFonts w:asciiTheme="majorHAnsi" w:hAnsiTheme="majorHAnsi" w:cstheme="majorHAnsi"/>
              </w:rPr>
              <w:t>The social cost-benefit analysis identified a net positive benefit for the environment as a result of phasing out single-use plastic products.</w:t>
            </w:r>
          </w:p>
          <w:p w14:paraId="42981E14" w14:textId="77777777" w:rsidR="00DD3B95" w:rsidRPr="00CE0912" w:rsidRDefault="00DD3B95"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 regulatory ban demonstrates that ACT Government has considered and actioned </w:t>
            </w:r>
            <w:r w:rsidR="00176E54" w:rsidRPr="00CE0912">
              <w:rPr>
                <w:rFonts w:asciiTheme="majorHAnsi" w:hAnsiTheme="majorHAnsi" w:cstheme="majorHAnsi"/>
              </w:rPr>
              <w:t xml:space="preserve">community </w:t>
            </w:r>
            <w:r w:rsidRPr="00CE0912">
              <w:rPr>
                <w:rFonts w:asciiTheme="majorHAnsi" w:hAnsiTheme="majorHAnsi" w:cstheme="majorHAnsi"/>
              </w:rPr>
              <w:t xml:space="preserve">feedback </w:t>
            </w:r>
            <w:r w:rsidR="00176E54" w:rsidRPr="00CE0912">
              <w:rPr>
                <w:rFonts w:asciiTheme="majorHAnsi" w:hAnsiTheme="majorHAnsi" w:cstheme="majorHAnsi"/>
              </w:rPr>
              <w:t xml:space="preserve">received </w:t>
            </w:r>
            <w:r w:rsidRPr="00CE0912">
              <w:rPr>
                <w:rFonts w:asciiTheme="majorHAnsi" w:hAnsiTheme="majorHAnsi" w:cstheme="majorHAnsi"/>
              </w:rPr>
              <w:t>through the consultation period.</w:t>
            </w:r>
          </w:p>
          <w:p w14:paraId="03A8E2E3" w14:textId="37FE0BF4" w:rsidR="00DD3B95" w:rsidRPr="00CE0912" w:rsidRDefault="00412E73"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The community would have confidence that </w:t>
            </w:r>
            <w:r w:rsidR="00A606C2" w:rsidRPr="00CE0912">
              <w:rPr>
                <w:rFonts w:asciiTheme="majorHAnsi" w:hAnsiTheme="majorHAnsi" w:cstheme="majorHAnsi"/>
              </w:rPr>
              <w:t xml:space="preserve">the integrity of </w:t>
            </w:r>
            <w:r w:rsidRPr="00CE0912">
              <w:rPr>
                <w:rFonts w:asciiTheme="majorHAnsi" w:hAnsiTheme="majorHAnsi" w:cstheme="majorHAnsi"/>
              </w:rPr>
              <w:t xml:space="preserve">essential medical, scientific or forensic procedures would </w:t>
            </w:r>
            <w:r w:rsidR="00A606C2" w:rsidRPr="00CE0912">
              <w:rPr>
                <w:rFonts w:asciiTheme="majorHAnsi" w:hAnsiTheme="majorHAnsi" w:cstheme="majorHAnsi"/>
              </w:rPr>
              <w:t>be maintained.</w:t>
            </w:r>
          </w:p>
        </w:tc>
      </w:tr>
    </w:tbl>
    <w:p w14:paraId="161F9BC1" w14:textId="1A6A67F7" w:rsidR="09FF4188" w:rsidRDefault="09FF4188"/>
    <w:p w14:paraId="1527C251" w14:textId="77777777" w:rsidR="00176E54" w:rsidRPr="00CE0912" w:rsidRDefault="00176E54">
      <w:pPr>
        <w:rPr>
          <w:rFonts w:asciiTheme="majorHAnsi" w:eastAsiaTheme="majorEastAsia" w:hAnsiTheme="majorHAnsi" w:cstheme="majorHAnsi"/>
          <w:color w:val="1F3763" w:themeColor="accent1" w:themeShade="7F"/>
          <w:sz w:val="24"/>
          <w:szCs w:val="24"/>
        </w:rPr>
      </w:pPr>
      <w:r w:rsidRPr="00CE0912">
        <w:rPr>
          <w:rFonts w:asciiTheme="majorHAnsi" w:hAnsiTheme="majorHAnsi" w:cstheme="majorHAnsi"/>
        </w:rPr>
        <w:br w:type="page"/>
      </w:r>
    </w:p>
    <w:p w14:paraId="5FE26DBA" w14:textId="77777777" w:rsidR="00FA5FE0" w:rsidRPr="00CE0912" w:rsidRDefault="15246861" w:rsidP="13D0355C">
      <w:pPr>
        <w:pStyle w:val="Heading3"/>
      </w:pPr>
      <w:bookmarkStart w:id="99" w:name="_Toc90292025"/>
      <w:bookmarkStart w:id="100" w:name="_Toc99101633"/>
      <w:r w:rsidRPr="13D0355C">
        <w:lastRenderedPageBreak/>
        <w:t>Oxo-degradable plastics</w:t>
      </w:r>
      <w:bookmarkEnd w:id="99"/>
      <w:bookmarkEnd w:id="100"/>
    </w:p>
    <w:p w14:paraId="4DF41168" w14:textId="2907FBD5" w:rsidR="00FA5FE0" w:rsidRPr="00CE0912" w:rsidRDefault="00164DF1" w:rsidP="00FA5FE0">
      <w:pPr>
        <w:spacing w:before="120" w:after="120" w:line="276" w:lineRule="auto"/>
        <w:rPr>
          <w:rFonts w:asciiTheme="majorHAnsi" w:hAnsiTheme="majorHAnsi" w:cstheme="majorHAnsi"/>
        </w:rPr>
      </w:pPr>
      <w:r w:rsidRPr="00CE0912">
        <w:rPr>
          <w:rFonts w:asciiTheme="majorHAnsi" w:hAnsiTheme="majorHAnsi" w:cstheme="majorHAnsi"/>
        </w:rPr>
        <w:t xml:space="preserve">A description of oxo-degradable plastics </w:t>
      </w:r>
      <w:r w:rsidR="001F55AF" w:rsidRPr="00CE0912">
        <w:rPr>
          <w:rFonts w:asciiTheme="majorHAnsi" w:hAnsiTheme="majorHAnsi" w:cstheme="majorHAnsi"/>
        </w:rPr>
        <w:t xml:space="preserve">(Figure </w:t>
      </w:r>
      <w:r w:rsidR="005B617C">
        <w:rPr>
          <w:rFonts w:asciiTheme="majorHAnsi" w:hAnsiTheme="majorHAnsi" w:cstheme="majorHAnsi"/>
        </w:rPr>
        <w:t>9</w:t>
      </w:r>
      <w:r w:rsidR="001F55AF" w:rsidRPr="00CE0912">
        <w:rPr>
          <w:rFonts w:asciiTheme="majorHAnsi" w:hAnsiTheme="majorHAnsi" w:cstheme="majorHAnsi"/>
        </w:rPr>
        <w:t xml:space="preserve">) </w:t>
      </w:r>
      <w:r w:rsidRPr="00CE0912">
        <w:rPr>
          <w:rFonts w:asciiTheme="majorHAnsi" w:hAnsiTheme="majorHAnsi" w:cstheme="majorHAnsi"/>
        </w:rPr>
        <w:t xml:space="preserve">is included in the section on ‘setting the scene’ above. </w:t>
      </w:r>
      <w:r w:rsidR="00FA5FE0" w:rsidRPr="00CE0912">
        <w:rPr>
          <w:rFonts w:asciiTheme="majorHAnsi" w:hAnsiTheme="majorHAnsi" w:cstheme="majorHAnsi"/>
        </w:rPr>
        <w:t>Three options have been considered to regulate the sale, supply and distribution of oxo-degradable plastics in the ACT. These include:</w:t>
      </w:r>
    </w:p>
    <w:p w14:paraId="274C9FD8" w14:textId="71F217E5" w:rsidR="00FA5FE0" w:rsidRPr="00CE0912" w:rsidRDefault="00FA5FE0" w:rsidP="00D07A77">
      <w:pPr>
        <w:pStyle w:val="ListParagraph"/>
        <w:numPr>
          <w:ilvl w:val="0"/>
          <w:numId w:val="4"/>
        </w:numPr>
        <w:spacing w:before="120" w:after="120" w:line="276" w:lineRule="auto"/>
        <w:ind w:left="714" w:hanging="357"/>
        <w:contextualSpacing w:val="0"/>
        <w:rPr>
          <w:rFonts w:asciiTheme="majorHAnsi" w:hAnsiTheme="majorHAnsi" w:cstheme="majorHAnsi"/>
          <w:szCs w:val="18"/>
        </w:rPr>
      </w:pPr>
      <w:r w:rsidRPr="00CE0912">
        <w:rPr>
          <w:rFonts w:asciiTheme="majorHAnsi" w:hAnsiTheme="majorHAnsi" w:cstheme="majorHAnsi"/>
          <w:b/>
          <w:bCs/>
        </w:rPr>
        <w:t>Regulatory ban</w:t>
      </w:r>
      <w:r w:rsidRPr="00CE0912">
        <w:rPr>
          <w:rFonts w:asciiTheme="majorHAnsi" w:hAnsiTheme="majorHAnsi" w:cstheme="majorHAnsi"/>
        </w:rPr>
        <w:t xml:space="preserve"> – involves </w:t>
      </w:r>
      <w:r w:rsidRPr="00CE0912">
        <w:rPr>
          <w:rFonts w:asciiTheme="majorHAnsi" w:hAnsiTheme="majorHAnsi" w:cstheme="majorHAnsi"/>
          <w:szCs w:val="18"/>
        </w:rPr>
        <w:t xml:space="preserve">an immediate ban on the sale, supply and distribution of </w:t>
      </w:r>
      <w:r w:rsidRPr="00CE0912">
        <w:rPr>
          <w:rFonts w:asciiTheme="majorHAnsi" w:hAnsiTheme="majorHAnsi" w:cstheme="majorHAnsi"/>
        </w:rPr>
        <w:t>oxo</w:t>
      </w:r>
      <w:r w:rsidR="00200DBC" w:rsidRPr="00CE0912">
        <w:rPr>
          <w:rFonts w:asciiTheme="majorHAnsi" w:hAnsiTheme="majorHAnsi" w:cstheme="majorHAnsi"/>
        </w:rPr>
        <w:noBreakHyphen/>
      </w:r>
      <w:r w:rsidRPr="00CE0912">
        <w:rPr>
          <w:rFonts w:asciiTheme="majorHAnsi" w:hAnsiTheme="majorHAnsi" w:cstheme="majorHAnsi"/>
        </w:rPr>
        <w:t>degradable plastics</w:t>
      </w:r>
      <w:r w:rsidR="005E7091">
        <w:rPr>
          <w:rFonts w:asciiTheme="majorHAnsi" w:hAnsiTheme="majorHAnsi" w:cstheme="majorHAnsi"/>
        </w:rPr>
        <w:t xml:space="preserve"> (preferred)</w:t>
      </w:r>
      <w:r w:rsidRPr="00CE0912">
        <w:rPr>
          <w:rFonts w:asciiTheme="majorHAnsi" w:hAnsiTheme="majorHAnsi" w:cstheme="majorHAnsi"/>
          <w:szCs w:val="18"/>
        </w:rPr>
        <w:t xml:space="preserve">. </w:t>
      </w:r>
    </w:p>
    <w:p w14:paraId="419CEBDF" w14:textId="4D9FA2BF" w:rsidR="00FA5FE0" w:rsidRPr="00CE0912" w:rsidRDefault="00FA5FE0" w:rsidP="00D07A77">
      <w:pPr>
        <w:pStyle w:val="ListParagraph"/>
        <w:numPr>
          <w:ilvl w:val="0"/>
          <w:numId w:val="4"/>
        </w:numPr>
        <w:spacing w:before="120" w:after="120" w:line="276" w:lineRule="auto"/>
        <w:ind w:left="714" w:hanging="357"/>
        <w:contextualSpacing w:val="0"/>
        <w:rPr>
          <w:rFonts w:asciiTheme="majorHAnsi" w:hAnsiTheme="majorHAnsi" w:cstheme="majorHAnsi"/>
          <w:szCs w:val="18"/>
        </w:rPr>
      </w:pPr>
      <w:r w:rsidRPr="00CE0912">
        <w:rPr>
          <w:rFonts w:asciiTheme="majorHAnsi" w:hAnsiTheme="majorHAnsi" w:cstheme="majorHAnsi"/>
          <w:b/>
          <w:bCs/>
        </w:rPr>
        <w:t>Mandatory phase out</w:t>
      </w:r>
      <w:r w:rsidRPr="00CE0912">
        <w:rPr>
          <w:rFonts w:asciiTheme="majorHAnsi" w:hAnsiTheme="majorHAnsi" w:cstheme="majorHAnsi"/>
        </w:rPr>
        <w:t xml:space="preserve"> – involves </w:t>
      </w:r>
      <w:r w:rsidRPr="00CE0912">
        <w:rPr>
          <w:rFonts w:asciiTheme="majorHAnsi" w:hAnsiTheme="majorHAnsi" w:cstheme="majorHAnsi"/>
          <w:szCs w:val="18"/>
        </w:rPr>
        <w:t xml:space="preserve">a staged ban, that can be achieved by progressively expanding coverage or tightening product requirements for </w:t>
      </w:r>
      <w:r w:rsidRPr="00CE0912">
        <w:rPr>
          <w:rFonts w:asciiTheme="majorHAnsi" w:hAnsiTheme="majorHAnsi" w:cstheme="majorHAnsi"/>
        </w:rPr>
        <w:t>oxo-degradable plastics.</w:t>
      </w:r>
      <w:r w:rsidRPr="00CE0912">
        <w:rPr>
          <w:rFonts w:asciiTheme="majorHAnsi" w:hAnsiTheme="majorHAnsi" w:cstheme="majorHAnsi"/>
          <w:szCs w:val="18"/>
        </w:rPr>
        <w:t xml:space="preserve"> </w:t>
      </w:r>
    </w:p>
    <w:p w14:paraId="3C11B203" w14:textId="77777777" w:rsidR="00FA5FE0" w:rsidRPr="00CE0912" w:rsidRDefault="00FA5FE0" w:rsidP="00D07A77">
      <w:pPr>
        <w:pStyle w:val="ListParagraph"/>
        <w:numPr>
          <w:ilvl w:val="0"/>
          <w:numId w:val="4"/>
        </w:numPr>
        <w:spacing w:before="120" w:after="120" w:line="276" w:lineRule="auto"/>
        <w:ind w:left="714" w:hanging="357"/>
        <w:contextualSpacing w:val="0"/>
        <w:rPr>
          <w:rFonts w:asciiTheme="majorHAnsi" w:hAnsiTheme="majorHAnsi" w:cstheme="majorHAnsi"/>
          <w:szCs w:val="18"/>
        </w:rPr>
      </w:pPr>
      <w:r w:rsidRPr="00CE0912">
        <w:rPr>
          <w:rFonts w:asciiTheme="majorHAnsi" w:hAnsiTheme="majorHAnsi" w:cstheme="majorHAnsi"/>
          <w:b/>
          <w:bCs/>
        </w:rPr>
        <w:t>M</w:t>
      </w:r>
      <w:r w:rsidRPr="00CE0912">
        <w:rPr>
          <w:rFonts w:asciiTheme="majorHAnsi" w:hAnsiTheme="majorHAnsi" w:cstheme="majorHAnsi"/>
          <w:b/>
          <w:bCs/>
          <w:szCs w:val="18"/>
        </w:rPr>
        <w:t>andatory materials standard</w:t>
      </w:r>
      <w:r w:rsidRPr="00CE0912">
        <w:rPr>
          <w:rFonts w:asciiTheme="majorHAnsi" w:hAnsiTheme="majorHAnsi" w:cstheme="majorHAnsi"/>
          <w:szCs w:val="18"/>
        </w:rPr>
        <w:t xml:space="preserve"> – involves </w:t>
      </w:r>
      <w:r w:rsidRPr="00CE0912">
        <w:rPr>
          <w:rFonts w:asciiTheme="majorHAnsi" w:eastAsia="Arial" w:hAnsiTheme="majorHAnsi" w:cstheme="majorHAnsi"/>
        </w:rPr>
        <w:t xml:space="preserve">mandating standards for material composition through a regulatory instrument for </w:t>
      </w:r>
      <w:r w:rsidRPr="00CE0912">
        <w:rPr>
          <w:rFonts w:asciiTheme="majorHAnsi" w:hAnsiTheme="majorHAnsi" w:cstheme="majorHAnsi"/>
        </w:rPr>
        <w:t>oxo-degradable plastics.</w:t>
      </w:r>
    </w:p>
    <w:p w14:paraId="7148525F" w14:textId="77777777" w:rsidR="00FA5FE0" w:rsidRPr="00CE0912" w:rsidRDefault="00FA5FE0" w:rsidP="00FA5FE0">
      <w:pPr>
        <w:pStyle w:val="Heading4"/>
        <w:rPr>
          <w:rFonts w:eastAsiaTheme="minorHAnsi" w:cstheme="majorHAnsi"/>
        </w:rPr>
      </w:pPr>
      <w:r w:rsidRPr="00CE0912">
        <w:rPr>
          <w:rFonts w:cstheme="majorHAnsi"/>
        </w:rPr>
        <w:t>Analysis of alternatives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06"/>
      </w:tblGrid>
      <w:tr w:rsidR="00D663AB" w:rsidRPr="00CE0912" w14:paraId="19B30317" w14:textId="77777777" w:rsidTr="13D0355C">
        <w:trPr>
          <w:tblHeader/>
        </w:trPr>
        <w:tc>
          <w:tcPr>
            <w:tcW w:w="1710" w:type="dxa"/>
            <w:tcBorders>
              <w:top w:val="nil"/>
              <w:left w:val="nil"/>
              <w:bottom w:val="single" w:sz="4" w:space="0" w:color="auto"/>
              <w:right w:val="single" w:sz="4" w:space="0" w:color="auto"/>
            </w:tcBorders>
            <w:shd w:val="clear" w:color="auto" w:fill="A6A6A6" w:themeFill="background1" w:themeFillShade="A6"/>
            <w:hideMark/>
          </w:tcPr>
          <w:p w14:paraId="7E8CF52D" w14:textId="77777777" w:rsidR="00FA5FE0" w:rsidRPr="00CE0912" w:rsidRDefault="00FA5FE0" w:rsidP="005C32C6">
            <w:pPr>
              <w:spacing w:before="100" w:after="100"/>
              <w:rPr>
                <w:rFonts w:asciiTheme="majorHAnsi" w:hAnsiTheme="majorHAnsi" w:cstheme="majorHAnsi"/>
                <w:b/>
                <w:bCs/>
              </w:rPr>
            </w:pPr>
            <w:r w:rsidRPr="00CE0912">
              <w:rPr>
                <w:rFonts w:asciiTheme="majorHAnsi" w:hAnsiTheme="majorHAnsi" w:cstheme="majorHAnsi"/>
                <w:b/>
                <w:bCs/>
              </w:rPr>
              <w:t>Options:</w:t>
            </w:r>
          </w:p>
        </w:tc>
        <w:tc>
          <w:tcPr>
            <w:tcW w:w="7306" w:type="dxa"/>
            <w:tcBorders>
              <w:top w:val="nil"/>
              <w:left w:val="single" w:sz="4" w:space="0" w:color="auto"/>
              <w:bottom w:val="single" w:sz="4" w:space="0" w:color="auto"/>
              <w:right w:val="nil"/>
            </w:tcBorders>
            <w:shd w:val="clear" w:color="auto" w:fill="A6A6A6" w:themeFill="background1" w:themeFillShade="A6"/>
            <w:hideMark/>
          </w:tcPr>
          <w:p w14:paraId="00A6CA7E" w14:textId="77777777" w:rsidR="00FA5FE0" w:rsidRPr="00CE0912" w:rsidRDefault="00FA5FE0" w:rsidP="005C32C6">
            <w:pPr>
              <w:spacing w:before="100" w:after="100"/>
              <w:rPr>
                <w:rFonts w:asciiTheme="majorHAnsi" w:hAnsiTheme="majorHAnsi" w:cstheme="majorHAnsi"/>
                <w:b/>
                <w:bCs/>
              </w:rPr>
            </w:pPr>
            <w:r w:rsidRPr="00CE0912">
              <w:rPr>
                <w:rFonts w:asciiTheme="majorHAnsi" w:hAnsiTheme="majorHAnsi" w:cstheme="majorHAnsi"/>
                <w:b/>
                <w:bCs/>
              </w:rPr>
              <w:t>Benefits and constrains</w:t>
            </w:r>
          </w:p>
        </w:tc>
      </w:tr>
      <w:tr w:rsidR="00FA5FE0" w:rsidRPr="00CE0912" w14:paraId="32D6FDDC" w14:textId="77777777" w:rsidTr="00FE0EDE">
        <w:trPr>
          <w:trHeight w:val="104"/>
        </w:trPr>
        <w:tc>
          <w:tcPr>
            <w:tcW w:w="1710" w:type="dxa"/>
            <w:vMerge w:val="restart"/>
            <w:tcBorders>
              <w:top w:val="single" w:sz="4" w:space="0" w:color="auto"/>
              <w:left w:val="nil"/>
              <w:bottom w:val="single" w:sz="4" w:space="0" w:color="auto"/>
              <w:right w:val="single" w:sz="4" w:space="0" w:color="auto"/>
            </w:tcBorders>
            <w:hideMark/>
          </w:tcPr>
          <w:p w14:paraId="038A4F7E" w14:textId="666496A1"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1. Inclusion of oxo-degradable plastics as prohibited</w:t>
            </w:r>
            <w:r w:rsidR="00331426" w:rsidRPr="00CE0912">
              <w:rPr>
                <w:rFonts w:asciiTheme="majorHAnsi" w:hAnsiTheme="majorHAnsi" w:cstheme="majorHAnsi"/>
              </w:rPr>
              <w:t xml:space="preserve"> (preferred)</w:t>
            </w:r>
            <w:r w:rsidR="00200DBC" w:rsidRPr="00CE0912">
              <w:rPr>
                <w:rFonts w:asciiTheme="majorHAnsi" w:hAnsiTheme="majorHAnsi" w:cstheme="majorHAnsi"/>
              </w:rPr>
              <w:t>.</w:t>
            </w:r>
          </w:p>
        </w:tc>
        <w:tc>
          <w:tcPr>
            <w:tcW w:w="7306" w:type="dxa"/>
            <w:tcBorders>
              <w:top w:val="single" w:sz="4" w:space="0" w:color="auto"/>
              <w:left w:val="single" w:sz="4" w:space="0" w:color="auto"/>
              <w:bottom w:val="nil"/>
              <w:right w:val="nil"/>
            </w:tcBorders>
            <w:hideMark/>
          </w:tcPr>
          <w:p w14:paraId="6C185459" w14:textId="77777777" w:rsidR="00FA5FE0" w:rsidRPr="00CE0912" w:rsidRDefault="00FA5FE0" w:rsidP="005C32C6">
            <w:pPr>
              <w:spacing w:before="40" w:after="40" w:line="276" w:lineRule="auto"/>
              <w:rPr>
                <w:rFonts w:asciiTheme="majorHAnsi" w:hAnsiTheme="majorHAnsi" w:cstheme="majorHAnsi"/>
                <w:b/>
                <w:strike/>
              </w:rPr>
            </w:pPr>
            <w:r w:rsidRPr="00CE0912">
              <w:rPr>
                <w:rFonts w:asciiTheme="majorHAnsi" w:hAnsiTheme="majorHAnsi" w:cstheme="majorHAnsi"/>
                <w:b/>
              </w:rPr>
              <w:t xml:space="preserve">Benefits – </w:t>
            </w:r>
            <w:r w:rsidRPr="00CE0912">
              <w:rPr>
                <w:rFonts w:asciiTheme="majorHAnsi" w:hAnsiTheme="majorHAnsi" w:cstheme="majorHAnsi"/>
                <w:bCs/>
              </w:rPr>
              <w:t xml:space="preserve">A regulatory ban provides broad coverage across the economy or supply chain and provides a high level of certainty and competitive neutrality. A regulatory ban is relatively simple to introduce and enforce in the ACT, particularly given its limited size and limited supply chain influence. </w:t>
            </w:r>
          </w:p>
          <w:p w14:paraId="4C7EAD9B" w14:textId="5ACBDB6E" w:rsidR="00FA5FE0" w:rsidRPr="00CE0912" w:rsidRDefault="15246861" w:rsidP="13D0355C">
            <w:pPr>
              <w:spacing w:before="40" w:after="40" w:line="276" w:lineRule="auto"/>
              <w:rPr>
                <w:rFonts w:asciiTheme="majorHAnsi" w:hAnsiTheme="majorHAnsi" w:cstheme="majorBidi"/>
              </w:rPr>
            </w:pPr>
            <w:r w:rsidRPr="13D0355C">
              <w:rPr>
                <w:rFonts w:asciiTheme="majorHAnsi" w:hAnsiTheme="majorHAnsi" w:cstheme="majorBidi"/>
              </w:rPr>
              <w:t xml:space="preserve">Addressing </w:t>
            </w:r>
            <w:r w:rsidR="053B0190" w:rsidRPr="13D0355C">
              <w:rPr>
                <w:rFonts w:asciiTheme="majorHAnsi" w:hAnsiTheme="majorHAnsi" w:cstheme="majorBidi"/>
              </w:rPr>
              <w:t>t</w:t>
            </w:r>
            <w:r w:rsidR="42095561" w:rsidRPr="13D0355C">
              <w:rPr>
                <w:rFonts w:asciiTheme="majorHAnsi" w:hAnsiTheme="majorHAnsi" w:cstheme="majorBidi"/>
              </w:rPr>
              <w:t xml:space="preserve">hese </w:t>
            </w:r>
            <w:r w:rsidR="053B0190" w:rsidRPr="13D0355C">
              <w:rPr>
                <w:rFonts w:asciiTheme="majorHAnsi" w:hAnsiTheme="majorHAnsi" w:cstheme="majorBidi"/>
              </w:rPr>
              <w:t>item</w:t>
            </w:r>
            <w:r w:rsidR="200ABB25" w:rsidRPr="13D0355C">
              <w:rPr>
                <w:rFonts w:asciiTheme="majorHAnsi" w:hAnsiTheme="majorHAnsi" w:cstheme="majorBidi"/>
              </w:rPr>
              <w:t>s</w:t>
            </w:r>
            <w:r w:rsidRPr="13D0355C">
              <w:rPr>
                <w:rFonts w:asciiTheme="majorHAnsi" w:hAnsiTheme="majorHAnsi" w:cstheme="majorBidi"/>
              </w:rPr>
              <w:t xml:space="preserve"> by including </w:t>
            </w:r>
            <w:r w:rsidR="67D4DAFA" w:rsidRPr="13D0355C">
              <w:rPr>
                <w:rFonts w:asciiTheme="majorHAnsi" w:hAnsiTheme="majorHAnsi" w:cstheme="majorBidi"/>
              </w:rPr>
              <w:t>them</w:t>
            </w:r>
            <w:r w:rsidRPr="13D0355C">
              <w:rPr>
                <w:rFonts w:asciiTheme="majorHAnsi" w:hAnsiTheme="majorHAnsi" w:cstheme="majorBidi"/>
              </w:rPr>
              <w:t xml:space="preserve"> within the existing legislative ban on single-use plastic products would be a consistent approach using existing regulatory mechanisms. Non</w:t>
            </w:r>
            <w:r w:rsidR="18D85D92" w:rsidRPr="13D0355C">
              <w:rPr>
                <w:rFonts w:asciiTheme="majorHAnsi" w:hAnsiTheme="majorHAnsi" w:cstheme="majorBidi"/>
              </w:rPr>
              <w:t>-</w:t>
            </w:r>
            <w:r w:rsidRPr="13D0355C">
              <w:rPr>
                <w:rFonts w:asciiTheme="majorHAnsi" w:hAnsiTheme="majorHAnsi" w:cstheme="majorBidi"/>
              </w:rPr>
              <w:t>degradable plastics</w:t>
            </w:r>
            <w:r w:rsidR="47DA6D4B" w:rsidRPr="13D0355C">
              <w:rPr>
                <w:rFonts w:asciiTheme="majorHAnsi" w:hAnsiTheme="majorHAnsi" w:cstheme="majorBidi"/>
              </w:rPr>
              <w:t xml:space="preserve"> (for use in non-regulated items)</w:t>
            </w:r>
            <w:r w:rsidRPr="13D0355C">
              <w:rPr>
                <w:rFonts w:asciiTheme="majorHAnsi" w:hAnsiTheme="majorHAnsi" w:cstheme="majorBidi"/>
              </w:rPr>
              <w:t xml:space="preserve"> or certified compostable plastics are readily available as alternatives.</w:t>
            </w:r>
          </w:p>
        </w:tc>
      </w:tr>
      <w:tr w:rsidR="00FA5FE0" w:rsidRPr="00CE0912" w14:paraId="2911D002" w14:textId="77777777" w:rsidTr="00347BFD">
        <w:trPr>
          <w:trHeight w:val="103"/>
        </w:trPr>
        <w:tc>
          <w:tcPr>
            <w:tcW w:w="1710" w:type="dxa"/>
            <w:vMerge/>
            <w:tcBorders>
              <w:bottom w:val="single" w:sz="4" w:space="0" w:color="auto"/>
            </w:tcBorders>
            <w:vAlign w:val="center"/>
            <w:hideMark/>
          </w:tcPr>
          <w:p w14:paraId="7CD59FA2" w14:textId="77777777" w:rsidR="00FA5FE0" w:rsidRPr="00CE0912" w:rsidRDefault="00FA5FE0"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2A5A0B54" w14:textId="77777777" w:rsidR="00FA5FE0" w:rsidRPr="00CE0912" w:rsidRDefault="00FA5FE0" w:rsidP="005C32C6">
            <w:pPr>
              <w:spacing w:before="40" w:after="40" w:line="276" w:lineRule="auto"/>
              <w:rPr>
                <w:rFonts w:asciiTheme="majorHAnsi" w:hAnsiTheme="majorHAnsi" w:cstheme="majorHAnsi"/>
                <w:szCs w:val="18"/>
              </w:rPr>
            </w:pPr>
            <w:r w:rsidRPr="00CE0912">
              <w:rPr>
                <w:rFonts w:asciiTheme="majorHAnsi" w:hAnsiTheme="majorHAnsi" w:cstheme="majorHAnsi"/>
                <w:b/>
              </w:rPr>
              <w:t xml:space="preserve">Constraints – </w:t>
            </w:r>
            <w:r w:rsidRPr="00CE0912">
              <w:rPr>
                <w:rFonts w:asciiTheme="majorHAnsi" w:hAnsiTheme="majorHAnsi" w:cstheme="majorHAnsi"/>
                <w:szCs w:val="18"/>
              </w:rPr>
              <w:t xml:space="preserve">A regulatory ban will have higher regulatory burden when compared to non-regulatory measures. This option will need to consider industry and consumer push-back and complacency. Enforcement and monitoring to ensure compliance with the reform will be necessary and will have some cost to ACT Government. </w:t>
            </w:r>
          </w:p>
          <w:p w14:paraId="5B716A8F" w14:textId="75D29CFB" w:rsidR="00FA5FE0" w:rsidRPr="00CE0912" w:rsidRDefault="15246861" w:rsidP="13D0355C">
            <w:pPr>
              <w:spacing w:before="40" w:after="40" w:line="276" w:lineRule="auto"/>
              <w:rPr>
                <w:rFonts w:asciiTheme="majorHAnsi" w:hAnsiTheme="majorHAnsi" w:cstheme="majorBidi"/>
              </w:rPr>
            </w:pPr>
            <w:r w:rsidRPr="13D0355C">
              <w:rPr>
                <w:rFonts w:asciiTheme="majorHAnsi" w:hAnsiTheme="majorHAnsi" w:cstheme="majorBidi"/>
              </w:rPr>
              <w:t>Oxo-degradable plastics are not a type of product, but rather a type of material used in different products</w:t>
            </w:r>
            <w:r w:rsidR="25E88EF7" w:rsidRPr="13D0355C">
              <w:rPr>
                <w:rFonts w:asciiTheme="majorHAnsi" w:hAnsiTheme="majorHAnsi" w:cstheme="majorBidi"/>
              </w:rPr>
              <w:t xml:space="preserve">. This will make it </w:t>
            </w:r>
            <w:r w:rsidRPr="13D0355C">
              <w:rPr>
                <w:rFonts w:asciiTheme="majorHAnsi" w:hAnsiTheme="majorHAnsi" w:cstheme="majorBidi"/>
              </w:rPr>
              <w:t xml:space="preserve">harder </w:t>
            </w:r>
            <w:r w:rsidR="25E88EF7" w:rsidRPr="13D0355C">
              <w:rPr>
                <w:rFonts w:asciiTheme="majorHAnsi" w:hAnsiTheme="majorHAnsi" w:cstheme="majorBidi"/>
              </w:rPr>
              <w:t>for</w:t>
            </w:r>
            <w:r w:rsidR="7F867469" w:rsidRPr="13D0355C">
              <w:rPr>
                <w:rFonts w:asciiTheme="majorHAnsi" w:hAnsiTheme="majorHAnsi" w:cstheme="majorBidi"/>
              </w:rPr>
              <w:t xml:space="preserve"> </w:t>
            </w:r>
            <w:r w:rsidR="58F63C74" w:rsidRPr="13D0355C">
              <w:rPr>
                <w:rFonts w:asciiTheme="majorHAnsi" w:hAnsiTheme="majorHAnsi" w:cstheme="majorBidi"/>
              </w:rPr>
              <w:t xml:space="preserve">industry and </w:t>
            </w:r>
            <w:r w:rsidR="7F867469" w:rsidRPr="13D0355C">
              <w:rPr>
                <w:rFonts w:asciiTheme="majorHAnsi" w:hAnsiTheme="majorHAnsi" w:cstheme="majorBidi"/>
              </w:rPr>
              <w:t>businesses to identify</w:t>
            </w:r>
            <w:r w:rsidR="5AFAAF1F" w:rsidRPr="13D0355C">
              <w:rPr>
                <w:rFonts w:asciiTheme="majorHAnsi" w:hAnsiTheme="majorHAnsi" w:cstheme="majorBidi"/>
              </w:rPr>
              <w:t xml:space="preserve"> and avoid</w:t>
            </w:r>
            <w:r w:rsidR="7F867469" w:rsidRPr="13D0355C">
              <w:rPr>
                <w:rFonts w:asciiTheme="majorHAnsi" w:hAnsiTheme="majorHAnsi" w:cstheme="majorBidi"/>
              </w:rPr>
              <w:t xml:space="preserve"> regulated items, and for</w:t>
            </w:r>
            <w:r w:rsidR="25E88EF7" w:rsidRPr="13D0355C">
              <w:rPr>
                <w:rFonts w:asciiTheme="majorHAnsi" w:hAnsiTheme="majorHAnsi" w:cstheme="majorBidi"/>
              </w:rPr>
              <w:t xml:space="preserve"> ACT Government </w:t>
            </w:r>
            <w:r w:rsidRPr="13D0355C">
              <w:rPr>
                <w:rFonts w:asciiTheme="majorHAnsi" w:hAnsiTheme="majorHAnsi" w:cstheme="majorBidi"/>
              </w:rPr>
              <w:t xml:space="preserve">to identify </w:t>
            </w:r>
            <w:r w:rsidR="25E88EF7" w:rsidRPr="13D0355C">
              <w:rPr>
                <w:rFonts w:asciiTheme="majorHAnsi" w:hAnsiTheme="majorHAnsi" w:cstheme="majorBidi"/>
              </w:rPr>
              <w:t>non-compliance with a ban.</w:t>
            </w:r>
          </w:p>
        </w:tc>
      </w:tr>
      <w:tr w:rsidR="00FA5FE0" w:rsidRPr="00CE0912" w14:paraId="6467FD60" w14:textId="77777777" w:rsidTr="00FE0EDE">
        <w:trPr>
          <w:trHeight w:val="103"/>
        </w:trPr>
        <w:tc>
          <w:tcPr>
            <w:tcW w:w="1710" w:type="dxa"/>
            <w:vMerge w:val="restart"/>
            <w:tcBorders>
              <w:top w:val="single" w:sz="4" w:space="0" w:color="auto"/>
              <w:left w:val="nil"/>
              <w:bottom w:val="nil"/>
              <w:right w:val="single" w:sz="4" w:space="0" w:color="auto"/>
            </w:tcBorders>
            <w:hideMark/>
          </w:tcPr>
          <w:p w14:paraId="2B65B152" w14:textId="6DFC408F"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2. A mandatory phase out</w:t>
            </w:r>
            <w:r w:rsidR="00A923EC" w:rsidRPr="00CE0912">
              <w:rPr>
                <w:rFonts w:asciiTheme="majorHAnsi" w:hAnsiTheme="majorHAnsi" w:cstheme="majorHAnsi"/>
              </w:rPr>
              <w:t>.</w:t>
            </w:r>
          </w:p>
        </w:tc>
        <w:tc>
          <w:tcPr>
            <w:tcW w:w="7306" w:type="dxa"/>
            <w:tcBorders>
              <w:top w:val="single" w:sz="4" w:space="0" w:color="auto"/>
              <w:left w:val="single" w:sz="4" w:space="0" w:color="auto"/>
              <w:bottom w:val="nil"/>
              <w:right w:val="nil"/>
            </w:tcBorders>
            <w:hideMark/>
          </w:tcPr>
          <w:p w14:paraId="77507366" w14:textId="77777777" w:rsidR="00FA5FE0" w:rsidRPr="00CE0912" w:rsidRDefault="00FA5FE0" w:rsidP="005C32C6">
            <w:pPr>
              <w:spacing w:before="40" w:after="40" w:line="276" w:lineRule="auto"/>
              <w:rPr>
                <w:rFonts w:asciiTheme="majorHAnsi" w:hAnsiTheme="majorHAnsi" w:cstheme="majorHAnsi"/>
                <w:bCs/>
                <w:szCs w:val="18"/>
              </w:rPr>
            </w:pPr>
            <w:r w:rsidRPr="00CE0912">
              <w:rPr>
                <w:rFonts w:asciiTheme="majorHAnsi" w:hAnsiTheme="majorHAnsi" w:cstheme="majorHAnsi"/>
                <w:b/>
              </w:rPr>
              <w:t xml:space="preserve">Benefits – </w:t>
            </w:r>
            <w:r w:rsidRPr="00CE0912">
              <w:rPr>
                <w:rFonts w:asciiTheme="majorHAnsi" w:hAnsiTheme="majorHAnsi" w:cstheme="majorHAnsi"/>
                <w:bCs/>
              </w:rPr>
              <w:t xml:space="preserve">A mandatory phase out provides a transitional period to develop policy and implementation approaches where </w:t>
            </w:r>
            <w:r w:rsidRPr="00CE0912">
              <w:rPr>
                <w:rFonts w:asciiTheme="majorHAnsi" w:hAnsiTheme="majorHAnsi" w:cstheme="majorHAnsi"/>
                <w:bCs/>
                <w:szCs w:val="18"/>
              </w:rPr>
              <w:t xml:space="preserve">product alternatives are not readily available, significant inventory is held or adaptation is otherwise onerous for plastic manufacturers, distributers, sellers and users. </w:t>
            </w:r>
          </w:p>
        </w:tc>
      </w:tr>
      <w:tr w:rsidR="00FA5FE0" w:rsidRPr="00CE0912" w14:paraId="4E76750D" w14:textId="77777777" w:rsidTr="00347BFD">
        <w:trPr>
          <w:trHeight w:val="103"/>
        </w:trPr>
        <w:tc>
          <w:tcPr>
            <w:tcW w:w="1710" w:type="dxa"/>
            <w:vMerge/>
            <w:vAlign w:val="center"/>
            <w:hideMark/>
          </w:tcPr>
          <w:p w14:paraId="04702651" w14:textId="77777777" w:rsidR="00FA5FE0" w:rsidRPr="00CE0912" w:rsidRDefault="00FA5FE0"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5D7AAE1E" w14:textId="014591D5" w:rsidR="00FA5FE0" w:rsidRPr="00CE0912" w:rsidRDefault="00FA5FE0" w:rsidP="005C32C6">
            <w:pPr>
              <w:spacing w:before="40" w:after="40" w:line="276" w:lineRule="auto"/>
              <w:rPr>
                <w:rFonts w:asciiTheme="majorHAnsi" w:hAnsiTheme="majorHAnsi" w:cstheme="majorHAnsi"/>
                <w:b/>
              </w:rPr>
            </w:pPr>
            <w:r w:rsidRPr="00CE0912">
              <w:rPr>
                <w:rFonts w:asciiTheme="majorHAnsi" w:hAnsiTheme="majorHAnsi" w:cstheme="majorHAnsi"/>
                <w:b/>
              </w:rPr>
              <w:t xml:space="preserve">Constraints – </w:t>
            </w:r>
            <w:r w:rsidRPr="00CE0912">
              <w:rPr>
                <w:rFonts w:asciiTheme="majorHAnsi" w:hAnsiTheme="majorHAnsi" w:cstheme="majorHAnsi"/>
              </w:rPr>
              <w:t>Partial bans can have unintended consequences</w:t>
            </w:r>
            <w:r w:rsidR="21FCE6F1" w:rsidRPr="00CE0912">
              <w:rPr>
                <w:rFonts w:asciiTheme="majorHAnsi" w:hAnsiTheme="majorHAnsi" w:cstheme="majorHAnsi"/>
              </w:rPr>
              <w:t xml:space="preserve"> (e.g.</w:t>
            </w:r>
            <w:r w:rsidR="00A923EC" w:rsidRPr="00CE0912">
              <w:rPr>
                <w:rFonts w:asciiTheme="majorHAnsi" w:hAnsiTheme="majorHAnsi" w:cstheme="majorHAnsi"/>
              </w:rPr>
              <w:t>,</w:t>
            </w:r>
            <w:r w:rsidRPr="00CE0912">
              <w:rPr>
                <w:rFonts w:asciiTheme="majorHAnsi" w:hAnsiTheme="majorHAnsi" w:cstheme="majorHAnsi"/>
              </w:rPr>
              <w:t xml:space="preserve"> the thickness limit for bags driving consumers to other single-use items</w:t>
            </w:r>
            <w:r w:rsidR="21FCE6F1" w:rsidRPr="00CE0912">
              <w:rPr>
                <w:rFonts w:asciiTheme="majorHAnsi" w:hAnsiTheme="majorHAnsi" w:cstheme="majorHAnsi"/>
              </w:rPr>
              <w:t>, including</w:t>
            </w:r>
            <w:r w:rsidRPr="00CE0912">
              <w:rPr>
                <w:rFonts w:asciiTheme="majorHAnsi" w:hAnsiTheme="majorHAnsi" w:cstheme="majorHAnsi"/>
              </w:rPr>
              <w:t xml:space="preserve"> thicker plastic bags that may have negative outcomes</w:t>
            </w:r>
            <w:r w:rsidR="21FCE6F1" w:rsidRPr="00CE0912">
              <w:rPr>
                <w:rFonts w:asciiTheme="majorHAnsi" w:hAnsiTheme="majorHAnsi" w:cstheme="majorHAnsi"/>
              </w:rPr>
              <w:t>).</w:t>
            </w:r>
          </w:p>
          <w:p w14:paraId="4E0C71CC" w14:textId="6F2F4878" w:rsidR="00FA5FE0" w:rsidRPr="00CE0912" w:rsidRDefault="00FA5FE0" w:rsidP="005C32C6">
            <w:pPr>
              <w:spacing w:before="40" w:after="40" w:line="276" w:lineRule="auto"/>
              <w:rPr>
                <w:rFonts w:asciiTheme="majorHAnsi" w:hAnsiTheme="majorHAnsi" w:cstheme="majorHAnsi"/>
                <w:lang w:eastAsia="en-AU"/>
              </w:rPr>
            </w:pPr>
            <w:r w:rsidRPr="00CE0912">
              <w:rPr>
                <w:rFonts w:asciiTheme="majorHAnsi" w:hAnsiTheme="majorHAnsi" w:cstheme="majorHAnsi"/>
              </w:rPr>
              <w:t xml:space="preserve">This option does not fit as well with the existing </w:t>
            </w:r>
            <w:r w:rsidR="00A923EC" w:rsidRPr="00CE0912">
              <w:rPr>
                <w:rFonts w:asciiTheme="majorHAnsi" w:hAnsiTheme="majorHAnsi" w:cstheme="majorHAnsi"/>
              </w:rPr>
              <w:t>Act</w:t>
            </w:r>
            <w:r w:rsidRPr="00CE0912">
              <w:rPr>
                <w:rFonts w:asciiTheme="majorHAnsi" w:hAnsiTheme="majorHAnsi" w:cstheme="majorHAnsi"/>
              </w:rPr>
              <w:t xml:space="preserve">, </w:t>
            </w:r>
            <w:r w:rsidRPr="00CE0912">
              <w:rPr>
                <w:rFonts w:asciiTheme="majorHAnsi" w:hAnsiTheme="majorHAnsi" w:cstheme="majorHAnsi"/>
                <w:bCs/>
              </w:rPr>
              <w:t xml:space="preserve">which contains the ability to prohibit single-use plastic products. </w:t>
            </w:r>
          </w:p>
        </w:tc>
      </w:tr>
    </w:tbl>
    <w:p w14:paraId="2E2356F9" w14:textId="77777777" w:rsidR="00E77508" w:rsidRDefault="00E7750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06"/>
      </w:tblGrid>
      <w:tr w:rsidR="00FA5FE0" w:rsidRPr="00CE0912" w14:paraId="55C425CD" w14:textId="77777777" w:rsidTr="00347BFD">
        <w:trPr>
          <w:trHeight w:val="103"/>
        </w:trPr>
        <w:tc>
          <w:tcPr>
            <w:tcW w:w="1710" w:type="dxa"/>
            <w:vMerge w:val="restart"/>
            <w:tcBorders>
              <w:left w:val="nil"/>
              <w:bottom w:val="single" w:sz="4" w:space="0" w:color="auto"/>
              <w:right w:val="single" w:sz="4" w:space="0" w:color="auto"/>
            </w:tcBorders>
            <w:hideMark/>
          </w:tcPr>
          <w:p w14:paraId="31755AAD" w14:textId="77345810"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3. Mandatory materials standard</w:t>
            </w:r>
          </w:p>
        </w:tc>
        <w:tc>
          <w:tcPr>
            <w:tcW w:w="7306" w:type="dxa"/>
            <w:tcBorders>
              <w:top w:val="single" w:sz="4" w:space="0" w:color="auto"/>
              <w:left w:val="single" w:sz="4" w:space="0" w:color="auto"/>
              <w:bottom w:val="nil"/>
              <w:right w:val="nil"/>
            </w:tcBorders>
            <w:hideMark/>
          </w:tcPr>
          <w:p w14:paraId="7E246859" w14:textId="03FC291F"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Benefits – </w:t>
            </w:r>
            <w:r w:rsidRPr="00CE0912">
              <w:rPr>
                <w:rFonts w:asciiTheme="majorHAnsi" w:hAnsiTheme="majorHAnsi" w:cstheme="majorHAnsi"/>
                <w:bCs/>
              </w:rPr>
              <w:t xml:space="preserve">This approach reduces retailer and consumer confusion and helps to ensure plastic alternatives are safe to humans and environment. There is the potential for this approach to be incorporated into a regulatory ban or mandatory phase out by including </w:t>
            </w:r>
            <w:r w:rsidRPr="00CE0912">
              <w:rPr>
                <w:rFonts w:asciiTheme="majorHAnsi" w:eastAsia="Arial" w:hAnsiTheme="majorHAnsi" w:cstheme="majorHAnsi"/>
              </w:rPr>
              <w:t>specific standards (e.g.</w:t>
            </w:r>
            <w:r w:rsidR="00A923EC" w:rsidRPr="00CE0912">
              <w:rPr>
                <w:rFonts w:asciiTheme="majorHAnsi" w:eastAsia="Arial" w:hAnsiTheme="majorHAnsi" w:cstheme="majorHAnsi"/>
              </w:rPr>
              <w:t>,</w:t>
            </w:r>
            <w:r w:rsidRPr="00CE0912">
              <w:rPr>
                <w:rFonts w:asciiTheme="majorHAnsi" w:eastAsia="Arial" w:hAnsiTheme="majorHAnsi" w:cstheme="majorHAnsi"/>
              </w:rPr>
              <w:t xml:space="preserve"> compostable or biodegradable requirements) for exempted products. </w:t>
            </w:r>
            <w:r w:rsidRPr="00CE0912">
              <w:rPr>
                <w:rFonts w:asciiTheme="majorHAnsi" w:hAnsiTheme="majorHAnsi" w:cstheme="majorHAnsi"/>
                <w:bCs/>
                <w:szCs w:val="18"/>
              </w:rPr>
              <w:t>Given the identified alternatives and no local manufacturers identified in the ACT, this is not considered to be an important driver for this reform.</w:t>
            </w:r>
          </w:p>
        </w:tc>
      </w:tr>
      <w:tr w:rsidR="00FA5FE0" w:rsidRPr="00CE0912" w14:paraId="43362FC3" w14:textId="77777777" w:rsidTr="00347BFD">
        <w:trPr>
          <w:trHeight w:val="103"/>
        </w:trPr>
        <w:tc>
          <w:tcPr>
            <w:tcW w:w="1710" w:type="dxa"/>
            <w:vMerge/>
            <w:tcBorders>
              <w:top w:val="single" w:sz="4" w:space="0" w:color="auto"/>
              <w:bottom w:val="single" w:sz="4" w:space="0" w:color="auto"/>
            </w:tcBorders>
            <w:vAlign w:val="center"/>
            <w:hideMark/>
          </w:tcPr>
          <w:p w14:paraId="60EB12E5" w14:textId="77777777" w:rsidR="00FA5FE0" w:rsidRPr="00CE0912" w:rsidRDefault="00FA5FE0"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7E4BF656" w14:textId="193C4173" w:rsidR="00FA5FE0" w:rsidRPr="00CE0912" w:rsidRDefault="15246861" w:rsidP="13D0355C">
            <w:pPr>
              <w:spacing w:before="40" w:after="40" w:line="276" w:lineRule="auto"/>
              <w:rPr>
                <w:rFonts w:asciiTheme="majorHAnsi" w:hAnsiTheme="majorHAnsi" w:cstheme="majorBidi"/>
              </w:rPr>
            </w:pPr>
            <w:r w:rsidRPr="13D0355C">
              <w:rPr>
                <w:rFonts w:asciiTheme="majorHAnsi" w:hAnsiTheme="majorHAnsi" w:cstheme="majorBidi"/>
                <w:b/>
                <w:bCs/>
              </w:rPr>
              <w:t>Constraints –</w:t>
            </w:r>
            <w:r w:rsidRPr="13D0355C">
              <w:rPr>
                <w:rFonts w:asciiTheme="majorHAnsi" w:hAnsiTheme="majorHAnsi" w:cstheme="majorBidi"/>
              </w:rPr>
              <w:t xml:space="preserve"> This option does not fit as well with the existing </w:t>
            </w:r>
            <w:r w:rsidR="25E88EF7" w:rsidRPr="13D0355C">
              <w:rPr>
                <w:rFonts w:asciiTheme="majorHAnsi" w:hAnsiTheme="majorHAnsi" w:cstheme="majorBidi"/>
              </w:rPr>
              <w:t>Act</w:t>
            </w:r>
            <w:r w:rsidRPr="13D0355C">
              <w:rPr>
                <w:rFonts w:asciiTheme="majorHAnsi" w:hAnsiTheme="majorHAnsi" w:cstheme="majorBidi"/>
              </w:rPr>
              <w:t xml:space="preserve">, which contains the ability to prohibit single-use plastic products. </w:t>
            </w:r>
            <w:r w:rsidR="498F1DCE" w:rsidRPr="13D0355C">
              <w:rPr>
                <w:rFonts w:asciiTheme="majorHAnsi" w:hAnsiTheme="majorHAnsi" w:cstheme="majorBidi"/>
              </w:rPr>
              <w:t>It is unclear if material standards</w:t>
            </w:r>
            <w:r w:rsidR="00FE0EDE">
              <w:rPr>
                <w:rFonts w:asciiTheme="majorHAnsi" w:hAnsiTheme="majorHAnsi" w:cstheme="majorBidi"/>
              </w:rPr>
              <w:t xml:space="preserve"> (as an alternative to a regulatory ban of this product)</w:t>
            </w:r>
            <w:r w:rsidR="498F1DCE" w:rsidRPr="13D0355C">
              <w:rPr>
                <w:rFonts w:asciiTheme="majorHAnsi" w:hAnsiTheme="majorHAnsi" w:cstheme="majorBidi"/>
              </w:rPr>
              <w:t xml:space="preserve"> would </w:t>
            </w:r>
            <w:r w:rsidR="00FE0EDE">
              <w:rPr>
                <w:rFonts w:asciiTheme="majorHAnsi" w:hAnsiTheme="majorHAnsi" w:cstheme="majorBidi"/>
              </w:rPr>
              <w:t xml:space="preserve">further </w:t>
            </w:r>
            <w:r w:rsidR="498F1DCE" w:rsidRPr="13D0355C">
              <w:rPr>
                <w:rFonts w:asciiTheme="majorHAnsi" w:hAnsiTheme="majorHAnsi" w:cstheme="majorBidi"/>
              </w:rPr>
              <w:t>reduce the environmental impacts of oxo-degradable plastic products; primarily, their degradation into microplastics.</w:t>
            </w:r>
          </w:p>
        </w:tc>
      </w:tr>
    </w:tbl>
    <w:p w14:paraId="10D322AF" w14:textId="77777777" w:rsidR="00FA5FE0" w:rsidRPr="00CE0912" w:rsidRDefault="00FA5FE0" w:rsidP="00FA5FE0">
      <w:pPr>
        <w:rPr>
          <w:rFonts w:asciiTheme="majorHAnsi" w:hAnsiTheme="majorHAnsi" w:cstheme="majorHAnsi"/>
        </w:rPr>
      </w:pPr>
    </w:p>
    <w:p w14:paraId="7ACB2AD4" w14:textId="7AFCAFA3" w:rsidR="00FA5FE0" w:rsidRPr="00CE0912" w:rsidRDefault="00FA5FE0" w:rsidP="00FA5FE0">
      <w:pPr>
        <w:pStyle w:val="Heading4"/>
        <w:spacing w:before="120"/>
        <w:rPr>
          <w:rFonts w:cstheme="majorHAnsi"/>
        </w:rPr>
      </w:pPr>
      <w:r w:rsidRPr="00CE0912">
        <w:rPr>
          <w:rFonts w:cstheme="majorHAnsi"/>
        </w:rPr>
        <w:t>Cost benefit analysis of a regulatory ban (option 1)</w:t>
      </w:r>
      <w:r w:rsidR="00DD43DE" w:rsidRPr="00CE0912">
        <w:rPr>
          <w:rFonts w:cstheme="majorHAnsi"/>
        </w:rPr>
        <w:t xml:space="preserve"> for oxo-degradable plastics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D663AB" w:rsidRPr="00CE0912" w14:paraId="367F8183" w14:textId="77777777" w:rsidTr="13D0355C">
        <w:trPr>
          <w:tblHeader/>
        </w:trPr>
        <w:tc>
          <w:tcPr>
            <w:tcW w:w="1838" w:type="dxa"/>
            <w:tcBorders>
              <w:top w:val="nil"/>
              <w:left w:val="nil"/>
              <w:bottom w:val="single" w:sz="4" w:space="0" w:color="auto"/>
              <w:right w:val="single" w:sz="4" w:space="0" w:color="auto"/>
            </w:tcBorders>
            <w:shd w:val="clear" w:color="auto" w:fill="A6A6A6" w:themeFill="background1" w:themeFillShade="A6"/>
            <w:hideMark/>
          </w:tcPr>
          <w:p w14:paraId="5F37100F" w14:textId="77777777" w:rsidR="00FA5FE0" w:rsidRPr="00CE0912" w:rsidRDefault="00FA5FE0" w:rsidP="005C32C6">
            <w:pPr>
              <w:spacing w:before="100" w:after="100"/>
              <w:rPr>
                <w:rFonts w:asciiTheme="majorHAnsi" w:hAnsiTheme="majorHAnsi" w:cstheme="majorHAnsi"/>
                <w:b/>
                <w:bCs/>
              </w:rPr>
            </w:pPr>
            <w:r w:rsidRPr="00CE0912">
              <w:rPr>
                <w:rFonts w:asciiTheme="majorHAnsi" w:hAnsiTheme="majorHAnsi" w:cstheme="majorHAnsi"/>
                <w:b/>
                <w:bCs/>
              </w:rPr>
              <w:t>Sector</w:t>
            </w:r>
          </w:p>
        </w:tc>
        <w:tc>
          <w:tcPr>
            <w:tcW w:w="3589" w:type="dxa"/>
            <w:tcBorders>
              <w:top w:val="nil"/>
              <w:left w:val="single" w:sz="4" w:space="0" w:color="auto"/>
              <w:bottom w:val="single" w:sz="4" w:space="0" w:color="auto"/>
              <w:right w:val="single" w:sz="4" w:space="0" w:color="auto"/>
            </w:tcBorders>
            <w:shd w:val="clear" w:color="auto" w:fill="A6A6A6" w:themeFill="background1" w:themeFillShade="A6"/>
            <w:hideMark/>
          </w:tcPr>
          <w:p w14:paraId="5E6FF1D4" w14:textId="77777777" w:rsidR="00FA5FE0" w:rsidRPr="00CE0912" w:rsidRDefault="00FA5FE0" w:rsidP="005C32C6">
            <w:pPr>
              <w:spacing w:before="100" w:after="100"/>
              <w:rPr>
                <w:rFonts w:asciiTheme="majorHAnsi" w:hAnsiTheme="majorHAnsi" w:cstheme="majorHAnsi"/>
                <w:b/>
                <w:bCs/>
              </w:rPr>
            </w:pPr>
            <w:r w:rsidRPr="00CE0912">
              <w:rPr>
                <w:rFonts w:asciiTheme="majorHAnsi" w:hAnsiTheme="majorHAnsi" w:cstheme="majorHAnsi"/>
                <w:b/>
                <w:bCs/>
              </w:rPr>
              <w:t>Costs</w:t>
            </w:r>
          </w:p>
        </w:tc>
        <w:tc>
          <w:tcPr>
            <w:tcW w:w="3589" w:type="dxa"/>
            <w:tcBorders>
              <w:top w:val="nil"/>
              <w:left w:val="single" w:sz="4" w:space="0" w:color="auto"/>
              <w:bottom w:val="single" w:sz="4" w:space="0" w:color="auto"/>
              <w:right w:val="nil"/>
            </w:tcBorders>
            <w:shd w:val="clear" w:color="auto" w:fill="A6A6A6" w:themeFill="background1" w:themeFillShade="A6"/>
            <w:hideMark/>
          </w:tcPr>
          <w:p w14:paraId="079D3ED1" w14:textId="77777777" w:rsidR="00FA5FE0" w:rsidRPr="00CE0912" w:rsidRDefault="00FA5FE0" w:rsidP="005C32C6">
            <w:pPr>
              <w:spacing w:before="100" w:after="100"/>
              <w:rPr>
                <w:rFonts w:asciiTheme="majorHAnsi" w:hAnsiTheme="majorHAnsi" w:cstheme="majorHAnsi"/>
                <w:b/>
                <w:bCs/>
              </w:rPr>
            </w:pPr>
            <w:r w:rsidRPr="00CE0912">
              <w:rPr>
                <w:rFonts w:asciiTheme="majorHAnsi" w:hAnsiTheme="majorHAnsi" w:cstheme="majorHAnsi"/>
                <w:b/>
                <w:bCs/>
              </w:rPr>
              <w:t>Benefits</w:t>
            </w:r>
          </w:p>
        </w:tc>
      </w:tr>
      <w:tr w:rsidR="00D663AB" w:rsidRPr="00CE0912" w14:paraId="01821F38" w14:textId="77777777" w:rsidTr="13D0355C">
        <w:tc>
          <w:tcPr>
            <w:tcW w:w="1838" w:type="dxa"/>
            <w:tcBorders>
              <w:top w:val="single" w:sz="4" w:space="0" w:color="auto"/>
              <w:left w:val="nil"/>
              <w:right w:val="single" w:sz="4" w:space="0" w:color="auto"/>
            </w:tcBorders>
            <w:hideMark/>
          </w:tcPr>
          <w:p w14:paraId="54985129" w14:textId="77777777"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 xml:space="preserve">Government </w:t>
            </w:r>
          </w:p>
        </w:tc>
        <w:tc>
          <w:tcPr>
            <w:tcW w:w="3589" w:type="dxa"/>
            <w:tcBorders>
              <w:top w:val="single" w:sz="4" w:space="0" w:color="auto"/>
              <w:left w:val="single" w:sz="4" w:space="0" w:color="auto"/>
              <w:right w:val="single" w:sz="4" w:space="0" w:color="auto"/>
            </w:tcBorders>
            <w:hideMark/>
          </w:tcPr>
          <w:p w14:paraId="726E722D" w14:textId="04643E09"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Prepare regulation and </w:t>
            </w:r>
            <w:r w:rsidR="666B1548" w:rsidRPr="00CE0912">
              <w:rPr>
                <w:rFonts w:asciiTheme="majorHAnsi" w:hAnsiTheme="majorHAnsi" w:cstheme="majorHAnsi"/>
              </w:rPr>
              <w:t>amendments to</w:t>
            </w:r>
            <w:r w:rsidR="4861E655" w:rsidRPr="00CE0912">
              <w:rPr>
                <w:rFonts w:asciiTheme="majorHAnsi" w:hAnsiTheme="majorHAnsi" w:cstheme="majorHAnsi"/>
              </w:rPr>
              <w:t xml:space="preserve"> </w:t>
            </w:r>
            <w:r w:rsidRPr="00CE0912">
              <w:rPr>
                <w:rFonts w:asciiTheme="majorHAnsi" w:hAnsiTheme="majorHAnsi" w:cstheme="majorHAnsi"/>
              </w:rPr>
              <w:t>national mutual recognition laws.</w:t>
            </w:r>
          </w:p>
          <w:p w14:paraId="121F11DA"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Develop and roll out initial education campaigns.</w:t>
            </w:r>
          </w:p>
          <w:p w14:paraId="0E1727B7" w14:textId="5664ECD5" w:rsidR="00FA5FE0" w:rsidRPr="00CE0912" w:rsidRDefault="00FA5FE0" w:rsidP="004B719C">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compliance and enforcement activities.</w:t>
            </w:r>
            <w:r w:rsidR="00B75C31" w:rsidRPr="00CE0912">
              <w:rPr>
                <w:rFonts w:asciiTheme="majorHAnsi" w:hAnsiTheme="majorHAnsi" w:cstheme="majorHAnsi"/>
              </w:rPr>
              <w:t xml:space="preserve"> This may be more difficult given oxo-degradable plastic may occur in several plastic products and may not be quickly or easily identifiable.</w:t>
            </w:r>
          </w:p>
        </w:tc>
        <w:tc>
          <w:tcPr>
            <w:tcW w:w="3589" w:type="dxa"/>
            <w:tcBorders>
              <w:top w:val="single" w:sz="4" w:space="0" w:color="auto"/>
              <w:left w:val="single" w:sz="4" w:space="0" w:color="auto"/>
              <w:right w:val="nil"/>
            </w:tcBorders>
            <w:hideMark/>
          </w:tcPr>
          <w:p w14:paraId="295B40EB" w14:textId="16FDFB3C" w:rsidR="00FA5FE0" w:rsidRPr="00CE0912"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Demonstrates action and leadership by</w:t>
            </w:r>
            <w:r w:rsidR="3EA6DC28" w:rsidRPr="13D0355C">
              <w:rPr>
                <w:rFonts w:asciiTheme="majorHAnsi" w:hAnsiTheme="majorHAnsi" w:cstheme="majorBidi"/>
              </w:rPr>
              <w:t xml:space="preserve"> ACT</w:t>
            </w:r>
            <w:r w:rsidRPr="13D0355C">
              <w:rPr>
                <w:rFonts w:asciiTheme="majorHAnsi" w:hAnsiTheme="majorHAnsi" w:cstheme="majorBidi"/>
              </w:rPr>
              <w:t xml:space="preserve"> </w:t>
            </w:r>
            <w:r w:rsidR="00FE0EDE">
              <w:rPr>
                <w:rFonts w:asciiTheme="majorHAnsi" w:hAnsiTheme="majorHAnsi" w:cstheme="majorBidi"/>
              </w:rPr>
              <w:t>G</w:t>
            </w:r>
            <w:r w:rsidRPr="13D0355C">
              <w:rPr>
                <w:rFonts w:asciiTheme="majorHAnsi" w:hAnsiTheme="majorHAnsi" w:cstheme="majorBidi"/>
              </w:rPr>
              <w:t>overnment.</w:t>
            </w:r>
          </w:p>
          <w:p w14:paraId="4DCF6439" w14:textId="5F2BC8FF" w:rsidR="5569FBF8" w:rsidRDefault="5569FBF8" w:rsidP="13D0355C">
            <w:pPr>
              <w:pStyle w:val="ListParagraph"/>
              <w:numPr>
                <w:ilvl w:val="0"/>
                <w:numId w:val="2"/>
              </w:numPr>
              <w:spacing w:before="40" w:after="40" w:line="276" w:lineRule="auto"/>
              <w:ind w:left="391"/>
              <w:rPr>
                <w:rFonts w:asciiTheme="majorHAnsi" w:eastAsiaTheme="majorEastAsia" w:hAnsiTheme="majorHAnsi" w:cstheme="majorBidi"/>
              </w:rPr>
            </w:pPr>
            <w:r w:rsidRPr="13D0355C">
              <w:rPr>
                <w:rFonts w:asciiTheme="majorHAnsi" w:hAnsiTheme="majorHAnsi" w:cstheme="majorBidi"/>
              </w:rPr>
              <w:t>Expected to result in a reduction in litter for collection.</w:t>
            </w:r>
          </w:p>
          <w:p w14:paraId="2CD63C02" w14:textId="12819198" w:rsidR="00FA5FE0" w:rsidRPr="00CE0912"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Expected to result in a reduction in </w:t>
            </w:r>
            <w:r w:rsidR="3A901C00" w:rsidRPr="13D0355C">
              <w:rPr>
                <w:rFonts w:asciiTheme="majorHAnsi" w:hAnsiTheme="majorHAnsi" w:cstheme="majorBidi"/>
              </w:rPr>
              <w:t>microplastics in the environment</w:t>
            </w:r>
            <w:r w:rsidRPr="13D0355C">
              <w:rPr>
                <w:rFonts w:asciiTheme="majorHAnsi" w:hAnsiTheme="majorHAnsi" w:cstheme="majorBidi"/>
              </w:rPr>
              <w:t>.</w:t>
            </w:r>
          </w:p>
          <w:p w14:paraId="31C8DAE4"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Reduced pressure on waste management and resource recovery systems as consumption and disposal of problematic single-use plastics will be reduced.</w:t>
            </w:r>
          </w:p>
        </w:tc>
      </w:tr>
      <w:tr w:rsidR="00D663AB" w:rsidRPr="00CE0912" w14:paraId="40128E35" w14:textId="77777777" w:rsidTr="13D0355C">
        <w:tc>
          <w:tcPr>
            <w:tcW w:w="1838" w:type="dxa"/>
            <w:tcBorders>
              <w:top w:val="nil"/>
              <w:left w:val="nil"/>
              <w:bottom w:val="nil"/>
              <w:right w:val="single" w:sz="4" w:space="0" w:color="auto"/>
            </w:tcBorders>
            <w:shd w:val="clear" w:color="auto" w:fill="D9D9D9" w:themeFill="background1" w:themeFillShade="D9"/>
            <w:hideMark/>
          </w:tcPr>
          <w:p w14:paraId="77F45845" w14:textId="77777777"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Industry</w:t>
            </w:r>
          </w:p>
        </w:tc>
        <w:tc>
          <w:tcPr>
            <w:tcW w:w="3589" w:type="dxa"/>
            <w:tcBorders>
              <w:top w:val="nil"/>
              <w:left w:val="single" w:sz="4" w:space="0" w:color="auto"/>
              <w:bottom w:val="nil"/>
              <w:right w:val="single" w:sz="4" w:space="0" w:color="auto"/>
            </w:tcBorders>
            <w:shd w:val="clear" w:color="auto" w:fill="D9D9D9" w:themeFill="background1" w:themeFillShade="D9"/>
            <w:hideMark/>
          </w:tcPr>
          <w:p w14:paraId="73EB405B"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No local manufacturers identified.</w:t>
            </w:r>
          </w:p>
          <w:p w14:paraId="2310E104"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Wholesalers primarily convert to readily available single-use alternatives to meet large scale demand, plus potential product extension to reusable options. </w:t>
            </w:r>
          </w:p>
          <w:p w14:paraId="599516F7" w14:textId="555FEE49"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Avoidance and substitution with reusable options reduces overall demand. Uptake is unknown but potentially high given public interest.</w:t>
            </w:r>
          </w:p>
          <w:p w14:paraId="479EEAA1"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Identifying products containing these materials may be difficult. </w:t>
            </w:r>
          </w:p>
        </w:tc>
        <w:tc>
          <w:tcPr>
            <w:tcW w:w="3589" w:type="dxa"/>
            <w:tcBorders>
              <w:top w:val="nil"/>
              <w:left w:val="single" w:sz="4" w:space="0" w:color="auto"/>
              <w:bottom w:val="nil"/>
              <w:right w:val="nil"/>
            </w:tcBorders>
            <w:shd w:val="clear" w:color="auto" w:fill="D9D9D9" w:themeFill="background1" w:themeFillShade="D9"/>
            <w:hideMark/>
          </w:tcPr>
          <w:p w14:paraId="369C07B8"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provides a direct and uniform measure that minimises unintended impacts and competitive distortion.</w:t>
            </w:r>
          </w:p>
          <w:p w14:paraId="1AE0E088" w14:textId="21759ED2" w:rsidR="00FA5FE0" w:rsidRPr="00CE0912" w:rsidRDefault="00FA5FE0" w:rsidP="00FA5FE0">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Supports rapid scaling up of alternatives. This can encourage rapid implementation of new products or models, bringing immediate scale to potential solutions. This has the potential to benefit industry development, a key recommendation of the Waste Feasibility Study.</w:t>
            </w:r>
            <w:r w:rsidR="004B719C" w:rsidRPr="09FF4188">
              <w:rPr>
                <w:rStyle w:val="EndnoteReference"/>
                <w:rFonts w:asciiTheme="majorHAnsi" w:hAnsiTheme="majorHAnsi" w:cstheme="majorBidi"/>
              </w:rPr>
              <w:endnoteReference w:id="77"/>
            </w:r>
          </w:p>
        </w:tc>
      </w:tr>
      <w:tr w:rsidR="00D663AB" w:rsidRPr="00CE0912" w14:paraId="11D0725D" w14:textId="77777777" w:rsidTr="13D0355C">
        <w:tc>
          <w:tcPr>
            <w:tcW w:w="1838" w:type="dxa"/>
            <w:tcBorders>
              <w:top w:val="nil"/>
              <w:left w:val="nil"/>
              <w:right w:val="single" w:sz="4" w:space="0" w:color="auto"/>
            </w:tcBorders>
            <w:hideMark/>
          </w:tcPr>
          <w:p w14:paraId="22E66810" w14:textId="77777777"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 xml:space="preserve">Business </w:t>
            </w:r>
          </w:p>
        </w:tc>
        <w:tc>
          <w:tcPr>
            <w:tcW w:w="3589" w:type="dxa"/>
            <w:tcBorders>
              <w:top w:val="nil"/>
              <w:left w:val="single" w:sz="4" w:space="0" w:color="auto"/>
              <w:right w:val="single" w:sz="4" w:space="0" w:color="auto"/>
            </w:tcBorders>
            <w:hideMark/>
          </w:tcPr>
          <w:p w14:paraId="7C32FB5C" w14:textId="45AC100D" w:rsidR="00FA5FE0" w:rsidRPr="00CE0912" w:rsidRDefault="15246861" w:rsidP="13D0355C">
            <w:pPr>
              <w:pStyle w:val="ListParagraph"/>
              <w:numPr>
                <w:ilvl w:val="0"/>
                <w:numId w:val="2"/>
              </w:numPr>
              <w:spacing w:before="40" w:after="40" w:line="276" w:lineRule="auto"/>
              <w:ind w:left="391"/>
              <w:rPr>
                <w:rFonts w:asciiTheme="majorHAnsi" w:eastAsiaTheme="majorEastAsia" w:hAnsiTheme="majorHAnsi" w:cstheme="majorBidi"/>
              </w:rPr>
            </w:pPr>
            <w:r w:rsidRPr="13D0355C">
              <w:rPr>
                <w:rFonts w:asciiTheme="majorHAnsi" w:hAnsiTheme="majorHAnsi" w:cstheme="majorBidi"/>
              </w:rPr>
              <w:t>Short-term operational cost as businesses transition to the new arrangements</w:t>
            </w:r>
            <w:r w:rsidR="53C4CCF8" w:rsidRPr="13D0355C">
              <w:rPr>
                <w:rFonts w:asciiTheme="majorHAnsi" w:hAnsiTheme="majorHAnsi" w:cstheme="majorBidi"/>
              </w:rPr>
              <w:t xml:space="preserve"> (</w:t>
            </w:r>
            <w:r w:rsidR="245C5C69" w:rsidRPr="13D0355C">
              <w:rPr>
                <w:rFonts w:asciiTheme="majorHAnsi" w:hAnsiTheme="majorHAnsi" w:cstheme="majorBidi"/>
              </w:rPr>
              <w:t>e.g.,</w:t>
            </w:r>
            <w:r w:rsidR="53C4CCF8" w:rsidRPr="13D0355C">
              <w:rPr>
                <w:rFonts w:asciiTheme="majorHAnsi" w:hAnsiTheme="majorHAnsi" w:cstheme="majorBidi"/>
              </w:rPr>
              <w:t xml:space="preserve"> training of staff to explain new regulations to customers; research and procurement of alternative products). These costs are expected to be minimal given the extensive consultation with businesses since 2019</w:t>
            </w:r>
            <w:r w:rsidRPr="13D0355C">
              <w:rPr>
                <w:rFonts w:asciiTheme="majorHAnsi" w:hAnsiTheme="majorHAnsi" w:cstheme="majorBidi"/>
              </w:rPr>
              <w:t>.</w:t>
            </w:r>
          </w:p>
          <w:p w14:paraId="5A090413" w14:textId="614CE44B" w:rsidR="00FA5FE0" w:rsidRPr="00303ACE"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Identifying </w:t>
            </w:r>
            <w:r w:rsidR="1235BF28" w:rsidRPr="13D0355C">
              <w:rPr>
                <w:rFonts w:asciiTheme="majorHAnsi" w:hAnsiTheme="majorHAnsi" w:cstheme="majorBidi"/>
              </w:rPr>
              <w:t xml:space="preserve">and avoiding </w:t>
            </w:r>
            <w:r w:rsidRPr="13D0355C">
              <w:rPr>
                <w:rFonts w:asciiTheme="majorHAnsi" w:hAnsiTheme="majorHAnsi" w:cstheme="majorBidi"/>
              </w:rPr>
              <w:t>products containing these materials may be difficult</w:t>
            </w:r>
            <w:r w:rsidR="00F62523">
              <w:rPr>
                <w:rFonts w:asciiTheme="majorHAnsi" w:hAnsiTheme="majorHAnsi" w:cstheme="majorBidi"/>
              </w:rPr>
              <w:t>, particularly where labelling is not clear</w:t>
            </w:r>
            <w:r w:rsidRPr="13D0355C">
              <w:rPr>
                <w:rFonts w:asciiTheme="majorHAnsi" w:hAnsiTheme="majorHAnsi" w:cstheme="majorBidi"/>
              </w:rPr>
              <w:t xml:space="preserve">. </w:t>
            </w:r>
          </w:p>
        </w:tc>
        <w:tc>
          <w:tcPr>
            <w:tcW w:w="3589" w:type="dxa"/>
            <w:tcBorders>
              <w:top w:val="nil"/>
              <w:left w:val="single" w:sz="4" w:space="0" w:color="auto"/>
              <w:right w:val="nil"/>
            </w:tcBorders>
            <w:hideMark/>
          </w:tcPr>
          <w:p w14:paraId="71CCD99C" w14:textId="2A0BB0B6"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Provides certainty in regard to changing community expectations.</w:t>
            </w:r>
          </w:p>
          <w:p w14:paraId="1BF49A4E" w14:textId="4CE066CF" w:rsidR="00FA5FE0" w:rsidRPr="00CE0912" w:rsidRDefault="6E9E13B7" w:rsidP="3139ADC2">
            <w:pPr>
              <w:pStyle w:val="ListParagraph"/>
              <w:numPr>
                <w:ilvl w:val="0"/>
                <w:numId w:val="2"/>
              </w:numPr>
              <w:spacing w:line="276" w:lineRule="auto"/>
              <w:ind w:left="391"/>
              <w:rPr>
                <w:rFonts w:asciiTheme="majorHAnsi" w:eastAsiaTheme="minorEastAsia" w:hAnsiTheme="majorHAnsi" w:cstheme="majorHAnsi"/>
              </w:rPr>
            </w:pPr>
            <w:r w:rsidRPr="00CE0912">
              <w:rPr>
                <w:rFonts w:asciiTheme="majorHAnsi" w:hAnsiTheme="majorHAnsi" w:cstheme="majorHAnsi"/>
              </w:rPr>
              <w:t>Progressive businesses, with a clear and communicated strategy for reducing single-use products</w:t>
            </w:r>
            <w:r w:rsidR="54F56693" w:rsidRPr="00CE0912">
              <w:rPr>
                <w:rFonts w:asciiTheme="majorHAnsi" w:hAnsiTheme="majorHAnsi" w:cstheme="majorHAnsi"/>
              </w:rPr>
              <w:t xml:space="preserve"> and who do not revert to readily available </w:t>
            </w:r>
            <w:r w:rsidR="004B719C" w:rsidRPr="00CE0912">
              <w:rPr>
                <w:rFonts w:asciiTheme="majorHAnsi" w:hAnsiTheme="majorHAnsi" w:cstheme="majorHAnsi"/>
              </w:rPr>
              <w:t xml:space="preserve">and non-regulated </w:t>
            </w:r>
            <w:r w:rsidR="54F56693" w:rsidRPr="00CE0912">
              <w:rPr>
                <w:rFonts w:asciiTheme="majorHAnsi" w:hAnsiTheme="majorHAnsi" w:cstheme="majorHAnsi"/>
              </w:rPr>
              <w:t>single-use plastic alternatives</w:t>
            </w:r>
            <w:r w:rsidRPr="00CE0912">
              <w:rPr>
                <w:rFonts w:asciiTheme="majorHAnsi" w:hAnsiTheme="majorHAnsi" w:cstheme="majorHAnsi"/>
              </w:rPr>
              <w:t>, may experience an increase in patronage from environmentally conscious consumers</w:t>
            </w:r>
            <w:r w:rsidR="54F56693" w:rsidRPr="00CE0912">
              <w:rPr>
                <w:rFonts w:asciiTheme="majorHAnsi" w:hAnsiTheme="majorHAnsi" w:cstheme="majorHAnsi"/>
              </w:rPr>
              <w:t>.</w:t>
            </w:r>
          </w:p>
        </w:tc>
      </w:tr>
      <w:tr w:rsidR="00D663AB" w:rsidRPr="00CE0912" w14:paraId="7D519518" w14:textId="77777777" w:rsidTr="13D0355C">
        <w:tc>
          <w:tcPr>
            <w:tcW w:w="1838" w:type="dxa"/>
            <w:tcBorders>
              <w:top w:val="nil"/>
              <w:left w:val="nil"/>
              <w:bottom w:val="nil"/>
              <w:right w:val="single" w:sz="4" w:space="0" w:color="auto"/>
            </w:tcBorders>
            <w:shd w:val="clear" w:color="auto" w:fill="D9D9D9" w:themeFill="background1" w:themeFillShade="D9"/>
          </w:tcPr>
          <w:p w14:paraId="04C00CF7" w14:textId="77777777"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Community organisations</w:t>
            </w:r>
          </w:p>
        </w:tc>
        <w:tc>
          <w:tcPr>
            <w:tcW w:w="3589" w:type="dxa"/>
            <w:tcBorders>
              <w:top w:val="nil"/>
              <w:left w:val="single" w:sz="4" w:space="0" w:color="auto"/>
              <w:bottom w:val="nil"/>
              <w:right w:val="single" w:sz="4" w:space="0" w:color="auto"/>
            </w:tcBorders>
            <w:shd w:val="clear" w:color="auto" w:fill="D9D9D9" w:themeFill="background1" w:themeFillShade="D9"/>
          </w:tcPr>
          <w:p w14:paraId="200948AE" w14:textId="77777777" w:rsidR="00736BB3" w:rsidRPr="00F62523" w:rsidRDefault="00FA5FE0" w:rsidP="00FA5FE0">
            <w:pPr>
              <w:pStyle w:val="ListParagraph"/>
              <w:numPr>
                <w:ilvl w:val="0"/>
                <w:numId w:val="2"/>
              </w:numPr>
              <w:spacing w:before="40" w:after="40" w:line="276" w:lineRule="auto"/>
              <w:ind w:left="391"/>
              <w:rPr>
                <w:rStyle w:val="EndnoteReference"/>
                <w:rFonts w:asciiTheme="majorHAnsi" w:hAnsiTheme="majorHAnsi" w:cstheme="majorHAnsi"/>
                <w:vertAlign w:val="baseline"/>
              </w:rPr>
            </w:pPr>
            <w:r w:rsidRPr="00F41339">
              <w:rPr>
                <w:rFonts w:asciiTheme="majorHAnsi" w:hAnsiTheme="majorHAnsi" w:cstheme="majorHAnsi"/>
              </w:rPr>
              <w:t xml:space="preserve">The social cost-benefit analysis identified that the cost of adopting alternatives to single-use plastic products </w:t>
            </w:r>
            <w:r w:rsidR="004B719C" w:rsidRPr="00F41339">
              <w:rPr>
                <w:rFonts w:asciiTheme="majorHAnsi" w:hAnsiTheme="majorHAnsi" w:cstheme="majorHAnsi"/>
              </w:rPr>
              <w:t xml:space="preserve">will likely be </w:t>
            </w:r>
            <w:r w:rsidRPr="00F41339">
              <w:rPr>
                <w:rFonts w:asciiTheme="majorHAnsi" w:hAnsiTheme="majorHAnsi" w:cstheme="majorHAnsi"/>
              </w:rPr>
              <w:t>passed onto consumers.</w:t>
            </w:r>
            <w:r w:rsidRPr="00F62523">
              <w:rPr>
                <w:rStyle w:val="EndnoteReference"/>
                <w:rFonts w:asciiTheme="majorHAnsi" w:hAnsiTheme="majorHAnsi" w:cstheme="majorHAnsi"/>
                <w:i/>
                <w:iCs/>
              </w:rPr>
              <w:t xml:space="preserve"> </w:t>
            </w:r>
          </w:p>
          <w:p w14:paraId="56BE1587" w14:textId="34E3C3FF" w:rsidR="00FA5FE0" w:rsidRPr="00CE0912" w:rsidRDefault="269A51E9"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O</w:t>
            </w:r>
            <w:r w:rsidR="15246861" w:rsidRPr="13D0355C">
              <w:rPr>
                <w:rFonts w:asciiTheme="majorHAnsi" w:hAnsiTheme="majorHAnsi" w:cstheme="majorBidi"/>
              </w:rPr>
              <w:t xml:space="preserve">xo-degradable plastics are typically more expensive than plastics </w:t>
            </w:r>
            <w:r w:rsidR="080F7B43" w:rsidRPr="13D0355C">
              <w:rPr>
                <w:rFonts w:asciiTheme="majorHAnsi" w:hAnsiTheme="majorHAnsi" w:cstheme="majorBidi"/>
              </w:rPr>
              <w:t>that</w:t>
            </w:r>
            <w:r w:rsidR="053B0190" w:rsidRPr="13D0355C">
              <w:rPr>
                <w:rFonts w:asciiTheme="majorHAnsi" w:hAnsiTheme="majorHAnsi" w:cstheme="majorBidi"/>
              </w:rPr>
              <w:t xml:space="preserve"> </w:t>
            </w:r>
            <w:r w:rsidR="15246861" w:rsidRPr="13D0355C">
              <w:rPr>
                <w:rFonts w:asciiTheme="majorHAnsi" w:hAnsiTheme="majorHAnsi" w:cstheme="majorBidi"/>
              </w:rPr>
              <w:t>do not degrade, so significant cost increases are not expected.</w:t>
            </w:r>
          </w:p>
        </w:tc>
        <w:tc>
          <w:tcPr>
            <w:tcW w:w="3589" w:type="dxa"/>
            <w:tcBorders>
              <w:top w:val="nil"/>
              <w:left w:val="single" w:sz="4" w:space="0" w:color="auto"/>
              <w:bottom w:val="nil"/>
              <w:right w:val="nil"/>
            </w:tcBorders>
            <w:shd w:val="clear" w:color="auto" w:fill="D9D9D9" w:themeFill="background1" w:themeFillShade="D9"/>
          </w:tcPr>
          <w:p w14:paraId="554CC5EA" w14:textId="77777777" w:rsidR="00FA5FE0" w:rsidRPr="00CE0912" w:rsidRDefault="00FA5FE0" w:rsidP="00FA5FE0">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There will be decreased burden on community organisations that contribute to environmental clean-ups as a result of decreased single-use plastic litter.</w:t>
            </w:r>
          </w:p>
        </w:tc>
      </w:tr>
      <w:tr w:rsidR="00D663AB" w:rsidRPr="00CE0912" w14:paraId="61990211" w14:textId="77777777" w:rsidTr="13D0355C">
        <w:tc>
          <w:tcPr>
            <w:tcW w:w="1838" w:type="dxa"/>
            <w:tcBorders>
              <w:top w:val="nil"/>
              <w:left w:val="nil"/>
              <w:bottom w:val="nil"/>
              <w:right w:val="single" w:sz="4" w:space="0" w:color="auto"/>
            </w:tcBorders>
            <w:hideMark/>
          </w:tcPr>
          <w:p w14:paraId="3DD1B9EC" w14:textId="77777777" w:rsidR="00FA5FE0" w:rsidRPr="00CE0912" w:rsidRDefault="00FA5FE0" w:rsidP="005C32C6">
            <w:pPr>
              <w:spacing w:before="40" w:after="40" w:line="276" w:lineRule="auto"/>
              <w:rPr>
                <w:rFonts w:asciiTheme="majorHAnsi" w:hAnsiTheme="majorHAnsi" w:cstheme="majorHAnsi"/>
              </w:rPr>
            </w:pPr>
            <w:r w:rsidRPr="00CE0912">
              <w:rPr>
                <w:rFonts w:asciiTheme="majorHAnsi" w:hAnsiTheme="majorHAnsi" w:cstheme="majorHAnsi"/>
              </w:rPr>
              <w:t xml:space="preserve">Community </w:t>
            </w:r>
          </w:p>
        </w:tc>
        <w:tc>
          <w:tcPr>
            <w:tcW w:w="3589" w:type="dxa"/>
            <w:tcBorders>
              <w:top w:val="nil"/>
              <w:left w:val="single" w:sz="4" w:space="0" w:color="auto"/>
              <w:bottom w:val="nil"/>
              <w:right w:val="single" w:sz="4" w:space="0" w:color="auto"/>
            </w:tcBorders>
            <w:hideMark/>
          </w:tcPr>
          <w:p w14:paraId="311EE0F5" w14:textId="77777777" w:rsidR="00736BB3" w:rsidRPr="00F62523" w:rsidRDefault="00FA5FE0" w:rsidP="00FA5FE0">
            <w:pPr>
              <w:pStyle w:val="ListParagraph"/>
              <w:numPr>
                <w:ilvl w:val="0"/>
                <w:numId w:val="2"/>
              </w:numPr>
              <w:spacing w:before="40" w:after="40" w:line="276" w:lineRule="auto"/>
              <w:ind w:left="391"/>
              <w:rPr>
                <w:rFonts w:asciiTheme="majorHAnsi" w:hAnsiTheme="majorHAnsi" w:cstheme="majorHAnsi"/>
              </w:rPr>
            </w:pPr>
            <w:r w:rsidRPr="00F41339">
              <w:rPr>
                <w:rFonts w:asciiTheme="majorHAnsi" w:hAnsiTheme="majorHAnsi" w:cstheme="majorHAnsi"/>
              </w:rPr>
              <w:t>The social cost-benefit analysis identified that the cost of adopting alternatives to single-use plastic products will likely be passed onto consumers.</w:t>
            </w:r>
            <w:r w:rsidRPr="00F62523">
              <w:rPr>
                <w:rFonts w:asciiTheme="majorHAnsi" w:hAnsiTheme="majorHAnsi" w:cstheme="majorHAnsi"/>
              </w:rPr>
              <w:t xml:space="preserve"> </w:t>
            </w:r>
          </w:p>
          <w:p w14:paraId="31D6647B" w14:textId="4724B857" w:rsidR="00FA5FE0" w:rsidRPr="00CE0912" w:rsidRDefault="269A51E9"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O</w:t>
            </w:r>
            <w:r w:rsidR="15246861" w:rsidRPr="13D0355C">
              <w:rPr>
                <w:rFonts w:asciiTheme="majorHAnsi" w:hAnsiTheme="majorHAnsi" w:cstheme="majorBidi"/>
              </w:rPr>
              <w:t xml:space="preserve">xo-degradable plastics are typically more expensive than plastics </w:t>
            </w:r>
            <w:r w:rsidR="49811329" w:rsidRPr="13D0355C">
              <w:rPr>
                <w:rFonts w:asciiTheme="majorHAnsi" w:hAnsiTheme="majorHAnsi" w:cstheme="majorBidi"/>
              </w:rPr>
              <w:t>that</w:t>
            </w:r>
            <w:r w:rsidR="053B0190" w:rsidRPr="13D0355C">
              <w:rPr>
                <w:rFonts w:asciiTheme="majorHAnsi" w:hAnsiTheme="majorHAnsi" w:cstheme="majorBidi"/>
              </w:rPr>
              <w:t xml:space="preserve"> </w:t>
            </w:r>
            <w:r w:rsidR="15246861" w:rsidRPr="13D0355C">
              <w:rPr>
                <w:rFonts w:asciiTheme="majorHAnsi" w:hAnsiTheme="majorHAnsi" w:cstheme="majorBidi"/>
              </w:rPr>
              <w:t>do not degrade, so significant cost increases are not expected</w:t>
            </w:r>
            <w:r w:rsidR="2D44CF26" w:rsidRPr="13D0355C">
              <w:rPr>
                <w:rFonts w:asciiTheme="majorHAnsi" w:hAnsiTheme="majorHAnsi" w:cstheme="majorBidi"/>
              </w:rPr>
              <w:t>.</w:t>
            </w:r>
            <w:r w:rsidR="00FE3E5C">
              <w:rPr>
                <w:rFonts w:asciiTheme="majorHAnsi" w:hAnsiTheme="majorHAnsi" w:cstheme="majorBidi"/>
              </w:rPr>
              <w:t xml:space="preserve"> In some cases, alternative are expected to be less expensive (e.g., dog dropping bags).</w:t>
            </w:r>
          </w:p>
          <w:p w14:paraId="08D9A30C" w14:textId="77777777" w:rsidR="00FA5FE0" w:rsidRPr="00CE0912" w:rsidRDefault="00FA5FE0" w:rsidP="00E33CD3">
            <w:pPr>
              <w:spacing w:before="40" w:after="40" w:line="276" w:lineRule="auto"/>
              <w:ind w:left="31"/>
              <w:rPr>
                <w:rFonts w:asciiTheme="majorHAnsi" w:hAnsiTheme="majorHAnsi" w:cstheme="majorHAnsi"/>
              </w:rPr>
            </w:pPr>
          </w:p>
        </w:tc>
        <w:tc>
          <w:tcPr>
            <w:tcW w:w="3589" w:type="dxa"/>
            <w:tcBorders>
              <w:top w:val="nil"/>
              <w:left w:val="single" w:sz="4" w:space="0" w:color="auto"/>
              <w:bottom w:val="nil"/>
              <w:right w:val="nil"/>
            </w:tcBorders>
            <w:hideMark/>
          </w:tcPr>
          <w:p w14:paraId="3C6F1B52" w14:textId="69128CF0" w:rsidR="15246861" w:rsidRDefault="15246861"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Improved environmental amenity as a result of reduced plastic pollution and litter.</w:t>
            </w:r>
          </w:p>
          <w:p w14:paraId="51275C92" w14:textId="4448890C" w:rsidR="00FA5FE0" w:rsidRPr="00F41339" w:rsidRDefault="00FA5FE0" w:rsidP="00FA5FE0">
            <w:pPr>
              <w:pStyle w:val="ListParagraph"/>
              <w:numPr>
                <w:ilvl w:val="0"/>
                <w:numId w:val="2"/>
              </w:numPr>
              <w:spacing w:before="40" w:after="40" w:line="276" w:lineRule="auto"/>
              <w:ind w:left="391"/>
              <w:rPr>
                <w:rFonts w:asciiTheme="majorHAnsi" w:hAnsiTheme="majorHAnsi" w:cstheme="majorHAnsi"/>
              </w:rPr>
            </w:pPr>
            <w:r w:rsidRPr="00F41339">
              <w:rPr>
                <w:rFonts w:asciiTheme="majorHAnsi" w:hAnsiTheme="majorHAnsi" w:cstheme="majorHAnsi"/>
              </w:rPr>
              <w:t>The social cost-benefit analysis identified a net positive benefit for the environment as a result of phasing out single-use plastic products.</w:t>
            </w:r>
          </w:p>
          <w:p w14:paraId="5C515ED5" w14:textId="77777777" w:rsidR="00FA5FE0" w:rsidRDefault="00FA5FE0" w:rsidP="00E33CD3">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demonstrates that ACT Government has considered and actioned feedback through the consultation period.</w:t>
            </w:r>
          </w:p>
          <w:p w14:paraId="0C603334" w14:textId="7C7DC7F0" w:rsidR="00F54209" w:rsidRPr="00CE0912" w:rsidRDefault="00AF2167" w:rsidP="00E33CD3">
            <w:pPr>
              <w:pStyle w:val="ListParagraph"/>
              <w:numPr>
                <w:ilvl w:val="0"/>
                <w:numId w:val="2"/>
              </w:numPr>
              <w:spacing w:before="40" w:after="40" w:line="276" w:lineRule="auto"/>
              <w:ind w:left="391"/>
              <w:rPr>
                <w:rFonts w:asciiTheme="majorHAnsi" w:hAnsiTheme="majorHAnsi" w:cstheme="majorHAnsi"/>
              </w:rPr>
            </w:pPr>
            <w:r>
              <w:rPr>
                <w:rFonts w:asciiTheme="majorHAnsi" w:hAnsiTheme="majorHAnsi" w:cstheme="majorHAnsi"/>
              </w:rPr>
              <w:t xml:space="preserve">The ban may also reduce </w:t>
            </w:r>
            <w:r w:rsidR="009118E9">
              <w:rPr>
                <w:rFonts w:asciiTheme="majorHAnsi" w:hAnsiTheme="majorHAnsi" w:cstheme="majorHAnsi"/>
              </w:rPr>
              <w:t xml:space="preserve">“greenwashing” and </w:t>
            </w:r>
            <w:r w:rsidR="00C33B59">
              <w:rPr>
                <w:rFonts w:asciiTheme="majorHAnsi" w:hAnsiTheme="majorHAnsi" w:cstheme="majorHAnsi"/>
              </w:rPr>
              <w:t>reduce</w:t>
            </w:r>
            <w:r w:rsidR="009118E9">
              <w:rPr>
                <w:rFonts w:asciiTheme="majorHAnsi" w:hAnsiTheme="majorHAnsi" w:cstheme="majorHAnsi"/>
              </w:rPr>
              <w:t xml:space="preserve"> consumer confusion associated with unclear labeling of products.</w:t>
            </w:r>
          </w:p>
        </w:tc>
      </w:tr>
    </w:tbl>
    <w:p w14:paraId="15674B5A" w14:textId="601AB5BB" w:rsidR="006A24FF" w:rsidRPr="00CE0912" w:rsidRDefault="77458F70" w:rsidP="13D0355C">
      <w:pPr>
        <w:pStyle w:val="Heading3"/>
      </w:pPr>
      <w:bookmarkStart w:id="101" w:name="_Toc90292026"/>
      <w:bookmarkStart w:id="102" w:name="_Toc99101634"/>
      <w:r w:rsidRPr="13D0355C">
        <w:lastRenderedPageBreak/>
        <w:t>Expanded polystyrene gelato tubs</w:t>
      </w:r>
      <w:bookmarkEnd w:id="101"/>
      <w:bookmarkEnd w:id="102"/>
      <w:r w:rsidR="1DC30A67" w:rsidRPr="13D0355C">
        <w:t xml:space="preserve"> </w:t>
      </w:r>
    </w:p>
    <w:p w14:paraId="576E88DC" w14:textId="532E4B4A" w:rsidR="001C03B9" w:rsidRPr="00CE0912" w:rsidRDefault="001C03B9" w:rsidP="006A24FF">
      <w:pPr>
        <w:pStyle w:val="MSCBody"/>
        <w:rPr>
          <w:rFonts w:asciiTheme="majorHAnsi" w:hAnsiTheme="majorHAnsi" w:cstheme="majorHAnsi"/>
        </w:rPr>
      </w:pPr>
      <w:r w:rsidRPr="00CE0912">
        <w:rPr>
          <w:rFonts w:asciiTheme="majorHAnsi" w:hAnsiTheme="majorHAnsi" w:cstheme="majorHAnsi"/>
        </w:rPr>
        <w:t>A description of expanded polystyrene gelato tubs is included in the section on ‘setting the scene’ above</w:t>
      </w:r>
      <w:r w:rsidR="00DD3B95" w:rsidRPr="00CE0912">
        <w:rPr>
          <w:rFonts w:asciiTheme="majorHAnsi" w:hAnsiTheme="majorHAnsi" w:cstheme="majorHAnsi"/>
        </w:rPr>
        <w:t xml:space="preserve"> (Figure </w:t>
      </w:r>
      <w:r w:rsidR="005B617C">
        <w:rPr>
          <w:rFonts w:asciiTheme="majorHAnsi" w:hAnsiTheme="majorHAnsi" w:cstheme="majorHAnsi"/>
        </w:rPr>
        <w:t>10</w:t>
      </w:r>
      <w:r w:rsidR="00DD3B95" w:rsidRPr="00CE0912">
        <w:rPr>
          <w:rFonts w:asciiTheme="majorHAnsi" w:hAnsiTheme="majorHAnsi" w:cstheme="majorHAnsi"/>
        </w:rPr>
        <w:t>)</w:t>
      </w:r>
      <w:r w:rsidRPr="00CE0912">
        <w:rPr>
          <w:rFonts w:asciiTheme="majorHAnsi" w:hAnsiTheme="majorHAnsi" w:cstheme="majorHAnsi"/>
        </w:rPr>
        <w:t>.</w:t>
      </w:r>
    </w:p>
    <w:p w14:paraId="7092D34D" w14:textId="49A6A0E2" w:rsidR="006459DD" w:rsidRPr="00CE0912" w:rsidRDefault="095E3629" w:rsidP="13D0355C">
      <w:pPr>
        <w:pStyle w:val="MSCBody"/>
        <w:rPr>
          <w:rFonts w:asciiTheme="majorHAnsi" w:hAnsiTheme="majorHAnsi" w:cstheme="majorBidi"/>
        </w:rPr>
      </w:pPr>
      <w:r w:rsidRPr="007A4360">
        <w:rPr>
          <w:rFonts w:asciiTheme="majorHAnsi" w:hAnsiTheme="majorHAnsi" w:cstheme="majorBidi"/>
        </w:rPr>
        <w:t xml:space="preserve">The </w:t>
      </w:r>
      <w:r w:rsidR="00546DB1">
        <w:rPr>
          <w:rFonts w:asciiTheme="majorHAnsi" w:hAnsiTheme="majorHAnsi" w:cstheme="majorBidi"/>
        </w:rPr>
        <w:t xml:space="preserve">Act </w:t>
      </w:r>
      <w:r w:rsidRPr="007A4360">
        <w:rPr>
          <w:rFonts w:asciiTheme="majorHAnsi" w:hAnsiTheme="majorHAnsi" w:cstheme="majorBidi"/>
        </w:rPr>
        <w:t xml:space="preserve">banned </w:t>
      </w:r>
      <w:r w:rsidR="36602FE4" w:rsidRPr="007A4360">
        <w:rPr>
          <w:rFonts w:asciiTheme="majorHAnsi" w:hAnsiTheme="majorHAnsi" w:cstheme="majorBidi"/>
        </w:rPr>
        <w:t>expand</w:t>
      </w:r>
      <w:r w:rsidR="2870380D" w:rsidRPr="007A4360">
        <w:rPr>
          <w:rFonts w:asciiTheme="majorHAnsi" w:hAnsiTheme="majorHAnsi" w:cstheme="majorBidi"/>
        </w:rPr>
        <w:t>ed</w:t>
      </w:r>
      <w:r w:rsidR="36602FE4" w:rsidRPr="007A4360">
        <w:rPr>
          <w:rFonts w:asciiTheme="majorHAnsi" w:hAnsiTheme="majorHAnsi" w:cstheme="majorBidi"/>
        </w:rPr>
        <w:t xml:space="preserve"> polystyrene</w:t>
      </w:r>
      <w:r w:rsidRPr="007A4360">
        <w:rPr>
          <w:rFonts w:asciiTheme="majorHAnsi" w:hAnsiTheme="majorHAnsi" w:cstheme="majorBidi"/>
        </w:rPr>
        <w:t xml:space="preserve"> food and drink containers</w:t>
      </w:r>
      <w:r w:rsidR="00814BA9">
        <w:rPr>
          <w:rFonts w:asciiTheme="majorHAnsi" w:hAnsiTheme="majorHAnsi" w:cstheme="majorBidi"/>
        </w:rPr>
        <w:t xml:space="preserve">. A </w:t>
      </w:r>
      <w:r w:rsidR="00BB630A">
        <w:rPr>
          <w:rFonts w:asciiTheme="majorHAnsi" w:hAnsiTheme="majorHAnsi" w:cstheme="majorBidi"/>
        </w:rPr>
        <w:t>12-</w:t>
      </w:r>
      <w:r w:rsidR="00814BA9">
        <w:rPr>
          <w:rFonts w:asciiTheme="majorHAnsi" w:hAnsiTheme="majorHAnsi" w:cstheme="majorBidi"/>
        </w:rPr>
        <w:t xml:space="preserve">month exemption was previously granted for expanded polystyrene gelato tubs to allow businesses </w:t>
      </w:r>
      <w:r w:rsidR="00D6296D">
        <w:rPr>
          <w:rFonts w:asciiTheme="majorHAnsi" w:hAnsiTheme="majorHAnsi" w:cstheme="majorBidi"/>
        </w:rPr>
        <w:t xml:space="preserve">time to identify suitable alternatives, however under the </w:t>
      </w:r>
      <w:r w:rsidR="007F716D">
        <w:rPr>
          <w:rFonts w:asciiTheme="majorHAnsi" w:hAnsiTheme="majorHAnsi" w:cstheme="majorBidi"/>
        </w:rPr>
        <w:t>reform</w:t>
      </w:r>
      <w:r w:rsidR="00D6296D">
        <w:rPr>
          <w:rFonts w:asciiTheme="majorHAnsi" w:hAnsiTheme="majorHAnsi" w:cstheme="majorBidi"/>
        </w:rPr>
        <w:t xml:space="preserve"> these items are now proposed</w:t>
      </w:r>
      <w:r w:rsidR="002E1923">
        <w:rPr>
          <w:rFonts w:asciiTheme="majorHAnsi" w:hAnsiTheme="majorHAnsi" w:cstheme="majorBidi"/>
        </w:rPr>
        <w:t xml:space="preserve"> to be regulated.</w:t>
      </w:r>
    </w:p>
    <w:p w14:paraId="5F6B9769" w14:textId="3C73240F" w:rsidR="006A24FF" w:rsidRPr="00CE0912" w:rsidRDefault="006A24FF" w:rsidP="006A24FF">
      <w:pPr>
        <w:rPr>
          <w:rFonts w:asciiTheme="majorHAnsi" w:hAnsiTheme="majorHAnsi" w:cstheme="majorHAnsi"/>
        </w:rPr>
      </w:pPr>
      <w:r w:rsidRPr="00CE0912">
        <w:rPr>
          <w:rFonts w:asciiTheme="majorHAnsi" w:hAnsiTheme="majorHAnsi" w:cstheme="majorHAnsi"/>
        </w:rPr>
        <w:t xml:space="preserve">Three options have been considered to regulate the sale, supply and distribution of </w:t>
      </w:r>
      <w:r w:rsidRPr="00CE0912">
        <w:rPr>
          <w:rStyle w:val="normaltextrun"/>
          <w:rFonts w:asciiTheme="majorHAnsi" w:hAnsiTheme="majorHAnsi" w:cstheme="majorHAnsi"/>
        </w:rPr>
        <w:t xml:space="preserve">expanded polystyrene gelato tubs </w:t>
      </w:r>
      <w:r w:rsidRPr="00CE0912">
        <w:rPr>
          <w:rFonts w:asciiTheme="majorHAnsi" w:hAnsiTheme="majorHAnsi" w:cstheme="majorHAnsi"/>
        </w:rPr>
        <w:t>in the ACT. These include:</w:t>
      </w:r>
    </w:p>
    <w:p w14:paraId="3D9C72EF" w14:textId="0B9F2758" w:rsidR="006A24FF" w:rsidRPr="00CE0912" w:rsidRDefault="1DC30A67" w:rsidP="00D07A77">
      <w:pPr>
        <w:pStyle w:val="ListParagraph"/>
        <w:numPr>
          <w:ilvl w:val="0"/>
          <w:numId w:val="31"/>
        </w:numPr>
        <w:spacing w:before="120" w:after="120" w:line="276" w:lineRule="auto"/>
        <w:ind w:left="714" w:hanging="357"/>
        <w:contextualSpacing w:val="0"/>
        <w:rPr>
          <w:rFonts w:asciiTheme="majorHAnsi" w:hAnsiTheme="majorHAnsi" w:cstheme="majorBidi"/>
        </w:rPr>
      </w:pPr>
      <w:r w:rsidRPr="13D0355C">
        <w:rPr>
          <w:rFonts w:asciiTheme="majorHAnsi" w:hAnsiTheme="majorHAnsi" w:cstheme="majorBidi"/>
          <w:b/>
          <w:bCs/>
        </w:rPr>
        <w:t>Regulatory ban</w:t>
      </w:r>
      <w:r w:rsidRPr="13D0355C">
        <w:rPr>
          <w:rFonts w:asciiTheme="majorHAnsi" w:hAnsiTheme="majorHAnsi" w:cstheme="majorBidi"/>
        </w:rPr>
        <w:t xml:space="preserve"> – involves an immediate ban on the sale, supply and distribution of </w:t>
      </w:r>
      <w:r w:rsidRPr="13D0355C">
        <w:rPr>
          <w:rStyle w:val="normaltextrun"/>
          <w:rFonts w:asciiTheme="majorHAnsi" w:hAnsiTheme="majorHAnsi" w:cstheme="majorBidi"/>
        </w:rPr>
        <w:t>expanded polystyrene gelato tubs</w:t>
      </w:r>
      <w:r w:rsidR="00546DB1">
        <w:rPr>
          <w:rStyle w:val="normaltextrun"/>
          <w:rFonts w:asciiTheme="majorHAnsi" w:hAnsiTheme="majorHAnsi" w:cstheme="majorBidi"/>
        </w:rPr>
        <w:t xml:space="preserve"> (preferred)</w:t>
      </w:r>
      <w:r w:rsidRPr="13D0355C">
        <w:rPr>
          <w:rFonts w:asciiTheme="majorHAnsi" w:hAnsiTheme="majorHAnsi" w:cstheme="majorBidi"/>
        </w:rPr>
        <w:t>.</w:t>
      </w:r>
    </w:p>
    <w:p w14:paraId="35F201DB" w14:textId="266AF4A4" w:rsidR="006A24FF" w:rsidRPr="00CE0912" w:rsidRDefault="006A24FF" w:rsidP="00D07A77">
      <w:pPr>
        <w:pStyle w:val="ListParagraph"/>
        <w:numPr>
          <w:ilvl w:val="0"/>
          <w:numId w:val="31"/>
        </w:numPr>
        <w:spacing w:before="120" w:after="120" w:line="276" w:lineRule="auto"/>
        <w:ind w:left="714" w:hanging="357"/>
        <w:contextualSpacing w:val="0"/>
        <w:rPr>
          <w:rFonts w:asciiTheme="majorHAnsi" w:hAnsiTheme="majorHAnsi" w:cstheme="majorHAnsi"/>
          <w:szCs w:val="18"/>
        </w:rPr>
      </w:pPr>
      <w:r w:rsidRPr="00CE0912">
        <w:rPr>
          <w:rFonts w:asciiTheme="majorHAnsi" w:hAnsiTheme="majorHAnsi" w:cstheme="majorHAnsi"/>
          <w:b/>
          <w:bCs/>
        </w:rPr>
        <w:t>Mandatory phase out</w:t>
      </w:r>
      <w:r w:rsidRPr="00CE0912">
        <w:rPr>
          <w:rFonts w:asciiTheme="majorHAnsi" w:hAnsiTheme="majorHAnsi" w:cstheme="majorHAnsi"/>
        </w:rPr>
        <w:t xml:space="preserve"> – involves </w:t>
      </w:r>
      <w:r w:rsidRPr="00CE0912">
        <w:rPr>
          <w:rFonts w:asciiTheme="majorHAnsi" w:hAnsiTheme="majorHAnsi" w:cstheme="majorHAnsi"/>
          <w:szCs w:val="18"/>
        </w:rPr>
        <w:t xml:space="preserve">a staged ban, that can be achieved by progressively expanding coverage or tightening product requirements for </w:t>
      </w:r>
      <w:r w:rsidRPr="00CE0912">
        <w:rPr>
          <w:rStyle w:val="normaltextrun"/>
          <w:rFonts w:asciiTheme="majorHAnsi" w:hAnsiTheme="majorHAnsi" w:cstheme="majorHAnsi"/>
        </w:rPr>
        <w:t>expanded polystyrene gelato tubs</w:t>
      </w:r>
      <w:r w:rsidRPr="00CE0912">
        <w:rPr>
          <w:rFonts w:asciiTheme="majorHAnsi" w:hAnsiTheme="majorHAnsi" w:cstheme="majorHAnsi"/>
        </w:rPr>
        <w:t>.</w:t>
      </w:r>
    </w:p>
    <w:p w14:paraId="203E0FE5" w14:textId="31E7AADB" w:rsidR="006A24FF" w:rsidRPr="00CE0912" w:rsidRDefault="006A24FF" w:rsidP="00D07A77">
      <w:pPr>
        <w:pStyle w:val="ListParagraph"/>
        <w:numPr>
          <w:ilvl w:val="0"/>
          <w:numId w:val="31"/>
        </w:numPr>
        <w:spacing w:before="120" w:after="120" w:line="276" w:lineRule="auto"/>
        <w:ind w:left="714" w:hanging="357"/>
        <w:contextualSpacing w:val="0"/>
        <w:rPr>
          <w:rFonts w:asciiTheme="majorHAnsi" w:hAnsiTheme="majorHAnsi" w:cstheme="majorHAnsi"/>
          <w:szCs w:val="18"/>
        </w:rPr>
      </w:pPr>
      <w:r w:rsidRPr="00CE0912">
        <w:rPr>
          <w:rFonts w:asciiTheme="majorHAnsi" w:hAnsiTheme="majorHAnsi" w:cstheme="majorHAnsi"/>
          <w:b/>
          <w:bCs/>
        </w:rPr>
        <w:t>M</w:t>
      </w:r>
      <w:r w:rsidRPr="00CE0912">
        <w:rPr>
          <w:rFonts w:asciiTheme="majorHAnsi" w:hAnsiTheme="majorHAnsi" w:cstheme="majorHAnsi"/>
          <w:b/>
          <w:bCs/>
          <w:szCs w:val="18"/>
        </w:rPr>
        <w:t>andatory materials standard</w:t>
      </w:r>
      <w:r w:rsidRPr="00CE0912">
        <w:rPr>
          <w:rFonts w:asciiTheme="majorHAnsi" w:hAnsiTheme="majorHAnsi" w:cstheme="majorHAnsi"/>
          <w:szCs w:val="18"/>
        </w:rPr>
        <w:t xml:space="preserve"> – involves </w:t>
      </w:r>
      <w:r w:rsidRPr="00CE0912">
        <w:rPr>
          <w:rFonts w:asciiTheme="majorHAnsi" w:eastAsia="Arial" w:hAnsiTheme="majorHAnsi" w:cstheme="majorHAnsi"/>
        </w:rPr>
        <w:t xml:space="preserve">mandating standards for material composition through a regulatory instrument for </w:t>
      </w:r>
      <w:r w:rsidRPr="00CE0912">
        <w:rPr>
          <w:rStyle w:val="normaltextrun"/>
          <w:rFonts w:asciiTheme="majorHAnsi" w:hAnsiTheme="majorHAnsi" w:cstheme="majorHAnsi"/>
        </w:rPr>
        <w:t>expanded polystyrene gelato tubs</w:t>
      </w:r>
      <w:r w:rsidRPr="00CE0912">
        <w:rPr>
          <w:rFonts w:asciiTheme="majorHAnsi" w:hAnsiTheme="majorHAnsi" w:cstheme="majorHAnsi"/>
        </w:rPr>
        <w:t>.</w:t>
      </w:r>
    </w:p>
    <w:p w14:paraId="07F475CC" w14:textId="77777777" w:rsidR="006A24FF" w:rsidRPr="00CE0912" w:rsidRDefault="006A24FF" w:rsidP="006A24FF">
      <w:pPr>
        <w:pStyle w:val="Heading4"/>
        <w:rPr>
          <w:rFonts w:eastAsiaTheme="minorHAnsi" w:cstheme="majorHAnsi"/>
        </w:rPr>
      </w:pPr>
      <w:r w:rsidRPr="00CE0912">
        <w:rPr>
          <w:rFonts w:cstheme="majorHAnsi"/>
        </w:rPr>
        <w:t>Analysis of alternatives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06"/>
      </w:tblGrid>
      <w:tr w:rsidR="00D663AB" w:rsidRPr="00CE0912" w14:paraId="4EEE54DF" w14:textId="77777777" w:rsidTr="13D0355C">
        <w:trPr>
          <w:tblHeader/>
        </w:trPr>
        <w:tc>
          <w:tcPr>
            <w:tcW w:w="1710" w:type="dxa"/>
            <w:tcBorders>
              <w:top w:val="nil"/>
              <w:left w:val="nil"/>
              <w:bottom w:val="single" w:sz="4" w:space="0" w:color="auto"/>
              <w:right w:val="single" w:sz="4" w:space="0" w:color="auto"/>
            </w:tcBorders>
            <w:shd w:val="clear" w:color="auto" w:fill="A6A6A6" w:themeFill="background1" w:themeFillShade="A6"/>
            <w:hideMark/>
          </w:tcPr>
          <w:p w14:paraId="4857D007" w14:textId="77777777" w:rsidR="006A24FF" w:rsidRPr="00CE0912" w:rsidRDefault="006A24FF" w:rsidP="005C32C6">
            <w:pPr>
              <w:spacing w:before="100" w:after="100"/>
              <w:rPr>
                <w:rFonts w:asciiTheme="majorHAnsi" w:hAnsiTheme="majorHAnsi" w:cstheme="majorHAnsi"/>
                <w:b/>
                <w:bCs/>
              </w:rPr>
            </w:pPr>
            <w:r w:rsidRPr="00CE0912">
              <w:rPr>
                <w:rFonts w:asciiTheme="majorHAnsi" w:hAnsiTheme="majorHAnsi" w:cstheme="majorHAnsi"/>
                <w:b/>
                <w:bCs/>
              </w:rPr>
              <w:t>Options:</w:t>
            </w:r>
          </w:p>
        </w:tc>
        <w:tc>
          <w:tcPr>
            <w:tcW w:w="7306" w:type="dxa"/>
            <w:tcBorders>
              <w:top w:val="nil"/>
              <w:left w:val="single" w:sz="4" w:space="0" w:color="auto"/>
              <w:bottom w:val="single" w:sz="4" w:space="0" w:color="auto"/>
              <w:right w:val="nil"/>
            </w:tcBorders>
            <w:shd w:val="clear" w:color="auto" w:fill="A6A6A6" w:themeFill="background1" w:themeFillShade="A6"/>
            <w:hideMark/>
          </w:tcPr>
          <w:p w14:paraId="6BD469DE" w14:textId="77777777" w:rsidR="006A24FF" w:rsidRPr="00CE0912" w:rsidRDefault="006A24FF" w:rsidP="005C32C6">
            <w:pPr>
              <w:spacing w:before="100" w:after="100"/>
              <w:rPr>
                <w:rFonts w:asciiTheme="majorHAnsi" w:hAnsiTheme="majorHAnsi" w:cstheme="majorHAnsi"/>
                <w:b/>
                <w:bCs/>
              </w:rPr>
            </w:pPr>
            <w:r w:rsidRPr="00CE0912">
              <w:rPr>
                <w:rFonts w:asciiTheme="majorHAnsi" w:hAnsiTheme="majorHAnsi" w:cstheme="majorHAnsi"/>
                <w:b/>
                <w:bCs/>
              </w:rPr>
              <w:t>Benefits and constrains</w:t>
            </w:r>
          </w:p>
        </w:tc>
      </w:tr>
      <w:tr w:rsidR="006A24FF" w:rsidRPr="00CE0912" w14:paraId="655BDFF4" w14:textId="77777777" w:rsidTr="009F7960">
        <w:trPr>
          <w:trHeight w:val="104"/>
        </w:trPr>
        <w:tc>
          <w:tcPr>
            <w:tcW w:w="1710" w:type="dxa"/>
            <w:vMerge w:val="restart"/>
            <w:tcBorders>
              <w:top w:val="single" w:sz="4" w:space="0" w:color="auto"/>
              <w:left w:val="nil"/>
              <w:bottom w:val="single" w:sz="4" w:space="0" w:color="auto"/>
              <w:right w:val="single" w:sz="4" w:space="0" w:color="auto"/>
            </w:tcBorders>
            <w:hideMark/>
          </w:tcPr>
          <w:p w14:paraId="283AC628" w14:textId="34DAA16E"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 xml:space="preserve">1. Inclusion of </w:t>
            </w:r>
            <w:r w:rsidRPr="00CE0912">
              <w:rPr>
                <w:rStyle w:val="normaltextrun"/>
                <w:rFonts w:asciiTheme="majorHAnsi" w:hAnsiTheme="majorHAnsi" w:cstheme="majorHAnsi"/>
              </w:rPr>
              <w:t>expanded polystyrene</w:t>
            </w:r>
            <w:r w:rsidR="7B282AEC" w:rsidRPr="00CE0912">
              <w:rPr>
                <w:rStyle w:val="normaltextrun"/>
                <w:rFonts w:asciiTheme="majorHAnsi" w:hAnsiTheme="majorHAnsi" w:cstheme="majorHAnsi"/>
              </w:rPr>
              <w:t xml:space="preserve"> </w:t>
            </w:r>
            <w:r w:rsidRPr="00CE0912">
              <w:rPr>
                <w:rStyle w:val="normaltextrun"/>
                <w:rFonts w:asciiTheme="majorHAnsi" w:hAnsiTheme="majorHAnsi" w:cstheme="majorHAnsi"/>
              </w:rPr>
              <w:t>gelato tubs</w:t>
            </w:r>
            <w:r w:rsidRPr="00CE0912">
              <w:rPr>
                <w:rFonts w:asciiTheme="majorHAnsi" w:hAnsiTheme="majorHAnsi" w:cstheme="majorHAnsi"/>
              </w:rPr>
              <w:t xml:space="preserve"> as prohibited</w:t>
            </w:r>
            <w:r w:rsidR="00F165B6" w:rsidRPr="00CE0912">
              <w:rPr>
                <w:rFonts w:asciiTheme="majorHAnsi" w:hAnsiTheme="majorHAnsi" w:cstheme="majorHAnsi"/>
              </w:rPr>
              <w:t xml:space="preserve"> (preferred)</w:t>
            </w:r>
            <w:r w:rsidRPr="00CE0912">
              <w:rPr>
                <w:rFonts w:asciiTheme="majorHAnsi" w:hAnsiTheme="majorHAnsi" w:cstheme="majorHAnsi"/>
              </w:rPr>
              <w:t>.</w:t>
            </w:r>
          </w:p>
        </w:tc>
        <w:tc>
          <w:tcPr>
            <w:tcW w:w="7306" w:type="dxa"/>
            <w:tcBorders>
              <w:top w:val="single" w:sz="4" w:space="0" w:color="auto"/>
              <w:left w:val="single" w:sz="4" w:space="0" w:color="auto"/>
              <w:bottom w:val="nil"/>
              <w:right w:val="nil"/>
            </w:tcBorders>
            <w:hideMark/>
          </w:tcPr>
          <w:p w14:paraId="71D0A985" w14:textId="77777777" w:rsidR="006A24FF" w:rsidRPr="00CE0912" w:rsidRDefault="006A24FF" w:rsidP="005C32C6">
            <w:pPr>
              <w:spacing w:before="40" w:after="40" w:line="276" w:lineRule="auto"/>
              <w:rPr>
                <w:rFonts w:asciiTheme="majorHAnsi" w:hAnsiTheme="majorHAnsi" w:cstheme="majorHAnsi"/>
                <w:b/>
                <w:strike/>
              </w:rPr>
            </w:pPr>
            <w:r w:rsidRPr="00CE0912">
              <w:rPr>
                <w:rFonts w:asciiTheme="majorHAnsi" w:hAnsiTheme="majorHAnsi" w:cstheme="majorHAnsi"/>
                <w:b/>
              </w:rPr>
              <w:t xml:space="preserve">Benefits – </w:t>
            </w:r>
            <w:r w:rsidRPr="00CE0912">
              <w:rPr>
                <w:rFonts w:asciiTheme="majorHAnsi" w:hAnsiTheme="majorHAnsi" w:cstheme="majorHAnsi"/>
                <w:bCs/>
              </w:rPr>
              <w:t xml:space="preserve">A regulatory ban provides broad coverage across the economy or supply chain and provides a high level of certainty and competitive neutrality. A regulatory ban is relatively simple to introduce and enforce in the ACT, particularly given its limited size and limited supply chain influence. </w:t>
            </w:r>
          </w:p>
          <w:p w14:paraId="28C69556" w14:textId="008E6B4F" w:rsidR="006A24FF" w:rsidRPr="00CE0912" w:rsidRDefault="1DC30A67" w:rsidP="0060134B">
            <w:pPr>
              <w:spacing w:before="40" w:after="40" w:line="276" w:lineRule="auto"/>
              <w:rPr>
                <w:rFonts w:asciiTheme="majorHAnsi" w:hAnsiTheme="majorHAnsi" w:cstheme="majorBidi"/>
              </w:rPr>
            </w:pPr>
            <w:r w:rsidRPr="13D0355C">
              <w:rPr>
                <w:rFonts w:asciiTheme="majorHAnsi" w:hAnsiTheme="majorHAnsi" w:cstheme="majorBidi"/>
              </w:rPr>
              <w:t>Addressing this item by including it within the existing legislative ban on single-use plastic products would be a consistent approach using existing regulatory mechanisms.</w:t>
            </w:r>
            <w:r w:rsidR="00B20900">
              <w:rPr>
                <w:rFonts w:asciiTheme="majorHAnsi" w:hAnsiTheme="majorHAnsi" w:cstheme="majorBidi"/>
              </w:rPr>
              <w:t xml:space="preserve"> </w:t>
            </w:r>
            <w:r w:rsidRPr="13D0355C">
              <w:rPr>
                <w:rFonts w:asciiTheme="majorHAnsi" w:hAnsiTheme="majorHAnsi" w:cstheme="majorBidi"/>
              </w:rPr>
              <w:t>Non-degradable plastics</w:t>
            </w:r>
            <w:r w:rsidR="532F062F" w:rsidRPr="13D0355C">
              <w:rPr>
                <w:rFonts w:asciiTheme="majorHAnsi" w:hAnsiTheme="majorHAnsi" w:cstheme="majorBidi"/>
              </w:rPr>
              <w:t>, including reusable plastic items,</w:t>
            </w:r>
            <w:r w:rsidRPr="13D0355C">
              <w:rPr>
                <w:rFonts w:asciiTheme="majorHAnsi" w:hAnsiTheme="majorHAnsi" w:cstheme="majorBidi"/>
              </w:rPr>
              <w:t xml:space="preserve"> are readily available as alternatives.</w:t>
            </w:r>
          </w:p>
        </w:tc>
      </w:tr>
      <w:tr w:rsidR="006A24FF" w:rsidRPr="00CE0912" w14:paraId="41841911" w14:textId="77777777" w:rsidTr="009F7960">
        <w:trPr>
          <w:trHeight w:val="103"/>
        </w:trPr>
        <w:tc>
          <w:tcPr>
            <w:tcW w:w="1710" w:type="dxa"/>
            <w:vMerge/>
            <w:vAlign w:val="center"/>
            <w:hideMark/>
          </w:tcPr>
          <w:p w14:paraId="10AB7A12" w14:textId="77777777" w:rsidR="006A24FF" w:rsidRPr="00CE0912" w:rsidRDefault="006A24FF" w:rsidP="005C32C6">
            <w:pPr>
              <w:rPr>
                <w:rFonts w:asciiTheme="majorHAnsi" w:hAnsiTheme="majorHAnsi" w:cstheme="majorHAnsi"/>
                <w:highlight w:val="yellow"/>
              </w:rPr>
            </w:pPr>
          </w:p>
        </w:tc>
        <w:tc>
          <w:tcPr>
            <w:tcW w:w="7306" w:type="dxa"/>
            <w:tcBorders>
              <w:top w:val="nil"/>
              <w:left w:val="single" w:sz="4" w:space="0" w:color="auto"/>
              <w:bottom w:val="single" w:sz="4" w:space="0" w:color="auto"/>
              <w:right w:val="nil"/>
            </w:tcBorders>
            <w:hideMark/>
          </w:tcPr>
          <w:p w14:paraId="703BCF14" w14:textId="0F53E9B0" w:rsidR="006A24FF" w:rsidRPr="00CE0912" w:rsidRDefault="1DC30A67" w:rsidP="13D0355C">
            <w:pPr>
              <w:spacing w:before="40" w:after="40" w:line="276" w:lineRule="auto"/>
              <w:rPr>
                <w:rFonts w:asciiTheme="majorHAnsi" w:hAnsiTheme="majorHAnsi" w:cstheme="majorBidi"/>
              </w:rPr>
            </w:pPr>
            <w:r w:rsidRPr="13D0355C">
              <w:rPr>
                <w:rFonts w:asciiTheme="majorHAnsi" w:hAnsiTheme="majorHAnsi" w:cstheme="majorBidi"/>
                <w:b/>
                <w:bCs/>
              </w:rPr>
              <w:t xml:space="preserve">Constraints – </w:t>
            </w:r>
            <w:r w:rsidRPr="13D0355C">
              <w:rPr>
                <w:rFonts w:asciiTheme="majorHAnsi" w:hAnsiTheme="majorHAnsi" w:cstheme="majorBidi"/>
              </w:rPr>
              <w:t>A regulatory ban will have higher regulatory burden when compared to non-regulatory measures. This option will need to consider industry and consumer push-back and complacency. Enforcement and monitoring to ensure compliance with the reform will be necessary and will have some cost to ACT Government.</w:t>
            </w:r>
          </w:p>
        </w:tc>
      </w:tr>
      <w:tr w:rsidR="006A24FF" w:rsidRPr="00CE0912" w14:paraId="4009C335" w14:textId="77777777" w:rsidTr="009F7960">
        <w:trPr>
          <w:trHeight w:val="103"/>
        </w:trPr>
        <w:tc>
          <w:tcPr>
            <w:tcW w:w="1710" w:type="dxa"/>
            <w:vMerge w:val="restart"/>
            <w:tcBorders>
              <w:top w:val="single" w:sz="4" w:space="0" w:color="auto"/>
              <w:left w:val="nil"/>
              <w:bottom w:val="nil"/>
              <w:right w:val="single" w:sz="4" w:space="0" w:color="auto"/>
            </w:tcBorders>
            <w:hideMark/>
          </w:tcPr>
          <w:p w14:paraId="03C2831C"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2. A mandatory phase out</w:t>
            </w:r>
          </w:p>
        </w:tc>
        <w:tc>
          <w:tcPr>
            <w:tcW w:w="7306" w:type="dxa"/>
            <w:tcBorders>
              <w:top w:val="single" w:sz="4" w:space="0" w:color="auto"/>
              <w:left w:val="single" w:sz="4" w:space="0" w:color="auto"/>
              <w:bottom w:val="nil"/>
              <w:right w:val="nil"/>
            </w:tcBorders>
            <w:hideMark/>
          </w:tcPr>
          <w:p w14:paraId="582C8C28" w14:textId="72B76307" w:rsidR="006A24FF" w:rsidRPr="00CE0912" w:rsidRDefault="006A24FF" w:rsidP="005C32C6">
            <w:pPr>
              <w:spacing w:before="40" w:after="40" w:line="276" w:lineRule="auto"/>
              <w:rPr>
                <w:rFonts w:asciiTheme="majorHAnsi" w:hAnsiTheme="majorHAnsi" w:cstheme="majorHAnsi"/>
                <w:bCs/>
                <w:szCs w:val="18"/>
              </w:rPr>
            </w:pPr>
            <w:r w:rsidRPr="00CE0912">
              <w:rPr>
                <w:rFonts w:asciiTheme="majorHAnsi" w:hAnsiTheme="majorHAnsi" w:cstheme="majorHAnsi"/>
                <w:b/>
              </w:rPr>
              <w:t xml:space="preserve">Benefits – </w:t>
            </w:r>
            <w:r w:rsidRPr="00CE0912">
              <w:rPr>
                <w:rFonts w:asciiTheme="majorHAnsi" w:hAnsiTheme="majorHAnsi" w:cstheme="majorHAnsi"/>
                <w:bCs/>
              </w:rPr>
              <w:t xml:space="preserve">A mandatory phase out provides a transitional period to develop policy and implementation approaches where </w:t>
            </w:r>
            <w:r w:rsidRPr="00CE0912">
              <w:rPr>
                <w:rFonts w:asciiTheme="majorHAnsi" w:hAnsiTheme="majorHAnsi" w:cstheme="majorHAnsi"/>
                <w:bCs/>
                <w:szCs w:val="18"/>
              </w:rPr>
              <w:t xml:space="preserve">product alternatives are not readily available, significant inventory is held or adaptation is otherwise onerous for plastic manufacturers, distributers, sellers and users. </w:t>
            </w:r>
            <w:r w:rsidR="00CA48D2">
              <w:rPr>
                <w:rFonts w:asciiTheme="majorHAnsi" w:hAnsiTheme="majorHAnsi" w:cstheme="majorHAnsi"/>
                <w:bCs/>
                <w:szCs w:val="18"/>
              </w:rPr>
              <w:t xml:space="preserve">A 12-month exemption has previously been applied to </w:t>
            </w:r>
            <w:r w:rsidR="000B1A01">
              <w:rPr>
                <w:rFonts w:asciiTheme="majorHAnsi" w:hAnsiTheme="majorHAnsi" w:cstheme="majorHAnsi"/>
                <w:bCs/>
                <w:szCs w:val="18"/>
              </w:rPr>
              <w:t>gelato tubs from the commencement of the</w:t>
            </w:r>
            <w:r w:rsidR="00B20900">
              <w:rPr>
                <w:rFonts w:asciiTheme="majorHAnsi" w:hAnsiTheme="majorHAnsi" w:cstheme="majorHAnsi"/>
                <w:bCs/>
                <w:szCs w:val="18"/>
              </w:rPr>
              <w:t xml:space="preserve"> Act</w:t>
            </w:r>
            <w:r w:rsidR="000B1A01">
              <w:rPr>
                <w:rFonts w:asciiTheme="majorHAnsi" w:hAnsiTheme="majorHAnsi" w:cstheme="majorHAnsi"/>
                <w:bCs/>
                <w:szCs w:val="18"/>
              </w:rPr>
              <w:t xml:space="preserve">. </w:t>
            </w:r>
          </w:p>
        </w:tc>
      </w:tr>
      <w:tr w:rsidR="006A24FF" w:rsidRPr="00CE0912" w14:paraId="7D7D342B" w14:textId="77777777" w:rsidTr="00347BFD">
        <w:trPr>
          <w:trHeight w:val="103"/>
        </w:trPr>
        <w:tc>
          <w:tcPr>
            <w:tcW w:w="1710" w:type="dxa"/>
            <w:vMerge/>
            <w:tcBorders>
              <w:bottom w:val="single" w:sz="4" w:space="0" w:color="auto"/>
            </w:tcBorders>
            <w:vAlign w:val="center"/>
            <w:hideMark/>
          </w:tcPr>
          <w:p w14:paraId="51929894" w14:textId="77777777" w:rsidR="006A24FF" w:rsidRPr="00CE0912" w:rsidRDefault="006A24FF" w:rsidP="005C32C6">
            <w:pPr>
              <w:rPr>
                <w:rFonts w:asciiTheme="majorHAnsi" w:hAnsiTheme="majorHAnsi" w:cstheme="majorHAnsi"/>
              </w:rPr>
            </w:pPr>
          </w:p>
        </w:tc>
        <w:tc>
          <w:tcPr>
            <w:tcW w:w="7306" w:type="dxa"/>
            <w:tcBorders>
              <w:top w:val="nil"/>
              <w:left w:val="single" w:sz="4" w:space="0" w:color="auto"/>
              <w:bottom w:val="single" w:sz="4" w:space="0" w:color="auto"/>
              <w:right w:val="nil"/>
            </w:tcBorders>
            <w:hideMark/>
          </w:tcPr>
          <w:p w14:paraId="7FF434D0" w14:textId="6B73BC8E"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Constraints – </w:t>
            </w:r>
            <w:r w:rsidRPr="00CE0912">
              <w:rPr>
                <w:rFonts w:asciiTheme="majorHAnsi" w:hAnsiTheme="majorHAnsi" w:cstheme="majorHAnsi"/>
              </w:rPr>
              <w:t>Partial bans can have unintended consequences</w:t>
            </w:r>
            <w:r w:rsidR="4EAF93BE" w:rsidRPr="00CE0912">
              <w:rPr>
                <w:rFonts w:asciiTheme="majorHAnsi" w:hAnsiTheme="majorHAnsi" w:cstheme="majorHAnsi"/>
              </w:rPr>
              <w:t xml:space="preserve"> (e.g.</w:t>
            </w:r>
            <w:r w:rsidR="00F165B6" w:rsidRPr="00CE0912">
              <w:rPr>
                <w:rFonts w:asciiTheme="majorHAnsi" w:hAnsiTheme="majorHAnsi" w:cstheme="majorHAnsi"/>
              </w:rPr>
              <w:t>,</w:t>
            </w:r>
            <w:r w:rsidRPr="00CE0912">
              <w:rPr>
                <w:rFonts w:asciiTheme="majorHAnsi" w:hAnsiTheme="majorHAnsi" w:cstheme="majorHAnsi"/>
              </w:rPr>
              <w:t xml:space="preserve"> the thickness limit for bags driving consumers to other single-use items</w:t>
            </w:r>
            <w:r w:rsidR="4EAF93BE" w:rsidRPr="00CE0912">
              <w:rPr>
                <w:rFonts w:asciiTheme="majorHAnsi" w:hAnsiTheme="majorHAnsi" w:cstheme="majorHAnsi"/>
              </w:rPr>
              <w:t>, including</w:t>
            </w:r>
            <w:r w:rsidRPr="00CE0912">
              <w:rPr>
                <w:rFonts w:asciiTheme="majorHAnsi" w:hAnsiTheme="majorHAnsi" w:cstheme="majorHAnsi"/>
              </w:rPr>
              <w:t xml:space="preserve"> thicker plastic bags that may have negative outcomes</w:t>
            </w:r>
            <w:r w:rsidR="4EAF93BE" w:rsidRPr="00CE0912">
              <w:rPr>
                <w:rFonts w:asciiTheme="majorHAnsi" w:hAnsiTheme="majorHAnsi" w:cstheme="majorHAnsi"/>
              </w:rPr>
              <w:t>)</w:t>
            </w:r>
            <w:r w:rsidRPr="00CE0912">
              <w:rPr>
                <w:rFonts w:asciiTheme="majorHAnsi" w:hAnsiTheme="majorHAnsi" w:cstheme="majorHAnsi"/>
              </w:rPr>
              <w:t>.</w:t>
            </w:r>
          </w:p>
          <w:p w14:paraId="13995C78" w14:textId="679C0F7A" w:rsidR="006A24FF" w:rsidRPr="00CE0912" w:rsidRDefault="006A24FF" w:rsidP="005C32C6">
            <w:pPr>
              <w:spacing w:before="40" w:after="40" w:line="276" w:lineRule="auto"/>
              <w:rPr>
                <w:rFonts w:asciiTheme="majorHAnsi" w:hAnsiTheme="majorHAnsi" w:cstheme="majorHAnsi"/>
                <w:lang w:eastAsia="en-AU"/>
              </w:rPr>
            </w:pPr>
            <w:r w:rsidRPr="00CE0912">
              <w:rPr>
                <w:rFonts w:asciiTheme="majorHAnsi" w:hAnsiTheme="majorHAnsi" w:cstheme="majorHAnsi"/>
              </w:rPr>
              <w:t xml:space="preserve">This option does not fit as well with the existing </w:t>
            </w:r>
            <w:r w:rsidR="00F165B6" w:rsidRPr="00CE0912">
              <w:rPr>
                <w:rFonts w:asciiTheme="majorHAnsi" w:hAnsiTheme="majorHAnsi" w:cstheme="majorHAnsi"/>
              </w:rPr>
              <w:t>Act</w:t>
            </w:r>
            <w:r w:rsidRPr="00CE0912">
              <w:rPr>
                <w:rFonts w:asciiTheme="majorHAnsi" w:hAnsiTheme="majorHAnsi" w:cstheme="majorHAnsi"/>
              </w:rPr>
              <w:t xml:space="preserve">, </w:t>
            </w:r>
            <w:r w:rsidRPr="00CE0912">
              <w:rPr>
                <w:rFonts w:asciiTheme="majorHAnsi" w:hAnsiTheme="majorHAnsi" w:cstheme="majorHAnsi"/>
                <w:bCs/>
              </w:rPr>
              <w:t xml:space="preserve">which contains the ability to prohibit single-use plastic products. </w:t>
            </w:r>
          </w:p>
        </w:tc>
      </w:tr>
      <w:tr w:rsidR="006A24FF" w:rsidRPr="00CE0912" w14:paraId="7F7AA6BF" w14:textId="77777777" w:rsidTr="009F7960">
        <w:trPr>
          <w:trHeight w:val="103"/>
        </w:trPr>
        <w:tc>
          <w:tcPr>
            <w:tcW w:w="1710" w:type="dxa"/>
            <w:vMerge w:val="restart"/>
            <w:tcBorders>
              <w:top w:val="single" w:sz="4" w:space="0" w:color="auto"/>
              <w:left w:val="nil"/>
              <w:bottom w:val="single" w:sz="4" w:space="0" w:color="auto"/>
              <w:right w:val="single" w:sz="4" w:space="0" w:color="auto"/>
            </w:tcBorders>
            <w:hideMark/>
          </w:tcPr>
          <w:p w14:paraId="474747E3"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3. Mandatory materials standard</w:t>
            </w:r>
          </w:p>
        </w:tc>
        <w:tc>
          <w:tcPr>
            <w:tcW w:w="7306" w:type="dxa"/>
            <w:tcBorders>
              <w:top w:val="single" w:sz="4" w:space="0" w:color="auto"/>
              <w:left w:val="single" w:sz="4" w:space="0" w:color="auto"/>
              <w:bottom w:val="nil"/>
              <w:right w:val="nil"/>
            </w:tcBorders>
            <w:hideMark/>
          </w:tcPr>
          <w:p w14:paraId="149DA975" w14:textId="23E2B651"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b/>
              </w:rPr>
              <w:t xml:space="preserve">Benefits – </w:t>
            </w:r>
            <w:r w:rsidRPr="00CE0912">
              <w:rPr>
                <w:rFonts w:asciiTheme="majorHAnsi" w:hAnsiTheme="majorHAnsi" w:cstheme="majorHAnsi"/>
                <w:bCs/>
              </w:rPr>
              <w:t xml:space="preserve">This approach reduces retailer and consumer confusion and helps to ensure plastic alternatives are safe to humans and environment. There is the potential for this approach to be incorporated into a regulatory ban or mandatory phase out by including </w:t>
            </w:r>
            <w:r w:rsidRPr="00CE0912">
              <w:rPr>
                <w:rFonts w:asciiTheme="majorHAnsi" w:eastAsia="Arial" w:hAnsiTheme="majorHAnsi" w:cstheme="majorHAnsi"/>
              </w:rPr>
              <w:t>specific standards (e.g.</w:t>
            </w:r>
            <w:r w:rsidR="000A205F" w:rsidRPr="00CE0912">
              <w:rPr>
                <w:rFonts w:asciiTheme="majorHAnsi" w:eastAsia="Arial" w:hAnsiTheme="majorHAnsi" w:cstheme="majorHAnsi"/>
              </w:rPr>
              <w:t>,</w:t>
            </w:r>
            <w:r w:rsidRPr="00CE0912">
              <w:rPr>
                <w:rFonts w:asciiTheme="majorHAnsi" w:eastAsia="Arial" w:hAnsiTheme="majorHAnsi" w:cstheme="majorHAnsi"/>
              </w:rPr>
              <w:t xml:space="preserve"> compostable or biodegradable requirements) for exempted products. </w:t>
            </w:r>
            <w:r w:rsidRPr="00CE0912">
              <w:rPr>
                <w:rFonts w:asciiTheme="majorHAnsi" w:hAnsiTheme="majorHAnsi" w:cstheme="majorHAnsi"/>
                <w:bCs/>
                <w:szCs w:val="18"/>
              </w:rPr>
              <w:t>Given the identified alternatives and no local manufacturers identified in the ACT, this is not considered to be an important driver for this reform.</w:t>
            </w:r>
          </w:p>
        </w:tc>
      </w:tr>
      <w:tr w:rsidR="006A24FF" w:rsidRPr="00CE0912" w14:paraId="5FC3C15F" w14:textId="77777777" w:rsidTr="00347BFD">
        <w:trPr>
          <w:trHeight w:val="103"/>
        </w:trPr>
        <w:tc>
          <w:tcPr>
            <w:tcW w:w="1710" w:type="dxa"/>
            <w:vMerge/>
            <w:tcBorders>
              <w:top w:val="single" w:sz="4" w:space="0" w:color="auto"/>
              <w:bottom w:val="single" w:sz="4" w:space="0" w:color="auto"/>
            </w:tcBorders>
            <w:vAlign w:val="center"/>
            <w:hideMark/>
          </w:tcPr>
          <w:p w14:paraId="1F5BE4E6" w14:textId="77777777" w:rsidR="006A24FF" w:rsidRPr="00CE0912" w:rsidRDefault="006A24FF" w:rsidP="005C32C6">
            <w:pPr>
              <w:rPr>
                <w:rFonts w:asciiTheme="majorHAnsi" w:hAnsiTheme="majorHAnsi" w:cstheme="majorHAnsi"/>
                <w:highlight w:val="yellow"/>
              </w:rPr>
            </w:pPr>
          </w:p>
        </w:tc>
        <w:tc>
          <w:tcPr>
            <w:tcW w:w="7306" w:type="dxa"/>
            <w:tcBorders>
              <w:top w:val="nil"/>
              <w:left w:val="single" w:sz="4" w:space="0" w:color="auto"/>
              <w:bottom w:val="single" w:sz="4" w:space="0" w:color="auto"/>
              <w:right w:val="nil"/>
            </w:tcBorders>
            <w:hideMark/>
          </w:tcPr>
          <w:p w14:paraId="1BBDE9EC" w14:textId="26661D9C" w:rsidR="006A24FF" w:rsidRPr="00CE0912" w:rsidRDefault="006A24FF" w:rsidP="007B32FB">
            <w:pPr>
              <w:spacing w:before="40" w:after="40" w:line="276" w:lineRule="auto"/>
              <w:rPr>
                <w:rFonts w:asciiTheme="majorHAnsi" w:hAnsiTheme="majorHAnsi" w:cstheme="majorHAnsi"/>
                <w:bCs/>
              </w:rPr>
            </w:pPr>
            <w:r w:rsidRPr="00CE0912">
              <w:rPr>
                <w:rFonts w:asciiTheme="majorHAnsi" w:hAnsiTheme="majorHAnsi" w:cstheme="majorHAnsi"/>
                <w:b/>
              </w:rPr>
              <w:t>Constraints –</w:t>
            </w:r>
            <w:r w:rsidRPr="00CE0912">
              <w:rPr>
                <w:rFonts w:asciiTheme="majorHAnsi" w:hAnsiTheme="majorHAnsi" w:cstheme="majorHAnsi"/>
                <w:bCs/>
              </w:rPr>
              <w:t xml:space="preserve"> This option does not fit as well with the existing </w:t>
            </w:r>
            <w:r w:rsidR="000A205F" w:rsidRPr="00CE0912">
              <w:rPr>
                <w:rFonts w:asciiTheme="majorHAnsi" w:hAnsiTheme="majorHAnsi" w:cstheme="majorHAnsi"/>
                <w:bCs/>
              </w:rPr>
              <w:t>Act</w:t>
            </w:r>
            <w:r w:rsidRPr="00CE0912">
              <w:rPr>
                <w:rFonts w:asciiTheme="majorHAnsi" w:hAnsiTheme="majorHAnsi" w:cstheme="majorHAnsi"/>
                <w:bCs/>
              </w:rPr>
              <w:t xml:space="preserve">, which contains the ability to prohibit single-use plastic products. </w:t>
            </w:r>
          </w:p>
        </w:tc>
      </w:tr>
    </w:tbl>
    <w:p w14:paraId="73DE5404" w14:textId="77777777" w:rsidR="006A24FF" w:rsidRPr="00CE0912" w:rsidRDefault="006A24FF" w:rsidP="006A24FF">
      <w:pPr>
        <w:rPr>
          <w:rFonts w:asciiTheme="majorHAnsi" w:hAnsiTheme="majorHAnsi" w:cstheme="majorHAnsi"/>
        </w:rPr>
      </w:pPr>
    </w:p>
    <w:p w14:paraId="334A1CFB" w14:textId="669E007F" w:rsidR="006A24FF" w:rsidRPr="00CE0912" w:rsidRDefault="006A24FF" w:rsidP="006A24FF">
      <w:pPr>
        <w:pStyle w:val="Heading4"/>
        <w:spacing w:before="120"/>
        <w:rPr>
          <w:rFonts w:cstheme="majorHAnsi"/>
        </w:rPr>
      </w:pPr>
      <w:r w:rsidRPr="00CE0912">
        <w:rPr>
          <w:rFonts w:cstheme="majorHAnsi"/>
        </w:rPr>
        <w:t>Cost benefit analysis of a regulatory ban (option 1)</w:t>
      </w:r>
      <w:r w:rsidR="00107A67" w:rsidRPr="00CE0912">
        <w:rPr>
          <w:rFonts w:cstheme="majorHAnsi"/>
        </w:rPr>
        <w:t xml:space="preserve"> for </w:t>
      </w:r>
      <w:r w:rsidR="007B32FB" w:rsidRPr="00CE0912">
        <w:rPr>
          <w:rFonts w:cstheme="majorHAnsi"/>
        </w:rPr>
        <w:t>e</w:t>
      </w:r>
      <w:r w:rsidR="00107A67" w:rsidRPr="00CE0912">
        <w:rPr>
          <w:rFonts w:cstheme="majorHAnsi"/>
        </w:rPr>
        <w:t>xpanded polystyrene gelato tubs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589"/>
        <w:gridCol w:w="3589"/>
      </w:tblGrid>
      <w:tr w:rsidR="00D663AB" w:rsidRPr="00CE0912" w14:paraId="65B62AF0" w14:textId="77777777" w:rsidTr="13D0355C">
        <w:trPr>
          <w:tblHeader/>
        </w:trPr>
        <w:tc>
          <w:tcPr>
            <w:tcW w:w="1838" w:type="dxa"/>
            <w:tcBorders>
              <w:top w:val="nil"/>
              <w:left w:val="nil"/>
              <w:bottom w:val="single" w:sz="4" w:space="0" w:color="auto"/>
              <w:right w:val="single" w:sz="4" w:space="0" w:color="auto"/>
            </w:tcBorders>
            <w:shd w:val="clear" w:color="auto" w:fill="A6A6A6" w:themeFill="background1" w:themeFillShade="A6"/>
            <w:hideMark/>
          </w:tcPr>
          <w:p w14:paraId="3D46A904" w14:textId="77777777" w:rsidR="006A24FF" w:rsidRPr="00CE0912" w:rsidRDefault="006A24FF" w:rsidP="005C32C6">
            <w:pPr>
              <w:spacing w:before="100" w:after="100"/>
              <w:rPr>
                <w:rFonts w:asciiTheme="majorHAnsi" w:hAnsiTheme="majorHAnsi" w:cstheme="majorHAnsi"/>
                <w:b/>
                <w:bCs/>
              </w:rPr>
            </w:pPr>
            <w:r w:rsidRPr="00CE0912">
              <w:rPr>
                <w:rFonts w:asciiTheme="majorHAnsi" w:hAnsiTheme="majorHAnsi" w:cstheme="majorHAnsi"/>
                <w:b/>
                <w:bCs/>
              </w:rPr>
              <w:t>Sector</w:t>
            </w:r>
          </w:p>
        </w:tc>
        <w:tc>
          <w:tcPr>
            <w:tcW w:w="3589" w:type="dxa"/>
            <w:tcBorders>
              <w:top w:val="nil"/>
              <w:left w:val="single" w:sz="4" w:space="0" w:color="auto"/>
              <w:bottom w:val="single" w:sz="4" w:space="0" w:color="auto"/>
              <w:right w:val="single" w:sz="4" w:space="0" w:color="auto"/>
            </w:tcBorders>
            <w:shd w:val="clear" w:color="auto" w:fill="A6A6A6" w:themeFill="background1" w:themeFillShade="A6"/>
            <w:hideMark/>
          </w:tcPr>
          <w:p w14:paraId="5ACEE481" w14:textId="77777777" w:rsidR="006A24FF" w:rsidRPr="00CE0912" w:rsidRDefault="006A24FF" w:rsidP="005C32C6">
            <w:pPr>
              <w:spacing w:before="100" w:after="100"/>
              <w:rPr>
                <w:rFonts w:asciiTheme="majorHAnsi" w:hAnsiTheme="majorHAnsi" w:cstheme="majorHAnsi"/>
                <w:b/>
                <w:bCs/>
              </w:rPr>
            </w:pPr>
            <w:r w:rsidRPr="00CE0912">
              <w:rPr>
                <w:rFonts w:asciiTheme="majorHAnsi" w:hAnsiTheme="majorHAnsi" w:cstheme="majorHAnsi"/>
                <w:b/>
                <w:bCs/>
              </w:rPr>
              <w:t>Costs</w:t>
            </w:r>
          </w:p>
        </w:tc>
        <w:tc>
          <w:tcPr>
            <w:tcW w:w="3589" w:type="dxa"/>
            <w:tcBorders>
              <w:top w:val="nil"/>
              <w:left w:val="single" w:sz="4" w:space="0" w:color="auto"/>
              <w:bottom w:val="single" w:sz="4" w:space="0" w:color="auto"/>
              <w:right w:val="nil"/>
            </w:tcBorders>
            <w:shd w:val="clear" w:color="auto" w:fill="A6A6A6" w:themeFill="background1" w:themeFillShade="A6"/>
            <w:hideMark/>
          </w:tcPr>
          <w:p w14:paraId="4E2111D6" w14:textId="77777777" w:rsidR="006A24FF" w:rsidRPr="00CE0912" w:rsidRDefault="006A24FF" w:rsidP="005C32C6">
            <w:pPr>
              <w:spacing w:before="100" w:after="100"/>
              <w:rPr>
                <w:rFonts w:asciiTheme="majorHAnsi" w:hAnsiTheme="majorHAnsi" w:cstheme="majorHAnsi"/>
                <w:b/>
                <w:bCs/>
              </w:rPr>
            </w:pPr>
            <w:r w:rsidRPr="00CE0912">
              <w:rPr>
                <w:rFonts w:asciiTheme="majorHAnsi" w:hAnsiTheme="majorHAnsi" w:cstheme="majorHAnsi"/>
                <w:b/>
                <w:bCs/>
              </w:rPr>
              <w:t>Benefits</w:t>
            </w:r>
          </w:p>
        </w:tc>
      </w:tr>
      <w:tr w:rsidR="00D663AB" w:rsidRPr="00CE0912" w14:paraId="4229982E" w14:textId="77777777" w:rsidTr="13D0355C">
        <w:tc>
          <w:tcPr>
            <w:tcW w:w="1838" w:type="dxa"/>
            <w:tcBorders>
              <w:top w:val="single" w:sz="4" w:space="0" w:color="auto"/>
              <w:left w:val="nil"/>
              <w:right w:val="single" w:sz="4" w:space="0" w:color="auto"/>
            </w:tcBorders>
            <w:hideMark/>
          </w:tcPr>
          <w:p w14:paraId="189A1E1E"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 xml:space="preserve">Government </w:t>
            </w:r>
          </w:p>
        </w:tc>
        <w:tc>
          <w:tcPr>
            <w:tcW w:w="3589" w:type="dxa"/>
            <w:tcBorders>
              <w:top w:val="single" w:sz="4" w:space="0" w:color="auto"/>
              <w:left w:val="single" w:sz="4" w:space="0" w:color="auto"/>
              <w:right w:val="single" w:sz="4" w:space="0" w:color="auto"/>
            </w:tcBorders>
            <w:hideMark/>
          </w:tcPr>
          <w:p w14:paraId="6B823212" w14:textId="627E2352" w:rsidR="006A24FF" w:rsidRPr="00CE0912" w:rsidRDefault="1DC30A67"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Prepare regulation and </w:t>
            </w:r>
            <w:r w:rsidR="063CE877" w:rsidRPr="13D0355C">
              <w:rPr>
                <w:rFonts w:asciiTheme="majorHAnsi" w:hAnsiTheme="majorHAnsi" w:cstheme="majorBidi"/>
              </w:rPr>
              <w:t xml:space="preserve">amendments to </w:t>
            </w:r>
            <w:r w:rsidRPr="13D0355C">
              <w:rPr>
                <w:rFonts w:asciiTheme="majorHAnsi" w:hAnsiTheme="majorHAnsi" w:cstheme="majorBidi"/>
              </w:rPr>
              <w:t>national mutual recognition laws.</w:t>
            </w:r>
          </w:p>
          <w:p w14:paraId="7CC7E02F"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Develop and roll out initial education campaigns.</w:t>
            </w:r>
          </w:p>
          <w:p w14:paraId="15250AF9" w14:textId="5AB02A23" w:rsidR="006A24FF" w:rsidRPr="00CE0912" w:rsidRDefault="006A24FF" w:rsidP="000A205F">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Undertake compliance and enforcement activities.</w:t>
            </w:r>
          </w:p>
        </w:tc>
        <w:tc>
          <w:tcPr>
            <w:tcW w:w="3589" w:type="dxa"/>
            <w:tcBorders>
              <w:top w:val="single" w:sz="4" w:space="0" w:color="auto"/>
              <w:left w:val="single" w:sz="4" w:space="0" w:color="auto"/>
              <w:right w:val="nil"/>
            </w:tcBorders>
            <w:hideMark/>
          </w:tcPr>
          <w:p w14:paraId="4922AE66" w14:textId="04D2D8AD" w:rsidR="006A24FF" w:rsidRPr="00CE0912" w:rsidRDefault="1DC30A67"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 xml:space="preserve">Demonstrates action and leadership by </w:t>
            </w:r>
            <w:r w:rsidR="5350B139" w:rsidRPr="13D0355C">
              <w:rPr>
                <w:rFonts w:asciiTheme="majorHAnsi" w:hAnsiTheme="majorHAnsi" w:cstheme="majorBidi"/>
              </w:rPr>
              <w:t xml:space="preserve">ACT </w:t>
            </w:r>
            <w:r w:rsidR="009F7960">
              <w:rPr>
                <w:rFonts w:asciiTheme="majorHAnsi" w:hAnsiTheme="majorHAnsi" w:cstheme="majorBidi"/>
              </w:rPr>
              <w:t>G</w:t>
            </w:r>
            <w:r w:rsidRPr="13D0355C">
              <w:rPr>
                <w:rFonts w:asciiTheme="majorHAnsi" w:hAnsiTheme="majorHAnsi" w:cstheme="majorBidi"/>
              </w:rPr>
              <w:t>overnment.</w:t>
            </w:r>
          </w:p>
          <w:p w14:paraId="3B835525" w14:textId="5F346B0A" w:rsidR="000A205F" w:rsidRPr="00CE0912" w:rsidRDefault="000A205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 xml:space="preserve">Aligns </w:t>
            </w:r>
            <w:r w:rsidR="00531493" w:rsidRPr="00CE0912">
              <w:rPr>
                <w:rFonts w:asciiTheme="majorHAnsi" w:hAnsiTheme="majorHAnsi" w:cstheme="majorHAnsi"/>
              </w:rPr>
              <w:t xml:space="preserve">community expectations with existing bans </w:t>
            </w:r>
            <w:r w:rsidRPr="00CE0912">
              <w:rPr>
                <w:rFonts w:asciiTheme="majorHAnsi" w:hAnsiTheme="majorHAnsi" w:cstheme="majorHAnsi"/>
              </w:rPr>
              <w:t xml:space="preserve">of polystyrene </w:t>
            </w:r>
            <w:r w:rsidR="00531493" w:rsidRPr="00CE0912">
              <w:rPr>
                <w:rFonts w:asciiTheme="majorHAnsi" w:hAnsiTheme="majorHAnsi" w:cstheme="majorHAnsi"/>
              </w:rPr>
              <w:t>in the Act.</w:t>
            </w:r>
          </w:p>
          <w:p w14:paraId="528964E2" w14:textId="334D675E"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Expected to result in a reduction in litter for collection.</w:t>
            </w:r>
          </w:p>
          <w:p w14:paraId="7BF0062B"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Reduced pressure on waste management and resource recovery systems as consumption and disposal of problematic single-use plastics will be reduced.</w:t>
            </w:r>
          </w:p>
        </w:tc>
      </w:tr>
      <w:tr w:rsidR="00D663AB" w:rsidRPr="00CE0912" w14:paraId="3FA718D2" w14:textId="77777777" w:rsidTr="13D0355C">
        <w:tc>
          <w:tcPr>
            <w:tcW w:w="1838" w:type="dxa"/>
            <w:tcBorders>
              <w:top w:val="nil"/>
              <w:left w:val="nil"/>
              <w:bottom w:val="nil"/>
              <w:right w:val="single" w:sz="4" w:space="0" w:color="auto"/>
            </w:tcBorders>
            <w:shd w:val="clear" w:color="auto" w:fill="D9D9D9" w:themeFill="background1" w:themeFillShade="D9"/>
            <w:hideMark/>
          </w:tcPr>
          <w:p w14:paraId="50C00097"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Industry</w:t>
            </w:r>
          </w:p>
        </w:tc>
        <w:tc>
          <w:tcPr>
            <w:tcW w:w="3589" w:type="dxa"/>
            <w:tcBorders>
              <w:top w:val="nil"/>
              <w:left w:val="single" w:sz="4" w:space="0" w:color="auto"/>
              <w:bottom w:val="nil"/>
              <w:right w:val="single" w:sz="4" w:space="0" w:color="auto"/>
            </w:tcBorders>
            <w:shd w:val="clear" w:color="auto" w:fill="D9D9D9" w:themeFill="background1" w:themeFillShade="D9"/>
            <w:hideMark/>
          </w:tcPr>
          <w:p w14:paraId="0A172457" w14:textId="6B745FE4" w:rsidR="00407ADD" w:rsidRDefault="00407ADD" w:rsidP="005C32C6">
            <w:pPr>
              <w:pStyle w:val="ListParagraph"/>
              <w:numPr>
                <w:ilvl w:val="0"/>
                <w:numId w:val="2"/>
              </w:numPr>
              <w:spacing w:before="40" w:after="40" w:line="276" w:lineRule="auto"/>
              <w:ind w:left="391"/>
              <w:rPr>
                <w:rFonts w:asciiTheme="majorHAnsi" w:hAnsiTheme="majorHAnsi" w:cstheme="majorHAnsi"/>
              </w:rPr>
            </w:pPr>
            <w:r>
              <w:rPr>
                <w:rFonts w:asciiTheme="majorHAnsi" w:hAnsiTheme="majorHAnsi" w:cstheme="majorHAnsi"/>
              </w:rPr>
              <w:t>It is unclear whether suitable alternative products</w:t>
            </w:r>
            <w:r w:rsidR="00DD1DBE">
              <w:rPr>
                <w:rFonts w:asciiTheme="majorHAnsi" w:hAnsiTheme="majorHAnsi" w:cstheme="majorHAnsi"/>
              </w:rPr>
              <w:t xml:space="preserve"> with the correct thermal properties exist at a scalable level.</w:t>
            </w:r>
            <w:r w:rsidR="009A0F6C">
              <w:rPr>
                <w:rFonts w:asciiTheme="majorHAnsi" w:hAnsiTheme="majorHAnsi" w:cstheme="majorHAnsi"/>
              </w:rPr>
              <w:t xml:space="preserve"> Current existing alternatives such as paperboard are not considered suitable</w:t>
            </w:r>
            <w:r w:rsidR="0087273C">
              <w:rPr>
                <w:rFonts w:asciiTheme="majorHAnsi" w:hAnsiTheme="majorHAnsi" w:cstheme="majorHAnsi"/>
              </w:rPr>
              <w:t>.</w:t>
            </w:r>
            <w:r w:rsidR="009A0F6C">
              <w:rPr>
                <w:rFonts w:asciiTheme="majorHAnsi" w:hAnsiTheme="majorHAnsi" w:cstheme="majorHAnsi"/>
              </w:rPr>
              <w:t xml:space="preserve"> </w:t>
            </w:r>
          </w:p>
          <w:p w14:paraId="1192EE21" w14:textId="6BC2E6E2" w:rsidR="003C1619" w:rsidRPr="003C1619" w:rsidRDefault="00B730F6" w:rsidP="003C1619">
            <w:pPr>
              <w:pStyle w:val="ListParagraph"/>
              <w:numPr>
                <w:ilvl w:val="0"/>
                <w:numId w:val="2"/>
              </w:numPr>
              <w:spacing w:before="40" w:after="40" w:line="276" w:lineRule="auto"/>
              <w:ind w:left="391"/>
              <w:rPr>
                <w:rFonts w:asciiTheme="majorHAnsi" w:hAnsiTheme="majorHAnsi" w:cstheme="majorHAnsi"/>
              </w:rPr>
            </w:pPr>
            <w:r>
              <w:rPr>
                <w:rFonts w:asciiTheme="majorHAnsi" w:hAnsiTheme="majorHAnsi" w:cstheme="majorHAnsi"/>
              </w:rPr>
              <w:t>There is potential for reusable items to be become available in response to a ban</w:t>
            </w:r>
            <w:r w:rsidR="00D15C0E">
              <w:rPr>
                <w:rFonts w:asciiTheme="majorHAnsi" w:hAnsiTheme="majorHAnsi" w:cstheme="majorHAnsi"/>
              </w:rPr>
              <w:t>, however, potential for uptake is unknown.</w:t>
            </w:r>
          </w:p>
        </w:tc>
        <w:tc>
          <w:tcPr>
            <w:tcW w:w="3589" w:type="dxa"/>
            <w:tcBorders>
              <w:top w:val="nil"/>
              <w:left w:val="single" w:sz="4" w:space="0" w:color="auto"/>
              <w:bottom w:val="nil"/>
              <w:right w:val="nil"/>
            </w:tcBorders>
            <w:shd w:val="clear" w:color="auto" w:fill="D9D9D9" w:themeFill="background1" w:themeFillShade="D9"/>
            <w:hideMark/>
          </w:tcPr>
          <w:p w14:paraId="4CC6310B"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provides a direct and uniform measure that minimises unintended impacts and competitive distortion.</w:t>
            </w:r>
          </w:p>
          <w:p w14:paraId="6A5450A7" w14:textId="24EA134D" w:rsidR="006A24FF" w:rsidRPr="00CE0912" w:rsidRDefault="006A24FF" w:rsidP="005C32C6">
            <w:pPr>
              <w:pStyle w:val="ListParagraph"/>
              <w:numPr>
                <w:ilvl w:val="0"/>
                <w:numId w:val="2"/>
              </w:numPr>
              <w:spacing w:before="40" w:after="40" w:line="276" w:lineRule="auto"/>
              <w:ind w:left="391"/>
              <w:rPr>
                <w:rFonts w:asciiTheme="majorHAnsi" w:hAnsiTheme="majorHAnsi" w:cstheme="majorBidi"/>
              </w:rPr>
            </w:pPr>
            <w:r w:rsidRPr="09FF4188">
              <w:rPr>
                <w:rFonts w:asciiTheme="majorHAnsi" w:hAnsiTheme="majorHAnsi" w:cstheme="majorBidi"/>
              </w:rPr>
              <w:t>Supports rapid scaling up of alternatives. This can encourage rapid implementation of new products or models, bringing immediate scale to potential solutions. This has the potential to benefit industry development, a key recommendation of the Waste Feasibility Study.</w:t>
            </w:r>
            <w:r w:rsidR="00531493" w:rsidRPr="09FF4188">
              <w:rPr>
                <w:rStyle w:val="EndnoteReference"/>
                <w:rFonts w:asciiTheme="majorHAnsi" w:hAnsiTheme="majorHAnsi" w:cstheme="majorBidi"/>
              </w:rPr>
              <w:endnoteReference w:id="78"/>
            </w:r>
          </w:p>
        </w:tc>
      </w:tr>
      <w:tr w:rsidR="00D663AB" w:rsidRPr="00CE0912" w14:paraId="68CB6EB3" w14:textId="77777777" w:rsidTr="13D0355C">
        <w:tc>
          <w:tcPr>
            <w:tcW w:w="1838" w:type="dxa"/>
            <w:tcBorders>
              <w:top w:val="nil"/>
              <w:left w:val="nil"/>
              <w:right w:val="single" w:sz="4" w:space="0" w:color="auto"/>
            </w:tcBorders>
            <w:hideMark/>
          </w:tcPr>
          <w:p w14:paraId="086FF753"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 xml:space="preserve">Business </w:t>
            </w:r>
          </w:p>
        </w:tc>
        <w:tc>
          <w:tcPr>
            <w:tcW w:w="3589" w:type="dxa"/>
            <w:tcBorders>
              <w:top w:val="nil"/>
              <w:left w:val="single" w:sz="4" w:space="0" w:color="auto"/>
              <w:right w:val="single" w:sz="4" w:space="0" w:color="auto"/>
            </w:tcBorders>
            <w:hideMark/>
          </w:tcPr>
          <w:p w14:paraId="5C350548" w14:textId="6AF0B1CD" w:rsidR="006A24FF" w:rsidRPr="003C1619" w:rsidRDefault="10EB4F3A"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Short-term operational cost as businesses transition to the new arrangements (</w:t>
            </w:r>
            <w:r w:rsidR="54BBB03F" w:rsidRPr="13D0355C">
              <w:rPr>
                <w:rFonts w:asciiTheme="majorHAnsi" w:hAnsiTheme="majorHAnsi" w:cstheme="majorBidi"/>
              </w:rPr>
              <w:t>e.g.,</w:t>
            </w:r>
            <w:r w:rsidRPr="13D0355C">
              <w:rPr>
                <w:rFonts w:asciiTheme="majorHAnsi" w:hAnsiTheme="majorHAnsi" w:cstheme="majorBidi"/>
              </w:rPr>
              <w:t xml:space="preserve"> training of </w:t>
            </w:r>
            <w:r w:rsidRPr="13D0355C">
              <w:rPr>
                <w:rFonts w:asciiTheme="majorHAnsi" w:hAnsiTheme="majorHAnsi" w:cstheme="majorBidi"/>
              </w:rPr>
              <w:lastRenderedPageBreak/>
              <w:t>staff to explain new regulations to customers; research and procurement of alternative products).</w:t>
            </w:r>
          </w:p>
          <w:p w14:paraId="3CBB30B5" w14:textId="77777777" w:rsidR="006A24FF" w:rsidRPr="003C1619" w:rsidRDefault="66000A9D" w:rsidP="13D0355C">
            <w:pPr>
              <w:pStyle w:val="ListParagraph"/>
              <w:numPr>
                <w:ilvl w:val="0"/>
                <w:numId w:val="2"/>
              </w:numPr>
              <w:spacing w:before="40" w:after="40" w:line="276" w:lineRule="auto"/>
              <w:ind w:left="391"/>
              <w:rPr>
                <w:rFonts w:asciiTheme="majorHAnsi" w:hAnsiTheme="majorHAnsi" w:cstheme="majorBidi"/>
              </w:rPr>
            </w:pPr>
            <w:r w:rsidRPr="13D0355C">
              <w:rPr>
                <w:rFonts w:asciiTheme="majorHAnsi" w:hAnsiTheme="majorHAnsi" w:cstheme="majorBidi"/>
              </w:rPr>
              <w:t>Reusable</w:t>
            </w:r>
            <w:r w:rsidR="73DC9396" w:rsidRPr="13D0355C">
              <w:rPr>
                <w:rFonts w:asciiTheme="majorHAnsi" w:hAnsiTheme="majorHAnsi" w:cstheme="majorBidi"/>
              </w:rPr>
              <w:t>,</w:t>
            </w:r>
            <w:r w:rsidRPr="13D0355C">
              <w:rPr>
                <w:rFonts w:asciiTheme="majorHAnsi" w:hAnsiTheme="majorHAnsi" w:cstheme="majorBidi"/>
              </w:rPr>
              <w:t xml:space="preserve"> </w:t>
            </w:r>
            <w:r w:rsidR="348C2DA5" w:rsidRPr="13D0355C">
              <w:rPr>
                <w:rFonts w:asciiTheme="majorHAnsi" w:hAnsiTheme="majorHAnsi" w:cstheme="majorBidi"/>
              </w:rPr>
              <w:t xml:space="preserve">non-degradable </w:t>
            </w:r>
            <w:r w:rsidR="72094CAD" w:rsidRPr="13D0355C">
              <w:rPr>
                <w:rFonts w:asciiTheme="majorHAnsi" w:hAnsiTheme="majorHAnsi" w:cstheme="majorBidi"/>
              </w:rPr>
              <w:t>plastic</w:t>
            </w:r>
            <w:r w:rsidR="72094CAD" w:rsidRPr="003C1619">
              <w:rPr>
                <w:rFonts w:asciiTheme="majorHAnsi" w:hAnsiTheme="majorHAnsi" w:cstheme="majorBidi"/>
              </w:rPr>
              <w:t xml:space="preserve"> alternatives </w:t>
            </w:r>
            <w:r w:rsidRPr="13D0355C">
              <w:rPr>
                <w:rFonts w:asciiTheme="majorHAnsi" w:hAnsiTheme="majorHAnsi" w:cstheme="majorBidi"/>
              </w:rPr>
              <w:t xml:space="preserve">are likely </w:t>
            </w:r>
            <w:r w:rsidRPr="003C1619">
              <w:rPr>
                <w:rFonts w:asciiTheme="majorHAnsi" w:hAnsiTheme="majorHAnsi" w:cstheme="majorBidi"/>
              </w:rPr>
              <w:t xml:space="preserve">to </w:t>
            </w:r>
            <w:r w:rsidRPr="13D0355C">
              <w:rPr>
                <w:rFonts w:asciiTheme="majorHAnsi" w:hAnsiTheme="majorHAnsi" w:cstheme="majorBidi"/>
              </w:rPr>
              <w:t>be more expensive than expanded</w:t>
            </w:r>
            <w:r w:rsidRPr="003C1619">
              <w:rPr>
                <w:rFonts w:asciiTheme="majorHAnsi" w:hAnsiTheme="majorHAnsi" w:cstheme="majorBidi"/>
              </w:rPr>
              <w:t xml:space="preserve"> polystyrene </w:t>
            </w:r>
            <w:r w:rsidRPr="13D0355C">
              <w:rPr>
                <w:rFonts w:asciiTheme="majorHAnsi" w:hAnsiTheme="majorHAnsi" w:cstheme="majorBidi"/>
              </w:rPr>
              <w:t xml:space="preserve">gelato tubs, </w:t>
            </w:r>
            <w:r w:rsidR="02E1C6F4" w:rsidRPr="13D0355C">
              <w:rPr>
                <w:rFonts w:asciiTheme="majorHAnsi" w:hAnsiTheme="majorHAnsi" w:cstheme="majorBidi"/>
              </w:rPr>
              <w:t xml:space="preserve">potentially </w:t>
            </w:r>
            <w:r w:rsidRPr="13D0355C">
              <w:rPr>
                <w:rFonts w:asciiTheme="majorHAnsi" w:hAnsiTheme="majorHAnsi" w:cstheme="majorBidi"/>
              </w:rPr>
              <w:t>adding to procurement costs</w:t>
            </w:r>
            <w:r w:rsidRPr="003C1619">
              <w:rPr>
                <w:rFonts w:asciiTheme="majorHAnsi" w:hAnsiTheme="majorHAnsi" w:cstheme="majorBidi"/>
              </w:rPr>
              <w:t>.</w:t>
            </w:r>
          </w:p>
          <w:p w14:paraId="31A7935A" w14:textId="28A012D9" w:rsidR="00392BC9" w:rsidRPr="003C1619" w:rsidRDefault="00732BA7" w:rsidP="13D0355C">
            <w:pPr>
              <w:pStyle w:val="ListParagraph"/>
              <w:numPr>
                <w:ilvl w:val="0"/>
                <w:numId w:val="2"/>
              </w:numPr>
              <w:spacing w:before="40" w:after="40" w:line="276" w:lineRule="auto"/>
              <w:ind w:left="391"/>
              <w:rPr>
                <w:rFonts w:asciiTheme="majorHAnsi" w:hAnsiTheme="majorHAnsi" w:cstheme="majorBidi"/>
              </w:rPr>
            </w:pPr>
            <w:r w:rsidRPr="003C1619">
              <w:rPr>
                <w:rFonts w:asciiTheme="majorHAnsi" w:hAnsiTheme="majorHAnsi" w:cstheme="majorBidi"/>
              </w:rPr>
              <w:t>Customers and businesses may encounter logistical challenges</w:t>
            </w:r>
            <w:r w:rsidR="00295D2C" w:rsidRPr="003C1619">
              <w:rPr>
                <w:rFonts w:asciiTheme="majorHAnsi" w:hAnsiTheme="majorHAnsi" w:cstheme="majorBidi"/>
              </w:rPr>
              <w:t xml:space="preserve"> where </w:t>
            </w:r>
            <w:r w:rsidR="000129F1" w:rsidRPr="003C1619">
              <w:rPr>
                <w:rFonts w:asciiTheme="majorHAnsi" w:hAnsiTheme="majorHAnsi" w:cstheme="majorBidi"/>
              </w:rPr>
              <w:t xml:space="preserve">a failure to bring a reusable item for insulation will </w:t>
            </w:r>
            <w:r w:rsidR="00FA3A64" w:rsidRPr="003C1619">
              <w:rPr>
                <w:rFonts w:asciiTheme="majorHAnsi" w:hAnsiTheme="majorHAnsi" w:cstheme="majorBidi"/>
              </w:rPr>
              <w:t>reduce</w:t>
            </w:r>
            <w:r w:rsidR="00682971" w:rsidRPr="003C1619">
              <w:rPr>
                <w:rFonts w:asciiTheme="majorHAnsi" w:hAnsiTheme="majorHAnsi" w:cstheme="majorBidi"/>
              </w:rPr>
              <w:t xml:space="preserve"> the likelihood of</w:t>
            </w:r>
            <w:r w:rsidR="000129F1" w:rsidRPr="003C1619">
              <w:rPr>
                <w:rFonts w:asciiTheme="majorHAnsi" w:hAnsiTheme="majorHAnsi" w:cstheme="majorBidi"/>
              </w:rPr>
              <w:t xml:space="preserve"> casual purchases. </w:t>
            </w:r>
          </w:p>
        </w:tc>
        <w:tc>
          <w:tcPr>
            <w:tcW w:w="3589" w:type="dxa"/>
            <w:tcBorders>
              <w:top w:val="nil"/>
              <w:left w:val="single" w:sz="4" w:space="0" w:color="auto"/>
              <w:right w:val="nil"/>
            </w:tcBorders>
            <w:hideMark/>
          </w:tcPr>
          <w:p w14:paraId="04CCB106"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lastRenderedPageBreak/>
              <w:t>Provides certainty in regard to changing community expectations.</w:t>
            </w:r>
          </w:p>
          <w:p w14:paraId="3BAFF80A" w14:textId="4BB370B3"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lastRenderedPageBreak/>
              <w:t>Progressive businesses, with a clear and communicated strategy for reducing single-use products</w:t>
            </w:r>
            <w:r w:rsidR="17C90D01" w:rsidRPr="00CE0912">
              <w:rPr>
                <w:rFonts w:asciiTheme="majorHAnsi" w:hAnsiTheme="majorHAnsi" w:cstheme="majorHAnsi"/>
              </w:rPr>
              <w:t xml:space="preserve"> and who do not revert to readily available single-use plastic alternatives</w:t>
            </w:r>
            <w:r w:rsidRPr="00CE0912">
              <w:rPr>
                <w:rFonts w:asciiTheme="majorHAnsi" w:hAnsiTheme="majorHAnsi" w:cstheme="majorHAnsi"/>
              </w:rPr>
              <w:t>, may experience an increase in patronage from environmentally conscious consumers.</w:t>
            </w:r>
          </w:p>
        </w:tc>
      </w:tr>
      <w:tr w:rsidR="00D663AB" w:rsidRPr="00CE0912" w14:paraId="577480D4" w14:textId="77777777" w:rsidTr="13D0355C">
        <w:tc>
          <w:tcPr>
            <w:tcW w:w="1838" w:type="dxa"/>
            <w:tcBorders>
              <w:top w:val="nil"/>
              <w:left w:val="nil"/>
              <w:bottom w:val="nil"/>
              <w:right w:val="single" w:sz="4" w:space="0" w:color="auto"/>
            </w:tcBorders>
            <w:shd w:val="clear" w:color="auto" w:fill="D9D9D9" w:themeFill="background1" w:themeFillShade="D9"/>
          </w:tcPr>
          <w:p w14:paraId="5F62A56A"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lastRenderedPageBreak/>
              <w:t>Community organisations</w:t>
            </w:r>
          </w:p>
        </w:tc>
        <w:tc>
          <w:tcPr>
            <w:tcW w:w="3589" w:type="dxa"/>
            <w:tcBorders>
              <w:top w:val="nil"/>
              <w:left w:val="single" w:sz="4" w:space="0" w:color="auto"/>
              <w:bottom w:val="nil"/>
              <w:right w:val="single" w:sz="4" w:space="0" w:color="auto"/>
            </w:tcBorders>
            <w:shd w:val="clear" w:color="auto" w:fill="D9D9D9" w:themeFill="background1" w:themeFillShade="D9"/>
          </w:tcPr>
          <w:p w14:paraId="6670ABEC" w14:textId="15DD0D6F" w:rsidR="006A24FF" w:rsidRPr="006734D5" w:rsidRDefault="006A24FF" w:rsidP="005C32C6">
            <w:pPr>
              <w:pStyle w:val="ListParagraph"/>
              <w:numPr>
                <w:ilvl w:val="0"/>
                <w:numId w:val="2"/>
              </w:numPr>
              <w:spacing w:before="40" w:after="40" w:line="276" w:lineRule="auto"/>
              <w:ind w:left="391"/>
              <w:rPr>
                <w:rFonts w:asciiTheme="majorHAnsi" w:hAnsiTheme="majorHAnsi" w:cstheme="majorHAnsi"/>
              </w:rPr>
            </w:pPr>
            <w:r w:rsidRPr="006734D5">
              <w:rPr>
                <w:rFonts w:asciiTheme="majorHAnsi" w:hAnsiTheme="majorHAnsi" w:cstheme="majorHAnsi"/>
              </w:rPr>
              <w:t>The social cost-benefit analysis identified that the cost of adopting alternatives to single-use plastic products will likely be passed onto consumers.</w:t>
            </w:r>
            <w:r w:rsidRPr="006734D5">
              <w:rPr>
                <w:rStyle w:val="EndnoteReference"/>
                <w:rFonts w:asciiTheme="majorHAnsi" w:hAnsiTheme="majorHAnsi" w:cstheme="majorHAnsi"/>
                <w:i/>
                <w:iCs/>
                <w:vertAlign w:val="baseline"/>
              </w:rPr>
              <w:t xml:space="preserve"> </w:t>
            </w:r>
          </w:p>
        </w:tc>
        <w:tc>
          <w:tcPr>
            <w:tcW w:w="3589" w:type="dxa"/>
            <w:tcBorders>
              <w:top w:val="nil"/>
              <w:left w:val="single" w:sz="4" w:space="0" w:color="auto"/>
              <w:bottom w:val="nil"/>
              <w:right w:val="nil"/>
            </w:tcBorders>
            <w:shd w:val="clear" w:color="auto" w:fill="D9D9D9" w:themeFill="background1" w:themeFillShade="D9"/>
          </w:tcPr>
          <w:p w14:paraId="0B806377"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There will be decreased burden on community organisations that contribute to environmental clean-ups as a result of decreased single-use plastic litter.</w:t>
            </w:r>
          </w:p>
        </w:tc>
      </w:tr>
      <w:tr w:rsidR="00D663AB" w:rsidRPr="00CE0912" w14:paraId="7F06E4A0" w14:textId="77777777" w:rsidTr="13D0355C">
        <w:tc>
          <w:tcPr>
            <w:tcW w:w="1838" w:type="dxa"/>
            <w:tcBorders>
              <w:top w:val="nil"/>
              <w:left w:val="nil"/>
              <w:bottom w:val="nil"/>
              <w:right w:val="single" w:sz="4" w:space="0" w:color="auto"/>
            </w:tcBorders>
            <w:hideMark/>
          </w:tcPr>
          <w:p w14:paraId="2B7F327D" w14:textId="77777777" w:rsidR="006A24FF" w:rsidRPr="00CE0912" w:rsidRDefault="006A24FF" w:rsidP="005C32C6">
            <w:pPr>
              <w:spacing w:before="40" w:after="40" w:line="276" w:lineRule="auto"/>
              <w:rPr>
                <w:rFonts w:asciiTheme="majorHAnsi" w:hAnsiTheme="majorHAnsi" w:cstheme="majorHAnsi"/>
              </w:rPr>
            </w:pPr>
            <w:r w:rsidRPr="00CE0912">
              <w:rPr>
                <w:rFonts w:asciiTheme="majorHAnsi" w:hAnsiTheme="majorHAnsi" w:cstheme="majorHAnsi"/>
              </w:rPr>
              <w:t xml:space="preserve">Community </w:t>
            </w:r>
          </w:p>
        </w:tc>
        <w:tc>
          <w:tcPr>
            <w:tcW w:w="3589" w:type="dxa"/>
            <w:tcBorders>
              <w:top w:val="nil"/>
              <w:left w:val="single" w:sz="4" w:space="0" w:color="auto"/>
              <w:bottom w:val="nil"/>
              <w:right w:val="single" w:sz="4" w:space="0" w:color="auto"/>
            </w:tcBorders>
            <w:hideMark/>
          </w:tcPr>
          <w:p w14:paraId="49C0A759" w14:textId="7D850250" w:rsidR="006A24FF" w:rsidRPr="006734D5" w:rsidRDefault="006A24FF" w:rsidP="005C32C6">
            <w:pPr>
              <w:pStyle w:val="ListParagraph"/>
              <w:numPr>
                <w:ilvl w:val="0"/>
                <w:numId w:val="2"/>
              </w:numPr>
              <w:spacing w:before="40" w:after="40" w:line="276" w:lineRule="auto"/>
              <w:ind w:left="391"/>
              <w:rPr>
                <w:rStyle w:val="EndnoteReference"/>
                <w:rFonts w:asciiTheme="majorHAnsi" w:hAnsiTheme="majorHAnsi" w:cstheme="majorHAnsi"/>
                <w:vertAlign w:val="baseline"/>
              </w:rPr>
            </w:pPr>
            <w:r w:rsidRPr="006734D5">
              <w:rPr>
                <w:rFonts w:asciiTheme="majorHAnsi" w:hAnsiTheme="majorHAnsi" w:cstheme="majorHAnsi"/>
              </w:rPr>
              <w:t>The social cost-benefit analysis identified that the cost of adopting alternatives to single-use plastic products will likely be passed onto consumers.</w:t>
            </w:r>
            <w:r w:rsidRPr="006734D5">
              <w:rPr>
                <w:rStyle w:val="EndnoteReference"/>
                <w:rFonts w:asciiTheme="majorHAnsi" w:hAnsiTheme="majorHAnsi" w:cstheme="majorHAnsi"/>
                <w:i/>
                <w:iCs/>
                <w:vertAlign w:val="baseline"/>
              </w:rPr>
              <w:t xml:space="preserve"> </w:t>
            </w:r>
          </w:p>
          <w:p w14:paraId="7EE0D52C" w14:textId="77777777" w:rsidR="006A24FF" w:rsidRPr="00CE0912" w:rsidRDefault="006A24FF" w:rsidP="216F998C">
            <w:pPr>
              <w:spacing w:before="40" w:after="40" w:line="276" w:lineRule="auto"/>
              <w:rPr>
                <w:rFonts w:asciiTheme="majorHAnsi" w:hAnsiTheme="majorHAnsi" w:cstheme="majorHAnsi"/>
                <w:highlight w:val="yellow"/>
              </w:rPr>
            </w:pPr>
          </w:p>
        </w:tc>
        <w:tc>
          <w:tcPr>
            <w:tcW w:w="3589" w:type="dxa"/>
            <w:tcBorders>
              <w:top w:val="nil"/>
              <w:left w:val="single" w:sz="4" w:space="0" w:color="auto"/>
              <w:bottom w:val="nil"/>
              <w:right w:val="nil"/>
            </w:tcBorders>
            <w:hideMark/>
          </w:tcPr>
          <w:p w14:paraId="125F0301" w14:textId="77777777"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Improved environmental amenity as a result of reduced plastic pollution and litter.</w:t>
            </w:r>
          </w:p>
          <w:p w14:paraId="62030751" w14:textId="77777777" w:rsidR="006A24FF" w:rsidRPr="006734D5" w:rsidRDefault="006A24FF" w:rsidP="005C32C6">
            <w:pPr>
              <w:pStyle w:val="ListParagraph"/>
              <w:numPr>
                <w:ilvl w:val="0"/>
                <w:numId w:val="2"/>
              </w:numPr>
              <w:spacing w:before="40" w:after="40" w:line="276" w:lineRule="auto"/>
              <w:ind w:left="391"/>
              <w:rPr>
                <w:rFonts w:asciiTheme="majorHAnsi" w:hAnsiTheme="majorHAnsi" w:cstheme="majorHAnsi"/>
              </w:rPr>
            </w:pPr>
            <w:r w:rsidRPr="006734D5">
              <w:rPr>
                <w:rFonts w:asciiTheme="majorHAnsi" w:hAnsiTheme="majorHAnsi" w:cstheme="majorHAnsi"/>
              </w:rPr>
              <w:t>The social cost-benefit analysis identified a net positive benefit for the environment as a result of phasing out single-use plastic products.</w:t>
            </w:r>
          </w:p>
          <w:p w14:paraId="13DF77E2" w14:textId="2BF9C9F1" w:rsidR="006A24FF" w:rsidRPr="00CE0912" w:rsidRDefault="006A24FF" w:rsidP="005C32C6">
            <w:pPr>
              <w:pStyle w:val="ListParagraph"/>
              <w:numPr>
                <w:ilvl w:val="0"/>
                <w:numId w:val="2"/>
              </w:numPr>
              <w:spacing w:before="40" w:after="40" w:line="276" w:lineRule="auto"/>
              <w:ind w:left="391"/>
              <w:rPr>
                <w:rFonts w:asciiTheme="majorHAnsi" w:hAnsiTheme="majorHAnsi" w:cstheme="majorHAnsi"/>
              </w:rPr>
            </w:pPr>
            <w:r w:rsidRPr="00CE0912">
              <w:rPr>
                <w:rFonts w:asciiTheme="majorHAnsi" w:hAnsiTheme="majorHAnsi" w:cstheme="majorHAnsi"/>
              </w:rPr>
              <w:t>A regulatory ban demonstrates that ACT Government has considered and actioned feedback through the consultation period.</w:t>
            </w:r>
          </w:p>
        </w:tc>
      </w:tr>
    </w:tbl>
    <w:p w14:paraId="60FADEB8" w14:textId="08C28527" w:rsidR="00B2177F" w:rsidRPr="00CE0912" w:rsidRDefault="00B2177F" w:rsidP="00B2177F">
      <w:pPr>
        <w:rPr>
          <w:rFonts w:asciiTheme="majorHAnsi" w:eastAsiaTheme="majorEastAsia" w:hAnsiTheme="majorHAnsi" w:cstheme="majorHAnsi"/>
          <w:color w:val="2F5496" w:themeColor="accent1" w:themeShade="BF"/>
          <w:sz w:val="26"/>
          <w:szCs w:val="26"/>
        </w:rPr>
      </w:pPr>
    </w:p>
    <w:p w14:paraId="543010DE" w14:textId="77777777" w:rsidR="008C5B75" w:rsidRDefault="008C5B75">
      <w:pPr>
        <w:rPr>
          <w:rFonts w:asciiTheme="majorHAnsi" w:eastAsiaTheme="majorEastAsia" w:hAnsiTheme="majorHAnsi" w:cstheme="majorBidi"/>
          <w:color w:val="2F5496" w:themeColor="accent1" w:themeShade="BF"/>
          <w:sz w:val="26"/>
          <w:szCs w:val="26"/>
        </w:rPr>
      </w:pPr>
      <w:bookmarkStart w:id="103" w:name="_Toc90292027"/>
      <w:r>
        <w:br w:type="page"/>
      </w:r>
    </w:p>
    <w:p w14:paraId="0DB7FD85" w14:textId="20C22C74" w:rsidR="00FA5FE0" w:rsidRPr="00CE0912" w:rsidRDefault="15246861" w:rsidP="13D0355C">
      <w:pPr>
        <w:pStyle w:val="Heading2"/>
      </w:pPr>
      <w:bookmarkStart w:id="104" w:name="_Toc99101635"/>
      <w:r w:rsidRPr="13D0355C">
        <w:lastRenderedPageBreak/>
        <w:t>Qualitative impact assessment summary</w:t>
      </w:r>
      <w:bookmarkEnd w:id="103"/>
      <w:bookmarkEnd w:id="104"/>
    </w:p>
    <w:p w14:paraId="66857E34" w14:textId="19DC1382" w:rsidR="00FA5FE0" w:rsidRPr="00CE0912" w:rsidRDefault="15246861" w:rsidP="13D0355C">
      <w:pPr>
        <w:spacing w:before="120" w:after="120" w:line="276" w:lineRule="auto"/>
        <w:rPr>
          <w:rFonts w:asciiTheme="majorHAnsi" w:hAnsiTheme="majorHAnsi" w:cstheme="majorBidi"/>
        </w:rPr>
      </w:pPr>
      <w:r w:rsidRPr="13D0355C">
        <w:rPr>
          <w:rFonts w:asciiTheme="majorHAnsi" w:hAnsiTheme="majorHAnsi" w:cstheme="majorBidi"/>
        </w:rPr>
        <w:t>The discussion above suggests that introducing a regulatory ban</w:t>
      </w:r>
      <w:r w:rsidR="748497CA" w:rsidRPr="13D0355C">
        <w:rPr>
          <w:rFonts w:asciiTheme="majorHAnsi" w:hAnsiTheme="majorHAnsi" w:cstheme="majorBidi"/>
        </w:rPr>
        <w:t xml:space="preserve"> (with exemptions for </w:t>
      </w:r>
      <w:r w:rsidR="45CF761D" w:rsidRPr="13D0355C">
        <w:rPr>
          <w:rFonts w:asciiTheme="majorHAnsi" w:hAnsiTheme="majorHAnsi" w:cstheme="majorBidi"/>
        </w:rPr>
        <w:t>people who need single-use plastic straws</w:t>
      </w:r>
      <w:r w:rsidR="59FC40BD" w:rsidRPr="13D0355C">
        <w:rPr>
          <w:rFonts w:asciiTheme="majorHAnsi" w:hAnsiTheme="majorHAnsi" w:cstheme="majorBidi"/>
        </w:rPr>
        <w:t>,</w:t>
      </w:r>
      <w:r w:rsidR="45CF761D" w:rsidRPr="13D0355C">
        <w:rPr>
          <w:rFonts w:asciiTheme="majorHAnsi" w:hAnsiTheme="majorHAnsi" w:cstheme="majorBidi"/>
        </w:rPr>
        <w:t xml:space="preserve"> certified compostable barrier bags</w:t>
      </w:r>
      <w:r w:rsidR="62514875" w:rsidRPr="13D0355C">
        <w:rPr>
          <w:rFonts w:asciiTheme="majorHAnsi" w:hAnsiTheme="majorHAnsi" w:cstheme="majorBidi"/>
        </w:rPr>
        <w:t xml:space="preserve"> and cotton buds with plastic sticks </w:t>
      </w:r>
      <w:r w:rsidR="2D43C4FA" w:rsidRPr="13D0355C">
        <w:rPr>
          <w:rFonts w:asciiTheme="majorHAnsi" w:hAnsiTheme="majorHAnsi" w:cstheme="majorBidi"/>
        </w:rPr>
        <w:t xml:space="preserve">required </w:t>
      </w:r>
      <w:r w:rsidR="62514875" w:rsidRPr="13D0355C">
        <w:rPr>
          <w:rFonts w:asciiTheme="majorHAnsi" w:hAnsiTheme="majorHAnsi" w:cstheme="majorBidi"/>
        </w:rPr>
        <w:t xml:space="preserve">for medical, scientific </w:t>
      </w:r>
      <w:r w:rsidR="009F7960">
        <w:rPr>
          <w:rFonts w:asciiTheme="majorHAnsi" w:hAnsiTheme="majorHAnsi" w:cstheme="majorBidi"/>
        </w:rPr>
        <w:t>and/</w:t>
      </w:r>
      <w:r w:rsidR="45C50462" w:rsidRPr="13D0355C">
        <w:rPr>
          <w:rFonts w:asciiTheme="majorHAnsi" w:hAnsiTheme="majorHAnsi" w:cstheme="majorBidi"/>
        </w:rPr>
        <w:t xml:space="preserve">or </w:t>
      </w:r>
      <w:r w:rsidR="62514875" w:rsidRPr="13D0355C">
        <w:rPr>
          <w:rFonts w:asciiTheme="majorHAnsi" w:hAnsiTheme="majorHAnsi" w:cstheme="majorBidi"/>
        </w:rPr>
        <w:t>forensic purposes</w:t>
      </w:r>
      <w:r w:rsidR="45CF761D" w:rsidRPr="13D0355C">
        <w:rPr>
          <w:rFonts w:asciiTheme="majorHAnsi" w:hAnsiTheme="majorHAnsi" w:cstheme="majorBidi"/>
        </w:rPr>
        <w:t>)</w:t>
      </w:r>
      <w:r w:rsidRPr="13D0355C">
        <w:rPr>
          <w:rFonts w:asciiTheme="majorHAnsi" w:hAnsiTheme="majorHAnsi" w:cstheme="majorBidi"/>
        </w:rPr>
        <w:t xml:space="preserve"> at the same time for each of the targeted items would be the most effective approach to regulate the sale, supply and distribution of single-use plastic </w:t>
      </w:r>
      <w:r w:rsidR="5F6929E1" w:rsidRPr="13D0355C">
        <w:rPr>
          <w:rFonts w:asciiTheme="majorHAnsi" w:hAnsiTheme="majorHAnsi" w:cstheme="majorBidi"/>
        </w:rPr>
        <w:t xml:space="preserve">fruit and vegetable barrier bags, single-use </w:t>
      </w:r>
      <w:r w:rsidRPr="13D0355C">
        <w:rPr>
          <w:rFonts w:asciiTheme="majorHAnsi" w:hAnsiTheme="majorHAnsi" w:cstheme="majorBidi"/>
        </w:rPr>
        <w:t xml:space="preserve">plastic </w:t>
      </w:r>
      <w:r w:rsidR="62B34204" w:rsidRPr="13D0355C">
        <w:rPr>
          <w:rFonts w:asciiTheme="majorHAnsi" w:hAnsiTheme="majorHAnsi" w:cstheme="majorBidi"/>
        </w:rPr>
        <w:t>straws</w:t>
      </w:r>
      <w:r w:rsidRPr="13D0355C">
        <w:rPr>
          <w:rFonts w:asciiTheme="majorHAnsi" w:hAnsiTheme="majorHAnsi" w:cstheme="majorBidi"/>
        </w:rPr>
        <w:t xml:space="preserve">, </w:t>
      </w:r>
      <w:r w:rsidR="62B34204" w:rsidRPr="13D0355C">
        <w:rPr>
          <w:rFonts w:asciiTheme="majorHAnsi" w:hAnsiTheme="majorHAnsi" w:cstheme="majorBidi"/>
        </w:rPr>
        <w:t>cotton buds with plastic sticks</w:t>
      </w:r>
      <w:r w:rsidR="09B122E8" w:rsidRPr="13D0355C">
        <w:rPr>
          <w:rFonts w:asciiTheme="majorHAnsi" w:hAnsiTheme="majorHAnsi" w:cstheme="majorBidi"/>
        </w:rPr>
        <w:t xml:space="preserve">, </w:t>
      </w:r>
      <w:r w:rsidR="62B34204" w:rsidRPr="13D0355C">
        <w:rPr>
          <w:rFonts w:asciiTheme="majorHAnsi" w:hAnsiTheme="majorHAnsi" w:cstheme="majorBidi"/>
        </w:rPr>
        <w:t>oxo</w:t>
      </w:r>
      <w:r w:rsidR="008B16ED">
        <w:rPr>
          <w:rFonts w:asciiTheme="majorHAnsi" w:hAnsiTheme="majorHAnsi" w:cstheme="majorBidi"/>
        </w:rPr>
        <w:t>-</w:t>
      </w:r>
      <w:r w:rsidR="62B34204" w:rsidRPr="13D0355C">
        <w:rPr>
          <w:rFonts w:asciiTheme="majorHAnsi" w:hAnsiTheme="majorHAnsi" w:cstheme="majorBidi"/>
        </w:rPr>
        <w:t>degradable plastics</w:t>
      </w:r>
      <w:r w:rsidR="351A24FE" w:rsidRPr="13D0355C">
        <w:rPr>
          <w:rFonts w:asciiTheme="majorHAnsi" w:hAnsiTheme="majorHAnsi" w:cstheme="majorBidi"/>
        </w:rPr>
        <w:t xml:space="preserve"> and expanded polystyrene gelato tubs</w:t>
      </w:r>
      <w:r w:rsidRPr="13D0355C">
        <w:rPr>
          <w:rFonts w:asciiTheme="majorHAnsi" w:hAnsiTheme="majorHAnsi" w:cstheme="majorBidi"/>
        </w:rPr>
        <w:t xml:space="preserve"> in the ACT. This is because it provides a direct and uniform measure that minimises unintended impacts and competitive distortion, while achieving the policy objectives of reducing the impact of these products in the ACT.</w:t>
      </w:r>
    </w:p>
    <w:p w14:paraId="2A477525" w14:textId="744ADE31" w:rsidR="00FA5FE0" w:rsidRPr="00CE0912" w:rsidRDefault="15246861" w:rsidP="13D0355C">
      <w:pPr>
        <w:spacing w:before="120" w:after="120" w:line="276" w:lineRule="auto"/>
        <w:rPr>
          <w:rFonts w:asciiTheme="majorHAnsi" w:hAnsiTheme="majorHAnsi" w:cstheme="majorBidi"/>
        </w:rPr>
      </w:pPr>
      <w:r w:rsidRPr="13D0355C">
        <w:rPr>
          <w:rFonts w:asciiTheme="majorHAnsi" w:hAnsiTheme="majorHAnsi" w:cstheme="majorBidi"/>
        </w:rPr>
        <w:t>A regulatory ban will have a significant operational impact on business</w:t>
      </w:r>
      <w:r w:rsidR="240D8363" w:rsidRPr="13D0355C">
        <w:rPr>
          <w:rFonts w:asciiTheme="majorHAnsi" w:hAnsiTheme="majorHAnsi" w:cstheme="majorBidi"/>
        </w:rPr>
        <w:t>es</w:t>
      </w:r>
      <w:r w:rsidRPr="13D0355C">
        <w:rPr>
          <w:rFonts w:asciiTheme="majorHAnsi" w:hAnsiTheme="majorHAnsi" w:cstheme="majorBidi"/>
        </w:rPr>
        <w:t xml:space="preserve"> in the short-term and </w:t>
      </w:r>
      <w:r w:rsidR="7B72A1D0" w:rsidRPr="13D0355C">
        <w:rPr>
          <w:rFonts w:asciiTheme="majorHAnsi" w:hAnsiTheme="majorHAnsi" w:cstheme="majorBidi"/>
        </w:rPr>
        <w:t xml:space="preserve">will </w:t>
      </w:r>
      <w:r w:rsidRPr="13D0355C">
        <w:rPr>
          <w:rFonts w:asciiTheme="majorHAnsi" w:hAnsiTheme="majorHAnsi" w:cstheme="majorBidi"/>
        </w:rPr>
        <w:t>require monitoring and enforcement from ACT Government</w:t>
      </w:r>
      <w:r w:rsidR="006E4008">
        <w:rPr>
          <w:rFonts w:asciiTheme="majorHAnsi" w:hAnsiTheme="majorHAnsi" w:cstheme="majorBidi"/>
        </w:rPr>
        <w:t>, as well as education and engagement,</w:t>
      </w:r>
      <w:r w:rsidRPr="13D0355C">
        <w:rPr>
          <w:rFonts w:asciiTheme="majorHAnsi" w:hAnsiTheme="majorHAnsi" w:cstheme="majorBidi"/>
        </w:rPr>
        <w:t xml:space="preserve"> to minimise non-compliance. Businesses along the supply chain, from wholesale distributors onwards, will need to source, supply, distribute and sell compl</w:t>
      </w:r>
      <w:r w:rsidR="0534B640" w:rsidRPr="13D0355C">
        <w:rPr>
          <w:rFonts w:asciiTheme="majorHAnsi" w:hAnsiTheme="majorHAnsi" w:cstheme="majorBidi"/>
        </w:rPr>
        <w:t>iant</w:t>
      </w:r>
      <w:r w:rsidRPr="13D0355C">
        <w:rPr>
          <w:rFonts w:asciiTheme="majorHAnsi" w:hAnsiTheme="majorHAnsi" w:cstheme="majorBidi"/>
        </w:rPr>
        <w:t xml:space="preserve"> products. Given the availability of alternatives for these products, coupled with reusable options and avoidance strategies, the </w:t>
      </w:r>
      <w:r w:rsidR="62B34204" w:rsidRPr="13D0355C">
        <w:rPr>
          <w:rFonts w:asciiTheme="majorHAnsi" w:hAnsiTheme="majorHAnsi" w:cstheme="majorBidi"/>
        </w:rPr>
        <w:t>cost-of-living</w:t>
      </w:r>
      <w:r w:rsidRPr="13D0355C">
        <w:rPr>
          <w:rFonts w:asciiTheme="majorHAnsi" w:hAnsiTheme="majorHAnsi" w:cstheme="majorBidi"/>
        </w:rPr>
        <w:t xml:space="preserve"> impact to the community is expected to be limited.</w:t>
      </w:r>
    </w:p>
    <w:p w14:paraId="1265E7A2" w14:textId="3679510E" w:rsidR="00FA5FE0" w:rsidRPr="00CE0912" w:rsidRDefault="15246861"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There will need to be some exemptions for the use of single-use plastic </w:t>
      </w:r>
      <w:r w:rsidR="62B34204" w:rsidRPr="13D0355C">
        <w:rPr>
          <w:rFonts w:asciiTheme="majorHAnsi" w:hAnsiTheme="majorHAnsi" w:cstheme="majorBidi"/>
        </w:rPr>
        <w:t>straws</w:t>
      </w:r>
      <w:r w:rsidRPr="13D0355C">
        <w:rPr>
          <w:rFonts w:asciiTheme="majorHAnsi" w:hAnsiTheme="majorHAnsi" w:cstheme="majorBidi"/>
        </w:rPr>
        <w:t xml:space="preserve"> in some </w:t>
      </w:r>
      <w:r w:rsidR="62B34204" w:rsidRPr="13D0355C">
        <w:rPr>
          <w:rFonts w:asciiTheme="majorHAnsi" w:hAnsiTheme="majorHAnsi" w:cstheme="majorBidi"/>
        </w:rPr>
        <w:t>settings</w:t>
      </w:r>
      <w:r w:rsidRPr="13D0355C">
        <w:rPr>
          <w:rFonts w:asciiTheme="majorHAnsi" w:hAnsiTheme="majorHAnsi" w:cstheme="majorBidi"/>
        </w:rPr>
        <w:t xml:space="preserve"> (</w:t>
      </w:r>
      <w:r w:rsidR="0F24BE80" w:rsidRPr="13D0355C">
        <w:rPr>
          <w:rFonts w:asciiTheme="majorHAnsi" w:hAnsiTheme="majorHAnsi" w:cstheme="majorBidi"/>
        </w:rPr>
        <w:t>e.g.,</w:t>
      </w:r>
      <w:r w:rsidRPr="13D0355C">
        <w:rPr>
          <w:rFonts w:asciiTheme="majorHAnsi" w:hAnsiTheme="majorHAnsi" w:cstheme="majorBidi"/>
        </w:rPr>
        <w:t> </w:t>
      </w:r>
      <w:r w:rsidR="62B34204" w:rsidRPr="13D0355C">
        <w:rPr>
          <w:rFonts w:asciiTheme="majorHAnsi" w:hAnsiTheme="majorHAnsi" w:cstheme="majorBidi"/>
        </w:rPr>
        <w:t>to improve accessibility for people with disability</w:t>
      </w:r>
      <w:r w:rsidRPr="13D0355C">
        <w:rPr>
          <w:rFonts w:asciiTheme="majorHAnsi" w:hAnsiTheme="majorHAnsi" w:cstheme="majorBidi"/>
        </w:rPr>
        <w:t>). The details of these requirements</w:t>
      </w:r>
      <w:r w:rsidR="62B34204" w:rsidRPr="13D0355C">
        <w:rPr>
          <w:rFonts w:asciiTheme="majorHAnsi" w:hAnsiTheme="majorHAnsi" w:cstheme="majorBidi"/>
        </w:rPr>
        <w:t xml:space="preserve"> have been</w:t>
      </w:r>
      <w:r w:rsidRPr="13D0355C">
        <w:rPr>
          <w:rFonts w:asciiTheme="majorHAnsi" w:hAnsiTheme="majorHAnsi" w:cstheme="majorBidi"/>
        </w:rPr>
        <w:t xml:space="preserve"> discussed with relevant stakeholders to ensure there is no impact to safety or human rights.</w:t>
      </w:r>
      <w:r w:rsidR="2DDAD474" w:rsidRPr="13D0355C">
        <w:rPr>
          <w:rFonts w:asciiTheme="majorHAnsi" w:hAnsiTheme="majorHAnsi" w:cstheme="majorBidi"/>
        </w:rPr>
        <w:t xml:space="preserve"> There will also need to be exemptions for cotton buds with plastic sticks for medical, scientific and forensic purposes, to avoid any unintended </w:t>
      </w:r>
      <w:r w:rsidR="423F6735" w:rsidRPr="13D0355C">
        <w:rPr>
          <w:rFonts w:asciiTheme="majorHAnsi" w:hAnsiTheme="majorHAnsi" w:cstheme="majorBidi"/>
        </w:rPr>
        <w:t>social, economic or human rights costs</w:t>
      </w:r>
      <w:r w:rsidR="68CF58DE" w:rsidRPr="13D0355C">
        <w:rPr>
          <w:rFonts w:asciiTheme="majorHAnsi" w:hAnsiTheme="majorHAnsi" w:cstheme="majorBidi"/>
        </w:rPr>
        <w:t>, as identified above</w:t>
      </w:r>
      <w:r w:rsidR="423F6735" w:rsidRPr="13D0355C">
        <w:rPr>
          <w:rFonts w:asciiTheme="majorHAnsi" w:hAnsiTheme="majorHAnsi" w:cstheme="majorBidi"/>
        </w:rPr>
        <w:t>.</w:t>
      </w:r>
      <w:r w:rsidRPr="13D0355C">
        <w:rPr>
          <w:rFonts w:asciiTheme="majorHAnsi" w:hAnsiTheme="majorHAnsi" w:cstheme="majorBidi"/>
        </w:rPr>
        <w:t xml:space="preserve"> </w:t>
      </w:r>
      <w:r w:rsidR="62B34204" w:rsidRPr="13D0355C">
        <w:rPr>
          <w:rFonts w:asciiTheme="majorHAnsi" w:hAnsiTheme="majorHAnsi" w:cstheme="majorBidi"/>
        </w:rPr>
        <w:t>Section</w:t>
      </w:r>
      <w:r w:rsidR="1328F843" w:rsidRPr="13D0355C">
        <w:rPr>
          <w:rFonts w:asciiTheme="majorHAnsi" w:hAnsiTheme="majorHAnsi" w:cstheme="majorBidi"/>
        </w:rPr>
        <w:t> </w:t>
      </w:r>
      <w:r w:rsidR="62B34204" w:rsidRPr="13D0355C">
        <w:rPr>
          <w:rFonts w:asciiTheme="majorHAnsi" w:hAnsiTheme="majorHAnsi" w:cstheme="majorBidi"/>
        </w:rPr>
        <w:t xml:space="preserve">17 of the Act </w:t>
      </w:r>
      <w:r w:rsidRPr="13D0355C">
        <w:rPr>
          <w:rFonts w:asciiTheme="majorHAnsi" w:hAnsiTheme="majorHAnsi" w:cstheme="majorBidi"/>
        </w:rPr>
        <w:t>provides for these exemptions to be granted</w:t>
      </w:r>
      <w:r w:rsidR="0E7F9A0E" w:rsidRPr="13D0355C">
        <w:rPr>
          <w:rFonts w:asciiTheme="majorHAnsi" w:hAnsiTheme="majorHAnsi" w:cstheme="majorBidi"/>
        </w:rPr>
        <w:t xml:space="preserve"> by disallowable instrument</w:t>
      </w:r>
      <w:r w:rsidRPr="13D0355C">
        <w:rPr>
          <w:rFonts w:asciiTheme="majorHAnsi" w:hAnsiTheme="majorHAnsi" w:cstheme="majorBidi"/>
        </w:rPr>
        <w:t xml:space="preserve"> at the discretion of the Minister, either on application or by </w:t>
      </w:r>
      <w:r w:rsidR="318BF134" w:rsidRPr="13D0355C">
        <w:rPr>
          <w:rFonts w:asciiTheme="majorHAnsi" w:hAnsiTheme="majorHAnsi" w:cstheme="majorBidi"/>
        </w:rPr>
        <w:t xml:space="preserve">their </w:t>
      </w:r>
      <w:r w:rsidRPr="13D0355C">
        <w:rPr>
          <w:rFonts w:asciiTheme="majorHAnsi" w:hAnsiTheme="majorHAnsi" w:cstheme="majorBidi"/>
        </w:rPr>
        <w:t>own initiative.</w:t>
      </w:r>
    </w:p>
    <w:p w14:paraId="6A73E77F" w14:textId="47970371" w:rsidR="00FA5FE0" w:rsidRPr="00CE0912" w:rsidRDefault="15246861" w:rsidP="13D0355C">
      <w:pPr>
        <w:spacing w:before="120" w:after="120" w:line="276" w:lineRule="auto"/>
        <w:rPr>
          <w:rFonts w:asciiTheme="majorHAnsi" w:hAnsiTheme="majorHAnsi" w:cstheme="majorBidi"/>
        </w:rPr>
      </w:pPr>
      <w:r w:rsidRPr="13D0355C">
        <w:rPr>
          <w:rFonts w:asciiTheme="majorHAnsi" w:hAnsiTheme="majorHAnsi" w:cstheme="majorBidi"/>
        </w:rPr>
        <w:t xml:space="preserve">Importantly, there are a wide range of readily available alternatives for </w:t>
      </w:r>
      <w:r w:rsidR="5B223F9B" w:rsidRPr="13D0355C">
        <w:rPr>
          <w:rFonts w:asciiTheme="majorHAnsi" w:hAnsiTheme="majorHAnsi" w:cstheme="majorBidi"/>
        </w:rPr>
        <w:t xml:space="preserve">each of </w:t>
      </w:r>
      <w:r w:rsidRPr="13D0355C">
        <w:rPr>
          <w:rFonts w:asciiTheme="majorHAnsi" w:hAnsiTheme="majorHAnsi" w:cstheme="majorBidi"/>
        </w:rPr>
        <w:t>these single-use plastic products, many of which are currently being implemented by businesses.</w:t>
      </w:r>
      <w:r w:rsidR="65A32A39" w:rsidRPr="13D0355C">
        <w:rPr>
          <w:rFonts w:asciiTheme="majorHAnsi" w:hAnsiTheme="majorHAnsi" w:cstheme="majorBidi"/>
        </w:rPr>
        <w:t xml:space="preserve"> These products can also be replaced by reusable items (e.g., metal, glass or silicone straws or mesh barrier bags).</w:t>
      </w:r>
      <w:r w:rsidRPr="13D0355C">
        <w:rPr>
          <w:rFonts w:asciiTheme="majorHAnsi" w:hAnsiTheme="majorHAnsi" w:cstheme="majorBidi"/>
        </w:rPr>
        <w:t xml:space="preserve"> In addition</w:t>
      </w:r>
      <w:r w:rsidR="0E7F9A0E" w:rsidRPr="13D0355C">
        <w:rPr>
          <w:rFonts w:asciiTheme="majorHAnsi" w:hAnsiTheme="majorHAnsi" w:cstheme="majorBidi"/>
        </w:rPr>
        <w:t>, in</w:t>
      </w:r>
      <w:r w:rsidRPr="13D0355C">
        <w:rPr>
          <w:rFonts w:asciiTheme="majorHAnsi" w:hAnsiTheme="majorHAnsi" w:cstheme="majorBidi"/>
        </w:rPr>
        <w:t xml:space="preserve"> </w:t>
      </w:r>
      <w:r w:rsidR="0E7F9A0E" w:rsidRPr="13D0355C">
        <w:rPr>
          <w:rFonts w:asciiTheme="majorHAnsi" w:hAnsiTheme="majorHAnsi" w:cstheme="majorBidi"/>
        </w:rPr>
        <w:t>many circumstance</w:t>
      </w:r>
      <w:r w:rsidR="45CF761D" w:rsidRPr="13D0355C">
        <w:rPr>
          <w:rFonts w:asciiTheme="majorHAnsi" w:hAnsiTheme="majorHAnsi" w:cstheme="majorBidi"/>
        </w:rPr>
        <w:t>s</w:t>
      </w:r>
      <w:r w:rsidR="0E7F9A0E" w:rsidRPr="13D0355C">
        <w:rPr>
          <w:rFonts w:asciiTheme="majorHAnsi" w:hAnsiTheme="majorHAnsi" w:cstheme="majorBidi"/>
        </w:rPr>
        <w:t>, these items are unnecessary and</w:t>
      </w:r>
      <w:r w:rsidRPr="13D0355C">
        <w:rPr>
          <w:rFonts w:asciiTheme="majorHAnsi" w:hAnsiTheme="majorHAnsi" w:cstheme="majorBidi"/>
        </w:rPr>
        <w:t xml:space="preserve"> are easily avoided</w:t>
      </w:r>
      <w:r w:rsidR="0E7F9A0E" w:rsidRPr="13D0355C">
        <w:rPr>
          <w:rFonts w:asciiTheme="majorHAnsi" w:hAnsiTheme="majorHAnsi" w:cstheme="majorBidi"/>
        </w:rPr>
        <w:t xml:space="preserve">. </w:t>
      </w:r>
      <w:r w:rsidRPr="13D0355C">
        <w:rPr>
          <w:rFonts w:asciiTheme="majorHAnsi" w:hAnsiTheme="majorHAnsi" w:cstheme="majorBidi"/>
        </w:rPr>
        <w:t>The impact on the ACT economy of transitioning to these other options is evaluated in the quantitative assessment below.</w:t>
      </w:r>
    </w:p>
    <w:p w14:paraId="076BDEEB" w14:textId="77777777" w:rsidR="008162BB" w:rsidRDefault="008162BB">
      <w:pPr>
        <w:rPr>
          <w:rFonts w:asciiTheme="majorHAnsi" w:hAnsiTheme="majorHAnsi" w:cstheme="majorBidi"/>
        </w:rPr>
      </w:pPr>
      <w:r>
        <w:rPr>
          <w:rFonts w:asciiTheme="majorHAnsi" w:hAnsiTheme="majorHAnsi" w:cstheme="majorBidi"/>
        </w:rPr>
        <w:br w:type="page"/>
      </w:r>
    </w:p>
    <w:p w14:paraId="22106C1E" w14:textId="331F2AD6" w:rsidR="00B863A9" w:rsidRPr="00CE0912" w:rsidRDefault="5925F426" w:rsidP="13D0355C">
      <w:pPr>
        <w:pStyle w:val="Heading2"/>
      </w:pPr>
      <w:bookmarkStart w:id="105" w:name="_Toc90292028"/>
      <w:bookmarkStart w:id="106" w:name="_Toc99101636"/>
      <w:r w:rsidRPr="13D0355C">
        <w:lastRenderedPageBreak/>
        <w:t>Quantitative impact assessment</w:t>
      </w:r>
      <w:bookmarkEnd w:id="105"/>
      <w:bookmarkEnd w:id="106"/>
    </w:p>
    <w:p w14:paraId="11B7CC93" w14:textId="77777777" w:rsidR="000E6650" w:rsidRDefault="003D036C" w:rsidP="0060134B">
      <w:pPr>
        <w:spacing w:before="120" w:after="120" w:line="276" w:lineRule="auto"/>
        <w:rPr>
          <w:rFonts w:asciiTheme="majorHAnsi" w:hAnsiTheme="majorHAnsi" w:cstheme="majorHAnsi"/>
        </w:rPr>
      </w:pPr>
      <w:r w:rsidRPr="001A1F06">
        <w:rPr>
          <w:rFonts w:asciiTheme="majorHAnsi" w:hAnsiTheme="majorHAnsi" w:cstheme="majorHAnsi"/>
        </w:rPr>
        <w:t xml:space="preserve">The ACT Government commissioned an independent </w:t>
      </w:r>
      <w:r w:rsidR="00D159C0" w:rsidRPr="001A1F06">
        <w:rPr>
          <w:rFonts w:asciiTheme="majorHAnsi" w:hAnsiTheme="majorHAnsi" w:cstheme="majorHAnsi"/>
        </w:rPr>
        <w:t>cost-benefit analysis</w:t>
      </w:r>
      <w:r w:rsidR="004E61B6" w:rsidRPr="001A1F06">
        <w:rPr>
          <w:rFonts w:asciiTheme="majorHAnsi" w:hAnsiTheme="majorHAnsi" w:cstheme="majorHAnsi"/>
        </w:rPr>
        <w:t xml:space="preserve"> (CBA)</w:t>
      </w:r>
      <w:r w:rsidR="00D159C0" w:rsidRPr="001A1F06">
        <w:rPr>
          <w:rFonts w:asciiTheme="majorHAnsi" w:hAnsiTheme="majorHAnsi" w:cstheme="majorHAnsi"/>
        </w:rPr>
        <w:t xml:space="preserve"> of </w:t>
      </w:r>
      <w:r w:rsidR="00C76F73" w:rsidRPr="001A1F06">
        <w:rPr>
          <w:rFonts w:asciiTheme="majorHAnsi" w:hAnsiTheme="majorHAnsi" w:cstheme="majorHAnsi"/>
        </w:rPr>
        <w:t xml:space="preserve">the second tranche </w:t>
      </w:r>
      <w:r w:rsidR="002F3DC0" w:rsidRPr="001A1F06">
        <w:rPr>
          <w:rFonts w:asciiTheme="majorHAnsi" w:hAnsiTheme="majorHAnsi" w:cstheme="majorHAnsi"/>
        </w:rPr>
        <w:t xml:space="preserve">of </w:t>
      </w:r>
      <w:r w:rsidR="002D2987">
        <w:rPr>
          <w:rFonts w:asciiTheme="majorHAnsi" w:hAnsiTheme="majorHAnsi" w:cstheme="majorHAnsi"/>
        </w:rPr>
        <w:t>single-use plastic bans</w:t>
      </w:r>
      <w:r w:rsidR="002F3DC0" w:rsidRPr="001A1F06">
        <w:rPr>
          <w:rFonts w:asciiTheme="majorHAnsi" w:hAnsiTheme="majorHAnsi" w:cstheme="majorHAnsi"/>
        </w:rPr>
        <w:t xml:space="preserve"> to support the</w:t>
      </w:r>
      <w:r w:rsidR="00681645">
        <w:rPr>
          <w:rFonts w:asciiTheme="majorHAnsi" w:hAnsiTheme="majorHAnsi" w:cstheme="majorHAnsi"/>
        </w:rPr>
        <w:t xml:space="preserve"> preparation of this</w:t>
      </w:r>
      <w:r w:rsidR="002F3DC0" w:rsidRPr="001A1F06">
        <w:rPr>
          <w:rFonts w:asciiTheme="majorHAnsi" w:hAnsiTheme="majorHAnsi" w:cstheme="majorHAnsi"/>
        </w:rPr>
        <w:t xml:space="preserve"> RIS</w:t>
      </w:r>
      <w:r w:rsidR="004E61B6" w:rsidRPr="001A1F06">
        <w:rPr>
          <w:rFonts w:asciiTheme="majorHAnsi" w:hAnsiTheme="majorHAnsi" w:cstheme="majorHAnsi"/>
        </w:rPr>
        <w:t>.</w:t>
      </w:r>
      <w:r w:rsidR="00F078BE">
        <w:rPr>
          <w:rStyle w:val="EndnoteReference"/>
          <w:rFonts w:asciiTheme="majorHAnsi" w:hAnsiTheme="majorHAnsi" w:cstheme="majorHAnsi"/>
        </w:rPr>
        <w:endnoteReference w:id="79"/>
      </w:r>
      <w:r w:rsidR="004E61B6" w:rsidRPr="001A1F06">
        <w:rPr>
          <w:rFonts w:asciiTheme="majorHAnsi" w:hAnsiTheme="majorHAnsi" w:cstheme="majorHAnsi"/>
        </w:rPr>
        <w:t xml:space="preserve"> </w:t>
      </w:r>
    </w:p>
    <w:p w14:paraId="6D670725" w14:textId="794A17BB" w:rsidR="008E1949" w:rsidRDefault="004E61B6" w:rsidP="000552C6">
      <w:pPr>
        <w:spacing w:before="120" w:after="120" w:line="276" w:lineRule="auto"/>
        <w:rPr>
          <w:rFonts w:asciiTheme="majorHAnsi" w:hAnsiTheme="majorHAnsi" w:cstheme="majorHAnsi"/>
        </w:rPr>
      </w:pPr>
      <w:r w:rsidRPr="001A1F06">
        <w:rPr>
          <w:rFonts w:asciiTheme="majorHAnsi" w:hAnsiTheme="majorHAnsi" w:cstheme="majorHAnsi"/>
        </w:rPr>
        <w:t>The CBA quantif</w:t>
      </w:r>
      <w:r w:rsidR="00DE178E">
        <w:rPr>
          <w:rFonts w:asciiTheme="majorHAnsi" w:hAnsiTheme="majorHAnsi" w:cstheme="majorHAnsi"/>
        </w:rPr>
        <w:t>ies</w:t>
      </w:r>
      <w:r w:rsidRPr="001A1F06">
        <w:rPr>
          <w:rFonts w:asciiTheme="majorHAnsi" w:hAnsiTheme="majorHAnsi" w:cstheme="majorHAnsi"/>
        </w:rPr>
        <w:t xml:space="preserve"> the impacts, costs and benefits of </w:t>
      </w:r>
      <w:r w:rsidR="00B77D62" w:rsidRPr="001A1F06">
        <w:rPr>
          <w:rFonts w:asciiTheme="majorHAnsi" w:hAnsiTheme="majorHAnsi" w:cstheme="majorHAnsi"/>
        </w:rPr>
        <w:t xml:space="preserve">the proposed </w:t>
      </w:r>
      <w:r w:rsidR="007E2AB1" w:rsidRPr="001A1F06">
        <w:rPr>
          <w:rFonts w:asciiTheme="majorHAnsi" w:hAnsiTheme="majorHAnsi" w:cstheme="majorHAnsi"/>
        </w:rPr>
        <w:t>prohibition</w:t>
      </w:r>
      <w:r w:rsidR="00B77D62" w:rsidRPr="001A1F06">
        <w:rPr>
          <w:rFonts w:asciiTheme="majorHAnsi" w:hAnsiTheme="majorHAnsi" w:cstheme="majorHAnsi"/>
        </w:rPr>
        <w:t xml:space="preserve"> </w:t>
      </w:r>
      <w:r w:rsidR="007E2AB1" w:rsidRPr="001A1F06">
        <w:rPr>
          <w:rFonts w:asciiTheme="majorHAnsi" w:hAnsiTheme="majorHAnsi" w:cstheme="majorHAnsi"/>
        </w:rPr>
        <w:t>of</w:t>
      </w:r>
      <w:r w:rsidR="00B77D62" w:rsidRPr="001A1F06">
        <w:rPr>
          <w:rFonts w:asciiTheme="majorHAnsi" w:hAnsiTheme="majorHAnsi" w:cstheme="majorHAnsi"/>
        </w:rPr>
        <w:t xml:space="preserve"> </w:t>
      </w:r>
      <w:r w:rsidR="00E5561E" w:rsidRPr="001A1F06">
        <w:rPr>
          <w:rFonts w:asciiTheme="majorHAnsi" w:hAnsiTheme="majorHAnsi" w:cstheme="majorHAnsi"/>
        </w:rPr>
        <w:t>plastic non</w:t>
      </w:r>
      <w:r w:rsidR="004957D4">
        <w:rPr>
          <w:rFonts w:asciiTheme="majorHAnsi" w:hAnsiTheme="majorHAnsi" w:cstheme="majorHAnsi"/>
        </w:rPr>
        <w:noBreakHyphen/>
      </w:r>
      <w:r w:rsidR="00E5561E" w:rsidRPr="001A1F06">
        <w:rPr>
          <w:rFonts w:asciiTheme="majorHAnsi" w:hAnsiTheme="majorHAnsi" w:cstheme="majorHAnsi"/>
        </w:rPr>
        <w:t xml:space="preserve">compostable fruit and vegetable bags (barrier bags), </w:t>
      </w:r>
      <w:r w:rsidR="000E6650">
        <w:rPr>
          <w:rFonts w:asciiTheme="majorHAnsi" w:hAnsiTheme="majorHAnsi" w:cstheme="majorHAnsi"/>
        </w:rPr>
        <w:t xml:space="preserve">single-use </w:t>
      </w:r>
      <w:r w:rsidR="00E5561E" w:rsidRPr="001A1F06">
        <w:rPr>
          <w:rFonts w:asciiTheme="majorHAnsi" w:hAnsiTheme="majorHAnsi" w:cstheme="majorHAnsi"/>
        </w:rPr>
        <w:t xml:space="preserve">plastic straws, cotton buds with plastic sticks, oxo-degradable plastic bags </w:t>
      </w:r>
      <w:r w:rsidR="002F10DE" w:rsidRPr="001A1F06">
        <w:rPr>
          <w:rFonts w:asciiTheme="majorHAnsi" w:hAnsiTheme="majorHAnsi" w:cstheme="majorHAnsi"/>
        </w:rPr>
        <w:t>and</w:t>
      </w:r>
      <w:r w:rsidR="00E5561E" w:rsidRPr="001A1F06">
        <w:rPr>
          <w:rFonts w:asciiTheme="majorHAnsi" w:hAnsiTheme="majorHAnsi" w:cstheme="majorHAnsi"/>
        </w:rPr>
        <w:t xml:space="preserve"> expanded polystyrene gelato tubs </w:t>
      </w:r>
      <w:r w:rsidR="00803B44" w:rsidRPr="001A1F06">
        <w:rPr>
          <w:rFonts w:asciiTheme="majorHAnsi" w:hAnsiTheme="majorHAnsi" w:cstheme="majorHAnsi"/>
        </w:rPr>
        <w:t>between 2023 and 2040. The development of the CBA considered</w:t>
      </w:r>
      <w:r w:rsidR="00BF778E" w:rsidRPr="001A1F06">
        <w:rPr>
          <w:rFonts w:asciiTheme="majorHAnsi" w:hAnsiTheme="majorHAnsi" w:cstheme="majorHAnsi"/>
        </w:rPr>
        <w:t xml:space="preserve"> exemptions for medical, scientific, forensic and care purposes</w:t>
      </w:r>
      <w:r w:rsidR="008C6CB0" w:rsidRPr="001A1F06">
        <w:rPr>
          <w:rFonts w:asciiTheme="majorHAnsi" w:hAnsiTheme="majorHAnsi" w:cstheme="majorHAnsi"/>
        </w:rPr>
        <w:t xml:space="preserve"> where relevant</w:t>
      </w:r>
      <w:r w:rsidR="00843267">
        <w:rPr>
          <w:rFonts w:asciiTheme="majorHAnsi" w:hAnsiTheme="majorHAnsi" w:cstheme="majorHAnsi"/>
        </w:rPr>
        <w:t xml:space="preserve"> (e.g., in relation to single</w:t>
      </w:r>
      <w:r w:rsidR="000E6650">
        <w:rPr>
          <w:rFonts w:asciiTheme="majorHAnsi" w:hAnsiTheme="majorHAnsi" w:cstheme="majorHAnsi"/>
        </w:rPr>
        <w:t>-</w:t>
      </w:r>
      <w:r w:rsidR="00843267">
        <w:rPr>
          <w:rFonts w:asciiTheme="majorHAnsi" w:hAnsiTheme="majorHAnsi" w:cstheme="majorHAnsi"/>
        </w:rPr>
        <w:t>use plastic straws and cotton buds with plastic sticks)</w:t>
      </w:r>
      <w:r w:rsidR="00BF778E" w:rsidRPr="001A1F06">
        <w:rPr>
          <w:rFonts w:asciiTheme="majorHAnsi" w:hAnsiTheme="majorHAnsi" w:cstheme="majorHAnsi"/>
        </w:rPr>
        <w:t xml:space="preserve">. </w:t>
      </w:r>
    </w:p>
    <w:p w14:paraId="585A610F" w14:textId="717AA627" w:rsidR="000C2A8F" w:rsidRPr="002F10DE" w:rsidRDefault="005E467B" w:rsidP="00A64E6B">
      <w:pPr>
        <w:spacing w:before="120" w:after="120" w:line="276" w:lineRule="auto"/>
        <w:rPr>
          <w:rFonts w:asciiTheme="majorHAnsi" w:hAnsiTheme="majorHAnsi" w:cstheme="majorHAnsi"/>
          <w:lang w:val="en-AU"/>
        </w:rPr>
      </w:pPr>
      <w:r>
        <w:rPr>
          <w:rFonts w:asciiTheme="majorHAnsi" w:hAnsiTheme="majorHAnsi" w:cstheme="majorHAnsi"/>
        </w:rPr>
        <w:t>Based on the CBA, w</w:t>
      </w:r>
      <w:r w:rsidR="00EE5904" w:rsidRPr="001A1F06">
        <w:rPr>
          <w:rFonts w:asciiTheme="majorHAnsi" w:hAnsiTheme="majorHAnsi" w:cstheme="majorHAnsi"/>
        </w:rPr>
        <w:t>ithout regulation</w:t>
      </w:r>
      <w:r w:rsidR="00DC481F">
        <w:rPr>
          <w:rFonts w:asciiTheme="majorHAnsi" w:hAnsiTheme="majorHAnsi" w:cstheme="majorHAnsi"/>
        </w:rPr>
        <w:t>,</w:t>
      </w:r>
      <w:r w:rsidR="0029427A">
        <w:rPr>
          <w:rFonts w:asciiTheme="majorHAnsi" w:hAnsiTheme="majorHAnsi" w:cstheme="majorHAnsi"/>
        </w:rPr>
        <w:t xml:space="preserve"> </w:t>
      </w:r>
      <w:r w:rsidR="00EE5904" w:rsidRPr="001A1F06">
        <w:rPr>
          <w:rFonts w:asciiTheme="majorHAnsi" w:hAnsiTheme="majorHAnsi" w:cstheme="majorHAnsi"/>
        </w:rPr>
        <w:t>t</w:t>
      </w:r>
      <w:r w:rsidR="00F51170" w:rsidRPr="001A1F06">
        <w:rPr>
          <w:rFonts w:asciiTheme="majorHAnsi" w:hAnsiTheme="majorHAnsi" w:cstheme="majorHAnsi"/>
        </w:rPr>
        <w:t xml:space="preserve">he </w:t>
      </w:r>
      <w:r w:rsidR="009478EB" w:rsidRPr="001A1F06">
        <w:rPr>
          <w:rFonts w:asciiTheme="majorHAnsi" w:hAnsiTheme="majorHAnsi" w:cstheme="majorHAnsi"/>
        </w:rPr>
        <w:t>consumption of these items is expected to rise over time in the</w:t>
      </w:r>
      <w:r w:rsidR="005471E2" w:rsidRPr="001A1F06">
        <w:rPr>
          <w:rFonts w:asciiTheme="majorHAnsi" w:hAnsiTheme="majorHAnsi" w:cstheme="majorHAnsi"/>
        </w:rPr>
        <w:t xml:space="preserve"> ACT in line with population growth (Figure </w:t>
      </w:r>
      <w:r w:rsidR="00997863">
        <w:rPr>
          <w:rFonts w:asciiTheme="majorHAnsi" w:hAnsiTheme="majorHAnsi" w:cstheme="majorHAnsi"/>
        </w:rPr>
        <w:t>1</w:t>
      </w:r>
      <w:r w:rsidR="005B617C">
        <w:rPr>
          <w:rFonts w:asciiTheme="majorHAnsi" w:hAnsiTheme="majorHAnsi" w:cstheme="majorHAnsi"/>
        </w:rPr>
        <w:t>2</w:t>
      </w:r>
      <w:r w:rsidR="005471E2" w:rsidRPr="001A1F06">
        <w:rPr>
          <w:rFonts w:asciiTheme="majorHAnsi" w:hAnsiTheme="majorHAnsi" w:cstheme="majorHAnsi"/>
        </w:rPr>
        <w:t>).</w:t>
      </w:r>
      <w:r w:rsidR="00891D0B">
        <w:rPr>
          <w:rFonts w:asciiTheme="majorHAnsi" w:hAnsiTheme="majorHAnsi" w:cstheme="majorHAnsi"/>
        </w:rPr>
        <w:t xml:space="preserve"> The rise in use of </w:t>
      </w:r>
      <w:r w:rsidR="00FB4D40">
        <w:rPr>
          <w:rFonts w:asciiTheme="majorHAnsi" w:hAnsiTheme="majorHAnsi" w:cstheme="majorHAnsi"/>
        </w:rPr>
        <w:t xml:space="preserve">single-use plastic </w:t>
      </w:r>
      <w:r w:rsidR="00891D0B">
        <w:rPr>
          <w:rFonts w:asciiTheme="majorHAnsi" w:hAnsiTheme="majorHAnsi" w:cstheme="majorHAnsi"/>
        </w:rPr>
        <w:t xml:space="preserve">items </w:t>
      </w:r>
      <w:r w:rsidR="00825879">
        <w:rPr>
          <w:rFonts w:asciiTheme="majorHAnsi" w:hAnsiTheme="majorHAnsi" w:cstheme="majorHAnsi"/>
        </w:rPr>
        <w:t xml:space="preserve">in line with population growth would be expected to have a proportional increase in </w:t>
      </w:r>
      <w:r w:rsidR="00FB4D40">
        <w:rPr>
          <w:rFonts w:asciiTheme="majorHAnsi" w:hAnsiTheme="majorHAnsi" w:cstheme="majorHAnsi"/>
        </w:rPr>
        <w:t xml:space="preserve">single-use plastic </w:t>
      </w:r>
      <w:r w:rsidR="004F2C2C">
        <w:rPr>
          <w:rFonts w:asciiTheme="majorHAnsi" w:hAnsiTheme="majorHAnsi" w:cstheme="majorHAnsi"/>
        </w:rPr>
        <w:t>litter</w:t>
      </w:r>
      <w:r w:rsidR="004957D4">
        <w:rPr>
          <w:rFonts w:asciiTheme="majorHAnsi" w:hAnsiTheme="majorHAnsi" w:cstheme="majorHAnsi"/>
        </w:rPr>
        <w:t xml:space="preserve"> that</w:t>
      </w:r>
      <w:r w:rsidR="004F2C2C">
        <w:rPr>
          <w:rFonts w:asciiTheme="majorHAnsi" w:hAnsiTheme="majorHAnsi" w:cstheme="majorHAnsi"/>
        </w:rPr>
        <w:t xml:space="preserve"> end</w:t>
      </w:r>
      <w:r w:rsidR="004957D4">
        <w:rPr>
          <w:rFonts w:asciiTheme="majorHAnsi" w:hAnsiTheme="majorHAnsi" w:cstheme="majorHAnsi"/>
        </w:rPr>
        <w:t>s</w:t>
      </w:r>
      <w:r w:rsidR="004F2C2C">
        <w:rPr>
          <w:rFonts w:asciiTheme="majorHAnsi" w:hAnsiTheme="majorHAnsi" w:cstheme="majorHAnsi"/>
        </w:rPr>
        <w:t xml:space="preserve"> up in the environment and waste streams.</w:t>
      </w:r>
    </w:p>
    <w:p w14:paraId="2A6282F0" w14:textId="3C14A550" w:rsidR="00E66481" w:rsidRPr="00D07A77" w:rsidRDefault="00443DF6" w:rsidP="001A1F06">
      <w:pPr>
        <w:pStyle w:val="Heading4"/>
        <w:rPr>
          <w:rFonts w:cstheme="majorHAnsi"/>
          <w:color w:val="auto"/>
        </w:rPr>
      </w:pPr>
      <w:r w:rsidRPr="00911BE2">
        <w:rPr>
          <w:rFonts w:cstheme="majorHAnsi"/>
          <w:noProof/>
        </w:rPr>
        <w:drawing>
          <wp:inline distT="0" distB="0" distL="0" distR="0" wp14:anchorId="3B1E79A0" wp14:editId="388173CC">
            <wp:extent cx="5731510" cy="2900045"/>
            <wp:effectExtent l="0" t="0" r="2540" b="0"/>
            <wp:docPr id="42" name="Chart 42">
              <a:extLst xmlns:a="http://schemas.openxmlformats.org/drawingml/2006/main">
                <a:ext uri="{FF2B5EF4-FFF2-40B4-BE49-F238E27FC236}">
                  <a16:creationId xmlns:a16="http://schemas.microsoft.com/office/drawing/2014/main" id="{6F70715A-CD49-4C1D-945E-9364B2A95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66481" w:rsidRPr="00D07A77">
        <w:rPr>
          <w:rFonts w:cstheme="majorHAnsi"/>
          <w:color w:val="auto"/>
        </w:rPr>
        <w:t>F</w:t>
      </w:r>
      <w:r w:rsidR="00EF271D" w:rsidRPr="00D07A77">
        <w:rPr>
          <w:rFonts w:cstheme="majorHAnsi"/>
          <w:color w:val="auto"/>
        </w:rPr>
        <w:t xml:space="preserve">igure </w:t>
      </w:r>
      <w:r w:rsidR="00997863" w:rsidRPr="00D07A77">
        <w:rPr>
          <w:rFonts w:cstheme="majorHAnsi"/>
          <w:color w:val="auto"/>
        </w:rPr>
        <w:t>1</w:t>
      </w:r>
      <w:r w:rsidR="005B617C">
        <w:rPr>
          <w:rFonts w:cstheme="majorHAnsi"/>
          <w:color w:val="auto"/>
        </w:rPr>
        <w:t>2</w:t>
      </w:r>
      <w:r w:rsidR="00EF271D" w:rsidRPr="00D07A77">
        <w:rPr>
          <w:rFonts w:cstheme="majorHAnsi"/>
          <w:color w:val="auto"/>
        </w:rPr>
        <w:t xml:space="preserve"> Estimated single-use plastic item consumption in the ACT, 2023-2040</w:t>
      </w:r>
      <w:r w:rsidR="0027523D" w:rsidRPr="00D07A77">
        <w:rPr>
          <w:rFonts w:cstheme="majorHAnsi"/>
          <w:color w:val="auto"/>
        </w:rPr>
        <w:t>.</w:t>
      </w:r>
      <w:r w:rsidR="0027523D" w:rsidRPr="00D07A77">
        <w:rPr>
          <w:rStyle w:val="EndnoteReference"/>
          <w:rFonts w:cstheme="majorHAnsi"/>
          <w:color w:val="auto"/>
        </w:rPr>
        <w:endnoteReference w:id="80"/>
      </w:r>
    </w:p>
    <w:p w14:paraId="0A852FC1" w14:textId="06FC0E52" w:rsidR="003D0663" w:rsidRPr="001A1F06" w:rsidRDefault="003D0663" w:rsidP="00D07A77">
      <w:pPr>
        <w:pStyle w:val="Heading3"/>
        <w:spacing w:before="120"/>
        <w:rPr>
          <w:rFonts w:cstheme="majorHAnsi"/>
          <w:color w:val="auto"/>
        </w:rPr>
      </w:pPr>
      <w:bookmarkStart w:id="107" w:name="_Toc99101637"/>
      <w:r w:rsidRPr="001A1F06">
        <w:t xml:space="preserve">Impacts modelled </w:t>
      </w:r>
      <w:r w:rsidR="00A17222" w:rsidRPr="001A1F06">
        <w:t>and</w:t>
      </w:r>
      <w:r w:rsidRPr="001A1F06">
        <w:t xml:space="preserve"> net impacts</w:t>
      </w:r>
      <w:bookmarkEnd w:id="107"/>
    </w:p>
    <w:p w14:paraId="2367039A" w14:textId="5914D885" w:rsidR="00EC0D94" w:rsidRPr="001A1F06" w:rsidRDefault="008A051D" w:rsidP="0060134B">
      <w:pPr>
        <w:spacing w:before="120" w:after="120" w:line="276" w:lineRule="auto"/>
        <w:rPr>
          <w:rFonts w:asciiTheme="majorHAnsi" w:hAnsiTheme="majorHAnsi" w:cstheme="majorHAnsi"/>
        </w:rPr>
      </w:pPr>
      <w:r w:rsidRPr="001A1F06">
        <w:rPr>
          <w:rFonts w:asciiTheme="majorHAnsi" w:hAnsiTheme="majorHAnsi" w:cstheme="majorHAnsi"/>
        </w:rPr>
        <w:t>Four primary</w:t>
      </w:r>
      <w:r w:rsidR="00D61F6D" w:rsidRPr="001A1F06">
        <w:rPr>
          <w:rFonts w:asciiTheme="majorHAnsi" w:hAnsiTheme="majorHAnsi" w:cstheme="majorHAnsi"/>
        </w:rPr>
        <w:t xml:space="preserve"> economic</w:t>
      </w:r>
      <w:r w:rsidRPr="001A1F06">
        <w:rPr>
          <w:rFonts w:asciiTheme="majorHAnsi" w:hAnsiTheme="majorHAnsi" w:cstheme="majorHAnsi"/>
        </w:rPr>
        <w:t xml:space="preserve"> impacts </w:t>
      </w:r>
      <w:r w:rsidR="00F26B9B" w:rsidRPr="001A1F06">
        <w:rPr>
          <w:rFonts w:asciiTheme="majorHAnsi" w:hAnsiTheme="majorHAnsi" w:cstheme="majorHAnsi"/>
        </w:rPr>
        <w:t xml:space="preserve">of </w:t>
      </w:r>
      <w:r w:rsidR="008A044C" w:rsidRPr="001A1F06">
        <w:rPr>
          <w:rFonts w:asciiTheme="majorHAnsi" w:hAnsiTheme="majorHAnsi" w:cstheme="majorHAnsi"/>
        </w:rPr>
        <w:t xml:space="preserve">the uptake of </w:t>
      </w:r>
      <w:r w:rsidR="002D2987">
        <w:rPr>
          <w:rFonts w:asciiTheme="majorHAnsi" w:hAnsiTheme="majorHAnsi" w:cstheme="majorHAnsi"/>
        </w:rPr>
        <w:t>single-use plastic</w:t>
      </w:r>
      <w:r w:rsidR="00E146B2" w:rsidRPr="001A1F06">
        <w:rPr>
          <w:rFonts w:asciiTheme="majorHAnsi" w:hAnsiTheme="majorHAnsi" w:cstheme="majorHAnsi"/>
        </w:rPr>
        <w:t xml:space="preserve"> alternatives</w:t>
      </w:r>
      <w:r w:rsidR="00EE5904" w:rsidRPr="001A1F06">
        <w:rPr>
          <w:rFonts w:asciiTheme="majorHAnsi" w:hAnsiTheme="majorHAnsi" w:cstheme="majorHAnsi"/>
        </w:rPr>
        <w:t xml:space="preserve"> </w:t>
      </w:r>
      <w:r w:rsidR="00E146B2" w:rsidRPr="001A1F06">
        <w:rPr>
          <w:rFonts w:asciiTheme="majorHAnsi" w:hAnsiTheme="majorHAnsi" w:cstheme="majorHAnsi"/>
        </w:rPr>
        <w:t xml:space="preserve">between 2023 and 2040 </w:t>
      </w:r>
      <w:r w:rsidRPr="001A1F06">
        <w:rPr>
          <w:rFonts w:asciiTheme="majorHAnsi" w:hAnsiTheme="majorHAnsi" w:cstheme="majorHAnsi"/>
        </w:rPr>
        <w:t>were modelled in the CBA</w:t>
      </w:r>
      <w:r w:rsidR="00D61F6D" w:rsidRPr="001A1F06">
        <w:rPr>
          <w:rFonts w:asciiTheme="majorHAnsi" w:hAnsiTheme="majorHAnsi" w:cstheme="majorHAnsi"/>
        </w:rPr>
        <w:t>. These</w:t>
      </w:r>
      <w:r w:rsidR="00A410D9" w:rsidRPr="001A1F06">
        <w:rPr>
          <w:rFonts w:asciiTheme="majorHAnsi" w:hAnsiTheme="majorHAnsi" w:cstheme="majorHAnsi"/>
        </w:rPr>
        <w:t xml:space="preserve"> impacts</w:t>
      </w:r>
      <w:r w:rsidR="00D61F6D" w:rsidRPr="001A1F06">
        <w:rPr>
          <w:rFonts w:asciiTheme="majorHAnsi" w:hAnsiTheme="majorHAnsi" w:cstheme="majorHAnsi"/>
        </w:rPr>
        <w:t xml:space="preserve"> </w:t>
      </w:r>
      <w:r w:rsidR="008A044C" w:rsidRPr="001A1F06">
        <w:rPr>
          <w:rFonts w:asciiTheme="majorHAnsi" w:hAnsiTheme="majorHAnsi" w:cstheme="majorHAnsi"/>
        </w:rPr>
        <w:t>we</w:t>
      </w:r>
      <w:r w:rsidR="00D61F6D" w:rsidRPr="001A1F06">
        <w:rPr>
          <w:rFonts w:asciiTheme="majorHAnsi" w:hAnsiTheme="majorHAnsi" w:cstheme="majorHAnsi"/>
        </w:rPr>
        <w:t>re</w:t>
      </w:r>
      <w:r w:rsidR="00EC0D94" w:rsidRPr="001A1F06">
        <w:rPr>
          <w:rFonts w:asciiTheme="majorHAnsi" w:hAnsiTheme="majorHAnsi" w:cstheme="majorHAnsi"/>
        </w:rPr>
        <w:t>:</w:t>
      </w:r>
    </w:p>
    <w:p w14:paraId="080571B8" w14:textId="0B456AE5" w:rsidR="00EC0D94" w:rsidRPr="001A1F06" w:rsidRDefault="00D61F6D" w:rsidP="00D07A77">
      <w:pPr>
        <w:pStyle w:val="ListParagraph"/>
        <w:numPr>
          <w:ilvl w:val="0"/>
          <w:numId w:val="37"/>
        </w:numPr>
        <w:spacing w:before="120" w:after="120" w:line="276" w:lineRule="auto"/>
        <w:contextualSpacing w:val="0"/>
        <w:rPr>
          <w:rFonts w:asciiTheme="majorHAnsi" w:hAnsiTheme="majorHAnsi" w:cstheme="majorHAnsi"/>
        </w:rPr>
      </w:pPr>
      <w:r w:rsidRPr="001A1F06">
        <w:rPr>
          <w:rFonts w:asciiTheme="majorHAnsi" w:hAnsiTheme="majorHAnsi" w:cstheme="majorHAnsi"/>
        </w:rPr>
        <w:t>change in waste to landfill</w:t>
      </w:r>
      <w:r w:rsidR="0027523D">
        <w:rPr>
          <w:rFonts w:asciiTheme="majorHAnsi" w:hAnsiTheme="majorHAnsi" w:cstheme="majorHAnsi"/>
        </w:rPr>
        <w:t>,</w:t>
      </w:r>
    </w:p>
    <w:p w14:paraId="2F9D309B" w14:textId="01228BD7" w:rsidR="00EC0D94" w:rsidRPr="001A1F06" w:rsidRDefault="00D61F6D" w:rsidP="00D07A77">
      <w:pPr>
        <w:pStyle w:val="ListParagraph"/>
        <w:numPr>
          <w:ilvl w:val="0"/>
          <w:numId w:val="37"/>
        </w:numPr>
        <w:spacing w:before="120" w:after="120" w:line="276" w:lineRule="auto"/>
        <w:contextualSpacing w:val="0"/>
        <w:rPr>
          <w:rFonts w:asciiTheme="majorHAnsi" w:hAnsiTheme="majorHAnsi" w:cstheme="majorHAnsi"/>
        </w:rPr>
      </w:pPr>
      <w:r w:rsidRPr="001A1F06">
        <w:rPr>
          <w:rFonts w:asciiTheme="majorHAnsi" w:hAnsiTheme="majorHAnsi" w:cstheme="majorHAnsi"/>
        </w:rPr>
        <w:t>change in litter and social cost of plastic</w:t>
      </w:r>
      <w:r w:rsidR="0027523D">
        <w:rPr>
          <w:rFonts w:asciiTheme="majorHAnsi" w:hAnsiTheme="majorHAnsi" w:cstheme="majorHAnsi"/>
        </w:rPr>
        <w:t>,</w:t>
      </w:r>
    </w:p>
    <w:p w14:paraId="4F51F0FB" w14:textId="255B76DF" w:rsidR="00EC0D94" w:rsidRPr="001A1F06" w:rsidRDefault="00D61F6D" w:rsidP="00D07A77">
      <w:pPr>
        <w:pStyle w:val="ListParagraph"/>
        <w:numPr>
          <w:ilvl w:val="0"/>
          <w:numId w:val="37"/>
        </w:numPr>
        <w:spacing w:before="120" w:after="120" w:line="276" w:lineRule="auto"/>
        <w:contextualSpacing w:val="0"/>
        <w:rPr>
          <w:rFonts w:asciiTheme="majorHAnsi" w:hAnsiTheme="majorHAnsi" w:cstheme="majorHAnsi"/>
        </w:rPr>
      </w:pPr>
      <w:r w:rsidRPr="001A1F06">
        <w:rPr>
          <w:rFonts w:asciiTheme="majorHAnsi" w:hAnsiTheme="majorHAnsi" w:cstheme="majorHAnsi"/>
        </w:rPr>
        <w:t>per item cost of alternatives</w:t>
      </w:r>
      <w:r w:rsidR="0027523D">
        <w:rPr>
          <w:rFonts w:asciiTheme="majorHAnsi" w:hAnsiTheme="majorHAnsi" w:cstheme="majorHAnsi"/>
        </w:rPr>
        <w:t>,</w:t>
      </w:r>
      <w:r w:rsidR="008162BB">
        <w:rPr>
          <w:rFonts w:asciiTheme="majorHAnsi" w:hAnsiTheme="majorHAnsi" w:cstheme="majorHAnsi"/>
        </w:rPr>
        <w:t xml:space="preserve"> </w:t>
      </w:r>
      <w:r w:rsidR="00EC0D94" w:rsidRPr="001A1F06">
        <w:rPr>
          <w:rFonts w:asciiTheme="majorHAnsi" w:hAnsiTheme="majorHAnsi" w:cstheme="majorHAnsi"/>
        </w:rPr>
        <w:t>and</w:t>
      </w:r>
    </w:p>
    <w:p w14:paraId="4AEEE1C4" w14:textId="2E3D7EDC" w:rsidR="00EC0D94" w:rsidRPr="001A1F06" w:rsidRDefault="00D61F6D" w:rsidP="00D07A77">
      <w:pPr>
        <w:pStyle w:val="ListParagraph"/>
        <w:numPr>
          <w:ilvl w:val="0"/>
          <w:numId w:val="37"/>
        </w:numPr>
        <w:spacing w:before="120" w:after="120" w:line="276" w:lineRule="auto"/>
        <w:contextualSpacing w:val="0"/>
        <w:rPr>
          <w:rFonts w:asciiTheme="majorHAnsi" w:hAnsiTheme="majorHAnsi" w:cstheme="majorHAnsi"/>
        </w:rPr>
      </w:pPr>
      <w:r w:rsidRPr="001A1F06">
        <w:rPr>
          <w:rFonts w:asciiTheme="majorHAnsi" w:hAnsiTheme="majorHAnsi" w:cstheme="majorHAnsi"/>
        </w:rPr>
        <w:t xml:space="preserve">additional ACT Government administration costs. </w:t>
      </w:r>
    </w:p>
    <w:p w14:paraId="46841630" w14:textId="39E9BA9C" w:rsidR="00654648" w:rsidRDefault="001C763A" w:rsidP="0060134B">
      <w:pPr>
        <w:spacing w:before="120" w:after="120" w:line="276" w:lineRule="auto"/>
        <w:rPr>
          <w:rFonts w:asciiTheme="majorHAnsi" w:hAnsiTheme="majorHAnsi" w:cstheme="majorHAnsi"/>
        </w:rPr>
      </w:pPr>
      <w:r w:rsidRPr="001A1F06">
        <w:rPr>
          <w:rFonts w:asciiTheme="majorHAnsi" w:hAnsiTheme="majorHAnsi" w:cstheme="majorHAnsi"/>
        </w:rPr>
        <w:t>The latter impact is a fixed cost, while the remainder</w:t>
      </w:r>
      <w:r w:rsidR="00B914F2" w:rsidRPr="001A1F06">
        <w:rPr>
          <w:rFonts w:asciiTheme="majorHAnsi" w:hAnsiTheme="majorHAnsi" w:cstheme="majorHAnsi"/>
        </w:rPr>
        <w:t xml:space="preserve"> were </w:t>
      </w:r>
      <w:r w:rsidR="008162BB" w:rsidRPr="008162BB">
        <w:rPr>
          <w:rFonts w:asciiTheme="majorHAnsi" w:hAnsiTheme="majorHAnsi" w:cstheme="majorHAnsi"/>
        </w:rPr>
        <w:t>analy</w:t>
      </w:r>
      <w:r w:rsidR="00C8357C">
        <w:rPr>
          <w:rFonts w:asciiTheme="majorHAnsi" w:hAnsiTheme="majorHAnsi" w:cstheme="majorHAnsi"/>
        </w:rPr>
        <w:t>s</w:t>
      </w:r>
      <w:r w:rsidR="008162BB" w:rsidRPr="008162BB">
        <w:rPr>
          <w:rFonts w:asciiTheme="majorHAnsi" w:hAnsiTheme="majorHAnsi" w:cstheme="majorHAnsi"/>
        </w:rPr>
        <w:t>ed</w:t>
      </w:r>
      <w:r w:rsidR="00B914F2" w:rsidRPr="001A1F06">
        <w:rPr>
          <w:rFonts w:asciiTheme="majorHAnsi" w:hAnsiTheme="majorHAnsi" w:cstheme="majorHAnsi"/>
        </w:rPr>
        <w:t xml:space="preserve"> as per-unit costings according to the </w:t>
      </w:r>
      <w:r w:rsidR="002D2987">
        <w:rPr>
          <w:rFonts w:asciiTheme="majorHAnsi" w:hAnsiTheme="majorHAnsi" w:cstheme="majorHAnsi"/>
        </w:rPr>
        <w:t>single-use plastic</w:t>
      </w:r>
      <w:r w:rsidR="00B914F2" w:rsidRPr="001A1F06">
        <w:rPr>
          <w:rFonts w:asciiTheme="majorHAnsi" w:hAnsiTheme="majorHAnsi" w:cstheme="majorHAnsi"/>
        </w:rPr>
        <w:t xml:space="preserve"> item in question. </w:t>
      </w:r>
      <w:r w:rsidR="00400240" w:rsidRPr="001A1F06">
        <w:rPr>
          <w:rFonts w:asciiTheme="majorHAnsi" w:hAnsiTheme="majorHAnsi" w:cstheme="majorHAnsi"/>
        </w:rPr>
        <w:t xml:space="preserve">The discount rate </w:t>
      </w:r>
      <w:r w:rsidR="000228A4" w:rsidRPr="001A1F06">
        <w:rPr>
          <w:rFonts w:asciiTheme="majorHAnsi" w:hAnsiTheme="majorHAnsi" w:cstheme="majorHAnsi"/>
        </w:rPr>
        <w:t xml:space="preserve">for costs and benefits of interventions associated with energy efficiency </w:t>
      </w:r>
      <w:r w:rsidR="00400240" w:rsidRPr="001A1F06">
        <w:rPr>
          <w:rFonts w:asciiTheme="majorHAnsi" w:hAnsiTheme="majorHAnsi" w:cstheme="majorHAnsi"/>
        </w:rPr>
        <w:t>was set at 7</w:t>
      </w:r>
      <w:r w:rsidR="00BC615B">
        <w:rPr>
          <w:rFonts w:asciiTheme="majorHAnsi" w:hAnsiTheme="majorHAnsi" w:cstheme="majorHAnsi"/>
        </w:rPr>
        <w:t>%</w:t>
      </w:r>
      <w:r w:rsidR="000228A4" w:rsidRPr="001A1F06">
        <w:rPr>
          <w:rFonts w:asciiTheme="majorHAnsi" w:hAnsiTheme="majorHAnsi" w:cstheme="majorHAnsi"/>
        </w:rPr>
        <w:t xml:space="preserve"> as per the Office of Best Practice Regulation (OBPR) guidelines</w:t>
      </w:r>
      <w:r w:rsidR="00400240" w:rsidRPr="001A1F06">
        <w:rPr>
          <w:rFonts w:asciiTheme="majorHAnsi" w:hAnsiTheme="majorHAnsi" w:cstheme="majorHAnsi"/>
        </w:rPr>
        <w:t>, with sensitivity testing</w:t>
      </w:r>
      <w:r w:rsidR="000228A4" w:rsidRPr="001A1F06">
        <w:rPr>
          <w:rFonts w:asciiTheme="majorHAnsi" w:hAnsiTheme="majorHAnsi" w:cstheme="majorHAnsi"/>
        </w:rPr>
        <w:t xml:space="preserve"> from 3</w:t>
      </w:r>
      <w:r w:rsidR="00BC615B">
        <w:rPr>
          <w:rFonts w:asciiTheme="majorHAnsi" w:hAnsiTheme="majorHAnsi" w:cstheme="majorHAnsi"/>
        </w:rPr>
        <w:t>% – 10%</w:t>
      </w:r>
      <w:r w:rsidR="000228A4" w:rsidRPr="001A1F06">
        <w:rPr>
          <w:rFonts w:asciiTheme="majorHAnsi" w:hAnsiTheme="majorHAnsi" w:cstheme="majorHAnsi"/>
        </w:rPr>
        <w:t xml:space="preserve">. </w:t>
      </w:r>
    </w:p>
    <w:p w14:paraId="63527B0F" w14:textId="2E7135C0" w:rsidR="00A54F50" w:rsidRPr="00390D7A" w:rsidRDefault="00A90B3D" w:rsidP="0060134B">
      <w:pPr>
        <w:spacing w:before="120" w:after="120" w:line="276" w:lineRule="auto"/>
        <w:rPr>
          <w:rFonts w:asciiTheme="majorHAnsi" w:hAnsiTheme="majorHAnsi" w:cstheme="majorHAnsi"/>
        </w:rPr>
      </w:pPr>
      <w:r w:rsidRPr="001A1F06">
        <w:rPr>
          <w:rFonts w:asciiTheme="majorHAnsi" w:hAnsiTheme="majorHAnsi" w:cstheme="majorHAnsi"/>
        </w:rPr>
        <w:lastRenderedPageBreak/>
        <w:t xml:space="preserve">The total net cost </w:t>
      </w:r>
      <w:r w:rsidR="00D40EC0" w:rsidRPr="001A1F06">
        <w:rPr>
          <w:rFonts w:asciiTheme="majorHAnsi" w:hAnsiTheme="majorHAnsi" w:cstheme="majorHAnsi"/>
        </w:rPr>
        <w:t xml:space="preserve">of </w:t>
      </w:r>
      <w:r w:rsidR="002D2987">
        <w:rPr>
          <w:rFonts w:asciiTheme="majorHAnsi" w:hAnsiTheme="majorHAnsi" w:cstheme="majorHAnsi"/>
        </w:rPr>
        <w:t>a</w:t>
      </w:r>
      <w:r w:rsidR="00D40EC0" w:rsidRPr="001A1F06">
        <w:rPr>
          <w:rFonts w:asciiTheme="majorHAnsi" w:hAnsiTheme="majorHAnsi" w:cstheme="majorHAnsi"/>
        </w:rPr>
        <w:t xml:space="preserve"> </w:t>
      </w:r>
      <w:r w:rsidR="002D2987">
        <w:rPr>
          <w:rFonts w:asciiTheme="majorHAnsi" w:hAnsiTheme="majorHAnsi" w:cstheme="majorHAnsi"/>
        </w:rPr>
        <w:t>ban</w:t>
      </w:r>
      <w:r w:rsidR="00D40EC0" w:rsidRPr="001A1F06">
        <w:rPr>
          <w:rFonts w:asciiTheme="majorHAnsi" w:hAnsiTheme="majorHAnsi" w:cstheme="majorHAnsi"/>
        </w:rPr>
        <w:t xml:space="preserve"> o</w:t>
      </w:r>
      <w:r w:rsidR="002D2987">
        <w:rPr>
          <w:rFonts w:asciiTheme="majorHAnsi" w:hAnsiTheme="majorHAnsi" w:cstheme="majorHAnsi"/>
        </w:rPr>
        <w:t>n</w:t>
      </w:r>
      <w:r w:rsidR="00D40EC0" w:rsidRPr="001A1F06">
        <w:rPr>
          <w:rFonts w:asciiTheme="majorHAnsi" w:hAnsiTheme="majorHAnsi" w:cstheme="majorHAnsi"/>
        </w:rPr>
        <w:t xml:space="preserve"> these five </w:t>
      </w:r>
      <w:r w:rsidR="002D2987">
        <w:rPr>
          <w:rFonts w:asciiTheme="majorHAnsi" w:hAnsiTheme="majorHAnsi" w:cstheme="majorHAnsi"/>
        </w:rPr>
        <w:t>plastic</w:t>
      </w:r>
      <w:r w:rsidR="00D40EC0">
        <w:rPr>
          <w:rFonts w:asciiTheme="majorHAnsi" w:hAnsiTheme="majorHAnsi" w:cstheme="majorHAnsi"/>
        </w:rPr>
        <w:t xml:space="preserve"> </w:t>
      </w:r>
      <w:r w:rsidR="00D40EC0" w:rsidRPr="001A1F06">
        <w:rPr>
          <w:rFonts w:asciiTheme="majorHAnsi" w:hAnsiTheme="majorHAnsi" w:cstheme="majorHAnsi"/>
        </w:rPr>
        <w:t xml:space="preserve">items for the duration of the </w:t>
      </w:r>
      <w:r w:rsidR="00FA12BA">
        <w:rPr>
          <w:rFonts w:asciiTheme="majorHAnsi" w:hAnsiTheme="majorHAnsi" w:cstheme="majorHAnsi"/>
        </w:rPr>
        <w:t>R</w:t>
      </w:r>
      <w:r w:rsidR="00D40EC0" w:rsidRPr="001A1F06">
        <w:rPr>
          <w:rFonts w:asciiTheme="majorHAnsi" w:hAnsiTheme="majorHAnsi" w:cstheme="majorHAnsi"/>
        </w:rPr>
        <w:t>egulation</w:t>
      </w:r>
      <w:r w:rsidR="00A54F50">
        <w:rPr>
          <w:rFonts w:asciiTheme="majorHAnsi" w:hAnsiTheme="majorHAnsi" w:cstheme="majorHAnsi"/>
        </w:rPr>
        <w:t xml:space="preserve"> (</w:t>
      </w:r>
      <w:r w:rsidR="004A080C" w:rsidRPr="001A1F06">
        <w:rPr>
          <w:rFonts w:asciiTheme="majorHAnsi" w:hAnsiTheme="majorHAnsi" w:cstheme="majorHAnsi"/>
        </w:rPr>
        <w:t>at a 7</w:t>
      </w:r>
      <w:r w:rsidR="00BC615B">
        <w:rPr>
          <w:rFonts w:asciiTheme="majorHAnsi" w:hAnsiTheme="majorHAnsi" w:cstheme="majorHAnsi"/>
        </w:rPr>
        <w:t xml:space="preserve">% </w:t>
      </w:r>
      <w:r w:rsidR="004A080C" w:rsidRPr="001A1F06">
        <w:rPr>
          <w:rFonts w:asciiTheme="majorHAnsi" w:hAnsiTheme="majorHAnsi" w:cstheme="majorHAnsi"/>
        </w:rPr>
        <w:t>discount rate</w:t>
      </w:r>
      <w:r w:rsidR="00A54F50">
        <w:rPr>
          <w:rFonts w:asciiTheme="majorHAnsi" w:hAnsiTheme="majorHAnsi" w:cstheme="majorHAnsi"/>
        </w:rPr>
        <w:t>)</w:t>
      </w:r>
      <w:r w:rsidR="004A080C" w:rsidRPr="001A1F06">
        <w:rPr>
          <w:rFonts w:asciiTheme="majorHAnsi" w:hAnsiTheme="majorHAnsi" w:cstheme="majorHAnsi"/>
        </w:rPr>
        <w:t xml:space="preserve"> </w:t>
      </w:r>
      <w:r w:rsidR="00F03603" w:rsidRPr="001A1F06">
        <w:rPr>
          <w:rFonts w:asciiTheme="majorHAnsi" w:hAnsiTheme="majorHAnsi" w:cstheme="majorHAnsi"/>
        </w:rPr>
        <w:t>was determined to be $16,185,625 (central estimate)</w:t>
      </w:r>
      <w:r w:rsidR="00F574B9" w:rsidRPr="001A1F06">
        <w:rPr>
          <w:rFonts w:asciiTheme="majorHAnsi" w:hAnsiTheme="majorHAnsi" w:cstheme="majorHAnsi"/>
        </w:rPr>
        <w:t>, implying a cost overall to the ACT population.</w:t>
      </w:r>
      <w:r w:rsidR="00A54F50">
        <w:rPr>
          <w:rFonts w:asciiTheme="majorHAnsi" w:hAnsiTheme="majorHAnsi" w:cstheme="majorHAnsi"/>
        </w:rPr>
        <w:t xml:space="preserve"> </w:t>
      </w:r>
      <w:r w:rsidR="00A54F50" w:rsidRPr="00A10805">
        <w:rPr>
          <w:rFonts w:asciiTheme="majorHAnsi" w:hAnsiTheme="majorHAnsi" w:cstheme="majorHAnsi"/>
        </w:rPr>
        <w:t xml:space="preserve">It should be noted, however, that </w:t>
      </w:r>
      <w:r w:rsidR="006B7418">
        <w:rPr>
          <w:rFonts w:asciiTheme="majorHAnsi" w:hAnsiTheme="majorHAnsi" w:cstheme="majorHAnsi"/>
        </w:rPr>
        <w:t>it</w:t>
      </w:r>
      <w:r w:rsidR="00A54F50" w:rsidRPr="00A10805">
        <w:rPr>
          <w:rFonts w:asciiTheme="majorHAnsi" w:hAnsiTheme="majorHAnsi" w:cstheme="majorHAnsi"/>
        </w:rPr>
        <w:t xml:space="preserve"> is not </w:t>
      </w:r>
      <w:r w:rsidR="006B7418">
        <w:rPr>
          <w:rFonts w:asciiTheme="majorHAnsi" w:hAnsiTheme="majorHAnsi" w:cstheme="majorHAnsi"/>
        </w:rPr>
        <w:t>possible</w:t>
      </w:r>
      <w:r w:rsidR="00A54F50" w:rsidRPr="00A10805">
        <w:rPr>
          <w:rFonts w:asciiTheme="majorHAnsi" w:hAnsiTheme="majorHAnsi" w:cstheme="majorHAnsi"/>
        </w:rPr>
        <w:t xml:space="preserve"> to capture and quantify all impacts</w:t>
      </w:r>
      <w:r w:rsidR="00A54F50">
        <w:rPr>
          <w:rFonts w:asciiTheme="majorHAnsi" w:hAnsiTheme="majorHAnsi" w:cstheme="majorHAnsi"/>
        </w:rPr>
        <w:t xml:space="preserve"> or benefits that may occur over time</w:t>
      </w:r>
      <w:r w:rsidR="00A54F50" w:rsidRPr="00A10805">
        <w:rPr>
          <w:rFonts w:asciiTheme="majorHAnsi" w:hAnsiTheme="majorHAnsi" w:cstheme="majorHAnsi"/>
        </w:rPr>
        <w:t>, as some are complex and difficult to monetise</w:t>
      </w:r>
      <w:r w:rsidR="00A54F50">
        <w:rPr>
          <w:rFonts w:asciiTheme="majorHAnsi" w:hAnsiTheme="majorHAnsi" w:cstheme="majorHAnsi"/>
        </w:rPr>
        <w:t xml:space="preserve"> </w:t>
      </w:r>
      <w:r w:rsidR="00A54F50" w:rsidRPr="00A10805">
        <w:rPr>
          <w:rFonts w:asciiTheme="majorHAnsi" w:hAnsiTheme="majorHAnsi" w:cstheme="majorHAnsi"/>
        </w:rPr>
        <w:t>such as</w:t>
      </w:r>
      <w:r w:rsidR="00A54F50">
        <w:rPr>
          <w:rFonts w:asciiTheme="majorHAnsi" w:hAnsiTheme="majorHAnsi" w:cstheme="majorHAnsi"/>
        </w:rPr>
        <w:t xml:space="preserve"> changing</w:t>
      </w:r>
      <w:r w:rsidR="00A54F50" w:rsidRPr="00A10805">
        <w:rPr>
          <w:rFonts w:asciiTheme="majorHAnsi" w:hAnsiTheme="majorHAnsi" w:cstheme="majorHAnsi"/>
        </w:rPr>
        <w:t xml:space="preserve"> community sentiments.</w:t>
      </w:r>
    </w:p>
    <w:p w14:paraId="7A56BBC4" w14:textId="2636AF28" w:rsidR="00F235A5" w:rsidRPr="001A1F06" w:rsidRDefault="006B7418" w:rsidP="0060134B">
      <w:pPr>
        <w:spacing w:before="120" w:after="120" w:line="276" w:lineRule="auto"/>
        <w:rPr>
          <w:rFonts w:asciiTheme="majorHAnsi" w:hAnsiTheme="majorHAnsi" w:cstheme="majorHAnsi"/>
        </w:rPr>
      </w:pPr>
      <w:r>
        <w:rPr>
          <w:rFonts w:asciiTheme="majorHAnsi" w:hAnsiTheme="majorHAnsi" w:cstheme="majorHAnsi"/>
        </w:rPr>
        <w:t>T</w:t>
      </w:r>
      <w:r w:rsidR="004C78E2" w:rsidRPr="001A1F06">
        <w:rPr>
          <w:rFonts w:asciiTheme="majorHAnsi" w:hAnsiTheme="majorHAnsi" w:cstheme="majorHAnsi"/>
        </w:rPr>
        <w:t>here</w:t>
      </w:r>
      <w:r>
        <w:rPr>
          <w:rFonts w:asciiTheme="majorHAnsi" w:hAnsiTheme="majorHAnsi" w:cstheme="majorHAnsi"/>
        </w:rPr>
        <w:t xml:space="preserve"> is assumed to be </w:t>
      </w:r>
      <w:r w:rsidR="004C78E2" w:rsidRPr="001A1F06">
        <w:rPr>
          <w:rFonts w:asciiTheme="majorHAnsi" w:hAnsiTheme="majorHAnsi" w:cstheme="majorHAnsi"/>
        </w:rPr>
        <w:t>a substantial up-</w:t>
      </w:r>
      <w:r w:rsidR="0082599D" w:rsidRPr="001A1F06">
        <w:rPr>
          <w:rFonts w:asciiTheme="majorHAnsi" w:hAnsiTheme="majorHAnsi" w:cstheme="majorHAnsi"/>
        </w:rPr>
        <w:t xml:space="preserve">front administrative cost </w:t>
      </w:r>
      <w:r w:rsidR="00D25F8E" w:rsidRPr="001A1F06">
        <w:rPr>
          <w:rFonts w:asciiTheme="majorHAnsi" w:hAnsiTheme="majorHAnsi" w:cstheme="majorHAnsi"/>
        </w:rPr>
        <w:t>associated with</w:t>
      </w:r>
      <w:r w:rsidR="00F235A5" w:rsidRPr="001A1F06">
        <w:rPr>
          <w:rFonts w:asciiTheme="majorHAnsi" w:hAnsiTheme="majorHAnsi" w:cstheme="majorHAnsi"/>
        </w:rPr>
        <w:t xml:space="preserve"> raising community awareness and creating and implementing the legislation</w:t>
      </w:r>
      <w:r w:rsidR="00972BAD" w:rsidRPr="001A1F06">
        <w:rPr>
          <w:rFonts w:asciiTheme="majorHAnsi" w:hAnsiTheme="majorHAnsi" w:cstheme="majorHAnsi"/>
        </w:rPr>
        <w:t xml:space="preserve"> (Figure </w:t>
      </w:r>
      <w:r w:rsidR="00997863">
        <w:rPr>
          <w:rFonts w:asciiTheme="majorHAnsi" w:hAnsiTheme="majorHAnsi" w:cstheme="majorHAnsi"/>
        </w:rPr>
        <w:t>1</w:t>
      </w:r>
      <w:r w:rsidR="005B617C">
        <w:rPr>
          <w:rFonts w:asciiTheme="majorHAnsi" w:hAnsiTheme="majorHAnsi" w:cstheme="majorHAnsi"/>
        </w:rPr>
        <w:t>3</w:t>
      </w:r>
      <w:r w:rsidR="00972BAD" w:rsidRPr="001A1F06">
        <w:rPr>
          <w:rFonts w:asciiTheme="majorHAnsi" w:hAnsiTheme="majorHAnsi" w:cstheme="majorHAnsi"/>
        </w:rPr>
        <w:t>)</w:t>
      </w:r>
      <w:r w:rsidR="00743C5B">
        <w:rPr>
          <w:rFonts w:asciiTheme="majorHAnsi" w:hAnsiTheme="majorHAnsi" w:cstheme="majorHAnsi"/>
        </w:rPr>
        <w:t xml:space="preserve"> estimated to be in the order of $400,000</w:t>
      </w:r>
      <w:r w:rsidR="00F235A5" w:rsidRPr="001A1F06">
        <w:rPr>
          <w:rFonts w:asciiTheme="majorHAnsi" w:hAnsiTheme="majorHAnsi" w:cstheme="majorHAnsi"/>
        </w:rPr>
        <w:t xml:space="preserve">. </w:t>
      </w:r>
      <w:r w:rsidR="0034674C">
        <w:rPr>
          <w:rFonts w:asciiTheme="majorHAnsi" w:hAnsiTheme="majorHAnsi" w:cstheme="majorHAnsi"/>
        </w:rPr>
        <w:t xml:space="preserve">This is accounted for as a once off expenditure. </w:t>
      </w:r>
    </w:p>
    <w:p w14:paraId="7C1A4E6A" w14:textId="77777777" w:rsidR="00443DF6" w:rsidRDefault="00443DF6">
      <w:pPr>
        <w:pStyle w:val="Heading4"/>
        <w:rPr>
          <w:rFonts w:cstheme="majorHAnsi"/>
        </w:rPr>
      </w:pPr>
      <w:r>
        <w:rPr>
          <w:noProof/>
        </w:rPr>
        <w:drawing>
          <wp:inline distT="0" distB="0" distL="0" distR="0" wp14:anchorId="060A0C91" wp14:editId="4A90BD1D">
            <wp:extent cx="4902200" cy="2700000"/>
            <wp:effectExtent l="0" t="0" r="0" b="5715"/>
            <wp:docPr id="66" name="Chart 66">
              <a:extLst xmlns:a="http://schemas.openxmlformats.org/drawingml/2006/main">
                <a:ext uri="{FF2B5EF4-FFF2-40B4-BE49-F238E27FC236}">
                  <a16:creationId xmlns:a16="http://schemas.microsoft.com/office/drawing/2014/main" id="{5FA8E7E5-879F-4C0D-AD74-F8ED4219B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BD0AE5" w14:textId="28CDAABF" w:rsidR="00A75A44" w:rsidRPr="00D07A77" w:rsidRDefault="00A75A44" w:rsidP="001A1F06">
      <w:pPr>
        <w:pStyle w:val="Heading4"/>
        <w:rPr>
          <w:rFonts w:cstheme="majorHAnsi"/>
          <w:color w:val="auto"/>
        </w:rPr>
      </w:pPr>
      <w:r w:rsidRPr="00D07A77">
        <w:rPr>
          <w:rFonts w:cstheme="majorHAnsi"/>
          <w:color w:val="auto"/>
        </w:rPr>
        <w:t xml:space="preserve">Figure </w:t>
      </w:r>
      <w:r w:rsidR="00997863" w:rsidRPr="00D07A77">
        <w:rPr>
          <w:rFonts w:cstheme="majorHAnsi"/>
          <w:color w:val="auto"/>
        </w:rPr>
        <w:t>1</w:t>
      </w:r>
      <w:r w:rsidR="005B617C">
        <w:rPr>
          <w:rFonts w:cstheme="majorHAnsi"/>
          <w:color w:val="auto"/>
        </w:rPr>
        <w:t>3</w:t>
      </w:r>
      <w:r w:rsidRPr="00D07A77">
        <w:rPr>
          <w:rFonts w:cstheme="majorHAnsi"/>
          <w:color w:val="auto"/>
        </w:rPr>
        <w:t xml:space="preserve"> Time profile of impacts under the proposed prohibition of selected </w:t>
      </w:r>
      <w:r w:rsidR="002D2987" w:rsidRPr="00D07A77">
        <w:rPr>
          <w:rFonts w:cstheme="majorHAnsi"/>
          <w:color w:val="auto"/>
        </w:rPr>
        <w:t>single-use plastic</w:t>
      </w:r>
      <w:r w:rsidRPr="00D07A77">
        <w:rPr>
          <w:rFonts w:cstheme="majorHAnsi"/>
          <w:color w:val="auto"/>
        </w:rPr>
        <w:t xml:space="preserve"> items</w:t>
      </w:r>
      <w:r w:rsidR="004D4659" w:rsidRPr="00D07A77">
        <w:rPr>
          <w:rFonts w:cstheme="majorHAnsi"/>
          <w:color w:val="auto"/>
        </w:rPr>
        <w:t>.</w:t>
      </w:r>
      <w:r w:rsidR="004D4659" w:rsidRPr="00D07A77">
        <w:rPr>
          <w:rStyle w:val="EndnoteReference"/>
          <w:rFonts w:cstheme="majorHAnsi"/>
          <w:color w:val="auto"/>
        </w:rPr>
        <w:endnoteReference w:id="81"/>
      </w:r>
    </w:p>
    <w:p w14:paraId="6AF860FD" w14:textId="51267CAE" w:rsidR="003D0663" w:rsidRPr="001A1F06" w:rsidRDefault="003D0663" w:rsidP="00D07A77">
      <w:pPr>
        <w:pStyle w:val="Heading2"/>
        <w:spacing w:before="120"/>
      </w:pPr>
      <w:bookmarkStart w:id="108" w:name="_Toc99101638"/>
      <w:r w:rsidRPr="001A1F06">
        <w:t xml:space="preserve">Impacts by type </w:t>
      </w:r>
      <w:r w:rsidR="00673553" w:rsidRPr="001A1F06">
        <w:t>and</w:t>
      </w:r>
      <w:r w:rsidRPr="001A1F06">
        <w:t xml:space="preserve"> over time</w:t>
      </w:r>
      <w:bookmarkEnd w:id="108"/>
    </w:p>
    <w:p w14:paraId="49CA596B" w14:textId="520B6BF0" w:rsidR="006207F4" w:rsidRDefault="00B2372D" w:rsidP="00E30D18">
      <w:pPr>
        <w:spacing w:before="120" w:after="120" w:line="276" w:lineRule="auto"/>
        <w:rPr>
          <w:rFonts w:asciiTheme="majorHAnsi" w:hAnsiTheme="majorHAnsi" w:cstheme="majorHAnsi"/>
        </w:rPr>
      </w:pPr>
      <w:r>
        <w:rPr>
          <w:rFonts w:asciiTheme="majorHAnsi" w:hAnsiTheme="majorHAnsi" w:cstheme="majorHAnsi"/>
        </w:rPr>
        <w:t>The cost of the proposed regulation to the ACT population varies from item to item. A</w:t>
      </w:r>
      <w:r w:rsidR="008D38B9" w:rsidRPr="001A1F06">
        <w:rPr>
          <w:rFonts w:asciiTheme="majorHAnsi" w:hAnsiTheme="majorHAnsi" w:cstheme="majorHAnsi"/>
        </w:rPr>
        <w:t>lternatives to</w:t>
      </w:r>
      <w:r w:rsidR="000D50AF" w:rsidRPr="001A1F06">
        <w:rPr>
          <w:rFonts w:asciiTheme="majorHAnsi" w:hAnsiTheme="majorHAnsi" w:cstheme="majorHAnsi"/>
        </w:rPr>
        <w:t xml:space="preserve"> certain items, such as </w:t>
      </w:r>
      <w:r w:rsidR="00705FD8">
        <w:rPr>
          <w:rFonts w:asciiTheme="majorHAnsi" w:hAnsiTheme="majorHAnsi" w:cstheme="majorHAnsi"/>
        </w:rPr>
        <w:t>oxo-degradable plastic bags</w:t>
      </w:r>
      <w:r w:rsidR="008D38B9" w:rsidRPr="001A1F06">
        <w:rPr>
          <w:rFonts w:asciiTheme="majorHAnsi" w:hAnsiTheme="majorHAnsi" w:cstheme="majorHAnsi"/>
        </w:rPr>
        <w:t xml:space="preserve"> and gelato</w:t>
      </w:r>
      <w:r w:rsidR="00126F8F" w:rsidRPr="001A1F06">
        <w:rPr>
          <w:rFonts w:asciiTheme="majorHAnsi" w:hAnsiTheme="majorHAnsi" w:cstheme="majorHAnsi"/>
        </w:rPr>
        <w:t xml:space="preserve"> tubs</w:t>
      </w:r>
      <w:r w:rsidR="000D50AF" w:rsidRPr="001A1F06">
        <w:rPr>
          <w:rFonts w:asciiTheme="majorHAnsi" w:hAnsiTheme="majorHAnsi" w:cstheme="majorHAnsi"/>
        </w:rPr>
        <w:t>, will</w:t>
      </w:r>
      <w:r w:rsidR="000D50AF">
        <w:rPr>
          <w:rFonts w:asciiTheme="majorHAnsi" w:hAnsiTheme="majorHAnsi" w:cstheme="majorHAnsi"/>
        </w:rPr>
        <w:t xml:space="preserve"> </w:t>
      </w:r>
      <w:r w:rsidR="005251A7">
        <w:rPr>
          <w:rFonts w:asciiTheme="majorHAnsi" w:hAnsiTheme="majorHAnsi" w:cstheme="majorHAnsi"/>
        </w:rPr>
        <w:t>likely</w:t>
      </w:r>
      <w:r w:rsidR="000D50AF" w:rsidRPr="001A1F06">
        <w:rPr>
          <w:rFonts w:asciiTheme="majorHAnsi" w:hAnsiTheme="majorHAnsi" w:cstheme="majorHAnsi"/>
        </w:rPr>
        <w:t xml:space="preserve"> cost less</w:t>
      </w:r>
      <w:r w:rsidR="0060563A">
        <w:rPr>
          <w:rFonts w:asciiTheme="majorHAnsi" w:hAnsiTheme="majorHAnsi" w:cstheme="majorHAnsi"/>
        </w:rPr>
        <w:t xml:space="preserve"> than the current single</w:t>
      </w:r>
      <w:r w:rsidR="008711A0">
        <w:rPr>
          <w:rFonts w:asciiTheme="majorHAnsi" w:hAnsiTheme="majorHAnsi" w:cstheme="majorHAnsi"/>
        </w:rPr>
        <w:t>-</w:t>
      </w:r>
      <w:r w:rsidR="0060563A">
        <w:rPr>
          <w:rFonts w:asciiTheme="majorHAnsi" w:hAnsiTheme="majorHAnsi" w:cstheme="majorHAnsi"/>
        </w:rPr>
        <w:t>use plastic items utilised</w:t>
      </w:r>
      <w:r w:rsidR="008D38B9" w:rsidRPr="001A1F06">
        <w:rPr>
          <w:rFonts w:asciiTheme="majorHAnsi" w:hAnsiTheme="majorHAnsi" w:cstheme="majorHAnsi"/>
        </w:rPr>
        <w:t xml:space="preserve"> (Figure 1</w:t>
      </w:r>
      <w:r w:rsidR="005B617C">
        <w:rPr>
          <w:rFonts w:asciiTheme="majorHAnsi" w:hAnsiTheme="majorHAnsi" w:cstheme="majorHAnsi"/>
        </w:rPr>
        <w:t>4</w:t>
      </w:r>
      <w:r w:rsidR="008D38B9" w:rsidRPr="001A1F06">
        <w:rPr>
          <w:rFonts w:asciiTheme="majorHAnsi" w:hAnsiTheme="majorHAnsi" w:cstheme="majorHAnsi"/>
        </w:rPr>
        <w:t>)</w:t>
      </w:r>
      <w:r w:rsidR="000D50AF" w:rsidRPr="001A1F06">
        <w:rPr>
          <w:rFonts w:asciiTheme="majorHAnsi" w:hAnsiTheme="majorHAnsi" w:cstheme="majorHAnsi"/>
        </w:rPr>
        <w:t>.</w:t>
      </w:r>
      <w:r w:rsidR="0060563A">
        <w:rPr>
          <w:rFonts w:asciiTheme="majorHAnsi" w:hAnsiTheme="majorHAnsi" w:cstheme="majorHAnsi"/>
        </w:rPr>
        <w:t xml:space="preserve"> On this basis, the implementation of the </w:t>
      </w:r>
      <w:r w:rsidR="00360EEC">
        <w:rPr>
          <w:rFonts w:asciiTheme="majorHAnsi" w:hAnsiTheme="majorHAnsi" w:cstheme="majorHAnsi"/>
        </w:rPr>
        <w:t>R</w:t>
      </w:r>
      <w:r w:rsidR="0060563A">
        <w:rPr>
          <w:rFonts w:asciiTheme="majorHAnsi" w:hAnsiTheme="majorHAnsi" w:cstheme="majorHAnsi"/>
        </w:rPr>
        <w:t xml:space="preserve">egulation will have a positive impact </w:t>
      </w:r>
      <w:r w:rsidR="006207F4">
        <w:rPr>
          <w:rFonts w:asciiTheme="majorHAnsi" w:hAnsiTheme="majorHAnsi" w:cstheme="majorHAnsi"/>
        </w:rPr>
        <w:t xml:space="preserve">on costs to the community, which helps offset the overall cost of implementing the reform. </w:t>
      </w:r>
    </w:p>
    <w:p w14:paraId="3FAED4DC" w14:textId="2D4B1CE2" w:rsidR="0069621A" w:rsidRDefault="00360EEC" w:rsidP="00E30D18">
      <w:pPr>
        <w:spacing w:before="120" w:after="120" w:line="276" w:lineRule="auto"/>
        <w:rPr>
          <w:rFonts w:asciiTheme="majorHAnsi" w:hAnsiTheme="majorHAnsi" w:cstheme="majorHAnsi"/>
        </w:rPr>
      </w:pPr>
      <w:r>
        <w:rPr>
          <w:rFonts w:asciiTheme="majorHAnsi" w:hAnsiTheme="majorHAnsi" w:cstheme="majorHAnsi"/>
        </w:rPr>
        <w:t>However, alternatives to b</w:t>
      </w:r>
      <w:r w:rsidR="00D57BF5">
        <w:rPr>
          <w:rFonts w:asciiTheme="majorHAnsi" w:hAnsiTheme="majorHAnsi" w:cstheme="majorHAnsi"/>
        </w:rPr>
        <w:t xml:space="preserve">arrier bags </w:t>
      </w:r>
      <w:r w:rsidR="006207F4">
        <w:rPr>
          <w:rFonts w:asciiTheme="majorHAnsi" w:hAnsiTheme="majorHAnsi" w:cstheme="majorHAnsi"/>
        </w:rPr>
        <w:t xml:space="preserve">are identified as </w:t>
      </w:r>
      <w:r w:rsidR="0069621A">
        <w:rPr>
          <w:rFonts w:asciiTheme="majorHAnsi" w:hAnsiTheme="majorHAnsi" w:cstheme="majorHAnsi"/>
        </w:rPr>
        <w:t>having</w:t>
      </w:r>
      <w:r w:rsidR="00D57BF5">
        <w:rPr>
          <w:rFonts w:asciiTheme="majorHAnsi" w:hAnsiTheme="majorHAnsi" w:cstheme="majorHAnsi"/>
        </w:rPr>
        <w:t xml:space="preserve"> the highest cost</w:t>
      </w:r>
      <w:r w:rsidR="00ED54DE">
        <w:rPr>
          <w:rFonts w:asciiTheme="majorHAnsi" w:hAnsiTheme="majorHAnsi" w:cstheme="majorHAnsi"/>
        </w:rPr>
        <w:t xml:space="preserve"> out of the items identified under the proposed </w:t>
      </w:r>
      <w:r>
        <w:rPr>
          <w:rFonts w:asciiTheme="majorHAnsi" w:hAnsiTheme="majorHAnsi" w:cstheme="majorHAnsi"/>
        </w:rPr>
        <w:t>R</w:t>
      </w:r>
      <w:r w:rsidR="00ED54DE">
        <w:rPr>
          <w:rFonts w:asciiTheme="majorHAnsi" w:hAnsiTheme="majorHAnsi" w:cstheme="majorHAnsi"/>
        </w:rPr>
        <w:t>egulation. E</w:t>
      </w:r>
      <w:r w:rsidR="00A32839">
        <w:rPr>
          <w:rFonts w:asciiTheme="majorHAnsi" w:hAnsiTheme="majorHAnsi" w:cstheme="majorHAnsi"/>
        </w:rPr>
        <w:t>stimates</w:t>
      </w:r>
      <w:r w:rsidR="00ED54DE">
        <w:rPr>
          <w:rFonts w:asciiTheme="majorHAnsi" w:hAnsiTheme="majorHAnsi" w:cstheme="majorHAnsi"/>
        </w:rPr>
        <w:t xml:space="preserve"> of cost</w:t>
      </w:r>
      <w:r w:rsidR="00BD1FC3">
        <w:rPr>
          <w:rFonts w:asciiTheme="majorHAnsi" w:hAnsiTheme="majorHAnsi" w:cstheme="majorHAnsi"/>
        </w:rPr>
        <w:t xml:space="preserve"> impacts</w:t>
      </w:r>
      <w:r w:rsidR="00A32839">
        <w:rPr>
          <w:rFonts w:asciiTheme="majorHAnsi" w:hAnsiTheme="majorHAnsi" w:cstheme="majorHAnsi"/>
        </w:rPr>
        <w:t xml:space="preserve"> </w:t>
      </w:r>
      <w:r w:rsidR="00FE11A8">
        <w:rPr>
          <w:rFonts w:asciiTheme="majorHAnsi" w:hAnsiTheme="majorHAnsi" w:cstheme="majorHAnsi"/>
        </w:rPr>
        <w:t xml:space="preserve">from barrier bags </w:t>
      </w:r>
      <w:r w:rsidR="00A32839">
        <w:rPr>
          <w:rFonts w:asciiTheme="majorHAnsi" w:hAnsiTheme="majorHAnsi" w:cstheme="majorHAnsi"/>
        </w:rPr>
        <w:t>rang</w:t>
      </w:r>
      <w:r w:rsidR="00BD1FC3">
        <w:rPr>
          <w:rFonts w:asciiTheme="majorHAnsi" w:hAnsiTheme="majorHAnsi" w:cstheme="majorHAnsi"/>
        </w:rPr>
        <w:t>e</w:t>
      </w:r>
      <w:r w:rsidR="00A32839">
        <w:rPr>
          <w:rFonts w:asciiTheme="majorHAnsi" w:hAnsiTheme="majorHAnsi" w:cstheme="majorHAnsi"/>
        </w:rPr>
        <w:t xml:space="preserve"> from $1.8 </w:t>
      </w:r>
      <w:r>
        <w:rPr>
          <w:rFonts w:asciiTheme="majorHAnsi" w:hAnsiTheme="majorHAnsi" w:cstheme="majorHAnsi"/>
        </w:rPr>
        <w:t>-</w:t>
      </w:r>
      <w:r w:rsidR="00A32839">
        <w:rPr>
          <w:rFonts w:asciiTheme="majorHAnsi" w:hAnsiTheme="majorHAnsi" w:cstheme="majorHAnsi"/>
        </w:rPr>
        <w:t xml:space="preserve"> $2.25</w:t>
      </w:r>
      <w:r>
        <w:rPr>
          <w:rFonts w:asciiTheme="majorHAnsi" w:hAnsiTheme="majorHAnsi" w:cstheme="majorHAnsi"/>
        </w:rPr>
        <w:t xml:space="preserve"> </w:t>
      </w:r>
      <w:r w:rsidR="00A32839">
        <w:rPr>
          <w:rFonts w:asciiTheme="majorHAnsi" w:hAnsiTheme="majorHAnsi" w:cstheme="majorHAnsi"/>
        </w:rPr>
        <w:t>million per year out to 2040</w:t>
      </w:r>
      <w:r w:rsidR="00ED54DE">
        <w:rPr>
          <w:rFonts w:asciiTheme="majorHAnsi" w:hAnsiTheme="majorHAnsi" w:cstheme="majorHAnsi"/>
        </w:rPr>
        <w:t xml:space="preserve"> increasing over time</w:t>
      </w:r>
      <w:r w:rsidR="00A32839">
        <w:rPr>
          <w:rFonts w:asciiTheme="majorHAnsi" w:hAnsiTheme="majorHAnsi" w:cstheme="majorHAnsi"/>
        </w:rPr>
        <w:t xml:space="preserve">. </w:t>
      </w:r>
      <w:r w:rsidR="00AE3CAB">
        <w:rPr>
          <w:rFonts w:asciiTheme="majorHAnsi" w:hAnsiTheme="majorHAnsi" w:cstheme="majorHAnsi"/>
        </w:rPr>
        <w:t>This represents a net present value of approximately $20 million</w:t>
      </w:r>
      <w:r w:rsidR="00211CF2">
        <w:rPr>
          <w:rFonts w:asciiTheme="majorHAnsi" w:hAnsiTheme="majorHAnsi" w:cstheme="majorHAnsi"/>
        </w:rPr>
        <w:t xml:space="preserve"> to 2040.</w:t>
      </w:r>
    </w:p>
    <w:p w14:paraId="778EDEDE" w14:textId="4FF5DD5F" w:rsidR="00B1346C" w:rsidRDefault="00211CF2" w:rsidP="00DF30E4">
      <w:pPr>
        <w:spacing w:before="120" w:after="120" w:line="276" w:lineRule="auto"/>
        <w:rPr>
          <w:rFonts w:asciiTheme="majorHAnsi" w:hAnsiTheme="majorHAnsi" w:cstheme="majorHAnsi"/>
        </w:rPr>
      </w:pPr>
      <w:r>
        <w:rPr>
          <w:rFonts w:asciiTheme="majorHAnsi" w:hAnsiTheme="majorHAnsi" w:cstheme="majorHAnsi"/>
        </w:rPr>
        <w:t xml:space="preserve">While the proposed reform will result in costs to the ACT </w:t>
      </w:r>
      <w:r w:rsidR="002A189D">
        <w:rPr>
          <w:rFonts w:asciiTheme="majorHAnsi" w:hAnsiTheme="majorHAnsi" w:cstheme="majorHAnsi"/>
        </w:rPr>
        <w:t xml:space="preserve">population, it is expected that </w:t>
      </w:r>
      <w:r w:rsidR="00FA0962" w:rsidRPr="001A1F06">
        <w:rPr>
          <w:rFonts w:asciiTheme="majorHAnsi" w:hAnsiTheme="majorHAnsi" w:cstheme="majorHAnsi"/>
        </w:rPr>
        <w:t>less plastic waste will enter the environment</w:t>
      </w:r>
      <w:r w:rsidR="002A189D">
        <w:rPr>
          <w:rFonts w:asciiTheme="majorHAnsi" w:hAnsiTheme="majorHAnsi" w:cstheme="majorHAnsi"/>
        </w:rPr>
        <w:t xml:space="preserve"> as a result of the reform</w:t>
      </w:r>
      <w:r w:rsidR="00521242">
        <w:rPr>
          <w:rFonts w:asciiTheme="majorHAnsi" w:hAnsiTheme="majorHAnsi" w:cstheme="majorHAnsi"/>
        </w:rPr>
        <w:t>.</w:t>
      </w:r>
      <w:r w:rsidR="002A189D">
        <w:rPr>
          <w:rFonts w:asciiTheme="majorHAnsi" w:hAnsiTheme="majorHAnsi" w:cstheme="majorHAnsi"/>
        </w:rPr>
        <w:t xml:space="preserve"> </w:t>
      </w:r>
      <w:r w:rsidR="00B529DB">
        <w:rPr>
          <w:rFonts w:asciiTheme="majorHAnsi" w:hAnsiTheme="majorHAnsi" w:cstheme="majorHAnsi"/>
        </w:rPr>
        <w:t>Costs associated with willingness to pay for clean</w:t>
      </w:r>
      <w:r w:rsidR="00880B66">
        <w:rPr>
          <w:rFonts w:asciiTheme="majorHAnsi" w:hAnsiTheme="majorHAnsi" w:cstheme="majorHAnsi"/>
        </w:rPr>
        <w:t>-</w:t>
      </w:r>
      <w:r w:rsidR="00B529DB">
        <w:rPr>
          <w:rFonts w:asciiTheme="majorHAnsi" w:hAnsiTheme="majorHAnsi" w:cstheme="majorHAnsi"/>
        </w:rPr>
        <w:t xml:space="preserve">up activities vary, and the social costs of </w:t>
      </w:r>
      <w:r w:rsidR="00C0302C">
        <w:rPr>
          <w:rFonts w:asciiTheme="majorHAnsi" w:hAnsiTheme="majorHAnsi" w:cstheme="majorHAnsi"/>
        </w:rPr>
        <w:t xml:space="preserve">plastic litter varies depending on the waste management infrastructure and waste stream processes. </w:t>
      </w:r>
      <w:r w:rsidR="00F931B8">
        <w:rPr>
          <w:rFonts w:asciiTheme="majorHAnsi" w:hAnsiTheme="majorHAnsi" w:cstheme="majorHAnsi"/>
        </w:rPr>
        <w:t>For example, international surveys suggest that up to 26</w:t>
      </w:r>
      <w:r w:rsidR="00880B66">
        <w:rPr>
          <w:rFonts w:asciiTheme="majorHAnsi" w:hAnsiTheme="majorHAnsi" w:cstheme="majorHAnsi"/>
        </w:rPr>
        <w:t>%</w:t>
      </w:r>
      <w:r w:rsidR="00F931B8">
        <w:rPr>
          <w:rFonts w:asciiTheme="majorHAnsi" w:hAnsiTheme="majorHAnsi" w:cstheme="majorHAnsi"/>
        </w:rPr>
        <w:t xml:space="preserve"> of cotton bud users flush </w:t>
      </w:r>
      <w:r w:rsidR="00281BBD">
        <w:rPr>
          <w:rFonts w:asciiTheme="majorHAnsi" w:hAnsiTheme="majorHAnsi" w:cstheme="majorHAnsi"/>
        </w:rPr>
        <w:t>these products down the toilet, resulting in many of these items entering the environment. Regulating these items would dramatically reduce this occurrence in the ACT.</w:t>
      </w:r>
      <w:r w:rsidR="00FA0962" w:rsidRPr="001A1F06">
        <w:rPr>
          <w:rFonts w:asciiTheme="majorHAnsi" w:hAnsiTheme="majorHAnsi" w:cstheme="majorHAnsi"/>
        </w:rPr>
        <w:t xml:space="preserve"> </w:t>
      </w:r>
      <w:r w:rsidR="00521242">
        <w:rPr>
          <w:rFonts w:asciiTheme="majorHAnsi" w:hAnsiTheme="majorHAnsi" w:cstheme="majorHAnsi"/>
        </w:rPr>
        <w:t>However, while there will be</w:t>
      </w:r>
      <w:r w:rsidR="0086192F">
        <w:rPr>
          <w:rFonts w:asciiTheme="majorHAnsi" w:hAnsiTheme="majorHAnsi" w:cstheme="majorHAnsi"/>
        </w:rPr>
        <w:t xml:space="preserve"> a reduction in plastic entering the environment, </w:t>
      </w:r>
      <w:r w:rsidR="00FA0962" w:rsidRPr="001A1F06">
        <w:rPr>
          <w:rFonts w:asciiTheme="majorHAnsi" w:hAnsiTheme="majorHAnsi" w:cstheme="majorHAnsi"/>
        </w:rPr>
        <w:t>there will be a slight increase in</w:t>
      </w:r>
      <w:r w:rsidR="00FA0962">
        <w:rPr>
          <w:rFonts w:asciiTheme="majorHAnsi" w:hAnsiTheme="majorHAnsi" w:cstheme="majorHAnsi"/>
        </w:rPr>
        <w:t xml:space="preserve"> </w:t>
      </w:r>
      <w:r w:rsidR="0086192F">
        <w:rPr>
          <w:rFonts w:asciiTheme="majorHAnsi" w:hAnsiTheme="majorHAnsi" w:cstheme="majorHAnsi"/>
        </w:rPr>
        <w:t>plastic diverted to</w:t>
      </w:r>
      <w:r w:rsidR="00FA0962" w:rsidRPr="001A1F06">
        <w:rPr>
          <w:rFonts w:asciiTheme="majorHAnsi" w:hAnsiTheme="majorHAnsi" w:cstheme="majorHAnsi"/>
        </w:rPr>
        <w:t xml:space="preserve"> landfill by weight</w:t>
      </w:r>
      <w:r w:rsidR="0086192F">
        <w:rPr>
          <w:rFonts w:asciiTheme="majorHAnsi" w:hAnsiTheme="majorHAnsi" w:cstheme="majorHAnsi"/>
        </w:rPr>
        <w:t xml:space="preserve"> which is associated with</w:t>
      </w:r>
      <w:r w:rsidR="005D3B3B" w:rsidRPr="001A1F06">
        <w:rPr>
          <w:rFonts w:asciiTheme="majorHAnsi" w:hAnsiTheme="majorHAnsi" w:cstheme="majorHAnsi"/>
        </w:rPr>
        <w:t xml:space="preserve"> the increased density of compostable items</w:t>
      </w:r>
      <w:r w:rsidR="00FA0962" w:rsidRPr="001A1F06">
        <w:rPr>
          <w:rFonts w:asciiTheme="majorHAnsi" w:hAnsiTheme="majorHAnsi" w:cstheme="majorHAnsi"/>
        </w:rPr>
        <w:t>.</w:t>
      </w:r>
    </w:p>
    <w:p w14:paraId="4D6E4451" w14:textId="77777777" w:rsidR="00443DF6" w:rsidRDefault="00443DF6" w:rsidP="008544EE">
      <w:pPr>
        <w:rPr>
          <w:rFonts w:cstheme="majorHAnsi"/>
        </w:rPr>
      </w:pPr>
      <w:r>
        <w:rPr>
          <w:noProof/>
        </w:rPr>
        <w:lastRenderedPageBreak/>
        <w:drawing>
          <wp:inline distT="0" distB="0" distL="0" distR="0" wp14:anchorId="6F6273B7" wp14:editId="2EFE1E68">
            <wp:extent cx="4902200" cy="2700000"/>
            <wp:effectExtent l="0" t="0" r="0" b="5715"/>
            <wp:docPr id="65" name="Chart 65">
              <a:extLst xmlns:a="http://schemas.openxmlformats.org/drawingml/2006/main">
                <a:ext uri="{FF2B5EF4-FFF2-40B4-BE49-F238E27FC236}">
                  <a16:creationId xmlns:a16="http://schemas.microsoft.com/office/drawing/2014/main" id="{F4174560-EBC3-4FE8-99BC-BB445CCA2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853BB7" w14:textId="6AA8B87C" w:rsidR="008D38B9" w:rsidRPr="0060134B" w:rsidRDefault="00E24119" w:rsidP="001A1F06">
      <w:pPr>
        <w:pStyle w:val="Heading4"/>
        <w:rPr>
          <w:rFonts w:cstheme="majorHAnsi"/>
          <w:color w:val="auto"/>
        </w:rPr>
      </w:pPr>
      <w:r w:rsidRPr="00D07A77">
        <w:rPr>
          <w:rFonts w:cstheme="majorHAnsi"/>
          <w:color w:val="auto"/>
        </w:rPr>
        <w:t>Figure 1</w:t>
      </w:r>
      <w:r w:rsidR="005B617C">
        <w:rPr>
          <w:rFonts w:cstheme="majorHAnsi"/>
          <w:color w:val="auto"/>
        </w:rPr>
        <w:t>4</w:t>
      </w:r>
      <w:r w:rsidRPr="00D07A77">
        <w:rPr>
          <w:rFonts w:cstheme="majorHAnsi"/>
          <w:color w:val="auto"/>
        </w:rPr>
        <w:t xml:space="preserve"> Total impact of </w:t>
      </w:r>
      <w:r w:rsidR="002D2987" w:rsidRPr="00D07A77">
        <w:rPr>
          <w:rFonts w:cstheme="majorHAnsi"/>
          <w:color w:val="auto"/>
        </w:rPr>
        <w:t>single-use plastic</w:t>
      </w:r>
      <w:r w:rsidRPr="00D07A77">
        <w:rPr>
          <w:rFonts w:cstheme="majorHAnsi"/>
          <w:color w:val="auto"/>
        </w:rPr>
        <w:t xml:space="preserve"> prohibition by item type over the duration of the regulation</w:t>
      </w:r>
      <w:r w:rsidR="00D22789" w:rsidRPr="00D07A77">
        <w:rPr>
          <w:rFonts w:cstheme="majorHAnsi"/>
          <w:color w:val="auto"/>
        </w:rPr>
        <w:t>.</w:t>
      </w:r>
      <w:r w:rsidR="00D22789" w:rsidRPr="00D07A77">
        <w:rPr>
          <w:rStyle w:val="EndnoteReference"/>
          <w:rFonts w:cstheme="majorHAnsi"/>
          <w:color w:val="auto"/>
        </w:rPr>
        <w:endnoteReference w:id="82"/>
      </w:r>
      <w:r w:rsidR="00056EB7" w:rsidRPr="00D07A77">
        <w:rPr>
          <w:rFonts w:cstheme="majorHAnsi"/>
          <w:color w:val="auto"/>
        </w:rPr>
        <w:t xml:space="preserve"> </w:t>
      </w:r>
    </w:p>
    <w:p w14:paraId="0A4639F6" w14:textId="3A56BF22" w:rsidR="008D38B9" w:rsidRDefault="00E30319" w:rsidP="00347BFD">
      <w:pPr>
        <w:spacing w:before="120" w:after="120" w:line="276" w:lineRule="auto"/>
        <w:rPr>
          <w:rFonts w:asciiTheme="majorHAnsi" w:hAnsiTheme="majorHAnsi" w:cstheme="majorHAnsi"/>
        </w:rPr>
      </w:pPr>
      <w:r w:rsidRPr="001A1F06">
        <w:rPr>
          <w:rFonts w:asciiTheme="majorHAnsi" w:hAnsiTheme="majorHAnsi" w:cstheme="majorHAnsi"/>
        </w:rPr>
        <w:t>Net</w:t>
      </w:r>
      <w:r>
        <w:rPr>
          <w:rFonts w:asciiTheme="majorHAnsi" w:hAnsiTheme="majorHAnsi" w:cstheme="majorHAnsi"/>
        </w:rPr>
        <w:t xml:space="preserve"> </w:t>
      </w:r>
      <w:r w:rsidR="00D769FE">
        <w:rPr>
          <w:rFonts w:asciiTheme="majorHAnsi" w:hAnsiTheme="majorHAnsi" w:cstheme="majorHAnsi"/>
        </w:rPr>
        <w:t>present value</w:t>
      </w:r>
      <w:r w:rsidRPr="001A1F06">
        <w:rPr>
          <w:rFonts w:asciiTheme="majorHAnsi" w:hAnsiTheme="majorHAnsi" w:cstheme="majorHAnsi"/>
        </w:rPr>
        <w:t xml:space="preserve"> for each </w:t>
      </w:r>
      <w:r w:rsidR="002D2987">
        <w:rPr>
          <w:rFonts w:asciiTheme="majorHAnsi" w:hAnsiTheme="majorHAnsi" w:cstheme="majorHAnsi"/>
        </w:rPr>
        <w:t>single-use plastic</w:t>
      </w:r>
      <w:r w:rsidRPr="001A1F06">
        <w:rPr>
          <w:rFonts w:asciiTheme="majorHAnsi" w:hAnsiTheme="majorHAnsi" w:cstheme="majorHAnsi"/>
        </w:rPr>
        <w:t xml:space="preserve"> item are as follows</w:t>
      </w:r>
      <w:r w:rsidR="00240CD8" w:rsidRPr="001A1F06">
        <w:rPr>
          <w:rFonts w:asciiTheme="majorHAnsi" w:hAnsiTheme="majorHAnsi" w:cstheme="majorHAnsi"/>
        </w:rPr>
        <w:t xml:space="preserve"> (contrasting with a ‘no-change’ present value of $0 and a benefit-cost ratio of 0)</w:t>
      </w:r>
      <w:r w:rsidR="00247829">
        <w:rPr>
          <w:rFonts w:asciiTheme="majorHAnsi" w:hAnsiTheme="majorHAnsi" w:cstheme="majorHAnsi"/>
        </w:rPr>
        <w:t xml:space="preserve"> is shown in Table 1.</w:t>
      </w:r>
    </w:p>
    <w:p w14:paraId="23226A79" w14:textId="1AA90CB1" w:rsidR="004A084F" w:rsidRPr="00D07A77" w:rsidRDefault="00D22789" w:rsidP="001A1F06">
      <w:pPr>
        <w:pStyle w:val="Heading4"/>
        <w:spacing w:before="120"/>
        <w:rPr>
          <w:rFonts w:cstheme="majorHAnsi"/>
          <w:color w:val="auto"/>
        </w:rPr>
      </w:pPr>
      <w:r w:rsidRPr="00D07A77">
        <w:rPr>
          <w:rFonts w:cstheme="majorHAnsi"/>
          <w:color w:val="auto"/>
        </w:rPr>
        <w:t xml:space="preserve">Table 1: </w:t>
      </w:r>
      <w:r w:rsidR="00914888" w:rsidRPr="00D07A77">
        <w:rPr>
          <w:rFonts w:cstheme="majorHAnsi"/>
          <w:color w:val="auto"/>
        </w:rPr>
        <w:t xml:space="preserve">Net value for each </w:t>
      </w:r>
      <w:r w:rsidR="002D2987" w:rsidRPr="00D07A77">
        <w:rPr>
          <w:rFonts w:cstheme="majorHAnsi"/>
          <w:color w:val="auto"/>
        </w:rPr>
        <w:t>single-use plastic</w:t>
      </w:r>
      <w:r w:rsidR="00914888" w:rsidRPr="00D07A77">
        <w:rPr>
          <w:rFonts w:cstheme="majorHAnsi"/>
          <w:color w:val="auto"/>
        </w:rPr>
        <w:t xml:space="preserve"> item</w:t>
      </w:r>
    </w:p>
    <w:tbl>
      <w:tblPr>
        <w:tblW w:w="7936"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1418"/>
        <w:gridCol w:w="1226"/>
        <w:gridCol w:w="1323"/>
        <w:gridCol w:w="1323"/>
        <w:gridCol w:w="1323"/>
        <w:gridCol w:w="1323"/>
      </w:tblGrid>
      <w:tr w:rsidR="00614224" w:rsidRPr="00614224" w14:paraId="7B28435D" w14:textId="77777777" w:rsidTr="001A1F06">
        <w:trPr>
          <w:tblHeader/>
        </w:trPr>
        <w:tc>
          <w:tcPr>
            <w:tcW w:w="1418" w:type="dxa"/>
            <w:tcBorders>
              <w:top w:val="nil"/>
              <w:bottom w:val="nil"/>
            </w:tcBorders>
            <w:shd w:val="clear" w:color="auto" w:fill="140034"/>
            <w:tcMar>
              <w:left w:w="454" w:type="dxa"/>
            </w:tcMar>
          </w:tcPr>
          <w:p w14:paraId="0DF4442F"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p>
        </w:tc>
        <w:tc>
          <w:tcPr>
            <w:tcW w:w="1226" w:type="dxa"/>
            <w:tcBorders>
              <w:top w:val="nil"/>
              <w:bottom w:val="nil"/>
            </w:tcBorders>
            <w:shd w:val="clear" w:color="auto" w:fill="140034"/>
          </w:tcPr>
          <w:p w14:paraId="6EE87A1D"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Straws</w:t>
            </w:r>
          </w:p>
        </w:tc>
        <w:tc>
          <w:tcPr>
            <w:tcW w:w="1323" w:type="dxa"/>
            <w:tcBorders>
              <w:top w:val="nil"/>
              <w:bottom w:val="nil"/>
            </w:tcBorders>
            <w:shd w:val="clear" w:color="auto" w:fill="140034"/>
          </w:tcPr>
          <w:p w14:paraId="67A1AFD5"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Cotton buds</w:t>
            </w:r>
          </w:p>
        </w:tc>
        <w:tc>
          <w:tcPr>
            <w:tcW w:w="1323" w:type="dxa"/>
            <w:tcBorders>
              <w:top w:val="nil"/>
              <w:bottom w:val="nil"/>
            </w:tcBorders>
            <w:shd w:val="clear" w:color="auto" w:fill="140034"/>
          </w:tcPr>
          <w:p w14:paraId="40E35D9D"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Barrier bags</w:t>
            </w:r>
          </w:p>
        </w:tc>
        <w:tc>
          <w:tcPr>
            <w:tcW w:w="1323" w:type="dxa"/>
            <w:tcBorders>
              <w:top w:val="nil"/>
              <w:bottom w:val="nil"/>
            </w:tcBorders>
            <w:shd w:val="clear" w:color="auto" w:fill="140034"/>
          </w:tcPr>
          <w:p w14:paraId="6D8B24B4"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Dog bags</w:t>
            </w:r>
          </w:p>
        </w:tc>
        <w:tc>
          <w:tcPr>
            <w:tcW w:w="1323" w:type="dxa"/>
            <w:tcBorders>
              <w:top w:val="nil"/>
              <w:bottom w:val="nil"/>
              <w:right w:val="single" w:sz="6" w:space="0" w:color="140034"/>
            </w:tcBorders>
            <w:shd w:val="clear" w:color="auto" w:fill="140034"/>
          </w:tcPr>
          <w:p w14:paraId="0E0BF0F9" w14:textId="77777777" w:rsidR="00614224" w:rsidRPr="001A1F06" w:rsidRDefault="00614224" w:rsidP="0061422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Gelato tubs</w:t>
            </w:r>
          </w:p>
        </w:tc>
      </w:tr>
      <w:tr w:rsidR="00614224" w:rsidRPr="00614224" w14:paraId="0160572D" w14:textId="77777777" w:rsidTr="001A1F06">
        <w:tc>
          <w:tcPr>
            <w:tcW w:w="1418" w:type="dxa"/>
            <w:tcBorders>
              <w:top w:val="nil"/>
            </w:tcBorders>
            <w:shd w:val="clear" w:color="auto" w:fill="auto"/>
          </w:tcPr>
          <w:p w14:paraId="52AD4EDB"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Net present value</w:t>
            </w:r>
          </w:p>
        </w:tc>
        <w:tc>
          <w:tcPr>
            <w:tcW w:w="1226" w:type="dxa"/>
            <w:tcBorders>
              <w:top w:val="nil"/>
            </w:tcBorders>
            <w:shd w:val="clear" w:color="auto" w:fill="auto"/>
          </w:tcPr>
          <w:p w14:paraId="5DB6FC00"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-$6,815,451</w:t>
            </w:r>
          </w:p>
        </w:tc>
        <w:tc>
          <w:tcPr>
            <w:tcW w:w="1323" w:type="dxa"/>
            <w:tcBorders>
              <w:top w:val="nil"/>
            </w:tcBorders>
            <w:shd w:val="clear" w:color="auto" w:fill="auto"/>
          </w:tcPr>
          <w:p w14:paraId="4FEE810A"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-$217,881</w:t>
            </w:r>
          </w:p>
        </w:tc>
        <w:tc>
          <w:tcPr>
            <w:tcW w:w="1323" w:type="dxa"/>
            <w:tcBorders>
              <w:top w:val="nil"/>
            </w:tcBorders>
            <w:shd w:val="clear" w:color="auto" w:fill="auto"/>
          </w:tcPr>
          <w:p w14:paraId="0BD92BD6"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-$20,873,668</w:t>
            </w:r>
          </w:p>
        </w:tc>
        <w:tc>
          <w:tcPr>
            <w:tcW w:w="1323" w:type="dxa"/>
            <w:tcBorders>
              <w:top w:val="nil"/>
            </w:tcBorders>
            <w:shd w:val="clear" w:color="auto" w:fill="auto"/>
          </w:tcPr>
          <w:p w14:paraId="257363FF"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$8,944,849</w:t>
            </w:r>
          </w:p>
        </w:tc>
        <w:tc>
          <w:tcPr>
            <w:tcW w:w="1323" w:type="dxa"/>
            <w:tcBorders>
              <w:top w:val="nil"/>
            </w:tcBorders>
            <w:shd w:val="clear" w:color="auto" w:fill="auto"/>
          </w:tcPr>
          <w:p w14:paraId="56CFEA67"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$3,169,050</w:t>
            </w:r>
          </w:p>
        </w:tc>
      </w:tr>
      <w:tr w:rsidR="00614224" w:rsidRPr="00614224" w14:paraId="75ECD60C" w14:textId="77777777" w:rsidTr="001A1F06">
        <w:tc>
          <w:tcPr>
            <w:tcW w:w="1418" w:type="dxa"/>
            <w:shd w:val="clear" w:color="auto" w:fill="auto"/>
          </w:tcPr>
          <w:p w14:paraId="67FD0015"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Benefit-cost ratio</w:t>
            </w:r>
          </w:p>
        </w:tc>
        <w:tc>
          <w:tcPr>
            <w:tcW w:w="1226" w:type="dxa"/>
            <w:shd w:val="clear" w:color="auto" w:fill="auto"/>
          </w:tcPr>
          <w:p w14:paraId="6FF9224F"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 xml:space="preserve"> 0.0004 </w:t>
            </w:r>
          </w:p>
        </w:tc>
        <w:tc>
          <w:tcPr>
            <w:tcW w:w="1323" w:type="dxa"/>
            <w:shd w:val="clear" w:color="auto" w:fill="auto"/>
          </w:tcPr>
          <w:p w14:paraId="43A61F98"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 xml:space="preserve"> 0.0002 </w:t>
            </w:r>
          </w:p>
        </w:tc>
        <w:tc>
          <w:tcPr>
            <w:tcW w:w="1323" w:type="dxa"/>
            <w:shd w:val="clear" w:color="auto" w:fill="auto"/>
          </w:tcPr>
          <w:p w14:paraId="5716DD77" w14:textId="77777777" w:rsidR="00614224" w:rsidRPr="001A1F06" w:rsidRDefault="00614224" w:rsidP="0061422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 xml:space="preserve"> 0.0009 </w:t>
            </w:r>
          </w:p>
        </w:tc>
        <w:tc>
          <w:tcPr>
            <w:tcW w:w="1323" w:type="dxa"/>
            <w:shd w:val="clear" w:color="auto" w:fill="auto"/>
          </w:tcPr>
          <w:p w14:paraId="233AF081" w14:textId="77777777" w:rsidR="00614224" w:rsidRPr="001A1F06" w:rsidRDefault="00614224" w:rsidP="00614224">
            <w:pPr>
              <w:spacing w:before="60" w:after="0" w:line="240" w:lineRule="atLeast"/>
              <w:ind w:right="119"/>
              <w:rPr>
                <w:rFonts w:ascii="Arial Narrow" w:eastAsia="Arial Narrow" w:hAnsi="Arial Narrow" w:cs="Arial"/>
                <w:i/>
                <w:sz w:val="20"/>
                <w:lang w:val="en-AU"/>
              </w:rPr>
            </w:pPr>
            <w:r w:rsidRPr="001A1F06">
              <w:rPr>
                <w:rFonts w:ascii="Arial Narrow" w:eastAsia="Arial Narrow" w:hAnsi="Arial Narrow" w:cs="Arial"/>
                <w:i/>
                <w:sz w:val="20"/>
                <w:lang w:val="en-AU"/>
              </w:rPr>
              <w:t xml:space="preserve"> Not defined </w:t>
            </w:r>
          </w:p>
        </w:tc>
        <w:tc>
          <w:tcPr>
            <w:tcW w:w="1323" w:type="dxa"/>
            <w:shd w:val="clear" w:color="auto" w:fill="auto"/>
          </w:tcPr>
          <w:p w14:paraId="27294946" w14:textId="77777777" w:rsidR="00614224" w:rsidRPr="001A1F06" w:rsidRDefault="00614224" w:rsidP="00614224">
            <w:pPr>
              <w:spacing w:before="60" w:after="0" w:line="240" w:lineRule="atLeast"/>
              <w:ind w:right="119"/>
              <w:rPr>
                <w:rFonts w:ascii="Arial Narrow" w:eastAsia="Arial Narrow" w:hAnsi="Arial Narrow" w:cs="Arial"/>
                <w:i/>
                <w:sz w:val="20"/>
                <w:lang w:val="en-AU"/>
              </w:rPr>
            </w:pPr>
            <w:r w:rsidRPr="001A1F06">
              <w:rPr>
                <w:rFonts w:ascii="Arial Narrow" w:eastAsia="Arial Narrow" w:hAnsi="Arial Narrow" w:cs="Arial"/>
                <w:i/>
                <w:sz w:val="20"/>
                <w:lang w:val="en-AU"/>
              </w:rPr>
              <w:t xml:space="preserve"> Not defined </w:t>
            </w:r>
          </w:p>
        </w:tc>
      </w:tr>
      <w:tr w:rsidR="00614224" w:rsidRPr="00614224" w14:paraId="67074FFD" w14:textId="77777777" w:rsidTr="001A1F06">
        <w:tc>
          <w:tcPr>
            <w:tcW w:w="7936" w:type="dxa"/>
            <w:gridSpan w:val="6"/>
            <w:tcBorders>
              <w:bottom w:val="single" w:sz="4" w:space="0" w:color="646464"/>
            </w:tcBorders>
            <w:shd w:val="clear" w:color="auto" w:fill="auto"/>
          </w:tcPr>
          <w:p w14:paraId="19DC7F7A" w14:textId="56C19D91" w:rsidR="00614224" w:rsidRPr="001A1F06" w:rsidRDefault="00614224" w:rsidP="00614224">
            <w:pPr>
              <w:keepNext/>
              <w:spacing w:before="52" w:after="0" w:line="240" w:lineRule="auto"/>
              <w:rPr>
                <w:rFonts w:ascii="Arial Narrow" w:eastAsia="Arial Narrow" w:hAnsi="Arial Narrow" w:cs="Arial"/>
                <w:i/>
                <w:sz w:val="16"/>
                <w:lang w:val="en-AU"/>
              </w:rPr>
            </w:pPr>
            <w:r w:rsidRPr="001A1F06">
              <w:rPr>
                <w:rFonts w:ascii="Arial Narrow" w:eastAsia="Arial Narrow" w:hAnsi="Arial Narrow" w:cs="Arial"/>
                <w:i/>
                <w:sz w:val="16"/>
                <w:lang w:val="en-AU"/>
              </w:rPr>
              <w:t>Source: ACIL Allen</w:t>
            </w:r>
            <w:r w:rsidR="009F0C21">
              <w:rPr>
                <w:rFonts w:ascii="Arial Narrow" w:eastAsia="Arial Narrow" w:hAnsi="Arial Narrow" w:cs="Arial"/>
                <w:i/>
                <w:sz w:val="16"/>
                <w:lang w:val="en-AU"/>
              </w:rPr>
              <w:t xml:space="preserve">, </w:t>
            </w:r>
            <w:r w:rsidR="00D030CF">
              <w:rPr>
                <w:rFonts w:ascii="Arial Narrow" w:eastAsia="Arial Narrow" w:hAnsi="Arial Narrow" w:cs="Arial"/>
                <w:i/>
                <w:sz w:val="16"/>
                <w:lang w:val="en-AU"/>
              </w:rPr>
              <w:t>2022, Single-use plastics regulation (Tranche 2) Cost-benefit analysis</w:t>
            </w:r>
          </w:p>
          <w:p w14:paraId="3B131B33" w14:textId="77777777" w:rsidR="00614224" w:rsidRPr="001A1F06" w:rsidRDefault="00614224" w:rsidP="00614224">
            <w:pPr>
              <w:keepNext/>
              <w:spacing w:before="52" w:after="0" w:line="240" w:lineRule="auto"/>
              <w:rPr>
                <w:rFonts w:ascii="Arial Narrow" w:eastAsia="Arial Narrow" w:hAnsi="Arial Narrow" w:cs="Arial"/>
                <w:sz w:val="16"/>
                <w:lang w:val="en-AU"/>
              </w:rPr>
            </w:pPr>
            <w:r w:rsidRPr="001A1F06">
              <w:rPr>
                <w:rFonts w:ascii="Arial Narrow" w:eastAsia="Arial Narrow" w:hAnsi="Arial Narrow" w:cs="Arial"/>
                <w:sz w:val="16"/>
                <w:lang w:val="en-AU"/>
              </w:rPr>
              <w:t>Note: All impacts are net positive for dog bags and gelato tubs. Accordingly, the benefit-cost ratio is not defined.</w:t>
            </w:r>
          </w:p>
        </w:tc>
      </w:tr>
      <w:tr w:rsidR="00614224" w:rsidRPr="00614224" w14:paraId="41712BDA" w14:textId="77777777" w:rsidTr="001A1F06">
        <w:trPr>
          <w:trHeight w:hRule="exact" w:val="160"/>
        </w:trPr>
        <w:tc>
          <w:tcPr>
            <w:tcW w:w="7936" w:type="dxa"/>
            <w:gridSpan w:val="6"/>
            <w:tcBorders>
              <w:top w:val="single" w:sz="4" w:space="0" w:color="646464"/>
              <w:bottom w:val="nil"/>
            </w:tcBorders>
            <w:shd w:val="clear" w:color="auto" w:fill="auto"/>
          </w:tcPr>
          <w:p w14:paraId="1E947C4C" w14:textId="77777777" w:rsidR="00614224" w:rsidRPr="001A1F06" w:rsidRDefault="00614224" w:rsidP="00614224">
            <w:pPr>
              <w:spacing w:after="0" w:line="240" w:lineRule="auto"/>
              <w:rPr>
                <w:rFonts w:ascii="Arial Narrow" w:eastAsia="Arial Narrow" w:hAnsi="Arial Narrow" w:cs="Arial"/>
                <w:sz w:val="4"/>
                <w:lang w:val="en-AU"/>
              </w:rPr>
            </w:pPr>
          </w:p>
        </w:tc>
      </w:tr>
    </w:tbl>
    <w:p w14:paraId="7D91BC56" w14:textId="24842E4A" w:rsidR="003D0663" w:rsidRPr="00A17222" w:rsidRDefault="00044BD7" w:rsidP="001A1F06">
      <w:pPr>
        <w:pStyle w:val="Heading2"/>
        <w:rPr>
          <w:rFonts w:cstheme="majorHAnsi"/>
          <w:color w:val="FF0000"/>
          <w:sz w:val="24"/>
          <w:szCs w:val="24"/>
        </w:rPr>
      </w:pPr>
      <w:bookmarkStart w:id="109" w:name="_Toc99101639"/>
      <w:r w:rsidRPr="001A1F06">
        <w:t>Sensitivity analysis</w:t>
      </w:r>
      <w:bookmarkEnd w:id="109"/>
    </w:p>
    <w:p w14:paraId="4BB1E92E" w14:textId="77777777" w:rsidR="006F3F99" w:rsidRDefault="00F43E3E" w:rsidP="0060134B">
      <w:pPr>
        <w:spacing w:before="120" w:after="120" w:line="276" w:lineRule="auto"/>
        <w:rPr>
          <w:rFonts w:asciiTheme="majorHAnsi" w:hAnsiTheme="majorHAnsi" w:cstheme="majorHAnsi"/>
        </w:rPr>
      </w:pPr>
      <w:r w:rsidRPr="001A1F06">
        <w:rPr>
          <w:rFonts w:asciiTheme="majorHAnsi" w:hAnsiTheme="majorHAnsi" w:cstheme="majorHAnsi"/>
        </w:rPr>
        <w:t>To address uncertainty around how net impacts are affected by various factors, sensitivity analysis was conducted on the CBA.</w:t>
      </w:r>
      <w:r w:rsidR="004A32DF" w:rsidRPr="001A1F06">
        <w:rPr>
          <w:rFonts w:asciiTheme="majorHAnsi" w:hAnsiTheme="majorHAnsi" w:cstheme="majorHAnsi"/>
        </w:rPr>
        <w:t xml:space="preserve"> </w:t>
      </w:r>
      <w:r w:rsidR="00B914F2" w:rsidRPr="001A1F06">
        <w:rPr>
          <w:rFonts w:asciiTheme="majorHAnsi" w:hAnsiTheme="majorHAnsi" w:cstheme="majorHAnsi"/>
        </w:rPr>
        <w:t xml:space="preserve">While the </w:t>
      </w:r>
      <w:r w:rsidR="003E2AD7" w:rsidRPr="001A1F06">
        <w:rPr>
          <w:rFonts w:asciiTheme="majorHAnsi" w:hAnsiTheme="majorHAnsi" w:cstheme="majorHAnsi"/>
        </w:rPr>
        <w:t xml:space="preserve">CBA modelling assumed that the lowest-cost alternatives to each </w:t>
      </w:r>
      <w:r w:rsidR="002D2987">
        <w:rPr>
          <w:rFonts w:asciiTheme="majorHAnsi" w:hAnsiTheme="majorHAnsi" w:cstheme="majorHAnsi"/>
        </w:rPr>
        <w:t>single-use</w:t>
      </w:r>
      <w:r w:rsidR="003E2AD7" w:rsidRPr="001A1F06">
        <w:rPr>
          <w:rFonts w:asciiTheme="majorHAnsi" w:hAnsiTheme="majorHAnsi" w:cstheme="majorHAnsi"/>
        </w:rPr>
        <w:t xml:space="preserve"> item were chosen, sensitivity testing also explored </w:t>
      </w:r>
      <w:r w:rsidR="00AC53F4" w:rsidRPr="001A1F06">
        <w:rPr>
          <w:rFonts w:asciiTheme="majorHAnsi" w:hAnsiTheme="majorHAnsi" w:cstheme="majorHAnsi"/>
        </w:rPr>
        <w:t xml:space="preserve">variation to </w:t>
      </w:r>
      <w:r w:rsidR="007D7AD6" w:rsidRPr="001A1F06">
        <w:rPr>
          <w:rFonts w:asciiTheme="majorHAnsi" w:hAnsiTheme="majorHAnsi" w:cstheme="majorHAnsi"/>
        </w:rPr>
        <w:t xml:space="preserve">the price difference between the prohibited item and low-cost alternatives, as well as </w:t>
      </w:r>
      <w:r w:rsidR="002A2197" w:rsidRPr="001A1F06">
        <w:rPr>
          <w:rFonts w:asciiTheme="majorHAnsi" w:hAnsiTheme="majorHAnsi" w:cstheme="majorHAnsi"/>
        </w:rPr>
        <w:t xml:space="preserve">options for </w:t>
      </w:r>
      <w:r w:rsidR="007555F9" w:rsidRPr="001A1F06">
        <w:rPr>
          <w:rFonts w:asciiTheme="majorHAnsi" w:hAnsiTheme="majorHAnsi" w:cstheme="majorHAnsi"/>
        </w:rPr>
        <w:t xml:space="preserve">high-cost alternatives. </w:t>
      </w:r>
    </w:p>
    <w:p w14:paraId="5EB25564" w14:textId="314F5816" w:rsidR="00E26C3F" w:rsidRDefault="001B36E4" w:rsidP="0060134B">
      <w:pPr>
        <w:spacing w:before="120" w:after="120" w:line="276" w:lineRule="auto"/>
        <w:rPr>
          <w:rFonts w:asciiTheme="majorHAnsi" w:hAnsiTheme="majorHAnsi" w:cstheme="majorHAnsi"/>
        </w:rPr>
      </w:pPr>
      <w:r w:rsidRPr="001A1F06">
        <w:rPr>
          <w:rFonts w:asciiTheme="majorHAnsi" w:hAnsiTheme="majorHAnsi" w:cstheme="majorHAnsi"/>
        </w:rPr>
        <w:t xml:space="preserve">The net impacts of </w:t>
      </w:r>
      <w:r w:rsidR="007A3E8A" w:rsidRPr="001A1F06">
        <w:rPr>
          <w:rFonts w:asciiTheme="majorHAnsi" w:hAnsiTheme="majorHAnsi" w:cstheme="majorHAnsi"/>
        </w:rPr>
        <w:t xml:space="preserve">variation in price differences between the prohibited item and the lowest-cost alternative showed </w:t>
      </w:r>
      <w:r w:rsidR="00E16B05" w:rsidRPr="001A1F06">
        <w:rPr>
          <w:rFonts w:asciiTheme="majorHAnsi" w:hAnsiTheme="majorHAnsi" w:cstheme="majorHAnsi"/>
        </w:rPr>
        <w:t xml:space="preserve">only </w:t>
      </w:r>
      <w:r w:rsidR="007A3E8A" w:rsidRPr="001A1F06">
        <w:rPr>
          <w:rFonts w:asciiTheme="majorHAnsi" w:hAnsiTheme="majorHAnsi" w:cstheme="majorHAnsi"/>
        </w:rPr>
        <w:t>moder</w:t>
      </w:r>
      <w:r w:rsidR="002A6CF0" w:rsidRPr="001A1F06">
        <w:rPr>
          <w:rFonts w:asciiTheme="majorHAnsi" w:hAnsiTheme="majorHAnsi" w:cstheme="majorHAnsi"/>
        </w:rPr>
        <w:t xml:space="preserve">ate effects when </w:t>
      </w:r>
      <w:r w:rsidR="008A50D5" w:rsidRPr="001A1F06">
        <w:rPr>
          <w:rFonts w:asciiTheme="majorHAnsi" w:hAnsiTheme="majorHAnsi" w:cstheme="majorHAnsi"/>
        </w:rPr>
        <w:t>price differences were 30</w:t>
      </w:r>
      <w:r w:rsidR="005C4BB8">
        <w:rPr>
          <w:rFonts w:asciiTheme="majorHAnsi" w:hAnsiTheme="majorHAnsi" w:cstheme="majorHAnsi"/>
        </w:rPr>
        <w:t>%</w:t>
      </w:r>
      <w:r w:rsidR="008A50D5" w:rsidRPr="001A1F06">
        <w:rPr>
          <w:rFonts w:asciiTheme="majorHAnsi" w:hAnsiTheme="majorHAnsi" w:cstheme="majorHAnsi"/>
        </w:rPr>
        <w:t xml:space="preserve"> less or 30</w:t>
      </w:r>
      <w:r w:rsidR="005C4BB8">
        <w:rPr>
          <w:rFonts w:asciiTheme="majorHAnsi" w:hAnsiTheme="majorHAnsi" w:cstheme="majorHAnsi"/>
        </w:rPr>
        <w:t xml:space="preserve">% </w:t>
      </w:r>
      <w:r w:rsidR="008A50D5" w:rsidRPr="001A1F06">
        <w:rPr>
          <w:rFonts w:asciiTheme="majorHAnsi" w:hAnsiTheme="majorHAnsi" w:cstheme="majorHAnsi"/>
        </w:rPr>
        <w:t>more</w:t>
      </w:r>
      <w:r w:rsidR="00B11C4A" w:rsidRPr="001A1F06">
        <w:rPr>
          <w:rFonts w:asciiTheme="majorHAnsi" w:hAnsiTheme="majorHAnsi" w:cstheme="majorHAnsi"/>
        </w:rPr>
        <w:t xml:space="preserve">, as some alternatives represent cost savings while others represent cost increases. </w:t>
      </w:r>
    </w:p>
    <w:p w14:paraId="488568B9" w14:textId="3D62622C" w:rsidR="00745D49" w:rsidRPr="001A1F06" w:rsidRDefault="00114570" w:rsidP="000552C6">
      <w:pPr>
        <w:spacing w:before="120" w:after="120" w:line="276" w:lineRule="auto"/>
        <w:rPr>
          <w:rFonts w:asciiTheme="majorHAnsi" w:hAnsiTheme="majorHAnsi" w:cstheme="majorHAnsi"/>
        </w:rPr>
      </w:pPr>
      <w:r w:rsidRPr="001A1F06">
        <w:rPr>
          <w:rFonts w:asciiTheme="majorHAnsi" w:hAnsiTheme="majorHAnsi" w:cstheme="majorHAnsi"/>
        </w:rPr>
        <w:t>In contrast, using the highest-cost alternative for each item (e</w:t>
      </w:r>
      <w:r w:rsidR="00EB3274">
        <w:rPr>
          <w:rFonts w:asciiTheme="majorHAnsi" w:hAnsiTheme="majorHAnsi" w:cstheme="majorHAnsi"/>
        </w:rPr>
        <w:t>.</w:t>
      </w:r>
      <w:r w:rsidRPr="001A1F06">
        <w:rPr>
          <w:rFonts w:asciiTheme="majorHAnsi" w:hAnsiTheme="majorHAnsi" w:cstheme="majorHAnsi"/>
        </w:rPr>
        <w:t>g.</w:t>
      </w:r>
      <w:r w:rsidR="00EB3274">
        <w:rPr>
          <w:rFonts w:asciiTheme="majorHAnsi" w:hAnsiTheme="majorHAnsi" w:cstheme="majorHAnsi"/>
        </w:rPr>
        <w:t>,</w:t>
      </w:r>
      <w:r w:rsidRPr="001A1F06">
        <w:rPr>
          <w:rFonts w:asciiTheme="majorHAnsi" w:hAnsiTheme="majorHAnsi" w:cstheme="majorHAnsi"/>
        </w:rPr>
        <w:t xml:space="preserve"> sugarcane straws replacing plastic straws, </w:t>
      </w:r>
      <w:r w:rsidR="00E37A19" w:rsidRPr="001A1F06">
        <w:rPr>
          <w:rFonts w:asciiTheme="majorHAnsi" w:hAnsiTheme="majorHAnsi" w:cstheme="majorHAnsi"/>
        </w:rPr>
        <w:t>plastic food containers replacing expanded polystyrene gelato cups)</w:t>
      </w:r>
      <w:r w:rsidRPr="001A1F06">
        <w:rPr>
          <w:rFonts w:asciiTheme="majorHAnsi" w:hAnsiTheme="majorHAnsi" w:cstheme="majorHAnsi"/>
        </w:rPr>
        <w:t xml:space="preserve"> resulted</w:t>
      </w:r>
      <w:r w:rsidR="00E37A19" w:rsidRPr="001A1F06">
        <w:rPr>
          <w:rFonts w:asciiTheme="majorHAnsi" w:hAnsiTheme="majorHAnsi" w:cstheme="majorHAnsi"/>
        </w:rPr>
        <w:t xml:space="preserve"> in </w:t>
      </w:r>
      <w:r w:rsidR="00E52646" w:rsidRPr="001A1F06">
        <w:rPr>
          <w:rFonts w:asciiTheme="majorHAnsi" w:hAnsiTheme="majorHAnsi" w:cstheme="majorHAnsi"/>
        </w:rPr>
        <w:t xml:space="preserve">a net </w:t>
      </w:r>
      <w:r w:rsidR="00F35970" w:rsidRPr="001A1F06">
        <w:rPr>
          <w:rFonts w:asciiTheme="majorHAnsi" w:hAnsiTheme="majorHAnsi" w:cstheme="majorHAnsi"/>
        </w:rPr>
        <w:t>cost</w:t>
      </w:r>
      <w:r w:rsidR="00E52646" w:rsidRPr="001A1F06">
        <w:rPr>
          <w:rFonts w:asciiTheme="majorHAnsi" w:hAnsiTheme="majorHAnsi" w:cstheme="majorHAnsi"/>
        </w:rPr>
        <w:t xml:space="preserve"> of </w:t>
      </w:r>
      <w:r w:rsidR="00F35970" w:rsidRPr="001A1F06">
        <w:rPr>
          <w:rFonts w:asciiTheme="majorHAnsi" w:hAnsiTheme="majorHAnsi" w:cstheme="majorHAnsi"/>
        </w:rPr>
        <w:t xml:space="preserve">$62,643,752 </w:t>
      </w:r>
      <w:r w:rsidR="00713DE3" w:rsidRPr="001A1F06">
        <w:rPr>
          <w:rFonts w:asciiTheme="majorHAnsi" w:hAnsiTheme="majorHAnsi" w:cstheme="majorHAnsi"/>
        </w:rPr>
        <w:t xml:space="preserve">(an increase of </w:t>
      </w:r>
      <w:r w:rsidR="00214062" w:rsidRPr="001A1F06">
        <w:rPr>
          <w:rFonts w:asciiTheme="majorHAnsi" w:hAnsiTheme="majorHAnsi" w:cstheme="majorHAnsi"/>
        </w:rPr>
        <w:t xml:space="preserve">$46,458,127 from the low-cost alternative model). </w:t>
      </w:r>
      <w:r w:rsidR="00291851" w:rsidRPr="001A1F06">
        <w:rPr>
          <w:rFonts w:asciiTheme="majorHAnsi" w:hAnsiTheme="majorHAnsi" w:cstheme="majorHAnsi"/>
        </w:rPr>
        <w:t>Although it is unlikely that high-cost alternatives will always be selected by consumers, this result</w:t>
      </w:r>
      <w:r w:rsidR="00745D49" w:rsidRPr="001A1F06">
        <w:rPr>
          <w:rFonts w:asciiTheme="majorHAnsi" w:hAnsiTheme="majorHAnsi" w:cstheme="majorHAnsi"/>
        </w:rPr>
        <w:t xml:space="preserve"> demonstrates the importance of providing affordable alternatives to </w:t>
      </w:r>
      <w:r w:rsidR="002D2987">
        <w:rPr>
          <w:rFonts w:asciiTheme="majorHAnsi" w:hAnsiTheme="majorHAnsi" w:cstheme="majorHAnsi"/>
        </w:rPr>
        <w:t>banned</w:t>
      </w:r>
      <w:r w:rsidR="00745D49" w:rsidRPr="001A1F06">
        <w:rPr>
          <w:rFonts w:asciiTheme="majorHAnsi" w:hAnsiTheme="majorHAnsi" w:cstheme="majorHAnsi"/>
        </w:rPr>
        <w:t xml:space="preserve"> </w:t>
      </w:r>
      <w:r w:rsidR="002D2987">
        <w:rPr>
          <w:rFonts w:asciiTheme="majorHAnsi" w:hAnsiTheme="majorHAnsi" w:cstheme="majorHAnsi"/>
        </w:rPr>
        <w:t>single-use plastic</w:t>
      </w:r>
      <w:r w:rsidR="00745D49" w:rsidRPr="001A1F06">
        <w:rPr>
          <w:rFonts w:asciiTheme="majorHAnsi" w:hAnsiTheme="majorHAnsi" w:cstheme="majorHAnsi"/>
        </w:rPr>
        <w:t xml:space="preserve"> items. </w:t>
      </w:r>
    </w:p>
    <w:p w14:paraId="6459C099" w14:textId="1A37F7C0" w:rsidR="00A77C7F" w:rsidRPr="001A1F06" w:rsidRDefault="00A77C7F" w:rsidP="000552C6">
      <w:pPr>
        <w:spacing w:before="120" w:after="120" w:line="276" w:lineRule="auto"/>
        <w:rPr>
          <w:rFonts w:asciiTheme="majorHAnsi" w:hAnsiTheme="majorHAnsi" w:cstheme="majorHAnsi"/>
        </w:rPr>
      </w:pPr>
      <w:r w:rsidRPr="001A1F06">
        <w:rPr>
          <w:rFonts w:asciiTheme="majorHAnsi" w:hAnsiTheme="majorHAnsi" w:cstheme="majorHAnsi"/>
        </w:rPr>
        <w:t>The CBA</w:t>
      </w:r>
      <w:r w:rsidR="002F1122" w:rsidRPr="001A1F06">
        <w:rPr>
          <w:rFonts w:asciiTheme="majorHAnsi" w:hAnsiTheme="majorHAnsi" w:cstheme="majorHAnsi"/>
        </w:rPr>
        <w:t xml:space="preserve"> accounted for</w:t>
      </w:r>
      <w:r w:rsidR="00E42808" w:rsidRPr="001A1F06">
        <w:rPr>
          <w:rFonts w:asciiTheme="majorHAnsi" w:hAnsiTheme="majorHAnsi" w:cstheme="majorHAnsi"/>
        </w:rPr>
        <w:t xml:space="preserve"> 3</w:t>
      </w:r>
      <w:r w:rsidR="009D2029">
        <w:rPr>
          <w:rFonts w:asciiTheme="majorHAnsi" w:hAnsiTheme="majorHAnsi" w:cstheme="majorHAnsi"/>
        </w:rPr>
        <w:t>%</w:t>
      </w:r>
      <w:r w:rsidR="00E42808" w:rsidRPr="001A1F06">
        <w:rPr>
          <w:rFonts w:asciiTheme="majorHAnsi" w:hAnsiTheme="majorHAnsi" w:cstheme="majorHAnsi"/>
        </w:rPr>
        <w:t xml:space="preserve"> of </w:t>
      </w:r>
      <w:r w:rsidR="003027E3" w:rsidRPr="001A1F06">
        <w:rPr>
          <w:rFonts w:asciiTheme="majorHAnsi" w:hAnsiTheme="majorHAnsi" w:cstheme="majorHAnsi"/>
        </w:rPr>
        <w:t>straws</w:t>
      </w:r>
      <w:r w:rsidR="00E42808" w:rsidRPr="001A1F06">
        <w:rPr>
          <w:rFonts w:asciiTheme="majorHAnsi" w:hAnsiTheme="majorHAnsi" w:cstheme="majorHAnsi"/>
        </w:rPr>
        <w:t xml:space="preserve"> and 3</w:t>
      </w:r>
      <w:r w:rsidR="009D2029">
        <w:rPr>
          <w:rFonts w:asciiTheme="majorHAnsi" w:hAnsiTheme="majorHAnsi" w:cstheme="majorHAnsi"/>
        </w:rPr>
        <w:t>%</w:t>
      </w:r>
      <w:r w:rsidR="00E42808" w:rsidRPr="001A1F06">
        <w:rPr>
          <w:rFonts w:asciiTheme="majorHAnsi" w:hAnsiTheme="majorHAnsi" w:cstheme="majorHAnsi"/>
        </w:rPr>
        <w:t xml:space="preserve"> of </w:t>
      </w:r>
      <w:r w:rsidR="003027E3" w:rsidRPr="001A1F06">
        <w:rPr>
          <w:rFonts w:asciiTheme="majorHAnsi" w:hAnsiTheme="majorHAnsi" w:cstheme="majorHAnsi"/>
        </w:rPr>
        <w:t>cotton buds</w:t>
      </w:r>
      <w:r w:rsidR="00E42808" w:rsidRPr="001A1F06">
        <w:rPr>
          <w:rFonts w:asciiTheme="majorHAnsi" w:hAnsiTheme="majorHAnsi" w:cstheme="majorHAnsi"/>
        </w:rPr>
        <w:t xml:space="preserve"> </w:t>
      </w:r>
      <w:r w:rsidR="003027E3" w:rsidRPr="001A1F06">
        <w:rPr>
          <w:rFonts w:asciiTheme="majorHAnsi" w:hAnsiTheme="majorHAnsi" w:cstheme="majorHAnsi"/>
        </w:rPr>
        <w:t>to be used for</w:t>
      </w:r>
      <w:r w:rsidR="002F1122" w:rsidRPr="001A1F06">
        <w:rPr>
          <w:rFonts w:asciiTheme="majorHAnsi" w:hAnsiTheme="majorHAnsi" w:cstheme="majorHAnsi"/>
        </w:rPr>
        <w:t xml:space="preserve"> exempt</w:t>
      </w:r>
      <w:r w:rsidR="00E42808" w:rsidRPr="001A1F06">
        <w:rPr>
          <w:rFonts w:asciiTheme="majorHAnsi" w:hAnsiTheme="majorHAnsi" w:cstheme="majorHAnsi"/>
        </w:rPr>
        <w:t>ed purposes</w:t>
      </w:r>
      <w:r w:rsidR="003027E3" w:rsidRPr="001A1F06">
        <w:rPr>
          <w:rFonts w:asciiTheme="majorHAnsi" w:hAnsiTheme="majorHAnsi" w:cstheme="majorHAnsi"/>
        </w:rPr>
        <w:t xml:space="preserve"> (forensic, medical or scientific use).</w:t>
      </w:r>
      <w:r w:rsidR="002146E2" w:rsidRPr="001A1F06">
        <w:rPr>
          <w:rFonts w:asciiTheme="majorHAnsi" w:hAnsiTheme="majorHAnsi" w:cstheme="majorHAnsi"/>
        </w:rPr>
        <w:t xml:space="preserve"> Sensitivity testing </w:t>
      </w:r>
      <w:r w:rsidR="000B039F" w:rsidRPr="001A1F06">
        <w:rPr>
          <w:rFonts w:asciiTheme="majorHAnsi" w:hAnsiTheme="majorHAnsi" w:cstheme="majorHAnsi"/>
        </w:rPr>
        <w:t>analysed an increase of exempted usage of each item from 3</w:t>
      </w:r>
      <w:r w:rsidR="009D2029">
        <w:rPr>
          <w:rFonts w:asciiTheme="majorHAnsi" w:hAnsiTheme="majorHAnsi" w:cstheme="majorHAnsi"/>
        </w:rPr>
        <w:t>%</w:t>
      </w:r>
      <w:r w:rsidR="000B039F" w:rsidRPr="001A1F06">
        <w:rPr>
          <w:rFonts w:asciiTheme="majorHAnsi" w:hAnsiTheme="majorHAnsi" w:cstheme="majorHAnsi"/>
        </w:rPr>
        <w:t xml:space="preserve"> to 10</w:t>
      </w:r>
      <w:r w:rsidR="009D2029">
        <w:rPr>
          <w:rFonts w:asciiTheme="majorHAnsi" w:hAnsiTheme="majorHAnsi" w:cstheme="majorHAnsi"/>
        </w:rPr>
        <w:t>%,</w:t>
      </w:r>
      <w:r w:rsidR="004914C5" w:rsidRPr="001A1F06">
        <w:rPr>
          <w:rFonts w:asciiTheme="majorHAnsi" w:hAnsiTheme="majorHAnsi" w:cstheme="majorHAnsi"/>
        </w:rPr>
        <w:t xml:space="preserve"> respectively. This had relatively small </w:t>
      </w:r>
      <w:r w:rsidR="004B3539" w:rsidRPr="001A1F06">
        <w:rPr>
          <w:rFonts w:asciiTheme="majorHAnsi" w:hAnsiTheme="majorHAnsi" w:cstheme="majorHAnsi"/>
        </w:rPr>
        <w:t>effect</w:t>
      </w:r>
      <w:r w:rsidR="00EF4BFA" w:rsidRPr="001A1F06">
        <w:rPr>
          <w:rFonts w:asciiTheme="majorHAnsi" w:hAnsiTheme="majorHAnsi" w:cstheme="majorHAnsi"/>
        </w:rPr>
        <w:t>s</w:t>
      </w:r>
      <w:r w:rsidR="004914C5" w:rsidRPr="001A1F06">
        <w:rPr>
          <w:rFonts w:asciiTheme="majorHAnsi" w:hAnsiTheme="majorHAnsi" w:cstheme="majorHAnsi"/>
        </w:rPr>
        <w:t xml:space="preserve"> on the overall impact of the </w:t>
      </w:r>
      <w:r w:rsidR="00322E36">
        <w:rPr>
          <w:rFonts w:asciiTheme="majorHAnsi" w:hAnsiTheme="majorHAnsi" w:cstheme="majorHAnsi"/>
        </w:rPr>
        <w:lastRenderedPageBreak/>
        <w:t>R</w:t>
      </w:r>
      <w:r w:rsidR="00BB4089" w:rsidRPr="001A1F06">
        <w:rPr>
          <w:rFonts w:asciiTheme="majorHAnsi" w:hAnsiTheme="majorHAnsi" w:cstheme="majorHAnsi"/>
        </w:rPr>
        <w:t xml:space="preserve">egulation, but </w:t>
      </w:r>
      <w:r w:rsidR="00EF4BFA" w:rsidRPr="001A1F06">
        <w:rPr>
          <w:rFonts w:asciiTheme="majorHAnsi" w:hAnsiTheme="majorHAnsi" w:cstheme="majorHAnsi"/>
        </w:rPr>
        <w:t>is likely to have significant</w:t>
      </w:r>
      <w:r w:rsidR="009711C1" w:rsidRPr="001A1F06">
        <w:rPr>
          <w:rFonts w:asciiTheme="majorHAnsi" w:hAnsiTheme="majorHAnsi" w:cstheme="majorHAnsi"/>
        </w:rPr>
        <w:t xml:space="preserve"> unmonetised</w:t>
      </w:r>
      <w:r w:rsidR="00EF4BFA" w:rsidRPr="001A1F06">
        <w:rPr>
          <w:rFonts w:asciiTheme="majorHAnsi" w:hAnsiTheme="majorHAnsi" w:cstheme="majorHAnsi"/>
        </w:rPr>
        <w:t xml:space="preserve"> benefits to the users </w:t>
      </w:r>
      <w:r w:rsidR="009711C1" w:rsidRPr="001A1F06">
        <w:rPr>
          <w:rFonts w:asciiTheme="majorHAnsi" w:hAnsiTheme="majorHAnsi" w:cstheme="majorHAnsi"/>
        </w:rPr>
        <w:t>in exempt circumstances.</w:t>
      </w:r>
    </w:p>
    <w:p w14:paraId="3B42162A" w14:textId="542B86ED" w:rsidR="002B6B84" w:rsidRPr="001A1F06" w:rsidRDefault="00D543E9" w:rsidP="00A64E6B">
      <w:pPr>
        <w:spacing w:before="120" w:after="120" w:line="276" w:lineRule="auto"/>
        <w:rPr>
          <w:rFonts w:asciiTheme="majorHAnsi" w:hAnsiTheme="majorHAnsi" w:cstheme="majorHAnsi"/>
        </w:rPr>
      </w:pPr>
      <w:r w:rsidRPr="001A1F06">
        <w:rPr>
          <w:rFonts w:asciiTheme="majorHAnsi" w:hAnsiTheme="majorHAnsi" w:cstheme="majorHAnsi"/>
        </w:rPr>
        <w:t>Finally, sensitivity testing assessed the effect of bring-your-own (BYO)</w:t>
      </w:r>
      <w:r w:rsidR="0042545B" w:rsidRPr="001A1F06">
        <w:rPr>
          <w:rFonts w:asciiTheme="majorHAnsi" w:hAnsiTheme="majorHAnsi" w:cstheme="majorHAnsi"/>
        </w:rPr>
        <w:t>/reusable</w:t>
      </w:r>
      <w:r w:rsidR="002465A4" w:rsidRPr="001A1F06">
        <w:rPr>
          <w:rFonts w:asciiTheme="majorHAnsi" w:hAnsiTheme="majorHAnsi" w:cstheme="majorHAnsi"/>
        </w:rPr>
        <w:t xml:space="preserve"> item</w:t>
      </w:r>
      <w:r w:rsidRPr="001A1F06">
        <w:rPr>
          <w:rFonts w:asciiTheme="majorHAnsi" w:hAnsiTheme="majorHAnsi" w:cstheme="majorHAnsi"/>
        </w:rPr>
        <w:t xml:space="preserve"> scenarios on the CBA outcomes. BYO options were only assessed for three </w:t>
      </w:r>
      <w:r w:rsidR="002D2987">
        <w:rPr>
          <w:rFonts w:asciiTheme="majorHAnsi" w:hAnsiTheme="majorHAnsi" w:cstheme="majorHAnsi"/>
        </w:rPr>
        <w:t>single-use plastic</w:t>
      </w:r>
      <w:r w:rsidRPr="001A1F06">
        <w:rPr>
          <w:rFonts w:asciiTheme="majorHAnsi" w:hAnsiTheme="majorHAnsi" w:cstheme="majorHAnsi"/>
        </w:rPr>
        <w:t xml:space="preserve"> items (straws, cotton buds and barrier bags), given that t</w:t>
      </w:r>
      <w:r w:rsidR="00752130" w:rsidRPr="001A1F06">
        <w:rPr>
          <w:rFonts w:asciiTheme="majorHAnsi" w:hAnsiTheme="majorHAnsi" w:cstheme="majorHAnsi"/>
        </w:rPr>
        <w:t xml:space="preserve">here is a cost associated with replacing these items with alternatives. As alternatives for dog dropping bags and gelato tubs are cheaper than their </w:t>
      </w:r>
      <w:r w:rsidR="002D2987">
        <w:rPr>
          <w:rFonts w:asciiTheme="majorHAnsi" w:hAnsiTheme="majorHAnsi" w:cstheme="majorHAnsi"/>
        </w:rPr>
        <w:t>single-use plastic</w:t>
      </w:r>
      <w:r w:rsidR="00752130" w:rsidRPr="001A1F06">
        <w:rPr>
          <w:rFonts w:asciiTheme="majorHAnsi" w:hAnsiTheme="majorHAnsi" w:cstheme="majorHAnsi"/>
        </w:rPr>
        <w:t xml:space="preserve"> counterparts, there is no </w:t>
      </w:r>
      <w:r w:rsidR="00984868" w:rsidRPr="001A1F06">
        <w:rPr>
          <w:rFonts w:asciiTheme="majorHAnsi" w:hAnsiTheme="majorHAnsi" w:cstheme="majorHAnsi"/>
        </w:rPr>
        <w:t>net benefit</w:t>
      </w:r>
      <w:r w:rsidR="00752130" w:rsidRPr="001A1F06">
        <w:rPr>
          <w:rFonts w:asciiTheme="majorHAnsi" w:hAnsiTheme="majorHAnsi" w:cstheme="majorHAnsi"/>
        </w:rPr>
        <w:t xml:space="preserve"> associated with</w:t>
      </w:r>
      <w:r w:rsidR="00984868" w:rsidRPr="001A1F06">
        <w:rPr>
          <w:rFonts w:asciiTheme="majorHAnsi" w:hAnsiTheme="majorHAnsi" w:cstheme="majorHAnsi"/>
        </w:rPr>
        <w:t xml:space="preserve"> BYO for these items. For the assessed items, BYO </w:t>
      </w:r>
      <w:r w:rsidR="00AA6922" w:rsidRPr="001A1F06">
        <w:rPr>
          <w:rFonts w:asciiTheme="majorHAnsi" w:hAnsiTheme="majorHAnsi" w:cstheme="majorHAnsi"/>
        </w:rPr>
        <w:t xml:space="preserve">alternatives were found to </w:t>
      </w:r>
      <w:r w:rsidR="007D5A72" w:rsidRPr="001A1F06">
        <w:rPr>
          <w:rFonts w:asciiTheme="majorHAnsi" w:hAnsiTheme="majorHAnsi" w:cstheme="majorHAnsi"/>
        </w:rPr>
        <w:t xml:space="preserve">deliver highly positive outcomes, with net benefits for usage as </w:t>
      </w:r>
      <w:r w:rsidR="00357D14">
        <w:rPr>
          <w:rFonts w:asciiTheme="majorHAnsi" w:hAnsiTheme="majorHAnsi" w:cstheme="majorHAnsi"/>
        </w:rPr>
        <w:t>outlined in Table 2.</w:t>
      </w:r>
    </w:p>
    <w:p w14:paraId="7C16E95F" w14:textId="70780238" w:rsidR="002C2780" w:rsidRPr="00D07A77" w:rsidRDefault="00357D14" w:rsidP="001A1F06">
      <w:pPr>
        <w:pStyle w:val="Heading4"/>
        <w:spacing w:before="120"/>
        <w:rPr>
          <w:rFonts w:cstheme="majorHAnsi"/>
          <w:color w:val="auto"/>
        </w:rPr>
      </w:pPr>
      <w:r w:rsidRPr="00D07A77">
        <w:rPr>
          <w:rFonts w:cstheme="majorHAnsi"/>
          <w:color w:val="auto"/>
        </w:rPr>
        <w:t xml:space="preserve">Table 2: </w:t>
      </w:r>
      <w:r w:rsidR="002C2780" w:rsidRPr="00D07A77">
        <w:rPr>
          <w:rFonts w:cstheme="majorHAnsi"/>
          <w:color w:val="auto"/>
        </w:rPr>
        <w:t>Sensitivity test – BYO</w:t>
      </w:r>
      <w:r w:rsidR="007C1DCF" w:rsidRPr="00D07A77">
        <w:rPr>
          <w:rFonts w:cstheme="majorHAnsi"/>
          <w:color w:val="auto"/>
        </w:rPr>
        <w:t xml:space="preserve"> replacement of single-use</w:t>
      </w:r>
      <w:r w:rsidR="002C2780" w:rsidRPr="00D07A77">
        <w:rPr>
          <w:rFonts w:cstheme="majorHAnsi"/>
          <w:color w:val="auto"/>
        </w:rPr>
        <w:t xml:space="preserve"> items</w:t>
      </w:r>
    </w:p>
    <w:tbl>
      <w:tblPr>
        <w:tblW w:w="7936"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Pr>
      <w:tblGrid>
        <w:gridCol w:w="2645"/>
        <w:gridCol w:w="2645"/>
        <w:gridCol w:w="2646"/>
      </w:tblGrid>
      <w:tr w:rsidR="002B6B84" w:rsidRPr="002B6B84" w14:paraId="0B7D5C64" w14:textId="77777777" w:rsidTr="001A1F06">
        <w:trPr>
          <w:tblHeader/>
        </w:trPr>
        <w:tc>
          <w:tcPr>
            <w:tcW w:w="2645" w:type="dxa"/>
            <w:tcBorders>
              <w:top w:val="nil"/>
              <w:bottom w:val="nil"/>
            </w:tcBorders>
            <w:shd w:val="clear" w:color="auto" w:fill="140034"/>
            <w:tcMar>
              <w:left w:w="454" w:type="dxa"/>
            </w:tcMar>
          </w:tcPr>
          <w:p w14:paraId="39DCAC93" w14:textId="7902C5D8" w:rsidR="002B6B84" w:rsidRPr="001A1F06" w:rsidRDefault="002B6B84" w:rsidP="002B6B8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Single</w:t>
            </w:r>
            <w:r w:rsidR="008711A0">
              <w:rPr>
                <w:rFonts w:ascii="Arial Narrow" w:eastAsia="Arial Narrow" w:hAnsi="Arial Narrow" w:cs="Arial"/>
                <w:b/>
                <w:sz w:val="20"/>
                <w:lang w:val="en-AU"/>
              </w:rPr>
              <w:t>-</w:t>
            </w:r>
            <w:r w:rsidRPr="001A1F06">
              <w:rPr>
                <w:rFonts w:ascii="Arial Narrow" w:eastAsia="Arial Narrow" w:hAnsi="Arial Narrow" w:cs="Arial"/>
                <w:b/>
                <w:sz w:val="20"/>
                <w:lang w:val="en-AU"/>
              </w:rPr>
              <w:t>use item</w:t>
            </w:r>
          </w:p>
        </w:tc>
        <w:tc>
          <w:tcPr>
            <w:tcW w:w="2645" w:type="dxa"/>
            <w:tcBorders>
              <w:top w:val="nil"/>
              <w:bottom w:val="nil"/>
            </w:tcBorders>
            <w:shd w:val="clear" w:color="auto" w:fill="140034"/>
          </w:tcPr>
          <w:p w14:paraId="61D54CE8" w14:textId="77777777" w:rsidR="002B6B84" w:rsidRPr="001A1F06" w:rsidRDefault="002B6B84" w:rsidP="002B6B8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1 per cent BYO</w:t>
            </w:r>
          </w:p>
        </w:tc>
        <w:tc>
          <w:tcPr>
            <w:tcW w:w="2646" w:type="dxa"/>
            <w:tcBorders>
              <w:top w:val="nil"/>
              <w:bottom w:val="nil"/>
              <w:right w:val="single" w:sz="6" w:space="0" w:color="140034"/>
            </w:tcBorders>
            <w:shd w:val="clear" w:color="auto" w:fill="140034"/>
          </w:tcPr>
          <w:p w14:paraId="4EF44163" w14:textId="77777777" w:rsidR="002B6B84" w:rsidRPr="001A1F06" w:rsidRDefault="002B6B84" w:rsidP="002B6B84">
            <w:pPr>
              <w:keepNext/>
              <w:spacing w:before="40" w:after="40" w:line="240" w:lineRule="atLeast"/>
              <w:ind w:right="119"/>
              <w:rPr>
                <w:rFonts w:ascii="Arial Narrow" w:eastAsia="Arial Narrow" w:hAnsi="Arial Narrow" w:cs="Arial"/>
                <w:b/>
                <w:sz w:val="20"/>
                <w:lang w:val="en-AU"/>
              </w:rPr>
            </w:pPr>
            <w:r w:rsidRPr="001A1F06">
              <w:rPr>
                <w:rFonts w:ascii="Arial Narrow" w:eastAsia="Arial Narrow" w:hAnsi="Arial Narrow" w:cs="Arial"/>
                <w:b/>
                <w:sz w:val="20"/>
                <w:lang w:val="en-AU"/>
              </w:rPr>
              <w:t>25 per cent BYO</w:t>
            </w:r>
          </w:p>
        </w:tc>
      </w:tr>
      <w:tr w:rsidR="002B6B84" w:rsidRPr="002B6B84" w14:paraId="1EF5E1A2" w14:textId="77777777" w:rsidTr="001A1F06">
        <w:tc>
          <w:tcPr>
            <w:tcW w:w="2645" w:type="dxa"/>
            <w:tcBorders>
              <w:top w:val="nil"/>
            </w:tcBorders>
            <w:shd w:val="clear" w:color="auto" w:fill="auto"/>
          </w:tcPr>
          <w:p w14:paraId="634E319B" w14:textId="77777777" w:rsidR="002B6B84" w:rsidRPr="001A1F06" w:rsidRDefault="002B6B84" w:rsidP="002B6B8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Straws</w:t>
            </w:r>
          </w:p>
        </w:tc>
        <w:tc>
          <w:tcPr>
            <w:tcW w:w="2645" w:type="dxa"/>
            <w:tcBorders>
              <w:top w:val="nil"/>
            </w:tcBorders>
            <w:shd w:val="clear" w:color="auto" w:fill="auto"/>
            <w:vAlign w:val="center"/>
          </w:tcPr>
          <w:p w14:paraId="49D1F9E0"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$67,818</w:t>
            </w:r>
          </w:p>
        </w:tc>
        <w:tc>
          <w:tcPr>
            <w:tcW w:w="2646" w:type="dxa"/>
            <w:tcBorders>
              <w:top w:val="nil"/>
            </w:tcBorders>
            <w:shd w:val="clear" w:color="auto" w:fill="auto"/>
            <w:vAlign w:val="center"/>
          </w:tcPr>
          <w:p w14:paraId="176BD5CD"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$1,695,441</w:t>
            </w:r>
          </w:p>
        </w:tc>
      </w:tr>
      <w:tr w:rsidR="002B6B84" w:rsidRPr="002B6B84" w14:paraId="51BE97ED" w14:textId="77777777" w:rsidTr="001A1F06">
        <w:tc>
          <w:tcPr>
            <w:tcW w:w="2645" w:type="dxa"/>
            <w:shd w:val="clear" w:color="auto" w:fill="auto"/>
          </w:tcPr>
          <w:p w14:paraId="59DDB441" w14:textId="77777777" w:rsidR="002B6B84" w:rsidRPr="001A1F06" w:rsidRDefault="002B6B84" w:rsidP="002B6B8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Cotton buds</w:t>
            </w:r>
          </w:p>
        </w:tc>
        <w:tc>
          <w:tcPr>
            <w:tcW w:w="2645" w:type="dxa"/>
            <w:shd w:val="clear" w:color="auto" w:fill="auto"/>
            <w:vAlign w:val="center"/>
          </w:tcPr>
          <w:p w14:paraId="2959087E"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$2,179</w:t>
            </w:r>
          </w:p>
        </w:tc>
        <w:tc>
          <w:tcPr>
            <w:tcW w:w="2646" w:type="dxa"/>
            <w:shd w:val="clear" w:color="auto" w:fill="auto"/>
            <w:vAlign w:val="center"/>
          </w:tcPr>
          <w:p w14:paraId="57A78C4F"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$54,480</w:t>
            </w:r>
          </w:p>
        </w:tc>
      </w:tr>
      <w:tr w:rsidR="002B6B84" w:rsidRPr="002B6B84" w14:paraId="3D307173" w14:textId="77777777" w:rsidTr="001A1F06">
        <w:tc>
          <w:tcPr>
            <w:tcW w:w="2645" w:type="dxa"/>
            <w:shd w:val="clear" w:color="auto" w:fill="auto"/>
          </w:tcPr>
          <w:p w14:paraId="17D74826" w14:textId="77777777" w:rsidR="002B6B84" w:rsidRPr="001A1F06" w:rsidRDefault="002B6B84" w:rsidP="002B6B84">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Barrier bags</w:t>
            </w:r>
          </w:p>
        </w:tc>
        <w:tc>
          <w:tcPr>
            <w:tcW w:w="2645" w:type="dxa"/>
            <w:shd w:val="clear" w:color="auto" w:fill="auto"/>
            <w:vAlign w:val="center"/>
          </w:tcPr>
          <w:p w14:paraId="38F7A69B"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$208,924</w:t>
            </w:r>
          </w:p>
        </w:tc>
        <w:tc>
          <w:tcPr>
            <w:tcW w:w="2646" w:type="dxa"/>
            <w:shd w:val="clear" w:color="auto" w:fill="auto"/>
            <w:vAlign w:val="center"/>
          </w:tcPr>
          <w:p w14:paraId="0FBF691F" w14:textId="77777777" w:rsidR="002B6B84" w:rsidRPr="001A1F06" w:rsidRDefault="002B6B84" w:rsidP="001A1F06">
            <w:pPr>
              <w:spacing w:before="60" w:after="0" w:line="240" w:lineRule="atLeast"/>
              <w:ind w:right="119"/>
              <w:rPr>
                <w:rFonts w:ascii="Arial Narrow" w:eastAsia="Arial Narrow" w:hAnsi="Arial Narrow" w:cs="Arial"/>
                <w:sz w:val="20"/>
                <w:lang w:val="en-AU"/>
              </w:rPr>
            </w:pPr>
            <w:r w:rsidRPr="001A1F06">
              <w:rPr>
                <w:rFonts w:ascii="Arial Narrow" w:eastAsia="Arial Narrow" w:hAnsi="Arial Narrow" w:cs="Arial"/>
                <w:sz w:val="20"/>
                <w:lang w:val="en-AU"/>
              </w:rPr>
              <w:t>$5,223,111</w:t>
            </w:r>
          </w:p>
        </w:tc>
      </w:tr>
      <w:tr w:rsidR="002B6B84" w:rsidRPr="002B6B84" w14:paraId="09A2F934" w14:textId="77777777" w:rsidTr="001A1F06">
        <w:tc>
          <w:tcPr>
            <w:tcW w:w="7936" w:type="dxa"/>
            <w:gridSpan w:val="3"/>
            <w:tcBorders>
              <w:bottom w:val="single" w:sz="4" w:space="0" w:color="646464"/>
            </w:tcBorders>
            <w:shd w:val="clear" w:color="auto" w:fill="auto"/>
          </w:tcPr>
          <w:p w14:paraId="067D228C" w14:textId="6028E9FF" w:rsidR="002B6B84" w:rsidRPr="001A1F06" w:rsidRDefault="002B6B84" w:rsidP="002B6B84">
            <w:pPr>
              <w:keepNext/>
              <w:spacing w:before="52" w:after="0" w:line="240" w:lineRule="auto"/>
              <w:rPr>
                <w:rFonts w:ascii="Arial Narrow" w:eastAsia="Arial Narrow" w:hAnsi="Arial Narrow" w:cs="Arial"/>
                <w:i/>
                <w:sz w:val="16"/>
                <w:lang w:val="en-AU"/>
              </w:rPr>
            </w:pPr>
            <w:r w:rsidRPr="001A1F06">
              <w:rPr>
                <w:rFonts w:ascii="Arial Narrow" w:eastAsia="Arial Narrow" w:hAnsi="Arial Narrow" w:cs="Arial"/>
                <w:i/>
                <w:sz w:val="16"/>
                <w:lang w:val="en-AU"/>
              </w:rPr>
              <w:t>Source: ACIL Allen</w:t>
            </w:r>
            <w:r w:rsidR="00A03F68">
              <w:rPr>
                <w:rFonts w:ascii="Arial Narrow" w:eastAsia="Arial Narrow" w:hAnsi="Arial Narrow" w:cs="Arial"/>
                <w:i/>
                <w:sz w:val="16"/>
                <w:lang w:val="en-AU"/>
              </w:rPr>
              <w:t xml:space="preserve">, 2022, </w:t>
            </w:r>
            <w:r w:rsidR="00D747EA">
              <w:rPr>
                <w:rFonts w:ascii="Arial Narrow" w:eastAsia="Arial Narrow" w:hAnsi="Arial Narrow" w:cs="Arial"/>
                <w:i/>
                <w:sz w:val="16"/>
                <w:lang w:val="en-AU"/>
              </w:rPr>
              <w:t>Single-use plastics regulation (Tra</w:t>
            </w:r>
            <w:r w:rsidR="005D62F5">
              <w:rPr>
                <w:rFonts w:ascii="Arial Narrow" w:eastAsia="Arial Narrow" w:hAnsi="Arial Narrow" w:cs="Arial"/>
                <w:i/>
                <w:sz w:val="16"/>
                <w:lang w:val="en-AU"/>
              </w:rPr>
              <w:t>nche 2) Cost-benefit analysis</w:t>
            </w:r>
          </w:p>
        </w:tc>
      </w:tr>
      <w:tr w:rsidR="002B6B84" w:rsidRPr="002B6B84" w14:paraId="2698087C" w14:textId="77777777" w:rsidTr="001A1F06">
        <w:trPr>
          <w:trHeight w:hRule="exact" w:val="160"/>
        </w:trPr>
        <w:tc>
          <w:tcPr>
            <w:tcW w:w="7936" w:type="dxa"/>
            <w:gridSpan w:val="3"/>
            <w:tcBorders>
              <w:top w:val="single" w:sz="4" w:space="0" w:color="646464"/>
              <w:bottom w:val="nil"/>
            </w:tcBorders>
            <w:shd w:val="clear" w:color="auto" w:fill="auto"/>
          </w:tcPr>
          <w:p w14:paraId="4C3EF70A" w14:textId="77777777" w:rsidR="002B6B84" w:rsidRPr="001A1F06" w:rsidRDefault="002B6B84" w:rsidP="002B6B84">
            <w:pPr>
              <w:spacing w:after="0" w:line="240" w:lineRule="auto"/>
              <w:rPr>
                <w:rFonts w:ascii="Arial Narrow" w:eastAsia="Arial Narrow" w:hAnsi="Arial Narrow" w:cs="Arial"/>
                <w:sz w:val="4"/>
                <w:lang w:val="en-AU"/>
              </w:rPr>
            </w:pPr>
          </w:p>
        </w:tc>
      </w:tr>
    </w:tbl>
    <w:p w14:paraId="6085D563" w14:textId="2E89B8D5" w:rsidR="00984868" w:rsidRPr="001A1F06" w:rsidRDefault="00E75B7E" w:rsidP="00347BFD">
      <w:pPr>
        <w:spacing w:before="120" w:after="120" w:line="276" w:lineRule="auto"/>
        <w:rPr>
          <w:rFonts w:asciiTheme="majorHAnsi" w:hAnsiTheme="majorHAnsi" w:cstheme="majorHAnsi"/>
        </w:rPr>
      </w:pPr>
      <w:r w:rsidRPr="001A1F06">
        <w:rPr>
          <w:rFonts w:asciiTheme="majorHAnsi" w:hAnsiTheme="majorHAnsi" w:cstheme="majorHAnsi"/>
        </w:rPr>
        <w:t>Encouraging BYO and reusable alternatives in the ACT community will have added</w:t>
      </w:r>
      <w:r w:rsidR="00620A5E" w:rsidRPr="001A1F06">
        <w:rPr>
          <w:rFonts w:asciiTheme="majorHAnsi" w:hAnsiTheme="majorHAnsi" w:cstheme="majorHAnsi"/>
        </w:rPr>
        <w:t xml:space="preserve"> financial</w:t>
      </w:r>
      <w:r w:rsidRPr="001A1F06">
        <w:rPr>
          <w:rFonts w:asciiTheme="majorHAnsi" w:hAnsiTheme="majorHAnsi" w:cstheme="majorHAnsi"/>
        </w:rPr>
        <w:t xml:space="preserve"> benefit for </w:t>
      </w:r>
      <w:r w:rsidR="002D2987">
        <w:rPr>
          <w:rFonts w:asciiTheme="majorHAnsi" w:hAnsiTheme="majorHAnsi" w:cstheme="majorHAnsi"/>
        </w:rPr>
        <w:t>single-use plastic</w:t>
      </w:r>
      <w:r w:rsidRPr="001A1F06">
        <w:rPr>
          <w:rFonts w:asciiTheme="majorHAnsi" w:hAnsiTheme="majorHAnsi" w:cstheme="majorHAnsi"/>
        </w:rPr>
        <w:t xml:space="preserve"> </w:t>
      </w:r>
      <w:r w:rsidR="00620A5E" w:rsidRPr="001A1F06">
        <w:rPr>
          <w:rFonts w:asciiTheme="majorHAnsi" w:hAnsiTheme="majorHAnsi" w:cstheme="majorHAnsi"/>
        </w:rPr>
        <w:t>regulation.</w:t>
      </w:r>
    </w:p>
    <w:p w14:paraId="7B99521B" w14:textId="725427FF" w:rsidR="001D6A19" w:rsidRPr="00CE0912" w:rsidRDefault="5EC360D1" w:rsidP="13D0355C">
      <w:pPr>
        <w:pStyle w:val="Heading2"/>
      </w:pPr>
      <w:bookmarkStart w:id="110" w:name="_Toc90292029"/>
      <w:bookmarkStart w:id="111" w:name="_Toc99101640"/>
      <w:r w:rsidRPr="13D0355C">
        <w:t>O</w:t>
      </w:r>
      <w:r w:rsidR="5925F426" w:rsidRPr="13D0355C">
        <w:t>ffences for non-compliance with the proposed regulatory ban</w:t>
      </w:r>
      <w:bookmarkEnd w:id="110"/>
      <w:bookmarkEnd w:id="111"/>
    </w:p>
    <w:p w14:paraId="2A34BF53" w14:textId="5A5D4EBB" w:rsidR="004615D1" w:rsidRPr="00CE0912" w:rsidRDefault="2C9C6387"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This reform is an expansion of an existing ban on single-use plastic items and is underpinned by the </w:t>
      </w:r>
      <w:r w:rsidR="69494909" w:rsidRPr="13D0355C">
        <w:rPr>
          <w:rFonts w:asciiTheme="majorHAnsi" w:hAnsiTheme="majorHAnsi" w:cstheme="majorBidi"/>
        </w:rPr>
        <w:t>Act</w:t>
      </w:r>
      <w:r w:rsidR="32B36560" w:rsidRPr="13D0355C">
        <w:rPr>
          <w:rFonts w:asciiTheme="majorHAnsi" w:hAnsiTheme="majorHAnsi" w:cstheme="majorBidi"/>
        </w:rPr>
        <w:t>. The</w:t>
      </w:r>
      <w:r w:rsidRPr="13D0355C">
        <w:rPr>
          <w:rFonts w:asciiTheme="majorHAnsi" w:hAnsiTheme="majorHAnsi" w:cstheme="majorBidi"/>
        </w:rPr>
        <w:t xml:space="preserve"> Act establishes a range of </w:t>
      </w:r>
      <w:r w:rsidR="3300867B" w:rsidRPr="13D0355C">
        <w:rPr>
          <w:rFonts w:asciiTheme="majorHAnsi" w:hAnsiTheme="majorHAnsi" w:cstheme="majorBidi"/>
        </w:rPr>
        <w:t>offences,</w:t>
      </w:r>
      <w:r w:rsidR="0BC63238" w:rsidRPr="13D0355C">
        <w:rPr>
          <w:rFonts w:asciiTheme="majorHAnsi" w:hAnsiTheme="majorHAnsi" w:cstheme="majorBidi"/>
        </w:rPr>
        <w:t xml:space="preserve"> </w:t>
      </w:r>
      <w:r w:rsidR="69494909" w:rsidRPr="13D0355C">
        <w:rPr>
          <w:rFonts w:asciiTheme="majorHAnsi" w:hAnsiTheme="majorHAnsi" w:cstheme="majorBidi"/>
        </w:rPr>
        <w:t xml:space="preserve">and the </w:t>
      </w:r>
      <w:r w:rsidR="0BC63238" w:rsidRPr="13D0355C">
        <w:rPr>
          <w:rFonts w:asciiTheme="majorHAnsi" w:hAnsiTheme="majorHAnsi" w:cstheme="majorBidi"/>
        </w:rPr>
        <w:t>ACT</w:t>
      </w:r>
      <w:r w:rsidR="54071F1B" w:rsidRPr="13D0355C">
        <w:rPr>
          <w:rFonts w:asciiTheme="majorHAnsi" w:hAnsiTheme="majorHAnsi" w:cstheme="majorBidi"/>
        </w:rPr>
        <w:t xml:space="preserve"> Government has established a comprehens</w:t>
      </w:r>
      <w:r w:rsidR="1B98A39C" w:rsidRPr="13D0355C">
        <w:rPr>
          <w:rFonts w:asciiTheme="majorHAnsi" w:hAnsiTheme="majorHAnsi" w:cstheme="majorBidi"/>
        </w:rPr>
        <w:t xml:space="preserve">ive enforcement and compliance framework </w:t>
      </w:r>
      <w:r w:rsidR="3300867B" w:rsidRPr="13D0355C">
        <w:rPr>
          <w:rFonts w:asciiTheme="majorHAnsi" w:hAnsiTheme="majorHAnsi" w:cstheme="majorBidi"/>
        </w:rPr>
        <w:t xml:space="preserve">for the </w:t>
      </w:r>
      <w:r w:rsidR="1B98A39C" w:rsidRPr="13D0355C">
        <w:rPr>
          <w:rFonts w:asciiTheme="majorHAnsi" w:hAnsiTheme="majorHAnsi" w:cstheme="majorBidi"/>
        </w:rPr>
        <w:t xml:space="preserve">offences detailed in the Act. In addition, an infringement framework has been developed to support the </w:t>
      </w:r>
      <w:r w:rsidR="2788C0D7" w:rsidRPr="13D0355C">
        <w:rPr>
          <w:rFonts w:asciiTheme="majorHAnsi" w:hAnsiTheme="majorHAnsi" w:cstheme="majorBidi"/>
        </w:rPr>
        <w:t>issuance of monetary penalties.</w:t>
      </w:r>
    </w:p>
    <w:p w14:paraId="292E00BF" w14:textId="533D3C6A" w:rsidR="000740EA" w:rsidRPr="00CE0912" w:rsidRDefault="000740EA" w:rsidP="00F41E08">
      <w:pPr>
        <w:spacing w:before="120" w:after="120" w:line="276" w:lineRule="auto"/>
        <w:rPr>
          <w:rFonts w:asciiTheme="majorHAnsi" w:hAnsiTheme="majorHAnsi" w:cstheme="majorHAnsi"/>
        </w:rPr>
      </w:pPr>
      <w:r w:rsidRPr="00CE0912">
        <w:rPr>
          <w:rFonts w:asciiTheme="majorHAnsi" w:hAnsiTheme="majorHAnsi" w:cstheme="majorHAnsi"/>
        </w:rPr>
        <w:t>The Act establi</w:t>
      </w:r>
      <w:r w:rsidR="0030166B" w:rsidRPr="00CE0912">
        <w:rPr>
          <w:rFonts w:asciiTheme="majorHAnsi" w:hAnsiTheme="majorHAnsi" w:cstheme="majorHAnsi"/>
        </w:rPr>
        <w:t>shes a number of offences related to the supply</w:t>
      </w:r>
      <w:r w:rsidR="00817301" w:rsidRPr="00CE0912">
        <w:rPr>
          <w:rFonts w:asciiTheme="majorHAnsi" w:hAnsiTheme="majorHAnsi" w:cstheme="majorHAnsi"/>
        </w:rPr>
        <w:t xml:space="preserve"> and distribution of prohibited plastic products as well as offences relating to false representation about prohibited plastic products. </w:t>
      </w:r>
      <w:r w:rsidR="00812582" w:rsidRPr="00CE0912">
        <w:rPr>
          <w:rFonts w:asciiTheme="majorHAnsi" w:hAnsiTheme="majorHAnsi" w:cstheme="majorHAnsi"/>
        </w:rPr>
        <w:t>The supply of prohibited plastic items is a strict liability offence under the Act.</w:t>
      </w:r>
    </w:p>
    <w:p w14:paraId="0499D4C6" w14:textId="77777777" w:rsidR="00F41E08" w:rsidRDefault="004847A0" w:rsidP="00F41E08">
      <w:pPr>
        <w:spacing w:before="120" w:after="120" w:line="276" w:lineRule="auto"/>
        <w:rPr>
          <w:rFonts w:asciiTheme="majorHAnsi" w:hAnsiTheme="majorHAnsi" w:cstheme="majorHAnsi"/>
        </w:rPr>
      </w:pPr>
      <w:r w:rsidRPr="00CE0912">
        <w:rPr>
          <w:rFonts w:asciiTheme="majorHAnsi" w:hAnsiTheme="majorHAnsi" w:cstheme="majorHAnsi"/>
        </w:rPr>
        <w:t xml:space="preserve">The Act also establishes powers for Authorised officers related to the seizure of prohibited items, </w:t>
      </w:r>
      <w:r w:rsidR="00BD719E" w:rsidRPr="00CE0912">
        <w:rPr>
          <w:rFonts w:asciiTheme="majorHAnsi" w:hAnsiTheme="majorHAnsi" w:cstheme="majorHAnsi"/>
        </w:rPr>
        <w:t xml:space="preserve">the ability to require the provision of name and address and entry to premises. </w:t>
      </w:r>
      <w:r w:rsidR="00C766FF" w:rsidRPr="00CE0912">
        <w:rPr>
          <w:rFonts w:asciiTheme="majorHAnsi" w:hAnsiTheme="majorHAnsi" w:cstheme="majorHAnsi"/>
        </w:rPr>
        <w:t xml:space="preserve">The Act provides for offences related to </w:t>
      </w:r>
      <w:r w:rsidR="00560913" w:rsidRPr="00CE0912">
        <w:rPr>
          <w:rFonts w:asciiTheme="majorHAnsi" w:hAnsiTheme="majorHAnsi" w:cstheme="majorHAnsi"/>
        </w:rPr>
        <w:t xml:space="preserve">failure to comply with a direction to give </w:t>
      </w:r>
      <w:r w:rsidR="00C766FF" w:rsidRPr="00CE0912">
        <w:rPr>
          <w:rFonts w:asciiTheme="majorHAnsi" w:hAnsiTheme="majorHAnsi" w:cstheme="majorHAnsi"/>
        </w:rPr>
        <w:t>name and address</w:t>
      </w:r>
      <w:r w:rsidR="00560913" w:rsidRPr="00CE0912">
        <w:rPr>
          <w:rFonts w:asciiTheme="majorHAnsi" w:hAnsiTheme="majorHAnsi" w:cstheme="majorHAnsi"/>
        </w:rPr>
        <w:t xml:space="preserve">, </w:t>
      </w:r>
      <w:r w:rsidR="00C766FF" w:rsidRPr="00CE0912">
        <w:rPr>
          <w:rFonts w:asciiTheme="majorHAnsi" w:hAnsiTheme="majorHAnsi" w:cstheme="majorHAnsi"/>
        </w:rPr>
        <w:t>as well as offences related to not disposing of prohibited items when requested. These are also strict liability offences.</w:t>
      </w:r>
    </w:p>
    <w:p w14:paraId="0B8AEC55" w14:textId="07ADA692" w:rsidR="00040005" w:rsidRPr="00CE0912" w:rsidRDefault="00620613" w:rsidP="00F41E08">
      <w:pPr>
        <w:spacing w:before="120" w:after="120" w:line="276" w:lineRule="auto"/>
        <w:rPr>
          <w:rFonts w:asciiTheme="majorHAnsi" w:hAnsiTheme="majorHAnsi" w:cstheme="majorHAnsi"/>
        </w:rPr>
      </w:pPr>
      <w:r>
        <w:rPr>
          <w:rFonts w:asciiTheme="majorHAnsi" w:hAnsiTheme="majorHAnsi" w:cstheme="majorHAnsi"/>
        </w:rPr>
        <w:t>However, the</w:t>
      </w:r>
      <w:r w:rsidR="00040005">
        <w:rPr>
          <w:rFonts w:asciiTheme="majorHAnsi" w:hAnsiTheme="majorHAnsi" w:cstheme="majorHAnsi"/>
        </w:rPr>
        <w:t xml:space="preserve"> ACT Government’s approach is to first educate and engage with local businesses, rather than taking compliance action. </w:t>
      </w:r>
    </w:p>
    <w:p w14:paraId="453EBDC3" w14:textId="6AA6305A" w:rsidR="00B863A9" w:rsidRPr="00CE0912" w:rsidRDefault="001D6A19" w:rsidP="00F41E08">
      <w:pPr>
        <w:rPr>
          <w:rFonts w:asciiTheme="majorHAnsi" w:eastAsiaTheme="majorEastAsia" w:hAnsiTheme="majorHAnsi" w:cstheme="majorHAnsi"/>
          <w:color w:val="2F5496" w:themeColor="accent1" w:themeShade="BF"/>
          <w:sz w:val="26"/>
          <w:szCs w:val="26"/>
        </w:rPr>
      </w:pPr>
      <w:r w:rsidRPr="00CE0912">
        <w:rPr>
          <w:rFonts w:asciiTheme="majorHAnsi" w:eastAsiaTheme="majorEastAsia" w:hAnsiTheme="majorHAnsi" w:cstheme="majorHAnsi"/>
          <w:color w:val="2F5496" w:themeColor="accent1" w:themeShade="BF"/>
          <w:sz w:val="26"/>
          <w:szCs w:val="26"/>
        </w:rPr>
        <w:t>Human rights analysis</w:t>
      </w:r>
    </w:p>
    <w:p w14:paraId="2E9DDA86" w14:textId="77777777" w:rsidR="005D2B93" w:rsidRPr="00CE0912" w:rsidRDefault="005D2B93" w:rsidP="005D2B93">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Directorates are obliged under the </w:t>
      </w:r>
      <w:r w:rsidRPr="00CE0912">
        <w:rPr>
          <w:rFonts w:asciiTheme="majorHAnsi" w:hAnsiTheme="majorHAnsi" w:cstheme="majorHAnsi"/>
          <w:i/>
        </w:rPr>
        <w:t>Human Rights Act 2004</w:t>
      </w:r>
      <w:r w:rsidRPr="00CE0912">
        <w:rPr>
          <w:rFonts w:asciiTheme="majorHAnsi" w:hAnsiTheme="majorHAnsi" w:cstheme="majorHAnsi"/>
        </w:rPr>
        <w:t xml:space="preserve"> (HR Act) to act and make decisions consistently with human rights. </w:t>
      </w:r>
    </w:p>
    <w:p w14:paraId="78D513DB" w14:textId="0FEED727" w:rsidR="005D2B93" w:rsidRPr="00CE0912" w:rsidRDefault="5C0D31BD" w:rsidP="13D0355C">
      <w:pPr>
        <w:autoSpaceDE w:val="0"/>
        <w:autoSpaceDN w:val="0"/>
        <w:adjustRightInd w:val="0"/>
        <w:spacing w:before="120" w:after="120" w:line="276" w:lineRule="auto"/>
        <w:rPr>
          <w:rFonts w:asciiTheme="majorHAnsi" w:hAnsiTheme="majorHAnsi" w:cstheme="majorBidi"/>
        </w:rPr>
      </w:pPr>
      <w:r w:rsidRPr="13D0355C">
        <w:rPr>
          <w:rFonts w:asciiTheme="majorHAnsi" w:hAnsiTheme="majorHAnsi" w:cstheme="majorBidi"/>
        </w:rPr>
        <w:t xml:space="preserve">This includes ensuring any amendments result in a law that is proportionate (as per s28 of the HR Act) – that is, that it limits rights in the least restrictive way possible to achieve the purpose of the legislation. This includes considering if any amendment is going to have a disproportionate impact on </w:t>
      </w:r>
      <w:r w:rsidR="210DA7AC" w:rsidRPr="13D0355C">
        <w:rPr>
          <w:rFonts w:asciiTheme="majorHAnsi" w:hAnsiTheme="majorHAnsi" w:cstheme="majorBidi"/>
        </w:rPr>
        <w:lastRenderedPageBreak/>
        <w:t>low-income</w:t>
      </w:r>
      <w:r w:rsidRPr="13D0355C">
        <w:rPr>
          <w:rFonts w:asciiTheme="majorHAnsi" w:hAnsiTheme="majorHAnsi" w:cstheme="majorBidi"/>
        </w:rPr>
        <w:t xml:space="preserve"> earners or other vulnerable people, engaging the right to equality </w:t>
      </w:r>
      <w:r w:rsidR="18697B33" w:rsidRPr="13D0355C">
        <w:rPr>
          <w:rFonts w:asciiTheme="majorHAnsi" w:hAnsiTheme="majorHAnsi" w:cstheme="majorBidi"/>
        </w:rPr>
        <w:t xml:space="preserve">provision </w:t>
      </w:r>
      <w:r w:rsidRPr="13D0355C">
        <w:rPr>
          <w:rFonts w:asciiTheme="majorHAnsi" w:hAnsiTheme="majorHAnsi" w:cstheme="majorBidi"/>
        </w:rPr>
        <w:t>under s8 of the HR Act.</w:t>
      </w:r>
    </w:p>
    <w:p w14:paraId="120BB62A" w14:textId="431F8DD7" w:rsidR="00E27A95" w:rsidRPr="00CE0912" w:rsidRDefault="4EAE93D8" w:rsidP="13D0355C">
      <w:pPr>
        <w:autoSpaceDE w:val="0"/>
        <w:autoSpaceDN w:val="0"/>
        <w:adjustRightInd w:val="0"/>
        <w:spacing w:before="120" w:after="120" w:line="276" w:lineRule="auto"/>
        <w:rPr>
          <w:rFonts w:asciiTheme="majorHAnsi" w:hAnsiTheme="majorHAnsi" w:cstheme="majorBidi"/>
        </w:rPr>
      </w:pPr>
      <w:r w:rsidRPr="13D0355C">
        <w:rPr>
          <w:rFonts w:asciiTheme="majorHAnsi" w:hAnsiTheme="majorHAnsi" w:cstheme="majorBidi"/>
        </w:rPr>
        <w:t>The Plastic Reduction Bill</w:t>
      </w:r>
      <w:r w:rsidR="32A4E0EB" w:rsidRPr="13D0355C">
        <w:rPr>
          <w:rFonts w:asciiTheme="majorHAnsi" w:hAnsiTheme="majorHAnsi" w:cstheme="majorBidi"/>
        </w:rPr>
        <w:t xml:space="preserve"> 2020</w:t>
      </w:r>
      <w:r w:rsidRPr="13D0355C">
        <w:rPr>
          <w:rFonts w:asciiTheme="majorHAnsi" w:hAnsiTheme="majorHAnsi" w:cstheme="majorBidi"/>
        </w:rPr>
        <w:t xml:space="preserve"> </w:t>
      </w:r>
      <w:r w:rsidR="63CCB61F" w:rsidRPr="13D0355C">
        <w:rPr>
          <w:rFonts w:asciiTheme="majorHAnsi" w:hAnsiTheme="majorHAnsi" w:cstheme="majorBidi"/>
        </w:rPr>
        <w:t xml:space="preserve">engaged with a number of human rights which were examined as part of the RIS prepared for </w:t>
      </w:r>
      <w:r w:rsidR="4083086F" w:rsidRPr="13D0355C">
        <w:rPr>
          <w:rFonts w:asciiTheme="majorHAnsi" w:hAnsiTheme="majorHAnsi" w:cstheme="majorBidi"/>
        </w:rPr>
        <w:t xml:space="preserve">the first tranche of single-use plastic </w:t>
      </w:r>
      <w:r w:rsidR="63CCB61F" w:rsidRPr="13D0355C">
        <w:rPr>
          <w:rFonts w:asciiTheme="majorHAnsi" w:hAnsiTheme="majorHAnsi" w:cstheme="majorBidi"/>
        </w:rPr>
        <w:t>reform</w:t>
      </w:r>
      <w:r w:rsidR="608E12ED" w:rsidRPr="13D0355C">
        <w:rPr>
          <w:rFonts w:asciiTheme="majorHAnsi" w:hAnsiTheme="majorHAnsi" w:cstheme="majorBidi"/>
        </w:rPr>
        <w:t xml:space="preserve">. The </w:t>
      </w:r>
      <w:r w:rsidR="45319DD2" w:rsidRPr="13D0355C">
        <w:rPr>
          <w:rFonts w:asciiTheme="majorHAnsi" w:hAnsiTheme="majorHAnsi" w:cstheme="majorBidi"/>
        </w:rPr>
        <w:t>associated policy development</w:t>
      </w:r>
      <w:r w:rsidR="608E12ED" w:rsidRPr="13D0355C">
        <w:rPr>
          <w:rFonts w:asciiTheme="majorHAnsi" w:hAnsiTheme="majorHAnsi" w:cstheme="majorBidi"/>
        </w:rPr>
        <w:t xml:space="preserve"> </w:t>
      </w:r>
      <w:r w:rsidR="45319DD2" w:rsidRPr="13D0355C">
        <w:rPr>
          <w:rFonts w:asciiTheme="majorHAnsi" w:hAnsiTheme="majorHAnsi" w:cstheme="majorBidi"/>
        </w:rPr>
        <w:t xml:space="preserve">was </w:t>
      </w:r>
      <w:r w:rsidR="77CD42ED" w:rsidRPr="13D0355C">
        <w:rPr>
          <w:rFonts w:asciiTheme="majorHAnsi" w:hAnsiTheme="majorHAnsi" w:cstheme="majorBidi"/>
        </w:rPr>
        <w:t>supported by engagement with the ACT Justice and Community Safety Directorate</w:t>
      </w:r>
      <w:r w:rsidR="45319DD2" w:rsidRPr="13D0355C">
        <w:rPr>
          <w:rFonts w:asciiTheme="majorHAnsi" w:hAnsiTheme="majorHAnsi" w:cstheme="majorBidi"/>
        </w:rPr>
        <w:t xml:space="preserve">, </w:t>
      </w:r>
      <w:r w:rsidR="77CD42ED" w:rsidRPr="13D0355C">
        <w:rPr>
          <w:rFonts w:asciiTheme="majorHAnsi" w:hAnsiTheme="majorHAnsi" w:cstheme="majorBidi"/>
        </w:rPr>
        <w:t xml:space="preserve">Human Rights and Social Policy Unit, and the ACT Human Rights </w:t>
      </w:r>
      <w:r w:rsidR="45319DD2" w:rsidRPr="13D0355C">
        <w:rPr>
          <w:rFonts w:asciiTheme="majorHAnsi" w:hAnsiTheme="majorHAnsi" w:cstheme="majorBidi"/>
        </w:rPr>
        <w:t>C</w:t>
      </w:r>
      <w:r w:rsidR="77CD42ED" w:rsidRPr="13D0355C">
        <w:rPr>
          <w:rFonts w:asciiTheme="majorHAnsi" w:hAnsiTheme="majorHAnsi" w:cstheme="majorBidi"/>
        </w:rPr>
        <w:t>ommission via the</w:t>
      </w:r>
      <w:r w:rsidR="45319DD2" w:rsidRPr="13D0355C">
        <w:rPr>
          <w:rFonts w:asciiTheme="majorHAnsi" w:hAnsiTheme="majorHAnsi" w:cstheme="majorBidi"/>
        </w:rPr>
        <w:t xml:space="preserve"> </w:t>
      </w:r>
      <w:r w:rsidR="77CD42ED" w:rsidRPr="13D0355C">
        <w:rPr>
          <w:rFonts w:asciiTheme="majorHAnsi" w:hAnsiTheme="majorHAnsi" w:cstheme="majorBidi"/>
        </w:rPr>
        <w:t>Human Rights Team</w:t>
      </w:r>
      <w:r w:rsidR="45319DD2" w:rsidRPr="13D0355C">
        <w:rPr>
          <w:rFonts w:asciiTheme="majorHAnsi" w:hAnsiTheme="majorHAnsi" w:cstheme="majorBidi"/>
        </w:rPr>
        <w:t xml:space="preserve"> </w:t>
      </w:r>
      <w:r w:rsidR="77CD42ED" w:rsidRPr="13D0355C">
        <w:rPr>
          <w:rFonts w:asciiTheme="majorHAnsi" w:hAnsiTheme="majorHAnsi" w:cstheme="majorBidi"/>
        </w:rPr>
        <w:t>and</w:t>
      </w:r>
      <w:r w:rsidR="45319DD2" w:rsidRPr="13D0355C">
        <w:rPr>
          <w:rFonts w:asciiTheme="majorHAnsi" w:hAnsiTheme="majorHAnsi" w:cstheme="majorBidi"/>
        </w:rPr>
        <w:t xml:space="preserve"> </w:t>
      </w:r>
      <w:r w:rsidR="77CD42ED" w:rsidRPr="13D0355C">
        <w:rPr>
          <w:rFonts w:asciiTheme="majorHAnsi" w:hAnsiTheme="majorHAnsi" w:cstheme="majorBidi"/>
        </w:rPr>
        <w:t>Commissioner for Discrimination, Health Services, and Disability and Community Services</w:t>
      </w:r>
      <w:r w:rsidR="608E12ED" w:rsidRPr="13D0355C">
        <w:rPr>
          <w:rFonts w:asciiTheme="majorHAnsi" w:hAnsiTheme="majorHAnsi" w:cstheme="majorBidi"/>
        </w:rPr>
        <w:t>.</w:t>
      </w:r>
      <w:r w:rsidR="63CCB61F" w:rsidRPr="13D0355C">
        <w:rPr>
          <w:rFonts w:asciiTheme="majorHAnsi" w:hAnsiTheme="majorHAnsi" w:cstheme="majorBidi"/>
        </w:rPr>
        <w:t xml:space="preserve"> </w:t>
      </w:r>
    </w:p>
    <w:p w14:paraId="2167A43C" w14:textId="6E9667EC" w:rsidR="005D2B93" w:rsidRPr="00CE0912" w:rsidRDefault="001D5F41" w:rsidP="005D2B93">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This second tranche of </w:t>
      </w:r>
      <w:r w:rsidR="003F1F25" w:rsidRPr="00CE0912">
        <w:rPr>
          <w:rFonts w:asciiTheme="majorHAnsi" w:hAnsiTheme="majorHAnsi" w:cstheme="majorHAnsi"/>
        </w:rPr>
        <w:t xml:space="preserve">proposed reform </w:t>
      </w:r>
      <w:r w:rsidR="00E27A95" w:rsidRPr="00CE0912">
        <w:rPr>
          <w:rFonts w:asciiTheme="majorHAnsi" w:hAnsiTheme="majorHAnsi" w:cstheme="majorHAnsi"/>
        </w:rPr>
        <w:t xml:space="preserve">seeks </w:t>
      </w:r>
      <w:r w:rsidR="003F1F25" w:rsidRPr="00CE0912">
        <w:rPr>
          <w:rFonts w:asciiTheme="majorHAnsi" w:hAnsiTheme="majorHAnsi" w:cstheme="majorHAnsi"/>
        </w:rPr>
        <w:t>to expand the regulation of prohibited items</w:t>
      </w:r>
      <w:r w:rsidR="008205A8" w:rsidRPr="00CE0912">
        <w:rPr>
          <w:rFonts w:asciiTheme="majorHAnsi" w:hAnsiTheme="majorHAnsi" w:cstheme="majorHAnsi"/>
        </w:rPr>
        <w:t xml:space="preserve"> under the Act.</w:t>
      </w:r>
      <w:r w:rsidR="007F0882" w:rsidRPr="00CE0912">
        <w:rPr>
          <w:rFonts w:asciiTheme="majorHAnsi" w:hAnsiTheme="majorHAnsi" w:cstheme="majorHAnsi"/>
        </w:rPr>
        <w:t xml:space="preserve"> </w:t>
      </w:r>
      <w:r w:rsidR="005D2B93" w:rsidRPr="00CE0912">
        <w:rPr>
          <w:rFonts w:asciiTheme="majorHAnsi" w:hAnsiTheme="majorHAnsi" w:cstheme="majorHAnsi"/>
        </w:rPr>
        <w:t xml:space="preserve">The matters considered relevant from a human rights perspective </w:t>
      </w:r>
      <w:r w:rsidRPr="00CE0912">
        <w:rPr>
          <w:rFonts w:asciiTheme="majorHAnsi" w:hAnsiTheme="majorHAnsi" w:cstheme="majorHAnsi"/>
        </w:rPr>
        <w:t xml:space="preserve">have been considered through the development of this RIS and </w:t>
      </w:r>
      <w:r w:rsidR="005D2B93" w:rsidRPr="00CE0912">
        <w:rPr>
          <w:rFonts w:asciiTheme="majorHAnsi" w:hAnsiTheme="majorHAnsi" w:cstheme="majorHAnsi"/>
        </w:rPr>
        <w:t xml:space="preserve">are discussed in the following sections. </w:t>
      </w:r>
    </w:p>
    <w:p w14:paraId="20144606" w14:textId="77777777" w:rsidR="005D2B93" w:rsidRPr="00CE0912" w:rsidRDefault="5C0D31BD" w:rsidP="13D0355C">
      <w:pPr>
        <w:pStyle w:val="Heading3"/>
      </w:pPr>
      <w:bookmarkStart w:id="112" w:name="_Toc90292030"/>
      <w:bookmarkStart w:id="113" w:name="_Toc99101641"/>
      <w:bookmarkStart w:id="114" w:name="_Toc12109240"/>
      <w:r w:rsidRPr="13D0355C">
        <w:t>Recognition and equality before the law</w:t>
      </w:r>
      <w:bookmarkEnd w:id="112"/>
      <w:bookmarkEnd w:id="113"/>
    </w:p>
    <w:p w14:paraId="44CF1ECF" w14:textId="24E42185" w:rsidR="005D2B93" w:rsidRPr="00CE0912" w:rsidRDefault="00EB6CF7" w:rsidP="005D2B93">
      <w:pPr>
        <w:pStyle w:val="MSCBody"/>
        <w:rPr>
          <w:rFonts w:asciiTheme="majorHAnsi" w:hAnsiTheme="majorHAnsi" w:cstheme="majorHAnsi"/>
        </w:rPr>
      </w:pPr>
      <w:r w:rsidRPr="00CE0912">
        <w:rPr>
          <w:rFonts w:asciiTheme="majorHAnsi" w:hAnsiTheme="majorHAnsi" w:cstheme="majorHAnsi"/>
        </w:rPr>
        <w:t>The proposed reform has been identified as engaging s</w:t>
      </w:r>
      <w:r w:rsidR="005D2B93" w:rsidRPr="00CE0912">
        <w:rPr>
          <w:rFonts w:asciiTheme="majorHAnsi" w:hAnsiTheme="majorHAnsi" w:cstheme="majorHAnsi"/>
        </w:rPr>
        <w:t>8 of the HR Act</w:t>
      </w:r>
      <w:r w:rsidRPr="00CE0912">
        <w:rPr>
          <w:rFonts w:asciiTheme="majorHAnsi" w:hAnsiTheme="majorHAnsi" w:cstheme="majorHAnsi"/>
        </w:rPr>
        <w:t>, which</w:t>
      </w:r>
      <w:r w:rsidR="00DE24E8" w:rsidRPr="00CE0912">
        <w:rPr>
          <w:rFonts w:asciiTheme="majorHAnsi" w:hAnsiTheme="majorHAnsi" w:cstheme="majorHAnsi"/>
        </w:rPr>
        <w:t xml:space="preserve"> </w:t>
      </w:r>
      <w:r w:rsidR="005D2B93" w:rsidRPr="00CE0912">
        <w:rPr>
          <w:rFonts w:asciiTheme="majorHAnsi" w:hAnsiTheme="majorHAnsi" w:cstheme="majorHAnsi"/>
        </w:rPr>
        <w:t>provides a right to recognition and equality before the law, specifically s8(3) which provides protection against discrimination on any grounds.</w:t>
      </w:r>
      <w:r w:rsidR="00DE24E8" w:rsidRPr="00CE0912">
        <w:rPr>
          <w:rFonts w:asciiTheme="majorHAnsi" w:hAnsiTheme="majorHAnsi" w:cstheme="majorHAnsi"/>
        </w:rPr>
        <w:t xml:space="preserve"> </w:t>
      </w:r>
      <w:r w:rsidR="00761C17" w:rsidRPr="00CE0912">
        <w:rPr>
          <w:rFonts w:asciiTheme="majorHAnsi" w:hAnsiTheme="majorHAnsi" w:cstheme="majorHAnsi"/>
        </w:rPr>
        <w:t xml:space="preserve">This is relevant for the proposed reform as </w:t>
      </w:r>
      <w:r w:rsidR="00504327" w:rsidRPr="00CE0912">
        <w:rPr>
          <w:rFonts w:asciiTheme="majorHAnsi" w:hAnsiTheme="majorHAnsi" w:cstheme="majorHAnsi"/>
        </w:rPr>
        <w:t xml:space="preserve">there is potential that introducing a ban on plastic straws could result in discrimination against people with a disability seeking access to </w:t>
      </w:r>
      <w:r w:rsidR="00AC58F5" w:rsidRPr="00CE0912">
        <w:rPr>
          <w:rFonts w:asciiTheme="majorHAnsi" w:hAnsiTheme="majorHAnsi" w:cstheme="majorHAnsi"/>
        </w:rPr>
        <w:t>single</w:t>
      </w:r>
      <w:r w:rsidR="00AC58F5">
        <w:rPr>
          <w:rFonts w:asciiTheme="majorHAnsi" w:hAnsiTheme="majorHAnsi" w:cstheme="majorHAnsi"/>
        </w:rPr>
        <w:t>-</w:t>
      </w:r>
      <w:r w:rsidR="00504327" w:rsidRPr="00CE0912">
        <w:rPr>
          <w:rFonts w:asciiTheme="majorHAnsi" w:hAnsiTheme="majorHAnsi" w:cstheme="majorHAnsi"/>
        </w:rPr>
        <w:t>use plastics.</w:t>
      </w:r>
    </w:p>
    <w:p w14:paraId="33C0804E" w14:textId="00118BC5" w:rsidR="00504327" w:rsidRPr="00CE0912" w:rsidRDefault="00504327" w:rsidP="005D2B93">
      <w:pPr>
        <w:pStyle w:val="MSCBody"/>
        <w:rPr>
          <w:rFonts w:asciiTheme="majorHAnsi" w:hAnsiTheme="majorHAnsi" w:cstheme="majorHAnsi"/>
        </w:rPr>
      </w:pPr>
      <w:r w:rsidRPr="00CE0912">
        <w:rPr>
          <w:rFonts w:asciiTheme="majorHAnsi" w:hAnsiTheme="majorHAnsi" w:cstheme="majorHAnsi"/>
        </w:rPr>
        <w:t>The proposed reforms will include a specific exemption for the use of single</w:t>
      </w:r>
      <w:r w:rsidR="008711A0">
        <w:rPr>
          <w:rFonts w:asciiTheme="majorHAnsi" w:hAnsiTheme="majorHAnsi" w:cstheme="majorHAnsi"/>
        </w:rPr>
        <w:t>-</w:t>
      </w:r>
      <w:r w:rsidRPr="00CE0912">
        <w:rPr>
          <w:rFonts w:asciiTheme="majorHAnsi" w:hAnsiTheme="majorHAnsi" w:cstheme="majorHAnsi"/>
        </w:rPr>
        <w:t xml:space="preserve">use plastic straws where required for </w:t>
      </w:r>
      <w:r w:rsidR="00C5137A" w:rsidRPr="00CE0912">
        <w:rPr>
          <w:rFonts w:asciiTheme="majorHAnsi" w:hAnsiTheme="majorHAnsi" w:cstheme="majorHAnsi"/>
        </w:rPr>
        <w:t>medical reasons or for access for people with a disability.</w:t>
      </w:r>
    </w:p>
    <w:p w14:paraId="58DDC1BD" w14:textId="77777777" w:rsidR="005D2B93" w:rsidRPr="00CE0912" w:rsidRDefault="5C0D31BD" w:rsidP="13D0355C">
      <w:pPr>
        <w:pStyle w:val="Heading3"/>
      </w:pPr>
      <w:bookmarkStart w:id="115" w:name="_Toc90292031"/>
      <w:bookmarkStart w:id="116" w:name="_Toc99101642"/>
      <w:r w:rsidRPr="13D0355C">
        <w:t>Right to life</w:t>
      </w:r>
      <w:bookmarkEnd w:id="115"/>
      <w:bookmarkEnd w:id="116"/>
    </w:p>
    <w:p w14:paraId="4E5E67FF" w14:textId="5EE6A29D" w:rsidR="005D2B93" w:rsidRPr="00CE0912" w:rsidRDefault="00EB6CF7" w:rsidP="005D2B93">
      <w:pPr>
        <w:pStyle w:val="MSCBody"/>
        <w:rPr>
          <w:rFonts w:asciiTheme="majorHAnsi" w:hAnsiTheme="majorHAnsi" w:cstheme="majorHAnsi"/>
        </w:rPr>
      </w:pPr>
      <w:r w:rsidRPr="00CE0912">
        <w:rPr>
          <w:rFonts w:asciiTheme="majorHAnsi" w:hAnsiTheme="majorHAnsi" w:cstheme="majorHAnsi"/>
        </w:rPr>
        <w:t>The proposed reform has been identified as engaging s</w:t>
      </w:r>
      <w:r w:rsidR="005D2B93" w:rsidRPr="00CE0912">
        <w:rPr>
          <w:rFonts w:asciiTheme="majorHAnsi" w:hAnsiTheme="majorHAnsi" w:cstheme="majorHAnsi"/>
        </w:rPr>
        <w:t>9 of the HR Act</w:t>
      </w:r>
      <w:r w:rsidRPr="00CE0912">
        <w:rPr>
          <w:rFonts w:asciiTheme="majorHAnsi" w:hAnsiTheme="majorHAnsi" w:cstheme="majorHAnsi"/>
        </w:rPr>
        <w:t>,</w:t>
      </w:r>
      <w:r w:rsidR="005D2B93" w:rsidRPr="00CE0912">
        <w:rPr>
          <w:rFonts w:asciiTheme="majorHAnsi" w:hAnsiTheme="majorHAnsi" w:cstheme="majorHAnsi"/>
        </w:rPr>
        <w:t xml:space="preserve"> which provides </w:t>
      </w:r>
      <w:r w:rsidR="00C5137A" w:rsidRPr="00CE0912">
        <w:rPr>
          <w:rFonts w:asciiTheme="majorHAnsi" w:hAnsiTheme="majorHAnsi" w:cstheme="majorHAnsi"/>
        </w:rPr>
        <w:t>for the</w:t>
      </w:r>
      <w:r w:rsidR="005D2B93" w:rsidRPr="00CE0912">
        <w:rPr>
          <w:rFonts w:asciiTheme="majorHAnsi" w:hAnsiTheme="majorHAnsi" w:cstheme="majorHAnsi"/>
        </w:rPr>
        <w:t xml:space="preserve"> right to life. This right requires government to take appropriate measures to safeguard life to protect its citizens and consider their right to life when making decisions that may affect an individuals’ life expectancy.</w:t>
      </w:r>
    </w:p>
    <w:p w14:paraId="16C8708A" w14:textId="50F93CD2" w:rsidR="005D2B93" w:rsidRPr="00CE0912" w:rsidRDefault="5C0D31BD" w:rsidP="13D0355C">
      <w:pPr>
        <w:pStyle w:val="Bullet1"/>
        <w:numPr>
          <w:ilvl w:val="0"/>
          <w:numId w:val="0"/>
        </w:numPr>
        <w:spacing w:before="120" w:after="120" w:line="276" w:lineRule="auto"/>
        <w:rPr>
          <w:rFonts w:asciiTheme="majorHAnsi" w:eastAsiaTheme="majorEastAsia" w:hAnsiTheme="majorHAnsi" w:cstheme="majorBidi"/>
          <w:lang w:val="en-US"/>
        </w:rPr>
      </w:pPr>
      <w:r w:rsidRPr="13D0355C">
        <w:rPr>
          <w:rFonts w:asciiTheme="majorHAnsi" w:eastAsiaTheme="majorEastAsia" w:hAnsiTheme="majorHAnsi" w:cstheme="majorBidi"/>
          <w:lang w:val="en-US"/>
        </w:rPr>
        <w:t>Advice received through the public consultation process</w:t>
      </w:r>
      <w:r w:rsidR="00B61650">
        <w:rPr>
          <w:rFonts w:asciiTheme="majorHAnsi" w:eastAsiaTheme="majorEastAsia" w:hAnsiTheme="majorHAnsi" w:cstheme="majorBidi"/>
          <w:lang w:val="en-US"/>
        </w:rPr>
        <w:t xml:space="preserve"> </w:t>
      </w:r>
      <w:r w:rsidR="00B46578">
        <w:rPr>
          <w:rFonts w:asciiTheme="majorHAnsi" w:eastAsiaTheme="majorEastAsia" w:hAnsiTheme="majorHAnsi" w:cstheme="majorBidi"/>
          <w:lang w:val="en-US"/>
        </w:rPr>
        <w:t xml:space="preserve">on </w:t>
      </w:r>
      <w:r w:rsidR="006975A5">
        <w:rPr>
          <w:rFonts w:asciiTheme="majorHAnsi" w:eastAsiaTheme="majorEastAsia" w:hAnsiTheme="majorHAnsi" w:cstheme="majorBidi"/>
          <w:lang w:val="en-US"/>
        </w:rPr>
        <w:t xml:space="preserve">the </w:t>
      </w:r>
      <w:r w:rsidR="006975A5" w:rsidRPr="00D07A77">
        <w:rPr>
          <w:rFonts w:asciiTheme="majorHAnsi" w:eastAsiaTheme="majorEastAsia" w:hAnsiTheme="majorHAnsi" w:cstheme="majorBidi"/>
          <w:lang w:val="en-US"/>
        </w:rPr>
        <w:t>Plastic Reduction Bill 2020</w:t>
      </w:r>
      <w:r w:rsidRPr="13D0355C">
        <w:rPr>
          <w:rFonts w:asciiTheme="majorHAnsi" w:eastAsiaTheme="majorEastAsia" w:hAnsiTheme="majorHAnsi" w:cstheme="majorBidi"/>
          <w:lang w:val="en-US"/>
        </w:rPr>
        <w:t>, includ</w:t>
      </w:r>
      <w:r w:rsidR="00E80157">
        <w:rPr>
          <w:rFonts w:asciiTheme="majorHAnsi" w:eastAsiaTheme="majorEastAsia" w:hAnsiTheme="majorHAnsi" w:cstheme="majorBidi"/>
          <w:lang w:val="en-US"/>
        </w:rPr>
        <w:t>ed submissions from</w:t>
      </w:r>
      <w:r w:rsidRPr="13D0355C">
        <w:rPr>
          <w:rFonts w:asciiTheme="majorHAnsi" w:eastAsiaTheme="majorEastAsia" w:hAnsiTheme="majorHAnsi" w:cstheme="majorBidi"/>
          <w:lang w:val="en-US"/>
        </w:rPr>
        <w:t xml:space="preserve"> two disability advocacy groups</w:t>
      </w:r>
      <w:r w:rsidR="00D0781C">
        <w:rPr>
          <w:rFonts w:asciiTheme="majorHAnsi" w:eastAsiaTheme="majorEastAsia" w:hAnsiTheme="majorHAnsi" w:cstheme="majorBidi"/>
          <w:lang w:val="en-US"/>
        </w:rPr>
        <w:t xml:space="preserve"> which </w:t>
      </w:r>
      <w:r w:rsidRPr="13D0355C">
        <w:rPr>
          <w:rFonts w:asciiTheme="majorHAnsi" w:eastAsiaTheme="majorEastAsia" w:hAnsiTheme="majorHAnsi" w:cstheme="majorBidi"/>
          <w:lang w:val="en-US"/>
        </w:rPr>
        <w:t>highlighted that current alternatives to single</w:t>
      </w:r>
      <w:r w:rsidR="0089317C">
        <w:rPr>
          <w:rFonts w:asciiTheme="majorHAnsi" w:eastAsiaTheme="majorEastAsia" w:hAnsiTheme="majorHAnsi" w:cstheme="majorBidi"/>
          <w:lang w:val="en-US"/>
        </w:rPr>
        <w:noBreakHyphen/>
      </w:r>
      <w:r w:rsidRPr="13D0355C">
        <w:rPr>
          <w:rFonts w:asciiTheme="majorHAnsi" w:eastAsiaTheme="majorEastAsia" w:hAnsiTheme="majorHAnsi" w:cstheme="majorBidi"/>
          <w:lang w:val="en-US"/>
        </w:rPr>
        <w:t xml:space="preserve">use plastic </w:t>
      </w:r>
      <w:r w:rsidR="34E49E99" w:rsidRPr="13D0355C">
        <w:rPr>
          <w:rFonts w:asciiTheme="majorHAnsi" w:eastAsiaTheme="majorEastAsia" w:hAnsiTheme="majorHAnsi" w:cstheme="majorBidi"/>
          <w:lang w:val="en-US"/>
        </w:rPr>
        <w:t xml:space="preserve">straws </w:t>
      </w:r>
      <w:r w:rsidRPr="13D0355C">
        <w:rPr>
          <w:rFonts w:asciiTheme="majorHAnsi" w:eastAsiaTheme="majorEastAsia" w:hAnsiTheme="majorHAnsi" w:cstheme="majorBidi"/>
          <w:lang w:val="en-US"/>
        </w:rPr>
        <w:t>are considered to be unusable, high risk and dangerous for people living with disabilities, particularly those with high support needs.</w:t>
      </w:r>
      <w:r w:rsidR="00926DBA">
        <w:rPr>
          <w:rFonts w:asciiTheme="majorHAnsi" w:eastAsiaTheme="majorEastAsia" w:hAnsiTheme="majorHAnsi" w:cstheme="majorBidi"/>
          <w:lang w:val="en-US"/>
        </w:rPr>
        <w:t xml:space="preserve"> </w:t>
      </w:r>
      <w:r w:rsidR="002204D9">
        <w:rPr>
          <w:rFonts w:asciiTheme="majorHAnsi" w:eastAsiaTheme="majorEastAsia" w:hAnsiTheme="majorHAnsi" w:cstheme="majorBidi"/>
          <w:lang w:val="en-US"/>
        </w:rPr>
        <w:t xml:space="preserve">During the consultation period for the current reform, </w:t>
      </w:r>
      <w:r w:rsidR="002204D9" w:rsidRPr="002204D9">
        <w:rPr>
          <w:rFonts w:asciiTheme="majorHAnsi" w:eastAsiaTheme="majorEastAsia" w:hAnsiTheme="majorHAnsi" w:cstheme="majorBidi"/>
          <w:lang w:val="en-US"/>
        </w:rPr>
        <w:t>disability advocacy representatives recommend that if a model was to be adopted, the South Australian model should be adopted with further considerations including that plastic straws must be available upon request with no requirement that the customer provides evidence of their disability</w:t>
      </w:r>
      <w:r w:rsidR="00A13D83">
        <w:rPr>
          <w:rFonts w:asciiTheme="majorHAnsi" w:eastAsiaTheme="majorEastAsia" w:hAnsiTheme="majorHAnsi" w:cstheme="majorBidi"/>
          <w:lang w:val="en-US"/>
        </w:rPr>
        <w:t>. They also recommended that</w:t>
      </w:r>
      <w:r w:rsidR="002204D9" w:rsidRPr="002204D9">
        <w:rPr>
          <w:rFonts w:asciiTheme="majorHAnsi" w:eastAsiaTheme="majorEastAsia" w:hAnsiTheme="majorHAnsi" w:cstheme="majorBidi"/>
          <w:lang w:val="en-US"/>
        </w:rPr>
        <w:t xml:space="preserve"> legislative reforms should be accompanied by an educational campaign to remind businesses of their pre-existing duties not to discriminate against people with disabilities.</w:t>
      </w:r>
    </w:p>
    <w:p w14:paraId="22921BE0" w14:textId="56DA7E73" w:rsidR="005D2B93" w:rsidRPr="00CE0912" w:rsidRDefault="5C0D31BD" w:rsidP="13D0355C">
      <w:pPr>
        <w:pStyle w:val="Bullet1"/>
        <w:numPr>
          <w:ilvl w:val="0"/>
          <w:numId w:val="0"/>
        </w:numPr>
        <w:spacing w:before="120" w:after="120" w:line="276" w:lineRule="auto"/>
        <w:rPr>
          <w:rFonts w:asciiTheme="majorHAnsi" w:eastAsiaTheme="majorEastAsia" w:hAnsiTheme="majorHAnsi" w:cstheme="majorBidi"/>
          <w:lang w:val="en-US"/>
        </w:rPr>
      </w:pPr>
      <w:r w:rsidRPr="13D0355C">
        <w:rPr>
          <w:rFonts w:asciiTheme="majorHAnsi" w:eastAsiaTheme="majorEastAsia" w:hAnsiTheme="majorHAnsi" w:cstheme="majorBidi"/>
          <w:lang w:val="en-US"/>
        </w:rPr>
        <w:t>Risks associated with single-use alternatives include significant injury risks, choking hazards, a potential increase in fatal allergic reactions, issues with being able to position alternatives, and issues with sterilization and harmful bacteria, which can cause serious illness, particularly for individuals that are already immun</w:t>
      </w:r>
      <w:r w:rsidR="55922C00" w:rsidRPr="13D0355C">
        <w:rPr>
          <w:rFonts w:asciiTheme="majorHAnsi" w:eastAsiaTheme="majorEastAsia" w:hAnsiTheme="majorHAnsi" w:cstheme="majorBidi"/>
          <w:lang w:val="en-US"/>
        </w:rPr>
        <w:t>o</w:t>
      </w:r>
      <w:r w:rsidRPr="13D0355C">
        <w:rPr>
          <w:rFonts w:asciiTheme="majorHAnsi" w:eastAsiaTheme="majorEastAsia" w:hAnsiTheme="majorHAnsi" w:cstheme="majorBidi"/>
          <w:lang w:val="en-US"/>
        </w:rPr>
        <w:t>compromised. For these reasons, banning and/or limiting access to single-use plastic straws has the potential to impact on people who require access to single-use plastic straws (e.g</w:t>
      </w:r>
      <w:r w:rsidR="00400BAA" w:rsidRPr="00CE0912">
        <w:rPr>
          <w:rFonts w:asciiTheme="majorHAnsi" w:eastAsiaTheme="majorEastAsia" w:hAnsiTheme="majorHAnsi" w:cstheme="majorHAnsi"/>
          <w:szCs w:val="24"/>
          <w:lang w:val="en-US"/>
        </w:rPr>
        <w:t>.,</w:t>
      </w:r>
      <w:r w:rsidRPr="13D0355C">
        <w:rPr>
          <w:rFonts w:asciiTheme="majorHAnsi" w:eastAsiaTheme="majorEastAsia" w:hAnsiTheme="majorHAnsi" w:cstheme="majorBidi"/>
          <w:lang w:val="en-US"/>
        </w:rPr>
        <w:t xml:space="preserve"> people with disabilities).</w:t>
      </w:r>
    </w:p>
    <w:p w14:paraId="3EB0D6D0" w14:textId="77777777" w:rsidR="00A1056B" w:rsidRPr="00CE0912" w:rsidRDefault="00A1056B" w:rsidP="00A1056B">
      <w:pPr>
        <w:pStyle w:val="Bullet1"/>
        <w:numPr>
          <w:ilvl w:val="0"/>
          <w:numId w:val="0"/>
        </w:numPr>
        <w:spacing w:before="120" w:after="120" w:line="276" w:lineRule="auto"/>
        <w:rPr>
          <w:rFonts w:asciiTheme="majorHAnsi" w:eastAsiaTheme="majorEastAsia" w:hAnsiTheme="majorHAnsi" w:cstheme="majorHAnsi"/>
          <w:szCs w:val="24"/>
          <w:lang w:val="en-US"/>
        </w:rPr>
      </w:pPr>
      <w:r w:rsidRPr="00CE0912">
        <w:rPr>
          <w:rFonts w:asciiTheme="majorHAnsi" w:eastAsiaTheme="majorEastAsia" w:hAnsiTheme="majorHAnsi" w:cstheme="majorHAnsi"/>
          <w:szCs w:val="24"/>
          <w:lang w:val="en-US"/>
        </w:rPr>
        <w:t xml:space="preserve">Under Part 5 of the Act, the Minister has the ability to introduce exemptions upon application or of their own initiative. The exemption can apply to a person or a plastic product. The ability for the </w:t>
      </w:r>
      <w:r w:rsidRPr="00CE0912">
        <w:rPr>
          <w:rFonts w:asciiTheme="majorHAnsi" w:eastAsiaTheme="majorEastAsia" w:hAnsiTheme="majorHAnsi" w:cstheme="majorHAnsi"/>
          <w:szCs w:val="24"/>
          <w:lang w:val="en-US"/>
        </w:rPr>
        <w:lastRenderedPageBreak/>
        <w:t xml:space="preserve">Minister to grant exemptions ensures that people who require single-use plastic products (e.g., straws) will still have access to the products they need. </w:t>
      </w:r>
    </w:p>
    <w:p w14:paraId="64D77274" w14:textId="74AA15FC" w:rsidR="00685714" w:rsidRPr="00CE0912" w:rsidRDefault="00F80D27" w:rsidP="005D2B93">
      <w:pPr>
        <w:pStyle w:val="Bullet1"/>
        <w:numPr>
          <w:ilvl w:val="0"/>
          <w:numId w:val="0"/>
        </w:numPr>
        <w:spacing w:before="120" w:after="120" w:line="276" w:lineRule="auto"/>
        <w:rPr>
          <w:rFonts w:asciiTheme="majorHAnsi" w:eastAsiaTheme="majorEastAsia" w:hAnsiTheme="majorHAnsi" w:cstheme="majorHAnsi"/>
          <w:szCs w:val="24"/>
          <w:lang w:val="en-US"/>
        </w:rPr>
      </w:pPr>
      <w:r w:rsidRPr="00CE0912">
        <w:rPr>
          <w:rFonts w:asciiTheme="majorHAnsi" w:eastAsiaTheme="majorEastAsia" w:hAnsiTheme="majorHAnsi" w:cstheme="majorHAnsi"/>
          <w:szCs w:val="24"/>
          <w:lang w:val="en-US"/>
        </w:rPr>
        <w:t>T</w:t>
      </w:r>
      <w:r w:rsidR="005D2B93" w:rsidRPr="00CE0912">
        <w:rPr>
          <w:rFonts w:asciiTheme="majorHAnsi" w:eastAsiaTheme="majorEastAsia" w:hAnsiTheme="majorHAnsi" w:cstheme="majorHAnsi"/>
          <w:szCs w:val="24"/>
          <w:lang w:val="en-US"/>
        </w:rPr>
        <w:t xml:space="preserve">he proposed reform </w:t>
      </w:r>
      <w:r w:rsidR="00F65848" w:rsidRPr="00CE0912">
        <w:rPr>
          <w:rFonts w:asciiTheme="majorHAnsi" w:eastAsiaTheme="majorEastAsia" w:hAnsiTheme="majorHAnsi" w:cstheme="majorHAnsi"/>
          <w:szCs w:val="24"/>
          <w:lang w:val="en-US"/>
        </w:rPr>
        <w:t xml:space="preserve">will </w:t>
      </w:r>
      <w:r w:rsidR="00044732" w:rsidRPr="00CE0912">
        <w:rPr>
          <w:rFonts w:asciiTheme="majorHAnsi" w:eastAsiaTheme="majorEastAsia" w:hAnsiTheme="majorHAnsi" w:cstheme="majorHAnsi"/>
          <w:szCs w:val="24"/>
          <w:lang w:val="en-US"/>
        </w:rPr>
        <w:t xml:space="preserve">include </w:t>
      </w:r>
      <w:r w:rsidR="00044732" w:rsidRPr="00CE0912">
        <w:rPr>
          <w:rFonts w:asciiTheme="majorHAnsi" w:hAnsiTheme="majorHAnsi" w:cstheme="majorHAnsi"/>
          <w:bCs/>
        </w:rPr>
        <w:t xml:space="preserve">exemptions for people who require access to single-use plastic straws </w:t>
      </w:r>
      <w:r w:rsidR="00A1056B" w:rsidRPr="00CE0912">
        <w:rPr>
          <w:rFonts w:asciiTheme="majorHAnsi" w:hAnsiTheme="majorHAnsi" w:cstheme="majorHAnsi"/>
          <w:bCs/>
        </w:rPr>
        <w:t>to</w:t>
      </w:r>
      <w:r w:rsidR="00044732" w:rsidRPr="00CE0912">
        <w:rPr>
          <w:rFonts w:asciiTheme="majorHAnsi" w:hAnsiTheme="majorHAnsi" w:cstheme="majorHAnsi"/>
          <w:bCs/>
        </w:rPr>
        <w:t xml:space="preserve"> </w:t>
      </w:r>
      <w:r w:rsidR="00044732" w:rsidRPr="00CE0912">
        <w:rPr>
          <w:rFonts w:asciiTheme="majorHAnsi" w:hAnsiTheme="majorHAnsi" w:cstheme="majorHAnsi"/>
          <w:szCs w:val="18"/>
        </w:rPr>
        <w:t>safeguard against impacts to human rights</w:t>
      </w:r>
      <w:r w:rsidR="003435E8" w:rsidRPr="00CE0912">
        <w:rPr>
          <w:rFonts w:asciiTheme="majorHAnsi" w:eastAsiaTheme="majorEastAsia" w:hAnsiTheme="majorHAnsi" w:cstheme="majorHAnsi"/>
          <w:szCs w:val="24"/>
          <w:lang w:val="en-US"/>
        </w:rPr>
        <w:t>. As such, the proposed reform</w:t>
      </w:r>
      <w:r w:rsidR="005D2B93" w:rsidRPr="00CE0912">
        <w:rPr>
          <w:rFonts w:asciiTheme="majorHAnsi" w:eastAsiaTheme="majorEastAsia" w:hAnsiTheme="majorHAnsi" w:cstheme="majorHAnsi"/>
          <w:szCs w:val="24"/>
          <w:lang w:val="en-US"/>
        </w:rPr>
        <w:t xml:space="preserve"> </w:t>
      </w:r>
      <w:r w:rsidRPr="00CE0912">
        <w:rPr>
          <w:rFonts w:asciiTheme="majorHAnsi" w:eastAsiaTheme="majorEastAsia" w:hAnsiTheme="majorHAnsi" w:cstheme="majorHAnsi"/>
          <w:szCs w:val="24"/>
          <w:lang w:val="en-US"/>
        </w:rPr>
        <w:t>will</w:t>
      </w:r>
      <w:r w:rsidR="005D2B93" w:rsidRPr="00CE0912">
        <w:rPr>
          <w:rFonts w:asciiTheme="majorHAnsi" w:eastAsiaTheme="majorEastAsia" w:hAnsiTheme="majorHAnsi" w:cstheme="majorHAnsi"/>
          <w:szCs w:val="24"/>
          <w:lang w:val="en-US"/>
        </w:rPr>
        <w:t xml:space="preserve"> not regulate the use of these products by the people who need them. </w:t>
      </w:r>
    </w:p>
    <w:p w14:paraId="38345F6D" w14:textId="1D407D0B" w:rsidR="005D2B93" w:rsidRPr="00CE0912" w:rsidRDefault="5C0D31BD" w:rsidP="13D0355C">
      <w:pPr>
        <w:pStyle w:val="Bullet1"/>
        <w:numPr>
          <w:ilvl w:val="0"/>
          <w:numId w:val="0"/>
        </w:numPr>
        <w:spacing w:before="120" w:after="120" w:line="276" w:lineRule="auto"/>
        <w:rPr>
          <w:rFonts w:asciiTheme="majorHAnsi" w:hAnsiTheme="majorHAnsi" w:cstheme="majorBidi"/>
        </w:rPr>
      </w:pPr>
      <w:r w:rsidRPr="13D0355C">
        <w:rPr>
          <w:rFonts w:asciiTheme="majorHAnsi" w:eastAsiaTheme="majorEastAsia" w:hAnsiTheme="majorHAnsi" w:cstheme="majorBidi"/>
          <w:lang w:val="en-US"/>
        </w:rPr>
        <w:t>For these reasons</w:t>
      </w:r>
      <w:r w:rsidRPr="13D0355C">
        <w:rPr>
          <w:rFonts w:asciiTheme="majorHAnsi" w:hAnsiTheme="majorHAnsi" w:cstheme="majorBidi"/>
        </w:rPr>
        <w:t xml:space="preserve"> the proposed changes are not expected to impact this right and are considered to be reasonable and proportionate.</w:t>
      </w:r>
    </w:p>
    <w:p w14:paraId="4C3DB49C" w14:textId="77777777" w:rsidR="005D2B93" w:rsidRPr="00CE0912" w:rsidRDefault="5C0D31BD" w:rsidP="13D0355C">
      <w:pPr>
        <w:pStyle w:val="Heading3"/>
      </w:pPr>
      <w:bookmarkStart w:id="117" w:name="_Toc90292032"/>
      <w:bookmarkStart w:id="118" w:name="_Toc99101643"/>
      <w:bookmarkStart w:id="119" w:name="_Toc12109243"/>
      <w:r w:rsidRPr="13D0355C">
        <w:t>Right to privacy</w:t>
      </w:r>
      <w:bookmarkEnd w:id="117"/>
      <w:bookmarkEnd w:id="118"/>
    </w:p>
    <w:p w14:paraId="6942179C" w14:textId="049F31B0" w:rsidR="002548D3" w:rsidRPr="00CE0912" w:rsidRDefault="3F6C1A09" w:rsidP="13D0355C">
      <w:pPr>
        <w:pStyle w:val="MSCBody"/>
        <w:rPr>
          <w:rFonts w:asciiTheme="majorHAnsi" w:hAnsiTheme="majorHAnsi" w:cstheme="majorBidi"/>
        </w:rPr>
      </w:pPr>
      <w:r w:rsidRPr="13D0355C">
        <w:rPr>
          <w:rFonts w:asciiTheme="majorHAnsi" w:hAnsiTheme="majorHAnsi" w:cstheme="majorBidi"/>
        </w:rPr>
        <w:t>The proposed reform has been identified as engaging s</w:t>
      </w:r>
      <w:r w:rsidR="65E8014E" w:rsidRPr="13D0355C">
        <w:rPr>
          <w:rFonts w:asciiTheme="majorHAnsi" w:hAnsiTheme="majorHAnsi" w:cstheme="majorBidi"/>
        </w:rPr>
        <w:t>12</w:t>
      </w:r>
      <w:r w:rsidR="5C0D31BD" w:rsidRPr="13D0355C">
        <w:rPr>
          <w:rFonts w:asciiTheme="majorHAnsi" w:hAnsiTheme="majorHAnsi" w:cstheme="majorBidi"/>
        </w:rPr>
        <w:t>(a) of the HR Act</w:t>
      </w:r>
      <w:r w:rsidRPr="13D0355C">
        <w:rPr>
          <w:rFonts w:asciiTheme="majorHAnsi" w:hAnsiTheme="majorHAnsi" w:cstheme="majorBidi"/>
        </w:rPr>
        <w:t>, which</w:t>
      </w:r>
      <w:r w:rsidR="5C0D31BD" w:rsidRPr="13D0355C">
        <w:rPr>
          <w:rFonts w:asciiTheme="majorHAnsi" w:hAnsiTheme="majorHAnsi" w:cstheme="majorBidi"/>
        </w:rPr>
        <w:t xml:space="preserve"> provides a right to not have one’s privacy interfered with, particularly regarding any potential requirement to disclose private information (</w:t>
      </w:r>
      <w:r w:rsidR="00DA21BA" w:rsidRPr="13D0355C">
        <w:rPr>
          <w:rFonts w:asciiTheme="majorHAnsi" w:hAnsiTheme="majorHAnsi" w:cstheme="majorBidi"/>
        </w:rPr>
        <w:t>e.g.,</w:t>
      </w:r>
      <w:r w:rsidR="5C0D31BD" w:rsidRPr="13D0355C">
        <w:rPr>
          <w:rFonts w:asciiTheme="majorHAnsi" w:hAnsiTheme="majorHAnsi" w:cstheme="majorBidi"/>
        </w:rPr>
        <w:t xml:space="preserve"> medical information)</w:t>
      </w:r>
      <w:r w:rsidR="7B14E086" w:rsidRPr="13D0355C">
        <w:rPr>
          <w:rFonts w:asciiTheme="majorHAnsi" w:hAnsiTheme="majorHAnsi" w:cstheme="majorBidi"/>
        </w:rPr>
        <w:t>. This is relevant to the proposed reform in relation</w:t>
      </w:r>
      <w:r w:rsidR="5C0D31BD" w:rsidRPr="13D0355C">
        <w:rPr>
          <w:rFonts w:asciiTheme="majorHAnsi" w:hAnsiTheme="majorHAnsi" w:cstheme="majorBidi"/>
        </w:rPr>
        <w:t xml:space="preserve"> to access </w:t>
      </w:r>
      <w:r w:rsidR="7B14E086" w:rsidRPr="13D0355C">
        <w:rPr>
          <w:rFonts w:asciiTheme="majorHAnsi" w:hAnsiTheme="majorHAnsi" w:cstheme="majorBidi"/>
        </w:rPr>
        <w:t>to</w:t>
      </w:r>
      <w:r w:rsidR="5C0D31BD" w:rsidRPr="13D0355C">
        <w:rPr>
          <w:rFonts w:asciiTheme="majorHAnsi" w:hAnsiTheme="majorHAnsi" w:cstheme="majorBidi"/>
        </w:rPr>
        <w:t xml:space="preserve"> single-use plastic straws</w:t>
      </w:r>
      <w:r w:rsidR="7B14E086" w:rsidRPr="13D0355C">
        <w:rPr>
          <w:rFonts w:asciiTheme="majorHAnsi" w:hAnsiTheme="majorHAnsi" w:cstheme="majorBidi"/>
        </w:rPr>
        <w:t xml:space="preserve"> by individuals for</w:t>
      </w:r>
      <w:r w:rsidR="2FF8EF31" w:rsidRPr="13D0355C">
        <w:rPr>
          <w:rFonts w:asciiTheme="majorHAnsi" w:hAnsiTheme="majorHAnsi" w:cstheme="majorBidi"/>
        </w:rPr>
        <w:t xml:space="preserve"> medical reasons, or to support access by people with a disability</w:t>
      </w:r>
      <w:r w:rsidR="5C0D31BD" w:rsidRPr="13D0355C">
        <w:rPr>
          <w:rFonts w:asciiTheme="majorHAnsi" w:hAnsiTheme="majorHAnsi" w:cstheme="majorBidi"/>
        </w:rPr>
        <w:t>.</w:t>
      </w:r>
    </w:p>
    <w:p w14:paraId="45DDA9D3" w14:textId="5964C22E" w:rsidR="00FA0DCF" w:rsidRPr="00CE0912" w:rsidRDefault="390583A5" w:rsidP="13D0355C">
      <w:pPr>
        <w:pStyle w:val="MSCBody"/>
        <w:rPr>
          <w:rFonts w:asciiTheme="majorHAnsi" w:hAnsiTheme="majorHAnsi" w:cstheme="majorBidi"/>
        </w:rPr>
      </w:pPr>
      <w:r w:rsidRPr="13D0355C">
        <w:rPr>
          <w:rFonts w:asciiTheme="majorHAnsi" w:hAnsiTheme="majorHAnsi" w:cstheme="majorBidi"/>
        </w:rPr>
        <w:t xml:space="preserve">There will be no requirement under the proposed reform for individuals to demonstrate they have a </w:t>
      </w:r>
      <w:r w:rsidR="00B22902">
        <w:rPr>
          <w:rFonts w:asciiTheme="majorHAnsi" w:hAnsiTheme="majorHAnsi" w:cstheme="majorBidi"/>
        </w:rPr>
        <w:t xml:space="preserve">medical requirement or </w:t>
      </w:r>
      <w:r w:rsidRPr="13D0355C">
        <w:rPr>
          <w:rFonts w:asciiTheme="majorHAnsi" w:hAnsiTheme="majorHAnsi" w:cstheme="majorBidi"/>
        </w:rPr>
        <w:t xml:space="preserve">disability </w:t>
      </w:r>
      <w:r w:rsidR="3AEC244C" w:rsidRPr="13D0355C">
        <w:rPr>
          <w:rFonts w:asciiTheme="majorHAnsi" w:hAnsiTheme="majorHAnsi" w:cstheme="majorBidi"/>
        </w:rPr>
        <w:t>to</w:t>
      </w:r>
      <w:r w:rsidR="5A2DB8D3" w:rsidRPr="13D0355C">
        <w:rPr>
          <w:rFonts w:asciiTheme="majorHAnsi" w:hAnsiTheme="majorHAnsi" w:cstheme="majorBidi"/>
        </w:rPr>
        <w:t xml:space="preserve"> gain</w:t>
      </w:r>
      <w:r w:rsidRPr="13D0355C">
        <w:rPr>
          <w:rFonts w:asciiTheme="majorHAnsi" w:hAnsiTheme="majorHAnsi" w:cstheme="majorBidi"/>
        </w:rPr>
        <w:t xml:space="preserve"> </w:t>
      </w:r>
      <w:r w:rsidR="60BC9B72" w:rsidRPr="13D0355C">
        <w:rPr>
          <w:rFonts w:asciiTheme="majorHAnsi" w:hAnsiTheme="majorHAnsi" w:cstheme="majorBidi"/>
        </w:rPr>
        <w:t>access to single-use plastics.</w:t>
      </w:r>
    </w:p>
    <w:p w14:paraId="7646A09B" w14:textId="4764802A" w:rsidR="005D2B93" w:rsidRPr="00CE0912" w:rsidRDefault="00FA0DCF" w:rsidP="005D2B93">
      <w:pPr>
        <w:pStyle w:val="MSCBody"/>
        <w:rPr>
          <w:rFonts w:asciiTheme="majorHAnsi" w:hAnsiTheme="majorHAnsi" w:cstheme="majorHAnsi"/>
        </w:rPr>
      </w:pPr>
      <w:r w:rsidRPr="00CE0912">
        <w:rPr>
          <w:rFonts w:asciiTheme="majorHAnsi" w:hAnsiTheme="majorHAnsi" w:cstheme="majorHAnsi"/>
        </w:rPr>
        <w:t>For these reasons, the proposed changes are not expected to impact this right</w:t>
      </w:r>
      <w:r w:rsidR="000D725A" w:rsidRPr="00CE0912">
        <w:rPr>
          <w:rFonts w:asciiTheme="majorHAnsi" w:hAnsiTheme="majorHAnsi" w:cstheme="majorHAnsi"/>
        </w:rPr>
        <w:t xml:space="preserve"> and are considered to be reasonable and proportionate</w:t>
      </w:r>
      <w:r w:rsidR="005D2B93" w:rsidRPr="00CE0912">
        <w:rPr>
          <w:rFonts w:asciiTheme="majorHAnsi" w:hAnsiTheme="majorHAnsi" w:cstheme="majorHAnsi"/>
        </w:rPr>
        <w:t>.</w:t>
      </w:r>
    </w:p>
    <w:p w14:paraId="0E8C55A5" w14:textId="77777777" w:rsidR="005D2B93" w:rsidRPr="00CE0912" w:rsidRDefault="5C0D31BD" w:rsidP="13D0355C">
      <w:pPr>
        <w:pStyle w:val="Heading3"/>
      </w:pPr>
      <w:bookmarkStart w:id="120" w:name="_Toc90292033"/>
      <w:bookmarkStart w:id="121" w:name="_Toc99101644"/>
      <w:r w:rsidRPr="13D0355C">
        <w:t>Right to not have reputation unlawfully attacked</w:t>
      </w:r>
      <w:bookmarkEnd w:id="119"/>
      <w:bookmarkEnd w:id="120"/>
      <w:bookmarkEnd w:id="121"/>
    </w:p>
    <w:p w14:paraId="38BE4DD2" w14:textId="6A41E7E7" w:rsidR="005D2B93" w:rsidRPr="00CE0912" w:rsidRDefault="5C0D31BD"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The proposed </w:t>
      </w:r>
      <w:r w:rsidR="3F6C1A09" w:rsidRPr="13D0355C">
        <w:rPr>
          <w:rFonts w:asciiTheme="majorHAnsi" w:hAnsiTheme="majorHAnsi" w:cstheme="majorBidi"/>
        </w:rPr>
        <w:t>reform</w:t>
      </w:r>
      <w:r w:rsidR="030068B1" w:rsidRPr="13D0355C">
        <w:rPr>
          <w:rFonts w:asciiTheme="majorHAnsi" w:hAnsiTheme="majorHAnsi" w:cstheme="majorBidi"/>
        </w:rPr>
        <w:t xml:space="preserve"> </w:t>
      </w:r>
      <w:r w:rsidRPr="13D0355C">
        <w:rPr>
          <w:rFonts w:asciiTheme="majorHAnsi" w:hAnsiTheme="majorHAnsi" w:cstheme="majorBidi"/>
        </w:rPr>
        <w:t xml:space="preserve">has been identified as engaging s12(b) of the HR Act which provides a right to not have one’s reputation unlawfully attacked. This right may be engaged through the ability for an </w:t>
      </w:r>
      <w:r w:rsidR="0049170C">
        <w:rPr>
          <w:rFonts w:asciiTheme="majorHAnsi" w:hAnsiTheme="majorHAnsi" w:cstheme="majorBidi"/>
        </w:rPr>
        <w:t>A</w:t>
      </w:r>
      <w:r w:rsidRPr="13D0355C">
        <w:rPr>
          <w:rFonts w:asciiTheme="majorHAnsi" w:hAnsiTheme="majorHAnsi" w:cstheme="majorBidi"/>
        </w:rPr>
        <w:t xml:space="preserve">uthorised person to request the personal information, including the name, birthdate and home address, of an individual if they are suspected of selling or distributing regulated single-use plastic products in the ACT. </w:t>
      </w:r>
    </w:p>
    <w:p w14:paraId="77BC3193" w14:textId="7D6A873E" w:rsidR="005D2B93" w:rsidRPr="00CE0912" w:rsidRDefault="5C0D31BD" w:rsidP="13D0355C">
      <w:pPr>
        <w:spacing w:before="120" w:after="120" w:line="276" w:lineRule="auto"/>
        <w:rPr>
          <w:rFonts w:asciiTheme="majorHAnsi" w:hAnsiTheme="majorHAnsi" w:cstheme="majorBidi"/>
        </w:rPr>
      </w:pPr>
      <w:r w:rsidRPr="13D0355C">
        <w:rPr>
          <w:rFonts w:asciiTheme="majorHAnsi" w:hAnsiTheme="majorHAnsi" w:cstheme="majorBidi"/>
        </w:rPr>
        <w:t>Given the importance of being able to accurately identify individuals in order to support investigations, requiring individuals to provide this information is considered to ultimately support this right (</w:t>
      </w:r>
      <w:r w:rsidR="7A609E73" w:rsidRPr="13D0355C">
        <w:rPr>
          <w:rFonts w:asciiTheme="majorHAnsi" w:hAnsiTheme="majorHAnsi" w:cstheme="majorBidi"/>
        </w:rPr>
        <w:t>i.e.,</w:t>
      </w:r>
      <w:r w:rsidRPr="13D0355C">
        <w:rPr>
          <w:rFonts w:asciiTheme="majorHAnsi" w:hAnsiTheme="majorHAnsi" w:cstheme="majorBidi"/>
        </w:rPr>
        <w:t xml:space="preserve"> there will be a reduced likelihood that individuals will be incorrectly identified as being subject to an investigation). </w:t>
      </w:r>
      <w:r w:rsidR="35E66263" w:rsidRPr="13D0355C">
        <w:rPr>
          <w:rFonts w:asciiTheme="majorHAnsi" w:hAnsiTheme="majorHAnsi" w:cstheme="majorBidi"/>
        </w:rPr>
        <w:t xml:space="preserve">In addition, the power for </w:t>
      </w:r>
      <w:r w:rsidR="0049170C">
        <w:rPr>
          <w:rFonts w:asciiTheme="majorHAnsi" w:hAnsiTheme="majorHAnsi" w:cstheme="majorBidi"/>
        </w:rPr>
        <w:t>A</w:t>
      </w:r>
      <w:r w:rsidR="35E66263" w:rsidRPr="13D0355C">
        <w:rPr>
          <w:rFonts w:asciiTheme="majorHAnsi" w:hAnsiTheme="majorHAnsi" w:cstheme="majorBidi"/>
        </w:rPr>
        <w:t>uthorised people to obtain information also ensures that individuals are afforded an opportunity to provide evidence that an item is not a prohibited plastic product, supported by the abrogation of privilege against self-incrimination and that a warning must be given.</w:t>
      </w:r>
    </w:p>
    <w:p w14:paraId="09C6CEC4" w14:textId="219883A7" w:rsidR="005D2B93" w:rsidRPr="00CE0912" w:rsidRDefault="00AC4D51" w:rsidP="005D2B93">
      <w:pPr>
        <w:spacing w:before="120" w:after="120" w:line="276" w:lineRule="auto"/>
        <w:rPr>
          <w:rFonts w:asciiTheme="majorHAnsi" w:hAnsiTheme="majorHAnsi" w:cstheme="majorHAnsi"/>
        </w:rPr>
      </w:pPr>
      <w:r w:rsidRPr="00CE0912">
        <w:rPr>
          <w:rFonts w:asciiTheme="majorHAnsi" w:hAnsiTheme="majorHAnsi" w:cstheme="majorHAnsi"/>
        </w:rPr>
        <w:t>G</w:t>
      </w:r>
      <w:r w:rsidR="005D2B93" w:rsidRPr="00CE0912">
        <w:rPr>
          <w:rFonts w:asciiTheme="majorHAnsi" w:hAnsiTheme="majorHAnsi" w:cstheme="majorHAnsi"/>
        </w:rPr>
        <w:t xml:space="preserve">iven the serious nature of the illegal sale and/or distribution of these regulated products, </w:t>
      </w:r>
      <w:r w:rsidRPr="00CE0912">
        <w:rPr>
          <w:rFonts w:asciiTheme="majorHAnsi" w:hAnsiTheme="majorHAnsi" w:cstheme="majorHAnsi"/>
        </w:rPr>
        <w:t xml:space="preserve">these provisions are considered to be </w:t>
      </w:r>
      <w:r w:rsidR="005D2B93" w:rsidRPr="00CE0912">
        <w:rPr>
          <w:rFonts w:asciiTheme="majorHAnsi" w:hAnsiTheme="majorHAnsi" w:cstheme="majorHAnsi"/>
        </w:rPr>
        <w:t>reasonable and proportionate.</w:t>
      </w:r>
    </w:p>
    <w:p w14:paraId="2AF6DA25" w14:textId="77777777" w:rsidR="005D2B93" w:rsidRPr="00CE0912" w:rsidRDefault="5C0D31BD" w:rsidP="13D0355C">
      <w:pPr>
        <w:pStyle w:val="Heading3"/>
      </w:pPr>
      <w:bookmarkStart w:id="122" w:name="_Toc90292034"/>
      <w:bookmarkStart w:id="123" w:name="_Toc99101645"/>
      <w:r w:rsidRPr="13D0355C">
        <w:t>Right to be presumed innocent until proven guilty</w:t>
      </w:r>
      <w:bookmarkEnd w:id="114"/>
      <w:bookmarkEnd w:id="122"/>
      <w:bookmarkEnd w:id="123"/>
      <w:r w:rsidRPr="13D0355C">
        <w:t xml:space="preserve"> </w:t>
      </w:r>
    </w:p>
    <w:p w14:paraId="337040B5" w14:textId="28D94EE2" w:rsidR="001F244C" w:rsidRPr="00CE0912" w:rsidRDefault="001F244C" w:rsidP="00314A0E">
      <w:pPr>
        <w:pStyle w:val="MSCBody"/>
        <w:rPr>
          <w:rFonts w:asciiTheme="majorHAnsi" w:eastAsiaTheme="minorHAnsi" w:hAnsiTheme="majorHAnsi" w:cstheme="majorHAnsi"/>
        </w:rPr>
      </w:pPr>
      <w:bookmarkStart w:id="124" w:name="_Toc12109244"/>
      <w:r w:rsidRPr="00CE0912">
        <w:rPr>
          <w:rFonts w:asciiTheme="majorHAnsi" w:eastAsiaTheme="minorHAnsi" w:hAnsiTheme="majorHAnsi" w:cstheme="majorHAnsi"/>
        </w:rPr>
        <w:t>Strict liability offences engage the presumption of innocence under s22(1) of the HR Act by removing the fault elements from an offence. This means an accused will be automatically presumed guilty</w:t>
      </w:r>
      <w:r w:rsidR="006F22A8" w:rsidRPr="00CE0912">
        <w:rPr>
          <w:rFonts w:asciiTheme="majorHAnsi" w:eastAsiaTheme="minorHAnsi" w:hAnsiTheme="majorHAnsi" w:cstheme="majorHAnsi"/>
        </w:rPr>
        <w:t>,</w:t>
      </w:r>
      <w:r w:rsidRPr="00CE0912">
        <w:rPr>
          <w:rFonts w:asciiTheme="majorHAnsi" w:eastAsiaTheme="minorHAnsi" w:hAnsiTheme="majorHAnsi" w:cstheme="majorHAnsi"/>
        </w:rPr>
        <w:t xml:space="preserve"> unless they successfully raise the defence of reasonable and honest mistake. The strict liability approach to offences and associated penalties is outlined in the Act.</w:t>
      </w:r>
    </w:p>
    <w:p w14:paraId="65EDDCD5" w14:textId="652E5A33" w:rsidR="001F244C" w:rsidRPr="00CE0912" w:rsidRDefault="001F244C" w:rsidP="00314A0E">
      <w:pPr>
        <w:pStyle w:val="MSCBody"/>
        <w:rPr>
          <w:rFonts w:asciiTheme="majorHAnsi" w:eastAsiaTheme="minorHAnsi" w:hAnsiTheme="majorHAnsi" w:cstheme="majorHAnsi"/>
        </w:rPr>
      </w:pPr>
      <w:r w:rsidRPr="00CE0912">
        <w:rPr>
          <w:rFonts w:asciiTheme="majorHAnsi" w:eastAsiaTheme="minorHAnsi" w:hAnsiTheme="majorHAnsi" w:cstheme="majorHAnsi"/>
        </w:rPr>
        <w:t xml:space="preserve">The Regulation will </w:t>
      </w:r>
      <w:r w:rsidR="007D5F94" w:rsidRPr="00CE0912">
        <w:rPr>
          <w:rFonts w:asciiTheme="majorHAnsi" w:eastAsiaTheme="minorHAnsi" w:hAnsiTheme="majorHAnsi" w:cstheme="majorHAnsi"/>
        </w:rPr>
        <w:t>expand the items</w:t>
      </w:r>
      <w:r w:rsidR="00381481" w:rsidRPr="00CE0912">
        <w:rPr>
          <w:rFonts w:asciiTheme="majorHAnsi" w:eastAsiaTheme="minorHAnsi" w:hAnsiTheme="majorHAnsi" w:cstheme="majorHAnsi"/>
        </w:rPr>
        <w:t xml:space="preserve"> subject to the </w:t>
      </w:r>
      <w:r w:rsidRPr="00CE0912">
        <w:rPr>
          <w:rFonts w:asciiTheme="majorHAnsi" w:eastAsiaTheme="minorHAnsi" w:hAnsiTheme="majorHAnsi" w:cstheme="majorHAnsi"/>
        </w:rPr>
        <w:t xml:space="preserve">strict liability offences </w:t>
      </w:r>
      <w:r w:rsidR="007D5F94" w:rsidRPr="00CE0912">
        <w:rPr>
          <w:rFonts w:asciiTheme="majorHAnsi" w:eastAsiaTheme="minorHAnsi" w:hAnsiTheme="majorHAnsi" w:cstheme="majorHAnsi"/>
        </w:rPr>
        <w:t>under the Act</w:t>
      </w:r>
      <w:r w:rsidRPr="00CE0912">
        <w:rPr>
          <w:rFonts w:asciiTheme="majorHAnsi" w:eastAsiaTheme="minorHAnsi" w:hAnsiTheme="majorHAnsi" w:cstheme="majorHAnsi"/>
        </w:rPr>
        <w:t xml:space="preserve"> which regulate the sale, supply and/or distribution of prohibited single-use </w:t>
      </w:r>
      <w:r w:rsidR="00381481" w:rsidRPr="00CE0912">
        <w:rPr>
          <w:rFonts w:asciiTheme="majorHAnsi" w:eastAsiaTheme="minorHAnsi" w:hAnsiTheme="majorHAnsi" w:cstheme="majorHAnsi"/>
        </w:rPr>
        <w:t xml:space="preserve">products </w:t>
      </w:r>
      <w:r w:rsidRPr="00CE0912">
        <w:rPr>
          <w:rFonts w:asciiTheme="majorHAnsi" w:eastAsiaTheme="minorHAnsi" w:hAnsiTheme="majorHAnsi" w:cstheme="majorHAnsi"/>
        </w:rPr>
        <w:t xml:space="preserve">in the ACT. These </w:t>
      </w:r>
      <w:r w:rsidRPr="00CE0912">
        <w:rPr>
          <w:rFonts w:asciiTheme="majorHAnsi" w:eastAsiaTheme="minorHAnsi" w:hAnsiTheme="majorHAnsi" w:cstheme="majorHAnsi"/>
        </w:rPr>
        <w:lastRenderedPageBreak/>
        <w:t>provisions will affect industry, business, community organisations and individuals who sell, supply and/or distribute these regulated products in the ACT.</w:t>
      </w:r>
    </w:p>
    <w:p w14:paraId="3B460F01" w14:textId="16722868" w:rsidR="007D5F94" w:rsidRPr="00CE0912" w:rsidRDefault="007D5F94" w:rsidP="00314A0E">
      <w:pPr>
        <w:pStyle w:val="MSCBody"/>
        <w:rPr>
          <w:rFonts w:asciiTheme="majorHAnsi" w:eastAsiaTheme="minorHAnsi" w:hAnsiTheme="majorHAnsi" w:cstheme="majorHAnsi"/>
        </w:rPr>
      </w:pPr>
      <w:r w:rsidRPr="00CE0912">
        <w:rPr>
          <w:rFonts w:asciiTheme="majorHAnsi" w:eastAsiaTheme="minorHAnsi" w:hAnsiTheme="majorHAnsi" w:cstheme="majorHAnsi"/>
        </w:rPr>
        <w:t xml:space="preserve">While the proposed </w:t>
      </w:r>
      <w:r w:rsidR="003B6958" w:rsidRPr="00CE0912">
        <w:rPr>
          <w:rFonts w:asciiTheme="majorHAnsi" w:eastAsiaTheme="minorHAnsi" w:hAnsiTheme="majorHAnsi" w:cstheme="majorHAnsi"/>
        </w:rPr>
        <w:t>reform expands the scope of the offences, the implementation of compliance and enforcement activities will continue to be subject to the existing compliance and enforcement frameworks</w:t>
      </w:r>
      <w:r w:rsidR="00C62781" w:rsidRPr="00CE0912">
        <w:rPr>
          <w:rFonts w:asciiTheme="majorHAnsi" w:eastAsiaTheme="minorHAnsi" w:hAnsiTheme="majorHAnsi" w:cstheme="majorHAnsi"/>
        </w:rPr>
        <w:t xml:space="preserve">, and will not further expand the degree to which the right is affected. </w:t>
      </w:r>
    </w:p>
    <w:p w14:paraId="40C0225A" w14:textId="77777777" w:rsidR="009110D1" w:rsidRPr="00CE0912" w:rsidRDefault="257E7102" w:rsidP="13D0355C">
      <w:pPr>
        <w:pStyle w:val="Heading3"/>
      </w:pPr>
      <w:bookmarkStart w:id="125" w:name="_Toc90292035"/>
      <w:bookmarkStart w:id="126" w:name="_Toc99101646"/>
      <w:r w:rsidRPr="13D0355C">
        <w:t>Rights in criminal proceedings</w:t>
      </w:r>
      <w:bookmarkEnd w:id="125"/>
      <w:bookmarkEnd w:id="126"/>
    </w:p>
    <w:p w14:paraId="25F2A9A5" w14:textId="1A896BD4" w:rsidR="009110D1" w:rsidRPr="00CE0912" w:rsidRDefault="257E7102" w:rsidP="13D0355C">
      <w:pPr>
        <w:pStyle w:val="MSCBody"/>
        <w:rPr>
          <w:rFonts w:asciiTheme="majorHAnsi" w:hAnsiTheme="majorHAnsi" w:cstheme="majorBidi"/>
        </w:rPr>
      </w:pPr>
      <w:r w:rsidRPr="13D0355C">
        <w:rPr>
          <w:rFonts w:asciiTheme="majorHAnsi" w:hAnsiTheme="majorHAnsi" w:cstheme="majorBidi"/>
        </w:rPr>
        <w:t xml:space="preserve">The </w:t>
      </w:r>
      <w:r w:rsidR="3C66D6B7" w:rsidRPr="13D0355C">
        <w:rPr>
          <w:rFonts w:asciiTheme="majorHAnsi" w:hAnsiTheme="majorHAnsi" w:cstheme="majorBidi"/>
        </w:rPr>
        <w:t>reform</w:t>
      </w:r>
      <w:r w:rsidRPr="13D0355C">
        <w:rPr>
          <w:rFonts w:asciiTheme="majorHAnsi" w:hAnsiTheme="majorHAnsi" w:cstheme="majorBidi"/>
        </w:rPr>
        <w:t xml:space="preserve"> has been identified as engaging s22(2)(i) of the HR Act which provides rights in criminal proceedings, particularly the right not to be compelled to testify against oneself or confess guilt. The purpose of these provisions is to assist authorised officers in their function as truth-seekers and their ability to undertake full and proper investigations.</w:t>
      </w:r>
    </w:p>
    <w:p w14:paraId="6962D556" w14:textId="7AD35F2A" w:rsidR="009110D1" w:rsidRPr="00CE0912" w:rsidRDefault="009110D1" w:rsidP="00314A0E">
      <w:pPr>
        <w:pStyle w:val="MSCBody"/>
        <w:rPr>
          <w:rFonts w:asciiTheme="majorHAnsi" w:hAnsiTheme="majorHAnsi" w:cstheme="majorHAnsi"/>
        </w:rPr>
      </w:pPr>
      <w:r w:rsidRPr="00CE0912">
        <w:rPr>
          <w:rFonts w:asciiTheme="majorHAnsi" w:hAnsiTheme="majorHAnsi" w:cstheme="majorHAnsi"/>
        </w:rPr>
        <w:t xml:space="preserve">The restriction on the right against self-incrimination is proportionate. Any self-incriminating material directly or indirectly obtained as a result of a person being compelled to provide information cannot be used as evidence against that person in later court proceedings, other than an offence in relation to the falsity or the misleading nature of the answer, document or information or an offence against the Criminal Code, </w:t>
      </w:r>
      <w:r w:rsidR="000E4FC0">
        <w:rPr>
          <w:rFonts w:asciiTheme="majorHAnsi" w:hAnsiTheme="majorHAnsi" w:cstheme="majorHAnsi"/>
        </w:rPr>
        <w:t>C</w:t>
      </w:r>
      <w:r w:rsidRPr="00CE0912">
        <w:rPr>
          <w:rFonts w:asciiTheme="majorHAnsi" w:hAnsiTheme="majorHAnsi" w:cstheme="majorHAnsi"/>
        </w:rPr>
        <w:t>hapter 7 (Administration of justice offences).</w:t>
      </w:r>
    </w:p>
    <w:p w14:paraId="0F9F3F81" w14:textId="19F6C206" w:rsidR="009110D1" w:rsidRPr="00CE0912" w:rsidRDefault="009110D1" w:rsidP="00314A0E">
      <w:pPr>
        <w:pStyle w:val="MSCBody"/>
        <w:rPr>
          <w:rFonts w:asciiTheme="majorHAnsi" w:hAnsiTheme="majorHAnsi" w:cstheme="majorHAnsi"/>
        </w:rPr>
      </w:pPr>
      <w:r w:rsidRPr="00CE0912">
        <w:rPr>
          <w:rFonts w:asciiTheme="majorHAnsi" w:hAnsiTheme="majorHAnsi" w:cstheme="majorHAnsi"/>
        </w:rPr>
        <w:t xml:space="preserve">These provisions support </w:t>
      </w:r>
      <w:r w:rsidR="000E4FC0">
        <w:rPr>
          <w:rFonts w:asciiTheme="majorHAnsi" w:hAnsiTheme="majorHAnsi" w:cstheme="majorHAnsi"/>
        </w:rPr>
        <w:t>A</w:t>
      </w:r>
      <w:r w:rsidRPr="00CE0912">
        <w:rPr>
          <w:rFonts w:asciiTheme="majorHAnsi" w:hAnsiTheme="majorHAnsi" w:cstheme="majorHAnsi"/>
        </w:rPr>
        <w:t>uthorised officers to be able to fully consider all available information when exercising their functions, while protecting the people providing the information by conferring ‘use immunity’.</w:t>
      </w:r>
    </w:p>
    <w:p w14:paraId="6B53E39E" w14:textId="674CDA25" w:rsidR="009110D1" w:rsidRPr="00CE0912" w:rsidRDefault="009110D1" w:rsidP="00314A0E">
      <w:pPr>
        <w:pStyle w:val="MSCBody"/>
        <w:rPr>
          <w:rFonts w:asciiTheme="majorHAnsi" w:hAnsiTheme="majorHAnsi" w:cstheme="majorHAnsi"/>
        </w:rPr>
      </w:pPr>
      <w:r w:rsidRPr="00CE0912">
        <w:rPr>
          <w:rFonts w:asciiTheme="majorHAnsi" w:hAnsiTheme="majorHAnsi" w:cstheme="majorHAnsi"/>
        </w:rPr>
        <w:t xml:space="preserve">Use immunity is a well-established practice in relation to investigative agencies in the ACT, including the Human Rights Commission, Integrity Commission and Inspector of Correctional Services. The limitation is further circumscribed by way of the </w:t>
      </w:r>
      <w:r w:rsidR="003C64F1" w:rsidRPr="00CE0912">
        <w:rPr>
          <w:rFonts w:asciiTheme="majorHAnsi" w:hAnsiTheme="majorHAnsi" w:cstheme="majorHAnsi"/>
        </w:rPr>
        <w:t>Act</w:t>
      </w:r>
      <w:r w:rsidRPr="00CE0912">
        <w:rPr>
          <w:rFonts w:asciiTheme="majorHAnsi" w:hAnsiTheme="majorHAnsi" w:cstheme="majorHAnsi"/>
        </w:rPr>
        <w:t xml:space="preserve"> providing that an authorised officer must satisfy the reasonable belief test in exercising powers, and that a person must be warned that failure to comply is an offence.</w:t>
      </w:r>
    </w:p>
    <w:p w14:paraId="11E633A8" w14:textId="383B2ACE" w:rsidR="00743B76" w:rsidRDefault="00743B76" w:rsidP="00314A0E">
      <w:pPr>
        <w:pStyle w:val="MSCBody"/>
        <w:rPr>
          <w:rFonts w:asciiTheme="majorHAnsi" w:hAnsiTheme="majorHAnsi" w:cstheme="majorHAnsi"/>
        </w:rPr>
      </w:pPr>
      <w:r w:rsidRPr="00CE0912">
        <w:rPr>
          <w:rFonts w:asciiTheme="majorHAnsi" w:hAnsiTheme="majorHAnsi" w:cstheme="majorHAnsi"/>
        </w:rPr>
        <w:t xml:space="preserve">The proposed reform does not </w:t>
      </w:r>
      <w:r w:rsidR="000043ED" w:rsidRPr="00CE0912">
        <w:rPr>
          <w:rFonts w:asciiTheme="majorHAnsi" w:hAnsiTheme="majorHAnsi" w:cstheme="majorHAnsi"/>
        </w:rPr>
        <w:t>expand</w:t>
      </w:r>
      <w:r w:rsidR="000D7C73" w:rsidRPr="00CE0912">
        <w:rPr>
          <w:rFonts w:asciiTheme="majorHAnsi" w:hAnsiTheme="majorHAnsi" w:cstheme="majorHAnsi"/>
        </w:rPr>
        <w:t xml:space="preserve"> or alter</w:t>
      </w:r>
      <w:r w:rsidR="000043ED" w:rsidRPr="00CE0912">
        <w:rPr>
          <w:rFonts w:asciiTheme="majorHAnsi" w:hAnsiTheme="majorHAnsi" w:cstheme="majorHAnsi"/>
        </w:rPr>
        <w:t xml:space="preserve"> the manner in which the Act engages with rights in criminal proceedings. </w:t>
      </w:r>
    </w:p>
    <w:p w14:paraId="63B7288E" w14:textId="4C05421E" w:rsidR="00CB75F4" w:rsidRPr="001539FD" w:rsidRDefault="003C3F71" w:rsidP="00667B73">
      <w:pPr>
        <w:pStyle w:val="Heading3"/>
      </w:pPr>
      <w:bookmarkStart w:id="127" w:name="_Toc99101647"/>
      <w:r w:rsidRPr="001539FD">
        <w:t>Consistency with legislative scrutiny principles</w:t>
      </w:r>
      <w:bookmarkEnd w:id="127"/>
    </w:p>
    <w:p w14:paraId="6D721EAE" w14:textId="149766A6" w:rsidR="00D95E64" w:rsidRDefault="001A7E85" w:rsidP="00314A0E">
      <w:pPr>
        <w:pStyle w:val="MSCBody"/>
        <w:rPr>
          <w:rFonts w:asciiTheme="majorHAnsi" w:hAnsiTheme="majorHAnsi" w:cstheme="majorHAnsi"/>
        </w:rPr>
      </w:pPr>
      <w:r w:rsidRPr="009B7D35">
        <w:rPr>
          <w:rFonts w:asciiTheme="majorHAnsi" w:hAnsiTheme="majorHAnsi" w:cstheme="majorHAnsi"/>
        </w:rPr>
        <w:t xml:space="preserve">The </w:t>
      </w:r>
      <w:r w:rsidR="003E671B">
        <w:rPr>
          <w:rFonts w:asciiTheme="majorHAnsi" w:hAnsiTheme="majorHAnsi" w:cstheme="majorHAnsi"/>
        </w:rPr>
        <w:t>proposed regulation</w:t>
      </w:r>
      <w:r w:rsidR="00BF661C" w:rsidRPr="009B7D35">
        <w:rPr>
          <w:rFonts w:asciiTheme="majorHAnsi" w:hAnsiTheme="majorHAnsi" w:cstheme="majorHAnsi"/>
        </w:rPr>
        <w:t xml:space="preserve"> is </w:t>
      </w:r>
      <w:r w:rsidR="001F4481">
        <w:rPr>
          <w:rFonts w:asciiTheme="majorHAnsi" w:hAnsiTheme="majorHAnsi" w:cstheme="majorHAnsi"/>
        </w:rPr>
        <w:t>consistent</w:t>
      </w:r>
      <w:r w:rsidR="00BF661C" w:rsidRPr="009B7D35">
        <w:rPr>
          <w:rFonts w:asciiTheme="majorHAnsi" w:hAnsiTheme="majorHAnsi" w:cstheme="majorHAnsi"/>
        </w:rPr>
        <w:t xml:space="preserve"> with</w:t>
      </w:r>
      <w:r w:rsidR="00E4257E" w:rsidRPr="009B7D35">
        <w:rPr>
          <w:rFonts w:asciiTheme="majorHAnsi" w:hAnsiTheme="majorHAnsi" w:cstheme="majorHAnsi"/>
        </w:rPr>
        <w:t xml:space="preserve"> the </w:t>
      </w:r>
      <w:r w:rsidR="00D95E64">
        <w:rPr>
          <w:rFonts w:asciiTheme="majorHAnsi" w:hAnsiTheme="majorHAnsi" w:cstheme="majorHAnsi"/>
        </w:rPr>
        <w:t>legislative scrutiny principles considered by the</w:t>
      </w:r>
      <w:r w:rsidR="003E671B">
        <w:rPr>
          <w:rFonts w:asciiTheme="majorHAnsi" w:hAnsiTheme="majorHAnsi" w:cstheme="majorHAnsi"/>
        </w:rPr>
        <w:t xml:space="preserve"> Standing Committee</w:t>
      </w:r>
      <w:r w:rsidR="00025A5C">
        <w:rPr>
          <w:rFonts w:asciiTheme="majorHAnsi" w:hAnsiTheme="majorHAnsi" w:cstheme="majorHAnsi"/>
        </w:rPr>
        <w:t xml:space="preserve"> on Justice and Community Safety </w:t>
      </w:r>
      <w:r w:rsidR="00D95E64">
        <w:rPr>
          <w:rFonts w:asciiTheme="majorHAnsi" w:hAnsiTheme="majorHAnsi" w:cstheme="majorHAnsi"/>
        </w:rPr>
        <w:t>on the basis that</w:t>
      </w:r>
      <w:r w:rsidR="00F6707C">
        <w:rPr>
          <w:rFonts w:asciiTheme="majorHAnsi" w:hAnsiTheme="majorHAnsi" w:cstheme="majorHAnsi"/>
        </w:rPr>
        <w:t xml:space="preserve"> the proposed regulation</w:t>
      </w:r>
      <w:r w:rsidR="00D95E64">
        <w:rPr>
          <w:rFonts w:asciiTheme="majorHAnsi" w:hAnsiTheme="majorHAnsi" w:cstheme="majorHAnsi"/>
        </w:rPr>
        <w:t>:</w:t>
      </w:r>
    </w:p>
    <w:p w14:paraId="4439932B" w14:textId="2A7E2C15" w:rsidR="003C269E" w:rsidRPr="00667B73" w:rsidRDefault="00917FE9" w:rsidP="00D95E64">
      <w:pPr>
        <w:pStyle w:val="MSCBody"/>
        <w:numPr>
          <w:ilvl w:val="0"/>
          <w:numId w:val="47"/>
        </w:numPr>
        <w:rPr>
          <w:rFonts w:asciiTheme="majorHAnsi" w:hAnsiTheme="majorHAnsi" w:cstheme="majorHAnsi"/>
        </w:rPr>
      </w:pPr>
      <w:r>
        <w:rPr>
          <w:rFonts w:asciiTheme="majorHAnsi" w:hAnsiTheme="majorHAnsi" w:cstheme="majorHAnsi"/>
        </w:rPr>
        <w:t xml:space="preserve">is </w:t>
      </w:r>
      <w:r w:rsidR="003C269E">
        <w:rPr>
          <w:rFonts w:asciiTheme="majorHAnsi" w:hAnsiTheme="majorHAnsi" w:cstheme="majorHAnsi"/>
        </w:rPr>
        <w:t xml:space="preserve">in general accordance with the </w:t>
      </w:r>
      <w:r w:rsidR="006F301E">
        <w:rPr>
          <w:rFonts w:asciiTheme="majorHAnsi" w:hAnsiTheme="majorHAnsi" w:cstheme="majorHAnsi"/>
        </w:rPr>
        <w:t xml:space="preserve">objects of the </w:t>
      </w:r>
      <w:r w:rsidR="00680391" w:rsidRPr="00D07A77">
        <w:rPr>
          <w:rFonts w:asciiTheme="majorHAnsi" w:hAnsiTheme="majorHAnsi" w:cstheme="majorBidi"/>
        </w:rPr>
        <w:t>Act</w:t>
      </w:r>
      <w:r w:rsidR="00065868" w:rsidRPr="00D07A77">
        <w:rPr>
          <w:rFonts w:asciiTheme="majorHAnsi" w:hAnsiTheme="majorHAnsi" w:cstheme="majorBidi"/>
        </w:rPr>
        <w:t>;</w:t>
      </w:r>
    </w:p>
    <w:p w14:paraId="407ABA6D" w14:textId="4C29374E" w:rsidR="00F84FBB" w:rsidRPr="001A68BE" w:rsidRDefault="00F6707C" w:rsidP="00D95E64">
      <w:pPr>
        <w:pStyle w:val="MSCBody"/>
        <w:numPr>
          <w:ilvl w:val="0"/>
          <w:numId w:val="47"/>
        </w:numPr>
        <w:rPr>
          <w:rFonts w:asciiTheme="majorHAnsi" w:hAnsiTheme="majorHAnsi" w:cstheme="majorHAnsi"/>
        </w:rPr>
      </w:pPr>
      <w:r>
        <w:rPr>
          <w:rFonts w:asciiTheme="majorHAnsi" w:hAnsiTheme="majorHAnsi" w:cstheme="majorBidi"/>
        </w:rPr>
        <w:t>d</w:t>
      </w:r>
      <w:r w:rsidR="003C269E">
        <w:rPr>
          <w:rFonts w:asciiTheme="majorHAnsi" w:hAnsiTheme="majorHAnsi" w:cstheme="majorBidi"/>
        </w:rPr>
        <w:t>oes not</w:t>
      </w:r>
      <w:r>
        <w:rPr>
          <w:rFonts w:asciiTheme="majorHAnsi" w:hAnsiTheme="majorHAnsi" w:cstheme="majorBidi"/>
        </w:rPr>
        <w:t xml:space="preserve"> unduly </w:t>
      </w:r>
      <w:r w:rsidR="00990C5F">
        <w:rPr>
          <w:rFonts w:asciiTheme="majorHAnsi" w:hAnsiTheme="majorHAnsi" w:cstheme="majorBidi"/>
        </w:rPr>
        <w:t xml:space="preserve">trespass on rights previously established by law, including consideration of </w:t>
      </w:r>
      <w:r w:rsidR="00F84FBB">
        <w:rPr>
          <w:rFonts w:asciiTheme="majorHAnsi" w:hAnsiTheme="majorHAnsi" w:cstheme="majorBidi"/>
        </w:rPr>
        <w:t xml:space="preserve">rights prescribed by the </w:t>
      </w:r>
      <w:r w:rsidR="003F1D9E">
        <w:rPr>
          <w:rFonts w:asciiTheme="majorHAnsi" w:hAnsiTheme="majorHAnsi" w:cstheme="majorBidi"/>
        </w:rPr>
        <w:t>HR</w:t>
      </w:r>
      <w:r w:rsidR="00F84FBB">
        <w:rPr>
          <w:rFonts w:asciiTheme="majorHAnsi" w:hAnsiTheme="majorHAnsi" w:cstheme="majorBidi"/>
        </w:rPr>
        <w:t xml:space="preserve"> Act</w:t>
      </w:r>
      <w:r w:rsidR="00065868">
        <w:rPr>
          <w:rFonts w:asciiTheme="majorHAnsi" w:hAnsiTheme="majorHAnsi" w:cstheme="majorBidi"/>
        </w:rPr>
        <w:t>; and</w:t>
      </w:r>
    </w:p>
    <w:p w14:paraId="1637A731" w14:textId="77777777" w:rsidR="00987A59" w:rsidRDefault="006F301E" w:rsidP="00D95E64">
      <w:pPr>
        <w:pStyle w:val="MSCBody"/>
        <w:numPr>
          <w:ilvl w:val="0"/>
          <w:numId w:val="47"/>
        </w:numPr>
        <w:rPr>
          <w:rFonts w:asciiTheme="majorHAnsi" w:hAnsiTheme="majorHAnsi" w:cstheme="majorHAnsi"/>
        </w:rPr>
      </w:pPr>
      <w:r>
        <w:rPr>
          <w:rFonts w:asciiTheme="majorHAnsi" w:hAnsiTheme="majorHAnsi" w:cstheme="majorHAnsi"/>
        </w:rPr>
        <w:t xml:space="preserve">does not make rights, liberties and/or obligations unduly dependent on non-reviewable decisions. </w:t>
      </w:r>
    </w:p>
    <w:p w14:paraId="34463C37" w14:textId="14D305E1" w:rsidR="003C3F71" w:rsidRPr="00CE0912" w:rsidRDefault="00F05D51" w:rsidP="00314A0E">
      <w:pPr>
        <w:pStyle w:val="MSCBody"/>
        <w:rPr>
          <w:rFonts w:asciiTheme="majorHAnsi" w:hAnsiTheme="majorHAnsi" w:cstheme="majorHAnsi"/>
        </w:rPr>
      </w:pPr>
      <w:r>
        <w:rPr>
          <w:rFonts w:asciiTheme="majorHAnsi" w:hAnsiTheme="majorHAnsi" w:cstheme="majorHAnsi"/>
        </w:rPr>
        <w:t xml:space="preserve">The proposed </w:t>
      </w:r>
      <w:r w:rsidR="00492102">
        <w:rPr>
          <w:rFonts w:asciiTheme="majorHAnsi" w:hAnsiTheme="majorHAnsi" w:cstheme="majorHAnsi"/>
        </w:rPr>
        <w:t>R</w:t>
      </w:r>
      <w:r>
        <w:rPr>
          <w:rFonts w:asciiTheme="majorHAnsi" w:hAnsiTheme="majorHAnsi" w:cstheme="majorHAnsi"/>
        </w:rPr>
        <w:t xml:space="preserve">egulation engages with a number of human rights as discussed in the </w:t>
      </w:r>
      <w:r w:rsidR="00E33245">
        <w:rPr>
          <w:rFonts w:asciiTheme="majorHAnsi" w:hAnsiTheme="majorHAnsi" w:cstheme="majorHAnsi"/>
        </w:rPr>
        <w:t>h</w:t>
      </w:r>
      <w:r>
        <w:rPr>
          <w:rFonts w:asciiTheme="majorHAnsi" w:hAnsiTheme="majorHAnsi" w:cstheme="majorHAnsi"/>
        </w:rPr>
        <w:t xml:space="preserve">uman </w:t>
      </w:r>
      <w:r w:rsidR="00E33245">
        <w:rPr>
          <w:rFonts w:asciiTheme="majorHAnsi" w:hAnsiTheme="majorHAnsi" w:cstheme="majorHAnsi"/>
        </w:rPr>
        <w:t>r</w:t>
      </w:r>
      <w:r>
        <w:rPr>
          <w:rFonts w:asciiTheme="majorHAnsi" w:hAnsiTheme="majorHAnsi" w:cstheme="majorHAnsi"/>
        </w:rPr>
        <w:t xml:space="preserve">ights </w:t>
      </w:r>
      <w:r w:rsidR="00E33245">
        <w:rPr>
          <w:rFonts w:asciiTheme="majorHAnsi" w:hAnsiTheme="majorHAnsi" w:cstheme="majorHAnsi"/>
        </w:rPr>
        <w:t>a</w:t>
      </w:r>
      <w:r>
        <w:rPr>
          <w:rFonts w:asciiTheme="majorHAnsi" w:hAnsiTheme="majorHAnsi" w:cstheme="majorHAnsi"/>
        </w:rPr>
        <w:t xml:space="preserve">nalysis component of this </w:t>
      </w:r>
      <w:r w:rsidR="00E33245">
        <w:rPr>
          <w:rFonts w:asciiTheme="majorHAnsi" w:hAnsiTheme="majorHAnsi" w:cstheme="majorHAnsi"/>
        </w:rPr>
        <w:t>RIS</w:t>
      </w:r>
      <w:r>
        <w:rPr>
          <w:rFonts w:asciiTheme="majorHAnsi" w:hAnsiTheme="majorHAnsi" w:cstheme="majorHAnsi"/>
        </w:rPr>
        <w:t xml:space="preserve">. </w:t>
      </w:r>
      <w:r w:rsidR="00CE7855">
        <w:rPr>
          <w:rFonts w:asciiTheme="majorHAnsi" w:hAnsiTheme="majorHAnsi" w:cstheme="majorHAnsi"/>
        </w:rPr>
        <w:t xml:space="preserve">To reduce the extent to which the </w:t>
      </w:r>
      <w:r w:rsidR="00D5001C">
        <w:rPr>
          <w:rFonts w:asciiTheme="majorHAnsi" w:hAnsiTheme="majorHAnsi" w:cstheme="majorHAnsi"/>
        </w:rPr>
        <w:t xml:space="preserve">proposed </w:t>
      </w:r>
      <w:r w:rsidR="00E33245">
        <w:rPr>
          <w:rFonts w:asciiTheme="majorHAnsi" w:hAnsiTheme="majorHAnsi" w:cstheme="majorHAnsi"/>
        </w:rPr>
        <w:t>R</w:t>
      </w:r>
      <w:r w:rsidR="00D5001C">
        <w:rPr>
          <w:rFonts w:asciiTheme="majorHAnsi" w:hAnsiTheme="majorHAnsi" w:cstheme="majorHAnsi"/>
        </w:rPr>
        <w:t xml:space="preserve">egulation </w:t>
      </w:r>
      <w:r w:rsidR="009348F1">
        <w:rPr>
          <w:rFonts w:asciiTheme="majorHAnsi" w:hAnsiTheme="majorHAnsi" w:cstheme="majorHAnsi"/>
        </w:rPr>
        <w:t xml:space="preserve">will </w:t>
      </w:r>
      <w:r w:rsidR="005F0DD7">
        <w:rPr>
          <w:rFonts w:asciiTheme="majorHAnsi" w:hAnsiTheme="majorHAnsi" w:cstheme="majorHAnsi"/>
        </w:rPr>
        <w:t>impinge</w:t>
      </w:r>
      <w:r w:rsidR="00C13C30">
        <w:rPr>
          <w:rFonts w:asciiTheme="majorHAnsi" w:hAnsiTheme="majorHAnsi" w:cstheme="majorHAnsi"/>
        </w:rPr>
        <w:t xml:space="preserve"> these rights,</w:t>
      </w:r>
      <w:r w:rsidR="00CE7855">
        <w:rPr>
          <w:rFonts w:asciiTheme="majorHAnsi" w:hAnsiTheme="majorHAnsi" w:cstheme="majorHAnsi"/>
        </w:rPr>
        <w:t xml:space="preserve"> </w:t>
      </w:r>
      <w:r w:rsidR="000133FE" w:rsidRPr="009B7D35">
        <w:rPr>
          <w:rFonts w:asciiTheme="majorHAnsi" w:hAnsiTheme="majorHAnsi" w:cstheme="majorHAnsi"/>
        </w:rPr>
        <w:t xml:space="preserve">exemptions for medical, scientific or health </w:t>
      </w:r>
      <w:r w:rsidR="00F55021">
        <w:rPr>
          <w:rFonts w:asciiTheme="majorHAnsi" w:hAnsiTheme="majorHAnsi" w:cstheme="majorHAnsi"/>
        </w:rPr>
        <w:t xml:space="preserve">requirements </w:t>
      </w:r>
      <w:r w:rsidR="005D7BF7">
        <w:rPr>
          <w:rFonts w:asciiTheme="majorHAnsi" w:hAnsiTheme="majorHAnsi" w:cstheme="majorHAnsi"/>
        </w:rPr>
        <w:t>have been provided for.</w:t>
      </w:r>
      <w:r w:rsidR="00F55021">
        <w:rPr>
          <w:rFonts w:asciiTheme="majorHAnsi" w:hAnsiTheme="majorHAnsi" w:cstheme="majorHAnsi"/>
        </w:rPr>
        <w:t xml:space="preserve"> </w:t>
      </w:r>
      <w:r w:rsidR="005D7BF7">
        <w:rPr>
          <w:rFonts w:asciiTheme="majorHAnsi" w:eastAsiaTheme="minorHAnsi" w:hAnsiTheme="majorHAnsi" w:cstheme="majorHAnsi"/>
        </w:rPr>
        <w:t>While the reform will introduce additional s</w:t>
      </w:r>
      <w:r w:rsidR="006D41E4" w:rsidRPr="00CE0912">
        <w:rPr>
          <w:rFonts w:asciiTheme="majorHAnsi" w:eastAsiaTheme="minorHAnsi" w:hAnsiTheme="majorHAnsi" w:cstheme="majorHAnsi"/>
        </w:rPr>
        <w:t>trict liability offences</w:t>
      </w:r>
      <w:r w:rsidR="00BA689E">
        <w:rPr>
          <w:rFonts w:asciiTheme="majorHAnsi" w:eastAsiaTheme="minorHAnsi" w:hAnsiTheme="majorHAnsi" w:cstheme="majorHAnsi"/>
        </w:rPr>
        <w:t xml:space="preserve">, the offences are intended to deter </w:t>
      </w:r>
      <w:r w:rsidR="0024008C">
        <w:rPr>
          <w:rFonts w:asciiTheme="majorHAnsi" w:eastAsiaTheme="minorHAnsi" w:hAnsiTheme="majorHAnsi" w:cstheme="majorHAnsi"/>
        </w:rPr>
        <w:t>people from failing to comply with t</w:t>
      </w:r>
      <w:r w:rsidR="009A1730">
        <w:rPr>
          <w:rFonts w:asciiTheme="majorHAnsi" w:eastAsiaTheme="minorHAnsi" w:hAnsiTheme="majorHAnsi" w:cstheme="majorHAnsi"/>
        </w:rPr>
        <w:t xml:space="preserve">he </w:t>
      </w:r>
      <w:r w:rsidR="00E94556">
        <w:rPr>
          <w:rFonts w:asciiTheme="majorHAnsi" w:eastAsiaTheme="minorHAnsi" w:hAnsiTheme="majorHAnsi" w:cstheme="majorHAnsi"/>
        </w:rPr>
        <w:t>Act and</w:t>
      </w:r>
      <w:r w:rsidR="009A1730">
        <w:rPr>
          <w:rFonts w:asciiTheme="majorHAnsi" w:eastAsiaTheme="minorHAnsi" w:hAnsiTheme="majorHAnsi" w:cstheme="majorHAnsi"/>
        </w:rPr>
        <w:t xml:space="preserve"> are </w:t>
      </w:r>
      <w:r w:rsidR="009F30C5">
        <w:rPr>
          <w:rFonts w:asciiTheme="majorHAnsi" w:eastAsiaTheme="minorHAnsi" w:hAnsiTheme="majorHAnsi" w:cstheme="majorHAnsi"/>
        </w:rPr>
        <w:t>considered</w:t>
      </w:r>
      <w:r w:rsidR="009A1730">
        <w:rPr>
          <w:rFonts w:asciiTheme="majorHAnsi" w:eastAsiaTheme="minorHAnsi" w:hAnsiTheme="majorHAnsi" w:cstheme="majorHAnsi"/>
        </w:rPr>
        <w:t xml:space="preserve"> </w:t>
      </w:r>
      <w:r w:rsidR="006642B7">
        <w:rPr>
          <w:rFonts w:asciiTheme="majorHAnsi" w:eastAsiaTheme="minorHAnsi" w:hAnsiTheme="majorHAnsi" w:cstheme="majorHAnsi"/>
        </w:rPr>
        <w:t xml:space="preserve">necessary to achieve the </w:t>
      </w:r>
      <w:r w:rsidR="009F30C5">
        <w:rPr>
          <w:rFonts w:asciiTheme="majorHAnsi" w:eastAsiaTheme="minorHAnsi" w:hAnsiTheme="majorHAnsi" w:cstheme="majorHAnsi"/>
        </w:rPr>
        <w:t>objectives</w:t>
      </w:r>
      <w:r w:rsidR="006642B7">
        <w:rPr>
          <w:rFonts w:asciiTheme="majorHAnsi" w:eastAsiaTheme="minorHAnsi" w:hAnsiTheme="majorHAnsi" w:cstheme="majorHAnsi"/>
        </w:rPr>
        <w:t xml:space="preserve"> of the </w:t>
      </w:r>
      <w:r w:rsidR="009F30C5">
        <w:rPr>
          <w:rFonts w:asciiTheme="majorHAnsi" w:eastAsiaTheme="minorHAnsi" w:hAnsiTheme="majorHAnsi" w:cstheme="majorHAnsi"/>
        </w:rPr>
        <w:t>reform</w:t>
      </w:r>
      <w:r w:rsidR="00FC1674">
        <w:rPr>
          <w:rFonts w:asciiTheme="majorHAnsi" w:eastAsiaTheme="minorHAnsi" w:hAnsiTheme="majorHAnsi" w:cstheme="majorHAnsi"/>
        </w:rPr>
        <w:t>.</w:t>
      </w:r>
    </w:p>
    <w:p w14:paraId="3FA99A47" w14:textId="38767595" w:rsidR="005D2B93" w:rsidRPr="00CE0912" w:rsidRDefault="5C0D31BD" w:rsidP="13D0355C">
      <w:pPr>
        <w:pStyle w:val="Heading3"/>
      </w:pPr>
      <w:bookmarkStart w:id="128" w:name="_Toc90292036"/>
      <w:bookmarkStart w:id="129" w:name="_Toc99101648"/>
      <w:r w:rsidRPr="13D0355C">
        <w:lastRenderedPageBreak/>
        <w:t>Summary</w:t>
      </w:r>
      <w:bookmarkEnd w:id="124"/>
      <w:bookmarkEnd w:id="128"/>
      <w:bookmarkEnd w:id="129"/>
    </w:p>
    <w:p w14:paraId="3D2595DF" w14:textId="77777777" w:rsidR="0098640B" w:rsidRPr="00CE0912" w:rsidRDefault="0098640B" w:rsidP="00314A0E">
      <w:pPr>
        <w:pStyle w:val="MSCBody"/>
        <w:rPr>
          <w:rFonts w:asciiTheme="majorHAnsi" w:hAnsiTheme="majorHAnsi" w:cstheme="majorHAnsi"/>
        </w:rPr>
      </w:pPr>
      <w:r w:rsidRPr="00CE0912">
        <w:rPr>
          <w:rFonts w:asciiTheme="majorHAnsi" w:hAnsiTheme="majorHAnsi" w:cstheme="majorHAnsi"/>
        </w:rPr>
        <w:t>Human rights have been considered in developing this RIS and any limits to rights have been developed in the least restrictive way possible, while achieving the objectives of this RIS and the legislation.</w:t>
      </w:r>
    </w:p>
    <w:p w14:paraId="443B5D84" w14:textId="4654000B" w:rsidR="0098640B" w:rsidRPr="00CE0912" w:rsidRDefault="6764D7E4" w:rsidP="13D0355C">
      <w:pPr>
        <w:pStyle w:val="MSCBody"/>
        <w:rPr>
          <w:rFonts w:asciiTheme="majorHAnsi" w:hAnsiTheme="majorHAnsi" w:cstheme="majorBidi"/>
        </w:rPr>
      </w:pPr>
      <w:r w:rsidRPr="13D0355C">
        <w:rPr>
          <w:rFonts w:asciiTheme="majorHAnsi" w:hAnsiTheme="majorHAnsi" w:cstheme="majorBidi"/>
        </w:rPr>
        <w:t xml:space="preserve">When considered as a complete package, which includes the ability for the Minister to grant exemptions for people who require access to single-use plastic products, the impacts on people’s rights, as a result of the </w:t>
      </w:r>
      <w:r w:rsidR="37025103" w:rsidRPr="13D0355C">
        <w:rPr>
          <w:rFonts w:asciiTheme="majorHAnsi" w:hAnsiTheme="majorHAnsi" w:cstheme="majorBidi"/>
        </w:rPr>
        <w:t>r</w:t>
      </w:r>
      <w:r w:rsidRPr="13D0355C">
        <w:rPr>
          <w:rFonts w:asciiTheme="majorHAnsi" w:hAnsiTheme="majorHAnsi" w:cstheme="majorBidi"/>
        </w:rPr>
        <w:t>eform, is considered reasonable and proportionate to the objectives of the legislation and the risks and outcomes for the community.</w:t>
      </w:r>
    </w:p>
    <w:p w14:paraId="28A757B4" w14:textId="77777777" w:rsidR="005D2B93" w:rsidRPr="00CE0912" w:rsidRDefault="5C0D31BD" w:rsidP="13D0355C">
      <w:pPr>
        <w:pStyle w:val="Heading1"/>
      </w:pPr>
      <w:bookmarkStart w:id="130" w:name="_Toc23940764"/>
      <w:bookmarkStart w:id="131" w:name="_Toc23941632"/>
      <w:bookmarkStart w:id="132" w:name="_Toc90292037"/>
      <w:bookmarkStart w:id="133" w:name="_Toc99101649"/>
      <w:r w:rsidRPr="13D0355C">
        <w:t>Preferred option</w:t>
      </w:r>
      <w:bookmarkEnd w:id="130"/>
      <w:bookmarkEnd w:id="131"/>
      <w:bookmarkEnd w:id="132"/>
      <w:bookmarkEnd w:id="133"/>
    </w:p>
    <w:p w14:paraId="31DF1B47" w14:textId="7E954102" w:rsidR="00CA632A" w:rsidRPr="00CE0912" w:rsidRDefault="005D2B93" w:rsidP="00A260AD">
      <w:pPr>
        <w:spacing w:before="120" w:after="120" w:line="277" w:lineRule="auto"/>
        <w:rPr>
          <w:rFonts w:asciiTheme="majorHAnsi" w:eastAsiaTheme="majorEastAsia" w:hAnsiTheme="majorHAnsi" w:cstheme="majorHAnsi"/>
          <w:color w:val="2F5496" w:themeColor="accent1" w:themeShade="BF"/>
          <w:sz w:val="32"/>
          <w:szCs w:val="32"/>
        </w:rPr>
      </w:pPr>
      <w:r w:rsidRPr="00321B3B">
        <w:rPr>
          <w:rFonts w:asciiTheme="majorHAnsi" w:hAnsiTheme="majorHAnsi" w:cstheme="majorHAnsi"/>
        </w:rPr>
        <w:t xml:space="preserve">The recommended option is </w:t>
      </w:r>
      <w:r w:rsidR="00E00640">
        <w:rPr>
          <w:rFonts w:asciiTheme="majorHAnsi" w:hAnsiTheme="majorHAnsi" w:cstheme="majorHAnsi"/>
        </w:rPr>
        <w:t>o</w:t>
      </w:r>
      <w:r w:rsidRPr="00321B3B">
        <w:rPr>
          <w:rFonts w:asciiTheme="majorHAnsi" w:hAnsiTheme="majorHAnsi" w:cstheme="majorHAnsi"/>
        </w:rPr>
        <w:t xml:space="preserve">ption 2, which supports the development of a Plastic Reduction Regulation to be considered by </w:t>
      </w:r>
      <w:r w:rsidR="00DA3F33" w:rsidRPr="00321B3B">
        <w:rPr>
          <w:rFonts w:asciiTheme="majorHAnsi" w:hAnsiTheme="majorHAnsi" w:cstheme="majorHAnsi"/>
        </w:rPr>
        <w:t xml:space="preserve">Cabinet and made by the </w:t>
      </w:r>
      <w:r w:rsidR="000176D8" w:rsidRPr="00321B3B">
        <w:rPr>
          <w:rFonts w:asciiTheme="majorHAnsi" w:hAnsiTheme="majorHAnsi" w:cstheme="majorHAnsi"/>
        </w:rPr>
        <w:t xml:space="preserve">Minister for </w:t>
      </w:r>
      <w:r w:rsidR="007726CE" w:rsidRPr="00321B3B">
        <w:rPr>
          <w:rFonts w:asciiTheme="majorHAnsi" w:hAnsiTheme="majorHAnsi" w:cstheme="majorHAnsi"/>
        </w:rPr>
        <w:t>Transport and City Services</w:t>
      </w:r>
      <w:r w:rsidR="00DA3F33" w:rsidRPr="00321B3B">
        <w:rPr>
          <w:rFonts w:asciiTheme="majorHAnsi" w:hAnsiTheme="majorHAnsi" w:cstheme="majorHAnsi"/>
        </w:rPr>
        <w:t xml:space="preserve">. Once made, </w:t>
      </w:r>
      <w:r w:rsidR="00A260AD" w:rsidRPr="00321B3B">
        <w:rPr>
          <w:rFonts w:asciiTheme="majorHAnsi" w:hAnsiTheme="majorHAnsi" w:cstheme="majorHAnsi"/>
        </w:rPr>
        <w:t xml:space="preserve">the Regulation will be tabled in </w:t>
      </w:r>
      <w:r w:rsidRPr="00321B3B">
        <w:rPr>
          <w:rFonts w:asciiTheme="majorHAnsi" w:hAnsiTheme="majorHAnsi" w:cstheme="majorHAnsi"/>
        </w:rPr>
        <w:t>the Legislative Assembly.</w:t>
      </w:r>
    </w:p>
    <w:p w14:paraId="32F0EE4B" w14:textId="1D99D723" w:rsidR="00B863A9" w:rsidRPr="00CE0912" w:rsidRDefault="5925F426" w:rsidP="13D0355C">
      <w:pPr>
        <w:pStyle w:val="Heading1"/>
      </w:pPr>
      <w:bookmarkStart w:id="134" w:name="_Toc90292038"/>
      <w:bookmarkStart w:id="135" w:name="_Toc99101650"/>
      <w:r w:rsidRPr="13D0355C">
        <w:t>Implementation and evaluation</w:t>
      </w:r>
      <w:bookmarkEnd w:id="134"/>
      <w:bookmarkEnd w:id="135"/>
    </w:p>
    <w:p w14:paraId="21E8C3DC" w14:textId="4E38752A" w:rsidR="00CE7A6A" w:rsidRPr="006D2D0D" w:rsidRDefault="00636624" w:rsidP="00EA031C">
      <w:pPr>
        <w:spacing w:before="120" w:after="120" w:line="276" w:lineRule="auto"/>
        <w:rPr>
          <w:rFonts w:ascii="Calibri Light" w:hAnsi="Calibri Light" w:cs="Calibri Light"/>
        </w:rPr>
      </w:pPr>
      <w:r w:rsidRPr="00636624">
        <w:rPr>
          <w:rFonts w:ascii="Calibri Light" w:hAnsi="Calibri Light" w:cs="Calibri Light"/>
        </w:rPr>
        <w:t>The ACT Government has developed a detailed business case to efficiently and effectively implement the reform. The implementation and evaluation activities are outlined in further detail below. Many of these activities will occur concurrently to ensure the reform is successful and based on the best available information and data.</w:t>
      </w:r>
    </w:p>
    <w:p w14:paraId="51C099AD" w14:textId="354BE8CD" w:rsidR="00B863A9" w:rsidRPr="00CE0912" w:rsidRDefault="5925F426" w:rsidP="13D0355C">
      <w:pPr>
        <w:pStyle w:val="Heading2"/>
      </w:pPr>
      <w:bookmarkStart w:id="136" w:name="_Toc90292039"/>
      <w:bookmarkStart w:id="137" w:name="_Toc99101651"/>
      <w:r w:rsidRPr="13D0355C">
        <w:t>Implementation</w:t>
      </w:r>
      <w:bookmarkEnd w:id="136"/>
      <w:bookmarkEnd w:id="137"/>
    </w:p>
    <w:p w14:paraId="18C203B9" w14:textId="77777777" w:rsidR="00087F5C" w:rsidRPr="006D2D0D" w:rsidRDefault="00087F5C" w:rsidP="006D2D0D">
      <w:pPr>
        <w:pStyle w:val="Heading3"/>
      </w:pPr>
      <w:bookmarkStart w:id="138" w:name="_Toc99101652"/>
      <w:r w:rsidRPr="006D2D0D">
        <w:t>Facilitate national legislation amendments for mutual recognition</w:t>
      </w:r>
      <w:bookmarkEnd w:id="138"/>
    </w:p>
    <w:p w14:paraId="661589FA" w14:textId="77777777" w:rsidR="00087F5C" w:rsidRPr="006D2D0D" w:rsidRDefault="00087F5C" w:rsidP="006D2D0D">
      <w:pPr>
        <w:spacing w:before="120" w:after="120" w:line="277" w:lineRule="auto"/>
        <w:rPr>
          <w:rFonts w:asciiTheme="majorHAnsi" w:hAnsiTheme="majorHAnsi" w:cstheme="majorHAnsi"/>
        </w:rPr>
      </w:pPr>
      <w:r w:rsidRPr="006D2D0D">
        <w:rPr>
          <w:rFonts w:asciiTheme="majorHAnsi" w:hAnsiTheme="majorHAnsi" w:cstheme="majorHAnsi"/>
        </w:rPr>
        <w:t>The ACT Government will continue to work closely with other Australian jurisdictions to progress a permanent exemption to national legislation for mutual recognition; this is an established process for when states and territory actions place potential restrictions on cross-border trade.</w:t>
      </w:r>
    </w:p>
    <w:p w14:paraId="635B1761" w14:textId="6A5A90C5" w:rsidR="00087F5C" w:rsidRPr="00457DE6" w:rsidRDefault="00087F5C" w:rsidP="006D2D0D">
      <w:pPr>
        <w:spacing w:before="120" w:after="120" w:line="277" w:lineRule="auto"/>
        <w:rPr>
          <w:rFonts w:ascii="Calibri" w:eastAsia="Times New Roman" w:hAnsi="Calibri" w:cs="Calibri"/>
          <w:color w:val="000000"/>
          <w:lang w:eastAsia="en-AU"/>
        </w:rPr>
      </w:pPr>
      <w:r w:rsidRPr="006D2D0D">
        <w:rPr>
          <w:rFonts w:asciiTheme="majorHAnsi" w:hAnsiTheme="majorHAnsi" w:cstheme="majorHAnsi"/>
        </w:rPr>
        <w:t xml:space="preserve">This process was successfully completed for the ACT Container Deposit Scheme and plastic bag ban. Initial consultation with other Australian jurisdictions who are considering similar legislative approaches to reduce plastic consumption have been positive and the </w:t>
      </w:r>
      <w:r w:rsidR="00421147">
        <w:rPr>
          <w:rFonts w:asciiTheme="majorHAnsi" w:hAnsiTheme="majorHAnsi" w:cstheme="majorHAnsi"/>
        </w:rPr>
        <w:t xml:space="preserve">ACT </w:t>
      </w:r>
      <w:r w:rsidRPr="006D2D0D">
        <w:rPr>
          <w:rFonts w:asciiTheme="majorHAnsi" w:hAnsiTheme="majorHAnsi" w:cstheme="majorHAnsi"/>
        </w:rPr>
        <w:t>Government has confidence in its ability to work through the process for the required amendments</w:t>
      </w:r>
      <w:r w:rsidRPr="00A33175">
        <w:rPr>
          <w:rFonts w:ascii="Calibri Light" w:eastAsia="Times New Roman" w:hAnsi="Calibri Light" w:cs="Calibri Light"/>
          <w:color w:val="000000"/>
          <w:lang w:eastAsia="en-AU"/>
        </w:rPr>
        <w:t>.</w:t>
      </w:r>
    </w:p>
    <w:p w14:paraId="389CE318" w14:textId="77777777" w:rsidR="00087F5C" w:rsidRPr="006D2D0D" w:rsidRDefault="00087F5C" w:rsidP="006D2D0D">
      <w:pPr>
        <w:pStyle w:val="Heading3"/>
      </w:pPr>
      <w:bookmarkStart w:id="139" w:name="_Toc99101653"/>
      <w:r w:rsidRPr="006D2D0D">
        <w:t>Plastic free events</w:t>
      </w:r>
      <w:bookmarkEnd w:id="139"/>
    </w:p>
    <w:p w14:paraId="75C0D70C" w14:textId="77777777" w:rsidR="00087F5C" w:rsidRPr="006D2D0D" w:rsidRDefault="00087F5C" w:rsidP="006D2D0D">
      <w:pPr>
        <w:spacing w:before="120" w:after="120" w:line="277" w:lineRule="auto"/>
        <w:rPr>
          <w:rFonts w:asciiTheme="majorHAnsi" w:hAnsiTheme="majorHAnsi" w:cstheme="majorHAnsi"/>
        </w:rPr>
      </w:pPr>
      <w:r w:rsidRPr="006D2D0D">
        <w:rPr>
          <w:rFonts w:asciiTheme="majorHAnsi" w:hAnsiTheme="majorHAnsi" w:cstheme="majorHAnsi"/>
        </w:rPr>
        <w:t xml:space="preserve">The ACT Government is committed to leading by example and has already declared a number of events as plastic free. Through the delivery of plastic free events, the ACT Government will inspire and empower local businesses to become early adopters of avoidance and, where avoidance is not possible, plastic alternatives that support broader policy goals for recycling and waste reduction. </w:t>
      </w:r>
    </w:p>
    <w:p w14:paraId="0206E492" w14:textId="77777777" w:rsidR="00087F5C" w:rsidRPr="006D2D0D" w:rsidRDefault="00087F5C" w:rsidP="006D2D0D">
      <w:pPr>
        <w:pStyle w:val="Heading3"/>
      </w:pPr>
      <w:bookmarkStart w:id="140" w:name="_Toc99101654"/>
      <w:r w:rsidRPr="006D2D0D">
        <w:t>Education campaigns</w:t>
      </w:r>
      <w:bookmarkEnd w:id="140"/>
    </w:p>
    <w:p w14:paraId="5D7B563B" w14:textId="77777777" w:rsidR="00087F5C" w:rsidRPr="006D2D0D" w:rsidRDefault="00087F5C" w:rsidP="006D2D0D">
      <w:pPr>
        <w:spacing w:before="120" w:after="120" w:line="277" w:lineRule="auto"/>
        <w:rPr>
          <w:rFonts w:asciiTheme="majorHAnsi" w:hAnsiTheme="majorHAnsi" w:cstheme="majorHAnsi"/>
        </w:rPr>
      </w:pPr>
      <w:r w:rsidRPr="006D2D0D">
        <w:rPr>
          <w:rFonts w:asciiTheme="majorHAnsi" w:hAnsiTheme="majorHAnsi" w:cstheme="majorHAnsi"/>
        </w:rPr>
        <w:t>The regulation will be supported by a comprehensive public education campaign targeted at educating consumers, and local business, about the reform. Education campaigns will be implemented ahead of the regulation taking effect. This will ensure affected stakeholders, including affected businesses, are able to make informed decisions and implement required changes. Given the importance of consumption avoidance, education campaigns will target changes in consumer behaviour.</w:t>
      </w:r>
    </w:p>
    <w:p w14:paraId="5FA8012E" w14:textId="77777777" w:rsidR="00087F5C" w:rsidRPr="006D2D0D" w:rsidRDefault="00087F5C" w:rsidP="006D2D0D">
      <w:pPr>
        <w:pStyle w:val="Heading3"/>
      </w:pPr>
      <w:bookmarkStart w:id="141" w:name="_Toc99101655"/>
      <w:r w:rsidRPr="006D2D0D">
        <w:lastRenderedPageBreak/>
        <w:t>Baseline data and monitoring</w:t>
      </w:r>
      <w:bookmarkEnd w:id="141"/>
    </w:p>
    <w:p w14:paraId="4B423A32" w14:textId="75A5447F" w:rsidR="00087F5C" w:rsidRPr="006D2D0D" w:rsidRDefault="00087F5C" w:rsidP="006D2D0D">
      <w:pPr>
        <w:spacing w:before="120" w:after="120" w:line="277" w:lineRule="auto"/>
        <w:rPr>
          <w:rFonts w:asciiTheme="majorHAnsi" w:hAnsiTheme="majorHAnsi" w:cstheme="majorHAnsi"/>
        </w:rPr>
      </w:pPr>
      <w:r w:rsidRPr="006D2D0D">
        <w:rPr>
          <w:rFonts w:asciiTheme="majorHAnsi" w:hAnsiTheme="majorHAnsi" w:cstheme="majorHAnsi"/>
        </w:rPr>
        <w:t xml:space="preserve">Data on the consumption and littering of the targeted single-use plastic products is limited. This is not unique to the ACT and this occurs because these streams are a relatively small fraction of overall waste generation and have typically been disposed in either public place bins, commercial premises or as litter in the environment. In each case, there is limited available data on composition and volume which was clearly identified by the social cost-benefit analysis undertaken for the </w:t>
      </w:r>
      <w:r w:rsidR="00B81262">
        <w:rPr>
          <w:rFonts w:asciiTheme="majorHAnsi" w:hAnsiTheme="majorHAnsi" w:cstheme="majorHAnsi"/>
        </w:rPr>
        <w:t xml:space="preserve">Plastics Reduction </w:t>
      </w:r>
      <w:r w:rsidRPr="006D2D0D">
        <w:rPr>
          <w:rFonts w:asciiTheme="majorHAnsi" w:hAnsiTheme="majorHAnsi" w:cstheme="majorHAnsi"/>
        </w:rPr>
        <w:t>Bill</w:t>
      </w:r>
      <w:r w:rsidR="00B81262">
        <w:rPr>
          <w:rFonts w:asciiTheme="majorHAnsi" w:hAnsiTheme="majorHAnsi" w:cstheme="majorHAnsi"/>
        </w:rPr>
        <w:t xml:space="preserve"> 2020</w:t>
      </w:r>
      <w:r w:rsidRPr="006D2D0D">
        <w:rPr>
          <w:rFonts w:asciiTheme="majorHAnsi" w:hAnsiTheme="majorHAnsi" w:cstheme="majorHAnsi"/>
        </w:rPr>
        <w:t>.</w:t>
      </w:r>
    </w:p>
    <w:p w14:paraId="46BF6D00" w14:textId="77777777" w:rsidR="00087F5C" w:rsidRPr="006D2D0D" w:rsidRDefault="00087F5C" w:rsidP="006D2D0D">
      <w:pPr>
        <w:spacing w:before="120" w:after="120" w:line="277" w:lineRule="auto"/>
        <w:rPr>
          <w:rFonts w:asciiTheme="majorHAnsi" w:hAnsiTheme="majorHAnsi" w:cstheme="majorHAnsi"/>
        </w:rPr>
      </w:pPr>
      <w:r w:rsidRPr="006D2D0D">
        <w:rPr>
          <w:rFonts w:asciiTheme="majorHAnsi" w:hAnsiTheme="majorHAnsi" w:cstheme="majorHAnsi"/>
        </w:rPr>
        <w:t>The ACT Government will continue to explore opportunities to improve understanding of the impact of these items as litter and in the waste and recycling streams.</w:t>
      </w:r>
    </w:p>
    <w:p w14:paraId="38C574DD" w14:textId="21984795" w:rsidR="00087F5C" w:rsidRPr="006D2D0D" w:rsidRDefault="00087F5C" w:rsidP="006D2D0D">
      <w:pPr>
        <w:pStyle w:val="Heading3"/>
      </w:pPr>
      <w:bookmarkStart w:id="142" w:name="_Toc99101656"/>
      <w:r w:rsidRPr="006D2D0D">
        <w:t xml:space="preserve">Compliance and enforcement </w:t>
      </w:r>
      <w:bookmarkEnd w:id="142"/>
    </w:p>
    <w:p w14:paraId="49CB9610" w14:textId="40509AB8" w:rsidR="00EE32B0" w:rsidRPr="00EE32B0" w:rsidRDefault="00EE32B0" w:rsidP="00EE32B0">
      <w:pPr>
        <w:spacing w:before="120" w:after="120" w:line="277" w:lineRule="auto"/>
        <w:rPr>
          <w:rFonts w:asciiTheme="majorHAnsi" w:hAnsiTheme="majorHAnsi" w:cstheme="majorHAnsi"/>
        </w:rPr>
      </w:pPr>
      <w:r>
        <w:rPr>
          <w:rFonts w:asciiTheme="majorHAnsi" w:hAnsiTheme="majorHAnsi" w:cstheme="majorHAnsi"/>
        </w:rPr>
        <w:t xml:space="preserve">Compliance and enforcement will be undertaken in line with the provisions of the </w:t>
      </w:r>
      <w:r>
        <w:rPr>
          <w:rFonts w:asciiTheme="majorHAnsi" w:hAnsiTheme="majorHAnsi" w:cstheme="majorHAnsi"/>
          <w:i/>
          <w:iCs/>
        </w:rPr>
        <w:t>Plastic Reduction Act 2021.</w:t>
      </w:r>
      <w:r>
        <w:rPr>
          <w:rFonts w:asciiTheme="majorHAnsi" w:hAnsiTheme="majorHAnsi" w:cstheme="majorHAnsi"/>
        </w:rPr>
        <w:t xml:space="preserve"> An infringement notice framework has been established by the </w:t>
      </w:r>
      <w:r w:rsidRPr="00AF7469">
        <w:rPr>
          <w:i/>
          <w:iCs/>
        </w:rPr>
        <w:t>Magistrates Court (Plastic Reduction Infringement Notices) Regulation 2021.</w:t>
      </w:r>
    </w:p>
    <w:p w14:paraId="144FE785" w14:textId="2E798D65" w:rsidR="001D6A19" w:rsidRPr="00CE0912" w:rsidRDefault="5925F426" w:rsidP="00EE32B0">
      <w:bookmarkStart w:id="143" w:name="_ednref103"/>
      <w:bookmarkStart w:id="144" w:name="_ednref104"/>
      <w:bookmarkStart w:id="145" w:name="_ednref105"/>
      <w:bookmarkStart w:id="146" w:name="_Toc90292040"/>
      <w:bookmarkStart w:id="147" w:name="_Toc99101657"/>
      <w:bookmarkEnd w:id="143"/>
      <w:bookmarkEnd w:id="144"/>
      <w:bookmarkEnd w:id="145"/>
      <w:r w:rsidRPr="13D0355C">
        <w:t>Evaluation</w:t>
      </w:r>
      <w:bookmarkEnd w:id="146"/>
      <w:bookmarkEnd w:id="147"/>
    </w:p>
    <w:p w14:paraId="40B5A235" w14:textId="12848085" w:rsidR="00A4248F" w:rsidRPr="006D2D0D" w:rsidRDefault="00A4248F" w:rsidP="006D2D0D">
      <w:pPr>
        <w:pStyle w:val="Heading3"/>
      </w:pPr>
      <w:bookmarkStart w:id="148" w:name="_Toc99101658"/>
      <w:r w:rsidRPr="006D2D0D">
        <w:t>Assurance framework</w:t>
      </w:r>
      <w:bookmarkEnd w:id="148"/>
    </w:p>
    <w:p w14:paraId="131CA133" w14:textId="189A07A2" w:rsidR="00A4248F" w:rsidRPr="006D2D0D" w:rsidRDefault="00A4248F" w:rsidP="006D2D0D">
      <w:pPr>
        <w:spacing w:before="120" w:after="120" w:line="277" w:lineRule="auto"/>
        <w:rPr>
          <w:rFonts w:asciiTheme="majorHAnsi" w:hAnsiTheme="majorHAnsi" w:cstheme="majorHAnsi"/>
        </w:rPr>
      </w:pPr>
      <w:r w:rsidRPr="006D2D0D">
        <w:rPr>
          <w:rFonts w:asciiTheme="majorHAnsi" w:hAnsiTheme="majorHAnsi" w:cstheme="majorHAnsi"/>
        </w:rPr>
        <w:t>To ensure the delivery of the regulation is smooth it will be</w:t>
      </w:r>
      <w:r w:rsidR="00D31979">
        <w:rPr>
          <w:rFonts w:asciiTheme="majorHAnsi" w:hAnsiTheme="majorHAnsi" w:cstheme="majorHAnsi"/>
        </w:rPr>
        <w:t xml:space="preserve"> </w:t>
      </w:r>
      <w:r w:rsidRPr="006D2D0D">
        <w:rPr>
          <w:rFonts w:asciiTheme="majorHAnsi" w:hAnsiTheme="majorHAnsi" w:cstheme="majorHAnsi"/>
        </w:rPr>
        <w:t>underpinned by a strong assurance framework that will ensure</w:t>
      </w:r>
      <w:r w:rsidR="00926810">
        <w:rPr>
          <w:rFonts w:asciiTheme="majorHAnsi" w:hAnsiTheme="majorHAnsi" w:cstheme="majorHAnsi"/>
        </w:rPr>
        <w:t xml:space="preserve"> that the</w:t>
      </w:r>
      <w:r w:rsidRPr="006D2D0D">
        <w:rPr>
          <w:rFonts w:asciiTheme="majorHAnsi" w:hAnsiTheme="majorHAnsi" w:cstheme="majorHAnsi"/>
        </w:rPr>
        <w:t xml:space="preserve"> objectives of the regulation are delivered in an efficient and effective way, in line with best practice standards and community expectations. There are two elements of the framework:</w:t>
      </w:r>
    </w:p>
    <w:p w14:paraId="4C60E21D" w14:textId="3EEBDEE1" w:rsidR="00A4248F" w:rsidRPr="006D2D0D" w:rsidRDefault="00A4248F" w:rsidP="006D2D0D">
      <w:pPr>
        <w:pStyle w:val="ListParagraph"/>
        <w:numPr>
          <w:ilvl w:val="0"/>
          <w:numId w:val="45"/>
        </w:numPr>
        <w:spacing w:before="120" w:after="120" w:line="277" w:lineRule="auto"/>
        <w:rPr>
          <w:rFonts w:asciiTheme="majorHAnsi" w:hAnsiTheme="majorHAnsi" w:cstheme="majorHAnsi"/>
        </w:rPr>
      </w:pPr>
      <w:r w:rsidRPr="006D2D0D">
        <w:rPr>
          <w:rFonts w:asciiTheme="majorHAnsi" w:hAnsiTheme="majorHAnsi" w:cstheme="majorHAnsi"/>
          <w:i/>
          <w:iCs/>
        </w:rPr>
        <w:t>Performance assurance:</w:t>
      </w:r>
      <w:r w:rsidRPr="006D2D0D">
        <w:rPr>
          <w:rFonts w:asciiTheme="majorHAnsi" w:hAnsiTheme="majorHAnsi" w:cstheme="majorHAnsi"/>
        </w:rPr>
        <w:t xml:space="preserve"> will focuses on the efficient delivery of the </w:t>
      </w:r>
      <w:r w:rsidR="00617EAD">
        <w:rPr>
          <w:rFonts w:asciiTheme="majorHAnsi" w:hAnsiTheme="majorHAnsi" w:cstheme="majorHAnsi"/>
        </w:rPr>
        <w:t>R</w:t>
      </w:r>
      <w:r w:rsidRPr="006D2D0D">
        <w:rPr>
          <w:rFonts w:asciiTheme="majorHAnsi" w:hAnsiTheme="majorHAnsi" w:cstheme="majorHAnsi"/>
        </w:rPr>
        <w:t>egulation.</w:t>
      </w:r>
    </w:p>
    <w:p w14:paraId="3BCF6267" w14:textId="79D2243E" w:rsidR="00A4248F" w:rsidRPr="006D2D0D" w:rsidRDefault="00A4248F" w:rsidP="006D2D0D">
      <w:pPr>
        <w:pStyle w:val="ListParagraph"/>
        <w:numPr>
          <w:ilvl w:val="0"/>
          <w:numId w:val="45"/>
        </w:numPr>
        <w:spacing w:before="120" w:after="120" w:line="277" w:lineRule="auto"/>
        <w:rPr>
          <w:rFonts w:asciiTheme="majorHAnsi" w:hAnsiTheme="majorHAnsi" w:cstheme="majorHAnsi"/>
        </w:rPr>
      </w:pPr>
      <w:r w:rsidRPr="006D2D0D">
        <w:rPr>
          <w:rFonts w:asciiTheme="majorHAnsi" w:hAnsiTheme="majorHAnsi" w:cstheme="majorHAnsi"/>
          <w:i/>
          <w:iCs/>
        </w:rPr>
        <w:t>Outcomes assurance:</w:t>
      </w:r>
      <w:r w:rsidRPr="006D2D0D">
        <w:rPr>
          <w:rFonts w:asciiTheme="majorHAnsi" w:hAnsiTheme="majorHAnsi" w:cstheme="majorHAnsi"/>
        </w:rPr>
        <w:t xml:space="preserve"> will focus on the effectiveness of the </w:t>
      </w:r>
      <w:r w:rsidR="00617EAD">
        <w:rPr>
          <w:rFonts w:asciiTheme="majorHAnsi" w:hAnsiTheme="majorHAnsi" w:cstheme="majorHAnsi"/>
        </w:rPr>
        <w:t>R</w:t>
      </w:r>
      <w:r w:rsidRPr="006D2D0D">
        <w:rPr>
          <w:rFonts w:asciiTheme="majorHAnsi" w:hAnsiTheme="majorHAnsi" w:cstheme="majorHAnsi"/>
        </w:rPr>
        <w:t>egulation (i.e. its ability to reduce the consumption of problematic and unnecessary single-use plastics).</w:t>
      </w:r>
    </w:p>
    <w:p w14:paraId="1DFEEA87" w14:textId="77777777" w:rsidR="00A4248F" w:rsidRPr="00AC6753" w:rsidRDefault="00A4248F" w:rsidP="00AC6753">
      <w:pPr>
        <w:pStyle w:val="Heading4"/>
        <w:rPr>
          <w:rFonts w:cstheme="majorHAnsi"/>
        </w:rPr>
      </w:pPr>
      <w:r w:rsidRPr="00AC6753">
        <w:rPr>
          <w:rFonts w:cstheme="majorHAnsi"/>
        </w:rPr>
        <w:t>Performance assurance</w:t>
      </w:r>
    </w:p>
    <w:p w14:paraId="5778001A" w14:textId="0DC55BCF" w:rsidR="00A4248F" w:rsidRPr="006D2D0D" w:rsidRDefault="00A4248F" w:rsidP="006D2D0D">
      <w:pPr>
        <w:spacing w:before="120" w:after="120" w:line="277" w:lineRule="auto"/>
        <w:rPr>
          <w:rFonts w:asciiTheme="majorHAnsi" w:hAnsiTheme="majorHAnsi" w:cstheme="majorHAnsi"/>
        </w:rPr>
      </w:pPr>
      <w:r w:rsidRPr="006D2D0D">
        <w:rPr>
          <w:rFonts w:asciiTheme="majorHAnsi" w:hAnsiTheme="majorHAnsi" w:cstheme="majorHAnsi"/>
        </w:rPr>
        <w:t xml:space="preserve">Performance assurance focuses on the efficient delivery of the </w:t>
      </w:r>
      <w:r w:rsidR="00617EAD">
        <w:rPr>
          <w:rFonts w:asciiTheme="majorHAnsi" w:hAnsiTheme="majorHAnsi" w:cstheme="majorHAnsi"/>
        </w:rPr>
        <w:t>R</w:t>
      </w:r>
      <w:r w:rsidRPr="006D2D0D">
        <w:rPr>
          <w:rFonts w:asciiTheme="majorHAnsi" w:hAnsiTheme="majorHAnsi" w:cstheme="majorHAnsi"/>
        </w:rPr>
        <w:t>egulation. There are a number of approaches to measure procedural assurance, including:</w:t>
      </w:r>
    </w:p>
    <w:p w14:paraId="31A8D517" w14:textId="675FBC49" w:rsidR="00A4248F" w:rsidRPr="006D2D0D" w:rsidRDefault="00A4248F" w:rsidP="006D2D0D">
      <w:pPr>
        <w:pStyle w:val="ListParagraph"/>
        <w:numPr>
          <w:ilvl w:val="0"/>
          <w:numId w:val="46"/>
        </w:numPr>
        <w:spacing w:before="120" w:after="120" w:line="277" w:lineRule="auto"/>
        <w:rPr>
          <w:rFonts w:asciiTheme="majorHAnsi" w:hAnsiTheme="majorHAnsi" w:cstheme="majorHAnsi"/>
        </w:rPr>
      </w:pPr>
      <w:r w:rsidRPr="006D2D0D">
        <w:rPr>
          <w:rFonts w:asciiTheme="majorHAnsi" w:hAnsiTheme="majorHAnsi" w:cstheme="majorHAnsi"/>
        </w:rPr>
        <w:t>Periodic evaluation of processes and systems</w:t>
      </w:r>
      <w:r w:rsidR="00617EAD">
        <w:rPr>
          <w:rFonts w:asciiTheme="majorHAnsi" w:hAnsiTheme="majorHAnsi" w:cstheme="majorHAnsi"/>
        </w:rPr>
        <w:t>,</w:t>
      </w:r>
    </w:p>
    <w:p w14:paraId="35039F8F" w14:textId="5EC71D2D" w:rsidR="00A4248F" w:rsidRPr="006D2D0D" w:rsidRDefault="00A4248F" w:rsidP="006D2D0D">
      <w:pPr>
        <w:pStyle w:val="ListParagraph"/>
        <w:numPr>
          <w:ilvl w:val="0"/>
          <w:numId w:val="46"/>
        </w:numPr>
        <w:spacing w:before="120" w:after="120" w:line="277" w:lineRule="auto"/>
        <w:rPr>
          <w:rFonts w:asciiTheme="majorHAnsi" w:hAnsiTheme="majorHAnsi" w:cstheme="majorHAnsi"/>
        </w:rPr>
      </w:pPr>
      <w:r w:rsidRPr="006D2D0D">
        <w:rPr>
          <w:rFonts w:asciiTheme="majorHAnsi" w:hAnsiTheme="majorHAnsi" w:cstheme="majorHAnsi"/>
        </w:rPr>
        <w:t>Provision of transitional and five-yearly reviews</w:t>
      </w:r>
      <w:r w:rsidR="00617EAD">
        <w:rPr>
          <w:rFonts w:asciiTheme="majorHAnsi" w:hAnsiTheme="majorHAnsi" w:cstheme="majorHAnsi"/>
        </w:rPr>
        <w:t>,</w:t>
      </w:r>
    </w:p>
    <w:p w14:paraId="670D005F" w14:textId="17B72D54" w:rsidR="00A4248F" w:rsidRPr="006D2D0D" w:rsidRDefault="00A4248F" w:rsidP="006D2D0D">
      <w:pPr>
        <w:pStyle w:val="ListParagraph"/>
        <w:numPr>
          <w:ilvl w:val="0"/>
          <w:numId w:val="46"/>
        </w:numPr>
        <w:spacing w:before="120" w:after="120" w:line="277" w:lineRule="auto"/>
        <w:rPr>
          <w:rFonts w:asciiTheme="majorHAnsi" w:hAnsiTheme="majorHAnsi" w:cstheme="majorHAnsi"/>
        </w:rPr>
      </w:pPr>
      <w:r w:rsidRPr="006D2D0D">
        <w:rPr>
          <w:rFonts w:asciiTheme="majorHAnsi" w:hAnsiTheme="majorHAnsi" w:cstheme="majorHAnsi"/>
        </w:rPr>
        <w:t>Reporting mechanisms to provide confidence and transparency to the community</w:t>
      </w:r>
      <w:r w:rsidR="00617EAD">
        <w:rPr>
          <w:rFonts w:asciiTheme="majorHAnsi" w:hAnsiTheme="majorHAnsi" w:cstheme="majorHAnsi"/>
        </w:rPr>
        <w:t>, and</w:t>
      </w:r>
    </w:p>
    <w:p w14:paraId="78D42B07" w14:textId="77777777" w:rsidR="00A4248F" w:rsidRPr="006D2D0D" w:rsidRDefault="00A4248F" w:rsidP="006D2D0D">
      <w:pPr>
        <w:pStyle w:val="ListParagraph"/>
        <w:numPr>
          <w:ilvl w:val="0"/>
          <w:numId w:val="46"/>
        </w:numPr>
        <w:spacing w:before="120" w:after="120" w:line="277" w:lineRule="auto"/>
        <w:rPr>
          <w:rFonts w:asciiTheme="majorHAnsi" w:hAnsiTheme="majorHAnsi" w:cstheme="majorHAnsi"/>
        </w:rPr>
      </w:pPr>
      <w:r w:rsidRPr="006D2D0D">
        <w:rPr>
          <w:rFonts w:asciiTheme="majorHAnsi" w:hAnsiTheme="majorHAnsi" w:cstheme="majorHAnsi"/>
        </w:rPr>
        <w:t>Ongoing monitoring and continuous improvement mechanisms.</w:t>
      </w:r>
    </w:p>
    <w:p w14:paraId="7E83A8AB" w14:textId="77777777" w:rsidR="00A4248F" w:rsidRPr="00AC6753" w:rsidRDefault="00A4248F" w:rsidP="00AC6753">
      <w:pPr>
        <w:pStyle w:val="Heading4"/>
        <w:rPr>
          <w:rFonts w:cstheme="majorHAnsi"/>
        </w:rPr>
      </w:pPr>
      <w:r w:rsidRPr="00AC6753">
        <w:rPr>
          <w:rFonts w:cstheme="majorHAnsi"/>
        </w:rPr>
        <w:t>Outcomes assurance</w:t>
      </w:r>
    </w:p>
    <w:p w14:paraId="1BEAB583" w14:textId="0F892264" w:rsidR="00A4248F" w:rsidRPr="006D2D0D" w:rsidRDefault="00A4248F" w:rsidP="006D2D0D">
      <w:pPr>
        <w:spacing w:before="120" w:after="120" w:line="277" w:lineRule="auto"/>
        <w:rPr>
          <w:rFonts w:asciiTheme="majorHAnsi" w:hAnsiTheme="majorHAnsi" w:cstheme="majorHAnsi"/>
        </w:rPr>
      </w:pPr>
      <w:r w:rsidRPr="006D2D0D">
        <w:rPr>
          <w:rFonts w:asciiTheme="majorHAnsi" w:hAnsiTheme="majorHAnsi" w:cstheme="majorHAnsi"/>
        </w:rPr>
        <w:t xml:space="preserve">Outcomes assurance will focus on the effectiveness of the </w:t>
      </w:r>
      <w:r w:rsidR="00617EAD">
        <w:rPr>
          <w:rFonts w:asciiTheme="majorHAnsi" w:hAnsiTheme="majorHAnsi" w:cstheme="majorHAnsi"/>
        </w:rPr>
        <w:t>R</w:t>
      </w:r>
      <w:r w:rsidRPr="006D2D0D">
        <w:rPr>
          <w:rFonts w:asciiTheme="majorHAnsi" w:hAnsiTheme="majorHAnsi" w:cstheme="majorHAnsi"/>
        </w:rPr>
        <w:t xml:space="preserve">egulation. Outcomes assurance may consider whether the objectives of the </w:t>
      </w:r>
      <w:r w:rsidR="00617EAD">
        <w:rPr>
          <w:rFonts w:asciiTheme="majorHAnsi" w:hAnsiTheme="majorHAnsi" w:cstheme="majorHAnsi"/>
        </w:rPr>
        <w:t>R</w:t>
      </w:r>
      <w:r w:rsidRPr="006D2D0D">
        <w:rPr>
          <w:rFonts w:asciiTheme="majorHAnsi" w:hAnsiTheme="majorHAnsi" w:cstheme="majorHAnsi"/>
        </w:rPr>
        <w:t xml:space="preserve">egulation are being achieved and whether the anticipated environmental, social and economic outcomes of the </w:t>
      </w:r>
      <w:r w:rsidR="00617EAD">
        <w:rPr>
          <w:rFonts w:asciiTheme="majorHAnsi" w:hAnsiTheme="majorHAnsi" w:cstheme="majorHAnsi"/>
        </w:rPr>
        <w:t>R</w:t>
      </w:r>
      <w:r w:rsidRPr="006D2D0D">
        <w:rPr>
          <w:rFonts w:asciiTheme="majorHAnsi" w:hAnsiTheme="majorHAnsi" w:cstheme="majorHAnsi"/>
        </w:rPr>
        <w:t xml:space="preserve">egulation, including changes </w:t>
      </w:r>
      <w:r w:rsidR="00A86A2D">
        <w:rPr>
          <w:rFonts w:asciiTheme="majorHAnsi" w:hAnsiTheme="majorHAnsi" w:cstheme="majorHAnsi"/>
        </w:rPr>
        <w:t xml:space="preserve">to </w:t>
      </w:r>
      <w:r w:rsidRPr="006D2D0D">
        <w:rPr>
          <w:rFonts w:asciiTheme="majorHAnsi" w:hAnsiTheme="majorHAnsi" w:cstheme="majorHAnsi"/>
        </w:rPr>
        <w:t>consumer behaviour and a reduction in plastic pollution and litter, are being achieved.</w:t>
      </w:r>
    </w:p>
    <w:p w14:paraId="0C176449" w14:textId="45F9AA6E" w:rsidR="00292284" w:rsidRPr="006D2D0D" w:rsidRDefault="00A4248F" w:rsidP="006D2D0D">
      <w:pPr>
        <w:spacing w:before="120" w:after="120" w:line="277" w:lineRule="auto"/>
        <w:rPr>
          <w:rFonts w:asciiTheme="majorHAnsi" w:hAnsiTheme="majorHAnsi" w:cstheme="majorHAnsi"/>
        </w:rPr>
      </w:pPr>
      <w:r w:rsidRPr="006D2D0D">
        <w:rPr>
          <w:rFonts w:asciiTheme="majorHAnsi" w:hAnsiTheme="majorHAnsi" w:cstheme="majorHAnsi"/>
        </w:rPr>
        <w:t xml:space="preserve">Outcomes assurance will be informed by best practice standards and underpinned by clear and measurable targets. Achieving this will require the ACT to maintain access to good data and information. </w:t>
      </w:r>
    </w:p>
    <w:p w14:paraId="42677939" w14:textId="5664ED51" w:rsidR="001D6A19" w:rsidRPr="00CE0912" w:rsidRDefault="5925F426" w:rsidP="13D0355C">
      <w:pPr>
        <w:pStyle w:val="Heading2"/>
      </w:pPr>
      <w:bookmarkStart w:id="149" w:name="_Toc90292041"/>
      <w:bookmarkStart w:id="150" w:name="_Toc99101659"/>
      <w:r w:rsidRPr="13D0355C">
        <w:lastRenderedPageBreak/>
        <w:t xml:space="preserve">Transitional </w:t>
      </w:r>
      <w:r w:rsidR="00CB75AC">
        <w:rPr>
          <w:rFonts w:cstheme="majorHAnsi"/>
        </w:rPr>
        <w:t>a</w:t>
      </w:r>
      <w:r w:rsidR="001D6A19" w:rsidRPr="00CE0912">
        <w:rPr>
          <w:rFonts w:cstheme="majorHAnsi"/>
        </w:rPr>
        <w:t>rrangements</w:t>
      </w:r>
      <w:bookmarkEnd w:id="149"/>
      <w:bookmarkEnd w:id="150"/>
    </w:p>
    <w:p w14:paraId="5FB23345" w14:textId="77777777" w:rsidR="00611CCA" w:rsidRPr="00CE0912" w:rsidRDefault="00611CCA" w:rsidP="00611CCA">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The proposed reform is an extended application of the existing Act through the establishment of a Regulation to regulate additional single-use plastic products. The proposed reform does not have retrospective effect. </w:t>
      </w:r>
    </w:p>
    <w:p w14:paraId="23EB29D8" w14:textId="33F2FEE0" w:rsidR="00611CCA" w:rsidRPr="00CE0912" w:rsidRDefault="00611CCA" w:rsidP="00C30FBC">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 xml:space="preserve">The regulated community, including industry and businesses, </w:t>
      </w:r>
      <w:r w:rsidR="00D4356B" w:rsidRPr="00CE0912">
        <w:rPr>
          <w:rFonts w:asciiTheme="majorHAnsi" w:hAnsiTheme="majorHAnsi" w:cstheme="majorHAnsi"/>
        </w:rPr>
        <w:t xml:space="preserve">are aware of the items proposed for regulation and the ACT Government will continue to </w:t>
      </w:r>
      <w:r w:rsidR="00C30FBC" w:rsidRPr="00CE0912">
        <w:rPr>
          <w:rFonts w:asciiTheme="majorHAnsi" w:hAnsiTheme="majorHAnsi" w:cstheme="majorHAnsi"/>
        </w:rPr>
        <w:t xml:space="preserve">provide </w:t>
      </w:r>
      <w:r w:rsidR="00D4356B" w:rsidRPr="00CE0912">
        <w:rPr>
          <w:rFonts w:asciiTheme="majorHAnsi" w:hAnsiTheme="majorHAnsi" w:cstheme="majorHAnsi"/>
        </w:rPr>
        <w:t xml:space="preserve">support </w:t>
      </w:r>
      <w:r w:rsidR="00C30FBC" w:rsidRPr="00CE0912">
        <w:rPr>
          <w:rFonts w:asciiTheme="majorHAnsi" w:hAnsiTheme="majorHAnsi" w:cstheme="majorHAnsi"/>
        </w:rPr>
        <w:t xml:space="preserve">to comply with the proposed ban through </w:t>
      </w:r>
      <w:r w:rsidRPr="00CE0912">
        <w:rPr>
          <w:rFonts w:asciiTheme="majorHAnsi" w:hAnsiTheme="majorHAnsi" w:cstheme="majorHAnsi"/>
        </w:rPr>
        <w:t xml:space="preserve">education campaigns. </w:t>
      </w:r>
    </w:p>
    <w:p w14:paraId="0FB0FA05" w14:textId="77777777" w:rsidR="00611CCA" w:rsidRPr="00CE0912" w:rsidRDefault="00611CCA" w:rsidP="00611CCA">
      <w:pPr>
        <w:autoSpaceDE w:val="0"/>
        <w:autoSpaceDN w:val="0"/>
        <w:adjustRightInd w:val="0"/>
        <w:spacing w:before="120" w:after="120" w:line="276" w:lineRule="auto"/>
        <w:rPr>
          <w:rFonts w:asciiTheme="majorHAnsi" w:hAnsiTheme="majorHAnsi" w:cstheme="majorHAnsi"/>
        </w:rPr>
      </w:pPr>
      <w:r w:rsidRPr="00CE0912">
        <w:rPr>
          <w:rFonts w:asciiTheme="majorHAnsi" w:hAnsiTheme="majorHAnsi" w:cstheme="majorHAnsi"/>
        </w:rPr>
        <w:t>For these reasons no transitional arrangements are necessary.</w:t>
      </w:r>
    </w:p>
    <w:p w14:paraId="57CC42D0" w14:textId="2BA0DC75" w:rsidR="00B863A9" w:rsidRPr="00CE0912" w:rsidRDefault="5925F426" w:rsidP="13D0355C">
      <w:pPr>
        <w:pStyle w:val="Heading1"/>
      </w:pPr>
      <w:bookmarkStart w:id="151" w:name="_Toc90292042"/>
      <w:bookmarkStart w:id="152" w:name="_Toc99101660"/>
      <w:r w:rsidRPr="13D0355C">
        <w:t xml:space="preserve">Evaluation and </w:t>
      </w:r>
      <w:r w:rsidR="00CB75AC">
        <w:rPr>
          <w:rFonts w:cstheme="majorHAnsi"/>
        </w:rPr>
        <w:t>c</w:t>
      </w:r>
      <w:r w:rsidR="001D6A19" w:rsidRPr="00CE0912">
        <w:rPr>
          <w:rFonts w:cstheme="majorHAnsi"/>
        </w:rPr>
        <w:t>onclusion</w:t>
      </w:r>
      <w:bookmarkEnd w:id="151"/>
      <w:bookmarkEnd w:id="152"/>
    </w:p>
    <w:p w14:paraId="235CB86D" w14:textId="0859873E" w:rsidR="007E75F9" w:rsidRPr="00CE0912" w:rsidRDefault="169493CB" w:rsidP="13D0355C">
      <w:pPr>
        <w:autoSpaceDE w:val="0"/>
        <w:autoSpaceDN w:val="0"/>
        <w:adjustRightInd w:val="0"/>
        <w:spacing w:before="120" w:after="120" w:line="276" w:lineRule="auto"/>
        <w:rPr>
          <w:rFonts w:asciiTheme="majorHAnsi" w:hAnsiTheme="majorHAnsi" w:cstheme="majorBidi"/>
        </w:rPr>
      </w:pPr>
      <w:bookmarkStart w:id="153" w:name="_Hlk22214606"/>
      <w:r w:rsidRPr="13D0355C">
        <w:rPr>
          <w:rFonts w:asciiTheme="majorHAnsi" w:hAnsiTheme="majorHAnsi" w:cstheme="majorBidi"/>
        </w:rPr>
        <w:t xml:space="preserve">It is recommended that the proposed changes to prohibit the sale and distribution of single-use </w:t>
      </w:r>
      <w:r w:rsidR="13C4F29F" w:rsidRPr="13D0355C">
        <w:rPr>
          <w:rFonts w:asciiTheme="majorHAnsi" w:hAnsiTheme="majorHAnsi" w:cstheme="majorBidi"/>
        </w:rPr>
        <w:t xml:space="preserve">plastic </w:t>
      </w:r>
      <w:r w:rsidR="0BCC9A10" w:rsidRPr="13D0355C">
        <w:rPr>
          <w:rFonts w:asciiTheme="majorHAnsi" w:hAnsiTheme="majorHAnsi" w:cstheme="majorBidi"/>
        </w:rPr>
        <w:t xml:space="preserve">fruit and vegetable barrier bags, single-use plastic </w:t>
      </w:r>
      <w:r w:rsidR="13C4F29F" w:rsidRPr="13D0355C">
        <w:rPr>
          <w:rFonts w:asciiTheme="majorHAnsi" w:hAnsiTheme="majorHAnsi" w:cstheme="majorBidi"/>
        </w:rPr>
        <w:t>straws, cotton buds with plastic sticks, oxo-degradable plastic items and expanded polystyrene gelato tubs</w:t>
      </w:r>
      <w:r w:rsidRPr="13D0355C">
        <w:rPr>
          <w:rFonts w:asciiTheme="majorHAnsi" w:hAnsiTheme="majorHAnsi" w:cstheme="majorBidi"/>
        </w:rPr>
        <w:t xml:space="preserve"> in the ACT be introduced through the proposed Regulation. This approach will ensure the ACT has a best-practice, contemporary and effective regulatory system that supports a reduction in the consumption of problematic single-use plastics in the ACT.</w:t>
      </w:r>
      <w:r w:rsidR="007E75F9" w:rsidRPr="00CE0912">
        <w:rPr>
          <w:rFonts w:asciiTheme="majorHAnsi" w:hAnsiTheme="majorHAnsi" w:cstheme="majorHAnsi"/>
        </w:rPr>
        <w:t xml:space="preserve"> </w:t>
      </w:r>
    </w:p>
    <w:p w14:paraId="371BF348" w14:textId="7CCF252B" w:rsidR="007E75F9" w:rsidRPr="00CE0912" w:rsidRDefault="169493CB" w:rsidP="13D0355C">
      <w:pPr>
        <w:spacing w:before="120" w:after="120" w:line="276" w:lineRule="auto"/>
        <w:rPr>
          <w:rFonts w:asciiTheme="majorHAnsi" w:hAnsiTheme="majorHAnsi" w:cstheme="majorBidi"/>
        </w:rPr>
      </w:pPr>
      <w:r w:rsidRPr="13D0355C">
        <w:rPr>
          <w:rFonts w:asciiTheme="majorHAnsi" w:hAnsiTheme="majorHAnsi" w:cstheme="majorBidi"/>
        </w:rPr>
        <w:t>The recommended approach ensures the ACT Government proactive</w:t>
      </w:r>
      <w:r w:rsidR="31CD3CA9" w:rsidRPr="13D0355C">
        <w:rPr>
          <w:rFonts w:asciiTheme="majorHAnsi" w:hAnsiTheme="majorHAnsi" w:cstheme="majorBidi"/>
        </w:rPr>
        <w:t>ly</w:t>
      </w:r>
      <w:r w:rsidRPr="13D0355C">
        <w:rPr>
          <w:rFonts w:asciiTheme="majorHAnsi" w:hAnsiTheme="majorHAnsi" w:cstheme="majorBidi"/>
        </w:rPr>
        <w:t xml:space="preserve"> addresses the impacts associated with problematic single-use plastics in the ACT, while ensuring there are appropriate </w:t>
      </w:r>
      <w:r w:rsidR="00400BAA" w:rsidRPr="00CE0912">
        <w:rPr>
          <w:rFonts w:asciiTheme="majorHAnsi" w:hAnsiTheme="majorHAnsi" w:cstheme="majorHAnsi"/>
        </w:rPr>
        <w:t>safeguards</w:t>
      </w:r>
      <w:r w:rsidRPr="13D0355C">
        <w:rPr>
          <w:rFonts w:asciiTheme="majorHAnsi" w:hAnsiTheme="majorHAnsi" w:cstheme="majorBidi"/>
        </w:rPr>
        <w:t xml:space="preserve"> to adequately consider and appropriately manage</w:t>
      </w:r>
      <w:r w:rsidR="36ABB3DF" w:rsidRPr="13D0355C">
        <w:rPr>
          <w:rFonts w:asciiTheme="majorHAnsi" w:hAnsiTheme="majorHAnsi" w:cstheme="majorBidi"/>
        </w:rPr>
        <w:t xml:space="preserve"> the</w:t>
      </w:r>
      <w:r w:rsidR="3101EDFF" w:rsidRPr="13D0355C">
        <w:rPr>
          <w:rFonts w:asciiTheme="majorHAnsi" w:hAnsiTheme="majorHAnsi" w:cstheme="majorBidi"/>
        </w:rPr>
        <w:t xml:space="preserve"> impacts to vulnerable members of the community</w:t>
      </w:r>
      <w:r w:rsidRPr="13D0355C">
        <w:rPr>
          <w:rFonts w:asciiTheme="majorHAnsi" w:hAnsiTheme="majorHAnsi" w:cstheme="majorBidi"/>
        </w:rPr>
        <w:t>. The proposed approach is similar to approaches being adopted in other Australian jurisdictions and, as such, responds to requests from peak bodies for a harmonised and, where possible, consistent approach to phasing out single-use plastics across Australia.</w:t>
      </w:r>
    </w:p>
    <w:p w14:paraId="4650E826" w14:textId="07A641EE" w:rsidR="007E75F9" w:rsidRPr="00CE0912" w:rsidRDefault="169493CB" w:rsidP="13D0355C">
      <w:pPr>
        <w:spacing w:before="120" w:after="120" w:line="276" w:lineRule="auto"/>
        <w:rPr>
          <w:rFonts w:asciiTheme="majorHAnsi" w:hAnsiTheme="majorHAnsi" w:cstheme="majorBidi"/>
        </w:rPr>
      </w:pPr>
      <w:r w:rsidRPr="13D0355C">
        <w:rPr>
          <w:rFonts w:asciiTheme="majorHAnsi" w:hAnsiTheme="majorHAnsi" w:cstheme="majorBidi"/>
        </w:rPr>
        <w:t xml:space="preserve">The recommended option is to support the proposed </w:t>
      </w:r>
      <w:r w:rsidR="31CD3CA9" w:rsidRPr="13D0355C">
        <w:rPr>
          <w:rFonts w:asciiTheme="majorHAnsi" w:hAnsiTheme="majorHAnsi" w:cstheme="majorBidi"/>
        </w:rPr>
        <w:t>Regulation</w:t>
      </w:r>
      <w:r w:rsidR="00AA6B68">
        <w:rPr>
          <w:rFonts w:asciiTheme="majorHAnsi" w:hAnsiTheme="majorHAnsi" w:cstheme="majorBidi"/>
        </w:rPr>
        <w:t xml:space="preserve"> (option 2)</w:t>
      </w:r>
      <w:r w:rsidRPr="13D0355C">
        <w:rPr>
          <w:rFonts w:asciiTheme="majorHAnsi" w:hAnsiTheme="majorHAnsi" w:cstheme="majorBidi"/>
        </w:rPr>
        <w:t>.</w:t>
      </w:r>
    </w:p>
    <w:bookmarkEnd w:id="153"/>
    <w:p w14:paraId="0680ADD4" w14:textId="77777777" w:rsidR="009B0C27" w:rsidRPr="00CE0912" w:rsidRDefault="009B0C27">
      <w:pPr>
        <w:rPr>
          <w:rFonts w:asciiTheme="majorHAnsi" w:eastAsiaTheme="majorEastAsia" w:hAnsiTheme="majorHAnsi" w:cstheme="majorHAnsi"/>
          <w:color w:val="2F5496" w:themeColor="accent1" w:themeShade="BF"/>
          <w:sz w:val="32"/>
          <w:szCs w:val="32"/>
        </w:rPr>
      </w:pPr>
      <w:r w:rsidRPr="00CE0912">
        <w:rPr>
          <w:rFonts w:asciiTheme="majorHAnsi" w:hAnsiTheme="majorHAnsi" w:cstheme="majorHAnsi"/>
        </w:rPr>
        <w:br w:type="page"/>
      </w:r>
    </w:p>
    <w:p w14:paraId="580C9EEB" w14:textId="369C8678" w:rsidR="00B863A9" w:rsidRPr="00CE0912" w:rsidRDefault="78A2602F" w:rsidP="13D0355C">
      <w:pPr>
        <w:pStyle w:val="Heading1"/>
      </w:pPr>
      <w:bookmarkStart w:id="154" w:name="_Toc90292043"/>
      <w:bookmarkStart w:id="155" w:name="_Toc99101661"/>
      <w:r w:rsidRPr="13D0355C">
        <w:lastRenderedPageBreak/>
        <w:t>References</w:t>
      </w:r>
      <w:bookmarkEnd w:id="154"/>
      <w:bookmarkEnd w:id="155"/>
    </w:p>
    <w:sectPr w:rsidR="00B863A9" w:rsidRPr="00CE0912" w:rsidSect="008658A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40D65" w14:textId="77777777" w:rsidR="007C56AC" w:rsidRDefault="007C56AC" w:rsidP="008658A3">
      <w:pPr>
        <w:spacing w:after="0" w:line="240" w:lineRule="auto"/>
      </w:pPr>
      <w:r>
        <w:separator/>
      </w:r>
    </w:p>
  </w:endnote>
  <w:endnote w:type="continuationSeparator" w:id="0">
    <w:p w14:paraId="465C2F0D" w14:textId="77777777" w:rsidR="007C56AC" w:rsidRDefault="007C56AC" w:rsidP="008658A3">
      <w:pPr>
        <w:spacing w:after="0" w:line="240" w:lineRule="auto"/>
      </w:pPr>
      <w:r>
        <w:continuationSeparator/>
      </w:r>
    </w:p>
  </w:endnote>
  <w:endnote w:type="continuationNotice" w:id="1">
    <w:p w14:paraId="7FB62ACB" w14:textId="77777777" w:rsidR="007C56AC" w:rsidRDefault="007C56AC">
      <w:pPr>
        <w:spacing w:after="0" w:line="240" w:lineRule="auto"/>
      </w:pPr>
    </w:p>
  </w:endnote>
  <w:endnote w:id="2">
    <w:p w14:paraId="1A78341F" w14:textId="766149C1" w:rsidR="000B2B99" w:rsidRPr="009F7960" w:rsidRDefault="000B2B99" w:rsidP="000B2B99">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United Nations Environment Programme (2018),</w:t>
      </w:r>
      <w:r w:rsidRPr="009F7960">
        <w:rPr>
          <w:rFonts w:ascii="Calibri Light" w:hAnsi="Calibri Light"/>
          <w:i/>
          <w:sz w:val="18"/>
        </w:rPr>
        <w:t xml:space="preserve"> Single-use Plastics: A Roadmap for Sustainability</w:t>
      </w:r>
      <w:r w:rsidRPr="009F7960">
        <w:rPr>
          <w:rFonts w:ascii="Calibri Light" w:hAnsi="Calibri Light"/>
          <w:sz w:val="18"/>
        </w:rPr>
        <w:t xml:space="preserve">, available at: </w:t>
      </w:r>
      <w:hyperlink r:id="rId1" w:history="1">
        <w:r w:rsidRPr="009F7960">
          <w:rPr>
            <w:rStyle w:val="Hyperlink"/>
            <w:rFonts w:ascii="Calibri Light" w:hAnsi="Calibri Light"/>
            <w:sz w:val="18"/>
          </w:rPr>
          <w:t>https://wedocs.unep.org/bitstream/handle/20.500.11822/25496/singleUsePlastic_sustainability.pdf?isAllowed=y&amp;sequence=1</w:t>
        </w:r>
      </w:hyperlink>
      <w:r w:rsidRPr="009F7960">
        <w:rPr>
          <w:rFonts w:ascii="Calibri Light" w:hAnsi="Calibri Light"/>
          <w:sz w:val="18"/>
        </w:rPr>
        <w:t xml:space="preserve"> accessed on </w:t>
      </w:r>
      <w:r w:rsidR="11F8E87C" w:rsidRPr="009F7960">
        <w:rPr>
          <w:rFonts w:ascii="Calibri Light" w:hAnsi="Calibri Light"/>
          <w:sz w:val="18"/>
        </w:rPr>
        <w:t>23 November 2021</w:t>
      </w:r>
      <w:r w:rsidRPr="009F7960">
        <w:rPr>
          <w:rFonts w:ascii="Calibri Light" w:hAnsi="Calibri Light"/>
          <w:sz w:val="18"/>
        </w:rPr>
        <w:t>, p</w:t>
      </w:r>
      <w:r w:rsidR="00350A60" w:rsidRPr="009F7960">
        <w:rPr>
          <w:rFonts w:ascii="Calibri Light" w:hAnsi="Calibri Light"/>
          <w:sz w:val="18"/>
        </w:rPr>
        <w:t xml:space="preserve"> </w:t>
      </w:r>
      <w:r w:rsidRPr="009F7960">
        <w:rPr>
          <w:rFonts w:ascii="Calibri Light" w:hAnsi="Calibri Light"/>
          <w:sz w:val="18"/>
        </w:rPr>
        <w:t>12.</w:t>
      </w:r>
    </w:p>
  </w:endnote>
  <w:endnote w:id="3">
    <w:p w14:paraId="107440A3" w14:textId="338E550B" w:rsidR="000B2B99" w:rsidRPr="009F7960" w:rsidRDefault="000B2B99" w:rsidP="000B2B99">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United Nations Environment Programme (2018),</w:t>
      </w:r>
      <w:r w:rsidRPr="009F7960">
        <w:rPr>
          <w:rFonts w:ascii="Calibri Light" w:hAnsi="Calibri Light"/>
          <w:i/>
          <w:sz w:val="18"/>
        </w:rPr>
        <w:t xml:space="preserve"> Single-use Plastics: A Roadmap for Sustainability</w:t>
      </w:r>
      <w:r w:rsidRPr="009F7960">
        <w:rPr>
          <w:rFonts w:ascii="Calibri Light" w:hAnsi="Calibri Light"/>
          <w:sz w:val="18"/>
        </w:rPr>
        <w:t xml:space="preserve">, available at: </w:t>
      </w:r>
      <w:hyperlink r:id="rId2" w:history="1">
        <w:r w:rsidRPr="009F7960">
          <w:rPr>
            <w:rStyle w:val="Hyperlink"/>
            <w:rFonts w:ascii="Calibri Light" w:hAnsi="Calibri Light"/>
            <w:sz w:val="18"/>
          </w:rPr>
          <w:t>https://wedocs.unep.org/bitstream/handle/20.500.11822/25496/singleUsePlastic_sustainability.pdf?isAllowed=y&amp;sequence=1</w:t>
        </w:r>
      </w:hyperlink>
      <w:r w:rsidRPr="009F7960">
        <w:rPr>
          <w:rFonts w:ascii="Calibri Light" w:hAnsi="Calibri Light"/>
          <w:sz w:val="18"/>
        </w:rPr>
        <w:t xml:space="preserve"> accessed on </w:t>
      </w:r>
      <w:r w:rsidR="11F8E87C" w:rsidRPr="009F7960">
        <w:rPr>
          <w:rFonts w:ascii="Calibri Light" w:hAnsi="Calibri Light"/>
          <w:sz w:val="18"/>
        </w:rPr>
        <w:t>23 November 2021</w:t>
      </w:r>
      <w:r w:rsidRPr="009F7960">
        <w:rPr>
          <w:rFonts w:ascii="Calibri Light" w:hAnsi="Calibri Light"/>
          <w:sz w:val="18"/>
        </w:rPr>
        <w:t>, p</w:t>
      </w:r>
      <w:r w:rsidR="00350A60" w:rsidRPr="009F7960">
        <w:rPr>
          <w:rFonts w:ascii="Calibri Light" w:hAnsi="Calibri Light"/>
          <w:sz w:val="18"/>
        </w:rPr>
        <w:t xml:space="preserve"> </w:t>
      </w:r>
      <w:r w:rsidRPr="009F7960">
        <w:rPr>
          <w:rFonts w:ascii="Calibri Light" w:hAnsi="Calibri Light"/>
          <w:sz w:val="18"/>
        </w:rPr>
        <w:t>5.</w:t>
      </w:r>
    </w:p>
  </w:endnote>
  <w:endnote w:id="4">
    <w:p w14:paraId="56E0699B" w14:textId="4182A4E6" w:rsidR="000B2B99" w:rsidRPr="009F7960" w:rsidRDefault="000B2B99" w:rsidP="000B2B99">
      <w:pPr>
        <w:pStyle w:val="EndnoteText"/>
        <w:contextualSpacing/>
        <w:rPr>
          <w:rFonts w:ascii="Calibri Light" w:hAnsi="Calibri Light"/>
          <w:sz w:val="18"/>
        </w:rPr>
      </w:pPr>
      <w:r w:rsidRPr="009F7960">
        <w:rPr>
          <w:rStyle w:val="EndnoteReference"/>
          <w:rFonts w:ascii="Calibri Light" w:hAnsi="Calibri Light"/>
          <w:sz w:val="18"/>
        </w:rPr>
        <w:endnoteRef/>
      </w:r>
      <w:r w:rsidR="13D0355C" w:rsidRPr="009F7960">
        <w:rPr>
          <w:rFonts w:ascii="Calibri Light" w:hAnsi="Calibri Light"/>
          <w:sz w:val="18"/>
        </w:rPr>
        <w:t xml:space="preserve"> United Nations Environment Programme (2018) </w:t>
      </w:r>
      <w:r w:rsidR="13D0355C" w:rsidRPr="009F7960">
        <w:rPr>
          <w:rFonts w:ascii="Calibri Light" w:hAnsi="Calibri Light"/>
          <w:i/>
          <w:sz w:val="18"/>
        </w:rPr>
        <w:t>Beat Plastic Pollution</w:t>
      </w:r>
      <w:r w:rsidR="13D0355C" w:rsidRPr="009F7960">
        <w:rPr>
          <w:rFonts w:ascii="Calibri Light" w:hAnsi="Calibri Light"/>
          <w:sz w:val="18"/>
        </w:rPr>
        <w:t>, available at</w:t>
      </w:r>
      <w:r w:rsidR="13D0355C" w:rsidRPr="005E7445">
        <w:rPr>
          <w:rFonts w:ascii="Calibri Light" w:hAnsi="Calibri Light" w:cs="Calibri Light"/>
          <w:sz w:val="18"/>
          <w:szCs w:val="18"/>
        </w:rPr>
        <w:t>:</w:t>
      </w:r>
      <w:r w:rsidR="13D0355C" w:rsidRPr="009F7960">
        <w:rPr>
          <w:rFonts w:ascii="Calibri Light" w:hAnsi="Calibri Light"/>
          <w:sz w:val="18"/>
        </w:rPr>
        <w:t xml:space="preserve"> </w:t>
      </w:r>
      <w:hyperlink r:id="rId3" w:history="1">
        <w:r w:rsidR="13D0355C" w:rsidRPr="009F7960">
          <w:rPr>
            <w:rStyle w:val="Hyperlink"/>
            <w:rFonts w:ascii="Calibri Light" w:hAnsi="Calibri Light"/>
            <w:sz w:val="18"/>
          </w:rPr>
          <w:t>https://www.unenvironment.org/interactive/beat-plastic-pollution/</w:t>
        </w:r>
      </w:hyperlink>
      <w:r w:rsidR="13D0355C" w:rsidRPr="009F7960">
        <w:rPr>
          <w:rFonts w:ascii="Calibri Light" w:hAnsi="Calibri Light"/>
          <w:sz w:val="18"/>
        </w:rPr>
        <w:t xml:space="preserve"> accessed on 25 November 2021.</w:t>
      </w:r>
    </w:p>
  </w:endnote>
  <w:endnote w:id="5">
    <w:p w14:paraId="0177F87A" w14:textId="77777777" w:rsidR="009D3AF4" w:rsidRPr="00720BF2" w:rsidRDefault="009D3AF4" w:rsidP="009D3AF4">
      <w:pPr>
        <w:pStyle w:val="EndnoteText"/>
        <w:rPr>
          <w:lang w:val="en-AU"/>
        </w:rPr>
      </w:pPr>
      <w:r>
        <w:rPr>
          <w:rStyle w:val="EndnoteReference"/>
        </w:rPr>
        <w:endnoteRef/>
      </w:r>
      <w:r>
        <w:t xml:space="preserve"> </w:t>
      </w:r>
      <w:r w:rsidRPr="00720BF2">
        <w:rPr>
          <w:rFonts w:asciiTheme="majorHAnsi" w:hAnsiTheme="majorHAnsi"/>
          <w:sz w:val="18"/>
        </w:rPr>
        <w:t>Arcadis (2019), ACT Single Use Plastic Options –Preliminary Regulatory Impact Statement (Final Report), Sydney, p 4.</w:t>
      </w:r>
    </w:p>
  </w:endnote>
  <w:endnote w:id="6">
    <w:p w14:paraId="70DC6361" w14:textId="77777777" w:rsidR="000111DF" w:rsidRDefault="000111DF" w:rsidP="000111DF">
      <w:pPr>
        <w:pStyle w:val="EndnoteText"/>
        <w:rPr>
          <w:rFonts w:ascii="Calibri Light" w:hAnsi="Calibri Light"/>
          <w:sz w:val="18"/>
        </w:rPr>
      </w:pPr>
      <w:r>
        <w:rPr>
          <w:rStyle w:val="EndnoteReference"/>
          <w:rFonts w:ascii="Calibri Light" w:hAnsi="Calibri Light"/>
          <w:sz w:val="18"/>
        </w:rPr>
        <w:endnoteRef/>
      </w:r>
      <w:r>
        <w:rPr>
          <w:rFonts w:ascii="Calibri Light" w:hAnsi="Calibri Light"/>
          <w:sz w:val="18"/>
        </w:rPr>
        <w:t xml:space="preserve"> </w:t>
      </w:r>
      <w:r>
        <w:rPr>
          <w:rFonts w:ascii="Calibri Light" w:hAnsi="Calibri Light"/>
          <w:color w:val="000000" w:themeColor="text1"/>
          <w:kern w:val="22"/>
          <w:sz w:val="18"/>
        </w:rPr>
        <w:t xml:space="preserve">Community survey response to </w:t>
      </w:r>
      <w:r>
        <w:rPr>
          <w:rFonts w:ascii="Calibri Light" w:hAnsi="Calibri Light"/>
          <w:i/>
          <w:color w:val="000000" w:themeColor="text1"/>
          <w:kern w:val="22"/>
          <w:sz w:val="18"/>
        </w:rPr>
        <w:t>“How important is it for the ACT Government to take action in reducing the following products in our community?”</w:t>
      </w:r>
      <w:r>
        <w:rPr>
          <w:rFonts w:ascii="Calibri Light" w:hAnsi="Calibri Light"/>
          <w:color w:val="000000" w:themeColor="text1"/>
          <w:kern w:val="22"/>
          <w:sz w:val="18"/>
        </w:rPr>
        <w:t xml:space="preserve"> (Question 3).</w:t>
      </w:r>
    </w:p>
  </w:endnote>
  <w:endnote w:id="7">
    <w:p w14:paraId="51DD85E9" w14:textId="77777777" w:rsidR="000111DF" w:rsidRDefault="000111DF" w:rsidP="000111DF">
      <w:pPr>
        <w:pStyle w:val="EndnoteText"/>
        <w:rPr>
          <w:rFonts w:ascii="Calibri Light" w:hAnsi="Calibri Light"/>
          <w:sz w:val="18"/>
        </w:rPr>
      </w:pPr>
      <w:r>
        <w:rPr>
          <w:rStyle w:val="EndnoteReference"/>
          <w:rFonts w:ascii="Calibri Light" w:hAnsi="Calibri Light"/>
          <w:sz w:val="18"/>
        </w:rPr>
        <w:endnoteRef/>
      </w:r>
      <w:r>
        <w:rPr>
          <w:rFonts w:ascii="Calibri Light" w:hAnsi="Calibri Light"/>
          <w:sz w:val="18"/>
        </w:rPr>
        <w:t xml:space="preserve"> </w:t>
      </w:r>
      <w:r>
        <w:rPr>
          <w:rFonts w:ascii="Calibri Light" w:hAnsi="Calibri Light"/>
          <w:color w:val="000000" w:themeColor="text1"/>
          <w:kern w:val="22"/>
          <w:sz w:val="18"/>
        </w:rPr>
        <w:t xml:space="preserve">Business survey response to </w:t>
      </w:r>
      <w:r>
        <w:rPr>
          <w:rFonts w:ascii="Calibri Light" w:hAnsi="Calibri Light"/>
          <w:i/>
          <w:color w:val="000000" w:themeColor="text1"/>
          <w:kern w:val="22"/>
          <w:sz w:val="18"/>
        </w:rPr>
        <w:t>“As a business owner, how likely are you to support a phasing-out of the following products?”</w:t>
      </w:r>
      <w:r>
        <w:rPr>
          <w:rFonts w:ascii="Calibri Light" w:hAnsi="Calibri Light"/>
          <w:color w:val="000000" w:themeColor="text1"/>
          <w:kern w:val="22"/>
          <w:sz w:val="18"/>
        </w:rPr>
        <w:t xml:space="preserve"> (Question 6).</w:t>
      </w:r>
    </w:p>
  </w:endnote>
  <w:endnote w:id="8">
    <w:p w14:paraId="070A194A" w14:textId="35DC4FDE" w:rsidR="13E87C36" w:rsidRPr="009F7960" w:rsidRDefault="13E87C36" w:rsidP="13E87C36">
      <w:pPr>
        <w:pStyle w:val="EndnoteText"/>
      </w:pPr>
      <w:r w:rsidRPr="009F7960">
        <w:rPr>
          <w:rStyle w:val="EndnoteReference"/>
        </w:rPr>
        <w:endnoteRef/>
      </w:r>
      <w:r w:rsidRPr="009F7960">
        <w:t xml:space="preserve"> </w:t>
      </w:r>
      <w:r w:rsidRPr="009F7960">
        <w:rPr>
          <w:rFonts w:asciiTheme="majorHAnsi" w:hAnsiTheme="majorHAnsi"/>
          <w:sz w:val="18"/>
        </w:rPr>
        <w:t xml:space="preserve">ACT Government (2003), </w:t>
      </w:r>
      <w:r w:rsidRPr="009F7960">
        <w:rPr>
          <w:rFonts w:asciiTheme="majorHAnsi" w:hAnsiTheme="majorHAnsi"/>
          <w:i/>
          <w:sz w:val="18"/>
        </w:rPr>
        <w:t>Best practice guide for preparing Regulatory Impact Statements</w:t>
      </w:r>
      <w:r w:rsidRPr="009F7960">
        <w:rPr>
          <w:rFonts w:asciiTheme="majorHAnsi" w:hAnsiTheme="majorHAnsi"/>
          <w:sz w:val="18"/>
        </w:rPr>
        <w:t xml:space="preserve">, </w:t>
      </w:r>
      <w:r w:rsidR="00E43C5C" w:rsidRPr="009F7960">
        <w:rPr>
          <w:rFonts w:asciiTheme="majorHAnsi" w:hAnsiTheme="majorHAnsi"/>
          <w:sz w:val="18"/>
        </w:rPr>
        <w:t xml:space="preserve">Chief Minister, </w:t>
      </w:r>
      <w:r w:rsidR="002D5819" w:rsidRPr="009F7960">
        <w:rPr>
          <w:rFonts w:asciiTheme="majorHAnsi" w:hAnsiTheme="majorHAnsi"/>
          <w:sz w:val="18"/>
        </w:rPr>
        <w:t xml:space="preserve">Treasury </w:t>
      </w:r>
      <w:r w:rsidR="00D0798C" w:rsidRPr="009F7960">
        <w:rPr>
          <w:rFonts w:asciiTheme="majorHAnsi" w:hAnsiTheme="majorHAnsi"/>
          <w:sz w:val="18"/>
        </w:rPr>
        <w:t>and</w:t>
      </w:r>
      <w:r w:rsidR="00E43C5C" w:rsidRPr="009F7960">
        <w:rPr>
          <w:rFonts w:asciiTheme="majorHAnsi" w:hAnsiTheme="majorHAnsi"/>
          <w:sz w:val="18"/>
        </w:rPr>
        <w:t xml:space="preserve"> Economic Development Directorate, Canberra, </w:t>
      </w:r>
      <w:r w:rsidRPr="009F7960">
        <w:rPr>
          <w:rFonts w:asciiTheme="majorHAnsi" w:hAnsiTheme="majorHAnsi"/>
          <w:sz w:val="18"/>
        </w:rPr>
        <w:t>p 7.</w:t>
      </w:r>
    </w:p>
  </w:endnote>
  <w:endnote w:id="9">
    <w:p w14:paraId="2C5E24AF" w14:textId="0F336A62" w:rsidR="13E87C36" w:rsidRDefault="13E87C36" w:rsidP="13E87C36">
      <w:pPr>
        <w:pStyle w:val="EndnoteText"/>
        <w:rPr>
          <w:rFonts w:asciiTheme="majorHAnsi" w:eastAsiaTheme="majorEastAsia" w:hAnsiTheme="majorHAnsi" w:cstheme="majorBidi"/>
        </w:rPr>
      </w:pPr>
      <w:r w:rsidRPr="009F7960">
        <w:rPr>
          <w:rStyle w:val="EndnoteReference"/>
        </w:rPr>
        <w:endnoteRef/>
      </w:r>
      <w:r w:rsidRPr="009F7960">
        <w:t xml:space="preserve"> </w:t>
      </w:r>
      <w:r w:rsidR="00E43C5C" w:rsidRPr="009F7960">
        <w:rPr>
          <w:rFonts w:asciiTheme="majorHAnsi" w:hAnsiTheme="majorHAnsi"/>
          <w:sz w:val="18"/>
        </w:rPr>
        <w:t xml:space="preserve">ACT Government (2003), </w:t>
      </w:r>
      <w:r w:rsidR="00E43C5C" w:rsidRPr="009F7960">
        <w:rPr>
          <w:rFonts w:asciiTheme="majorHAnsi" w:hAnsiTheme="majorHAnsi"/>
          <w:i/>
          <w:sz w:val="18"/>
        </w:rPr>
        <w:t>Best practice guide for preparing Regulatory Impact Statements</w:t>
      </w:r>
      <w:r w:rsidR="00E43C5C" w:rsidRPr="009F7960">
        <w:rPr>
          <w:rFonts w:asciiTheme="majorHAnsi" w:hAnsiTheme="majorHAnsi"/>
          <w:sz w:val="18"/>
        </w:rPr>
        <w:t xml:space="preserve">, Chief Minister, Treasury </w:t>
      </w:r>
      <w:r w:rsidR="00D0798C" w:rsidRPr="009F7960">
        <w:rPr>
          <w:rFonts w:asciiTheme="majorHAnsi" w:hAnsiTheme="majorHAnsi"/>
          <w:sz w:val="18"/>
        </w:rPr>
        <w:t>and</w:t>
      </w:r>
      <w:r w:rsidR="00E43C5C" w:rsidRPr="009F7960">
        <w:rPr>
          <w:rFonts w:asciiTheme="majorHAnsi" w:hAnsiTheme="majorHAnsi"/>
          <w:sz w:val="18"/>
        </w:rPr>
        <w:t xml:space="preserve"> Economic Development Directorate, Canberra</w:t>
      </w:r>
      <w:r w:rsidRPr="009F7960">
        <w:rPr>
          <w:rFonts w:asciiTheme="majorHAnsi" w:hAnsiTheme="majorHAnsi"/>
          <w:i/>
          <w:sz w:val="18"/>
        </w:rPr>
        <w:t xml:space="preserve">, </w:t>
      </w:r>
      <w:r w:rsidRPr="009F7960">
        <w:rPr>
          <w:rFonts w:asciiTheme="majorHAnsi" w:hAnsiTheme="majorHAnsi"/>
          <w:sz w:val="18"/>
        </w:rPr>
        <w:t>Appendix A</w:t>
      </w:r>
      <w:r w:rsidR="002F4EBC" w:rsidRPr="009F7960">
        <w:rPr>
          <w:rFonts w:asciiTheme="majorHAnsi" w:hAnsiTheme="majorHAnsi"/>
          <w:sz w:val="18"/>
        </w:rPr>
        <w:t>.</w:t>
      </w:r>
    </w:p>
  </w:endnote>
  <w:endnote w:id="10">
    <w:p w14:paraId="0AEE0E9B" w14:textId="05555184" w:rsidR="13E87C36" w:rsidRDefault="13E87C36" w:rsidP="13D0355C">
      <w:pPr>
        <w:pStyle w:val="EndnoteText"/>
        <w:rPr>
          <w:rFonts w:asciiTheme="majorHAnsi" w:eastAsiaTheme="majorEastAsia" w:hAnsiTheme="majorHAnsi" w:cstheme="majorBidi"/>
        </w:rPr>
      </w:pPr>
      <w:r w:rsidRPr="009F7960">
        <w:rPr>
          <w:rStyle w:val="EndnoteReference"/>
        </w:rPr>
        <w:endnoteRef/>
      </w:r>
      <w:r w:rsidR="13D0355C" w:rsidRPr="009F7960">
        <w:t xml:space="preserve"> </w:t>
      </w:r>
      <w:r w:rsidR="13D0355C" w:rsidRPr="009F7960">
        <w:rPr>
          <w:rFonts w:asciiTheme="majorHAnsi" w:hAnsiTheme="majorHAnsi"/>
          <w:sz w:val="18"/>
        </w:rPr>
        <w:t xml:space="preserve">ACT Government (2003), </w:t>
      </w:r>
      <w:r w:rsidR="13D0355C" w:rsidRPr="009F7960">
        <w:rPr>
          <w:rFonts w:asciiTheme="majorHAnsi" w:hAnsiTheme="majorHAnsi"/>
          <w:i/>
          <w:sz w:val="18"/>
        </w:rPr>
        <w:t>Best practice guide for preparing Regulatory Impact Statements</w:t>
      </w:r>
      <w:r w:rsidR="13D0355C" w:rsidRPr="009F7960">
        <w:rPr>
          <w:rFonts w:asciiTheme="majorHAnsi" w:hAnsiTheme="majorHAnsi"/>
          <w:sz w:val="18"/>
        </w:rPr>
        <w:t>, Chief Minister, Treasury and Economic Development Directorate, Canberra</w:t>
      </w:r>
      <w:r w:rsidR="13D0355C" w:rsidRPr="009F7960">
        <w:rPr>
          <w:rFonts w:asciiTheme="majorHAnsi" w:hAnsiTheme="majorHAnsi"/>
          <w:i/>
          <w:sz w:val="18"/>
        </w:rPr>
        <w:t xml:space="preserve">, </w:t>
      </w:r>
      <w:r w:rsidR="13D0355C" w:rsidRPr="009F7960">
        <w:rPr>
          <w:rFonts w:asciiTheme="majorHAnsi" w:hAnsiTheme="majorHAnsi"/>
          <w:sz w:val="18"/>
        </w:rPr>
        <w:t>p 16</w:t>
      </w:r>
      <w:r w:rsidR="13D0355C" w:rsidRPr="13D0355C">
        <w:rPr>
          <w:rFonts w:asciiTheme="majorHAnsi" w:eastAsiaTheme="majorEastAsia" w:hAnsiTheme="majorHAnsi" w:cstheme="majorBidi"/>
          <w:sz w:val="18"/>
          <w:szCs w:val="18"/>
        </w:rPr>
        <w:t>.</w:t>
      </w:r>
    </w:p>
  </w:endnote>
  <w:endnote w:id="11">
    <w:p w14:paraId="5C632BC0" w14:textId="6B810236" w:rsidR="13E87C36" w:rsidRDefault="13E87C36" w:rsidP="13E87C36">
      <w:pPr>
        <w:pStyle w:val="EndnoteText"/>
        <w:rPr>
          <w:rFonts w:asciiTheme="majorHAnsi" w:eastAsiaTheme="majorEastAsia" w:hAnsiTheme="majorHAnsi" w:cstheme="majorBidi"/>
        </w:rPr>
      </w:pPr>
      <w:r w:rsidRPr="009F7960">
        <w:rPr>
          <w:rStyle w:val="EndnoteReference"/>
        </w:rPr>
        <w:endnoteRef/>
      </w:r>
      <w:r w:rsidRPr="009F7960">
        <w:t xml:space="preserve"> </w:t>
      </w:r>
      <w:r w:rsidR="00D0798C" w:rsidRPr="009F7960">
        <w:rPr>
          <w:rFonts w:asciiTheme="majorHAnsi" w:hAnsiTheme="majorHAnsi"/>
          <w:sz w:val="18"/>
        </w:rPr>
        <w:t xml:space="preserve">ACT Government (2003), </w:t>
      </w:r>
      <w:r w:rsidR="00D0798C" w:rsidRPr="009F7960">
        <w:rPr>
          <w:rFonts w:asciiTheme="majorHAnsi" w:hAnsiTheme="majorHAnsi"/>
          <w:i/>
          <w:sz w:val="18"/>
        </w:rPr>
        <w:t>Best practice guide for preparing Regulatory Impact Statements</w:t>
      </w:r>
      <w:r w:rsidR="00D0798C" w:rsidRPr="009F7960">
        <w:rPr>
          <w:rFonts w:asciiTheme="majorHAnsi" w:hAnsiTheme="majorHAnsi"/>
          <w:sz w:val="18"/>
        </w:rPr>
        <w:t>, Chief Minister, Treasury and Economic Development Directorate, Canberra</w:t>
      </w:r>
      <w:r w:rsidRPr="009F7960">
        <w:rPr>
          <w:rFonts w:asciiTheme="majorHAnsi" w:hAnsiTheme="majorHAnsi"/>
          <w:i/>
          <w:sz w:val="18"/>
        </w:rPr>
        <w:t xml:space="preserve">, </w:t>
      </w:r>
      <w:r w:rsidRPr="009F7960">
        <w:rPr>
          <w:rFonts w:asciiTheme="majorHAnsi" w:hAnsiTheme="majorHAnsi"/>
          <w:sz w:val="18"/>
        </w:rPr>
        <w:t>p 17.</w:t>
      </w:r>
    </w:p>
  </w:endnote>
  <w:endnote w:id="12">
    <w:p w14:paraId="1B29F62F" w14:textId="7BCC6664" w:rsidR="13E87C36" w:rsidRDefault="13E87C36" w:rsidP="13E87C36">
      <w:pPr>
        <w:pStyle w:val="EndnoteText"/>
        <w:rPr>
          <w:rFonts w:asciiTheme="majorHAnsi" w:eastAsiaTheme="majorEastAsia" w:hAnsiTheme="majorHAnsi" w:cstheme="majorBidi"/>
        </w:rPr>
      </w:pPr>
      <w:r w:rsidRPr="009F7960">
        <w:rPr>
          <w:rStyle w:val="EndnoteReference"/>
        </w:rPr>
        <w:endnoteRef/>
      </w:r>
      <w:r w:rsidRPr="009F7960">
        <w:t xml:space="preserve"> </w:t>
      </w:r>
      <w:r w:rsidR="00D0798C" w:rsidRPr="009F7960">
        <w:rPr>
          <w:rFonts w:asciiTheme="majorHAnsi" w:hAnsiTheme="majorHAnsi"/>
          <w:sz w:val="18"/>
        </w:rPr>
        <w:t xml:space="preserve">ACT Government (2003), </w:t>
      </w:r>
      <w:r w:rsidR="00D0798C" w:rsidRPr="009F7960">
        <w:rPr>
          <w:rFonts w:asciiTheme="majorHAnsi" w:hAnsiTheme="majorHAnsi"/>
          <w:i/>
          <w:sz w:val="18"/>
        </w:rPr>
        <w:t>Best practice guide for preparing Regulatory Impact Statements</w:t>
      </w:r>
      <w:r w:rsidR="00D0798C" w:rsidRPr="009F7960">
        <w:rPr>
          <w:rFonts w:asciiTheme="majorHAnsi" w:hAnsiTheme="majorHAnsi"/>
          <w:sz w:val="18"/>
        </w:rPr>
        <w:t>, Chief Minister, Treasury and Economic Development Directorate, Canberra</w:t>
      </w:r>
      <w:r w:rsidRPr="009F7960">
        <w:rPr>
          <w:rFonts w:asciiTheme="majorHAnsi" w:hAnsiTheme="majorHAnsi"/>
          <w:sz w:val="18"/>
        </w:rPr>
        <w:t>, p</w:t>
      </w:r>
      <w:r w:rsidR="002F4EBC" w:rsidRPr="009F7960">
        <w:rPr>
          <w:rFonts w:asciiTheme="majorHAnsi" w:hAnsiTheme="majorHAnsi"/>
          <w:sz w:val="18"/>
        </w:rPr>
        <w:t xml:space="preserve"> </w:t>
      </w:r>
      <w:r w:rsidRPr="009F7960">
        <w:rPr>
          <w:rFonts w:asciiTheme="majorHAnsi" w:hAnsiTheme="majorHAnsi"/>
          <w:sz w:val="18"/>
        </w:rPr>
        <w:t>17.</w:t>
      </w:r>
    </w:p>
  </w:endnote>
  <w:endnote w:id="13">
    <w:p w14:paraId="6CEFC310" w14:textId="2A083B8F" w:rsidR="09FF4188" w:rsidRPr="009F7960" w:rsidRDefault="09FF4188" w:rsidP="09FF4188">
      <w:pPr>
        <w:pStyle w:val="EndnoteText"/>
      </w:pPr>
      <w:r w:rsidRPr="009F7960">
        <w:rPr>
          <w:rStyle w:val="EndnoteReference"/>
        </w:rPr>
        <w:endnoteRef/>
      </w:r>
      <w:r w:rsidRPr="009F7960">
        <w:t xml:space="preserve"> </w:t>
      </w:r>
      <w:r w:rsidRPr="009F7960">
        <w:rPr>
          <w:rFonts w:asciiTheme="majorHAnsi" w:hAnsiTheme="majorHAnsi"/>
          <w:sz w:val="18"/>
        </w:rPr>
        <w:t xml:space="preserve">ACT Government (2021), </w:t>
      </w:r>
      <w:r w:rsidRPr="009F7960">
        <w:rPr>
          <w:rFonts w:asciiTheme="majorHAnsi" w:hAnsiTheme="majorHAnsi"/>
          <w:i/>
          <w:sz w:val="18"/>
        </w:rPr>
        <w:t>Plastic Reduction Bill 2021 – Explanatory Statement and Human Rights Compatibility Statement</w:t>
      </w:r>
      <w:r w:rsidRPr="009F7960">
        <w:rPr>
          <w:rFonts w:asciiTheme="majorHAnsi" w:hAnsiTheme="majorHAnsi"/>
          <w:sz w:val="18"/>
        </w:rPr>
        <w:t xml:space="preserve">, available at: </w:t>
      </w:r>
      <w:hyperlink r:id="rId4">
        <w:r w:rsidRPr="009F7960">
          <w:rPr>
            <w:rStyle w:val="Hyperlink"/>
            <w:rFonts w:asciiTheme="majorHAnsi" w:hAnsiTheme="majorHAnsi"/>
            <w:sz w:val="18"/>
          </w:rPr>
          <w:t>https://www.legislation.act.gov.au/DownloadFile/es/db_63541/20201202-75553/PDF/db_63541.PDF</w:t>
        </w:r>
      </w:hyperlink>
      <w:r w:rsidRPr="009F7960">
        <w:rPr>
          <w:rFonts w:asciiTheme="majorHAnsi" w:hAnsiTheme="majorHAnsi"/>
          <w:sz w:val="18"/>
        </w:rPr>
        <w:t>, accessed 11 December 2021.</w:t>
      </w:r>
    </w:p>
  </w:endnote>
  <w:endnote w:id="14">
    <w:p w14:paraId="404313A4" w14:textId="77777777" w:rsidR="006D613E" w:rsidRPr="006D613E" w:rsidRDefault="006D613E">
      <w:pPr>
        <w:pStyle w:val="EndnoteText"/>
        <w:rPr>
          <w:rFonts w:asciiTheme="majorHAnsi" w:hAnsiTheme="majorHAnsi" w:cstheme="majorHAnsi"/>
        </w:rPr>
      </w:pPr>
      <w:r w:rsidRPr="006D613E">
        <w:rPr>
          <w:rStyle w:val="EndnoteReference"/>
          <w:rFonts w:asciiTheme="majorHAnsi" w:hAnsiTheme="majorHAnsi" w:cstheme="majorHAnsi"/>
        </w:rPr>
        <w:endnoteRef/>
      </w:r>
      <w:r w:rsidRPr="006D613E">
        <w:rPr>
          <w:rFonts w:asciiTheme="majorHAnsi" w:hAnsiTheme="majorHAnsi" w:cstheme="majorHAnsi"/>
        </w:rPr>
        <w:t xml:space="preserve"> Legislative Assembly for the Australian Capital Territory (2021), </w:t>
      </w:r>
      <w:r w:rsidRPr="006D613E">
        <w:rPr>
          <w:rFonts w:asciiTheme="majorHAnsi" w:hAnsiTheme="majorHAnsi" w:cstheme="majorHAnsi"/>
          <w:i/>
          <w:iCs/>
        </w:rPr>
        <w:t>Plastic Reduction Bill 2020 Revised Explanatory Statement</w:t>
      </w:r>
      <w:r w:rsidRPr="006D613E">
        <w:rPr>
          <w:rFonts w:asciiTheme="majorHAnsi" w:hAnsiTheme="majorHAnsi" w:cstheme="majorHAnsi"/>
        </w:rPr>
        <w:t>, presented by Chris Steel MLA, Minister for Transport and City Services, p 3.</w:t>
      </w:r>
    </w:p>
  </w:endnote>
  <w:endnote w:id="15">
    <w:p w14:paraId="7262AA29" w14:textId="6DC0FBA4" w:rsidR="00334F99" w:rsidRPr="009F7960" w:rsidRDefault="00334F99">
      <w:pPr>
        <w:pStyle w:val="EndnoteText"/>
      </w:pPr>
      <w:r w:rsidRPr="009F7960">
        <w:rPr>
          <w:rStyle w:val="EndnoteReference"/>
        </w:rPr>
        <w:endnoteRef/>
      </w:r>
      <w:r w:rsidRPr="009F7960">
        <w:t xml:space="preserve"> </w:t>
      </w:r>
      <w:r w:rsidRPr="009F7960">
        <w:rPr>
          <w:rFonts w:ascii="Calibri Light" w:hAnsi="Calibri Light"/>
          <w:i/>
          <w:color w:val="000000"/>
          <w:sz w:val="18"/>
          <w:shd w:val="clear" w:color="auto" w:fill="FFFFFF"/>
        </w:rPr>
        <w:t>Mutual Recognition Act 1992</w:t>
      </w:r>
      <w:r w:rsidRPr="009F7960">
        <w:rPr>
          <w:rFonts w:ascii="Calibri Light" w:hAnsi="Calibri Light"/>
          <w:color w:val="000000"/>
          <w:sz w:val="18"/>
          <w:shd w:val="clear" w:color="auto" w:fill="FFFFFF"/>
        </w:rPr>
        <w:t> (Cth), s9</w:t>
      </w:r>
      <w:r w:rsidR="002F4EBC" w:rsidRPr="009F7960">
        <w:rPr>
          <w:rFonts w:ascii="Calibri Light" w:hAnsi="Calibri Light"/>
          <w:color w:val="000000"/>
          <w:sz w:val="18"/>
          <w:shd w:val="clear" w:color="auto" w:fill="FFFFFF"/>
        </w:rPr>
        <w:t>.</w:t>
      </w:r>
    </w:p>
  </w:endnote>
  <w:endnote w:id="16">
    <w:p w14:paraId="0D276377" w14:textId="7B1C70DC" w:rsidR="00B807EB" w:rsidRPr="009F7960" w:rsidRDefault="00B807EB">
      <w:pPr>
        <w:pStyle w:val="EndnoteText"/>
      </w:pPr>
      <w:r w:rsidRPr="009F7960">
        <w:rPr>
          <w:rStyle w:val="EndnoteReference"/>
        </w:rPr>
        <w:endnoteRef/>
      </w:r>
      <w:r w:rsidRPr="009F7960">
        <w:t xml:space="preserve"> </w:t>
      </w:r>
      <w:r w:rsidRPr="009F7960">
        <w:rPr>
          <w:rFonts w:ascii="Calibri Light" w:hAnsi="Calibri Light"/>
          <w:i/>
          <w:color w:val="000000"/>
          <w:sz w:val="18"/>
          <w:shd w:val="clear" w:color="auto" w:fill="FFFFFF"/>
        </w:rPr>
        <w:t>Trans-Tasman Mutual Recognition Act 1997 </w:t>
      </w:r>
      <w:r w:rsidRPr="009F7960">
        <w:rPr>
          <w:rFonts w:ascii="Calibri Light" w:hAnsi="Calibri Light"/>
          <w:color w:val="000000"/>
          <w:sz w:val="18"/>
          <w:shd w:val="clear" w:color="auto" w:fill="FFFFFF"/>
        </w:rPr>
        <w:t>(Cth), s10.</w:t>
      </w:r>
    </w:p>
  </w:endnote>
  <w:endnote w:id="17">
    <w:p w14:paraId="13F5EF62" w14:textId="1C9B6C91" w:rsidR="009E636F" w:rsidRPr="009F7960" w:rsidRDefault="009E636F">
      <w:pPr>
        <w:pStyle w:val="EndnoteText"/>
        <w:rPr>
          <w:rFonts w:ascii="Calibri Light" w:hAnsi="Calibri Light"/>
          <w:color w:val="000000" w:themeColor="text1"/>
          <w:kern w:val="22"/>
          <w:sz w:val="18"/>
        </w:rPr>
      </w:pPr>
      <w:r w:rsidRPr="009F7960">
        <w:rPr>
          <w:rStyle w:val="EndnoteReference"/>
        </w:rPr>
        <w:endnoteRef/>
      </w:r>
      <w:r w:rsidRPr="009F7960">
        <w:t xml:space="preserve"> </w:t>
      </w:r>
      <w:r w:rsidR="00E75A5D" w:rsidRPr="009F7960">
        <w:rPr>
          <w:rFonts w:ascii="Calibri Light" w:hAnsi="Calibri Light"/>
          <w:color w:val="000000" w:themeColor="text1"/>
          <w:kern w:val="22"/>
          <w:sz w:val="18"/>
        </w:rPr>
        <w:t xml:space="preserve">ACT Government, </w:t>
      </w:r>
      <w:r w:rsidR="00B230CC" w:rsidRPr="009F7960">
        <w:rPr>
          <w:rFonts w:ascii="Calibri Light" w:hAnsi="Calibri Light"/>
          <w:color w:val="000000" w:themeColor="text1"/>
          <w:kern w:val="22"/>
          <w:sz w:val="18"/>
        </w:rPr>
        <w:t xml:space="preserve">Mutual Recognition (Australian Capital Territory) Regulation 2021 (SL2021-13), made under the </w:t>
      </w:r>
      <w:r w:rsidR="00B230CC" w:rsidRPr="009F7960">
        <w:rPr>
          <w:rFonts w:ascii="Calibri Light" w:hAnsi="Calibri Light"/>
          <w:i/>
          <w:color w:val="000000" w:themeColor="text1"/>
          <w:kern w:val="22"/>
          <w:sz w:val="18"/>
        </w:rPr>
        <w:t>Mutual Recognition (Australian Capital Territory) Act 1992</w:t>
      </w:r>
      <w:r w:rsidR="00B230CC" w:rsidRPr="009F7960">
        <w:rPr>
          <w:rFonts w:ascii="Calibri Light" w:hAnsi="Calibri Light"/>
          <w:color w:val="000000" w:themeColor="text1"/>
          <w:kern w:val="22"/>
          <w:sz w:val="18"/>
        </w:rPr>
        <w:t>.</w:t>
      </w:r>
    </w:p>
  </w:endnote>
  <w:endnote w:id="18">
    <w:p w14:paraId="305C0623" w14:textId="6E294615" w:rsidR="000D77CA" w:rsidRPr="009F7960" w:rsidRDefault="000D77CA">
      <w:pPr>
        <w:pStyle w:val="EndnoteText"/>
      </w:pPr>
      <w:r w:rsidRPr="009F7960">
        <w:rPr>
          <w:rStyle w:val="EndnoteReference"/>
        </w:rPr>
        <w:endnoteRef/>
      </w:r>
      <w:r w:rsidRPr="009F7960">
        <w:t xml:space="preserve"> </w:t>
      </w:r>
      <w:r w:rsidRPr="009F7960">
        <w:rPr>
          <w:rFonts w:ascii="Calibri Light" w:hAnsi="Calibri Light"/>
          <w:color w:val="000000" w:themeColor="text1"/>
          <w:kern w:val="22"/>
          <w:sz w:val="18"/>
        </w:rPr>
        <w:t xml:space="preserve">ACT Government, </w:t>
      </w:r>
      <w:r w:rsidR="00DC1107" w:rsidRPr="009F7960">
        <w:rPr>
          <w:rFonts w:ascii="Calibri Light" w:hAnsi="Calibri Light"/>
          <w:color w:val="000000" w:themeColor="text1"/>
          <w:kern w:val="22"/>
          <w:sz w:val="18"/>
        </w:rPr>
        <w:t xml:space="preserve">Trans-Tasman </w:t>
      </w:r>
      <w:r w:rsidRPr="009F7960">
        <w:rPr>
          <w:rFonts w:ascii="Calibri Light" w:hAnsi="Calibri Light"/>
          <w:color w:val="000000" w:themeColor="text1"/>
          <w:kern w:val="22"/>
          <w:sz w:val="18"/>
        </w:rPr>
        <w:t>Mutual Recognition (</w:t>
      </w:r>
      <w:r w:rsidR="00A61EFE" w:rsidRPr="009F7960">
        <w:rPr>
          <w:rFonts w:ascii="Calibri Light" w:hAnsi="Calibri Light"/>
          <w:color w:val="000000" w:themeColor="text1"/>
          <w:kern w:val="22"/>
          <w:sz w:val="18"/>
        </w:rPr>
        <w:t>Plastic</w:t>
      </w:r>
      <w:r w:rsidR="0011665C" w:rsidRPr="009F7960">
        <w:rPr>
          <w:rFonts w:ascii="Calibri Light" w:hAnsi="Calibri Light"/>
          <w:color w:val="000000" w:themeColor="text1"/>
          <w:kern w:val="22"/>
          <w:sz w:val="18"/>
        </w:rPr>
        <w:t xml:space="preserve"> Reduction</w:t>
      </w:r>
      <w:r w:rsidRPr="009F7960">
        <w:rPr>
          <w:rFonts w:ascii="Calibri Light" w:hAnsi="Calibri Light"/>
          <w:color w:val="000000" w:themeColor="text1"/>
          <w:kern w:val="22"/>
          <w:sz w:val="18"/>
        </w:rPr>
        <w:t>) Regulation 2021 (SL2021-1</w:t>
      </w:r>
      <w:r w:rsidR="00DC1107" w:rsidRPr="009F7960">
        <w:rPr>
          <w:rFonts w:ascii="Calibri Light" w:hAnsi="Calibri Light"/>
          <w:color w:val="000000" w:themeColor="text1"/>
          <w:kern w:val="22"/>
          <w:sz w:val="18"/>
        </w:rPr>
        <w:t>4</w:t>
      </w:r>
      <w:r w:rsidRPr="009F7960">
        <w:rPr>
          <w:rFonts w:ascii="Calibri Light" w:hAnsi="Calibri Light"/>
          <w:color w:val="000000" w:themeColor="text1"/>
          <w:kern w:val="22"/>
          <w:sz w:val="18"/>
        </w:rPr>
        <w:t xml:space="preserve">), made under the </w:t>
      </w:r>
      <w:r w:rsidR="00DC1107" w:rsidRPr="009F7960">
        <w:rPr>
          <w:rFonts w:ascii="Calibri Light" w:hAnsi="Calibri Light"/>
          <w:i/>
          <w:color w:val="000000" w:themeColor="text1"/>
          <w:kern w:val="22"/>
          <w:sz w:val="18"/>
        </w:rPr>
        <w:t>Tran</w:t>
      </w:r>
      <w:r w:rsidR="002A728D" w:rsidRPr="009F7960">
        <w:rPr>
          <w:rFonts w:ascii="Calibri Light" w:hAnsi="Calibri Light"/>
          <w:i/>
          <w:color w:val="000000" w:themeColor="text1"/>
          <w:kern w:val="22"/>
          <w:sz w:val="18"/>
        </w:rPr>
        <w:t>s-Tasman</w:t>
      </w:r>
      <w:r w:rsidR="002A728D" w:rsidRPr="009F7960">
        <w:rPr>
          <w:rFonts w:ascii="Calibri Light" w:hAnsi="Calibri Light"/>
          <w:color w:val="000000" w:themeColor="text1"/>
          <w:kern w:val="22"/>
          <w:sz w:val="18"/>
        </w:rPr>
        <w:t xml:space="preserve"> </w:t>
      </w:r>
      <w:r w:rsidRPr="009F7960">
        <w:rPr>
          <w:rFonts w:ascii="Calibri Light" w:hAnsi="Calibri Light"/>
          <w:i/>
          <w:color w:val="000000" w:themeColor="text1"/>
          <w:kern w:val="22"/>
          <w:sz w:val="18"/>
        </w:rPr>
        <w:t>Mutual Recognition Act 199</w:t>
      </w:r>
      <w:r w:rsidR="002A728D" w:rsidRPr="009F7960">
        <w:rPr>
          <w:rFonts w:ascii="Calibri Light" w:hAnsi="Calibri Light"/>
          <w:i/>
          <w:color w:val="000000" w:themeColor="text1"/>
          <w:kern w:val="22"/>
          <w:sz w:val="18"/>
        </w:rPr>
        <w:t>7</w:t>
      </w:r>
      <w:r w:rsidRPr="009F7960">
        <w:rPr>
          <w:rFonts w:ascii="Calibri Light" w:hAnsi="Calibri Light"/>
          <w:color w:val="000000" w:themeColor="text1"/>
          <w:kern w:val="22"/>
          <w:sz w:val="18"/>
        </w:rPr>
        <w:t>.</w:t>
      </w:r>
    </w:p>
  </w:endnote>
  <w:endnote w:id="19">
    <w:p w14:paraId="4418FE97" w14:textId="33DF76D8" w:rsidR="003C1899" w:rsidRPr="009F7960" w:rsidRDefault="003C1899">
      <w:pPr>
        <w:pStyle w:val="EndnoteText"/>
        <w:rPr>
          <w:rFonts w:asciiTheme="majorHAnsi" w:hAnsiTheme="majorHAnsi"/>
          <w:i/>
          <w:sz w:val="18"/>
        </w:rPr>
      </w:pPr>
      <w:r w:rsidRPr="009F7960">
        <w:rPr>
          <w:rStyle w:val="EndnoteReference"/>
          <w:rFonts w:asciiTheme="majorHAnsi" w:hAnsiTheme="majorHAnsi"/>
          <w:sz w:val="18"/>
        </w:rPr>
        <w:endnoteRef/>
      </w:r>
      <w:r w:rsidRPr="009F7960">
        <w:rPr>
          <w:rFonts w:asciiTheme="majorHAnsi" w:hAnsiTheme="majorHAnsi"/>
          <w:sz w:val="18"/>
        </w:rPr>
        <w:t xml:space="preserve"> ACT Government (2020), </w:t>
      </w:r>
      <w:r w:rsidRPr="009F7960">
        <w:rPr>
          <w:rFonts w:asciiTheme="majorHAnsi" w:hAnsiTheme="majorHAnsi"/>
          <w:i/>
          <w:sz w:val="18"/>
        </w:rPr>
        <w:t xml:space="preserve">Phasing out single-use plastics </w:t>
      </w:r>
      <w:r w:rsidR="00B33859" w:rsidRPr="009F7960">
        <w:rPr>
          <w:rFonts w:asciiTheme="majorHAnsi" w:hAnsiTheme="majorHAnsi"/>
          <w:i/>
          <w:sz w:val="18"/>
        </w:rPr>
        <w:t xml:space="preserve">updated next steps policy, </w:t>
      </w:r>
      <w:r w:rsidR="00B33859" w:rsidRPr="009F7960">
        <w:rPr>
          <w:rFonts w:asciiTheme="majorHAnsi" w:hAnsiTheme="majorHAnsi"/>
          <w:sz w:val="18"/>
        </w:rPr>
        <w:t>Transport Canberra and City Services Directorate, Canberra, p 8.</w:t>
      </w:r>
    </w:p>
  </w:endnote>
  <w:endnote w:id="20">
    <w:p w14:paraId="7BE13ABC" w14:textId="7B8B0FC2" w:rsidR="00DD07A9" w:rsidRPr="00720BF2" w:rsidRDefault="00DD07A9">
      <w:pPr>
        <w:pStyle w:val="EndnoteText"/>
        <w:rPr>
          <w:lang w:val="en-AU"/>
        </w:rPr>
      </w:pPr>
      <w:r>
        <w:rPr>
          <w:rStyle w:val="EndnoteReference"/>
        </w:rPr>
        <w:endnoteRef/>
      </w:r>
      <w:r>
        <w:t xml:space="preserve"> </w:t>
      </w:r>
      <w:r w:rsidR="00964854" w:rsidRPr="009F7960">
        <w:rPr>
          <w:rFonts w:asciiTheme="majorHAnsi" w:hAnsiTheme="majorHAnsi"/>
          <w:sz w:val="18"/>
        </w:rPr>
        <w:t>ACT Government (202</w:t>
      </w:r>
      <w:r w:rsidR="00964854">
        <w:rPr>
          <w:rFonts w:asciiTheme="majorHAnsi" w:hAnsiTheme="majorHAnsi"/>
          <w:sz w:val="18"/>
        </w:rPr>
        <w:t>1</w:t>
      </w:r>
      <w:r w:rsidR="00964854" w:rsidRPr="009F7960">
        <w:rPr>
          <w:rFonts w:asciiTheme="majorHAnsi" w:hAnsiTheme="majorHAnsi"/>
          <w:sz w:val="18"/>
        </w:rPr>
        <w:t xml:space="preserve">), </w:t>
      </w:r>
      <w:r w:rsidR="00964854" w:rsidRPr="009F7960">
        <w:rPr>
          <w:rFonts w:asciiTheme="majorHAnsi" w:hAnsiTheme="majorHAnsi"/>
          <w:i/>
          <w:sz w:val="18"/>
        </w:rPr>
        <w:t xml:space="preserve">Phasing out single-use </w:t>
      </w:r>
      <w:r w:rsidR="00F309CD" w:rsidRPr="009F7960">
        <w:rPr>
          <w:rFonts w:asciiTheme="majorHAnsi" w:hAnsiTheme="majorHAnsi"/>
          <w:i/>
          <w:sz w:val="18"/>
        </w:rPr>
        <w:t>plastics</w:t>
      </w:r>
      <w:r w:rsidR="00F309CD">
        <w:rPr>
          <w:rFonts w:asciiTheme="majorHAnsi" w:hAnsiTheme="majorHAnsi"/>
          <w:i/>
          <w:sz w:val="18"/>
        </w:rPr>
        <w:t xml:space="preserve">, </w:t>
      </w:r>
      <w:r w:rsidR="00F309CD" w:rsidRPr="009F7960">
        <w:rPr>
          <w:rFonts w:asciiTheme="majorHAnsi" w:hAnsiTheme="majorHAnsi"/>
          <w:i/>
          <w:sz w:val="18"/>
        </w:rPr>
        <w:t>Next</w:t>
      </w:r>
      <w:r w:rsidR="00964854" w:rsidRPr="009F7960">
        <w:rPr>
          <w:rFonts w:asciiTheme="majorHAnsi" w:hAnsiTheme="majorHAnsi"/>
          <w:i/>
          <w:sz w:val="18"/>
        </w:rPr>
        <w:t xml:space="preserve"> steps policy</w:t>
      </w:r>
      <w:r w:rsidR="00F309CD">
        <w:rPr>
          <w:rFonts w:asciiTheme="majorHAnsi" w:hAnsiTheme="majorHAnsi"/>
          <w:i/>
          <w:sz w:val="18"/>
        </w:rPr>
        <w:t xml:space="preserve"> November 2021</w:t>
      </w:r>
      <w:r w:rsidR="00964854" w:rsidRPr="009F7960">
        <w:rPr>
          <w:rFonts w:asciiTheme="majorHAnsi" w:hAnsiTheme="majorHAnsi"/>
          <w:i/>
          <w:sz w:val="18"/>
        </w:rPr>
        <w:t xml:space="preserve">, </w:t>
      </w:r>
      <w:r w:rsidR="00964854" w:rsidRPr="009F7960">
        <w:rPr>
          <w:rFonts w:asciiTheme="majorHAnsi" w:hAnsiTheme="majorHAnsi"/>
          <w:sz w:val="18"/>
        </w:rPr>
        <w:t>Transport Canberra and City Services Directorate, Canberra</w:t>
      </w:r>
    </w:p>
  </w:endnote>
  <w:endnote w:id="21">
    <w:p w14:paraId="28FA2440" w14:textId="1BAEDFF3" w:rsidR="000D2606" w:rsidRPr="009F7960" w:rsidRDefault="000D2606" w:rsidP="000D2606">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United Nations Environment Programme (2018),</w:t>
      </w:r>
      <w:r w:rsidRPr="009F7960">
        <w:rPr>
          <w:rFonts w:ascii="Calibri Light" w:hAnsi="Calibri Light"/>
          <w:i/>
          <w:sz w:val="18"/>
        </w:rPr>
        <w:t xml:space="preserve"> Single-use Plastics: A Roadmap for Sustainability</w:t>
      </w:r>
      <w:r w:rsidRPr="009F7960">
        <w:rPr>
          <w:rFonts w:ascii="Calibri Light" w:hAnsi="Calibri Light"/>
          <w:sz w:val="18"/>
        </w:rPr>
        <w:t xml:space="preserve">, available at: </w:t>
      </w:r>
      <w:hyperlink r:id="rId5" w:history="1">
        <w:r w:rsidRPr="009F7960">
          <w:rPr>
            <w:rStyle w:val="Hyperlink"/>
            <w:rFonts w:ascii="Calibri Light" w:hAnsi="Calibri Light"/>
            <w:sz w:val="18"/>
          </w:rPr>
          <w:t>https://wedocs.unep.org/bitstream/handle/20.500.11822/25496/singleUsePlastic_sustainability.pdf?isAllowed=y&amp;sequence=1</w:t>
        </w:r>
      </w:hyperlink>
      <w:r w:rsidRPr="009F7960">
        <w:rPr>
          <w:rFonts w:ascii="Calibri Light" w:hAnsi="Calibri Light"/>
          <w:sz w:val="18"/>
        </w:rPr>
        <w:t xml:space="preserve"> accessed on </w:t>
      </w:r>
      <w:r w:rsidR="21BA6E17" w:rsidRPr="009F7960">
        <w:rPr>
          <w:rFonts w:ascii="Calibri Light" w:hAnsi="Calibri Light"/>
          <w:sz w:val="18"/>
        </w:rPr>
        <w:t>23 November 2021</w:t>
      </w:r>
      <w:r w:rsidRPr="009F7960">
        <w:rPr>
          <w:rFonts w:ascii="Calibri Light" w:hAnsi="Calibri Light"/>
          <w:sz w:val="18"/>
        </w:rPr>
        <w:t>, p 2.</w:t>
      </w:r>
    </w:p>
  </w:endnote>
  <w:endnote w:id="22">
    <w:p w14:paraId="2DC80001" w14:textId="2AEF8AAD" w:rsidR="00DB333F" w:rsidRPr="009F7960" w:rsidRDefault="00DB333F" w:rsidP="00DB333F">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United Nations Environment Programme (2018),</w:t>
      </w:r>
      <w:r w:rsidRPr="009F7960">
        <w:rPr>
          <w:rFonts w:ascii="Calibri Light" w:hAnsi="Calibri Light"/>
          <w:i/>
          <w:sz w:val="18"/>
        </w:rPr>
        <w:t xml:space="preserve"> Single-use Plastics: A Roadmap for Sustainability</w:t>
      </w:r>
      <w:r w:rsidRPr="009F7960">
        <w:rPr>
          <w:rFonts w:ascii="Calibri Light" w:hAnsi="Calibri Light"/>
          <w:sz w:val="18"/>
        </w:rPr>
        <w:t xml:space="preserve">, available at: </w:t>
      </w:r>
      <w:hyperlink r:id="rId6" w:history="1">
        <w:r w:rsidRPr="009F7960">
          <w:rPr>
            <w:rStyle w:val="Hyperlink"/>
            <w:rFonts w:ascii="Calibri Light" w:hAnsi="Calibri Light"/>
            <w:sz w:val="18"/>
          </w:rPr>
          <w:t>https://wedocs.unep.org/bitstream/handle/20.500.11822/25496/singleUsePlastic_sustainability.pdf?isAllowed=y&amp;sequence=1</w:t>
        </w:r>
      </w:hyperlink>
      <w:r w:rsidRPr="009F7960">
        <w:rPr>
          <w:rFonts w:ascii="Calibri Light" w:hAnsi="Calibri Light"/>
          <w:sz w:val="18"/>
        </w:rPr>
        <w:t xml:space="preserve"> accessed on </w:t>
      </w:r>
      <w:r w:rsidR="5F6F07E6" w:rsidRPr="009F7960">
        <w:rPr>
          <w:rFonts w:ascii="Calibri Light" w:hAnsi="Calibri Light"/>
          <w:sz w:val="18"/>
        </w:rPr>
        <w:t>23 November 2021</w:t>
      </w:r>
      <w:r w:rsidRPr="009F7960">
        <w:rPr>
          <w:rFonts w:ascii="Calibri Light" w:hAnsi="Calibri Light"/>
          <w:sz w:val="18"/>
        </w:rPr>
        <w:t>, p 2.</w:t>
      </w:r>
    </w:p>
  </w:endnote>
  <w:endnote w:id="23">
    <w:p w14:paraId="566AEC63" w14:textId="77777777" w:rsidR="00DB333F" w:rsidRPr="009F7960" w:rsidRDefault="00DB333F" w:rsidP="00DB333F">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Either due to their material being non-recyclable or due to a lack of suitable recycling facilities in Australia.</w:t>
      </w:r>
    </w:p>
  </w:endnote>
  <w:endnote w:id="24">
    <w:p w14:paraId="28AB05E9" w14:textId="77777777" w:rsidR="00381BBE" w:rsidRPr="009F7960" w:rsidRDefault="00381BBE" w:rsidP="00381BBE">
      <w:pPr>
        <w:pStyle w:val="EndnoteText"/>
      </w:pPr>
      <w:r w:rsidRPr="009F7960">
        <w:rPr>
          <w:rStyle w:val="EndnoteReference"/>
        </w:rPr>
        <w:endnoteRef/>
      </w:r>
      <w:r w:rsidRPr="009F7960">
        <w:t xml:space="preserve"> </w:t>
      </w:r>
      <w:r w:rsidRPr="009F7960">
        <w:rPr>
          <w:rFonts w:ascii="Calibri Light" w:hAnsi="Calibri Light"/>
          <w:sz w:val="18"/>
        </w:rPr>
        <w:t xml:space="preserve">French Government (2017), Article L541-10-5 of the Environmental Code, available at: </w:t>
      </w:r>
      <w:hyperlink r:id="rId7">
        <w:r w:rsidRPr="009F7960">
          <w:rPr>
            <w:rStyle w:val="Hyperlink"/>
            <w:rFonts w:ascii="Calibri Light" w:hAnsi="Calibri Light"/>
            <w:sz w:val="18"/>
          </w:rPr>
          <w:t>https://www.legifrance.gouv.fr/codes/id/LEGIARTI000037556713/2018-11-02</w:t>
        </w:r>
      </w:hyperlink>
      <w:r w:rsidRPr="009F7960">
        <w:rPr>
          <w:rFonts w:ascii="Calibri Light" w:hAnsi="Calibri Light"/>
          <w:sz w:val="18"/>
        </w:rPr>
        <w:t>, accessed on 28 November 2021.</w:t>
      </w:r>
    </w:p>
  </w:endnote>
  <w:endnote w:id="25">
    <w:p w14:paraId="440E8260" w14:textId="77777777" w:rsidR="00381BBE" w:rsidRPr="009F7960" w:rsidRDefault="00381BBE" w:rsidP="00381BBE">
      <w:pPr>
        <w:pStyle w:val="EndnoteText"/>
        <w:rPr>
          <w:rFonts w:ascii="Calibri Light" w:hAnsi="Calibri Light"/>
          <w:sz w:val="16"/>
        </w:rPr>
      </w:pPr>
      <w:r w:rsidRPr="009F7960">
        <w:rPr>
          <w:rStyle w:val="EndnoteReference"/>
        </w:rPr>
        <w:endnoteRef/>
      </w:r>
      <w:r w:rsidRPr="009F7960">
        <w:t xml:space="preserve"> </w:t>
      </w:r>
      <w:r w:rsidRPr="009F7960">
        <w:rPr>
          <w:rFonts w:ascii="Calibri Light" w:hAnsi="Calibri Light"/>
          <w:sz w:val="18"/>
        </w:rPr>
        <w:t xml:space="preserve">The Official Gazette of the Republic of Italy (2017), </w:t>
      </w:r>
      <w:r w:rsidRPr="009F7960">
        <w:rPr>
          <w:rFonts w:ascii="Calibri Light" w:hAnsi="Calibri Light"/>
          <w:i/>
          <w:sz w:val="18"/>
        </w:rPr>
        <w:t>Conversion into law, with amendments, of the decree-law of 20 June 2017, n. 91, containing urgent provisions for economic growth in the South;</w:t>
      </w:r>
      <w:r w:rsidRPr="009F7960">
        <w:rPr>
          <w:rFonts w:ascii="Calibri Light" w:hAnsi="Calibri Light"/>
          <w:sz w:val="18"/>
        </w:rPr>
        <w:t xml:space="preserve"> available at: </w:t>
      </w:r>
      <w:hyperlink r:id="rId8">
        <w:r w:rsidRPr="009F7960">
          <w:rPr>
            <w:rStyle w:val="Hyperlink"/>
            <w:rFonts w:ascii="Calibri Light" w:hAnsi="Calibri Light"/>
            <w:sz w:val="18"/>
          </w:rPr>
          <w:t>https://www.gazzettaufficiale.it/eli/id/2017/08/12/17G00139/sg</w:t>
        </w:r>
      </w:hyperlink>
      <w:r w:rsidRPr="009F7960">
        <w:rPr>
          <w:rFonts w:ascii="Calibri Light" w:hAnsi="Calibri Light"/>
          <w:sz w:val="18"/>
        </w:rPr>
        <w:t>, accessed on 2 December 2021.</w:t>
      </w:r>
    </w:p>
  </w:endnote>
  <w:endnote w:id="26">
    <w:p w14:paraId="7BAC88B2" w14:textId="77777777" w:rsidR="00381BBE" w:rsidRPr="009F7960" w:rsidRDefault="00381BBE" w:rsidP="00381BBE">
      <w:pPr>
        <w:pStyle w:val="EndnoteText"/>
      </w:pPr>
      <w:r w:rsidRPr="009F7960">
        <w:rPr>
          <w:rStyle w:val="EndnoteReference"/>
        </w:rPr>
        <w:endnoteRef/>
      </w:r>
      <w:r w:rsidRPr="009F7960">
        <w:t xml:space="preserve"> </w:t>
      </w:r>
      <w:r w:rsidRPr="009F7960">
        <w:rPr>
          <w:rFonts w:ascii="Calibri Light" w:hAnsi="Calibri Light"/>
          <w:sz w:val="18"/>
        </w:rPr>
        <w:t xml:space="preserve">New Zealand Government (2021), </w:t>
      </w:r>
      <w:r w:rsidRPr="009F7960">
        <w:rPr>
          <w:rFonts w:ascii="Calibri Light" w:hAnsi="Calibri Light"/>
          <w:i/>
          <w:sz w:val="18"/>
        </w:rPr>
        <w:t>Plastic items and materials for phase out: detailed information</w:t>
      </w:r>
      <w:r w:rsidRPr="009F7960">
        <w:rPr>
          <w:rFonts w:ascii="Calibri Light" w:hAnsi="Calibri Light"/>
          <w:sz w:val="18"/>
        </w:rPr>
        <w:t xml:space="preserve">, available at: </w:t>
      </w:r>
      <w:hyperlink r:id="rId9">
        <w:r w:rsidRPr="009F7960">
          <w:rPr>
            <w:rStyle w:val="Hyperlink"/>
            <w:rFonts w:ascii="Calibri Light" w:hAnsi="Calibri Light"/>
            <w:sz w:val="18"/>
          </w:rPr>
          <w:t>https://environment.govt.nz/what-government-is-doing/areas-of-work/waste/plastic-phase-out/detailed-information-on-plastic-items-and-new-general-content-page/</w:t>
        </w:r>
      </w:hyperlink>
      <w:r w:rsidRPr="009F7960">
        <w:rPr>
          <w:rFonts w:ascii="Calibri Light" w:hAnsi="Calibri Light"/>
          <w:sz w:val="18"/>
        </w:rPr>
        <w:t>, accessed on 2 December 2021.</w:t>
      </w:r>
    </w:p>
  </w:endnote>
  <w:endnote w:id="27">
    <w:p w14:paraId="2504FD1E" w14:textId="77777777" w:rsidR="00381BBE" w:rsidRPr="009F7960" w:rsidRDefault="00381BBE" w:rsidP="00381BBE">
      <w:pPr>
        <w:pStyle w:val="EndnoteText"/>
      </w:pPr>
      <w:r w:rsidRPr="009F7960">
        <w:rPr>
          <w:rStyle w:val="EndnoteReference"/>
        </w:rPr>
        <w:endnoteRef/>
      </w:r>
      <w:r w:rsidRPr="009F7960">
        <w:t xml:space="preserve"> </w:t>
      </w:r>
      <w:r w:rsidRPr="009F7960">
        <w:rPr>
          <w:rFonts w:ascii="Calibri Light" w:hAnsi="Calibri Light"/>
          <w:sz w:val="18"/>
        </w:rPr>
        <w:t xml:space="preserve">The New York Times (2018), </w:t>
      </w:r>
      <w:r w:rsidRPr="009F7960">
        <w:rPr>
          <w:rFonts w:ascii="Calibri Light" w:hAnsi="Calibri Light"/>
          <w:i/>
          <w:sz w:val="18"/>
        </w:rPr>
        <w:t xml:space="preserve">Biodegradable Bags Cause Outrage in Italy. (It’s Not Really About Bags.); </w:t>
      </w:r>
      <w:r w:rsidRPr="009F7960">
        <w:rPr>
          <w:rFonts w:ascii="Calibri Light" w:hAnsi="Calibri Light"/>
          <w:sz w:val="18"/>
        </w:rPr>
        <w:t xml:space="preserve">available at </w:t>
      </w:r>
      <w:hyperlink r:id="rId10">
        <w:r w:rsidRPr="009F7960">
          <w:rPr>
            <w:rStyle w:val="Hyperlink"/>
            <w:rFonts w:ascii="Calibri Light" w:hAnsi="Calibri Light"/>
            <w:sz w:val="18"/>
          </w:rPr>
          <w:t>https://www.nytimes.com/2018/01/08/world/europe/italy-plastic-bags.html,</w:t>
        </w:r>
      </w:hyperlink>
      <w:r w:rsidRPr="009F7960">
        <w:rPr>
          <w:rFonts w:ascii="Calibri Light" w:hAnsi="Calibri Light"/>
          <w:sz w:val="18"/>
        </w:rPr>
        <w:t xml:space="preserve"> accessed on 23 November 2021.</w:t>
      </w:r>
    </w:p>
  </w:endnote>
  <w:endnote w:id="28">
    <w:p w14:paraId="4B6F2377" w14:textId="6B036A27" w:rsidR="00381BBE" w:rsidRPr="009F7960" w:rsidRDefault="00381BBE" w:rsidP="13D0355C">
      <w:pPr>
        <w:pStyle w:val="EndnoteText"/>
        <w:rPr>
          <w:rFonts w:ascii="Calibri Light" w:hAnsi="Calibri Light"/>
          <w:sz w:val="18"/>
        </w:rPr>
      </w:pPr>
      <w:r w:rsidRPr="009F7960">
        <w:rPr>
          <w:rStyle w:val="EndnoteReference"/>
        </w:rPr>
        <w:endnoteRef/>
      </w:r>
      <w:r w:rsidR="13D0355C" w:rsidRPr="009F7960">
        <w:t xml:space="preserve"> </w:t>
      </w:r>
      <w:r w:rsidR="13D0355C" w:rsidRPr="009F7960">
        <w:rPr>
          <w:rFonts w:ascii="Calibri Light" w:hAnsi="Calibri Light"/>
          <w:sz w:val="18"/>
        </w:rPr>
        <w:t xml:space="preserve">Victorian Government (2021), </w:t>
      </w:r>
      <w:r w:rsidR="13D0355C" w:rsidRPr="009F7960">
        <w:rPr>
          <w:rFonts w:ascii="Calibri Light" w:hAnsi="Calibri Light"/>
          <w:i/>
          <w:sz w:val="18"/>
        </w:rPr>
        <w:t>Plastic Bag Ban</w:t>
      </w:r>
      <w:r w:rsidR="13D0355C" w:rsidRPr="009F7960">
        <w:rPr>
          <w:rFonts w:ascii="Calibri Light" w:hAnsi="Calibri Light"/>
          <w:sz w:val="18"/>
        </w:rPr>
        <w:t>, Department of Environment, Land, Water and Planning,</w:t>
      </w:r>
      <w:r w:rsidR="13D0355C" w:rsidRPr="009F7960">
        <w:rPr>
          <w:rFonts w:ascii="Calibri Light" w:hAnsi="Calibri Light"/>
          <w:i/>
          <w:sz w:val="18"/>
        </w:rPr>
        <w:t xml:space="preserve"> </w:t>
      </w:r>
      <w:r w:rsidR="13D0355C" w:rsidRPr="13D0355C">
        <w:rPr>
          <w:rFonts w:ascii="Calibri Light" w:eastAsia="Calibri Light" w:hAnsi="Calibri Light" w:cs="Calibri Light"/>
          <w:sz w:val="18"/>
          <w:szCs w:val="18"/>
        </w:rPr>
        <w:t>Melbourne</w:t>
      </w:r>
      <w:r w:rsidR="13D0355C" w:rsidRPr="009F7960">
        <w:rPr>
          <w:rFonts w:ascii="Calibri Light" w:hAnsi="Calibri Light"/>
          <w:sz w:val="18"/>
        </w:rPr>
        <w:t>.</w:t>
      </w:r>
    </w:p>
  </w:endnote>
  <w:endnote w:id="29">
    <w:p w14:paraId="01B07595" w14:textId="77777777" w:rsidR="00381BBE" w:rsidRPr="009F7960" w:rsidRDefault="00381BBE" w:rsidP="00381BBE">
      <w:pPr>
        <w:pStyle w:val="EndnoteText"/>
      </w:pPr>
      <w:r w:rsidRPr="009F7960">
        <w:rPr>
          <w:rStyle w:val="EndnoteReference"/>
        </w:rPr>
        <w:endnoteRef/>
      </w:r>
      <w:r w:rsidRPr="009F7960">
        <w:t xml:space="preserve"> </w:t>
      </w:r>
      <w:r w:rsidRPr="009F7960">
        <w:rPr>
          <w:rFonts w:ascii="Calibri Light" w:hAnsi="Calibri Light"/>
          <w:sz w:val="18"/>
        </w:rPr>
        <w:t xml:space="preserve">SA Environmental Protection Agency (2009), </w:t>
      </w:r>
      <w:r w:rsidRPr="009F7960">
        <w:rPr>
          <w:rFonts w:ascii="Calibri Light" w:hAnsi="Calibri Light"/>
          <w:i/>
          <w:sz w:val="18"/>
        </w:rPr>
        <w:t>Plastic Bag Ban</w:t>
      </w:r>
      <w:r w:rsidRPr="009F7960">
        <w:rPr>
          <w:rFonts w:ascii="Calibri Light" w:hAnsi="Calibri Light"/>
          <w:sz w:val="18"/>
        </w:rPr>
        <w:t xml:space="preserve">, available at: </w:t>
      </w:r>
      <w:hyperlink r:id="rId11">
        <w:r w:rsidRPr="009F7960">
          <w:rPr>
            <w:rStyle w:val="Hyperlink"/>
            <w:rFonts w:ascii="Calibri Light" w:hAnsi="Calibri Light"/>
            <w:sz w:val="18"/>
          </w:rPr>
          <w:t>https://www.epa.sa.gov.au/page/view_by_id/3885</w:t>
        </w:r>
      </w:hyperlink>
      <w:r w:rsidRPr="009F7960">
        <w:rPr>
          <w:rFonts w:ascii="Calibri Light" w:hAnsi="Calibri Light"/>
          <w:sz w:val="18"/>
        </w:rPr>
        <w:t>, accessed on 2 December 2021.</w:t>
      </w:r>
    </w:p>
  </w:endnote>
  <w:endnote w:id="30">
    <w:p w14:paraId="699B9770" w14:textId="77777777" w:rsidR="00381BBE" w:rsidRPr="009F7960" w:rsidRDefault="00381BBE" w:rsidP="00381BBE">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 xml:space="preserve">WA Government (2021), </w:t>
      </w:r>
      <w:r w:rsidRPr="009F7960">
        <w:rPr>
          <w:rFonts w:ascii="Calibri Light" w:hAnsi="Calibri Light"/>
          <w:i/>
          <w:sz w:val="18"/>
        </w:rPr>
        <w:t xml:space="preserve">Western Australia’s Plan for Plastics June 2021, </w:t>
      </w:r>
      <w:r w:rsidRPr="009F7960">
        <w:rPr>
          <w:rFonts w:ascii="Calibri Light" w:hAnsi="Calibri Light"/>
          <w:sz w:val="18"/>
        </w:rPr>
        <w:t>Department of Water and Environmental Regulation, Perth.</w:t>
      </w:r>
    </w:p>
  </w:endnote>
  <w:endnote w:id="31">
    <w:p w14:paraId="110D9A61" w14:textId="77777777" w:rsidR="00381BBE" w:rsidRPr="009F7960" w:rsidRDefault="00381BBE" w:rsidP="00381BBE">
      <w:pPr>
        <w:pStyle w:val="EndnoteText"/>
      </w:pPr>
      <w:r w:rsidRPr="009F7960">
        <w:rPr>
          <w:rStyle w:val="EndnoteReference"/>
        </w:rPr>
        <w:endnoteRef/>
      </w:r>
      <w:r w:rsidRPr="009F7960">
        <w:t xml:space="preserve"> </w:t>
      </w:r>
      <w:r w:rsidRPr="009F7960">
        <w:rPr>
          <w:rFonts w:ascii="Calibri Light" w:hAnsi="Calibri Light"/>
          <w:sz w:val="18"/>
        </w:rPr>
        <w:t xml:space="preserve">NSW Government (2021), </w:t>
      </w:r>
      <w:r w:rsidRPr="009F7960">
        <w:rPr>
          <w:rFonts w:ascii="Calibri Light" w:hAnsi="Calibri Light"/>
          <w:i/>
          <w:sz w:val="18"/>
        </w:rPr>
        <w:t>New South Wales Plastics Action Plan</w:t>
      </w:r>
      <w:r w:rsidRPr="009F7960">
        <w:rPr>
          <w:rFonts w:ascii="Calibri Light" w:hAnsi="Calibri Light"/>
          <w:sz w:val="18"/>
        </w:rPr>
        <w:t>, Department of Planning, Industry and Environment, Sydney.</w:t>
      </w:r>
    </w:p>
  </w:endnote>
  <w:endnote w:id="32">
    <w:p w14:paraId="32D3F598" w14:textId="4ABEFCC8" w:rsidR="00BD082D" w:rsidRPr="009F7960" w:rsidRDefault="00BD082D" w:rsidP="09FF4188">
      <w:pPr>
        <w:pStyle w:val="EndnoteText"/>
        <w:rPr>
          <w:rFonts w:asciiTheme="majorHAnsi" w:hAnsiTheme="majorHAnsi"/>
          <w:i/>
          <w:sz w:val="18"/>
        </w:rPr>
      </w:pPr>
      <w:r w:rsidRPr="009F7960">
        <w:rPr>
          <w:rStyle w:val="EndnoteReference"/>
        </w:rPr>
        <w:endnoteRef/>
      </w:r>
      <w:r w:rsidR="09FF4188" w:rsidRPr="009F7960">
        <w:t xml:space="preserve"> </w:t>
      </w:r>
      <w:r w:rsidR="09FF4188" w:rsidRPr="009F7960">
        <w:rPr>
          <w:rFonts w:asciiTheme="majorHAnsi" w:hAnsiTheme="majorHAnsi"/>
          <w:sz w:val="18"/>
        </w:rPr>
        <w:t xml:space="preserve">Standards Australia (2006), </w:t>
      </w:r>
      <w:r w:rsidR="09FF4188" w:rsidRPr="009F7960">
        <w:rPr>
          <w:rFonts w:asciiTheme="majorHAnsi" w:hAnsiTheme="majorHAnsi"/>
          <w:i/>
          <w:sz w:val="18"/>
        </w:rPr>
        <w:t>Biodegradable plastics—Biodegradable plastics suitable for composting and</w:t>
      </w:r>
    </w:p>
    <w:p w14:paraId="532E5E9B" w14:textId="1E86CA74" w:rsidR="00BD082D" w:rsidRPr="009F7960" w:rsidRDefault="09FF4188">
      <w:pPr>
        <w:pStyle w:val="EndnoteText"/>
        <w:rPr>
          <w:rFonts w:asciiTheme="majorHAnsi" w:hAnsiTheme="majorHAnsi"/>
          <w:sz w:val="18"/>
          <w:highlight w:val="green"/>
        </w:rPr>
      </w:pPr>
      <w:r w:rsidRPr="009F7960">
        <w:rPr>
          <w:rFonts w:asciiTheme="majorHAnsi" w:hAnsiTheme="majorHAnsi"/>
          <w:i/>
          <w:sz w:val="18"/>
        </w:rPr>
        <w:t>other microbial treatment,</w:t>
      </w:r>
      <w:r w:rsidRPr="009F7960">
        <w:rPr>
          <w:rFonts w:asciiTheme="majorHAnsi" w:hAnsiTheme="majorHAnsi"/>
          <w:sz w:val="18"/>
        </w:rPr>
        <w:t xml:space="preserve"> AS 4736-2006, Sydney.</w:t>
      </w:r>
    </w:p>
  </w:endnote>
  <w:endnote w:id="33">
    <w:p w14:paraId="34205B9C" w14:textId="6BC4912E" w:rsidR="00BD082D" w:rsidRPr="009F7960" w:rsidRDefault="00BD082D">
      <w:pPr>
        <w:pStyle w:val="EndnoteText"/>
        <w:rPr>
          <w:highlight w:val="green"/>
        </w:rPr>
      </w:pPr>
      <w:r w:rsidRPr="009F7960">
        <w:rPr>
          <w:rStyle w:val="EndnoteReference"/>
        </w:rPr>
        <w:endnoteRef/>
      </w:r>
      <w:r w:rsidR="09FF4188" w:rsidRPr="009F7960">
        <w:t xml:space="preserve"> </w:t>
      </w:r>
      <w:r w:rsidR="09FF4188" w:rsidRPr="009F7960">
        <w:rPr>
          <w:rFonts w:asciiTheme="majorHAnsi" w:hAnsiTheme="majorHAnsi"/>
          <w:sz w:val="18"/>
        </w:rPr>
        <w:t xml:space="preserve">Standards Australia (2010), </w:t>
      </w:r>
      <w:r w:rsidR="09FF4188" w:rsidRPr="009F7960">
        <w:rPr>
          <w:rFonts w:asciiTheme="majorHAnsi" w:hAnsiTheme="majorHAnsi"/>
          <w:i/>
          <w:sz w:val="18"/>
        </w:rPr>
        <w:t>Biodegradable plastics—Biodegradable plastics suitable for home composting</w:t>
      </w:r>
      <w:r w:rsidR="09FF4188" w:rsidRPr="009F7960">
        <w:rPr>
          <w:rFonts w:asciiTheme="majorHAnsi" w:hAnsiTheme="majorHAnsi"/>
          <w:sz w:val="18"/>
        </w:rPr>
        <w:t>, AS 5810-2010, Sydney.</w:t>
      </w:r>
    </w:p>
  </w:endnote>
  <w:endnote w:id="34">
    <w:p w14:paraId="33196A4A" w14:textId="1F6DD7BB" w:rsidR="63A434B9" w:rsidRPr="009F7960" w:rsidRDefault="63A434B9" w:rsidP="63A434B9">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w:t>
      </w:r>
      <w:r w:rsidRPr="009F7960">
        <w:rPr>
          <w:rFonts w:ascii="Calibri Light" w:hAnsi="Calibri Light"/>
          <w:i/>
          <w:sz w:val="18"/>
        </w:rPr>
        <w:t xml:space="preserve">Straws Suck Campaign, available at: </w:t>
      </w:r>
      <w:hyperlink r:id="rId12">
        <w:r w:rsidRPr="009F7960">
          <w:rPr>
            <w:rStyle w:val="Hyperlink"/>
            <w:rFonts w:ascii="Calibri Light" w:hAnsi="Calibri Light"/>
            <w:sz w:val="18"/>
          </w:rPr>
          <w:t>www.actsmart.act.gov.au/what-can-i-do/business/straws-suck</w:t>
        </w:r>
      </w:hyperlink>
      <w:r w:rsidRPr="009F7960">
        <w:rPr>
          <w:rFonts w:ascii="Calibri Light" w:hAnsi="Calibri Light"/>
          <w:sz w:val="18"/>
        </w:rPr>
        <w:t xml:space="preserve">, accessed on </w:t>
      </w:r>
      <w:r w:rsidR="177499DE" w:rsidRPr="009F7960">
        <w:rPr>
          <w:rFonts w:ascii="Calibri Light" w:hAnsi="Calibri Light"/>
          <w:sz w:val="18"/>
        </w:rPr>
        <w:t>26 November 2021</w:t>
      </w:r>
      <w:r w:rsidRPr="009F7960">
        <w:rPr>
          <w:rFonts w:ascii="Calibri Light" w:hAnsi="Calibri Light"/>
          <w:sz w:val="18"/>
        </w:rPr>
        <w:t>.</w:t>
      </w:r>
    </w:p>
  </w:endnote>
  <w:endnote w:id="35">
    <w:p w14:paraId="1F74B39F" w14:textId="77777777" w:rsidR="00595180" w:rsidRPr="009F7960" w:rsidRDefault="00595180" w:rsidP="00595180">
      <w:pPr>
        <w:pStyle w:val="EndnoteText"/>
      </w:pPr>
      <w:r w:rsidRPr="009F7960">
        <w:rPr>
          <w:rStyle w:val="EndnoteReference"/>
        </w:rPr>
        <w:endnoteRef/>
      </w:r>
      <w:r w:rsidRPr="009F7960">
        <w:t xml:space="preserve"> </w:t>
      </w:r>
      <w:r w:rsidRPr="009F7960">
        <w:rPr>
          <w:rFonts w:ascii="Calibri Light" w:hAnsi="Calibri Light"/>
          <w:sz w:val="18"/>
        </w:rPr>
        <w:t xml:space="preserve">New Zealand Government (2021), </w:t>
      </w:r>
      <w:r w:rsidRPr="009F7960">
        <w:rPr>
          <w:rFonts w:ascii="Calibri Light" w:hAnsi="Calibri Light"/>
          <w:i/>
          <w:sz w:val="18"/>
        </w:rPr>
        <w:t>Phasing out hard-to-recycle and single-use plastics</w:t>
      </w:r>
      <w:r w:rsidRPr="009F7960">
        <w:rPr>
          <w:rFonts w:ascii="Calibri Light" w:hAnsi="Calibri Light"/>
          <w:sz w:val="18"/>
        </w:rPr>
        <w:t xml:space="preserve">, Ministry for the Environment, available at: </w:t>
      </w:r>
      <w:hyperlink r:id="rId13">
        <w:r w:rsidRPr="009F7960">
          <w:rPr>
            <w:rStyle w:val="Hyperlink"/>
            <w:rFonts w:ascii="Calibri Light" w:hAnsi="Calibri Light"/>
            <w:sz w:val="18"/>
          </w:rPr>
          <w:t>https://environment.govt.nz/what-government-is-doing/areas-of-work/waste/plastic-phase-out/</w:t>
        </w:r>
      </w:hyperlink>
      <w:r w:rsidRPr="009F7960">
        <w:rPr>
          <w:rFonts w:ascii="Calibri Light" w:hAnsi="Calibri Light"/>
          <w:sz w:val="18"/>
        </w:rPr>
        <w:t>, accessed on 28 November 2021.</w:t>
      </w:r>
    </w:p>
  </w:endnote>
  <w:endnote w:id="36">
    <w:p w14:paraId="5B1BA0F8" w14:textId="3C3A2E64" w:rsidR="00595180" w:rsidRPr="009F7960" w:rsidRDefault="00595180" w:rsidP="00595180">
      <w:pPr>
        <w:pStyle w:val="EndnoteText"/>
      </w:pPr>
      <w:r w:rsidRPr="009F7960">
        <w:rPr>
          <w:rStyle w:val="EndnoteReference"/>
        </w:rPr>
        <w:endnoteRef/>
      </w:r>
      <w:r w:rsidR="13D0355C" w:rsidRPr="009F7960">
        <w:t xml:space="preserve"> </w:t>
      </w:r>
      <w:r w:rsidR="13D0355C" w:rsidRPr="009F7960">
        <w:rPr>
          <w:rFonts w:ascii="Calibri Light" w:hAnsi="Calibri Light"/>
          <w:sz w:val="18"/>
        </w:rPr>
        <w:t xml:space="preserve">Indian Government (2021), </w:t>
      </w:r>
      <w:r w:rsidR="13D0355C" w:rsidRPr="009F7960">
        <w:rPr>
          <w:rFonts w:ascii="Calibri Light" w:hAnsi="Calibri Light"/>
          <w:i/>
          <w:sz w:val="18"/>
        </w:rPr>
        <w:t>Plastic Waste Management (Amendment) Rules 2021</w:t>
      </w:r>
      <w:r w:rsidR="13D0355C" w:rsidRPr="009F7960">
        <w:rPr>
          <w:rFonts w:ascii="Calibri Light" w:hAnsi="Calibri Light"/>
          <w:sz w:val="18"/>
        </w:rPr>
        <w:t>, Ministry of Environment, Forest and Climate Change, available at</w:t>
      </w:r>
      <w:r w:rsidR="13D0355C" w:rsidRPr="560F8924">
        <w:rPr>
          <w:rFonts w:ascii="Calibri Light" w:eastAsia="Calibri Light" w:hAnsi="Calibri Light" w:cs="Calibri Light"/>
          <w:sz w:val="18"/>
          <w:szCs w:val="18"/>
        </w:rPr>
        <w:t>:</w:t>
      </w:r>
      <w:r w:rsidR="13D0355C" w:rsidRPr="009F7960">
        <w:rPr>
          <w:rFonts w:ascii="Calibri Light" w:hAnsi="Calibri Light"/>
          <w:sz w:val="18"/>
        </w:rPr>
        <w:t xml:space="preserve"> </w:t>
      </w:r>
      <w:hyperlink r:id="rId14">
        <w:r w:rsidR="13D0355C" w:rsidRPr="009F7960">
          <w:rPr>
            <w:rStyle w:val="Hyperlink"/>
            <w:rFonts w:ascii="Calibri Light" w:hAnsi="Calibri Light"/>
            <w:sz w:val="18"/>
          </w:rPr>
          <w:t>https://moef.gov.in/wp-content/uploads/2021/08/SUP-notification-12082021.pdf</w:t>
        </w:r>
      </w:hyperlink>
      <w:r w:rsidR="13D0355C" w:rsidRPr="009F7960">
        <w:rPr>
          <w:rFonts w:ascii="Calibri Light" w:hAnsi="Calibri Light"/>
          <w:sz w:val="18"/>
        </w:rPr>
        <w:t>, accessed on 28 November 2021.</w:t>
      </w:r>
    </w:p>
  </w:endnote>
  <w:endnote w:id="37">
    <w:p w14:paraId="4DFB2B80" w14:textId="77777777" w:rsidR="00595180" w:rsidRPr="009F7960" w:rsidRDefault="00595180" w:rsidP="00595180">
      <w:pPr>
        <w:pStyle w:val="EndnoteText"/>
      </w:pPr>
      <w:r w:rsidRPr="009F7960">
        <w:rPr>
          <w:rStyle w:val="EndnoteReference"/>
        </w:rPr>
        <w:endnoteRef/>
      </w:r>
      <w:r w:rsidRPr="009F7960">
        <w:t xml:space="preserve"> </w:t>
      </w:r>
      <w:r w:rsidRPr="009F7960">
        <w:rPr>
          <w:rFonts w:ascii="Calibri Light" w:hAnsi="Calibri Light"/>
          <w:sz w:val="18"/>
        </w:rPr>
        <w:t xml:space="preserve">California Legislature (2018), </w:t>
      </w:r>
      <w:r w:rsidRPr="009F7960">
        <w:rPr>
          <w:rFonts w:ascii="Calibri Light" w:hAnsi="Calibri Light"/>
          <w:i/>
          <w:sz w:val="18"/>
        </w:rPr>
        <w:t>AB-1884 Food facilities: single-use plastic straws</w:t>
      </w:r>
      <w:r w:rsidRPr="009F7960">
        <w:rPr>
          <w:rFonts w:ascii="Calibri Light" w:hAnsi="Calibri Light"/>
          <w:sz w:val="18"/>
        </w:rPr>
        <w:t xml:space="preserve">, available at: </w:t>
      </w:r>
      <w:hyperlink r:id="rId15">
        <w:r w:rsidRPr="009F7960">
          <w:rPr>
            <w:rStyle w:val="Hyperlink"/>
            <w:rFonts w:ascii="Calibri Light" w:hAnsi="Calibri Light"/>
            <w:sz w:val="18"/>
          </w:rPr>
          <w:t>https://leginfo.legislature.ca.gov/faces/billTextClient.xhtml?bill_id=201720180AB1884</w:t>
        </w:r>
      </w:hyperlink>
      <w:r w:rsidRPr="009F7960">
        <w:rPr>
          <w:rFonts w:ascii="Calibri Light" w:hAnsi="Calibri Light"/>
          <w:sz w:val="18"/>
        </w:rPr>
        <w:t>, accessed on 28 November 2021.</w:t>
      </w:r>
    </w:p>
  </w:endnote>
  <w:endnote w:id="38">
    <w:p w14:paraId="37C0AC6F" w14:textId="77777777" w:rsidR="00595180" w:rsidRPr="009F7960" w:rsidRDefault="00595180" w:rsidP="00595180">
      <w:pPr>
        <w:pStyle w:val="EndnoteText"/>
      </w:pPr>
      <w:r w:rsidRPr="009F7960">
        <w:rPr>
          <w:rStyle w:val="EndnoteReference"/>
        </w:rPr>
        <w:endnoteRef/>
      </w:r>
      <w:r w:rsidRPr="009F7960">
        <w:t xml:space="preserve"> </w:t>
      </w:r>
      <w:r w:rsidRPr="009F7960">
        <w:rPr>
          <w:rFonts w:ascii="Calibri Light" w:hAnsi="Calibri Light"/>
          <w:sz w:val="18"/>
        </w:rPr>
        <w:t xml:space="preserve">Oregon Legislative Assembly (2019), </w:t>
      </w:r>
      <w:r w:rsidRPr="009F7960">
        <w:rPr>
          <w:rFonts w:ascii="Calibri Light" w:hAnsi="Calibri Light"/>
          <w:i/>
          <w:sz w:val="18"/>
        </w:rPr>
        <w:t>Senate Bill 90</w:t>
      </w:r>
      <w:r w:rsidRPr="009F7960">
        <w:rPr>
          <w:rFonts w:ascii="Calibri Light" w:hAnsi="Calibri Light"/>
          <w:sz w:val="18"/>
        </w:rPr>
        <w:t xml:space="preserve">, available at: </w:t>
      </w:r>
      <w:hyperlink r:id="rId16">
        <w:r w:rsidRPr="009F7960">
          <w:rPr>
            <w:rStyle w:val="Hyperlink"/>
            <w:rFonts w:ascii="Calibri Light" w:hAnsi="Calibri Light"/>
            <w:sz w:val="18"/>
          </w:rPr>
          <w:t>https://olis.oregonlegislature.gov/liz/2019R1/Downloads/MeasureDocument/SB90/Enrolled</w:t>
        </w:r>
      </w:hyperlink>
      <w:r w:rsidRPr="009F7960">
        <w:rPr>
          <w:rFonts w:ascii="Calibri Light" w:hAnsi="Calibri Light"/>
          <w:sz w:val="18"/>
        </w:rPr>
        <w:t>, accessed on 28 November 2021.</w:t>
      </w:r>
    </w:p>
  </w:endnote>
  <w:endnote w:id="39">
    <w:p w14:paraId="75A3FD7B" w14:textId="77777777" w:rsidR="00595180" w:rsidRPr="009F7960" w:rsidRDefault="00595180" w:rsidP="00595180">
      <w:pPr>
        <w:pStyle w:val="EndnoteText"/>
        <w:rPr>
          <w:rFonts w:ascii="Calibri Light" w:hAnsi="Calibri Light"/>
          <w:sz w:val="18"/>
        </w:rPr>
      </w:pPr>
      <w:r w:rsidRPr="009F7960">
        <w:rPr>
          <w:rStyle w:val="EndnoteReference"/>
        </w:rPr>
        <w:endnoteRef/>
      </w:r>
      <w:r w:rsidRPr="009F7960">
        <w:t xml:space="preserve"> </w:t>
      </w:r>
      <w:r w:rsidRPr="009F7960">
        <w:rPr>
          <w:rFonts w:ascii="Calibri Light" w:hAnsi="Calibri Light"/>
          <w:i/>
          <w:sz w:val="18"/>
        </w:rPr>
        <w:t xml:space="preserve">Single-use and Other Plastic Products (Waste Avoidance) Act 2020 </w:t>
      </w:r>
      <w:r w:rsidRPr="009F7960">
        <w:rPr>
          <w:rFonts w:ascii="Calibri Light" w:hAnsi="Calibri Light"/>
          <w:sz w:val="18"/>
        </w:rPr>
        <w:t>(SA)</w:t>
      </w:r>
    </w:p>
  </w:endnote>
  <w:endnote w:id="40">
    <w:p w14:paraId="2F404BC0" w14:textId="77777777" w:rsidR="00595180" w:rsidRPr="009F7960" w:rsidRDefault="00595180" w:rsidP="00595180">
      <w:pPr>
        <w:pStyle w:val="EndnoteText"/>
      </w:pPr>
      <w:r w:rsidRPr="009F7960">
        <w:rPr>
          <w:rStyle w:val="EndnoteReference"/>
        </w:rPr>
        <w:endnoteRef/>
      </w:r>
      <w:r w:rsidRPr="009F7960">
        <w:t xml:space="preserve"> </w:t>
      </w:r>
      <w:r w:rsidRPr="009F7960">
        <w:rPr>
          <w:rFonts w:ascii="Calibri Light" w:hAnsi="Calibri Light"/>
          <w:i/>
          <w:sz w:val="18"/>
        </w:rPr>
        <w:t xml:space="preserve">Waste Reduction and Recycling (Plastic Items) Amendment Act 2021 </w:t>
      </w:r>
      <w:r w:rsidRPr="009F7960">
        <w:rPr>
          <w:rFonts w:ascii="Calibri Light" w:hAnsi="Calibri Light"/>
          <w:sz w:val="18"/>
        </w:rPr>
        <w:t>(Qld).</w:t>
      </w:r>
    </w:p>
  </w:endnote>
  <w:endnote w:id="41">
    <w:p w14:paraId="50A6C629" w14:textId="77777777" w:rsidR="00595180" w:rsidRPr="009F7960" w:rsidRDefault="00595180" w:rsidP="00595180">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 xml:space="preserve">WA Government (2021), </w:t>
      </w:r>
      <w:r w:rsidRPr="009F7960">
        <w:rPr>
          <w:rFonts w:ascii="Calibri Light" w:hAnsi="Calibri Light"/>
          <w:i/>
          <w:sz w:val="18"/>
        </w:rPr>
        <w:t xml:space="preserve">Western Australia’s Plan for Plastics June 2021, </w:t>
      </w:r>
      <w:r w:rsidRPr="009F7960">
        <w:rPr>
          <w:rFonts w:ascii="Calibri Light" w:hAnsi="Calibri Light"/>
          <w:sz w:val="18"/>
        </w:rPr>
        <w:t>Department of Water and Environmental Regulation, Perth.</w:t>
      </w:r>
    </w:p>
  </w:endnote>
  <w:endnote w:id="42">
    <w:p w14:paraId="290D02B0" w14:textId="77777777" w:rsidR="00595180" w:rsidRPr="009F7960" w:rsidRDefault="00595180" w:rsidP="00595180">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i/>
          <w:sz w:val="18"/>
        </w:rPr>
        <w:t xml:space="preserve">Plastic Reduction and Circular Economy Bill 2021 </w:t>
      </w:r>
      <w:r w:rsidRPr="009F7960">
        <w:rPr>
          <w:rFonts w:ascii="Calibri Light" w:hAnsi="Calibri Light"/>
          <w:sz w:val="18"/>
        </w:rPr>
        <w:t>(NSW)</w:t>
      </w:r>
      <w:r w:rsidRPr="009F7960">
        <w:rPr>
          <w:rFonts w:ascii="Calibri Light" w:hAnsi="Calibri Light"/>
          <w:i/>
          <w:sz w:val="18"/>
        </w:rPr>
        <w:t>.</w:t>
      </w:r>
    </w:p>
  </w:endnote>
  <w:endnote w:id="43">
    <w:p w14:paraId="732CF413" w14:textId="06FFCDBC" w:rsidR="00595180" w:rsidRPr="009F7960" w:rsidRDefault="00595180" w:rsidP="13D0355C">
      <w:pPr>
        <w:pStyle w:val="EndnoteText"/>
        <w:rPr>
          <w:rFonts w:asciiTheme="majorHAnsi" w:hAnsiTheme="majorHAnsi"/>
          <w:i/>
          <w:sz w:val="18"/>
        </w:rPr>
      </w:pPr>
      <w:r w:rsidRPr="009F7960">
        <w:rPr>
          <w:rStyle w:val="EndnoteReference"/>
        </w:rPr>
        <w:endnoteRef/>
      </w:r>
      <w:r w:rsidR="13D0355C" w:rsidRPr="009F7960">
        <w:t xml:space="preserve"> </w:t>
      </w:r>
      <w:r w:rsidR="13D0355C" w:rsidRPr="009F7960">
        <w:rPr>
          <w:rFonts w:asciiTheme="majorHAnsi" w:hAnsiTheme="majorHAnsi"/>
          <w:sz w:val="18"/>
        </w:rPr>
        <w:t xml:space="preserve">Victorian Government (2021), </w:t>
      </w:r>
      <w:r w:rsidR="13D0355C" w:rsidRPr="009F7960">
        <w:rPr>
          <w:rFonts w:asciiTheme="majorHAnsi" w:hAnsiTheme="majorHAnsi"/>
          <w:i/>
          <w:sz w:val="18"/>
        </w:rPr>
        <w:t xml:space="preserve">Tackling Plastic Pollution, </w:t>
      </w:r>
      <w:r w:rsidR="13D0355C" w:rsidRPr="009F7960">
        <w:rPr>
          <w:rFonts w:asciiTheme="majorHAnsi" w:hAnsiTheme="majorHAnsi"/>
          <w:sz w:val="18"/>
        </w:rPr>
        <w:t>Department of Environment Land, Water and Planning</w:t>
      </w:r>
      <w:r w:rsidR="13D0355C" w:rsidRPr="009F7960">
        <w:rPr>
          <w:rFonts w:asciiTheme="majorHAnsi" w:hAnsiTheme="majorHAnsi"/>
          <w:i/>
          <w:sz w:val="18"/>
        </w:rPr>
        <w:t xml:space="preserve">, </w:t>
      </w:r>
      <w:r w:rsidR="13D0355C" w:rsidRPr="13D0355C">
        <w:rPr>
          <w:rFonts w:asciiTheme="majorHAnsi" w:eastAsia="Calibri Light" w:hAnsiTheme="majorHAnsi" w:cstheme="majorBidi"/>
          <w:sz w:val="18"/>
          <w:szCs w:val="18"/>
        </w:rPr>
        <w:t>Melbourne.</w:t>
      </w:r>
    </w:p>
  </w:endnote>
  <w:endnote w:id="44">
    <w:p w14:paraId="1E9C6A73" w14:textId="77777777" w:rsidR="00595180" w:rsidRPr="009F7960" w:rsidRDefault="00595180" w:rsidP="00595180">
      <w:pPr>
        <w:pStyle w:val="EndnoteText"/>
      </w:pPr>
      <w:r w:rsidRPr="009F7960">
        <w:rPr>
          <w:rStyle w:val="EndnoteReference"/>
        </w:rPr>
        <w:endnoteRef/>
      </w:r>
      <w:r w:rsidRPr="009F7960">
        <w:t xml:space="preserve"> </w:t>
      </w:r>
      <w:r w:rsidRPr="009F7960">
        <w:rPr>
          <w:rFonts w:ascii="Calibri Light" w:hAnsi="Calibri Light"/>
          <w:sz w:val="18"/>
        </w:rPr>
        <w:t xml:space="preserve">Hobart City Council (2020), </w:t>
      </w:r>
      <w:r w:rsidRPr="009F7960">
        <w:rPr>
          <w:rFonts w:ascii="Calibri Light" w:hAnsi="Calibri Light"/>
          <w:i/>
          <w:sz w:val="18"/>
        </w:rPr>
        <w:t>Single-use Plastics By-law</w:t>
      </w:r>
      <w:r w:rsidRPr="009F7960">
        <w:rPr>
          <w:rFonts w:ascii="Calibri Light" w:hAnsi="Calibri Light"/>
          <w:sz w:val="18"/>
        </w:rPr>
        <w:t xml:space="preserve">, available at: </w:t>
      </w:r>
      <w:hyperlink r:id="rId17">
        <w:r w:rsidRPr="009F7960">
          <w:rPr>
            <w:rStyle w:val="Hyperlink"/>
            <w:rFonts w:ascii="Calibri Light" w:hAnsi="Calibri Light"/>
            <w:sz w:val="18"/>
          </w:rPr>
          <w:t>https://www.hobartcity.com.au/files/assets/public/rubbish-recycling-and-street-cleaning/l8897-plastic-takeaway-containers-single-use-plastics-2017initiative-single-use-plastic-by-law.pdf</w:t>
        </w:r>
      </w:hyperlink>
      <w:r w:rsidRPr="009F7960">
        <w:rPr>
          <w:rFonts w:ascii="Calibri Light" w:hAnsi="Calibri Light"/>
          <w:sz w:val="18"/>
        </w:rPr>
        <w:t>, accessed 28 November 2021.</w:t>
      </w:r>
    </w:p>
  </w:endnote>
  <w:endnote w:id="45">
    <w:p w14:paraId="71AC86D4" w14:textId="77777777" w:rsidR="00595180" w:rsidRPr="009F7960" w:rsidRDefault="00595180" w:rsidP="00595180">
      <w:pPr>
        <w:pStyle w:val="EndnoteText"/>
        <w:rPr>
          <w:rFonts w:ascii="Calibri Light" w:hAnsi="Calibri Light"/>
          <w:sz w:val="16"/>
        </w:rPr>
      </w:pPr>
      <w:r w:rsidRPr="009F7960">
        <w:rPr>
          <w:rStyle w:val="EndnoteReference"/>
        </w:rPr>
        <w:endnoteRef/>
      </w:r>
      <w:r w:rsidRPr="009F7960">
        <w:t xml:space="preserve"> </w:t>
      </w:r>
      <w:r w:rsidRPr="009F7960">
        <w:rPr>
          <w:rFonts w:ascii="Calibri Light" w:hAnsi="Calibri Light"/>
          <w:sz w:val="18"/>
        </w:rPr>
        <w:t xml:space="preserve">Darwin City Council (2021), </w:t>
      </w:r>
      <w:r w:rsidRPr="009F7960">
        <w:rPr>
          <w:rFonts w:ascii="Calibri Light" w:hAnsi="Calibri Light"/>
          <w:i/>
          <w:sz w:val="18"/>
        </w:rPr>
        <w:t>Single Use Plastic</w:t>
      </w:r>
      <w:r w:rsidRPr="009F7960">
        <w:rPr>
          <w:rFonts w:ascii="Calibri Light" w:hAnsi="Calibri Light"/>
          <w:sz w:val="18"/>
        </w:rPr>
        <w:t xml:space="preserve">, available at: </w:t>
      </w:r>
      <w:hyperlink r:id="rId18">
        <w:r w:rsidRPr="009F7960">
          <w:rPr>
            <w:rStyle w:val="Hyperlink"/>
            <w:rFonts w:ascii="Calibri Light" w:hAnsi="Calibri Light"/>
            <w:sz w:val="18"/>
          </w:rPr>
          <w:t>https://www.darwin.nt.gov.au/transforming-darwin/climate-change/reducing-impact/single-use-plastic</w:t>
        </w:r>
      </w:hyperlink>
      <w:r w:rsidRPr="009F7960">
        <w:rPr>
          <w:rFonts w:ascii="Calibri Light" w:hAnsi="Calibri Light"/>
          <w:sz w:val="18"/>
        </w:rPr>
        <w:t>, accessed 28 November 2021.</w:t>
      </w:r>
    </w:p>
  </w:endnote>
  <w:endnote w:id="46">
    <w:p w14:paraId="5BCE63E2" w14:textId="77777777" w:rsidR="009D3B47" w:rsidRPr="009F7960" w:rsidRDefault="009D3B47" w:rsidP="009D3B47">
      <w:pPr>
        <w:pStyle w:val="EndnoteText"/>
      </w:pPr>
      <w:r w:rsidRPr="009F7960">
        <w:rPr>
          <w:rStyle w:val="EndnoteReference"/>
        </w:rPr>
        <w:endnoteRef/>
      </w:r>
      <w:r w:rsidRPr="009F7960">
        <w:t xml:space="preserve"> </w:t>
      </w:r>
      <w:r w:rsidRPr="009F7960">
        <w:rPr>
          <w:rFonts w:ascii="Calibri Light" w:hAnsi="Calibri Light"/>
          <w:sz w:val="18"/>
        </w:rPr>
        <w:t>European Commission (2018),</w:t>
      </w:r>
      <w:r w:rsidRPr="009F7960">
        <w:rPr>
          <w:rFonts w:ascii="Calibri Light" w:hAnsi="Calibri Light"/>
          <w:i/>
          <w:sz w:val="18"/>
        </w:rPr>
        <w:t xml:space="preserve"> Directive (EU) 2019/904 of the European Parliament and of the Council of 5 June 2019 on the reduction of the impact of certain plastic products on the environment</w:t>
      </w:r>
      <w:r w:rsidRPr="009F7960">
        <w:rPr>
          <w:rFonts w:ascii="Calibri Light" w:hAnsi="Calibri Light"/>
          <w:sz w:val="18"/>
        </w:rPr>
        <w:t xml:space="preserve">, available at: </w:t>
      </w:r>
      <w:hyperlink r:id="rId19">
        <w:r w:rsidRPr="009F7960">
          <w:rPr>
            <w:rStyle w:val="Hyperlink"/>
            <w:rFonts w:ascii="Calibri Light" w:hAnsi="Calibri Light"/>
            <w:sz w:val="18"/>
          </w:rPr>
          <w:t>EUR-Lex - 32019L0904 - EN - EUR-Lex (europa.eu),</w:t>
        </w:r>
      </w:hyperlink>
      <w:r w:rsidRPr="009F7960">
        <w:rPr>
          <w:rFonts w:ascii="Calibri Light" w:hAnsi="Calibri Light"/>
          <w:sz w:val="18"/>
        </w:rPr>
        <w:t xml:space="preserve"> accessed on 28 November 2021.</w:t>
      </w:r>
    </w:p>
  </w:endnote>
  <w:endnote w:id="47">
    <w:p w14:paraId="17DABA55" w14:textId="77777777" w:rsidR="009D3B47" w:rsidRPr="009F7960" w:rsidRDefault="009D3B47" w:rsidP="009D3B47">
      <w:pPr>
        <w:pStyle w:val="EndnoteText"/>
        <w:rPr>
          <w:rFonts w:ascii="Calibri Light" w:hAnsi="Calibri Light"/>
          <w:sz w:val="18"/>
        </w:rPr>
      </w:pPr>
      <w:r w:rsidRPr="009F7960">
        <w:rPr>
          <w:rStyle w:val="EndnoteReference"/>
        </w:rPr>
        <w:endnoteRef/>
      </w:r>
      <w:r w:rsidRPr="009F7960">
        <w:t xml:space="preserve"> </w:t>
      </w:r>
      <w:r w:rsidRPr="009F7960">
        <w:rPr>
          <w:rFonts w:ascii="Calibri Light" w:hAnsi="Calibri Light"/>
          <w:i/>
          <w:sz w:val="18"/>
        </w:rPr>
        <w:t xml:space="preserve">Plastic Reduction and Circular Economy Bill 2021 </w:t>
      </w:r>
      <w:r w:rsidRPr="009F7960">
        <w:rPr>
          <w:rFonts w:ascii="Calibri Light" w:hAnsi="Calibri Light"/>
          <w:sz w:val="18"/>
        </w:rPr>
        <w:t>(NSW),</w:t>
      </w:r>
      <w:r w:rsidRPr="009F7960">
        <w:rPr>
          <w:rFonts w:ascii="Calibri Light" w:hAnsi="Calibri Light"/>
          <w:i/>
          <w:sz w:val="18"/>
        </w:rPr>
        <w:t xml:space="preserve"> </w:t>
      </w:r>
      <w:r w:rsidRPr="009F7960">
        <w:rPr>
          <w:rFonts w:ascii="Calibri Light" w:hAnsi="Calibri Light"/>
          <w:sz w:val="18"/>
        </w:rPr>
        <w:t>Schedule 1, s3.</w:t>
      </w:r>
    </w:p>
  </w:endnote>
  <w:endnote w:id="48">
    <w:p w14:paraId="3D2B1191" w14:textId="77777777" w:rsidR="009D3B47" w:rsidRPr="009F7960" w:rsidRDefault="009D3B47" w:rsidP="009D3B47">
      <w:pPr>
        <w:pStyle w:val="EndnoteText"/>
      </w:pPr>
      <w:r w:rsidRPr="009F7960">
        <w:rPr>
          <w:rStyle w:val="EndnoteReference"/>
        </w:rPr>
        <w:endnoteRef/>
      </w:r>
      <w:r w:rsidRPr="009F7960">
        <w:t xml:space="preserve"> </w:t>
      </w:r>
      <w:r w:rsidRPr="009F7960">
        <w:rPr>
          <w:rFonts w:ascii="Calibri Light" w:hAnsi="Calibri Light"/>
          <w:sz w:val="18"/>
        </w:rPr>
        <w:t xml:space="preserve">WA Government (2021), </w:t>
      </w:r>
      <w:r w:rsidRPr="009F7960">
        <w:rPr>
          <w:rFonts w:ascii="Calibri Light" w:hAnsi="Calibri Light"/>
          <w:i/>
          <w:sz w:val="18"/>
        </w:rPr>
        <w:t xml:space="preserve">Western Australia’s Plan for Plastics June 2021, </w:t>
      </w:r>
      <w:r w:rsidRPr="009F7960">
        <w:rPr>
          <w:rFonts w:ascii="Calibri Light" w:hAnsi="Calibri Light"/>
          <w:sz w:val="18"/>
        </w:rPr>
        <w:t>Department of Water and Environmental Regulation, Perth.</w:t>
      </w:r>
    </w:p>
  </w:endnote>
  <w:endnote w:id="49">
    <w:p w14:paraId="384DB47A" w14:textId="5706DF9B" w:rsidR="009D3B47" w:rsidRPr="009F7960" w:rsidRDefault="009D3B47" w:rsidP="13D0355C">
      <w:pPr>
        <w:pStyle w:val="EndnoteText"/>
        <w:rPr>
          <w:rFonts w:asciiTheme="majorHAnsi" w:hAnsiTheme="majorHAnsi"/>
          <w:i/>
          <w:sz w:val="18"/>
        </w:rPr>
      </w:pPr>
      <w:r w:rsidRPr="009F7960">
        <w:rPr>
          <w:rStyle w:val="EndnoteReference"/>
        </w:rPr>
        <w:endnoteRef/>
      </w:r>
      <w:r w:rsidR="13D0355C" w:rsidRPr="009F7960">
        <w:t xml:space="preserve"> </w:t>
      </w:r>
      <w:r w:rsidR="13D0355C" w:rsidRPr="009F7960">
        <w:rPr>
          <w:rFonts w:asciiTheme="majorHAnsi" w:hAnsiTheme="majorHAnsi"/>
          <w:sz w:val="18"/>
        </w:rPr>
        <w:t xml:space="preserve">Victorian Government (2021), </w:t>
      </w:r>
      <w:r w:rsidR="13D0355C" w:rsidRPr="009F7960">
        <w:rPr>
          <w:rFonts w:asciiTheme="majorHAnsi" w:hAnsiTheme="majorHAnsi"/>
          <w:i/>
          <w:sz w:val="18"/>
        </w:rPr>
        <w:t xml:space="preserve">Tackling Plastic Pollution, </w:t>
      </w:r>
      <w:r w:rsidR="13D0355C" w:rsidRPr="009F7960">
        <w:rPr>
          <w:rFonts w:asciiTheme="majorHAnsi" w:hAnsiTheme="majorHAnsi"/>
          <w:sz w:val="18"/>
        </w:rPr>
        <w:t>Department of Environment Land, Water and Planning</w:t>
      </w:r>
      <w:r w:rsidR="13D0355C" w:rsidRPr="009F7960">
        <w:rPr>
          <w:rFonts w:asciiTheme="majorHAnsi" w:hAnsiTheme="majorHAnsi"/>
          <w:i/>
          <w:sz w:val="18"/>
        </w:rPr>
        <w:t xml:space="preserve">, </w:t>
      </w:r>
      <w:r w:rsidR="13D0355C" w:rsidRPr="13D0355C">
        <w:rPr>
          <w:rFonts w:asciiTheme="majorHAnsi" w:eastAsia="Calibri Light" w:hAnsiTheme="majorHAnsi" w:cstheme="majorBidi"/>
          <w:sz w:val="18"/>
          <w:szCs w:val="18"/>
        </w:rPr>
        <w:t>Melbourne.</w:t>
      </w:r>
    </w:p>
  </w:endnote>
  <w:endnote w:id="50">
    <w:p w14:paraId="18118D21" w14:textId="77777777" w:rsidR="009D3B47" w:rsidRPr="009F7960" w:rsidRDefault="009D3B47" w:rsidP="009D3B47">
      <w:pPr>
        <w:pStyle w:val="EndnoteText"/>
      </w:pPr>
      <w:r w:rsidRPr="009F7960">
        <w:rPr>
          <w:rStyle w:val="EndnoteReference"/>
        </w:rPr>
        <w:endnoteRef/>
      </w:r>
      <w:r w:rsidRPr="009F7960">
        <w:t xml:space="preserve"> </w:t>
      </w:r>
      <w:r w:rsidRPr="009F7960">
        <w:rPr>
          <w:rFonts w:ascii="Calibri Light" w:hAnsi="Calibri Light"/>
          <w:i/>
          <w:sz w:val="18"/>
        </w:rPr>
        <w:t xml:space="preserve">Single-use and Other Plastic Products (Waste Avoidance) Act 2020 </w:t>
      </w:r>
      <w:r w:rsidRPr="009F7960">
        <w:rPr>
          <w:rFonts w:ascii="Calibri Light" w:hAnsi="Calibri Light"/>
          <w:sz w:val="18"/>
        </w:rPr>
        <w:t>(SA).</w:t>
      </w:r>
    </w:p>
  </w:endnote>
  <w:endnote w:id="51">
    <w:p w14:paraId="745FF889" w14:textId="77777777" w:rsidR="009D3B47" w:rsidRPr="009F7960" w:rsidRDefault="009D3B47" w:rsidP="009D3B47">
      <w:pPr>
        <w:pStyle w:val="EndnoteText"/>
      </w:pPr>
      <w:r w:rsidRPr="009F7960">
        <w:rPr>
          <w:rStyle w:val="EndnoteReference"/>
        </w:rPr>
        <w:endnoteRef/>
      </w:r>
      <w:r w:rsidRPr="009F7960">
        <w:t xml:space="preserve"> </w:t>
      </w:r>
      <w:r w:rsidRPr="009F7960">
        <w:rPr>
          <w:rFonts w:ascii="Calibri Light" w:hAnsi="Calibri Light"/>
          <w:sz w:val="18"/>
        </w:rPr>
        <w:t xml:space="preserve">The Sydney Morning Herald (4 June 2021), </w:t>
      </w:r>
      <w:r w:rsidRPr="009F7960">
        <w:rPr>
          <w:rFonts w:ascii="Calibri Light" w:hAnsi="Calibri Light"/>
          <w:i/>
          <w:sz w:val="18"/>
        </w:rPr>
        <w:t>Pressure mounts to broaden ban on plastic cotton buds</w:t>
      </w:r>
      <w:r w:rsidRPr="009F7960">
        <w:rPr>
          <w:rFonts w:ascii="Calibri Light" w:hAnsi="Calibri Light"/>
          <w:sz w:val="18"/>
        </w:rPr>
        <w:t xml:space="preserve">, available at: </w:t>
      </w:r>
      <w:hyperlink r:id="rId20">
        <w:r w:rsidRPr="009F7960">
          <w:rPr>
            <w:rStyle w:val="Hyperlink"/>
            <w:rFonts w:ascii="Calibri Light" w:hAnsi="Calibri Light"/>
            <w:sz w:val="18"/>
          </w:rPr>
          <w:t>https://www.smh.com.au/environment/sustainability/pressure-mounts-to-broaden-ban-on-plastic-cotton-buds-20210604-p57y0p.html,</w:t>
        </w:r>
      </w:hyperlink>
      <w:r w:rsidRPr="009F7960">
        <w:rPr>
          <w:rFonts w:ascii="Calibri Light" w:hAnsi="Calibri Light"/>
          <w:sz w:val="18"/>
        </w:rPr>
        <w:t xml:space="preserve"> accessed on 22 November 2021.</w:t>
      </w:r>
    </w:p>
  </w:endnote>
  <w:endnote w:id="52">
    <w:p w14:paraId="376E7F1B" w14:textId="77777777" w:rsidR="00D0624B" w:rsidRPr="009F7960" w:rsidRDefault="00D0624B" w:rsidP="00D0624B">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European Commission (2018),</w:t>
      </w:r>
      <w:r w:rsidRPr="009F7960">
        <w:rPr>
          <w:rFonts w:ascii="Calibri Light" w:hAnsi="Calibri Light"/>
          <w:i/>
          <w:sz w:val="18"/>
        </w:rPr>
        <w:t xml:space="preserve"> Directive (EU) 2019/904 of the European Parliament and of the Council of 5 June 2019 on the reduction of the impact of certain plastic products on the environment</w:t>
      </w:r>
      <w:r w:rsidRPr="009F7960">
        <w:rPr>
          <w:rFonts w:ascii="Calibri Light" w:hAnsi="Calibri Light"/>
          <w:sz w:val="18"/>
        </w:rPr>
        <w:t xml:space="preserve">, available at: </w:t>
      </w:r>
      <w:hyperlink r:id="rId21">
        <w:r w:rsidRPr="009F7960">
          <w:rPr>
            <w:rStyle w:val="Hyperlink"/>
            <w:rFonts w:ascii="Calibri Light" w:hAnsi="Calibri Light"/>
            <w:sz w:val="18"/>
          </w:rPr>
          <w:t>EUR-Lex - 32019L0904 - EN - EUR-Lex (europa.eu),</w:t>
        </w:r>
      </w:hyperlink>
      <w:r w:rsidRPr="009F7960">
        <w:rPr>
          <w:rFonts w:ascii="Calibri Light" w:hAnsi="Calibri Light"/>
          <w:sz w:val="18"/>
        </w:rPr>
        <w:t xml:space="preserve"> accessed on 28 November 2021.</w:t>
      </w:r>
    </w:p>
  </w:endnote>
  <w:endnote w:id="53">
    <w:p w14:paraId="250F1204" w14:textId="77777777" w:rsidR="00D0624B" w:rsidRPr="009F7960" w:rsidRDefault="00D0624B" w:rsidP="00D0624B">
      <w:pPr>
        <w:pStyle w:val="EndnoteText"/>
      </w:pPr>
      <w:r w:rsidRPr="009F7960">
        <w:rPr>
          <w:rStyle w:val="EndnoteReference"/>
        </w:rPr>
        <w:endnoteRef/>
      </w:r>
      <w:r w:rsidRPr="009F7960">
        <w:t xml:space="preserve"> </w:t>
      </w:r>
      <w:r w:rsidRPr="009F7960">
        <w:rPr>
          <w:rFonts w:ascii="Calibri Light" w:hAnsi="Calibri Light"/>
          <w:sz w:val="18"/>
        </w:rPr>
        <w:t xml:space="preserve">Netherlands Enterprise Agency (2021), </w:t>
      </w:r>
      <w:r w:rsidRPr="009F7960">
        <w:rPr>
          <w:rFonts w:ascii="Calibri Light" w:hAnsi="Calibri Light"/>
          <w:i/>
          <w:sz w:val="18"/>
        </w:rPr>
        <w:t>Ban on sale of single-use plastics</w:t>
      </w:r>
      <w:r w:rsidRPr="009F7960">
        <w:rPr>
          <w:rFonts w:ascii="Calibri Light" w:hAnsi="Calibri Light"/>
          <w:sz w:val="18"/>
        </w:rPr>
        <w:t xml:space="preserve">, available at: </w:t>
      </w:r>
      <w:hyperlink r:id="rId22">
        <w:r w:rsidRPr="009F7960">
          <w:rPr>
            <w:rStyle w:val="Hyperlink"/>
            <w:rFonts w:ascii="Calibri Light" w:hAnsi="Calibri Light"/>
            <w:sz w:val="18"/>
          </w:rPr>
          <w:t>https://business.gov.nl/amendment/ban-sale-single-use-plastics/</w:t>
        </w:r>
      </w:hyperlink>
      <w:r w:rsidRPr="009F7960">
        <w:rPr>
          <w:rFonts w:ascii="Calibri Light" w:hAnsi="Calibri Light"/>
          <w:sz w:val="18"/>
        </w:rPr>
        <w:t>, accessed on 25 November 2021.</w:t>
      </w:r>
    </w:p>
  </w:endnote>
  <w:endnote w:id="54">
    <w:p w14:paraId="4E32E9CF" w14:textId="77777777" w:rsidR="00D0624B" w:rsidRPr="009F7960" w:rsidRDefault="00D0624B" w:rsidP="00D0624B">
      <w:pPr>
        <w:pStyle w:val="EndnoteText"/>
        <w:rPr>
          <w:rFonts w:ascii="Calibri Light" w:hAnsi="Calibri Light"/>
          <w:sz w:val="16"/>
        </w:rPr>
      </w:pPr>
      <w:r w:rsidRPr="009F7960">
        <w:rPr>
          <w:rStyle w:val="EndnoteReference"/>
        </w:rPr>
        <w:endnoteRef/>
      </w:r>
      <w:r w:rsidRPr="009F7960">
        <w:t xml:space="preserve"> </w:t>
      </w:r>
      <w:r w:rsidRPr="009F7960">
        <w:rPr>
          <w:rFonts w:ascii="Calibri Light" w:hAnsi="Calibri Light"/>
          <w:sz w:val="18"/>
        </w:rPr>
        <w:t xml:space="preserve">Welsh Government (2020), </w:t>
      </w:r>
      <w:r w:rsidRPr="009F7960">
        <w:rPr>
          <w:rFonts w:ascii="Calibri Light" w:hAnsi="Calibri Light"/>
          <w:i/>
          <w:sz w:val="18"/>
        </w:rPr>
        <w:t>Reducing single use plastics</w:t>
      </w:r>
      <w:r w:rsidRPr="009F7960">
        <w:rPr>
          <w:rFonts w:ascii="Calibri Light" w:hAnsi="Calibri Light"/>
          <w:sz w:val="18"/>
        </w:rPr>
        <w:t xml:space="preserve">, available at: </w:t>
      </w:r>
      <w:hyperlink r:id="rId23">
        <w:r w:rsidRPr="009F7960">
          <w:rPr>
            <w:rStyle w:val="Hyperlink"/>
            <w:rFonts w:ascii="Calibri Light" w:hAnsi="Calibri Light"/>
            <w:sz w:val="18"/>
          </w:rPr>
          <w:t>https://gov.wales/sites/default/files/consultations/2020-07/reducing-single-use-plastics-consultation.pdf</w:t>
        </w:r>
      </w:hyperlink>
      <w:r w:rsidRPr="009F7960">
        <w:rPr>
          <w:rFonts w:ascii="Calibri Light" w:hAnsi="Calibri Light"/>
          <w:sz w:val="18"/>
        </w:rPr>
        <w:t>, accessed on 25 November 2021.</w:t>
      </w:r>
    </w:p>
  </w:endnote>
  <w:endnote w:id="55">
    <w:p w14:paraId="1240998C" w14:textId="77777777" w:rsidR="00D0624B" w:rsidRPr="009F7960" w:rsidRDefault="00D0624B" w:rsidP="00D0624B">
      <w:pPr>
        <w:pStyle w:val="EndnoteText"/>
      </w:pPr>
      <w:r w:rsidRPr="009F7960">
        <w:rPr>
          <w:rStyle w:val="EndnoteReference"/>
        </w:rPr>
        <w:endnoteRef/>
      </w:r>
      <w:r w:rsidRPr="009F7960">
        <w:t xml:space="preserve"> </w:t>
      </w:r>
      <w:r w:rsidRPr="009F7960">
        <w:rPr>
          <w:rFonts w:ascii="Calibri Light" w:hAnsi="Calibri Light"/>
          <w:sz w:val="18"/>
        </w:rPr>
        <w:t xml:space="preserve">Australian Government (2021), </w:t>
      </w:r>
      <w:r w:rsidRPr="009F7960">
        <w:rPr>
          <w:rFonts w:ascii="Calibri Light" w:hAnsi="Calibri Light"/>
          <w:i/>
          <w:sz w:val="18"/>
        </w:rPr>
        <w:t>National Plastics Plan 2021</w:t>
      </w:r>
      <w:r w:rsidRPr="009F7960">
        <w:rPr>
          <w:rFonts w:ascii="Calibri Light" w:hAnsi="Calibri Light"/>
          <w:sz w:val="18"/>
        </w:rPr>
        <w:t>, Department of Agriculture, Water and the Environment, Canberra.</w:t>
      </w:r>
    </w:p>
  </w:endnote>
  <w:endnote w:id="56">
    <w:p w14:paraId="534F4030" w14:textId="77777777" w:rsidR="00D0624B" w:rsidRPr="009F7960" w:rsidRDefault="00D0624B" w:rsidP="00D0624B">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i/>
          <w:sz w:val="18"/>
        </w:rPr>
        <w:t xml:space="preserve">Single-use and Other Plastic Products (Waste Avoidance) Act 2020 </w:t>
      </w:r>
      <w:r w:rsidRPr="009F7960">
        <w:rPr>
          <w:rFonts w:ascii="Calibri Light" w:hAnsi="Calibri Light"/>
          <w:sz w:val="18"/>
        </w:rPr>
        <w:t>(SA).</w:t>
      </w:r>
    </w:p>
  </w:endnote>
  <w:endnote w:id="57">
    <w:p w14:paraId="225E5159" w14:textId="77777777" w:rsidR="00D0624B" w:rsidRDefault="00D0624B" w:rsidP="00D0624B">
      <w:pPr>
        <w:pStyle w:val="EndnoteText"/>
        <w:rPr>
          <w:rFonts w:ascii="Calibri Light" w:eastAsia="Calibri Light" w:hAnsi="Calibri Light" w:cs="Calibri Light"/>
        </w:rPr>
      </w:pPr>
      <w:r w:rsidRPr="34D9D418">
        <w:rPr>
          <w:rStyle w:val="EndnoteReference"/>
        </w:rPr>
        <w:endnoteRef/>
      </w:r>
      <w:r w:rsidRPr="34D9D418">
        <w:t xml:space="preserve"> </w:t>
      </w:r>
      <w:r w:rsidRPr="00234094">
        <w:rPr>
          <w:rFonts w:ascii="Calibri Light" w:eastAsia="Calibri Light" w:hAnsi="Calibri Light" w:cs="Calibri Light"/>
          <w:sz w:val="18"/>
          <w:szCs w:val="18"/>
        </w:rPr>
        <w:t xml:space="preserve">WA Government (2021), </w:t>
      </w:r>
      <w:r w:rsidRPr="00234094">
        <w:rPr>
          <w:rFonts w:ascii="Calibri Light" w:eastAsia="Calibri Light" w:hAnsi="Calibri Light" w:cs="Calibri Light"/>
          <w:i/>
          <w:iCs/>
          <w:sz w:val="18"/>
          <w:szCs w:val="18"/>
        </w:rPr>
        <w:t xml:space="preserve">Western Australia’s Plan for Plastics June 2021, </w:t>
      </w:r>
      <w:r w:rsidRPr="00234094">
        <w:rPr>
          <w:rFonts w:ascii="Calibri Light" w:eastAsia="Calibri Light" w:hAnsi="Calibri Light" w:cs="Calibri Light"/>
          <w:sz w:val="18"/>
          <w:szCs w:val="18"/>
        </w:rPr>
        <w:t>Department of Water and Environmental Regulation, Perth.</w:t>
      </w:r>
    </w:p>
  </w:endnote>
  <w:endnote w:id="58">
    <w:p w14:paraId="176389FE" w14:textId="77777777" w:rsidR="00D0624B" w:rsidRDefault="00D0624B" w:rsidP="00D0624B">
      <w:pPr>
        <w:pStyle w:val="EndnoteText"/>
      </w:pPr>
      <w:r w:rsidRPr="34D9D418">
        <w:rPr>
          <w:rStyle w:val="EndnoteReference"/>
        </w:rPr>
        <w:endnoteRef/>
      </w:r>
      <w:r w:rsidRPr="34D9D418">
        <w:t xml:space="preserve"> </w:t>
      </w:r>
      <w:r w:rsidRPr="34D9D418">
        <w:rPr>
          <w:rFonts w:ascii="Calibri Light" w:eastAsia="Calibri Light" w:hAnsi="Calibri Light" w:cs="Calibri Light"/>
          <w:sz w:val="18"/>
          <w:szCs w:val="18"/>
        </w:rPr>
        <w:t xml:space="preserve">Victorian Government (2021), </w:t>
      </w:r>
      <w:r w:rsidRPr="34D9D418">
        <w:rPr>
          <w:rFonts w:ascii="Calibri Light" w:eastAsia="Calibri Light" w:hAnsi="Calibri Light" w:cs="Calibri Light"/>
          <w:i/>
          <w:iCs/>
          <w:sz w:val="18"/>
          <w:szCs w:val="18"/>
        </w:rPr>
        <w:t>Single-use plastics ban</w:t>
      </w:r>
      <w:r w:rsidRPr="34D9D418">
        <w:rPr>
          <w:rFonts w:ascii="Calibri Light" w:eastAsia="Calibri Light" w:hAnsi="Calibri Light" w:cs="Calibri Light"/>
          <w:sz w:val="18"/>
          <w:szCs w:val="18"/>
        </w:rPr>
        <w:t xml:space="preserve">, </w:t>
      </w:r>
      <w:r>
        <w:rPr>
          <w:rFonts w:ascii="Calibri Light" w:eastAsia="Calibri Light" w:hAnsi="Calibri Light" w:cs="Calibri Light"/>
          <w:sz w:val="18"/>
          <w:szCs w:val="18"/>
        </w:rPr>
        <w:t xml:space="preserve">Department of Environment, Land, Water and Planning, </w:t>
      </w:r>
      <w:r w:rsidRPr="34D9D418">
        <w:rPr>
          <w:rFonts w:ascii="Calibri Light" w:eastAsia="Calibri Light" w:hAnsi="Calibri Light" w:cs="Calibri Light"/>
          <w:sz w:val="18"/>
          <w:szCs w:val="18"/>
        </w:rPr>
        <w:t xml:space="preserve">available at: </w:t>
      </w:r>
      <w:hyperlink r:id="rId24">
        <w:r w:rsidRPr="34D9D418">
          <w:rPr>
            <w:rStyle w:val="Hyperlink"/>
            <w:rFonts w:ascii="Calibri Light" w:eastAsia="Calibri Light" w:hAnsi="Calibri Light" w:cs="Calibri Light"/>
            <w:sz w:val="18"/>
            <w:szCs w:val="18"/>
          </w:rPr>
          <w:t>https://www.vic.gov.au/single-use-plastics</w:t>
        </w:r>
      </w:hyperlink>
      <w:r w:rsidRPr="34D9D418">
        <w:rPr>
          <w:rFonts w:ascii="Calibri Light" w:eastAsia="Calibri Light" w:hAnsi="Calibri Light" w:cs="Calibri Light"/>
          <w:sz w:val="18"/>
          <w:szCs w:val="18"/>
        </w:rPr>
        <w:t>, accessed on 23 November 2021.</w:t>
      </w:r>
    </w:p>
  </w:endnote>
  <w:endnote w:id="59">
    <w:p w14:paraId="60B193C3" w14:textId="77777777" w:rsidR="00D0624B" w:rsidRPr="009F7960" w:rsidRDefault="00D0624B" w:rsidP="00D0624B">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 xml:space="preserve">NSW Government (2021), </w:t>
      </w:r>
      <w:r w:rsidRPr="009F7960">
        <w:rPr>
          <w:rFonts w:ascii="Calibri Light" w:hAnsi="Calibri Light"/>
          <w:i/>
          <w:sz w:val="18"/>
        </w:rPr>
        <w:t xml:space="preserve">New South Wales Plastic Action Plan, </w:t>
      </w:r>
      <w:r w:rsidRPr="009F7960">
        <w:rPr>
          <w:rFonts w:ascii="Calibri Light" w:hAnsi="Calibri Light"/>
          <w:sz w:val="18"/>
        </w:rPr>
        <w:t>Department of Planning, Industry and Environment, Sydney.</w:t>
      </w:r>
    </w:p>
  </w:endnote>
  <w:endnote w:id="60">
    <w:p w14:paraId="177E8C6A" w14:textId="77777777" w:rsidR="00D0624B" w:rsidRPr="009F7960" w:rsidRDefault="00D0624B" w:rsidP="00D0624B">
      <w:pPr>
        <w:pStyle w:val="EndnoteText"/>
      </w:pPr>
      <w:r w:rsidRPr="009F7960">
        <w:rPr>
          <w:rStyle w:val="EndnoteReference"/>
        </w:rPr>
        <w:endnoteRef/>
      </w:r>
      <w:r w:rsidRPr="009F7960">
        <w:t xml:space="preserve"> </w:t>
      </w:r>
      <w:r w:rsidRPr="009F7960">
        <w:rPr>
          <w:rFonts w:ascii="Calibri Light" w:hAnsi="Calibri Light"/>
          <w:sz w:val="18"/>
        </w:rPr>
        <w:t xml:space="preserve">ABC Packaging Direct (2017), </w:t>
      </w:r>
      <w:r w:rsidRPr="009F7960">
        <w:rPr>
          <w:rFonts w:ascii="Calibri Light" w:hAnsi="Calibri Light"/>
          <w:i/>
          <w:sz w:val="18"/>
        </w:rPr>
        <w:t>Why Nestlé, Unilever &amp; Pepsico are banning plastic packaging,</w:t>
      </w:r>
      <w:r w:rsidRPr="009F7960">
        <w:rPr>
          <w:rFonts w:ascii="Calibri Light" w:hAnsi="Calibri Light"/>
          <w:sz w:val="18"/>
        </w:rPr>
        <w:t xml:space="preserve"> available at: </w:t>
      </w:r>
      <w:hyperlink r:id="rId25">
        <w:r w:rsidRPr="009F7960">
          <w:rPr>
            <w:rStyle w:val="Hyperlink"/>
            <w:rFonts w:ascii="Calibri Light" w:hAnsi="Calibri Light"/>
            <w:sz w:val="18"/>
          </w:rPr>
          <w:t>https://www.standuppouches.net/blog/oxo-degradable-plastic-packaging-ban</w:t>
        </w:r>
      </w:hyperlink>
      <w:r w:rsidRPr="009F7960">
        <w:rPr>
          <w:rFonts w:ascii="Calibri Light" w:hAnsi="Calibri Light"/>
          <w:sz w:val="18"/>
        </w:rPr>
        <w:t>, accessed on 23 December 2021.</w:t>
      </w:r>
    </w:p>
  </w:endnote>
  <w:endnote w:id="61">
    <w:p w14:paraId="54AA17A5" w14:textId="74C6EC16" w:rsidR="001A494E" w:rsidRPr="009F7960" w:rsidRDefault="001A494E" w:rsidP="001A494E">
      <w:pPr>
        <w:pStyle w:val="EndnoteText"/>
      </w:pPr>
      <w:r w:rsidRPr="009F7960">
        <w:rPr>
          <w:rStyle w:val="EndnoteReference"/>
        </w:rPr>
        <w:endnoteRef/>
      </w:r>
      <w:r w:rsidR="13D0355C" w:rsidRPr="009F7960">
        <w:t xml:space="preserve"> </w:t>
      </w:r>
      <w:r w:rsidR="13D0355C" w:rsidRPr="009F7960">
        <w:rPr>
          <w:rFonts w:ascii="Calibri Light" w:hAnsi="Calibri Light"/>
          <w:sz w:val="18"/>
        </w:rPr>
        <w:t xml:space="preserve">The Republic of France (2020), </w:t>
      </w:r>
      <w:r w:rsidR="13D0355C" w:rsidRPr="009F7960">
        <w:rPr>
          <w:rFonts w:ascii="Calibri Light" w:hAnsi="Calibri Light"/>
          <w:i/>
          <w:sz w:val="18"/>
        </w:rPr>
        <w:t>LAW 2020-105 of February 10, 2020 on the fight against waste and the circular economy</w:t>
      </w:r>
      <w:r w:rsidR="13D0355C" w:rsidRPr="009F7960">
        <w:rPr>
          <w:rFonts w:ascii="Calibri Light" w:hAnsi="Calibri Light"/>
          <w:sz w:val="18"/>
        </w:rPr>
        <w:t>, available at</w:t>
      </w:r>
      <w:r w:rsidR="13D0355C" w:rsidRPr="0053053C">
        <w:rPr>
          <w:rFonts w:ascii="Calibri Light" w:eastAsia="Calibri Light" w:hAnsi="Calibri Light" w:cs="Calibri Light"/>
          <w:sz w:val="18"/>
          <w:szCs w:val="18"/>
        </w:rPr>
        <w:t>:</w:t>
      </w:r>
      <w:r w:rsidR="13D0355C" w:rsidRPr="009F7960">
        <w:rPr>
          <w:rFonts w:ascii="Calibri Light" w:hAnsi="Calibri Light"/>
          <w:sz w:val="18"/>
        </w:rPr>
        <w:t xml:space="preserve"> </w:t>
      </w:r>
      <w:hyperlink r:id="rId26">
        <w:r w:rsidR="13D0355C" w:rsidRPr="009F7960">
          <w:rPr>
            <w:rStyle w:val="Hyperlink"/>
            <w:rFonts w:ascii="Calibri Light" w:hAnsi="Calibri Light"/>
            <w:sz w:val="18"/>
          </w:rPr>
          <w:t>https://www.legifrance.gouv.fr/jorf/id/JORFTEXT000041553759</w:t>
        </w:r>
      </w:hyperlink>
      <w:r w:rsidR="13D0355C" w:rsidRPr="009F7960">
        <w:rPr>
          <w:rFonts w:ascii="Calibri Light" w:hAnsi="Calibri Light"/>
          <w:sz w:val="18"/>
        </w:rPr>
        <w:t>, accessed on 2 December 2021.</w:t>
      </w:r>
    </w:p>
  </w:endnote>
  <w:endnote w:id="62">
    <w:p w14:paraId="1C59FEBE" w14:textId="77777777" w:rsidR="001A494E" w:rsidRPr="009F7960" w:rsidRDefault="001A494E" w:rsidP="001A494E">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 xml:space="preserve">Netherlands Enterprise Agency (2021), </w:t>
      </w:r>
      <w:r w:rsidRPr="009F7960">
        <w:rPr>
          <w:rFonts w:ascii="Calibri Light" w:hAnsi="Calibri Light"/>
          <w:i/>
          <w:sz w:val="18"/>
        </w:rPr>
        <w:t xml:space="preserve">Ban on sale of single-use plastics, </w:t>
      </w:r>
      <w:r w:rsidRPr="009F7960">
        <w:rPr>
          <w:rFonts w:ascii="Calibri Light" w:hAnsi="Calibri Light"/>
          <w:sz w:val="18"/>
        </w:rPr>
        <w:t xml:space="preserve">available at: </w:t>
      </w:r>
      <w:hyperlink r:id="rId27">
        <w:r w:rsidRPr="009F7960">
          <w:rPr>
            <w:rStyle w:val="Hyperlink"/>
            <w:rFonts w:ascii="Calibri Light" w:hAnsi="Calibri Light"/>
            <w:sz w:val="18"/>
          </w:rPr>
          <w:t>https://business.gov.nl/amendment/ban-sale-single-use-plastics/</w:t>
        </w:r>
      </w:hyperlink>
      <w:r w:rsidRPr="009F7960">
        <w:rPr>
          <w:rFonts w:ascii="Calibri Light" w:hAnsi="Calibri Light"/>
          <w:sz w:val="18"/>
        </w:rPr>
        <w:t>, accessed on 25 November 2021.</w:t>
      </w:r>
    </w:p>
  </w:endnote>
  <w:endnote w:id="63">
    <w:p w14:paraId="438E84C8" w14:textId="77777777" w:rsidR="001A494E" w:rsidRDefault="001A494E" w:rsidP="001A494E">
      <w:pPr>
        <w:pStyle w:val="EndnoteText"/>
        <w:rPr>
          <w:rFonts w:ascii="Calibri Light" w:eastAsia="Calibri Light" w:hAnsi="Calibri Light" w:cs="Calibri Light"/>
        </w:rPr>
      </w:pPr>
      <w:r w:rsidRPr="0053053C">
        <w:rPr>
          <w:rStyle w:val="EndnoteReference"/>
        </w:rPr>
        <w:endnoteRef/>
      </w:r>
      <w:r w:rsidRPr="0053053C">
        <w:t xml:space="preserve"> </w:t>
      </w:r>
      <w:r w:rsidRPr="0053053C">
        <w:rPr>
          <w:rFonts w:ascii="Calibri Light" w:eastAsia="Calibri Light" w:hAnsi="Calibri Light" w:cs="Calibri Light"/>
          <w:sz w:val="18"/>
          <w:szCs w:val="18"/>
        </w:rPr>
        <w:t xml:space="preserve">New Zealand Government (2021), </w:t>
      </w:r>
      <w:r w:rsidRPr="0053053C">
        <w:rPr>
          <w:rFonts w:ascii="Calibri Light" w:eastAsia="Calibri Light" w:hAnsi="Calibri Light" w:cs="Calibri Light"/>
          <w:i/>
          <w:iCs/>
          <w:sz w:val="18"/>
          <w:szCs w:val="18"/>
        </w:rPr>
        <w:t>Plastic items and materials for phase out: detailed information,</w:t>
      </w:r>
      <w:r w:rsidRPr="0053053C">
        <w:rPr>
          <w:rFonts w:ascii="Calibri Light" w:eastAsia="Calibri Light" w:hAnsi="Calibri Light" w:cs="Calibri Light"/>
          <w:sz w:val="18"/>
          <w:szCs w:val="18"/>
        </w:rPr>
        <w:t xml:space="preserve"> available at: </w:t>
      </w:r>
      <w:hyperlink r:id="rId28">
        <w:r w:rsidRPr="0053053C">
          <w:rPr>
            <w:rStyle w:val="Hyperlink"/>
            <w:rFonts w:ascii="Calibri Light" w:eastAsia="Calibri Light" w:hAnsi="Calibri Light" w:cs="Calibri Light"/>
            <w:sz w:val="18"/>
            <w:szCs w:val="18"/>
          </w:rPr>
          <w:t>https://environment.govt.nz/what-government-is-doing/areas-of-work/waste/plastic-phase-out/detailed-information-on-plastic-items-and-new-general-content-page/</w:t>
        </w:r>
      </w:hyperlink>
      <w:r w:rsidRPr="0053053C">
        <w:rPr>
          <w:rFonts w:ascii="Calibri Light" w:eastAsia="Calibri Light" w:hAnsi="Calibri Light" w:cs="Calibri Light"/>
          <w:sz w:val="18"/>
          <w:szCs w:val="18"/>
        </w:rPr>
        <w:t>, accessed on 2 December 2021.</w:t>
      </w:r>
    </w:p>
  </w:endnote>
  <w:endnote w:id="64">
    <w:p w14:paraId="4D88CA9E" w14:textId="77777777" w:rsidR="001A494E" w:rsidRPr="009F7960" w:rsidRDefault="001A494E" w:rsidP="001A494E">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sz w:val="18"/>
        </w:rPr>
        <w:t xml:space="preserve">Australian Government (2021), </w:t>
      </w:r>
      <w:r w:rsidRPr="009F7960">
        <w:rPr>
          <w:rFonts w:ascii="Calibri Light" w:hAnsi="Calibri Light"/>
          <w:i/>
          <w:sz w:val="18"/>
        </w:rPr>
        <w:t>National Plastics Plan 2021</w:t>
      </w:r>
      <w:r w:rsidRPr="009F7960">
        <w:rPr>
          <w:rFonts w:ascii="Calibri Light" w:hAnsi="Calibri Light"/>
          <w:sz w:val="18"/>
        </w:rPr>
        <w:t>, Department of Agriculture, Water and the Environment, Canberra.</w:t>
      </w:r>
    </w:p>
  </w:endnote>
  <w:endnote w:id="65">
    <w:p w14:paraId="13D1E0B3" w14:textId="77777777" w:rsidR="001A494E" w:rsidRPr="009F7960" w:rsidRDefault="001A494E" w:rsidP="001A494E">
      <w:pPr>
        <w:pStyle w:val="EndnoteText"/>
        <w:rPr>
          <w:rFonts w:ascii="Calibri Light" w:hAnsi="Calibri Light"/>
        </w:rPr>
      </w:pPr>
      <w:r w:rsidRPr="009F7960">
        <w:rPr>
          <w:rStyle w:val="EndnoteReference"/>
        </w:rPr>
        <w:endnoteRef/>
      </w:r>
      <w:r w:rsidRPr="009F7960">
        <w:t xml:space="preserve"> </w:t>
      </w:r>
      <w:r w:rsidRPr="009F7960">
        <w:rPr>
          <w:rFonts w:ascii="Calibri Light" w:hAnsi="Calibri Light"/>
          <w:i/>
          <w:sz w:val="18"/>
        </w:rPr>
        <w:t xml:space="preserve">Waste Reduction and Recycling (Plastic Items) Amendment Act 2021 </w:t>
      </w:r>
      <w:r w:rsidRPr="009F7960">
        <w:rPr>
          <w:rFonts w:ascii="Calibri Light" w:hAnsi="Calibri Light"/>
          <w:sz w:val="18"/>
        </w:rPr>
        <w:t>(Qld).</w:t>
      </w:r>
    </w:p>
  </w:endnote>
  <w:endnote w:id="66">
    <w:p w14:paraId="75A5E992" w14:textId="77777777" w:rsidR="001A494E" w:rsidRDefault="001A494E" w:rsidP="001A494E">
      <w:pPr>
        <w:pStyle w:val="EndnoteText"/>
        <w:rPr>
          <w:rFonts w:ascii="Calibri Light" w:eastAsia="Calibri Light" w:hAnsi="Calibri Light" w:cs="Calibri Light"/>
        </w:rPr>
      </w:pPr>
      <w:r w:rsidRPr="34D9D418">
        <w:rPr>
          <w:rStyle w:val="EndnoteReference"/>
        </w:rPr>
        <w:endnoteRef/>
      </w:r>
      <w:r w:rsidRPr="34D9D418">
        <w:t xml:space="preserve"> </w:t>
      </w:r>
      <w:r w:rsidRPr="00234094">
        <w:rPr>
          <w:rFonts w:ascii="Calibri Light" w:eastAsia="Calibri Light" w:hAnsi="Calibri Light" w:cs="Calibri Light"/>
          <w:sz w:val="18"/>
          <w:szCs w:val="18"/>
        </w:rPr>
        <w:t xml:space="preserve">WA Government (2021), </w:t>
      </w:r>
      <w:r w:rsidRPr="00234094">
        <w:rPr>
          <w:rFonts w:ascii="Calibri Light" w:eastAsia="Calibri Light" w:hAnsi="Calibri Light" w:cs="Calibri Light"/>
          <w:i/>
          <w:iCs/>
          <w:sz w:val="18"/>
          <w:szCs w:val="18"/>
        </w:rPr>
        <w:t xml:space="preserve">Western Australia’s Plan for Plastics June 2021, </w:t>
      </w:r>
      <w:r w:rsidRPr="00234094">
        <w:rPr>
          <w:rFonts w:ascii="Calibri Light" w:eastAsia="Calibri Light" w:hAnsi="Calibri Light" w:cs="Calibri Light"/>
          <w:sz w:val="18"/>
          <w:szCs w:val="18"/>
        </w:rPr>
        <w:t>Department of Water and Environmental Regulation, Perth</w:t>
      </w:r>
      <w:r w:rsidRPr="091DB51B">
        <w:rPr>
          <w:rFonts w:ascii="Calibri Light" w:eastAsia="Calibri Light" w:hAnsi="Calibri Light" w:cs="Calibri Light"/>
          <w:sz w:val="18"/>
          <w:szCs w:val="18"/>
        </w:rPr>
        <w:t>.</w:t>
      </w:r>
    </w:p>
  </w:endnote>
  <w:endnote w:id="67">
    <w:p w14:paraId="4E0E3C61" w14:textId="77777777" w:rsidR="001A494E" w:rsidRDefault="001A494E" w:rsidP="001A494E">
      <w:pPr>
        <w:pStyle w:val="EndnoteText"/>
        <w:rPr>
          <w:rFonts w:ascii="Calibri Light" w:eastAsia="Calibri Light" w:hAnsi="Calibri Light" w:cs="Calibri Light"/>
        </w:rPr>
      </w:pPr>
      <w:r w:rsidRPr="00F2454E">
        <w:rPr>
          <w:rStyle w:val="EndnoteReference"/>
        </w:rPr>
        <w:endnoteRef/>
      </w:r>
      <w:r w:rsidRPr="00F2454E">
        <w:t xml:space="preserve"> </w:t>
      </w:r>
      <w:r w:rsidRPr="00F2454E">
        <w:rPr>
          <w:rFonts w:ascii="Calibri Light" w:eastAsia="Calibri Light" w:hAnsi="Calibri Light" w:cs="Calibri Light"/>
          <w:sz w:val="18"/>
          <w:szCs w:val="18"/>
        </w:rPr>
        <w:t>Victorian</w:t>
      </w:r>
      <w:r w:rsidRPr="34D9D418">
        <w:rPr>
          <w:rFonts w:ascii="Calibri Light" w:eastAsia="Calibri Light" w:hAnsi="Calibri Light" w:cs="Calibri Light"/>
          <w:sz w:val="18"/>
          <w:szCs w:val="18"/>
        </w:rPr>
        <w:t xml:space="preserve"> Government (2021), </w:t>
      </w:r>
      <w:r w:rsidRPr="34D9D418">
        <w:rPr>
          <w:rFonts w:ascii="Calibri Light" w:eastAsia="Calibri Light" w:hAnsi="Calibri Light" w:cs="Calibri Light"/>
          <w:i/>
          <w:iCs/>
          <w:sz w:val="18"/>
          <w:szCs w:val="18"/>
        </w:rPr>
        <w:t>Single-use plastics ban</w:t>
      </w:r>
      <w:r w:rsidRPr="34D9D418">
        <w:rPr>
          <w:rFonts w:ascii="Calibri Light" w:eastAsia="Calibri Light" w:hAnsi="Calibri Light" w:cs="Calibri Light"/>
          <w:sz w:val="18"/>
          <w:szCs w:val="18"/>
        </w:rPr>
        <w:t xml:space="preserve">, </w:t>
      </w:r>
      <w:r>
        <w:rPr>
          <w:rFonts w:ascii="Calibri Light" w:eastAsia="Calibri Light" w:hAnsi="Calibri Light" w:cs="Calibri Light"/>
          <w:sz w:val="18"/>
          <w:szCs w:val="18"/>
        </w:rPr>
        <w:t xml:space="preserve">Department of Environment, Land, Water and Planning, </w:t>
      </w:r>
      <w:r w:rsidRPr="34D9D418">
        <w:rPr>
          <w:rFonts w:ascii="Calibri Light" w:eastAsia="Calibri Light" w:hAnsi="Calibri Light" w:cs="Calibri Light"/>
          <w:sz w:val="18"/>
          <w:szCs w:val="18"/>
        </w:rPr>
        <w:t xml:space="preserve">available at: </w:t>
      </w:r>
      <w:hyperlink r:id="rId29">
        <w:r w:rsidRPr="34D9D418">
          <w:rPr>
            <w:rStyle w:val="Hyperlink"/>
            <w:rFonts w:ascii="Calibri Light" w:eastAsia="Calibri Light" w:hAnsi="Calibri Light" w:cs="Calibri Light"/>
            <w:sz w:val="18"/>
            <w:szCs w:val="18"/>
          </w:rPr>
          <w:t>https://www.vic.gov.au/single-use-plastics</w:t>
        </w:r>
      </w:hyperlink>
      <w:r w:rsidRPr="34D9D418">
        <w:rPr>
          <w:rFonts w:ascii="Calibri Light" w:eastAsia="Calibri Light" w:hAnsi="Calibri Light" w:cs="Calibri Light"/>
          <w:sz w:val="18"/>
          <w:szCs w:val="18"/>
        </w:rPr>
        <w:t>, accessed on 23 November 2021.</w:t>
      </w:r>
    </w:p>
  </w:endnote>
  <w:endnote w:id="68">
    <w:p w14:paraId="50E927DA" w14:textId="77777777" w:rsidR="00D867DD" w:rsidRPr="009F7960" w:rsidRDefault="00D867DD" w:rsidP="00D867DD">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(2011), </w:t>
      </w:r>
      <w:r w:rsidRPr="009F7960">
        <w:rPr>
          <w:rFonts w:ascii="Calibri Light" w:hAnsi="Calibri Light"/>
          <w:i/>
          <w:sz w:val="18"/>
        </w:rPr>
        <w:t>ACT Waste Management Strategy: Towards a sustainable Canberra 2011 - 2025</w:t>
      </w:r>
      <w:r w:rsidRPr="009F7960">
        <w:rPr>
          <w:rFonts w:ascii="Calibri Light" w:hAnsi="Calibri Light"/>
          <w:sz w:val="18"/>
        </w:rPr>
        <w:t>, Environment and Sustainable Development Directorate, Canberra.</w:t>
      </w:r>
    </w:p>
  </w:endnote>
  <w:endnote w:id="69">
    <w:p w14:paraId="1D3D6EF7" w14:textId="77777777" w:rsidR="00647244" w:rsidRPr="009F7960" w:rsidRDefault="00647244" w:rsidP="00647244">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(2011), </w:t>
      </w:r>
      <w:r w:rsidRPr="009F7960">
        <w:rPr>
          <w:rFonts w:ascii="Calibri Light" w:hAnsi="Calibri Light"/>
          <w:i/>
          <w:sz w:val="18"/>
        </w:rPr>
        <w:t>ACT Waste Management Strategy: Towards a sustainable Canberra 2011 - 2025</w:t>
      </w:r>
      <w:r w:rsidRPr="009F7960">
        <w:rPr>
          <w:rFonts w:ascii="Calibri Light" w:hAnsi="Calibri Light"/>
          <w:sz w:val="18"/>
        </w:rPr>
        <w:t>, Environment and Sustainable Development Directorate, Canberra.</w:t>
      </w:r>
    </w:p>
  </w:endnote>
  <w:endnote w:id="70">
    <w:p w14:paraId="6026E92C" w14:textId="77777777" w:rsidR="0064519F" w:rsidRPr="009F7960" w:rsidRDefault="0064519F" w:rsidP="0064519F">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(2019), </w:t>
      </w:r>
      <w:r w:rsidRPr="009F7960">
        <w:rPr>
          <w:rFonts w:ascii="Calibri Light" w:hAnsi="Calibri Light"/>
          <w:i/>
          <w:sz w:val="18"/>
        </w:rPr>
        <w:t xml:space="preserve">ACT Climate Change Strategy 2019 – 25, </w:t>
      </w:r>
      <w:r w:rsidRPr="009F7960">
        <w:rPr>
          <w:rFonts w:ascii="Calibri Light" w:hAnsi="Calibri Light"/>
          <w:sz w:val="18"/>
        </w:rPr>
        <w:t>Environment, Planning and Sustainable Development Directorate, Canberra.</w:t>
      </w:r>
    </w:p>
  </w:endnote>
  <w:endnote w:id="71">
    <w:p w14:paraId="4FCC2476" w14:textId="2C0D8853" w:rsidR="0064519F" w:rsidRPr="009F7960" w:rsidRDefault="0064519F" w:rsidP="0064519F">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w:t>
      </w:r>
      <w:r w:rsidR="00704B51" w:rsidRPr="009F7960">
        <w:rPr>
          <w:rFonts w:ascii="Calibri Light" w:hAnsi="Calibri Light"/>
          <w:sz w:val="18"/>
        </w:rPr>
        <w:t>2020</w:t>
      </w:r>
      <w:r w:rsidRPr="009F7960">
        <w:rPr>
          <w:rFonts w:ascii="Calibri Light" w:hAnsi="Calibri Light"/>
          <w:sz w:val="18"/>
        </w:rPr>
        <w:t xml:space="preserve">), </w:t>
      </w:r>
      <w:r w:rsidR="00704B51" w:rsidRPr="009F7960">
        <w:rPr>
          <w:rFonts w:ascii="Calibri Light" w:hAnsi="Calibri Light"/>
          <w:i/>
          <w:sz w:val="18"/>
        </w:rPr>
        <w:t>Government Procurement (Charter of Procurement Values) Direction 2020</w:t>
      </w:r>
      <w:r w:rsidR="003764A6" w:rsidRPr="009F7960">
        <w:rPr>
          <w:rFonts w:ascii="Calibri Light" w:hAnsi="Calibri Light"/>
          <w:sz w:val="18"/>
        </w:rPr>
        <w:t xml:space="preserve"> (</w:t>
      </w:r>
      <w:r w:rsidR="00402C64" w:rsidRPr="009F7960">
        <w:rPr>
          <w:rFonts w:ascii="Calibri Light" w:hAnsi="Calibri Light"/>
          <w:sz w:val="18"/>
        </w:rPr>
        <w:t>Notifiable</w:t>
      </w:r>
      <w:r w:rsidR="00704B51" w:rsidRPr="009F7960">
        <w:rPr>
          <w:rFonts w:ascii="Calibri Light" w:hAnsi="Calibri Light"/>
          <w:sz w:val="18"/>
        </w:rPr>
        <w:t xml:space="preserve"> Instrument NI2020-580</w:t>
      </w:r>
      <w:r w:rsidR="003764A6" w:rsidRPr="009F7960">
        <w:rPr>
          <w:rFonts w:ascii="Calibri Light" w:hAnsi="Calibri Light"/>
          <w:sz w:val="18"/>
        </w:rPr>
        <w:t>)</w:t>
      </w:r>
      <w:r w:rsidR="00402C64" w:rsidRPr="009F7960">
        <w:rPr>
          <w:rFonts w:ascii="Calibri Light" w:hAnsi="Calibri Light"/>
          <w:sz w:val="18"/>
        </w:rPr>
        <w:t xml:space="preserve">, made under s13 (procurement procedure) of the </w:t>
      </w:r>
      <w:r w:rsidR="00402C64" w:rsidRPr="009F7960">
        <w:rPr>
          <w:rFonts w:ascii="Calibri Light" w:hAnsi="Calibri Light"/>
          <w:i/>
          <w:sz w:val="18"/>
        </w:rPr>
        <w:t>Government Procurement Regulation 2007</w:t>
      </w:r>
      <w:r w:rsidRPr="009F7960">
        <w:rPr>
          <w:rFonts w:ascii="Calibri Light" w:hAnsi="Calibri Light"/>
          <w:sz w:val="18"/>
        </w:rPr>
        <w:t>.</w:t>
      </w:r>
    </w:p>
  </w:endnote>
  <w:endnote w:id="72">
    <w:p w14:paraId="7DE2BDD3" w14:textId="77777777" w:rsidR="00C32FFA" w:rsidRPr="009F7960" w:rsidRDefault="00C32FFA" w:rsidP="00C32FFA">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Australian Government (2018), </w:t>
      </w:r>
      <w:r w:rsidRPr="009F7960">
        <w:rPr>
          <w:rFonts w:ascii="Calibri Light" w:hAnsi="Calibri Light"/>
          <w:i/>
          <w:sz w:val="18"/>
        </w:rPr>
        <w:t>2018 National Waste Policy: less waste more resources</w:t>
      </w:r>
      <w:r w:rsidRPr="009F7960">
        <w:rPr>
          <w:rFonts w:ascii="Calibri Light" w:hAnsi="Calibri Light"/>
          <w:sz w:val="18"/>
        </w:rPr>
        <w:t>, Department of Environment and Energy, Canberra, p 13.</w:t>
      </w:r>
    </w:p>
  </w:endnote>
  <w:endnote w:id="73">
    <w:p w14:paraId="7E9954AA" w14:textId="77777777" w:rsidR="00C32FFA" w:rsidRPr="009F7960" w:rsidRDefault="00C32FFA" w:rsidP="00C32FFA">
      <w:pPr>
        <w:pStyle w:val="EndnoteText"/>
        <w:contextualSpacing/>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Australian Government (2018), </w:t>
      </w:r>
      <w:r w:rsidRPr="009F7960">
        <w:rPr>
          <w:rFonts w:ascii="Calibri Light" w:hAnsi="Calibri Light"/>
          <w:i/>
          <w:sz w:val="18"/>
        </w:rPr>
        <w:t>2018 National Waste Policy: less waste more resources</w:t>
      </w:r>
      <w:r w:rsidRPr="009F7960">
        <w:rPr>
          <w:rFonts w:ascii="Calibri Light" w:hAnsi="Calibri Light"/>
          <w:sz w:val="18"/>
        </w:rPr>
        <w:t>, Department of Environment and Energy, Canberra, p 15.</w:t>
      </w:r>
    </w:p>
  </w:endnote>
  <w:endnote w:id="74">
    <w:p w14:paraId="6C3978BC" w14:textId="77777777" w:rsidR="002420E4" w:rsidRPr="009F7960" w:rsidRDefault="002420E4" w:rsidP="002420E4">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(2018), </w:t>
      </w:r>
      <w:r w:rsidRPr="009F7960">
        <w:rPr>
          <w:rFonts w:ascii="Calibri Light" w:hAnsi="Calibri Light"/>
          <w:i/>
          <w:sz w:val="18"/>
        </w:rPr>
        <w:t>Waste Feasibility Study – Roadmap and Recommendations Discussion Paper</w:t>
      </w:r>
      <w:r w:rsidRPr="009F7960">
        <w:rPr>
          <w:rFonts w:ascii="Calibri Light" w:hAnsi="Calibri Light"/>
          <w:sz w:val="18"/>
        </w:rPr>
        <w:t>, ACT NoWaste, Canberra.</w:t>
      </w:r>
    </w:p>
  </w:endnote>
  <w:endnote w:id="75">
    <w:p w14:paraId="1E6CB3C5" w14:textId="77777777" w:rsidR="007A09B8" w:rsidRPr="009F7960" w:rsidRDefault="007A09B8" w:rsidP="007A09B8">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(2018), </w:t>
      </w:r>
      <w:r w:rsidRPr="009F7960">
        <w:rPr>
          <w:rFonts w:ascii="Calibri Light" w:hAnsi="Calibri Light"/>
          <w:i/>
          <w:sz w:val="18"/>
        </w:rPr>
        <w:t>Waste Feasibility Study – Roadmap and Recommendations Discussion Paper</w:t>
      </w:r>
      <w:r w:rsidRPr="009F7960">
        <w:rPr>
          <w:rFonts w:ascii="Calibri Light" w:hAnsi="Calibri Light"/>
          <w:sz w:val="18"/>
        </w:rPr>
        <w:t>, ACT NoWaste, Canberra.</w:t>
      </w:r>
    </w:p>
  </w:endnote>
  <w:endnote w:id="76">
    <w:p w14:paraId="7A94D965" w14:textId="77777777" w:rsidR="00DD3B95" w:rsidRPr="009F7960" w:rsidRDefault="00DD3B95" w:rsidP="00DD3B95">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(2018), </w:t>
      </w:r>
      <w:r w:rsidRPr="009F7960">
        <w:rPr>
          <w:rFonts w:ascii="Calibri Light" w:hAnsi="Calibri Light"/>
          <w:i/>
          <w:sz w:val="18"/>
        </w:rPr>
        <w:t>Waste Feasibility Study – Roadmap and Recommendations Discussion Paper</w:t>
      </w:r>
      <w:r w:rsidRPr="009F7960">
        <w:rPr>
          <w:rFonts w:ascii="Calibri Light" w:hAnsi="Calibri Light"/>
          <w:sz w:val="18"/>
        </w:rPr>
        <w:t>, ACT NoWaste, Canberra.</w:t>
      </w:r>
    </w:p>
  </w:endnote>
  <w:endnote w:id="77">
    <w:p w14:paraId="6F07C9AD" w14:textId="77777777" w:rsidR="004B719C" w:rsidRPr="009F7960" w:rsidRDefault="004B719C" w:rsidP="004B719C">
      <w:pPr>
        <w:pStyle w:val="EndnoteText"/>
        <w:rPr>
          <w:rFonts w:ascii="Calibri Light" w:hAnsi="Calibri Light"/>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(2018), </w:t>
      </w:r>
      <w:r w:rsidRPr="009F7960">
        <w:rPr>
          <w:rFonts w:ascii="Calibri Light" w:hAnsi="Calibri Light"/>
          <w:i/>
          <w:sz w:val="18"/>
        </w:rPr>
        <w:t>Waste Feasibility Study – Roadmap and Recommendations Discussion Paper</w:t>
      </w:r>
      <w:r w:rsidRPr="009F7960">
        <w:rPr>
          <w:rFonts w:ascii="Calibri Light" w:hAnsi="Calibri Light"/>
          <w:sz w:val="18"/>
        </w:rPr>
        <w:t>, ACT NoWaste, Canberra.</w:t>
      </w:r>
    </w:p>
  </w:endnote>
  <w:endnote w:id="78">
    <w:p w14:paraId="1B006AD2" w14:textId="77777777" w:rsidR="00531493" w:rsidRPr="00D07A77" w:rsidRDefault="00531493" w:rsidP="00531493">
      <w:pPr>
        <w:pStyle w:val="EndnoteText"/>
        <w:rPr>
          <w:rFonts w:asciiTheme="majorHAnsi" w:hAnsiTheme="majorHAnsi" w:cstheme="majorHAnsi"/>
          <w:sz w:val="18"/>
        </w:rPr>
      </w:pPr>
      <w:r w:rsidRPr="009F7960">
        <w:rPr>
          <w:rStyle w:val="EndnoteReference"/>
          <w:rFonts w:ascii="Calibri Light" w:hAnsi="Calibri Light"/>
          <w:sz w:val="18"/>
        </w:rPr>
        <w:endnoteRef/>
      </w:r>
      <w:r w:rsidRPr="009F7960">
        <w:rPr>
          <w:rFonts w:ascii="Calibri Light" w:hAnsi="Calibri Light"/>
          <w:sz w:val="18"/>
        </w:rPr>
        <w:t xml:space="preserve"> ACT Government (2018), </w:t>
      </w:r>
      <w:r w:rsidRPr="009F7960">
        <w:rPr>
          <w:rFonts w:ascii="Calibri Light" w:hAnsi="Calibri Light"/>
          <w:i/>
          <w:sz w:val="18"/>
        </w:rPr>
        <w:t>Waste Feasibility Study – Roadmap and Recommendations Discussion Paper</w:t>
      </w:r>
      <w:r w:rsidRPr="009F7960">
        <w:rPr>
          <w:rFonts w:ascii="Calibri Light" w:hAnsi="Calibri Light"/>
          <w:sz w:val="18"/>
        </w:rPr>
        <w:t xml:space="preserve">, ACT NoWaste, </w:t>
      </w:r>
      <w:r w:rsidRPr="00D07A77">
        <w:rPr>
          <w:rFonts w:asciiTheme="majorHAnsi" w:hAnsiTheme="majorHAnsi" w:cstheme="majorHAnsi"/>
          <w:sz w:val="18"/>
        </w:rPr>
        <w:t>Canberra.</w:t>
      </w:r>
    </w:p>
  </w:endnote>
  <w:endnote w:id="79">
    <w:p w14:paraId="17EB0532" w14:textId="66546490" w:rsidR="00F078BE" w:rsidRPr="00D07A77" w:rsidRDefault="00F078BE">
      <w:pPr>
        <w:pStyle w:val="EndnoteText"/>
        <w:rPr>
          <w:lang w:val="en-AU"/>
        </w:rPr>
      </w:pPr>
      <w:r w:rsidRPr="00D07A77">
        <w:rPr>
          <w:rStyle w:val="EndnoteReference"/>
          <w:rFonts w:asciiTheme="majorHAnsi" w:hAnsiTheme="majorHAnsi" w:cstheme="majorHAnsi"/>
        </w:rPr>
        <w:endnoteRef/>
      </w:r>
      <w:r w:rsidRPr="00D07A77">
        <w:rPr>
          <w:rFonts w:asciiTheme="majorHAnsi" w:hAnsiTheme="majorHAnsi" w:cstheme="majorHAnsi"/>
        </w:rPr>
        <w:t xml:space="preserve"> </w:t>
      </w:r>
      <w:r w:rsidRPr="00D07A77">
        <w:rPr>
          <w:rFonts w:asciiTheme="majorHAnsi" w:hAnsiTheme="majorHAnsi" w:cstheme="majorHAnsi"/>
          <w:sz w:val="18"/>
          <w:szCs w:val="18"/>
        </w:rPr>
        <w:t xml:space="preserve">ACIL Allen (2022), </w:t>
      </w:r>
      <w:r w:rsidRPr="00D07A77">
        <w:rPr>
          <w:rFonts w:asciiTheme="majorHAnsi" w:hAnsiTheme="majorHAnsi" w:cstheme="majorHAnsi"/>
          <w:i/>
          <w:iCs/>
          <w:sz w:val="18"/>
          <w:szCs w:val="18"/>
        </w:rPr>
        <w:t>Single-use plastics regulation (Tranche 2) Cost-benefit analysis</w:t>
      </w:r>
      <w:r w:rsidRPr="00D07A77">
        <w:rPr>
          <w:rFonts w:asciiTheme="majorHAnsi" w:hAnsiTheme="majorHAnsi" w:cstheme="majorHAnsi"/>
          <w:sz w:val="18"/>
          <w:szCs w:val="18"/>
        </w:rPr>
        <w:t>,</w:t>
      </w:r>
      <w:r>
        <w:rPr>
          <w:rFonts w:asciiTheme="majorHAnsi" w:hAnsiTheme="majorHAnsi" w:cstheme="majorHAnsi"/>
          <w:sz w:val="18"/>
          <w:szCs w:val="18"/>
        </w:rPr>
        <w:t xml:space="preserve"> prepared for the ACT</w:t>
      </w:r>
      <w:r w:rsidR="00BC65A8">
        <w:rPr>
          <w:rFonts w:asciiTheme="majorHAnsi" w:hAnsiTheme="majorHAnsi" w:cstheme="majorHAnsi"/>
          <w:sz w:val="18"/>
          <w:szCs w:val="18"/>
        </w:rPr>
        <w:t xml:space="preserve"> Transport Canberra and City Services Directorate,</w:t>
      </w:r>
      <w:r w:rsidRPr="00D07A77">
        <w:rPr>
          <w:rFonts w:asciiTheme="majorHAnsi" w:hAnsiTheme="majorHAnsi" w:cstheme="majorHAnsi"/>
          <w:sz w:val="18"/>
          <w:szCs w:val="18"/>
        </w:rPr>
        <w:t xml:space="preserve"> Canberra.</w:t>
      </w:r>
    </w:p>
  </w:endnote>
  <w:endnote w:id="80">
    <w:p w14:paraId="08DF18D2" w14:textId="0A6A263B" w:rsidR="0027523D" w:rsidRPr="00D07A77" w:rsidRDefault="0027523D">
      <w:pPr>
        <w:pStyle w:val="EndnoteText"/>
        <w:rPr>
          <w:lang w:val="en-AU"/>
        </w:rPr>
      </w:pPr>
      <w:r>
        <w:rPr>
          <w:rStyle w:val="EndnoteReference"/>
        </w:rPr>
        <w:endnoteRef/>
      </w:r>
      <w:r>
        <w:t xml:space="preserve"> </w:t>
      </w:r>
      <w:r w:rsidRPr="00241F0A">
        <w:rPr>
          <w:rFonts w:asciiTheme="majorHAnsi" w:hAnsiTheme="majorHAnsi" w:cstheme="majorHAnsi"/>
          <w:sz w:val="18"/>
          <w:szCs w:val="18"/>
        </w:rPr>
        <w:t xml:space="preserve">ACIL Allen (2022), </w:t>
      </w:r>
      <w:r w:rsidRPr="00241F0A">
        <w:rPr>
          <w:rFonts w:asciiTheme="majorHAnsi" w:hAnsiTheme="majorHAnsi" w:cstheme="majorHAnsi"/>
          <w:i/>
          <w:iCs/>
          <w:sz w:val="18"/>
          <w:szCs w:val="18"/>
        </w:rPr>
        <w:t>Single-use plastics regulation (Tranche 2) Cost-benefit analysis</w:t>
      </w:r>
      <w:r w:rsidRPr="00241F0A">
        <w:rPr>
          <w:rFonts w:asciiTheme="majorHAnsi" w:hAnsiTheme="majorHAnsi" w:cstheme="majorHAnsi"/>
          <w:sz w:val="18"/>
          <w:szCs w:val="18"/>
        </w:rPr>
        <w:t>,</w:t>
      </w:r>
      <w:r>
        <w:rPr>
          <w:rFonts w:asciiTheme="majorHAnsi" w:hAnsiTheme="majorHAnsi" w:cstheme="majorHAnsi"/>
          <w:sz w:val="18"/>
          <w:szCs w:val="18"/>
        </w:rPr>
        <w:t xml:space="preserve"> prepared for the ACT Transport Canberra and City Services Directorate,</w:t>
      </w:r>
      <w:r w:rsidRPr="00241F0A">
        <w:rPr>
          <w:rFonts w:asciiTheme="majorHAnsi" w:hAnsiTheme="majorHAnsi" w:cstheme="majorHAnsi"/>
          <w:sz w:val="18"/>
          <w:szCs w:val="18"/>
        </w:rPr>
        <w:t xml:space="preserve"> Canberra.</w:t>
      </w:r>
    </w:p>
  </w:endnote>
  <w:endnote w:id="81">
    <w:p w14:paraId="364515E4" w14:textId="0CC46EC6" w:rsidR="004D4659" w:rsidRPr="00D07A77" w:rsidRDefault="004D4659">
      <w:pPr>
        <w:pStyle w:val="EndnoteText"/>
        <w:rPr>
          <w:lang w:val="en-AU"/>
        </w:rPr>
      </w:pPr>
      <w:r>
        <w:rPr>
          <w:rStyle w:val="EndnoteReference"/>
        </w:rPr>
        <w:endnoteRef/>
      </w:r>
      <w:r>
        <w:t xml:space="preserve"> </w:t>
      </w:r>
      <w:r w:rsidRPr="00241F0A">
        <w:rPr>
          <w:rFonts w:asciiTheme="majorHAnsi" w:hAnsiTheme="majorHAnsi" w:cstheme="majorHAnsi"/>
          <w:sz w:val="18"/>
          <w:szCs w:val="18"/>
        </w:rPr>
        <w:t xml:space="preserve">ACIL Allen (2022), </w:t>
      </w:r>
      <w:r w:rsidRPr="00241F0A">
        <w:rPr>
          <w:rFonts w:asciiTheme="majorHAnsi" w:hAnsiTheme="majorHAnsi" w:cstheme="majorHAnsi"/>
          <w:i/>
          <w:iCs/>
          <w:sz w:val="18"/>
          <w:szCs w:val="18"/>
        </w:rPr>
        <w:t>Single-use plastics regulation (Tranche 2) Cost-benefit analysis</w:t>
      </w:r>
      <w:r w:rsidRPr="00241F0A">
        <w:rPr>
          <w:rFonts w:asciiTheme="majorHAnsi" w:hAnsiTheme="majorHAnsi" w:cstheme="majorHAnsi"/>
          <w:sz w:val="18"/>
          <w:szCs w:val="18"/>
        </w:rPr>
        <w:t>,</w:t>
      </w:r>
      <w:r>
        <w:rPr>
          <w:rFonts w:asciiTheme="majorHAnsi" w:hAnsiTheme="majorHAnsi" w:cstheme="majorHAnsi"/>
          <w:sz w:val="18"/>
          <w:szCs w:val="18"/>
        </w:rPr>
        <w:t xml:space="preserve"> prepared for the ACT Transport Canberra and City Services Directorate,</w:t>
      </w:r>
      <w:r w:rsidRPr="00241F0A">
        <w:rPr>
          <w:rFonts w:asciiTheme="majorHAnsi" w:hAnsiTheme="majorHAnsi" w:cstheme="majorHAnsi"/>
          <w:sz w:val="18"/>
          <w:szCs w:val="18"/>
        </w:rPr>
        <w:t xml:space="preserve"> Canberra.</w:t>
      </w:r>
    </w:p>
  </w:endnote>
  <w:endnote w:id="82">
    <w:p w14:paraId="4ADCE827" w14:textId="2480C548" w:rsidR="00D22789" w:rsidRPr="008C5B75" w:rsidRDefault="00D22789">
      <w:pPr>
        <w:pStyle w:val="EndnoteText"/>
        <w:rPr>
          <w:lang w:val="en-AU"/>
        </w:rPr>
      </w:pPr>
      <w:r>
        <w:rPr>
          <w:rStyle w:val="EndnoteReference"/>
        </w:rPr>
        <w:endnoteRef/>
      </w:r>
      <w:r>
        <w:t xml:space="preserve"> </w:t>
      </w:r>
      <w:r w:rsidRPr="00241F0A">
        <w:rPr>
          <w:rFonts w:asciiTheme="majorHAnsi" w:hAnsiTheme="majorHAnsi" w:cstheme="majorHAnsi"/>
          <w:sz w:val="18"/>
          <w:szCs w:val="18"/>
        </w:rPr>
        <w:t xml:space="preserve">ACIL Allen (2022), </w:t>
      </w:r>
      <w:r w:rsidRPr="00241F0A">
        <w:rPr>
          <w:rFonts w:asciiTheme="majorHAnsi" w:hAnsiTheme="majorHAnsi" w:cstheme="majorHAnsi"/>
          <w:i/>
          <w:iCs/>
          <w:sz w:val="18"/>
          <w:szCs w:val="18"/>
        </w:rPr>
        <w:t>Single-use plastics regulation (Tranche 2) Cost-benefit analysis</w:t>
      </w:r>
      <w:r w:rsidRPr="00241F0A">
        <w:rPr>
          <w:rFonts w:asciiTheme="majorHAnsi" w:hAnsiTheme="majorHAnsi" w:cstheme="majorHAnsi"/>
          <w:sz w:val="18"/>
          <w:szCs w:val="18"/>
        </w:rPr>
        <w:t>,</w:t>
      </w:r>
      <w:r>
        <w:rPr>
          <w:rFonts w:asciiTheme="majorHAnsi" w:hAnsiTheme="majorHAnsi" w:cstheme="majorHAnsi"/>
          <w:sz w:val="18"/>
          <w:szCs w:val="18"/>
        </w:rPr>
        <w:t xml:space="preserve"> prepared for the ACT Transport Canberra and City Services Directorate,</w:t>
      </w:r>
      <w:r w:rsidRPr="00241F0A">
        <w:rPr>
          <w:rFonts w:asciiTheme="majorHAnsi" w:hAnsiTheme="majorHAnsi" w:cstheme="majorHAnsi"/>
          <w:sz w:val="18"/>
          <w:szCs w:val="18"/>
        </w:rPr>
        <w:t xml:space="preserve"> Canberra.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B9D0" w14:textId="77777777" w:rsidR="002B07B8" w:rsidRDefault="002B0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353370"/>
      <w:docPartObj>
        <w:docPartGallery w:val="Page Numbers (Bottom of Page)"/>
        <w:docPartUnique/>
      </w:docPartObj>
    </w:sdtPr>
    <w:sdtEndPr>
      <w:rPr>
        <w:rFonts w:asciiTheme="majorHAnsi" w:hAnsiTheme="majorHAnsi" w:cstheme="majorHAnsi"/>
        <w:noProof/>
      </w:rPr>
    </w:sdtEndPr>
    <w:sdtContent>
      <w:p w14:paraId="23B5AAC7" w14:textId="493CAE31" w:rsidR="008658A3" w:rsidRPr="0004371F" w:rsidRDefault="008658A3">
        <w:pPr>
          <w:pStyle w:val="Footer"/>
          <w:jc w:val="right"/>
          <w:rPr>
            <w:rFonts w:asciiTheme="majorHAnsi" w:hAnsiTheme="majorHAnsi" w:cstheme="majorHAnsi"/>
          </w:rPr>
        </w:pPr>
        <w:r w:rsidRPr="0004371F">
          <w:rPr>
            <w:rFonts w:asciiTheme="majorHAnsi" w:hAnsiTheme="majorHAnsi" w:cstheme="majorHAnsi"/>
          </w:rPr>
          <w:fldChar w:fldCharType="begin"/>
        </w:r>
        <w:r w:rsidRPr="0004371F">
          <w:rPr>
            <w:rFonts w:asciiTheme="majorHAnsi" w:hAnsiTheme="majorHAnsi" w:cstheme="majorHAnsi"/>
          </w:rPr>
          <w:instrText xml:space="preserve"> PAGE   \* MERGEFORMAT </w:instrText>
        </w:r>
        <w:r w:rsidRPr="0004371F">
          <w:rPr>
            <w:rFonts w:asciiTheme="majorHAnsi" w:hAnsiTheme="majorHAnsi" w:cstheme="majorHAnsi"/>
          </w:rPr>
          <w:fldChar w:fldCharType="separate"/>
        </w:r>
        <w:r w:rsidRPr="0004371F">
          <w:rPr>
            <w:rFonts w:asciiTheme="majorHAnsi" w:hAnsiTheme="majorHAnsi" w:cstheme="majorHAnsi"/>
            <w:noProof/>
          </w:rPr>
          <w:t>2</w:t>
        </w:r>
        <w:r w:rsidRPr="0004371F">
          <w:rPr>
            <w:rFonts w:asciiTheme="majorHAnsi" w:hAnsiTheme="majorHAnsi" w:cstheme="majorHAnsi"/>
            <w:noProof/>
          </w:rPr>
          <w:fldChar w:fldCharType="end"/>
        </w:r>
      </w:p>
    </w:sdtContent>
  </w:sdt>
  <w:p w14:paraId="0A50D02B" w14:textId="5CBE3ADC" w:rsidR="005C32C6" w:rsidRPr="002B07B8" w:rsidRDefault="002B07B8" w:rsidP="002B07B8">
    <w:pPr>
      <w:pStyle w:val="Header"/>
      <w:jc w:val="center"/>
      <w:rPr>
        <w:rFonts w:ascii="Arial" w:hAnsi="Arial" w:cs="Arial"/>
        <w:sz w:val="14"/>
        <w:szCs w:val="14"/>
        <w:lang w:val="en-AU"/>
      </w:rPr>
    </w:pPr>
    <w:r w:rsidRPr="002B07B8">
      <w:rPr>
        <w:rFonts w:ascii="Arial" w:hAnsi="Arial" w:cs="Arial"/>
        <w:sz w:val="14"/>
        <w:szCs w:val="14"/>
        <w:lang w:val="en-AU"/>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30607"/>
      <w:docPartObj>
        <w:docPartGallery w:val="Page Numbers (Bottom of Page)"/>
        <w:docPartUnique/>
      </w:docPartObj>
    </w:sdtPr>
    <w:sdtEndPr>
      <w:rPr>
        <w:noProof/>
      </w:rPr>
    </w:sdtEndPr>
    <w:sdtContent>
      <w:p w14:paraId="5833613C" w14:textId="3E909BC6" w:rsidR="00463989" w:rsidRDefault="004639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87AC2" w14:textId="301333BC" w:rsidR="00463989" w:rsidRPr="002B07B8" w:rsidRDefault="002B07B8" w:rsidP="002B07B8">
    <w:pPr>
      <w:pStyle w:val="Footer"/>
      <w:jc w:val="center"/>
      <w:rPr>
        <w:rFonts w:ascii="Arial" w:hAnsi="Arial" w:cs="Arial"/>
        <w:sz w:val="14"/>
      </w:rPr>
    </w:pPr>
    <w:r w:rsidRPr="002B07B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B80D9" w14:textId="77777777" w:rsidR="007C56AC" w:rsidRDefault="007C56AC" w:rsidP="008658A3">
      <w:pPr>
        <w:spacing w:after="0" w:line="240" w:lineRule="auto"/>
      </w:pPr>
      <w:r>
        <w:separator/>
      </w:r>
    </w:p>
  </w:footnote>
  <w:footnote w:type="continuationSeparator" w:id="0">
    <w:p w14:paraId="02405E59" w14:textId="77777777" w:rsidR="007C56AC" w:rsidRDefault="007C56AC" w:rsidP="008658A3">
      <w:pPr>
        <w:spacing w:after="0" w:line="240" w:lineRule="auto"/>
      </w:pPr>
      <w:r>
        <w:continuationSeparator/>
      </w:r>
    </w:p>
  </w:footnote>
  <w:footnote w:type="continuationNotice" w:id="1">
    <w:p w14:paraId="3A6306D8" w14:textId="77777777" w:rsidR="007C56AC" w:rsidRDefault="007C56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4CC6" w14:textId="77777777" w:rsidR="002B07B8" w:rsidRDefault="002B0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F5EB" w14:textId="77777777" w:rsidR="002B07B8" w:rsidRDefault="002B07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F13E" w14:textId="0735284A" w:rsidR="008A27C1" w:rsidRPr="00700B51" w:rsidRDefault="008A27C1" w:rsidP="008A27C1">
    <w:pPr>
      <w:pStyle w:val="Header"/>
      <w:jc w:val="center"/>
      <w:rPr>
        <w:rFonts w:asciiTheme="majorHAnsi" w:hAnsiTheme="majorHAnsi" w:cstheme="majorHAnsi"/>
        <w:color w:val="FF0000"/>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68C"/>
    <w:multiLevelType w:val="hybridMultilevel"/>
    <w:tmpl w:val="CD2A55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4739F7"/>
    <w:multiLevelType w:val="hybridMultilevel"/>
    <w:tmpl w:val="EF16B0D0"/>
    <w:lvl w:ilvl="0" w:tplc="0C090001">
      <w:start w:val="1"/>
      <w:numFmt w:val="bullet"/>
      <w:lvlText w:val=""/>
      <w:lvlJc w:val="left"/>
      <w:pPr>
        <w:ind w:left="720" w:hanging="360"/>
      </w:pPr>
      <w:rPr>
        <w:rFonts w:ascii="Symbol" w:hAnsi="Symbol" w:hint="default"/>
      </w:rPr>
    </w:lvl>
    <w:lvl w:ilvl="1" w:tplc="A01CEA8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12527"/>
    <w:multiLevelType w:val="multilevel"/>
    <w:tmpl w:val="08D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C4043"/>
    <w:multiLevelType w:val="hybridMultilevel"/>
    <w:tmpl w:val="3FDC3E30"/>
    <w:lvl w:ilvl="0" w:tplc="FFFFFFFF">
      <w:start w:val="1"/>
      <w:numFmt w:val="bullet"/>
      <w:lvlText w:val=""/>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7130CD"/>
    <w:multiLevelType w:val="hybridMultilevel"/>
    <w:tmpl w:val="BF2A5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A115F"/>
    <w:multiLevelType w:val="hybridMultilevel"/>
    <w:tmpl w:val="3BF48A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99234D"/>
    <w:multiLevelType w:val="multilevel"/>
    <w:tmpl w:val="13B2D8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660014"/>
    <w:multiLevelType w:val="multilevel"/>
    <w:tmpl w:val="5DDE87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2FC7B99"/>
    <w:multiLevelType w:val="hybridMultilevel"/>
    <w:tmpl w:val="2E1EBCCE"/>
    <w:lvl w:ilvl="0" w:tplc="B838D5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DF47DD"/>
    <w:multiLevelType w:val="hybridMultilevel"/>
    <w:tmpl w:val="37FE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475F2"/>
    <w:multiLevelType w:val="hybridMultilevel"/>
    <w:tmpl w:val="31D6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637B20"/>
    <w:multiLevelType w:val="hybridMultilevel"/>
    <w:tmpl w:val="A0D0FDEA"/>
    <w:lvl w:ilvl="0" w:tplc="FFFFFFFF">
      <w:start w:val="1"/>
      <w:numFmt w:val="bullet"/>
      <w:lvlText w:val=""/>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69562E"/>
    <w:multiLevelType w:val="hybridMultilevel"/>
    <w:tmpl w:val="CD2A55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403850"/>
    <w:multiLevelType w:val="hybridMultilevel"/>
    <w:tmpl w:val="29C26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BC1380"/>
    <w:multiLevelType w:val="hybridMultilevel"/>
    <w:tmpl w:val="A40E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3E7338"/>
    <w:multiLevelType w:val="hybridMultilevel"/>
    <w:tmpl w:val="13502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324E0E"/>
    <w:multiLevelType w:val="hybridMultilevel"/>
    <w:tmpl w:val="2E1EBCCE"/>
    <w:lvl w:ilvl="0" w:tplc="B838D5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146857"/>
    <w:multiLevelType w:val="hybridMultilevel"/>
    <w:tmpl w:val="C2C8EDFE"/>
    <w:lvl w:ilvl="0" w:tplc="107478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73983"/>
    <w:multiLevelType w:val="multilevel"/>
    <w:tmpl w:val="0640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226BE3"/>
    <w:multiLevelType w:val="hybridMultilevel"/>
    <w:tmpl w:val="68F86DE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2D6A0F"/>
    <w:multiLevelType w:val="hybridMultilevel"/>
    <w:tmpl w:val="2A509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07774D"/>
    <w:multiLevelType w:val="hybridMultilevel"/>
    <w:tmpl w:val="26E6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5044B"/>
    <w:multiLevelType w:val="hybridMultilevel"/>
    <w:tmpl w:val="CD2A55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DE1F23"/>
    <w:multiLevelType w:val="hybridMultilevel"/>
    <w:tmpl w:val="9024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A1571"/>
    <w:multiLevelType w:val="hybridMultilevel"/>
    <w:tmpl w:val="9DD2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8635E1"/>
    <w:multiLevelType w:val="hybridMultilevel"/>
    <w:tmpl w:val="632C1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618B9"/>
    <w:multiLevelType w:val="hybridMultilevel"/>
    <w:tmpl w:val="EC60E6C8"/>
    <w:lvl w:ilvl="0" w:tplc="263E97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E0F55CB"/>
    <w:multiLevelType w:val="hybridMultilevel"/>
    <w:tmpl w:val="1F569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C92F8C"/>
    <w:multiLevelType w:val="hybridMultilevel"/>
    <w:tmpl w:val="8F4C0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122C32"/>
    <w:multiLevelType w:val="multilevel"/>
    <w:tmpl w:val="79A4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9526BC"/>
    <w:multiLevelType w:val="hybridMultilevel"/>
    <w:tmpl w:val="4AD43976"/>
    <w:lvl w:ilvl="0" w:tplc="F18E6136">
      <w:start w:val="1"/>
      <w:numFmt w:val="bullet"/>
      <w:lvlText w:val=""/>
      <w:lvlJc w:val="left"/>
      <w:pPr>
        <w:ind w:left="720" w:hanging="360"/>
      </w:pPr>
      <w:rPr>
        <w:rFonts w:ascii="Symbol" w:hAnsi="Symbol" w:hint="default"/>
      </w:rPr>
    </w:lvl>
    <w:lvl w:ilvl="1" w:tplc="D05E3456">
      <w:start w:val="1"/>
      <w:numFmt w:val="bullet"/>
      <w:lvlText w:val="o"/>
      <w:lvlJc w:val="left"/>
      <w:pPr>
        <w:ind w:left="1440" w:hanging="360"/>
      </w:pPr>
      <w:rPr>
        <w:rFonts w:ascii="Courier New" w:hAnsi="Courier New" w:hint="default"/>
      </w:rPr>
    </w:lvl>
    <w:lvl w:ilvl="2" w:tplc="1ABAD2D2">
      <w:start w:val="1"/>
      <w:numFmt w:val="bullet"/>
      <w:lvlText w:val=""/>
      <w:lvlJc w:val="left"/>
      <w:pPr>
        <w:ind w:left="2160" w:hanging="360"/>
      </w:pPr>
      <w:rPr>
        <w:rFonts w:ascii="Wingdings" w:hAnsi="Wingdings" w:hint="default"/>
      </w:rPr>
    </w:lvl>
    <w:lvl w:ilvl="3" w:tplc="54C0AAE6">
      <w:start w:val="1"/>
      <w:numFmt w:val="bullet"/>
      <w:lvlText w:val=""/>
      <w:lvlJc w:val="left"/>
      <w:pPr>
        <w:ind w:left="2880" w:hanging="360"/>
      </w:pPr>
      <w:rPr>
        <w:rFonts w:ascii="Symbol" w:hAnsi="Symbol" w:hint="default"/>
      </w:rPr>
    </w:lvl>
    <w:lvl w:ilvl="4" w:tplc="DD30004C">
      <w:start w:val="1"/>
      <w:numFmt w:val="bullet"/>
      <w:lvlText w:val="o"/>
      <w:lvlJc w:val="left"/>
      <w:pPr>
        <w:ind w:left="3600" w:hanging="360"/>
      </w:pPr>
      <w:rPr>
        <w:rFonts w:ascii="Courier New" w:hAnsi="Courier New" w:hint="default"/>
      </w:rPr>
    </w:lvl>
    <w:lvl w:ilvl="5" w:tplc="C8D428BA">
      <w:start w:val="1"/>
      <w:numFmt w:val="bullet"/>
      <w:lvlText w:val=""/>
      <w:lvlJc w:val="left"/>
      <w:pPr>
        <w:ind w:left="4320" w:hanging="360"/>
      </w:pPr>
      <w:rPr>
        <w:rFonts w:ascii="Wingdings" w:hAnsi="Wingdings" w:hint="default"/>
      </w:rPr>
    </w:lvl>
    <w:lvl w:ilvl="6" w:tplc="F4504080">
      <w:start w:val="1"/>
      <w:numFmt w:val="bullet"/>
      <w:lvlText w:val=""/>
      <w:lvlJc w:val="left"/>
      <w:pPr>
        <w:ind w:left="5040" w:hanging="360"/>
      </w:pPr>
      <w:rPr>
        <w:rFonts w:ascii="Symbol" w:hAnsi="Symbol" w:hint="default"/>
      </w:rPr>
    </w:lvl>
    <w:lvl w:ilvl="7" w:tplc="DAB26EFC">
      <w:start w:val="1"/>
      <w:numFmt w:val="bullet"/>
      <w:lvlText w:val="o"/>
      <w:lvlJc w:val="left"/>
      <w:pPr>
        <w:ind w:left="5760" w:hanging="360"/>
      </w:pPr>
      <w:rPr>
        <w:rFonts w:ascii="Courier New" w:hAnsi="Courier New" w:hint="default"/>
      </w:rPr>
    </w:lvl>
    <w:lvl w:ilvl="8" w:tplc="52BEB000">
      <w:start w:val="1"/>
      <w:numFmt w:val="bullet"/>
      <w:lvlText w:val=""/>
      <w:lvlJc w:val="left"/>
      <w:pPr>
        <w:ind w:left="6480" w:hanging="360"/>
      </w:pPr>
      <w:rPr>
        <w:rFonts w:ascii="Wingdings" w:hAnsi="Wingdings" w:hint="default"/>
      </w:rPr>
    </w:lvl>
  </w:abstractNum>
  <w:abstractNum w:abstractNumId="31" w15:restartNumberingAfterBreak="0">
    <w:nsid w:val="5BD125B1"/>
    <w:multiLevelType w:val="hybridMultilevel"/>
    <w:tmpl w:val="CD2A55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765943"/>
    <w:multiLevelType w:val="multilevel"/>
    <w:tmpl w:val="724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1B2F22"/>
    <w:multiLevelType w:val="hybridMultilevel"/>
    <w:tmpl w:val="CD2A55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4511BC"/>
    <w:multiLevelType w:val="hybridMultilevel"/>
    <w:tmpl w:val="0EA0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7E30D1"/>
    <w:multiLevelType w:val="multilevel"/>
    <w:tmpl w:val="0F82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3E6473"/>
    <w:multiLevelType w:val="multilevel"/>
    <w:tmpl w:val="E150641A"/>
    <w:styleLink w:val="HeadingList"/>
    <w:lvl w:ilvl="0">
      <w:start w:val="1"/>
      <w:numFmt w:val="bullet"/>
      <w:pStyle w:val="BulletListBlack"/>
      <w:lvlText w:val=""/>
      <w:lvlJc w:val="left"/>
      <w:pPr>
        <w:ind w:left="284" w:hanging="284"/>
      </w:pPr>
      <w:rPr>
        <w:rFonts w:ascii="Symbol" w:hAnsi="Symbol" w:hint="default"/>
        <w:color w:val="E4610F"/>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7" w15:restartNumberingAfterBreak="0">
    <w:nsid w:val="64F142D7"/>
    <w:multiLevelType w:val="hybridMultilevel"/>
    <w:tmpl w:val="E3F0F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17453B"/>
    <w:multiLevelType w:val="multilevel"/>
    <w:tmpl w:val="4094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7B029E6"/>
    <w:multiLevelType w:val="hybridMultilevel"/>
    <w:tmpl w:val="4E708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2F30D6"/>
    <w:multiLevelType w:val="hybridMultilevel"/>
    <w:tmpl w:val="99945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25381E"/>
    <w:multiLevelType w:val="hybridMultilevel"/>
    <w:tmpl w:val="34CA7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F9A3896"/>
    <w:multiLevelType w:val="hybridMultilevel"/>
    <w:tmpl w:val="124C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91703F"/>
    <w:multiLevelType w:val="multilevel"/>
    <w:tmpl w:val="E1287A5A"/>
    <w:lvl w:ilvl="0">
      <w:start w:val="1"/>
      <w:numFmt w:val="bullet"/>
      <w:lvlText w:val=""/>
      <w:lvlJc w:val="left"/>
      <w:pPr>
        <w:tabs>
          <w:tab w:val="num" w:pos="318"/>
        </w:tabs>
        <w:ind w:left="318" w:hanging="360"/>
      </w:pPr>
      <w:rPr>
        <w:rFonts w:ascii="Symbol" w:hAnsi="Symbol" w:hint="default"/>
        <w:sz w:val="20"/>
      </w:rPr>
    </w:lvl>
    <w:lvl w:ilvl="1" w:tentative="1">
      <w:start w:val="1"/>
      <w:numFmt w:val="bullet"/>
      <w:lvlText w:val=""/>
      <w:lvlJc w:val="left"/>
      <w:pPr>
        <w:tabs>
          <w:tab w:val="num" w:pos="1038"/>
        </w:tabs>
        <w:ind w:left="1038" w:hanging="360"/>
      </w:pPr>
      <w:rPr>
        <w:rFonts w:ascii="Symbol" w:hAnsi="Symbol" w:hint="default"/>
        <w:sz w:val="20"/>
      </w:rPr>
    </w:lvl>
    <w:lvl w:ilvl="2" w:tentative="1">
      <w:start w:val="1"/>
      <w:numFmt w:val="bullet"/>
      <w:lvlText w:val=""/>
      <w:lvlJc w:val="left"/>
      <w:pPr>
        <w:tabs>
          <w:tab w:val="num" w:pos="1758"/>
        </w:tabs>
        <w:ind w:left="1758" w:hanging="360"/>
      </w:pPr>
      <w:rPr>
        <w:rFonts w:ascii="Symbol" w:hAnsi="Symbol" w:hint="default"/>
        <w:sz w:val="20"/>
      </w:rPr>
    </w:lvl>
    <w:lvl w:ilvl="3" w:tentative="1">
      <w:start w:val="1"/>
      <w:numFmt w:val="bullet"/>
      <w:lvlText w:val=""/>
      <w:lvlJc w:val="left"/>
      <w:pPr>
        <w:tabs>
          <w:tab w:val="num" w:pos="2478"/>
        </w:tabs>
        <w:ind w:left="2478" w:hanging="360"/>
      </w:pPr>
      <w:rPr>
        <w:rFonts w:ascii="Symbol" w:hAnsi="Symbol" w:hint="default"/>
        <w:sz w:val="20"/>
      </w:rPr>
    </w:lvl>
    <w:lvl w:ilvl="4" w:tentative="1">
      <w:start w:val="1"/>
      <w:numFmt w:val="bullet"/>
      <w:lvlText w:val=""/>
      <w:lvlJc w:val="left"/>
      <w:pPr>
        <w:tabs>
          <w:tab w:val="num" w:pos="3198"/>
        </w:tabs>
        <w:ind w:left="3198" w:hanging="360"/>
      </w:pPr>
      <w:rPr>
        <w:rFonts w:ascii="Symbol" w:hAnsi="Symbol" w:hint="default"/>
        <w:sz w:val="20"/>
      </w:rPr>
    </w:lvl>
    <w:lvl w:ilvl="5" w:tentative="1">
      <w:start w:val="1"/>
      <w:numFmt w:val="bullet"/>
      <w:lvlText w:val=""/>
      <w:lvlJc w:val="left"/>
      <w:pPr>
        <w:tabs>
          <w:tab w:val="num" w:pos="3918"/>
        </w:tabs>
        <w:ind w:left="3918" w:hanging="360"/>
      </w:pPr>
      <w:rPr>
        <w:rFonts w:ascii="Symbol" w:hAnsi="Symbol" w:hint="default"/>
        <w:sz w:val="20"/>
      </w:rPr>
    </w:lvl>
    <w:lvl w:ilvl="6" w:tentative="1">
      <w:start w:val="1"/>
      <w:numFmt w:val="bullet"/>
      <w:lvlText w:val=""/>
      <w:lvlJc w:val="left"/>
      <w:pPr>
        <w:tabs>
          <w:tab w:val="num" w:pos="4638"/>
        </w:tabs>
        <w:ind w:left="4638" w:hanging="360"/>
      </w:pPr>
      <w:rPr>
        <w:rFonts w:ascii="Symbol" w:hAnsi="Symbol" w:hint="default"/>
        <w:sz w:val="20"/>
      </w:rPr>
    </w:lvl>
    <w:lvl w:ilvl="7" w:tentative="1">
      <w:start w:val="1"/>
      <w:numFmt w:val="bullet"/>
      <w:lvlText w:val=""/>
      <w:lvlJc w:val="left"/>
      <w:pPr>
        <w:tabs>
          <w:tab w:val="num" w:pos="5358"/>
        </w:tabs>
        <w:ind w:left="5358" w:hanging="360"/>
      </w:pPr>
      <w:rPr>
        <w:rFonts w:ascii="Symbol" w:hAnsi="Symbol" w:hint="default"/>
        <w:sz w:val="20"/>
      </w:rPr>
    </w:lvl>
    <w:lvl w:ilvl="8" w:tentative="1">
      <w:start w:val="1"/>
      <w:numFmt w:val="bullet"/>
      <w:lvlText w:val=""/>
      <w:lvlJc w:val="left"/>
      <w:pPr>
        <w:tabs>
          <w:tab w:val="num" w:pos="6078"/>
        </w:tabs>
        <w:ind w:left="6078" w:hanging="360"/>
      </w:pPr>
      <w:rPr>
        <w:rFonts w:ascii="Symbol" w:hAnsi="Symbol" w:hint="default"/>
        <w:sz w:val="20"/>
      </w:rPr>
    </w:lvl>
  </w:abstractNum>
  <w:abstractNum w:abstractNumId="45" w15:restartNumberingAfterBreak="0">
    <w:nsid w:val="788D1100"/>
    <w:multiLevelType w:val="hybridMultilevel"/>
    <w:tmpl w:val="AAB8E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503202"/>
    <w:multiLevelType w:val="hybridMultilevel"/>
    <w:tmpl w:val="CD2A55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7C3FCB"/>
    <w:multiLevelType w:val="multilevel"/>
    <w:tmpl w:val="FE34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510C6F"/>
    <w:multiLevelType w:val="multilevel"/>
    <w:tmpl w:val="5F96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F339F2"/>
    <w:multiLevelType w:val="multilevel"/>
    <w:tmpl w:val="73C4898C"/>
    <w:lvl w:ilvl="0">
      <w:start w:val="1"/>
      <w:numFmt w:val="bullet"/>
      <w:lvlText w:val=""/>
      <w:lvlJc w:val="left"/>
      <w:pPr>
        <w:tabs>
          <w:tab w:val="num" w:pos="117"/>
        </w:tabs>
        <w:ind w:left="117" w:hanging="360"/>
      </w:pPr>
      <w:rPr>
        <w:rFonts w:ascii="Symbol" w:hAnsi="Symbol" w:hint="default"/>
        <w:sz w:val="20"/>
      </w:rPr>
    </w:lvl>
    <w:lvl w:ilvl="1" w:tentative="1">
      <w:start w:val="1"/>
      <w:numFmt w:val="bullet"/>
      <w:lvlText w:val=""/>
      <w:lvlJc w:val="left"/>
      <w:pPr>
        <w:tabs>
          <w:tab w:val="num" w:pos="837"/>
        </w:tabs>
        <w:ind w:left="837" w:hanging="360"/>
      </w:pPr>
      <w:rPr>
        <w:rFonts w:ascii="Symbol" w:hAnsi="Symbol" w:hint="default"/>
        <w:sz w:val="20"/>
      </w:rPr>
    </w:lvl>
    <w:lvl w:ilvl="2" w:tentative="1">
      <w:start w:val="1"/>
      <w:numFmt w:val="bullet"/>
      <w:lvlText w:val=""/>
      <w:lvlJc w:val="left"/>
      <w:pPr>
        <w:tabs>
          <w:tab w:val="num" w:pos="1557"/>
        </w:tabs>
        <w:ind w:left="1557" w:hanging="360"/>
      </w:pPr>
      <w:rPr>
        <w:rFonts w:ascii="Symbol" w:hAnsi="Symbol" w:hint="default"/>
        <w:sz w:val="20"/>
      </w:rPr>
    </w:lvl>
    <w:lvl w:ilvl="3" w:tentative="1">
      <w:start w:val="1"/>
      <w:numFmt w:val="bullet"/>
      <w:lvlText w:val=""/>
      <w:lvlJc w:val="left"/>
      <w:pPr>
        <w:tabs>
          <w:tab w:val="num" w:pos="2277"/>
        </w:tabs>
        <w:ind w:left="2277" w:hanging="360"/>
      </w:pPr>
      <w:rPr>
        <w:rFonts w:ascii="Symbol" w:hAnsi="Symbol" w:hint="default"/>
        <w:sz w:val="20"/>
      </w:rPr>
    </w:lvl>
    <w:lvl w:ilvl="4" w:tentative="1">
      <w:start w:val="1"/>
      <w:numFmt w:val="bullet"/>
      <w:lvlText w:val=""/>
      <w:lvlJc w:val="left"/>
      <w:pPr>
        <w:tabs>
          <w:tab w:val="num" w:pos="2997"/>
        </w:tabs>
        <w:ind w:left="2997" w:hanging="360"/>
      </w:pPr>
      <w:rPr>
        <w:rFonts w:ascii="Symbol" w:hAnsi="Symbol" w:hint="default"/>
        <w:sz w:val="20"/>
      </w:rPr>
    </w:lvl>
    <w:lvl w:ilvl="5" w:tentative="1">
      <w:start w:val="1"/>
      <w:numFmt w:val="bullet"/>
      <w:lvlText w:val=""/>
      <w:lvlJc w:val="left"/>
      <w:pPr>
        <w:tabs>
          <w:tab w:val="num" w:pos="3717"/>
        </w:tabs>
        <w:ind w:left="3717" w:hanging="360"/>
      </w:pPr>
      <w:rPr>
        <w:rFonts w:ascii="Symbol" w:hAnsi="Symbol" w:hint="default"/>
        <w:sz w:val="20"/>
      </w:rPr>
    </w:lvl>
    <w:lvl w:ilvl="6" w:tentative="1">
      <w:start w:val="1"/>
      <w:numFmt w:val="bullet"/>
      <w:lvlText w:val=""/>
      <w:lvlJc w:val="left"/>
      <w:pPr>
        <w:tabs>
          <w:tab w:val="num" w:pos="4437"/>
        </w:tabs>
        <w:ind w:left="4437" w:hanging="360"/>
      </w:pPr>
      <w:rPr>
        <w:rFonts w:ascii="Symbol" w:hAnsi="Symbol" w:hint="default"/>
        <w:sz w:val="20"/>
      </w:rPr>
    </w:lvl>
    <w:lvl w:ilvl="7" w:tentative="1">
      <w:start w:val="1"/>
      <w:numFmt w:val="bullet"/>
      <w:lvlText w:val=""/>
      <w:lvlJc w:val="left"/>
      <w:pPr>
        <w:tabs>
          <w:tab w:val="num" w:pos="5157"/>
        </w:tabs>
        <w:ind w:left="5157" w:hanging="360"/>
      </w:pPr>
      <w:rPr>
        <w:rFonts w:ascii="Symbol" w:hAnsi="Symbol" w:hint="default"/>
        <w:sz w:val="20"/>
      </w:rPr>
    </w:lvl>
    <w:lvl w:ilvl="8" w:tentative="1">
      <w:start w:val="1"/>
      <w:numFmt w:val="bullet"/>
      <w:lvlText w:val=""/>
      <w:lvlJc w:val="left"/>
      <w:pPr>
        <w:tabs>
          <w:tab w:val="num" w:pos="5877"/>
        </w:tabs>
        <w:ind w:left="5877" w:hanging="360"/>
      </w:pPr>
      <w:rPr>
        <w:rFonts w:ascii="Symbol" w:hAnsi="Symbol" w:hint="default"/>
        <w:sz w:val="20"/>
      </w:rPr>
    </w:lvl>
  </w:abstractNum>
  <w:abstractNum w:abstractNumId="50" w15:restartNumberingAfterBreak="0">
    <w:nsid w:val="7E5437D1"/>
    <w:multiLevelType w:val="hybridMultilevel"/>
    <w:tmpl w:val="BF2EC8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46"/>
  </w:num>
  <w:num w:numId="5">
    <w:abstractNumId w:val="22"/>
  </w:num>
  <w:num w:numId="6">
    <w:abstractNumId w:val="8"/>
  </w:num>
  <w:num w:numId="7">
    <w:abstractNumId w:val="36"/>
  </w:num>
  <w:num w:numId="8">
    <w:abstractNumId w:val="12"/>
  </w:num>
  <w:num w:numId="9">
    <w:abstractNumId w:val="9"/>
  </w:num>
  <w:num w:numId="10">
    <w:abstractNumId w:val="49"/>
  </w:num>
  <w:num w:numId="11">
    <w:abstractNumId w:val="18"/>
  </w:num>
  <w:num w:numId="12">
    <w:abstractNumId w:val="34"/>
  </w:num>
  <w:num w:numId="13">
    <w:abstractNumId w:val="11"/>
  </w:num>
  <w:num w:numId="14">
    <w:abstractNumId w:val="14"/>
  </w:num>
  <w:num w:numId="15">
    <w:abstractNumId w:val="7"/>
  </w:num>
  <w:num w:numId="16">
    <w:abstractNumId w:val="31"/>
  </w:num>
  <w:num w:numId="17">
    <w:abstractNumId w:val="30"/>
  </w:num>
  <w:num w:numId="18">
    <w:abstractNumId w:val="42"/>
  </w:num>
  <w:num w:numId="19">
    <w:abstractNumId w:val="4"/>
  </w:num>
  <w:num w:numId="20">
    <w:abstractNumId w:val="37"/>
  </w:num>
  <w:num w:numId="21">
    <w:abstractNumId w:val="43"/>
  </w:num>
  <w:num w:numId="22">
    <w:abstractNumId w:val="21"/>
  </w:num>
  <w:num w:numId="23">
    <w:abstractNumId w:val="26"/>
  </w:num>
  <w:num w:numId="24">
    <w:abstractNumId w:val="20"/>
  </w:num>
  <w:num w:numId="25">
    <w:abstractNumId w:val="39"/>
  </w:num>
  <w:num w:numId="26">
    <w:abstractNumId w:val="44"/>
  </w:num>
  <w:num w:numId="27">
    <w:abstractNumId w:val="10"/>
  </w:num>
  <w:num w:numId="28">
    <w:abstractNumId w:val="23"/>
  </w:num>
  <w:num w:numId="29">
    <w:abstractNumId w:val="45"/>
  </w:num>
  <w:num w:numId="30">
    <w:abstractNumId w:val="15"/>
  </w:num>
  <w:num w:numId="31">
    <w:abstractNumId w:val="33"/>
  </w:num>
  <w:num w:numId="32">
    <w:abstractNumId w:val="3"/>
  </w:num>
  <w:num w:numId="33">
    <w:abstractNumId w:val="6"/>
  </w:num>
  <w:num w:numId="34">
    <w:abstractNumId w:val="13"/>
  </w:num>
  <w:num w:numId="35">
    <w:abstractNumId w:val="19"/>
  </w:num>
  <w:num w:numId="36">
    <w:abstractNumId w:val="5"/>
  </w:num>
  <w:num w:numId="37">
    <w:abstractNumId w:val="25"/>
  </w:num>
  <w:num w:numId="38">
    <w:abstractNumId w:val="35"/>
  </w:num>
  <w:num w:numId="39">
    <w:abstractNumId w:val="47"/>
  </w:num>
  <w:num w:numId="40">
    <w:abstractNumId w:val="29"/>
  </w:num>
  <w:num w:numId="41">
    <w:abstractNumId w:val="32"/>
  </w:num>
  <w:num w:numId="42">
    <w:abstractNumId w:val="2"/>
  </w:num>
  <w:num w:numId="43">
    <w:abstractNumId w:val="38"/>
  </w:num>
  <w:num w:numId="44">
    <w:abstractNumId w:val="48"/>
  </w:num>
  <w:num w:numId="45">
    <w:abstractNumId w:val="41"/>
  </w:num>
  <w:num w:numId="46">
    <w:abstractNumId w:val="28"/>
  </w:num>
  <w:num w:numId="47">
    <w:abstractNumId w:val="27"/>
  </w:num>
  <w:num w:numId="48">
    <w:abstractNumId w:val="24"/>
  </w:num>
  <w:num w:numId="49">
    <w:abstractNumId w:val="17"/>
  </w:num>
  <w:num w:numId="50">
    <w:abstractNumId w:val="50"/>
  </w:num>
  <w:num w:numId="51">
    <w:abstractNumId w:val="40"/>
  </w:num>
  <w:num w:numId="52">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A9"/>
    <w:rsid w:val="00000EA9"/>
    <w:rsid w:val="000043ED"/>
    <w:rsid w:val="000048FC"/>
    <w:rsid w:val="00005176"/>
    <w:rsid w:val="00005669"/>
    <w:rsid w:val="00005C91"/>
    <w:rsid w:val="000069AC"/>
    <w:rsid w:val="00007D6A"/>
    <w:rsid w:val="000108FC"/>
    <w:rsid w:val="000111DF"/>
    <w:rsid w:val="000129F1"/>
    <w:rsid w:val="000133FE"/>
    <w:rsid w:val="000138FD"/>
    <w:rsid w:val="00013C08"/>
    <w:rsid w:val="00015006"/>
    <w:rsid w:val="00015173"/>
    <w:rsid w:val="00015AEC"/>
    <w:rsid w:val="00015B26"/>
    <w:rsid w:val="00015D0A"/>
    <w:rsid w:val="000176D8"/>
    <w:rsid w:val="000177E6"/>
    <w:rsid w:val="000178FD"/>
    <w:rsid w:val="00020104"/>
    <w:rsid w:val="00020B07"/>
    <w:rsid w:val="00021F29"/>
    <w:rsid w:val="000225C7"/>
    <w:rsid w:val="000228A4"/>
    <w:rsid w:val="00023758"/>
    <w:rsid w:val="0002393C"/>
    <w:rsid w:val="000241D5"/>
    <w:rsid w:val="00024946"/>
    <w:rsid w:val="00025A5C"/>
    <w:rsid w:val="00026AA8"/>
    <w:rsid w:val="000291B3"/>
    <w:rsid w:val="00031041"/>
    <w:rsid w:val="00031CCA"/>
    <w:rsid w:val="00032586"/>
    <w:rsid w:val="000326D6"/>
    <w:rsid w:val="00032A14"/>
    <w:rsid w:val="000337C3"/>
    <w:rsid w:val="00033E01"/>
    <w:rsid w:val="00035CA8"/>
    <w:rsid w:val="00036004"/>
    <w:rsid w:val="000365D8"/>
    <w:rsid w:val="00037FBE"/>
    <w:rsid w:val="00040005"/>
    <w:rsid w:val="00040B8F"/>
    <w:rsid w:val="00041912"/>
    <w:rsid w:val="000421F3"/>
    <w:rsid w:val="00042382"/>
    <w:rsid w:val="00042BDC"/>
    <w:rsid w:val="00042C76"/>
    <w:rsid w:val="0004371F"/>
    <w:rsid w:val="00043F22"/>
    <w:rsid w:val="00044732"/>
    <w:rsid w:val="00044BD7"/>
    <w:rsid w:val="0004516D"/>
    <w:rsid w:val="00046033"/>
    <w:rsid w:val="00046A70"/>
    <w:rsid w:val="000470D0"/>
    <w:rsid w:val="0004730C"/>
    <w:rsid w:val="000517E6"/>
    <w:rsid w:val="00052283"/>
    <w:rsid w:val="0005229E"/>
    <w:rsid w:val="00052C49"/>
    <w:rsid w:val="00053DDB"/>
    <w:rsid w:val="0005444A"/>
    <w:rsid w:val="000552C6"/>
    <w:rsid w:val="00056D52"/>
    <w:rsid w:val="00056EB7"/>
    <w:rsid w:val="00056FE1"/>
    <w:rsid w:val="00057B42"/>
    <w:rsid w:val="0006108C"/>
    <w:rsid w:val="000624CA"/>
    <w:rsid w:val="000629BB"/>
    <w:rsid w:val="00062DA6"/>
    <w:rsid w:val="0006479B"/>
    <w:rsid w:val="00064C57"/>
    <w:rsid w:val="00065868"/>
    <w:rsid w:val="00065986"/>
    <w:rsid w:val="00065AEF"/>
    <w:rsid w:val="00066F48"/>
    <w:rsid w:val="00067A09"/>
    <w:rsid w:val="00072F8A"/>
    <w:rsid w:val="000731F1"/>
    <w:rsid w:val="000732C1"/>
    <w:rsid w:val="0007333F"/>
    <w:rsid w:val="000737CF"/>
    <w:rsid w:val="00073E40"/>
    <w:rsid w:val="000740EA"/>
    <w:rsid w:val="000744D2"/>
    <w:rsid w:val="00074A58"/>
    <w:rsid w:val="00084B65"/>
    <w:rsid w:val="00084E78"/>
    <w:rsid w:val="0008692F"/>
    <w:rsid w:val="000876FD"/>
    <w:rsid w:val="00087F5C"/>
    <w:rsid w:val="00087F92"/>
    <w:rsid w:val="000912CF"/>
    <w:rsid w:val="00091FC6"/>
    <w:rsid w:val="00092B4F"/>
    <w:rsid w:val="00093254"/>
    <w:rsid w:val="00094610"/>
    <w:rsid w:val="0009632E"/>
    <w:rsid w:val="00097DE7"/>
    <w:rsid w:val="000A0BF9"/>
    <w:rsid w:val="000A11FA"/>
    <w:rsid w:val="000A17C5"/>
    <w:rsid w:val="000A205F"/>
    <w:rsid w:val="000A2E03"/>
    <w:rsid w:val="000A2E2F"/>
    <w:rsid w:val="000A3437"/>
    <w:rsid w:val="000A435C"/>
    <w:rsid w:val="000A4FA0"/>
    <w:rsid w:val="000A52D4"/>
    <w:rsid w:val="000A65E2"/>
    <w:rsid w:val="000A68ED"/>
    <w:rsid w:val="000A7878"/>
    <w:rsid w:val="000B039F"/>
    <w:rsid w:val="000B1A01"/>
    <w:rsid w:val="000B2B99"/>
    <w:rsid w:val="000B468C"/>
    <w:rsid w:val="000B4FD4"/>
    <w:rsid w:val="000B563C"/>
    <w:rsid w:val="000B5843"/>
    <w:rsid w:val="000B5A74"/>
    <w:rsid w:val="000C0D56"/>
    <w:rsid w:val="000C2080"/>
    <w:rsid w:val="000C2A8F"/>
    <w:rsid w:val="000C2DFB"/>
    <w:rsid w:val="000C44C8"/>
    <w:rsid w:val="000C4C27"/>
    <w:rsid w:val="000C5940"/>
    <w:rsid w:val="000D0075"/>
    <w:rsid w:val="000D055F"/>
    <w:rsid w:val="000D130C"/>
    <w:rsid w:val="000D22CB"/>
    <w:rsid w:val="000D2606"/>
    <w:rsid w:val="000D290B"/>
    <w:rsid w:val="000D2CCD"/>
    <w:rsid w:val="000D2CFE"/>
    <w:rsid w:val="000D409A"/>
    <w:rsid w:val="000D45AF"/>
    <w:rsid w:val="000D4AA2"/>
    <w:rsid w:val="000D50AF"/>
    <w:rsid w:val="000D56F2"/>
    <w:rsid w:val="000D62C7"/>
    <w:rsid w:val="000D725A"/>
    <w:rsid w:val="000D77CA"/>
    <w:rsid w:val="000D7C73"/>
    <w:rsid w:val="000E0D77"/>
    <w:rsid w:val="000E2421"/>
    <w:rsid w:val="000E2B54"/>
    <w:rsid w:val="000E3C36"/>
    <w:rsid w:val="000E4FC0"/>
    <w:rsid w:val="000E50FD"/>
    <w:rsid w:val="000E51FD"/>
    <w:rsid w:val="000E59E1"/>
    <w:rsid w:val="000E620F"/>
    <w:rsid w:val="000E6650"/>
    <w:rsid w:val="000E6DFB"/>
    <w:rsid w:val="000F06D9"/>
    <w:rsid w:val="000F20BC"/>
    <w:rsid w:val="000F262D"/>
    <w:rsid w:val="000F2E68"/>
    <w:rsid w:val="000F31FE"/>
    <w:rsid w:val="000F5A5B"/>
    <w:rsid w:val="000F5D8D"/>
    <w:rsid w:val="000F7603"/>
    <w:rsid w:val="00101AFB"/>
    <w:rsid w:val="001028DB"/>
    <w:rsid w:val="00103D75"/>
    <w:rsid w:val="00104659"/>
    <w:rsid w:val="00105586"/>
    <w:rsid w:val="0010680D"/>
    <w:rsid w:val="00107149"/>
    <w:rsid w:val="0010772B"/>
    <w:rsid w:val="001079F4"/>
    <w:rsid w:val="00107A67"/>
    <w:rsid w:val="00107BBC"/>
    <w:rsid w:val="00110F1C"/>
    <w:rsid w:val="001119CB"/>
    <w:rsid w:val="0011243C"/>
    <w:rsid w:val="0011285C"/>
    <w:rsid w:val="0011289C"/>
    <w:rsid w:val="00114570"/>
    <w:rsid w:val="001146B1"/>
    <w:rsid w:val="00114CB8"/>
    <w:rsid w:val="0011507D"/>
    <w:rsid w:val="001159B8"/>
    <w:rsid w:val="0011648C"/>
    <w:rsid w:val="0011665C"/>
    <w:rsid w:val="00117819"/>
    <w:rsid w:val="00123830"/>
    <w:rsid w:val="00125C5A"/>
    <w:rsid w:val="00125E04"/>
    <w:rsid w:val="00126A77"/>
    <w:rsid w:val="00126F8F"/>
    <w:rsid w:val="001277E7"/>
    <w:rsid w:val="00127B0F"/>
    <w:rsid w:val="001302D9"/>
    <w:rsid w:val="001310FE"/>
    <w:rsid w:val="00131B7E"/>
    <w:rsid w:val="0013240B"/>
    <w:rsid w:val="00133027"/>
    <w:rsid w:val="001330A7"/>
    <w:rsid w:val="001351AC"/>
    <w:rsid w:val="0013603C"/>
    <w:rsid w:val="0013608B"/>
    <w:rsid w:val="0014171E"/>
    <w:rsid w:val="001439F6"/>
    <w:rsid w:val="00145B0F"/>
    <w:rsid w:val="00147B66"/>
    <w:rsid w:val="00147FA5"/>
    <w:rsid w:val="001502C9"/>
    <w:rsid w:val="0015100E"/>
    <w:rsid w:val="00151F63"/>
    <w:rsid w:val="001524F3"/>
    <w:rsid w:val="001533C4"/>
    <w:rsid w:val="0015376D"/>
    <w:rsid w:val="001539FD"/>
    <w:rsid w:val="00153B43"/>
    <w:rsid w:val="00154C4A"/>
    <w:rsid w:val="00154FC0"/>
    <w:rsid w:val="00155E84"/>
    <w:rsid w:val="0015629C"/>
    <w:rsid w:val="00156503"/>
    <w:rsid w:val="00156DB7"/>
    <w:rsid w:val="00156E1D"/>
    <w:rsid w:val="001578AB"/>
    <w:rsid w:val="00160DB0"/>
    <w:rsid w:val="0016125B"/>
    <w:rsid w:val="0016196D"/>
    <w:rsid w:val="001629D4"/>
    <w:rsid w:val="00162CB3"/>
    <w:rsid w:val="00162E28"/>
    <w:rsid w:val="00163B7C"/>
    <w:rsid w:val="00163BB8"/>
    <w:rsid w:val="00164696"/>
    <w:rsid w:val="00164C0B"/>
    <w:rsid w:val="00164CDA"/>
    <w:rsid w:val="00164DF1"/>
    <w:rsid w:val="00165935"/>
    <w:rsid w:val="00165D84"/>
    <w:rsid w:val="001666FC"/>
    <w:rsid w:val="00166A14"/>
    <w:rsid w:val="00166B1C"/>
    <w:rsid w:val="001674C0"/>
    <w:rsid w:val="00167633"/>
    <w:rsid w:val="001678DD"/>
    <w:rsid w:val="001704C9"/>
    <w:rsid w:val="00170766"/>
    <w:rsid w:val="0017090B"/>
    <w:rsid w:val="00171A46"/>
    <w:rsid w:val="00173A3E"/>
    <w:rsid w:val="0017522C"/>
    <w:rsid w:val="001758DD"/>
    <w:rsid w:val="00176E54"/>
    <w:rsid w:val="0017734E"/>
    <w:rsid w:val="00180347"/>
    <w:rsid w:val="00180359"/>
    <w:rsid w:val="00180908"/>
    <w:rsid w:val="00180A81"/>
    <w:rsid w:val="00180BDE"/>
    <w:rsid w:val="001812BE"/>
    <w:rsid w:val="0018223C"/>
    <w:rsid w:val="001822B8"/>
    <w:rsid w:val="001864BE"/>
    <w:rsid w:val="0018709A"/>
    <w:rsid w:val="00187B16"/>
    <w:rsid w:val="001913CF"/>
    <w:rsid w:val="00191BB3"/>
    <w:rsid w:val="0019270B"/>
    <w:rsid w:val="00192D10"/>
    <w:rsid w:val="00192D2D"/>
    <w:rsid w:val="00193EBD"/>
    <w:rsid w:val="001944D5"/>
    <w:rsid w:val="00194DEA"/>
    <w:rsid w:val="0019573C"/>
    <w:rsid w:val="00196F05"/>
    <w:rsid w:val="001A074C"/>
    <w:rsid w:val="001A0C82"/>
    <w:rsid w:val="001A1C19"/>
    <w:rsid w:val="001A1F06"/>
    <w:rsid w:val="001A22B0"/>
    <w:rsid w:val="001A327D"/>
    <w:rsid w:val="001A33FC"/>
    <w:rsid w:val="001A425B"/>
    <w:rsid w:val="001A494E"/>
    <w:rsid w:val="001A5B3C"/>
    <w:rsid w:val="001A64D9"/>
    <w:rsid w:val="001A6735"/>
    <w:rsid w:val="001A68BE"/>
    <w:rsid w:val="001A7E85"/>
    <w:rsid w:val="001B076C"/>
    <w:rsid w:val="001B0B74"/>
    <w:rsid w:val="001B1B7F"/>
    <w:rsid w:val="001B20B3"/>
    <w:rsid w:val="001B214B"/>
    <w:rsid w:val="001B30CB"/>
    <w:rsid w:val="001B3370"/>
    <w:rsid w:val="001B36B3"/>
    <w:rsid w:val="001B36E4"/>
    <w:rsid w:val="001B3880"/>
    <w:rsid w:val="001B3984"/>
    <w:rsid w:val="001B4836"/>
    <w:rsid w:val="001B4B86"/>
    <w:rsid w:val="001B4BAA"/>
    <w:rsid w:val="001B635D"/>
    <w:rsid w:val="001B7660"/>
    <w:rsid w:val="001C03B9"/>
    <w:rsid w:val="001C0ACA"/>
    <w:rsid w:val="001C1CAF"/>
    <w:rsid w:val="001C2367"/>
    <w:rsid w:val="001C27F6"/>
    <w:rsid w:val="001C2D55"/>
    <w:rsid w:val="001C2F29"/>
    <w:rsid w:val="001C339D"/>
    <w:rsid w:val="001C3BF7"/>
    <w:rsid w:val="001C41B3"/>
    <w:rsid w:val="001C45C2"/>
    <w:rsid w:val="001C5F70"/>
    <w:rsid w:val="001C763A"/>
    <w:rsid w:val="001C7A55"/>
    <w:rsid w:val="001D133C"/>
    <w:rsid w:val="001D17B2"/>
    <w:rsid w:val="001D18A7"/>
    <w:rsid w:val="001D1D0D"/>
    <w:rsid w:val="001D284E"/>
    <w:rsid w:val="001D438B"/>
    <w:rsid w:val="001D44E4"/>
    <w:rsid w:val="001D4652"/>
    <w:rsid w:val="001D4866"/>
    <w:rsid w:val="001D5F41"/>
    <w:rsid w:val="001D67D6"/>
    <w:rsid w:val="001D6A19"/>
    <w:rsid w:val="001D78B3"/>
    <w:rsid w:val="001E0995"/>
    <w:rsid w:val="001E20C3"/>
    <w:rsid w:val="001E3314"/>
    <w:rsid w:val="001E4301"/>
    <w:rsid w:val="001E43E8"/>
    <w:rsid w:val="001E4B25"/>
    <w:rsid w:val="001E5254"/>
    <w:rsid w:val="001E54EA"/>
    <w:rsid w:val="001E5E3B"/>
    <w:rsid w:val="001E64FB"/>
    <w:rsid w:val="001E7189"/>
    <w:rsid w:val="001E7C7B"/>
    <w:rsid w:val="001E7F8D"/>
    <w:rsid w:val="001F0180"/>
    <w:rsid w:val="001F129C"/>
    <w:rsid w:val="001F1C68"/>
    <w:rsid w:val="001F244C"/>
    <w:rsid w:val="001F3D66"/>
    <w:rsid w:val="001F4021"/>
    <w:rsid w:val="001F4481"/>
    <w:rsid w:val="001F4ABC"/>
    <w:rsid w:val="001F55AF"/>
    <w:rsid w:val="001F5C6F"/>
    <w:rsid w:val="001F5E89"/>
    <w:rsid w:val="001F7287"/>
    <w:rsid w:val="001F739F"/>
    <w:rsid w:val="00200743"/>
    <w:rsid w:val="00200DBC"/>
    <w:rsid w:val="00200F95"/>
    <w:rsid w:val="0020184C"/>
    <w:rsid w:val="0020277A"/>
    <w:rsid w:val="00204274"/>
    <w:rsid w:val="002054CA"/>
    <w:rsid w:val="00205DEC"/>
    <w:rsid w:val="002069CC"/>
    <w:rsid w:val="00206F14"/>
    <w:rsid w:val="002105D4"/>
    <w:rsid w:val="00211CF2"/>
    <w:rsid w:val="00212739"/>
    <w:rsid w:val="00212B07"/>
    <w:rsid w:val="00212D8A"/>
    <w:rsid w:val="002134A3"/>
    <w:rsid w:val="00213CE5"/>
    <w:rsid w:val="00213F9C"/>
    <w:rsid w:val="00214062"/>
    <w:rsid w:val="002146E2"/>
    <w:rsid w:val="002156CE"/>
    <w:rsid w:val="00216620"/>
    <w:rsid w:val="00216E22"/>
    <w:rsid w:val="002204D9"/>
    <w:rsid w:val="00221B1B"/>
    <w:rsid w:val="0022214D"/>
    <w:rsid w:val="002235F2"/>
    <w:rsid w:val="00223822"/>
    <w:rsid w:val="0022382E"/>
    <w:rsid w:val="00225E23"/>
    <w:rsid w:val="002274C8"/>
    <w:rsid w:val="002320EF"/>
    <w:rsid w:val="00233B57"/>
    <w:rsid w:val="00234094"/>
    <w:rsid w:val="002340C8"/>
    <w:rsid w:val="002371E2"/>
    <w:rsid w:val="00237B36"/>
    <w:rsid w:val="00237FC8"/>
    <w:rsid w:val="0024008C"/>
    <w:rsid w:val="00240309"/>
    <w:rsid w:val="002408EE"/>
    <w:rsid w:val="00240CD8"/>
    <w:rsid w:val="00241B69"/>
    <w:rsid w:val="002420E4"/>
    <w:rsid w:val="00243E6D"/>
    <w:rsid w:val="00245D19"/>
    <w:rsid w:val="002465A4"/>
    <w:rsid w:val="00247829"/>
    <w:rsid w:val="002478FE"/>
    <w:rsid w:val="0024790A"/>
    <w:rsid w:val="00248D58"/>
    <w:rsid w:val="002503AD"/>
    <w:rsid w:val="00250ECA"/>
    <w:rsid w:val="00251B91"/>
    <w:rsid w:val="002537E5"/>
    <w:rsid w:val="00253801"/>
    <w:rsid w:val="00253B9A"/>
    <w:rsid w:val="00254317"/>
    <w:rsid w:val="002548D3"/>
    <w:rsid w:val="00256379"/>
    <w:rsid w:val="002567D6"/>
    <w:rsid w:val="0025704D"/>
    <w:rsid w:val="00257216"/>
    <w:rsid w:val="002600A3"/>
    <w:rsid w:val="002600AD"/>
    <w:rsid w:val="0026347B"/>
    <w:rsid w:val="0026458B"/>
    <w:rsid w:val="00264ADC"/>
    <w:rsid w:val="00264C41"/>
    <w:rsid w:val="00265080"/>
    <w:rsid w:val="00266485"/>
    <w:rsid w:val="002666BF"/>
    <w:rsid w:val="0026679D"/>
    <w:rsid w:val="00266E04"/>
    <w:rsid w:val="0026742E"/>
    <w:rsid w:val="0026745E"/>
    <w:rsid w:val="002676D9"/>
    <w:rsid w:val="00267DEF"/>
    <w:rsid w:val="00270053"/>
    <w:rsid w:val="00270764"/>
    <w:rsid w:val="00270F75"/>
    <w:rsid w:val="00273FCE"/>
    <w:rsid w:val="00274911"/>
    <w:rsid w:val="00274D11"/>
    <w:rsid w:val="0027523D"/>
    <w:rsid w:val="002772BE"/>
    <w:rsid w:val="00277347"/>
    <w:rsid w:val="00277D63"/>
    <w:rsid w:val="002808BC"/>
    <w:rsid w:val="00280F37"/>
    <w:rsid w:val="00281BBD"/>
    <w:rsid w:val="0028246B"/>
    <w:rsid w:val="00282B05"/>
    <w:rsid w:val="00284ECD"/>
    <w:rsid w:val="00285CA6"/>
    <w:rsid w:val="002867C6"/>
    <w:rsid w:val="00286E01"/>
    <w:rsid w:val="00287359"/>
    <w:rsid w:val="00287779"/>
    <w:rsid w:val="00290026"/>
    <w:rsid w:val="00290450"/>
    <w:rsid w:val="00290F9C"/>
    <w:rsid w:val="0029136B"/>
    <w:rsid w:val="00291851"/>
    <w:rsid w:val="00292284"/>
    <w:rsid w:val="00292732"/>
    <w:rsid w:val="002928BC"/>
    <w:rsid w:val="002929C7"/>
    <w:rsid w:val="00292CF5"/>
    <w:rsid w:val="0029320C"/>
    <w:rsid w:val="0029427A"/>
    <w:rsid w:val="002946CF"/>
    <w:rsid w:val="00294768"/>
    <w:rsid w:val="00295D2C"/>
    <w:rsid w:val="00297D4A"/>
    <w:rsid w:val="002A11C5"/>
    <w:rsid w:val="002A189D"/>
    <w:rsid w:val="002A1ACA"/>
    <w:rsid w:val="002A2197"/>
    <w:rsid w:val="002A2DA9"/>
    <w:rsid w:val="002A3BDC"/>
    <w:rsid w:val="002A488D"/>
    <w:rsid w:val="002A6CF0"/>
    <w:rsid w:val="002A6D75"/>
    <w:rsid w:val="002A6EAD"/>
    <w:rsid w:val="002A728D"/>
    <w:rsid w:val="002B0794"/>
    <w:rsid w:val="002B07B8"/>
    <w:rsid w:val="002B1860"/>
    <w:rsid w:val="002B24EE"/>
    <w:rsid w:val="002B3E87"/>
    <w:rsid w:val="002B3ED9"/>
    <w:rsid w:val="002B44C0"/>
    <w:rsid w:val="002B5106"/>
    <w:rsid w:val="002B5968"/>
    <w:rsid w:val="002B640D"/>
    <w:rsid w:val="002B6B61"/>
    <w:rsid w:val="002B6B84"/>
    <w:rsid w:val="002B7FE2"/>
    <w:rsid w:val="002C0355"/>
    <w:rsid w:val="002C0C63"/>
    <w:rsid w:val="002C16F6"/>
    <w:rsid w:val="002C20CE"/>
    <w:rsid w:val="002C2780"/>
    <w:rsid w:val="002C2C14"/>
    <w:rsid w:val="002C47EF"/>
    <w:rsid w:val="002C4C87"/>
    <w:rsid w:val="002C60D3"/>
    <w:rsid w:val="002C6752"/>
    <w:rsid w:val="002C7AE7"/>
    <w:rsid w:val="002D098C"/>
    <w:rsid w:val="002D0EA1"/>
    <w:rsid w:val="002D14B0"/>
    <w:rsid w:val="002D16E6"/>
    <w:rsid w:val="002D2987"/>
    <w:rsid w:val="002D35DB"/>
    <w:rsid w:val="002D5819"/>
    <w:rsid w:val="002D5A0C"/>
    <w:rsid w:val="002D6CBF"/>
    <w:rsid w:val="002E0423"/>
    <w:rsid w:val="002E181C"/>
    <w:rsid w:val="002E1923"/>
    <w:rsid w:val="002E1AAC"/>
    <w:rsid w:val="002E4B19"/>
    <w:rsid w:val="002E5766"/>
    <w:rsid w:val="002E613E"/>
    <w:rsid w:val="002E76C9"/>
    <w:rsid w:val="002F10DE"/>
    <w:rsid w:val="002F1122"/>
    <w:rsid w:val="002F3DC0"/>
    <w:rsid w:val="002F4EBC"/>
    <w:rsid w:val="002F5075"/>
    <w:rsid w:val="002F56CE"/>
    <w:rsid w:val="002F6D56"/>
    <w:rsid w:val="002F7952"/>
    <w:rsid w:val="002F7C46"/>
    <w:rsid w:val="0030166B"/>
    <w:rsid w:val="00302799"/>
    <w:rsid w:val="003027E3"/>
    <w:rsid w:val="0030299B"/>
    <w:rsid w:val="00303ACE"/>
    <w:rsid w:val="00304171"/>
    <w:rsid w:val="003055B3"/>
    <w:rsid w:val="0030590A"/>
    <w:rsid w:val="00305BC6"/>
    <w:rsid w:val="00305DDD"/>
    <w:rsid w:val="00305E90"/>
    <w:rsid w:val="003064C1"/>
    <w:rsid w:val="00306C7F"/>
    <w:rsid w:val="0031037D"/>
    <w:rsid w:val="00312EA7"/>
    <w:rsid w:val="00313CD8"/>
    <w:rsid w:val="00314A0E"/>
    <w:rsid w:val="0031532F"/>
    <w:rsid w:val="00315BF2"/>
    <w:rsid w:val="003170E8"/>
    <w:rsid w:val="00317137"/>
    <w:rsid w:val="00317B2F"/>
    <w:rsid w:val="00317D0A"/>
    <w:rsid w:val="003215EE"/>
    <w:rsid w:val="00321B3B"/>
    <w:rsid w:val="003221B2"/>
    <w:rsid w:val="00322E36"/>
    <w:rsid w:val="0032337D"/>
    <w:rsid w:val="00323B35"/>
    <w:rsid w:val="003247E7"/>
    <w:rsid w:val="003252C8"/>
    <w:rsid w:val="00325641"/>
    <w:rsid w:val="00331426"/>
    <w:rsid w:val="0033182C"/>
    <w:rsid w:val="0033248C"/>
    <w:rsid w:val="00332F30"/>
    <w:rsid w:val="00333C84"/>
    <w:rsid w:val="00334F99"/>
    <w:rsid w:val="00336ED0"/>
    <w:rsid w:val="003370E7"/>
    <w:rsid w:val="00337CA5"/>
    <w:rsid w:val="00342B57"/>
    <w:rsid w:val="003435E8"/>
    <w:rsid w:val="00344A45"/>
    <w:rsid w:val="00345448"/>
    <w:rsid w:val="0034674C"/>
    <w:rsid w:val="00346FEA"/>
    <w:rsid w:val="00347BFD"/>
    <w:rsid w:val="00347E2F"/>
    <w:rsid w:val="00350A60"/>
    <w:rsid w:val="00350F96"/>
    <w:rsid w:val="00351430"/>
    <w:rsid w:val="00351AB6"/>
    <w:rsid w:val="00351BEF"/>
    <w:rsid w:val="00351C52"/>
    <w:rsid w:val="00352D05"/>
    <w:rsid w:val="003536B3"/>
    <w:rsid w:val="0035414D"/>
    <w:rsid w:val="0035416B"/>
    <w:rsid w:val="003569C1"/>
    <w:rsid w:val="003572CC"/>
    <w:rsid w:val="00357BA2"/>
    <w:rsid w:val="00357D14"/>
    <w:rsid w:val="00357D72"/>
    <w:rsid w:val="00357FE1"/>
    <w:rsid w:val="00360D84"/>
    <w:rsid w:val="00360EEC"/>
    <w:rsid w:val="0036149C"/>
    <w:rsid w:val="003615E9"/>
    <w:rsid w:val="003658B0"/>
    <w:rsid w:val="00366AA1"/>
    <w:rsid w:val="00366D45"/>
    <w:rsid w:val="00367476"/>
    <w:rsid w:val="0036783A"/>
    <w:rsid w:val="00367A4D"/>
    <w:rsid w:val="003724B2"/>
    <w:rsid w:val="00373001"/>
    <w:rsid w:val="00373E02"/>
    <w:rsid w:val="00375846"/>
    <w:rsid w:val="00375A54"/>
    <w:rsid w:val="003764A6"/>
    <w:rsid w:val="0037683D"/>
    <w:rsid w:val="003768EB"/>
    <w:rsid w:val="0037704B"/>
    <w:rsid w:val="00377A40"/>
    <w:rsid w:val="00377E51"/>
    <w:rsid w:val="00381481"/>
    <w:rsid w:val="00381BBE"/>
    <w:rsid w:val="00383ECC"/>
    <w:rsid w:val="00384DF8"/>
    <w:rsid w:val="00385637"/>
    <w:rsid w:val="00386291"/>
    <w:rsid w:val="00386732"/>
    <w:rsid w:val="00386923"/>
    <w:rsid w:val="003900AD"/>
    <w:rsid w:val="00391F3B"/>
    <w:rsid w:val="003923C3"/>
    <w:rsid w:val="00392BC9"/>
    <w:rsid w:val="003930A9"/>
    <w:rsid w:val="00393316"/>
    <w:rsid w:val="003945BD"/>
    <w:rsid w:val="003954C5"/>
    <w:rsid w:val="003968D8"/>
    <w:rsid w:val="003974E0"/>
    <w:rsid w:val="003A044F"/>
    <w:rsid w:val="003A1792"/>
    <w:rsid w:val="003A1A39"/>
    <w:rsid w:val="003A1CA1"/>
    <w:rsid w:val="003A2BAC"/>
    <w:rsid w:val="003A3BAF"/>
    <w:rsid w:val="003A49A2"/>
    <w:rsid w:val="003A4A81"/>
    <w:rsid w:val="003A6201"/>
    <w:rsid w:val="003A7A62"/>
    <w:rsid w:val="003B03FA"/>
    <w:rsid w:val="003B23B9"/>
    <w:rsid w:val="003B2D98"/>
    <w:rsid w:val="003B33DA"/>
    <w:rsid w:val="003B3F92"/>
    <w:rsid w:val="003B59A7"/>
    <w:rsid w:val="003B5C79"/>
    <w:rsid w:val="003B61F5"/>
    <w:rsid w:val="003B6958"/>
    <w:rsid w:val="003B764F"/>
    <w:rsid w:val="003B7D5F"/>
    <w:rsid w:val="003C01A1"/>
    <w:rsid w:val="003C0CDC"/>
    <w:rsid w:val="003C1619"/>
    <w:rsid w:val="003C1899"/>
    <w:rsid w:val="003C269E"/>
    <w:rsid w:val="003C3F71"/>
    <w:rsid w:val="003C4D69"/>
    <w:rsid w:val="003C4DD5"/>
    <w:rsid w:val="003C5BEA"/>
    <w:rsid w:val="003C5CEB"/>
    <w:rsid w:val="003C5E90"/>
    <w:rsid w:val="003C64F1"/>
    <w:rsid w:val="003C69A5"/>
    <w:rsid w:val="003C6B54"/>
    <w:rsid w:val="003C70F7"/>
    <w:rsid w:val="003D036C"/>
    <w:rsid w:val="003D0663"/>
    <w:rsid w:val="003D2362"/>
    <w:rsid w:val="003D31B7"/>
    <w:rsid w:val="003D398B"/>
    <w:rsid w:val="003D3EB8"/>
    <w:rsid w:val="003D63C7"/>
    <w:rsid w:val="003D7126"/>
    <w:rsid w:val="003E0B68"/>
    <w:rsid w:val="003E0C94"/>
    <w:rsid w:val="003E18A3"/>
    <w:rsid w:val="003E2465"/>
    <w:rsid w:val="003E2817"/>
    <w:rsid w:val="003E2AD7"/>
    <w:rsid w:val="003E2F65"/>
    <w:rsid w:val="003E3C71"/>
    <w:rsid w:val="003E671B"/>
    <w:rsid w:val="003E79CE"/>
    <w:rsid w:val="003F02E9"/>
    <w:rsid w:val="003F0C03"/>
    <w:rsid w:val="003F0E5A"/>
    <w:rsid w:val="003F1D9E"/>
    <w:rsid w:val="003F1F25"/>
    <w:rsid w:val="003F31DC"/>
    <w:rsid w:val="003F35C3"/>
    <w:rsid w:val="003F3B3C"/>
    <w:rsid w:val="003F4A73"/>
    <w:rsid w:val="003F56DF"/>
    <w:rsid w:val="003F59D3"/>
    <w:rsid w:val="003F7FCC"/>
    <w:rsid w:val="00400240"/>
    <w:rsid w:val="00400BAA"/>
    <w:rsid w:val="00401636"/>
    <w:rsid w:val="00402C64"/>
    <w:rsid w:val="00402CF6"/>
    <w:rsid w:val="004030B8"/>
    <w:rsid w:val="004047DA"/>
    <w:rsid w:val="00404F79"/>
    <w:rsid w:val="004062D8"/>
    <w:rsid w:val="004063CE"/>
    <w:rsid w:val="00406772"/>
    <w:rsid w:val="00406C3E"/>
    <w:rsid w:val="00407ADD"/>
    <w:rsid w:val="00407DBC"/>
    <w:rsid w:val="0041280F"/>
    <w:rsid w:val="00412E73"/>
    <w:rsid w:val="00413DFD"/>
    <w:rsid w:val="0041453D"/>
    <w:rsid w:val="00414D27"/>
    <w:rsid w:val="00415AA9"/>
    <w:rsid w:val="00415C67"/>
    <w:rsid w:val="00415D8F"/>
    <w:rsid w:val="00415F07"/>
    <w:rsid w:val="004162CE"/>
    <w:rsid w:val="0041728F"/>
    <w:rsid w:val="00417509"/>
    <w:rsid w:val="00420561"/>
    <w:rsid w:val="00421147"/>
    <w:rsid w:val="00421208"/>
    <w:rsid w:val="004213E8"/>
    <w:rsid w:val="0042190C"/>
    <w:rsid w:val="00421C02"/>
    <w:rsid w:val="00422C40"/>
    <w:rsid w:val="00422DF9"/>
    <w:rsid w:val="00422E2A"/>
    <w:rsid w:val="00423710"/>
    <w:rsid w:val="00423AA1"/>
    <w:rsid w:val="0042545B"/>
    <w:rsid w:val="004254D7"/>
    <w:rsid w:val="00426556"/>
    <w:rsid w:val="00427164"/>
    <w:rsid w:val="004300A8"/>
    <w:rsid w:val="00430B1A"/>
    <w:rsid w:val="00430FA7"/>
    <w:rsid w:val="0043222B"/>
    <w:rsid w:val="004326B6"/>
    <w:rsid w:val="00432CC6"/>
    <w:rsid w:val="004338D5"/>
    <w:rsid w:val="00433C1C"/>
    <w:rsid w:val="00434093"/>
    <w:rsid w:val="004343FC"/>
    <w:rsid w:val="00434A28"/>
    <w:rsid w:val="004355CD"/>
    <w:rsid w:val="00435E9A"/>
    <w:rsid w:val="00436427"/>
    <w:rsid w:val="0043697A"/>
    <w:rsid w:val="004379EC"/>
    <w:rsid w:val="00440FD0"/>
    <w:rsid w:val="00441591"/>
    <w:rsid w:val="00441B3C"/>
    <w:rsid w:val="004423C6"/>
    <w:rsid w:val="00442A0B"/>
    <w:rsid w:val="00442C8A"/>
    <w:rsid w:val="00442D25"/>
    <w:rsid w:val="00443872"/>
    <w:rsid w:val="00443DF6"/>
    <w:rsid w:val="004450BF"/>
    <w:rsid w:val="00446714"/>
    <w:rsid w:val="0044688E"/>
    <w:rsid w:val="004472C4"/>
    <w:rsid w:val="00450540"/>
    <w:rsid w:val="00450B5E"/>
    <w:rsid w:val="004523C1"/>
    <w:rsid w:val="00454944"/>
    <w:rsid w:val="00456933"/>
    <w:rsid w:val="004607BB"/>
    <w:rsid w:val="00460FDD"/>
    <w:rsid w:val="004612BA"/>
    <w:rsid w:val="0046154C"/>
    <w:rsid w:val="004615D1"/>
    <w:rsid w:val="0046207B"/>
    <w:rsid w:val="004633EF"/>
    <w:rsid w:val="00463989"/>
    <w:rsid w:val="0046410D"/>
    <w:rsid w:val="004642C3"/>
    <w:rsid w:val="004643DA"/>
    <w:rsid w:val="00465235"/>
    <w:rsid w:val="004656B4"/>
    <w:rsid w:val="004658A7"/>
    <w:rsid w:val="004669CB"/>
    <w:rsid w:val="00467867"/>
    <w:rsid w:val="00471EEA"/>
    <w:rsid w:val="004726B8"/>
    <w:rsid w:val="00474624"/>
    <w:rsid w:val="00474749"/>
    <w:rsid w:val="0047518C"/>
    <w:rsid w:val="00476176"/>
    <w:rsid w:val="00476768"/>
    <w:rsid w:val="00476989"/>
    <w:rsid w:val="00476DD5"/>
    <w:rsid w:val="004773EA"/>
    <w:rsid w:val="004775D6"/>
    <w:rsid w:val="0048027F"/>
    <w:rsid w:val="0048118F"/>
    <w:rsid w:val="00481583"/>
    <w:rsid w:val="0048183A"/>
    <w:rsid w:val="00482C36"/>
    <w:rsid w:val="00484241"/>
    <w:rsid w:val="0048441C"/>
    <w:rsid w:val="004847A0"/>
    <w:rsid w:val="0048509C"/>
    <w:rsid w:val="004872CC"/>
    <w:rsid w:val="004905E8"/>
    <w:rsid w:val="00491245"/>
    <w:rsid w:val="004914C5"/>
    <w:rsid w:val="004916AB"/>
    <w:rsid w:val="0049170C"/>
    <w:rsid w:val="00492102"/>
    <w:rsid w:val="004932A3"/>
    <w:rsid w:val="00493630"/>
    <w:rsid w:val="004950A7"/>
    <w:rsid w:val="004957D4"/>
    <w:rsid w:val="00496141"/>
    <w:rsid w:val="00496CF0"/>
    <w:rsid w:val="00496F45"/>
    <w:rsid w:val="00497582"/>
    <w:rsid w:val="004A080C"/>
    <w:rsid w:val="004A084F"/>
    <w:rsid w:val="004A31F1"/>
    <w:rsid w:val="004A32DF"/>
    <w:rsid w:val="004A3F8F"/>
    <w:rsid w:val="004A459F"/>
    <w:rsid w:val="004A479C"/>
    <w:rsid w:val="004A5062"/>
    <w:rsid w:val="004A5132"/>
    <w:rsid w:val="004A540A"/>
    <w:rsid w:val="004A541D"/>
    <w:rsid w:val="004A60C5"/>
    <w:rsid w:val="004A7CC2"/>
    <w:rsid w:val="004A7F87"/>
    <w:rsid w:val="004B0AD9"/>
    <w:rsid w:val="004B1A31"/>
    <w:rsid w:val="004B2DA7"/>
    <w:rsid w:val="004B3539"/>
    <w:rsid w:val="004B6840"/>
    <w:rsid w:val="004B719C"/>
    <w:rsid w:val="004B7265"/>
    <w:rsid w:val="004C005B"/>
    <w:rsid w:val="004C034A"/>
    <w:rsid w:val="004C25DB"/>
    <w:rsid w:val="004C34DA"/>
    <w:rsid w:val="004C37ED"/>
    <w:rsid w:val="004C3D5D"/>
    <w:rsid w:val="004C5C50"/>
    <w:rsid w:val="004C7015"/>
    <w:rsid w:val="004C78E2"/>
    <w:rsid w:val="004D06B5"/>
    <w:rsid w:val="004D09C7"/>
    <w:rsid w:val="004D1467"/>
    <w:rsid w:val="004D2588"/>
    <w:rsid w:val="004D25A6"/>
    <w:rsid w:val="004D3189"/>
    <w:rsid w:val="004D3840"/>
    <w:rsid w:val="004D39D6"/>
    <w:rsid w:val="004D442F"/>
    <w:rsid w:val="004D4659"/>
    <w:rsid w:val="004D50F2"/>
    <w:rsid w:val="004D5B9A"/>
    <w:rsid w:val="004D6E89"/>
    <w:rsid w:val="004D7121"/>
    <w:rsid w:val="004E251F"/>
    <w:rsid w:val="004E4A9F"/>
    <w:rsid w:val="004E4B8E"/>
    <w:rsid w:val="004E4E36"/>
    <w:rsid w:val="004E5040"/>
    <w:rsid w:val="004E55D7"/>
    <w:rsid w:val="004E61B6"/>
    <w:rsid w:val="004E6F71"/>
    <w:rsid w:val="004E76F5"/>
    <w:rsid w:val="004E7B98"/>
    <w:rsid w:val="004F01FF"/>
    <w:rsid w:val="004F048D"/>
    <w:rsid w:val="004F0B91"/>
    <w:rsid w:val="004F0F51"/>
    <w:rsid w:val="004F0F55"/>
    <w:rsid w:val="004F2743"/>
    <w:rsid w:val="004F2C2C"/>
    <w:rsid w:val="004F3C80"/>
    <w:rsid w:val="004F3CF6"/>
    <w:rsid w:val="004F4501"/>
    <w:rsid w:val="004F51A1"/>
    <w:rsid w:val="004F6513"/>
    <w:rsid w:val="004F69A0"/>
    <w:rsid w:val="0050170B"/>
    <w:rsid w:val="00502787"/>
    <w:rsid w:val="00503556"/>
    <w:rsid w:val="00504327"/>
    <w:rsid w:val="005047DA"/>
    <w:rsid w:val="00504A1C"/>
    <w:rsid w:val="00505062"/>
    <w:rsid w:val="005056C2"/>
    <w:rsid w:val="0050643E"/>
    <w:rsid w:val="005068D8"/>
    <w:rsid w:val="00506BF0"/>
    <w:rsid w:val="00510996"/>
    <w:rsid w:val="005115AB"/>
    <w:rsid w:val="00511E48"/>
    <w:rsid w:val="00511F71"/>
    <w:rsid w:val="005121A2"/>
    <w:rsid w:val="00515993"/>
    <w:rsid w:val="00516146"/>
    <w:rsid w:val="00516F79"/>
    <w:rsid w:val="005205A3"/>
    <w:rsid w:val="0052070A"/>
    <w:rsid w:val="00521242"/>
    <w:rsid w:val="00521C27"/>
    <w:rsid w:val="00523387"/>
    <w:rsid w:val="00524030"/>
    <w:rsid w:val="0052448C"/>
    <w:rsid w:val="00525159"/>
    <w:rsid w:val="005251A7"/>
    <w:rsid w:val="005253A9"/>
    <w:rsid w:val="00525470"/>
    <w:rsid w:val="0052552A"/>
    <w:rsid w:val="005261B1"/>
    <w:rsid w:val="0052794D"/>
    <w:rsid w:val="00527C57"/>
    <w:rsid w:val="0053053C"/>
    <w:rsid w:val="00531493"/>
    <w:rsid w:val="00531D53"/>
    <w:rsid w:val="00532969"/>
    <w:rsid w:val="00532A4C"/>
    <w:rsid w:val="00532FBB"/>
    <w:rsid w:val="005349E6"/>
    <w:rsid w:val="00534D2F"/>
    <w:rsid w:val="00535365"/>
    <w:rsid w:val="00536169"/>
    <w:rsid w:val="00536195"/>
    <w:rsid w:val="005361C7"/>
    <w:rsid w:val="005376AA"/>
    <w:rsid w:val="00537F5F"/>
    <w:rsid w:val="005417D8"/>
    <w:rsid w:val="005434E2"/>
    <w:rsid w:val="00543CDD"/>
    <w:rsid w:val="005444E5"/>
    <w:rsid w:val="00544EB1"/>
    <w:rsid w:val="00546536"/>
    <w:rsid w:val="00546DB1"/>
    <w:rsid w:val="005471E2"/>
    <w:rsid w:val="00547AEA"/>
    <w:rsid w:val="00551B10"/>
    <w:rsid w:val="005526DD"/>
    <w:rsid w:val="00553589"/>
    <w:rsid w:val="00554944"/>
    <w:rsid w:val="00555296"/>
    <w:rsid w:val="0055576E"/>
    <w:rsid w:val="00555BAF"/>
    <w:rsid w:val="005572B6"/>
    <w:rsid w:val="00560913"/>
    <w:rsid w:val="00560C95"/>
    <w:rsid w:val="005610F9"/>
    <w:rsid w:val="005624E2"/>
    <w:rsid w:val="00562E3F"/>
    <w:rsid w:val="00563D63"/>
    <w:rsid w:val="00564907"/>
    <w:rsid w:val="005654BA"/>
    <w:rsid w:val="005656D3"/>
    <w:rsid w:val="00566929"/>
    <w:rsid w:val="005670C3"/>
    <w:rsid w:val="00567337"/>
    <w:rsid w:val="0057138B"/>
    <w:rsid w:val="00572410"/>
    <w:rsid w:val="005731D7"/>
    <w:rsid w:val="005744FF"/>
    <w:rsid w:val="0057470E"/>
    <w:rsid w:val="005774C2"/>
    <w:rsid w:val="0058032A"/>
    <w:rsid w:val="00581421"/>
    <w:rsid w:val="0058318A"/>
    <w:rsid w:val="00583D34"/>
    <w:rsid w:val="005844E0"/>
    <w:rsid w:val="00585C0C"/>
    <w:rsid w:val="005871B9"/>
    <w:rsid w:val="00587A88"/>
    <w:rsid w:val="00591987"/>
    <w:rsid w:val="0059300F"/>
    <w:rsid w:val="0059327A"/>
    <w:rsid w:val="00593830"/>
    <w:rsid w:val="00595180"/>
    <w:rsid w:val="00596BE9"/>
    <w:rsid w:val="00597375"/>
    <w:rsid w:val="00597BC0"/>
    <w:rsid w:val="00597D2D"/>
    <w:rsid w:val="005A28DE"/>
    <w:rsid w:val="005A29ED"/>
    <w:rsid w:val="005A3AFD"/>
    <w:rsid w:val="005A48D0"/>
    <w:rsid w:val="005A4D7E"/>
    <w:rsid w:val="005A5957"/>
    <w:rsid w:val="005A5FC8"/>
    <w:rsid w:val="005A6364"/>
    <w:rsid w:val="005A77A9"/>
    <w:rsid w:val="005A7D0A"/>
    <w:rsid w:val="005A7F06"/>
    <w:rsid w:val="005B0994"/>
    <w:rsid w:val="005B2CAC"/>
    <w:rsid w:val="005B2FD4"/>
    <w:rsid w:val="005B37A3"/>
    <w:rsid w:val="005B431F"/>
    <w:rsid w:val="005B554B"/>
    <w:rsid w:val="005B5FBA"/>
    <w:rsid w:val="005B617C"/>
    <w:rsid w:val="005C32C6"/>
    <w:rsid w:val="005C33CA"/>
    <w:rsid w:val="005C40F2"/>
    <w:rsid w:val="005C4324"/>
    <w:rsid w:val="005C4BB8"/>
    <w:rsid w:val="005C6DC9"/>
    <w:rsid w:val="005C7E55"/>
    <w:rsid w:val="005D04D1"/>
    <w:rsid w:val="005D1409"/>
    <w:rsid w:val="005D1BBB"/>
    <w:rsid w:val="005D247B"/>
    <w:rsid w:val="005D2B1D"/>
    <w:rsid w:val="005D2B93"/>
    <w:rsid w:val="005D3B3B"/>
    <w:rsid w:val="005D434F"/>
    <w:rsid w:val="005D4CD6"/>
    <w:rsid w:val="005D5CE2"/>
    <w:rsid w:val="005D5D0A"/>
    <w:rsid w:val="005D5E18"/>
    <w:rsid w:val="005D62F5"/>
    <w:rsid w:val="005D63B5"/>
    <w:rsid w:val="005D6E06"/>
    <w:rsid w:val="005D7BF7"/>
    <w:rsid w:val="005E084E"/>
    <w:rsid w:val="005E2CA4"/>
    <w:rsid w:val="005E3367"/>
    <w:rsid w:val="005E385E"/>
    <w:rsid w:val="005E467B"/>
    <w:rsid w:val="005E7091"/>
    <w:rsid w:val="005F0C6C"/>
    <w:rsid w:val="005F0DD7"/>
    <w:rsid w:val="005F11EB"/>
    <w:rsid w:val="005F1C4B"/>
    <w:rsid w:val="005F20A5"/>
    <w:rsid w:val="005F298E"/>
    <w:rsid w:val="005F2A82"/>
    <w:rsid w:val="005F3BA3"/>
    <w:rsid w:val="005F4C17"/>
    <w:rsid w:val="005F5D56"/>
    <w:rsid w:val="005F61AE"/>
    <w:rsid w:val="005F6EF0"/>
    <w:rsid w:val="005F7225"/>
    <w:rsid w:val="005F7F97"/>
    <w:rsid w:val="0060134B"/>
    <w:rsid w:val="006018B1"/>
    <w:rsid w:val="0060563A"/>
    <w:rsid w:val="006062E0"/>
    <w:rsid w:val="00606873"/>
    <w:rsid w:val="006079EB"/>
    <w:rsid w:val="00607EE9"/>
    <w:rsid w:val="0061056A"/>
    <w:rsid w:val="00611CCA"/>
    <w:rsid w:val="006125D3"/>
    <w:rsid w:val="006135A4"/>
    <w:rsid w:val="0061360E"/>
    <w:rsid w:val="00614224"/>
    <w:rsid w:val="00615CD1"/>
    <w:rsid w:val="006160D7"/>
    <w:rsid w:val="0061718C"/>
    <w:rsid w:val="0061718F"/>
    <w:rsid w:val="006173D2"/>
    <w:rsid w:val="006178E8"/>
    <w:rsid w:val="00617EAD"/>
    <w:rsid w:val="00620123"/>
    <w:rsid w:val="00620446"/>
    <w:rsid w:val="00620613"/>
    <w:rsid w:val="006207F4"/>
    <w:rsid w:val="00620A5E"/>
    <w:rsid w:val="00620B1C"/>
    <w:rsid w:val="00621FA1"/>
    <w:rsid w:val="006221E2"/>
    <w:rsid w:val="00622BA2"/>
    <w:rsid w:val="00622EA9"/>
    <w:rsid w:val="006237E0"/>
    <w:rsid w:val="00623FFF"/>
    <w:rsid w:val="0062437A"/>
    <w:rsid w:val="00624E47"/>
    <w:rsid w:val="00625AD5"/>
    <w:rsid w:val="00626A96"/>
    <w:rsid w:val="006270E8"/>
    <w:rsid w:val="006307CC"/>
    <w:rsid w:val="006308A7"/>
    <w:rsid w:val="0063146D"/>
    <w:rsid w:val="00635CE7"/>
    <w:rsid w:val="00636345"/>
    <w:rsid w:val="00636624"/>
    <w:rsid w:val="0063788D"/>
    <w:rsid w:val="0064073A"/>
    <w:rsid w:val="006408F3"/>
    <w:rsid w:val="006408FE"/>
    <w:rsid w:val="0064211B"/>
    <w:rsid w:val="00642824"/>
    <w:rsid w:val="0064293B"/>
    <w:rsid w:val="00644DAC"/>
    <w:rsid w:val="00645012"/>
    <w:rsid w:val="0064519F"/>
    <w:rsid w:val="006459DD"/>
    <w:rsid w:val="00645D97"/>
    <w:rsid w:val="00645DF3"/>
    <w:rsid w:val="0064711C"/>
    <w:rsid w:val="00647244"/>
    <w:rsid w:val="0064779C"/>
    <w:rsid w:val="00647B51"/>
    <w:rsid w:val="00647B94"/>
    <w:rsid w:val="0065037E"/>
    <w:rsid w:val="00650837"/>
    <w:rsid w:val="00652A91"/>
    <w:rsid w:val="006537C3"/>
    <w:rsid w:val="00653A3F"/>
    <w:rsid w:val="00654648"/>
    <w:rsid w:val="00655045"/>
    <w:rsid w:val="00657C30"/>
    <w:rsid w:val="006621E0"/>
    <w:rsid w:val="00663495"/>
    <w:rsid w:val="006642B7"/>
    <w:rsid w:val="00666907"/>
    <w:rsid w:val="00667B73"/>
    <w:rsid w:val="00672EC6"/>
    <w:rsid w:val="006734D5"/>
    <w:rsid w:val="0067352B"/>
    <w:rsid w:val="00673553"/>
    <w:rsid w:val="0067389D"/>
    <w:rsid w:val="006741F4"/>
    <w:rsid w:val="00674562"/>
    <w:rsid w:val="006752D3"/>
    <w:rsid w:val="006757CA"/>
    <w:rsid w:val="00675AE3"/>
    <w:rsid w:val="00675F41"/>
    <w:rsid w:val="0067642D"/>
    <w:rsid w:val="00676A7B"/>
    <w:rsid w:val="0067782A"/>
    <w:rsid w:val="00677EC1"/>
    <w:rsid w:val="00680391"/>
    <w:rsid w:val="00680914"/>
    <w:rsid w:val="00680D03"/>
    <w:rsid w:val="00680F48"/>
    <w:rsid w:val="00681645"/>
    <w:rsid w:val="006820FA"/>
    <w:rsid w:val="00682468"/>
    <w:rsid w:val="00682971"/>
    <w:rsid w:val="00682CDC"/>
    <w:rsid w:val="00683AC0"/>
    <w:rsid w:val="0068426E"/>
    <w:rsid w:val="00684610"/>
    <w:rsid w:val="00684ED3"/>
    <w:rsid w:val="00685559"/>
    <w:rsid w:val="00685714"/>
    <w:rsid w:val="00685F04"/>
    <w:rsid w:val="00685F8F"/>
    <w:rsid w:val="0068618C"/>
    <w:rsid w:val="00687955"/>
    <w:rsid w:val="00692734"/>
    <w:rsid w:val="00694E5A"/>
    <w:rsid w:val="0069621A"/>
    <w:rsid w:val="0069693B"/>
    <w:rsid w:val="00696F32"/>
    <w:rsid w:val="006975A5"/>
    <w:rsid w:val="00697EBC"/>
    <w:rsid w:val="006A0605"/>
    <w:rsid w:val="006A0FA7"/>
    <w:rsid w:val="006A1D8B"/>
    <w:rsid w:val="006A24FF"/>
    <w:rsid w:val="006A2B66"/>
    <w:rsid w:val="006A2E37"/>
    <w:rsid w:val="006A373E"/>
    <w:rsid w:val="006A379B"/>
    <w:rsid w:val="006A6EFF"/>
    <w:rsid w:val="006B02D1"/>
    <w:rsid w:val="006B08B1"/>
    <w:rsid w:val="006B0DC6"/>
    <w:rsid w:val="006B49F3"/>
    <w:rsid w:val="006B5576"/>
    <w:rsid w:val="006B5F66"/>
    <w:rsid w:val="006B6F99"/>
    <w:rsid w:val="006B7418"/>
    <w:rsid w:val="006B757B"/>
    <w:rsid w:val="006B7C9B"/>
    <w:rsid w:val="006C1156"/>
    <w:rsid w:val="006C120D"/>
    <w:rsid w:val="006C2DF0"/>
    <w:rsid w:val="006C46E8"/>
    <w:rsid w:val="006C5157"/>
    <w:rsid w:val="006C6314"/>
    <w:rsid w:val="006C66BC"/>
    <w:rsid w:val="006C6E84"/>
    <w:rsid w:val="006D039C"/>
    <w:rsid w:val="006D05F7"/>
    <w:rsid w:val="006D0782"/>
    <w:rsid w:val="006D0FDC"/>
    <w:rsid w:val="006D2100"/>
    <w:rsid w:val="006D2577"/>
    <w:rsid w:val="006D2D0D"/>
    <w:rsid w:val="006D39DB"/>
    <w:rsid w:val="006D3DED"/>
    <w:rsid w:val="006D40BF"/>
    <w:rsid w:val="006D41E4"/>
    <w:rsid w:val="006D4C71"/>
    <w:rsid w:val="006D5187"/>
    <w:rsid w:val="006D5C7E"/>
    <w:rsid w:val="006D613E"/>
    <w:rsid w:val="006E00D5"/>
    <w:rsid w:val="006E159C"/>
    <w:rsid w:val="006E161D"/>
    <w:rsid w:val="006E29EC"/>
    <w:rsid w:val="006E3BED"/>
    <w:rsid w:val="006E4008"/>
    <w:rsid w:val="006E5761"/>
    <w:rsid w:val="006E7DA1"/>
    <w:rsid w:val="006F037A"/>
    <w:rsid w:val="006F202C"/>
    <w:rsid w:val="006F22A8"/>
    <w:rsid w:val="006F238F"/>
    <w:rsid w:val="006F2B90"/>
    <w:rsid w:val="006F301E"/>
    <w:rsid w:val="006F3EE3"/>
    <w:rsid w:val="006F3F99"/>
    <w:rsid w:val="006F588B"/>
    <w:rsid w:val="006F6EEC"/>
    <w:rsid w:val="00700B51"/>
    <w:rsid w:val="00700F69"/>
    <w:rsid w:val="00701E94"/>
    <w:rsid w:val="00702D90"/>
    <w:rsid w:val="00704B51"/>
    <w:rsid w:val="00704C8F"/>
    <w:rsid w:val="00705659"/>
    <w:rsid w:val="00705FD8"/>
    <w:rsid w:val="0070661C"/>
    <w:rsid w:val="007069A4"/>
    <w:rsid w:val="007074DB"/>
    <w:rsid w:val="00707B72"/>
    <w:rsid w:val="00707D81"/>
    <w:rsid w:val="00707FB0"/>
    <w:rsid w:val="00711039"/>
    <w:rsid w:val="00711DFC"/>
    <w:rsid w:val="00711FE3"/>
    <w:rsid w:val="007120AC"/>
    <w:rsid w:val="007123FD"/>
    <w:rsid w:val="007133E0"/>
    <w:rsid w:val="00713CC8"/>
    <w:rsid w:val="00713DE3"/>
    <w:rsid w:val="0071428F"/>
    <w:rsid w:val="00714DA9"/>
    <w:rsid w:val="00715378"/>
    <w:rsid w:val="00715D39"/>
    <w:rsid w:val="007168DD"/>
    <w:rsid w:val="00717FC5"/>
    <w:rsid w:val="007200BF"/>
    <w:rsid w:val="00720305"/>
    <w:rsid w:val="00720BF2"/>
    <w:rsid w:val="007229B7"/>
    <w:rsid w:val="00722A7A"/>
    <w:rsid w:val="00723BFB"/>
    <w:rsid w:val="007244C8"/>
    <w:rsid w:val="00724F4E"/>
    <w:rsid w:val="00725BBE"/>
    <w:rsid w:val="007266DB"/>
    <w:rsid w:val="007268CD"/>
    <w:rsid w:val="00730FAD"/>
    <w:rsid w:val="00731035"/>
    <w:rsid w:val="00732BA7"/>
    <w:rsid w:val="00734B3C"/>
    <w:rsid w:val="00736582"/>
    <w:rsid w:val="007365DD"/>
    <w:rsid w:val="00736BB3"/>
    <w:rsid w:val="00737108"/>
    <w:rsid w:val="00737E03"/>
    <w:rsid w:val="007405B4"/>
    <w:rsid w:val="007412A1"/>
    <w:rsid w:val="00743B76"/>
    <w:rsid w:val="00743C5B"/>
    <w:rsid w:val="00744231"/>
    <w:rsid w:val="0074428F"/>
    <w:rsid w:val="00745ACB"/>
    <w:rsid w:val="00745D49"/>
    <w:rsid w:val="007472EF"/>
    <w:rsid w:val="00750751"/>
    <w:rsid w:val="0075114F"/>
    <w:rsid w:val="00751441"/>
    <w:rsid w:val="00751D80"/>
    <w:rsid w:val="00752130"/>
    <w:rsid w:val="00755166"/>
    <w:rsid w:val="007555F9"/>
    <w:rsid w:val="007567EB"/>
    <w:rsid w:val="007577DE"/>
    <w:rsid w:val="00760D0B"/>
    <w:rsid w:val="00761C17"/>
    <w:rsid w:val="00762092"/>
    <w:rsid w:val="00764520"/>
    <w:rsid w:val="00764529"/>
    <w:rsid w:val="00764B63"/>
    <w:rsid w:val="00764CA7"/>
    <w:rsid w:val="00765988"/>
    <w:rsid w:val="00767D97"/>
    <w:rsid w:val="00770BEA"/>
    <w:rsid w:val="007726CE"/>
    <w:rsid w:val="00773006"/>
    <w:rsid w:val="0077386F"/>
    <w:rsid w:val="007757E8"/>
    <w:rsid w:val="00776D5B"/>
    <w:rsid w:val="00781401"/>
    <w:rsid w:val="0078169A"/>
    <w:rsid w:val="007820E8"/>
    <w:rsid w:val="0078242B"/>
    <w:rsid w:val="0078242D"/>
    <w:rsid w:val="007827AA"/>
    <w:rsid w:val="00783324"/>
    <w:rsid w:val="00783E06"/>
    <w:rsid w:val="0078470A"/>
    <w:rsid w:val="0078620D"/>
    <w:rsid w:val="00790140"/>
    <w:rsid w:val="00791126"/>
    <w:rsid w:val="00791E24"/>
    <w:rsid w:val="0079627C"/>
    <w:rsid w:val="007A032A"/>
    <w:rsid w:val="007A09B8"/>
    <w:rsid w:val="007A10B5"/>
    <w:rsid w:val="007A1600"/>
    <w:rsid w:val="007A1E08"/>
    <w:rsid w:val="007A28E6"/>
    <w:rsid w:val="007A3E8A"/>
    <w:rsid w:val="007A4360"/>
    <w:rsid w:val="007A6B24"/>
    <w:rsid w:val="007A701E"/>
    <w:rsid w:val="007A7BBF"/>
    <w:rsid w:val="007B0DAB"/>
    <w:rsid w:val="007B2E15"/>
    <w:rsid w:val="007B32FB"/>
    <w:rsid w:val="007B392D"/>
    <w:rsid w:val="007B4275"/>
    <w:rsid w:val="007B4CFB"/>
    <w:rsid w:val="007B613E"/>
    <w:rsid w:val="007B7FFB"/>
    <w:rsid w:val="007C0000"/>
    <w:rsid w:val="007C072D"/>
    <w:rsid w:val="007C0D3F"/>
    <w:rsid w:val="007C0DF6"/>
    <w:rsid w:val="007C1578"/>
    <w:rsid w:val="007C1DCF"/>
    <w:rsid w:val="007C268E"/>
    <w:rsid w:val="007C2994"/>
    <w:rsid w:val="007C403E"/>
    <w:rsid w:val="007C4EFC"/>
    <w:rsid w:val="007C56AC"/>
    <w:rsid w:val="007C58F7"/>
    <w:rsid w:val="007C66D7"/>
    <w:rsid w:val="007C7212"/>
    <w:rsid w:val="007C7AC3"/>
    <w:rsid w:val="007D088C"/>
    <w:rsid w:val="007D0C2F"/>
    <w:rsid w:val="007D1B67"/>
    <w:rsid w:val="007D1DE7"/>
    <w:rsid w:val="007D2355"/>
    <w:rsid w:val="007D29C2"/>
    <w:rsid w:val="007D2B44"/>
    <w:rsid w:val="007D3114"/>
    <w:rsid w:val="007D3532"/>
    <w:rsid w:val="007D3749"/>
    <w:rsid w:val="007D3C3D"/>
    <w:rsid w:val="007D5A72"/>
    <w:rsid w:val="007D5EB4"/>
    <w:rsid w:val="007D5F94"/>
    <w:rsid w:val="007D7AD6"/>
    <w:rsid w:val="007E0A9D"/>
    <w:rsid w:val="007E1597"/>
    <w:rsid w:val="007E1E2E"/>
    <w:rsid w:val="007E2321"/>
    <w:rsid w:val="007E2AB1"/>
    <w:rsid w:val="007E31B8"/>
    <w:rsid w:val="007E38E2"/>
    <w:rsid w:val="007E3D35"/>
    <w:rsid w:val="007E3F38"/>
    <w:rsid w:val="007E5630"/>
    <w:rsid w:val="007E588B"/>
    <w:rsid w:val="007E5B4F"/>
    <w:rsid w:val="007E6CD1"/>
    <w:rsid w:val="007E7341"/>
    <w:rsid w:val="007E75F9"/>
    <w:rsid w:val="007F0882"/>
    <w:rsid w:val="007F0DE1"/>
    <w:rsid w:val="007F226C"/>
    <w:rsid w:val="007F26D8"/>
    <w:rsid w:val="007F4948"/>
    <w:rsid w:val="007F6ED5"/>
    <w:rsid w:val="007F716D"/>
    <w:rsid w:val="007F729A"/>
    <w:rsid w:val="007F793B"/>
    <w:rsid w:val="00800A87"/>
    <w:rsid w:val="008010BA"/>
    <w:rsid w:val="00803B44"/>
    <w:rsid w:val="0080412E"/>
    <w:rsid w:val="00804728"/>
    <w:rsid w:val="008057FD"/>
    <w:rsid w:val="00805ABA"/>
    <w:rsid w:val="008103EB"/>
    <w:rsid w:val="008104FE"/>
    <w:rsid w:val="008113BF"/>
    <w:rsid w:val="00811658"/>
    <w:rsid w:val="0081189C"/>
    <w:rsid w:val="00812053"/>
    <w:rsid w:val="00812094"/>
    <w:rsid w:val="008123D5"/>
    <w:rsid w:val="00812582"/>
    <w:rsid w:val="008130BE"/>
    <w:rsid w:val="0081447B"/>
    <w:rsid w:val="00814BA9"/>
    <w:rsid w:val="00815154"/>
    <w:rsid w:val="00815EAE"/>
    <w:rsid w:val="00816228"/>
    <w:rsid w:val="008162BB"/>
    <w:rsid w:val="00817105"/>
    <w:rsid w:val="00817301"/>
    <w:rsid w:val="0081747A"/>
    <w:rsid w:val="008200F7"/>
    <w:rsid w:val="00820384"/>
    <w:rsid w:val="008205A8"/>
    <w:rsid w:val="008206D0"/>
    <w:rsid w:val="008209AC"/>
    <w:rsid w:val="00820EC1"/>
    <w:rsid w:val="00821D34"/>
    <w:rsid w:val="00822486"/>
    <w:rsid w:val="00822784"/>
    <w:rsid w:val="0082278B"/>
    <w:rsid w:val="00822DB6"/>
    <w:rsid w:val="008230A1"/>
    <w:rsid w:val="00823733"/>
    <w:rsid w:val="008256AB"/>
    <w:rsid w:val="00825879"/>
    <w:rsid w:val="0082599D"/>
    <w:rsid w:val="0082748A"/>
    <w:rsid w:val="008309A3"/>
    <w:rsid w:val="00830FB7"/>
    <w:rsid w:val="00831196"/>
    <w:rsid w:val="008314A6"/>
    <w:rsid w:val="00831824"/>
    <w:rsid w:val="008324FB"/>
    <w:rsid w:val="00832524"/>
    <w:rsid w:val="00832A4C"/>
    <w:rsid w:val="0083380C"/>
    <w:rsid w:val="00834D81"/>
    <w:rsid w:val="008355E0"/>
    <w:rsid w:val="00836B7B"/>
    <w:rsid w:val="00837125"/>
    <w:rsid w:val="0084072C"/>
    <w:rsid w:val="00840B1C"/>
    <w:rsid w:val="0084115B"/>
    <w:rsid w:val="008413DF"/>
    <w:rsid w:val="00843080"/>
    <w:rsid w:val="00843267"/>
    <w:rsid w:val="008433EF"/>
    <w:rsid w:val="00844B1F"/>
    <w:rsid w:val="00846DBA"/>
    <w:rsid w:val="00847F12"/>
    <w:rsid w:val="00847F87"/>
    <w:rsid w:val="0085252D"/>
    <w:rsid w:val="00852B6A"/>
    <w:rsid w:val="008544EE"/>
    <w:rsid w:val="00856124"/>
    <w:rsid w:val="00860B37"/>
    <w:rsid w:val="0086192F"/>
    <w:rsid w:val="0086196C"/>
    <w:rsid w:val="00861F9F"/>
    <w:rsid w:val="00863653"/>
    <w:rsid w:val="0086414E"/>
    <w:rsid w:val="0086587A"/>
    <w:rsid w:val="008658A3"/>
    <w:rsid w:val="00867173"/>
    <w:rsid w:val="0086787A"/>
    <w:rsid w:val="00868F3B"/>
    <w:rsid w:val="008704A1"/>
    <w:rsid w:val="008711A0"/>
    <w:rsid w:val="00872249"/>
    <w:rsid w:val="0087273C"/>
    <w:rsid w:val="00872FE7"/>
    <w:rsid w:val="00873B92"/>
    <w:rsid w:val="00874A14"/>
    <w:rsid w:val="00875635"/>
    <w:rsid w:val="00875A6E"/>
    <w:rsid w:val="00875FAC"/>
    <w:rsid w:val="00876707"/>
    <w:rsid w:val="00876C7F"/>
    <w:rsid w:val="00880B66"/>
    <w:rsid w:val="008824A1"/>
    <w:rsid w:val="00884914"/>
    <w:rsid w:val="00884FC3"/>
    <w:rsid w:val="00885069"/>
    <w:rsid w:val="00886AB4"/>
    <w:rsid w:val="008876C1"/>
    <w:rsid w:val="00887AA5"/>
    <w:rsid w:val="00891CF9"/>
    <w:rsid w:val="00891D0B"/>
    <w:rsid w:val="00892D6C"/>
    <w:rsid w:val="0089317C"/>
    <w:rsid w:val="00894464"/>
    <w:rsid w:val="00894DE2"/>
    <w:rsid w:val="00896ABC"/>
    <w:rsid w:val="00897FC8"/>
    <w:rsid w:val="008A044C"/>
    <w:rsid w:val="008A051D"/>
    <w:rsid w:val="008A0835"/>
    <w:rsid w:val="008A1F4A"/>
    <w:rsid w:val="008A20F9"/>
    <w:rsid w:val="008A216C"/>
    <w:rsid w:val="008A27C1"/>
    <w:rsid w:val="008A2AD7"/>
    <w:rsid w:val="008A2B97"/>
    <w:rsid w:val="008A4359"/>
    <w:rsid w:val="008A4408"/>
    <w:rsid w:val="008A4D6A"/>
    <w:rsid w:val="008A50D5"/>
    <w:rsid w:val="008A784A"/>
    <w:rsid w:val="008A7E44"/>
    <w:rsid w:val="008B16ED"/>
    <w:rsid w:val="008B1D9F"/>
    <w:rsid w:val="008B1FF3"/>
    <w:rsid w:val="008B2CD9"/>
    <w:rsid w:val="008B432A"/>
    <w:rsid w:val="008B469F"/>
    <w:rsid w:val="008B5AC5"/>
    <w:rsid w:val="008B68A8"/>
    <w:rsid w:val="008B6971"/>
    <w:rsid w:val="008B7361"/>
    <w:rsid w:val="008C0204"/>
    <w:rsid w:val="008C32BA"/>
    <w:rsid w:val="008C3584"/>
    <w:rsid w:val="008C358D"/>
    <w:rsid w:val="008C498C"/>
    <w:rsid w:val="008C53DE"/>
    <w:rsid w:val="008C5B75"/>
    <w:rsid w:val="008C6B7D"/>
    <w:rsid w:val="008C6CB0"/>
    <w:rsid w:val="008C7D15"/>
    <w:rsid w:val="008D17D1"/>
    <w:rsid w:val="008D1EFA"/>
    <w:rsid w:val="008D2E71"/>
    <w:rsid w:val="008D38B9"/>
    <w:rsid w:val="008D39FC"/>
    <w:rsid w:val="008D3B22"/>
    <w:rsid w:val="008D40EA"/>
    <w:rsid w:val="008D4679"/>
    <w:rsid w:val="008D5809"/>
    <w:rsid w:val="008D6898"/>
    <w:rsid w:val="008D6F30"/>
    <w:rsid w:val="008D7BB1"/>
    <w:rsid w:val="008E0D3F"/>
    <w:rsid w:val="008E1949"/>
    <w:rsid w:val="008E1AFF"/>
    <w:rsid w:val="008E1E3D"/>
    <w:rsid w:val="008E2497"/>
    <w:rsid w:val="008E29F8"/>
    <w:rsid w:val="008E3552"/>
    <w:rsid w:val="008E3DB9"/>
    <w:rsid w:val="008E4829"/>
    <w:rsid w:val="008F0DFA"/>
    <w:rsid w:val="008F13A3"/>
    <w:rsid w:val="008F202B"/>
    <w:rsid w:val="008F20F0"/>
    <w:rsid w:val="008F2B7F"/>
    <w:rsid w:val="008F3278"/>
    <w:rsid w:val="008F3950"/>
    <w:rsid w:val="008F3975"/>
    <w:rsid w:val="008F4911"/>
    <w:rsid w:val="008F6E1E"/>
    <w:rsid w:val="00900DBF"/>
    <w:rsid w:val="00901713"/>
    <w:rsid w:val="00903A34"/>
    <w:rsid w:val="00905A06"/>
    <w:rsid w:val="00905ADA"/>
    <w:rsid w:val="00906468"/>
    <w:rsid w:val="0090737C"/>
    <w:rsid w:val="00907C56"/>
    <w:rsid w:val="00910769"/>
    <w:rsid w:val="009110D1"/>
    <w:rsid w:val="00911343"/>
    <w:rsid w:val="009116C1"/>
    <w:rsid w:val="009118E9"/>
    <w:rsid w:val="00912041"/>
    <w:rsid w:val="009135EC"/>
    <w:rsid w:val="0091455F"/>
    <w:rsid w:val="00914888"/>
    <w:rsid w:val="00915617"/>
    <w:rsid w:val="00915A99"/>
    <w:rsid w:val="009165A8"/>
    <w:rsid w:val="00916F2E"/>
    <w:rsid w:val="00917FE9"/>
    <w:rsid w:val="0092089F"/>
    <w:rsid w:val="00922D46"/>
    <w:rsid w:val="00923403"/>
    <w:rsid w:val="00924BBC"/>
    <w:rsid w:val="00924D59"/>
    <w:rsid w:val="00925D6E"/>
    <w:rsid w:val="00925F02"/>
    <w:rsid w:val="009262AA"/>
    <w:rsid w:val="00926810"/>
    <w:rsid w:val="00926BC6"/>
    <w:rsid w:val="00926DBA"/>
    <w:rsid w:val="00927349"/>
    <w:rsid w:val="0093271F"/>
    <w:rsid w:val="00932A99"/>
    <w:rsid w:val="00933AF5"/>
    <w:rsid w:val="00934132"/>
    <w:rsid w:val="009348F1"/>
    <w:rsid w:val="00934FC6"/>
    <w:rsid w:val="009353A1"/>
    <w:rsid w:val="0093541E"/>
    <w:rsid w:val="00935446"/>
    <w:rsid w:val="00935EB2"/>
    <w:rsid w:val="00940DDF"/>
    <w:rsid w:val="00941E77"/>
    <w:rsid w:val="00941FD8"/>
    <w:rsid w:val="00945842"/>
    <w:rsid w:val="00946086"/>
    <w:rsid w:val="0094718B"/>
    <w:rsid w:val="009478EB"/>
    <w:rsid w:val="0094796B"/>
    <w:rsid w:val="009515D6"/>
    <w:rsid w:val="00952277"/>
    <w:rsid w:val="00952C39"/>
    <w:rsid w:val="00954170"/>
    <w:rsid w:val="00954673"/>
    <w:rsid w:val="00955179"/>
    <w:rsid w:val="009570E6"/>
    <w:rsid w:val="00957484"/>
    <w:rsid w:val="009578AB"/>
    <w:rsid w:val="0096051E"/>
    <w:rsid w:val="00964391"/>
    <w:rsid w:val="00964854"/>
    <w:rsid w:val="00964F14"/>
    <w:rsid w:val="00965473"/>
    <w:rsid w:val="009679D5"/>
    <w:rsid w:val="009703E3"/>
    <w:rsid w:val="00970DAF"/>
    <w:rsid w:val="00970FB1"/>
    <w:rsid w:val="00971029"/>
    <w:rsid w:val="00971089"/>
    <w:rsid w:val="009711C1"/>
    <w:rsid w:val="00971B29"/>
    <w:rsid w:val="00972518"/>
    <w:rsid w:val="00972BAD"/>
    <w:rsid w:val="00973B00"/>
    <w:rsid w:val="00975811"/>
    <w:rsid w:val="009758D7"/>
    <w:rsid w:val="00975DBF"/>
    <w:rsid w:val="0097637C"/>
    <w:rsid w:val="0097661A"/>
    <w:rsid w:val="009805B3"/>
    <w:rsid w:val="00981956"/>
    <w:rsid w:val="00983BED"/>
    <w:rsid w:val="00984068"/>
    <w:rsid w:val="009846DD"/>
    <w:rsid w:val="00984868"/>
    <w:rsid w:val="0098640B"/>
    <w:rsid w:val="009868E6"/>
    <w:rsid w:val="009869FC"/>
    <w:rsid w:val="00987A59"/>
    <w:rsid w:val="009901F7"/>
    <w:rsid w:val="00990BAB"/>
    <w:rsid w:val="00990C5F"/>
    <w:rsid w:val="009932F1"/>
    <w:rsid w:val="00994687"/>
    <w:rsid w:val="00995917"/>
    <w:rsid w:val="00995FE0"/>
    <w:rsid w:val="0099628D"/>
    <w:rsid w:val="009964BD"/>
    <w:rsid w:val="009967E2"/>
    <w:rsid w:val="00996E6E"/>
    <w:rsid w:val="009973F1"/>
    <w:rsid w:val="00997863"/>
    <w:rsid w:val="009A0B44"/>
    <w:rsid w:val="009A0BB9"/>
    <w:rsid w:val="009A0F6C"/>
    <w:rsid w:val="009A1730"/>
    <w:rsid w:val="009A2B12"/>
    <w:rsid w:val="009A32CE"/>
    <w:rsid w:val="009A3A69"/>
    <w:rsid w:val="009A3EA9"/>
    <w:rsid w:val="009A3EC1"/>
    <w:rsid w:val="009A6641"/>
    <w:rsid w:val="009A78E5"/>
    <w:rsid w:val="009B0C27"/>
    <w:rsid w:val="009B14C0"/>
    <w:rsid w:val="009B29A1"/>
    <w:rsid w:val="009B4C3B"/>
    <w:rsid w:val="009B7D35"/>
    <w:rsid w:val="009C13E0"/>
    <w:rsid w:val="009C1B67"/>
    <w:rsid w:val="009C1DF9"/>
    <w:rsid w:val="009C2EF0"/>
    <w:rsid w:val="009C39EC"/>
    <w:rsid w:val="009C57A5"/>
    <w:rsid w:val="009C6163"/>
    <w:rsid w:val="009C6754"/>
    <w:rsid w:val="009D055D"/>
    <w:rsid w:val="009D2029"/>
    <w:rsid w:val="009D2B61"/>
    <w:rsid w:val="009D2D32"/>
    <w:rsid w:val="009D3AF4"/>
    <w:rsid w:val="009D3B47"/>
    <w:rsid w:val="009D4D98"/>
    <w:rsid w:val="009D5B8C"/>
    <w:rsid w:val="009D600D"/>
    <w:rsid w:val="009D7257"/>
    <w:rsid w:val="009E10E5"/>
    <w:rsid w:val="009E1152"/>
    <w:rsid w:val="009E194F"/>
    <w:rsid w:val="009E320D"/>
    <w:rsid w:val="009E36E1"/>
    <w:rsid w:val="009E4224"/>
    <w:rsid w:val="009E4453"/>
    <w:rsid w:val="009E4F61"/>
    <w:rsid w:val="009E4FEE"/>
    <w:rsid w:val="009E636F"/>
    <w:rsid w:val="009E6A5A"/>
    <w:rsid w:val="009E7729"/>
    <w:rsid w:val="009F0C21"/>
    <w:rsid w:val="009F10B4"/>
    <w:rsid w:val="009F1688"/>
    <w:rsid w:val="009F16BE"/>
    <w:rsid w:val="009F2301"/>
    <w:rsid w:val="009F30C5"/>
    <w:rsid w:val="009F35A2"/>
    <w:rsid w:val="009F4F77"/>
    <w:rsid w:val="009F5381"/>
    <w:rsid w:val="009F5D1E"/>
    <w:rsid w:val="009F632E"/>
    <w:rsid w:val="009F7071"/>
    <w:rsid w:val="009F7960"/>
    <w:rsid w:val="00A0021F"/>
    <w:rsid w:val="00A00996"/>
    <w:rsid w:val="00A01629"/>
    <w:rsid w:val="00A02937"/>
    <w:rsid w:val="00A0296E"/>
    <w:rsid w:val="00A02B58"/>
    <w:rsid w:val="00A03062"/>
    <w:rsid w:val="00A0375D"/>
    <w:rsid w:val="00A03F68"/>
    <w:rsid w:val="00A1056B"/>
    <w:rsid w:val="00A10CCD"/>
    <w:rsid w:val="00A11003"/>
    <w:rsid w:val="00A1286A"/>
    <w:rsid w:val="00A13AB8"/>
    <w:rsid w:val="00A13D83"/>
    <w:rsid w:val="00A14D1D"/>
    <w:rsid w:val="00A14DEF"/>
    <w:rsid w:val="00A15965"/>
    <w:rsid w:val="00A17222"/>
    <w:rsid w:val="00A172C7"/>
    <w:rsid w:val="00A1736B"/>
    <w:rsid w:val="00A17A38"/>
    <w:rsid w:val="00A17F60"/>
    <w:rsid w:val="00A20777"/>
    <w:rsid w:val="00A230F4"/>
    <w:rsid w:val="00A234FE"/>
    <w:rsid w:val="00A23AEC"/>
    <w:rsid w:val="00A23DB1"/>
    <w:rsid w:val="00A25EC5"/>
    <w:rsid w:val="00A260AD"/>
    <w:rsid w:val="00A27E04"/>
    <w:rsid w:val="00A27F41"/>
    <w:rsid w:val="00A314AE"/>
    <w:rsid w:val="00A314D7"/>
    <w:rsid w:val="00A3197C"/>
    <w:rsid w:val="00A32803"/>
    <w:rsid w:val="00A32839"/>
    <w:rsid w:val="00A32F9E"/>
    <w:rsid w:val="00A33175"/>
    <w:rsid w:val="00A336E3"/>
    <w:rsid w:val="00A33885"/>
    <w:rsid w:val="00A33944"/>
    <w:rsid w:val="00A33BA7"/>
    <w:rsid w:val="00A33E42"/>
    <w:rsid w:val="00A342A3"/>
    <w:rsid w:val="00A354F8"/>
    <w:rsid w:val="00A35DF7"/>
    <w:rsid w:val="00A36967"/>
    <w:rsid w:val="00A36C56"/>
    <w:rsid w:val="00A37D21"/>
    <w:rsid w:val="00A37F51"/>
    <w:rsid w:val="00A37F74"/>
    <w:rsid w:val="00A410D9"/>
    <w:rsid w:val="00A420F5"/>
    <w:rsid w:val="00A4248F"/>
    <w:rsid w:val="00A42BE6"/>
    <w:rsid w:val="00A43636"/>
    <w:rsid w:val="00A44556"/>
    <w:rsid w:val="00A4491E"/>
    <w:rsid w:val="00A45628"/>
    <w:rsid w:val="00A46509"/>
    <w:rsid w:val="00A46C5C"/>
    <w:rsid w:val="00A46CF2"/>
    <w:rsid w:val="00A47388"/>
    <w:rsid w:val="00A54F50"/>
    <w:rsid w:val="00A56407"/>
    <w:rsid w:val="00A56C6B"/>
    <w:rsid w:val="00A5727A"/>
    <w:rsid w:val="00A60457"/>
    <w:rsid w:val="00A606C2"/>
    <w:rsid w:val="00A615E0"/>
    <w:rsid w:val="00A61EFE"/>
    <w:rsid w:val="00A62FCE"/>
    <w:rsid w:val="00A63DCD"/>
    <w:rsid w:val="00A64150"/>
    <w:rsid w:val="00A64BDB"/>
    <w:rsid w:val="00A64E6B"/>
    <w:rsid w:val="00A64F96"/>
    <w:rsid w:val="00A65DF3"/>
    <w:rsid w:val="00A66269"/>
    <w:rsid w:val="00A67033"/>
    <w:rsid w:val="00A67A15"/>
    <w:rsid w:val="00A70180"/>
    <w:rsid w:val="00A70255"/>
    <w:rsid w:val="00A71D59"/>
    <w:rsid w:val="00A73522"/>
    <w:rsid w:val="00A7462C"/>
    <w:rsid w:val="00A7484C"/>
    <w:rsid w:val="00A74CD3"/>
    <w:rsid w:val="00A75475"/>
    <w:rsid w:val="00A75659"/>
    <w:rsid w:val="00A75967"/>
    <w:rsid w:val="00A75A44"/>
    <w:rsid w:val="00A75A4E"/>
    <w:rsid w:val="00A760CD"/>
    <w:rsid w:val="00A76356"/>
    <w:rsid w:val="00A77C7F"/>
    <w:rsid w:val="00A77F9F"/>
    <w:rsid w:val="00A815F7"/>
    <w:rsid w:val="00A8216C"/>
    <w:rsid w:val="00A83422"/>
    <w:rsid w:val="00A8448B"/>
    <w:rsid w:val="00A86A2D"/>
    <w:rsid w:val="00A8753B"/>
    <w:rsid w:val="00A90608"/>
    <w:rsid w:val="00A90B3D"/>
    <w:rsid w:val="00A923EC"/>
    <w:rsid w:val="00A94B6C"/>
    <w:rsid w:val="00A953C1"/>
    <w:rsid w:val="00A95640"/>
    <w:rsid w:val="00A95C24"/>
    <w:rsid w:val="00A961DC"/>
    <w:rsid w:val="00A96623"/>
    <w:rsid w:val="00AA0476"/>
    <w:rsid w:val="00AA1572"/>
    <w:rsid w:val="00AA284B"/>
    <w:rsid w:val="00AA399E"/>
    <w:rsid w:val="00AA5B49"/>
    <w:rsid w:val="00AA5BE6"/>
    <w:rsid w:val="00AA641B"/>
    <w:rsid w:val="00AA67CC"/>
    <w:rsid w:val="00AA6922"/>
    <w:rsid w:val="00AA6B68"/>
    <w:rsid w:val="00AA6FD9"/>
    <w:rsid w:val="00AA7619"/>
    <w:rsid w:val="00AA775E"/>
    <w:rsid w:val="00AB09CB"/>
    <w:rsid w:val="00AB0FEA"/>
    <w:rsid w:val="00AB11CB"/>
    <w:rsid w:val="00AB1965"/>
    <w:rsid w:val="00AB1A76"/>
    <w:rsid w:val="00AB29BE"/>
    <w:rsid w:val="00AB3C94"/>
    <w:rsid w:val="00AB4487"/>
    <w:rsid w:val="00AB5273"/>
    <w:rsid w:val="00AB5A47"/>
    <w:rsid w:val="00AB5AC7"/>
    <w:rsid w:val="00AB5F1C"/>
    <w:rsid w:val="00AB6BAA"/>
    <w:rsid w:val="00AB6C24"/>
    <w:rsid w:val="00AB75C6"/>
    <w:rsid w:val="00AC12F7"/>
    <w:rsid w:val="00AC2A3F"/>
    <w:rsid w:val="00AC2A97"/>
    <w:rsid w:val="00AC3E80"/>
    <w:rsid w:val="00AC4307"/>
    <w:rsid w:val="00AC4D51"/>
    <w:rsid w:val="00AC539C"/>
    <w:rsid w:val="00AC53F4"/>
    <w:rsid w:val="00AC5701"/>
    <w:rsid w:val="00AC58F5"/>
    <w:rsid w:val="00AC5CBF"/>
    <w:rsid w:val="00AC6753"/>
    <w:rsid w:val="00AC68A0"/>
    <w:rsid w:val="00AC7CCE"/>
    <w:rsid w:val="00AD1CD7"/>
    <w:rsid w:val="00AD4717"/>
    <w:rsid w:val="00AD50A0"/>
    <w:rsid w:val="00AD57AF"/>
    <w:rsid w:val="00AD69F4"/>
    <w:rsid w:val="00AD7B48"/>
    <w:rsid w:val="00ADD331"/>
    <w:rsid w:val="00AE0451"/>
    <w:rsid w:val="00AE2CCD"/>
    <w:rsid w:val="00AE3282"/>
    <w:rsid w:val="00AE3CAB"/>
    <w:rsid w:val="00AE4494"/>
    <w:rsid w:val="00AE52E9"/>
    <w:rsid w:val="00AE6195"/>
    <w:rsid w:val="00AE7105"/>
    <w:rsid w:val="00AE7215"/>
    <w:rsid w:val="00AE7756"/>
    <w:rsid w:val="00AEF59B"/>
    <w:rsid w:val="00AF1D24"/>
    <w:rsid w:val="00AF1DCA"/>
    <w:rsid w:val="00AF2167"/>
    <w:rsid w:val="00AF24F7"/>
    <w:rsid w:val="00AF48A0"/>
    <w:rsid w:val="00AF48B0"/>
    <w:rsid w:val="00AF5E32"/>
    <w:rsid w:val="00AF6741"/>
    <w:rsid w:val="00AF7435"/>
    <w:rsid w:val="00AF7469"/>
    <w:rsid w:val="00AF7506"/>
    <w:rsid w:val="00AF7880"/>
    <w:rsid w:val="00B01720"/>
    <w:rsid w:val="00B03048"/>
    <w:rsid w:val="00B03D1A"/>
    <w:rsid w:val="00B04038"/>
    <w:rsid w:val="00B0616A"/>
    <w:rsid w:val="00B06979"/>
    <w:rsid w:val="00B0734B"/>
    <w:rsid w:val="00B07A39"/>
    <w:rsid w:val="00B07DFA"/>
    <w:rsid w:val="00B07E26"/>
    <w:rsid w:val="00B109A5"/>
    <w:rsid w:val="00B11B45"/>
    <w:rsid w:val="00B11C4A"/>
    <w:rsid w:val="00B12359"/>
    <w:rsid w:val="00B1346C"/>
    <w:rsid w:val="00B15ACA"/>
    <w:rsid w:val="00B16F0A"/>
    <w:rsid w:val="00B1716E"/>
    <w:rsid w:val="00B20900"/>
    <w:rsid w:val="00B21234"/>
    <w:rsid w:val="00B2177F"/>
    <w:rsid w:val="00B22294"/>
    <w:rsid w:val="00B22902"/>
    <w:rsid w:val="00B230CC"/>
    <w:rsid w:val="00B2372D"/>
    <w:rsid w:val="00B242AC"/>
    <w:rsid w:val="00B2450A"/>
    <w:rsid w:val="00B24C38"/>
    <w:rsid w:val="00B2528D"/>
    <w:rsid w:val="00B256B8"/>
    <w:rsid w:val="00B26E16"/>
    <w:rsid w:val="00B27993"/>
    <w:rsid w:val="00B27BEC"/>
    <w:rsid w:val="00B31421"/>
    <w:rsid w:val="00B321AA"/>
    <w:rsid w:val="00B32BD9"/>
    <w:rsid w:val="00B33859"/>
    <w:rsid w:val="00B34D81"/>
    <w:rsid w:val="00B34F2A"/>
    <w:rsid w:val="00B362B6"/>
    <w:rsid w:val="00B369B3"/>
    <w:rsid w:val="00B36ED4"/>
    <w:rsid w:val="00B3710C"/>
    <w:rsid w:val="00B421C2"/>
    <w:rsid w:val="00B43485"/>
    <w:rsid w:val="00B44C3C"/>
    <w:rsid w:val="00B463EA"/>
    <w:rsid w:val="00B46427"/>
    <w:rsid w:val="00B4652E"/>
    <w:rsid w:val="00B46578"/>
    <w:rsid w:val="00B4681A"/>
    <w:rsid w:val="00B46A61"/>
    <w:rsid w:val="00B47A8C"/>
    <w:rsid w:val="00B51949"/>
    <w:rsid w:val="00B5233F"/>
    <w:rsid w:val="00B529DB"/>
    <w:rsid w:val="00B537FD"/>
    <w:rsid w:val="00B53D3D"/>
    <w:rsid w:val="00B545CA"/>
    <w:rsid w:val="00B55AA0"/>
    <w:rsid w:val="00B610B6"/>
    <w:rsid w:val="00B61650"/>
    <w:rsid w:val="00B62C1A"/>
    <w:rsid w:val="00B63087"/>
    <w:rsid w:val="00B630B2"/>
    <w:rsid w:val="00B664C9"/>
    <w:rsid w:val="00B66AF3"/>
    <w:rsid w:val="00B672B0"/>
    <w:rsid w:val="00B67B49"/>
    <w:rsid w:val="00B704EA"/>
    <w:rsid w:val="00B7115C"/>
    <w:rsid w:val="00B72392"/>
    <w:rsid w:val="00B72AEE"/>
    <w:rsid w:val="00B730F6"/>
    <w:rsid w:val="00B7406A"/>
    <w:rsid w:val="00B74AB0"/>
    <w:rsid w:val="00B75C31"/>
    <w:rsid w:val="00B76659"/>
    <w:rsid w:val="00B77D62"/>
    <w:rsid w:val="00B807EB"/>
    <w:rsid w:val="00B81262"/>
    <w:rsid w:val="00B823AE"/>
    <w:rsid w:val="00B842C9"/>
    <w:rsid w:val="00B84DA1"/>
    <w:rsid w:val="00B85368"/>
    <w:rsid w:val="00B861A3"/>
    <w:rsid w:val="00B863A9"/>
    <w:rsid w:val="00B86AD4"/>
    <w:rsid w:val="00B86F77"/>
    <w:rsid w:val="00B90C27"/>
    <w:rsid w:val="00B914F2"/>
    <w:rsid w:val="00B91AB4"/>
    <w:rsid w:val="00B92B9C"/>
    <w:rsid w:val="00B93011"/>
    <w:rsid w:val="00B93F9B"/>
    <w:rsid w:val="00B94490"/>
    <w:rsid w:val="00B94913"/>
    <w:rsid w:val="00B949FC"/>
    <w:rsid w:val="00B96BB2"/>
    <w:rsid w:val="00BA0F07"/>
    <w:rsid w:val="00BA2DF4"/>
    <w:rsid w:val="00BA55EF"/>
    <w:rsid w:val="00BA689E"/>
    <w:rsid w:val="00BB13E9"/>
    <w:rsid w:val="00BB1BEE"/>
    <w:rsid w:val="00BB2821"/>
    <w:rsid w:val="00BB2903"/>
    <w:rsid w:val="00BB30D2"/>
    <w:rsid w:val="00BB3CFC"/>
    <w:rsid w:val="00BB3D08"/>
    <w:rsid w:val="00BB4027"/>
    <w:rsid w:val="00BB4089"/>
    <w:rsid w:val="00BB4AD3"/>
    <w:rsid w:val="00BB4B6C"/>
    <w:rsid w:val="00BB53D4"/>
    <w:rsid w:val="00BB630A"/>
    <w:rsid w:val="00BB7D75"/>
    <w:rsid w:val="00BB7FE2"/>
    <w:rsid w:val="00BC09C1"/>
    <w:rsid w:val="00BC18AB"/>
    <w:rsid w:val="00BC3686"/>
    <w:rsid w:val="00BC380E"/>
    <w:rsid w:val="00BC3EE7"/>
    <w:rsid w:val="00BC4C10"/>
    <w:rsid w:val="00BC4FA5"/>
    <w:rsid w:val="00BC615B"/>
    <w:rsid w:val="00BC65A8"/>
    <w:rsid w:val="00BC7898"/>
    <w:rsid w:val="00BD05E6"/>
    <w:rsid w:val="00BD082D"/>
    <w:rsid w:val="00BD0A06"/>
    <w:rsid w:val="00BD1357"/>
    <w:rsid w:val="00BD1BFC"/>
    <w:rsid w:val="00BD1FC3"/>
    <w:rsid w:val="00BD2946"/>
    <w:rsid w:val="00BD296C"/>
    <w:rsid w:val="00BD2AD3"/>
    <w:rsid w:val="00BD42B1"/>
    <w:rsid w:val="00BD4B8A"/>
    <w:rsid w:val="00BD6D4A"/>
    <w:rsid w:val="00BD719E"/>
    <w:rsid w:val="00BE0B1A"/>
    <w:rsid w:val="00BE2B7C"/>
    <w:rsid w:val="00BE2F28"/>
    <w:rsid w:val="00BE3647"/>
    <w:rsid w:val="00BE3B28"/>
    <w:rsid w:val="00BE3E9E"/>
    <w:rsid w:val="00BE496D"/>
    <w:rsid w:val="00BE5DAB"/>
    <w:rsid w:val="00BE73CD"/>
    <w:rsid w:val="00BE7D37"/>
    <w:rsid w:val="00BF0223"/>
    <w:rsid w:val="00BF0544"/>
    <w:rsid w:val="00BF0820"/>
    <w:rsid w:val="00BF119C"/>
    <w:rsid w:val="00BF126E"/>
    <w:rsid w:val="00BF19DD"/>
    <w:rsid w:val="00BF2179"/>
    <w:rsid w:val="00BF3467"/>
    <w:rsid w:val="00BF5AEE"/>
    <w:rsid w:val="00BF661C"/>
    <w:rsid w:val="00BF6832"/>
    <w:rsid w:val="00BF68D1"/>
    <w:rsid w:val="00BF6A63"/>
    <w:rsid w:val="00BF72E1"/>
    <w:rsid w:val="00BF741B"/>
    <w:rsid w:val="00BF746B"/>
    <w:rsid w:val="00BF778E"/>
    <w:rsid w:val="00BF7E92"/>
    <w:rsid w:val="00BF7EFE"/>
    <w:rsid w:val="00BF7F9A"/>
    <w:rsid w:val="00C010EB"/>
    <w:rsid w:val="00C0125A"/>
    <w:rsid w:val="00C01306"/>
    <w:rsid w:val="00C0214F"/>
    <w:rsid w:val="00C0302C"/>
    <w:rsid w:val="00C04B73"/>
    <w:rsid w:val="00C068C7"/>
    <w:rsid w:val="00C06C74"/>
    <w:rsid w:val="00C07D02"/>
    <w:rsid w:val="00C10C49"/>
    <w:rsid w:val="00C11D05"/>
    <w:rsid w:val="00C12291"/>
    <w:rsid w:val="00C1251D"/>
    <w:rsid w:val="00C13005"/>
    <w:rsid w:val="00C13C30"/>
    <w:rsid w:val="00C14CB0"/>
    <w:rsid w:val="00C156C7"/>
    <w:rsid w:val="00C15D57"/>
    <w:rsid w:val="00C17161"/>
    <w:rsid w:val="00C173EF"/>
    <w:rsid w:val="00C17546"/>
    <w:rsid w:val="00C176FC"/>
    <w:rsid w:val="00C20877"/>
    <w:rsid w:val="00C22F2C"/>
    <w:rsid w:val="00C24323"/>
    <w:rsid w:val="00C252FA"/>
    <w:rsid w:val="00C25EAB"/>
    <w:rsid w:val="00C260D3"/>
    <w:rsid w:val="00C26AC8"/>
    <w:rsid w:val="00C26DDD"/>
    <w:rsid w:val="00C30042"/>
    <w:rsid w:val="00C30FBC"/>
    <w:rsid w:val="00C32636"/>
    <w:rsid w:val="00C32FFA"/>
    <w:rsid w:val="00C33B59"/>
    <w:rsid w:val="00C344F2"/>
    <w:rsid w:val="00C36114"/>
    <w:rsid w:val="00C36610"/>
    <w:rsid w:val="00C36691"/>
    <w:rsid w:val="00C36F51"/>
    <w:rsid w:val="00C40675"/>
    <w:rsid w:val="00C40CA2"/>
    <w:rsid w:val="00C41094"/>
    <w:rsid w:val="00C42185"/>
    <w:rsid w:val="00C434B9"/>
    <w:rsid w:val="00C45A0B"/>
    <w:rsid w:val="00C45B9F"/>
    <w:rsid w:val="00C5004D"/>
    <w:rsid w:val="00C5137A"/>
    <w:rsid w:val="00C540FA"/>
    <w:rsid w:val="00C566D7"/>
    <w:rsid w:val="00C57A7E"/>
    <w:rsid w:val="00C60F24"/>
    <w:rsid w:val="00C60F46"/>
    <w:rsid w:val="00C610FE"/>
    <w:rsid w:val="00C61B0A"/>
    <w:rsid w:val="00C62781"/>
    <w:rsid w:val="00C6291F"/>
    <w:rsid w:val="00C62B20"/>
    <w:rsid w:val="00C634FE"/>
    <w:rsid w:val="00C6354B"/>
    <w:rsid w:val="00C63FCD"/>
    <w:rsid w:val="00C64CC2"/>
    <w:rsid w:val="00C64E36"/>
    <w:rsid w:val="00C65AC4"/>
    <w:rsid w:val="00C66C10"/>
    <w:rsid w:val="00C66D2D"/>
    <w:rsid w:val="00C675CD"/>
    <w:rsid w:val="00C70447"/>
    <w:rsid w:val="00C704C9"/>
    <w:rsid w:val="00C7081E"/>
    <w:rsid w:val="00C70ABB"/>
    <w:rsid w:val="00C71489"/>
    <w:rsid w:val="00C72126"/>
    <w:rsid w:val="00C727FA"/>
    <w:rsid w:val="00C72B8C"/>
    <w:rsid w:val="00C75723"/>
    <w:rsid w:val="00C75ACF"/>
    <w:rsid w:val="00C766FF"/>
    <w:rsid w:val="00C76C21"/>
    <w:rsid w:val="00C76F73"/>
    <w:rsid w:val="00C802BC"/>
    <w:rsid w:val="00C80A51"/>
    <w:rsid w:val="00C824B5"/>
    <w:rsid w:val="00C8357C"/>
    <w:rsid w:val="00C83BFF"/>
    <w:rsid w:val="00C83CC7"/>
    <w:rsid w:val="00C844EC"/>
    <w:rsid w:val="00C84D92"/>
    <w:rsid w:val="00C857BC"/>
    <w:rsid w:val="00C8592A"/>
    <w:rsid w:val="00C87807"/>
    <w:rsid w:val="00C87B00"/>
    <w:rsid w:val="00C9205F"/>
    <w:rsid w:val="00C9278F"/>
    <w:rsid w:val="00C93A9C"/>
    <w:rsid w:val="00C93E3C"/>
    <w:rsid w:val="00C95AF3"/>
    <w:rsid w:val="00C95F63"/>
    <w:rsid w:val="00C97375"/>
    <w:rsid w:val="00C976D9"/>
    <w:rsid w:val="00C9773F"/>
    <w:rsid w:val="00CA1207"/>
    <w:rsid w:val="00CA16A4"/>
    <w:rsid w:val="00CA26D1"/>
    <w:rsid w:val="00CA2793"/>
    <w:rsid w:val="00CA2870"/>
    <w:rsid w:val="00CA48D2"/>
    <w:rsid w:val="00CA5D9D"/>
    <w:rsid w:val="00CA622D"/>
    <w:rsid w:val="00CA632A"/>
    <w:rsid w:val="00CA77B5"/>
    <w:rsid w:val="00CB0CFF"/>
    <w:rsid w:val="00CB11B6"/>
    <w:rsid w:val="00CB4DFD"/>
    <w:rsid w:val="00CB524D"/>
    <w:rsid w:val="00CB570F"/>
    <w:rsid w:val="00CB5A7D"/>
    <w:rsid w:val="00CB71B0"/>
    <w:rsid w:val="00CB75AC"/>
    <w:rsid w:val="00CB75F4"/>
    <w:rsid w:val="00CB7822"/>
    <w:rsid w:val="00CC17AB"/>
    <w:rsid w:val="00CC2BF7"/>
    <w:rsid w:val="00CC37BA"/>
    <w:rsid w:val="00CC3889"/>
    <w:rsid w:val="00CC38B6"/>
    <w:rsid w:val="00CC4990"/>
    <w:rsid w:val="00CC5355"/>
    <w:rsid w:val="00CC687B"/>
    <w:rsid w:val="00CD0141"/>
    <w:rsid w:val="00CD0B89"/>
    <w:rsid w:val="00CD184D"/>
    <w:rsid w:val="00CD3F0A"/>
    <w:rsid w:val="00CD66F2"/>
    <w:rsid w:val="00CD7936"/>
    <w:rsid w:val="00CE0912"/>
    <w:rsid w:val="00CE1552"/>
    <w:rsid w:val="00CE288D"/>
    <w:rsid w:val="00CE2F75"/>
    <w:rsid w:val="00CE665D"/>
    <w:rsid w:val="00CE7855"/>
    <w:rsid w:val="00CE7A6A"/>
    <w:rsid w:val="00CF07AB"/>
    <w:rsid w:val="00CF0B42"/>
    <w:rsid w:val="00CF0BDF"/>
    <w:rsid w:val="00CF1FFB"/>
    <w:rsid w:val="00CF3EF3"/>
    <w:rsid w:val="00CF402F"/>
    <w:rsid w:val="00CF4FF0"/>
    <w:rsid w:val="00CF51C0"/>
    <w:rsid w:val="00CF5626"/>
    <w:rsid w:val="00CF6174"/>
    <w:rsid w:val="00CF6D7D"/>
    <w:rsid w:val="00CF7322"/>
    <w:rsid w:val="00D0015D"/>
    <w:rsid w:val="00D00357"/>
    <w:rsid w:val="00D030CF"/>
    <w:rsid w:val="00D03439"/>
    <w:rsid w:val="00D0358F"/>
    <w:rsid w:val="00D037E6"/>
    <w:rsid w:val="00D0424F"/>
    <w:rsid w:val="00D0602C"/>
    <w:rsid w:val="00D061DB"/>
    <w:rsid w:val="00D0624B"/>
    <w:rsid w:val="00D0781C"/>
    <w:rsid w:val="00D0798C"/>
    <w:rsid w:val="00D07A77"/>
    <w:rsid w:val="00D10025"/>
    <w:rsid w:val="00D10A90"/>
    <w:rsid w:val="00D1145C"/>
    <w:rsid w:val="00D121A3"/>
    <w:rsid w:val="00D12214"/>
    <w:rsid w:val="00D13127"/>
    <w:rsid w:val="00D13738"/>
    <w:rsid w:val="00D13D57"/>
    <w:rsid w:val="00D1425B"/>
    <w:rsid w:val="00D15300"/>
    <w:rsid w:val="00D159C0"/>
    <w:rsid w:val="00D15C0E"/>
    <w:rsid w:val="00D200DA"/>
    <w:rsid w:val="00D203F3"/>
    <w:rsid w:val="00D2081C"/>
    <w:rsid w:val="00D209FD"/>
    <w:rsid w:val="00D215F8"/>
    <w:rsid w:val="00D22789"/>
    <w:rsid w:val="00D227C0"/>
    <w:rsid w:val="00D228D6"/>
    <w:rsid w:val="00D23D35"/>
    <w:rsid w:val="00D246D4"/>
    <w:rsid w:val="00D24FCE"/>
    <w:rsid w:val="00D25BF3"/>
    <w:rsid w:val="00D25F8E"/>
    <w:rsid w:val="00D27A4E"/>
    <w:rsid w:val="00D300E5"/>
    <w:rsid w:val="00D31055"/>
    <w:rsid w:val="00D31979"/>
    <w:rsid w:val="00D33216"/>
    <w:rsid w:val="00D337F8"/>
    <w:rsid w:val="00D33E7C"/>
    <w:rsid w:val="00D355ED"/>
    <w:rsid w:val="00D36A42"/>
    <w:rsid w:val="00D372EF"/>
    <w:rsid w:val="00D4045C"/>
    <w:rsid w:val="00D4058E"/>
    <w:rsid w:val="00D4071A"/>
    <w:rsid w:val="00D40EC0"/>
    <w:rsid w:val="00D42484"/>
    <w:rsid w:val="00D4356B"/>
    <w:rsid w:val="00D43750"/>
    <w:rsid w:val="00D443E3"/>
    <w:rsid w:val="00D44ADF"/>
    <w:rsid w:val="00D45AD4"/>
    <w:rsid w:val="00D468B8"/>
    <w:rsid w:val="00D46993"/>
    <w:rsid w:val="00D47CA8"/>
    <w:rsid w:val="00D5001C"/>
    <w:rsid w:val="00D500A1"/>
    <w:rsid w:val="00D503F1"/>
    <w:rsid w:val="00D50942"/>
    <w:rsid w:val="00D51298"/>
    <w:rsid w:val="00D5168D"/>
    <w:rsid w:val="00D51D32"/>
    <w:rsid w:val="00D5323B"/>
    <w:rsid w:val="00D543E9"/>
    <w:rsid w:val="00D54708"/>
    <w:rsid w:val="00D55F44"/>
    <w:rsid w:val="00D560E4"/>
    <w:rsid w:val="00D574A5"/>
    <w:rsid w:val="00D57A8B"/>
    <w:rsid w:val="00D57BF5"/>
    <w:rsid w:val="00D60B6E"/>
    <w:rsid w:val="00D60BBC"/>
    <w:rsid w:val="00D61F6D"/>
    <w:rsid w:val="00D6205B"/>
    <w:rsid w:val="00D628AE"/>
    <w:rsid w:val="00D6296D"/>
    <w:rsid w:val="00D656C9"/>
    <w:rsid w:val="00D65A6F"/>
    <w:rsid w:val="00D66088"/>
    <w:rsid w:val="00D663AB"/>
    <w:rsid w:val="00D670A5"/>
    <w:rsid w:val="00D675D0"/>
    <w:rsid w:val="00D67AAD"/>
    <w:rsid w:val="00D72A11"/>
    <w:rsid w:val="00D72F6E"/>
    <w:rsid w:val="00D7387D"/>
    <w:rsid w:val="00D74697"/>
    <w:rsid w:val="00D747EA"/>
    <w:rsid w:val="00D748BD"/>
    <w:rsid w:val="00D76945"/>
    <w:rsid w:val="00D769FE"/>
    <w:rsid w:val="00D7770F"/>
    <w:rsid w:val="00D80C4A"/>
    <w:rsid w:val="00D813A7"/>
    <w:rsid w:val="00D819B1"/>
    <w:rsid w:val="00D82925"/>
    <w:rsid w:val="00D83747"/>
    <w:rsid w:val="00D867DD"/>
    <w:rsid w:val="00D86F29"/>
    <w:rsid w:val="00D86F83"/>
    <w:rsid w:val="00D87C03"/>
    <w:rsid w:val="00D90152"/>
    <w:rsid w:val="00D91A8D"/>
    <w:rsid w:val="00D91DD1"/>
    <w:rsid w:val="00D9486C"/>
    <w:rsid w:val="00D94E05"/>
    <w:rsid w:val="00D95E64"/>
    <w:rsid w:val="00D97021"/>
    <w:rsid w:val="00D970DB"/>
    <w:rsid w:val="00D97922"/>
    <w:rsid w:val="00D97CE7"/>
    <w:rsid w:val="00DA0CBB"/>
    <w:rsid w:val="00DA0F46"/>
    <w:rsid w:val="00DA1FD7"/>
    <w:rsid w:val="00DA21BA"/>
    <w:rsid w:val="00DA3F33"/>
    <w:rsid w:val="00DA53B0"/>
    <w:rsid w:val="00DA5F2F"/>
    <w:rsid w:val="00DAABD3"/>
    <w:rsid w:val="00DB1895"/>
    <w:rsid w:val="00DB1FA3"/>
    <w:rsid w:val="00DB24A4"/>
    <w:rsid w:val="00DB277E"/>
    <w:rsid w:val="00DB333F"/>
    <w:rsid w:val="00DB59EA"/>
    <w:rsid w:val="00DB5D5F"/>
    <w:rsid w:val="00DB67B9"/>
    <w:rsid w:val="00DB7F2B"/>
    <w:rsid w:val="00DC0870"/>
    <w:rsid w:val="00DC0B78"/>
    <w:rsid w:val="00DC0CAD"/>
    <w:rsid w:val="00DC1107"/>
    <w:rsid w:val="00DC17BA"/>
    <w:rsid w:val="00DC1F94"/>
    <w:rsid w:val="00DC2520"/>
    <w:rsid w:val="00DC404C"/>
    <w:rsid w:val="00DC481F"/>
    <w:rsid w:val="00DC4AEF"/>
    <w:rsid w:val="00DC5473"/>
    <w:rsid w:val="00DC6680"/>
    <w:rsid w:val="00DC6FC1"/>
    <w:rsid w:val="00DD05E8"/>
    <w:rsid w:val="00DD07A9"/>
    <w:rsid w:val="00DD12BB"/>
    <w:rsid w:val="00DD1BBD"/>
    <w:rsid w:val="00DD1DBE"/>
    <w:rsid w:val="00DD3B95"/>
    <w:rsid w:val="00DD43DE"/>
    <w:rsid w:val="00DD6591"/>
    <w:rsid w:val="00DD6757"/>
    <w:rsid w:val="00DD682A"/>
    <w:rsid w:val="00DD6FAD"/>
    <w:rsid w:val="00DD7227"/>
    <w:rsid w:val="00DD75D1"/>
    <w:rsid w:val="00DE0B36"/>
    <w:rsid w:val="00DE178E"/>
    <w:rsid w:val="00DE24E8"/>
    <w:rsid w:val="00DE25E0"/>
    <w:rsid w:val="00DE285E"/>
    <w:rsid w:val="00DE4280"/>
    <w:rsid w:val="00DE429C"/>
    <w:rsid w:val="00DE4946"/>
    <w:rsid w:val="00DE557D"/>
    <w:rsid w:val="00DE5B5E"/>
    <w:rsid w:val="00DE5CFA"/>
    <w:rsid w:val="00DE5F32"/>
    <w:rsid w:val="00DE6032"/>
    <w:rsid w:val="00DE784B"/>
    <w:rsid w:val="00DF0088"/>
    <w:rsid w:val="00DF05E4"/>
    <w:rsid w:val="00DF1273"/>
    <w:rsid w:val="00DF1B44"/>
    <w:rsid w:val="00DF30E4"/>
    <w:rsid w:val="00DF435B"/>
    <w:rsid w:val="00DF528A"/>
    <w:rsid w:val="00DF7221"/>
    <w:rsid w:val="00E0008E"/>
    <w:rsid w:val="00E00640"/>
    <w:rsid w:val="00E038DC"/>
    <w:rsid w:val="00E03D1C"/>
    <w:rsid w:val="00E062F4"/>
    <w:rsid w:val="00E06B65"/>
    <w:rsid w:val="00E100E3"/>
    <w:rsid w:val="00E146B2"/>
    <w:rsid w:val="00E16B05"/>
    <w:rsid w:val="00E20276"/>
    <w:rsid w:val="00E20BDE"/>
    <w:rsid w:val="00E21479"/>
    <w:rsid w:val="00E239BC"/>
    <w:rsid w:val="00E23AF0"/>
    <w:rsid w:val="00E23B4F"/>
    <w:rsid w:val="00E24119"/>
    <w:rsid w:val="00E24657"/>
    <w:rsid w:val="00E24A76"/>
    <w:rsid w:val="00E26C3F"/>
    <w:rsid w:val="00E2792B"/>
    <w:rsid w:val="00E27A95"/>
    <w:rsid w:val="00E27F0D"/>
    <w:rsid w:val="00E302AF"/>
    <w:rsid w:val="00E30319"/>
    <w:rsid w:val="00E30D18"/>
    <w:rsid w:val="00E30E7A"/>
    <w:rsid w:val="00E318CC"/>
    <w:rsid w:val="00E32EFC"/>
    <w:rsid w:val="00E33245"/>
    <w:rsid w:val="00E33CD3"/>
    <w:rsid w:val="00E35FD1"/>
    <w:rsid w:val="00E36C81"/>
    <w:rsid w:val="00E37A19"/>
    <w:rsid w:val="00E4175E"/>
    <w:rsid w:val="00E41FDB"/>
    <w:rsid w:val="00E4257E"/>
    <w:rsid w:val="00E42808"/>
    <w:rsid w:val="00E43440"/>
    <w:rsid w:val="00E4353C"/>
    <w:rsid w:val="00E43C5C"/>
    <w:rsid w:val="00E4546C"/>
    <w:rsid w:val="00E46AE4"/>
    <w:rsid w:val="00E47183"/>
    <w:rsid w:val="00E476BA"/>
    <w:rsid w:val="00E516F5"/>
    <w:rsid w:val="00E52646"/>
    <w:rsid w:val="00E53247"/>
    <w:rsid w:val="00E538F0"/>
    <w:rsid w:val="00E5561E"/>
    <w:rsid w:val="00E574E9"/>
    <w:rsid w:val="00E57E48"/>
    <w:rsid w:val="00E60CD1"/>
    <w:rsid w:val="00E61088"/>
    <w:rsid w:val="00E62B7A"/>
    <w:rsid w:val="00E6499E"/>
    <w:rsid w:val="00E65F00"/>
    <w:rsid w:val="00E66481"/>
    <w:rsid w:val="00E67694"/>
    <w:rsid w:val="00E67A5C"/>
    <w:rsid w:val="00E7077D"/>
    <w:rsid w:val="00E714C9"/>
    <w:rsid w:val="00E71F9C"/>
    <w:rsid w:val="00E73D97"/>
    <w:rsid w:val="00E75A5D"/>
    <w:rsid w:val="00E75B7E"/>
    <w:rsid w:val="00E77508"/>
    <w:rsid w:val="00E7766C"/>
    <w:rsid w:val="00E80157"/>
    <w:rsid w:val="00E8115F"/>
    <w:rsid w:val="00E8176D"/>
    <w:rsid w:val="00E81D5D"/>
    <w:rsid w:val="00E82C34"/>
    <w:rsid w:val="00E847A9"/>
    <w:rsid w:val="00E85AC4"/>
    <w:rsid w:val="00E862CA"/>
    <w:rsid w:val="00E86369"/>
    <w:rsid w:val="00E865E8"/>
    <w:rsid w:val="00E90518"/>
    <w:rsid w:val="00E937E7"/>
    <w:rsid w:val="00E93DA6"/>
    <w:rsid w:val="00E94150"/>
    <w:rsid w:val="00E94556"/>
    <w:rsid w:val="00E947BD"/>
    <w:rsid w:val="00E95ABF"/>
    <w:rsid w:val="00E9603D"/>
    <w:rsid w:val="00E96713"/>
    <w:rsid w:val="00E96D29"/>
    <w:rsid w:val="00E96F50"/>
    <w:rsid w:val="00EA031C"/>
    <w:rsid w:val="00EA2255"/>
    <w:rsid w:val="00EA42C6"/>
    <w:rsid w:val="00EA7A35"/>
    <w:rsid w:val="00EB1507"/>
    <w:rsid w:val="00EB1AE5"/>
    <w:rsid w:val="00EB2577"/>
    <w:rsid w:val="00EB284B"/>
    <w:rsid w:val="00EB3274"/>
    <w:rsid w:val="00EB3545"/>
    <w:rsid w:val="00EB411B"/>
    <w:rsid w:val="00EB497E"/>
    <w:rsid w:val="00EB5214"/>
    <w:rsid w:val="00EB6394"/>
    <w:rsid w:val="00EB6624"/>
    <w:rsid w:val="00EB6CF7"/>
    <w:rsid w:val="00EC00E9"/>
    <w:rsid w:val="00EC0567"/>
    <w:rsid w:val="00EC0D94"/>
    <w:rsid w:val="00EC28D0"/>
    <w:rsid w:val="00EC336D"/>
    <w:rsid w:val="00EC3C23"/>
    <w:rsid w:val="00EC53BA"/>
    <w:rsid w:val="00EC5B80"/>
    <w:rsid w:val="00EC5CE9"/>
    <w:rsid w:val="00EC7ED4"/>
    <w:rsid w:val="00ED0210"/>
    <w:rsid w:val="00ED07DB"/>
    <w:rsid w:val="00ED1283"/>
    <w:rsid w:val="00ED25C3"/>
    <w:rsid w:val="00ED3C55"/>
    <w:rsid w:val="00ED54DE"/>
    <w:rsid w:val="00ED6ACD"/>
    <w:rsid w:val="00EE071D"/>
    <w:rsid w:val="00EE07A1"/>
    <w:rsid w:val="00EE218F"/>
    <w:rsid w:val="00EE32B0"/>
    <w:rsid w:val="00EE3F92"/>
    <w:rsid w:val="00EE440E"/>
    <w:rsid w:val="00EE478F"/>
    <w:rsid w:val="00EE4B8E"/>
    <w:rsid w:val="00EE5904"/>
    <w:rsid w:val="00EE63AF"/>
    <w:rsid w:val="00EE69C3"/>
    <w:rsid w:val="00EE7454"/>
    <w:rsid w:val="00EF2102"/>
    <w:rsid w:val="00EF22B8"/>
    <w:rsid w:val="00EF271D"/>
    <w:rsid w:val="00EF2BCF"/>
    <w:rsid w:val="00EF3CD6"/>
    <w:rsid w:val="00EF4BFA"/>
    <w:rsid w:val="00EF6AB3"/>
    <w:rsid w:val="00EF781F"/>
    <w:rsid w:val="00F00496"/>
    <w:rsid w:val="00F0118F"/>
    <w:rsid w:val="00F01992"/>
    <w:rsid w:val="00F02AB7"/>
    <w:rsid w:val="00F035FC"/>
    <w:rsid w:val="00F03603"/>
    <w:rsid w:val="00F03638"/>
    <w:rsid w:val="00F04310"/>
    <w:rsid w:val="00F04389"/>
    <w:rsid w:val="00F044D4"/>
    <w:rsid w:val="00F045C9"/>
    <w:rsid w:val="00F04775"/>
    <w:rsid w:val="00F04B87"/>
    <w:rsid w:val="00F0563C"/>
    <w:rsid w:val="00F05C05"/>
    <w:rsid w:val="00F05D51"/>
    <w:rsid w:val="00F0635D"/>
    <w:rsid w:val="00F071B6"/>
    <w:rsid w:val="00F078BE"/>
    <w:rsid w:val="00F0F517"/>
    <w:rsid w:val="00F10F9D"/>
    <w:rsid w:val="00F11356"/>
    <w:rsid w:val="00F126A4"/>
    <w:rsid w:val="00F13A16"/>
    <w:rsid w:val="00F165B6"/>
    <w:rsid w:val="00F17A3B"/>
    <w:rsid w:val="00F20229"/>
    <w:rsid w:val="00F204C1"/>
    <w:rsid w:val="00F20574"/>
    <w:rsid w:val="00F21261"/>
    <w:rsid w:val="00F22344"/>
    <w:rsid w:val="00F22E42"/>
    <w:rsid w:val="00F23430"/>
    <w:rsid w:val="00F235A5"/>
    <w:rsid w:val="00F23B93"/>
    <w:rsid w:val="00F2454E"/>
    <w:rsid w:val="00F249F9"/>
    <w:rsid w:val="00F24B30"/>
    <w:rsid w:val="00F26782"/>
    <w:rsid w:val="00F26B9B"/>
    <w:rsid w:val="00F26C66"/>
    <w:rsid w:val="00F309CD"/>
    <w:rsid w:val="00F31726"/>
    <w:rsid w:val="00F3184E"/>
    <w:rsid w:val="00F331C7"/>
    <w:rsid w:val="00F33E9D"/>
    <w:rsid w:val="00F35970"/>
    <w:rsid w:val="00F400AC"/>
    <w:rsid w:val="00F41339"/>
    <w:rsid w:val="00F41E08"/>
    <w:rsid w:val="00F43B13"/>
    <w:rsid w:val="00F43B40"/>
    <w:rsid w:val="00F43CA6"/>
    <w:rsid w:val="00F43E3E"/>
    <w:rsid w:val="00F45611"/>
    <w:rsid w:val="00F4646B"/>
    <w:rsid w:val="00F46E4B"/>
    <w:rsid w:val="00F476AF"/>
    <w:rsid w:val="00F5050C"/>
    <w:rsid w:val="00F509BB"/>
    <w:rsid w:val="00F51170"/>
    <w:rsid w:val="00F51373"/>
    <w:rsid w:val="00F51B61"/>
    <w:rsid w:val="00F520BE"/>
    <w:rsid w:val="00F522FE"/>
    <w:rsid w:val="00F5340D"/>
    <w:rsid w:val="00F54209"/>
    <w:rsid w:val="00F54371"/>
    <w:rsid w:val="00F55021"/>
    <w:rsid w:val="00F562DB"/>
    <w:rsid w:val="00F574B9"/>
    <w:rsid w:val="00F6028A"/>
    <w:rsid w:val="00F602D7"/>
    <w:rsid w:val="00F612A3"/>
    <w:rsid w:val="00F62523"/>
    <w:rsid w:val="00F6277B"/>
    <w:rsid w:val="00F653B6"/>
    <w:rsid w:val="00F65848"/>
    <w:rsid w:val="00F66528"/>
    <w:rsid w:val="00F667D9"/>
    <w:rsid w:val="00F668EE"/>
    <w:rsid w:val="00F6707C"/>
    <w:rsid w:val="00F729F7"/>
    <w:rsid w:val="00F7410D"/>
    <w:rsid w:val="00F7511A"/>
    <w:rsid w:val="00F75ECA"/>
    <w:rsid w:val="00F77220"/>
    <w:rsid w:val="00F7773E"/>
    <w:rsid w:val="00F77ABD"/>
    <w:rsid w:val="00F80D27"/>
    <w:rsid w:val="00F80D3E"/>
    <w:rsid w:val="00F80DBD"/>
    <w:rsid w:val="00F83CD5"/>
    <w:rsid w:val="00F84FBB"/>
    <w:rsid w:val="00F86A9D"/>
    <w:rsid w:val="00F87032"/>
    <w:rsid w:val="00F87620"/>
    <w:rsid w:val="00F90189"/>
    <w:rsid w:val="00F91029"/>
    <w:rsid w:val="00F9161C"/>
    <w:rsid w:val="00F920CF"/>
    <w:rsid w:val="00F931B8"/>
    <w:rsid w:val="00F93354"/>
    <w:rsid w:val="00F95694"/>
    <w:rsid w:val="00F95DE3"/>
    <w:rsid w:val="00F9645C"/>
    <w:rsid w:val="00F972F8"/>
    <w:rsid w:val="00F97D83"/>
    <w:rsid w:val="00FA0962"/>
    <w:rsid w:val="00FA0AA4"/>
    <w:rsid w:val="00FA0DCF"/>
    <w:rsid w:val="00FA12BA"/>
    <w:rsid w:val="00FA1C1B"/>
    <w:rsid w:val="00FA2148"/>
    <w:rsid w:val="00FA3A64"/>
    <w:rsid w:val="00FA3C71"/>
    <w:rsid w:val="00FA5F2D"/>
    <w:rsid w:val="00FA5FE0"/>
    <w:rsid w:val="00FA62B0"/>
    <w:rsid w:val="00FB1BDC"/>
    <w:rsid w:val="00FB1CEA"/>
    <w:rsid w:val="00FB20CD"/>
    <w:rsid w:val="00FB2B6D"/>
    <w:rsid w:val="00FB4A41"/>
    <w:rsid w:val="00FB4D40"/>
    <w:rsid w:val="00FB529A"/>
    <w:rsid w:val="00FB5363"/>
    <w:rsid w:val="00FB6BE7"/>
    <w:rsid w:val="00FB7896"/>
    <w:rsid w:val="00FC09B5"/>
    <w:rsid w:val="00FC1674"/>
    <w:rsid w:val="00FC2894"/>
    <w:rsid w:val="00FC48D6"/>
    <w:rsid w:val="00FC548F"/>
    <w:rsid w:val="00FC57A0"/>
    <w:rsid w:val="00FC620A"/>
    <w:rsid w:val="00FC63C5"/>
    <w:rsid w:val="00FC6CDE"/>
    <w:rsid w:val="00FD0584"/>
    <w:rsid w:val="00FD3102"/>
    <w:rsid w:val="00FD3BD4"/>
    <w:rsid w:val="00FD3E19"/>
    <w:rsid w:val="00FD3E51"/>
    <w:rsid w:val="00FD4290"/>
    <w:rsid w:val="00FD5350"/>
    <w:rsid w:val="00FD5353"/>
    <w:rsid w:val="00FD61D9"/>
    <w:rsid w:val="00FD753E"/>
    <w:rsid w:val="00FD7BA1"/>
    <w:rsid w:val="00FD7D94"/>
    <w:rsid w:val="00FE0EDE"/>
    <w:rsid w:val="00FE11A8"/>
    <w:rsid w:val="00FE1A13"/>
    <w:rsid w:val="00FE201F"/>
    <w:rsid w:val="00FE22EC"/>
    <w:rsid w:val="00FE2586"/>
    <w:rsid w:val="00FE3382"/>
    <w:rsid w:val="00FE3E5C"/>
    <w:rsid w:val="00FE59C8"/>
    <w:rsid w:val="00FE7E25"/>
    <w:rsid w:val="00FF08DC"/>
    <w:rsid w:val="00FF1C6C"/>
    <w:rsid w:val="00FF22AC"/>
    <w:rsid w:val="00FF328B"/>
    <w:rsid w:val="00FF6684"/>
    <w:rsid w:val="00FF739D"/>
    <w:rsid w:val="00FF73A3"/>
    <w:rsid w:val="0102EE90"/>
    <w:rsid w:val="010CEA36"/>
    <w:rsid w:val="010D8F8A"/>
    <w:rsid w:val="0123225C"/>
    <w:rsid w:val="01293B3E"/>
    <w:rsid w:val="01313428"/>
    <w:rsid w:val="01818F31"/>
    <w:rsid w:val="01868FA1"/>
    <w:rsid w:val="019D7CB8"/>
    <w:rsid w:val="01BE65D4"/>
    <w:rsid w:val="01BF1575"/>
    <w:rsid w:val="01CA8111"/>
    <w:rsid w:val="01DAFA8F"/>
    <w:rsid w:val="01E7F722"/>
    <w:rsid w:val="01E8B988"/>
    <w:rsid w:val="01E95158"/>
    <w:rsid w:val="01EB0CE1"/>
    <w:rsid w:val="01F314BA"/>
    <w:rsid w:val="021C6623"/>
    <w:rsid w:val="023573D8"/>
    <w:rsid w:val="0235817F"/>
    <w:rsid w:val="0240F405"/>
    <w:rsid w:val="0249A392"/>
    <w:rsid w:val="024E440F"/>
    <w:rsid w:val="0250E2EF"/>
    <w:rsid w:val="025176EF"/>
    <w:rsid w:val="0260E792"/>
    <w:rsid w:val="0265E47C"/>
    <w:rsid w:val="027A6C2A"/>
    <w:rsid w:val="028E2C1C"/>
    <w:rsid w:val="02A05288"/>
    <w:rsid w:val="02BF11CD"/>
    <w:rsid w:val="02CD2685"/>
    <w:rsid w:val="02E1C6F4"/>
    <w:rsid w:val="03001017"/>
    <w:rsid w:val="03001EE8"/>
    <w:rsid w:val="030068B1"/>
    <w:rsid w:val="0329434C"/>
    <w:rsid w:val="03294BC5"/>
    <w:rsid w:val="033C0DD6"/>
    <w:rsid w:val="03668973"/>
    <w:rsid w:val="03722CC1"/>
    <w:rsid w:val="037617F0"/>
    <w:rsid w:val="0380CA77"/>
    <w:rsid w:val="03838B42"/>
    <w:rsid w:val="0386DD42"/>
    <w:rsid w:val="039FBEC7"/>
    <w:rsid w:val="03AB1049"/>
    <w:rsid w:val="03ADF4A2"/>
    <w:rsid w:val="03DA5DF0"/>
    <w:rsid w:val="03E535FA"/>
    <w:rsid w:val="03E6D089"/>
    <w:rsid w:val="03EA5F3F"/>
    <w:rsid w:val="03F500EB"/>
    <w:rsid w:val="04314106"/>
    <w:rsid w:val="0434A6AC"/>
    <w:rsid w:val="0442CAA0"/>
    <w:rsid w:val="044A43F8"/>
    <w:rsid w:val="044C53B0"/>
    <w:rsid w:val="045166ED"/>
    <w:rsid w:val="04636828"/>
    <w:rsid w:val="04653A87"/>
    <w:rsid w:val="0470431A"/>
    <w:rsid w:val="04869E70"/>
    <w:rsid w:val="048AC91E"/>
    <w:rsid w:val="0490C803"/>
    <w:rsid w:val="04B04DEC"/>
    <w:rsid w:val="04B526E9"/>
    <w:rsid w:val="04B75EFC"/>
    <w:rsid w:val="04BF3BCD"/>
    <w:rsid w:val="04C073E1"/>
    <w:rsid w:val="04E82C66"/>
    <w:rsid w:val="04FCFF3B"/>
    <w:rsid w:val="05019204"/>
    <w:rsid w:val="05035863"/>
    <w:rsid w:val="0504053C"/>
    <w:rsid w:val="050EC60E"/>
    <w:rsid w:val="051C92AC"/>
    <w:rsid w:val="0524A5E8"/>
    <w:rsid w:val="0524AB53"/>
    <w:rsid w:val="0526B633"/>
    <w:rsid w:val="0534B640"/>
    <w:rsid w:val="0536ECCC"/>
    <w:rsid w:val="053B0190"/>
    <w:rsid w:val="053D2AD0"/>
    <w:rsid w:val="0569BB21"/>
    <w:rsid w:val="057234F7"/>
    <w:rsid w:val="057E2ED5"/>
    <w:rsid w:val="057F5FF7"/>
    <w:rsid w:val="058266BE"/>
    <w:rsid w:val="05905EB4"/>
    <w:rsid w:val="05934D68"/>
    <w:rsid w:val="059F57FD"/>
    <w:rsid w:val="05A39FBA"/>
    <w:rsid w:val="05BFF256"/>
    <w:rsid w:val="05C240C9"/>
    <w:rsid w:val="05D3B239"/>
    <w:rsid w:val="05EA81F1"/>
    <w:rsid w:val="05EDBDFB"/>
    <w:rsid w:val="05F08FAF"/>
    <w:rsid w:val="061A07FE"/>
    <w:rsid w:val="061EE9C5"/>
    <w:rsid w:val="0626378A"/>
    <w:rsid w:val="062BB6E9"/>
    <w:rsid w:val="0635FD50"/>
    <w:rsid w:val="063CE877"/>
    <w:rsid w:val="0667A63B"/>
    <w:rsid w:val="0669A600"/>
    <w:rsid w:val="06710A59"/>
    <w:rsid w:val="06798082"/>
    <w:rsid w:val="067C75A5"/>
    <w:rsid w:val="0680ECD9"/>
    <w:rsid w:val="068275B5"/>
    <w:rsid w:val="0692E551"/>
    <w:rsid w:val="0696D624"/>
    <w:rsid w:val="069CC8A0"/>
    <w:rsid w:val="06A24695"/>
    <w:rsid w:val="06AA7F17"/>
    <w:rsid w:val="06B25B0F"/>
    <w:rsid w:val="06B5B8D5"/>
    <w:rsid w:val="06C0542D"/>
    <w:rsid w:val="06C6E146"/>
    <w:rsid w:val="06D28AD4"/>
    <w:rsid w:val="06E697C7"/>
    <w:rsid w:val="0703F2A6"/>
    <w:rsid w:val="070F0A63"/>
    <w:rsid w:val="071E371F"/>
    <w:rsid w:val="072D9DCC"/>
    <w:rsid w:val="072F37DE"/>
    <w:rsid w:val="073B592F"/>
    <w:rsid w:val="077DBDBD"/>
    <w:rsid w:val="0782FF9A"/>
    <w:rsid w:val="078C283A"/>
    <w:rsid w:val="079A3ED9"/>
    <w:rsid w:val="079E210C"/>
    <w:rsid w:val="07C269E0"/>
    <w:rsid w:val="0802347C"/>
    <w:rsid w:val="080F7B43"/>
    <w:rsid w:val="08165561"/>
    <w:rsid w:val="082C868F"/>
    <w:rsid w:val="08491511"/>
    <w:rsid w:val="0855DA3D"/>
    <w:rsid w:val="0858411F"/>
    <w:rsid w:val="085FDDE6"/>
    <w:rsid w:val="08603C5D"/>
    <w:rsid w:val="0868E873"/>
    <w:rsid w:val="0869CB16"/>
    <w:rsid w:val="086F47E2"/>
    <w:rsid w:val="0879BD0E"/>
    <w:rsid w:val="08834A16"/>
    <w:rsid w:val="08CACBE5"/>
    <w:rsid w:val="08CDD2FA"/>
    <w:rsid w:val="08D9CE74"/>
    <w:rsid w:val="08E127D3"/>
    <w:rsid w:val="08F50F1D"/>
    <w:rsid w:val="090ACAA6"/>
    <w:rsid w:val="091DB51B"/>
    <w:rsid w:val="091F1FB5"/>
    <w:rsid w:val="092993B9"/>
    <w:rsid w:val="092ABF3F"/>
    <w:rsid w:val="0946DA0F"/>
    <w:rsid w:val="095E3629"/>
    <w:rsid w:val="09780760"/>
    <w:rsid w:val="09836421"/>
    <w:rsid w:val="098E63EF"/>
    <w:rsid w:val="09963F36"/>
    <w:rsid w:val="09A8B1C9"/>
    <w:rsid w:val="09A9002C"/>
    <w:rsid w:val="09B122E8"/>
    <w:rsid w:val="09BB015A"/>
    <w:rsid w:val="09C28229"/>
    <w:rsid w:val="09C53146"/>
    <w:rsid w:val="09C71C8C"/>
    <w:rsid w:val="09D4825B"/>
    <w:rsid w:val="09D496AC"/>
    <w:rsid w:val="09E0A23C"/>
    <w:rsid w:val="09E65908"/>
    <w:rsid w:val="09F78F00"/>
    <w:rsid w:val="09FC93B6"/>
    <w:rsid w:val="09FF4188"/>
    <w:rsid w:val="0A1565BC"/>
    <w:rsid w:val="0A2572FA"/>
    <w:rsid w:val="0A460560"/>
    <w:rsid w:val="0A759ED5"/>
    <w:rsid w:val="0A85EECF"/>
    <w:rsid w:val="0A8666FD"/>
    <w:rsid w:val="0A89C85D"/>
    <w:rsid w:val="0A8F23B3"/>
    <w:rsid w:val="0AB31977"/>
    <w:rsid w:val="0AD1353D"/>
    <w:rsid w:val="0AD17FB2"/>
    <w:rsid w:val="0AFD9638"/>
    <w:rsid w:val="0B06752C"/>
    <w:rsid w:val="0B67179D"/>
    <w:rsid w:val="0B8873BE"/>
    <w:rsid w:val="0B9D189A"/>
    <w:rsid w:val="0BA46D55"/>
    <w:rsid w:val="0BACEDAD"/>
    <w:rsid w:val="0BAD41D6"/>
    <w:rsid w:val="0BB6276A"/>
    <w:rsid w:val="0BC63238"/>
    <w:rsid w:val="0BCC9A10"/>
    <w:rsid w:val="0BCF193F"/>
    <w:rsid w:val="0BD7D151"/>
    <w:rsid w:val="0BE5B19D"/>
    <w:rsid w:val="0BE8466D"/>
    <w:rsid w:val="0BFFEB0A"/>
    <w:rsid w:val="0C09F48B"/>
    <w:rsid w:val="0C0E1B5B"/>
    <w:rsid w:val="0C0F7974"/>
    <w:rsid w:val="0C27212B"/>
    <w:rsid w:val="0C3D6873"/>
    <w:rsid w:val="0C3D7829"/>
    <w:rsid w:val="0C456E66"/>
    <w:rsid w:val="0C53D43C"/>
    <w:rsid w:val="0C6F75B3"/>
    <w:rsid w:val="0C804B13"/>
    <w:rsid w:val="0C83D682"/>
    <w:rsid w:val="0C84AAD7"/>
    <w:rsid w:val="0C8DA3BD"/>
    <w:rsid w:val="0C97DE78"/>
    <w:rsid w:val="0C9F8AF9"/>
    <w:rsid w:val="0CA0B0A0"/>
    <w:rsid w:val="0CA40ACA"/>
    <w:rsid w:val="0CB4146B"/>
    <w:rsid w:val="0CCD98DA"/>
    <w:rsid w:val="0CDF3982"/>
    <w:rsid w:val="0CF12175"/>
    <w:rsid w:val="0CF7983C"/>
    <w:rsid w:val="0D0105DC"/>
    <w:rsid w:val="0D08DCF9"/>
    <w:rsid w:val="0D101ACA"/>
    <w:rsid w:val="0D229A7B"/>
    <w:rsid w:val="0D37BFAE"/>
    <w:rsid w:val="0D3DDC2B"/>
    <w:rsid w:val="0D3F1EFE"/>
    <w:rsid w:val="0D46D992"/>
    <w:rsid w:val="0D4E735E"/>
    <w:rsid w:val="0D621188"/>
    <w:rsid w:val="0D74DD93"/>
    <w:rsid w:val="0D84A6B8"/>
    <w:rsid w:val="0DC3B9D0"/>
    <w:rsid w:val="0DD00986"/>
    <w:rsid w:val="0DE0FA5A"/>
    <w:rsid w:val="0DEDFC42"/>
    <w:rsid w:val="0DFCCB70"/>
    <w:rsid w:val="0E1FA6E3"/>
    <w:rsid w:val="0E26BFB4"/>
    <w:rsid w:val="0E346EB4"/>
    <w:rsid w:val="0E474A9E"/>
    <w:rsid w:val="0E4DF726"/>
    <w:rsid w:val="0E4F5BB5"/>
    <w:rsid w:val="0E52DC20"/>
    <w:rsid w:val="0E5B9787"/>
    <w:rsid w:val="0E69993C"/>
    <w:rsid w:val="0E765AC2"/>
    <w:rsid w:val="0E797E64"/>
    <w:rsid w:val="0E7F3116"/>
    <w:rsid w:val="0E7F9A0E"/>
    <w:rsid w:val="0EA82757"/>
    <w:rsid w:val="0EEC3F3F"/>
    <w:rsid w:val="0EF5EF78"/>
    <w:rsid w:val="0F0D15DC"/>
    <w:rsid w:val="0F1D3BB4"/>
    <w:rsid w:val="0F22DE45"/>
    <w:rsid w:val="0F24BE80"/>
    <w:rsid w:val="0F24FE1D"/>
    <w:rsid w:val="0F287CA6"/>
    <w:rsid w:val="0F3ACB60"/>
    <w:rsid w:val="0F4B7E20"/>
    <w:rsid w:val="0F523706"/>
    <w:rsid w:val="0F56B2C5"/>
    <w:rsid w:val="0F5A365D"/>
    <w:rsid w:val="0F610E8E"/>
    <w:rsid w:val="0F61CBA7"/>
    <w:rsid w:val="0F72BB34"/>
    <w:rsid w:val="0F772050"/>
    <w:rsid w:val="0F82AD9F"/>
    <w:rsid w:val="0F907586"/>
    <w:rsid w:val="0F92A3B4"/>
    <w:rsid w:val="0F948963"/>
    <w:rsid w:val="0FE0751A"/>
    <w:rsid w:val="0FED0B5B"/>
    <w:rsid w:val="0FF0645F"/>
    <w:rsid w:val="100000D0"/>
    <w:rsid w:val="10122B23"/>
    <w:rsid w:val="1042FC7B"/>
    <w:rsid w:val="1044C5FB"/>
    <w:rsid w:val="1054EBC9"/>
    <w:rsid w:val="1062CFBC"/>
    <w:rsid w:val="1067CCDF"/>
    <w:rsid w:val="107BA5E6"/>
    <w:rsid w:val="107CE0F7"/>
    <w:rsid w:val="107E1DE6"/>
    <w:rsid w:val="1081F485"/>
    <w:rsid w:val="108C7291"/>
    <w:rsid w:val="1091BFD9"/>
    <w:rsid w:val="10A1C019"/>
    <w:rsid w:val="10A5D649"/>
    <w:rsid w:val="10B0DB74"/>
    <w:rsid w:val="10BACE40"/>
    <w:rsid w:val="10BF3DEA"/>
    <w:rsid w:val="10CAF553"/>
    <w:rsid w:val="10CB8B91"/>
    <w:rsid w:val="10DE7194"/>
    <w:rsid w:val="10DE92AC"/>
    <w:rsid w:val="10EB4F3A"/>
    <w:rsid w:val="10EE0767"/>
    <w:rsid w:val="10F09C46"/>
    <w:rsid w:val="1105EFD2"/>
    <w:rsid w:val="111E0BA1"/>
    <w:rsid w:val="11360409"/>
    <w:rsid w:val="113686E3"/>
    <w:rsid w:val="1139EB8C"/>
    <w:rsid w:val="1147EC83"/>
    <w:rsid w:val="116C6B33"/>
    <w:rsid w:val="117386A2"/>
    <w:rsid w:val="1181E7F5"/>
    <w:rsid w:val="11868B9E"/>
    <w:rsid w:val="11980B17"/>
    <w:rsid w:val="11C623B5"/>
    <w:rsid w:val="11CEFDEE"/>
    <w:rsid w:val="11EDC44A"/>
    <w:rsid w:val="11F4C53B"/>
    <w:rsid w:val="11F8E87C"/>
    <w:rsid w:val="11FD5A2B"/>
    <w:rsid w:val="1222F710"/>
    <w:rsid w:val="12247DF3"/>
    <w:rsid w:val="1235BF28"/>
    <w:rsid w:val="1259BBCA"/>
    <w:rsid w:val="128BD94C"/>
    <w:rsid w:val="12996E06"/>
    <w:rsid w:val="12B32346"/>
    <w:rsid w:val="12EC686D"/>
    <w:rsid w:val="12FBF85D"/>
    <w:rsid w:val="12FC16DB"/>
    <w:rsid w:val="13117F8A"/>
    <w:rsid w:val="1317DDA3"/>
    <w:rsid w:val="131B8C99"/>
    <w:rsid w:val="13225BFF"/>
    <w:rsid w:val="1328F843"/>
    <w:rsid w:val="13380E56"/>
    <w:rsid w:val="133A61F2"/>
    <w:rsid w:val="133B845C"/>
    <w:rsid w:val="136A6C5A"/>
    <w:rsid w:val="13839C41"/>
    <w:rsid w:val="13A36E00"/>
    <w:rsid w:val="13B84BC9"/>
    <w:rsid w:val="13C4F29F"/>
    <w:rsid w:val="13D0355C"/>
    <w:rsid w:val="13D256F3"/>
    <w:rsid w:val="13E00CC7"/>
    <w:rsid w:val="13E87C36"/>
    <w:rsid w:val="13FA4170"/>
    <w:rsid w:val="13FBBF09"/>
    <w:rsid w:val="1409920B"/>
    <w:rsid w:val="140D3DB6"/>
    <w:rsid w:val="14152B3C"/>
    <w:rsid w:val="14342E0E"/>
    <w:rsid w:val="14564BB4"/>
    <w:rsid w:val="14680B99"/>
    <w:rsid w:val="1476F59F"/>
    <w:rsid w:val="147C201C"/>
    <w:rsid w:val="147DED54"/>
    <w:rsid w:val="148DAFB9"/>
    <w:rsid w:val="14A379ED"/>
    <w:rsid w:val="14A79C0D"/>
    <w:rsid w:val="14BED474"/>
    <w:rsid w:val="14C7B1DD"/>
    <w:rsid w:val="14D24ECD"/>
    <w:rsid w:val="14E444AD"/>
    <w:rsid w:val="14EF653E"/>
    <w:rsid w:val="14F6FA22"/>
    <w:rsid w:val="14FDA2D2"/>
    <w:rsid w:val="1522FEB0"/>
    <w:rsid w:val="15246861"/>
    <w:rsid w:val="152596A8"/>
    <w:rsid w:val="15427E39"/>
    <w:rsid w:val="1542ABFA"/>
    <w:rsid w:val="15613F71"/>
    <w:rsid w:val="15652632"/>
    <w:rsid w:val="15843CA2"/>
    <w:rsid w:val="158753BE"/>
    <w:rsid w:val="159A6E1C"/>
    <w:rsid w:val="159EE432"/>
    <w:rsid w:val="15A1FEA1"/>
    <w:rsid w:val="15A49FA1"/>
    <w:rsid w:val="15A69C5F"/>
    <w:rsid w:val="15D9C3E0"/>
    <w:rsid w:val="15E1ED64"/>
    <w:rsid w:val="15EE5074"/>
    <w:rsid w:val="1600FBAD"/>
    <w:rsid w:val="1603DBFA"/>
    <w:rsid w:val="160DE13C"/>
    <w:rsid w:val="161A8F40"/>
    <w:rsid w:val="163AAA23"/>
    <w:rsid w:val="1641453D"/>
    <w:rsid w:val="164AA1CE"/>
    <w:rsid w:val="168FE487"/>
    <w:rsid w:val="169493CB"/>
    <w:rsid w:val="16A7B2B6"/>
    <w:rsid w:val="16E18473"/>
    <w:rsid w:val="16EF5638"/>
    <w:rsid w:val="16F30262"/>
    <w:rsid w:val="16FCAD00"/>
    <w:rsid w:val="16FF7959"/>
    <w:rsid w:val="17172DE9"/>
    <w:rsid w:val="172DA073"/>
    <w:rsid w:val="174C038D"/>
    <w:rsid w:val="17506337"/>
    <w:rsid w:val="177499DE"/>
    <w:rsid w:val="177CE451"/>
    <w:rsid w:val="1786C5BA"/>
    <w:rsid w:val="17873E36"/>
    <w:rsid w:val="178B1B9D"/>
    <w:rsid w:val="17AC920E"/>
    <w:rsid w:val="17AF1FC9"/>
    <w:rsid w:val="17AFD253"/>
    <w:rsid w:val="17C90D01"/>
    <w:rsid w:val="17E65908"/>
    <w:rsid w:val="17EBD9E5"/>
    <w:rsid w:val="17F26F22"/>
    <w:rsid w:val="18053E90"/>
    <w:rsid w:val="1818A615"/>
    <w:rsid w:val="181EB25F"/>
    <w:rsid w:val="182FF5FB"/>
    <w:rsid w:val="1835D9AD"/>
    <w:rsid w:val="183EF91E"/>
    <w:rsid w:val="18453348"/>
    <w:rsid w:val="1850A3B9"/>
    <w:rsid w:val="1854E049"/>
    <w:rsid w:val="18697B33"/>
    <w:rsid w:val="187734D1"/>
    <w:rsid w:val="1878E102"/>
    <w:rsid w:val="187F6474"/>
    <w:rsid w:val="1888A17B"/>
    <w:rsid w:val="188EBB83"/>
    <w:rsid w:val="1891340C"/>
    <w:rsid w:val="189A4F43"/>
    <w:rsid w:val="18ADF12F"/>
    <w:rsid w:val="18B77F2F"/>
    <w:rsid w:val="18D1C26A"/>
    <w:rsid w:val="18D37606"/>
    <w:rsid w:val="18D85D92"/>
    <w:rsid w:val="18F6AB22"/>
    <w:rsid w:val="18F9DE10"/>
    <w:rsid w:val="1916C177"/>
    <w:rsid w:val="192A4A62"/>
    <w:rsid w:val="1930558B"/>
    <w:rsid w:val="19320364"/>
    <w:rsid w:val="1945FF67"/>
    <w:rsid w:val="1952FE68"/>
    <w:rsid w:val="1955012A"/>
    <w:rsid w:val="19555C48"/>
    <w:rsid w:val="195853F3"/>
    <w:rsid w:val="1962754B"/>
    <w:rsid w:val="19674C0C"/>
    <w:rsid w:val="197AAE26"/>
    <w:rsid w:val="199C2E8C"/>
    <w:rsid w:val="19A0F3E9"/>
    <w:rsid w:val="19A674B0"/>
    <w:rsid w:val="19A88277"/>
    <w:rsid w:val="19B0536B"/>
    <w:rsid w:val="19B0F881"/>
    <w:rsid w:val="19B28198"/>
    <w:rsid w:val="19E3D610"/>
    <w:rsid w:val="19F8D62F"/>
    <w:rsid w:val="1A0636AE"/>
    <w:rsid w:val="1A0BB516"/>
    <w:rsid w:val="1A24927C"/>
    <w:rsid w:val="1A3EC9F8"/>
    <w:rsid w:val="1A561F8B"/>
    <w:rsid w:val="1A599B27"/>
    <w:rsid w:val="1A5B4B58"/>
    <w:rsid w:val="1A68ACE3"/>
    <w:rsid w:val="1A94B6DC"/>
    <w:rsid w:val="1AA253F1"/>
    <w:rsid w:val="1AC84645"/>
    <w:rsid w:val="1ACD202A"/>
    <w:rsid w:val="1ADEEE82"/>
    <w:rsid w:val="1AF12CA9"/>
    <w:rsid w:val="1AFA5735"/>
    <w:rsid w:val="1B0208E7"/>
    <w:rsid w:val="1B08C5EE"/>
    <w:rsid w:val="1B21B31D"/>
    <w:rsid w:val="1B273263"/>
    <w:rsid w:val="1B344DA2"/>
    <w:rsid w:val="1B37FEED"/>
    <w:rsid w:val="1B58E8BE"/>
    <w:rsid w:val="1B5ED8BE"/>
    <w:rsid w:val="1B652893"/>
    <w:rsid w:val="1B701CEE"/>
    <w:rsid w:val="1B8885F9"/>
    <w:rsid w:val="1B8EAE26"/>
    <w:rsid w:val="1B978428"/>
    <w:rsid w:val="1B98A39C"/>
    <w:rsid w:val="1BB00077"/>
    <w:rsid w:val="1BB3506C"/>
    <w:rsid w:val="1BBD510E"/>
    <w:rsid w:val="1BC1338D"/>
    <w:rsid w:val="1BC8D4CE"/>
    <w:rsid w:val="1BEF1310"/>
    <w:rsid w:val="1C0CB2CB"/>
    <w:rsid w:val="1C1A6911"/>
    <w:rsid w:val="1C368F72"/>
    <w:rsid w:val="1C40E319"/>
    <w:rsid w:val="1C5C45F3"/>
    <w:rsid w:val="1C62A753"/>
    <w:rsid w:val="1C73672D"/>
    <w:rsid w:val="1C7576E5"/>
    <w:rsid w:val="1C771F58"/>
    <w:rsid w:val="1C7DAEA0"/>
    <w:rsid w:val="1C962796"/>
    <w:rsid w:val="1CD34918"/>
    <w:rsid w:val="1CD3CF4E"/>
    <w:rsid w:val="1CD9EB1C"/>
    <w:rsid w:val="1CDDFB5F"/>
    <w:rsid w:val="1CE62799"/>
    <w:rsid w:val="1CFE0A8B"/>
    <w:rsid w:val="1D08864B"/>
    <w:rsid w:val="1D169754"/>
    <w:rsid w:val="1D1765CB"/>
    <w:rsid w:val="1D3E0E1D"/>
    <w:rsid w:val="1D47CECB"/>
    <w:rsid w:val="1D5FA94F"/>
    <w:rsid w:val="1D702089"/>
    <w:rsid w:val="1D7D39A8"/>
    <w:rsid w:val="1D884DD6"/>
    <w:rsid w:val="1D9BDEA8"/>
    <w:rsid w:val="1DAF52D5"/>
    <w:rsid w:val="1DB14E66"/>
    <w:rsid w:val="1DB7558B"/>
    <w:rsid w:val="1DC30A67"/>
    <w:rsid w:val="1DC364B6"/>
    <w:rsid w:val="1DD81411"/>
    <w:rsid w:val="1DF8C0A5"/>
    <w:rsid w:val="1E007847"/>
    <w:rsid w:val="1E0161F4"/>
    <w:rsid w:val="1E0DC36C"/>
    <w:rsid w:val="1E2DFA99"/>
    <w:rsid w:val="1E324C7E"/>
    <w:rsid w:val="1E365810"/>
    <w:rsid w:val="1E69C432"/>
    <w:rsid w:val="1E6C9C0F"/>
    <w:rsid w:val="1E73BAD6"/>
    <w:rsid w:val="1EAB1C2B"/>
    <w:rsid w:val="1EAFAE31"/>
    <w:rsid w:val="1EB32215"/>
    <w:rsid w:val="1ECE519E"/>
    <w:rsid w:val="1ED778AA"/>
    <w:rsid w:val="1EF7BDDC"/>
    <w:rsid w:val="1F007590"/>
    <w:rsid w:val="1F0BFBC6"/>
    <w:rsid w:val="1F2269C4"/>
    <w:rsid w:val="1F3ADA62"/>
    <w:rsid w:val="1F42C3B7"/>
    <w:rsid w:val="1F44538D"/>
    <w:rsid w:val="1F4B2336"/>
    <w:rsid w:val="1F50414A"/>
    <w:rsid w:val="1F7C4246"/>
    <w:rsid w:val="1F7F8386"/>
    <w:rsid w:val="1F8D4EBF"/>
    <w:rsid w:val="1F935CC3"/>
    <w:rsid w:val="1F949106"/>
    <w:rsid w:val="1FA1B1A7"/>
    <w:rsid w:val="1FB6FC49"/>
    <w:rsid w:val="1FD4AEF6"/>
    <w:rsid w:val="1FD84EC2"/>
    <w:rsid w:val="1FDA2819"/>
    <w:rsid w:val="1FE42BD7"/>
    <w:rsid w:val="200ABB25"/>
    <w:rsid w:val="200C5CC2"/>
    <w:rsid w:val="2034CFCA"/>
    <w:rsid w:val="20535336"/>
    <w:rsid w:val="20643672"/>
    <w:rsid w:val="20649676"/>
    <w:rsid w:val="207C2783"/>
    <w:rsid w:val="207E3A61"/>
    <w:rsid w:val="208547C3"/>
    <w:rsid w:val="209C3A8D"/>
    <w:rsid w:val="20BC6CF9"/>
    <w:rsid w:val="20C473AA"/>
    <w:rsid w:val="20D3B7CE"/>
    <w:rsid w:val="20DA85E7"/>
    <w:rsid w:val="20DCC6B7"/>
    <w:rsid w:val="20E775AD"/>
    <w:rsid w:val="210253C7"/>
    <w:rsid w:val="210BF210"/>
    <w:rsid w:val="210DA7AC"/>
    <w:rsid w:val="212DC50F"/>
    <w:rsid w:val="2145567F"/>
    <w:rsid w:val="215B91AA"/>
    <w:rsid w:val="216F998C"/>
    <w:rsid w:val="2172B2E5"/>
    <w:rsid w:val="218309A6"/>
    <w:rsid w:val="2185FF18"/>
    <w:rsid w:val="21877E36"/>
    <w:rsid w:val="219B1A80"/>
    <w:rsid w:val="21BA6E17"/>
    <w:rsid w:val="21BD24B0"/>
    <w:rsid w:val="21EF2397"/>
    <w:rsid w:val="21FCE6F1"/>
    <w:rsid w:val="2219E6D0"/>
    <w:rsid w:val="221DC940"/>
    <w:rsid w:val="221EB390"/>
    <w:rsid w:val="2228AD71"/>
    <w:rsid w:val="2229F660"/>
    <w:rsid w:val="22347BEF"/>
    <w:rsid w:val="2279675D"/>
    <w:rsid w:val="229D1739"/>
    <w:rsid w:val="22A43808"/>
    <w:rsid w:val="22CA3466"/>
    <w:rsid w:val="22D3B950"/>
    <w:rsid w:val="22DB6709"/>
    <w:rsid w:val="22FA3C13"/>
    <w:rsid w:val="2305A3DA"/>
    <w:rsid w:val="230E8346"/>
    <w:rsid w:val="23154104"/>
    <w:rsid w:val="231B340B"/>
    <w:rsid w:val="2321906C"/>
    <w:rsid w:val="233E4F14"/>
    <w:rsid w:val="23652979"/>
    <w:rsid w:val="23CED7E0"/>
    <w:rsid w:val="23D0F1FF"/>
    <w:rsid w:val="23D36F0C"/>
    <w:rsid w:val="23EA0DA9"/>
    <w:rsid w:val="23EAF9A3"/>
    <w:rsid w:val="23EF7E2B"/>
    <w:rsid w:val="23EFA51A"/>
    <w:rsid w:val="2405AA7A"/>
    <w:rsid w:val="240D8363"/>
    <w:rsid w:val="2414DE92"/>
    <w:rsid w:val="242594C0"/>
    <w:rsid w:val="2427993F"/>
    <w:rsid w:val="242F6C5D"/>
    <w:rsid w:val="243932AC"/>
    <w:rsid w:val="243CBF1A"/>
    <w:rsid w:val="243F885D"/>
    <w:rsid w:val="24405048"/>
    <w:rsid w:val="2443984C"/>
    <w:rsid w:val="2455DD96"/>
    <w:rsid w:val="24561C93"/>
    <w:rsid w:val="245C5C69"/>
    <w:rsid w:val="245C7B34"/>
    <w:rsid w:val="246E2EA6"/>
    <w:rsid w:val="246EA5C1"/>
    <w:rsid w:val="2473BA64"/>
    <w:rsid w:val="2473C8E0"/>
    <w:rsid w:val="24B03D2F"/>
    <w:rsid w:val="24B2602B"/>
    <w:rsid w:val="250F2ACC"/>
    <w:rsid w:val="251221AD"/>
    <w:rsid w:val="2516BA28"/>
    <w:rsid w:val="251F0DF0"/>
    <w:rsid w:val="253E4740"/>
    <w:rsid w:val="253EBD93"/>
    <w:rsid w:val="25461575"/>
    <w:rsid w:val="25511111"/>
    <w:rsid w:val="2559F2EC"/>
    <w:rsid w:val="257E7102"/>
    <w:rsid w:val="257FCF8F"/>
    <w:rsid w:val="258731B9"/>
    <w:rsid w:val="258E87C7"/>
    <w:rsid w:val="259CE480"/>
    <w:rsid w:val="25C71F67"/>
    <w:rsid w:val="25DAB1DC"/>
    <w:rsid w:val="25E09768"/>
    <w:rsid w:val="25E88EF7"/>
    <w:rsid w:val="25F13622"/>
    <w:rsid w:val="25F64B36"/>
    <w:rsid w:val="261B5F42"/>
    <w:rsid w:val="2643B51E"/>
    <w:rsid w:val="2659CB53"/>
    <w:rsid w:val="2671E20D"/>
    <w:rsid w:val="2685E236"/>
    <w:rsid w:val="26967790"/>
    <w:rsid w:val="269A51E9"/>
    <w:rsid w:val="26A90FDC"/>
    <w:rsid w:val="26AE67A4"/>
    <w:rsid w:val="26BF83CF"/>
    <w:rsid w:val="26F85791"/>
    <w:rsid w:val="273390B0"/>
    <w:rsid w:val="273C775B"/>
    <w:rsid w:val="2742517F"/>
    <w:rsid w:val="274542E4"/>
    <w:rsid w:val="274910AC"/>
    <w:rsid w:val="2754B682"/>
    <w:rsid w:val="275E5477"/>
    <w:rsid w:val="276ABB0A"/>
    <w:rsid w:val="27725232"/>
    <w:rsid w:val="2788C0D7"/>
    <w:rsid w:val="279EA86F"/>
    <w:rsid w:val="27BA9808"/>
    <w:rsid w:val="27BDC098"/>
    <w:rsid w:val="27BE43C8"/>
    <w:rsid w:val="27E60B91"/>
    <w:rsid w:val="2801E88E"/>
    <w:rsid w:val="280BF0EC"/>
    <w:rsid w:val="2810DB58"/>
    <w:rsid w:val="28545664"/>
    <w:rsid w:val="2870380D"/>
    <w:rsid w:val="287F4EE4"/>
    <w:rsid w:val="287F52C5"/>
    <w:rsid w:val="2887A1C8"/>
    <w:rsid w:val="2890E779"/>
    <w:rsid w:val="28922E70"/>
    <w:rsid w:val="289CD491"/>
    <w:rsid w:val="289F2161"/>
    <w:rsid w:val="28A3DA19"/>
    <w:rsid w:val="28A9DCC7"/>
    <w:rsid w:val="28B236D2"/>
    <w:rsid w:val="28DCF306"/>
    <w:rsid w:val="28EAB0BD"/>
    <w:rsid w:val="28EB1471"/>
    <w:rsid w:val="28EF30FA"/>
    <w:rsid w:val="28F961DB"/>
    <w:rsid w:val="28FA24D8"/>
    <w:rsid w:val="2904DB92"/>
    <w:rsid w:val="2906E081"/>
    <w:rsid w:val="29547B79"/>
    <w:rsid w:val="295E69F1"/>
    <w:rsid w:val="29683AA9"/>
    <w:rsid w:val="29714D32"/>
    <w:rsid w:val="29851C67"/>
    <w:rsid w:val="29B35641"/>
    <w:rsid w:val="29B3C055"/>
    <w:rsid w:val="29BC251A"/>
    <w:rsid w:val="29F3133A"/>
    <w:rsid w:val="29F4D755"/>
    <w:rsid w:val="29F742D4"/>
    <w:rsid w:val="29F8F4D1"/>
    <w:rsid w:val="29FAA847"/>
    <w:rsid w:val="2A0B18B8"/>
    <w:rsid w:val="2A2C3B1C"/>
    <w:rsid w:val="2A2F407B"/>
    <w:rsid w:val="2A31C9CC"/>
    <w:rsid w:val="2A327B72"/>
    <w:rsid w:val="2A719D1C"/>
    <w:rsid w:val="2A8B6DAD"/>
    <w:rsid w:val="2A8C7843"/>
    <w:rsid w:val="2A96E972"/>
    <w:rsid w:val="2AA0FB32"/>
    <w:rsid w:val="2AC0ABA5"/>
    <w:rsid w:val="2AC502D3"/>
    <w:rsid w:val="2ACF1F8A"/>
    <w:rsid w:val="2AEDEDAF"/>
    <w:rsid w:val="2AF713BD"/>
    <w:rsid w:val="2B02FCA1"/>
    <w:rsid w:val="2B3B5A6E"/>
    <w:rsid w:val="2B5D3CC0"/>
    <w:rsid w:val="2B714AA4"/>
    <w:rsid w:val="2B7403BA"/>
    <w:rsid w:val="2B85A80D"/>
    <w:rsid w:val="2B8BC7E4"/>
    <w:rsid w:val="2B94D5CA"/>
    <w:rsid w:val="2BAFD1BC"/>
    <w:rsid w:val="2BCB10DC"/>
    <w:rsid w:val="2BD71EC2"/>
    <w:rsid w:val="2BDA4F67"/>
    <w:rsid w:val="2BDDE080"/>
    <w:rsid w:val="2BDEDF72"/>
    <w:rsid w:val="2C085CF4"/>
    <w:rsid w:val="2C086A18"/>
    <w:rsid w:val="2C3660EB"/>
    <w:rsid w:val="2C3D329B"/>
    <w:rsid w:val="2C5DE592"/>
    <w:rsid w:val="2C7C94A0"/>
    <w:rsid w:val="2C8A2D3C"/>
    <w:rsid w:val="2C986163"/>
    <w:rsid w:val="2C9A4946"/>
    <w:rsid w:val="2C9C6387"/>
    <w:rsid w:val="2CA1852D"/>
    <w:rsid w:val="2CAF16ED"/>
    <w:rsid w:val="2CDD75BA"/>
    <w:rsid w:val="2CF1AF7A"/>
    <w:rsid w:val="2CF2CD50"/>
    <w:rsid w:val="2CFF855C"/>
    <w:rsid w:val="2D0AA14A"/>
    <w:rsid w:val="2D1DBF77"/>
    <w:rsid w:val="2D23E695"/>
    <w:rsid w:val="2D43C4FA"/>
    <w:rsid w:val="2D44CF26"/>
    <w:rsid w:val="2D4AB94C"/>
    <w:rsid w:val="2D556484"/>
    <w:rsid w:val="2D61F2DA"/>
    <w:rsid w:val="2D686053"/>
    <w:rsid w:val="2D6E0135"/>
    <w:rsid w:val="2D794735"/>
    <w:rsid w:val="2D8A1D46"/>
    <w:rsid w:val="2D964969"/>
    <w:rsid w:val="2D9CC0D5"/>
    <w:rsid w:val="2DB67D56"/>
    <w:rsid w:val="2DBE8E69"/>
    <w:rsid w:val="2DC30B37"/>
    <w:rsid w:val="2DD3A1C2"/>
    <w:rsid w:val="2DDAD474"/>
    <w:rsid w:val="2DE71524"/>
    <w:rsid w:val="2DF859EF"/>
    <w:rsid w:val="2E2327BF"/>
    <w:rsid w:val="2E7AA470"/>
    <w:rsid w:val="2E7C39C6"/>
    <w:rsid w:val="2E803858"/>
    <w:rsid w:val="2E83A9AC"/>
    <w:rsid w:val="2E900FE6"/>
    <w:rsid w:val="2E9869BE"/>
    <w:rsid w:val="2E9E11F0"/>
    <w:rsid w:val="2EB7F1A2"/>
    <w:rsid w:val="2EBE45A4"/>
    <w:rsid w:val="2EC368A6"/>
    <w:rsid w:val="2EDA7C8A"/>
    <w:rsid w:val="2EE112FC"/>
    <w:rsid w:val="2EF9BEC0"/>
    <w:rsid w:val="2F18483F"/>
    <w:rsid w:val="2F2512A5"/>
    <w:rsid w:val="2F2E8AF9"/>
    <w:rsid w:val="2F4C4DF3"/>
    <w:rsid w:val="2F55B4BE"/>
    <w:rsid w:val="2F79FB5A"/>
    <w:rsid w:val="2F81E9EF"/>
    <w:rsid w:val="2F858A1E"/>
    <w:rsid w:val="2F99A4F8"/>
    <w:rsid w:val="2F9BCC73"/>
    <w:rsid w:val="2FB5035D"/>
    <w:rsid w:val="2FB7C232"/>
    <w:rsid w:val="2FC2CEA4"/>
    <w:rsid w:val="2FC728DF"/>
    <w:rsid w:val="2FD925EF"/>
    <w:rsid w:val="2FE012D8"/>
    <w:rsid w:val="2FE6B7AF"/>
    <w:rsid w:val="2FF45B87"/>
    <w:rsid w:val="2FF8EF31"/>
    <w:rsid w:val="2FFF3559"/>
    <w:rsid w:val="3015FC87"/>
    <w:rsid w:val="30180A27"/>
    <w:rsid w:val="30217A93"/>
    <w:rsid w:val="3025C7E3"/>
    <w:rsid w:val="302BE047"/>
    <w:rsid w:val="302F9D2E"/>
    <w:rsid w:val="3057DFA8"/>
    <w:rsid w:val="3060F82E"/>
    <w:rsid w:val="306AAE59"/>
    <w:rsid w:val="3076CED3"/>
    <w:rsid w:val="307CCC32"/>
    <w:rsid w:val="307F73F6"/>
    <w:rsid w:val="307F8055"/>
    <w:rsid w:val="308B023A"/>
    <w:rsid w:val="309D2EC7"/>
    <w:rsid w:val="30A746D5"/>
    <w:rsid w:val="30B5010E"/>
    <w:rsid w:val="30D52BE1"/>
    <w:rsid w:val="30E9F5AC"/>
    <w:rsid w:val="30F70E26"/>
    <w:rsid w:val="30FE1F83"/>
    <w:rsid w:val="3101EDFF"/>
    <w:rsid w:val="31158E88"/>
    <w:rsid w:val="3125E86A"/>
    <w:rsid w:val="3127852D"/>
    <w:rsid w:val="3139ADC2"/>
    <w:rsid w:val="3139B5E0"/>
    <w:rsid w:val="313D4948"/>
    <w:rsid w:val="31460E20"/>
    <w:rsid w:val="314703BA"/>
    <w:rsid w:val="3160AFF6"/>
    <w:rsid w:val="317B5337"/>
    <w:rsid w:val="318B1F5B"/>
    <w:rsid w:val="318BF134"/>
    <w:rsid w:val="318E7B9A"/>
    <w:rsid w:val="31A5A9D4"/>
    <w:rsid w:val="31AC427D"/>
    <w:rsid w:val="31B15A26"/>
    <w:rsid w:val="31C63E73"/>
    <w:rsid w:val="31CA171E"/>
    <w:rsid w:val="31CD3CA9"/>
    <w:rsid w:val="31CFDC8D"/>
    <w:rsid w:val="31EBC1A0"/>
    <w:rsid w:val="3209F63D"/>
    <w:rsid w:val="3210AAEA"/>
    <w:rsid w:val="32211FC7"/>
    <w:rsid w:val="322CC0D0"/>
    <w:rsid w:val="322EF759"/>
    <w:rsid w:val="322FDACE"/>
    <w:rsid w:val="3235F737"/>
    <w:rsid w:val="323AE9C6"/>
    <w:rsid w:val="3243C8B6"/>
    <w:rsid w:val="3249B671"/>
    <w:rsid w:val="3253CFE9"/>
    <w:rsid w:val="325627A2"/>
    <w:rsid w:val="32611460"/>
    <w:rsid w:val="326B3636"/>
    <w:rsid w:val="326EF358"/>
    <w:rsid w:val="32760F2A"/>
    <w:rsid w:val="3279CEC4"/>
    <w:rsid w:val="327A2650"/>
    <w:rsid w:val="32A4E0EB"/>
    <w:rsid w:val="32B36560"/>
    <w:rsid w:val="32B6E6AF"/>
    <w:rsid w:val="32D4FBBC"/>
    <w:rsid w:val="32DAE354"/>
    <w:rsid w:val="32E5265E"/>
    <w:rsid w:val="32ED87B3"/>
    <w:rsid w:val="32F3B814"/>
    <w:rsid w:val="32FDFB3B"/>
    <w:rsid w:val="3300867B"/>
    <w:rsid w:val="3308DBF3"/>
    <w:rsid w:val="333F9922"/>
    <w:rsid w:val="33556038"/>
    <w:rsid w:val="33620ED4"/>
    <w:rsid w:val="3382A8BB"/>
    <w:rsid w:val="3385DF48"/>
    <w:rsid w:val="3393240E"/>
    <w:rsid w:val="3399CADA"/>
    <w:rsid w:val="33A96C4E"/>
    <w:rsid w:val="33AC6F4F"/>
    <w:rsid w:val="33BCBA03"/>
    <w:rsid w:val="33BCF028"/>
    <w:rsid w:val="33C1E856"/>
    <w:rsid w:val="33CE1C79"/>
    <w:rsid w:val="33D576C9"/>
    <w:rsid w:val="33DF977C"/>
    <w:rsid w:val="33E674F5"/>
    <w:rsid w:val="33EA9F0E"/>
    <w:rsid w:val="33EFB0C5"/>
    <w:rsid w:val="340CB2CF"/>
    <w:rsid w:val="34124ECC"/>
    <w:rsid w:val="3427CFA1"/>
    <w:rsid w:val="3448C8A1"/>
    <w:rsid w:val="345AA53F"/>
    <w:rsid w:val="346ED608"/>
    <w:rsid w:val="347B0177"/>
    <w:rsid w:val="3487451B"/>
    <w:rsid w:val="348C2DA5"/>
    <w:rsid w:val="348F0A68"/>
    <w:rsid w:val="349076D5"/>
    <w:rsid w:val="349CA63F"/>
    <w:rsid w:val="349E7102"/>
    <w:rsid w:val="34AB7D84"/>
    <w:rsid w:val="34D03304"/>
    <w:rsid w:val="34D9D418"/>
    <w:rsid w:val="34DD9519"/>
    <w:rsid w:val="34E49E99"/>
    <w:rsid w:val="34EFF2CA"/>
    <w:rsid w:val="34FB1D01"/>
    <w:rsid w:val="350D89CC"/>
    <w:rsid w:val="3510A619"/>
    <w:rsid w:val="3513A1CD"/>
    <w:rsid w:val="351A24FE"/>
    <w:rsid w:val="3527A37B"/>
    <w:rsid w:val="3533B44E"/>
    <w:rsid w:val="3541A734"/>
    <w:rsid w:val="3548BB9E"/>
    <w:rsid w:val="355E4D36"/>
    <w:rsid w:val="356C0D76"/>
    <w:rsid w:val="357C26A2"/>
    <w:rsid w:val="35814E0D"/>
    <w:rsid w:val="35956D10"/>
    <w:rsid w:val="359905DD"/>
    <w:rsid w:val="35A70E1E"/>
    <w:rsid w:val="35BBD101"/>
    <w:rsid w:val="35CC954E"/>
    <w:rsid w:val="35D40D49"/>
    <w:rsid w:val="35E66263"/>
    <w:rsid w:val="35EA8983"/>
    <w:rsid w:val="35EC6FBF"/>
    <w:rsid w:val="35FA2D72"/>
    <w:rsid w:val="3603C012"/>
    <w:rsid w:val="362F3F16"/>
    <w:rsid w:val="362FA3BD"/>
    <w:rsid w:val="3638D9AA"/>
    <w:rsid w:val="3652E01D"/>
    <w:rsid w:val="36602FE4"/>
    <w:rsid w:val="3665CAAB"/>
    <w:rsid w:val="3678C1D7"/>
    <w:rsid w:val="3685B655"/>
    <w:rsid w:val="369B21CB"/>
    <w:rsid w:val="36ABB3DF"/>
    <w:rsid w:val="36B209B7"/>
    <w:rsid w:val="36BD1D15"/>
    <w:rsid w:val="36D33C97"/>
    <w:rsid w:val="36D580DE"/>
    <w:rsid w:val="36D72A49"/>
    <w:rsid w:val="36E73C67"/>
    <w:rsid w:val="37025103"/>
    <w:rsid w:val="372185A1"/>
    <w:rsid w:val="3746850F"/>
    <w:rsid w:val="37504405"/>
    <w:rsid w:val="376F3404"/>
    <w:rsid w:val="37A04C44"/>
    <w:rsid w:val="37A8ABBA"/>
    <w:rsid w:val="37B6CF8C"/>
    <w:rsid w:val="37DCF90D"/>
    <w:rsid w:val="37DF1F7D"/>
    <w:rsid w:val="38014706"/>
    <w:rsid w:val="380219FB"/>
    <w:rsid w:val="38198725"/>
    <w:rsid w:val="381DADC8"/>
    <w:rsid w:val="3828C58A"/>
    <w:rsid w:val="38559BCE"/>
    <w:rsid w:val="3859D403"/>
    <w:rsid w:val="385B2227"/>
    <w:rsid w:val="38655FB4"/>
    <w:rsid w:val="389CEBAE"/>
    <w:rsid w:val="38A745B4"/>
    <w:rsid w:val="38B214EF"/>
    <w:rsid w:val="38BB78A1"/>
    <w:rsid w:val="38C6D73B"/>
    <w:rsid w:val="38C81DC9"/>
    <w:rsid w:val="38E5BFEF"/>
    <w:rsid w:val="38F2C0AF"/>
    <w:rsid w:val="38FE3120"/>
    <w:rsid w:val="390583A5"/>
    <w:rsid w:val="390669A2"/>
    <w:rsid w:val="3913F338"/>
    <w:rsid w:val="39196B30"/>
    <w:rsid w:val="39245B56"/>
    <w:rsid w:val="3956670B"/>
    <w:rsid w:val="396248BE"/>
    <w:rsid w:val="3969345F"/>
    <w:rsid w:val="397AEFDE"/>
    <w:rsid w:val="397C1FE9"/>
    <w:rsid w:val="39805DDB"/>
    <w:rsid w:val="39A6BEF0"/>
    <w:rsid w:val="39C4E007"/>
    <w:rsid w:val="39D2BAD9"/>
    <w:rsid w:val="39D2C28D"/>
    <w:rsid w:val="39E0307E"/>
    <w:rsid w:val="3A1AB7B3"/>
    <w:rsid w:val="3A3129DA"/>
    <w:rsid w:val="3A340266"/>
    <w:rsid w:val="3A3F7E99"/>
    <w:rsid w:val="3A4DFF98"/>
    <w:rsid w:val="3A6B60D0"/>
    <w:rsid w:val="3A6E148E"/>
    <w:rsid w:val="3A6FD62E"/>
    <w:rsid w:val="3A863F9D"/>
    <w:rsid w:val="3A901C00"/>
    <w:rsid w:val="3A916377"/>
    <w:rsid w:val="3AAA6DF7"/>
    <w:rsid w:val="3ABA41DD"/>
    <w:rsid w:val="3AEC244C"/>
    <w:rsid w:val="3AF18215"/>
    <w:rsid w:val="3AF4C324"/>
    <w:rsid w:val="3B26F46C"/>
    <w:rsid w:val="3B292650"/>
    <w:rsid w:val="3B310764"/>
    <w:rsid w:val="3B457E95"/>
    <w:rsid w:val="3B47978C"/>
    <w:rsid w:val="3B668D6A"/>
    <w:rsid w:val="3B66DB27"/>
    <w:rsid w:val="3B6E8B3A"/>
    <w:rsid w:val="3B774392"/>
    <w:rsid w:val="3B7CB7D4"/>
    <w:rsid w:val="3B97B095"/>
    <w:rsid w:val="3B98BAFC"/>
    <w:rsid w:val="3B98E414"/>
    <w:rsid w:val="3B9AC2E6"/>
    <w:rsid w:val="3BB6718B"/>
    <w:rsid w:val="3BBC9F3F"/>
    <w:rsid w:val="3BC7D8FD"/>
    <w:rsid w:val="3BD6C065"/>
    <w:rsid w:val="3BDBE8A1"/>
    <w:rsid w:val="3BE9B5B1"/>
    <w:rsid w:val="3BF6732C"/>
    <w:rsid w:val="3C004C20"/>
    <w:rsid w:val="3C1D72C4"/>
    <w:rsid w:val="3C31BF38"/>
    <w:rsid w:val="3C4E3278"/>
    <w:rsid w:val="3C55255E"/>
    <w:rsid w:val="3C66D6B7"/>
    <w:rsid w:val="3C740B4F"/>
    <w:rsid w:val="3C8345BB"/>
    <w:rsid w:val="3C98B933"/>
    <w:rsid w:val="3CAE8CF5"/>
    <w:rsid w:val="3CD0ACA2"/>
    <w:rsid w:val="3CD877D9"/>
    <w:rsid w:val="3CE4448D"/>
    <w:rsid w:val="3D19D51A"/>
    <w:rsid w:val="3D2B7EA9"/>
    <w:rsid w:val="3D2B9C02"/>
    <w:rsid w:val="3D39473A"/>
    <w:rsid w:val="3D4B521E"/>
    <w:rsid w:val="3D5ABAA0"/>
    <w:rsid w:val="3D696E53"/>
    <w:rsid w:val="3D6AAF41"/>
    <w:rsid w:val="3D85EAC8"/>
    <w:rsid w:val="3DA66D09"/>
    <w:rsid w:val="3DD80DF5"/>
    <w:rsid w:val="3DDC7C8C"/>
    <w:rsid w:val="3DF3824B"/>
    <w:rsid w:val="3E29D82E"/>
    <w:rsid w:val="3E5771E4"/>
    <w:rsid w:val="3E780A22"/>
    <w:rsid w:val="3E7B3C86"/>
    <w:rsid w:val="3E8CB73E"/>
    <w:rsid w:val="3EA6DC28"/>
    <w:rsid w:val="3EA7F4CD"/>
    <w:rsid w:val="3EB0FC9A"/>
    <w:rsid w:val="3EB5B75F"/>
    <w:rsid w:val="3EBDADB7"/>
    <w:rsid w:val="3EBF9AC5"/>
    <w:rsid w:val="3ECBF260"/>
    <w:rsid w:val="3ECE2BB2"/>
    <w:rsid w:val="3EDAC86A"/>
    <w:rsid w:val="3EF715FD"/>
    <w:rsid w:val="3F1D9EA0"/>
    <w:rsid w:val="3F1E43AC"/>
    <w:rsid w:val="3F228C64"/>
    <w:rsid w:val="3F2905A4"/>
    <w:rsid w:val="3F2DB0D2"/>
    <w:rsid w:val="3F54CE0B"/>
    <w:rsid w:val="3F595057"/>
    <w:rsid w:val="3F695FFA"/>
    <w:rsid w:val="3F6A0C5F"/>
    <w:rsid w:val="3F6C1A09"/>
    <w:rsid w:val="3F8A7F63"/>
    <w:rsid w:val="3FA09A50"/>
    <w:rsid w:val="3FA4A61D"/>
    <w:rsid w:val="3FBA5C29"/>
    <w:rsid w:val="3FBBA303"/>
    <w:rsid w:val="3FC5A88F"/>
    <w:rsid w:val="3FDA3157"/>
    <w:rsid w:val="3FF183A5"/>
    <w:rsid w:val="3FF1E63D"/>
    <w:rsid w:val="3FF4D503"/>
    <w:rsid w:val="3FFC6BE6"/>
    <w:rsid w:val="3FFEA006"/>
    <w:rsid w:val="40074C56"/>
    <w:rsid w:val="400992FC"/>
    <w:rsid w:val="4015850E"/>
    <w:rsid w:val="401FD331"/>
    <w:rsid w:val="4036165F"/>
    <w:rsid w:val="4037CC7D"/>
    <w:rsid w:val="403E5BBC"/>
    <w:rsid w:val="4083086F"/>
    <w:rsid w:val="4098A248"/>
    <w:rsid w:val="40B0BBF2"/>
    <w:rsid w:val="40B25799"/>
    <w:rsid w:val="40C3AD6A"/>
    <w:rsid w:val="411D902E"/>
    <w:rsid w:val="411EABC1"/>
    <w:rsid w:val="41263AC0"/>
    <w:rsid w:val="41275CF9"/>
    <w:rsid w:val="41411991"/>
    <w:rsid w:val="414305FF"/>
    <w:rsid w:val="414CB371"/>
    <w:rsid w:val="414E7866"/>
    <w:rsid w:val="415CA115"/>
    <w:rsid w:val="4160B6E6"/>
    <w:rsid w:val="417AD6D0"/>
    <w:rsid w:val="417F7AA5"/>
    <w:rsid w:val="41B55C81"/>
    <w:rsid w:val="41BDD744"/>
    <w:rsid w:val="41D1EBD8"/>
    <w:rsid w:val="41D3CB1D"/>
    <w:rsid w:val="41D66E91"/>
    <w:rsid w:val="41EB4664"/>
    <w:rsid w:val="41EB8F81"/>
    <w:rsid w:val="41FB8841"/>
    <w:rsid w:val="4202ED9A"/>
    <w:rsid w:val="42095561"/>
    <w:rsid w:val="42357B4A"/>
    <w:rsid w:val="4238DAD5"/>
    <w:rsid w:val="423F6735"/>
    <w:rsid w:val="4247303A"/>
    <w:rsid w:val="425FFA6E"/>
    <w:rsid w:val="426D0585"/>
    <w:rsid w:val="4270BA4E"/>
    <w:rsid w:val="42952BE9"/>
    <w:rsid w:val="42AFE42E"/>
    <w:rsid w:val="42C1316F"/>
    <w:rsid w:val="42C2E6D4"/>
    <w:rsid w:val="42EBC7C8"/>
    <w:rsid w:val="42F73D1A"/>
    <w:rsid w:val="42F87B88"/>
    <w:rsid w:val="42FB433E"/>
    <w:rsid w:val="42FC8747"/>
    <w:rsid w:val="430761E6"/>
    <w:rsid w:val="43079769"/>
    <w:rsid w:val="43179E7E"/>
    <w:rsid w:val="432374CC"/>
    <w:rsid w:val="4338DFDC"/>
    <w:rsid w:val="43406188"/>
    <w:rsid w:val="43474BBB"/>
    <w:rsid w:val="43507319"/>
    <w:rsid w:val="43631FBF"/>
    <w:rsid w:val="43832660"/>
    <w:rsid w:val="43971095"/>
    <w:rsid w:val="43A0D2E6"/>
    <w:rsid w:val="43ADF3A3"/>
    <w:rsid w:val="43B9CD5E"/>
    <w:rsid w:val="43C2CBFC"/>
    <w:rsid w:val="43D80C20"/>
    <w:rsid w:val="43D9BDAA"/>
    <w:rsid w:val="43DB7471"/>
    <w:rsid w:val="440018B8"/>
    <w:rsid w:val="4400DE6F"/>
    <w:rsid w:val="44027240"/>
    <w:rsid w:val="4408DBA9"/>
    <w:rsid w:val="4413D44D"/>
    <w:rsid w:val="441A22EC"/>
    <w:rsid w:val="441ADBAD"/>
    <w:rsid w:val="442669E0"/>
    <w:rsid w:val="44282A47"/>
    <w:rsid w:val="442FC666"/>
    <w:rsid w:val="4430BC57"/>
    <w:rsid w:val="443E39D7"/>
    <w:rsid w:val="443E49D4"/>
    <w:rsid w:val="4440CEEB"/>
    <w:rsid w:val="444F9063"/>
    <w:rsid w:val="44543E4B"/>
    <w:rsid w:val="44546C14"/>
    <w:rsid w:val="445E2E81"/>
    <w:rsid w:val="4465B8F8"/>
    <w:rsid w:val="4485E3A9"/>
    <w:rsid w:val="44930D7B"/>
    <w:rsid w:val="4499066B"/>
    <w:rsid w:val="449D0ACD"/>
    <w:rsid w:val="44C7DC2A"/>
    <w:rsid w:val="44C8C9E1"/>
    <w:rsid w:val="44D7DCB8"/>
    <w:rsid w:val="44DDBB4E"/>
    <w:rsid w:val="44E4A4FE"/>
    <w:rsid w:val="44EA1E77"/>
    <w:rsid w:val="44F7C836"/>
    <w:rsid w:val="4506423C"/>
    <w:rsid w:val="45107D76"/>
    <w:rsid w:val="4525FF9A"/>
    <w:rsid w:val="45308BCB"/>
    <w:rsid w:val="45319DD2"/>
    <w:rsid w:val="453DD532"/>
    <w:rsid w:val="453F59CD"/>
    <w:rsid w:val="4547262F"/>
    <w:rsid w:val="4573C5A3"/>
    <w:rsid w:val="458BF31E"/>
    <w:rsid w:val="458C31E6"/>
    <w:rsid w:val="458D2DEE"/>
    <w:rsid w:val="4590D750"/>
    <w:rsid w:val="45C50462"/>
    <w:rsid w:val="45C86492"/>
    <w:rsid w:val="45CBAF36"/>
    <w:rsid w:val="45CF761D"/>
    <w:rsid w:val="45D3F310"/>
    <w:rsid w:val="45DED028"/>
    <w:rsid w:val="45E1443C"/>
    <w:rsid w:val="45E31FDA"/>
    <w:rsid w:val="45EDCCD1"/>
    <w:rsid w:val="4602089D"/>
    <w:rsid w:val="4609D7A8"/>
    <w:rsid w:val="460F7944"/>
    <w:rsid w:val="46148AB4"/>
    <w:rsid w:val="461D68C6"/>
    <w:rsid w:val="46267BF5"/>
    <w:rsid w:val="462EDDDC"/>
    <w:rsid w:val="46342809"/>
    <w:rsid w:val="4634D6CC"/>
    <w:rsid w:val="46367CC4"/>
    <w:rsid w:val="46581A09"/>
    <w:rsid w:val="465E8400"/>
    <w:rsid w:val="46707D1C"/>
    <w:rsid w:val="467FC621"/>
    <w:rsid w:val="468194E0"/>
    <w:rsid w:val="4682780E"/>
    <w:rsid w:val="469BE6E4"/>
    <w:rsid w:val="46AA1506"/>
    <w:rsid w:val="46B9C6B0"/>
    <w:rsid w:val="46D00B4A"/>
    <w:rsid w:val="46D85ACD"/>
    <w:rsid w:val="46DD2F0E"/>
    <w:rsid w:val="46E20887"/>
    <w:rsid w:val="46FBCC57"/>
    <w:rsid w:val="46FC335C"/>
    <w:rsid w:val="470CC6CA"/>
    <w:rsid w:val="47152DF3"/>
    <w:rsid w:val="471AC81C"/>
    <w:rsid w:val="4723741B"/>
    <w:rsid w:val="473549BE"/>
    <w:rsid w:val="475D5E66"/>
    <w:rsid w:val="475E7596"/>
    <w:rsid w:val="476A2E25"/>
    <w:rsid w:val="4777394C"/>
    <w:rsid w:val="477BE681"/>
    <w:rsid w:val="477EF03B"/>
    <w:rsid w:val="4786E5BD"/>
    <w:rsid w:val="4792C1BA"/>
    <w:rsid w:val="47A07C66"/>
    <w:rsid w:val="47D532AE"/>
    <w:rsid w:val="47DA6D4B"/>
    <w:rsid w:val="47DB8D0A"/>
    <w:rsid w:val="47DEF207"/>
    <w:rsid w:val="47EE9226"/>
    <w:rsid w:val="47EEA143"/>
    <w:rsid w:val="47FBF04A"/>
    <w:rsid w:val="47FC0A3B"/>
    <w:rsid w:val="47FE617C"/>
    <w:rsid w:val="480E8825"/>
    <w:rsid w:val="4820B1F7"/>
    <w:rsid w:val="4821AB00"/>
    <w:rsid w:val="48424532"/>
    <w:rsid w:val="4848D781"/>
    <w:rsid w:val="4861E655"/>
    <w:rsid w:val="487D4AA8"/>
    <w:rsid w:val="487EFC37"/>
    <w:rsid w:val="4885876D"/>
    <w:rsid w:val="489398F8"/>
    <w:rsid w:val="48A0A5C0"/>
    <w:rsid w:val="48A0A9A5"/>
    <w:rsid w:val="48B5D597"/>
    <w:rsid w:val="48B83E3A"/>
    <w:rsid w:val="48C3D2A8"/>
    <w:rsid w:val="48D2BBFB"/>
    <w:rsid w:val="48E1E671"/>
    <w:rsid w:val="4903C510"/>
    <w:rsid w:val="492508EC"/>
    <w:rsid w:val="49263E57"/>
    <w:rsid w:val="492CE2CF"/>
    <w:rsid w:val="494C8E81"/>
    <w:rsid w:val="496D34CB"/>
    <w:rsid w:val="496F5316"/>
    <w:rsid w:val="49757D57"/>
    <w:rsid w:val="49811329"/>
    <w:rsid w:val="498F1DCE"/>
    <w:rsid w:val="499183B9"/>
    <w:rsid w:val="4998365B"/>
    <w:rsid w:val="49C2DFF7"/>
    <w:rsid w:val="49C7462E"/>
    <w:rsid w:val="49C77257"/>
    <w:rsid w:val="49D0F49C"/>
    <w:rsid w:val="49D31CEA"/>
    <w:rsid w:val="49D4B691"/>
    <w:rsid w:val="49D5384A"/>
    <w:rsid w:val="49E8638D"/>
    <w:rsid w:val="49F6D66F"/>
    <w:rsid w:val="49F7FEB5"/>
    <w:rsid w:val="4A017700"/>
    <w:rsid w:val="4A26A99D"/>
    <w:rsid w:val="4A4A7476"/>
    <w:rsid w:val="4A4B3E61"/>
    <w:rsid w:val="4A5DFB1F"/>
    <w:rsid w:val="4A6E413A"/>
    <w:rsid w:val="4A81203C"/>
    <w:rsid w:val="4A86FDF6"/>
    <w:rsid w:val="4A965CCA"/>
    <w:rsid w:val="4AA65A18"/>
    <w:rsid w:val="4ACE96F0"/>
    <w:rsid w:val="4AD2757A"/>
    <w:rsid w:val="4AD7AF03"/>
    <w:rsid w:val="4ADCDFDC"/>
    <w:rsid w:val="4AE32565"/>
    <w:rsid w:val="4B0A1C90"/>
    <w:rsid w:val="4B11FAE2"/>
    <w:rsid w:val="4B1720FB"/>
    <w:rsid w:val="4B1E1F97"/>
    <w:rsid w:val="4B20E1DB"/>
    <w:rsid w:val="4B22B565"/>
    <w:rsid w:val="4B53BC42"/>
    <w:rsid w:val="4B54B946"/>
    <w:rsid w:val="4B6B912A"/>
    <w:rsid w:val="4B718280"/>
    <w:rsid w:val="4B83F6E0"/>
    <w:rsid w:val="4BBB2746"/>
    <w:rsid w:val="4BBE2810"/>
    <w:rsid w:val="4BF3588F"/>
    <w:rsid w:val="4BF7DCD3"/>
    <w:rsid w:val="4BFA2AA7"/>
    <w:rsid w:val="4C05A1F8"/>
    <w:rsid w:val="4C1A28B6"/>
    <w:rsid w:val="4C1E4C74"/>
    <w:rsid w:val="4C3B7201"/>
    <w:rsid w:val="4C4817A0"/>
    <w:rsid w:val="4C49E5D8"/>
    <w:rsid w:val="4C52539C"/>
    <w:rsid w:val="4C529D1D"/>
    <w:rsid w:val="4C60C604"/>
    <w:rsid w:val="4CBAA81F"/>
    <w:rsid w:val="4CC65E70"/>
    <w:rsid w:val="4CD97AD6"/>
    <w:rsid w:val="4D35FA6E"/>
    <w:rsid w:val="4D3E2909"/>
    <w:rsid w:val="4D4D1FC2"/>
    <w:rsid w:val="4D55BDCF"/>
    <w:rsid w:val="4D62B773"/>
    <w:rsid w:val="4D6821BC"/>
    <w:rsid w:val="4D7F6AAB"/>
    <w:rsid w:val="4D959BE1"/>
    <w:rsid w:val="4DAF0363"/>
    <w:rsid w:val="4DDFF996"/>
    <w:rsid w:val="4DE4A82B"/>
    <w:rsid w:val="4DEDFEBF"/>
    <w:rsid w:val="4E2E4EA8"/>
    <w:rsid w:val="4E48D6D8"/>
    <w:rsid w:val="4E5DFF81"/>
    <w:rsid w:val="4E776A07"/>
    <w:rsid w:val="4E78B6D0"/>
    <w:rsid w:val="4EAE93D8"/>
    <w:rsid w:val="4EAF93BE"/>
    <w:rsid w:val="4ED160DD"/>
    <w:rsid w:val="4EED7A32"/>
    <w:rsid w:val="4F1011B9"/>
    <w:rsid w:val="4F110447"/>
    <w:rsid w:val="4F239C59"/>
    <w:rsid w:val="4F2D2749"/>
    <w:rsid w:val="4F44526B"/>
    <w:rsid w:val="4F48F27D"/>
    <w:rsid w:val="4F6BEF40"/>
    <w:rsid w:val="4F6F4E3F"/>
    <w:rsid w:val="4F74AF62"/>
    <w:rsid w:val="4F79D877"/>
    <w:rsid w:val="4F868C1A"/>
    <w:rsid w:val="4F893392"/>
    <w:rsid w:val="4F89F605"/>
    <w:rsid w:val="4F95E782"/>
    <w:rsid w:val="4F9654BC"/>
    <w:rsid w:val="4FB358DE"/>
    <w:rsid w:val="4FB41234"/>
    <w:rsid w:val="4FC92F51"/>
    <w:rsid w:val="4FCADF85"/>
    <w:rsid w:val="4FDB0A4F"/>
    <w:rsid w:val="4FE3B9DF"/>
    <w:rsid w:val="4FED598B"/>
    <w:rsid w:val="4FF27C55"/>
    <w:rsid w:val="4FF5595D"/>
    <w:rsid w:val="5006B8A4"/>
    <w:rsid w:val="500FB94F"/>
    <w:rsid w:val="5012CC72"/>
    <w:rsid w:val="50163F21"/>
    <w:rsid w:val="5016A038"/>
    <w:rsid w:val="501FF214"/>
    <w:rsid w:val="5025B714"/>
    <w:rsid w:val="502EECF4"/>
    <w:rsid w:val="50331785"/>
    <w:rsid w:val="503F8F85"/>
    <w:rsid w:val="5074DDAE"/>
    <w:rsid w:val="50B2D952"/>
    <w:rsid w:val="50B3A910"/>
    <w:rsid w:val="50B8E2C4"/>
    <w:rsid w:val="50C390E2"/>
    <w:rsid w:val="50CD2C4F"/>
    <w:rsid w:val="50EBE3BE"/>
    <w:rsid w:val="511C008A"/>
    <w:rsid w:val="51261251"/>
    <w:rsid w:val="5141C90C"/>
    <w:rsid w:val="514CF2D4"/>
    <w:rsid w:val="514F1A69"/>
    <w:rsid w:val="515CCCC4"/>
    <w:rsid w:val="515F1133"/>
    <w:rsid w:val="5166931F"/>
    <w:rsid w:val="516DEA66"/>
    <w:rsid w:val="517BE8B6"/>
    <w:rsid w:val="51A5F8A9"/>
    <w:rsid w:val="51A6604D"/>
    <w:rsid w:val="51B360AF"/>
    <w:rsid w:val="51BB3C49"/>
    <w:rsid w:val="51C12E07"/>
    <w:rsid w:val="51DDF6B5"/>
    <w:rsid w:val="5204CC90"/>
    <w:rsid w:val="5208D83A"/>
    <w:rsid w:val="520B26E2"/>
    <w:rsid w:val="520EBCC6"/>
    <w:rsid w:val="52119B3B"/>
    <w:rsid w:val="523C9D82"/>
    <w:rsid w:val="5262B01D"/>
    <w:rsid w:val="5264BF87"/>
    <w:rsid w:val="526876E8"/>
    <w:rsid w:val="52690D04"/>
    <w:rsid w:val="52722F20"/>
    <w:rsid w:val="528D349A"/>
    <w:rsid w:val="52B4FCA1"/>
    <w:rsid w:val="52BA371C"/>
    <w:rsid w:val="52CDF57E"/>
    <w:rsid w:val="52DB692A"/>
    <w:rsid w:val="52DFF705"/>
    <w:rsid w:val="52EF1A94"/>
    <w:rsid w:val="52F49E5E"/>
    <w:rsid w:val="53069512"/>
    <w:rsid w:val="532F062F"/>
    <w:rsid w:val="5341C90A"/>
    <w:rsid w:val="5350B139"/>
    <w:rsid w:val="535CFE68"/>
    <w:rsid w:val="5372D76E"/>
    <w:rsid w:val="539571D2"/>
    <w:rsid w:val="539B49C2"/>
    <w:rsid w:val="53A4A89B"/>
    <w:rsid w:val="53C4CCF8"/>
    <w:rsid w:val="53C70C6D"/>
    <w:rsid w:val="53EB49D2"/>
    <w:rsid w:val="53FAA5D4"/>
    <w:rsid w:val="5404DD65"/>
    <w:rsid w:val="5405951C"/>
    <w:rsid w:val="54071F1B"/>
    <w:rsid w:val="5416E4DC"/>
    <w:rsid w:val="542D6167"/>
    <w:rsid w:val="542EA5CB"/>
    <w:rsid w:val="544553D2"/>
    <w:rsid w:val="5447D8FC"/>
    <w:rsid w:val="544B1957"/>
    <w:rsid w:val="5451F57F"/>
    <w:rsid w:val="54579630"/>
    <w:rsid w:val="546F6547"/>
    <w:rsid w:val="546FDE3A"/>
    <w:rsid w:val="547311C0"/>
    <w:rsid w:val="547F31E6"/>
    <w:rsid w:val="5499D071"/>
    <w:rsid w:val="54B6E6C2"/>
    <w:rsid w:val="54B7A981"/>
    <w:rsid w:val="54BB1C1D"/>
    <w:rsid w:val="54BBB03F"/>
    <w:rsid w:val="54C0CAAE"/>
    <w:rsid w:val="54C6E906"/>
    <w:rsid w:val="54CC0F6E"/>
    <w:rsid w:val="54DAF74E"/>
    <w:rsid w:val="54DBD6F6"/>
    <w:rsid w:val="54E004E4"/>
    <w:rsid w:val="54F51483"/>
    <w:rsid w:val="54F56693"/>
    <w:rsid w:val="54F86A7B"/>
    <w:rsid w:val="5501A604"/>
    <w:rsid w:val="550F7864"/>
    <w:rsid w:val="5527F55C"/>
    <w:rsid w:val="552A5F76"/>
    <w:rsid w:val="554BE7E0"/>
    <w:rsid w:val="556570C7"/>
    <w:rsid w:val="5569FBF8"/>
    <w:rsid w:val="556F4964"/>
    <w:rsid w:val="5573CD46"/>
    <w:rsid w:val="55922C00"/>
    <w:rsid w:val="55AB04F0"/>
    <w:rsid w:val="55C2CF89"/>
    <w:rsid w:val="55EF9D33"/>
    <w:rsid w:val="55F97EF2"/>
    <w:rsid w:val="560F8924"/>
    <w:rsid w:val="5616F4B6"/>
    <w:rsid w:val="56175916"/>
    <w:rsid w:val="5617EE6C"/>
    <w:rsid w:val="562063F7"/>
    <w:rsid w:val="562D68C3"/>
    <w:rsid w:val="5635C234"/>
    <w:rsid w:val="563C374E"/>
    <w:rsid w:val="564B1FB0"/>
    <w:rsid w:val="565379E2"/>
    <w:rsid w:val="56648403"/>
    <w:rsid w:val="56649AE1"/>
    <w:rsid w:val="566734BF"/>
    <w:rsid w:val="5671F130"/>
    <w:rsid w:val="5672CA7D"/>
    <w:rsid w:val="5681709F"/>
    <w:rsid w:val="56AF226C"/>
    <w:rsid w:val="56C4BBA4"/>
    <w:rsid w:val="56C671FC"/>
    <w:rsid w:val="56E7E73F"/>
    <w:rsid w:val="56EE73AD"/>
    <w:rsid w:val="5706F627"/>
    <w:rsid w:val="570E2726"/>
    <w:rsid w:val="571192CF"/>
    <w:rsid w:val="5738D182"/>
    <w:rsid w:val="573C2116"/>
    <w:rsid w:val="575303B1"/>
    <w:rsid w:val="57531991"/>
    <w:rsid w:val="57588581"/>
    <w:rsid w:val="579D729D"/>
    <w:rsid w:val="57A2264C"/>
    <w:rsid w:val="57AC60FC"/>
    <w:rsid w:val="57BA24A0"/>
    <w:rsid w:val="57BC3458"/>
    <w:rsid w:val="57C93924"/>
    <w:rsid w:val="57E8BC0B"/>
    <w:rsid w:val="57FDD16C"/>
    <w:rsid w:val="5807D263"/>
    <w:rsid w:val="581B8D09"/>
    <w:rsid w:val="581C7CE1"/>
    <w:rsid w:val="581EDA40"/>
    <w:rsid w:val="58306F8B"/>
    <w:rsid w:val="583CB626"/>
    <w:rsid w:val="584D2093"/>
    <w:rsid w:val="5862C6B8"/>
    <w:rsid w:val="58754A86"/>
    <w:rsid w:val="5888D6F8"/>
    <w:rsid w:val="5892ADFF"/>
    <w:rsid w:val="58D169D8"/>
    <w:rsid w:val="58E7E73D"/>
    <w:rsid w:val="58F50C80"/>
    <w:rsid w:val="58F62938"/>
    <w:rsid w:val="58F63C74"/>
    <w:rsid w:val="591578A0"/>
    <w:rsid w:val="59185C4B"/>
    <w:rsid w:val="591F9405"/>
    <w:rsid w:val="5925F426"/>
    <w:rsid w:val="593EBD4C"/>
    <w:rsid w:val="593EFD58"/>
    <w:rsid w:val="593FCDFE"/>
    <w:rsid w:val="5943A204"/>
    <w:rsid w:val="5950AB5A"/>
    <w:rsid w:val="595BFDAF"/>
    <w:rsid w:val="595FD3EE"/>
    <w:rsid w:val="59713ABF"/>
    <w:rsid w:val="598180AA"/>
    <w:rsid w:val="598A1F43"/>
    <w:rsid w:val="59943BD1"/>
    <w:rsid w:val="59A7B9E6"/>
    <w:rsid w:val="59C14268"/>
    <w:rsid w:val="59C8100A"/>
    <w:rsid w:val="59C885A6"/>
    <w:rsid w:val="59CC3FEC"/>
    <w:rsid w:val="59CCDFE1"/>
    <w:rsid w:val="59E7395D"/>
    <w:rsid w:val="59E9D45F"/>
    <w:rsid w:val="59F23070"/>
    <w:rsid w:val="59F63A54"/>
    <w:rsid w:val="59FC40BD"/>
    <w:rsid w:val="5A2DB8D3"/>
    <w:rsid w:val="5A517E69"/>
    <w:rsid w:val="5A599202"/>
    <w:rsid w:val="5A7657FA"/>
    <w:rsid w:val="5A83B79E"/>
    <w:rsid w:val="5A8FA11D"/>
    <w:rsid w:val="5AD5C09F"/>
    <w:rsid w:val="5AF10DA2"/>
    <w:rsid w:val="5AF19EF0"/>
    <w:rsid w:val="5AFAAF1F"/>
    <w:rsid w:val="5B0D363D"/>
    <w:rsid w:val="5B223F9B"/>
    <w:rsid w:val="5B300C32"/>
    <w:rsid w:val="5B3B8A1D"/>
    <w:rsid w:val="5B3EF0DE"/>
    <w:rsid w:val="5B528D03"/>
    <w:rsid w:val="5B601505"/>
    <w:rsid w:val="5B68104D"/>
    <w:rsid w:val="5B7ADA6E"/>
    <w:rsid w:val="5B7CEB09"/>
    <w:rsid w:val="5B8D8ADA"/>
    <w:rsid w:val="5B99A0FA"/>
    <w:rsid w:val="5BA15BB0"/>
    <w:rsid w:val="5BA53FD2"/>
    <w:rsid w:val="5BA74F5D"/>
    <w:rsid w:val="5BAE2461"/>
    <w:rsid w:val="5BB97190"/>
    <w:rsid w:val="5BCEC0E6"/>
    <w:rsid w:val="5BDFCCD0"/>
    <w:rsid w:val="5BF3827F"/>
    <w:rsid w:val="5BF6B5C6"/>
    <w:rsid w:val="5C0D31BD"/>
    <w:rsid w:val="5C0E8809"/>
    <w:rsid w:val="5C383A06"/>
    <w:rsid w:val="5C47403B"/>
    <w:rsid w:val="5C532D5F"/>
    <w:rsid w:val="5C5A1AC5"/>
    <w:rsid w:val="5C756664"/>
    <w:rsid w:val="5C7E84D0"/>
    <w:rsid w:val="5C8D3031"/>
    <w:rsid w:val="5C9CA77D"/>
    <w:rsid w:val="5CA9805F"/>
    <w:rsid w:val="5CC23AE2"/>
    <w:rsid w:val="5CCBDC93"/>
    <w:rsid w:val="5CCC7CBB"/>
    <w:rsid w:val="5CD3C587"/>
    <w:rsid w:val="5CFB276F"/>
    <w:rsid w:val="5D0480A3"/>
    <w:rsid w:val="5D0AE716"/>
    <w:rsid w:val="5D11C37A"/>
    <w:rsid w:val="5D1BEE3E"/>
    <w:rsid w:val="5D271E09"/>
    <w:rsid w:val="5D2903AB"/>
    <w:rsid w:val="5D431FBE"/>
    <w:rsid w:val="5D67D1D8"/>
    <w:rsid w:val="5D6E9C24"/>
    <w:rsid w:val="5D7044FD"/>
    <w:rsid w:val="5D748A98"/>
    <w:rsid w:val="5D829F20"/>
    <w:rsid w:val="5D831575"/>
    <w:rsid w:val="5D9A010B"/>
    <w:rsid w:val="5DD31ADF"/>
    <w:rsid w:val="5DE9BEBE"/>
    <w:rsid w:val="5DFDEACA"/>
    <w:rsid w:val="5E021220"/>
    <w:rsid w:val="5E0E22EA"/>
    <w:rsid w:val="5E14B7D4"/>
    <w:rsid w:val="5E1AC7EC"/>
    <w:rsid w:val="5E241C7D"/>
    <w:rsid w:val="5E27710D"/>
    <w:rsid w:val="5E2D45D5"/>
    <w:rsid w:val="5E2E2306"/>
    <w:rsid w:val="5E3450DD"/>
    <w:rsid w:val="5E39CB0B"/>
    <w:rsid w:val="5E67ACF4"/>
    <w:rsid w:val="5E6C901B"/>
    <w:rsid w:val="5E733FDF"/>
    <w:rsid w:val="5E7797F3"/>
    <w:rsid w:val="5E854FE6"/>
    <w:rsid w:val="5E88CF58"/>
    <w:rsid w:val="5E9286F2"/>
    <w:rsid w:val="5E9CC77B"/>
    <w:rsid w:val="5E9ED57C"/>
    <w:rsid w:val="5EC360D1"/>
    <w:rsid w:val="5EC5A193"/>
    <w:rsid w:val="5EF12BCE"/>
    <w:rsid w:val="5F05878A"/>
    <w:rsid w:val="5F3CCED8"/>
    <w:rsid w:val="5F3E9583"/>
    <w:rsid w:val="5F47D55A"/>
    <w:rsid w:val="5F4F4666"/>
    <w:rsid w:val="5F5141AB"/>
    <w:rsid w:val="5F6929E1"/>
    <w:rsid w:val="5F6F07E6"/>
    <w:rsid w:val="5F73FF8F"/>
    <w:rsid w:val="5F871804"/>
    <w:rsid w:val="5F926CBD"/>
    <w:rsid w:val="5F9479AA"/>
    <w:rsid w:val="5F99BB2B"/>
    <w:rsid w:val="5FD1BB53"/>
    <w:rsid w:val="5FE7677A"/>
    <w:rsid w:val="5FF98A85"/>
    <w:rsid w:val="601911CD"/>
    <w:rsid w:val="603A0C34"/>
    <w:rsid w:val="604EEF6E"/>
    <w:rsid w:val="6063D4DD"/>
    <w:rsid w:val="606552FC"/>
    <w:rsid w:val="6069248D"/>
    <w:rsid w:val="607B7301"/>
    <w:rsid w:val="608E12ED"/>
    <w:rsid w:val="608FFB6F"/>
    <w:rsid w:val="60952779"/>
    <w:rsid w:val="60A63CE6"/>
    <w:rsid w:val="60AC2B5A"/>
    <w:rsid w:val="60B76908"/>
    <w:rsid w:val="60BC9B72"/>
    <w:rsid w:val="60BE7075"/>
    <w:rsid w:val="60C67E82"/>
    <w:rsid w:val="60D61F89"/>
    <w:rsid w:val="60E4F10C"/>
    <w:rsid w:val="612FD399"/>
    <w:rsid w:val="61372542"/>
    <w:rsid w:val="613B2C20"/>
    <w:rsid w:val="615A51AB"/>
    <w:rsid w:val="615C6C92"/>
    <w:rsid w:val="618076C8"/>
    <w:rsid w:val="6189C822"/>
    <w:rsid w:val="61ABC005"/>
    <w:rsid w:val="61B19F49"/>
    <w:rsid w:val="61B92005"/>
    <w:rsid w:val="61C7ADA3"/>
    <w:rsid w:val="61C96170"/>
    <w:rsid w:val="6208DA3F"/>
    <w:rsid w:val="621690E1"/>
    <w:rsid w:val="622159D9"/>
    <w:rsid w:val="623C0BDA"/>
    <w:rsid w:val="62464855"/>
    <w:rsid w:val="6250D9CD"/>
    <w:rsid w:val="62514875"/>
    <w:rsid w:val="6254E976"/>
    <w:rsid w:val="6257E2A6"/>
    <w:rsid w:val="625AF5DD"/>
    <w:rsid w:val="625B8B55"/>
    <w:rsid w:val="6273BE61"/>
    <w:rsid w:val="6273F2A3"/>
    <w:rsid w:val="6279467F"/>
    <w:rsid w:val="6280C16D"/>
    <w:rsid w:val="6289F777"/>
    <w:rsid w:val="62969B1E"/>
    <w:rsid w:val="6299D3F6"/>
    <w:rsid w:val="629B107B"/>
    <w:rsid w:val="62AA39C0"/>
    <w:rsid w:val="62B34204"/>
    <w:rsid w:val="62CBB95C"/>
    <w:rsid w:val="62D8D8EB"/>
    <w:rsid w:val="62DF921B"/>
    <w:rsid w:val="63352CFC"/>
    <w:rsid w:val="633F8BB4"/>
    <w:rsid w:val="634037D1"/>
    <w:rsid w:val="6347D00F"/>
    <w:rsid w:val="6348B13C"/>
    <w:rsid w:val="639B71E5"/>
    <w:rsid w:val="63A434B9"/>
    <w:rsid w:val="63ABB02D"/>
    <w:rsid w:val="63AEE1F3"/>
    <w:rsid w:val="63CCB61F"/>
    <w:rsid w:val="63CDCDA4"/>
    <w:rsid w:val="640D0E35"/>
    <w:rsid w:val="640D5812"/>
    <w:rsid w:val="64143077"/>
    <w:rsid w:val="641A8A66"/>
    <w:rsid w:val="641E2B06"/>
    <w:rsid w:val="643A9CF4"/>
    <w:rsid w:val="643E47FD"/>
    <w:rsid w:val="64539C52"/>
    <w:rsid w:val="645F591C"/>
    <w:rsid w:val="6463ECAD"/>
    <w:rsid w:val="6471B29C"/>
    <w:rsid w:val="6480D3BA"/>
    <w:rsid w:val="649EA4F1"/>
    <w:rsid w:val="64AF8CAD"/>
    <w:rsid w:val="64B35085"/>
    <w:rsid w:val="64D6EE78"/>
    <w:rsid w:val="64DD53CD"/>
    <w:rsid w:val="64DD7082"/>
    <w:rsid w:val="64E80D72"/>
    <w:rsid w:val="64F428DD"/>
    <w:rsid w:val="65292BE3"/>
    <w:rsid w:val="652C43DD"/>
    <w:rsid w:val="6535BB35"/>
    <w:rsid w:val="65494A9C"/>
    <w:rsid w:val="6554DB4A"/>
    <w:rsid w:val="65633538"/>
    <w:rsid w:val="65694974"/>
    <w:rsid w:val="656A125C"/>
    <w:rsid w:val="657CB14F"/>
    <w:rsid w:val="65837E28"/>
    <w:rsid w:val="658E22A2"/>
    <w:rsid w:val="65A32A39"/>
    <w:rsid w:val="65A59383"/>
    <w:rsid w:val="65ABA87C"/>
    <w:rsid w:val="65B1890E"/>
    <w:rsid w:val="65BEBF16"/>
    <w:rsid w:val="65C3A427"/>
    <w:rsid w:val="65DF411B"/>
    <w:rsid w:val="65E8014E"/>
    <w:rsid w:val="65ED3242"/>
    <w:rsid w:val="65EF3677"/>
    <w:rsid w:val="65F6A96A"/>
    <w:rsid w:val="66000A9D"/>
    <w:rsid w:val="66057C26"/>
    <w:rsid w:val="660E74D8"/>
    <w:rsid w:val="660ED96E"/>
    <w:rsid w:val="661C0AEC"/>
    <w:rsid w:val="66216F31"/>
    <w:rsid w:val="664411E3"/>
    <w:rsid w:val="664883AF"/>
    <w:rsid w:val="6658A2CB"/>
    <w:rsid w:val="666B1548"/>
    <w:rsid w:val="66808C44"/>
    <w:rsid w:val="668450E0"/>
    <w:rsid w:val="6685460F"/>
    <w:rsid w:val="669CA2E0"/>
    <w:rsid w:val="66A1B43B"/>
    <w:rsid w:val="66A207B4"/>
    <w:rsid w:val="66AB5EDA"/>
    <w:rsid w:val="66E8DF9A"/>
    <w:rsid w:val="66EA0204"/>
    <w:rsid w:val="66EA23DA"/>
    <w:rsid w:val="6711F27C"/>
    <w:rsid w:val="672A4AB4"/>
    <w:rsid w:val="6738428D"/>
    <w:rsid w:val="673D58E9"/>
    <w:rsid w:val="6745B56E"/>
    <w:rsid w:val="67502B9A"/>
    <w:rsid w:val="67587015"/>
    <w:rsid w:val="6764D7E4"/>
    <w:rsid w:val="67754072"/>
    <w:rsid w:val="67B6AA93"/>
    <w:rsid w:val="67BDAB8D"/>
    <w:rsid w:val="67C8763C"/>
    <w:rsid w:val="67C946EB"/>
    <w:rsid w:val="67D4DAFA"/>
    <w:rsid w:val="68098272"/>
    <w:rsid w:val="68211670"/>
    <w:rsid w:val="68284CE4"/>
    <w:rsid w:val="682D0BDE"/>
    <w:rsid w:val="686605E9"/>
    <w:rsid w:val="68707F31"/>
    <w:rsid w:val="68BB8C76"/>
    <w:rsid w:val="68CF58DE"/>
    <w:rsid w:val="68F9B71D"/>
    <w:rsid w:val="68FCFE32"/>
    <w:rsid w:val="69158197"/>
    <w:rsid w:val="69494909"/>
    <w:rsid w:val="694A8643"/>
    <w:rsid w:val="69519FF7"/>
    <w:rsid w:val="6965345A"/>
    <w:rsid w:val="69709F45"/>
    <w:rsid w:val="697D7921"/>
    <w:rsid w:val="69833CF4"/>
    <w:rsid w:val="69970972"/>
    <w:rsid w:val="699BC360"/>
    <w:rsid w:val="69A35A7D"/>
    <w:rsid w:val="69AEFE83"/>
    <w:rsid w:val="69B525A1"/>
    <w:rsid w:val="69C07AD9"/>
    <w:rsid w:val="69CC392E"/>
    <w:rsid w:val="69D5A311"/>
    <w:rsid w:val="69DB1208"/>
    <w:rsid w:val="69DDCD05"/>
    <w:rsid w:val="69DFF814"/>
    <w:rsid w:val="69E32145"/>
    <w:rsid w:val="69ED4606"/>
    <w:rsid w:val="69EFC2E5"/>
    <w:rsid w:val="6A20805C"/>
    <w:rsid w:val="6A2CB01B"/>
    <w:rsid w:val="6A3208AD"/>
    <w:rsid w:val="6A3CBF49"/>
    <w:rsid w:val="6A47F9CB"/>
    <w:rsid w:val="6A56DA1B"/>
    <w:rsid w:val="6A5FF660"/>
    <w:rsid w:val="6A706D5E"/>
    <w:rsid w:val="6A72AAF5"/>
    <w:rsid w:val="6A74913C"/>
    <w:rsid w:val="6A7B42F0"/>
    <w:rsid w:val="6A7B5A85"/>
    <w:rsid w:val="6A8A939A"/>
    <w:rsid w:val="6A95F0F4"/>
    <w:rsid w:val="6ABCE634"/>
    <w:rsid w:val="6AC924FC"/>
    <w:rsid w:val="6AD7CBBF"/>
    <w:rsid w:val="6AEDC333"/>
    <w:rsid w:val="6AF09A0E"/>
    <w:rsid w:val="6AF55884"/>
    <w:rsid w:val="6B194982"/>
    <w:rsid w:val="6B2411E9"/>
    <w:rsid w:val="6B4B49B6"/>
    <w:rsid w:val="6B4BADB6"/>
    <w:rsid w:val="6B4C8075"/>
    <w:rsid w:val="6B7FF860"/>
    <w:rsid w:val="6B86FF0C"/>
    <w:rsid w:val="6B897C3A"/>
    <w:rsid w:val="6B9D6443"/>
    <w:rsid w:val="6BA35714"/>
    <w:rsid w:val="6BA6AC70"/>
    <w:rsid w:val="6BCF9684"/>
    <w:rsid w:val="6BE3CA2C"/>
    <w:rsid w:val="6BED0D01"/>
    <w:rsid w:val="6C058B0C"/>
    <w:rsid w:val="6C075308"/>
    <w:rsid w:val="6C20C8F9"/>
    <w:rsid w:val="6C20CA92"/>
    <w:rsid w:val="6C33BD1D"/>
    <w:rsid w:val="6C679173"/>
    <w:rsid w:val="6C7E073A"/>
    <w:rsid w:val="6C8A5F5A"/>
    <w:rsid w:val="6CA65D6C"/>
    <w:rsid w:val="6CC0B611"/>
    <w:rsid w:val="6CC1F28B"/>
    <w:rsid w:val="6CC4D60B"/>
    <w:rsid w:val="6CCDF1BA"/>
    <w:rsid w:val="6CED4E02"/>
    <w:rsid w:val="6CEDFC3E"/>
    <w:rsid w:val="6CF55D60"/>
    <w:rsid w:val="6CFADA0C"/>
    <w:rsid w:val="6D033944"/>
    <w:rsid w:val="6D08CF3D"/>
    <w:rsid w:val="6D15B71F"/>
    <w:rsid w:val="6D16DCBB"/>
    <w:rsid w:val="6D348A71"/>
    <w:rsid w:val="6D58A836"/>
    <w:rsid w:val="6D594388"/>
    <w:rsid w:val="6D676413"/>
    <w:rsid w:val="6D87E630"/>
    <w:rsid w:val="6D8C2505"/>
    <w:rsid w:val="6D9CFAB7"/>
    <w:rsid w:val="6DB00013"/>
    <w:rsid w:val="6DB62BE5"/>
    <w:rsid w:val="6DC9B27D"/>
    <w:rsid w:val="6DD2C31D"/>
    <w:rsid w:val="6DD4F464"/>
    <w:rsid w:val="6DD7D0F9"/>
    <w:rsid w:val="6DE17083"/>
    <w:rsid w:val="6DE38739"/>
    <w:rsid w:val="6E064FEB"/>
    <w:rsid w:val="6E086671"/>
    <w:rsid w:val="6E1DA9F9"/>
    <w:rsid w:val="6E204E9C"/>
    <w:rsid w:val="6E42C90B"/>
    <w:rsid w:val="6E4924BA"/>
    <w:rsid w:val="6E5F3C19"/>
    <w:rsid w:val="6E8EB46A"/>
    <w:rsid w:val="6E97ECD2"/>
    <w:rsid w:val="6E9E13B7"/>
    <w:rsid w:val="6EC89DFF"/>
    <w:rsid w:val="6ED7CC02"/>
    <w:rsid w:val="6EF32F78"/>
    <w:rsid w:val="6F11852E"/>
    <w:rsid w:val="6F11ED2A"/>
    <w:rsid w:val="6F13F77D"/>
    <w:rsid w:val="6F1B6AEE"/>
    <w:rsid w:val="6F30C81F"/>
    <w:rsid w:val="6F346DFD"/>
    <w:rsid w:val="6F771622"/>
    <w:rsid w:val="6F88A6F8"/>
    <w:rsid w:val="6F897342"/>
    <w:rsid w:val="6F906F6F"/>
    <w:rsid w:val="6FB534E3"/>
    <w:rsid w:val="6FBA69D7"/>
    <w:rsid w:val="6FC41341"/>
    <w:rsid w:val="6FDAB4B0"/>
    <w:rsid w:val="6FED26C2"/>
    <w:rsid w:val="6FED3E84"/>
    <w:rsid w:val="70239BFD"/>
    <w:rsid w:val="7023F48D"/>
    <w:rsid w:val="70856084"/>
    <w:rsid w:val="708BE9ED"/>
    <w:rsid w:val="708CDA79"/>
    <w:rsid w:val="708EFFD9"/>
    <w:rsid w:val="70B6F07D"/>
    <w:rsid w:val="70D3AE0F"/>
    <w:rsid w:val="70E12623"/>
    <w:rsid w:val="70FF89EF"/>
    <w:rsid w:val="7111BC69"/>
    <w:rsid w:val="711F396B"/>
    <w:rsid w:val="713DA8A8"/>
    <w:rsid w:val="716BE74D"/>
    <w:rsid w:val="7173C515"/>
    <w:rsid w:val="718121C6"/>
    <w:rsid w:val="7182AD77"/>
    <w:rsid w:val="7182CEF6"/>
    <w:rsid w:val="718523FD"/>
    <w:rsid w:val="71A0B5AF"/>
    <w:rsid w:val="71A4CC27"/>
    <w:rsid w:val="71A5C7CC"/>
    <w:rsid w:val="71AFD809"/>
    <w:rsid w:val="71B7F0F7"/>
    <w:rsid w:val="71BB71A0"/>
    <w:rsid w:val="71BF1FD0"/>
    <w:rsid w:val="71BFEE04"/>
    <w:rsid w:val="71C84241"/>
    <w:rsid w:val="71CCBF22"/>
    <w:rsid w:val="71CF91A9"/>
    <w:rsid w:val="71D9A95D"/>
    <w:rsid w:val="71E89082"/>
    <w:rsid w:val="71FF96C6"/>
    <w:rsid w:val="7203FF85"/>
    <w:rsid w:val="72094CAD"/>
    <w:rsid w:val="7218122F"/>
    <w:rsid w:val="721B53A5"/>
    <w:rsid w:val="7229772A"/>
    <w:rsid w:val="722CF4A9"/>
    <w:rsid w:val="72443BAF"/>
    <w:rsid w:val="7250A2BC"/>
    <w:rsid w:val="7265D143"/>
    <w:rsid w:val="726C8EB6"/>
    <w:rsid w:val="7279CAB3"/>
    <w:rsid w:val="72871660"/>
    <w:rsid w:val="72875F5D"/>
    <w:rsid w:val="72980BE8"/>
    <w:rsid w:val="72B12E7A"/>
    <w:rsid w:val="72C152A9"/>
    <w:rsid w:val="72C27E70"/>
    <w:rsid w:val="72CA9EE0"/>
    <w:rsid w:val="72D5A975"/>
    <w:rsid w:val="72D6467F"/>
    <w:rsid w:val="72DB7C27"/>
    <w:rsid w:val="72F9A0DE"/>
    <w:rsid w:val="72FE9AB5"/>
    <w:rsid w:val="730E8CF5"/>
    <w:rsid w:val="733AAB6E"/>
    <w:rsid w:val="73451531"/>
    <w:rsid w:val="7345DCBF"/>
    <w:rsid w:val="73465B0D"/>
    <w:rsid w:val="7358FD9E"/>
    <w:rsid w:val="735D4625"/>
    <w:rsid w:val="737EC750"/>
    <w:rsid w:val="737F6A39"/>
    <w:rsid w:val="73893BD1"/>
    <w:rsid w:val="7389FF2A"/>
    <w:rsid w:val="73915898"/>
    <w:rsid w:val="739210F1"/>
    <w:rsid w:val="73986D52"/>
    <w:rsid w:val="739EFED1"/>
    <w:rsid w:val="73A843E9"/>
    <w:rsid w:val="73C2F0DE"/>
    <w:rsid w:val="73DC9396"/>
    <w:rsid w:val="73DD6282"/>
    <w:rsid w:val="74045BD5"/>
    <w:rsid w:val="740FDC37"/>
    <w:rsid w:val="74118A0E"/>
    <w:rsid w:val="7413D38D"/>
    <w:rsid w:val="7427E987"/>
    <w:rsid w:val="7430C785"/>
    <w:rsid w:val="7433C56B"/>
    <w:rsid w:val="744AD0E8"/>
    <w:rsid w:val="7467D25E"/>
    <w:rsid w:val="7472195E"/>
    <w:rsid w:val="748497CA"/>
    <w:rsid w:val="748C6F9C"/>
    <w:rsid w:val="748D5D76"/>
    <w:rsid w:val="74A0078E"/>
    <w:rsid w:val="74B04217"/>
    <w:rsid w:val="74CA9F8F"/>
    <w:rsid w:val="74CCF979"/>
    <w:rsid w:val="74E6F794"/>
    <w:rsid w:val="751554FF"/>
    <w:rsid w:val="7532E823"/>
    <w:rsid w:val="754000FD"/>
    <w:rsid w:val="75454FFD"/>
    <w:rsid w:val="7548242D"/>
    <w:rsid w:val="75531A96"/>
    <w:rsid w:val="75541486"/>
    <w:rsid w:val="755AEA7E"/>
    <w:rsid w:val="75608BE4"/>
    <w:rsid w:val="756270FC"/>
    <w:rsid w:val="7588835E"/>
    <w:rsid w:val="75A93299"/>
    <w:rsid w:val="75AF78DD"/>
    <w:rsid w:val="75B52426"/>
    <w:rsid w:val="75BA06F5"/>
    <w:rsid w:val="75BB7113"/>
    <w:rsid w:val="75CCC692"/>
    <w:rsid w:val="75CE1228"/>
    <w:rsid w:val="75D6233F"/>
    <w:rsid w:val="75D8412F"/>
    <w:rsid w:val="75FA5609"/>
    <w:rsid w:val="76001A0D"/>
    <w:rsid w:val="7614DDAE"/>
    <w:rsid w:val="76283FFD"/>
    <w:rsid w:val="762BA5E4"/>
    <w:rsid w:val="763141A0"/>
    <w:rsid w:val="76324C36"/>
    <w:rsid w:val="7634DD74"/>
    <w:rsid w:val="763C8F9A"/>
    <w:rsid w:val="7643AFA1"/>
    <w:rsid w:val="76544B9C"/>
    <w:rsid w:val="76597926"/>
    <w:rsid w:val="76641A76"/>
    <w:rsid w:val="767938EF"/>
    <w:rsid w:val="76808D14"/>
    <w:rsid w:val="7683CE98"/>
    <w:rsid w:val="768FF832"/>
    <w:rsid w:val="76A923F3"/>
    <w:rsid w:val="76D431A8"/>
    <w:rsid w:val="76DA7098"/>
    <w:rsid w:val="76E1205E"/>
    <w:rsid w:val="76E20314"/>
    <w:rsid w:val="76FE415D"/>
    <w:rsid w:val="77458F70"/>
    <w:rsid w:val="775067A7"/>
    <w:rsid w:val="777F631D"/>
    <w:rsid w:val="7782B165"/>
    <w:rsid w:val="778489A8"/>
    <w:rsid w:val="77A31651"/>
    <w:rsid w:val="77CD42ED"/>
    <w:rsid w:val="7838F37D"/>
    <w:rsid w:val="784072CB"/>
    <w:rsid w:val="78435258"/>
    <w:rsid w:val="78507E82"/>
    <w:rsid w:val="78573524"/>
    <w:rsid w:val="785ADD46"/>
    <w:rsid w:val="7867270C"/>
    <w:rsid w:val="7889740E"/>
    <w:rsid w:val="788ED225"/>
    <w:rsid w:val="789A11BE"/>
    <w:rsid w:val="789B682F"/>
    <w:rsid w:val="78A2602F"/>
    <w:rsid w:val="78B352FD"/>
    <w:rsid w:val="78D7E186"/>
    <w:rsid w:val="7907368E"/>
    <w:rsid w:val="791896C7"/>
    <w:rsid w:val="793ADA60"/>
    <w:rsid w:val="7944F2F5"/>
    <w:rsid w:val="79582CF5"/>
    <w:rsid w:val="79612B92"/>
    <w:rsid w:val="797008C0"/>
    <w:rsid w:val="7970C187"/>
    <w:rsid w:val="79801642"/>
    <w:rsid w:val="7995A5A5"/>
    <w:rsid w:val="79B202F5"/>
    <w:rsid w:val="79BAD4FA"/>
    <w:rsid w:val="79D9FC52"/>
    <w:rsid w:val="79EF4092"/>
    <w:rsid w:val="79FEA378"/>
    <w:rsid w:val="7A19A3D6"/>
    <w:rsid w:val="7A275A62"/>
    <w:rsid w:val="7A35E21F"/>
    <w:rsid w:val="7A609E73"/>
    <w:rsid w:val="7A68C093"/>
    <w:rsid w:val="7A6D554B"/>
    <w:rsid w:val="7A826E87"/>
    <w:rsid w:val="7A880869"/>
    <w:rsid w:val="7A8889F4"/>
    <w:rsid w:val="7A922845"/>
    <w:rsid w:val="7A9B1DFB"/>
    <w:rsid w:val="7AE607BE"/>
    <w:rsid w:val="7AE6D3D5"/>
    <w:rsid w:val="7B14E086"/>
    <w:rsid w:val="7B178128"/>
    <w:rsid w:val="7B282AEC"/>
    <w:rsid w:val="7B375AD2"/>
    <w:rsid w:val="7B462681"/>
    <w:rsid w:val="7B58576E"/>
    <w:rsid w:val="7B72A1D0"/>
    <w:rsid w:val="7B772EA9"/>
    <w:rsid w:val="7B811301"/>
    <w:rsid w:val="7B8DEE1E"/>
    <w:rsid w:val="7B91E649"/>
    <w:rsid w:val="7B927E08"/>
    <w:rsid w:val="7B97114A"/>
    <w:rsid w:val="7B98EEBD"/>
    <w:rsid w:val="7B9A73D9"/>
    <w:rsid w:val="7B9C16F6"/>
    <w:rsid w:val="7BA32A03"/>
    <w:rsid w:val="7BA85F99"/>
    <w:rsid w:val="7BCD2C32"/>
    <w:rsid w:val="7BD1B280"/>
    <w:rsid w:val="7BD5DC53"/>
    <w:rsid w:val="7BD86A69"/>
    <w:rsid w:val="7BE41561"/>
    <w:rsid w:val="7BEB9BE2"/>
    <w:rsid w:val="7BEC7E45"/>
    <w:rsid w:val="7BFD0C53"/>
    <w:rsid w:val="7C160F41"/>
    <w:rsid w:val="7C1AB1A8"/>
    <w:rsid w:val="7C1F63FF"/>
    <w:rsid w:val="7C2907F9"/>
    <w:rsid w:val="7C36EE5C"/>
    <w:rsid w:val="7C3ED750"/>
    <w:rsid w:val="7C5E1CB4"/>
    <w:rsid w:val="7C70DDA5"/>
    <w:rsid w:val="7C76C36B"/>
    <w:rsid w:val="7CA42034"/>
    <w:rsid w:val="7CAD3DD1"/>
    <w:rsid w:val="7CCA1019"/>
    <w:rsid w:val="7CCBC92D"/>
    <w:rsid w:val="7CCD396E"/>
    <w:rsid w:val="7CD727D8"/>
    <w:rsid w:val="7CEFD1E9"/>
    <w:rsid w:val="7CF483E4"/>
    <w:rsid w:val="7CF95011"/>
    <w:rsid w:val="7D0A651B"/>
    <w:rsid w:val="7D19F0E7"/>
    <w:rsid w:val="7D2B7EEC"/>
    <w:rsid w:val="7D4B7F13"/>
    <w:rsid w:val="7D4E5379"/>
    <w:rsid w:val="7D5D38C5"/>
    <w:rsid w:val="7D6190F3"/>
    <w:rsid w:val="7D635A02"/>
    <w:rsid w:val="7D76326E"/>
    <w:rsid w:val="7D7754D8"/>
    <w:rsid w:val="7D8D766E"/>
    <w:rsid w:val="7D98F086"/>
    <w:rsid w:val="7DAF9A99"/>
    <w:rsid w:val="7DBF50E1"/>
    <w:rsid w:val="7DE6D898"/>
    <w:rsid w:val="7DF99365"/>
    <w:rsid w:val="7DFE72ED"/>
    <w:rsid w:val="7E1ED446"/>
    <w:rsid w:val="7E4B44A5"/>
    <w:rsid w:val="7E869C19"/>
    <w:rsid w:val="7E9B0A17"/>
    <w:rsid w:val="7EA2B3E2"/>
    <w:rsid w:val="7EB057CA"/>
    <w:rsid w:val="7ED4A7B1"/>
    <w:rsid w:val="7EF6F03D"/>
    <w:rsid w:val="7F06FC0C"/>
    <w:rsid w:val="7F132539"/>
    <w:rsid w:val="7F1E2E66"/>
    <w:rsid w:val="7F453CA7"/>
    <w:rsid w:val="7F4C710B"/>
    <w:rsid w:val="7F4D2C5B"/>
    <w:rsid w:val="7F51A975"/>
    <w:rsid w:val="7F62A687"/>
    <w:rsid w:val="7F633201"/>
    <w:rsid w:val="7F6F2FB5"/>
    <w:rsid w:val="7F7DA3EC"/>
    <w:rsid w:val="7F7E7C76"/>
    <w:rsid w:val="7F867469"/>
    <w:rsid w:val="7F9B5234"/>
    <w:rsid w:val="7FC8C6C0"/>
    <w:rsid w:val="7FDD67C2"/>
    <w:rsid w:val="7FE3C50D"/>
    <w:rsid w:val="7FE42BFB"/>
    <w:rsid w:val="7FE9E0A2"/>
    <w:rsid w:val="7FEB2403"/>
    <w:rsid w:val="7FF447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A5894"/>
  <w15:chartTrackingRefBased/>
  <w15:docId w15:val="{4555786D-8734-4AEF-AD9E-4218C52B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3A9"/>
    <w:rPr>
      <w:lang w:val="en-US"/>
    </w:rPr>
  </w:style>
  <w:style w:type="paragraph" w:styleId="Heading1">
    <w:name w:val="heading 1"/>
    <w:basedOn w:val="Normal"/>
    <w:next w:val="Normal"/>
    <w:link w:val="Heading1Char"/>
    <w:qFormat/>
    <w:rsid w:val="00B863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63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863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5F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3A9"/>
    <w:rPr>
      <w:rFonts w:asciiTheme="majorHAnsi" w:eastAsiaTheme="majorEastAsia" w:hAnsiTheme="majorHAnsi" w:cstheme="majorBidi"/>
      <w:color w:val="2F5496" w:themeColor="accent1" w:themeShade="BF"/>
      <w:sz w:val="32"/>
      <w:szCs w:val="32"/>
      <w:lang w:val="en-US"/>
    </w:rPr>
  </w:style>
  <w:style w:type="paragraph" w:styleId="Title">
    <w:name w:val="Title"/>
    <w:basedOn w:val="Normal"/>
    <w:next w:val="Normal"/>
    <w:link w:val="TitleChar"/>
    <w:uiPriority w:val="10"/>
    <w:qFormat/>
    <w:rsid w:val="00B863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3A9"/>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B86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3A9"/>
    <w:rPr>
      <w:lang w:val="en-US"/>
    </w:rPr>
  </w:style>
  <w:style w:type="character" w:customStyle="1" w:styleId="Heading2Char">
    <w:name w:val="Heading 2 Char"/>
    <w:basedOn w:val="DefaultParagraphFont"/>
    <w:link w:val="Heading2"/>
    <w:uiPriority w:val="9"/>
    <w:rsid w:val="00B863A9"/>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B863A9"/>
    <w:rPr>
      <w:rFonts w:asciiTheme="majorHAnsi" w:eastAsiaTheme="majorEastAsia" w:hAnsiTheme="majorHAnsi" w:cstheme="majorBidi"/>
      <w:color w:val="1F3763" w:themeColor="accent1" w:themeShade="7F"/>
      <w:sz w:val="24"/>
      <w:szCs w:val="24"/>
      <w:lang w:val="en-US"/>
    </w:rPr>
  </w:style>
  <w:style w:type="paragraph" w:styleId="TOCHeading">
    <w:name w:val="TOC Heading"/>
    <w:basedOn w:val="Heading1"/>
    <w:next w:val="Normal"/>
    <w:uiPriority w:val="39"/>
    <w:unhideWhenUsed/>
    <w:qFormat/>
    <w:rsid w:val="008658A3"/>
    <w:pPr>
      <w:outlineLvl w:val="9"/>
    </w:pPr>
  </w:style>
  <w:style w:type="paragraph" w:styleId="TOC1">
    <w:name w:val="toc 1"/>
    <w:basedOn w:val="Normal"/>
    <w:next w:val="Normal"/>
    <w:autoRedefine/>
    <w:uiPriority w:val="39"/>
    <w:unhideWhenUsed/>
    <w:rsid w:val="00233B57"/>
    <w:pPr>
      <w:tabs>
        <w:tab w:val="right" w:leader="dot" w:pos="9015"/>
      </w:tabs>
      <w:spacing w:after="100"/>
    </w:pPr>
  </w:style>
  <w:style w:type="paragraph" w:styleId="TOC2">
    <w:name w:val="toc 2"/>
    <w:basedOn w:val="Normal"/>
    <w:next w:val="Normal"/>
    <w:autoRedefine/>
    <w:uiPriority w:val="39"/>
    <w:unhideWhenUsed/>
    <w:rsid w:val="000F2E68"/>
    <w:pPr>
      <w:tabs>
        <w:tab w:val="right" w:leader="dot" w:pos="9016"/>
      </w:tabs>
      <w:spacing w:after="100"/>
      <w:ind w:left="220"/>
    </w:pPr>
  </w:style>
  <w:style w:type="paragraph" w:styleId="TOC3">
    <w:name w:val="toc 3"/>
    <w:basedOn w:val="Normal"/>
    <w:next w:val="Normal"/>
    <w:autoRedefine/>
    <w:uiPriority w:val="39"/>
    <w:unhideWhenUsed/>
    <w:rsid w:val="001330A7"/>
    <w:pPr>
      <w:tabs>
        <w:tab w:val="right" w:leader="dot" w:pos="9016"/>
      </w:tabs>
      <w:spacing w:after="100"/>
      <w:ind w:left="440"/>
    </w:pPr>
  </w:style>
  <w:style w:type="character" w:styleId="Hyperlink">
    <w:name w:val="Hyperlink"/>
    <w:basedOn w:val="DefaultParagraphFont"/>
    <w:uiPriority w:val="99"/>
    <w:unhideWhenUsed/>
    <w:rsid w:val="008658A3"/>
    <w:rPr>
      <w:color w:val="0563C1" w:themeColor="hyperlink"/>
      <w:u w:val="single"/>
    </w:rPr>
  </w:style>
  <w:style w:type="paragraph" w:styleId="Footer">
    <w:name w:val="footer"/>
    <w:basedOn w:val="Normal"/>
    <w:link w:val="FooterChar"/>
    <w:uiPriority w:val="99"/>
    <w:unhideWhenUsed/>
    <w:rsid w:val="00865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8A3"/>
    <w:rPr>
      <w:lang w:val="en-US"/>
    </w:rPr>
  </w:style>
  <w:style w:type="character" w:customStyle="1" w:styleId="Heading4Char">
    <w:name w:val="Heading 4 Char"/>
    <w:basedOn w:val="DefaultParagraphFont"/>
    <w:link w:val="Heading4"/>
    <w:uiPriority w:val="9"/>
    <w:rsid w:val="00FA5FE0"/>
    <w:rPr>
      <w:rFonts w:asciiTheme="majorHAnsi" w:eastAsiaTheme="majorEastAsia" w:hAnsiTheme="majorHAnsi" w:cstheme="majorBidi"/>
      <w:i/>
      <w:iCs/>
      <w:color w:val="2F5496" w:themeColor="accent1" w:themeShade="BF"/>
      <w:lang w:val="en-US"/>
    </w:rPr>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Lists"/>
    <w:basedOn w:val="Normal"/>
    <w:link w:val="ListParagraphChar"/>
    <w:uiPriority w:val="34"/>
    <w:qFormat/>
    <w:rsid w:val="00FA5FE0"/>
    <w:pPr>
      <w:ind w:left="720"/>
      <w:contextualSpacing/>
    </w:pPr>
  </w:style>
  <w:style w:type="paragraph" w:styleId="CommentText">
    <w:name w:val="annotation text"/>
    <w:basedOn w:val="Normal"/>
    <w:link w:val="CommentTextChar"/>
    <w:uiPriority w:val="99"/>
    <w:unhideWhenUsed/>
    <w:rsid w:val="00FA5FE0"/>
    <w:pPr>
      <w:spacing w:line="240" w:lineRule="auto"/>
    </w:pPr>
    <w:rPr>
      <w:sz w:val="20"/>
      <w:szCs w:val="20"/>
    </w:rPr>
  </w:style>
  <w:style w:type="character" w:customStyle="1" w:styleId="CommentTextChar">
    <w:name w:val="Comment Text Char"/>
    <w:basedOn w:val="DefaultParagraphFont"/>
    <w:link w:val="CommentText"/>
    <w:uiPriority w:val="99"/>
    <w:rsid w:val="00FA5FE0"/>
    <w:rPr>
      <w:sz w:val="20"/>
      <w:szCs w:val="20"/>
      <w:lang w:val="en-US"/>
    </w:rPr>
  </w:style>
  <w:style w:type="paragraph" w:styleId="EndnoteText">
    <w:name w:val="endnote text"/>
    <w:basedOn w:val="Normal"/>
    <w:link w:val="EndnoteTextChar"/>
    <w:uiPriority w:val="99"/>
    <w:unhideWhenUsed/>
    <w:rsid w:val="00FA5FE0"/>
    <w:pPr>
      <w:spacing w:after="0" w:line="240" w:lineRule="auto"/>
    </w:pPr>
    <w:rPr>
      <w:sz w:val="20"/>
      <w:szCs w:val="20"/>
    </w:rPr>
  </w:style>
  <w:style w:type="character" w:customStyle="1" w:styleId="EndnoteTextChar">
    <w:name w:val="Endnote Text Char"/>
    <w:basedOn w:val="DefaultParagraphFont"/>
    <w:link w:val="EndnoteText"/>
    <w:uiPriority w:val="99"/>
    <w:rsid w:val="00FA5FE0"/>
    <w:rPr>
      <w:sz w:val="20"/>
      <w:szCs w:val="20"/>
      <w:lang w:val="en-US"/>
    </w:rPr>
  </w:style>
  <w:style w:type="character" w:styleId="EndnoteReference">
    <w:name w:val="endnote reference"/>
    <w:basedOn w:val="DefaultParagraphFont"/>
    <w:uiPriority w:val="99"/>
    <w:semiHidden/>
    <w:unhideWhenUsed/>
    <w:rsid w:val="00FA5FE0"/>
    <w:rPr>
      <w:vertAlign w:val="superscript"/>
    </w:rPr>
  </w:style>
  <w:style w:type="table" w:styleId="TableGrid">
    <w:name w:val="Table Grid"/>
    <w:basedOn w:val="TableNormal"/>
    <w:uiPriority w:val="39"/>
    <w:rsid w:val="00FA5FE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link w:val="ListParagraph"/>
    <w:uiPriority w:val="34"/>
    <w:qFormat/>
    <w:rsid w:val="00FA5FE0"/>
    <w:rPr>
      <w:lang w:val="en-US"/>
    </w:rPr>
  </w:style>
  <w:style w:type="character" w:customStyle="1" w:styleId="MSCBodyChar">
    <w:name w:val="MSC Body Char"/>
    <w:basedOn w:val="DefaultParagraphFont"/>
    <w:link w:val="MSCBody"/>
    <w:locked/>
    <w:rsid w:val="00FA5FE0"/>
    <w:rPr>
      <w:rFonts w:ascii="Calibri Light" w:eastAsiaTheme="majorEastAsia" w:hAnsi="Calibri Light" w:cs="Calibri Light"/>
      <w:szCs w:val="24"/>
    </w:rPr>
  </w:style>
  <w:style w:type="paragraph" w:customStyle="1" w:styleId="MSCBody">
    <w:name w:val="MSC Body"/>
    <w:link w:val="MSCBodyChar"/>
    <w:qFormat/>
    <w:rsid w:val="00FA5FE0"/>
    <w:pPr>
      <w:spacing w:before="120" w:after="120" w:line="276" w:lineRule="auto"/>
    </w:pPr>
    <w:rPr>
      <w:rFonts w:ascii="Calibri Light" w:eastAsiaTheme="majorEastAsia" w:hAnsi="Calibri Light" w:cs="Calibri Light"/>
      <w:szCs w:val="24"/>
    </w:rPr>
  </w:style>
  <w:style w:type="character" w:styleId="CommentReference">
    <w:name w:val="annotation reference"/>
    <w:basedOn w:val="DefaultParagraphFont"/>
    <w:uiPriority w:val="99"/>
    <w:semiHidden/>
    <w:unhideWhenUsed/>
    <w:rsid w:val="00FA5FE0"/>
    <w:rPr>
      <w:sz w:val="16"/>
      <w:szCs w:val="16"/>
    </w:rPr>
  </w:style>
  <w:style w:type="paragraph" w:styleId="CommentSubject">
    <w:name w:val="annotation subject"/>
    <w:basedOn w:val="CommentText"/>
    <w:next w:val="CommentText"/>
    <w:link w:val="CommentSubjectChar"/>
    <w:uiPriority w:val="99"/>
    <w:semiHidden/>
    <w:unhideWhenUsed/>
    <w:rsid w:val="00035CA8"/>
    <w:rPr>
      <w:b/>
      <w:bCs/>
    </w:rPr>
  </w:style>
  <w:style w:type="character" w:customStyle="1" w:styleId="CommentSubjectChar">
    <w:name w:val="Comment Subject Char"/>
    <w:basedOn w:val="CommentTextChar"/>
    <w:link w:val="CommentSubject"/>
    <w:uiPriority w:val="99"/>
    <w:semiHidden/>
    <w:rsid w:val="00035CA8"/>
    <w:rPr>
      <w:b/>
      <w:bCs/>
      <w:sz w:val="20"/>
      <w:szCs w:val="20"/>
      <w:lang w:val="en-US"/>
    </w:rPr>
  </w:style>
  <w:style w:type="paragraph" w:customStyle="1" w:styleId="BulletListBlack">
    <w:name w:val="Bullet List Black"/>
    <w:basedOn w:val="Normal"/>
    <w:uiPriority w:val="4"/>
    <w:qFormat/>
    <w:rsid w:val="007A09B8"/>
    <w:pPr>
      <w:numPr>
        <w:numId w:val="7"/>
      </w:numPr>
      <w:spacing w:after="120" w:line="240" w:lineRule="atLeast"/>
    </w:pPr>
    <w:rPr>
      <w:sz w:val="20"/>
      <w:lang w:val="en-AU"/>
    </w:rPr>
  </w:style>
  <w:style w:type="numbering" w:customStyle="1" w:styleId="HeadingList">
    <w:name w:val="Heading List"/>
    <w:uiPriority w:val="99"/>
    <w:rsid w:val="007A09B8"/>
    <w:pPr>
      <w:numPr>
        <w:numId w:val="7"/>
      </w:numPr>
    </w:pPr>
  </w:style>
  <w:style w:type="paragraph" w:customStyle="1" w:styleId="BodyText1">
    <w:name w:val="Body Text 1"/>
    <w:qFormat/>
    <w:rsid w:val="00E82C34"/>
    <w:pPr>
      <w:spacing w:after="120" w:line="280" w:lineRule="atLeast"/>
    </w:pPr>
    <w:rPr>
      <w:rFonts w:ascii="Calibri" w:eastAsia="Times New Roman" w:hAnsi="Calibri" w:cs="Times New Roman"/>
      <w:sz w:val="24"/>
      <w:szCs w:val="24"/>
    </w:rPr>
  </w:style>
  <w:style w:type="paragraph" w:styleId="NormalWeb">
    <w:name w:val="Normal (Web)"/>
    <w:basedOn w:val="Normal"/>
    <w:uiPriority w:val="99"/>
    <w:unhideWhenUsed/>
    <w:rsid w:val="000E6DF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listparagraph0">
    <w:name w:val="listparagraph"/>
    <w:basedOn w:val="Normal"/>
    <w:rsid w:val="000E6DF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68555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85559"/>
  </w:style>
  <w:style w:type="character" w:customStyle="1" w:styleId="eop">
    <w:name w:val="eop"/>
    <w:basedOn w:val="DefaultParagraphFont"/>
    <w:rsid w:val="00685559"/>
  </w:style>
  <w:style w:type="paragraph" w:customStyle="1" w:styleId="bodytext10">
    <w:name w:val="bodytext1"/>
    <w:basedOn w:val="Normal"/>
    <w:rsid w:val="0078169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ndnotereference0">
    <w:name w:val="endnotereference"/>
    <w:basedOn w:val="DefaultParagraphFont"/>
    <w:rsid w:val="0078169A"/>
  </w:style>
  <w:style w:type="paragraph" w:customStyle="1" w:styleId="Bullet1">
    <w:name w:val="Bullet 1"/>
    <w:basedOn w:val="Normal"/>
    <w:link w:val="Bullet1Char"/>
    <w:qFormat/>
    <w:rsid w:val="005D2B93"/>
    <w:pPr>
      <w:numPr>
        <w:numId w:val="25"/>
      </w:numPr>
      <w:spacing w:after="60" w:line="240" w:lineRule="auto"/>
    </w:pPr>
    <w:rPr>
      <w:rFonts w:eastAsia="Times New Roman" w:cs="Times New Roman"/>
      <w:szCs w:val="20"/>
      <w:lang w:val="en-AU"/>
    </w:rPr>
  </w:style>
  <w:style w:type="character" w:customStyle="1" w:styleId="Bullet1Char">
    <w:name w:val="Bullet 1 Char"/>
    <w:basedOn w:val="DefaultParagraphFont"/>
    <w:link w:val="Bullet1"/>
    <w:rsid w:val="005D2B93"/>
    <w:rPr>
      <w:rFonts w:eastAsia="Times New Roman" w:cs="Times New Roman"/>
      <w:szCs w:val="20"/>
    </w:rPr>
  </w:style>
  <w:style w:type="character" w:styleId="FollowedHyperlink">
    <w:name w:val="FollowedHyperlink"/>
    <w:basedOn w:val="DefaultParagraphFont"/>
    <w:uiPriority w:val="99"/>
    <w:semiHidden/>
    <w:unhideWhenUsed/>
    <w:rsid w:val="009F632E"/>
    <w:rPr>
      <w:color w:val="954F72" w:themeColor="followedHyperlink"/>
      <w:u w:val="single"/>
    </w:rPr>
  </w:style>
  <w:style w:type="paragraph" w:styleId="Revision">
    <w:name w:val="Revision"/>
    <w:hidden/>
    <w:uiPriority w:val="99"/>
    <w:semiHidden/>
    <w:rsid w:val="00705659"/>
    <w:pPr>
      <w:spacing w:after="0" w:line="240" w:lineRule="auto"/>
    </w:pPr>
    <w:rPr>
      <w:lang w:val="en-US"/>
    </w:rPr>
  </w:style>
  <w:style w:type="character" w:styleId="FootnoteReference">
    <w:name w:val="footnote reference"/>
    <w:basedOn w:val="DefaultParagraphFont"/>
    <w:uiPriority w:val="99"/>
    <w:semiHidden/>
    <w:unhideWhenUsed/>
    <w:rsid w:val="00CF1FFB"/>
    <w:rPr>
      <w:vertAlign w:val="superscript"/>
    </w:rPr>
  </w:style>
  <w:style w:type="paragraph" w:styleId="FootnoteText">
    <w:name w:val="footnote text"/>
    <w:basedOn w:val="Normal"/>
    <w:link w:val="FootnoteTextChar"/>
    <w:uiPriority w:val="99"/>
    <w:semiHidden/>
    <w:unhideWhenUsed/>
    <w:rsid w:val="00D663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3AB"/>
    <w:rPr>
      <w:sz w:val="20"/>
      <w:szCs w:val="20"/>
      <w:lang w:val="en-US"/>
    </w:rPr>
  </w:style>
  <w:style w:type="character" w:styleId="UnresolvedMention">
    <w:name w:val="Unresolved Mention"/>
    <w:basedOn w:val="DefaultParagraphFont"/>
    <w:uiPriority w:val="99"/>
    <w:semiHidden/>
    <w:unhideWhenUsed/>
    <w:rsid w:val="00447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83452">
      <w:bodyDiv w:val="1"/>
      <w:marLeft w:val="0"/>
      <w:marRight w:val="0"/>
      <w:marTop w:val="0"/>
      <w:marBottom w:val="0"/>
      <w:divBdr>
        <w:top w:val="none" w:sz="0" w:space="0" w:color="auto"/>
        <w:left w:val="none" w:sz="0" w:space="0" w:color="auto"/>
        <w:bottom w:val="none" w:sz="0" w:space="0" w:color="auto"/>
        <w:right w:val="none" w:sz="0" w:space="0" w:color="auto"/>
      </w:divBdr>
    </w:div>
    <w:div w:id="571503716">
      <w:bodyDiv w:val="1"/>
      <w:marLeft w:val="0"/>
      <w:marRight w:val="0"/>
      <w:marTop w:val="0"/>
      <w:marBottom w:val="0"/>
      <w:divBdr>
        <w:top w:val="none" w:sz="0" w:space="0" w:color="auto"/>
        <w:left w:val="none" w:sz="0" w:space="0" w:color="auto"/>
        <w:bottom w:val="none" w:sz="0" w:space="0" w:color="auto"/>
        <w:right w:val="none" w:sz="0" w:space="0" w:color="auto"/>
      </w:divBdr>
      <w:divsChild>
        <w:div w:id="655957823">
          <w:marLeft w:val="0"/>
          <w:marRight w:val="0"/>
          <w:marTop w:val="0"/>
          <w:marBottom w:val="0"/>
          <w:divBdr>
            <w:top w:val="none" w:sz="0" w:space="0" w:color="auto"/>
            <w:left w:val="none" w:sz="0" w:space="0" w:color="auto"/>
            <w:bottom w:val="none" w:sz="0" w:space="0" w:color="auto"/>
            <w:right w:val="none" w:sz="0" w:space="0" w:color="auto"/>
          </w:divBdr>
        </w:div>
        <w:div w:id="831026751">
          <w:marLeft w:val="0"/>
          <w:marRight w:val="0"/>
          <w:marTop w:val="0"/>
          <w:marBottom w:val="0"/>
          <w:divBdr>
            <w:top w:val="none" w:sz="0" w:space="0" w:color="auto"/>
            <w:left w:val="none" w:sz="0" w:space="0" w:color="auto"/>
            <w:bottom w:val="none" w:sz="0" w:space="0" w:color="auto"/>
            <w:right w:val="none" w:sz="0" w:space="0" w:color="auto"/>
          </w:divBdr>
        </w:div>
        <w:div w:id="946162290">
          <w:marLeft w:val="0"/>
          <w:marRight w:val="0"/>
          <w:marTop w:val="0"/>
          <w:marBottom w:val="0"/>
          <w:divBdr>
            <w:top w:val="none" w:sz="0" w:space="0" w:color="auto"/>
            <w:left w:val="none" w:sz="0" w:space="0" w:color="auto"/>
            <w:bottom w:val="none" w:sz="0" w:space="0" w:color="auto"/>
            <w:right w:val="none" w:sz="0" w:space="0" w:color="auto"/>
          </w:divBdr>
        </w:div>
        <w:div w:id="1311907553">
          <w:marLeft w:val="0"/>
          <w:marRight w:val="0"/>
          <w:marTop w:val="0"/>
          <w:marBottom w:val="0"/>
          <w:divBdr>
            <w:top w:val="none" w:sz="0" w:space="0" w:color="auto"/>
            <w:left w:val="none" w:sz="0" w:space="0" w:color="auto"/>
            <w:bottom w:val="none" w:sz="0" w:space="0" w:color="auto"/>
            <w:right w:val="none" w:sz="0" w:space="0" w:color="auto"/>
          </w:divBdr>
        </w:div>
        <w:div w:id="1916666852">
          <w:marLeft w:val="0"/>
          <w:marRight w:val="0"/>
          <w:marTop w:val="0"/>
          <w:marBottom w:val="0"/>
          <w:divBdr>
            <w:top w:val="none" w:sz="0" w:space="0" w:color="auto"/>
            <w:left w:val="none" w:sz="0" w:space="0" w:color="auto"/>
            <w:bottom w:val="none" w:sz="0" w:space="0" w:color="auto"/>
            <w:right w:val="none" w:sz="0" w:space="0" w:color="auto"/>
          </w:divBdr>
        </w:div>
        <w:div w:id="2036881130">
          <w:marLeft w:val="0"/>
          <w:marRight w:val="0"/>
          <w:marTop w:val="0"/>
          <w:marBottom w:val="0"/>
          <w:divBdr>
            <w:top w:val="none" w:sz="0" w:space="0" w:color="auto"/>
            <w:left w:val="none" w:sz="0" w:space="0" w:color="auto"/>
            <w:bottom w:val="none" w:sz="0" w:space="0" w:color="auto"/>
            <w:right w:val="none" w:sz="0" w:space="0" w:color="auto"/>
          </w:divBdr>
        </w:div>
      </w:divsChild>
    </w:div>
    <w:div w:id="699664848">
      <w:bodyDiv w:val="1"/>
      <w:marLeft w:val="0"/>
      <w:marRight w:val="0"/>
      <w:marTop w:val="0"/>
      <w:marBottom w:val="0"/>
      <w:divBdr>
        <w:top w:val="none" w:sz="0" w:space="0" w:color="auto"/>
        <w:left w:val="none" w:sz="0" w:space="0" w:color="auto"/>
        <w:bottom w:val="none" w:sz="0" w:space="0" w:color="auto"/>
        <w:right w:val="none" w:sz="0" w:space="0" w:color="auto"/>
      </w:divBdr>
    </w:div>
    <w:div w:id="859008144">
      <w:bodyDiv w:val="1"/>
      <w:marLeft w:val="0"/>
      <w:marRight w:val="0"/>
      <w:marTop w:val="0"/>
      <w:marBottom w:val="0"/>
      <w:divBdr>
        <w:top w:val="none" w:sz="0" w:space="0" w:color="auto"/>
        <w:left w:val="none" w:sz="0" w:space="0" w:color="auto"/>
        <w:bottom w:val="none" w:sz="0" w:space="0" w:color="auto"/>
        <w:right w:val="none" w:sz="0" w:space="0" w:color="auto"/>
      </w:divBdr>
    </w:div>
    <w:div w:id="975063946">
      <w:bodyDiv w:val="1"/>
      <w:marLeft w:val="0"/>
      <w:marRight w:val="0"/>
      <w:marTop w:val="0"/>
      <w:marBottom w:val="0"/>
      <w:divBdr>
        <w:top w:val="none" w:sz="0" w:space="0" w:color="auto"/>
        <w:left w:val="none" w:sz="0" w:space="0" w:color="auto"/>
        <w:bottom w:val="none" w:sz="0" w:space="0" w:color="auto"/>
        <w:right w:val="none" w:sz="0" w:space="0" w:color="auto"/>
      </w:divBdr>
    </w:div>
    <w:div w:id="1339387477">
      <w:bodyDiv w:val="1"/>
      <w:marLeft w:val="0"/>
      <w:marRight w:val="0"/>
      <w:marTop w:val="0"/>
      <w:marBottom w:val="0"/>
      <w:divBdr>
        <w:top w:val="none" w:sz="0" w:space="0" w:color="auto"/>
        <w:left w:val="none" w:sz="0" w:space="0" w:color="auto"/>
        <w:bottom w:val="none" w:sz="0" w:space="0" w:color="auto"/>
        <w:right w:val="none" w:sz="0" w:space="0" w:color="auto"/>
      </w:divBdr>
    </w:div>
    <w:div w:id="1373504629">
      <w:bodyDiv w:val="1"/>
      <w:marLeft w:val="0"/>
      <w:marRight w:val="0"/>
      <w:marTop w:val="0"/>
      <w:marBottom w:val="0"/>
      <w:divBdr>
        <w:top w:val="none" w:sz="0" w:space="0" w:color="auto"/>
        <w:left w:val="none" w:sz="0" w:space="0" w:color="auto"/>
        <w:bottom w:val="none" w:sz="0" w:space="0" w:color="auto"/>
        <w:right w:val="none" w:sz="0" w:space="0" w:color="auto"/>
      </w:divBdr>
    </w:div>
    <w:div w:id="1431852278">
      <w:bodyDiv w:val="1"/>
      <w:marLeft w:val="0"/>
      <w:marRight w:val="0"/>
      <w:marTop w:val="0"/>
      <w:marBottom w:val="0"/>
      <w:divBdr>
        <w:top w:val="none" w:sz="0" w:space="0" w:color="auto"/>
        <w:left w:val="none" w:sz="0" w:space="0" w:color="auto"/>
        <w:bottom w:val="none" w:sz="0" w:space="0" w:color="auto"/>
        <w:right w:val="none" w:sz="0" w:space="0" w:color="auto"/>
      </w:divBdr>
    </w:div>
    <w:div w:id="1474757831">
      <w:bodyDiv w:val="1"/>
      <w:marLeft w:val="0"/>
      <w:marRight w:val="0"/>
      <w:marTop w:val="0"/>
      <w:marBottom w:val="0"/>
      <w:divBdr>
        <w:top w:val="none" w:sz="0" w:space="0" w:color="auto"/>
        <w:left w:val="none" w:sz="0" w:space="0" w:color="auto"/>
        <w:bottom w:val="none" w:sz="0" w:space="0" w:color="auto"/>
        <w:right w:val="none" w:sz="0" w:space="0" w:color="auto"/>
      </w:divBdr>
    </w:div>
    <w:div w:id="1483230245">
      <w:bodyDiv w:val="1"/>
      <w:marLeft w:val="0"/>
      <w:marRight w:val="0"/>
      <w:marTop w:val="0"/>
      <w:marBottom w:val="0"/>
      <w:divBdr>
        <w:top w:val="none" w:sz="0" w:space="0" w:color="auto"/>
        <w:left w:val="none" w:sz="0" w:space="0" w:color="auto"/>
        <w:bottom w:val="none" w:sz="0" w:space="0" w:color="auto"/>
        <w:right w:val="none" w:sz="0" w:space="0" w:color="auto"/>
      </w:divBdr>
    </w:div>
    <w:div w:id="1617371676">
      <w:bodyDiv w:val="1"/>
      <w:marLeft w:val="0"/>
      <w:marRight w:val="0"/>
      <w:marTop w:val="0"/>
      <w:marBottom w:val="0"/>
      <w:divBdr>
        <w:top w:val="none" w:sz="0" w:space="0" w:color="auto"/>
        <w:left w:val="none" w:sz="0" w:space="0" w:color="auto"/>
        <w:bottom w:val="none" w:sz="0" w:space="0" w:color="auto"/>
        <w:right w:val="none" w:sz="0" w:space="0" w:color="auto"/>
      </w:divBdr>
    </w:div>
    <w:div w:id="1633436453">
      <w:bodyDiv w:val="1"/>
      <w:marLeft w:val="0"/>
      <w:marRight w:val="0"/>
      <w:marTop w:val="0"/>
      <w:marBottom w:val="0"/>
      <w:divBdr>
        <w:top w:val="none" w:sz="0" w:space="0" w:color="auto"/>
        <w:left w:val="none" w:sz="0" w:space="0" w:color="auto"/>
        <w:bottom w:val="none" w:sz="0" w:space="0" w:color="auto"/>
        <w:right w:val="none" w:sz="0" w:space="0" w:color="auto"/>
      </w:divBdr>
    </w:div>
    <w:div w:id="1713844454">
      <w:bodyDiv w:val="1"/>
      <w:marLeft w:val="0"/>
      <w:marRight w:val="0"/>
      <w:marTop w:val="0"/>
      <w:marBottom w:val="0"/>
      <w:divBdr>
        <w:top w:val="none" w:sz="0" w:space="0" w:color="auto"/>
        <w:left w:val="none" w:sz="0" w:space="0" w:color="auto"/>
        <w:bottom w:val="none" w:sz="0" w:space="0" w:color="auto"/>
        <w:right w:val="none" w:sz="0" w:space="0" w:color="auto"/>
      </w:divBdr>
    </w:div>
    <w:div w:id="1744175819">
      <w:bodyDiv w:val="1"/>
      <w:marLeft w:val="0"/>
      <w:marRight w:val="0"/>
      <w:marTop w:val="0"/>
      <w:marBottom w:val="0"/>
      <w:divBdr>
        <w:top w:val="none" w:sz="0" w:space="0" w:color="auto"/>
        <w:left w:val="none" w:sz="0" w:space="0" w:color="auto"/>
        <w:bottom w:val="none" w:sz="0" w:space="0" w:color="auto"/>
        <w:right w:val="none" w:sz="0" w:space="0" w:color="auto"/>
      </w:divBdr>
    </w:div>
    <w:div w:id="1899513493">
      <w:bodyDiv w:val="1"/>
      <w:marLeft w:val="0"/>
      <w:marRight w:val="0"/>
      <w:marTop w:val="0"/>
      <w:marBottom w:val="0"/>
      <w:divBdr>
        <w:top w:val="none" w:sz="0" w:space="0" w:color="auto"/>
        <w:left w:val="none" w:sz="0" w:space="0" w:color="auto"/>
        <w:bottom w:val="none" w:sz="0" w:space="0" w:color="auto"/>
        <w:right w:val="none" w:sz="0" w:space="0" w:color="auto"/>
      </w:divBdr>
    </w:div>
    <w:div w:id="1954286556">
      <w:bodyDiv w:val="1"/>
      <w:marLeft w:val="0"/>
      <w:marRight w:val="0"/>
      <w:marTop w:val="0"/>
      <w:marBottom w:val="0"/>
      <w:divBdr>
        <w:top w:val="none" w:sz="0" w:space="0" w:color="auto"/>
        <w:left w:val="none" w:sz="0" w:space="0" w:color="auto"/>
        <w:bottom w:val="none" w:sz="0" w:space="0" w:color="auto"/>
        <w:right w:val="none" w:sz="0" w:space="0" w:color="auto"/>
      </w:divBdr>
    </w:div>
    <w:div w:id="1975864571">
      <w:bodyDiv w:val="1"/>
      <w:marLeft w:val="0"/>
      <w:marRight w:val="0"/>
      <w:marTop w:val="0"/>
      <w:marBottom w:val="0"/>
      <w:divBdr>
        <w:top w:val="none" w:sz="0" w:space="0" w:color="auto"/>
        <w:left w:val="none" w:sz="0" w:space="0" w:color="auto"/>
        <w:bottom w:val="none" w:sz="0" w:space="0" w:color="auto"/>
        <w:right w:val="none" w:sz="0" w:space="0" w:color="auto"/>
      </w:divBdr>
    </w:div>
    <w:div w:id="1982151788">
      <w:bodyDiv w:val="1"/>
      <w:marLeft w:val="0"/>
      <w:marRight w:val="0"/>
      <w:marTop w:val="0"/>
      <w:marBottom w:val="0"/>
      <w:divBdr>
        <w:top w:val="none" w:sz="0" w:space="0" w:color="auto"/>
        <w:left w:val="none" w:sz="0" w:space="0" w:color="auto"/>
        <w:bottom w:val="none" w:sz="0" w:space="0" w:color="auto"/>
        <w:right w:val="none" w:sz="0" w:space="0" w:color="auto"/>
      </w:divBdr>
      <w:divsChild>
        <w:div w:id="302514983">
          <w:marLeft w:val="0"/>
          <w:marRight w:val="0"/>
          <w:marTop w:val="0"/>
          <w:marBottom w:val="0"/>
          <w:divBdr>
            <w:top w:val="none" w:sz="0" w:space="0" w:color="auto"/>
            <w:left w:val="none" w:sz="0" w:space="0" w:color="auto"/>
            <w:bottom w:val="none" w:sz="0" w:space="0" w:color="auto"/>
            <w:right w:val="none" w:sz="0" w:space="0" w:color="auto"/>
          </w:divBdr>
        </w:div>
        <w:div w:id="531573287">
          <w:marLeft w:val="0"/>
          <w:marRight w:val="0"/>
          <w:marTop w:val="0"/>
          <w:marBottom w:val="0"/>
          <w:divBdr>
            <w:top w:val="none" w:sz="0" w:space="0" w:color="auto"/>
            <w:left w:val="none" w:sz="0" w:space="0" w:color="auto"/>
            <w:bottom w:val="none" w:sz="0" w:space="0" w:color="auto"/>
            <w:right w:val="none" w:sz="0" w:space="0" w:color="auto"/>
          </w:divBdr>
        </w:div>
        <w:div w:id="842280083">
          <w:marLeft w:val="0"/>
          <w:marRight w:val="0"/>
          <w:marTop w:val="0"/>
          <w:marBottom w:val="0"/>
          <w:divBdr>
            <w:top w:val="none" w:sz="0" w:space="0" w:color="auto"/>
            <w:left w:val="none" w:sz="0" w:space="0" w:color="auto"/>
            <w:bottom w:val="none" w:sz="0" w:space="0" w:color="auto"/>
            <w:right w:val="none" w:sz="0" w:space="0" w:color="auto"/>
          </w:divBdr>
        </w:div>
        <w:div w:id="1041830573">
          <w:marLeft w:val="0"/>
          <w:marRight w:val="0"/>
          <w:marTop w:val="0"/>
          <w:marBottom w:val="0"/>
          <w:divBdr>
            <w:top w:val="none" w:sz="0" w:space="0" w:color="auto"/>
            <w:left w:val="none" w:sz="0" w:space="0" w:color="auto"/>
            <w:bottom w:val="none" w:sz="0" w:space="0" w:color="auto"/>
            <w:right w:val="none" w:sz="0" w:space="0" w:color="auto"/>
          </w:divBdr>
        </w:div>
        <w:div w:id="1146778000">
          <w:marLeft w:val="0"/>
          <w:marRight w:val="0"/>
          <w:marTop w:val="0"/>
          <w:marBottom w:val="0"/>
          <w:divBdr>
            <w:top w:val="none" w:sz="0" w:space="0" w:color="auto"/>
            <w:left w:val="none" w:sz="0" w:space="0" w:color="auto"/>
            <w:bottom w:val="none" w:sz="0" w:space="0" w:color="auto"/>
            <w:right w:val="none" w:sz="0" w:space="0" w:color="auto"/>
          </w:divBdr>
        </w:div>
        <w:div w:id="1246958542">
          <w:marLeft w:val="0"/>
          <w:marRight w:val="0"/>
          <w:marTop w:val="0"/>
          <w:marBottom w:val="0"/>
          <w:divBdr>
            <w:top w:val="none" w:sz="0" w:space="0" w:color="auto"/>
            <w:left w:val="none" w:sz="0" w:space="0" w:color="auto"/>
            <w:bottom w:val="none" w:sz="0" w:space="0" w:color="auto"/>
            <w:right w:val="none" w:sz="0" w:space="0" w:color="auto"/>
          </w:divBdr>
        </w:div>
        <w:div w:id="1532182517">
          <w:marLeft w:val="0"/>
          <w:marRight w:val="0"/>
          <w:marTop w:val="0"/>
          <w:marBottom w:val="0"/>
          <w:divBdr>
            <w:top w:val="none" w:sz="0" w:space="0" w:color="auto"/>
            <w:left w:val="none" w:sz="0" w:space="0" w:color="auto"/>
            <w:bottom w:val="none" w:sz="0" w:space="0" w:color="auto"/>
            <w:right w:val="none" w:sz="0" w:space="0" w:color="auto"/>
          </w:divBdr>
        </w:div>
        <w:div w:id="1560089052">
          <w:marLeft w:val="0"/>
          <w:marRight w:val="0"/>
          <w:marTop w:val="0"/>
          <w:marBottom w:val="0"/>
          <w:divBdr>
            <w:top w:val="none" w:sz="0" w:space="0" w:color="auto"/>
            <w:left w:val="none" w:sz="0" w:space="0" w:color="auto"/>
            <w:bottom w:val="none" w:sz="0" w:space="0" w:color="auto"/>
            <w:right w:val="none" w:sz="0" w:space="0" w:color="auto"/>
          </w:divBdr>
        </w:div>
        <w:div w:id="1971090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png"/><Relationship Id="rId42"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1.xml"/><Relationship Id="rId38"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image" Target="media/image5.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30" Type="http://schemas.openxmlformats.org/officeDocument/2006/relationships/image" Target="media/image6.jpeg"/><Relationship Id="rId43" Type="http://schemas.openxmlformats.org/officeDocument/2006/relationships/chart" Target="charts/chart7.xml"/></Relationships>
</file>

<file path=word/_rels/endnotes.xml.rels><?xml version="1.0" encoding="UTF-8" standalone="yes"?>
<Relationships xmlns="http://schemas.openxmlformats.org/package/2006/relationships"><Relationship Id="rId8" Type="http://schemas.openxmlformats.org/officeDocument/2006/relationships/hyperlink" Target="https://www.gazzettaufficiale.it/eli/id/2017/08/12/17G00139/sg" TargetMode="External"/><Relationship Id="rId13" Type="http://schemas.openxmlformats.org/officeDocument/2006/relationships/hyperlink" Target="https://environment.govt.nz/what-government-is-doing/areas-of-work/waste/plastic-phase-out/" TargetMode="External"/><Relationship Id="rId18" Type="http://schemas.openxmlformats.org/officeDocument/2006/relationships/hyperlink" Target="https://www.darwin.nt.gov.au/transforming-darwin/climate-change/reducing-impact/single-use-plastic" TargetMode="External"/><Relationship Id="rId26" Type="http://schemas.openxmlformats.org/officeDocument/2006/relationships/hyperlink" Target="https://www.legifrance.gouv.fr/jorf/id/JORFTEXT000041553759" TargetMode="External"/><Relationship Id="rId3" Type="http://schemas.openxmlformats.org/officeDocument/2006/relationships/hyperlink" Target="https://www.unenvironment.org/interactive/beat-plastic-pollution/" TargetMode="External"/><Relationship Id="rId21" Type="http://schemas.openxmlformats.org/officeDocument/2006/relationships/hyperlink" Target="https://eur-lex.europa.eu/eli/dir/2019/904/oj" TargetMode="External"/><Relationship Id="rId7" Type="http://schemas.openxmlformats.org/officeDocument/2006/relationships/hyperlink" Target="https://www.legifrance.gouv.fr/codes/id/LEGIARTI000037556713/2018-11-02" TargetMode="External"/><Relationship Id="rId12" Type="http://schemas.openxmlformats.org/officeDocument/2006/relationships/hyperlink" Target="http://www.actsmart.act.gov.au/what-can-i-do/business/straws-suck" TargetMode="External"/><Relationship Id="rId17" Type="http://schemas.openxmlformats.org/officeDocument/2006/relationships/hyperlink" Target="https://www.hobartcity.com.au/files/assets/public/rubbish-recycling-and-street-cleaning/l8897-plastic-takeaway-containers-single-use-plastics-2017initiative-single-use-plastic-by-law.pdf" TargetMode="External"/><Relationship Id="rId25" Type="http://schemas.openxmlformats.org/officeDocument/2006/relationships/hyperlink" Target="https://www.standuppouches.net/blog/oxo-degradable-plastic-packaging-ban" TargetMode="External"/><Relationship Id="rId2" Type="http://schemas.openxmlformats.org/officeDocument/2006/relationships/hyperlink" Target="https://wedocs.unep.org/bitstream/handle/20.500.11822/25496/singleUsePlastic_sustainability.pdf?isAllowed=y&amp;sequence=1" TargetMode="External"/><Relationship Id="rId16" Type="http://schemas.openxmlformats.org/officeDocument/2006/relationships/hyperlink" Target="https://olis.oregonlegislature.gov/liz/2019R1/Downloads/MeasureDocument/SB90/Enrolled" TargetMode="External"/><Relationship Id="rId20" Type="http://schemas.openxmlformats.org/officeDocument/2006/relationships/hyperlink" Target="https://www.smh.com.au/environment/sustainability/pressure-mounts-to-broaden-ban-on-plastic-cotton-buds-20210604-p57y0p.html," TargetMode="External"/><Relationship Id="rId29" Type="http://schemas.openxmlformats.org/officeDocument/2006/relationships/hyperlink" Target="https://www.vic.gov.au/single-use-plastics" TargetMode="External"/><Relationship Id="rId1" Type="http://schemas.openxmlformats.org/officeDocument/2006/relationships/hyperlink" Target="https://wedocs.unep.org/bitstream/handle/20.500.11822/25496/singleUsePlastic_sustainability.pdf?isAllowed=y&amp;sequence=1" TargetMode="External"/><Relationship Id="rId6" Type="http://schemas.openxmlformats.org/officeDocument/2006/relationships/hyperlink" Target="https://wedocs.unep.org/bitstream/handle/20.500.11822/25496/singleUsePlastic_sustainability.pdf?isAllowed=y&amp;sequence=1" TargetMode="External"/><Relationship Id="rId11" Type="http://schemas.openxmlformats.org/officeDocument/2006/relationships/hyperlink" Target="https://www.epa.sa.gov.au/page/view_by_id/3885" TargetMode="External"/><Relationship Id="rId24" Type="http://schemas.openxmlformats.org/officeDocument/2006/relationships/hyperlink" Target="https://www.vic.gov.au/single-use-plastics" TargetMode="External"/><Relationship Id="rId5" Type="http://schemas.openxmlformats.org/officeDocument/2006/relationships/hyperlink" Target="https://wedocs.unep.org/bitstream/handle/20.500.11822/25496/singleUsePlastic_sustainability.pdf?isAllowed=y&amp;sequence=1" TargetMode="External"/><Relationship Id="rId15" Type="http://schemas.openxmlformats.org/officeDocument/2006/relationships/hyperlink" Target="https://leginfo.legislature.ca.gov/faces/billTextClient.xhtml?bill_id=201720180AB1884" TargetMode="External"/><Relationship Id="rId23" Type="http://schemas.openxmlformats.org/officeDocument/2006/relationships/hyperlink" Target="https://gov.wales/sites/default/files/consultations/2020-07/reducing-single-use-plastics-consultation.pdf" TargetMode="External"/><Relationship Id="rId28" Type="http://schemas.openxmlformats.org/officeDocument/2006/relationships/hyperlink" Target="https://environment.govt.nz/what-government-is-doing/areas-of-work/waste/plastic-phase-out/detailed-information-on-plastic-items-and-new-general-content-page/" TargetMode="External"/><Relationship Id="rId10" Type="http://schemas.openxmlformats.org/officeDocument/2006/relationships/hyperlink" Target="https://www.nytimes.com/2018/01/08/world/europe/italy-plastic-bags.html," TargetMode="External"/><Relationship Id="rId19" Type="http://schemas.openxmlformats.org/officeDocument/2006/relationships/hyperlink" Target="https://eur-lex.europa.eu/eli/dir/2019/904/oj" TargetMode="External"/><Relationship Id="rId4" Type="http://schemas.openxmlformats.org/officeDocument/2006/relationships/hyperlink" Target="https://www.legislation.act.gov.au/DownloadFile/es/db_63541/20201202-75553/PDF/db_63541.PDF" TargetMode="External"/><Relationship Id="rId9" Type="http://schemas.openxmlformats.org/officeDocument/2006/relationships/hyperlink" Target="https://environment.govt.nz/what-government-is-doing/areas-of-work/waste/plastic-phase-out/detailed-information-on-plastic-items-and-new-general-content-page/" TargetMode="External"/><Relationship Id="rId14" Type="http://schemas.openxmlformats.org/officeDocument/2006/relationships/hyperlink" Target="https://moef.gov.in/wp-content/uploads/2021/08/SUP-notification-12082021.pdf" TargetMode="External"/><Relationship Id="rId22" Type="http://schemas.openxmlformats.org/officeDocument/2006/relationships/hyperlink" Target="https://business.gov.nl/amendment/ban-sale-single-use-plastics/" TargetMode="External"/><Relationship Id="rId27" Type="http://schemas.openxmlformats.org/officeDocument/2006/relationships/hyperlink" Target="https://business.gov.nl/amendment/ban-sale-single-use-plastic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achlan%20duncan\Objective\Home\objective_8030\Lachlan%20Duncan\Objects\20220209%20-%20Single-use-plastics%20YourSay%20Survey%20Results%20(A3303919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cilallen365-my.sharepoint.com/personal/k_wakermanpowell_acilallen_com_au/Documents/My%20Desktop/220222_SUP%20t2%20CBA_DRAF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cilallen365-my.sharepoint.com/personal/k_wakermanpowell_acilallen_com_au/Documents/My%20Desktop/220222_SUP%20t2%20CBA_DRAF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cilallen365-my.sharepoint.com/personal/k_wakermanpowell_acilallen_com_au/Documents/My%20Desktop/220222_SUP%20t2%20CBA_DRAF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Forseable issue</c:v>
                </c:pt>
              </c:strCache>
            </c:strRef>
          </c:tx>
          <c:spPr>
            <a:solidFill>
              <a:srgbClr val="4A206A"/>
            </a:solidFill>
            <a:ln>
              <a:noFill/>
            </a:ln>
            <a:effectLst/>
          </c:spPr>
          <c:invertIfNegative val="0"/>
          <c:cat>
            <c:strRef>
              <c:f>Sheet1!$A$2:$A$4</c:f>
              <c:strCache>
                <c:ptCount val="3"/>
                <c:pt idx="0">
                  <c:v>Cotton buds with plastic sticks</c:v>
                </c:pt>
                <c:pt idx="1">
                  <c:v>Oxo-degradable plastic</c:v>
                </c:pt>
                <c:pt idx="2">
                  <c:v>Single-use plastic fruit and vegetable barrier bags</c:v>
                </c:pt>
              </c:strCache>
            </c:strRef>
          </c:cat>
          <c:val>
            <c:numRef>
              <c:f>Sheet1!$B$2:$B$4</c:f>
              <c:numCache>
                <c:formatCode>0%</c:formatCode>
                <c:ptCount val="3"/>
                <c:pt idx="0">
                  <c:v>0.12658227848101267</c:v>
                </c:pt>
                <c:pt idx="1">
                  <c:v>0.18666666666666668</c:v>
                </c:pt>
                <c:pt idx="2">
                  <c:v>0.33980582524271846</c:v>
                </c:pt>
              </c:numCache>
            </c:numRef>
          </c:val>
          <c:extLst>
            <c:ext xmlns:c16="http://schemas.microsoft.com/office/drawing/2014/chart" uri="{C3380CC4-5D6E-409C-BE32-E72D297353CC}">
              <c16:uniqueId val="{00000000-BC18-4E79-ADEE-371EE9A237AF}"/>
            </c:ext>
          </c:extLst>
        </c:ser>
        <c:ser>
          <c:idx val="1"/>
          <c:order val="1"/>
          <c:tx>
            <c:strRef>
              <c:f>Sheet1!$C$1</c:f>
              <c:strCache>
                <c:ptCount val="1"/>
                <c:pt idx="0">
                  <c:v>No forseeable issue</c:v>
                </c:pt>
              </c:strCache>
            </c:strRef>
          </c:tx>
          <c:spPr>
            <a:solidFill>
              <a:srgbClr val="DCC5ED"/>
            </a:solidFill>
            <a:ln>
              <a:noFill/>
            </a:ln>
            <a:effectLst/>
          </c:spPr>
          <c:invertIfNegative val="0"/>
          <c:cat>
            <c:strRef>
              <c:f>Sheet1!$A$2:$A$4</c:f>
              <c:strCache>
                <c:ptCount val="3"/>
                <c:pt idx="0">
                  <c:v>Cotton buds with plastic sticks</c:v>
                </c:pt>
                <c:pt idx="1">
                  <c:v>Oxo-degradable plastic</c:v>
                </c:pt>
                <c:pt idx="2">
                  <c:v>Single-use plastic fruit and vegetable barrier bags</c:v>
                </c:pt>
              </c:strCache>
            </c:strRef>
          </c:cat>
          <c:val>
            <c:numRef>
              <c:f>Sheet1!$C$2:$C$4</c:f>
              <c:numCache>
                <c:formatCode>0%</c:formatCode>
                <c:ptCount val="3"/>
                <c:pt idx="0">
                  <c:v>0.87341772151898733</c:v>
                </c:pt>
                <c:pt idx="1">
                  <c:v>0.81333333333333335</c:v>
                </c:pt>
                <c:pt idx="2">
                  <c:v>0.66019417475728159</c:v>
                </c:pt>
              </c:numCache>
            </c:numRef>
          </c:val>
          <c:extLst>
            <c:ext xmlns:c16="http://schemas.microsoft.com/office/drawing/2014/chart" uri="{C3380CC4-5D6E-409C-BE32-E72D297353CC}">
              <c16:uniqueId val="{00000001-BC18-4E79-ADEE-371EE9A237AF}"/>
            </c:ext>
          </c:extLst>
        </c:ser>
        <c:dLbls>
          <c:showLegendKey val="0"/>
          <c:showVal val="0"/>
          <c:showCatName val="0"/>
          <c:showSerName val="0"/>
          <c:showPercent val="0"/>
          <c:showBubbleSize val="0"/>
        </c:dLbls>
        <c:gapWidth val="150"/>
        <c:overlap val="100"/>
        <c:axId val="1007331920"/>
        <c:axId val="1007331504"/>
      </c:barChart>
      <c:catAx>
        <c:axId val="100733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07331504"/>
        <c:crosses val="autoZero"/>
        <c:auto val="1"/>
        <c:lblAlgn val="ctr"/>
        <c:lblOffset val="100"/>
        <c:noMultiLvlLbl val="0"/>
      </c:catAx>
      <c:valAx>
        <c:axId val="10073315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073319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Sheet2!$B$1</c:f>
              <c:strCache>
                <c:ptCount val="1"/>
                <c:pt idx="0">
                  <c:v>Forseable issue</c:v>
                </c:pt>
              </c:strCache>
            </c:strRef>
          </c:tx>
          <c:spPr>
            <a:solidFill>
              <a:schemeClr val="accent1">
                <a:lumMod val="50000"/>
              </a:schemeClr>
            </a:solidFill>
            <a:ln>
              <a:noFill/>
            </a:ln>
            <a:effectLst/>
          </c:spPr>
          <c:invertIfNegative val="0"/>
          <c:cat>
            <c:strRef>
              <c:f>Sheet2!$A$2:$A$4</c:f>
              <c:strCache>
                <c:ptCount val="3"/>
                <c:pt idx="0">
                  <c:v>Cotton buds with plastic sticks</c:v>
                </c:pt>
                <c:pt idx="1">
                  <c:v>Oxo-degradable plastic</c:v>
                </c:pt>
                <c:pt idx="2">
                  <c:v>Single-use plastic fruit and vegetable barrier bags</c:v>
                </c:pt>
              </c:strCache>
            </c:strRef>
          </c:cat>
          <c:val>
            <c:numRef>
              <c:f>Sheet2!$B$2:$B$4</c:f>
              <c:numCache>
                <c:formatCode>0%</c:formatCode>
                <c:ptCount val="3"/>
                <c:pt idx="0">
                  <c:v>0.33333333333333331</c:v>
                </c:pt>
                <c:pt idx="1">
                  <c:v>0.4</c:v>
                </c:pt>
                <c:pt idx="2">
                  <c:v>0.7142857142857143</c:v>
                </c:pt>
              </c:numCache>
            </c:numRef>
          </c:val>
          <c:extLst>
            <c:ext xmlns:c16="http://schemas.microsoft.com/office/drawing/2014/chart" uri="{C3380CC4-5D6E-409C-BE32-E72D297353CC}">
              <c16:uniqueId val="{00000000-D807-4589-A602-9B3F4B54171A}"/>
            </c:ext>
          </c:extLst>
        </c:ser>
        <c:ser>
          <c:idx val="1"/>
          <c:order val="1"/>
          <c:tx>
            <c:strRef>
              <c:f>Sheet2!$C$1</c:f>
              <c:strCache>
                <c:ptCount val="1"/>
                <c:pt idx="0">
                  <c:v>No forseeable issue</c:v>
                </c:pt>
              </c:strCache>
            </c:strRef>
          </c:tx>
          <c:spPr>
            <a:solidFill>
              <a:srgbClr val="9DB5DF"/>
            </a:solidFill>
            <a:ln>
              <a:noFill/>
            </a:ln>
            <a:effectLst/>
          </c:spPr>
          <c:invertIfNegative val="0"/>
          <c:cat>
            <c:strRef>
              <c:f>Sheet2!$A$2:$A$4</c:f>
              <c:strCache>
                <c:ptCount val="3"/>
                <c:pt idx="0">
                  <c:v>Cotton buds with plastic sticks</c:v>
                </c:pt>
                <c:pt idx="1">
                  <c:v>Oxo-degradable plastic</c:v>
                </c:pt>
                <c:pt idx="2">
                  <c:v>Single-use plastic fruit and vegetable barrier bags</c:v>
                </c:pt>
              </c:strCache>
            </c:strRef>
          </c:cat>
          <c:val>
            <c:numRef>
              <c:f>Sheet2!$C$2:$C$4</c:f>
              <c:numCache>
                <c:formatCode>0%</c:formatCode>
                <c:ptCount val="3"/>
                <c:pt idx="0">
                  <c:v>0.66666666666666663</c:v>
                </c:pt>
                <c:pt idx="1">
                  <c:v>0.6</c:v>
                </c:pt>
                <c:pt idx="2">
                  <c:v>0.2857142857142857</c:v>
                </c:pt>
              </c:numCache>
            </c:numRef>
          </c:val>
          <c:extLst>
            <c:ext xmlns:c16="http://schemas.microsoft.com/office/drawing/2014/chart" uri="{C3380CC4-5D6E-409C-BE32-E72D297353CC}">
              <c16:uniqueId val="{00000001-D807-4589-A602-9B3F4B54171A}"/>
            </c:ext>
          </c:extLst>
        </c:ser>
        <c:dLbls>
          <c:showLegendKey val="0"/>
          <c:showVal val="0"/>
          <c:showCatName val="0"/>
          <c:showSerName val="0"/>
          <c:showPercent val="0"/>
          <c:showBubbleSize val="0"/>
        </c:dLbls>
        <c:gapWidth val="150"/>
        <c:overlap val="100"/>
        <c:axId val="801472976"/>
        <c:axId val="801474224"/>
      </c:barChart>
      <c:catAx>
        <c:axId val="8014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01474224"/>
        <c:crosses val="autoZero"/>
        <c:auto val="1"/>
        <c:lblAlgn val="ctr"/>
        <c:lblOffset val="100"/>
        <c:noMultiLvlLbl val="0"/>
      </c:catAx>
      <c:valAx>
        <c:axId val="8014742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014729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1-AE8A-48A3-92D8-1B2EC7080327}"/>
              </c:ext>
            </c:extLst>
          </c:dPt>
          <c:dPt>
            <c:idx val="1"/>
            <c:bubble3D val="0"/>
            <c:spPr>
              <a:solidFill>
                <a:srgbClr val="9DB5DF"/>
              </a:solidFill>
              <a:ln w="19050">
                <a:solidFill>
                  <a:schemeClr val="lt1"/>
                </a:solidFill>
              </a:ln>
              <a:effectLst/>
            </c:spPr>
            <c:extLst>
              <c:ext xmlns:c16="http://schemas.microsoft.com/office/drawing/2014/chart" uri="{C3380CC4-5D6E-409C-BE32-E72D297353CC}">
                <c16:uniqueId val="{00000003-AE8A-48A3-92D8-1B2EC7080327}"/>
              </c:ext>
            </c:extLst>
          </c:dPt>
          <c:dPt>
            <c:idx val="2"/>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5-AE8A-48A3-92D8-1B2EC7080327}"/>
              </c:ext>
            </c:extLst>
          </c:dPt>
          <c:cat>
            <c:strRef>
              <c:f>Sheet3!$A$1:$A$3</c:f>
              <c:strCache>
                <c:ptCount val="3"/>
                <c:pt idx="0">
                  <c:v>Very confident</c:v>
                </c:pt>
                <c:pt idx="1">
                  <c:v>Confident</c:v>
                </c:pt>
                <c:pt idx="2">
                  <c:v>Not confident</c:v>
                </c:pt>
              </c:strCache>
            </c:strRef>
          </c:cat>
          <c:val>
            <c:numRef>
              <c:f>Sheet3!$B$1:$B$3</c:f>
              <c:numCache>
                <c:formatCode>General</c:formatCode>
                <c:ptCount val="3"/>
                <c:pt idx="0">
                  <c:v>20</c:v>
                </c:pt>
                <c:pt idx="1">
                  <c:v>10</c:v>
                </c:pt>
                <c:pt idx="2">
                  <c:v>70</c:v>
                </c:pt>
              </c:numCache>
            </c:numRef>
          </c:val>
          <c:extLst>
            <c:ext xmlns:c16="http://schemas.microsoft.com/office/drawing/2014/chart" uri="{C3380CC4-5D6E-409C-BE32-E72D297353CC}">
              <c16:uniqueId val="{00000006-AE8A-48A3-92D8-1B2EC70803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 Visualisation'!$C$4</c:f>
              <c:strCache>
                <c:ptCount val="1"/>
                <c:pt idx="0">
                  <c:v>Individuals</c:v>
                </c:pt>
              </c:strCache>
            </c:strRef>
          </c:tx>
          <c:spPr>
            <a:solidFill>
              <a:srgbClr val="DCC5ED"/>
            </a:solidFill>
            <a:ln>
              <a:noFill/>
            </a:ln>
            <a:effectLst/>
          </c:spPr>
          <c:invertIfNegative val="0"/>
          <c:cat>
            <c:strRef>
              <c:f>'Data Visualisation'!$B$5:$B$7</c:f>
              <c:strCache>
                <c:ptCount val="3"/>
                <c:pt idx="0">
                  <c:v>South Australia</c:v>
                </c:pt>
                <c:pt idx="1">
                  <c:v>Queensland</c:v>
                </c:pt>
                <c:pt idx="2">
                  <c:v>Other</c:v>
                </c:pt>
              </c:strCache>
            </c:strRef>
          </c:cat>
          <c:val>
            <c:numRef>
              <c:f>'Data Visualisation'!$C$5:$C$7</c:f>
              <c:numCache>
                <c:formatCode>General</c:formatCode>
                <c:ptCount val="3"/>
                <c:pt idx="0">
                  <c:v>25</c:v>
                </c:pt>
                <c:pt idx="1">
                  <c:v>49</c:v>
                </c:pt>
                <c:pt idx="2">
                  <c:v>10</c:v>
                </c:pt>
              </c:numCache>
            </c:numRef>
          </c:val>
          <c:extLst>
            <c:ext xmlns:c16="http://schemas.microsoft.com/office/drawing/2014/chart" uri="{C3380CC4-5D6E-409C-BE32-E72D297353CC}">
              <c16:uniqueId val="{00000000-568C-44D7-9984-D1AAC2D4EE44}"/>
            </c:ext>
          </c:extLst>
        </c:ser>
        <c:ser>
          <c:idx val="1"/>
          <c:order val="1"/>
          <c:tx>
            <c:strRef>
              <c:f>'Data Visualisation'!$D$4</c:f>
              <c:strCache>
                <c:ptCount val="1"/>
                <c:pt idx="0">
                  <c:v>Businesses</c:v>
                </c:pt>
              </c:strCache>
            </c:strRef>
          </c:tx>
          <c:spPr>
            <a:solidFill>
              <a:srgbClr val="9DB5DF"/>
            </a:solidFill>
            <a:ln>
              <a:noFill/>
            </a:ln>
            <a:effectLst/>
          </c:spPr>
          <c:invertIfNegative val="0"/>
          <c:cat>
            <c:strRef>
              <c:f>'Data Visualisation'!$B$5:$B$7</c:f>
              <c:strCache>
                <c:ptCount val="3"/>
                <c:pt idx="0">
                  <c:v>South Australia</c:v>
                </c:pt>
                <c:pt idx="1">
                  <c:v>Queensland</c:v>
                </c:pt>
                <c:pt idx="2">
                  <c:v>Other</c:v>
                </c:pt>
              </c:strCache>
            </c:strRef>
          </c:cat>
          <c:val>
            <c:numRef>
              <c:f>'Data Visualisation'!$D$5:$D$7</c:f>
              <c:numCache>
                <c:formatCode>General</c:formatCode>
                <c:ptCount val="3"/>
                <c:pt idx="0">
                  <c:v>1</c:v>
                </c:pt>
                <c:pt idx="1">
                  <c:v>7</c:v>
                </c:pt>
                <c:pt idx="2">
                  <c:v>2</c:v>
                </c:pt>
              </c:numCache>
            </c:numRef>
          </c:val>
          <c:extLst>
            <c:ext xmlns:c16="http://schemas.microsoft.com/office/drawing/2014/chart" uri="{C3380CC4-5D6E-409C-BE32-E72D297353CC}">
              <c16:uniqueId val="{00000001-568C-44D7-9984-D1AAC2D4EE44}"/>
            </c:ext>
          </c:extLst>
        </c:ser>
        <c:dLbls>
          <c:showLegendKey val="0"/>
          <c:showVal val="0"/>
          <c:showCatName val="0"/>
          <c:showSerName val="0"/>
          <c:showPercent val="0"/>
          <c:showBubbleSize val="0"/>
        </c:dLbls>
        <c:gapWidth val="150"/>
        <c:overlap val="100"/>
        <c:axId val="940615720"/>
        <c:axId val="940616704"/>
      </c:barChart>
      <c:catAx>
        <c:axId val="94061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40616704"/>
        <c:crosses val="autoZero"/>
        <c:auto val="1"/>
        <c:lblAlgn val="ctr"/>
        <c:lblOffset val="100"/>
        <c:noMultiLvlLbl val="0"/>
      </c:catAx>
      <c:valAx>
        <c:axId val="94061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4061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'Use of items over time'!$A$2</c:f>
              <c:strCache>
                <c:ptCount val="1"/>
                <c:pt idx="0">
                  <c:v> Straws </c:v>
                </c:pt>
              </c:strCache>
            </c:strRef>
          </c:tx>
          <c:spPr>
            <a:ln w="25400" cap="rnd" cmpd="sng" algn="ctr">
              <a:solidFill>
                <a:srgbClr val="140034"/>
              </a:solidFill>
              <a:prstDash val="solid"/>
              <a:round/>
              <a:headEnd type="none" w="med" len="med"/>
              <a:tailEnd type="none" w="med" len="med"/>
            </a:ln>
            <a:effectLst/>
          </c:spPr>
          <c:marker>
            <c:symbol val="circle"/>
            <c:size val="6"/>
            <c:spPr>
              <a:solidFill>
                <a:srgbClr val="140034"/>
              </a:solidFill>
              <a:ln w="25400">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FAAF-4818-B10C-E224F0C90526}"/>
                </c:ext>
              </c:extLst>
            </c:dLbl>
            <c:dLbl>
              <c:idx val="2"/>
              <c:delete val="1"/>
              <c:extLst>
                <c:ext xmlns:c15="http://schemas.microsoft.com/office/drawing/2012/chart" uri="{CE6537A1-D6FC-4f65-9D91-7224C49458BB}"/>
                <c:ext xmlns:c16="http://schemas.microsoft.com/office/drawing/2014/chart" uri="{C3380CC4-5D6E-409C-BE32-E72D297353CC}">
                  <c16:uniqueId val="{00000001-FAAF-4818-B10C-E224F0C90526}"/>
                </c:ext>
              </c:extLst>
            </c:dLbl>
            <c:dLbl>
              <c:idx val="3"/>
              <c:delete val="1"/>
              <c:extLst>
                <c:ext xmlns:c15="http://schemas.microsoft.com/office/drawing/2012/chart" uri="{CE6537A1-D6FC-4f65-9D91-7224C49458BB}"/>
                <c:ext xmlns:c16="http://schemas.microsoft.com/office/drawing/2014/chart" uri="{C3380CC4-5D6E-409C-BE32-E72D297353CC}">
                  <c16:uniqueId val="{00000002-FAAF-4818-B10C-E224F0C90526}"/>
                </c:ext>
              </c:extLst>
            </c:dLbl>
            <c:dLbl>
              <c:idx val="4"/>
              <c:delete val="1"/>
              <c:extLst>
                <c:ext xmlns:c15="http://schemas.microsoft.com/office/drawing/2012/chart" uri="{CE6537A1-D6FC-4f65-9D91-7224C49458BB}"/>
                <c:ext xmlns:c16="http://schemas.microsoft.com/office/drawing/2014/chart" uri="{C3380CC4-5D6E-409C-BE32-E72D297353CC}">
                  <c16:uniqueId val="{00000003-FAAF-4818-B10C-E224F0C90526}"/>
                </c:ext>
              </c:extLst>
            </c:dLbl>
            <c:dLbl>
              <c:idx val="6"/>
              <c:delete val="1"/>
              <c:extLst>
                <c:ext xmlns:c15="http://schemas.microsoft.com/office/drawing/2012/chart" uri="{CE6537A1-D6FC-4f65-9D91-7224C49458BB}"/>
                <c:ext xmlns:c16="http://schemas.microsoft.com/office/drawing/2014/chart" uri="{C3380CC4-5D6E-409C-BE32-E72D297353CC}">
                  <c16:uniqueId val="{00000004-FAAF-4818-B10C-E224F0C90526}"/>
                </c:ext>
              </c:extLst>
            </c:dLbl>
            <c:dLbl>
              <c:idx val="7"/>
              <c:delete val="1"/>
              <c:extLst>
                <c:ext xmlns:c15="http://schemas.microsoft.com/office/drawing/2012/chart" uri="{CE6537A1-D6FC-4f65-9D91-7224C49458BB}"/>
                <c:ext xmlns:c16="http://schemas.microsoft.com/office/drawing/2014/chart" uri="{C3380CC4-5D6E-409C-BE32-E72D297353CC}">
                  <c16:uniqueId val="{00000005-FAAF-4818-B10C-E224F0C90526}"/>
                </c:ext>
              </c:extLst>
            </c:dLbl>
            <c:dLbl>
              <c:idx val="8"/>
              <c:delete val="1"/>
              <c:extLst>
                <c:ext xmlns:c15="http://schemas.microsoft.com/office/drawing/2012/chart" uri="{CE6537A1-D6FC-4f65-9D91-7224C49458BB}"/>
                <c:ext xmlns:c16="http://schemas.microsoft.com/office/drawing/2014/chart" uri="{C3380CC4-5D6E-409C-BE32-E72D297353CC}">
                  <c16:uniqueId val="{00000006-FAAF-4818-B10C-E224F0C90526}"/>
                </c:ext>
              </c:extLst>
            </c:dLbl>
            <c:dLbl>
              <c:idx val="9"/>
              <c:delete val="1"/>
              <c:extLst>
                <c:ext xmlns:c15="http://schemas.microsoft.com/office/drawing/2012/chart" uri="{CE6537A1-D6FC-4f65-9D91-7224C49458BB}"/>
                <c:ext xmlns:c16="http://schemas.microsoft.com/office/drawing/2014/chart" uri="{C3380CC4-5D6E-409C-BE32-E72D297353CC}">
                  <c16:uniqueId val="{00000007-FAAF-4818-B10C-E224F0C90526}"/>
                </c:ext>
              </c:extLst>
            </c:dLbl>
            <c:dLbl>
              <c:idx val="11"/>
              <c:delete val="1"/>
              <c:extLst>
                <c:ext xmlns:c15="http://schemas.microsoft.com/office/drawing/2012/chart" uri="{CE6537A1-D6FC-4f65-9D91-7224C49458BB}"/>
                <c:ext xmlns:c16="http://schemas.microsoft.com/office/drawing/2014/chart" uri="{C3380CC4-5D6E-409C-BE32-E72D297353CC}">
                  <c16:uniqueId val="{00000008-FAAF-4818-B10C-E224F0C90526}"/>
                </c:ext>
              </c:extLst>
            </c:dLbl>
            <c:dLbl>
              <c:idx val="12"/>
              <c:delete val="1"/>
              <c:extLst>
                <c:ext xmlns:c15="http://schemas.microsoft.com/office/drawing/2012/chart" uri="{CE6537A1-D6FC-4f65-9D91-7224C49458BB}"/>
                <c:ext xmlns:c16="http://schemas.microsoft.com/office/drawing/2014/chart" uri="{C3380CC4-5D6E-409C-BE32-E72D297353CC}">
                  <c16:uniqueId val="{00000009-FAAF-4818-B10C-E224F0C90526}"/>
                </c:ext>
              </c:extLst>
            </c:dLbl>
            <c:dLbl>
              <c:idx val="13"/>
              <c:delete val="1"/>
              <c:extLst>
                <c:ext xmlns:c15="http://schemas.microsoft.com/office/drawing/2012/chart" uri="{CE6537A1-D6FC-4f65-9D91-7224C49458BB}"/>
                <c:ext xmlns:c16="http://schemas.microsoft.com/office/drawing/2014/chart" uri="{C3380CC4-5D6E-409C-BE32-E72D297353CC}">
                  <c16:uniqueId val="{0000000A-FAAF-4818-B10C-E224F0C90526}"/>
                </c:ext>
              </c:extLst>
            </c:dLbl>
            <c:dLbl>
              <c:idx val="14"/>
              <c:delete val="1"/>
              <c:extLst>
                <c:ext xmlns:c15="http://schemas.microsoft.com/office/drawing/2012/chart" uri="{CE6537A1-D6FC-4f65-9D91-7224C49458BB}"/>
                <c:ext xmlns:c16="http://schemas.microsoft.com/office/drawing/2014/chart" uri="{C3380CC4-5D6E-409C-BE32-E72D297353CC}">
                  <c16:uniqueId val="{0000000B-FAAF-4818-B10C-E224F0C90526}"/>
                </c:ext>
              </c:extLst>
            </c:dLbl>
            <c:dLbl>
              <c:idx val="16"/>
              <c:delete val="1"/>
              <c:extLst>
                <c:ext xmlns:c15="http://schemas.microsoft.com/office/drawing/2012/chart" uri="{CE6537A1-D6FC-4f65-9D91-7224C49458BB}"/>
                <c:ext xmlns:c16="http://schemas.microsoft.com/office/drawing/2014/chart" uri="{C3380CC4-5D6E-409C-BE32-E72D297353CC}">
                  <c16:uniqueId val="{0000000C-FAAF-4818-B10C-E224F0C90526}"/>
                </c:ext>
              </c:extLst>
            </c:dLbl>
            <c:dLbl>
              <c:idx val="17"/>
              <c:delete val="1"/>
              <c:extLst>
                <c:ext xmlns:c15="http://schemas.microsoft.com/office/drawing/2012/chart" uri="{CE6537A1-D6FC-4f65-9D91-7224C49458BB}"/>
                <c:ext xmlns:c16="http://schemas.microsoft.com/office/drawing/2014/chart" uri="{C3380CC4-5D6E-409C-BE32-E72D297353CC}">
                  <c16:uniqueId val="{0000000D-FAAF-4818-B10C-E224F0C90526}"/>
                </c:ext>
              </c:extLst>
            </c:dLbl>
            <c:dLbl>
              <c:idx val="18"/>
              <c:delete val="1"/>
              <c:extLst>
                <c:ext xmlns:c15="http://schemas.microsoft.com/office/drawing/2012/chart" uri="{CE6537A1-D6FC-4f65-9D91-7224C49458BB}"/>
                <c:ext xmlns:c16="http://schemas.microsoft.com/office/drawing/2014/chart" uri="{C3380CC4-5D6E-409C-BE32-E72D297353CC}">
                  <c16:uniqueId val="{0000000E-FAAF-4818-B10C-E224F0C905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 of items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'Use of items over time'!$B$2:$U$2</c:f>
              <c:numCache>
                <c:formatCode>_-* #,##0_-;\-* #,##0_-;_-* "-"??_-;_-@_-</c:formatCode>
                <c:ptCount val="20"/>
                <c:pt idx="0">
                  <c:v>61056165</c:v>
                </c:pt>
                <c:pt idx="1">
                  <c:v>61689090</c:v>
                </c:pt>
                <c:pt idx="2">
                  <c:v>62322015</c:v>
                </c:pt>
                <c:pt idx="3">
                  <c:v>63011200</c:v>
                </c:pt>
                <c:pt idx="4">
                  <c:v>63714450</c:v>
                </c:pt>
                <c:pt idx="5">
                  <c:v>64417700</c:v>
                </c:pt>
                <c:pt idx="6">
                  <c:v>65106885</c:v>
                </c:pt>
                <c:pt idx="7">
                  <c:v>65796070</c:v>
                </c:pt>
                <c:pt idx="8">
                  <c:v>66485255</c:v>
                </c:pt>
                <c:pt idx="9">
                  <c:v>67160375</c:v>
                </c:pt>
                <c:pt idx="10">
                  <c:v>67835495</c:v>
                </c:pt>
                <c:pt idx="11">
                  <c:v>68738046.049999997</c:v>
                </c:pt>
                <c:pt idx="12">
                  <c:v>69636236.950000003</c:v>
                </c:pt>
                <c:pt idx="13">
                  <c:v>70530770.950000003</c:v>
                </c:pt>
                <c:pt idx="14">
                  <c:v>71422491.950000003</c:v>
                </c:pt>
                <c:pt idx="15">
                  <c:v>72312103.200000003</c:v>
                </c:pt>
                <c:pt idx="16">
                  <c:v>73200167.299999997</c:v>
                </c:pt>
                <c:pt idx="17">
                  <c:v>74087528.150000006</c:v>
                </c:pt>
                <c:pt idx="18">
                  <c:v>74974889</c:v>
                </c:pt>
                <c:pt idx="19">
                  <c:v>75862249.850000009</c:v>
                </c:pt>
              </c:numCache>
            </c:numRef>
          </c:val>
          <c:smooth val="0"/>
          <c:extLst>
            <c:ext xmlns:c16="http://schemas.microsoft.com/office/drawing/2014/chart" uri="{C3380CC4-5D6E-409C-BE32-E72D297353CC}">
              <c16:uniqueId val="{0000000F-FAAF-4818-B10C-E224F0C90526}"/>
            </c:ext>
          </c:extLst>
        </c:ser>
        <c:ser>
          <c:idx val="1"/>
          <c:order val="1"/>
          <c:tx>
            <c:strRef>
              <c:f>'Use of items over time'!$A$3</c:f>
              <c:strCache>
                <c:ptCount val="1"/>
                <c:pt idx="0">
                  <c:v> Cotton buds </c:v>
                </c:pt>
              </c:strCache>
            </c:strRef>
          </c:tx>
          <c:spPr>
            <a:ln w="25400" cap="rnd" cmpd="sng" algn="ctr">
              <a:solidFill>
                <a:srgbClr val="C8C8C8"/>
              </a:solidFill>
              <a:prstDash val="solid"/>
              <a:round/>
              <a:headEnd type="none" w="med" len="med"/>
              <a:tailEnd type="none" w="med" len="med"/>
            </a:ln>
            <a:effectLst/>
          </c:spPr>
          <c:marker>
            <c:symbol val="circle"/>
            <c:size val="6"/>
            <c:spPr>
              <a:solidFill>
                <a:srgbClr val="C8C8C8"/>
              </a:solidFill>
              <a:ln w="25400">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0-FAAF-4818-B10C-E224F0C90526}"/>
                </c:ext>
              </c:extLst>
            </c:dLbl>
            <c:dLbl>
              <c:idx val="2"/>
              <c:delete val="1"/>
              <c:extLst>
                <c:ext xmlns:c15="http://schemas.microsoft.com/office/drawing/2012/chart" uri="{CE6537A1-D6FC-4f65-9D91-7224C49458BB}"/>
                <c:ext xmlns:c16="http://schemas.microsoft.com/office/drawing/2014/chart" uri="{C3380CC4-5D6E-409C-BE32-E72D297353CC}">
                  <c16:uniqueId val="{00000011-FAAF-4818-B10C-E224F0C90526}"/>
                </c:ext>
              </c:extLst>
            </c:dLbl>
            <c:dLbl>
              <c:idx val="3"/>
              <c:delete val="1"/>
              <c:extLst>
                <c:ext xmlns:c15="http://schemas.microsoft.com/office/drawing/2012/chart" uri="{CE6537A1-D6FC-4f65-9D91-7224C49458BB}"/>
                <c:ext xmlns:c16="http://schemas.microsoft.com/office/drawing/2014/chart" uri="{C3380CC4-5D6E-409C-BE32-E72D297353CC}">
                  <c16:uniqueId val="{00000012-FAAF-4818-B10C-E224F0C90526}"/>
                </c:ext>
              </c:extLst>
            </c:dLbl>
            <c:dLbl>
              <c:idx val="4"/>
              <c:delete val="1"/>
              <c:extLst>
                <c:ext xmlns:c15="http://schemas.microsoft.com/office/drawing/2012/chart" uri="{CE6537A1-D6FC-4f65-9D91-7224C49458BB}"/>
                <c:ext xmlns:c16="http://schemas.microsoft.com/office/drawing/2014/chart" uri="{C3380CC4-5D6E-409C-BE32-E72D297353CC}">
                  <c16:uniqueId val="{00000013-FAAF-4818-B10C-E224F0C90526}"/>
                </c:ext>
              </c:extLst>
            </c:dLbl>
            <c:dLbl>
              <c:idx val="6"/>
              <c:delete val="1"/>
              <c:extLst>
                <c:ext xmlns:c15="http://schemas.microsoft.com/office/drawing/2012/chart" uri="{CE6537A1-D6FC-4f65-9D91-7224C49458BB}"/>
                <c:ext xmlns:c16="http://schemas.microsoft.com/office/drawing/2014/chart" uri="{C3380CC4-5D6E-409C-BE32-E72D297353CC}">
                  <c16:uniqueId val="{00000014-FAAF-4818-B10C-E224F0C90526}"/>
                </c:ext>
              </c:extLst>
            </c:dLbl>
            <c:dLbl>
              <c:idx val="7"/>
              <c:delete val="1"/>
              <c:extLst>
                <c:ext xmlns:c15="http://schemas.microsoft.com/office/drawing/2012/chart" uri="{CE6537A1-D6FC-4f65-9D91-7224C49458BB}"/>
                <c:ext xmlns:c16="http://schemas.microsoft.com/office/drawing/2014/chart" uri="{C3380CC4-5D6E-409C-BE32-E72D297353CC}">
                  <c16:uniqueId val="{00000015-FAAF-4818-B10C-E224F0C90526}"/>
                </c:ext>
              </c:extLst>
            </c:dLbl>
            <c:dLbl>
              <c:idx val="8"/>
              <c:delete val="1"/>
              <c:extLst>
                <c:ext xmlns:c15="http://schemas.microsoft.com/office/drawing/2012/chart" uri="{CE6537A1-D6FC-4f65-9D91-7224C49458BB}"/>
                <c:ext xmlns:c16="http://schemas.microsoft.com/office/drawing/2014/chart" uri="{C3380CC4-5D6E-409C-BE32-E72D297353CC}">
                  <c16:uniqueId val="{00000016-FAAF-4818-B10C-E224F0C90526}"/>
                </c:ext>
              </c:extLst>
            </c:dLbl>
            <c:dLbl>
              <c:idx val="9"/>
              <c:delete val="1"/>
              <c:extLst>
                <c:ext xmlns:c15="http://schemas.microsoft.com/office/drawing/2012/chart" uri="{CE6537A1-D6FC-4f65-9D91-7224C49458BB}"/>
                <c:ext xmlns:c16="http://schemas.microsoft.com/office/drawing/2014/chart" uri="{C3380CC4-5D6E-409C-BE32-E72D297353CC}">
                  <c16:uniqueId val="{00000017-FAAF-4818-B10C-E224F0C90526}"/>
                </c:ext>
              </c:extLst>
            </c:dLbl>
            <c:dLbl>
              <c:idx val="11"/>
              <c:delete val="1"/>
              <c:extLst>
                <c:ext xmlns:c15="http://schemas.microsoft.com/office/drawing/2012/chart" uri="{CE6537A1-D6FC-4f65-9D91-7224C49458BB}"/>
                <c:ext xmlns:c16="http://schemas.microsoft.com/office/drawing/2014/chart" uri="{C3380CC4-5D6E-409C-BE32-E72D297353CC}">
                  <c16:uniqueId val="{00000018-FAAF-4818-B10C-E224F0C90526}"/>
                </c:ext>
              </c:extLst>
            </c:dLbl>
            <c:dLbl>
              <c:idx val="12"/>
              <c:delete val="1"/>
              <c:extLst>
                <c:ext xmlns:c15="http://schemas.microsoft.com/office/drawing/2012/chart" uri="{CE6537A1-D6FC-4f65-9D91-7224C49458BB}"/>
                <c:ext xmlns:c16="http://schemas.microsoft.com/office/drawing/2014/chart" uri="{C3380CC4-5D6E-409C-BE32-E72D297353CC}">
                  <c16:uniqueId val="{00000019-FAAF-4818-B10C-E224F0C90526}"/>
                </c:ext>
              </c:extLst>
            </c:dLbl>
            <c:dLbl>
              <c:idx val="13"/>
              <c:delete val="1"/>
              <c:extLst>
                <c:ext xmlns:c15="http://schemas.microsoft.com/office/drawing/2012/chart" uri="{CE6537A1-D6FC-4f65-9D91-7224C49458BB}"/>
                <c:ext xmlns:c16="http://schemas.microsoft.com/office/drawing/2014/chart" uri="{C3380CC4-5D6E-409C-BE32-E72D297353CC}">
                  <c16:uniqueId val="{0000001A-FAAF-4818-B10C-E224F0C90526}"/>
                </c:ext>
              </c:extLst>
            </c:dLbl>
            <c:dLbl>
              <c:idx val="14"/>
              <c:delete val="1"/>
              <c:extLst>
                <c:ext xmlns:c15="http://schemas.microsoft.com/office/drawing/2012/chart" uri="{CE6537A1-D6FC-4f65-9D91-7224C49458BB}"/>
                <c:ext xmlns:c16="http://schemas.microsoft.com/office/drawing/2014/chart" uri="{C3380CC4-5D6E-409C-BE32-E72D297353CC}">
                  <c16:uniqueId val="{0000001B-FAAF-4818-B10C-E224F0C90526}"/>
                </c:ext>
              </c:extLst>
            </c:dLbl>
            <c:dLbl>
              <c:idx val="16"/>
              <c:delete val="1"/>
              <c:extLst>
                <c:ext xmlns:c15="http://schemas.microsoft.com/office/drawing/2012/chart" uri="{CE6537A1-D6FC-4f65-9D91-7224C49458BB}"/>
                <c:ext xmlns:c16="http://schemas.microsoft.com/office/drawing/2014/chart" uri="{C3380CC4-5D6E-409C-BE32-E72D297353CC}">
                  <c16:uniqueId val="{0000001C-FAAF-4818-B10C-E224F0C90526}"/>
                </c:ext>
              </c:extLst>
            </c:dLbl>
            <c:dLbl>
              <c:idx val="17"/>
              <c:delete val="1"/>
              <c:extLst>
                <c:ext xmlns:c15="http://schemas.microsoft.com/office/drawing/2012/chart" uri="{CE6537A1-D6FC-4f65-9D91-7224C49458BB}"/>
                <c:ext xmlns:c16="http://schemas.microsoft.com/office/drawing/2014/chart" uri="{C3380CC4-5D6E-409C-BE32-E72D297353CC}">
                  <c16:uniqueId val="{0000001D-FAAF-4818-B10C-E224F0C90526}"/>
                </c:ext>
              </c:extLst>
            </c:dLbl>
            <c:dLbl>
              <c:idx val="18"/>
              <c:delete val="1"/>
              <c:extLst>
                <c:ext xmlns:c15="http://schemas.microsoft.com/office/drawing/2012/chart" uri="{CE6537A1-D6FC-4f65-9D91-7224C49458BB}"/>
                <c:ext xmlns:c16="http://schemas.microsoft.com/office/drawing/2014/chart" uri="{C3380CC4-5D6E-409C-BE32-E72D297353CC}">
                  <c16:uniqueId val="{0000001E-FAAF-4818-B10C-E224F0C905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 of items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'Use of items over time'!$B$3:$U$3</c:f>
              <c:numCache>
                <c:formatCode>_-* #,##0_-;\-* #,##0_-;_-* "-"??_-;_-@_-</c:formatCode>
                <c:ptCount val="20"/>
                <c:pt idx="0">
                  <c:v>11369078.999999998</c:v>
                </c:pt>
                <c:pt idx="1">
                  <c:v>11486933.999999998</c:v>
                </c:pt>
                <c:pt idx="2">
                  <c:v>11604788.999999998</c:v>
                </c:pt>
                <c:pt idx="3">
                  <c:v>11733119.999999998</c:v>
                </c:pt>
                <c:pt idx="4">
                  <c:v>11864069.999999998</c:v>
                </c:pt>
                <c:pt idx="5">
                  <c:v>11995019.999999998</c:v>
                </c:pt>
                <c:pt idx="6">
                  <c:v>12123350.999999998</c:v>
                </c:pt>
                <c:pt idx="7">
                  <c:v>12251681.999999998</c:v>
                </c:pt>
                <c:pt idx="8">
                  <c:v>12380012.999999998</c:v>
                </c:pt>
                <c:pt idx="9">
                  <c:v>12505724.999999998</c:v>
                </c:pt>
                <c:pt idx="10">
                  <c:v>12631436.999999998</c:v>
                </c:pt>
                <c:pt idx="11">
                  <c:v>12799498.229999999</c:v>
                </c:pt>
                <c:pt idx="12">
                  <c:v>12966747.569999998</c:v>
                </c:pt>
                <c:pt idx="13">
                  <c:v>13133315.969999999</c:v>
                </c:pt>
                <c:pt idx="14">
                  <c:v>13299360.569999998</c:v>
                </c:pt>
                <c:pt idx="15">
                  <c:v>13465012.319999998</c:v>
                </c:pt>
                <c:pt idx="16">
                  <c:v>13630375.979999999</c:v>
                </c:pt>
                <c:pt idx="17">
                  <c:v>13795608.689999999</c:v>
                </c:pt>
                <c:pt idx="18">
                  <c:v>13960841.399999999</c:v>
                </c:pt>
                <c:pt idx="19">
                  <c:v>14126074.109999999</c:v>
                </c:pt>
              </c:numCache>
            </c:numRef>
          </c:val>
          <c:smooth val="0"/>
          <c:extLst>
            <c:ext xmlns:c16="http://schemas.microsoft.com/office/drawing/2014/chart" uri="{C3380CC4-5D6E-409C-BE32-E72D297353CC}">
              <c16:uniqueId val="{0000001F-FAAF-4818-B10C-E224F0C90526}"/>
            </c:ext>
          </c:extLst>
        </c:ser>
        <c:ser>
          <c:idx val="2"/>
          <c:order val="2"/>
          <c:tx>
            <c:strRef>
              <c:f>'Use of items over time'!$A$4</c:f>
              <c:strCache>
                <c:ptCount val="1"/>
                <c:pt idx="0">
                  <c:v> Barrier bags </c:v>
                </c:pt>
              </c:strCache>
            </c:strRef>
          </c:tx>
          <c:spPr>
            <a:ln w="25400" cap="rnd" cmpd="sng" algn="ctr">
              <a:solidFill>
                <a:srgbClr val="7D7D7D"/>
              </a:solidFill>
              <a:prstDash val="solid"/>
              <a:round/>
              <a:headEnd type="none" w="med" len="med"/>
              <a:tailEnd type="none" w="med" len="med"/>
            </a:ln>
            <a:effectLst/>
          </c:spPr>
          <c:marker>
            <c:symbol val="circle"/>
            <c:size val="6"/>
            <c:spPr>
              <a:solidFill>
                <a:srgbClr val="7D7D7D"/>
              </a:solidFill>
              <a:ln w="25400">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20-FAAF-4818-B10C-E224F0C90526}"/>
                </c:ext>
              </c:extLst>
            </c:dLbl>
            <c:dLbl>
              <c:idx val="2"/>
              <c:delete val="1"/>
              <c:extLst>
                <c:ext xmlns:c15="http://schemas.microsoft.com/office/drawing/2012/chart" uri="{CE6537A1-D6FC-4f65-9D91-7224C49458BB}"/>
                <c:ext xmlns:c16="http://schemas.microsoft.com/office/drawing/2014/chart" uri="{C3380CC4-5D6E-409C-BE32-E72D297353CC}">
                  <c16:uniqueId val="{00000021-FAAF-4818-B10C-E224F0C90526}"/>
                </c:ext>
              </c:extLst>
            </c:dLbl>
            <c:dLbl>
              <c:idx val="3"/>
              <c:delete val="1"/>
              <c:extLst>
                <c:ext xmlns:c15="http://schemas.microsoft.com/office/drawing/2012/chart" uri="{CE6537A1-D6FC-4f65-9D91-7224C49458BB}"/>
                <c:ext xmlns:c16="http://schemas.microsoft.com/office/drawing/2014/chart" uri="{C3380CC4-5D6E-409C-BE32-E72D297353CC}">
                  <c16:uniqueId val="{00000022-FAAF-4818-B10C-E224F0C90526}"/>
                </c:ext>
              </c:extLst>
            </c:dLbl>
            <c:dLbl>
              <c:idx val="4"/>
              <c:delete val="1"/>
              <c:extLst>
                <c:ext xmlns:c15="http://schemas.microsoft.com/office/drawing/2012/chart" uri="{CE6537A1-D6FC-4f65-9D91-7224C49458BB}"/>
                <c:ext xmlns:c16="http://schemas.microsoft.com/office/drawing/2014/chart" uri="{C3380CC4-5D6E-409C-BE32-E72D297353CC}">
                  <c16:uniqueId val="{00000023-FAAF-4818-B10C-E224F0C90526}"/>
                </c:ext>
              </c:extLst>
            </c:dLbl>
            <c:dLbl>
              <c:idx val="6"/>
              <c:delete val="1"/>
              <c:extLst>
                <c:ext xmlns:c15="http://schemas.microsoft.com/office/drawing/2012/chart" uri="{CE6537A1-D6FC-4f65-9D91-7224C49458BB}"/>
                <c:ext xmlns:c16="http://schemas.microsoft.com/office/drawing/2014/chart" uri="{C3380CC4-5D6E-409C-BE32-E72D297353CC}">
                  <c16:uniqueId val="{00000024-FAAF-4818-B10C-E224F0C90526}"/>
                </c:ext>
              </c:extLst>
            </c:dLbl>
            <c:dLbl>
              <c:idx val="7"/>
              <c:delete val="1"/>
              <c:extLst>
                <c:ext xmlns:c15="http://schemas.microsoft.com/office/drawing/2012/chart" uri="{CE6537A1-D6FC-4f65-9D91-7224C49458BB}"/>
                <c:ext xmlns:c16="http://schemas.microsoft.com/office/drawing/2014/chart" uri="{C3380CC4-5D6E-409C-BE32-E72D297353CC}">
                  <c16:uniqueId val="{00000025-FAAF-4818-B10C-E224F0C90526}"/>
                </c:ext>
              </c:extLst>
            </c:dLbl>
            <c:dLbl>
              <c:idx val="8"/>
              <c:delete val="1"/>
              <c:extLst>
                <c:ext xmlns:c15="http://schemas.microsoft.com/office/drawing/2012/chart" uri="{CE6537A1-D6FC-4f65-9D91-7224C49458BB}"/>
                <c:ext xmlns:c16="http://schemas.microsoft.com/office/drawing/2014/chart" uri="{C3380CC4-5D6E-409C-BE32-E72D297353CC}">
                  <c16:uniqueId val="{00000026-FAAF-4818-B10C-E224F0C90526}"/>
                </c:ext>
              </c:extLst>
            </c:dLbl>
            <c:dLbl>
              <c:idx val="9"/>
              <c:delete val="1"/>
              <c:extLst>
                <c:ext xmlns:c15="http://schemas.microsoft.com/office/drawing/2012/chart" uri="{CE6537A1-D6FC-4f65-9D91-7224C49458BB}"/>
                <c:ext xmlns:c16="http://schemas.microsoft.com/office/drawing/2014/chart" uri="{C3380CC4-5D6E-409C-BE32-E72D297353CC}">
                  <c16:uniqueId val="{00000027-FAAF-4818-B10C-E224F0C90526}"/>
                </c:ext>
              </c:extLst>
            </c:dLbl>
            <c:dLbl>
              <c:idx val="11"/>
              <c:delete val="1"/>
              <c:extLst>
                <c:ext xmlns:c15="http://schemas.microsoft.com/office/drawing/2012/chart" uri="{CE6537A1-D6FC-4f65-9D91-7224C49458BB}"/>
                <c:ext xmlns:c16="http://schemas.microsoft.com/office/drawing/2014/chart" uri="{C3380CC4-5D6E-409C-BE32-E72D297353CC}">
                  <c16:uniqueId val="{00000028-FAAF-4818-B10C-E224F0C90526}"/>
                </c:ext>
              </c:extLst>
            </c:dLbl>
            <c:dLbl>
              <c:idx val="12"/>
              <c:delete val="1"/>
              <c:extLst>
                <c:ext xmlns:c15="http://schemas.microsoft.com/office/drawing/2012/chart" uri="{CE6537A1-D6FC-4f65-9D91-7224C49458BB}"/>
                <c:ext xmlns:c16="http://schemas.microsoft.com/office/drawing/2014/chart" uri="{C3380CC4-5D6E-409C-BE32-E72D297353CC}">
                  <c16:uniqueId val="{00000029-FAAF-4818-B10C-E224F0C90526}"/>
                </c:ext>
              </c:extLst>
            </c:dLbl>
            <c:dLbl>
              <c:idx val="13"/>
              <c:delete val="1"/>
              <c:extLst>
                <c:ext xmlns:c15="http://schemas.microsoft.com/office/drawing/2012/chart" uri="{CE6537A1-D6FC-4f65-9D91-7224C49458BB}"/>
                <c:ext xmlns:c16="http://schemas.microsoft.com/office/drawing/2014/chart" uri="{C3380CC4-5D6E-409C-BE32-E72D297353CC}">
                  <c16:uniqueId val="{0000002A-FAAF-4818-B10C-E224F0C90526}"/>
                </c:ext>
              </c:extLst>
            </c:dLbl>
            <c:dLbl>
              <c:idx val="14"/>
              <c:delete val="1"/>
              <c:extLst>
                <c:ext xmlns:c15="http://schemas.microsoft.com/office/drawing/2012/chart" uri="{CE6537A1-D6FC-4f65-9D91-7224C49458BB}"/>
                <c:ext xmlns:c16="http://schemas.microsoft.com/office/drawing/2014/chart" uri="{C3380CC4-5D6E-409C-BE32-E72D297353CC}">
                  <c16:uniqueId val="{0000002B-FAAF-4818-B10C-E224F0C90526}"/>
                </c:ext>
              </c:extLst>
            </c:dLbl>
            <c:dLbl>
              <c:idx val="16"/>
              <c:delete val="1"/>
              <c:extLst>
                <c:ext xmlns:c15="http://schemas.microsoft.com/office/drawing/2012/chart" uri="{CE6537A1-D6FC-4f65-9D91-7224C49458BB}"/>
                <c:ext xmlns:c16="http://schemas.microsoft.com/office/drawing/2014/chart" uri="{C3380CC4-5D6E-409C-BE32-E72D297353CC}">
                  <c16:uniqueId val="{0000002C-FAAF-4818-B10C-E224F0C90526}"/>
                </c:ext>
              </c:extLst>
            </c:dLbl>
            <c:dLbl>
              <c:idx val="17"/>
              <c:delete val="1"/>
              <c:extLst>
                <c:ext xmlns:c15="http://schemas.microsoft.com/office/drawing/2012/chart" uri="{CE6537A1-D6FC-4f65-9D91-7224C49458BB}"/>
                <c:ext xmlns:c16="http://schemas.microsoft.com/office/drawing/2014/chart" uri="{C3380CC4-5D6E-409C-BE32-E72D297353CC}">
                  <c16:uniqueId val="{0000002D-FAAF-4818-B10C-E224F0C90526}"/>
                </c:ext>
              </c:extLst>
            </c:dLbl>
            <c:dLbl>
              <c:idx val="18"/>
              <c:delete val="1"/>
              <c:extLst>
                <c:ext xmlns:c15="http://schemas.microsoft.com/office/drawing/2012/chart" uri="{CE6537A1-D6FC-4f65-9D91-7224C49458BB}"/>
                <c:ext xmlns:c16="http://schemas.microsoft.com/office/drawing/2014/chart" uri="{C3380CC4-5D6E-409C-BE32-E72D297353CC}">
                  <c16:uniqueId val="{0000002E-FAAF-4818-B10C-E224F0C905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 of items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'Use of items over time'!$B$4:$U$4</c:f>
              <c:numCache>
                <c:formatCode>_-* #,##0_-;\-* #,##0_-;_-* "-"??_-;_-@_-</c:formatCode>
                <c:ptCount val="20"/>
                <c:pt idx="0">
                  <c:v>30256770</c:v>
                </c:pt>
                <c:pt idx="1">
                  <c:v>30570420</c:v>
                </c:pt>
                <c:pt idx="2">
                  <c:v>30884070</c:v>
                </c:pt>
                <c:pt idx="3">
                  <c:v>31225600</c:v>
                </c:pt>
                <c:pt idx="4">
                  <c:v>31574100</c:v>
                </c:pt>
                <c:pt idx="5">
                  <c:v>31922600</c:v>
                </c:pt>
                <c:pt idx="6">
                  <c:v>32264130</c:v>
                </c:pt>
                <c:pt idx="7">
                  <c:v>32605660</c:v>
                </c:pt>
                <c:pt idx="8">
                  <c:v>32947190</c:v>
                </c:pt>
                <c:pt idx="9">
                  <c:v>33281750</c:v>
                </c:pt>
                <c:pt idx="10">
                  <c:v>33616310</c:v>
                </c:pt>
                <c:pt idx="11">
                  <c:v>34063574.899999999</c:v>
                </c:pt>
                <c:pt idx="12">
                  <c:v>34508679.100000001</c:v>
                </c:pt>
                <c:pt idx="13">
                  <c:v>34951971.100000001</c:v>
                </c:pt>
                <c:pt idx="14">
                  <c:v>35393869.100000001</c:v>
                </c:pt>
                <c:pt idx="15">
                  <c:v>35834721.600000001</c:v>
                </c:pt>
                <c:pt idx="16">
                  <c:v>36274807.399999999</c:v>
                </c:pt>
                <c:pt idx="17">
                  <c:v>36714544.700000003</c:v>
                </c:pt>
                <c:pt idx="18">
                  <c:v>37154282</c:v>
                </c:pt>
                <c:pt idx="19">
                  <c:v>37594019.300000004</c:v>
                </c:pt>
              </c:numCache>
            </c:numRef>
          </c:val>
          <c:smooth val="0"/>
          <c:extLst>
            <c:ext xmlns:c16="http://schemas.microsoft.com/office/drawing/2014/chart" uri="{C3380CC4-5D6E-409C-BE32-E72D297353CC}">
              <c16:uniqueId val="{0000002F-FAAF-4818-B10C-E224F0C90526}"/>
            </c:ext>
          </c:extLst>
        </c:ser>
        <c:ser>
          <c:idx val="3"/>
          <c:order val="3"/>
          <c:tx>
            <c:strRef>
              <c:f>'Use of items over time'!$A$5</c:f>
              <c:strCache>
                <c:ptCount val="1"/>
                <c:pt idx="0">
                  <c:v> Dogwaste bags </c:v>
                </c:pt>
              </c:strCache>
            </c:strRef>
          </c:tx>
          <c:spPr>
            <a:ln w="25400" cap="rnd" cmpd="sng" algn="ctr">
              <a:solidFill>
                <a:srgbClr val="9D85BE"/>
              </a:solidFill>
              <a:prstDash val="solid"/>
              <a:round/>
              <a:headEnd type="none" w="med" len="med"/>
              <a:tailEnd type="none" w="med" len="med"/>
            </a:ln>
            <a:effectLst/>
          </c:spPr>
          <c:marker>
            <c:symbol val="circle"/>
            <c:size val="6"/>
            <c:spPr>
              <a:solidFill>
                <a:srgbClr val="9D85BE"/>
              </a:solidFill>
              <a:ln w="25400">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30-FAAF-4818-B10C-E224F0C90526}"/>
                </c:ext>
              </c:extLst>
            </c:dLbl>
            <c:dLbl>
              <c:idx val="2"/>
              <c:delete val="1"/>
              <c:extLst>
                <c:ext xmlns:c15="http://schemas.microsoft.com/office/drawing/2012/chart" uri="{CE6537A1-D6FC-4f65-9D91-7224C49458BB}"/>
                <c:ext xmlns:c16="http://schemas.microsoft.com/office/drawing/2014/chart" uri="{C3380CC4-5D6E-409C-BE32-E72D297353CC}">
                  <c16:uniqueId val="{00000031-FAAF-4818-B10C-E224F0C90526}"/>
                </c:ext>
              </c:extLst>
            </c:dLbl>
            <c:dLbl>
              <c:idx val="3"/>
              <c:delete val="1"/>
              <c:extLst>
                <c:ext xmlns:c15="http://schemas.microsoft.com/office/drawing/2012/chart" uri="{CE6537A1-D6FC-4f65-9D91-7224C49458BB}"/>
                <c:ext xmlns:c16="http://schemas.microsoft.com/office/drawing/2014/chart" uri="{C3380CC4-5D6E-409C-BE32-E72D297353CC}">
                  <c16:uniqueId val="{00000032-FAAF-4818-B10C-E224F0C90526}"/>
                </c:ext>
              </c:extLst>
            </c:dLbl>
            <c:dLbl>
              <c:idx val="4"/>
              <c:delete val="1"/>
              <c:extLst>
                <c:ext xmlns:c15="http://schemas.microsoft.com/office/drawing/2012/chart" uri="{CE6537A1-D6FC-4f65-9D91-7224C49458BB}"/>
                <c:ext xmlns:c16="http://schemas.microsoft.com/office/drawing/2014/chart" uri="{C3380CC4-5D6E-409C-BE32-E72D297353CC}">
                  <c16:uniqueId val="{00000033-FAAF-4818-B10C-E224F0C90526}"/>
                </c:ext>
              </c:extLst>
            </c:dLbl>
            <c:dLbl>
              <c:idx val="6"/>
              <c:delete val="1"/>
              <c:extLst>
                <c:ext xmlns:c15="http://schemas.microsoft.com/office/drawing/2012/chart" uri="{CE6537A1-D6FC-4f65-9D91-7224C49458BB}"/>
                <c:ext xmlns:c16="http://schemas.microsoft.com/office/drawing/2014/chart" uri="{C3380CC4-5D6E-409C-BE32-E72D297353CC}">
                  <c16:uniqueId val="{00000034-FAAF-4818-B10C-E224F0C90526}"/>
                </c:ext>
              </c:extLst>
            </c:dLbl>
            <c:dLbl>
              <c:idx val="7"/>
              <c:delete val="1"/>
              <c:extLst>
                <c:ext xmlns:c15="http://schemas.microsoft.com/office/drawing/2012/chart" uri="{CE6537A1-D6FC-4f65-9D91-7224C49458BB}"/>
                <c:ext xmlns:c16="http://schemas.microsoft.com/office/drawing/2014/chart" uri="{C3380CC4-5D6E-409C-BE32-E72D297353CC}">
                  <c16:uniqueId val="{00000035-FAAF-4818-B10C-E224F0C90526}"/>
                </c:ext>
              </c:extLst>
            </c:dLbl>
            <c:dLbl>
              <c:idx val="8"/>
              <c:delete val="1"/>
              <c:extLst>
                <c:ext xmlns:c15="http://schemas.microsoft.com/office/drawing/2012/chart" uri="{CE6537A1-D6FC-4f65-9D91-7224C49458BB}"/>
                <c:ext xmlns:c16="http://schemas.microsoft.com/office/drawing/2014/chart" uri="{C3380CC4-5D6E-409C-BE32-E72D297353CC}">
                  <c16:uniqueId val="{00000036-FAAF-4818-B10C-E224F0C90526}"/>
                </c:ext>
              </c:extLst>
            </c:dLbl>
            <c:dLbl>
              <c:idx val="9"/>
              <c:delete val="1"/>
              <c:extLst>
                <c:ext xmlns:c15="http://schemas.microsoft.com/office/drawing/2012/chart" uri="{CE6537A1-D6FC-4f65-9D91-7224C49458BB}"/>
                <c:ext xmlns:c16="http://schemas.microsoft.com/office/drawing/2014/chart" uri="{C3380CC4-5D6E-409C-BE32-E72D297353CC}">
                  <c16:uniqueId val="{00000037-FAAF-4818-B10C-E224F0C90526}"/>
                </c:ext>
              </c:extLst>
            </c:dLbl>
            <c:dLbl>
              <c:idx val="11"/>
              <c:delete val="1"/>
              <c:extLst>
                <c:ext xmlns:c15="http://schemas.microsoft.com/office/drawing/2012/chart" uri="{CE6537A1-D6FC-4f65-9D91-7224C49458BB}"/>
                <c:ext xmlns:c16="http://schemas.microsoft.com/office/drawing/2014/chart" uri="{C3380CC4-5D6E-409C-BE32-E72D297353CC}">
                  <c16:uniqueId val="{00000038-FAAF-4818-B10C-E224F0C90526}"/>
                </c:ext>
              </c:extLst>
            </c:dLbl>
            <c:dLbl>
              <c:idx val="12"/>
              <c:delete val="1"/>
              <c:extLst>
                <c:ext xmlns:c15="http://schemas.microsoft.com/office/drawing/2012/chart" uri="{CE6537A1-D6FC-4f65-9D91-7224C49458BB}"/>
                <c:ext xmlns:c16="http://schemas.microsoft.com/office/drawing/2014/chart" uri="{C3380CC4-5D6E-409C-BE32-E72D297353CC}">
                  <c16:uniqueId val="{00000039-FAAF-4818-B10C-E224F0C90526}"/>
                </c:ext>
              </c:extLst>
            </c:dLbl>
            <c:dLbl>
              <c:idx val="13"/>
              <c:delete val="1"/>
              <c:extLst>
                <c:ext xmlns:c15="http://schemas.microsoft.com/office/drawing/2012/chart" uri="{CE6537A1-D6FC-4f65-9D91-7224C49458BB}"/>
                <c:ext xmlns:c16="http://schemas.microsoft.com/office/drawing/2014/chart" uri="{C3380CC4-5D6E-409C-BE32-E72D297353CC}">
                  <c16:uniqueId val="{0000003A-FAAF-4818-B10C-E224F0C90526}"/>
                </c:ext>
              </c:extLst>
            </c:dLbl>
            <c:dLbl>
              <c:idx val="14"/>
              <c:delete val="1"/>
              <c:extLst>
                <c:ext xmlns:c15="http://schemas.microsoft.com/office/drawing/2012/chart" uri="{CE6537A1-D6FC-4f65-9D91-7224C49458BB}"/>
                <c:ext xmlns:c16="http://schemas.microsoft.com/office/drawing/2014/chart" uri="{C3380CC4-5D6E-409C-BE32-E72D297353CC}">
                  <c16:uniqueId val="{0000003B-FAAF-4818-B10C-E224F0C90526}"/>
                </c:ext>
              </c:extLst>
            </c:dLbl>
            <c:dLbl>
              <c:idx val="16"/>
              <c:delete val="1"/>
              <c:extLst>
                <c:ext xmlns:c15="http://schemas.microsoft.com/office/drawing/2012/chart" uri="{CE6537A1-D6FC-4f65-9D91-7224C49458BB}"/>
                <c:ext xmlns:c16="http://schemas.microsoft.com/office/drawing/2014/chart" uri="{C3380CC4-5D6E-409C-BE32-E72D297353CC}">
                  <c16:uniqueId val="{0000003C-FAAF-4818-B10C-E224F0C90526}"/>
                </c:ext>
              </c:extLst>
            </c:dLbl>
            <c:dLbl>
              <c:idx val="17"/>
              <c:delete val="1"/>
              <c:extLst>
                <c:ext xmlns:c15="http://schemas.microsoft.com/office/drawing/2012/chart" uri="{CE6537A1-D6FC-4f65-9D91-7224C49458BB}"/>
                <c:ext xmlns:c16="http://schemas.microsoft.com/office/drawing/2014/chart" uri="{C3380CC4-5D6E-409C-BE32-E72D297353CC}">
                  <c16:uniqueId val="{0000003D-FAAF-4818-B10C-E224F0C90526}"/>
                </c:ext>
              </c:extLst>
            </c:dLbl>
            <c:dLbl>
              <c:idx val="18"/>
              <c:delete val="1"/>
              <c:extLst>
                <c:ext xmlns:c15="http://schemas.microsoft.com/office/drawing/2012/chart" uri="{CE6537A1-D6FC-4f65-9D91-7224C49458BB}"/>
                <c:ext xmlns:c16="http://schemas.microsoft.com/office/drawing/2014/chart" uri="{C3380CC4-5D6E-409C-BE32-E72D297353CC}">
                  <c16:uniqueId val="{0000003E-FAAF-4818-B10C-E224F0C905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 of items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'Use of items over time'!$B$5:$U$5</c:f>
              <c:numCache>
                <c:formatCode>_-* #,##0_-;\-* #,##0_-;_-* "-"??_-;_-@_-</c:formatCode>
                <c:ptCount val="20"/>
                <c:pt idx="0">
                  <c:v>18666300</c:v>
                </c:pt>
                <c:pt idx="1">
                  <c:v>18859800</c:v>
                </c:pt>
                <c:pt idx="2">
                  <c:v>19053300</c:v>
                </c:pt>
                <c:pt idx="3">
                  <c:v>19264000</c:v>
                </c:pt>
                <c:pt idx="4">
                  <c:v>19479000</c:v>
                </c:pt>
                <c:pt idx="5">
                  <c:v>19694000</c:v>
                </c:pt>
                <c:pt idx="6">
                  <c:v>19904700</c:v>
                </c:pt>
                <c:pt idx="7">
                  <c:v>20115400</c:v>
                </c:pt>
                <c:pt idx="8">
                  <c:v>20326100</c:v>
                </c:pt>
                <c:pt idx="9">
                  <c:v>20532500</c:v>
                </c:pt>
                <c:pt idx="10">
                  <c:v>20738900</c:v>
                </c:pt>
                <c:pt idx="11">
                  <c:v>21014831</c:v>
                </c:pt>
                <c:pt idx="12">
                  <c:v>21289429</c:v>
                </c:pt>
                <c:pt idx="13">
                  <c:v>21562909</c:v>
                </c:pt>
                <c:pt idx="14">
                  <c:v>21835529</c:v>
                </c:pt>
                <c:pt idx="15">
                  <c:v>22107504</c:v>
                </c:pt>
                <c:pt idx="16">
                  <c:v>22379006</c:v>
                </c:pt>
                <c:pt idx="17">
                  <c:v>22650293</c:v>
                </c:pt>
                <c:pt idx="18">
                  <c:v>22921580</c:v>
                </c:pt>
                <c:pt idx="19">
                  <c:v>23192867</c:v>
                </c:pt>
              </c:numCache>
            </c:numRef>
          </c:val>
          <c:smooth val="0"/>
          <c:extLst>
            <c:ext xmlns:c16="http://schemas.microsoft.com/office/drawing/2014/chart" uri="{C3380CC4-5D6E-409C-BE32-E72D297353CC}">
              <c16:uniqueId val="{0000003F-FAAF-4818-B10C-E224F0C90526}"/>
            </c:ext>
          </c:extLst>
        </c:ser>
        <c:ser>
          <c:idx val="4"/>
          <c:order val="4"/>
          <c:tx>
            <c:strRef>
              <c:f>'Use of items over time'!$A$6</c:f>
              <c:strCache>
                <c:ptCount val="1"/>
                <c:pt idx="0">
                  <c:v> Gelato tubs </c:v>
                </c:pt>
              </c:strCache>
            </c:strRef>
          </c:tx>
          <c:spPr>
            <a:ln w="25400" cap="rnd" cmpd="sng" algn="ctr">
              <a:solidFill>
                <a:srgbClr val="6C3F69"/>
              </a:solidFill>
              <a:prstDash val="solid"/>
              <a:round/>
              <a:headEnd type="none" w="med" len="med"/>
              <a:tailEnd type="none" w="med" len="med"/>
            </a:ln>
            <a:effectLst/>
          </c:spPr>
          <c:marker>
            <c:symbol val="circle"/>
            <c:size val="6"/>
            <c:spPr>
              <a:solidFill>
                <a:srgbClr val="6C3F69"/>
              </a:solidFill>
              <a:ln w="25400">
                <a:no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40-FAAF-4818-B10C-E224F0C90526}"/>
                </c:ext>
              </c:extLst>
            </c:dLbl>
            <c:dLbl>
              <c:idx val="2"/>
              <c:delete val="1"/>
              <c:extLst>
                <c:ext xmlns:c15="http://schemas.microsoft.com/office/drawing/2012/chart" uri="{CE6537A1-D6FC-4f65-9D91-7224C49458BB}"/>
                <c:ext xmlns:c16="http://schemas.microsoft.com/office/drawing/2014/chart" uri="{C3380CC4-5D6E-409C-BE32-E72D297353CC}">
                  <c16:uniqueId val="{00000041-FAAF-4818-B10C-E224F0C90526}"/>
                </c:ext>
              </c:extLst>
            </c:dLbl>
            <c:dLbl>
              <c:idx val="3"/>
              <c:delete val="1"/>
              <c:extLst>
                <c:ext xmlns:c15="http://schemas.microsoft.com/office/drawing/2012/chart" uri="{CE6537A1-D6FC-4f65-9D91-7224C49458BB}"/>
                <c:ext xmlns:c16="http://schemas.microsoft.com/office/drawing/2014/chart" uri="{C3380CC4-5D6E-409C-BE32-E72D297353CC}">
                  <c16:uniqueId val="{00000042-FAAF-4818-B10C-E224F0C90526}"/>
                </c:ext>
              </c:extLst>
            </c:dLbl>
            <c:dLbl>
              <c:idx val="4"/>
              <c:delete val="1"/>
              <c:extLst>
                <c:ext xmlns:c15="http://schemas.microsoft.com/office/drawing/2012/chart" uri="{CE6537A1-D6FC-4f65-9D91-7224C49458BB}"/>
                <c:ext xmlns:c16="http://schemas.microsoft.com/office/drawing/2014/chart" uri="{C3380CC4-5D6E-409C-BE32-E72D297353CC}">
                  <c16:uniqueId val="{00000043-FAAF-4818-B10C-E224F0C90526}"/>
                </c:ext>
              </c:extLst>
            </c:dLbl>
            <c:dLbl>
              <c:idx val="6"/>
              <c:delete val="1"/>
              <c:extLst>
                <c:ext xmlns:c15="http://schemas.microsoft.com/office/drawing/2012/chart" uri="{CE6537A1-D6FC-4f65-9D91-7224C49458BB}"/>
                <c:ext xmlns:c16="http://schemas.microsoft.com/office/drawing/2014/chart" uri="{C3380CC4-5D6E-409C-BE32-E72D297353CC}">
                  <c16:uniqueId val="{00000044-FAAF-4818-B10C-E224F0C90526}"/>
                </c:ext>
              </c:extLst>
            </c:dLbl>
            <c:dLbl>
              <c:idx val="7"/>
              <c:delete val="1"/>
              <c:extLst>
                <c:ext xmlns:c15="http://schemas.microsoft.com/office/drawing/2012/chart" uri="{CE6537A1-D6FC-4f65-9D91-7224C49458BB}"/>
                <c:ext xmlns:c16="http://schemas.microsoft.com/office/drawing/2014/chart" uri="{C3380CC4-5D6E-409C-BE32-E72D297353CC}">
                  <c16:uniqueId val="{00000045-FAAF-4818-B10C-E224F0C90526}"/>
                </c:ext>
              </c:extLst>
            </c:dLbl>
            <c:dLbl>
              <c:idx val="8"/>
              <c:delete val="1"/>
              <c:extLst>
                <c:ext xmlns:c15="http://schemas.microsoft.com/office/drawing/2012/chart" uri="{CE6537A1-D6FC-4f65-9D91-7224C49458BB}"/>
                <c:ext xmlns:c16="http://schemas.microsoft.com/office/drawing/2014/chart" uri="{C3380CC4-5D6E-409C-BE32-E72D297353CC}">
                  <c16:uniqueId val="{00000046-FAAF-4818-B10C-E224F0C90526}"/>
                </c:ext>
              </c:extLst>
            </c:dLbl>
            <c:dLbl>
              <c:idx val="9"/>
              <c:delete val="1"/>
              <c:extLst>
                <c:ext xmlns:c15="http://schemas.microsoft.com/office/drawing/2012/chart" uri="{CE6537A1-D6FC-4f65-9D91-7224C49458BB}"/>
                <c:ext xmlns:c16="http://schemas.microsoft.com/office/drawing/2014/chart" uri="{C3380CC4-5D6E-409C-BE32-E72D297353CC}">
                  <c16:uniqueId val="{00000047-FAAF-4818-B10C-E224F0C90526}"/>
                </c:ext>
              </c:extLst>
            </c:dLbl>
            <c:dLbl>
              <c:idx val="11"/>
              <c:delete val="1"/>
              <c:extLst>
                <c:ext xmlns:c15="http://schemas.microsoft.com/office/drawing/2012/chart" uri="{CE6537A1-D6FC-4f65-9D91-7224C49458BB}"/>
                <c:ext xmlns:c16="http://schemas.microsoft.com/office/drawing/2014/chart" uri="{C3380CC4-5D6E-409C-BE32-E72D297353CC}">
                  <c16:uniqueId val="{00000048-FAAF-4818-B10C-E224F0C90526}"/>
                </c:ext>
              </c:extLst>
            </c:dLbl>
            <c:dLbl>
              <c:idx val="12"/>
              <c:delete val="1"/>
              <c:extLst>
                <c:ext xmlns:c15="http://schemas.microsoft.com/office/drawing/2012/chart" uri="{CE6537A1-D6FC-4f65-9D91-7224C49458BB}"/>
                <c:ext xmlns:c16="http://schemas.microsoft.com/office/drawing/2014/chart" uri="{C3380CC4-5D6E-409C-BE32-E72D297353CC}">
                  <c16:uniqueId val="{00000049-FAAF-4818-B10C-E224F0C90526}"/>
                </c:ext>
              </c:extLst>
            </c:dLbl>
            <c:dLbl>
              <c:idx val="13"/>
              <c:delete val="1"/>
              <c:extLst>
                <c:ext xmlns:c15="http://schemas.microsoft.com/office/drawing/2012/chart" uri="{CE6537A1-D6FC-4f65-9D91-7224C49458BB}"/>
                <c:ext xmlns:c16="http://schemas.microsoft.com/office/drawing/2014/chart" uri="{C3380CC4-5D6E-409C-BE32-E72D297353CC}">
                  <c16:uniqueId val="{0000004A-FAAF-4818-B10C-E224F0C90526}"/>
                </c:ext>
              </c:extLst>
            </c:dLbl>
            <c:dLbl>
              <c:idx val="14"/>
              <c:delete val="1"/>
              <c:extLst>
                <c:ext xmlns:c15="http://schemas.microsoft.com/office/drawing/2012/chart" uri="{CE6537A1-D6FC-4f65-9D91-7224C49458BB}"/>
                <c:ext xmlns:c16="http://schemas.microsoft.com/office/drawing/2014/chart" uri="{C3380CC4-5D6E-409C-BE32-E72D297353CC}">
                  <c16:uniqueId val="{0000004B-FAAF-4818-B10C-E224F0C90526}"/>
                </c:ext>
              </c:extLst>
            </c:dLbl>
            <c:dLbl>
              <c:idx val="16"/>
              <c:delete val="1"/>
              <c:extLst>
                <c:ext xmlns:c15="http://schemas.microsoft.com/office/drawing/2012/chart" uri="{CE6537A1-D6FC-4f65-9D91-7224C49458BB}"/>
                <c:ext xmlns:c16="http://schemas.microsoft.com/office/drawing/2014/chart" uri="{C3380CC4-5D6E-409C-BE32-E72D297353CC}">
                  <c16:uniqueId val="{0000004C-FAAF-4818-B10C-E224F0C90526}"/>
                </c:ext>
              </c:extLst>
            </c:dLbl>
            <c:dLbl>
              <c:idx val="17"/>
              <c:delete val="1"/>
              <c:extLst>
                <c:ext xmlns:c15="http://schemas.microsoft.com/office/drawing/2012/chart" uri="{CE6537A1-D6FC-4f65-9D91-7224C49458BB}"/>
                <c:ext xmlns:c16="http://schemas.microsoft.com/office/drawing/2014/chart" uri="{C3380CC4-5D6E-409C-BE32-E72D297353CC}">
                  <c16:uniqueId val="{0000004D-FAAF-4818-B10C-E224F0C90526}"/>
                </c:ext>
              </c:extLst>
            </c:dLbl>
            <c:dLbl>
              <c:idx val="18"/>
              <c:delete val="1"/>
              <c:extLst>
                <c:ext xmlns:c15="http://schemas.microsoft.com/office/drawing/2012/chart" uri="{CE6537A1-D6FC-4f65-9D91-7224C49458BB}"/>
                <c:ext xmlns:c16="http://schemas.microsoft.com/office/drawing/2014/chart" uri="{C3380CC4-5D6E-409C-BE32-E72D297353CC}">
                  <c16:uniqueId val="{0000004E-FAAF-4818-B10C-E224F0C905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Narrow"/>
                    <a:ea typeface="Arial Narrow"/>
                    <a:cs typeface="Arial Narrow"/>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'Use of items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'Use of items over time'!$B$6:$U$6</c:f>
              <c:numCache>
                <c:formatCode>_-* #,##0_-;\-* #,##0_-;_-* "-"??_-;_-@_-</c:formatCode>
                <c:ptCount val="20"/>
                <c:pt idx="0">
                  <c:v>868200</c:v>
                </c:pt>
                <c:pt idx="1">
                  <c:v>877200</c:v>
                </c:pt>
                <c:pt idx="2">
                  <c:v>886200</c:v>
                </c:pt>
                <c:pt idx="3">
                  <c:v>896000</c:v>
                </c:pt>
                <c:pt idx="4">
                  <c:v>906000</c:v>
                </c:pt>
                <c:pt idx="5">
                  <c:v>916000</c:v>
                </c:pt>
                <c:pt idx="6">
                  <c:v>925800</c:v>
                </c:pt>
                <c:pt idx="7">
                  <c:v>935600</c:v>
                </c:pt>
                <c:pt idx="8">
                  <c:v>945400</c:v>
                </c:pt>
                <c:pt idx="9">
                  <c:v>955000</c:v>
                </c:pt>
                <c:pt idx="10">
                  <c:v>964600</c:v>
                </c:pt>
                <c:pt idx="11">
                  <c:v>977434</c:v>
                </c:pt>
                <c:pt idx="12">
                  <c:v>990206</c:v>
                </c:pt>
                <c:pt idx="13">
                  <c:v>1002926</c:v>
                </c:pt>
                <c:pt idx="14">
                  <c:v>1015606</c:v>
                </c:pt>
                <c:pt idx="15">
                  <c:v>1028256</c:v>
                </c:pt>
                <c:pt idx="16">
                  <c:v>1040884</c:v>
                </c:pt>
                <c:pt idx="17">
                  <c:v>1053502</c:v>
                </c:pt>
                <c:pt idx="18">
                  <c:v>1066120</c:v>
                </c:pt>
                <c:pt idx="19">
                  <c:v>1078738</c:v>
                </c:pt>
              </c:numCache>
            </c:numRef>
          </c:val>
          <c:smooth val="0"/>
          <c:extLst>
            <c:ext xmlns:c16="http://schemas.microsoft.com/office/drawing/2014/chart" uri="{C3380CC4-5D6E-409C-BE32-E72D297353CC}">
              <c16:uniqueId val="{0000004F-FAAF-4818-B10C-E224F0C90526}"/>
            </c:ext>
          </c:extLst>
        </c:ser>
        <c:dLbls>
          <c:dLblPos val="t"/>
          <c:showLegendKey val="0"/>
          <c:showVal val="1"/>
          <c:showCatName val="0"/>
          <c:showSerName val="0"/>
          <c:showPercent val="0"/>
          <c:showBubbleSize val="0"/>
        </c:dLbls>
        <c:marker val="1"/>
        <c:smooth val="0"/>
        <c:axId val="270044143"/>
        <c:axId val="1248510303"/>
      </c:lineChart>
      <c:catAx>
        <c:axId val="270044143"/>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248510303"/>
        <c:crosses val="autoZero"/>
        <c:auto val="1"/>
        <c:lblAlgn val="ctr"/>
        <c:lblOffset val="100"/>
        <c:tickLblSkip val="5"/>
        <c:tickMarkSkip val="5"/>
        <c:noMultiLvlLbl val="0"/>
      </c:catAx>
      <c:valAx>
        <c:axId val="124851030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27004414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 by impact over time'!$A$2</c:f>
              <c:strCache>
                <c:ptCount val="1"/>
                <c:pt idx="0">
                  <c:v>Administration</c:v>
                </c:pt>
              </c:strCache>
            </c:strRef>
          </c:tx>
          <c:spPr>
            <a:solidFill>
              <a:srgbClr val="140034"/>
            </a:solidFill>
            <a:ln>
              <a:noFill/>
            </a:ln>
            <a:effectLst/>
            <a:extLst>
              <a:ext uri="{91240B29-F687-4F45-9708-019B960494DF}">
                <a14:hiddenLine xmlns:a14="http://schemas.microsoft.com/office/drawing/2010/main">
                  <a:noFill/>
                </a14:hiddenLine>
              </a:ext>
            </a:extLst>
          </c:spPr>
          <c:invertIfNegative val="0"/>
          <c:cat>
            <c:numRef>
              <c:f>'Results by impact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impact over time'!$B$2:$U$2</c:f>
              <c:numCache>
                <c:formatCode>"$"#,##0_);[Red]\("$"#,##0\)</c:formatCode>
                <c:ptCount val="20"/>
                <c:pt idx="0">
                  <c:v>-420000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9757-4090-A55A-59221380F9C5}"/>
            </c:ext>
          </c:extLst>
        </c:ser>
        <c:ser>
          <c:idx val="1"/>
          <c:order val="1"/>
          <c:tx>
            <c:strRef>
              <c:f>'Results by impact over time'!$A$3</c:f>
              <c:strCache>
                <c:ptCount val="1"/>
                <c:pt idx="0">
                  <c:v>Spending changes</c:v>
                </c:pt>
              </c:strCache>
            </c:strRef>
          </c:tx>
          <c:spPr>
            <a:solidFill>
              <a:srgbClr val="C8C8C8"/>
            </a:solidFill>
            <a:ln>
              <a:noFill/>
            </a:ln>
            <a:effectLst/>
            <a:extLst>
              <a:ext uri="{91240B29-F687-4F45-9708-019B960494DF}">
                <a14:hiddenLine xmlns:a14="http://schemas.microsoft.com/office/drawing/2010/main">
                  <a:noFill/>
                </a14:hiddenLine>
              </a:ext>
            </a:extLst>
          </c:spPr>
          <c:invertIfNegative val="0"/>
          <c:cat>
            <c:numRef>
              <c:f>'Results by impact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impact over time'!$B$3:$U$3</c:f>
              <c:numCache>
                <c:formatCode>"$"#,##0_);[Red]\("$"#,##0\)</c:formatCode>
                <c:ptCount val="20"/>
                <c:pt idx="0">
                  <c:v>-1375128.5373699998</c:v>
                </c:pt>
                <c:pt idx="1">
                  <c:v>-1389383.4980199998</c:v>
                </c:pt>
                <c:pt idx="2">
                  <c:v>-1403638.4586700001</c:v>
                </c:pt>
                <c:pt idx="3">
                  <c:v>-1419160.5269333336</c:v>
                </c:pt>
                <c:pt idx="4">
                  <c:v>-1434999.3721</c:v>
                </c:pt>
                <c:pt idx="5">
                  <c:v>-1450838.2172666667</c:v>
                </c:pt>
                <c:pt idx="6">
                  <c:v>-1466360.28553</c:v>
                </c:pt>
                <c:pt idx="7">
                  <c:v>-1481882.3537933335</c:v>
                </c:pt>
                <c:pt idx="8">
                  <c:v>-1497404.4220566668</c:v>
                </c:pt>
                <c:pt idx="9">
                  <c:v>-1512609.7134166665</c:v>
                </c:pt>
                <c:pt idx="10">
                  <c:v>-1527815.0047766666</c:v>
                </c:pt>
                <c:pt idx="11">
                  <c:v>-1548142.5786635664</c:v>
                </c:pt>
                <c:pt idx="12">
                  <c:v>-1568371.9517104332</c:v>
                </c:pt>
                <c:pt idx="13">
                  <c:v>-1588518.9627624331</c:v>
                </c:pt>
                <c:pt idx="14">
                  <c:v>-1608602.6184337668</c:v>
                </c:pt>
                <c:pt idx="15">
                  <c:v>-1628638.7575696001</c:v>
                </c:pt>
                <c:pt idx="16">
                  <c:v>-1648640.0512460663</c:v>
                </c:pt>
                <c:pt idx="17">
                  <c:v>-1668625.5060773669</c:v>
                </c:pt>
                <c:pt idx="18">
                  <c:v>-1688610.9609086665</c:v>
                </c:pt>
                <c:pt idx="19">
                  <c:v>-1708596.415739967</c:v>
                </c:pt>
              </c:numCache>
            </c:numRef>
          </c:val>
          <c:extLst>
            <c:ext xmlns:c16="http://schemas.microsoft.com/office/drawing/2014/chart" uri="{C3380CC4-5D6E-409C-BE32-E72D297353CC}">
              <c16:uniqueId val="{00000001-9757-4090-A55A-59221380F9C5}"/>
            </c:ext>
          </c:extLst>
        </c:ser>
        <c:ser>
          <c:idx val="2"/>
          <c:order val="2"/>
          <c:tx>
            <c:strRef>
              <c:f>'Results by impact over time'!$A$4</c:f>
              <c:strCache>
                <c:ptCount val="1"/>
                <c:pt idx="0">
                  <c:v>Landfill changes</c:v>
                </c:pt>
              </c:strCache>
            </c:strRef>
          </c:tx>
          <c:spPr>
            <a:solidFill>
              <a:srgbClr val="7D7D7D"/>
            </a:solidFill>
            <a:ln>
              <a:noFill/>
            </a:ln>
            <a:effectLst/>
            <a:extLst>
              <a:ext uri="{91240B29-F687-4F45-9708-019B960494DF}">
                <a14:hiddenLine xmlns:a14="http://schemas.microsoft.com/office/drawing/2010/main">
                  <a:noFill/>
                </a14:hiddenLine>
              </a:ext>
            </a:extLst>
          </c:spPr>
          <c:invertIfNegative val="0"/>
          <c:cat>
            <c:numRef>
              <c:f>'Results by impact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impact over time'!$B$4:$U$4</c:f>
              <c:numCache>
                <c:formatCode>"$"#,##0_);[Red]\("$"#,##0\)</c:formatCode>
                <c:ptCount val="20"/>
                <c:pt idx="0">
                  <c:v>-132.1890383689863</c:v>
                </c:pt>
                <c:pt idx="1">
                  <c:v>-133.55934629955641</c:v>
                </c:pt>
                <c:pt idx="2">
                  <c:v>-134.92965423012629</c:v>
                </c:pt>
                <c:pt idx="3">
                  <c:v>-136.42176731008044</c:v>
                </c:pt>
                <c:pt idx="4">
                  <c:v>-137.94433167737998</c:v>
                </c:pt>
                <c:pt idx="5">
                  <c:v>-139.46689604468042</c:v>
                </c:pt>
                <c:pt idx="6">
                  <c:v>-140.95900912463435</c:v>
                </c:pt>
                <c:pt idx="7">
                  <c:v>-142.4511222045885</c:v>
                </c:pt>
                <c:pt idx="8">
                  <c:v>-143.94323528454242</c:v>
                </c:pt>
                <c:pt idx="9">
                  <c:v>-145.40489707715051</c:v>
                </c:pt>
                <c:pt idx="10">
                  <c:v>-146.86655886975814</c:v>
                </c:pt>
                <c:pt idx="11">
                  <c:v>-148.82061797875122</c:v>
                </c:pt>
                <c:pt idx="12">
                  <c:v>-150.76523718866656</c:v>
                </c:pt>
                <c:pt idx="13">
                  <c:v>-152.70193906387203</c:v>
                </c:pt>
                <c:pt idx="14">
                  <c:v>-154.63255068160879</c:v>
                </c:pt>
                <c:pt idx="15">
                  <c:v>-156.55859460624356</c:v>
                </c:pt>
                <c:pt idx="16">
                  <c:v>-158.48128888926931</c:v>
                </c:pt>
                <c:pt idx="17">
                  <c:v>-160.40246060792902</c:v>
                </c:pt>
                <c:pt idx="18">
                  <c:v>-162.32363232658781</c:v>
                </c:pt>
                <c:pt idx="19">
                  <c:v>-164.24480404524684</c:v>
                </c:pt>
              </c:numCache>
            </c:numRef>
          </c:val>
          <c:extLst>
            <c:ext xmlns:c16="http://schemas.microsoft.com/office/drawing/2014/chart" uri="{C3380CC4-5D6E-409C-BE32-E72D297353CC}">
              <c16:uniqueId val="{00000002-9757-4090-A55A-59221380F9C5}"/>
            </c:ext>
          </c:extLst>
        </c:ser>
        <c:ser>
          <c:idx val="3"/>
          <c:order val="3"/>
          <c:tx>
            <c:strRef>
              <c:f>'Results by impact over time'!$A$5</c:f>
              <c:strCache>
                <c:ptCount val="1"/>
                <c:pt idx="0">
                  <c:v>Litter changes</c:v>
                </c:pt>
              </c:strCache>
            </c:strRef>
          </c:tx>
          <c:spPr>
            <a:solidFill>
              <a:srgbClr val="9D85BE"/>
            </a:solidFill>
            <a:ln>
              <a:noFill/>
            </a:ln>
            <a:effectLst/>
            <a:extLst>
              <a:ext uri="{91240B29-F687-4F45-9708-019B960494DF}">
                <a14:hiddenLine xmlns:a14="http://schemas.microsoft.com/office/drawing/2010/main">
                  <a:noFill/>
                </a14:hiddenLine>
              </a:ext>
            </a:extLst>
          </c:spPr>
          <c:invertIfNegative val="0"/>
          <c:cat>
            <c:numRef>
              <c:f>'Results by impact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impact over time'!$B$5:$U$5</c:f>
              <c:numCache>
                <c:formatCode>"$"#,##0_);[Red]\("$"#,##0\)</c:formatCode>
                <c:ptCount val="20"/>
                <c:pt idx="0">
                  <c:v>-146.04911656234503</c:v>
                </c:pt>
                <c:pt idx="1">
                  <c:v>-147.56310187570762</c:v>
                </c:pt>
                <c:pt idx="2">
                  <c:v>-149.07708718906929</c:v>
                </c:pt>
                <c:pt idx="3">
                  <c:v>-150.7256489747308</c:v>
                </c:pt>
                <c:pt idx="4">
                  <c:v>-152.4078548784662</c:v>
                </c:pt>
                <c:pt idx="5">
                  <c:v>-154.09006078220227</c:v>
                </c:pt>
                <c:pt idx="6">
                  <c:v>-155.7386225678631</c:v>
                </c:pt>
                <c:pt idx="7">
                  <c:v>-157.38718435352439</c:v>
                </c:pt>
                <c:pt idx="8">
                  <c:v>-159.0357461391859</c:v>
                </c:pt>
                <c:pt idx="9">
                  <c:v>-160.65066380677172</c:v>
                </c:pt>
                <c:pt idx="10">
                  <c:v>-162.26558147435821</c:v>
                </c:pt>
                <c:pt idx="11">
                  <c:v>-164.42452453121291</c:v>
                </c:pt>
                <c:pt idx="12">
                  <c:v>-166.5730379114641</c:v>
                </c:pt>
                <c:pt idx="13">
                  <c:v>-168.712803821016</c:v>
                </c:pt>
                <c:pt idx="14">
                  <c:v>-170.84584090695353</c:v>
                </c:pt>
                <c:pt idx="15">
                  <c:v>-172.97383137517954</c:v>
                </c:pt>
                <c:pt idx="16">
                  <c:v>-175.09812099041665</c:v>
                </c:pt>
                <c:pt idx="17">
                  <c:v>-177.22072839975044</c:v>
                </c:pt>
                <c:pt idx="18">
                  <c:v>-179.34333580908469</c:v>
                </c:pt>
                <c:pt idx="19">
                  <c:v>-181.46594321841894</c:v>
                </c:pt>
              </c:numCache>
            </c:numRef>
          </c:val>
          <c:extLst>
            <c:ext xmlns:c16="http://schemas.microsoft.com/office/drawing/2014/chart" uri="{C3380CC4-5D6E-409C-BE32-E72D297353CC}">
              <c16:uniqueId val="{00000003-9757-4090-A55A-59221380F9C5}"/>
            </c:ext>
          </c:extLst>
        </c:ser>
        <c:ser>
          <c:idx val="4"/>
          <c:order val="4"/>
          <c:tx>
            <c:strRef>
              <c:f>'Results by impact over time'!$A$6</c:f>
              <c:strCache>
                <c:ptCount val="1"/>
                <c:pt idx="0">
                  <c:v>Reduce environmental plastic</c:v>
                </c:pt>
              </c:strCache>
            </c:strRef>
          </c:tx>
          <c:spPr>
            <a:solidFill>
              <a:srgbClr val="6C3F69"/>
            </a:solidFill>
            <a:ln>
              <a:noFill/>
            </a:ln>
            <a:effectLst/>
            <a:extLst>
              <a:ext uri="{91240B29-F687-4F45-9708-019B960494DF}">
                <a14:hiddenLine xmlns:a14="http://schemas.microsoft.com/office/drawing/2010/main">
                  <a:noFill/>
                </a14:hiddenLine>
              </a:ext>
            </a:extLst>
          </c:spPr>
          <c:invertIfNegative val="0"/>
          <c:cat>
            <c:numRef>
              <c:f>'Results by impact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impact over time'!$B$6:$U$6</c:f>
              <c:numCache>
                <c:formatCode>"$"#,##0_);[Red]\("$"#,##0\)</c:formatCode>
                <c:ptCount val="20"/>
                <c:pt idx="0">
                  <c:v>2182.7285064087632</c:v>
                </c:pt>
                <c:pt idx="1">
                  <c:v>2205.3552704696694</c:v>
                </c:pt>
                <c:pt idx="2">
                  <c:v>2227.9820345305761</c:v>
                </c:pt>
                <c:pt idx="3">
                  <c:v>2252.6200665080069</c:v>
                </c:pt>
                <c:pt idx="4">
                  <c:v>2277.7609154645693</c:v>
                </c:pt>
                <c:pt idx="5">
                  <c:v>2302.9017644211322</c:v>
                </c:pt>
                <c:pt idx="6">
                  <c:v>2327.5397963985638</c:v>
                </c:pt>
                <c:pt idx="7">
                  <c:v>2352.177828375995</c:v>
                </c:pt>
                <c:pt idx="8">
                  <c:v>2376.8158603534257</c:v>
                </c:pt>
                <c:pt idx="9">
                  <c:v>2400.9510753517261</c:v>
                </c:pt>
                <c:pt idx="10">
                  <c:v>2425.086290350026</c:v>
                </c:pt>
                <c:pt idx="11">
                  <c:v>2457.3520559008789</c:v>
                </c:pt>
                <c:pt idx="12">
                  <c:v>2489.4619481882009</c:v>
                </c:pt>
                <c:pt idx="13">
                  <c:v>2521.441108060948</c:v>
                </c:pt>
                <c:pt idx="14">
                  <c:v>2553.3197045378697</c:v>
                </c:pt>
                <c:pt idx="15">
                  <c:v>2585.1228784679211</c:v>
                </c:pt>
                <c:pt idx="16">
                  <c:v>2616.8707425302678</c:v>
                </c:pt>
                <c:pt idx="17">
                  <c:v>2648.5934657436592</c:v>
                </c:pt>
                <c:pt idx="18">
                  <c:v>2680.3161889570501</c:v>
                </c:pt>
                <c:pt idx="19">
                  <c:v>2712.0389121704407</c:v>
                </c:pt>
              </c:numCache>
            </c:numRef>
          </c:val>
          <c:extLst>
            <c:ext xmlns:c16="http://schemas.microsoft.com/office/drawing/2014/chart" uri="{C3380CC4-5D6E-409C-BE32-E72D297353CC}">
              <c16:uniqueId val="{00000004-9757-4090-A55A-59221380F9C5}"/>
            </c:ext>
          </c:extLst>
        </c:ser>
        <c:dLbls>
          <c:showLegendKey val="0"/>
          <c:showVal val="0"/>
          <c:showCatName val="0"/>
          <c:showSerName val="0"/>
          <c:showPercent val="0"/>
          <c:showBubbleSize val="0"/>
        </c:dLbls>
        <c:gapWidth val="50"/>
        <c:overlap val="100"/>
        <c:axId val="1989027695"/>
        <c:axId val="1989031439"/>
      </c:barChart>
      <c:catAx>
        <c:axId val="1989027695"/>
        <c:scaling>
          <c:orientation val="minMax"/>
        </c:scaling>
        <c:delete val="0"/>
        <c:axPos val="b"/>
        <c:numFmt formatCode="@"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989031439"/>
        <c:crosses val="autoZero"/>
        <c:auto val="1"/>
        <c:lblAlgn val="ctr"/>
        <c:lblOffset val="100"/>
        <c:tickLblSkip val="4"/>
        <c:noMultiLvlLbl val="0"/>
      </c:catAx>
      <c:valAx>
        <c:axId val="198903143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98902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 by item over time'!$A$2</c:f>
              <c:strCache>
                <c:ptCount val="1"/>
                <c:pt idx="0">
                  <c:v>Administration</c:v>
                </c:pt>
              </c:strCache>
            </c:strRef>
          </c:tx>
          <c:spPr>
            <a:solidFill>
              <a:srgbClr val="140034"/>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time'!$B$2:$U$2</c:f>
              <c:numCache>
                <c:formatCode>"$"#,##0_);[Red]\("$"#,##0\)</c:formatCode>
                <c:ptCount val="20"/>
                <c:pt idx="0">
                  <c:v>-420000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CEFE-418D-A993-A73B725D4DDD}"/>
            </c:ext>
          </c:extLst>
        </c:ser>
        <c:ser>
          <c:idx val="1"/>
          <c:order val="1"/>
          <c:tx>
            <c:strRef>
              <c:f>'Results by item over time'!$A$3</c:f>
              <c:strCache>
                <c:ptCount val="1"/>
                <c:pt idx="0">
                  <c:v>Straws</c:v>
                </c:pt>
              </c:strCache>
            </c:strRef>
          </c:tx>
          <c:spPr>
            <a:solidFill>
              <a:srgbClr val="C8C8C8"/>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time'!$B$3:$U$3</c:f>
              <c:numCache>
                <c:formatCode>"$"#,##0_);[Red]\("$"#,##0\)</c:formatCode>
                <c:ptCount val="20"/>
                <c:pt idx="0">
                  <c:v>-591098.3947746919</c:v>
                </c:pt>
                <c:pt idx="1">
                  <c:v>-597225.88331762224</c:v>
                </c:pt>
                <c:pt idx="2">
                  <c:v>-603353.3718605527</c:v>
                </c:pt>
                <c:pt idx="3">
                  <c:v>-610025.52605174365</c:v>
                </c:pt>
                <c:pt idx="4">
                  <c:v>-616833.84665499977</c:v>
                </c:pt>
                <c:pt idx="5">
                  <c:v>-623642.16725825577</c:v>
                </c:pt>
                <c:pt idx="6">
                  <c:v>-630314.32144944672</c:v>
                </c:pt>
                <c:pt idx="7">
                  <c:v>-636986.47564063768</c:v>
                </c:pt>
                <c:pt idx="8">
                  <c:v>-643658.62983182864</c:v>
                </c:pt>
                <c:pt idx="9">
                  <c:v>-650194.61761095433</c:v>
                </c:pt>
                <c:pt idx="10">
                  <c:v>-656730.60539008037</c:v>
                </c:pt>
                <c:pt idx="11">
                  <c:v>-665468.4040522991</c:v>
                </c:pt>
                <c:pt idx="12">
                  <c:v>-674163.99112677784</c:v>
                </c:pt>
                <c:pt idx="13">
                  <c:v>-682824.17493411957</c:v>
                </c:pt>
                <c:pt idx="14">
                  <c:v>-691457.1254590482</c:v>
                </c:pt>
                <c:pt idx="15">
                  <c:v>-700069.65102216718</c:v>
                </c:pt>
                <c:pt idx="16">
                  <c:v>-708667.1982799588</c:v>
                </c:pt>
                <c:pt idx="17">
                  <c:v>-717257.93721714744</c:v>
                </c:pt>
                <c:pt idx="18">
                  <c:v>-725848.67615433584</c:v>
                </c:pt>
                <c:pt idx="19">
                  <c:v>-734439.41509152448</c:v>
                </c:pt>
              </c:numCache>
            </c:numRef>
          </c:val>
          <c:extLst>
            <c:ext xmlns:c16="http://schemas.microsoft.com/office/drawing/2014/chart" uri="{C3380CC4-5D6E-409C-BE32-E72D297353CC}">
              <c16:uniqueId val="{00000001-CEFE-418D-A993-A73B725D4DDD}"/>
            </c:ext>
          </c:extLst>
        </c:ser>
        <c:ser>
          <c:idx val="2"/>
          <c:order val="2"/>
          <c:tx>
            <c:strRef>
              <c:f>'Results by item over time'!$A$4</c:f>
              <c:strCache>
                <c:ptCount val="1"/>
                <c:pt idx="0">
                  <c:v>Cotton buds</c:v>
                </c:pt>
              </c:strCache>
            </c:strRef>
          </c:tx>
          <c:spPr>
            <a:solidFill>
              <a:srgbClr val="7D7D7D"/>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time'!$B$4:$U$4</c:f>
              <c:numCache>
                <c:formatCode>"$"#,##0_);[Red]\("$"#,##0\)</c:formatCode>
                <c:ptCount val="20"/>
                <c:pt idx="0">
                  <c:v>-18946.456400972729</c:v>
                </c:pt>
                <c:pt idx="1">
                  <c:v>-19142.860579282744</c:v>
                </c:pt>
                <c:pt idx="2">
                  <c:v>-19339.264757592762</c:v>
                </c:pt>
                <c:pt idx="3">
                  <c:v>-19553.127085085889</c:v>
                </c:pt>
                <c:pt idx="4">
                  <c:v>-19771.353949874792</c:v>
                </c:pt>
                <c:pt idx="5">
                  <c:v>-19989.580814663695</c:v>
                </c:pt>
                <c:pt idx="6">
                  <c:v>-20203.443142156822</c:v>
                </c:pt>
                <c:pt idx="7">
                  <c:v>-20417.305469649953</c:v>
                </c:pt>
                <c:pt idx="8">
                  <c:v>-20631.167797143076</c:v>
                </c:pt>
                <c:pt idx="9">
                  <c:v>-20840.665587340423</c:v>
                </c:pt>
                <c:pt idx="10">
                  <c:v>-21050.163377537774</c:v>
                </c:pt>
                <c:pt idx="11">
                  <c:v>-21330.235735807859</c:v>
                </c:pt>
                <c:pt idx="12">
                  <c:v>-21608.955087516246</c:v>
                </c:pt>
                <c:pt idx="13">
                  <c:v>-21886.539659527734</c:v>
                </c:pt>
                <c:pt idx="14">
                  <c:v>-22163.251324080062</c:v>
                </c:pt>
                <c:pt idx="15">
                  <c:v>-22439.308308038031</c:v>
                </c:pt>
                <c:pt idx="16">
                  <c:v>-22714.88519289346</c:v>
                </c:pt>
                <c:pt idx="17">
                  <c:v>-22990.243850884101</c:v>
                </c:pt>
                <c:pt idx="18">
                  <c:v>-23265.602508874741</c:v>
                </c:pt>
                <c:pt idx="19">
                  <c:v>-23540.961166865382</c:v>
                </c:pt>
              </c:numCache>
            </c:numRef>
          </c:val>
          <c:extLst>
            <c:ext xmlns:c16="http://schemas.microsoft.com/office/drawing/2014/chart" uri="{C3380CC4-5D6E-409C-BE32-E72D297353CC}">
              <c16:uniqueId val="{00000002-CEFE-418D-A993-A73B725D4DDD}"/>
            </c:ext>
          </c:extLst>
        </c:ser>
        <c:ser>
          <c:idx val="3"/>
          <c:order val="3"/>
          <c:tx>
            <c:strRef>
              <c:f>'Results by item over time'!$A$5</c:f>
              <c:strCache>
                <c:ptCount val="1"/>
                <c:pt idx="0">
                  <c:v>Barrier bags</c:v>
                </c:pt>
              </c:strCache>
            </c:strRef>
          </c:tx>
          <c:spPr>
            <a:solidFill>
              <a:srgbClr val="9D85BE"/>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time'!$B$5:$U$5</c:f>
              <c:numCache>
                <c:formatCode>"$"#,##0_);[Red]\("$"#,##0\)</c:formatCode>
                <c:ptCount val="20"/>
                <c:pt idx="0">
                  <c:v>-1814983.7948787694</c:v>
                </c:pt>
                <c:pt idx="1">
                  <c:v>-1833798.4161110995</c:v>
                </c:pt>
                <c:pt idx="2">
                  <c:v>-1852613.0373434296</c:v>
                </c:pt>
                <c:pt idx="3">
                  <c:v>-1873100.0693519667</c:v>
                </c:pt>
                <c:pt idx="4">
                  <c:v>-1894005.2040545556</c:v>
                </c:pt>
                <c:pt idx="5">
                  <c:v>-1914910.3387571445</c:v>
                </c:pt>
                <c:pt idx="6">
                  <c:v>-1935397.3707656816</c:v>
                </c:pt>
                <c:pt idx="7">
                  <c:v>-1955884.4027742187</c:v>
                </c:pt>
                <c:pt idx="8">
                  <c:v>-1976371.4347827558</c:v>
                </c:pt>
                <c:pt idx="9">
                  <c:v>-1996440.3640972411</c:v>
                </c:pt>
                <c:pt idx="10">
                  <c:v>-2016509.2934117266</c:v>
                </c:pt>
                <c:pt idx="11">
                  <c:v>-2043338.9432890289</c:v>
                </c:pt>
                <c:pt idx="12">
                  <c:v>-2070038.9813311759</c:v>
                </c:pt>
                <c:pt idx="13">
                  <c:v>-2096630.3126728688</c:v>
                </c:pt>
                <c:pt idx="14">
                  <c:v>-2123138.0234757517</c:v>
                </c:pt>
                <c:pt idx="15">
                  <c:v>-2149583.0188745265</c:v>
                </c:pt>
                <c:pt idx="16">
                  <c:v>-2175982.0229769559</c:v>
                </c:pt>
                <c:pt idx="17">
                  <c:v>-2202360.1219446827</c:v>
                </c:pt>
                <c:pt idx="18">
                  <c:v>-2228738.220912409</c:v>
                </c:pt>
                <c:pt idx="19">
                  <c:v>-2255116.3198801363</c:v>
                </c:pt>
              </c:numCache>
            </c:numRef>
          </c:val>
          <c:extLst>
            <c:ext xmlns:c16="http://schemas.microsoft.com/office/drawing/2014/chart" uri="{C3380CC4-5D6E-409C-BE32-E72D297353CC}">
              <c16:uniqueId val="{00000003-CEFE-418D-A993-A73B725D4DDD}"/>
            </c:ext>
          </c:extLst>
        </c:ser>
        <c:ser>
          <c:idx val="4"/>
          <c:order val="4"/>
          <c:tx>
            <c:strRef>
              <c:f>'Results by item over time'!$A$6</c:f>
              <c:strCache>
                <c:ptCount val="1"/>
                <c:pt idx="0">
                  <c:v>Dog bags</c:v>
                </c:pt>
              </c:strCache>
            </c:strRef>
          </c:tx>
          <c:spPr>
            <a:solidFill>
              <a:srgbClr val="6C3F69"/>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time'!$B$6:$U$6</c:f>
              <c:numCache>
                <c:formatCode>"$"#,##0_);[Red]\("$"#,##0\)</c:formatCode>
                <c:ptCount val="20"/>
                <c:pt idx="0">
                  <c:v>777762.5</c:v>
                </c:pt>
                <c:pt idx="1">
                  <c:v>785825</c:v>
                </c:pt>
                <c:pt idx="2">
                  <c:v>793887.5</c:v>
                </c:pt>
                <c:pt idx="3">
                  <c:v>802666.66666666663</c:v>
                </c:pt>
                <c:pt idx="4">
                  <c:v>811625</c:v>
                </c:pt>
                <c:pt idx="5">
                  <c:v>820583.33333333326</c:v>
                </c:pt>
                <c:pt idx="6">
                  <c:v>829362.5</c:v>
                </c:pt>
                <c:pt idx="7">
                  <c:v>838141.66666666663</c:v>
                </c:pt>
                <c:pt idx="8">
                  <c:v>846920.83333333326</c:v>
                </c:pt>
                <c:pt idx="9">
                  <c:v>855520.83333333326</c:v>
                </c:pt>
                <c:pt idx="10">
                  <c:v>864120.83333333326</c:v>
                </c:pt>
                <c:pt idx="11">
                  <c:v>875617.95833333326</c:v>
                </c:pt>
                <c:pt idx="12">
                  <c:v>887059.54166666663</c:v>
                </c:pt>
                <c:pt idx="13">
                  <c:v>898454.54166666663</c:v>
                </c:pt>
                <c:pt idx="14">
                  <c:v>909813.70833333326</c:v>
                </c:pt>
                <c:pt idx="15">
                  <c:v>921146</c:v>
                </c:pt>
                <c:pt idx="16">
                  <c:v>932458.58333333326</c:v>
                </c:pt>
                <c:pt idx="17">
                  <c:v>943762.20833333326</c:v>
                </c:pt>
                <c:pt idx="18">
                  <c:v>955065.83333333326</c:v>
                </c:pt>
                <c:pt idx="19">
                  <c:v>966369.45833333326</c:v>
                </c:pt>
              </c:numCache>
            </c:numRef>
          </c:val>
          <c:extLst>
            <c:ext xmlns:c16="http://schemas.microsoft.com/office/drawing/2014/chart" uri="{C3380CC4-5D6E-409C-BE32-E72D297353CC}">
              <c16:uniqueId val="{00000004-CEFE-418D-A993-A73B725D4DDD}"/>
            </c:ext>
          </c:extLst>
        </c:ser>
        <c:ser>
          <c:idx val="5"/>
          <c:order val="5"/>
          <c:tx>
            <c:strRef>
              <c:f>'Results by item over time'!$A$7</c:f>
              <c:strCache>
                <c:ptCount val="1"/>
                <c:pt idx="0">
                  <c:v>Gelato tubs</c:v>
                </c:pt>
              </c:strCache>
            </c:strRef>
          </c:tx>
          <c:spPr>
            <a:solidFill>
              <a:srgbClr val="7BBDD6"/>
            </a:solidFill>
            <a:ln>
              <a:noFill/>
            </a:ln>
            <a:effectLst/>
            <a:extLst>
              <a:ext uri="{91240B29-F687-4F45-9708-019B960494DF}">
                <a14:hiddenLine xmlns:a14="http://schemas.microsoft.com/office/drawing/2010/main">
                  <a:noFill/>
                </a14:hiddenLine>
              </a:ext>
            </a:extLst>
          </c:spPr>
          <c:invertIfNegative val="0"/>
          <c:cat>
            <c:numRef>
              <c:f>'Results by item over time'!$B$1:$U$1</c:f>
              <c:numCache>
                <c:formatCode>@</c:formatCode>
                <c:ptCount val="20"/>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numCache>
            </c:numRef>
          </c:cat>
          <c:val>
            <c:numRef>
              <c:f>'Results by item over time'!$B$7:$U$7</c:f>
              <c:numCache>
                <c:formatCode>"$"#,##0_);[Red]\("$"#,##0\)</c:formatCode>
                <c:ptCount val="20"/>
                <c:pt idx="0">
                  <c:v>274174.28807428054</c:v>
                </c:pt>
                <c:pt idx="1">
                  <c:v>277016.4541565986</c:v>
                </c:pt>
                <c:pt idx="2">
                  <c:v>279858.6202389166</c:v>
                </c:pt>
                <c:pt idx="3">
                  <c:v>282953.42330632958</c:v>
                </c:pt>
                <c:pt idx="4">
                  <c:v>286111.38562001626</c:v>
                </c:pt>
                <c:pt idx="5">
                  <c:v>289269.34793370304</c:v>
                </c:pt>
                <c:pt idx="6">
                  <c:v>292364.15100111597</c:v>
                </c:pt>
                <c:pt idx="7">
                  <c:v>295458.95406852895</c:v>
                </c:pt>
                <c:pt idx="8">
                  <c:v>298553.757135942</c:v>
                </c:pt>
                <c:pt idx="9">
                  <c:v>301585.40095708123</c:v>
                </c:pt>
                <c:pt idx="10">
                  <c:v>304617.04477822047</c:v>
                </c:pt>
                <c:pt idx="11">
                  <c:v>308669.97361160599</c:v>
                </c:pt>
                <c:pt idx="12">
                  <c:v>312703.32307864667</c:v>
                </c:pt>
                <c:pt idx="13">
                  <c:v>316720.25114165613</c:v>
                </c:pt>
                <c:pt idx="14">
                  <c:v>320724.54735541093</c:v>
                </c:pt>
                <c:pt idx="15">
                  <c:v>324719.36968222458</c:v>
                </c:pt>
                <c:pt idx="16">
                  <c:v>328707.24449194822</c:v>
                </c:pt>
                <c:pt idx="17">
                  <c:v>332691.96133935807</c:v>
                </c:pt>
                <c:pt idx="18">
                  <c:v>336676.67818676797</c:v>
                </c:pt>
                <c:pt idx="19">
                  <c:v>340661.39503417787</c:v>
                </c:pt>
              </c:numCache>
            </c:numRef>
          </c:val>
          <c:extLst>
            <c:ext xmlns:c16="http://schemas.microsoft.com/office/drawing/2014/chart" uri="{C3380CC4-5D6E-409C-BE32-E72D297353CC}">
              <c16:uniqueId val="{00000005-CEFE-418D-A993-A73B725D4DDD}"/>
            </c:ext>
          </c:extLst>
        </c:ser>
        <c:dLbls>
          <c:showLegendKey val="0"/>
          <c:showVal val="0"/>
          <c:showCatName val="0"/>
          <c:showSerName val="0"/>
          <c:showPercent val="0"/>
          <c:showBubbleSize val="0"/>
        </c:dLbls>
        <c:gapWidth val="50"/>
        <c:overlap val="100"/>
        <c:axId val="1814257167"/>
        <c:axId val="1814254671"/>
      </c:barChart>
      <c:catAx>
        <c:axId val="1814257167"/>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814254671"/>
        <c:crosses val="autoZero"/>
        <c:auto val="1"/>
        <c:lblAlgn val="ctr"/>
        <c:lblOffset val="100"/>
        <c:tickLblSkip val="4"/>
        <c:noMultiLvlLbl val="0"/>
      </c:catAx>
      <c:valAx>
        <c:axId val="18142546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crossAx val="1814257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latin typeface="Arial Narrow"/>
          <a:ea typeface="Arial Narrow"/>
          <a:cs typeface="Arial Narrow"/>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F7D6DAC56CA429AFE3CF5398C77D0" ma:contentTypeVersion="10" ma:contentTypeDescription="Create a new document." ma:contentTypeScope="" ma:versionID="1dbee4fd1c26b875a593cd0e66a4406a">
  <xsd:schema xmlns:xsd="http://www.w3.org/2001/XMLSchema" xmlns:xs="http://www.w3.org/2001/XMLSchema" xmlns:p="http://schemas.microsoft.com/office/2006/metadata/properties" xmlns:ns2="441eafe5-54a2-4dba-8279-ae0092574aa2" xmlns:ns3="5489c803-0f2f-4aec-928f-b21f2087eda2" targetNamespace="http://schemas.microsoft.com/office/2006/metadata/properties" ma:root="true" ma:fieldsID="21c2420c3d721b9eb149d5d32082b900" ns2:_="" ns3:_="">
    <xsd:import namespace="441eafe5-54a2-4dba-8279-ae0092574aa2"/>
    <xsd:import namespace="5489c803-0f2f-4aec-928f-b21f2087ed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afe5-54a2-4dba-8279-ae0092574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9c803-0f2f-4aec-928f-b21f2087ed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D1E1C9-B7D0-43E0-938C-4A51FE790AFC}">
  <ds:schemaRefs>
    <ds:schemaRef ds:uri="http://schemas.openxmlformats.org/officeDocument/2006/bibliography"/>
  </ds:schemaRefs>
</ds:datastoreItem>
</file>

<file path=customXml/itemProps2.xml><?xml version="1.0" encoding="utf-8"?>
<ds:datastoreItem xmlns:ds="http://schemas.openxmlformats.org/officeDocument/2006/customXml" ds:itemID="{54A74C4D-80CA-4B61-8630-6A6CB03B868D}">
  <ds:schemaRefs>
    <ds:schemaRef ds:uri="http://schemas.microsoft.com/sharepoint/v3/contenttype/forms"/>
  </ds:schemaRefs>
</ds:datastoreItem>
</file>

<file path=customXml/itemProps3.xml><?xml version="1.0" encoding="utf-8"?>
<ds:datastoreItem xmlns:ds="http://schemas.openxmlformats.org/officeDocument/2006/customXml" ds:itemID="{5602206E-D385-4987-8B6D-088873BAB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afe5-54a2-4dba-8279-ae0092574aa2"/>
    <ds:schemaRef ds:uri="5489c803-0f2f-4aec-928f-b21f2087e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9D95CD-8FE9-4C74-85B8-9B9B5CFCC8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20597</Words>
  <Characters>119637</Characters>
  <Application>Microsoft Office Word</Application>
  <DocSecurity>0</DocSecurity>
  <Lines>2470</Lines>
  <Paragraphs>793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139891</CharactersWithSpaces>
  <SharedDoc>false</SharedDoc>
  <HLinks>
    <vt:vector size="600" baseType="variant">
      <vt:variant>
        <vt:i4>1507386</vt:i4>
      </vt:variant>
      <vt:variant>
        <vt:i4>422</vt:i4>
      </vt:variant>
      <vt:variant>
        <vt:i4>0</vt:i4>
      </vt:variant>
      <vt:variant>
        <vt:i4>5</vt:i4>
      </vt:variant>
      <vt:variant>
        <vt:lpwstr/>
      </vt:variant>
      <vt:variant>
        <vt:lpwstr>_Toc98786323</vt:lpwstr>
      </vt:variant>
      <vt:variant>
        <vt:i4>1441850</vt:i4>
      </vt:variant>
      <vt:variant>
        <vt:i4>416</vt:i4>
      </vt:variant>
      <vt:variant>
        <vt:i4>0</vt:i4>
      </vt:variant>
      <vt:variant>
        <vt:i4>5</vt:i4>
      </vt:variant>
      <vt:variant>
        <vt:lpwstr/>
      </vt:variant>
      <vt:variant>
        <vt:lpwstr>_Toc98786322</vt:lpwstr>
      </vt:variant>
      <vt:variant>
        <vt:i4>1376314</vt:i4>
      </vt:variant>
      <vt:variant>
        <vt:i4>410</vt:i4>
      </vt:variant>
      <vt:variant>
        <vt:i4>0</vt:i4>
      </vt:variant>
      <vt:variant>
        <vt:i4>5</vt:i4>
      </vt:variant>
      <vt:variant>
        <vt:lpwstr/>
      </vt:variant>
      <vt:variant>
        <vt:lpwstr>_Toc98786321</vt:lpwstr>
      </vt:variant>
      <vt:variant>
        <vt:i4>1310778</vt:i4>
      </vt:variant>
      <vt:variant>
        <vt:i4>404</vt:i4>
      </vt:variant>
      <vt:variant>
        <vt:i4>0</vt:i4>
      </vt:variant>
      <vt:variant>
        <vt:i4>5</vt:i4>
      </vt:variant>
      <vt:variant>
        <vt:lpwstr/>
      </vt:variant>
      <vt:variant>
        <vt:lpwstr>_Toc98786320</vt:lpwstr>
      </vt:variant>
      <vt:variant>
        <vt:i4>1900601</vt:i4>
      </vt:variant>
      <vt:variant>
        <vt:i4>398</vt:i4>
      </vt:variant>
      <vt:variant>
        <vt:i4>0</vt:i4>
      </vt:variant>
      <vt:variant>
        <vt:i4>5</vt:i4>
      </vt:variant>
      <vt:variant>
        <vt:lpwstr/>
      </vt:variant>
      <vt:variant>
        <vt:lpwstr>_Toc98786319</vt:lpwstr>
      </vt:variant>
      <vt:variant>
        <vt:i4>1835065</vt:i4>
      </vt:variant>
      <vt:variant>
        <vt:i4>392</vt:i4>
      </vt:variant>
      <vt:variant>
        <vt:i4>0</vt:i4>
      </vt:variant>
      <vt:variant>
        <vt:i4>5</vt:i4>
      </vt:variant>
      <vt:variant>
        <vt:lpwstr/>
      </vt:variant>
      <vt:variant>
        <vt:lpwstr>_Toc98786318</vt:lpwstr>
      </vt:variant>
      <vt:variant>
        <vt:i4>1245241</vt:i4>
      </vt:variant>
      <vt:variant>
        <vt:i4>386</vt:i4>
      </vt:variant>
      <vt:variant>
        <vt:i4>0</vt:i4>
      </vt:variant>
      <vt:variant>
        <vt:i4>5</vt:i4>
      </vt:variant>
      <vt:variant>
        <vt:lpwstr/>
      </vt:variant>
      <vt:variant>
        <vt:lpwstr>_Toc98786317</vt:lpwstr>
      </vt:variant>
      <vt:variant>
        <vt:i4>1179705</vt:i4>
      </vt:variant>
      <vt:variant>
        <vt:i4>380</vt:i4>
      </vt:variant>
      <vt:variant>
        <vt:i4>0</vt:i4>
      </vt:variant>
      <vt:variant>
        <vt:i4>5</vt:i4>
      </vt:variant>
      <vt:variant>
        <vt:lpwstr/>
      </vt:variant>
      <vt:variant>
        <vt:lpwstr>_Toc98786316</vt:lpwstr>
      </vt:variant>
      <vt:variant>
        <vt:i4>1114169</vt:i4>
      </vt:variant>
      <vt:variant>
        <vt:i4>374</vt:i4>
      </vt:variant>
      <vt:variant>
        <vt:i4>0</vt:i4>
      </vt:variant>
      <vt:variant>
        <vt:i4>5</vt:i4>
      </vt:variant>
      <vt:variant>
        <vt:lpwstr/>
      </vt:variant>
      <vt:variant>
        <vt:lpwstr>_Toc98786315</vt:lpwstr>
      </vt:variant>
      <vt:variant>
        <vt:i4>1048633</vt:i4>
      </vt:variant>
      <vt:variant>
        <vt:i4>368</vt:i4>
      </vt:variant>
      <vt:variant>
        <vt:i4>0</vt:i4>
      </vt:variant>
      <vt:variant>
        <vt:i4>5</vt:i4>
      </vt:variant>
      <vt:variant>
        <vt:lpwstr/>
      </vt:variant>
      <vt:variant>
        <vt:lpwstr>_Toc98786314</vt:lpwstr>
      </vt:variant>
      <vt:variant>
        <vt:i4>1507385</vt:i4>
      </vt:variant>
      <vt:variant>
        <vt:i4>362</vt:i4>
      </vt:variant>
      <vt:variant>
        <vt:i4>0</vt:i4>
      </vt:variant>
      <vt:variant>
        <vt:i4>5</vt:i4>
      </vt:variant>
      <vt:variant>
        <vt:lpwstr/>
      </vt:variant>
      <vt:variant>
        <vt:lpwstr>_Toc98786313</vt:lpwstr>
      </vt:variant>
      <vt:variant>
        <vt:i4>1441849</vt:i4>
      </vt:variant>
      <vt:variant>
        <vt:i4>356</vt:i4>
      </vt:variant>
      <vt:variant>
        <vt:i4>0</vt:i4>
      </vt:variant>
      <vt:variant>
        <vt:i4>5</vt:i4>
      </vt:variant>
      <vt:variant>
        <vt:lpwstr/>
      </vt:variant>
      <vt:variant>
        <vt:lpwstr>_Toc98786312</vt:lpwstr>
      </vt:variant>
      <vt:variant>
        <vt:i4>1376313</vt:i4>
      </vt:variant>
      <vt:variant>
        <vt:i4>350</vt:i4>
      </vt:variant>
      <vt:variant>
        <vt:i4>0</vt:i4>
      </vt:variant>
      <vt:variant>
        <vt:i4>5</vt:i4>
      </vt:variant>
      <vt:variant>
        <vt:lpwstr/>
      </vt:variant>
      <vt:variant>
        <vt:lpwstr>_Toc98786311</vt:lpwstr>
      </vt:variant>
      <vt:variant>
        <vt:i4>1310777</vt:i4>
      </vt:variant>
      <vt:variant>
        <vt:i4>344</vt:i4>
      </vt:variant>
      <vt:variant>
        <vt:i4>0</vt:i4>
      </vt:variant>
      <vt:variant>
        <vt:i4>5</vt:i4>
      </vt:variant>
      <vt:variant>
        <vt:lpwstr/>
      </vt:variant>
      <vt:variant>
        <vt:lpwstr>_Toc98786310</vt:lpwstr>
      </vt:variant>
      <vt:variant>
        <vt:i4>1900600</vt:i4>
      </vt:variant>
      <vt:variant>
        <vt:i4>338</vt:i4>
      </vt:variant>
      <vt:variant>
        <vt:i4>0</vt:i4>
      </vt:variant>
      <vt:variant>
        <vt:i4>5</vt:i4>
      </vt:variant>
      <vt:variant>
        <vt:lpwstr/>
      </vt:variant>
      <vt:variant>
        <vt:lpwstr>_Toc98786309</vt:lpwstr>
      </vt:variant>
      <vt:variant>
        <vt:i4>1835064</vt:i4>
      </vt:variant>
      <vt:variant>
        <vt:i4>332</vt:i4>
      </vt:variant>
      <vt:variant>
        <vt:i4>0</vt:i4>
      </vt:variant>
      <vt:variant>
        <vt:i4>5</vt:i4>
      </vt:variant>
      <vt:variant>
        <vt:lpwstr/>
      </vt:variant>
      <vt:variant>
        <vt:lpwstr>_Toc98786308</vt:lpwstr>
      </vt:variant>
      <vt:variant>
        <vt:i4>1245240</vt:i4>
      </vt:variant>
      <vt:variant>
        <vt:i4>326</vt:i4>
      </vt:variant>
      <vt:variant>
        <vt:i4>0</vt:i4>
      </vt:variant>
      <vt:variant>
        <vt:i4>5</vt:i4>
      </vt:variant>
      <vt:variant>
        <vt:lpwstr/>
      </vt:variant>
      <vt:variant>
        <vt:lpwstr>_Toc98786307</vt:lpwstr>
      </vt:variant>
      <vt:variant>
        <vt:i4>1179704</vt:i4>
      </vt:variant>
      <vt:variant>
        <vt:i4>320</vt:i4>
      </vt:variant>
      <vt:variant>
        <vt:i4>0</vt:i4>
      </vt:variant>
      <vt:variant>
        <vt:i4>5</vt:i4>
      </vt:variant>
      <vt:variant>
        <vt:lpwstr/>
      </vt:variant>
      <vt:variant>
        <vt:lpwstr>_Toc98786306</vt:lpwstr>
      </vt:variant>
      <vt:variant>
        <vt:i4>1114168</vt:i4>
      </vt:variant>
      <vt:variant>
        <vt:i4>314</vt:i4>
      </vt:variant>
      <vt:variant>
        <vt:i4>0</vt:i4>
      </vt:variant>
      <vt:variant>
        <vt:i4>5</vt:i4>
      </vt:variant>
      <vt:variant>
        <vt:lpwstr/>
      </vt:variant>
      <vt:variant>
        <vt:lpwstr>_Toc98786305</vt:lpwstr>
      </vt:variant>
      <vt:variant>
        <vt:i4>1048632</vt:i4>
      </vt:variant>
      <vt:variant>
        <vt:i4>308</vt:i4>
      </vt:variant>
      <vt:variant>
        <vt:i4>0</vt:i4>
      </vt:variant>
      <vt:variant>
        <vt:i4>5</vt:i4>
      </vt:variant>
      <vt:variant>
        <vt:lpwstr/>
      </vt:variant>
      <vt:variant>
        <vt:lpwstr>_Toc98786304</vt:lpwstr>
      </vt:variant>
      <vt:variant>
        <vt:i4>1507384</vt:i4>
      </vt:variant>
      <vt:variant>
        <vt:i4>302</vt:i4>
      </vt:variant>
      <vt:variant>
        <vt:i4>0</vt:i4>
      </vt:variant>
      <vt:variant>
        <vt:i4>5</vt:i4>
      </vt:variant>
      <vt:variant>
        <vt:lpwstr/>
      </vt:variant>
      <vt:variant>
        <vt:lpwstr>_Toc98786303</vt:lpwstr>
      </vt:variant>
      <vt:variant>
        <vt:i4>1441848</vt:i4>
      </vt:variant>
      <vt:variant>
        <vt:i4>296</vt:i4>
      </vt:variant>
      <vt:variant>
        <vt:i4>0</vt:i4>
      </vt:variant>
      <vt:variant>
        <vt:i4>5</vt:i4>
      </vt:variant>
      <vt:variant>
        <vt:lpwstr/>
      </vt:variant>
      <vt:variant>
        <vt:lpwstr>_Toc98786302</vt:lpwstr>
      </vt:variant>
      <vt:variant>
        <vt:i4>1376312</vt:i4>
      </vt:variant>
      <vt:variant>
        <vt:i4>290</vt:i4>
      </vt:variant>
      <vt:variant>
        <vt:i4>0</vt:i4>
      </vt:variant>
      <vt:variant>
        <vt:i4>5</vt:i4>
      </vt:variant>
      <vt:variant>
        <vt:lpwstr/>
      </vt:variant>
      <vt:variant>
        <vt:lpwstr>_Toc98786301</vt:lpwstr>
      </vt:variant>
      <vt:variant>
        <vt:i4>1310776</vt:i4>
      </vt:variant>
      <vt:variant>
        <vt:i4>284</vt:i4>
      </vt:variant>
      <vt:variant>
        <vt:i4>0</vt:i4>
      </vt:variant>
      <vt:variant>
        <vt:i4>5</vt:i4>
      </vt:variant>
      <vt:variant>
        <vt:lpwstr/>
      </vt:variant>
      <vt:variant>
        <vt:lpwstr>_Toc98786300</vt:lpwstr>
      </vt:variant>
      <vt:variant>
        <vt:i4>1835057</vt:i4>
      </vt:variant>
      <vt:variant>
        <vt:i4>278</vt:i4>
      </vt:variant>
      <vt:variant>
        <vt:i4>0</vt:i4>
      </vt:variant>
      <vt:variant>
        <vt:i4>5</vt:i4>
      </vt:variant>
      <vt:variant>
        <vt:lpwstr/>
      </vt:variant>
      <vt:variant>
        <vt:lpwstr>_Toc98786299</vt:lpwstr>
      </vt:variant>
      <vt:variant>
        <vt:i4>1900593</vt:i4>
      </vt:variant>
      <vt:variant>
        <vt:i4>272</vt:i4>
      </vt:variant>
      <vt:variant>
        <vt:i4>0</vt:i4>
      </vt:variant>
      <vt:variant>
        <vt:i4>5</vt:i4>
      </vt:variant>
      <vt:variant>
        <vt:lpwstr/>
      </vt:variant>
      <vt:variant>
        <vt:lpwstr>_Toc98786298</vt:lpwstr>
      </vt:variant>
      <vt:variant>
        <vt:i4>1179697</vt:i4>
      </vt:variant>
      <vt:variant>
        <vt:i4>266</vt:i4>
      </vt:variant>
      <vt:variant>
        <vt:i4>0</vt:i4>
      </vt:variant>
      <vt:variant>
        <vt:i4>5</vt:i4>
      </vt:variant>
      <vt:variant>
        <vt:lpwstr/>
      </vt:variant>
      <vt:variant>
        <vt:lpwstr>_Toc98786297</vt:lpwstr>
      </vt:variant>
      <vt:variant>
        <vt:i4>1245233</vt:i4>
      </vt:variant>
      <vt:variant>
        <vt:i4>260</vt:i4>
      </vt:variant>
      <vt:variant>
        <vt:i4>0</vt:i4>
      </vt:variant>
      <vt:variant>
        <vt:i4>5</vt:i4>
      </vt:variant>
      <vt:variant>
        <vt:lpwstr/>
      </vt:variant>
      <vt:variant>
        <vt:lpwstr>_Toc98786296</vt:lpwstr>
      </vt:variant>
      <vt:variant>
        <vt:i4>1048625</vt:i4>
      </vt:variant>
      <vt:variant>
        <vt:i4>254</vt:i4>
      </vt:variant>
      <vt:variant>
        <vt:i4>0</vt:i4>
      </vt:variant>
      <vt:variant>
        <vt:i4>5</vt:i4>
      </vt:variant>
      <vt:variant>
        <vt:lpwstr/>
      </vt:variant>
      <vt:variant>
        <vt:lpwstr>_Toc98786295</vt:lpwstr>
      </vt:variant>
      <vt:variant>
        <vt:i4>1114161</vt:i4>
      </vt:variant>
      <vt:variant>
        <vt:i4>248</vt:i4>
      </vt:variant>
      <vt:variant>
        <vt:i4>0</vt:i4>
      </vt:variant>
      <vt:variant>
        <vt:i4>5</vt:i4>
      </vt:variant>
      <vt:variant>
        <vt:lpwstr/>
      </vt:variant>
      <vt:variant>
        <vt:lpwstr>_Toc98786294</vt:lpwstr>
      </vt:variant>
      <vt:variant>
        <vt:i4>1441841</vt:i4>
      </vt:variant>
      <vt:variant>
        <vt:i4>242</vt:i4>
      </vt:variant>
      <vt:variant>
        <vt:i4>0</vt:i4>
      </vt:variant>
      <vt:variant>
        <vt:i4>5</vt:i4>
      </vt:variant>
      <vt:variant>
        <vt:lpwstr/>
      </vt:variant>
      <vt:variant>
        <vt:lpwstr>_Toc98786293</vt:lpwstr>
      </vt:variant>
      <vt:variant>
        <vt:i4>1507377</vt:i4>
      </vt:variant>
      <vt:variant>
        <vt:i4>236</vt:i4>
      </vt:variant>
      <vt:variant>
        <vt:i4>0</vt:i4>
      </vt:variant>
      <vt:variant>
        <vt:i4>5</vt:i4>
      </vt:variant>
      <vt:variant>
        <vt:lpwstr/>
      </vt:variant>
      <vt:variant>
        <vt:lpwstr>_Toc98786292</vt:lpwstr>
      </vt:variant>
      <vt:variant>
        <vt:i4>1310769</vt:i4>
      </vt:variant>
      <vt:variant>
        <vt:i4>230</vt:i4>
      </vt:variant>
      <vt:variant>
        <vt:i4>0</vt:i4>
      </vt:variant>
      <vt:variant>
        <vt:i4>5</vt:i4>
      </vt:variant>
      <vt:variant>
        <vt:lpwstr/>
      </vt:variant>
      <vt:variant>
        <vt:lpwstr>_Toc98786291</vt:lpwstr>
      </vt:variant>
      <vt:variant>
        <vt:i4>1376305</vt:i4>
      </vt:variant>
      <vt:variant>
        <vt:i4>224</vt:i4>
      </vt:variant>
      <vt:variant>
        <vt:i4>0</vt:i4>
      </vt:variant>
      <vt:variant>
        <vt:i4>5</vt:i4>
      </vt:variant>
      <vt:variant>
        <vt:lpwstr/>
      </vt:variant>
      <vt:variant>
        <vt:lpwstr>_Toc98786290</vt:lpwstr>
      </vt:variant>
      <vt:variant>
        <vt:i4>1835056</vt:i4>
      </vt:variant>
      <vt:variant>
        <vt:i4>218</vt:i4>
      </vt:variant>
      <vt:variant>
        <vt:i4>0</vt:i4>
      </vt:variant>
      <vt:variant>
        <vt:i4>5</vt:i4>
      </vt:variant>
      <vt:variant>
        <vt:lpwstr/>
      </vt:variant>
      <vt:variant>
        <vt:lpwstr>_Toc98786289</vt:lpwstr>
      </vt:variant>
      <vt:variant>
        <vt:i4>1900592</vt:i4>
      </vt:variant>
      <vt:variant>
        <vt:i4>212</vt:i4>
      </vt:variant>
      <vt:variant>
        <vt:i4>0</vt:i4>
      </vt:variant>
      <vt:variant>
        <vt:i4>5</vt:i4>
      </vt:variant>
      <vt:variant>
        <vt:lpwstr/>
      </vt:variant>
      <vt:variant>
        <vt:lpwstr>_Toc98786288</vt:lpwstr>
      </vt:variant>
      <vt:variant>
        <vt:i4>1179696</vt:i4>
      </vt:variant>
      <vt:variant>
        <vt:i4>206</vt:i4>
      </vt:variant>
      <vt:variant>
        <vt:i4>0</vt:i4>
      </vt:variant>
      <vt:variant>
        <vt:i4>5</vt:i4>
      </vt:variant>
      <vt:variant>
        <vt:lpwstr/>
      </vt:variant>
      <vt:variant>
        <vt:lpwstr>_Toc98786287</vt:lpwstr>
      </vt:variant>
      <vt:variant>
        <vt:i4>1245232</vt:i4>
      </vt:variant>
      <vt:variant>
        <vt:i4>200</vt:i4>
      </vt:variant>
      <vt:variant>
        <vt:i4>0</vt:i4>
      </vt:variant>
      <vt:variant>
        <vt:i4>5</vt:i4>
      </vt:variant>
      <vt:variant>
        <vt:lpwstr/>
      </vt:variant>
      <vt:variant>
        <vt:lpwstr>_Toc98786286</vt:lpwstr>
      </vt:variant>
      <vt:variant>
        <vt:i4>1048624</vt:i4>
      </vt:variant>
      <vt:variant>
        <vt:i4>194</vt:i4>
      </vt:variant>
      <vt:variant>
        <vt:i4>0</vt:i4>
      </vt:variant>
      <vt:variant>
        <vt:i4>5</vt:i4>
      </vt:variant>
      <vt:variant>
        <vt:lpwstr/>
      </vt:variant>
      <vt:variant>
        <vt:lpwstr>_Toc98786285</vt:lpwstr>
      </vt:variant>
      <vt:variant>
        <vt:i4>1114160</vt:i4>
      </vt:variant>
      <vt:variant>
        <vt:i4>188</vt:i4>
      </vt:variant>
      <vt:variant>
        <vt:i4>0</vt:i4>
      </vt:variant>
      <vt:variant>
        <vt:i4>5</vt:i4>
      </vt:variant>
      <vt:variant>
        <vt:lpwstr/>
      </vt:variant>
      <vt:variant>
        <vt:lpwstr>_Toc98786284</vt:lpwstr>
      </vt:variant>
      <vt:variant>
        <vt:i4>1441840</vt:i4>
      </vt:variant>
      <vt:variant>
        <vt:i4>182</vt:i4>
      </vt:variant>
      <vt:variant>
        <vt:i4>0</vt:i4>
      </vt:variant>
      <vt:variant>
        <vt:i4>5</vt:i4>
      </vt:variant>
      <vt:variant>
        <vt:lpwstr/>
      </vt:variant>
      <vt:variant>
        <vt:lpwstr>_Toc98786283</vt:lpwstr>
      </vt:variant>
      <vt:variant>
        <vt:i4>1507376</vt:i4>
      </vt:variant>
      <vt:variant>
        <vt:i4>176</vt:i4>
      </vt:variant>
      <vt:variant>
        <vt:i4>0</vt:i4>
      </vt:variant>
      <vt:variant>
        <vt:i4>5</vt:i4>
      </vt:variant>
      <vt:variant>
        <vt:lpwstr/>
      </vt:variant>
      <vt:variant>
        <vt:lpwstr>_Toc98786282</vt:lpwstr>
      </vt:variant>
      <vt:variant>
        <vt:i4>1310768</vt:i4>
      </vt:variant>
      <vt:variant>
        <vt:i4>170</vt:i4>
      </vt:variant>
      <vt:variant>
        <vt:i4>0</vt:i4>
      </vt:variant>
      <vt:variant>
        <vt:i4>5</vt:i4>
      </vt:variant>
      <vt:variant>
        <vt:lpwstr/>
      </vt:variant>
      <vt:variant>
        <vt:lpwstr>_Toc98786281</vt:lpwstr>
      </vt:variant>
      <vt:variant>
        <vt:i4>1376304</vt:i4>
      </vt:variant>
      <vt:variant>
        <vt:i4>164</vt:i4>
      </vt:variant>
      <vt:variant>
        <vt:i4>0</vt:i4>
      </vt:variant>
      <vt:variant>
        <vt:i4>5</vt:i4>
      </vt:variant>
      <vt:variant>
        <vt:lpwstr/>
      </vt:variant>
      <vt:variant>
        <vt:lpwstr>_Toc98786280</vt:lpwstr>
      </vt:variant>
      <vt:variant>
        <vt:i4>1835071</vt:i4>
      </vt:variant>
      <vt:variant>
        <vt:i4>158</vt:i4>
      </vt:variant>
      <vt:variant>
        <vt:i4>0</vt:i4>
      </vt:variant>
      <vt:variant>
        <vt:i4>5</vt:i4>
      </vt:variant>
      <vt:variant>
        <vt:lpwstr/>
      </vt:variant>
      <vt:variant>
        <vt:lpwstr>_Toc98786279</vt:lpwstr>
      </vt:variant>
      <vt:variant>
        <vt:i4>1900607</vt:i4>
      </vt:variant>
      <vt:variant>
        <vt:i4>152</vt:i4>
      </vt:variant>
      <vt:variant>
        <vt:i4>0</vt:i4>
      </vt:variant>
      <vt:variant>
        <vt:i4>5</vt:i4>
      </vt:variant>
      <vt:variant>
        <vt:lpwstr/>
      </vt:variant>
      <vt:variant>
        <vt:lpwstr>_Toc98786278</vt:lpwstr>
      </vt:variant>
      <vt:variant>
        <vt:i4>1179711</vt:i4>
      </vt:variant>
      <vt:variant>
        <vt:i4>146</vt:i4>
      </vt:variant>
      <vt:variant>
        <vt:i4>0</vt:i4>
      </vt:variant>
      <vt:variant>
        <vt:i4>5</vt:i4>
      </vt:variant>
      <vt:variant>
        <vt:lpwstr/>
      </vt:variant>
      <vt:variant>
        <vt:lpwstr>_Toc98786277</vt:lpwstr>
      </vt:variant>
      <vt:variant>
        <vt:i4>1245247</vt:i4>
      </vt:variant>
      <vt:variant>
        <vt:i4>140</vt:i4>
      </vt:variant>
      <vt:variant>
        <vt:i4>0</vt:i4>
      </vt:variant>
      <vt:variant>
        <vt:i4>5</vt:i4>
      </vt:variant>
      <vt:variant>
        <vt:lpwstr/>
      </vt:variant>
      <vt:variant>
        <vt:lpwstr>_Toc98786276</vt:lpwstr>
      </vt:variant>
      <vt:variant>
        <vt:i4>1048639</vt:i4>
      </vt:variant>
      <vt:variant>
        <vt:i4>134</vt:i4>
      </vt:variant>
      <vt:variant>
        <vt:i4>0</vt:i4>
      </vt:variant>
      <vt:variant>
        <vt:i4>5</vt:i4>
      </vt:variant>
      <vt:variant>
        <vt:lpwstr/>
      </vt:variant>
      <vt:variant>
        <vt:lpwstr>_Toc98786275</vt:lpwstr>
      </vt:variant>
      <vt:variant>
        <vt:i4>1114175</vt:i4>
      </vt:variant>
      <vt:variant>
        <vt:i4>128</vt:i4>
      </vt:variant>
      <vt:variant>
        <vt:i4>0</vt:i4>
      </vt:variant>
      <vt:variant>
        <vt:i4>5</vt:i4>
      </vt:variant>
      <vt:variant>
        <vt:lpwstr/>
      </vt:variant>
      <vt:variant>
        <vt:lpwstr>_Toc98786274</vt:lpwstr>
      </vt:variant>
      <vt:variant>
        <vt:i4>1441855</vt:i4>
      </vt:variant>
      <vt:variant>
        <vt:i4>122</vt:i4>
      </vt:variant>
      <vt:variant>
        <vt:i4>0</vt:i4>
      </vt:variant>
      <vt:variant>
        <vt:i4>5</vt:i4>
      </vt:variant>
      <vt:variant>
        <vt:lpwstr/>
      </vt:variant>
      <vt:variant>
        <vt:lpwstr>_Toc98786273</vt:lpwstr>
      </vt:variant>
      <vt:variant>
        <vt:i4>1507391</vt:i4>
      </vt:variant>
      <vt:variant>
        <vt:i4>116</vt:i4>
      </vt:variant>
      <vt:variant>
        <vt:i4>0</vt:i4>
      </vt:variant>
      <vt:variant>
        <vt:i4>5</vt:i4>
      </vt:variant>
      <vt:variant>
        <vt:lpwstr/>
      </vt:variant>
      <vt:variant>
        <vt:lpwstr>_Toc98786272</vt:lpwstr>
      </vt:variant>
      <vt:variant>
        <vt:i4>1310783</vt:i4>
      </vt:variant>
      <vt:variant>
        <vt:i4>110</vt:i4>
      </vt:variant>
      <vt:variant>
        <vt:i4>0</vt:i4>
      </vt:variant>
      <vt:variant>
        <vt:i4>5</vt:i4>
      </vt:variant>
      <vt:variant>
        <vt:lpwstr/>
      </vt:variant>
      <vt:variant>
        <vt:lpwstr>_Toc98786271</vt:lpwstr>
      </vt:variant>
      <vt:variant>
        <vt:i4>1376319</vt:i4>
      </vt:variant>
      <vt:variant>
        <vt:i4>104</vt:i4>
      </vt:variant>
      <vt:variant>
        <vt:i4>0</vt:i4>
      </vt:variant>
      <vt:variant>
        <vt:i4>5</vt:i4>
      </vt:variant>
      <vt:variant>
        <vt:lpwstr/>
      </vt:variant>
      <vt:variant>
        <vt:lpwstr>_Toc98786270</vt:lpwstr>
      </vt:variant>
      <vt:variant>
        <vt:i4>1835070</vt:i4>
      </vt:variant>
      <vt:variant>
        <vt:i4>98</vt:i4>
      </vt:variant>
      <vt:variant>
        <vt:i4>0</vt:i4>
      </vt:variant>
      <vt:variant>
        <vt:i4>5</vt:i4>
      </vt:variant>
      <vt:variant>
        <vt:lpwstr/>
      </vt:variant>
      <vt:variant>
        <vt:lpwstr>_Toc98786269</vt:lpwstr>
      </vt:variant>
      <vt:variant>
        <vt:i4>1900606</vt:i4>
      </vt:variant>
      <vt:variant>
        <vt:i4>92</vt:i4>
      </vt:variant>
      <vt:variant>
        <vt:i4>0</vt:i4>
      </vt:variant>
      <vt:variant>
        <vt:i4>5</vt:i4>
      </vt:variant>
      <vt:variant>
        <vt:lpwstr/>
      </vt:variant>
      <vt:variant>
        <vt:lpwstr>_Toc98786268</vt:lpwstr>
      </vt:variant>
      <vt:variant>
        <vt:i4>1179710</vt:i4>
      </vt:variant>
      <vt:variant>
        <vt:i4>86</vt:i4>
      </vt:variant>
      <vt:variant>
        <vt:i4>0</vt:i4>
      </vt:variant>
      <vt:variant>
        <vt:i4>5</vt:i4>
      </vt:variant>
      <vt:variant>
        <vt:lpwstr/>
      </vt:variant>
      <vt:variant>
        <vt:lpwstr>_Toc98786267</vt:lpwstr>
      </vt:variant>
      <vt:variant>
        <vt:i4>1245246</vt:i4>
      </vt:variant>
      <vt:variant>
        <vt:i4>80</vt:i4>
      </vt:variant>
      <vt:variant>
        <vt:i4>0</vt:i4>
      </vt:variant>
      <vt:variant>
        <vt:i4>5</vt:i4>
      </vt:variant>
      <vt:variant>
        <vt:lpwstr/>
      </vt:variant>
      <vt:variant>
        <vt:lpwstr>_Toc98786266</vt:lpwstr>
      </vt:variant>
      <vt:variant>
        <vt:i4>1048638</vt:i4>
      </vt:variant>
      <vt:variant>
        <vt:i4>74</vt:i4>
      </vt:variant>
      <vt:variant>
        <vt:i4>0</vt:i4>
      </vt:variant>
      <vt:variant>
        <vt:i4>5</vt:i4>
      </vt:variant>
      <vt:variant>
        <vt:lpwstr/>
      </vt:variant>
      <vt:variant>
        <vt:lpwstr>_Toc98786265</vt:lpwstr>
      </vt:variant>
      <vt:variant>
        <vt:i4>1114174</vt:i4>
      </vt:variant>
      <vt:variant>
        <vt:i4>68</vt:i4>
      </vt:variant>
      <vt:variant>
        <vt:i4>0</vt:i4>
      </vt:variant>
      <vt:variant>
        <vt:i4>5</vt:i4>
      </vt:variant>
      <vt:variant>
        <vt:lpwstr/>
      </vt:variant>
      <vt:variant>
        <vt:lpwstr>_Toc98786264</vt:lpwstr>
      </vt:variant>
      <vt:variant>
        <vt:i4>1441854</vt:i4>
      </vt:variant>
      <vt:variant>
        <vt:i4>62</vt:i4>
      </vt:variant>
      <vt:variant>
        <vt:i4>0</vt:i4>
      </vt:variant>
      <vt:variant>
        <vt:i4>5</vt:i4>
      </vt:variant>
      <vt:variant>
        <vt:lpwstr/>
      </vt:variant>
      <vt:variant>
        <vt:lpwstr>_Toc98786263</vt:lpwstr>
      </vt:variant>
      <vt:variant>
        <vt:i4>1507390</vt:i4>
      </vt:variant>
      <vt:variant>
        <vt:i4>56</vt:i4>
      </vt:variant>
      <vt:variant>
        <vt:i4>0</vt:i4>
      </vt:variant>
      <vt:variant>
        <vt:i4>5</vt:i4>
      </vt:variant>
      <vt:variant>
        <vt:lpwstr/>
      </vt:variant>
      <vt:variant>
        <vt:lpwstr>_Toc98786262</vt:lpwstr>
      </vt:variant>
      <vt:variant>
        <vt:i4>1310782</vt:i4>
      </vt:variant>
      <vt:variant>
        <vt:i4>50</vt:i4>
      </vt:variant>
      <vt:variant>
        <vt:i4>0</vt:i4>
      </vt:variant>
      <vt:variant>
        <vt:i4>5</vt:i4>
      </vt:variant>
      <vt:variant>
        <vt:lpwstr/>
      </vt:variant>
      <vt:variant>
        <vt:lpwstr>_Toc98786261</vt:lpwstr>
      </vt:variant>
      <vt:variant>
        <vt:i4>1376318</vt:i4>
      </vt:variant>
      <vt:variant>
        <vt:i4>44</vt:i4>
      </vt:variant>
      <vt:variant>
        <vt:i4>0</vt:i4>
      </vt:variant>
      <vt:variant>
        <vt:i4>5</vt:i4>
      </vt:variant>
      <vt:variant>
        <vt:lpwstr/>
      </vt:variant>
      <vt:variant>
        <vt:lpwstr>_Toc98786260</vt:lpwstr>
      </vt:variant>
      <vt:variant>
        <vt:i4>1835069</vt:i4>
      </vt:variant>
      <vt:variant>
        <vt:i4>38</vt:i4>
      </vt:variant>
      <vt:variant>
        <vt:i4>0</vt:i4>
      </vt:variant>
      <vt:variant>
        <vt:i4>5</vt:i4>
      </vt:variant>
      <vt:variant>
        <vt:lpwstr/>
      </vt:variant>
      <vt:variant>
        <vt:lpwstr>_Toc98786259</vt:lpwstr>
      </vt:variant>
      <vt:variant>
        <vt:i4>1900605</vt:i4>
      </vt:variant>
      <vt:variant>
        <vt:i4>32</vt:i4>
      </vt:variant>
      <vt:variant>
        <vt:i4>0</vt:i4>
      </vt:variant>
      <vt:variant>
        <vt:i4>5</vt:i4>
      </vt:variant>
      <vt:variant>
        <vt:lpwstr/>
      </vt:variant>
      <vt:variant>
        <vt:lpwstr>_Toc98786258</vt:lpwstr>
      </vt:variant>
      <vt:variant>
        <vt:i4>1179709</vt:i4>
      </vt:variant>
      <vt:variant>
        <vt:i4>26</vt:i4>
      </vt:variant>
      <vt:variant>
        <vt:i4>0</vt:i4>
      </vt:variant>
      <vt:variant>
        <vt:i4>5</vt:i4>
      </vt:variant>
      <vt:variant>
        <vt:lpwstr/>
      </vt:variant>
      <vt:variant>
        <vt:lpwstr>_Toc98786257</vt:lpwstr>
      </vt:variant>
      <vt:variant>
        <vt:i4>1245245</vt:i4>
      </vt:variant>
      <vt:variant>
        <vt:i4>20</vt:i4>
      </vt:variant>
      <vt:variant>
        <vt:i4>0</vt:i4>
      </vt:variant>
      <vt:variant>
        <vt:i4>5</vt:i4>
      </vt:variant>
      <vt:variant>
        <vt:lpwstr/>
      </vt:variant>
      <vt:variant>
        <vt:lpwstr>_Toc98786256</vt:lpwstr>
      </vt:variant>
      <vt:variant>
        <vt:i4>1048637</vt:i4>
      </vt:variant>
      <vt:variant>
        <vt:i4>14</vt:i4>
      </vt:variant>
      <vt:variant>
        <vt:i4>0</vt:i4>
      </vt:variant>
      <vt:variant>
        <vt:i4>5</vt:i4>
      </vt:variant>
      <vt:variant>
        <vt:lpwstr/>
      </vt:variant>
      <vt:variant>
        <vt:lpwstr>_Toc98786255</vt:lpwstr>
      </vt:variant>
      <vt:variant>
        <vt:i4>1114173</vt:i4>
      </vt:variant>
      <vt:variant>
        <vt:i4>8</vt:i4>
      </vt:variant>
      <vt:variant>
        <vt:i4>0</vt:i4>
      </vt:variant>
      <vt:variant>
        <vt:i4>5</vt:i4>
      </vt:variant>
      <vt:variant>
        <vt:lpwstr/>
      </vt:variant>
      <vt:variant>
        <vt:lpwstr>_Toc98786254</vt:lpwstr>
      </vt:variant>
      <vt:variant>
        <vt:i4>1441853</vt:i4>
      </vt:variant>
      <vt:variant>
        <vt:i4>2</vt:i4>
      </vt:variant>
      <vt:variant>
        <vt:i4>0</vt:i4>
      </vt:variant>
      <vt:variant>
        <vt:i4>5</vt:i4>
      </vt:variant>
      <vt:variant>
        <vt:lpwstr/>
      </vt:variant>
      <vt:variant>
        <vt:lpwstr>_Toc98786253</vt:lpwstr>
      </vt:variant>
      <vt:variant>
        <vt:i4>3932279</vt:i4>
      </vt:variant>
      <vt:variant>
        <vt:i4>84</vt:i4>
      </vt:variant>
      <vt:variant>
        <vt:i4>0</vt:i4>
      </vt:variant>
      <vt:variant>
        <vt:i4>5</vt:i4>
      </vt:variant>
      <vt:variant>
        <vt:lpwstr>https://www.vic.gov.au/single-use-plastics</vt:lpwstr>
      </vt:variant>
      <vt:variant>
        <vt:lpwstr/>
      </vt:variant>
      <vt:variant>
        <vt:i4>2883681</vt:i4>
      </vt:variant>
      <vt:variant>
        <vt:i4>81</vt:i4>
      </vt:variant>
      <vt:variant>
        <vt:i4>0</vt:i4>
      </vt:variant>
      <vt:variant>
        <vt:i4>5</vt:i4>
      </vt:variant>
      <vt:variant>
        <vt:lpwstr>https://environment.govt.nz/what-government-is-doing/areas-of-work/waste/plastic-phase-out/detailed-information-on-plastic-items-and-new-general-content-page/</vt:lpwstr>
      </vt:variant>
      <vt:variant>
        <vt:lpwstr/>
      </vt:variant>
      <vt:variant>
        <vt:i4>2818173</vt:i4>
      </vt:variant>
      <vt:variant>
        <vt:i4>78</vt:i4>
      </vt:variant>
      <vt:variant>
        <vt:i4>0</vt:i4>
      </vt:variant>
      <vt:variant>
        <vt:i4>5</vt:i4>
      </vt:variant>
      <vt:variant>
        <vt:lpwstr>https://business.gov.nl/amendment/ban-sale-single-use-plastics/</vt:lpwstr>
      </vt:variant>
      <vt:variant>
        <vt:lpwstr/>
      </vt:variant>
      <vt:variant>
        <vt:i4>3342389</vt:i4>
      </vt:variant>
      <vt:variant>
        <vt:i4>75</vt:i4>
      </vt:variant>
      <vt:variant>
        <vt:i4>0</vt:i4>
      </vt:variant>
      <vt:variant>
        <vt:i4>5</vt:i4>
      </vt:variant>
      <vt:variant>
        <vt:lpwstr>https://www.legifrance.gouv.fr/jorf/id/JORFTEXT000041553759</vt:lpwstr>
      </vt:variant>
      <vt:variant>
        <vt:lpwstr/>
      </vt:variant>
      <vt:variant>
        <vt:i4>5636118</vt:i4>
      </vt:variant>
      <vt:variant>
        <vt:i4>72</vt:i4>
      </vt:variant>
      <vt:variant>
        <vt:i4>0</vt:i4>
      </vt:variant>
      <vt:variant>
        <vt:i4>5</vt:i4>
      </vt:variant>
      <vt:variant>
        <vt:lpwstr>https://www.standuppouches.net/blog/oxo-degradable-plastic-packaging-ban</vt:lpwstr>
      </vt:variant>
      <vt:variant>
        <vt:lpwstr/>
      </vt:variant>
      <vt:variant>
        <vt:i4>3932279</vt:i4>
      </vt:variant>
      <vt:variant>
        <vt:i4>69</vt:i4>
      </vt:variant>
      <vt:variant>
        <vt:i4>0</vt:i4>
      </vt:variant>
      <vt:variant>
        <vt:i4>5</vt:i4>
      </vt:variant>
      <vt:variant>
        <vt:lpwstr>https://www.vic.gov.au/single-use-plastics</vt:lpwstr>
      </vt:variant>
      <vt:variant>
        <vt:lpwstr/>
      </vt:variant>
      <vt:variant>
        <vt:i4>6160457</vt:i4>
      </vt:variant>
      <vt:variant>
        <vt:i4>66</vt:i4>
      </vt:variant>
      <vt:variant>
        <vt:i4>0</vt:i4>
      </vt:variant>
      <vt:variant>
        <vt:i4>5</vt:i4>
      </vt:variant>
      <vt:variant>
        <vt:lpwstr>https://gov.wales/sites/default/files/consultations/2020-07/reducing-single-use-plastics-consultation.pdf</vt:lpwstr>
      </vt:variant>
      <vt:variant>
        <vt:lpwstr/>
      </vt:variant>
      <vt:variant>
        <vt:i4>2818173</vt:i4>
      </vt:variant>
      <vt:variant>
        <vt:i4>63</vt:i4>
      </vt:variant>
      <vt:variant>
        <vt:i4>0</vt:i4>
      </vt:variant>
      <vt:variant>
        <vt:i4>5</vt:i4>
      </vt:variant>
      <vt:variant>
        <vt:lpwstr>https://business.gov.nl/amendment/ban-sale-single-use-plastics/</vt:lpwstr>
      </vt:variant>
      <vt:variant>
        <vt:lpwstr/>
      </vt:variant>
      <vt:variant>
        <vt:i4>6094934</vt:i4>
      </vt:variant>
      <vt:variant>
        <vt:i4>60</vt:i4>
      </vt:variant>
      <vt:variant>
        <vt:i4>0</vt:i4>
      </vt:variant>
      <vt:variant>
        <vt:i4>5</vt:i4>
      </vt:variant>
      <vt:variant>
        <vt:lpwstr>https://eur-lex.europa.eu/eli/dir/2019/904/oj</vt:lpwstr>
      </vt:variant>
      <vt:variant>
        <vt:lpwstr/>
      </vt:variant>
      <vt:variant>
        <vt:i4>4849669</vt:i4>
      </vt:variant>
      <vt:variant>
        <vt:i4>57</vt:i4>
      </vt:variant>
      <vt:variant>
        <vt:i4>0</vt:i4>
      </vt:variant>
      <vt:variant>
        <vt:i4>5</vt:i4>
      </vt:variant>
      <vt:variant>
        <vt:lpwstr>https://www.smh.com.au/environment/sustainability/pressure-mounts-to-broaden-ban-on-plastic-cotton-buds-20210604-p57y0p.html,</vt:lpwstr>
      </vt:variant>
      <vt:variant>
        <vt:lpwstr/>
      </vt:variant>
      <vt:variant>
        <vt:i4>6094934</vt:i4>
      </vt:variant>
      <vt:variant>
        <vt:i4>54</vt:i4>
      </vt:variant>
      <vt:variant>
        <vt:i4>0</vt:i4>
      </vt:variant>
      <vt:variant>
        <vt:i4>5</vt:i4>
      </vt:variant>
      <vt:variant>
        <vt:lpwstr>https://eur-lex.europa.eu/eli/dir/2019/904/oj</vt:lpwstr>
      </vt:variant>
      <vt:variant>
        <vt:lpwstr/>
      </vt:variant>
      <vt:variant>
        <vt:i4>6881389</vt:i4>
      </vt:variant>
      <vt:variant>
        <vt:i4>51</vt:i4>
      </vt:variant>
      <vt:variant>
        <vt:i4>0</vt:i4>
      </vt:variant>
      <vt:variant>
        <vt:i4>5</vt:i4>
      </vt:variant>
      <vt:variant>
        <vt:lpwstr>https://www.darwin.nt.gov.au/transforming-darwin/climate-change/reducing-impact/single-use-plastic</vt:lpwstr>
      </vt:variant>
      <vt:variant>
        <vt:lpwstr/>
      </vt:variant>
      <vt:variant>
        <vt:i4>2621493</vt:i4>
      </vt:variant>
      <vt:variant>
        <vt:i4>48</vt:i4>
      </vt:variant>
      <vt:variant>
        <vt:i4>0</vt:i4>
      </vt:variant>
      <vt:variant>
        <vt:i4>5</vt:i4>
      </vt:variant>
      <vt:variant>
        <vt:lpwstr>https://www.hobartcity.com.au/files/assets/public/rubbish-recycling-and-street-cleaning/l8897-plastic-takeaway-containers-single-use-plastics-2017initiative-single-use-plastic-by-law.pdf</vt:lpwstr>
      </vt:variant>
      <vt:variant>
        <vt:lpwstr/>
      </vt:variant>
      <vt:variant>
        <vt:i4>1900567</vt:i4>
      </vt:variant>
      <vt:variant>
        <vt:i4>45</vt:i4>
      </vt:variant>
      <vt:variant>
        <vt:i4>0</vt:i4>
      </vt:variant>
      <vt:variant>
        <vt:i4>5</vt:i4>
      </vt:variant>
      <vt:variant>
        <vt:lpwstr>https://olis.oregonlegislature.gov/liz/2019R1/Downloads/MeasureDocument/SB90/Enrolled</vt:lpwstr>
      </vt:variant>
      <vt:variant>
        <vt:lpwstr/>
      </vt:variant>
      <vt:variant>
        <vt:i4>6225971</vt:i4>
      </vt:variant>
      <vt:variant>
        <vt:i4>42</vt:i4>
      </vt:variant>
      <vt:variant>
        <vt:i4>0</vt:i4>
      </vt:variant>
      <vt:variant>
        <vt:i4>5</vt:i4>
      </vt:variant>
      <vt:variant>
        <vt:lpwstr>https://leginfo.legislature.ca.gov/faces/billTextClient.xhtml?bill_id=201720180AB1884</vt:lpwstr>
      </vt:variant>
      <vt:variant>
        <vt:lpwstr/>
      </vt:variant>
      <vt:variant>
        <vt:i4>524313</vt:i4>
      </vt:variant>
      <vt:variant>
        <vt:i4>39</vt:i4>
      </vt:variant>
      <vt:variant>
        <vt:i4>0</vt:i4>
      </vt:variant>
      <vt:variant>
        <vt:i4>5</vt:i4>
      </vt:variant>
      <vt:variant>
        <vt:lpwstr>https://moef.gov.in/wp-content/uploads/2021/08/SUP-notification-12082021.pdf</vt:lpwstr>
      </vt:variant>
      <vt:variant>
        <vt:lpwstr/>
      </vt:variant>
      <vt:variant>
        <vt:i4>8323183</vt:i4>
      </vt:variant>
      <vt:variant>
        <vt:i4>36</vt:i4>
      </vt:variant>
      <vt:variant>
        <vt:i4>0</vt:i4>
      </vt:variant>
      <vt:variant>
        <vt:i4>5</vt:i4>
      </vt:variant>
      <vt:variant>
        <vt:lpwstr>https://environment.govt.nz/what-government-is-doing/areas-of-work/waste/plastic-phase-out/</vt:lpwstr>
      </vt:variant>
      <vt:variant>
        <vt:lpwstr/>
      </vt:variant>
      <vt:variant>
        <vt:i4>1441800</vt:i4>
      </vt:variant>
      <vt:variant>
        <vt:i4>33</vt:i4>
      </vt:variant>
      <vt:variant>
        <vt:i4>0</vt:i4>
      </vt:variant>
      <vt:variant>
        <vt:i4>5</vt:i4>
      </vt:variant>
      <vt:variant>
        <vt:lpwstr>http://www.actsmart.act.gov.au/what-can-i-do/business/straws-suck</vt:lpwstr>
      </vt:variant>
      <vt:variant>
        <vt:lpwstr/>
      </vt:variant>
      <vt:variant>
        <vt:i4>5374041</vt:i4>
      </vt:variant>
      <vt:variant>
        <vt:i4>30</vt:i4>
      </vt:variant>
      <vt:variant>
        <vt:i4>0</vt:i4>
      </vt:variant>
      <vt:variant>
        <vt:i4>5</vt:i4>
      </vt:variant>
      <vt:variant>
        <vt:lpwstr>https://www.epa.sa.gov.au/page/view_by_id/3885</vt:lpwstr>
      </vt:variant>
      <vt:variant>
        <vt:lpwstr/>
      </vt:variant>
      <vt:variant>
        <vt:i4>95</vt:i4>
      </vt:variant>
      <vt:variant>
        <vt:i4>27</vt:i4>
      </vt:variant>
      <vt:variant>
        <vt:i4>0</vt:i4>
      </vt:variant>
      <vt:variant>
        <vt:i4>5</vt:i4>
      </vt:variant>
      <vt:variant>
        <vt:lpwstr>https://www.nytimes.com/2018/01/08/world/europe/italy-plastic-bags.html,</vt:lpwstr>
      </vt:variant>
      <vt:variant>
        <vt:lpwstr/>
      </vt:variant>
      <vt:variant>
        <vt:i4>2883681</vt:i4>
      </vt:variant>
      <vt:variant>
        <vt:i4>24</vt:i4>
      </vt:variant>
      <vt:variant>
        <vt:i4>0</vt:i4>
      </vt:variant>
      <vt:variant>
        <vt:i4>5</vt:i4>
      </vt:variant>
      <vt:variant>
        <vt:lpwstr>https://environment.govt.nz/what-government-is-doing/areas-of-work/waste/plastic-phase-out/detailed-information-on-plastic-items-and-new-general-content-page/</vt:lpwstr>
      </vt:variant>
      <vt:variant>
        <vt:lpwstr/>
      </vt:variant>
      <vt:variant>
        <vt:i4>7012399</vt:i4>
      </vt:variant>
      <vt:variant>
        <vt:i4>21</vt:i4>
      </vt:variant>
      <vt:variant>
        <vt:i4>0</vt:i4>
      </vt:variant>
      <vt:variant>
        <vt:i4>5</vt:i4>
      </vt:variant>
      <vt:variant>
        <vt:lpwstr>https://www.gazzettaufficiale.it/eli/id/2017/08/12/17G00139/sg</vt:lpwstr>
      </vt:variant>
      <vt:variant>
        <vt:lpwstr/>
      </vt:variant>
      <vt:variant>
        <vt:i4>8323124</vt:i4>
      </vt:variant>
      <vt:variant>
        <vt:i4>18</vt:i4>
      </vt:variant>
      <vt:variant>
        <vt:i4>0</vt:i4>
      </vt:variant>
      <vt:variant>
        <vt:i4>5</vt:i4>
      </vt:variant>
      <vt:variant>
        <vt:lpwstr>https://www.legifrance.gouv.fr/codes/id/LEGIARTI000037556713/2018-11-02</vt:lpwstr>
      </vt:variant>
      <vt:variant>
        <vt:lpwstr/>
      </vt:variant>
      <vt:variant>
        <vt:i4>7995392</vt:i4>
      </vt:variant>
      <vt:variant>
        <vt:i4>15</vt:i4>
      </vt:variant>
      <vt:variant>
        <vt:i4>0</vt:i4>
      </vt:variant>
      <vt:variant>
        <vt:i4>5</vt:i4>
      </vt:variant>
      <vt:variant>
        <vt:lpwstr>https://wedocs.unep.org/bitstream/handle/20.500.11822/25496/singleUsePlastic_sustainability.pdf?isAllowed=y&amp;sequence=1</vt:lpwstr>
      </vt:variant>
      <vt:variant>
        <vt:lpwstr/>
      </vt:variant>
      <vt:variant>
        <vt:i4>7995392</vt:i4>
      </vt:variant>
      <vt:variant>
        <vt:i4>12</vt:i4>
      </vt:variant>
      <vt:variant>
        <vt:i4>0</vt:i4>
      </vt:variant>
      <vt:variant>
        <vt:i4>5</vt:i4>
      </vt:variant>
      <vt:variant>
        <vt:lpwstr>https://wedocs.unep.org/bitstream/handle/20.500.11822/25496/singleUsePlastic_sustainability.pdf?isAllowed=y&amp;sequence=1</vt:lpwstr>
      </vt:variant>
      <vt:variant>
        <vt:lpwstr/>
      </vt:variant>
      <vt:variant>
        <vt:i4>7209056</vt:i4>
      </vt:variant>
      <vt:variant>
        <vt:i4>9</vt:i4>
      </vt:variant>
      <vt:variant>
        <vt:i4>0</vt:i4>
      </vt:variant>
      <vt:variant>
        <vt:i4>5</vt:i4>
      </vt:variant>
      <vt:variant>
        <vt:lpwstr>https://www.legislation.act.gov.au/DownloadFile/es/db_63541/20201202-75553/PDF/db_63541.PDF</vt:lpwstr>
      </vt:variant>
      <vt:variant>
        <vt:lpwstr/>
      </vt:variant>
      <vt:variant>
        <vt:i4>78</vt:i4>
      </vt:variant>
      <vt:variant>
        <vt:i4>6</vt:i4>
      </vt:variant>
      <vt:variant>
        <vt:i4>0</vt:i4>
      </vt:variant>
      <vt:variant>
        <vt:i4>5</vt:i4>
      </vt:variant>
      <vt:variant>
        <vt:lpwstr>https://www.unenvironment.org/interactive/beat-plastic-pollution/</vt:lpwstr>
      </vt:variant>
      <vt:variant>
        <vt:lpwstr/>
      </vt:variant>
      <vt:variant>
        <vt:i4>7995392</vt:i4>
      </vt:variant>
      <vt:variant>
        <vt:i4>3</vt:i4>
      </vt:variant>
      <vt:variant>
        <vt:i4>0</vt:i4>
      </vt:variant>
      <vt:variant>
        <vt:i4>5</vt:i4>
      </vt:variant>
      <vt:variant>
        <vt:lpwstr>https://wedocs.unep.org/bitstream/handle/20.500.11822/25496/singleUsePlastic_sustainability.pdf?isAllowed=y&amp;sequence=1</vt:lpwstr>
      </vt:variant>
      <vt:variant>
        <vt:lpwstr/>
      </vt:variant>
      <vt:variant>
        <vt:i4>7995392</vt:i4>
      </vt:variant>
      <vt:variant>
        <vt:i4>0</vt:i4>
      </vt:variant>
      <vt:variant>
        <vt:i4>0</vt:i4>
      </vt:variant>
      <vt:variant>
        <vt:i4>5</vt:i4>
      </vt:variant>
      <vt:variant>
        <vt:lpwstr>https://wedocs.unep.org/bitstream/handle/20.500.11822/25496/singleUsePlastic_sustainability.pdf?isAllowed=y&amp;sequence=1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5</cp:revision>
  <cp:lastPrinted>2022-04-20T06:15:00Z</cp:lastPrinted>
  <dcterms:created xsi:type="dcterms:W3CDTF">2022-06-08T05:55:00Z</dcterms:created>
  <dcterms:modified xsi:type="dcterms:W3CDTF">2022-06-08T05:55:00Z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A34592781</vt:lpwstr>
  </property>
  <property fmtid="{D5CDD505-2E9C-101B-9397-08002B2CF9AE}" pid="4" name="Objective-Title">
    <vt:lpwstr>FINAL VERSION - Regulatory Impact Statement - Plastic Reduction Regulation 2022 - POST CABINET - Word Version</vt:lpwstr>
  </property>
  <property fmtid="{D5CDD505-2E9C-101B-9397-08002B2CF9AE}" pid="5" name="Objective-Comment">
    <vt:lpwstr/>
  </property>
  <property fmtid="{D5CDD505-2E9C-101B-9397-08002B2CF9AE}" pid="6" name="Objective-CreationStamp">
    <vt:filetime>2022-06-08T01:23:07Z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2022-06-08T01:23:27Z</vt:filetime>
  </property>
  <property fmtid="{D5CDD505-2E9C-101B-9397-08002B2CF9AE}" pid="10" name="Objective-ModificationStamp">
    <vt:filetime>2022-06-08T01:23:27Z</vt:filetime>
  </property>
  <property fmtid="{D5CDD505-2E9C-101B-9397-08002B2CF9AE}" pid="11" name="Objective-Owner">
    <vt:lpwstr>Lachlan Duncan</vt:lpwstr>
  </property>
  <property fmtid="{D5CDD505-2E9C-101B-9397-08002B2CF9AE}" pid="12" name="Objective-Path">
    <vt:lpwstr>Whole of ACT Government:TCCS STRUCTURE - Content Restriction Hierarchy:DIVISION: City Services:BRANCH: Infrastructure Delivery and Waste:SECTION : ACT NoWaste:TEAM: Waste Policy:09. Programs and Projects:2021:2021 - Plastic reduction:Tranche 2 RIS:</vt:lpwstr>
  </property>
  <property fmtid="{D5CDD505-2E9C-101B-9397-08002B2CF9AE}" pid="13" name="Objective-Parent">
    <vt:lpwstr>Tranche 2 RIS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TCCS</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ContentTypeId">
    <vt:lpwstr>0x010100D07F7D6DAC56CA429AFE3CF5398C77D0</vt:lpwstr>
  </property>
  <property fmtid="{D5CDD505-2E9C-101B-9397-08002B2CF9AE}" pid="33" name="Objective-OM Author">
    <vt:lpwstr/>
  </property>
  <property fmtid="{D5CDD505-2E9C-101B-9397-08002B2CF9AE}" pid="34" name="Objective-OM Author Organisation">
    <vt:lpwstr/>
  </property>
  <property fmtid="{D5CDD505-2E9C-101B-9397-08002B2CF9AE}" pid="35" name="Objective-OM Author Type">
    <vt:lpwstr/>
  </property>
  <property fmtid="{D5CDD505-2E9C-101B-9397-08002B2CF9AE}" pid="36" name="Objective-OM Date Received">
    <vt:lpwstr/>
  </property>
  <property fmtid="{D5CDD505-2E9C-101B-9397-08002B2CF9AE}" pid="37" name="Objective-OM Date of Document">
    <vt:lpwstr/>
  </property>
  <property fmtid="{D5CDD505-2E9C-101B-9397-08002B2CF9AE}" pid="38" name="Objective-OM External Reference">
    <vt:lpwstr/>
  </property>
  <property fmtid="{D5CDD505-2E9C-101B-9397-08002B2CF9AE}" pid="39" name="Objective-OM Reference">
    <vt:lpwstr/>
  </property>
  <property fmtid="{D5CDD505-2E9C-101B-9397-08002B2CF9AE}" pid="40" name="Objective-OM Topic">
    <vt:lpwstr/>
  </property>
  <property fmtid="{D5CDD505-2E9C-101B-9397-08002B2CF9AE}" pid="41" name="Objective-Suburb">
    <vt:lpwstr/>
  </property>
</Properties>
</file>