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8E50" w14:textId="3394500E" w:rsidR="00675A3C" w:rsidRDefault="00675A3C" w:rsidP="00675A3C">
      <w:pPr>
        <w:jc w:val="center"/>
      </w:pPr>
      <w:r>
        <w:rPr>
          <w:noProof/>
        </w:rPr>
        <w:drawing>
          <wp:inline distT="0" distB="0" distL="0" distR="0" wp14:anchorId="52B3625B" wp14:editId="5BD009BE">
            <wp:extent cx="1339850" cy="117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377459F2" w14:textId="77777777" w:rsidR="00675A3C" w:rsidRDefault="00675A3C" w:rsidP="00675A3C">
      <w:pPr>
        <w:jc w:val="center"/>
        <w:rPr>
          <w:rFonts w:ascii="Arial" w:hAnsi="Arial"/>
        </w:rPr>
      </w:pPr>
      <w:r>
        <w:rPr>
          <w:rFonts w:ascii="Arial" w:hAnsi="Arial"/>
        </w:rPr>
        <w:t>Australian Capital Territory</w:t>
      </w:r>
    </w:p>
    <w:p w14:paraId="05AB6C50" w14:textId="4E5724E3" w:rsidR="00675A3C" w:rsidRDefault="00675A3C" w:rsidP="00675A3C">
      <w:pPr>
        <w:pStyle w:val="citation"/>
      </w:pPr>
      <w:bookmarkStart w:id="0" w:name="Citation"/>
      <w:r>
        <w:t>Building Regulations</w:t>
      </w:r>
      <w:bookmarkEnd w:id="0"/>
      <w:r>
        <w:t xml:space="preserve"> </w:t>
      </w:r>
    </w:p>
    <w:p w14:paraId="1C66F2E9" w14:textId="77777777" w:rsidR="00675A3C" w:rsidRDefault="00675A3C" w:rsidP="00675A3C">
      <w:pPr>
        <w:pStyle w:val="ActNo"/>
      </w:pPr>
      <w:r>
        <w:t>SL1972-8</w:t>
      </w:r>
    </w:p>
    <w:p w14:paraId="002EF156" w14:textId="77777777" w:rsidR="0053306C" w:rsidRDefault="0053306C" w:rsidP="0053306C">
      <w:pPr>
        <w:pStyle w:val="CoverInForce"/>
      </w:pPr>
      <w:r>
        <w:t>made under the</w:t>
      </w:r>
    </w:p>
    <w:p w14:paraId="23ED0DB1" w14:textId="77777777" w:rsidR="0053306C" w:rsidRDefault="0053306C" w:rsidP="0053306C">
      <w:pPr>
        <w:pStyle w:val="CoverActName"/>
      </w:pPr>
      <w:r>
        <w:rPr>
          <w:rFonts w:ascii="Helvetica" w:hAnsi="Helvetica"/>
          <w:color w:val="000000"/>
          <w:sz w:val="22"/>
        </w:rPr>
        <w:t>Building Act 1972</w:t>
      </w:r>
    </w:p>
    <w:p w14:paraId="348190D0" w14:textId="77777777" w:rsidR="00675A3C" w:rsidRDefault="00675A3C" w:rsidP="00675A3C">
      <w:pPr>
        <w:pStyle w:val="RepubNo"/>
      </w:pPr>
      <w:r>
        <w:t>Republication No 4 (RI)</w:t>
      </w:r>
    </w:p>
    <w:p w14:paraId="699D4FEE" w14:textId="3950F55F" w:rsidR="00675A3C" w:rsidRDefault="00675A3C" w:rsidP="00675A3C">
      <w:pPr>
        <w:pStyle w:val="EffectiveDate"/>
      </w:pPr>
      <w:r>
        <w:t xml:space="preserve">Effective:  </w:t>
      </w:r>
      <w:r w:rsidR="00AF48D5">
        <w:t>31 July</w:t>
      </w:r>
      <w:r>
        <w:t xml:space="preserve"> 1999 – 20 December 2000</w:t>
      </w:r>
    </w:p>
    <w:p w14:paraId="53104B88" w14:textId="7326513D" w:rsidR="00675A3C" w:rsidRDefault="00675A3C" w:rsidP="00675A3C">
      <w:pPr>
        <w:pStyle w:val="CoverInForce"/>
      </w:pPr>
      <w:r>
        <w:t>Republication date of printed version: 31 July 1999</w:t>
      </w:r>
      <w:r>
        <w:br/>
        <w:t xml:space="preserve">Reissued electronically: </w:t>
      </w:r>
      <w:r w:rsidR="001C0933">
        <w:t>5</w:t>
      </w:r>
      <w:r>
        <w:t xml:space="preserve"> October 2022</w:t>
      </w:r>
    </w:p>
    <w:p w14:paraId="332E73BA" w14:textId="3DCCE5C9" w:rsidR="00675A3C" w:rsidRDefault="00675A3C" w:rsidP="00675A3C">
      <w:pPr>
        <w:pStyle w:val="CoverInForce"/>
      </w:pPr>
      <w:r>
        <w:t>Last amendment made by SL1998-40</w:t>
      </w:r>
      <w:r>
        <w:br/>
        <w:t>(republication for amendments by SL1997-29 and SL1998-40)</w:t>
      </w:r>
    </w:p>
    <w:p w14:paraId="181A7FD0" w14:textId="77777777" w:rsidR="00675A3C" w:rsidRDefault="00675A3C" w:rsidP="00675A3C"/>
    <w:p w14:paraId="4BA60EDA" w14:textId="77777777" w:rsidR="00675A3C" w:rsidRDefault="00675A3C" w:rsidP="00675A3C"/>
    <w:p w14:paraId="3C949531" w14:textId="77777777" w:rsidR="00675A3C" w:rsidRDefault="00675A3C" w:rsidP="00675A3C">
      <w:pPr>
        <w:pStyle w:val="CoverHeading"/>
      </w:pPr>
      <w:r>
        <w:br w:type="page"/>
      </w:r>
      <w:r>
        <w:lastRenderedPageBreak/>
        <w:t>About this republication</w:t>
      </w:r>
    </w:p>
    <w:p w14:paraId="2B2C4408" w14:textId="77777777" w:rsidR="00675A3C" w:rsidRDefault="00675A3C" w:rsidP="00675A3C">
      <w:pPr>
        <w:pStyle w:val="CoverSubHdg"/>
      </w:pPr>
      <w:r>
        <w:t>The republished law</w:t>
      </w:r>
    </w:p>
    <w:p w14:paraId="5C3AA878" w14:textId="5229DD68" w:rsidR="00675A3C" w:rsidRDefault="00675A3C" w:rsidP="00675A3C">
      <w:pPr>
        <w:pStyle w:val="CoverText"/>
      </w:pPr>
      <w:r>
        <w:t xml:space="preserve">This is a republication of the </w:t>
      </w:r>
      <w:r>
        <w:rPr>
          <w:i/>
          <w:iCs/>
        </w:rPr>
        <w:t>Building Regulations</w:t>
      </w:r>
      <w:r>
        <w:t xml:space="preserve"> effective from </w:t>
      </w:r>
      <w:r w:rsidR="00127323">
        <w:t>31</w:t>
      </w:r>
      <w:r>
        <w:t xml:space="preserve"> </w:t>
      </w:r>
      <w:r w:rsidR="00127323">
        <w:t>July</w:t>
      </w:r>
      <w:r>
        <w:t xml:space="preserve"> 1999 to </w:t>
      </w:r>
      <w:r w:rsidR="00127323">
        <w:t>20</w:t>
      </w:r>
      <w:r w:rsidR="00AF48D5">
        <w:t> </w:t>
      </w:r>
      <w:r w:rsidR="00127323">
        <w:t>December</w:t>
      </w:r>
      <w:r w:rsidR="00AF48D5">
        <w:t> </w:t>
      </w:r>
      <w:r>
        <w:t>2000.</w:t>
      </w:r>
    </w:p>
    <w:p w14:paraId="515DDAF6" w14:textId="77777777" w:rsidR="00675A3C" w:rsidRDefault="00675A3C" w:rsidP="00675A3C">
      <w:pPr>
        <w:pStyle w:val="CoverSubHdg"/>
      </w:pPr>
      <w:r>
        <w:t>Kinds of republications</w:t>
      </w:r>
    </w:p>
    <w:p w14:paraId="18A5E144" w14:textId="77777777" w:rsidR="00675A3C" w:rsidRDefault="00675A3C" w:rsidP="00675A3C">
      <w:pPr>
        <w:pStyle w:val="CoverText"/>
      </w:pPr>
      <w:r>
        <w:t>The Parliamentary Counsel’s Office prepares 2 kinds of republications of ACT laws (see the ACT legislation register at www.legislation.act.gov.au):</w:t>
      </w:r>
    </w:p>
    <w:p w14:paraId="2EBFB5A3" w14:textId="77777777" w:rsidR="00675A3C" w:rsidRDefault="00675A3C" w:rsidP="00675A3C">
      <w:pPr>
        <w:pStyle w:val="CoverText"/>
        <w:numPr>
          <w:ilvl w:val="0"/>
          <w:numId w:val="1"/>
        </w:numPr>
      </w:pPr>
      <w:r>
        <w:t xml:space="preserve">authorised republications to which the </w:t>
      </w:r>
      <w:r>
        <w:rPr>
          <w:i/>
        </w:rPr>
        <w:t>Legislation Act 2001</w:t>
      </w:r>
      <w:r>
        <w:t xml:space="preserve"> applies</w:t>
      </w:r>
    </w:p>
    <w:p w14:paraId="0BA7F015" w14:textId="77777777" w:rsidR="00675A3C" w:rsidRDefault="00675A3C" w:rsidP="00675A3C">
      <w:pPr>
        <w:pStyle w:val="CoverText"/>
        <w:numPr>
          <w:ilvl w:val="0"/>
          <w:numId w:val="1"/>
        </w:numPr>
      </w:pPr>
      <w:r>
        <w:t>unauthorised republications.</w:t>
      </w:r>
    </w:p>
    <w:p w14:paraId="44B1FC24" w14:textId="77777777" w:rsidR="00675A3C" w:rsidRDefault="00675A3C" w:rsidP="00675A3C">
      <w:pPr>
        <w:pStyle w:val="CoverText"/>
      </w:pPr>
      <w:r>
        <w:t>The status of this republication appears on the bottom of each page.</w:t>
      </w:r>
    </w:p>
    <w:p w14:paraId="02E612FE" w14:textId="77777777" w:rsidR="00675A3C" w:rsidRDefault="00675A3C" w:rsidP="00675A3C">
      <w:pPr>
        <w:pStyle w:val="CoverSubHdg"/>
      </w:pPr>
      <w:r>
        <w:t>Editorial changes</w:t>
      </w:r>
    </w:p>
    <w:p w14:paraId="4F734E0C" w14:textId="77777777" w:rsidR="00675A3C" w:rsidRDefault="00675A3C" w:rsidP="00675A3C">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15860FE9" w14:textId="77777777" w:rsidR="00675A3C" w:rsidRDefault="00675A3C" w:rsidP="00675A3C">
      <w:pPr>
        <w:pStyle w:val="CoverText"/>
      </w:pPr>
    </w:p>
    <w:p w14:paraId="531D1730" w14:textId="77777777" w:rsidR="00675A3C" w:rsidRDefault="00675A3C" w:rsidP="00675A3C">
      <w:pPr>
        <w:pStyle w:val="00SigningPage"/>
        <w:sectPr w:rsidR="00675A3C">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143D0AC4" w14:textId="77777777" w:rsidR="00FB3F95" w:rsidRDefault="00FB3F95">
      <w:pPr>
        <w:pStyle w:val="parainpara"/>
        <w:spacing w:before="0" w:after="100"/>
        <w:jc w:val="right"/>
        <w:rPr>
          <w:rFonts w:ascii="Helvetica" w:hAnsi="Helvetica"/>
          <w:color w:val="000000"/>
          <w:sz w:val="20"/>
        </w:rPr>
      </w:pPr>
    </w:p>
    <w:p w14:paraId="7D4A8FF3" w14:textId="77777777" w:rsidR="00A1157C" w:rsidRDefault="00A1157C" w:rsidP="00A1157C">
      <w:pPr>
        <w:jc w:val="center"/>
      </w:pPr>
      <w:r>
        <w:rPr>
          <w:noProof/>
        </w:rPr>
        <w:drawing>
          <wp:inline distT="0" distB="0" distL="0" distR="0" wp14:anchorId="6ECF1F49" wp14:editId="1AF02E8E">
            <wp:extent cx="1339850" cy="1178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30816366" w14:textId="77777777" w:rsidR="00A1157C" w:rsidRDefault="00A1157C" w:rsidP="00A1157C">
      <w:pPr>
        <w:jc w:val="center"/>
        <w:rPr>
          <w:rFonts w:ascii="Arial" w:hAnsi="Arial"/>
        </w:rPr>
      </w:pPr>
      <w:r>
        <w:rPr>
          <w:rFonts w:ascii="Arial" w:hAnsi="Arial"/>
        </w:rPr>
        <w:t>Australian Capital Territory</w:t>
      </w:r>
    </w:p>
    <w:p w14:paraId="578E3E5A" w14:textId="77777777" w:rsidR="00FB3F95" w:rsidRDefault="00FB3F95">
      <w:pPr>
        <w:spacing w:before="100" w:after="100"/>
        <w:jc w:val="center"/>
        <w:rPr>
          <w:rFonts w:ascii="Helvetica" w:hAnsi="Helvetica"/>
          <w:b/>
          <w:color w:val="000000"/>
          <w:sz w:val="32"/>
        </w:rPr>
      </w:pPr>
      <w:r>
        <w:rPr>
          <w:rFonts w:ascii="Helvetica" w:hAnsi="Helvetica"/>
          <w:b/>
          <w:color w:val="000000"/>
          <w:sz w:val="32"/>
        </w:rPr>
        <w:t>Building Regulations</w:t>
      </w:r>
    </w:p>
    <w:p w14:paraId="06FAEF6C" w14:textId="77777777" w:rsidR="00FB3F95" w:rsidRDefault="00FB3F95">
      <w:pPr>
        <w:spacing w:before="100" w:after="40"/>
        <w:jc w:val="center"/>
        <w:rPr>
          <w:rFonts w:ascii="Helvetica" w:hAnsi="Helvetica"/>
          <w:color w:val="000000"/>
          <w:sz w:val="22"/>
        </w:rPr>
      </w:pPr>
      <w:r>
        <w:rPr>
          <w:rFonts w:ascii="Helvetica" w:hAnsi="Helvetica"/>
          <w:color w:val="000000"/>
          <w:sz w:val="22"/>
        </w:rPr>
        <w:t>in force under the</w:t>
      </w:r>
    </w:p>
    <w:p w14:paraId="63BFBBDA" w14:textId="77777777" w:rsidR="00FB3F95" w:rsidRDefault="00FB3F95">
      <w:pPr>
        <w:spacing w:before="0" w:after="100"/>
        <w:jc w:val="center"/>
        <w:rPr>
          <w:rFonts w:ascii="Helvetica" w:hAnsi="Helvetica"/>
          <w:b/>
          <w:color w:val="000000"/>
          <w:sz w:val="22"/>
        </w:rPr>
      </w:pPr>
      <w:r>
        <w:rPr>
          <w:rFonts w:ascii="Helvetica" w:hAnsi="Helvetica"/>
          <w:b/>
          <w:color w:val="000000"/>
          <w:sz w:val="22"/>
        </w:rPr>
        <w:t>Building Act 1972</w:t>
      </w:r>
    </w:p>
    <w:p w14:paraId="4D968E2F" w14:textId="77777777" w:rsidR="00FB3F95" w:rsidRDefault="00FB3F95">
      <w:pPr>
        <w:jc w:val="center"/>
        <w:rPr>
          <w:b/>
          <w:color w:val="000000"/>
          <w:sz w:val="20"/>
        </w:rPr>
      </w:pPr>
      <w:r>
        <w:rPr>
          <w:b/>
          <w:color w:val="000000"/>
          <w:sz w:val="20"/>
        </w:rPr>
        <w:t>CONTENTS</w:t>
      </w:r>
    </w:p>
    <w:p w14:paraId="23D981CF" w14:textId="00AFAFA7" w:rsidR="00FB3F95" w:rsidRDefault="00FB3F95">
      <w:pPr>
        <w:pStyle w:val="N-9pt"/>
        <w:rPr>
          <w:color w:val="000000"/>
        </w:rPr>
      </w:pPr>
      <w:r>
        <w:rPr>
          <w:color w:val="000000"/>
        </w:rPr>
        <w:tab/>
      </w:r>
    </w:p>
    <w:p w14:paraId="7225CD91" w14:textId="77777777" w:rsidR="0026269F" w:rsidRDefault="00FB3F95">
      <w:pPr>
        <w:pStyle w:val="TOC3"/>
        <w:tabs>
          <w:tab w:val="right" w:leader="dot" w:pos="6900"/>
        </w:tabs>
        <w:rPr>
          <w:color w:val="000000"/>
        </w:rPr>
      </w:pPr>
      <w:r>
        <w:rPr>
          <w:color w:val="000000"/>
        </w:rPr>
        <w:tab/>
        <w:t>1</w:t>
      </w:r>
      <w:r>
        <w:rPr>
          <w:color w:val="000000"/>
        </w:rPr>
        <w:tab/>
        <w:t>Citation</w:t>
      </w:r>
    </w:p>
    <w:p w14:paraId="15F9B852" w14:textId="77777777" w:rsidR="0026269F" w:rsidRDefault="00FB3F95">
      <w:pPr>
        <w:pStyle w:val="TOC3"/>
        <w:tabs>
          <w:tab w:val="right" w:leader="dot" w:pos="6900"/>
        </w:tabs>
        <w:rPr>
          <w:color w:val="000000"/>
        </w:rPr>
      </w:pPr>
      <w:r>
        <w:rPr>
          <w:color w:val="000000"/>
        </w:rPr>
        <w:tab/>
        <w:t>2</w:t>
      </w:r>
      <w:r>
        <w:rPr>
          <w:color w:val="000000"/>
        </w:rPr>
        <w:tab/>
        <w:t>Interpretation</w:t>
      </w:r>
    </w:p>
    <w:p w14:paraId="101AF270" w14:textId="77777777" w:rsidR="0026269F" w:rsidRDefault="00FB3F95">
      <w:pPr>
        <w:pStyle w:val="TOC3"/>
        <w:tabs>
          <w:tab w:val="right" w:leader="dot" w:pos="6900"/>
        </w:tabs>
        <w:rPr>
          <w:color w:val="000000"/>
        </w:rPr>
      </w:pPr>
      <w:r>
        <w:rPr>
          <w:color w:val="000000"/>
        </w:rPr>
        <w:tab/>
        <w:t>3</w:t>
      </w:r>
      <w:r>
        <w:rPr>
          <w:color w:val="000000"/>
        </w:rPr>
        <w:tab/>
        <w:t>Specialist building work</w:t>
      </w:r>
    </w:p>
    <w:p w14:paraId="6C87907D" w14:textId="77777777" w:rsidR="0026269F" w:rsidRDefault="00FB3F95">
      <w:pPr>
        <w:pStyle w:val="TOC3"/>
        <w:tabs>
          <w:tab w:val="right" w:leader="dot" w:pos="6900"/>
        </w:tabs>
        <w:rPr>
          <w:color w:val="000000"/>
        </w:rPr>
      </w:pPr>
      <w:r>
        <w:rPr>
          <w:color w:val="000000"/>
        </w:rPr>
        <w:tab/>
        <w:t>4</w:t>
      </w:r>
      <w:r>
        <w:rPr>
          <w:color w:val="000000"/>
        </w:rPr>
        <w:tab/>
        <w:t>Prescribed buildings</w:t>
      </w:r>
    </w:p>
    <w:p w14:paraId="64EE71A5" w14:textId="77777777" w:rsidR="0026269F" w:rsidRDefault="00FB3F95">
      <w:pPr>
        <w:pStyle w:val="TOC3"/>
        <w:tabs>
          <w:tab w:val="right" w:leader="dot" w:pos="6900"/>
        </w:tabs>
        <w:rPr>
          <w:color w:val="000000"/>
        </w:rPr>
      </w:pPr>
      <w:r>
        <w:rPr>
          <w:color w:val="000000"/>
        </w:rPr>
        <w:tab/>
        <w:t>5</w:t>
      </w:r>
      <w:r>
        <w:rPr>
          <w:color w:val="000000"/>
        </w:rPr>
        <w:tab/>
        <w:t>Applications for owner-builder licences</w:t>
      </w:r>
    </w:p>
    <w:p w14:paraId="2709DF01" w14:textId="77777777" w:rsidR="0026269F" w:rsidRDefault="00FB3F95">
      <w:pPr>
        <w:pStyle w:val="TOC3"/>
        <w:tabs>
          <w:tab w:val="right" w:leader="dot" w:pos="6900"/>
        </w:tabs>
        <w:rPr>
          <w:color w:val="000000"/>
        </w:rPr>
      </w:pPr>
      <w:r>
        <w:rPr>
          <w:color w:val="000000"/>
        </w:rPr>
        <w:tab/>
        <w:t>6</w:t>
      </w:r>
      <w:r>
        <w:rPr>
          <w:color w:val="000000"/>
        </w:rPr>
        <w:tab/>
        <w:t>Qualifications for certifiers</w:t>
      </w:r>
    </w:p>
    <w:p w14:paraId="2E33936F" w14:textId="77777777" w:rsidR="0026269F" w:rsidRDefault="00FB3F95">
      <w:pPr>
        <w:pStyle w:val="TOC3"/>
        <w:tabs>
          <w:tab w:val="right" w:leader="dot" w:pos="6900"/>
        </w:tabs>
        <w:rPr>
          <w:color w:val="000000"/>
        </w:rPr>
      </w:pPr>
      <w:r>
        <w:rPr>
          <w:color w:val="000000"/>
        </w:rPr>
        <w:tab/>
        <w:t>7</w:t>
      </w:r>
      <w:r>
        <w:rPr>
          <w:color w:val="000000"/>
        </w:rPr>
        <w:tab/>
        <w:t>Applications—copies of plans</w:t>
      </w:r>
    </w:p>
    <w:p w14:paraId="5B873BD1" w14:textId="77777777" w:rsidR="0026269F" w:rsidRDefault="00FB3F95">
      <w:pPr>
        <w:pStyle w:val="TOC3"/>
        <w:tabs>
          <w:tab w:val="right" w:leader="dot" w:pos="6900"/>
        </w:tabs>
        <w:rPr>
          <w:color w:val="000000"/>
        </w:rPr>
      </w:pPr>
      <w:r>
        <w:rPr>
          <w:color w:val="000000"/>
        </w:rPr>
        <w:tab/>
        <w:t>8</w:t>
      </w:r>
      <w:r>
        <w:rPr>
          <w:color w:val="000000"/>
        </w:rPr>
        <w:tab/>
        <w:t>Applications—general requirements</w:t>
      </w:r>
    </w:p>
    <w:p w14:paraId="44705F0D" w14:textId="77777777" w:rsidR="0026269F" w:rsidRDefault="00FB3F95">
      <w:pPr>
        <w:pStyle w:val="TOC3"/>
        <w:tabs>
          <w:tab w:val="right" w:leader="dot" w:pos="6900"/>
        </w:tabs>
        <w:rPr>
          <w:color w:val="000000"/>
        </w:rPr>
      </w:pPr>
      <w:r>
        <w:rPr>
          <w:color w:val="000000"/>
        </w:rPr>
        <w:tab/>
        <w:t>9</w:t>
      </w:r>
      <w:r>
        <w:rPr>
          <w:color w:val="000000"/>
        </w:rPr>
        <w:tab/>
        <w:t>Applications—erection or alteration of buildings</w:t>
      </w:r>
    </w:p>
    <w:p w14:paraId="36810977" w14:textId="77777777" w:rsidR="0026269F" w:rsidRDefault="00FB3F95">
      <w:pPr>
        <w:pStyle w:val="TOC3"/>
        <w:tabs>
          <w:tab w:val="right" w:leader="dot" w:pos="6900"/>
        </w:tabs>
        <w:rPr>
          <w:color w:val="000000"/>
        </w:rPr>
      </w:pPr>
      <w:r>
        <w:rPr>
          <w:color w:val="000000"/>
        </w:rPr>
        <w:tab/>
        <w:t>10</w:t>
      </w:r>
      <w:r>
        <w:rPr>
          <w:color w:val="000000"/>
        </w:rPr>
        <w:tab/>
        <w:t>Applications—removal or demolition of buildings</w:t>
      </w:r>
    </w:p>
    <w:p w14:paraId="49B3E1BF" w14:textId="77777777" w:rsidR="0026269F" w:rsidRDefault="00FB3F95">
      <w:pPr>
        <w:pStyle w:val="TOC3"/>
        <w:tabs>
          <w:tab w:val="right" w:leader="dot" w:pos="6900"/>
        </w:tabs>
        <w:rPr>
          <w:color w:val="000000"/>
        </w:rPr>
      </w:pPr>
      <w:r>
        <w:rPr>
          <w:color w:val="000000"/>
        </w:rPr>
        <w:tab/>
        <w:t>11</w:t>
      </w:r>
      <w:r>
        <w:rPr>
          <w:color w:val="000000"/>
        </w:rPr>
        <w:tab/>
        <w:t>Applications—asbestos removal requirements</w:t>
      </w:r>
    </w:p>
    <w:p w14:paraId="2941BA17" w14:textId="77777777" w:rsidR="0026269F" w:rsidRDefault="00FB3F95">
      <w:pPr>
        <w:pStyle w:val="TOC3"/>
        <w:tabs>
          <w:tab w:val="right" w:leader="dot" w:pos="6900"/>
        </w:tabs>
        <w:rPr>
          <w:color w:val="000000"/>
        </w:rPr>
      </w:pPr>
      <w:r>
        <w:rPr>
          <w:color w:val="000000"/>
        </w:rPr>
        <w:tab/>
        <w:t>12</w:t>
      </w:r>
      <w:r>
        <w:rPr>
          <w:color w:val="000000"/>
        </w:rPr>
        <w:tab/>
        <w:t>Plans—general requirements</w:t>
      </w:r>
    </w:p>
    <w:p w14:paraId="0C7432FF" w14:textId="77777777" w:rsidR="0026269F" w:rsidRDefault="00FB3F95">
      <w:pPr>
        <w:pStyle w:val="TOC3"/>
        <w:tabs>
          <w:tab w:val="right" w:leader="dot" w:pos="6900"/>
        </w:tabs>
        <w:rPr>
          <w:color w:val="000000"/>
        </w:rPr>
      </w:pPr>
      <w:r>
        <w:rPr>
          <w:color w:val="000000"/>
        </w:rPr>
        <w:tab/>
        <w:t>13</w:t>
      </w:r>
      <w:r>
        <w:rPr>
          <w:color w:val="000000"/>
        </w:rPr>
        <w:tab/>
        <w:t>Plans—erection or alteration of buildings</w:t>
      </w:r>
    </w:p>
    <w:p w14:paraId="67498709" w14:textId="77777777" w:rsidR="0026269F" w:rsidRDefault="00FB3F95">
      <w:pPr>
        <w:pStyle w:val="TOC3"/>
        <w:tabs>
          <w:tab w:val="right" w:leader="dot" w:pos="6900"/>
        </w:tabs>
        <w:rPr>
          <w:color w:val="000000"/>
        </w:rPr>
      </w:pPr>
      <w:r>
        <w:rPr>
          <w:color w:val="000000"/>
        </w:rPr>
        <w:tab/>
        <w:t>14</w:t>
      </w:r>
      <w:r>
        <w:rPr>
          <w:color w:val="000000"/>
        </w:rPr>
        <w:tab/>
        <w:t>Plans—asbestos removal requirements</w:t>
      </w:r>
    </w:p>
    <w:p w14:paraId="28B8213D" w14:textId="77777777" w:rsidR="0026269F" w:rsidRDefault="00FB3F95">
      <w:pPr>
        <w:pStyle w:val="TOC3"/>
        <w:tabs>
          <w:tab w:val="right" w:leader="dot" w:pos="6900"/>
        </w:tabs>
        <w:rPr>
          <w:color w:val="000000"/>
        </w:rPr>
      </w:pPr>
      <w:r>
        <w:rPr>
          <w:color w:val="000000"/>
        </w:rPr>
        <w:tab/>
        <w:t>15</w:t>
      </w:r>
      <w:r>
        <w:rPr>
          <w:color w:val="000000"/>
        </w:rPr>
        <w:tab/>
        <w:t>Consultation and consent</w:t>
      </w:r>
    </w:p>
    <w:p w14:paraId="3968B1D1" w14:textId="77777777" w:rsidR="0026269F" w:rsidRDefault="00FB3F95">
      <w:pPr>
        <w:pStyle w:val="TOC3"/>
        <w:tabs>
          <w:tab w:val="right" w:leader="dot" w:pos="6900"/>
        </w:tabs>
        <w:rPr>
          <w:color w:val="000000"/>
        </w:rPr>
      </w:pPr>
      <w:r>
        <w:rPr>
          <w:color w:val="000000"/>
        </w:rPr>
        <w:tab/>
        <w:t>16</w:t>
      </w:r>
      <w:r>
        <w:rPr>
          <w:color w:val="000000"/>
        </w:rPr>
        <w:tab/>
        <w:t>Stages of building work</w:t>
      </w:r>
    </w:p>
    <w:p w14:paraId="745E158C" w14:textId="77777777" w:rsidR="0026269F" w:rsidRDefault="00FB3F95">
      <w:pPr>
        <w:pStyle w:val="TOC3"/>
        <w:tabs>
          <w:tab w:val="right" w:leader="dot" w:pos="6900"/>
        </w:tabs>
        <w:rPr>
          <w:color w:val="000000"/>
        </w:rPr>
      </w:pPr>
      <w:r>
        <w:rPr>
          <w:color w:val="000000"/>
        </w:rPr>
        <w:tab/>
        <w:t>17</w:t>
      </w:r>
      <w:r>
        <w:rPr>
          <w:color w:val="000000"/>
        </w:rPr>
        <w:tab/>
        <w:t>Consent or approval on completion of building work</w:t>
      </w:r>
    </w:p>
    <w:p w14:paraId="7D400F2B" w14:textId="77777777" w:rsidR="0026269F" w:rsidRDefault="00FB3F95">
      <w:pPr>
        <w:pStyle w:val="TOC3"/>
        <w:tabs>
          <w:tab w:val="right" w:leader="dot" w:pos="6900"/>
        </w:tabs>
        <w:rPr>
          <w:color w:val="000000"/>
        </w:rPr>
      </w:pPr>
      <w:r>
        <w:rPr>
          <w:color w:val="000000"/>
        </w:rPr>
        <w:tab/>
        <w:t>18</w:t>
      </w:r>
      <w:r>
        <w:rPr>
          <w:color w:val="000000"/>
        </w:rPr>
        <w:tab/>
        <w:t>Cost of work</w:t>
      </w:r>
    </w:p>
    <w:p w14:paraId="262232AE" w14:textId="77777777" w:rsidR="0026269F" w:rsidRDefault="00FB3F95">
      <w:pPr>
        <w:pStyle w:val="TOC3"/>
        <w:tabs>
          <w:tab w:val="right" w:leader="dot" w:pos="6900"/>
        </w:tabs>
        <w:rPr>
          <w:color w:val="000000"/>
        </w:rPr>
      </w:pPr>
      <w:r>
        <w:rPr>
          <w:color w:val="000000"/>
        </w:rPr>
        <w:tab/>
        <w:t>19</w:t>
      </w:r>
      <w:r>
        <w:rPr>
          <w:color w:val="000000"/>
        </w:rPr>
        <w:tab/>
        <w:t>Expiration of warranty</w:t>
      </w:r>
    </w:p>
    <w:p w14:paraId="3CA2C537" w14:textId="77777777" w:rsidR="0026269F" w:rsidRDefault="00FB3F95">
      <w:pPr>
        <w:pStyle w:val="TOC3"/>
        <w:tabs>
          <w:tab w:val="right" w:leader="dot" w:pos="6900"/>
        </w:tabs>
        <w:rPr>
          <w:color w:val="000000"/>
        </w:rPr>
      </w:pPr>
      <w:r>
        <w:rPr>
          <w:color w:val="000000"/>
        </w:rPr>
        <w:tab/>
        <w:t>20</w:t>
      </w:r>
      <w:r>
        <w:rPr>
          <w:color w:val="000000"/>
        </w:rPr>
        <w:tab/>
        <w:t>Residential building work insurance</w:t>
      </w:r>
    </w:p>
    <w:p w14:paraId="5477BDBB" w14:textId="77777777" w:rsidR="0026269F" w:rsidRDefault="00FB3F95">
      <w:pPr>
        <w:pStyle w:val="TOC3"/>
        <w:tabs>
          <w:tab w:val="right" w:leader="dot" w:pos="6900"/>
        </w:tabs>
        <w:rPr>
          <w:color w:val="000000"/>
        </w:rPr>
      </w:pPr>
      <w:r>
        <w:rPr>
          <w:color w:val="000000"/>
        </w:rPr>
        <w:tab/>
        <w:t>21</w:t>
      </w:r>
      <w:r>
        <w:rPr>
          <w:color w:val="000000"/>
        </w:rPr>
        <w:tab/>
        <w:t>Furnishing copies of documents</w:t>
      </w:r>
    </w:p>
    <w:p w14:paraId="604AF57C" w14:textId="4B74A200" w:rsidR="00FB3F95" w:rsidRDefault="00FB3F95">
      <w:pPr>
        <w:ind w:left="260" w:hanging="260"/>
        <w:jc w:val="center"/>
        <w:rPr>
          <w:color w:val="000000"/>
          <w:sz w:val="20"/>
        </w:rPr>
      </w:pPr>
      <w:r>
        <w:rPr>
          <w:color w:val="000000"/>
          <w:sz w:val="20"/>
        </w:rPr>
        <w:br w:type="page"/>
      </w:r>
      <w:r>
        <w:rPr>
          <w:color w:val="000000"/>
          <w:sz w:val="20"/>
        </w:rPr>
        <w:lastRenderedPageBreak/>
        <w:t>ENDNOTES</w:t>
      </w:r>
    </w:p>
    <w:p w14:paraId="444E1540" w14:textId="77777777" w:rsidR="0026269F" w:rsidRDefault="00FB3F95">
      <w:pPr>
        <w:pStyle w:val="TOC3"/>
        <w:tabs>
          <w:tab w:val="right" w:leader="dot" w:pos="6900"/>
        </w:tabs>
        <w:ind w:left="2200" w:hanging="600"/>
        <w:rPr>
          <w:color w:val="000000"/>
        </w:rPr>
      </w:pPr>
      <w:r>
        <w:rPr>
          <w:color w:val="000000"/>
        </w:rPr>
        <w:t>1</w:t>
      </w:r>
      <w:r>
        <w:rPr>
          <w:color w:val="000000"/>
        </w:rPr>
        <w:tab/>
        <w:t>About this republication</w:t>
      </w:r>
    </w:p>
    <w:p w14:paraId="38B8AEEF" w14:textId="77777777" w:rsidR="0026269F" w:rsidRDefault="00FB3F95">
      <w:pPr>
        <w:pStyle w:val="TOC3"/>
        <w:tabs>
          <w:tab w:val="right" w:leader="dot" w:pos="6900"/>
        </w:tabs>
        <w:ind w:left="2200" w:hanging="600"/>
        <w:rPr>
          <w:color w:val="000000"/>
        </w:rPr>
      </w:pPr>
      <w:r>
        <w:rPr>
          <w:color w:val="000000"/>
        </w:rPr>
        <w:t>2</w:t>
      </w:r>
      <w:r>
        <w:rPr>
          <w:color w:val="000000"/>
        </w:rPr>
        <w:tab/>
        <w:t>About the republished subordinate law</w:t>
      </w:r>
    </w:p>
    <w:p w14:paraId="670873A2" w14:textId="77777777" w:rsidR="0026269F" w:rsidRDefault="00FB3F95">
      <w:pPr>
        <w:pStyle w:val="TOC3"/>
        <w:tabs>
          <w:tab w:val="right" w:leader="dot" w:pos="6900"/>
        </w:tabs>
        <w:ind w:left="2200" w:hanging="600"/>
        <w:rPr>
          <w:color w:val="000000"/>
        </w:rPr>
      </w:pPr>
      <w:r>
        <w:rPr>
          <w:color w:val="000000"/>
        </w:rPr>
        <w:t>3</w:t>
      </w:r>
      <w:r>
        <w:rPr>
          <w:color w:val="000000"/>
        </w:rPr>
        <w:tab/>
        <w:t>Abbreviation key</w:t>
      </w:r>
    </w:p>
    <w:p w14:paraId="6A26C062" w14:textId="77777777" w:rsidR="0026269F" w:rsidRDefault="00FB3F95">
      <w:pPr>
        <w:pStyle w:val="TOC3"/>
        <w:tabs>
          <w:tab w:val="right" w:leader="dot" w:pos="6900"/>
        </w:tabs>
        <w:ind w:left="2200" w:hanging="600"/>
        <w:rPr>
          <w:color w:val="000000"/>
        </w:rPr>
      </w:pPr>
      <w:r>
        <w:rPr>
          <w:color w:val="000000"/>
        </w:rPr>
        <w:t>4</w:t>
      </w:r>
      <w:r>
        <w:rPr>
          <w:color w:val="000000"/>
        </w:rPr>
        <w:tab/>
        <w:t>Table of legislation</w:t>
      </w:r>
    </w:p>
    <w:p w14:paraId="43754E1D" w14:textId="77777777" w:rsidR="0026269F" w:rsidRDefault="00FB3F95">
      <w:pPr>
        <w:pStyle w:val="TOC3"/>
        <w:tabs>
          <w:tab w:val="right" w:leader="dot" w:pos="6900"/>
        </w:tabs>
        <w:ind w:left="2200" w:hanging="600"/>
        <w:rPr>
          <w:color w:val="000000"/>
        </w:rPr>
      </w:pPr>
      <w:r>
        <w:rPr>
          <w:color w:val="000000"/>
        </w:rPr>
        <w:t>5</w:t>
      </w:r>
      <w:r>
        <w:rPr>
          <w:color w:val="000000"/>
        </w:rPr>
        <w:tab/>
        <w:t>Table of amendments</w:t>
      </w:r>
    </w:p>
    <w:p w14:paraId="404BA9FF" w14:textId="77777777" w:rsidR="0026269F" w:rsidRDefault="00FB3F95">
      <w:pPr>
        <w:pStyle w:val="TOC3"/>
        <w:tabs>
          <w:tab w:val="right" w:leader="dot" w:pos="6900"/>
        </w:tabs>
        <w:ind w:left="2200" w:hanging="600"/>
        <w:rPr>
          <w:color w:val="000000"/>
        </w:rPr>
      </w:pPr>
      <w:r>
        <w:rPr>
          <w:color w:val="000000"/>
        </w:rPr>
        <w:t>6</w:t>
      </w:r>
      <w:r>
        <w:rPr>
          <w:color w:val="000000"/>
        </w:rPr>
        <w:tab/>
        <w:t>Table of earlier republications</w:t>
      </w:r>
    </w:p>
    <w:p w14:paraId="00245064" w14:textId="77777777" w:rsidR="0026269F" w:rsidRDefault="00FB3F95">
      <w:pPr>
        <w:pStyle w:val="TOC3"/>
        <w:tabs>
          <w:tab w:val="right" w:leader="dot" w:pos="6900"/>
        </w:tabs>
        <w:ind w:left="2200" w:hanging="600"/>
        <w:rPr>
          <w:color w:val="000000"/>
        </w:rPr>
      </w:pPr>
      <w:r>
        <w:rPr>
          <w:color w:val="000000"/>
        </w:rPr>
        <w:t>7</w:t>
      </w:r>
      <w:r>
        <w:rPr>
          <w:color w:val="000000"/>
        </w:rPr>
        <w:tab/>
        <w:t>Table of renumbered provisions</w:t>
      </w:r>
    </w:p>
    <w:p w14:paraId="6B3D5808" w14:textId="31C57B9F" w:rsidR="00FB3F95" w:rsidRDefault="00FB3F95">
      <w:pPr>
        <w:pStyle w:val="TOC3"/>
        <w:tabs>
          <w:tab w:val="right" w:leader="dot" w:pos="6900"/>
        </w:tabs>
        <w:rPr>
          <w:color w:val="000000"/>
        </w:rPr>
      </w:pPr>
    </w:p>
    <w:p w14:paraId="2B670964" w14:textId="77777777" w:rsidR="00FB3F95" w:rsidRDefault="00FB3F95">
      <w:pPr>
        <w:pStyle w:val="parainpara"/>
        <w:spacing w:before="0"/>
        <w:jc w:val="center"/>
        <w:rPr>
          <w:color w:val="000000"/>
        </w:rPr>
        <w:sectPr w:rsidR="00FB3F95" w:rsidSect="00675A3C">
          <w:headerReference w:type="even" r:id="rId14"/>
          <w:headerReference w:type="default" r:id="rId15"/>
          <w:footerReference w:type="even" r:id="rId16"/>
          <w:footerReference w:type="default" r:id="rId17"/>
          <w:headerReference w:type="first" r:id="rId18"/>
          <w:footerReference w:type="first" r:id="rId19"/>
          <w:pgSz w:w="11906" w:h="16838"/>
          <w:pgMar w:top="2999" w:right="1899" w:bottom="2500" w:left="2302" w:header="2477" w:footer="2098" w:gutter="0"/>
          <w:pgNumType w:fmt="lowerRoman" w:start="1"/>
          <w:cols w:space="720"/>
          <w:titlePg/>
          <w:docGrid w:linePitch="326"/>
        </w:sectPr>
      </w:pPr>
    </w:p>
    <w:p w14:paraId="5008506C" w14:textId="77777777" w:rsidR="009C6703" w:rsidRDefault="009C6703" w:rsidP="009C6703">
      <w:pPr>
        <w:jc w:val="center"/>
      </w:pPr>
      <w:bookmarkStart w:id="1" w:name="_Toc453492533"/>
      <w:bookmarkStart w:id="2" w:name="_Toc453492762"/>
      <w:bookmarkStart w:id="3" w:name="_Toc453492992"/>
      <w:r>
        <w:rPr>
          <w:noProof/>
        </w:rPr>
        <w:lastRenderedPageBreak/>
        <w:drawing>
          <wp:inline distT="0" distB="0" distL="0" distR="0" wp14:anchorId="6BD992F9" wp14:editId="14E83832">
            <wp:extent cx="1339850" cy="11785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6A020DD5" w14:textId="77777777" w:rsidR="009C6703" w:rsidRDefault="009C6703" w:rsidP="009C6703">
      <w:pPr>
        <w:jc w:val="center"/>
        <w:rPr>
          <w:rFonts w:ascii="Arial" w:hAnsi="Arial"/>
        </w:rPr>
      </w:pPr>
      <w:r>
        <w:rPr>
          <w:rFonts w:ascii="Arial" w:hAnsi="Arial"/>
        </w:rPr>
        <w:t>Australian Capital Territory</w:t>
      </w:r>
    </w:p>
    <w:p w14:paraId="7B718944" w14:textId="77777777" w:rsidR="00FB3F95" w:rsidRDefault="00FB3F95">
      <w:pPr>
        <w:spacing w:before="100" w:after="100"/>
        <w:jc w:val="center"/>
        <w:rPr>
          <w:rFonts w:ascii="Helvetica" w:hAnsi="Helvetica"/>
          <w:b/>
          <w:color w:val="000000"/>
          <w:sz w:val="32"/>
        </w:rPr>
      </w:pPr>
      <w:r>
        <w:rPr>
          <w:rFonts w:ascii="Helvetica" w:hAnsi="Helvetica"/>
          <w:b/>
          <w:color w:val="000000"/>
          <w:sz w:val="32"/>
        </w:rPr>
        <w:t>Building Regulations</w:t>
      </w:r>
    </w:p>
    <w:p w14:paraId="4DABE56C" w14:textId="77777777" w:rsidR="00FB3F95" w:rsidRDefault="00FB3F95">
      <w:pPr>
        <w:spacing w:before="100" w:after="40"/>
        <w:jc w:val="center"/>
        <w:rPr>
          <w:rFonts w:ascii="Helvetica" w:hAnsi="Helvetica"/>
          <w:color w:val="000000"/>
          <w:sz w:val="22"/>
        </w:rPr>
      </w:pPr>
      <w:r>
        <w:rPr>
          <w:rFonts w:ascii="Helvetica" w:hAnsi="Helvetica"/>
          <w:color w:val="000000"/>
          <w:sz w:val="22"/>
        </w:rPr>
        <w:t>in force under the</w:t>
      </w:r>
    </w:p>
    <w:p w14:paraId="568D337B" w14:textId="77777777" w:rsidR="00FB3F95" w:rsidRDefault="00FB3F95">
      <w:pPr>
        <w:spacing w:before="0" w:after="100"/>
        <w:jc w:val="center"/>
        <w:rPr>
          <w:rFonts w:ascii="Helvetica" w:hAnsi="Helvetica"/>
          <w:b/>
          <w:color w:val="000000"/>
          <w:sz w:val="22"/>
        </w:rPr>
      </w:pPr>
      <w:r>
        <w:rPr>
          <w:rFonts w:ascii="Helvetica" w:hAnsi="Helvetica"/>
          <w:b/>
          <w:color w:val="000000"/>
          <w:sz w:val="22"/>
        </w:rPr>
        <w:t>Building Act 1972</w:t>
      </w:r>
    </w:p>
    <w:p w14:paraId="01FCC7F5" w14:textId="77777777" w:rsidR="00FB3F95" w:rsidRDefault="00FB3F95">
      <w:pPr>
        <w:pStyle w:val="AH3sec"/>
        <w:rPr>
          <w:color w:val="000000"/>
        </w:rPr>
      </w:pPr>
      <w:r>
        <w:rPr>
          <w:color w:val="000000"/>
        </w:rPr>
        <w:t xml:space="preserve">1 </w:t>
      </w:r>
      <w:r>
        <w:rPr>
          <w:color w:val="000000"/>
        </w:rPr>
        <w:tab/>
        <w:t>Citation</w:t>
      </w:r>
      <w:bookmarkEnd w:id="1"/>
      <w:bookmarkEnd w:id="2"/>
      <w:bookmarkEnd w:id="3"/>
      <w:r>
        <w:rPr>
          <w:color w:val="000000"/>
        </w:rPr>
        <w:t xml:space="preserve"> </w:t>
      </w:r>
    </w:p>
    <w:p w14:paraId="598FC66A" w14:textId="77777777" w:rsidR="00FB3F95" w:rsidRDefault="00FB3F95">
      <w:pPr>
        <w:pStyle w:val="Amain"/>
        <w:rPr>
          <w:color w:val="000000"/>
        </w:rPr>
      </w:pPr>
      <w:r>
        <w:rPr>
          <w:color w:val="000000"/>
        </w:rPr>
        <w:tab/>
        <w:t xml:space="preserve">These Regulations may be cited as the </w:t>
      </w:r>
      <w:r>
        <w:rPr>
          <w:i/>
          <w:color w:val="000000"/>
        </w:rPr>
        <w:t>Building Regulations</w:t>
      </w:r>
      <w:r>
        <w:rPr>
          <w:color w:val="000000"/>
        </w:rPr>
        <w:t>.</w:t>
      </w:r>
    </w:p>
    <w:p w14:paraId="7BBBA420" w14:textId="77777777" w:rsidR="00FB3F95" w:rsidRDefault="00FB3F95">
      <w:pPr>
        <w:pStyle w:val="AH3sec"/>
        <w:rPr>
          <w:color w:val="000000"/>
        </w:rPr>
      </w:pPr>
      <w:bookmarkStart w:id="4" w:name="_Toc453492534"/>
      <w:bookmarkStart w:id="5" w:name="_Toc453492763"/>
      <w:bookmarkStart w:id="6" w:name="_Toc453492993"/>
      <w:r>
        <w:rPr>
          <w:color w:val="000000"/>
        </w:rPr>
        <w:t xml:space="preserve">2 </w:t>
      </w:r>
      <w:r>
        <w:rPr>
          <w:color w:val="000000"/>
        </w:rPr>
        <w:tab/>
        <w:t>Interpretation</w:t>
      </w:r>
      <w:bookmarkEnd w:id="4"/>
      <w:bookmarkEnd w:id="5"/>
      <w:bookmarkEnd w:id="6"/>
    </w:p>
    <w:p w14:paraId="68946BBD" w14:textId="77777777" w:rsidR="00FB3F95" w:rsidRDefault="00FB3F95">
      <w:pPr>
        <w:pStyle w:val="Amain"/>
        <w:rPr>
          <w:color w:val="000000"/>
        </w:rPr>
      </w:pPr>
      <w:r>
        <w:rPr>
          <w:color w:val="000000"/>
        </w:rPr>
        <w:tab/>
        <w:t>In these regulations, unless the contrary intention appears—</w:t>
      </w:r>
    </w:p>
    <w:p w14:paraId="20F62547" w14:textId="6AAE6C00" w:rsidR="00FB3F95" w:rsidRDefault="00FB3F95">
      <w:pPr>
        <w:pStyle w:val="aDef"/>
        <w:rPr>
          <w:color w:val="000000"/>
        </w:rPr>
      </w:pPr>
      <w:r>
        <w:rPr>
          <w:b/>
          <w:i/>
          <w:color w:val="000000"/>
        </w:rPr>
        <w:t>Act</w:t>
      </w:r>
      <w:r>
        <w:rPr>
          <w:i/>
          <w:color w:val="000000"/>
        </w:rPr>
        <w:t xml:space="preserve"> </w:t>
      </w:r>
      <w:r>
        <w:rPr>
          <w:color w:val="000000"/>
        </w:rPr>
        <w:t xml:space="preserve">means the </w:t>
      </w:r>
      <w:r>
        <w:rPr>
          <w:i/>
          <w:color w:val="000000"/>
        </w:rPr>
        <w:t>Building Act 1972</w:t>
      </w:r>
      <w:r>
        <w:rPr>
          <w:color w:val="000000"/>
        </w:rPr>
        <w:t>.</w:t>
      </w:r>
    </w:p>
    <w:p w14:paraId="1E00D2B0" w14:textId="2BC092A2" w:rsidR="00FB3F95" w:rsidRDefault="00FB3F95">
      <w:pPr>
        <w:pStyle w:val="aDef"/>
        <w:rPr>
          <w:color w:val="000000"/>
        </w:rPr>
      </w:pPr>
      <w:r>
        <w:rPr>
          <w:b/>
          <w:i/>
          <w:color w:val="000000"/>
        </w:rPr>
        <w:t>alternative solution</w:t>
      </w:r>
      <w:r>
        <w:rPr>
          <w:color w:val="000000"/>
        </w:rPr>
        <w:t xml:space="preserve"> has the same meaning as in the Building Code.</w:t>
      </w:r>
    </w:p>
    <w:p w14:paraId="209F5EC4" w14:textId="77777777" w:rsidR="00FB3F95" w:rsidRDefault="00FB3F95">
      <w:pPr>
        <w:pStyle w:val="aDef"/>
        <w:spacing w:after="40"/>
        <w:rPr>
          <w:color w:val="000000"/>
        </w:rPr>
      </w:pPr>
      <w:r>
        <w:rPr>
          <w:b/>
          <w:i/>
          <w:color w:val="000000"/>
        </w:rPr>
        <w:t>Class 2</w:t>
      </w:r>
      <w:r>
        <w:rPr>
          <w:i/>
          <w:color w:val="000000"/>
        </w:rPr>
        <w:t xml:space="preserve">, </w:t>
      </w:r>
      <w:r>
        <w:rPr>
          <w:b/>
          <w:i/>
          <w:color w:val="000000"/>
        </w:rPr>
        <w:t>Class 3</w:t>
      </w:r>
      <w:r>
        <w:rPr>
          <w:i/>
          <w:color w:val="000000"/>
        </w:rPr>
        <w:t xml:space="preserve">, </w:t>
      </w:r>
      <w:r>
        <w:rPr>
          <w:b/>
          <w:i/>
          <w:color w:val="000000"/>
        </w:rPr>
        <w:t>Class 4</w:t>
      </w:r>
      <w:r>
        <w:rPr>
          <w:i/>
          <w:color w:val="000000"/>
        </w:rPr>
        <w:t xml:space="preserve">, </w:t>
      </w:r>
      <w:r>
        <w:rPr>
          <w:b/>
          <w:i/>
          <w:color w:val="000000"/>
        </w:rPr>
        <w:t>Class 5</w:t>
      </w:r>
      <w:r>
        <w:rPr>
          <w:i/>
          <w:color w:val="000000"/>
        </w:rPr>
        <w:t xml:space="preserve">, </w:t>
      </w:r>
      <w:r>
        <w:rPr>
          <w:b/>
          <w:i/>
          <w:color w:val="000000"/>
        </w:rPr>
        <w:t>Class 6</w:t>
      </w:r>
      <w:r>
        <w:rPr>
          <w:i/>
          <w:color w:val="000000"/>
        </w:rPr>
        <w:t xml:space="preserve">, </w:t>
      </w:r>
      <w:r>
        <w:rPr>
          <w:b/>
          <w:i/>
          <w:color w:val="000000"/>
        </w:rPr>
        <w:t>Class 7</w:t>
      </w:r>
      <w:r>
        <w:rPr>
          <w:i/>
          <w:color w:val="000000"/>
        </w:rPr>
        <w:t xml:space="preserve">, </w:t>
      </w:r>
      <w:r>
        <w:rPr>
          <w:b/>
          <w:i/>
          <w:color w:val="000000"/>
        </w:rPr>
        <w:t>Class</w:t>
      </w:r>
      <w:r>
        <w:rPr>
          <w:b/>
          <w:color w:val="000000"/>
        </w:rPr>
        <w:t xml:space="preserve"> </w:t>
      </w:r>
      <w:r>
        <w:rPr>
          <w:b/>
          <w:i/>
          <w:color w:val="000000"/>
        </w:rPr>
        <w:t>8</w:t>
      </w:r>
      <w:r>
        <w:rPr>
          <w:i/>
          <w:color w:val="000000"/>
        </w:rPr>
        <w:t xml:space="preserve"> </w:t>
      </w:r>
      <w:r>
        <w:rPr>
          <w:color w:val="000000"/>
        </w:rPr>
        <w:t xml:space="preserve"> and </w:t>
      </w:r>
      <w:r>
        <w:rPr>
          <w:b/>
          <w:i/>
          <w:color w:val="000000"/>
        </w:rPr>
        <w:t>Class 9</w:t>
      </w:r>
      <w:r>
        <w:rPr>
          <w:color w:val="000000"/>
        </w:rPr>
        <w:t>, in relation to a building, have the same respective meanings as they have in the Building Code.</w:t>
      </w:r>
    </w:p>
    <w:p w14:paraId="1D033ADB" w14:textId="77777777" w:rsidR="00FB3F95" w:rsidRDefault="00FB3F95">
      <w:pPr>
        <w:pStyle w:val="aDef"/>
        <w:rPr>
          <w:color w:val="000000"/>
        </w:rPr>
      </w:pPr>
      <w:r>
        <w:rPr>
          <w:b/>
          <w:i/>
          <w:color w:val="000000"/>
        </w:rPr>
        <w:t>dwelling</w:t>
      </w:r>
      <w:r>
        <w:rPr>
          <w:color w:val="000000"/>
        </w:rPr>
        <w:t xml:space="preserve"> means a residence.</w:t>
      </w:r>
    </w:p>
    <w:p w14:paraId="1FF59922" w14:textId="77777777" w:rsidR="00FB3F95" w:rsidRDefault="00FB3F95">
      <w:pPr>
        <w:pStyle w:val="aDef"/>
        <w:rPr>
          <w:color w:val="000000"/>
        </w:rPr>
      </w:pPr>
      <w:r>
        <w:rPr>
          <w:b/>
          <w:i/>
          <w:color w:val="000000"/>
        </w:rPr>
        <w:t>existing plans</w:t>
      </w:r>
      <w:r>
        <w:rPr>
          <w:color w:val="000000"/>
        </w:rPr>
        <w:t>, in relation to plans for the alteration or demolition of a building to accompany an application for building approval, means approved plans in relation to the existing building on the parcel of land.</w:t>
      </w:r>
    </w:p>
    <w:p w14:paraId="2C008252" w14:textId="77777777" w:rsidR="00FB3F95" w:rsidRDefault="00FB3F95">
      <w:pPr>
        <w:pStyle w:val="aDef"/>
        <w:rPr>
          <w:color w:val="000000"/>
        </w:rPr>
      </w:pPr>
      <w:r>
        <w:rPr>
          <w:b/>
          <w:i/>
          <w:color w:val="000000"/>
        </w:rPr>
        <w:t>parcel of land</w:t>
      </w:r>
      <w:r>
        <w:rPr>
          <w:color w:val="000000"/>
        </w:rPr>
        <w:t xml:space="preserve"> means the parcel of land in relation to which an application for building approval is made.</w:t>
      </w:r>
    </w:p>
    <w:p w14:paraId="2A945CE1" w14:textId="77777777" w:rsidR="00FB3F95" w:rsidRDefault="00FB3F95">
      <w:pPr>
        <w:pStyle w:val="aDef"/>
        <w:rPr>
          <w:color w:val="000000"/>
        </w:rPr>
      </w:pPr>
      <w:r>
        <w:rPr>
          <w:b/>
          <w:i/>
          <w:color w:val="000000"/>
        </w:rPr>
        <w:t>registered construction practitioner</w:t>
      </w:r>
      <w:r>
        <w:rPr>
          <w:b/>
          <w:color w:val="000000"/>
        </w:rPr>
        <w:t xml:space="preserve"> </w:t>
      </w:r>
      <w:r>
        <w:rPr>
          <w:color w:val="000000"/>
        </w:rPr>
        <w:t xml:space="preserve">has the same meaning as in the </w:t>
      </w:r>
      <w:r>
        <w:rPr>
          <w:i/>
          <w:color w:val="000000"/>
        </w:rPr>
        <w:t>Construction Practitioners Registration Act</w:t>
      </w:r>
      <w:r>
        <w:rPr>
          <w:color w:val="000000"/>
        </w:rPr>
        <w:t xml:space="preserve"> </w:t>
      </w:r>
      <w:r>
        <w:rPr>
          <w:i/>
          <w:color w:val="000000"/>
        </w:rPr>
        <w:t>1998</w:t>
      </w:r>
      <w:r>
        <w:rPr>
          <w:color w:val="000000"/>
        </w:rPr>
        <w:t>.</w:t>
      </w:r>
    </w:p>
    <w:p w14:paraId="18BBFC75" w14:textId="77777777" w:rsidR="00FB3F95" w:rsidRDefault="00FB3F95">
      <w:pPr>
        <w:pStyle w:val="aDef"/>
        <w:rPr>
          <w:color w:val="000000"/>
        </w:rPr>
      </w:pPr>
      <w:r>
        <w:rPr>
          <w:b/>
          <w:i/>
          <w:color w:val="000000"/>
        </w:rPr>
        <w:t>residential building</w:t>
      </w:r>
      <w:r>
        <w:rPr>
          <w:color w:val="000000"/>
        </w:rPr>
        <w:t xml:space="preserve"> has the same meaning as in Part 5A of the Act.</w:t>
      </w:r>
    </w:p>
    <w:p w14:paraId="7ED0CA60" w14:textId="112A15E1" w:rsidR="00FB3F95" w:rsidRDefault="00FB3F95">
      <w:pPr>
        <w:pStyle w:val="def"/>
        <w:rPr>
          <w:color w:val="000000"/>
        </w:rPr>
      </w:pPr>
      <w:r>
        <w:rPr>
          <w:b/>
          <w:i/>
          <w:color w:val="000000"/>
        </w:rPr>
        <w:t>site plan</w:t>
      </w:r>
      <w:r>
        <w:rPr>
          <w:b/>
          <w:color w:val="000000"/>
        </w:rPr>
        <w:t xml:space="preserve"> </w:t>
      </w:r>
      <w:r>
        <w:rPr>
          <w:color w:val="000000"/>
        </w:rPr>
        <w:t>has the same meaning as in Australian Standard HB 50 as in effect on the day on which this regulation commences.</w:t>
      </w:r>
    </w:p>
    <w:p w14:paraId="2AF0B5B8" w14:textId="77777777" w:rsidR="00FB3F95" w:rsidRDefault="00FB3F95">
      <w:pPr>
        <w:pStyle w:val="AH3sec"/>
        <w:rPr>
          <w:color w:val="000000"/>
        </w:rPr>
      </w:pPr>
      <w:bookmarkStart w:id="7" w:name="_Toc453492535"/>
      <w:bookmarkStart w:id="8" w:name="_Toc453492764"/>
      <w:bookmarkStart w:id="9" w:name="_Toc453492994"/>
      <w:r>
        <w:rPr>
          <w:color w:val="000000"/>
        </w:rPr>
        <w:lastRenderedPageBreak/>
        <w:t xml:space="preserve">3 </w:t>
      </w:r>
      <w:r>
        <w:rPr>
          <w:color w:val="000000"/>
        </w:rPr>
        <w:tab/>
        <w:t>Specialist building work</w:t>
      </w:r>
      <w:bookmarkEnd w:id="7"/>
      <w:bookmarkEnd w:id="8"/>
      <w:bookmarkEnd w:id="9"/>
    </w:p>
    <w:p w14:paraId="6F781C99" w14:textId="77777777" w:rsidR="00FB3F95" w:rsidRDefault="00FB3F95">
      <w:pPr>
        <w:pStyle w:val="Amain"/>
        <w:rPr>
          <w:color w:val="000000"/>
        </w:rPr>
      </w:pPr>
      <w:r>
        <w:rPr>
          <w:b/>
          <w:color w:val="000000"/>
        </w:rPr>
        <w:t xml:space="preserve">(1) </w:t>
      </w:r>
      <w:r>
        <w:rPr>
          <w:color w:val="000000"/>
        </w:rPr>
        <w:tab/>
        <w:t xml:space="preserve">For the purposes of the definition of </w:t>
      </w:r>
      <w:r>
        <w:rPr>
          <w:b/>
          <w:i/>
          <w:color w:val="000000"/>
        </w:rPr>
        <w:t>specialist building work</w:t>
      </w:r>
      <w:r>
        <w:rPr>
          <w:color w:val="000000"/>
        </w:rPr>
        <w:t xml:space="preserve"> in section 5 of the Act, the following building work is prescribed:</w:t>
      </w:r>
    </w:p>
    <w:p w14:paraId="6DEE01BB" w14:textId="77777777" w:rsidR="00FB3F95" w:rsidRDefault="00FB3F95">
      <w:pPr>
        <w:pStyle w:val="Apara"/>
        <w:rPr>
          <w:color w:val="000000"/>
        </w:rPr>
      </w:pPr>
      <w:r>
        <w:rPr>
          <w:color w:val="000000"/>
        </w:rPr>
        <w:tab/>
        <w:t>(a)</w:t>
      </w:r>
      <w:r>
        <w:rPr>
          <w:color w:val="000000"/>
        </w:rPr>
        <w:tab/>
        <w:t>the installation of a swimming pool;</w:t>
      </w:r>
    </w:p>
    <w:p w14:paraId="5EC54F5A" w14:textId="77777777" w:rsidR="00FB3F95" w:rsidRDefault="00FB3F95">
      <w:pPr>
        <w:pStyle w:val="Apara"/>
        <w:rPr>
          <w:color w:val="000000"/>
        </w:rPr>
      </w:pPr>
      <w:r>
        <w:rPr>
          <w:color w:val="000000"/>
        </w:rPr>
        <w:tab/>
        <w:t>(b)</w:t>
      </w:r>
      <w:r>
        <w:rPr>
          <w:color w:val="000000"/>
        </w:rPr>
        <w:tab/>
        <w:t>the erection of a prefabricated building;</w:t>
      </w:r>
    </w:p>
    <w:p w14:paraId="5282299A" w14:textId="77777777" w:rsidR="00FB3F95" w:rsidRDefault="00FB3F95">
      <w:pPr>
        <w:pStyle w:val="Apara"/>
        <w:rPr>
          <w:color w:val="000000"/>
        </w:rPr>
      </w:pPr>
      <w:r>
        <w:rPr>
          <w:color w:val="000000"/>
        </w:rPr>
        <w:tab/>
        <w:t>(c)</w:t>
      </w:r>
      <w:r>
        <w:rPr>
          <w:color w:val="000000"/>
        </w:rPr>
        <w:tab/>
        <w:t>the installation of a mechanical ventilation system in a building, the modification of the structure of a mechanical ventilation system installed in a building or the removal from a building of a mechanical ventilation system that has been installed in it;</w:t>
      </w:r>
    </w:p>
    <w:p w14:paraId="6682E716" w14:textId="77777777" w:rsidR="00FB3F95" w:rsidRDefault="00FB3F95">
      <w:pPr>
        <w:pStyle w:val="Apara"/>
        <w:rPr>
          <w:color w:val="000000"/>
        </w:rPr>
      </w:pPr>
      <w:r>
        <w:rPr>
          <w:color w:val="000000"/>
        </w:rPr>
        <w:tab/>
        <w:t>(d)</w:t>
      </w:r>
      <w:r>
        <w:rPr>
          <w:color w:val="000000"/>
        </w:rPr>
        <w:tab/>
        <w:t>building work that involves the handling of asbestos or the disturbance of loose asbestos;</w:t>
      </w:r>
    </w:p>
    <w:p w14:paraId="46E837A5" w14:textId="77777777" w:rsidR="00FB3F95" w:rsidRDefault="00FB3F95">
      <w:pPr>
        <w:pStyle w:val="Apara"/>
        <w:rPr>
          <w:color w:val="000000"/>
        </w:rPr>
      </w:pPr>
      <w:r>
        <w:rPr>
          <w:color w:val="000000"/>
        </w:rPr>
        <w:tab/>
        <w:t>(e)</w:t>
      </w:r>
      <w:r>
        <w:rPr>
          <w:color w:val="000000"/>
        </w:rPr>
        <w:tab/>
        <w:t>the demolition of a building;</w:t>
      </w:r>
    </w:p>
    <w:p w14:paraId="55AB8A0F" w14:textId="77777777" w:rsidR="00FB3F95" w:rsidRDefault="00FB3F95">
      <w:pPr>
        <w:pStyle w:val="Apara"/>
        <w:rPr>
          <w:color w:val="000000"/>
        </w:rPr>
      </w:pPr>
      <w:r>
        <w:rPr>
          <w:color w:val="000000"/>
        </w:rPr>
        <w:tab/>
        <w:t>(f)</w:t>
      </w:r>
      <w:r>
        <w:rPr>
          <w:color w:val="000000"/>
        </w:rPr>
        <w:tab/>
        <w:t>the erection of an outbuilding.</w:t>
      </w:r>
    </w:p>
    <w:p w14:paraId="30DC487A" w14:textId="77777777" w:rsidR="00FB3F95" w:rsidRDefault="00FB3F95">
      <w:pPr>
        <w:pStyle w:val="Amain"/>
        <w:rPr>
          <w:color w:val="000000"/>
        </w:rPr>
      </w:pPr>
      <w:r>
        <w:rPr>
          <w:b/>
          <w:color w:val="000000"/>
        </w:rPr>
        <w:t xml:space="preserve">(2) </w:t>
      </w:r>
      <w:r>
        <w:rPr>
          <w:color w:val="000000"/>
        </w:rPr>
        <w:tab/>
        <w:t>For the purposes of paragraph (1) (d), the handling of asbestos does not include the handling of stable</w:t>
      </w:r>
      <w:r>
        <w:rPr>
          <w:b/>
          <w:color w:val="000000"/>
        </w:rPr>
        <w:t xml:space="preserve"> </w:t>
      </w:r>
      <w:r>
        <w:rPr>
          <w:color w:val="000000"/>
        </w:rPr>
        <w:t>asbestos cement sheeting that forms part of a residential building.</w:t>
      </w:r>
    </w:p>
    <w:p w14:paraId="0DD540CC" w14:textId="77777777" w:rsidR="00FB3F95" w:rsidRDefault="00FB3F95">
      <w:pPr>
        <w:pStyle w:val="AH3sec"/>
        <w:rPr>
          <w:color w:val="000000"/>
        </w:rPr>
      </w:pPr>
      <w:bookmarkStart w:id="10" w:name="_Toc453492536"/>
      <w:bookmarkStart w:id="11" w:name="_Toc453492765"/>
      <w:bookmarkStart w:id="12" w:name="_Toc453492995"/>
      <w:r>
        <w:rPr>
          <w:color w:val="000000"/>
        </w:rPr>
        <w:t xml:space="preserve">4 </w:t>
      </w:r>
      <w:r>
        <w:rPr>
          <w:color w:val="000000"/>
        </w:rPr>
        <w:tab/>
        <w:t>Prescribed buildings</w:t>
      </w:r>
      <w:bookmarkEnd w:id="10"/>
      <w:bookmarkEnd w:id="11"/>
      <w:bookmarkEnd w:id="12"/>
    </w:p>
    <w:p w14:paraId="492388BB" w14:textId="77777777" w:rsidR="00FB3F95" w:rsidRDefault="00FB3F95">
      <w:pPr>
        <w:pStyle w:val="Amain"/>
        <w:rPr>
          <w:color w:val="000000"/>
        </w:rPr>
      </w:pPr>
      <w:r>
        <w:rPr>
          <w:b/>
          <w:color w:val="000000"/>
        </w:rPr>
        <w:t>(1)</w:t>
      </w:r>
      <w:r>
        <w:rPr>
          <w:color w:val="000000"/>
        </w:rPr>
        <w:t xml:space="preserve"> </w:t>
      </w:r>
      <w:r>
        <w:rPr>
          <w:color w:val="000000"/>
        </w:rPr>
        <w:tab/>
        <w:t>For the purposes of section 6AA of the Act, each of the following buildings is a prescribed building:</w:t>
      </w:r>
    </w:p>
    <w:p w14:paraId="734157BB" w14:textId="77777777" w:rsidR="00FB3F95" w:rsidRDefault="00FB3F95">
      <w:pPr>
        <w:pStyle w:val="Apara"/>
        <w:rPr>
          <w:color w:val="000000"/>
        </w:rPr>
      </w:pPr>
      <w:r>
        <w:rPr>
          <w:color w:val="000000"/>
        </w:rPr>
        <w:tab/>
        <w:t>(a)</w:t>
      </w:r>
      <w:r>
        <w:rPr>
          <w:color w:val="000000"/>
        </w:rPr>
        <w:tab/>
        <w:t>a fence or wall that—</w:t>
      </w:r>
    </w:p>
    <w:p w14:paraId="2CCF8D0E"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does not exceed 1.8 metres in height; and</w:t>
      </w:r>
    </w:p>
    <w:p w14:paraId="3163301F" w14:textId="77777777" w:rsidR="00FB3F95" w:rsidRDefault="00FB3F95">
      <w:pPr>
        <w:pStyle w:val="Asubpara"/>
        <w:rPr>
          <w:color w:val="000000"/>
        </w:rPr>
      </w:pPr>
      <w:r>
        <w:rPr>
          <w:color w:val="000000"/>
        </w:rPr>
        <w:tab/>
        <w:t>(ii)</w:t>
      </w:r>
      <w:r>
        <w:rPr>
          <w:color w:val="000000"/>
        </w:rPr>
        <w:tab/>
        <w:t>does not form an integral part of an enclosure for a swimming pool;</w:t>
      </w:r>
    </w:p>
    <w:p w14:paraId="4539ED87" w14:textId="77777777" w:rsidR="00FB3F95" w:rsidRDefault="00FB3F95">
      <w:pPr>
        <w:pStyle w:val="Apara"/>
        <w:rPr>
          <w:color w:val="000000"/>
        </w:rPr>
      </w:pPr>
      <w:r>
        <w:rPr>
          <w:color w:val="000000"/>
        </w:rPr>
        <w:tab/>
        <w:t>(b)</w:t>
      </w:r>
      <w:r>
        <w:rPr>
          <w:color w:val="000000"/>
        </w:rPr>
        <w:tab/>
        <w:t>a retaining wall the top of which does not exceed 1.2 metres above the lower ground level;</w:t>
      </w:r>
    </w:p>
    <w:p w14:paraId="5A5A2CD5" w14:textId="77777777" w:rsidR="00FB3F95" w:rsidRDefault="00FB3F95">
      <w:pPr>
        <w:pStyle w:val="Apara"/>
        <w:rPr>
          <w:color w:val="000000"/>
        </w:rPr>
      </w:pPr>
      <w:r>
        <w:rPr>
          <w:color w:val="000000"/>
        </w:rPr>
        <w:tab/>
        <w:t>(c)</w:t>
      </w:r>
      <w:r>
        <w:rPr>
          <w:color w:val="000000"/>
        </w:rPr>
        <w:tab/>
        <w:t xml:space="preserve">a carport or, subject to </w:t>
      </w:r>
      <w:proofErr w:type="spellStart"/>
      <w:r>
        <w:rPr>
          <w:color w:val="000000"/>
        </w:rPr>
        <w:t>subregulation</w:t>
      </w:r>
      <w:proofErr w:type="spellEnd"/>
      <w:r>
        <w:rPr>
          <w:color w:val="000000"/>
        </w:rPr>
        <w:t xml:space="preserve"> (2), a pergola—</w:t>
      </w:r>
    </w:p>
    <w:p w14:paraId="5076CA95"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plan area of which does not exceed 25 square metres; and</w:t>
      </w:r>
    </w:p>
    <w:p w14:paraId="7846A2D9" w14:textId="77777777" w:rsidR="00FB3F95" w:rsidRDefault="00FB3F95">
      <w:pPr>
        <w:pStyle w:val="Asubpara"/>
        <w:rPr>
          <w:color w:val="000000"/>
        </w:rPr>
      </w:pPr>
      <w:r>
        <w:rPr>
          <w:color w:val="000000"/>
        </w:rPr>
        <w:tab/>
        <w:t>(ii)</w:t>
      </w:r>
      <w:r>
        <w:rPr>
          <w:color w:val="000000"/>
        </w:rPr>
        <w:tab/>
        <w:t>the height of which does not exceed 3 metres; and</w:t>
      </w:r>
    </w:p>
    <w:p w14:paraId="48E24E2D" w14:textId="77777777" w:rsidR="00FB3F95" w:rsidRDefault="00FB3F95">
      <w:pPr>
        <w:pStyle w:val="Asubpara"/>
        <w:rPr>
          <w:color w:val="000000"/>
        </w:rPr>
      </w:pPr>
      <w:r>
        <w:rPr>
          <w:color w:val="000000"/>
        </w:rPr>
        <w:tab/>
        <w:t>(iii)</w:t>
      </w:r>
      <w:r>
        <w:rPr>
          <w:color w:val="000000"/>
        </w:rPr>
        <w:tab/>
        <w:t xml:space="preserve">the distance between any 2 adjacent supports of which does not exceed 4 metres; and </w:t>
      </w:r>
    </w:p>
    <w:p w14:paraId="2CDDEB31" w14:textId="77777777" w:rsidR="00FB3F95" w:rsidRDefault="00FB3F95">
      <w:pPr>
        <w:pStyle w:val="Asubpara"/>
        <w:rPr>
          <w:color w:val="000000"/>
        </w:rPr>
      </w:pPr>
      <w:r>
        <w:rPr>
          <w:color w:val="000000"/>
        </w:rPr>
        <w:tab/>
        <w:t>(iv)</w:t>
      </w:r>
      <w:r>
        <w:rPr>
          <w:color w:val="000000"/>
        </w:rPr>
        <w:tab/>
        <w:t>where it is attached to an approved building—that does not project above the line of any adjacent guttering on that building;</w:t>
      </w:r>
    </w:p>
    <w:p w14:paraId="58947E48" w14:textId="77777777" w:rsidR="00FB3F95" w:rsidRDefault="00FB3F95">
      <w:pPr>
        <w:pStyle w:val="Apara"/>
        <w:rPr>
          <w:color w:val="000000"/>
        </w:rPr>
      </w:pPr>
      <w:r>
        <w:rPr>
          <w:color w:val="000000"/>
        </w:rPr>
        <w:tab/>
        <w:t>(d)</w:t>
      </w:r>
      <w:r>
        <w:rPr>
          <w:color w:val="000000"/>
        </w:rPr>
        <w:tab/>
        <w:t>a shed, gazebo, greenhouse or similar structure the roof area of which does not exceed 10 square metres;</w:t>
      </w:r>
    </w:p>
    <w:p w14:paraId="53BD74EF" w14:textId="77777777" w:rsidR="00FB3F95" w:rsidRDefault="00FB3F95">
      <w:pPr>
        <w:pStyle w:val="Apara"/>
        <w:rPr>
          <w:color w:val="000000"/>
        </w:rPr>
      </w:pPr>
      <w:r>
        <w:rPr>
          <w:color w:val="000000"/>
        </w:rPr>
        <w:lastRenderedPageBreak/>
        <w:tab/>
        <w:t>(e)</w:t>
      </w:r>
      <w:r>
        <w:rPr>
          <w:color w:val="000000"/>
        </w:rPr>
        <w:tab/>
        <w:t>an external timber deck the height of the floor level of which does not exceed 1 metre above ground level;</w:t>
      </w:r>
    </w:p>
    <w:p w14:paraId="263BDA6E" w14:textId="77777777" w:rsidR="00FB3F95" w:rsidRDefault="00FB3F95">
      <w:pPr>
        <w:pStyle w:val="Apara"/>
        <w:rPr>
          <w:color w:val="000000"/>
        </w:rPr>
      </w:pPr>
      <w:r>
        <w:rPr>
          <w:color w:val="000000"/>
        </w:rPr>
        <w:tab/>
        <w:t>(f)</w:t>
      </w:r>
      <w:r>
        <w:rPr>
          <w:color w:val="000000"/>
        </w:rPr>
        <w:tab/>
        <w:t>an antenna or aerial not exceeding 5 metres in height;</w:t>
      </w:r>
    </w:p>
    <w:p w14:paraId="61376D20" w14:textId="77777777" w:rsidR="00FB3F95" w:rsidRDefault="00FB3F95">
      <w:pPr>
        <w:pStyle w:val="Apara"/>
        <w:rPr>
          <w:color w:val="000000"/>
        </w:rPr>
      </w:pPr>
      <w:r>
        <w:rPr>
          <w:color w:val="000000"/>
        </w:rPr>
        <w:tab/>
        <w:t>(g)</w:t>
      </w:r>
      <w:r>
        <w:rPr>
          <w:color w:val="000000"/>
        </w:rPr>
        <w:tab/>
        <w:t>a swimming pool the capacity of which does not exceed 10 cubic metres and designed to be assembled and installed above ground level;</w:t>
      </w:r>
    </w:p>
    <w:p w14:paraId="26624330" w14:textId="77777777" w:rsidR="00FB3F95" w:rsidRDefault="00FB3F95">
      <w:pPr>
        <w:pStyle w:val="Apara"/>
        <w:rPr>
          <w:color w:val="000000"/>
        </w:rPr>
      </w:pPr>
      <w:r>
        <w:rPr>
          <w:color w:val="000000"/>
        </w:rPr>
        <w:tab/>
        <w:t>(h)</w:t>
      </w:r>
      <w:r>
        <w:rPr>
          <w:color w:val="000000"/>
        </w:rPr>
        <w:tab/>
        <w:t>an internal alteration to an approved building</w:t>
      </w:r>
      <w:r>
        <w:rPr>
          <w:b/>
          <w:color w:val="000000"/>
          <w:sz w:val="20"/>
        </w:rPr>
        <w:t xml:space="preserve"> </w:t>
      </w:r>
      <w:r>
        <w:rPr>
          <w:color w:val="000000"/>
        </w:rPr>
        <w:t>the effect of which does not alter the classification of the building;</w:t>
      </w:r>
    </w:p>
    <w:p w14:paraId="22B844C2" w14:textId="77777777" w:rsidR="00FB3F95" w:rsidRDefault="00FB3F95">
      <w:pPr>
        <w:pStyle w:val="Apara"/>
        <w:rPr>
          <w:color w:val="000000"/>
        </w:rPr>
      </w:pPr>
      <w:r>
        <w:rPr>
          <w:color w:val="000000"/>
        </w:rPr>
        <w:tab/>
        <w:t>(j)</w:t>
      </w:r>
      <w:r>
        <w:rPr>
          <w:color w:val="000000"/>
        </w:rPr>
        <w:tab/>
        <w:t>an outdoor ornamental pond the depth of which does not exceed 300 millimetres;</w:t>
      </w:r>
    </w:p>
    <w:p w14:paraId="1232826C" w14:textId="77777777" w:rsidR="00FB3F95" w:rsidRDefault="00FB3F95">
      <w:pPr>
        <w:pStyle w:val="Apara"/>
        <w:rPr>
          <w:color w:val="000000"/>
        </w:rPr>
      </w:pPr>
      <w:r>
        <w:rPr>
          <w:color w:val="000000"/>
        </w:rPr>
        <w:tab/>
        <w:t>(k)</w:t>
      </w:r>
      <w:r>
        <w:rPr>
          <w:color w:val="000000"/>
        </w:rPr>
        <w:tab/>
        <w:t>a barbeque, letterbox, or other structure, having a plan area not exceeding 2 square metres and which is not more than 1.8 metres high;</w:t>
      </w:r>
    </w:p>
    <w:p w14:paraId="36C228B3" w14:textId="77777777" w:rsidR="00FB3F95" w:rsidRDefault="00FB3F95">
      <w:pPr>
        <w:pStyle w:val="Apara"/>
        <w:rPr>
          <w:color w:val="000000"/>
        </w:rPr>
      </w:pPr>
      <w:r>
        <w:rPr>
          <w:color w:val="000000"/>
        </w:rPr>
        <w:tab/>
        <w:t>(m)</w:t>
      </w:r>
      <w:r>
        <w:rPr>
          <w:color w:val="000000"/>
        </w:rPr>
        <w:tab/>
        <w:t>a water tank—</w:t>
      </w:r>
    </w:p>
    <w:p w14:paraId="51A02F19"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having a capacity not exceeding 17 kilolitres; and</w:t>
      </w:r>
    </w:p>
    <w:p w14:paraId="093BA448" w14:textId="77777777" w:rsidR="00FB3F95" w:rsidRDefault="00FB3F95">
      <w:pPr>
        <w:pStyle w:val="Asubpara"/>
        <w:rPr>
          <w:color w:val="000000"/>
        </w:rPr>
      </w:pPr>
      <w:r>
        <w:rPr>
          <w:color w:val="000000"/>
        </w:rPr>
        <w:tab/>
        <w:t>(ii)</w:t>
      </w:r>
      <w:r>
        <w:rPr>
          <w:color w:val="000000"/>
        </w:rPr>
        <w:tab/>
        <w:t>the top of which is not more than 2.4 metres above ground level; and</w:t>
      </w:r>
    </w:p>
    <w:p w14:paraId="501A1B99" w14:textId="77777777" w:rsidR="00FB3F95" w:rsidRDefault="00FB3F95">
      <w:pPr>
        <w:pStyle w:val="Asubpara"/>
        <w:rPr>
          <w:color w:val="000000"/>
        </w:rPr>
      </w:pPr>
      <w:r>
        <w:rPr>
          <w:color w:val="000000"/>
        </w:rPr>
        <w:tab/>
        <w:t>(iii)</w:t>
      </w:r>
      <w:r>
        <w:rPr>
          <w:color w:val="000000"/>
        </w:rPr>
        <w:tab/>
        <w:t>that is not connected to the water supply of the Electricity and Water Authority.</w:t>
      </w:r>
    </w:p>
    <w:p w14:paraId="14A19453" w14:textId="77777777" w:rsidR="00FB3F95" w:rsidRDefault="00FB3F95">
      <w:pPr>
        <w:pStyle w:val="Amain"/>
        <w:rPr>
          <w:color w:val="000000"/>
        </w:rPr>
      </w:pPr>
      <w:r>
        <w:rPr>
          <w:b/>
          <w:color w:val="000000"/>
        </w:rPr>
        <w:t xml:space="preserve">(2) </w:t>
      </w:r>
      <w:r>
        <w:rPr>
          <w:color w:val="000000"/>
        </w:rPr>
        <w:tab/>
        <w:t>Subparagraph (1) (c) (</w:t>
      </w:r>
      <w:proofErr w:type="spellStart"/>
      <w:r>
        <w:rPr>
          <w:color w:val="000000"/>
        </w:rPr>
        <w:t>i</w:t>
      </w:r>
      <w:proofErr w:type="spellEnd"/>
      <w:r>
        <w:rPr>
          <w:color w:val="000000"/>
        </w:rPr>
        <w:t>) applies to a roofed pergola.</w:t>
      </w:r>
    </w:p>
    <w:p w14:paraId="15C40288" w14:textId="77777777" w:rsidR="00FB3F95" w:rsidRDefault="00FB3F95">
      <w:pPr>
        <w:pStyle w:val="Amain"/>
        <w:rPr>
          <w:color w:val="000000"/>
        </w:rPr>
      </w:pPr>
      <w:r>
        <w:rPr>
          <w:b/>
          <w:color w:val="000000"/>
        </w:rPr>
        <w:t xml:space="preserve">(3) </w:t>
      </w:r>
      <w:r>
        <w:rPr>
          <w:color w:val="000000"/>
        </w:rPr>
        <w:tab/>
      </w:r>
      <w:proofErr w:type="spellStart"/>
      <w:r>
        <w:rPr>
          <w:color w:val="000000"/>
        </w:rPr>
        <w:t>Subregulation</w:t>
      </w:r>
      <w:proofErr w:type="spellEnd"/>
      <w:r>
        <w:rPr>
          <w:color w:val="000000"/>
        </w:rPr>
        <w:t xml:space="preserve"> (1) does not apply if—</w:t>
      </w:r>
    </w:p>
    <w:p w14:paraId="1BA1CEBC" w14:textId="77777777" w:rsidR="00FB3F95" w:rsidRDefault="00FB3F95">
      <w:pPr>
        <w:pStyle w:val="Apara"/>
        <w:rPr>
          <w:color w:val="000000"/>
        </w:rPr>
      </w:pPr>
      <w:r>
        <w:rPr>
          <w:color w:val="000000"/>
        </w:rPr>
        <w:tab/>
        <w:t>(a)</w:t>
      </w:r>
      <w:r>
        <w:rPr>
          <w:color w:val="000000"/>
        </w:rPr>
        <w:tab/>
        <w:t>the building work in respect of the prescribed building affects—</w:t>
      </w:r>
    </w:p>
    <w:p w14:paraId="2984C609"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structural sufficiency, soundness or stability of part of any approved building; or</w:t>
      </w:r>
    </w:p>
    <w:p w14:paraId="65AE0289" w14:textId="77777777" w:rsidR="00FB3F95" w:rsidRDefault="00FB3F95">
      <w:pPr>
        <w:pStyle w:val="Asubpara"/>
        <w:rPr>
          <w:color w:val="000000"/>
        </w:rPr>
      </w:pPr>
      <w:r>
        <w:rPr>
          <w:color w:val="000000"/>
        </w:rPr>
        <w:tab/>
        <w:t>(ii)</w:t>
      </w:r>
      <w:r>
        <w:rPr>
          <w:color w:val="000000"/>
        </w:rPr>
        <w:tab/>
        <w:t>a fire-rated wall, ceiling or floor;</w:t>
      </w:r>
    </w:p>
    <w:p w14:paraId="5FA4359B" w14:textId="77777777" w:rsidR="00FB3F95" w:rsidRDefault="00FB3F95">
      <w:pPr>
        <w:pStyle w:val="Asubpara"/>
        <w:rPr>
          <w:color w:val="000000"/>
        </w:rPr>
      </w:pPr>
      <w:r>
        <w:rPr>
          <w:color w:val="000000"/>
        </w:rPr>
        <w:tab/>
        <w:t>(iii)</w:t>
      </w:r>
      <w:r>
        <w:rPr>
          <w:color w:val="000000"/>
        </w:rPr>
        <w:tab/>
        <w:t>any ventilation or air-handling system, fire protection system or other mechanical service; or</w:t>
      </w:r>
    </w:p>
    <w:p w14:paraId="39A97478" w14:textId="77777777" w:rsidR="00FB3F95" w:rsidRDefault="00FB3F95">
      <w:pPr>
        <w:pStyle w:val="Asubpara"/>
        <w:rPr>
          <w:color w:val="000000"/>
        </w:rPr>
      </w:pPr>
      <w:r>
        <w:rPr>
          <w:color w:val="000000"/>
        </w:rPr>
        <w:tab/>
        <w:t>(iv)</w:t>
      </w:r>
      <w:r>
        <w:rPr>
          <w:color w:val="000000"/>
        </w:rPr>
        <w:tab/>
        <w:t>any fire-escape, emergency lift, stairway, exit or passageway to an exit; or</w:t>
      </w:r>
    </w:p>
    <w:p w14:paraId="34E5EE6B" w14:textId="77777777" w:rsidR="00FB3F95" w:rsidRDefault="00FB3F95">
      <w:pPr>
        <w:pStyle w:val="Apara"/>
        <w:rPr>
          <w:color w:val="000000"/>
        </w:rPr>
      </w:pPr>
      <w:r>
        <w:rPr>
          <w:color w:val="000000"/>
        </w:rPr>
        <w:tab/>
        <w:t>(b)</w:t>
      </w:r>
      <w:r>
        <w:rPr>
          <w:color w:val="000000"/>
        </w:rPr>
        <w:tab/>
        <w:t>the building proposed to be built adversely affects the provision of natural light or ventilation to any approved building.</w:t>
      </w:r>
    </w:p>
    <w:p w14:paraId="73F85C01" w14:textId="77777777" w:rsidR="00FB3F95" w:rsidRDefault="00FB3F95">
      <w:pPr>
        <w:pStyle w:val="AH3sec"/>
        <w:rPr>
          <w:color w:val="000000"/>
        </w:rPr>
      </w:pPr>
      <w:bookmarkStart w:id="13" w:name="_Toc453492537"/>
      <w:bookmarkStart w:id="14" w:name="_Toc453492766"/>
      <w:bookmarkStart w:id="15" w:name="_Toc453492996"/>
      <w:r>
        <w:rPr>
          <w:color w:val="000000"/>
        </w:rPr>
        <w:t xml:space="preserve">5 </w:t>
      </w:r>
      <w:r>
        <w:rPr>
          <w:color w:val="000000"/>
        </w:rPr>
        <w:tab/>
        <w:t>Applications for owner-builder licences</w:t>
      </w:r>
      <w:bookmarkEnd w:id="13"/>
      <w:bookmarkEnd w:id="14"/>
      <w:bookmarkEnd w:id="15"/>
    </w:p>
    <w:p w14:paraId="19EE8A1A" w14:textId="77777777" w:rsidR="00FB3F95" w:rsidRDefault="00FB3F95">
      <w:pPr>
        <w:pStyle w:val="Amain"/>
        <w:rPr>
          <w:color w:val="000000"/>
        </w:rPr>
      </w:pPr>
      <w:r>
        <w:rPr>
          <w:color w:val="000000"/>
        </w:rPr>
        <w:tab/>
        <w:t>For the purposes of paragraph 23A (2) (d) of the Act, the following information is prescribed:</w:t>
      </w:r>
    </w:p>
    <w:p w14:paraId="6F34C51C" w14:textId="77777777" w:rsidR="00FB3F95" w:rsidRDefault="00FB3F95">
      <w:pPr>
        <w:pStyle w:val="Apara"/>
        <w:rPr>
          <w:color w:val="000000"/>
        </w:rPr>
      </w:pPr>
      <w:r>
        <w:rPr>
          <w:color w:val="000000"/>
        </w:rPr>
        <w:tab/>
        <w:t>(a)</w:t>
      </w:r>
      <w:r>
        <w:rPr>
          <w:color w:val="000000"/>
        </w:rPr>
        <w:tab/>
        <w:t>the full name of the applicant;</w:t>
      </w:r>
    </w:p>
    <w:p w14:paraId="567AAFD1" w14:textId="77777777" w:rsidR="00FB3F95" w:rsidRDefault="00FB3F95">
      <w:pPr>
        <w:pStyle w:val="Apara"/>
        <w:rPr>
          <w:color w:val="000000"/>
        </w:rPr>
      </w:pPr>
      <w:r>
        <w:rPr>
          <w:color w:val="000000"/>
        </w:rPr>
        <w:tab/>
        <w:t>(b)</w:t>
      </w:r>
      <w:r>
        <w:rPr>
          <w:color w:val="000000"/>
        </w:rPr>
        <w:tab/>
        <w:t>an address to which correspondence to the applicant may be sent;</w:t>
      </w:r>
    </w:p>
    <w:p w14:paraId="3BB7CD74" w14:textId="77777777" w:rsidR="00FB3F95" w:rsidRDefault="00FB3F95">
      <w:pPr>
        <w:pStyle w:val="Apara"/>
        <w:rPr>
          <w:color w:val="000000"/>
        </w:rPr>
      </w:pPr>
      <w:r>
        <w:rPr>
          <w:color w:val="000000"/>
        </w:rPr>
        <w:lastRenderedPageBreak/>
        <w:tab/>
        <w:t>(c)</w:t>
      </w:r>
      <w:r>
        <w:rPr>
          <w:color w:val="000000"/>
        </w:rPr>
        <w:tab/>
        <w:t>a telephone number at which the applicant may be contacted;</w:t>
      </w:r>
    </w:p>
    <w:p w14:paraId="15519D88" w14:textId="77777777" w:rsidR="00FB3F95" w:rsidRDefault="00FB3F95">
      <w:pPr>
        <w:pStyle w:val="Apara"/>
        <w:rPr>
          <w:color w:val="000000"/>
        </w:rPr>
      </w:pPr>
      <w:r>
        <w:rPr>
          <w:color w:val="000000"/>
        </w:rPr>
        <w:tab/>
        <w:t>(d)</w:t>
      </w:r>
      <w:r>
        <w:rPr>
          <w:color w:val="000000"/>
        </w:rPr>
        <w:tab/>
        <w:t>if the applicant has either—</w:t>
      </w:r>
    </w:p>
    <w:p w14:paraId="77151B55"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been granted an endorsement in a building permit under subsection 39 (1) of the Act as in effect immediately before the commencement of this subparagraph; or</w:t>
      </w:r>
    </w:p>
    <w:p w14:paraId="7FC67D2B" w14:textId="77777777" w:rsidR="00FB3F95" w:rsidRDefault="00FB3F95">
      <w:pPr>
        <w:pStyle w:val="Asubpara"/>
        <w:rPr>
          <w:color w:val="000000"/>
        </w:rPr>
      </w:pPr>
      <w:r>
        <w:rPr>
          <w:color w:val="000000"/>
        </w:rPr>
        <w:tab/>
        <w:t>(ii)</w:t>
      </w:r>
      <w:r>
        <w:rPr>
          <w:color w:val="000000"/>
        </w:rPr>
        <w:tab/>
        <w:t>held an owner-builder licence;</w:t>
      </w:r>
    </w:p>
    <w:p w14:paraId="7CBCCD09" w14:textId="77777777" w:rsidR="00FB3F95" w:rsidRDefault="00FB3F95">
      <w:pPr>
        <w:pStyle w:val="Apara"/>
        <w:rPr>
          <w:color w:val="000000"/>
        </w:rPr>
      </w:pPr>
      <w:r>
        <w:rPr>
          <w:color w:val="000000"/>
        </w:rPr>
        <w:tab/>
      </w:r>
      <w:r>
        <w:rPr>
          <w:color w:val="000000"/>
        </w:rPr>
        <w:tab/>
        <w:t>during the 5 years immediately preceding the application—the details of that permit or licence, including the location and nature of the work</w:t>
      </w:r>
      <w:r>
        <w:rPr>
          <w:b/>
          <w:color w:val="000000"/>
        </w:rPr>
        <w:t xml:space="preserve"> </w:t>
      </w:r>
      <w:r>
        <w:rPr>
          <w:color w:val="000000"/>
        </w:rPr>
        <w:t>permitted under the permit or licence.</w:t>
      </w:r>
    </w:p>
    <w:p w14:paraId="7212BA31" w14:textId="77777777" w:rsidR="00FB3F95" w:rsidRDefault="00FB3F95">
      <w:pPr>
        <w:pStyle w:val="AH3sec"/>
        <w:rPr>
          <w:color w:val="000000"/>
        </w:rPr>
      </w:pPr>
      <w:bookmarkStart w:id="16" w:name="_Toc453492538"/>
      <w:bookmarkStart w:id="17" w:name="_Toc453492767"/>
      <w:bookmarkStart w:id="18" w:name="_Toc453492997"/>
      <w:r>
        <w:rPr>
          <w:color w:val="000000"/>
        </w:rPr>
        <w:t xml:space="preserve">6 </w:t>
      </w:r>
      <w:r>
        <w:rPr>
          <w:color w:val="000000"/>
        </w:rPr>
        <w:tab/>
        <w:t>Qualifications for certifiers</w:t>
      </w:r>
      <w:bookmarkEnd w:id="16"/>
      <w:bookmarkEnd w:id="17"/>
      <w:bookmarkEnd w:id="18"/>
    </w:p>
    <w:p w14:paraId="537DE79B" w14:textId="77777777" w:rsidR="00FB3F95" w:rsidRDefault="00FB3F95">
      <w:pPr>
        <w:pStyle w:val="Amain"/>
        <w:rPr>
          <w:color w:val="000000"/>
        </w:rPr>
      </w:pPr>
      <w:r>
        <w:rPr>
          <w:b/>
          <w:color w:val="000000"/>
        </w:rPr>
        <w:t>(1)</w:t>
      </w:r>
      <w:r>
        <w:rPr>
          <w:color w:val="000000"/>
        </w:rPr>
        <w:t xml:space="preserve"> </w:t>
      </w:r>
      <w:r>
        <w:rPr>
          <w:color w:val="000000"/>
        </w:rPr>
        <w:tab/>
        <w:t xml:space="preserve">For the purposes of subsection 30 (1) of the Act, a registered construction practitioner who is registered in the category of a principal building surveyor in accordance with the </w:t>
      </w:r>
      <w:r>
        <w:rPr>
          <w:i/>
          <w:color w:val="000000"/>
        </w:rPr>
        <w:t>Construction Practitioners Registration Regulations</w:t>
      </w:r>
      <w:r>
        <w:rPr>
          <w:color w:val="000000"/>
        </w:rPr>
        <w:t xml:space="preserve"> is qualified to be appointed as a certifier in relation to any building work.</w:t>
      </w:r>
    </w:p>
    <w:p w14:paraId="202AFE40" w14:textId="77777777" w:rsidR="00FB3F95" w:rsidRDefault="00FB3F95">
      <w:pPr>
        <w:pStyle w:val="Amain"/>
        <w:rPr>
          <w:color w:val="000000"/>
        </w:rPr>
      </w:pPr>
      <w:r>
        <w:rPr>
          <w:b/>
          <w:color w:val="000000"/>
        </w:rPr>
        <w:t>(2)</w:t>
      </w:r>
      <w:r>
        <w:rPr>
          <w:color w:val="000000"/>
        </w:rPr>
        <w:t xml:space="preserve"> </w:t>
      </w:r>
      <w:r>
        <w:rPr>
          <w:color w:val="000000"/>
        </w:rPr>
        <w:tab/>
        <w:t xml:space="preserve">For the purposes of subsection 30 (1) of the Act, a registered construction practitioner who is registered in the category of a building surveyor in accordance with the </w:t>
      </w:r>
      <w:r>
        <w:rPr>
          <w:i/>
          <w:color w:val="000000"/>
        </w:rPr>
        <w:t>Construction Practitioners Registration Regulations</w:t>
      </w:r>
      <w:r>
        <w:rPr>
          <w:color w:val="000000"/>
        </w:rPr>
        <w:t xml:space="preserve"> is qualified to be appointed as a certifier in relation to a building—</w:t>
      </w:r>
    </w:p>
    <w:p w14:paraId="2C68A808" w14:textId="77777777" w:rsidR="00FB3F95" w:rsidRDefault="00FB3F95">
      <w:pPr>
        <w:pStyle w:val="Apara"/>
        <w:rPr>
          <w:color w:val="000000"/>
        </w:rPr>
      </w:pPr>
      <w:r>
        <w:rPr>
          <w:color w:val="000000"/>
        </w:rPr>
        <w:tab/>
        <w:t>(a)</w:t>
      </w:r>
      <w:r>
        <w:rPr>
          <w:color w:val="000000"/>
        </w:rPr>
        <w:tab/>
        <w:t>consisting of not more than 3 storeys; and</w:t>
      </w:r>
    </w:p>
    <w:p w14:paraId="4602F906" w14:textId="77777777" w:rsidR="00FB3F95" w:rsidRDefault="00FB3F95">
      <w:pPr>
        <w:pStyle w:val="Apara"/>
        <w:rPr>
          <w:color w:val="000000"/>
        </w:rPr>
      </w:pPr>
      <w:r>
        <w:rPr>
          <w:color w:val="000000"/>
        </w:rPr>
        <w:tab/>
        <w:t>(b)</w:t>
      </w:r>
      <w:r>
        <w:rPr>
          <w:color w:val="000000"/>
        </w:rPr>
        <w:tab/>
        <w:t>with a floor area not exceeding 2,000 square metres.</w:t>
      </w:r>
    </w:p>
    <w:p w14:paraId="7B1824E8" w14:textId="77777777" w:rsidR="00FB3F95" w:rsidRDefault="00FB3F95">
      <w:pPr>
        <w:pStyle w:val="AH3sec"/>
        <w:rPr>
          <w:color w:val="000000"/>
        </w:rPr>
      </w:pPr>
      <w:bookmarkStart w:id="19" w:name="_Toc453492539"/>
      <w:bookmarkStart w:id="20" w:name="_Toc453492768"/>
      <w:bookmarkStart w:id="21" w:name="_Toc453492998"/>
      <w:r>
        <w:rPr>
          <w:color w:val="000000"/>
        </w:rPr>
        <w:t xml:space="preserve">7 </w:t>
      </w:r>
      <w:r>
        <w:rPr>
          <w:color w:val="000000"/>
        </w:rPr>
        <w:tab/>
        <w:t>Applications—copies of plans</w:t>
      </w:r>
      <w:bookmarkEnd w:id="19"/>
      <w:bookmarkEnd w:id="20"/>
      <w:bookmarkEnd w:id="21"/>
    </w:p>
    <w:p w14:paraId="684CCE4B" w14:textId="77777777" w:rsidR="00FB3F95" w:rsidRDefault="00FB3F95">
      <w:pPr>
        <w:pStyle w:val="Amain"/>
        <w:rPr>
          <w:color w:val="000000"/>
        </w:rPr>
      </w:pPr>
      <w:r>
        <w:rPr>
          <w:color w:val="000000"/>
        </w:rPr>
        <w:tab/>
        <w:t>For the purposes of paragraph 33A (3) (c) of the Act, the prescribed number of copies of the plans is 3.</w:t>
      </w:r>
    </w:p>
    <w:p w14:paraId="6592F061" w14:textId="77777777" w:rsidR="00FB3F95" w:rsidRDefault="00FB3F95">
      <w:pPr>
        <w:pStyle w:val="AH3sec"/>
        <w:rPr>
          <w:color w:val="000000"/>
        </w:rPr>
      </w:pPr>
      <w:bookmarkStart w:id="22" w:name="_Toc453492540"/>
      <w:bookmarkStart w:id="23" w:name="_Toc453492769"/>
      <w:bookmarkStart w:id="24" w:name="_Toc453492999"/>
      <w:r>
        <w:rPr>
          <w:color w:val="000000"/>
        </w:rPr>
        <w:t xml:space="preserve">8 </w:t>
      </w:r>
      <w:r>
        <w:rPr>
          <w:color w:val="000000"/>
        </w:rPr>
        <w:tab/>
        <w:t>Applications—general requirements</w:t>
      </w:r>
      <w:bookmarkEnd w:id="22"/>
      <w:bookmarkEnd w:id="23"/>
      <w:bookmarkEnd w:id="24"/>
    </w:p>
    <w:p w14:paraId="511CB0F9" w14:textId="77777777" w:rsidR="00FB3F95" w:rsidRDefault="00FB3F95" w:rsidP="00B465DB">
      <w:pPr>
        <w:pStyle w:val="Amain"/>
        <w:keepNext/>
        <w:rPr>
          <w:color w:val="000000"/>
        </w:rPr>
      </w:pPr>
      <w:r>
        <w:rPr>
          <w:color w:val="000000"/>
        </w:rPr>
        <w:tab/>
        <w:t>For the purposes of paragraph 33A (3) (d) of the Act, the following are prescribed requirements in relation to all applications:</w:t>
      </w:r>
    </w:p>
    <w:p w14:paraId="54BE2456" w14:textId="77777777" w:rsidR="00FB3F95" w:rsidRDefault="00FB3F95">
      <w:pPr>
        <w:pStyle w:val="Apara"/>
        <w:spacing w:after="40"/>
        <w:rPr>
          <w:color w:val="000000"/>
        </w:rPr>
      </w:pPr>
      <w:r>
        <w:rPr>
          <w:color w:val="000000"/>
        </w:rPr>
        <w:tab/>
        <w:t>(a)</w:t>
      </w:r>
      <w:r>
        <w:rPr>
          <w:color w:val="000000"/>
        </w:rPr>
        <w:tab/>
        <w:t>an application shall contain an estimate of the cost of the building work calculated in accordance with a method determined by the building controller;</w:t>
      </w:r>
    </w:p>
    <w:p w14:paraId="1D84D5F4" w14:textId="77777777" w:rsidR="00FB3F95" w:rsidRDefault="00FB3F95">
      <w:pPr>
        <w:pStyle w:val="Apara"/>
        <w:rPr>
          <w:color w:val="000000"/>
        </w:rPr>
      </w:pPr>
      <w:r>
        <w:rPr>
          <w:color w:val="000000"/>
        </w:rPr>
        <w:tab/>
        <w:t>(b)</w:t>
      </w:r>
      <w:r>
        <w:rPr>
          <w:color w:val="000000"/>
        </w:rPr>
        <w:tab/>
        <w:t>where building work is proposed to be carried out at or near a street or place that is open to or used by the public—an application shall contain particulars of the precautions proposed to be taken to protect the safety of persons using that street or place during the period in which the building work is to be carried out;</w:t>
      </w:r>
    </w:p>
    <w:p w14:paraId="0C10BBE6" w14:textId="77777777" w:rsidR="00FB3F95" w:rsidRDefault="00FB3F95">
      <w:pPr>
        <w:pStyle w:val="Apara"/>
        <w:spacing w:after="40"/>
        <w:rPr>
          <w:color w:val="000000"/>
        </w:rPr>
      </w:pPr>
      <w:r>
        <w:rPr>
          <w:color w:val="000000"/>
        </w:rPr>
        <w:lastRenderedPageBreak/>
        <w:tab/>
        <w:t>(c)</w:t>
      </w:r>
      <w:r>
        <w:rPr>
          <w:color w:val="000000"/>
        </w:rPr>
        <w:tab/>
        <w:t>an application shall contain a waste management plan unless the application is in relation to building work that solely involves—</w:t>
      </w:r>
    </w:p>
    <w:p w14:paraId="79051A41"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erection of a building; or</w:t>
      </w:r>
    </w:p>
    <w:p w14:paraId="53CD1630" w14:textId="77777777" w:rsidR="00FB3F95" w:rsidRDefault="00FB3F95">
      <w:pPr>
        <w:pStyle w:val="Asubpara"/>
        <w:rPr>
          <w:color w:val="000000"/>
        </w:rPr>
      </w:pPr>
      <w:r>
        <w:rPr>
          <w:color w:val="000000"/>
        </w:rPr>
        <w:tab/>
        <w:t>(ii)</w:t>
      </w:r>
      <w:r>
        <w:rPr>
          <w:color w:val="000000"/>
        </w:rPr>
        <w:tab/>
        <w:t>the alteration of a Class 1, Class 2 or Class 10a building;</w:t>
      </w:r>
    </w:p>
    <w:p w14:paraId="7DD922E6" w14:textId="77777777" w:rsidR="00FB3F95" w:rsidRDefault="00FB3F95">
      <w:pPr>
        <w:pStyle w:val="Apara"/>
        <w:rPr>
          <w:color w:val="000000"/>
        </w:rPr>
      </w:pPr>
      <w:r>
        <w:rPr>
          <w:color w:val="000000"/>
        </w:rPr>
        <w:tab/>
        <w:t>(d)</w:t>
      </w:r>
      <w:r>
        <w:rPr>
          <w:color w:val="000000"/>
        </w:rPr>
        <w:tab/>
        <w:t>an application shall specify the area of the parcel of land.</w:t>
      </w:r>
    </w:p>
    <w:p w14:paraId="0E1CCE3D" w14:textId="77777777" w:rsidR="00FB3F95" w:rsidRDefault="00FB3F95">
      <w:pPr>
        <w:pStyle w:val="AH3sec"/>
        <w:rPr>
          <w:color w:val="000000"/>
        </w:rPr>
      </w:pPr>
      <w:bookmarkStart w:id="25" w:name="_Toc453492541"/>
      <w:bookmarkStart w:id="26" w:name="_Toc453492770"/>
      <w:bookmarkStart w:id="27" w:name="_Toc453493000"/>
      <w:r>
        <w:rPr>
          <w:color w:val="000000"/>
        </w:rPr>
        <w:t xml:space="preserve">9 </w:t>
      </w:r>
      <w:r>
        <w:rPr>
          <w:color w:val="000000"/>
        </w:rPr>
        <w:tab/>
        <w:t>Applications—erection or alteration of buildings</w:t>
      </w:r>
      <w:bookmarkEnd w:id="25"/>
      <w:bookmarkEnd w:id="26"/>
      <w:bookmarkEnd w:id="27"/>
    </w:p>
    <w:p w14:paraId="0220B73B" w14:textId="77777777" w:rsidR="00FB3F95" w:rsidRDefault="00FB3F95">
      <w:pPr>
        <w:pStyle w:val="Amain"/>
        <w:rPr>
          <w:color w:val="000000"/>
        </w:rPr>
      </w:pPr>
      <w:r>
        <w:rPr>
          <w:b/>
          <w:color w:val="000000"/>
        </w:rPr>
        <w:t>(1)</w:t>
      </w:r>
      <w:r>
        <w:rPr>
          <w:color w:val="000000"/>
        </w:rPr>
        <w:t xml:space="preserve"> </w:t>
      </w:r>
      <w:r>
        <w:rPr>
          <w:color w:val="000000"/>
        </w:rPr>
        <w:tab/>
        <w:t>For the purposes of paragraph 33A (3) (d) of the Act, the following are prescribed requirements in relation to an application in relation to building work that involves the erection or alteration of a building:</w:t>
      </w:r>
    </w:p>
    <w:p w14:paraId="3C220755" w14:textId="77777777" w:rsidR="00FB3F95" w:rsidRDefault="00FB3F95">
      <w:pPr>
        <w:pStyle w:val="Apara"/>
        <w:rPr>
          <w:color w:val="000000"/>
        </w:rPr>
      </w:pPr>
      <w:r>
        <w:rPr>
          <w:color w:val="000000"/>
        </w:rPr>
        <w:tab/>
        <w:t>(a)</w:t>
      </w:r>
      <w:r>
        <w:rPr>
          <w:color w:val="000000"/>
        </w:rPr>
        <w:tab/>
        <w:t>the application shall specify the class of the building, as provided by the Building Code, according to the intended use of the building as proposed to be erected or altered, as the case requires;</w:t>
      </w:r>
    </w:p>
    <w:p w14:paraId="00802ADE" w14:textId="77777777" w:rsidR="00FB3F95" w:rsidRDefault="00FB3F95">
      <w:pPr>
        <w:pStyle w:val="Apara"/>
        <w:rPr>
          <w:color w:val="000000"/>
        </w:rPr>
      </w:pPr>
      <w:r>
        <w:rPr>
          <w:color w:val="000000"/>
        </w:rPr>
        <w:tab/>
        <w:t>(b)</w:t>
      </w:r>
      <w:r>
        <w:rPr>
          <w:color w:val="000000"/>
        </w:rPr>
        <w:tab/>
        <w:t>the application shall specify, in accordance with the classification provided by the Building Code, the type of construction of the building as proposed to be erected or altered, as the case requires;</w:t>
      </w:r>
    </w:p>
    <w:p w14:paraId="4FF928BD" w14:textId="77777777" w:rsidR="00FB3F95" w:rsidRDefault="00FB3F95">
      <w:pPr>
        <w:pStyle w:val="Apara"/>
        <w:rPr>
          <w:color w:val="000000"/>
        </w:rPr>
      </w:pPr>
      <w:r>
        <w:rPr>
          <w:color w:val="000000"/>
        </w:rPr>
        <w:tab/>
        <w:t>(c)</w:t>
      </w:r>
      <w:r>
        <w:rPr>
          <w:color w:val="000000"/>
        </w:rPr>
        <w:tab/>
        <w:t>where an application relates to the erection or alteration of a Class 1 or Class 10a building, the application shall set out, in accordance with the classification provided by the Building Code, the site classification of the parcel of land;</w:t>
      </w:r>
    </w:p>
    <w:p w14:paraId="249CCD4E" w14:textId="77777777" w:rsidR="00FB3F95" w:rsidRDefault="00FB3F95">
      <w:pPr>
        <w:pStyle w:val="Apara"/>
        <w:spacing w:after="40"/>
        <w:rPr>
          <w:color w:val="000000"/>
        </w:rPr>
      </w:pPr>
      <w:r>
        <w:rPr>
          <w:color w:val="000000"/>
        </w:rPr>
        <w:tab/>
        <w:t>(d)</w:t>
      </w:r>
      <w:r>
        <w:rPr>
          <w:color w:val="000000"/>
        </w:rPr>
        <w:tab/>
        <w:t>where an application relates to the alteration of a building—the application shall specify—</w:t>
      </w:r>
    </w:p>
    <w:p w14:paraId="2E7CE4D5" w14:textId="77777777" w:rsidR="00FB3F95" w:rsidRDefault="00FB3F95">
      <w:pPr>
        <w:pStyle w:val="Asubpara"/>
        <w:spacing w:after="40"/>
        <w:rPr>
          <w:color w:val="000000"/>
        </w:rPr>
      </w:pPr>
      <w:r>
        <w:rPr>
          <w:color w:val="000000"/>
        </w:rPr>
        <w:tab/>
        <w:t>(</w:t>
      </w:r>
      <w:proofErr w:type="spellStart"/>
      <w:r>
        <w:rPr>
          <w:color w:val="000000"/>
        </w:rPr>
        <w:t>i</w:t>
      </w:r>
      <w:proofErr w:type="spellEnd"/>
      <w:r>
        <w:rPr>
          <w:color w:val="000000"/>
        </w:rPr>
        <w:t>)</w:t>
      </w:r>
      <w:r>
        <w:rPr>
          <w:color w:val="000000"/>
        </w:rPr>
        <w:tab/>
        <w:t>the class and type of construction of the existing building classified as provided by the Building Code according to occupancy; and</w:t>
      </w:r>
    </w:p>
    <w:p w14:paraId="08637B66" w14:textId="77777777" w:rsidR="00FB3F95" w:rsidRDefault="00FB3F95">
      <w:pPr>
        <w:pStyle w:val="Asubpara"/>
        <w:rPr>
          <w:color w:val="000000"/>
        </w:rPr>
      </w:pPr>
      <w:r>
        <w:rPr>
          <w:color w:val="000000"/>
        </w:rPr>
        <w:tab/>
        <w:t>(ii)</w:t>
      </w:r>
      <w:r>
        <w:rPr>
          <w:color w:val="000000"/>
        </w:rPr>
        <w:tab/>
        <w:t>the materials used in the existing building;</w:t>
      </w:r>
    </w:p>
    <w:p w14:paraId="6B81BE7C" w14:textId="77777777" w:rsidR="00FB3F95" w:rsidRDefault="00FB3F95">
      <w:pPr>
        <w:pStyle w:val="Apara"/>
        <w:rPr>
          <w:color w:val="000000"/>
        </w:rPr>
      </w:pPr>
      <w:r>
        <w:rPr>
          <w:color w:val="000000"/>
        </w:rPr>
        <w:tab/>
        <w:t>(e)</w:t>
      </w:r>
      <w:r>
        <w:rPr>
          <w:color w:val="000000"/>
        </w:rPr>
        <w:tab/>
        <w:t>the application shall specify the number of storeys of the building as proposed to be erected or altered;</w:t>
      </w:r>
    </w:p>
    <w:p w14:paraId="6B75915B" w14:textId="77777777" w:rsidR="00FB3F95" w:rsidRDefault="00FB3F95">
      <w:pPr>
        <w:pStyle w:val="Apara"/>
        <w:rPr>
          <w:color w:val="000000"/>
        </w:rPr>
      </w:pPr>
      <w:r>
        <w:rPr>
          <w:color w:val="000000"/>
        </w:rPr>
        <w:tab/>
        <w:t>(f)</w:t>
      </w:r>
      <w:r>
        <w:rPr>
          <w:color w:val="000000"/>
        </w:rPr>
        <w:tab/>
        <w:t>the application shall specify the number of new dwellings (if any) created by the building work;</w:t>
      </w:r>
    </w:p>
    <w:p w14:paraId="18564912" w14:textId="77777777" w:rsidR="00FB3F95" w:rsidRDefault="00FB3F95">
      <w:pPr>
        <w:pStyle w:val="Apara"/>
        <w:rPr>
          <w:color w:val="000000"/>
        </w:rPr>
      </w:pPr>
      <w:r>
        <w:rPr>
          <w:color w:val="000000"/>
        </w:rPr>
        <w:tab/>
        <w:t>(g)</w:t>
      </w:r>
      <w:r>
        <w:rPr>
          <w:color w:val="000000"/>
        </w:rPr>
        <w:tab/>
        <w:t>the application shall specify the floor area of the proposed building or proposed new part of the building, as the case requires;</w:t>
      </w:r>
    </w:p>
    <w:p w14:paraId="413DF881" w14:textId="77777777" w:rsidR="00FB3F95" w:rsidRDefault="00FB3F95">
      <w:pPr>
        <w:pStyle w:val="Apara"/>
        <w:rPr>
          <w:color w:val="000000"/>
        </w:rPr>
      </w:pPr>
      <w:r>
        <w:rPr>
          <w:color w:val="000000"/>
        </w:rPr>
        <w:tab/>
        <w:t>(h)</w:t>
      </w:r>
      <w:r>
        <w:rPr>
          <w:color w:val="000000"/>
        </w:rPr>
        <w:tab/>
        <w:t>the application shall specify the materials to be used in the frame, floor, walls and roof of the proposed building or proposed new part of the building, as the case requires;</w:t>
      </w:r>
    </w:p>
    <w:p w14:paraId="017332DA" w14:textId="77777777" w:rsidR="00FB3F95" w:rsidRDefault="00FB3F95">
      <w:pPr>
        <w:pStyle w:val="Apara"/>
        <w:rPr>
          <w:color w:val="000000"/>
        </w:rPr>
      </w:pPr>
      <w:r>
        <w:rPr>
          <w:color w:val="000000"/>
        </w:rPr>
        <w:lastRenderedPageBreak/>
        <w:tab/>
        <w:t>(j)</w:t>
      </w:r>
      <w:r>
        <w:rPr>
          <w:color w:val="000000"/>
        </w:rPr>
        <w:tab/>
        <w:t>where it is proposed that an alternative solution be used to comply with a performance requirement of the Building Code—the application shall specify—</w:t>
      </w:r>
    </w:p>
    <w:p w14:paraId="3B727B56"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performance requirement; and</w:t>
      </w:r>
    </w:p>
    <w:p w14:paraId="31F2572E" w14:textId="77777777" w:rsidR="00FB3F95" w:rsidRDefault="00FB3F95">
      <w:pPr>
        <w:pStyle w:val="Asubpara"/>
        <w:rPr>
          <w:color w:val="000000"/>
        </w:rPr>
      </w:pPr>
      <w:r>
        <w:rPr>
          <w:color w:val="000000"/>
        </w:rPr>
        <w:tab/>
        <w:t>(ii)</w:t>
      </w:r>
      <w:r>
        <w:rPr>
          <w:color w:val="000000"/>
        </w:rPr>
        <w:tab/>
        <w:t>the alternative solution; and</w:t>
      </w:r>
    </w:p>
    <w:p w14:paraId="390742D9" w14:textId="77777777" w:rsidR="00FB3F95" w:rsidRDefault="00FB3F95">
      <w:pPr>
        <w:pStyle w:val="Asubpara"/>
        <w:rPr>
          <w:color w:val="000000"/>
        </w:rPr>
      </w:pPr>
      <w:r>
        <w:rPr>
          <w:color w:val="000000"/>
        </w:rPr>
        <w:tab/>
        <w:t>(iii)</w:t>
      </w:r>
      <w:r>
        <w:rPr>
          <w:color w:val="000000"/>
        </w:rPr>
        <w:tab/>
        <w:t>each assessment method used to show that the alternative solution complies with the performance requirement;</w:t>
      </w:r>
    </w:p>
    <w:p w14:paraId="669C4F14" w14:textId="77777777" w:rsidR="00FB3F95" w:rsidRDefault="00FB3F95">
      <w:pPr>
        <w:pStyle w:val="Apara"/>
        <w:rPr>
          <w:color w:val="000000"/>
        </w:rPr>
      </w:pPr>
      <w:r>
        <w:rPr>
          <w:color w:val="000000"/>
        </w:rPr>
        <w:tab/>
        <w:t>(k)</w:t>
      </w:r>
      <w:r>
        <w:rPr>
          <w:color w:val="000000"/>
        </w:rPr>
        <w:tab/>
        <w:t>where the Building Code does not specify a standard of work</w:t>
      </w:r>
      <w:r>
        <w:rPr>
          <w:b/>
          <w:color w:val="000000"/>
        </w:rPr>
        <w:t xml:space="preserve"> </w:t>
      </w:r>
      <w:r>
        <w:rPr>
          <w:color w:val="000000"/>
        </w:rPr>
        <w:t>in relation to any part of the proposed building work</w:t>
      </w:r>
      <w:r>
        <w:rPr>
          <w:b/>
          <w:color w:val="000000"/>
        </w:rPr>
        <w:t xml:space="preserve"> </w:t>
      </w:r>
      <w:r>
        <w:rPr>
          <w:color w:val="000000"/>
        </w:rPr>
        <w:t>and it is intended to carry out that part of the proposed building work in accordance with</w:t>
      </w:r>
      <w:r>
        <w:rPr>
          <w:b/>
          <w:color w:val="000000"/>
        </w:rPr>
        <w:t xml:space="preserve"> </w:t>
      </w:r>
      <w:r>
        <w:rPr>
          <w:color w:val="000000"/>
        </w:rPr>
        <w:t>a standard of work</w:t>
      </w:r>
      <w:r>
        <w:rPr>
          <w:b/>
          <w:color w:val="000000"/>
        </w:rPr>
        <w:t xml:space="preserve"> </w:t>
      </w:r>
      <w:r>
        <w:rPr>
          <w:color w:val="000000"/>
        </w:rPr>
        <w:t>specified in another document— the application shall specify—</w:t>
      </w:r>
    </w:p>
    <w:p w14:paraId="1592A0B6"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nature of the proposed building work; and</w:t>
      </w:r>
    </w:p>
    <w:p w14:paraId="352C35EB" w14:textId="77777777" w:rsidR="00FB3F95" w:rsidRDefault="00FB3F95">
      <w:pPr>
        <w:pStyle w:val="Asubpara"/>
        <w:rPr>
          <w:color w:val="000000"/>
        </w:rPr>
      </w:pPr>
      <w:r>
        <w:rPr>
          <w:color w:val="000000"/>
        </w:rPr>
        <w:tab/>
        <w:t>(ii)</w:t>
      </w:r>
      <w:r>
        <w:rPr>
          <w:color w:val="000000"/>
        </w:rPr>
        <w:tab/>
        <w:t>the title of the document; and</w:t>
      </w:r>
    </w:p>
    <w:p w14:paraId="7C1D3D01" w14:textId="77777777" w:rsidR="00FB3F95" w:rsidRDefault="00FB3F95">
      <w:pPr>
        <w:pStyle w:val="Asubpara"/>
        <w:rPr>
          <w:color w:val="000000"/>
        </w:rPr>
      </w:pPr>
      <w:r>
        <w:rPr>
          <w:color w:val="000000"/>
        </w:rPr>
        <w:tab/>
        <w:t>(iii)</w:t>
      </w:r>
      <w:r>
        <w:rPr>
          <w:color w:val="000000"/>
        </w:rPr>
        <w:tab/>
        <w:t>each assessment method used to show that the proposed building work complies with the standard of work</w:t>
      </w:r>
      <w:r>
        <w:rPr>
          <w:b/>
          <w:color w:val="000000"/>
        </w:rPr>
        <w:t xml:space="preserve"> </w:t>
      </w:r>
      <w:r>
        <w:rPr>
          <w:color w:val="000000"/>
        </w:rPr>
        <w:t>specified in the document.</w:t>
      </w:r>
    </w:p>
    <w:p w14:paraId="08BA37E4" w14:textId="77777777" w:rsidR="00FB3F95" w:rsidRDefault="00FB3F95">
      <w:pPr>
        <w:pStyle w:val="Amain"/>
        <w:rPr>
          <w:color w:val="000000"/>
        </w:rPr>
      </w:pPr>
      <w:r>
        <w:rPr>
          <w:b/>
          <w:color w:val="000000"/>
        </w:rPr>
        <w:t>(2)</w:t>
      </w:r>
      <w:r>
        <w:rPr>
          <w:color w:val="000000"/>
        </w:rPr>
        <w:t xml:space="preserve"> </w:t>
      </w:r>
      <w:r>
        <w:rPr>
          <w:color w:val="000000"/>
        </w:rPr>
        <w:tab/>
        <w:t>In this regulation—</w:t>
      </w:r>
    </w:p>
    <w:p w14:paraId="6AFEE84A" w14:textId="77777777" w:rsidR="00FB3F95" w:rsidRDefault="00FB3F95">
      <w:pPr>
        <w:pStyle w:val="aDef"/>
        <w:rPr>
          <w:color w:val="000000"/>
        </w:rPr>
      </w:pPr>
      <w:r>
        <w:rPr>
          <w:b/>
          <w:i/>
          <w:color w:val="000000"/>
        </w:rPr>
        <w:t>assessment method</w:t>
      </w:r>
      <w:r>
        <w:rPr>
          <w:color w:val="000000"/>
        </w:rPr>
        <w:t xml:space="preserve"> has the same meaning as in the Building Code.</w:t>
      </w:r>
    </w:p>
    <w:p w14:paraId="50223D24" w14:textId="77777777" w:rsidR="00FB3F95" w:rsidRDefault="00FB3F95">
      <w:pPr>
        <w:pStyle w:val="aDef"/>
        <w:rPr>
          <w:color w:val="000000"/>
        </w:rPr>
      </w:pPr>
      <w:r>
        <w:rPr>
          <w:b/>
          <w:i/>
          <w:color w:val="000000"/>
        </w:rPr>
        <w:t>performance requirement</w:t>
      </w:r>
      <w:r>
        <w:rPr>
          <w:color w:val="000000"/>
        </w:rPr>
        <w:t xml:space="preserve"> has the same meaning as in the Building Code.</w:t>
      </w:r>
    </w:p>
    <w:p w14:paraId="4C907B66" w14:textId="77777777" w:rsidR="00FB3F95" w:rsidRDefault="00FB3F95">
      <w:pPr>
        <w:pStyle w:val="AH3sec"/>
        <w:rPr>
          <w:color w:val="000000"/>
        </w:rPr>
      </w:pPr>
      <w:bookmarkStart w:id="28" w:name="_Toc453492542"/>
      <w:bookmarkStart w:id="29" w:name="_Toc453492771"/>
      <w:bookmarkStart w:id="30" w:name="_Toc453493001"/>
      <w:r>
        <w:rPr>
          <w:color w:val="000000"/>
        </w:rPr>
        <w:t xml:space="preserve">10 </w:t>
      </w:r>
      <w:r>
        <w:rPr>
          <w:color w:val="000000"/>
        </w:rPr>
        <w:tab/>
        <w:t>Applications—removal or demolition of buildings</w:t>
      </w:r>
      <w:bookmarkEnd w:id="28"/>
      <w:bookmarkEnd w:id="29"/>
      <w:bookmarkEnd w:id="30"/>
    </w:p>
    <w:p w14:paraId="5DDAD26B" w14:textId="77777777" w:rsidR="00FB3F95" w:rsidRDefault="00FB3F95" w:rsidP="00B53491">
      <w:pPr>
        <w:pStyle w:val="Amain"/>
        <w:keepNext/>
        <w:rPr>
          <w:color w:val="000000"/>
        </w:rPr>
      </w:pPr>
      <w:r>
        <w:rPr>
          <w:color w:val="000000"/>
        </w:rPr>
        <w:tab/>
        <w:t>For the purposes of paragraph 33A (3) (d) of the Act, the following are prescribed requirements in relation to an application in relation to building work that involves the removal or demolition of a building:</w:t>
      </w:r>
    </w:p>
    <w:p w14:paraId="2EC72EF6" w14:textId="77777777" w:rsidR="00FB3F95" w:rsidRDefault="00FB3F95">
      <w:pPr>
        <w:pStyle w:val="Apara"/>
        <w:rPr>
          <w:color w:val="000000"/>
        </w:rPr>
      </w:pPr>
      <w:r>
        <w:rPr>
          <w:color w:val="000000"/>
        </w:rPr>
        <w:tab/>
        <w:t>(a)</w:t>
      </w:r>
      <w:r>
        <w:rPr>
          <w:color w:val="000000"/>
        </w:rPr>
        <w:tab/>
        <w:t>the application shall contain details of the methods to be employed in the execution of the building work including a work plan specified or set out in Australian Standard 2601 as in effect on the day on which this paragraph commences;</w:t>
      </w:r>
    </w:p>
    <w:p w14:paraId="2A614FE9" w14:textId="77777777" w:rsidR="00FB3F95" w:rsidRDefault="00FB3F95">
      <w:pPr>
        <w:pStyle w:val="Apara"/>
        <w:rPr>
          <w:color w:val="000000"/>
        </w:rPr>
      </w:pPr>
      <w:r>
        <w:rPr>
          <w:color w:val="000000"/>
        </w:rPr>
        <w:tab/>
        <w:t>(b)</w:t>
      </w:r>
      <w:r>
        <w:rPr>
          <w:color w:val="000000"/>
        </w:rPr>
        <w:tab/>
        <w:t>the application shall specify the number of dwellings demolished, if any.</w:t>
      </w:r>
    </w:p>
    <w:p w14:paraId="72436E7D" w14:textId="77777777" w:rsidR="00FB3F95" w:rsidRDefault="00FB3F95">
      <w:pPr>
        <w:pStyle w:val="AH3sec"/>
        <w:rPr>
          <w:color w:val="000000"/>
        </w:rPr>
      </w:pPr>
      <w:bookmarkStart w:id="31" w:name="_Toc453492543"/>
      <w:bookmarkStart w:id="32" w:name="_Toc453492772"/>
      <w:bookmarkStart w:id="33" w:name="_Toc453493002"/>
      <w:r>
        <w:rPr>
          <w:color w:val="000000"/>
        </w:rPr>
        <w:lastRenderedPageBreak/>
        <w:t xml:space="preserve">11 </w:t>
      </w:r>
      <w:r>
        <w:rPr>
          <w:color w:val="000000"/>
        </w:rPr>
        <w:tab/>
        <w:t>Applications—asbestos removal requirements</w:t>
      </w:r>
      <w:bookmarkEnd w:id="31"/>
      <w:bookmarkEnd w:id="32"/>
      <w:bookmarkEnd w:id="33"/>
    </w:p>
    <w:p w14:paraId="1FF2B13D" w14:textId="77777777" w:rsidR="00FB3F95" w:rsidRDefault="00FB3F95" w:rsidP="00B1599B">
      <w:pPr>
        <w:pStyle w:val="Amain"/>
        <w:keepLines/>
        <w:rPr>
          <w:color w:val="000000"/>
        </w:rPr>
      </w:pPr>
      <w:r>
        <w:rPr>
          <w:b/>
          <w:color w:val="000000"/>
        </w:rPr>
        <w:t>(1)</w:t>
      </w:r>
      <w:r>
        <w:rPr>
          <w:color w:val="000000"/>
        </w:rPr>
        <w:t xml:space="preserve"> </w:t>
      </w:r>
      <w:r>
        <w:rPr>
          <w:color w:val="000000"/>
        </w:rPr>
        <w:tab/>
        <w:t>For the purposes of paragraph 33A (3) (d) of the Act, where an application in relation to building work involves the removal of stable</w:t>
      </w:r>
      <w:r>
        <w:rPr>
          <w:b/>
          <w:color w:val="000000"/>
        </w:rPr>
        <w:t xml:space="preserve"> </w:t>
      </w:r>
      <w:r>
        <w:rPr>
          <w:color w:val="000000"/>
        </w:rPr>
        <w:t>asbestos cement sheeting from a residential</w:t>
      </w:r>
      <w:r>
        <w:rPr>
          <w:b/>
          <w:color w:val="000000"/>
        </w:rPr>
        <w:t xml:space="preserve"> </w:t>
      </w:r>
      <w:r>
        <w:rPr>
          <w:color w:val="000000"/>
        </w:rPr>
        <w:t>building, the application shall contain a statement describing the method proposed to be used to remove the sheeting from the building.</w:t>
      </w:r>
    </w:p>
    <w:p w14:paraId="3C864681" w14:textId="77777777" w:rsidR="00FB3F95" w:rsidRDefault="00FB3F95">
      <w:pPr>
        <w:pStyle w:val="Amain"/>
        <w:rPr>
          <w:color w:val="000000"/>
        </w:rPr>
      </w:pPr>
      <w:r>
        <w:rPr>
          <w:b/>
          <w:color w:val="000000"/>
        </w:rPr>
        <w:t xml:space="preserve">(2) </w:t>
      </w:r>
      <w:r>
        <w:rPr>
          <w:color w:val="000000"/>
        </w:rPr>
        <w:tab/>
        <w:t>For the purposes of paragraph 33A (3) (d) of the Act, the following are prescribed requirements in relation to an application in relation to building work that involves the removal of asbestos, other than stable</w:t>
      </w:r>
      <w:r>
        <w:rPr>
          <w:b/>
          <w:color w:val="000000"/>
        </w:rPr>
        <w:t xml:space="preserve"> </w:t>
      </w:r>
      <w:r>
        <w:rPr>
          <w:color w:val="000000"/>
        </w:rPr>
        <w:t>asbestos cement sheeting, from a residential</w:t>
      </w:r>
      <w:r>
        <w:rPr>
          <w:b/>
          <w:color w:val="000000"/>
        </w:rPr>
        <w:t xml:space="preserve"> </w:t>
      </w:r>
      <w:r>
        <w:rPr>
          <w:color w:val="000000"/>
        </w:rPr>
        <w:t>building:</w:t>
      </w:r>
    </w:p>
    <w:p w14:paraId="064B986F" w14:textId="77777777" w:rsidR="00FB3F95" w:rsidRDefault="00FB3F95">
      <w:pPr>
        <w:pStyle w:val="Apara"/>
        <w:rPr>
          <w:color w:val="000000"/>
        </w:rPr>
      </w:pPr>
      <w:r>
        <w:rPr>
          <w:color w:val="000000"/>
        </w:rPr>
        <w:tab/>
        <w:t>(a)</w:t>
      </w:r>
      <w:r>
        <w:rPr>
          <w:color w:val="000000"/>
        </w:rPr>
        <w:tab/>
        <w:t>the application shall contain a statement describing—</w:t>
      </w:r>
    </w:p>
    <w:p w14:paraId="1D239E70"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method proposed to be used to remove the asbestos; and</w:t>
      </w:r>
    </w:p>
    <w:p w14:paraId="7A81E66E" w14:textId="77777777" w:rsidR="00FB3F95" w:rsidRDefault="00FB3F95">
      <w:pPr>
        <w:pStyle w:val="Asubpara"/>
        <w:rPr>
          <w:color w:val="000000"/>
        </w:rPr>
      </w:pPr>
      <w:r>
        <w:rPr>
          <w:color w:val="000000"/>
        </w:rPr>
        <w:tab/>
        <w:t>(ii)</w:t>
      </w:r>
      <w:r>
        <w:rPr>
          <w:color w:val="000000"/>
        </w:rPr>
        <w:tab/>
        <w:t>the approximate quantity and type of asbestos to be removed; and</w:t>
      </w:r>
    </w:p>
    <w:p w14:paraId="64720F8E" w14:textId="77777777" w:rsidR="00FB3F95" w:rsidRDefault="00FB3F95">
      <w:pPr>
        <w:pStyle w:val="Asubpara"/>
        <w:rPr>
          <w:color w:val="000000"/>
        </w:rPr>
      </w:pPr>
      <w:r>
        <w:rPr>
          <w:color w:val="000000"/>
        </w:rPr>
        <w:tab/>
        <w:t>(iii)</w:t>
      </w:r>
      <w:r>
        <w:rPr>
          <w:color w:val="000000"/>
        </w:rPr>
        <w:tab/>
        <w:t>the equipment to be used to remove the asbestos, including any personal protective equipment;</w:t>
      </w:r>
    </w:p>
    <w:p w14:paraId="06CBB5B2" w14:textId="77777777" w:rsidR="00FB3F95" w:rsidRDefault="00FB3F95">
      <w:pPr>
        <w:pStyle w:val="Apara"/>
        <w:rPr>
          <w:color w:val="000000"/>
        </w:rPr>
      </w:pPr>
      <w:r>
        <w:rPr>
          <w:color w:val="000000"/>
        </w:rPr>
        <w:tab/>
        <w:t>(b)</w:t>
      </w:r>
      <w:r>
        <w:rPr>
          <w:color w:val="000000"/>
        </w:rPr>
        <w:tab/>
        <w:t>the application shall include a program for monitoring airborne asbestos, prepared in accordance with the Building Code.</w:t>
      </w:r>
    </w:p>
    <w:p w14:paraId="500631D9" w14:textId="77777777" w:rsidR="00FB3F95" w:rsidRDefault="00FB3F95">
      <w:pPr>
        <w:pStyle w:val="AH3sec"/>
        <w:rPr>
          <w:color w:val="000000"/>
        </w:rPr>
      </w:pPr>
      <w:bookmarkStart w:id="34" w:name="_Toc453492544"/>
      <w:bookmarkStart w:id="35" w:name="_Toc453492773"/>
      <w:bookmarkStart w:id="36" w:name="_Toc453493003"/>
      <w:r>
        <w:rPr>
          <w:color w:val="000000"/>
        </w:rPr>
        <w:t xml:space="preserve">12 </w:t>
      </w:r>
      <w:r>
        <w:rPr>
          <w:color w:val="000000"/>
        </w:rPr>
        <w:tab/>
        <w:t>Plans—general requirements</w:t>
      </w:r>
      <w:bookmarkEnd w:id="34"/>
      <w:bookmarkEnd w:id="35"/>
      <w:bookmarkEnd w:id="36"/>
    </w:p>
    <w:p w14:paraId="18B336EA" w14:textId="77777777" w:rsidR="00FB3F95" w:rsidRDefault="00FB3F95">
      <w:pPr>
        <w:pStyle w:val="Amain"/>
        <w:rPr>
          <w:color w:val="000000"/>
        </w:rPr>
      </w:pPr>
      <w:r>
        <w:rPr>
          <w:b/>
          <w:color w:val="000000"/>
        </w:rPr>
        <w:t>(1)</w:t>
      </w:r>
      <w:r>
        <w:rPr>
          <w:color w:val="000000"/>
        </w:rPr>
        <w:t xml:space="preserve"> </w:t>
      </w:r>
      <w:r>
        <w:rPr>
          <w:color w:val="000000"/>
        </w:rPr>
        <w:tab/>
        <w:t>For the purposes of paragraph 34 (1) (c) of the Act, the following are prescribed requirements in relation to plans to accompany all applications:</w:t>
      </w:r>
    </w:p>
    <w:p w14:paraId="2E4E63C2" w14:textId="77777777" w:rsidR="00FB3F95" w:rsidRDefault="00FB3F95">
      <w:pPr>
        <w:pStyle w:val="Apara"/>
        <w:rPr>
          <w:color w:val="000000"/>
        </w:rPr>
      </w:pPr>
      <w:r>
        <w:rPr>
          <w:color w:val="000000"/>
        </w:rPr>
        <w:tab/>
        <w:t>(a)</w:t>
      </w:r>
      <w:r>
        <w:rPr>
          <w:color w:val="000000"/>
        </w:rPr>
        <w:tab/>
        <w:t>the plans, other than existing plans, shall be drawn in accordance with Australian Standard 1100 as in effect on the day on which this paragraph commences;</w:t>
      </w:r>
    </w:p>
    <w:p w14:paraId="1055DE86" w14:textId="77777777" w:rsidR="00FB3F95" w:rsidRDefault="00FB3F95">
      <w:pPr>
        <w:pStyle w:val="Apara"/>
        <w:rPr>
          <w:b/>
          <w:color w:val="000000"/>
        </w:rPr>
      </w:pPr>
      <w:r>
        <w:rPr>
          <w:color w:val="000000"/>
        </w:rPr>
        <w:tab/>
        <w:t>(b)</w:t>
      </w:r>
      <w:r>
        <w:rPr>
          <w:color w:val="000000"/>
        </w:rPr>
        <w:tab/>
        <w:t>the</w:t>
      </w:r>
      <w:r>
        <w:rPr>
          <w:b/>
          <w:color w:val="000000"/>
        </w:rPr>
        <w:t xml:space="preserve"> </w:t>
      </w:r>
      <w:r>
        <w:rPr>
          <w:color w:val="000000"/>
        </w:rPr>
        <w:t>plans shall show any area marked on a certificate of title or deposited plan</w:t>
      </w:r>
      <w:r>
        <w:rPr>
          <w:b/>
          <w:color w:val="000000"/>
        </w:rPr>
        <w:t xml:space="preserve"> </w:t>
      </w:r>
      <w:r>
        <w:rPr>
          <w:color w:val="000000"/>
        </w:rPr>
        <w:t>as an easement;</w:t>
      </w:r>
    </w:p>
    <w:p w14:paraId="49467460" w14:textId="77777777" w:rsidR="00FB3F95" w:rsidRDefault="00FB3F95">
      <w:pPr>
        <w:pStyle w:val="Apara"/>
        <w:rPr>
          <w:color w:val="000000"/>
        </w:rPr>
      </w:pPr>
      <w:r>
        <w:rPr>
          <w:color w:val="000000"/>
        </w:rPr>
        <w:tab/>
        <w:t>(c)</w:t>
      </w:r>
      <w:r>
        <w:rPr>
          <w:color w:val="000000"/>
        </w:rPr>
        <w:tab/>
        <w:t>the plans shall show any point of connection of a pipe on the parcel of land to—</w:t>
      </w:r>
    </w:p>
    <w:p w14:paraId="2EEB5B78"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sewerage system; and</w:t>
      </w:r>
    </w:p>
    <w:p w14:paraId="1620E735" w14:textId="77777777" w:rsidR="00FB3F95" w:rsidRDefault="00FB3F95">
      <w:pPr>
        <w:pStyle w:val="Asubpara"/>
        <w:rPr>
          <w:color w:val="000000"/>
        </w:rPr>
      </w:pPr>
      <w:r>
        <w:rPr>
          <w:color w:val="000000"/>
        </w:rPr>
        <w:tab/>
        <w:t>(ii)</w:t>
      </w:r>
      <w:r>
        <w:rPr>
          <w:color w:val="000000"/>
        </w:rPr>
        <w:tab/>
        <w:t>the water main; and</w:t>
      </w:r>
    </w:p>
    <w:p w14:paraId="0752A337" w14:textId="77777777" w:rsidR="00FB3F95" w:rsidRDefault="00FB3F95">
      <w:pPr>
        <w:pStyle w:val="Asubpara"/>
        <w:rPr>
          <w:color w:val="000000"/>
        </w:rPr>
      </w:pPr>
      <w:r>
        <w:rPr>
          <w:color w:val="000000"/>
        </w:rPr>
        <w:tab/>
        <w:t>(iii)</w:t>
      </w:r>
      <w:r>
        <w:rPr>
          <w:color w:val="000000"/>
        </w:rPr>
        <w:tab/>
        <w:t>the stormwater system;</w:t>
      </w:r>
    </w:p>
    <w:p w14:paraId="084C28FC" w14:textId="77777777" w:rsidR="00FB3F95" w:rsidRDefault="00FB3F95">
      <w:pPr>
        <w:pStyle w:val="Apara"/>
        <w:rPr>
          <w:color w:val="000000"/>
        </w:rPr>
      </w:pPr>
      <w:r>
        <w:rPr>
          <w:color w:val="000000"/>
        </w:rPr>
        <w:tab/>
      </w:r>
      <w:r>
        <w:rPr>
          <w:color w:val="000000"/>
        </w:rPr>
        <w:tab/>
        <w:t>and, if a point of connection is proposed to be altered during the building work, the plans shall show the proposed alteration;</w:t>
      </w:r>
    </w:p>
    <w:p w14:paraId="6CCD0145" w14:textId="77777777" w:rsidR="00FB3F95" w:rsidRDefault="00FB3F95">
      <w:pPr>
        <w:pStyle w:val="Apara"/>
        <w:rPr>
          <w:color w:val="000000"/>
        </w:rPr>
      </w:pPr>
      <w:r>
        <w:rPr>
          <w:color w:val="000000"/>
        </w:rPr>
        <w:tab/>
        <w:t>(d)</w:t>
      </w:r>
      <w:r>
        <w:rPr>
          <w:color w:val="000000"/>
        </w:rPr>
        <w:tab/>
        <w:t>the plans shall show the proposed surface stormwater drainage on the parcel of land as at the completion of the proposed building work;</w:t>
      </w:r>
    </w:p>
    <w:p w14:paraId="0FB696FA" w14:textId="77777777" w:rsidR="00FB3F95" w:rsidRDefault="00FB3F95">
      <w:pPr>
        <w:pStyle w:val="Apara"/>
        <w:rPr>
          <w:color w:val="000000"/>
        </w:rPr>
      </w:pPr>
      <w:r>
        <w:rPr>
          <w:color w:val="000000"/>
        </w:rPr>
        <w:lastRenderedPageBreak/>
        <w:tab/>
        <w:t>(e)</w:t>
      </w:r>
      <w:r>
        <w:rPr>
          <w:color w:val="000000"/>
        </w:rPr>
        <w:tab/>
        <w:t>the plans shall include a site plan on a scale of not less than 1:200 showing the block, section, boundaries and dimensions of the parcel of land.</w:t>
      </w:r>
    </w:p>
    <w:p w14:paraId="6ACA9F4D" w14:textId="77777777" w:rsidR="00FB3F95" w:rsidRDefault="00FB3F95">
      <w:pPr>
        <w:pStyle w:val="Amain"/>
        <w:rPr>
          <w:color w:val="000000"/>
        </w:rPr>
      </w:pPr>
      <w:r>
        <w:rPr>
          <w:b/>
          <w:color w:val="000000"/>
        </w:rPr>
        <w:t>(2)</w:t>
      </w:r>
      <w:r>
        <w:rPr>
          <w:color w:val="000000"/>
        </w:rPr>
        <w:t xml:space="preserve"> </w:t>
      </w:r>
      <w:r>
        <w:rPr>
          <w:color w:val="000000"/>
        </w:rPr>
        <w:tab/>
        <w:t>In this regulation—</w:t>
      </w:r>
    </w:p>
    <w:p w14:paraId="7A4E4CCC" w14:textId="77777777" w:rsidR="00FB3F95" w:rsidRDefault="00FB3F95">
      <w:pPr>
        <w:pStyle w:val="aDef"/>
        <w:rPr>
          <w:color w:val="000000"/>
        </w:rPr>
      </w:pPr>
      <w:r>
        <w:rPr>
          <w:b/>
          <w:i/>
          <w:color w:val="000000"/>
        </w:rPr>
        <w:t>easement</w:t>
      </w:r>
      <w:r>
        <w:rPr>
          <w:i/>
          <w:color w:val="000000"/>
        </w:rPr>
        <w:t xml:space="preserve"> </w:t>
      </w:r>
      <w:r>
        <w:rPr>
          <w:color w:val="000000"/>
        </w:rPr>
        <w:t xml:space="preserve"> has the same meaning as in section 42S of the Act.</w:t>
      </w:r>
    </w:p>
    <w:p w14:paraId="28E529D1" w14:textId="77777777" w:rsidR="00FB3F95" w:rsidRDefault="00FB3F95">
      <w:pPr>
        <w:pStyle w:val="aDef"/>
        <w:rPr>
          <w:color w:val="000000"/>
        </w:rPr>
      </w:pPr>
      <w:r>
        <w:rPr>
          <w:b/>
          <w:i/>
          <w:color w:val="000000"/>
        </w:rPr>
        <w:t>stormwater system</w:t>
      </w:r>
      <w:r>
        <w:rPr>
          <w:color w:val="000000"/>
        </w:rPr>
        <w:t xml:space="preserve"> has the same meaning as in the </w:t>
      </w:r>
      <w:r>
        <w:rPr>
          <w:i/>
          <w:color w:val="000000"/>
        </w:rPr>
        <w:t>Environment Protection Act 1997</w:t>
      </w:r>
      <w:r>
        <w:rPr>
          <w:color w:val="000000"/>
        </w:rPr>
        <w:t>.</w:t>
      </w:r>
    </w:p>
    <w:p w14:paraId="7A820C91" w14:textId="77777777" w:rsidR="00FB3F95" w:rsidRDefault="00FB3F95">
      <w:pPr>
        <w:pStyle w:val="aDef"/>
        <w:rPr>
          <w:color w:val="000000"/>
        </w:rPr>
      </w:pPr>
      <w:r>
        <w:rPr>
          <w:b/>
          <w:i/>
          <w:color w:val="000000"/>
        </w:rPr>
        <w:t>the sewerage system</w:t>
      </w:r>
      <w:r>
        <w:rPr>
          <w:i/>
          <w:color w:val="000000"/>
        </w:rPr>
        <w:t xml:space="preserve"> </w:t>
      </w:r>
      <w:r>
        <w:rPr>
          <w:color w:val="000000"/>
        </w:rPr>
        <w:t xml:space="preserve"> has the same meaning as in the </w:t>
      </w:r>
      <w:r>
        <w:rPr>
          <w:i/>
          <w:color w:val="000000"/>
        </w:rPr>
        <w:t>Canberra Sewerage and Water Supply Regulations.</w:t>
      </w:r>
    </w:p>
    <w:p w14:paraId="6A29081D" w14:textId="77777777" w:rsidR="00FB3F95" w:rsidRDefault="00FB3F95">
      <w:pPr>
        <w:pStyle w:val="aDef"/>
        <w:rPr>
          <w:color w:val="000000"/>
        </w:rPr>
      </w:pPr>
      <w:r>
        <w:rPr>
          <w:b/>
          <w:i/>
          <w:color w:val="000000"/>
        </w:rPr>
        <w:t>water main</w:t>
      </w:r>
      <w:r>
        <w:rPr>
          <w:b/>
          <w:color w:val="000000"/>
        </w:rPr>
        <w:t xml:space="preserve"> </w:t>
      </w:r>
      <w:r>
        <w:rPr>
          <w:color w:val="000000"/>
        </w:rPr>
        <w:t xml:space="preserve">has the same meaning as in the </w:t>
      </w:r>
      <w:r>
        <w:rPr>
          <w:i/>
          <w:color w:val="000000"/>
        </w:rPr>
        <w:t>Canberra Sewerage and Water Supply Regulations</w:t>
      </w:r>
      <w:r>
        <w:rPr>
          <w:color w:val="000000"/>
        </w:rPr>
        <w:t>.</w:t>
      </w:r>
    </w:p>
    <w:p w14:paraId="4329410A" w14:textId="77777777" w:rsidR="00FB3F95" w:rsidRDefault="00FB3F95">
      <w:pPr>
        <w:pStyle w:val="AH3sec"/>
        <w:rPr>
          <w:color w:val="000000"/>
        </w:rPr>
      </w:pPr>
      <w:bookmarkStart w:id="37" w:name="_Toc453492545"/>
      <w:bookmarkStart w:id="38" w:name="_Toc453492774"/>
      <w:bookmarkStart w:id="39" w:name="_Toc453493004"/>
      <w:r>
        <w:rPr>
          <w:color w:val="000000"/>
        </w:rPr>
        <w:t xml:space="preserve">13 </w:t>
      </w:r>
      <w:r>
        <w:rPr>
          <w:color w:val="000000"/>
        </w:rPr>
        <w:tab/>
        <w:t>Plans—erection or alteration of buildings</w:t>
      </w:r>
      <w:bookmarkEnd w:id="37"/>
      <w:bookmarkEnd w:id="38"/>
      <w:bookmarkEnd w:id="39"/>
    </w:p>
    <w:p w14:paraId="20B0E3D1" w14:textId="77777777" w:rsidR="00FB3F95" w:rsidRDefault="00FB3F95">
      <w:pPr>
        <w:pStyle w:val="Amain"/>
        <w:rPr>
          <w:color w:val="000000"/>
        </w:rPr>
      </w:pPr>
      <w:r>
        <w:rPr>
          <w:b/>
          <w:color w:val="000000"/>
        </w:rPr>
        <w:t>(1)</w:t>
      </w:r>
      <w:r>
        <w:rPr>
          <w:color w:val="000000"/>
        </w:rPr>
        <w:t xml:space="preserve"> </w:t>
      </w:r>
      <w:r>
        <w:rPr>
          <w:color w:val="000000"/>
        </w:rPr>
        <w:tab/>
        <w:t>For the purposes of paragraph 34 (1) (c) of the Act, the following are prescribed requirements in relation to plans to accompany an application in relation to building work that involves the erection or alteration of a building:</w:t>
      </w:r>
    </w:p>
    <w:p w14:paraId="3D2091D5" w14:textId="77777777" w:rsidR="00FB3F95" w:rsidRDefault="00FB3F95">
      <w:pPr>
        <w:pStyle w:val="Apara"/>
        <w:rPr>
          <w:color w:val="000000"/>
        </w:rPr>
      </w:pPr>
      <w:r>
        <w:rPr>
          <w:color w:val="000000"/>
        </w:rPr>
        <w:tab/>
        <w:t>(a)</w:t>
      </w:r>
      <w:r>
        <w:rPr>
          <w:color w:val="000000"/>
        </w:rPr>
        <w:tab/>
        <w:t>any section shown on the plans shall be on a scale of not less than 1:100;</w:t>
      </w:r>
    </w:p>
    <w:p w14:paraId="2587681B" w14:textId="77777777" w:rsidR="00FB3F95" w:rsidRDefault="00FB3F95">
      <w:pPr>
        <w:pStyle w:val="Apara"/>
        <w:rPr>
          <w:color w:val="000000"/>
        </w:rPr>
      </w:pPr>
      <w:r>
        <w:rPr>
          <w:color w:val="000000"/>
        </w:rPr>
        <w:tab/>
        <w:t>(b)</w:t>
      </w:r>
      <w:r>
        <w:rPr>
          <w:color w:val="000000"/>
        </w:rPr>
        <w:tab/>
        <w:t>any detail shown on the plans shall be on a scale of not less than 1:50;</w:t>
      </w:r>
    </w:p>
    <w:p w14:paraId="56B19179" w14:textId="77777777" w:rsidR="00FB3F95" w:rsidRDefault="00FB3F95">
      <w:pPr>
        <w:pStyle w:val="Apara"/>
        <w:rPr>
          <w:color w:val="000000"/>
        </w:rPr>
      </w:pPr>
      <w:r>
        <w:rPr>
          <w:color w:val="000000"/>
        </w:rPr>
        <w:tab/>
        <w:t>(c)</w:t>
      </w:r>
      <w:r>
        <w:rPr>
          <w:color w:val="000000"/>
        </w:rPr>
        <w:tab/>
        <w:t>the</w:t>
      </w:r>
      <w:r>
        <w:rPr>
          <w:b/>
          <w:color w:val="000000"/>
        </w:rPr>
        <w:t xml:space="preserve"> </w:t>
      </w:r>
      <w:r>
        <w:rPr>
          <w:color w:val="000000"/>
        </w:rPr>
        <w:t>plans shall specify the dimensions of all parts, including the footings, of the proposed building or proposed new part of the building, as the case requires;</w:t>
      </w:r>
    </w:p>
    <w:p w14:paraId="7526BB9A" w14:textId="77777777" w:rsidR="00FB3F95" w:rsidRDefault="00FB3F95">
      <w:pPr>
        <w:pStyle w:val="Apara"/>
        <w:rPr>
          <w:color w:val="000000"/>
        </w:rPr>
      </w:pPr>
      <w:r>
        <w:rPr>
          <w:color w:val="000000"/>
        </w:rPr>
        <w:tab/>
        <w:t>(d)</w:t>
      </w:r>
      <w:r>
        <w:rPr>
          <w:color w:val="000000"/>
        </w:rPr>
        <w:tab/>
        <w:t>unless the application relates solely to the erection of a new building, the plans shall—</w:t>
      </w:r>
    </w:p>
    <w:p w14:paraId="69F7EB51"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include the most recent existing plans, including any amendments made to the plans during the building work to which the plans relate; and</w:t>
      </w:r>
    </w:p>
    <w:p w14:paraId="670B83AD" w14:textId="77777777" w:rsidR="00FB3F95" w:rsidRDefault="00FB3F95">
      <w:pPr>
        <w:pStyle w:val="Asubpara"/>
        <w:rPr>
          <w:color w:val="000000"/>
        </w:rPr>
      </w:pPr>
      <w:r>
        <w:rPr>
          <w:color w:val="000000"/>
        </w:rPr>
        <w:tab/>
        <w:t>(ii)</w:t>
      </w:r>
      <w:r>
        <w:rPr>
          <w:color w:val="000000"/>
        </w:rPr>
        <w:tab/>
        <w:t>show the existing building and the proposed alterations on the same plan in such a way that the existing building and the proposed new part of the building are clearly distinguishable;</w:t>
      </w:r>
    </w:p>
    <w:p w14:paraId="3FC76A5A" w14:textId="77777777" w:rsidR="00FB3F95" w:rsidRDefault="00FB3F95">
      <w:pPr>
        <w:pStyle w:val="Apara"/>
        <w:rPr>
          <w:color w:val="000000"/>
        </w:rPr>
      </w:pPr>
      <w:r>
        <w:rPr>
          <w:color w:val="000000"/>
        </w:rPr>
        <w:tab/>
        <w:t>(e)</w:t>
      </w:r>
      <w:r>
        <w:rPr>
          <w:color w:val="000000"/>
        </w:rPr>
        <w:tab/>
        <w:t>the</w:t>
      </w:r>
      <w:r>
        <w:rPr>
          <w:b/>
          <w:color w:val="000000"/>
        </w:rPr>
        <w:t xml:space="preserve"> </w:t>
      </w:r>
      <w:r>
        <w:rPr>
          <w:color w:val="000000"/>
        </w:rPr>
        <w:t>plans shall show floor plans, sections and elevations (including existing and finished ground levels) to scale and structural details of the proposed building or proposed new part of the building, as the case requires;</w:t>
      </w:r>
    </w:p>
    <w:p w14:paraId="6047C4C0" w14:textId="77777777" w:rsidR="00FB3F95" w:rsidRDefault="00FB3F95">
      <w:pPr>
        <w:pStyle w:val="Apara"/>
        <w:rPr>
          <w:color w:val="000000"/>
        </w:rPr>
      </w:pPr>
      <w:r>
        <w:rPr>
          <w:color w:val="000000"/>
        </w:rPr>
        <w:tab/>
        <w:t>(f)</w:t>
      </w:r>
      <w:r>
        <w:rPr>
          <w:color w:val="000000"/>
        </w:rPr>
        <w:tab/>
        <w:t>where any part of the building that is proposed to be erected or altered is designed to be used as a Class 5, Class 6, Class 7, Class 8 or Class 9 building—the</w:t>
      </w:r>
      <w:r>
        <w:rPr>
          <w:b/>
          <w:color w:val="000000"/>
        </w:rPr>
        <w:t xml:space="preserve"> </w:t>
      </w:r>
      <w:r>
        <w:rPr>
          <w:color w:val="000000"/>
        </w:rPr>
        <w:t>plans shall specify the maximum live load for that part;</w:t>
      </w:r>
    </w:p>
    <w:p w14:paraId="3C53F395" w14:textId="77777777" w:rsidR="00FB3F95" w:rsidRDefault="00FB3F95">
      <w:pPr>
        <w:pStyle w:val="Apara"/>
        <w:rPr>
          <w:color w:val="000000"/>
        </w:rPr>
      </w:pPr>
      <w:r>
        <w:rPr>
          <w:color w:val="000000"/>
        </w:rPr>
        <w:lastRenderedPageBreak/>
        <w:tab/>
        <w:t>(g)</w:t>
      </w:r>
      <w:r>
        <w:rPr>
          <w:color w:val="000000"/>
        </w:rPr>
        <w:tab/>
        <w:t>the</w:t>
      </w:r>
      <w:r>
        <w:rPr>
          <w:b/>
          <w:color w:val="000000"/>
        </w:rPr>
        <w:t xml:space="preserve"> </w:t>
      </w:r>
      <w:r>
        <w:rPr>
          <w:color w:val="000000"/>
        </w:rPr>
        <w:t>plans shall specify the construction</w:t>
      </w:r>
      <w:r>
        <w:rPr>
          <w:b/>
          <w:color w:val="000000"/>
        </w:rPr>
        <w:t xml:space="preserve"> </w:t>
      </w:r>
      <w:r>
        <w:rPr>
          <w:color w:val="000000"/>
        </w:rPr>
        <w:t>and</w:t>
      </w:r>
      <w:r>
        <w:rPr>
          <w:b/>
          <w:color w:val="000000"/>
        </w:rPr>
        <w:t xml:space="preserve"> </w:t>
      </w:r>
      <w:r>
        <w:rPr>
          <w:color w:val="000000"/>
        </w:rPr>
        <w:t>materials to be used in the proposed building or in the proposed new part of the building, as the case requires;</w:t>
      </w:r>
    </w:p>
    <w:p w14:paraId="7BB4824D" w14:textId="77777777" w:rsidR="00FB3F95" w:rsidRDefault="00FB3F95">
      <w:pPr>
        <w:pStyle w:val="Apara"/>
        <w:rPr>
          <w:color w:val="000000"/>
        </w:rPr>
      </w:pPr>
      <w:r>
        <w:rPr>
          <w:color w:val="000000"/>
        </w:rPr>
        <w:tab/>
        <w:t>(h)</w:t>
      </w:r>
      <w:r>
        <w:rPr>
          <w:color w:val="000000"/>
        </w:rPr>
        <w:tab/>
        <w:t>the plans shall show the location of any stormwater downpipe on the proposed building or on the proposed new part of the building, as the case requires.</w:t>
      </w:r>
    </w:p>
    <w:p w14:paraId="56F7C8BF" w14:textId="77777777" w:rsidR="00FB3F95" w:rsidRDefault="00FB3F95">
      <w:pPr>
        <w:pStyle w:val="Amain"/>
        <w:rPr>
          <w:color w:val="000000"/>
        </w:rPr>
      </w:pPr>
      <w:r>
        <w:rPr>
          <w:b/>
          <w:color w:val="000000"/>
        </w:rPr>
        <w:t>(2)</w:t>
      </w:r>
      <w:r>
        <w:rPr>
          <w:color w:val="000000"/>
        </w:rPr>
        <w:t xml:space="preserve"> </w:t>
      </w:r>
      <w:r>
        <w:rPr>
          <w:color w:val="000000"/>
        </w:rPr>
        <w:tab/>
        <w:t>In this regulation—</w:t>
      </w:r>
    </w:p>
    <w:p w14:paraId="7ADD1C21" w14:textId="77777777" w:rsidR="00FB3F95" w:rsidRDefault="00FB3F95">
      <w:pPr>
        <w:pStyle w:val="aDef"/>
        <w:rPr>
          <w:color w:val="000000"/>
        </w:rPr>
      </w:pPr>
      <w:r>
        <w:rPr>
          <w:b/>
          <w:i/>
          <w:color w:val="000000"/>
        </w:rPr>
        <w:t>detail</w:t>
      </w:r>
      <w:r>
        <w:rPr>
          <w:b/>
          <w:color w:val="000000"/>
        </w:rPr>
        <w:t xml:space="preserve"> </w:t>
      </w:r>
      <w:r>
        <w:rPr>
          <w:color w:val="000000"/>
        </w:rPr>
        <w:t>has the same meaning as in Australian Standard HB 50 as in effect on the day on which this regulation commences.</w:t>
      </w:r>
    </w:p>
    <w:p w14:paraId="0F8D088A" w14:textId="77777777" w:rsidR="00FB3F95" w:rsidRDefault="00FB3F95">
      <w:pPr>
        <w:pStyle w:val="aDef"/>
        <w:rPr>
          <w:color w:val="000000"/>
        </w:rPr>
      </w:pPr>
      <w:r>
        <w:rPr>
          <w:b/>
          <w:i/>
          <w:color w:val="000000"/>
        </w:rPr>
        <w:t>section</w:t>
      </w:r>
      <w:r>
        <w:rPr>
          <w:b/>
          <w:color w:val="000000"/>
        </w:rPr>
        <w:t xml:space="preserve"> </w:t>
      </w:r>
      <w:r>
        <w:rPr>
          <w:color w:val="000000"/>
        </w:rPr>
        <w:t>has the same meaning as in Australian Standard HB 50 as in effect on the day on which this regulation commences.</w:t>
      </w:r>
    </w:p>
    <w:p w14:paraId="308D5500" w14:textId="77777777" w:rsidR="00FB3F95" w:rsidRDefault="00FB3F95">
      <w:pPr>
        <w:pStyle w:val="AH3sec"/>
        <w:rPr>
          <w:color w:val="000000"/>
        </w:rPr>
      </w:pPr>
      <w:bookmarkStart w:id="40" w:name="_Toc453492546"/>
      <w:bookmarkStart w:id="41" w:name="_Toc453492775"/>
      <w:bookmarkStart w:id="42" w:name="_Toc453493005"/>
      <w:r>
        <w:rPr>
          <w:color w:val="000000"/>
        </w:rPr>
        <w:t xml:space="preserve">14 </w:t>
      </w:r>
      <w:r>
        <w:rPr>
          <w:color w:val="000000"/>
        </w:rPr>
        <w:tab/>
        <w:t>Plans—asbestos removal requirements</w:t>
      </w:r>
      <w:bookmarkEnd w:id="40"/>
      <w:bookmarkEnd w:id="41"/>
      <w:bookmarkEnd w:id="42"/>
    </w:p>
    <w:p w14:paraId="3902A3B0" w14:textId="77777777" w:rsidR="00FB3F95" w:rsidRDefault="00FB3F95">
      <w:pPr>
        <w:pStyle w:val="Amain"/>
        <w:rPr>
          <w:color w:val="000000"/>
        </w:rPr>
      </w:pPr>
      <w:r>
        <w:rPr>
          <w:b/>
          <w:color w:val="000000"/>
        </w:rPr>
        <w:t>(1)</w:t>
      </w:r>
      <w:r>
        <w:rPr>
          <w:color w:val="000000"/>
        </w:rPr>
        <w:t xml:space="preserve"> </w:t>
      </w:r>
      <w:r>
        <w:rPr>
          <w:color w:val="000000"/>
        </w:rPr>
        <w:tab/>
        <w:t>Where an application is for the approval of building work that involves the removal of stable</w:t>
      </w:r>
      <w:r>
        <w:rPr>
          <w:b/>
          <w:color w:val="000000"/>
        </w:rPr>
        <w:t xml:space="preserve"> </w:t>
      </w:r>
      <w:r>
        <w:rPr>
          <w:color w:val="000000"/>
        </w:rPr>
        <w:t>asbestos cement sheeting, it is a requirement for the purposes of paragraph 34 (1) (c) of the Act that the accompanying plans show the location of that sheeting.</w:t>
      </w:r>
    </w:p>
    <w:p w14:paraId="354E63BD" w14:textId="77777777" w:rsidR="00FB3F95" w:rsidRDefault="00FB3F95">
      <w:pPr>
        <w:pStyle w:val="Amain"/>
        <w:rPr>
          <w:color w:val="000000"/>
        </w:rPr>
      </w:pPr>
      <w:r>
        <w:rPr>
          <w:b/>
          <w:color w:val="000000"/>
        </w:rPr>
        <w:t>(2)</w:t>
      </w:r>
      <w:r>
        <w:rPr>
          <w:color w:val="000000"/>
        </w:rPr>
        <w:t xml:space="preserve"> </w:t>
      </w:r>
      <w:r>
        <w:rPr>
          <w:color w:val="000000"/>
        </w:rPr>
        <w:tab/>
        <w:t>For the purposes of paragraph 34 (1) (c) of the Act, the following are prescribed requirements in relation to the plans to accompany an application in relation to building work that involves the removal of asbestos, other than stable</w:t>
      </w:r>
      <w:r>
        <w:rPr>
          <w:b/>
          <w:color w:val="000000"/>
        </w:rPr>
        <w:t xml:space="preserve"> </w:t>
      </w:r>
      <w:r>
        <w:rPr>
          <w:color w:val="000000"/>
        </w:rPr>
        <w:t>asbestos cement sheeting, from a residential</w:t>
      </w:r>
      <w:r>
        <w:rPr>
          <w:b/>
          <w:color w:val="000000"/>
        </w:rPr>
        <w:t xml:space="preserve"> </w:t>
      </w:r>
      <w:r>
        <w:rPr>
          <w:color w:val="000000"/>
        </w:rPr>
        <w:t>building:</w:t>
      </w:r>
    </w:p>
    <w:p w14:paraId="1B552A78" w14:textId="77777777" w:rsidR="00FB3F95" w:rsidRDefault="00FB3F95">
      <w:pPr>
        <w:pStyle w:val="Apara"/>
        <w:rPr>
          <w:color w:val="000000"/>
        </w:rPr>
      </w:pPr>
      <w:r>
        <w:rPr>
          <w:color w:val="000000"/>
        </w:rPr>
        <w:tab/>
        <w:t>(a)</w:t>
      </w:r>
      <w:r>
        <w:rPr>
          <w:color w:val="000000"/>
        </w:rPr>
        <w:tab/>
        <w:t>the</w:t>
      </w:r>
      <w:r>
        <w:rPr>
          <w:b/>
          <w:color w:val="000000"/>
        </w:rPr>
        <w:t xml:space="preserve"> </w:t>
      </w:r>
      <w:r>
        <w:rPr>
          <w:color w:val="000000"/>
        </w:rPr>
        <w:t>plans shall show the location of any asbestos that is to be removed during the building work;</w:t>
      </w:r>
    </w:p>
    <w:p w14:paraId="2D4B0B25" w14:textId="77777777" w:rsidR="00FB3F95" w:rsidRDefault="00FB3F95">
      <w:pPr>
        <w:pStyle w:val="Apara"/>
        <w:rPr>
          <w:color w:val="000000"/>
        </w:rPr>
      </w:pPr>
      <w:r>
        <w:rPr>
          <w:color w:val="000000"/>
        </w:rPr>
        <w:tab/>
        <w:t>(b)</w:t>
      </w:r>
      <w:r>
        <w:rPr>
          <w:color w:val="000000"/>
        </w:rPr>
        <w:tab/>
        <w:t>the</w:t>
      </w:r>
      <w:r>
        <w:rPr>
          <w:b/>
          <w:color w:val="000000"/>
        </w:rPr>
        <w:t xml:space="preserve"> </w:t>
      </w:r>
      <w:r>
        <w:rPr>
          <w:color w:val="000000"/>
        </w:rPr>
        <w:t>plans shall show the boundary of the area in which the persons removing the asbestos will be working;</w:t>
      </w:r>
    </w:p>
    <w:p w14:paraId="32F76435" w14:textId="77777777" w:rsidR="00FB3F95" w:rsidRDefault="00FB3F95">
      <w:pPr>
        <w:pStyle w:val="Apara"/>
        <w:rPr>
          <w:color w:val="000000"/>
        </w:rPr>
      </w:pPr>
      <w:r>
        <w:rPr>
          <w:color w:val="000000"/>
        </w:rPr>
        <w:tab/>
        <w:t>(c)</w:t>
      </w:r>
      <w:r>
        <w:rPr>
          <w:color w:val="000000"/>
        </w:rPr>
        <w:tab/>
        <w:t>the plans shall show any place on the parcel of land where asbestos that has been removed from the building is to be stored;</w:t>
      </w:r>
    </w:p>
    <w:p w14:paraId="57CC0FF5" w14:textId="77777777" w:rsidR="00FB3F95" w:rsidRDefault="00FB3F95">
      <w:pPr>
        <w:pStyle w:val="Apara"/>
        <w:rPr>
          <w:color w:val="000000"/>
        </w:rPr>
      </w:pPr>
      <w:r>
        <w:rPr>
          <w:color w:val="000000"/>
        </w:rPr>
        <w:tab/>
        <w:t>(d)</w:t>
      </w:r>
      <w:r>
        <w:rPr>
          <w:color w:val="000000"/>
        </w:rPr>
        <w:tab/>
        <w:t>the</w:t>
      </w:r>
      <w:r>
        <w:rPr>
          <w:b/>
          <w:color w:val="000000"/>
        </w:rPr>
        <w:t xml:space="preserve"> </w:t>
      </w:r>
      <w:r>
        <w:rPr>
          <w:color w:val="000000"/>
        </w:rPr>
        <w:t>plans shall show the location of any decontamination facility, air filter and air supply equipment proposed to be used during the building work on the parcel of land.</w:t>
      </w:r>
    </w:p>
    <w:p w14:paraId="4A8D0784" w14:textId="77777777" w:rsidR="00FB3F95" w:rsidRDefault="00FB3F95">
      <w:pPr>
        <w:pStyle w:val="Amain"/>
        <w:rPr>
          <w:color w:val="000000"/>
        </w:rPr>
      </w:pPr>
      <w:r>
        <w:rPr>
          <w:b/>
          <w:color w:val="000000"/>
        </w:rPr>
        <w:t>(3)</w:t>
      </w:r>
      <w:r>
        <w:rPr>
          <w:color w:val="000000"/>
        </w:rPr>
        <w:t xml:space="preserve"> </w:t>
      </w:r>
      <w:r>
        <w:rPr>
          <w:color w:val="000000"/>
        </w:rPr>
        <w:tab/>
        <w:t>In this regulation—</w:t>
      </w:r>
    </w:p>
    <w:p w14:paraId="1F6620CE" w14:textId="77777777" w:rsidR="00FB3F95" w:rsidRDefault="00FB3F95">
      <w:pPr>
        <w:pStyle w:val="aDef"/>
        <w:rPr>
          <w:color w:val="000000"/>
        </w:rPr>
      </w:pPr>
      <w:r>
        <w:rPr>
          <w:b/>
          <w:i/>
          <w:color w:val="000000"/>
        </w:rPr>
        <w:t>air filter</w:t>
      </w:r>
      <w:r>
        <w:rPr>
          <w:i/>
          <w:color w:val="000000"/>
        </w:rPr>
        <w:t xml:space="preserve">  </w:t>
      </w:r>
      <w:r>
        <w:rPr>
          <w:color w:val="000000"/>
        </w:rPr>
        <w:t>has the same meaning as in the Building Code.</w:t>
      </w:r>
    </w:p>
    <w:p w14:paraId="2C054E1D" w14:textId="77777777" w:rsidR="00FB3F95" w:rsidRDefault="00FB3F95">
      <w:pPr>
        <w:pStyle w:val="aDef"/>
        <w:rPr>
          <w:color w:val="000000"/>
        </w:rPr>
      </w:pPr>
      <w:r>
        <w:rPr>
          <w:b/>
          <w:i/>
          <w:color w:val="000000"/>
        </w:rPr>
        <w:t>air supply</w:t>
      </w:r>
      <w:r>
        <w:rPr>
          <w:b/>
          <w:color w:val="000000"/>
        </w:rPr>
        <w:t xml:space="preserve"> </w:t>
      </w:r>
      <w:r>
        <w:rPr>
          <w:color w:val="000000"/>
        </w:rPr>
        <w:t xml:space="preserve"> equipment  has the same meaning as in the Building Code.</w:t>
      </w:r>
    </w:p>
    <w:p w14:paraId="629268C1" w14:textId="77777777" w:rsidR="00FB3F95" w:rsidRDefault="00FB3F95">
      <w:pPr>
        <w:pStyle w:val="aDef"/>
        <w:rPr>
          <w:color w:val="000000"/>
        </w:rPr>
      </w:pPr>
      <w:r>
        <w:rPr>
          <w:b/>
          <w:i/>
          <w:color w:val="000000"/>
        </w:rPr>
        <w:t>decontamination facility</w:t>
      </w:r>
      <w:r>
        <w:rPr>
          <w:b/>
          <w:color w:val="000000"/>
        </w:rPr>
        <w:t xml:space="preserve">  </w:t>
      </w:r>
      <w:r>
        <w:rPr>
          <w:color w:val="000000"/>
        </w:rPr>
        <w:t>has the same meaning as in the Building Code.</w:t>
      </w:r>
    </w:p>
    <w:p w14:paraId="25C99320" w14:textId="77777777" w:rsidR="00FB3F95" w:rsidRDefault="00FB3F95">
      <w:pPr>
        <w:pStyle w:val="AH3sec"/>
        <w:rPr>
          <w:color w:val="000000"/>
        </w:rPr>
      </w:pPr>
      <w:bookmarkStart w:id="43" w:name="_Toc453492547"/>
      <w:bookmarkStart w:id="44" w:name="_Toc453492776"/>
      <w:bookmarkStart w:id="45" w:name="_Toc453493006"/>
      <w:r>
        <w:rPr>
          <w:color w:val="000000"/>
        </w:rPr>
        <w:lastRenderedPageBreak/>
        <w:t xml:space="preserve">15 </w:t>
      </w:r>
      <w:r>
        <w:rPr>
          <w:color w:val="000000"/>
        </w:rPr>
        <w:tab/>
        <w:t>Consultation and consent</w:t>
      </w:r>
      <w:bookmarkEnd w:id="43"/>
      <w:bookmarkEnd w:id="44"/>
      <w:bookmarkEnd w:id="45"/>
    </w:p>
    <w:p w14:paraId="411DF264" w14:textId="77777777" w:rsidR="00FB3F95" w:rsidRDefault="00FB3F95">
      <w:pPr>
        <w:pStyle w:val="Amain"/>
        <w:rPr>
          <w:color w:val="000000"/>
        </w:rPr>
      </w:pPr>
      <w:r>
        <w:rPr>
          <w:b/>
          <w:color w:val="000000"/>
        </w:rPr>
        <w:t>(1)</w:t>
      </w:r>
      <w:r>
        <w:rPr>
          <w:color w:val="000000"/>
        </w:rPr>
        <w:t xml:space="preserve"> </w:t>
      </w:r>
      <w:r>
        <w:rPr>
          <w:color w:val="000000"/>
        </w:rPr>
        <w:tab/>
        <w:t>The requirements for the purposes of paragraph 34 (1) (d) of the Act, are that the following consultations take place or consents or approvals be obtained:</w:t>
      </w:r>
    </w:p>
    <w:p w14:paraId="34E8AFE9" w14:textId="77777777" w:rsidR="00FB3F95" w:rsidRDefault="00FB3F95">
      <w:pPr>
        <w:pStyle w:val="Apara"/>
        <w:rPr>
          <w:color w:val="000000"/>
        </w:rPr>
      </w:pPr>
      <w:r>
        <w:rPr>
          <w:color w:val="000000"/>
        </w:rPr>
        <w:tab/>
        <w:t>(a)</w:t>
      </w:r>
      <w:r>
        <w:rPr>
          <w:color w:val="000000"/>
        </w:rPr>
        <w:tab/>
        <w:t>any consent or approval required under a law of the Territory in relation to the proposed building work;</w:t>
      </w:r>
    </w:p>
    <w:p w14:paraId="5DB13F5B" w14:textId="77777777" w:rsidR="00FB3F95" w:rsidRDefault="00FB3F95">
      <w:pPr>
        <w:pStyle w:val="Apara"/>
        <w:rPr>
          <w:color w:val="000000"/>
        </w:rPr>
      </w:pPr>
      <w:r>
        <w:rPr>
          <w:color w:val="000000"/>
        </w:rPr>
        <w:tab/>
        <w:t>(b)</w:t>
      </w:r>
      <w:r>
        <w:rPr>
          <w:color w:val="000000"/>
        </w:rPr>
        <w:tab/>
        <w:t>where the building work is, or forms part of, a development requiring approval under Division 2 of Part 6 of the Land Act—approval of the development;</w:t>
      </w:r>
    </w:p>
    <w:p w14:paraId="73D86B5C" w14:textId="77777777" w:rsidR="00FB3F95" w:rsidRDefault="00FB3F95">
      <w:pPr>
        <w:pStyle w:val="Apara"/>
        <w:rPr>
          <w:color w:val="000000"/>
        </w:rPr>
      </w:pPr>
      <w:r>
        <w:rPr>
          <w:color w:val="000000"/>
        </w:rPr>
        <w:tab/>
        <w:t>(c)</w:t>
      </w:r>
      <w:r>
        <w:rPr>
          <w:color w:val="000000"/>
        </w:rPr>
        <w:tab/>
        <w:t>where the approval referred to in paragraph (b) contains conditions precedent to the commencement of building work—compliance with those conditions;</w:t>
      </w:r>
    </w:p>
    <w:p w14:paraId="509B9870" w14:textId="77777777" w:rsidR="00FB3F95" w:rsidRDefault="00FB3F95">
      <w:pPr>
        <w:pStyle w:val="Apara"/>
        <w:rPr>
          <w:color w:val="000000"/>
        </w:rPr>
      </w:pPr>
      <w:r>
        <w:rPr>
          <w:color w:val="000000"/>
        </w:rPr>
        <w:tab/>
        <w:t>(d)</w:t>
      </w:r>
      <w:r>
        <w:rPr>
          <w:color w:val="000000"/>
        </w:rPr>
        <w:tab/>
        <w:t xml:space="preserve">where the parcel of land is in a Designated Area—approval under section 12 of the </w:t>
      </w:r>
      <w:r>
        <w:rPr>
          <w:i/>
          <w:color w:val="000000"/>
        </w:rPr>
        <w:t>Australian Capital Territory (Planning and Land Management) Act 1988</w:t>
      </w:r>
      <w:r>
        <w:rPr>
          <w:color w:val="000000"/>
        </w:rPr>
        <w:t xml:space="preserve"> of the Commonwealth;</w:t>
      </w:r>
    </w:p>
    <w:p w14:paraId="7C33EFCE" w14:textId="77777777" w:rsidR="00FB3F95" w:rsidRDefault="00FB3F95" w:rsidP="00B53491">
      <w:pPr>
        <w:pStyle w:val="Apara"/>
        <w:keepLines/>
        <w:ind w:left="902" w:hanging="902"/>
        <w:rPr>
          <w:color w:val="000000"/>
        </w:rPr>
      </w:pPr>
      <w:r>
        <w:rPr>
          <w:color w:val="000000"/>
        </w:rPr>
        <w:tab/>
        <w:t>(e)</w:t>
      </w:r>
      <w:r>
        <w:rPr>
          <w:color w:val="000000"/>
        </w:rPr>
        <w:tab/>
        <w:t xml:space="preserve">where the building work involves the erection or alteration of a lift—a permit under regulation 17 of the regulations under the </w:t>
      </w:r>
      <w:r>
        <w:rPr>
          <w:i/>
          <w:color w:val="000000"/>
        </w:rPr>
        <w:t>Scaffolding and Lifts Act 1912</w:t>
      </w:r>
      <w:r>
        <w:rPr>
          <w:color w:val="000000"/>
        </w:rPr>
        <w:t xml:space="preserve"> of the State of New South Wales in their application in the Territory;</w:t>
      </w:r>
    </w:p>
    <w:p w14:paraId="6F8399FC" w14:textId="77777777" w:rsidR="00FB3F95" w:rsidRDefault="00FB3F95">
      <w:pPr>
        <w:pStyle w:val="Apara"/>
        <w:rPr>
          <w:color w:val="000000"/>
        </w:rPr>
      </w:pPr>
      <w:r>
        <w:rPr>
          <w:color w:val="000000"/>
        </w:rPr>
        <w:tab/>
        <w:t>(f)</w:t>
      </w:r>
      <w:r>
        <w:rPr>
          <w:color w:val="000000"/>
        </w:rPr>
        <w:tab/>
        <w:t>consultation with ACTEW Corporation Limited in relation to—</w:t>
      </w:r>
    </w:p>
    <w:p w14:paraId="26B744F8"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the demolition of any building to which electricity, water or sewerage services are supplied or to which an electricity or water meter is connected; and</w:t>
      </w:r>
    </w:p>
    <w:p w14:paraId="5FDDB1A3" w14:textId="77777777" w:rsidR="00FB3F95" w:rsidRDefault="00FB3F95">
      <w:pPr>
        <w:pStyle w:val="Asubpara"/>
        <w:rPr>
          <w:color w:val="000000"/>
        </w:rPr>
      </w:pPr>
      <w:r>
        <w:rPr>
          <w:color w:val="000000"/>
        </w:rPr>
        <w:tab/>
        <w:t>(ii)</w:t>
      </w:r>
      <w:r>
        <w:rPr>
          <w:color w:val="000000"/>
        </w:rPr>
        <w:tab/>
        <w:t>any encroachment of the proposed building or proposed new part of the building, as the case requires, onto an easement; and</w:t>
      </w:r>
    </w:p>
    <w:p w14:paraId="56F4A85C" w14:textId="77777777" w:rsidR="00FB3F95" w:rsidRDefault="00FB3F95">
      <w:pPr>
        <w:pStyle w:val="Asubpara"/>
        <w:rPr>
          <w:color w:val="000000"/>
        </w:rPr>
      </w:pPr>
      <w:r>
        <w:rPr>
          <w:color w:val="000000"/>
        </w:rPr>
        <w:tab/>
        <w:t>(iii)</w:t>
      </w:r>
      <w:r>
        <w:rPr>
          <w:color w:val="000000"/>
        </w:rPr>
        <w:tab/>
        <w:t>the disposal of any non-domestic waste into the sewerage system;</w:t>
      </w:r>
    </w:p>
    <w:p w14:paraId="02EBABB7" w14:textId="77777777" w:rsidR="00FB3F95" w:rsidRDefault="00FB3F95">
      <w:pPr>
        <w:pStyle w:val="Apara"/>
        <w:rPr>
          <w:color w:val="000000"/>
        </w:rPr>
      </w:pPr>
      <w:r>
        <w:rPr>
          <w:color w:val="000000"/>
        </w:rPr>
        <w:tab/>
        <w:t>(g)</w:t>
      </w:r>
      <w:r>
        <w:rPr>
          <w:color w:val="000000"/>
        </w:rPr>
        <w:tab/>
        <w:t>consultation with the fire commissioner and the chief fire control officer in relation to—</w:t>
      </w:r>
    </w:p>
    <w:p w14:paraId="26273A3D"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any use of an alternative solution</w:t>
      </w:r>
      <w:r>
        <w:rPr>
          <w:b/>
          <w:color w:val="000000"/>
        </w:rPr>
        <w:t xml:space="preserve"> </w:t>
      </w:r>
      <w:r>
        <w:rPr>
          <w:color w:val="000000"/>
        </w:rPr>
        <w:t>in relation to a</w:t>
      </w:r>
      <w:r>
        <w:rPr>
          <w:b/>
          <w:color w:val="000000"/>
        </w:rPr>
        <w:t xml:space="preserve"> </w:t>
      </w:r>
      <w:r>
        <w:rPr>
          <w:color w:val="000000"/>
        </w:rPr>
        <w:t>provision of the Building Code which deals with fire protection; and</w:t>
      </w:r>
    </w:p>
    <w:p w14:paraId="49F1F6D3" w14:textId="77777777" w:rsidR="00FB3F95" w:rsidRDefault="00FB3F95">
      <w:pPr>
        <w:pStyle w:val="Asubpara"/>
        <w:rPr>
          <w:color w:val="000000"/>
        </w:rPr>
      </w:pPr>
      <w:r>
        <w:rPr>
          <w:color w:val="000000"/>
        </w:rPr>
        <w:tab/>
        <w:t>(ii)</w:t>
      </w:r>
      <w:r>
        <w:rPr>
          <w:color w:val="000000"/>
        </w:rPr>
        <w:tab/>
        <w:t>any proposed building or proposed new part of a building, as the case requires, with a floor area exceeding 500 square metres that is not a Class 1 or Class 10 building;</w:t>
      </w:r>
    </w:p>
    <w:p w14:paraId="6296E420" w14:textId="77777777" w:rsidR="00FB3F95" w:rsidRDefault="00FB3F95">
      <w:pPr>
        <w:pStyle w:val="Apara"/>
        <w:rPr>
          <w:color w:val="000000"/>
        </w:rPr>
      </w:pPr>
      <w:r>
        <w:rPr>
          <w:color w:val="000000"/>
        </w:rPr>
        <w:tab/>
        <w:t>(h)</w:t>
      </w:r>
      <w:r>
        <w:rPr>
          <w:color w:val="000000"/>
        </w:rPr>
        <w:tab/>
        <w:t>consultation with the chief executive in relation to—</w:t>
      </w:r>
    </w:p>
    <w:p w14:paraId="51BA99E8"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where the building work may involve the removal of asbestos—the relevant procedures; and</w:t>
      </w:r>
    </w:p>
    <w:p w14:paraId="7EAF43E7" w14:textId="7CFFE627" w:rsidR="00FB3F95" w:rsidRDefault="00FB3F95">
      <w:pPr>
        <w:pStyle w:val="Asubpara"/>
        <w:rPr>
          <w:color w:val="000000"/>
        </w:rPr>
      </w:pPr>
      <w:r>
        <w:rPr>
          <w:color w:val="000000"/>
        </w:rPr>
        <w:lastRenderedPageBreak/>
        <w:tab/>
        <w:t>(ii)</w:t>
      </w:r>
      <w:r>
        <w:rPr>
          <w:color w:val="000000"/>
        </w:rPr>
        <w:tab/>
        <w:t>procedures to be used in the demolition of any building of  Class</w:t>
      </w:r>
      <w:r w:rsidR="00127323">
        <w:rPr>
          <w:color w:val="000000"/>
        </w:rPr>
        <w:t> </w:t>
      </w:r>
      <w:r>
        <w:rPr>
          <w:color w:val="000000"/>
        </w:rPr>
        <w:t>2, Class 3, Class 4, Class 5, Class 6, Class 7, Class 8 or Class 9; and</w:t>
      </w:r>
    </w:p>
    <w:p w14:paraId="24CCE0F7" w14:textId="77777777" w:rsidR="00FB3F95" w:rsidRDefault="00FB3F95">
      <w:pPr>
        <w:pStyle w:val="Asubpara"/>
        <w:rPr>
          <w:color w:val="000000"/>
        </w:rPr>
      </w:pPr>
      <w:r>
        <w:rPr>
          <w:color w:val="000000"/>
        </w:rPr>
        <w:tab/>
        <w:t>(iii)</w:t>
      </w:r>
      <w:r>
        <w:rPr>
          <w:color w:val="000000"/>
        </w:rPr>
        <w:tab/>
        <w:t>any waste management plan provided in the application;</w:t>
      </w:r>
    </w:p>
    <w:p w14:paraId="62DF3ADF" w14:textId="77777777" w:rsidR="00FB3F95" w:rsidRDefault="00FB3F95">
      <w:pPr>
        <w:pStyle w:val="Apara"/>
        <w:rPr>
          <w:color w:val="000000"/>
        </w:rPr>
      </w:pPr>
      <w:r>
        <w:rPr>
          <w:color w:val="000000"/>
        </w:rPr>
        <w:tab/>
        <w:t>(</w:t>
      </w:r>
      <w:proofErr w:type="spellStart"/>
      <w:r>
        <w:rPr>
          <w:color w:val="000000"/>
        </w:rPr>
        <w:t>i</w:t>
      </w:r>
      <w:proofErr w:type="spellEnd"/>
      <w:r>
        <w:rPr>
          <w:color w:val="000000"/>
        </w:rPr>
        <w:t>)</w:t>
      </w:r>
      <w:r>
        <w:rPr>
          <w:color w:val="000000"/>
        </w:rPr>
        <w:tab/>
        <w:t>where it is proposed that the new building or new part of the building is to be used for the sale or supply of liquor—consultation with the</w:t>
      </w:r>
      <w:r>
        <w:rPr>
          <w:b/>
          <w:color w:val="000000"/>
        </w:rPr>
        <w:t xml:space="preserve"> </w:t>
      </w:r>
      <w:r>
        <w:rPr>
          <w:color w:val="000000"/>
        </w:rPr>
        <w:t>registrar of liquor licences in relation to occupancy loading and kitchen, bar and toilet facilities;</w:t>
      </w:r>
    </w:p>
    <w:p w14:paraId="28E2605E" w14:textId="77777777" w:rsidR="00FB3F95" w:rsidRDefault="00FB3F95">
      <w:pPr>
        <w:pStyle w:val="Apara"/>
        <w:rPr>
          <w:color w:val="000000"/>
        </w:rPr>
      </w:pPr>
      <w:r>
        <w:rPr>
          <w:color w:val="000000"/>
        </w:rPr>
        <w:tab/>
        <w:t>(j)</w:t>
      </w:r>
      <w:r>
        <w:rPr>
          <w:color w:val="000000"/>
        </w:rPr>
        <w:tab/>
        <w:t>consultation with the chief health officer in relation to the application of any health law to the proposed new building or new part of the building, as the case requires;</w:t>
      </w:r>
    </w:p>
    <w:p w14:paraId="0F97CA72" w14:textId="77777777" w:rsidR="00FB3F95" w:rsidRDefault="00FB3F95" w:rsidP="00B53491">
      <w:pPr>
        <w:pStyle w:val="Apara"/>
        <w:keepNext/>
        <w:ind w:left="902" w:hanging="902"/>
        <w:rPr>
          <w:color w:val="000000"/>
        </w:rPr>
      </w:pPr>
      <w:r>
        <w:rPr>
          <w:color w:val="000000"/>
        </w:rPr>
        <w:tab/>
        <w:t>(k)</w:t>
      </w:r>
      <w:r>
        <w:rPr>
          <w:color w:val="000000"/>
        </w:rPr>
        <w:tab/>
        <w:t>consultation with the Environment Management Authority—</w:t>
      </w:r>
    </w:p>
    <w:p w14:paraId="4D3E3827"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where it is proposed that the new building or new part of the building, as the case requires, is to be used to conduct a Class A or Class B activity; or</w:t>
      </w:r>
    </w:p>
    <w:p w14:paraId="66FD079B" w14:textId="77777777" w:rsidR="00FB3F95" w:rsidRDefault="00FB3F95">
      <w:pPr>
        <w:pStyle w:val="Asubpara"/>
        <w:rPr>
          <w:color w:val="000000"/>
        </w:rPr>
      </w:pPr>
      <w:r>
        <w:rPr>
          <w:color w:val="000000"/>
        </w:rPr>
        <w:tab/>
        <w:t>(ii)</w:t>
      </w:r>
      <w:r>
        <w:rPr>
          <w:color w:val="000000"/>
        </w:rPr>
        <w:tab/>
        <w:t>where an accredited code of practice is applicable to an activity intended to be carried out in the new building or new part of the building, as the case requires.</w:t>
      </w:r>
    </w:p>
    <w:p w14:paraId="1419C48A" w14:textId="66BD7347" w:rsidR="00FB3F95" w:rsidRDefault="00FB3F95">
      <w:pPr>
        <w:pStyle w:val="Amain"/>
        <w:rPr>
          <w:color w:val="000000"/>
        </w:rPr>
      </w:pPr>
      <w:r>
        <w:rPr>
          <w:b/>
          <w:color w:val="000000"/>
        </w:rPr>
        <w:t>(2)</w:t>
      </w:r>
      <w:r>
        <w:rPr>
          <w:color w:val="000000"/>
        </w:rPr>
        <w:t xml:space="preserve"> </w:t>
      </w:r>
      <w:r>
        <w:rPr>
          <w:color w:val="000000"/>
        </w:rPr>
        <w:tab/>
        <w:t>It is sufficient compliance with the obligation to consult under paragraph</w:t>
      </w:r>
      <w:r w:rsidR="00127323">
        <w:rPr>
          <w:color w:val="000000"/>
        </w:rPr>
        <w:t> </w:t>
      </w:r>
      <w:r>
        <w:rPr>
          <w:color w:val="000000"/>
        </w:rPr>
        <w:t>(1) (f), (g), (h), (</w:t>
      </w:r>
      <w:proofErr w:type="spellStart"/>
      <w:r>
        <w:rPr>
          <w:color w:val="000000"/>
        </w:rPr>
        <w:t>i</w:t>
      </w:r>
      <w:proofErr w:type="spellEnd"/>
      <w:r>
        <w:rPr>
          <w:color w:val="000000"/>
        </w:rPr>
        <w:t>), (j) or (k) if—</w:t>
      </w:r>
    </w:p>
    <w:p w14:paraId="3B95A5F2" w14:textId="77777777" w:rsidR="00FB3F95" w:rsidRDefault="00FB3F95">
      <w:pPr>
        <w:pStyle w:val="Apara"/>
        <w:rPr>
          <w:color w:val="000000"/>
        </w:rPr>
      </w:pPr>
      <w:r>
        <w:rPr>
          <w:color w:val="000000"/>
        </w:rPr>
        <w:tab/>
        <w:t>(a)</w:t>
      </w:r>
      <w:r>
        <w:rPr>
          <w:color w:val="000000"/>
        </w:rPr>
        <w:tab/>
        <w:t>notification of the details of an application for a building approval is given to the person with whom consultation is to take place; and</w:t>
      </w:r>
    </w:p>
    <w:p w14:paraId="770BF726" w14:textId="77777777" w:rsidR="00FB3F95" w:rsidRDefault="00FB3F95">
      <w:pPr>
        <w:pStyle w:val="Apara"/>
        <w:rPr>
          <w:color w:val="000000"/>
        </w:rPr>
      </w:pPr>
      <w:r>
        <w:rPr>
          <w:color w:val="000000"/>
        </w:rPr>
        <w:tab/>
        <w:t>(b)</w:t>
      </w:r>
      <w:r>
        <w:rPr>
          <w:color w:val="000000"/>
        </w:rPr>
        <w:tab/>
        <w:t>10 working days have elapsed since it has been given.</w:t>
      </w:r>
    </w:p>
    <w:p w14:paraId="21155C86" w14:textId="77777777" w:rsidR="00FB3F95" w:rsidRDefault="00FB3F95">
      <w:pPr>
        <w:pStyle w:val="Amain"/>
        <w:rPr>
          <w:color w:val="000000"/>
        </w:rPr>
      </w:pPr>
      <w:r>
        <w:rPr>
          <w:b/>
          <w:color w:val="000000"/>
        </w:rPr>
        <w:t>(3)</w:t>
      </w:r>
      <w:r>
        <w:rPr>
          <w:color w:val="000000"/>
        </w:rPr>
        <w:t xml:space="preserve"> </w:t>
      </w:r>
      <w:r>
        <w:rPr>
          <w:color w:val="000000"/>
        </w:rPr>
        <w:tab/>
        <w:t>In this regulation—</w:t>
      </w:r>
    </w:p>
    <w:p w14:paraId="4B8B53ED" w14:textId="77777777" w:rsidR="00FB3F95" w:rsidRDefault="00FB3F95">
      <w:pPr>
        <w:pStyle w:val="aDef"/>
        <w:rPr>
          <w:color w:val="000000"/>
        </w:rPr>
      </w:pPr>
      <w:r>
        <w:rPr>
          <w:b/>
          <w:i/>
          <w:color w:val="000000"/>
        </w:rPr>
        <w:t>accredited code of practice</w:t>
      </w:r>
      <w:r>
        <w:rPr>
          <w:b/>
          <w:color w:val="000000"/>
        </w:rPr>
        <w:t xml:space="preserve"> </w:t>
      </w:r>
      <w:r>
        <w:rPr>
          <w:color w:val="000000"/>
        </w:rPr>
        <w:t xml:space="preserve">means a code accredited under subsection 31 (1) of the </w:t>
      </w:r>
      <w:r>
        <w:rPr>
          <w:i/>
          <w:color w:val="000000"/>
        </w:rPr>
        <w:t>Environment Protection Act 1997</w:t>
      </w:r>
      <w:r>
        <w:rPr>
          <w:color w:val="000000"/>
        </w:rPr>
        <w:t>.</w:t>
      </w:r>
    </w:p>
    <w:p w14:paraId="3B1F7D5F" w14:textId="77777777" w:rsidR="00FB3F95" w:rsidRDefault="00FB3F95">
      <w:pPr>
        <w:pStyle w:val="aDef"/>
        <w:rPr>
          <w:color w:val="000000"/>
        </w:rPr>
      </w:pPr>
      <w:r>
        <w:rPr>
          <w:b/>
          <w:i/>
          <w:color w:val="000000"/>
        </w:rPr>
        <w:t xml:space="preserve">chief fire control officer </w:t>
      </w:r>
      <w:r>
        <w:rPr>
          <w:color w:val="000000"/>
        </w:rPr>
        <w:t xml:space="preserve">means the Chief Fire Control Officer under the </w:t>
      </w:r>
      <w:r>
        <w:rPr>
          <w:i/>
          <w:color w:val="000000"/>
        </w:rPr>
        <w:t>Bushfire Act 1936.</w:t>
      </w:r>
    </w:p>
    <w:p w14:paraId="421969EC" w14:textId="77777777" w:rsidR="00FB3F95" w:rsidRDefault="00FB3F95">
      <w:pPr>
        <w:pStyle w:val="aDef"/>
        <w:rPr>
          <w:color w:val="000000"/>
        </w:rPr>
      </w:pPr>
      <w:r>
        <w:rPr>
          <w:b/>
          <w:i/>
          <w:color w:val="000000"/>
        </w:rPr>
        <w:t>chief health officer</w:t>
      </w:r>
      <w:r>
        <w:rPr>
          <w:b/>
          <w:color w:val="000000"/>
        </w:rPr>
        <w:t xml:space="preserve">  </w:t>
      </w:r>
      <w:r>
        <w:rPr>
          <w:color w:val="000000"/>
        </w:rPr>
        <w:t xml:space="preserve">means the Chief Health Officer under the </w:t>
      </w:r>
      <w:r>
        <w:rPr>
          <w:i/>
          <w:color w:val="000000"/>
        </w:rPr>
        <w:t>Public Health Act 1997</w:t>
      </w:r>
      <w:r>
        <w:rPr>
          <w:color w:val="000000"/>
        </w:rPr>
        <w:t>.</w:t>
      </w:r>
    </w:p>
    <w:p w14:paraId="6401565A" w14:textId="77777777" w:rsidR="00FB3F95" w:rsidRDefault="00FB3F95">
      <w:pPr>
        <w:pStyle w:val="aDef"/>
        <w:rPr>
          <w:color w:val="000000"/>
        </w:rPr>
      </w:pPr>
      <w:r>
        <w:rPr>
          <w:b/>
          <w:i/>
          <w:color w:val="000000"/>
        </w:rPr>
        <w:t>chief inspector</w:t>
      </w:r>
      <w:r>
        <w:rPr>
          <w:i/>
          <w:color w:val="000000"/>
        </w:rPr>
        <w:t xml:space="preserve">  </w:t>
      </w:r>
      <w:r>
        <w:rPr>
          <w:color w:val="000000"/>
        </w:rPr>
        <w:t xml:space="preserve">has the same meaning as in the regulations under the </w:t>
      </w:r>
      <w:r>
        <w:rPr>
          <w:i/>
          <w:color w:val="000000"/>
        </w:rPr>
        <w:t>Scaffolding and Lifts Act 1912</w:t>
      </w:r>
      <w:r>
        <w:rPr>
          <w:color w:val="000000"/>
        </w:rPr>
        <w:t xml:space="preserve"> of the State of New South Wales in their application in the Territory.</w:t>
      </w:r>
    </w:p>
    <w:p w14:paraId="225AAFCF" w14:textId="77777777" w:rsidR="00FB3F95" w:rsidRDefault="00FB3F95">
      <w:pPr>
        <w:pStyle w:val="aDef"/>
        <w:rPr>
          <w:color w:val="000000"/>
        </w:rPr>
      </w:pPr>
      <w:r>
        <w:rPr>
          <w:b/>
          <w:i/>
          <w:color w:val="000000"/>
        </w:rPr>
        <w:t>Class A activity</w:t>
      </w:r>
      <w:r>
        <w:rPr>
          <w:b/>
          <w:color w:val="000000"/>
        </w:rPr>
        <w:t xml:space="preserve">  </w:t>
      </w:r>
      <w:r>
        <w:rPr>
          <w:color w:val="000000"/>
        </w:rPr>
        <w:t xml:space="preserve">means an activity listed in clause 2 of Schedule 1 of the </w:t>
      </w:r>
      <w:r>
        <w:rPr>
          <w:i/>
          <w:color w:val="000000"/>
        </w:rPr>
        <w:t>Environment Protection Act 1997</w:t>
      </w:r>
      <w:r>
        <w:rPr>
          <w:color w:val="000000"/>
        </w:rPr>
        <w:t>.</w:t>
      </w:r>
    </w:p>
    <w:p w14:paraId="0C176E5F" w14:textId="77777777" w:rsidR="00FB3F95" w:rsidRDefault="00FB3F95">
      <w:pPr>
        <w:pStyle w:val="aDef"/>
        <w:rPr>
          <w:color w:val="000000"/>
        </w:rPr>
      </w:pPr>
      <w:r>
        <w:rPr>
          <w:b/>
          <w:i/>
          <w:color w:val="000000"/>
        </w:rPr>
        <w:lastRenderedPageBreak/>
        <w:t xml:space="preserve">Class B activity </w:t>
      </w:r>
      <w:r>
        <w:rPr>
          <w:color w:val="000000"/>
        </w:rPr>
        <w:t xml:space="preserve">means an activity listed in clause 3 of Schedule 1 of the </w:t>
      </w:r>
      <w:r>
        <w:rPr>
          <w:i/>
          <w:color w:val="000000"/>
        </w:rPr>
        <w:t>Environment Protection Act 1997</w:t>
      </w:r>
      <w:r>
        <w:rPr>
          <w:color w:val="000000"/>
        </w:rPr>
        <w:t>.</w:t>
      </w:r>
    </w:p>
    <w:p w14:paraId="79F1E1A3" w14:textId="77777777" w:rsidR="00FB3F95" w:rsidRDefault="00FB3F95">
      <w:pPr>
        <w:pStyle w:val="aDef"/>
        <w:rPr>
          <w:color w:val="000000"/>
        </w:rPr>
      </w:pPr>
      <w:r>
        <w:rPr>
          <w:b/>
          <w:i/>
          <w:color w:val="000000"/>
        </w:rPr>
        <w:t>Designated Area</w:t>
      </w:r>
      <w:r>
        <w:rPr>
          <w:b/>
          <w:color w:val="000000"/>
        </w:rPr>
        <w:t xml:space="preserve"> </w:t>
      </w:r>
      <w:r>
        <w:rPr>
          <w:color w:val="000000"/>
        </w:rPr>
        <w:t xml:space="preserve">has the same meaning as in the </w:t>
      </w:r>
      <w:r>
        <w:rPr>
          <w:i/>
          <w:color w:val="000000"/>
        </w:rPr>
        <w:t>Australian Capital Territory (Planning and Land Management) Act 1988</w:t>
      </w:r>
      <w:r>
        <w:rPr>
          <w:color w:val="000000"/>
        </w:rPr>
        <w:t xml:space="preserve"> of the Commonwealth.</w:t>
      </w:r>
    </w:p>
    <w:p w14:paraId="4F6A3415" w14:textId="77777777" w:rsidR="00FB3F95" w:rsidRDefault="00FB3F95">
      <w:pPr>
        <w:pStyle w:val="aDef"/>
        <w:rPr>
          <w:color w:val="000000"/>
        </w:rPr>
      </w:pPr>
      <w:r>
        <w:rPr>
          <w:b/>
          <w:i/>
          <w:color w:val="000000"/>
        </w:rPr>
        <w:t>Environment Management Authority</w:t>
      </w:r>
      <w:r>
        <w:rPr>
          <w:color w:val="000000"/>
        </w:rPr>
        <w:t xml:space="preserve"> means the Environment Management Authority under the </w:t>
      </w:r>
      <w:r>
        <w:rPr>
          <w:i/>
          <w:color w:val="000000"/>
        </w:rPr>
        <w:t>Environment Protection Act 1997</w:t>
      </w:r>
      <w:r>
        <w:rPr>
          <w:color w:val="000000"/>
        </w:rPr>
        <w:t>.</w:t>
      </w:r>
    </w:p>
    <w:p w14:paraId="385CEBDC" w14:textId="77777777" w:rsidR="00FB3F95" w:rsidRDefault="00FB3F95">
      <w:pPr>
        <w:pStyle w:val="aDef"/>
        <w:rPr>
          <w:color w:val="000000"/>
        </w:rPr>
      </w:pPr>
      <w:r>
        <w:rPr>
          <w:b/>
          <w:i/>
          <w:color w:val="000000"/>
        </w:rPr>
        <w:t xml:space="preserve">fire commissioner </w:t>
      </w:r>
      <w:r>
        <w:rPr>
          <w:color w:val="000000"/>
        </w:rPr>
        <w:t xml:space="preserve">means the Fire Commissioner under the </w:t>
      </w:r>
      <w:r>
        <w:rPr>
          <w:i/>
          <w:color w:val="000000"/>
        </w:rPr>
        <w:t>Fire Brigade (Administration) Act 1974.</w:t>
      </w:r>
    </w:p>
    <w:p w14:paraId="5FD135C8" w14:textId="77777777" w:rsidR="00FB3F95" w:rsidRDefault="00FB3F95">
      <w:pPr>
        <w:pStyle w:val="aDef"/>
        <w:rPr>
          <w:color w:val="000000"/>
        </w:rPr>
      </w:pPr>
      <w:r>
        <w:rPr>
          <w:b/>
          <w:i/>
          <w:color w:val="000000"/>
        </w:rPr>
        <w:t>health law</w:t>
      </w:r>
      <w:r>
        <w:rPr>
          <w:b/>
          <w:color w:val="000000"/>
        </w:rPr>
        <w:t xml:space="preserve"> </w:t>
      </w:r>
      <w:r>
        <w:rPr>
          <w:color w:val="000000"/>
        </w:rPr>
        <w:t>means a law of the Territory that has as 1 of its objects or purposes the protection of public health.</w:t>
      </w:r>
    </w:p>
    <w:p w14:paraId="780911D8" w14:textId="77777777" w:rsidR="00FB3F95" w:rsidRDefault="00FB3F95">
      <w:pPr>
        <w:pStyle w:val="aDef"/>
        <w:rPr>
          <w:color w:val="000000"/>
        </w:rPr>
      </w:pPr>
      <w:r>
        <w:rPr>
          <w:b/>
          <w:i/>
          <w:color w:val="000000"/>
        </w:rPr>
        <w:t>registrar of liquor licences</w:t>
      </w:r>
      <w:r>
        <w:rPr>
          <w:b/>
          <w:color w:val="000000"/>
        </w:rPr>
        <w:t xml:space="preserve"> </w:t>
      </w:r>
      <w:r>
        <w:rPr>
          <w:color w:val="000000"/>
        </w:rPr>
        <w:t xml:space="preserve">means the Registrar of Liquor Licences  under the </w:t>
      </w:r>
      <w:r>
        <w:rPr>
          <w:i/>
          <w:color w:val="000000"/>
        </w:rPr>
        <w:t>Liquor Act 1975</w:t>
      </w:r>
      <w:r>
        <w:rPr>
          <w:color w:val="000000"/>
        </w:rPr>
        <w:t>.</w:t>
      </w:r>
    </w:p>
    <w:p w14:paraId="0EFE83A8" w14:textId="77777777" w:rsidR="00FB3F95" w:rsidRDefault="00FB3F95">
      <w:pPr>
        <w:pStyle w:val="aDef"/>
        <w:rPr>
          <w:color w:val="000000"/>
        </w:rPr>
      </w:pPr>
      <w:r>
        <w:rPr>
          <w:b/>
          <w:i/>
          <w:color w:val="000000"/>
        </w:rPr>
        <w:t>working days</w:t>
      </w:r>
      <w:r>
        <w:rPr>
          <w:color w:val="000000"/>
        </w:rPr>
        <w:t xml:space="preserve"> means a day other than a Saturday or Sunday or another day that is a public holiday in the Territory.</w:t>
      </w:r>
    </w:p>
    <w:p w14:paraId="550D84FE" w14:textId="77777777" w:rsidR="00FB3F95" w:rsidRDefault="00FB3F95">
      <w:pPr>
        <w:pStyle w:val="AH3sec"/>
        <w:rPr>
          <w:color w:val="000000"/>
        </w:rPr>
      </w:pPr>
      <w:bookmarkStart w:id="46" w:name="_Toc453492548"/>
      <w:bookmarkStart w:id="47" w:name="_Toc453492777"/>
      <w:bookmarkStart w:id="48" w:name="_Toc453493007"/>
      <w:r>
        <w:rPr>
          <w:color w:val="000000"/>
        </w:rPr>
        <w:t xml:space="preserve">16 </w:t>
      </w:r>
      <w:r>
        <w:rPr>
          <w:color w:val="000000"/>
        </w:rPr>
        <w:tab/>
        <w:t>Stages of building work</w:t>
      </w:r>
      <w:bookmarkEnd w:id="46"/>
      <w:bookmarkEnd w:id="47"/>
      <w:bookmarkEnd w:id="48"/>
    </w:p>
    <w:p w14:paraId="02B3F0A0" w14:textId="77777777" w:rsidR="00FB3F95" w:rsidRDefault="00FB3F95">
      <w:pPr>
        <w:pStyle w:val="Amain"/>
        <w:rPr>
          <w:color w:val="000000"/>
        </w:rPr>
      </w:pPr>
      <w:r>
        <w:rPr>
          <w:b/>
          <w:color w:val="000000"/>
        </w:rPr>
        <w:t>(1)</w:t>
      </w:r>
      <w:r>
        <w:rPr>
          <w:color w:val="000000"/>
        </w:rPr>
        <w:t xml:space="preserve"> </w:t>
      </w:r>
      <w:r>
        <w:rPr>
          <w:color w:val="000000"/>
        </w:rPr>
        <w:tab/>
        <w:t>For the purposes of subsection 38A (1) of the Act, the prescribed stages of building work are—</w:t>
      </w:r>
    </w:p>
    <w:p w14:paraId="4C22D043" w14:textId="77777777" w:rsidR="00FB3F95" w:rsidRDefault="00FB3F95">
      <w:pPr>
        <w:pStyle w:val="Apara"/>
        <w:rPr>
          <w:color w:val="000000"/>
        </w:rPr>
      </w:pPr>
      <w:r>
        <w:rPr>
          <w:color w:val="000000"/>
        </w:rPr>
        <w:tab/>
        <w:t>(a)</w:t>
      </w:r>
      <w:r>
        <w:rPr>
          <w:color w:val="000000"/>
        </w:rPr>
        <w:tab/>
        <w:t>completion of—</w:t>
      </w:r>
    </w:p>
    <w:p w14:paraId="6E9C85A3"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excavation; and</w:t>
      </w:r>
    </w:p>
    <w:p w14:paraId="05BFB342" w14:textId="77777777" w:rsidR="00FB3F95" w:rsidRDefault="00FB3F95">
      <w:pPr>
        <w:pStyle w:val="Asubpara"/>
        <w:rPr>
          <w:color w:val="000000"/>
        </w:rPr>
      </w:pPr>
      <w:r>
        <w:rPr>
          <w:color w:val="000000"/>
        </w:rPr>
        <w:tab/>
        <w:t>(ii)</w:t>
      </w:r>
      <w:r>
        <w:rPr>
          <w:color w:val="000000"/>
        </w:rPr>
        <w:tab/>
        <w:t>placement of formwork; and</w:t>
      </w:r>
    </w:p>
    <w:p w14:paraId="264C93F7" w14:textId="77777777" w:rsidR="00FB3F95" w:rsidRDefault="00FB3F95">
      <w:pPr>
        <w:pStyle w:val="Asubpara"/>
        <w:rPr>
          <w:color w:val="000000"/>
        </w:rPr>
      </w:pPr>
      <w:r>
        <w:rPr>
          <w:color w:val="000000"/>
        </w:rPr>
        <w:tab/>
        <w:t>(iii)</w:t>
      </w:r>
      <w:r>
        <w:rPr>
          <w:color w:val="000000"/>
        </w:rPr>
        <w:tab/>
        <w:t>placement of steel reinforcing;</w:t>
      </w:r>
    </w:p>
    <w:p w14:paraId="62D52BEB" w14:textId="77777777" w:rsidR="00FB3F95" w:rsidRDefault="00FB3F95">
      <w:pPr>
        <w:pStyle w:val="Apara"/>
        <w:rPr>
          <w:color w:val="000000"/>
        </w:rPr>
      </w:pPr>
      <w:r>
        <w:rPr>
          <w:color w:val="000000"/>
        </w:rPr>
        <w:tab/>
      </w:r>
      <w:r>
        <w:rPr>
          <w:color w:val="000000"/>
        </w:rPr>
        <w:tab/>
        <w:t>for the footings but before any concrete for the footings is poured;</w:t>
      </w:r>
    </w:p>
    <w:p w14:paraId="2702B143" w14:textId="7FC7F751" w:rsidR="00FB3F95" w:rsidRDefault="00FB3F95">
      <w:pPr>
        <w:pStyle w:val="Apara"/>
        <w:rPr>
          <w:color w:val="000000"/>
        </w:rPr>
      </w:pPr>
      <w:r>
        <w:rPr>
          <w:color w:val="000000"/>
        </w:rPr>
        <w:tab/>
        <w:t>(b)</w:t>
      </w:r>
      <w:r>
        <w:rPr>
          <w:color w:val="000000"/>
        </w:rPr>
        <w:tab/>
        <w:t>completion of the structural framework, and in the case of a Class 1 or Class 10 building, before the placement of any internal lining;</w:t>
      </w:r>
    </w:p>
    <w:p w14:paraId="2D57177B" w14:textId="77777777" w:rsidR="00FB3F95" w:rsidRDefault="00FB3F95">
      <w:pPr>
        <w:pStyle w:val="Apara"/>
        <w:rPr>
          <w:color w:val="000000"/>
        </w:rPr>
      </w:pPr>
      <w:r>
        <w:rPr>
          <w:color w:val="000000"/>
        </w:rPr>
        <w:tab/>
        <w:t>(c)</w:t>
      </w:r>
      <w:r>
        <w:rPr>
          <w:color w:val="000000"/>
        </w:rPr>
        <w:tab/>
        <w:t>completion of placement of formwork, and placement of steel reinforcing, for—</w:t>
      </w:r>
    </w:p>
    <w:p w14:paraId="012C8FBF" w14:textId="77777777" w:rsidR="00FB3F95" w:rsidRDefault="00FB3F95">
      <w:pPr>
        <w:pStyle w:val="Asubpara"/>
        <w:rPr>
          <w:color w:val="000000"/>
        </w:rPr>
      </w:pPr>
      <w:r>
        <w:rPr>
          <w:color w:val="000000"/>
        </w:rPr>
        <w:tab/>
        <w:t>(</w:t>
      </w:r>
      <w:proofErr w:type="spellStart"/>
      <w:r>
        <w:rPr>
          <w:color w:val="000000"/>
        </w:rPr>
        <w:t>i</w:t>
      </w:r>
      <w:proofErr w:type="spellEnd"/>
      <w:r>
        <w:rPr>
          <w:color w:val="000000"/>
        </w:rPr>
        <w:t>)</w:t>
      </w:r>
      <w:r>
        <w:rPr>
          <w:color w:val="000000"/>
        </w:rPr>
        <w:tab/>
        <w:t>in the case of a Class 1 or Class 10 building—any reinforced concrete member; and</w:t>
      </w:r>
    </w:p>
    <w:p w14:paraId="25933F7F" w14:textId="77777777" w:rsidR="00FB3F95" w:rsidRDefault="00FB3F95">
      <w:pPr>
        <w:pStyle w:val="Asubpara"/>
        <w:rPr>
          <w:color w:val="000000"/>
        </w:rPr>
      </w:pPr>
      <w:r>
        <w:rPr>
          <w:color w:val="000000"/>
        </w:rPr>
        <w:tab/>
        <w:t>(ii)</w:t>
      </w:r>
      <w:r>
        <w:rPr>
          <w:color w:val="000000"/>
        </w:rPr>
        <w:tab/>
        <w:t>in any other case—any</w:t>
      </w:r>
      <w:r>
        <w:rPr>
          <w:b/>
          <w:color w:val="000000"/>
        </w:rPr>
        <w:t xml:space="preserve"> </w:t>
      </w:r>
      <w:r>
        <w:rPr>
          <w:color w:val="000000"/>
        </w:rPr>
        <w:t>reinforced concrete member specified by the certifier in the relevant building approval;</w:t>
      </w:r>
    </w:p>
    <w:p w14:paraId="1CF7ABF4" w14:textId="77777777" w:rsidR="00FB3F95" w:rsidRDefault="00FB3F95">
      <w:pPr>
        <w:pStyle w:val="Apara"/>
        <w:rPr>
          <w:color w:val="000000"/>
        </w:rPr>
      </w:pPr>
      <w:r>
        <w:rPr>
          <w:color w:val="000000"/>
        </w:rPr>
        <w:tab/>
      </w:r>
      <w:r>
        <w:rPr>
          <w:color w:val="000000"/>
        </w:rPr>
        <w:tab/>
        <w:t>but before any concrete for the member is poured; and</w:t>
      </w:r>
    </w:p>
    <w:p w14:paraId="648C7330" w14:textId="77777777" w:rsidR="00FB3F95" w:rsidRDefault="00FB3F95">
      <w:pPr>
        <w:pStyle w:val="Apara"/>
        <w:rPr>
          <w:color w:val="000000"/>
        </w:rPr>
      </w:pPr>
      <w:r>
        <w:rPr>
          <w:color w:val="000000"/>
        </w:rPr>
        <w:lastRenderedPageBreak/>
        <w:tab/>
        <w:t>(d)</w:t>
      </w:r>
      <w:r>
        <w:rPr>
          <w:color w:val="000000"/>
        </w:rPr>
        <w:tab/>
        <w:t>completion of the building work approved in the relevant building approval.</w:t>
      </w:r>
    </w:p>
    <w:p w14:paraId="7B2BDBD4" w14:textId="77777777" w:rsidR="00FB3F95" w:rsidRDefault="00FB3F95">
      <w:pPr>
        <w:pStyle w:val="Amain"/>
        <w:rPr>
          <w:color w:val="000000"/>
        </w:rPr>
      </w:pPr>
      <w:r>
        <w:rPr>
          <w:b/>
          <w:color w:val="000000"/>
        </w:rPr>
        <w:t>(2)</w:t>
      </w:r>
      <w:r>
        <w:rPr>
          <w:color w:val="000000"/>
        </w:rPr>
        <w:t xml:space="preserve"> </w:t>
      </w:r>
      <w:r>
        <w:rPr>
          <w:color w:val="000000"/>
        </w:rPr>
        <w:tab/>
        <w:t>In this regulation—</w:t>
      </w:r>
    </w:p>
    <w:p w14:paraId="5C9D3F03" w14:textId="77777777" w:rsidR="00FB3F95" w:rsidRDefault="00FB3F95">
      <w:pPr>
        <w:pStyle w:val="aDef"/>
        <w:rPr>
          <w:color w:val="000000"/>
        </w:rPr>
      </w:pPr>
      <w:r>
        <w:rPr>
          <w:b/>
          <w:i/>
          <w:color w:val="000000"/>
        </w:rPr>
        <w:t>Class 10</w:t>
      </w:r>
      <w:r>
        <w:rPr>
          <w:color w:val="000000"/>
        </w:rPr>
        <w:t>, in relation to a building, has the same meaning as in the Building Code.</w:t>
      </w:r>
    </w:p>
    <w:p w14:paraId="17873E9E" w14:textId="77777777" w:rsidR="00FB3F95" w:rsidRDefault="00FB3F95">
      <w:pPr>
        <w:pStyle w:val="AH3sec"/>
        <w:rPr>
          <w:color w:val="000000"/>
        </w:rPr>
      </w:pPr>
      <w:bookmarkStart w:id="49" w:name="_Toc453492549"/>
      <w:bookmarkStart w:id="50" w:name="_Toc453492778"/>
      <w:bookmarkStart w:id="51" w:name="_Toc453493008"/>
      <w:r>
        <w:rPr>
          <w:color w:val="000000"/>
        </w:rPr>
        <w:t xml:space="preserve">17 </w:t>
      </w:r>
      <w:r>
        <w:rPr>
          <w:color w:val="000000"/>
        </w:rPr>
        <w:tab/>
        <w:t>Consent or approval on completion of building work</w:t>
      </w:r>
      <w:bookmarkEnd w:id="49"/>
      <w:bookmarkEnd w:id="50"/>
      <w:bookmarkEnd w:id="51"/>
    </w:p>
    <w:p w14:paraId="3A79F5C9" w14:textId="77777777" w:rsidR="00FB3F95" w:rsidRDefault="00FB3F95" w:rsidP="00B53491">
      <w:pPr>
        <w:pStyle w:val="Amain"/>
        <w:keepNext/>
        <w:rPr>
          <w:color w:val="000000"/>
        </w:rPr>
      </w:pPr>
      <w:r>
        <w:rPr>
          <w:color w:val="000000"/>
        </w:rPr>
        <w:tab/>
        <w:t>For the purposes of paragraph 40 (1) (f) of the Act, the following consents or approvals are prescribed:</w:t>
      </w:r>
    </w:p>
    <w:p w14:paraId="73D6F74F" w14:textId="77777777" w:rsidR="00FB3F95" w:rsidRDefault="00FB3F95">
      <w:pPr>
        <w:pStyle w:val="Apara"/>
        <w:rPr>
          <w:color w:val="000000"/>
        </w:rPr>
      </w:pPr>
      <w:r>
        <w:rPr>
          <w:color w:val="000000"/>
        </w:rPr>
        <w:tab/>
        <w:t>(a)</w:t>
      </w:r>
      <w:r>
        <w:rPr>
          <w:color w:val="000000"/>
        </w:rPr>
        <w:tab/>
        <w:t>where an approval for building work given under the Land Act is subject to a condition—the approval of the person who gave that condition to the manner in which the condition has been satisfied;</w:t>
      </w:r>
    </w:p>
    <w:p w14:paraId="18DA82FE" w14:textId="77777777" w:rsidR="00FB3F95" w:rsidRDefault="00FB3F95">
      <w:pPr>
        <w:pStyle w:val="Apara"/>
        <w:rPr>
          <w:color w:val="000000"/>
        </w:rPr>
      </w:pPr>
      <w:r>
        <w:rPr>
          <w:color w:val="000000"/>
        </w:rPr>
        <w:tab/>
        <w:t>(b)</w:t>
      </w:r>
      <w:r>
        <w:rPr>
          <w:color w:val="000000"/>
        </w:rPr>
        <w:tab/>
        <w:t xml:space="preserve">approval of the installation of any fire appliance in the new building or new part of the building, as the case requires, under </w:t>
      </w:r>
      <w:proofErr w:type="spellStart"/>
      <w:r>
        <w:rPr>
          <w:color w:val="000000"/>
        </w:rPr>
        <w:t>subregulation</w:t>
      </w:r>
      <w:proofErr w:type="spellEnd"/>
      <w:r>
        <w:rPr>
          <w:color w:val="000000"/>
        </w:rPr>
        <w:t xml:space="preserve"> 3 (4) of the </w:t>
      </w:r>
      <w:r>
        <w:rPr>
          <w:i/>
          <w:color w:val="000000"/>
        </w:rPr>
        <w:t>Fire Brigade Regulations</w:t>
      </w:r>
      <w:r>
        <w:rPr>
          <w:color w:val="000000"/>
        </w:rPr>
        <w:t>;</w:t>
      </w:r>
    </w:p>
    <w:p w14:paraId="11E01654" w14:textId="77777777" w:rsidR="00FB3F95" w:rsidRDefault="00FB3F95">
      <w:pPr>
        <w:pStyle w:val="Apara"/>
        <w:rPr>
          <w:color w:val="000000"/>
        </w:rPr>
      </w:pPr>
      <w:r>
        <w:rPr>
          <w:color w:val="000000"/>
        </w:rPr>
        <w:tab/>
        <w:t>(c)</w:t>
      </w:r>
      <w:r>
        <w:rPr>
          <w:color w:val="000000"/>
        </w:rPr>
        <w:tab/>
        <w:t xml:space="preserve">approval under regulation 21 of the regulations under the </w:t>
      </w:r>
      <w:r>
        <w:rPr>
          <w:i/>
          <w:color w:val="000000"/>
        </w:rPr>
        <w:t xml:space="preserve">Scaffolding and Lifts Act 1912 </w:t>
      </w:r>
      <w:r>
        <w:rPr>
          <w:color w:val="000000"/>
        </w:rPr>
        <w:t>of the State of New South Wales in their application in the Territory.</w:t>
      </w:r>
    </w:p>
    <w:p w14:paraId="5CC55600" w14:textId="77777777" w:rsidR="00FB3F95" w:rsidRDefault="00FB3F95">
      <w:pPr>
        <w:pStyle w:val="AH3sec"/>
        <w:rPr>
          <w:color w:val="000000"/>
        </w:rPr>
      </w:pPr>
      <w:bookmarkStart w:id="52" w:name="_Toc453492550"/>
      <w:bookmarkStart w:id="53" w:name="_Toc453492779"/>
      <w:bookmarkStart w:id="54" w:name="_Toc453493009"/>
      <w:r>
        <w:rPr>
          <w:color w:val="000000"/>
        </w:rPr>
        <w:t xml:space="preserve">18 </w:t>
      </w:r>
      <w:r>
        <w:rPr>
          <w:color w:val="000000"/>
        </w:rPr>
        <w:tab/>
        <w:t>Cost of work</w:t>
      </w:r>
      <w:bookmarkEnd w:id="52"/>
      <w:bookmarkEnd w:id="53"/>
      <w:bookmarkEnd w:id="54"/>
    </w:p>
    <w:p w14:paraId="198134C4" w14:textId="77777777" w:rsidR="00FB3F95" w:rsidRDefault="00FB3F95">
      <w:pPr>
        <w:pStyle w:val="Amain"/>
        <w:rPr>
          <w:color w:val="000000"/>
        </w:rPr>
      </w:pPr>
      <w:r>
        <w:rPr>
          <w:color w:val="000000"/>
        </w:rPr>
        <w:tab/>
        <w:t>For the purposes of paragraph 58B (c) of the Act, the prescribed amount is $5,000.</w:t>
      </w:r>
    </w:p>
    <w:p w14:paraId="0CD1F2DC" w14:textId="77777777" w:rsidR="00FB3F95" w:rsidRDefault="00FB3F95">
      <w:pPr>
        <w:pStyle w:val="AH3sec"/>
        <w:rPr>
          <w:color w:val="000000"/>
        </w:rPr>
      </w:pPr>
      <w:bookmarkStart w:id="55" w:name="_Toc453492551"/>
      <w:bookmarkStart w:id="56" w:name="_Toc453492780"/>
      <w:bookmarkStart w:id="57" w:name="_Toc453493010"/>
      <w:r>
        <w:rPr>
          <w:color w:val="000000"/>
        </w:rPr>
        <w:t xml:space="preserve">19 </w:t>
      </w:r>
      <w:r>
        <w:rPr>
          <w:color w:val="000000"/>
        </w:rPr>
        <w:tab/>
        <w:t>Expiration of warranty</w:t>
      </w:r>
      <w:bookmarkEnd w:id="55"/>
      <w:bookmarkEnd w:id="56"/>
      <w:bookmarkEnd w:id="57"/>
    </w:p>
    <w:p w14:paraId="6D5EA97A" w14:textId="77777777" w:rsidR="00FB3F95" w:rsidRDefault="00FB3F95">
      <w:pPr>
        <w:pStyle w:val="Amain"/>
        <w:rPr>
          <w:color w:val="000000"/>
        </w:rPr>
      </w:pPr>
      <w:r>
        <w:rPr>
          <w:color w:val="000000"/>
        </w:rPr>
        <w:tab/>
        <w:t>For the purposes of subsection 58C (3) of the Act, the prescribed period is 5 years.</w:t>
      </w:r>
    </w:p>
    <w:p w14:paraId="63989911" w14:textId="77777777" w:rsidR="00FB3F95" w:rsidRDefault="00FB3F95">
      <w:pPr>
        <w:pStyle w:val="AH3sec"/>
        <w:rPr>
          <w:color w:val="000000"/>
        </w:rPr>
      </w:pPr>
      <w:bookmarkStart w:id="58" w:name="_Toc453492552"/>
      <w:bookmarkStart w:id="59" w:name="_Toc453492781"/>
      <w:bookmarkStart w:id="60" w:name="_Toc453493011"/>
      <w:r>
        <w:rPr>
          <w:color w:val="000000"/>
        </w:rPr>
        <w:t xml:space="preserve">20 </w:t>
      </w:r>
      <w:r>
        <w:rPr>
          <w:color w:val="000000"/>
        </w:rPr>
        <w:tab/>
        <w:t>Residential building work insurance</w:t>
      </w:r>
      <w:bookmarkEnd w:id="58"/>
      <w:bookmarkEnd w:id="59"/>
      <w:bookmarkEnd w:id="60"/>
    </w:p>
    <w:p w14:paraId="703502CE" w14:textId="77777777" w:rsidR="00FB3F95" w:rsidRDefault="00FB3F95">
      <w:pPr>
        <w:pStyle w:val="Amain"/>
        <w:rPr>
          <w:color w:val="000000"/>
        </w:rPr>
      </w:pPr>
      <w:r>
        <w:rPr>
          <w:b/>
          <w:color w:val="000000"/>
        </w:rPr>
        <w:t>(1)</w:t>
      </w:r>
      <w:r>
        <w:rPr>
          <w:color w:val="000000"/>
        </w:rPr>
        <w:t xml:space="preserve"> </w:t>
      </w:r>
      <w:r>
        <w:rPr>
          <w:color w:val="000000"/>
        </w:rPr>
        <w:tab/>
        <w:t>For the purposes of paragraph 58E (1) (b) of the Act, the prescribed amount is $85,000.</w:t>
      </w:r>
    </w:p>
    <w:p w14:paraId="3CB98CAD" w14:textId="77777777" w:rsidR="00FB3F95" w:rsidRDefault="00FB3F95">
      <w:pPr>
        <w:pStyle w:val="Amain"/>
        <w:rPr>
          <w:color w:val="000000"/>
        </w:rPr>
      </w:pPr>
      <w:r>
        <w:rPr>
          <w:b/>
          <w:color w:val="000000"/>
        </w:rPr>
        <w:t xml:space="preserve">(2) </w:t>
      </w:r>
      <w:r>
        <w:rPr>
          <w:color w:val="000000"/>
        </w:rPr>
        <w:tab/>
        <w:t>For the purposes of paragraphs 58E (1) (c) and (d) of the Act, the prescribed period is 5 years.</w:t>
      </w:r>
    </w:p>
    <w:p w14:paraId="35569BCB" w14:textId="77777777" w:rsidR="00FB3F95" w:rsidRDefault="00FB3F95">
      <w:pPr>
        <w:pStyle w:val="Amain"/>
        <w:rPr>
          <w:color w:val="000000"/>
        </w:rPr>
      </w:pPr>
      <w:r>
        <w:rPr>
          <w:b/>
          <w:color w:val="000000"/>
        </w:rPr>
        <w:t>(3)</w:t>
      </w:r>
      <w:r>
        <w:rPr>
          <w:color w:val="000000"/>
        </w:rPr>
        <w:t xml:space="preserve"> </w:t>
      </w:r>
      <w:r>
        <w:rPr>
          <w:color w:val="000000"/>
        </w:rPr>
        <w:tab/>
        <w:t>For the purposes of paragraph 58E (1) (j) of the Act, the prescribed period is 90 days.</w:t>
      </w:r>
    </w:p>
    <w:p w14:paraId="56A39782" w14:textId="77777777" w:rsidR="00FB3F95" w:rsidRDefault="00FB3F95">
      <w:pPr>
        <w:pStyle w:val="Amain"/>
        <w:rPr>
          <w:color w:val="000000"/>
        </w:rPr>
      </w:pPr>
      <w:r>
        <w:rPr>
          <w:b/>
          <w:color w:val="000000"/>
        </w:rPr>
        <w:t>(4)</w:t>
      </w:r>
      <w:r>
        <w:rPr>
          <w:color w:val="000000"/>
        </w:rPr>
        <w:t xml:space="preserve"> </w:t>
      </w:r>
      <w:r>
        <w:rPr>
          <w:color w:val="000000"/>
        </w:rPr>
        <w:tab/>
        <w:t>For the purposes of subsection 58E (2) of the Act, the prescribed amount is $500.</w:t>
      </w:r>
    </w:p>
    <w:p w14:paraId="5CF82B1E" w14:textId="77777777" w:rsidR="00FB3F95" w:rsidRDefault="00FB3F95">
      <w:pPr>
        <w:pStyle w:val="Amain"/>
        <w:rPr>
          <w:color w:val="000000"/>
        </w:rPr>
      </w:pPr>
      <w:r>
        <w:rPr>
          <w:b/>
          <w:color w:val="000000"/>
        </w:rPr>
        <w:lastRenderedPageBreak/>
        <w:t>(5)</w:t>
      </w:r>
      <w:r>
        <w:rPr>
          <w:color w:val="000000"/>
        </w:rPr>
        <w:t xml:space="preserve"> </w:t>
      </w:r>
      <w:r>
        <w:rPr>
          <w:color w:val="000000"/>
        </w:rPr>
        <w:tab/>
        <w:t xml:space="preserve">For the purposes of paragraph 58E (7) (f) of the Act, the prescribed amount is $10,000. </w:t>
      </w:r>
    </w:p>
    <w:p w14:paraId="379B1662" w14:textId="77777777" w:rsidR="00FB3F95" w:rsidRDefault="00FB3F95">
      <w:pPr>
        <w:pStyle w:val="AH3sec"/>
        <w:rPr>
          <w:color w:val="000000"/>
        </w:rPr>
      </w:pPr>
      <w:bookmarkStart w:id="61" w:name="_Toc453492553"/>
      <w:bookmarkStart w:id="62" w:name="_Toc453492782"/>
      <w:bookmarkStart w:id="63" w:name="_Toc453493012"/>
      <w:r>
        <w:rPr>
          <w:color w:val="000000"/>
        </w:rPr>
        <w:t xml:space="preserve">21 </w:t>
      </w:r>
      <w:r>
        <w:rPr>
          <w:color w:val="000000"/>
        </w:rPr>
        <w:tab/>
        <w:t>Furnishing copies of documents</w:t>
      </w:r>
      <w:bookmarkEnd w:id="61"/>
      <w:bookmarkEnd w:id="62"/>
      <w:bookmarkEnd w:id="63"/>
    </w:p>
    <w:p w14:paraId="53B68A70" w14:textId="77777777" w:rsidR="00FB3F95" w:rsidRDefault="00FB3F95" w:rsidP="00B465DB">
      <w:pPr>
        <w:pStyle w:val="Amain"/>
        <w:keepNext/>
        <w:rPr>
          <w:color w:val="000000"/>
        </w:rPr>
      </w:pPr>
      <w:r>
        <w:rPr>
          <w:color w:val="000000"/>
        </w:rPr>
        <w:tab/>
        <w:t>Copies of plans submitted in accordance with the Act shall not be furnished except in accordance with the instructions of—</w:t>
      </w:r>
    </w:p>
    <w:p w14:paraId="1CE9C68D" w14:textId="77777777" w:rsidR="00FB3F95" w:rsidRDefault="00FB3F95">
      <w:pPr>
        <w:pStyle w:val="Apara"/>
        <w:rPr>
          <w:color w:val="000000"/>
        </w:rPr>
      </w:pPr>
      <w:r>
        <w:rPr>
          <w:color w:val="000000"/>
        </w:rPr>
        <w:tab/>
        <w:t>(a)</w:t>
      </w:r>
      <w:r>
        <w:rPr>
          <w:color w:val="000000"/>
        </w:rPr>
        <w:tab/>
        <w:t>the lessee or the owner of the parcel of land on which the building to which the plans relate is erected; or</w:t>
      </w:r>
    </w:p>
    <w:p w14:paraId="4F72DD39" w14:textId="77777777" w:rsidR="00FB3F95" w:rsidRDefault="00FB3F95">
      <w:pPr>
        <w:pStyle w:val="Apara"/>
        <w:rPr>
          <w:color w:val="000000"/>
        </w:rPr>
      </w:pPr>
      <w:r>
        <w:rPr>
          <w:color w:val="000000"/>
        </w:rPr>
        <w:tab/>
        <w:t>(b)</w:t>
      </w:r>
      <w:r>
        <w:rPr>
          <w:color w:val="000000"/>
        </w:rPr>
        <w:tab/>
        <w:t xml:space="preserve">where the plans relate to a unit within the meaning of the </w:t>
      </w:r>
      <w:r>
        <w:rPr>
          <w:i/>
          <w:color w:val="000000"/>
        </w:rPr>
        <w:t>Unit Titles Act 1970</w:t>
      </w:r>
      <w:r>
        <w:rPr>
          <w:color w:val="000000"/>
        </w:rPr>
        <w:t>—the proprietor of the unit.</w:t>
      </w:r>
    </w:p>
    <w:p w14:paraId="3098FFB6" w14:textId="77777777" w:rsidR="00FB3F95" w:rsidRDefault="00FB3F95">
      <w:pPr>
        <w:pStyle w:val="allsections"/>
        <w:pBdr>
          <w:top w:val="single" w:sz="6" w:space="1" w:color="auto"/>
        </w:pBdr>
        <w:ind w:left="2900" w:right="2943"/>
        <w:rPr>
          <w:color w:val="000000"/>
        </w:rPr>
      </w:pPr>
    </w:p>
    <w:p w14:paraId="7896C8DF" w14:textId="77777777" w:rsidR="00FB3F95" w:rsidRDefault="00FB3F95">
      <w:pPr>
        <w:jc w:val="center"/>
        <w:rPr>
          <w:rFonts w:ascii="Helvetica" w:hAnsi="Helvetica"/>
          <w:color w:val="000000"/>
          <w:sz w:val="18"/>
        </w:rPr>
        <w:sectPr w:rsidR="00FB3F95" w:rsidSect="00675A3C">
          <w:headerReference w:type="default" r:id="rId20"/>
          <w:footerReference w:type="default" r:id="rId21"/>
          <w:headerReference w:type="first" r:id="rId22"/>
          <w:footerReference w:type="first" r:id="rId23"/>
          <w:pgSz w:w="11906" w:h="16838"/>
          <w:pgMar w:top="2999" w:right="1899" w:bottom="2500" w:left="2302" w:header="2477" w:footer="2098" w:gutter="0"/>
          <w:pgNumType w:start="1"/>
          <w:cols w:space="720"/>
          <w:titlePg/>
          <w:docGrid w:linePitch="326"/>
        </w:sectPr>
      </w:pPr>
      <w:r>
        <w:rPr>
          <w:rFonts w:ascii="Helvetica" w:hAnsi="Helvetica"/>
          <w:color w:val="000000"/>
          <w:sz w:val="18"/>
        </w:rPr>
        <w:br w:type="page"/>
      </w:r>
    </w:p>
    <w:p w14:paraId="4BA51875" w14:textId="77777777" w:rsidR="00FB3F95" w:rsidRDefault="00FB3F95">
      <w:pPr>
        <w:spacing w:before="0"/>
        <w:jc w:val="left"/>
        <w:rPr>
          <w:rFonts w:ascii="Helvetica" w:hAnsi="Helvetica"/>
          <w:b/>
          <w:color w:val="000000"/>
          <w:sz w:val="18"/>
        </w:rPr>
      </w:pPr>
      <w:r>
        <w:rPr>
          <w:rFonts w:ascii="Helvetica" w:hAnsi="Helvetica"/>
          <w:b/>
          <w:color w:val="000000"/>
          <w:sz w:val="18"/>
        </w:rPr>
        <w:lastRenderedPageBreak/>
        <w:t>ENDNOTES</w:t>
      </w:r>
    </w:p>
    <w:p w14:paraId="17A82DAD" w14:textId="77777777" w:rsidR="00FB3F95" w:rsidRDefault="00FB3F95">
      <w:pPr>
        <w:spacing w:before="160"/>
        <w:ind w:left="260" w:hanging="260"/>
        <w:rPr>
          <w:rFonts w:ascii="Helvetica" w:hAnsi="Helvetica"/>
          <w:b/>
          <w:color w:val="000000"/>
          <w:sz w:val="18"/>
        </w:rPr>
      </w:pPr>
      <w:r>
        <w:rPr>
          <w:rFonts w:ascii="Helvetica" w:hAnsi="Helvetica"/>
          <w:b/>
          <w:color w:val="000000"/>
          <w:sz w:val="18"/>
        </w:rPr>
        <w:t>1</w:t>
      </w:r>
      <w:r>
        <w:rPr>
          <w:rFonts w:ascii="Helvetica" w:hAnsi="Helvetica"/>
          <w:b/>
          <w:color w:val="000000"/>
          <w:sz w:val="18"/>
        </w:rPr>
        <w:tab/>
        <w:t>About this republication</w:t>
      </w:r>
    </w:p>
    <w:p w14:paraId="29ED1247" w14:textId="77777777" w:rsidR="00FB3F95" w:rsidRDefault="00FB3F95">
      <w:pPr>
        <w:spacing w:after="60"/>
        <w:ind w:left="300"/>
        <w:rPr>
          <w:rFonts w:ascii="Helvetica" w:hAnsi="Helvetica"/>
          <w:color w:val="000000"/>
          <w:sz w:val="18"/>
        </w:rPr>
      </w:pPr>
      <w:r>
        <w:rPr>
          <w:rFonts w:ascii="Helvetica" w:hAnsi="Helvetica"/>
          <w:color w:val="000000"/>
          <w:sz w:val="18"/>
        </w:rPr>
        <w:t xml:space="preserve">This is a republication of the </w:t>
      </w:r>
      <w:r>
        <w:rPr>
          <w:rFonts w:ascii="Helvetica" w:hAnsi="Helvetica"/>
          <w:i/>
          <w:color w:val="000000"/>
          <w:sz w:val="18"/>
        </w:rPr>
        <w:t>Building Regulations</w:t>
      </w:r>
      <w:r>
        <w:rPr>
          <w:rFonts w:ascii="Helvetica" w:hAnsi="Helvetica"/>
          <w:color w:val="000000"/>
          <w:sz w:val="18"/>
        </w:rPr>
        <w:t xml:space="preserve"> as in force under the </w:t>
      </w:r>
      <w:r>
        <w:rPr>
          <w:rFonts w:ascii="Helvetica" w:hAnsi="Helvetica"/>
          <w:i/>
          <w:color w:val="000000"/>
          <w:sz w:val="18"/>
        </w:rPr>
        <w:t xml:space="preserve">Building Act 1972 </w:t>
      </w:r>
      <w:r>
        <w:rPr>
          <w:rFonts w:ascii="Helvetica" w:hAnsi="Helvetica"/>
          <w:color w:val="000000"/>
          <w:sz w:val="18"/>
        </w:rPr>
        <w:t>on 31 July 1999</w:t>
      </w:r>
      <w:r>
        <w:rPr>
          <w:rFonts w:ascii="Helvetica" w:hAnsi="Helvetica"/>
          <w:i/>
          <w:color w:val="000000"/>
          <w:sz w:val="18"/>
        </w:rPr>
        <w:t xml:space="preserve">.  </w:t>
      </w:r>
      <w:r>
        <w:rPr>
          <w:rFonts w:ascii="Helvetica" w:hAnsi="Helvetica"/>
          <w:color w:val="000000"/>
          <w:sz w:val="18"/>
        </w:rPr>
        <w:t>It includes all amendments made to the regulations up to Subordinate Law 1998 No 40.</w:t>
      </w:r>
    </w:p>
    <w:p w14:paraId="06E2EBC3" w14:textId="77777777" w:rsidR="00FB3F95" w:rsidRDefault="00FB3F95">
      <w:pPr>
        <w:spacing w:after="60"/>
        <w:ind w:left="300"/>
        <w:rPr>
          <w:rFonts w:ascii="Helvetica" w:hAnsi="Helvetica"/>
          <w:color w:val="000000"/>
          <w:sz w:val="18"/>
        </w:rPr>
      </w:pPr>
      <w:r>
        <w:rPr>
          <w:rFonts w:ascii="Helvetica" w:hAnsi="Helvetica"/>
          <w:color w:val="000000"/>
          <w:sz w:val="18"/>
        </w:rPr>
        <w:t>Amending laws are annotated in the table of legislation and table of amendments.</w:t>
      </w:r>
    </w:p>
    <w:p w14:paraId="4A7B53A2" w14:textId="77777777" w:rsidR="00FB3F95" w:rsidRDefault="00FB3F95">
      <w:pPr>
        <w:spacing w:after="60"/>
        <w:ind w:left="300"/>
        <w:rPr>
          <w:rFonts w:ascii="Helvetica" w:hAnsi="Helvetica"/>
          <w:color w:val="000000"/>
          <w:sz w:val="18"/>
        </w:rPr>
      </w:pPr>
      <w:r>
        <w:rPr>
          <w:rFonts w:ascii="Helvetica" w:hAnsi="Helvetica"/>
          <w:color w:val="000000"/>
          <w:sz w:val="18"/>
        </w:rPr>
        <w:t>This subordinate law has been renumbered.  See the table of renumbered provisions for details.</w:t>
      </w:r>
    </w:p>
    <w:p w14:paraId="784445BD" w14:textId="77777777" w:rsidR="00FB3F95" w:rsidRDefault="00FB3F95">
      <w:pPr>
        <w:spacing w:before="40" w:after="40"/>
        <w:ind w:left="300"/>
        <w:rPr>
          <w:rFonts w:ascii="Helvetica" w:hAnsi="Helvetica"/>
          <w:color w:val="000000"/>
          <w:sz w:val="18"/>
        </w:rPr>
      </w:pPr>
      <w:r>
        <w:rPr>
          <w:rFonts w:ascii="Helvetica" w:hAnsi="Helvetica"/>
          <w:color w:val="000000"/>
          <w:sz w:val="18"/>
        </w:rPr>
        <w:t xml:space="preserve">The Parliamentary Counsel’s Office currently prepares 2 kinds of republications of ACT laws:  authorised printed republications to which the </w:t>
      </w:r>
      <w:r>
        <w:rPr>
          <w:rFonts w:ascii="Helvetica" w:hAnsi="Helvetica"/>
          <w:i/>
          <w:color w:val="000000"/>
          <w:sz w:val="18"/>
        </w:rPr>
        <w:t>Legislation (Republication) Act 1996</w:t>
      </w:r>
      <w:r>
        <w:rPr>
          <w:rFonts w:ascii="Helvetica" w:hAnsi="Helvetica"/>
          <w:color w:val="000000"/>
          <w:sz w:val="18"/>
        </w:rPr>
        <w:t xml:space="preserve"> applies and unauthorised electronic republications.  The status of this republication appears on the cover.</w:t>
      </w:r>
    </w:p>
    <w:p w14:paraId="6E346655" w14:textId="77777777" w:rsidR="00FB3F95" w:rsidRDefault="00FB3F95">
      <w:pPr>
        <w:spacing w:before="40" w:after="40"/>
        <w:ind w:left="300"/>
        <w:rPr>
          <w:rFonts w:ascii="Helvetica" w:hAnsi="Helvetica"/>
          <w:color w:val="000000"/>
          <w:sz w:val="18"/>
        </w:rPr>
      </w:pPr>
      <w:r>
        <w:rPr>
          <w:rFonts w:ascii="Helvetica" w:hAnsi="Helvetica"/>
          <w:color w:val="000000"/>
          <w:sz w:val="18"/>
        </w:rPr>
        <w:t xml:space="preserve">Section 13 of 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14:paraId="6B46C2B0" w14:textId="77777777" w:rsidR="00FB3F95" w:rsidRDefault="00FB3F95">
      <w:pPr>
        <w:spacing w:before="40" w:after="40"/>
        <w:ind w:left="300"/>
        <w:rPr>
          <w:rFonts w:ascii="Helvetica" w:hAnsi="Helvetica"/>
          <w:color w:val="000000"/>
          <w:sz w:val="18"/>
        </w:rPr>
      </w:pPr>
      <w:r>
        <w:rPr>
          <w:rFonts w:ascii="Helvetica" w:hAnsi="Helvetica"/>
          <w:color w:val="000000"/>
          <w:sz w:val="18"/>
        </w:rPr>
        <w:t>In preparing this republication, amendments have been made under section 13.</w:t>
      </w:r>
    </w:p>
    <w:p w14:paraId="14A7C4DD" w14:textId="77777777" w:rsidR="00FB3F95" w:rsidRDefault="00FB3F95">
      <w:pPr>
        <w:spacing w:before="40" w:after="40"/>
        <w:ind w:left="300"/>
        <w:rPr>
          <w:rFonts w:ascii="Helvetica" w:hAnsi="Helvetica"/>
          <w:color w:val="000000"/>
          <w:sz w:val="18"/>
        </w:rPr>
      </w:pPr>
      <w:r>
        <w:rPr>
          <w:rFonts w:ascii="Helvetica" w:hAnsi="Helvetica"/>
          <w:color w:val="000000"/>
          <w:sz w:val="18"/>
        </w:rPr>
        <w:t>Not all amendments made under section 13 are annotated in the table of amendments.  Full details of any amendments can be obtained from the Parliamentary Counsel’s Office.</w:t>
      </w:r>
    </w:p>
    <w:p w14:paraId="03380D8F" w14:textId="77777777" w:rsidR="00FB3F95" w:rsidRDefault="00FB3F95">
      <w:pPr>
        <w:spacing w:before="160"/>
        <w:ind w:left="260" w:hanging="260"/>
        <w:rPr>
          <w:rFonts w:ascii="Helvetica" w:hAnsi="Helvetica"/>
          <w:b/>
          <w:color w:val="000000"/>
          <w:sz w:val="18"/>
        </w:rPr>
      </w:pPr>
      <w:r>
        <w:rPr>
          <w:rFonts w:ascii="Helvetica" w:hAnsi="Helvetica"/>
          <w:b/>
          <w:color w:val="000000"/>
          <w:sz w:val="18"/>
        </w:rPr>
        <w:t>2</w:t>
      </w:r>
      <w:r>
        <w:rPr>
          <w:rFonts w:ascii="Helvetica" w:hAnsi="Helvetica"/>
          <w:b/>
          <w:color w:val="000000"/>
          <w:sz w:val="18"/>
        </w:rPr>
        <w:tab/>
        <w:t>About the republished subordinate law</w:t>
      </w:r>
    </w:p>
    <w:p w14:paraId="186CCE11" w14:textId="77777777" w:rsidR="00FB3F95" w:rsidRDefault="00FB3F95">
      <w:pPr>
        <w:spacing w:after="60"/>
        <w:ind w:left="300"/>
        <w:rPr>
          <w:rFonts w:ascii="Helvetica" w:hAnsi="Helvetica"/>
          <w:color w:val="000000"/>
          <w:sz w:val="18"/>
        </w:rPr>
      </w:pPr>
      <w:r>
        <w:rPr>
          <w:rFonts w:ascii="Helvetica" w:hAnsi="Helvetica"/>
          <w:color w:val="000000"/>
          <w:sz w:val="18"/>
        </w:rPr>
        <w:t xml:space="preserve">The </w:t>
      </w:r>
      <w:r>
        <w:rPr>
          <w:rFonts w:ascii="Helvetica" w:hAnsi="Helvetica"/>
          <w:i/>
          <w:color w:val="000000"/>
          <w:sz w:val="18"/>
        </w:rPr>
        <w:t>Building Regulations</w:t>
      </w:r>
      <w:r>
        <w:rPr>
          <w:rFonts w:ascii="Helvetica" w:hAnsi="Helvetica"/>
          <w:color w:val="000000"/>
          <w:sz w:val="18"/>
        </w:rPr>
        <w:t xml:space="preserve"> were originally made under the </w:t>
      </w:r>
      <w:r>
        <w:rPr>
          <w:rFonts w:ascii="Helvetica" w:hAnsi="Helvetica"/>
          <w:i/>
          <w:color w:val="000000"/>
          <w:sz w:val="18"/>
        </w:rPr>
        <w:t xml:space="preserve">Building Ordinance 1972  </w:t>
      </w:r>
      <w:r>
        <w:rPr>
          <w:rFonts w:ascii="Helvetica" w:hAnsi="Helvetica"/>
          <w:color w:val="000000"/>
          <w:sz w:val="18"/>
        </w:rPr>
        <w:t xml:space="preserve">(now the </w:t>
      </w:r>
      <w:r>
        <w:rPr>
          <w:rFonts w:ascii="Helvetica" w:hAnsi="Helvetica"/>
          <w:i/>
          <w:color w:val="000000"/>
          <w:sz w:val="18"/>
        </w:rPr>
        <w:t>Building Act 1972</w:t>
      </w:r>
      <w:r>
        <w:rPr>
          <w:rFonts w:ascii="Helvetica" w:hAnsi="Helvetica"/>
          <w:color w:val="000000"/>
          <w:sz w:val="18"/>
        </w:rPr>
        <w:t xml:space="preserve">). </w:t>
      </w:r>
    </w:p>
    <w:p w14:paraId="212A0E9D" w14:textId="77777777" w:rsidR="00FB3F95" w:rsidRDefault="00FB3F95">
      <w:pPr>
        <w:spacing w:before="160"/>
        <w:ind w:left="260" w:hanging="260"/>
        <w:rPr>
          <w:rFonts w:ascii="Helvetica" w:hAnsi="Helvetica"/>
          <w:b/>
          <w:color w:val="000000"/>
          <w:sz w:val="18"/>
        </w:rPr>
      </w:pPr>
      <w:r>
        <w:rPr>
          <w:rFonts w:ascii="Helvetica" w:hAnsi="Helvetica"/>
          <w:b/>
          <w:color w:val="000000"/>
          <w:sz w:val="18"/>
        </w:rPr>
        <w:t>3</w:t>
      </w:r>
      <w:r>
        <w:rPr>
          <w:rFonts w:ascii="Helvetica" w:hAnsi="Helvetica"/>
          <w:b/>
          <w:color w:val="000000"/>
          <w:sz w:val="18"/>
        </w:rPr>
        <w:tab/>
        <w:t>Abbreviation key</w:t>
      </w:r>
    </w:p>
    <w:p w14:paraId="657F5C7F" w14:textId="77777777" w:rsidR="00FB3F95" w:rsidRDefault="00FB3F95">
      <w:pPr>
        <w:ind w:left="260" w:hanging="260"/>
        <w:jc w:val="center"/>
        <w:rPr>
          <w:rFonts w:ascii="Helvetica" w:hAnsi="Helvetica"/>
          <w:color w:val="000000"/>
          <w:sz w:val="18"/>
        </w:rPr>
      </w:pPr>
      <w:r>
        <w:rPr>
          <w:rFonts w:ascii="Helvetica" w:hAnsi="Helvetica"/>
          <w:color w:val="000000"/>
          <w:sz w:val="18"/>
        </w:rPr>
        <w:t>Key to abbreviations in tables</w:t>
      </w:r>
    </w:p>
    <w:p w14:paraId="620C6E91" w14:textId="77777777" w:rsidR="00FB3F95" w:rsidRDefault="00FB3F95">
      <w:pPr>
        <w:jc w:val="center"/>
        <w:rPr>
          <w:rFonts w:ascii="Helvetica" w:hAnsi="Helvetica"/>
          <w:color w:val="000000"/>
          <w:sz w:val="18"/>
        </w:rPr>
        <w:sectPr w:rsidR="00FB3F95" w:rsidSect="00675A3C">
          <w:headerReference w:type="default" r:id="rId24"/>
          <w:type w:val="continuous"/>
          <w:pgSz w:w="11906" w:h="16838"/>
          <w:pgMar w:top="2999" w:right="1899" w:bottom="2500" w:left="2302" w:header="2477" w:footer="2098" w:gutter="0"/>
          <w:cols w:space="720"/>
          <w:titlePg/>
          <w:docGrid w:linePitch="326"/>
        </w:sectPr>
      </w:pPr>
    </w:p>
    <w:p w14:paraId="11FAA93D"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am = amended</w:t>
      </w:r>
    </w:p>
    <w:p w14:paraId="583B469A"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amdt</w:t>
      </w:r>
      <w:proofErr w:type="spellEnd"/>
      <w:r>
        <w:rPr>
          <w:rFonts w:ascii="Helvetica" w:hAnsi="Helvetica"/>
          <w:color w:val="000000"/>
          <w:sz w:val="16"/>
        </w:rPr>
        <w:t xml:space="preserve"> = amendment</w:t>
      </w:r>
    </w:p>
    <w:p w14:paraId="751059AF"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ch</w:t>
      </w:r>
      <w:proofErr w:type="spellEnd"/>
      <w:r>
        <w:rPr>
          <w:rFonts w:ascii="Helvetica" w:hAnsi="Helvetica"/>
          <w:color w:val="000000"/>
          <w:sz w:val="16"/>
        </w:rPr>
        <w:t xml:space="preserve"> = chapter</w:t>
      </w:r>
    </w:p>
    <w:p w14:paraId="0F4D8351"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cl = clause</w:t>
      </w:r>
    </w:p>
    <w:p w14:paraId="2BB36DE7"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def = definition</w:t>
      </w:r>
    </w:p>
    <w:p w14:paraId="1D8C0898"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div = division</w:t>
      </w:r>
    </w:p>
    <w:p w14:paraId="2032623F"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exp = expires/expired</w:t>
      </w:r>
    </w:p>
    <w:p w14:paraId="47EFD91D"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Gaz = Gazette</w:t>
      </w:r>
    </w:p>
    <w:p w14:paraId="5768F949"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 heading</w:t>
      </w:r>
    </w:p>
    <w:p w14:paraId="713057DC"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ins = inserted/added</w:t>
      </w:r>
    </w:p>
    <w:p w14:paraId="66A773CD" w14:textId="77777777" w:rsidR="00FB3F95" w:rsidRDefault="00FB3F95">
      <w:pPr>
        <w:spacing w:before="0" w:after="20"/>
        <w:ind w:left="700" w:hanging="400"/>
        <w:jc w:val="left"/>
        <w:rPr>
          <w:rFonts w:ascii="Helvetica" w:hAnsi="Helvetica"/>
          <w:color w:val="000000"/>
          <w:sz w:val="16"/>
        </w:rPr>
      </w:pPr>
      <w:r>
        <w:rPr>
          <w:rFonts w:ascii="Helvetica" w:hAnsi="Helvetica"/>
          <w:color w:val="000000"/>
          <w:sz w:val="16"/>
        </w:rPr>
        <w:t>LR = Legislation (Republication) Act 1996</w:t>
      </w:r>
    </w:p>
    <w:p w14:paraId="41127A6E"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mod = modified</w:t>
      </w:r>
    </w:p>
    <w:p w14:paraId="7CEFAA92"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No = number</w:t>
      </w:r>
    </w:p>
    <w:p w14:paraId="116F905D"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notfd</w:t>
      </w:r>
      <w:proofErr w:type="spellEnd"/>
      <w:r>
        <w:rPr>
          <w:rFonts w:ascii="Helvetica" w:hAnsi="Helvetica"/>
          <w:color w:val="000000"/>
          <w:sz w:val="16"/>
        </w:rPr>
        <w:t xml:space="preserve"> = notified</w:t>
      </w:r>
    </w:p>
    <w:p w14:paraId="0001F3DD"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o = order</w:t>
      </w:r>
    </w:p>
    <w:p w14:paraId="65F521FA"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om = omitted/repealed</w:t>
      </w:r>
    </w:p>
    <w:p w14:paraId="0825529C"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orig</w:t>
      </w:r>
      <w:proofErr w:type="spellEnd"/>
      <w:r>
        <w:rPr>
          <w:rFonts w:ascii="Helvetica" w:hAnsi="Helvetica"/>
          <w:color w:val="000000"/>
          <w:sz w:val="16"/>
        </w:rPr>
        <w:t xml:space="preserve"> = original</w:t>
      </w:r>
    </w:p>
    <w:p w14:paraId="1ADEE365"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p = page</w:t>
      </w:r>
    </w:p>
    <w:p w14:paraId="73C6606C"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par = paragraph</w:t>
      </w:r>
    </w:p>
    <w:p w14:paraId="1C6DFB0F"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pres</w:t>
      </w:r>
      <w:proofErr w:type="spellEnd"/>
      <w:r>
        <w:rPr>
          <w:rFonts w:ascii="Helvetica" w:hAnsi="Helvetica"/>
          <w:color w:val="000000"/>
          <w:sz w:val="16"/>
        </w:rPr>
        <w:t xml:space="preserve"> = present</w:t>
      </w:r>
    </w:p>
    <w:p w14:paraId="4245309C"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prev</w:t>
      </w:r>
      <w:proofErr w:type="spellEnd"/>
      <w:r>
        <w:rPr>
          <w:rFonts w:ascii="Helvetica" w:hAnsi="Helvetica"/>
          <w:color w:val="000000"/>
          <w:sz w:val="16"/>
        </w:rPr>
        <w:t xml:space="preserve"> = previous</w:t>
      </w:r>
    </w:p>
    <w:p w14:paraId="7366B96B"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(prev...) = previously</w:t>
      </w:r>
    </w:p>
    <w:p w14:paraId="46E43B87"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prov = provision</w:t>
      </w:r>
    </w:p>
    <w:p w14:paraId="3CCC750C"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pt</w:t>
      </w:r>
      <w:proofErr w:type="spellEnd"/>
      <w:r>
        <w:rPr>
          <w:rFonts w:ascii="Helvetica" w:hAnsi="Helvetica"/>
          <w:color w:val="000000"/>
          <w:sz w:val="16"/>
        </w:rPr>
        <w:t xml:space="preserve"> = part</w:t>
      </w:r>
    </w:p>
    <w:p w14:paraId="0AB32062"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r = rule/subrule</w:t>
      </w:r>
    </w:p>
    <w:p w14:paraId="14EE0CF9"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reg = regulation/</w:t>
      </w:r>
      <w:proofErr w:type="spellStart"/>
      <w:r>
        <w:rPr>
          <w:rFonts w:ascii="Helvetica" w:hAnsi="Helvetica"/>
          <w:color w:val="000000"/>
          <w:sz w:val="16"/>
        </w:rPr>
        <w:t>subregulation</w:t>
      </w:r>
      <w:proofErr w:type="spellEnd"/>
    </w:p>
    <w:p w14:paraId="0B7456DF"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renum</w:t>
      </w:r>
      <w:proofErr w:type="spellEnd"/>
      <w:r>
        <w:rPr>
          <w:rFonts w:ascii="Helvetica" w:hAnsi="Helvetica"/>
          <w:color w:val="000000"/>
          <w:sz w:val="16"/>
        </w:rPr>
        <w:t xml:space="preserve"> = renumbered</w:t>
      </w:r>
    </w:p>
    <w:p w14:paraId="09355526"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reloc</w:t>
      </w:r>
      <w:proofErr w:type="spellEnd"/>
      <w:r>
        <w:rPr>
          <w:rFonts w:ascii="Helvetica" w:hAnsi="Helvetica"/>
          <w:color w:val="000000"/>
          <w:sz w:val="16"/>
        </w:rPr>
        <w:t xml:space="preserve"> = relocated</w:t>
      </w:r>
    </w:p>
    <w:p w14:paraId="5E1045C1"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R[X] = Republication No</w:t>
      </w:r>
    </w:p>
    <w:p w14:paraId="3150EABC"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s = section/subsection</w:t>
      </w:r>
    </w:p>
    <w:p w14:paraId="0849FE2D"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sch = schedule</w:t>
      </w:r>
    </w:p>
    <w:p w14:paraId="19A8A997"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sdiv</w:t>
      </w:r>
      <w:proofErr w:type="spellEnd"/>
      <w:r>
        <w:rPr>
          <w:rFonts w:ascii="Helvetica" w:hAnsi="Helvetica"/>
          <w:color w:val="000000"/>
          <w:sz w:val="16"/>
        </w:rPr>
        <w:t xml:space="preserve"> = subdivision</w:t>
      </w:r>
    </w:p>
    <w:p w14:paraId="767EC3E5"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sub = substituted</w:t>
      </w:r>
    </w:p>
    <w:p w14:paraId="782E1150"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SL  = Subordinate Law</w:t>
      </w:r>
    </w:p>
    <w:p w14:paraId="1A5B2446" w14:textId="77777777" w:rsidR="00FB3F95" w:rsidRDefault="00FB3F95">
      <w:pPr>
        <w:spacing w:before="0" w:after="20"/>
        <w:ind w:left="300"/>
        <w:jc w:val="left"/>
        <w:rPr>
          <w:rFonts w:ascii="Helvetica" w:hAnsi="Helvetica"/>
          <w:color w:val="000000"/>
          <w:sz w:val="16"/>
        </w:rPr>
      </w:pPr>
      <w:proofErr w:type="spellStart"/>
      <w:r>
        <w:rPr>
          <w:rFonts w:ascii="Helvetica" w:hAnsi="Helvetica"/>
          <w:color w:val="000000"/>
          <w:sz w:val="16"/>
        </w:rPr>
        <w:t>sp</w:t>
      </w:r>
      <w:proofErr w:type="spellEnd"/>
      <w:r>
        <w:rPr>
          <w:rFonts w:ascii="Helvetica" w:hAnsi="Helvetica"/>
          <w:color w:val="000000"/>
          <w:sz w:val="16"/>
        </w:rPr>
        <w:t xml:space="preserve"> = spent</w:t>
      </w:r>
    </w:p>
    <w:p w14:paraId="358B4ECC" w14:textId="77777777" w:rsidR="00FB3F95" w:rsidRDefault="00FB3F95">
      <w:pPr>
        <w:spacing w:before="0" w:after="20"/>
        <w:ind w:left="300"/>
        <w:jc w:val="left"/>
        <w:rPr>
          <w:rFonts w:ascii="Helvetica" w:hAnsi="Helvetica"/>
          <w:color w:val="000000"/>
          <w:sz w:val="16"/>
        </w:rPr>
      </w:pPr>
      <w:r>
        <w:rPr>
          <w:rFonts w:ascii="Helvetica" w:hAnsi="Helvetica"/>
          <w:color w:val="000000"/>
          <w:sz w:val="16"/>
        </w:rPr>
        <w:t>*  = SL unless otherwise stated</w:t>
      </w:r>
    </w:p>
    <w:p w14:paraId="3C5AB8E2" w14:textId="77777777" w:rsidR="00FB3F95" w:rsidRDefault="00FB3F95">
      <w:pPr>
        <w:spacing w:before="0" w:after="20"/>
        <w:ind w:left="500" w:hanging="200"/>
        <w:jc w:val="left"/>
        <w:rPr>
          <w:rFonts w:ascii="Helvetica" w:hAnsi="Helvetica"/>
          <w:color w:val="000000"/>
          <w:sz w:val="16"/>
        </w:rPr>
      </w:pPr>
      <w:r>
        <w:rPr>
          <w:rFonts w:ascii="Helvetica" w:hAnsi="Helvetica"/>
          <w:color w:val="000000"/>
          <w:sz w:val="16"/>
        </w:rPr>
        <w:t>† = Act or Ordinance unless otherwise stated</w:t>
      </w:r>
    </w:p>
    <w:p w14:paraId="7F738898" w14:textId="77777777" w:rsidR="00FB3F95" w:rsidRDefault="00FB3F95">
      <w:pPr>
        <w:ind w:left="260" w:hanging="260"/>
        <w:jc w:val="center"/>
        <w:rPr>
          <w:rFonts w:ascii="Helvetica" w:hAnsi="Helvetica"/>
          <w:color w:val="000000"/>
          <w:sz w:val="18"/>
        </w:rPr>
        <w:sectPr w:rsidR="00FB3F95" w:rsidSect="00675A3C">
          <w:headerReference w:type="default" r:id="rId25"/>
          <w:footerReference w:type="default" r:id="rId26"/>
          <w:type w:val="continuous"/>
          <w:pgSz w:w="11906" w:h="16838"/>
          <w:pgMar w:top="2999" w:right="1899" w:bottom="2500" w:left="2302" w:header="2477" w:footer="2098" w:gutter="0"/>
          <w:cols w:num="2" w:space="720"/>
          <w:docGrid w:linePitch="326"/>
        </w:sectPr>
      </w:pPr>
    </w:p>
    <w:p w14:paraId="0E4C2EE6" w14:textId="77777777" w:rsidR="00FB3F95" w:rsidRDefault="00FB3F95">
      <w:pPr>
        <w:spacing w:before="160"/>
        <w:ind w:left="260" w:hanging="260"/>
        <w:rPr>
          <w:rFonts w:ascii="Helvetica" w:hAnsi="Helvetica"/>
          <w:b/>
          <w:color w:val="000000"/>
          <w:sz w:val="18"/>
        </w:rPr>
      </w:pPr>
      <w:r>
        <w:rPr>
          <w:rFonts w:ascii="Helvetica" w:hAnsi="Helvetica"/>
          <w:b/>
          <w:color w:val="000000"/>
          <w:sz w:val="18"/>
        </w:rPr>
        <w:br w:type="page"/>
      </w:r>
      <w:r>
        <w:rPr>
          <w:rFonts w:ascii="Helvetica" w:hAnsi="Helvetica"/>
          <w:b/>
          <w:color w:val="000000"/>
          <w:sz w:val="18"/>
        </w:rPr>
        <w:lastRenderedPageBreak/>
        <w:t>4</w:t>
      </w:r>
      <w:r>
        <w:rPr>
          <w:rFonts w:ascii="Helvetica" w:hAnsi="Helvetica"/>
          <w:b/>
          <w:color w:val="000000"/>
          <w:sz w:val="18"/>
        </w:rPr>
        <w:tab/>
        <w:t>Table of legislation</w:t>
      </w:r>
    </w:p>
    <w:tbl>
      <w:tblPr>
        <w:tblW w:w="0" w:type="auto"/>
        <w:tblInd w:w="260" w:type="dxa"/>
        <w:tblLayout w:type="fixed"/>
        <w:tblCellMar>
          <w:left w:w="80" w:type="dxa"/>
          <w:right w:w="80" w:type="dxa"/>
        </w:tblCellMar>
        <w:tblLook w:val="0000" w:firstRow="0" w:lastRow="0" w:firstColumn="0" w:lastColumn="0" w:noHBand="0" w:noVBand="0"/>
      </w:tblPr>
      <w:tblGrid>
        <w:gridCol w:w="2020"/>
        <w:gridCol w:w="1380"/>
        <w:gridCol w:w="1400"/>
        <w:gridCol w:w="1600"/>
        <w:gridCol w:w="1000"/>
      </w:tblGrid>
      <w:tr w:rsidR="00FB3F95" w14:paraId="7D64AACD" w14:textId="77777777">
        <w:trPr>
          <w:cantSplit/>
        </w:trPr>
        <w:tc>
          <w:tcPr>
            <w:tcW w:w="2020" w:type="dxa"/>
            <w:tcBorders>
              <w:top w:val="single" w:sz="6" w:space="0" w:color="auto"/>
              <w:bottom w:val="single" w:sz="2" w:space="0" w:color="auto"/>
            </w:tcBorders>
          </w:tcPr>
          <w:p w14:paraId="1BAFF4D0" w14:textId="77777777" w:rsidR="00FB3F95" w:rsidRDefault="00FB3F95">
            <w:pPr>
              <w:spacing w:before="200" w:after="100"/>
              <w:ind w:left="-40"/>
              <w:rPr>
                <w:rFonts w:ascii="Helvetica" w:hAnsi="Helvetica"/>
                <w:color w:val="000000"/>
                <w:sz w:val="16"/>
              </w:rPr>
            </w:pPr>
            <w:r>
              <w:rPr>
                <w:rFonts w:ascii="Helvetica" w:hAnsi="Helvetica"/>
                <w:color w:val="000000"/>
                <w:sz w:val="16"/>
              </w:rPr>
              <w:t>Subordinate law*</w:t>
            </w:r>
          </w:p>
        </w:tc>
        <w:tc>
          <w:tcPr>
            <w:tcW w:w="1380" w:type="dxa"/>
            <w:tcBorders>
              <w:top w:val="single" w:sz="6" w:space="0" w:color="auto"/>
              <w:bottom w:val="single" w:sz="2" w:space="0" w:color="auto"/>
            </w:tcBorders>
          </w:tcPr>
          <w:p w14:paraId="484F9F70" w14:textId="77777777" w:rsidR="00FB3F95" w:rsidRDefault="00FB3F95">
            <w:pPr>
              <w:spacing w:before="200" w:after="100"/>
              <w:jc w:val="left"/>
              <w:rPr>
                <w:rFonts w:ascii="Helvetica" w:hAnsi="Helvetica"/>
                <w:color w:val="000000"/>
                <w:sz w:val="16"/>
              </w:rPr>
            </w:pPr>
            <w:r>
              <w:rPr>
                <w:rFonts w:ascii="Helvetica" w:hAnsi="Helvetica"/>
                <w:color w:val="000000"/>
                <w:sz w:val="16"/>
              </w:rPr>
              <w:t>Year and number*</w:t>
            </w:r>
          </w:p>
        </w:tc>
        <w:tc>
          <w:tcPr>
            <w:tcW w:w="1400" w:type="dxa"/>
            <w:tcBorders>
              <w:top w:val="single" w:sz="6" w:space="0" w:color="auto"/>
              <w:bottom w:val="single" w:sz="2" w:space="0" w:color="auto"/>
            </w:tcBorders>
          </w:tcPr>
          <w:p w14:paraId="31A4574B" w14:textId="77777777" w:rsidR="00FB3F95" w:rsidRDefault="00FB3F95">
            <w:pPr>
              <w:spacing w:before="100" w:after="0"/>
              <w:rPr>
                <w:rFonts w:ascii="Helvetica" w:hAnsi="Helvetica"/>
                <w:color w:val="000000"/>
                <w:sz w:val="16"/>
              </w:rPr>
            </w:pPr>
            <w:r>
              <w:rPr>
                <w:rFonts w:ascii="Helvetica" w:hAnsi="Helvetica"/>
                <w:color w:val="000000"/>
                <w:sz w:val="16"/>
              </w:rPr>
              <w:t>Gazette</w:t>
            </w:r>
          </w:p>
          <w:p w14:paraId="08B5964A" w14:textId="77777777" w:rsidR="00FB3F95" w:rsidRDefault="00FB3F95">
            <w:pPr>
              <w:spacing w:before="0" w:after="0"/>
              <w:rPr>
                <w:rFonts w:ascii="Helvetica" w:hAnsi="Helvetica"/>
                <w:color w:val="000000"/>
                <w:sz w:val="16"/>
              </w:rPr>
            </w:pPr>
            <w:r>
              <w:rPr>
                <w:rFonts w:ascii="Helvetica" w:hAnsi="Helvetica"/>
                <w:color w:val="000000"/>
                <w:sz w:val="16"/>
              </w:rPr>
              <w:t>notification</w:t>
            </w:r>
          </w:p>
        </w:tc>
        <w:tc>
          <w:tcPr>
            <w:tcW w:w="1600" w:type="dxa"/>
            <w:tcBorders>
              <w:top w:val="single" w:sz="6" w:space="0" w:color="auto"/>
              <w:bottom w:val="single" w:sz="2" w:space="0" w:color="auto"/>
            </w:tcBorders>
          </w:tcPr>
          <w:p w14:paraId="395357A5" w14:textId="77777777" w:rsidR="00FB3F95" w:rsidRDefault="00FB3F95">
            <w:pPr>
              <w:spacing w:before="200" w:after="0"/>
              <w:rPr>
                <w:rFonts w:ascii="Helvetica" w:hAnsi="Helvetica"/>
                <w:color w:val="000000"/>
                <w:sz w:val="16"/>
              </w:rPr>
            </w:pPr>
            <w:r>
              <w:rPr>
                <w:rFonts w:ascii="Helvetica" w:hAnsi="Helvetica"/>
                <w:color w:val="000000"/>
                <w:sz w:val="16"/>
              </w:rPr>
              <w:t>Commencement</w:t>
            </w:r>
          </w:p>
        </w:tc>
        <w:tc>
          <w:tcPr>
            <w:tcW w:w="1000" w:type="dxa"/>
            <w:tcBorders>
              <w:top w:val="single" w:sz="6" w:space="0" w:color="auto"/>
              <w:bottom w:val="single" w:sz="2" w:space="0" w:color="auto"/>
            </w:tcBorders>
          </w:tcPr>
          <w:p w14:paraId="4D5628B6" w14:textId="77777777" w:rsidR="00FB3F95" w:rsidRDefault="00FB3F95">
            <w:pPr>
              <w:spacing w:before="100" w:after="100"/>
              <w:jc w:val="right"/>
              <w:rPr>
                <w:rFonts w:ascii="Helvetica" w:hAnsi="Helvetica"/>
                <w:color w:val="000000"/>
                <w:sz w:val="16"/>
              </w:rPr>
            </w:pPr>
            <w:r>
              <w:rPr>
                <w:rFonts w:ascii="Helvetica" w:hAnsi="Helvetica"/>
                <w:color w:val="000000"/>
                <w:sz w:val="16"/>
              </w:rPr>
              <w:t>Transitional provisions</w:t>
            </w:r>
          </w:p>
        </w:tc>
      </w:tr>
    </w:tbl>
    <w:p w14:paraId="19F96EC4" w14:textId="77777777" w:rsidR="00FB3F95" w:rsidRDefault="00FB3F95">
      <w:pPr>
        <w:spacing w:before="0" w:after="0"/>
        <w:ind w:left="140" w:right="20"/>
        <w:rPr>
          <w:rFonts w:ascii="Helvetica" w:hAnsi="Helvetica"/>
          <w:color w:val="000000"/>
          <w:sz w:val="8"/>
        </w:rPr>
        <w:sectPr w:rsidR="00FB3F95" w:rsidSect="00675A3C">
          <w:headerReference w:type="even" r:id="rId27"/>
          <w:headerReference w:type="default" r:id="rId28"/>
          <w:footerReference w:type="default" r:id="rId29"/>
          <w:type w:val="continuous"/>
          <w:pgSz w:w="11906" w:h="16838"/>
          <w:pgMar w:top="2999" w:right="1899" w:bottom="2500" w:left="2302" w:header="2477"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020"/>
        <w:gridCol w:w="1400"/>
        <w:gridCol w:w="1400"/>
        <w:gridCol w:w="1600"/>
        <w:gridCol w:w="1000"/>
      </w:tblGrid>
      <w:tr w:rsidR="00FB3F95" w14:paraId="0EDA3AA9" w14:textId="77777777">
        <w:trPr>
          <w:cantSplit/>
        </w:trPr>
        <w:tc>
          <w:tcPr>
            <w:tcW w:w="2020" w:type="dxa"/>
          </w:tcPr>
          <w:p w14:paraId="111B0516" w14:textId="77777777" w:rsidR="00FB3F95" w:rsidRDefault="00FB3F95">
            <w:pPr>
              <w:spacing w:after="0"/>
              <w:jc w:val="left"/>
              <w:rPr>
                <w:rFonts w:ascii="Helvetica" w:hAnsi="Helvetica"/>
                <w:i/>
                <w:color w:val="000000"/>
                <w:sz w:val="16"/>
              </w:rPr>
            </w:pPr>
            <w:r>
              <w:rPr>
                <w:rFonts w:ascii="Helvetica" w:hAnsi="Helvetica"/>
                <w:i/>
                <w:color w:val="000000"/>
                <w:sz w:val="16"/>
              </w:rPr>
              <w:t>Building Regulations</w:t>
            </w:r>
          </w:p>
        </w:tc>
        <w:tc>
          <w:tcPr>
            <w:tcW w:w="1400" w:type="dxa"/>
          </w:tcPr>
          <w:p w14:paraId="549ED317" w14:textId="77777777" w:rsidR="00FB3F95" w:rsidRDefault="00FB3F95">
            <w:pPr>
              <w:spacing w:after="0"/>
              <w:jc w:val="left"/>
              <w:rPr>
                <w:rFonts w:ascii="Helvetica" w:hAnsi="Helvetica"/>
                <w:color w:val="000000"/>
                <w:sz w:val="16"/>
              </w:rPr>
            </w:pPr>
            <w:r>
              <w:rPr>
                <w:rFonts w:ascii="Helvetica" w:hAnsi="Helvetica"/>
                <w:color w:val="000000"/>
                <w:sz w:val="16"/>
              </w:rPr>
              <w:t>1972 No 8</w:t>
            </w:r>
          </w:p>
        </w:tc>
        <w:tc>
          <w:tcPr>
            <w:tcW w:w="1400" w:type="dxa"/>
          </w:tcPr>
          <w:p w14:paraId="6C14F8BD" w14:textId="77777777" w:rsidR="00FB3F95" w:rsidRDefault="00FB3F95">
            <w:pPr>
              <w:spacing w:after="0"/>
              <w:jc w:val="left"/>
              <w:rPr>
                <w:rFonts w:ascii="Helvetica" w:hAnsi="Helvetica"/>
                <w:color w:val="000000"/>
                <w:sz w:val="16"/>
              </w:rPr>
            </w:pPr>
            <w:r>
              <w:rPr>
                <w:rFonts w:ascii="Helvetica" w:hAnsi="Helvetica"/>
                <w:color w:val="000000"/>
                <w:sz w:val="16"/>
              </w:rPr>
              <w:t>24 Aug 1972</w:t>
            </w:r>
          </w:p>
        </w:tc>
        <w:tc>
          <w:tcPr>
            <w:tcW w:w="1600" w:type="dxa"/>
          </w:tcPr>
          <w:p w14:paraId="7B974D43" w14:textId="77777777" w:rsidR="00FB3F95" w:rsidRDefault="00FB3F95">
            <w:pPr>
              <w:spacing w:after="0"/>
              <w:jc w:val="left"/>
              <w:rPr>
                <w:rFonts w:ascii="Helvetica" w:hAnsi="Helvetica"/>
                <w:color w:val="000000"/>
                <w:sz w:val="16"/>
              </w:rPr>
            </w:pPr>
            <w:r>
              <w:rPr>
                <w:rFonts w:ascii="Helvetica" w:hAnsi="Helvetica"/>
                <w:color w:val="000000"/>
                <w:sz w:val="16"/>
              </w:rPr>
              <w:t>1 Sept 1972</w:t>
            </w:r>
          </w:p>
        </w:tc>
        <w:tc>
          <w:tcPr>
            <w:tcW w:w="1000" w:type="dxa"/>
          </w:tcPr>
          <w:p w14:paraId="767C050A" w14:textId="77777777" w:rsidR="00FB3F95" w:rsidRDefault="00FB3F95">
            <w:pPr>
              <w:spacing w:after="0"/>
              <w:jc w:val="right"/>
              <w:rPr>
                <w:rFonts w:ascii="Helvetica" w:hAnsi="Helvetica"/>
                <w:color w:val="000000"/>
                <w:sz w:val="16"/>
              </w:rPr>
            </w:pPr>
          </w:p>
        </w:tc>
      </w:tr>
      <w:tr w:rsidR="00FB3F95" w14:paraId="0068E256" w14:textId="77777777">
        <w:trPr>
          <w:cantSplit/>
        </w:trPr>
        <w:tc>
          <w:tcPr>
            <w:tcW w:w="2020" w:type="dxa"/>
          </w:tcPr>
          <w:p w14:paraId="650919C4" w14:textId="77777777" w:rsidR="00FB3F95" w:rsidRDefault="00FB3F95">
            <w:pPr>
              <w:spacing w:before="0" w:after="0"/>
              <w:jc w:val="left"/>
              <w:rPr>
                <w:rFonts w:ascii="Helvetica" w:hAnsi="Helvetica"/>
                <w:i/>
                <w:color w:val="000000"/>
                <w:sz w:val="16"/>
              </w:rPr>
            </w:pPr>
          </w:p>
        </w:tc>
        <w:tc>
          <w:tcPr>
            <w:tcW w:w="1400" w:type="dxa"/>
          </w:tcPr>
          <w:p w14:paraId="292E7322" w14:textId="77777777" w:rsidR="00FB3F95" w:rsidRDefault="00FB3F95">
            <w:pPr>
              <w:spacing w:before="0" w:after="0"/>
              <w:jc w:val="left"/>
              <w:rPr>
                <w:rFonts w:ascii="Helvetica" w:hAnsi="Helvetica"/>
                <w:color w:val="000000"/>
                <w:sz w:val="16"/>
              </w:rPr>
            </w:pPr>
            <w:r>
              <w:rPr>
                <w:rFonts w:ascii="Helvetica" w:hAnsi="Helvetica"/>
                <w:color w:val="000000"/>
                <w:sz w:val="16"/>
              </w:rPr>
              <w:t>1974 No 5</w:t>
            </w:r>
          </w:p>
        </w:tc>
        <w:tc>
          <w:tcPr>
            <w:tcW w:w="1400" w:type="dxa"/>
          </w:tcPr>
          <w:p w14:paraId="7603ADA6" w14:textId="77777777" w:rsidR="00FB3F95" w:rsidRDefault="00FB3F95">
            <w:pPr>
              <w:spacing w:before="0" w:after="0"/>
              <w:jc w:val="left"/>
              <w:rPr>
                <w:rFonts w:ascii="Helvetica" w:hAnsi="Helvetica"/>
                <w:color w:val="000000"/>
                <w:sz w:val="16"/>
              </w:rPr>
            </w:pPr>
            <w:r>
              <w:rPr>
                <w:rFonts w:ascii="Helvetica" w:hAnsi="Helvetica"/>
                <w:color w:val="000000"/>
                <w:sz w:val="16"/>
              </w:rPr>
              <w:t>29 Mar 1974</w:t>
            </w:r>
          </w:p>
        </w:tc>
        <w:tc>
          <w:tcPr>
            <w:tcW w:w="1600" w:type="dxa"/>
          </w:tcPr>
          <w:p w14:paraId="0629B265" w14:textId="77777777" w:rsidR="00FB3F95" w:rsidRDefault="00FB3F95">
            <w:pPr>
              <w:spacing w:before="0" w:after="0"/>
              <w:jc w:val="left"/>
              <w:rPr>
                <w:rFonts w:ascii="Helvetica" w:hAnsi="Helvetica"/>
                <w:color w:val="000000"/>
                <w:sz w:val="16"/>
              </w:rPr>
            </w:pPr>
            <w:r>
              <w:rPr>
                <w:rFonts w:ascii="Helvetica" w:hAnsi="Helvetica"/>
                <w:color w:val="000000"/>
                <w:sz w:val="16"/>
              </w:rPr>
              <w:t>29 Mar 1974</w:t>
            </w:r>
          </w:p>
        </w:tc>
        <w:tc>
          <w:tcPr>
            <w:tcW w:w="1000" w:type="dxa"/>
          </w:tcPr>
          <w:p w14:paraId="08AD6E30"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2DC8BF23" w14:textId="77777777">
        <w:trPr>
          <w:cantSplit/>
        </w:trPr>
        <w:tc>
          <w:tcPr>
            <w:tcW w:w="2020" w:type="dxa"/>
          </w:tcPr>
          <w:p w14:paraId="52BFA7E0" w14:textId="77777777" w:rsidR="00FB3F95" w:rsidRDefault="00FB3F95">
            <w:pPr>
              <w:spacing w:before="0" w:after="0"/>
              <w:jc w:val="left"/>
              <w:rPr>
                <w:rFonts w:ascii="Helvetica" w:hAnsi="Helvetica"/>
                <w:i/>
                <w:color w:val="000000"/>
                <w:sz w:val="16"/>
              </w:rPr>
            </w:pPr>
          </w:p>
        </w:tc>
        <w:tc>
          <w:tcPr>
            <w:tcW w:w="1400" w:type="dxa"/>
          </w:tcPr>
          <w:p w14:paraId="1D9823C8" w14:textId="77777777" w:rsidR="00FB3F95" w:rsidRDefault="00FB3F95">
            <w:pPr>
              <w:spacing w:before="0" w:after="0"/>
              <w:jc w:val="left"/>
              <w:rPr>
                <w:rFonts w:ascii="Helvetica" w:hAnsi="Helvetica"/>
                <w:color w:val="000000"/>
                <w:sz w:val="16"/>
              </w:rPr>
            </w:pPr>
            <w:r>
              <w:rPr>
                <w:rFonts w:ascii="Helvetica" w:hAnsi="Helvetica"/>
                <w:color w:val="000000"/>
                <w:sz w:val="16"/>
              </w:rPr>
              <w:t>1975 No 3</w:t>
            </w:r>
          </w:p>
        </w:tc>
        <w:tc>
          <w:tcPr>
            <w:tcW w:w="1400" w:type="dxa"/>
          </w:tcPr>
          <w:p w14:paraId="70A164A1" w14:textId="77777777" w:rsidR="00FB3F95" w:rsidRDefault="00FB3F95">
            <w:pPr>
              <w:spacing w:before="0" w:after="0"/>
              <w:jc w:val="left"/>
              <w:rPr>
                <w:rFonts w:ascii="Helvetica" w:hAnsi="Helvetica"/>
                <w:color w:val="000000"/>
                <w:sz w:val="16"/>
              </w:rPr>
            </w:pPr>
            <w:r>
              <w:rPr>
                <w:rFonts w:ascii="Helvetica" w:hAnsi="Helvetica"/>
                <w:color w:val="000000"/>
                <w:sz w:val="16"/>
              </w:rPr>
              <w:t>27 Feb 1975</w:t>
            </w:r>
          </w:p>
        </w:tc>
        <w:tc>
          <w:tcPr>
            <w:tcW w:w="1600" w:type="dxa"/>
          </w:tcPr>
          <w:p w14:paraId="7A9E5E6F" w14:textId="77777777" w:rsidR="00FB3F95" w:rsidRDefault="00FB3F95">
            <w:pPr>
              <w:spacing w:before="0" w:after="0"/>
              <w:jc w:val="left"/>
              <w:rPr>
                <w:rFonts w:ascii="Helvetica" w:hAnsi="Helvetica"/>
                <w:color w:val="000000"/>
                <w:sz w:val="16"/>
              </w:rPr>
            </w:pPr>
            <w:r>
              <w:rPr>
                <w:rFonts w:ascii="Helvetica" w:hAnsi="Helvetica"/>
                <w:color w:val="000000"/>
                <w:sz w:val="16"/>
              </w:rPr>
              <w:t>27 Feb 1975</w:t>
            </w:r>
          </w:p>
        </w:tc>
        <w:tc>
          <w:tcPr>
            <w:tcW w:w="1000" w:type="dxa"/>
          </w:tcPr>
          <w:p w14:paraId="2899C289"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0C1DFFCA" w14:textId="77777777">
        <w:trPr>
          <w:cantSplit/>
        </w:trPr>
        <w:tc>
          <w:tcPr>
            <w:tcW w:w="2020" w:type="dxa"/>
          </w:tcPr>
          <w:p w14:paraId="0959727E" w14:textId="77777777" w:rsidR="00FB3F95" w:rsidRDefault="00FB3F95">
            <w:pPr>
              <w:spacing w:before="0" w:after="0"/>
              <w:jc w:val="left"/>
              <w:rPr>
                <w:rFonts w:ascii="Helvetica" w:hAnsi="Helvetica"/>
                <w:i/>
                <w:color w:val="000000"/>
                <w:sz w:val="16"/>
              </w:rPr>
            </w:pPr>
          </w:p>
        </w:tc>
        <w:tc>
          <w:tcPr>
            <w:tcW w:w="1400" w:type="dxa"/>
          </w:tcPr>
          <w:p w14:paraId="4789F7E8" w14:textId="77777777" w:rsidR="00FB3F95" w:rsidRDefault="00FB3F95">
            <w:pPr>
              <w:spacing w:before="0" w:after="0"/>
              <w:jc w:val="left"/>
              <w:rPr>
                <w:rFonts w:ascii="Helvetica" w:hAnsi="Helvetica"/>
                <w:color w:val="000000"/>
                <w:sz w:val="16"/>
              </w:rPr>
            </w:pPr>
            <w:r>
              <w:rPr>
                <w:rFonts w:ascii="Helvetica" w:hAnsi="Helvetica"/>
                <w:color w:val="000000"/>
                <w:sz w:val="16"/>
              </w:rPr>
              <w:t>1978 No 2</w:t>
            </w:r>
          </w:p>
        </w:tc>
        <w:tc>
          <w:tcPr>
            <w:tcW w:w="1400" w:type="dxa"/>
          </w:tcPr>
          <w:p w14:paraId="12F85899" w14:textId="77777777" w:rsidR="00FB3F95" w:rsidRDefault="00FB3F95">
            <w:pPr>
              <w:spacing w:before="0" w:after="0"/>
              <w:jc w:val="left"/>
              <w:rPr>
                <w:rFonts w:ascii="Helvetica" w:hAnsi="Helvetica"/>
                <w:color w:val="000000"/>
                <w:sz w:val="16"/>
              </w:rPr>
            </w:pPr>
            <w:r>
              <w:rPr>
                <w:rFonts w:ascii="Helvetica" w:hAnsi="Helvetica"/>
                <w:color w:val="000000"/>
                <w:sz w:val="16"/>
              </w:rPr>
              <w:t>1 Feb 1978</w:t>
            </w:r>
          </w:p>
        </w:tc>
        <w:tc>
          <w:tcPr>
            <w:tcW w:w="1600" w:type="dxa"/>
          </w:tcPr>
          <w:p w14:paraId="5C6BACD6" w14:textId="77777777" w:rsidR="00FB3F95" w:rsidRDefault="00FB3F95">
            <w:pPr>
              <w:spacing w:before="0" w:after="0"/>
              <w:jc w:val="left"/>
              <w:rPr>
                <w:rFonts w:ascii="Helvetica" w:hAnsi="Helvetica"/>
                <w:color w:val="000000"/>
                <w:sz w:val="16"/>
              </w:rPr>
            </w:pPr>
            <w:r>
              <w:rPr>
                <w:rFonts w:ascii="Helvetica" w:hAnsi="Helvetica"/>
                <w:color w:val="000000"/>
                <w:sz w:val="16"/>
              </w:rPr>
              <w:t>1 Feb 1978</w:t>
            </w:r>
          </w:p>
        </w:tc>
        <w:tc>
          <w:tcPr>
            <w:tcW w:w="1000" w:type="dxa"/>
          </w:tcPr>
          <w:p w14:paraId="29D283FB"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0130B96F" w14:textId="77777777">
        <w:trPr>
          <w:cantSplit/>
        </w:trPr>
        <w:tc>
          <w:tcPr>
            <w:tcW w:w="2020" w:type="dxa"/>
          </w:tcPr>
          <w:p w14:paraId="75EAA66C" w14:textId="77777777" w:rsidR="00FB3F95" w:rsidRDefault="00FB3F95">
            <w:pPr>
              <w:spacing w:before="0" w:after="0"/>
              <w:jc w:val="left"/>
              <w:rPr>
                <w:rFonts w:ascii="Helvetica" w:hAnsi="Helvetica"/>
                <w:i/>
                <w:color w:val="000000"/>
                <w:sz w:val="16"/>
              </w:rPr>
            </w:pPr>
          </w:p>
        </w:tc>
        <w:tc>
          <w:tcPr>
            <w:tcW w:w="1400" w:type="dxa"/>
          </w:tcPr>
          <w:p w14:paraId="45FF665C" w14:textId="77777777" w:rsidR="00FB3F95" w:rsidRDefault="00FB3F95">
            <w:pPr>
              <w:spacing w:before="0" w:after="0"/>
              <w:jc w:val="left"/>
              <w:rPr>
                <w:rFonts w:ascii="Helvetica" w:hAnsi="Helvetica"/>
                <w:color w:val="000000"/>
                <w:sz w:val="16"/>
              </w:rPr>
            </w:pPr>
            <w:r>
              <w:rPr>
                <w:rFonts w:ascii="Helvetica" w:hAnsi="Helvetica"/>
                <w:color w:val="000000"/>
                <w:sz w:val="16"/>
              </w:rPr>
              <w:t>1979 No 18</w:t>
            </w:r>
          </w:p>
        </w:tc>
        <w:tc>
          <w:tcPr>
            <w:tcW w:w="1400" w:type="dxa"/>
          </w:tcPr>
          <w:p w14:paraId="7206AB44" w14:textId="77777777" w:rsidR="00FB3F95" w:rsidRDefault="00FB3F95">
            <w:pPr>
              <w:spacing w:before="0" w:after="0"/>
              <w:jc w:val="left"/>
              <w:rPr>
                <w:rFonts w:ascii="Helvetica" w:hAnsi="Helvetica"/>
                <w:color w:val="000000"/>
                <w:sz w:val="16"/>
              </w:rPr>
            </w:pPr>
            <w:r>
              <w:rPr>
                <w:rFonts w:ascii="Helvetica" w:hAnsi="Helvetica"/>
                <w:color w:val="000000"/>
                <w:sz w:val="16"/>
              </w:rPr>
              <w:t>5 Oct 1979</w:t>
            </w:r>
          </w:p>
        </w:tc>
        <w:tc>
          <w:tcPr>
            <w:tcW w:w="1600" w:type="dxa"/>
          </w:tcPr>
          <w:p w14:paraId="04E5335D" w14:textId="77777777" w:rsidR="00FB3F95" w:rsidRDefault="00FB3F95">
            <w:pPr>
              <w:spacing w:before="0" w:after="0"/>
              <w:jc w:val="left"/>
              <w:rPr>
                <w:rFonts w:ascii="Helvetica" w:hAnsi="Helvetica"/>
                <w:color w:val="000000"/>
                <w:sz w:val="16"/>
              </w:rPr>
            </w:pPr>
            <w:r>
              <w:rPr>
                <w:rFonts w:ascii="Helvetica" w:hAnsi="Helvetica"/>
                <w:color w:val="000000"/>
                <w:sz w:val="16"/>
              </w:rPr>
              <w:t>5 Oct 1979</w:t>
            </w:r>
          </w:p>
        </w:tc>
        <w:tc>
          <w:tcPr>
            <w:tcW w:w="1000" w:type="dxa"/>
          </w:tcPr>
          <w:p w14:paraId="67F01A60"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29CF0D3B" w14:textId="77777777">
        <w:trPr>
          <w:cantSplit/>
        </w:trPr>
        <w:tc>
          <w:tcPr>
            <w:tcW w:w="2020" w:type="dxa"/>
          </w:tcPr>
          <w:p w14:paraId="454681A9" w14:textId="77777777" w:rsidR="00FB3F95" w:rsidRDefault="00FB3F95">
            <w:pPr>
              <w:spacing w:before="0" w:after="0"/>
              <w:ind w:left="40" w:hanging="40"/>
              <w:jc w:val="left"/>
              <w:rPr>
                <w:rFonts w:ascii="Helvetica" w:hAnsi="Helvetica"/>
                <w:i/>
                <w:color w:val="000000"/>
                <w:sz w:val="16"/>
              </w:rPr>
            </w:pPr>
          </w:p>
        </w:tc>
        <w:tc>
          <w:tcPr>
            <w:tcW w:w="1400" w:type="dxa"/>
          </w:tcPr>
          <w:p w14:paraId="3CE8FBED" w14:textId="77777777" w:rsidR="00FB3F95" w:rsidRDefault="00FB3F95">
            <w:pPr>
              <w:spacing w:before="0" w:after="0"/>
              <w:ind w:left="20"/>
              <w:jc w:val="left"/>
              <w:rPr>
                <w:rFonts w:ascii="Helvetica" w:hAnsi="Helvetica"/>
                <w:color w:val="000000"/>
                <w:sz w:val="16"/>
              </w:rPr>
            </w:pPr>
            <w:r>
              <w:rPr>
                <w:rFonts w:ascii="Helvetica" w:hAnsi="Helvetica"/>
                <w:color w:val="000000"/>
                <w:sz w:val="16"/>
              </w:rPr>
              <w:t>1979 No 26</w:t>
            </w:r>
          </w:p>
        </w:tc>
        <w:tc>
          <w:tcPr>
            <w:tcW w:w="1400" w:type="dxa"/>
          </w:tcPr>
          <w:p w14:paraId="511575A2" w14:textId="77777777" w:rsidR="00FB3F95" w:rsidRDefault="00FB3F95">
            <w:pPr>
              <w:spacing w:before="0" w:after="0"/>
              <w:jc w:val="left"/>
              <w:rPr>
                <w:rFonts w:ascii="Helvetica" w:hAnsi="Helvetica"/>
                <w:color w:val="000000"/>
                <w:sz w:val="16"/>
              </w:rPr>
            </w:pPr>
            <w:r>
              <w:rPr>
                <w:rFonts w:ascii="Helvetica" w:hAnsi="Helvetica"/>
                <w:color w:val="000000"/>
                <w:sz w:val="16"/>
              </w:rPr>
              <w:t>29 Nov 1979</w:t>
            </w:r>
          </w:p>
        </w:tc>
        <w:tc>
          <w:tcPr>
            <w:tcW w:w="1600" w:type="dxa"/>
          </w:tcPr>
          <w:p w14:paraId="3F4EAD14" w14:textId="77777777" w:rsidR="00FB3F95" w:rsidRDefault="00FB3F95">
            <w:pPr>
              <w:spacing w:before="0" w:after="0"/>
              <w:jc w:val="left"/>
              <w:rPr>
                <w:rFonts w:ascii="Helvetica" w:hAnsi="Helvetica"/>
                <w:color w:val="000000"/>
                <w:sz w:val="16"/>
              </w:rPr>
            </w:pPr>
            <w:r>
              <w:rPr>
                <w:rFonts w:ascii="Helvetica" w:hAnsi="Helvetica"/>
                <w:color w:val="000000"/>
                <w:sz w:val="16"/>
              </w:rPr>
              <w:t>29 Nov 1979</w:t>
            </w:r>
          </w:p>
        </w:tc>
        <w:tc>
          <w:tcPr>
            <w:tcW w:w="1000" w:type="dxa"/>
          </w:tcPr>
          <w:p w14:paraId="4852C151"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339D3E03" w14:textId="77777777">
        <w:trPr>
          <w:cantSplit/>
        </w:trPr>
        <w:tc>
          <w:tcPr>
            <w:tcW w:w="2020" w:type="dxa"/>
          </w:tcPr>
          <w:p w14:paraId="073B4AE2" w14:textId="77777777" w:rsidR="00FB3F95" w:rsidRDefault="00FB3F95">
            <w:pPr>
              <w:spacing w:before="0" w:after="0"/>
              <w:jc w:val="left"/>
              <w:rPr>
                <w:rFonts w:ascii="Helvetica" w:hAnsi="Helvetica"/>
                <w:i/>
                <w:color w:val="000000"/>
                <w:sz w:val="16"/>
              </w:rPr>
            </w:pPr>
          </w:p>
        </w:tc>
        <w:tc>
          <w:tcPr>
            <w:tcW w:w="1400" w:type="dxa"/>
          </w:tcPr>
          <w:p w14:paraId="08B4674B" w14:textId="77777777" w:rsidR="00FB3F95" w:rsidRDefault="00FB3F95">
            <w:pPr>
              <w:spacing w:before="0" w:after="0"/>
              <w:jc w:val="left"/>
              <w:rPr>
                <w:rFonts w:ascii="Helvetica" w:hAnsi="Helvetica"/>
                <w:color w:val="000000"/>
                <w:sz w:val="16"/>
              </w:rPr>
            </w:pPr>
            <w:r>
              <w:rPr>
                <w:rFonts w:ascii="Helvetica" w:hAnsi="Helvetica"/>
                <w:color w:val="000000"/>
                <w:sz w:val="16"/>
              </w:rPr>
              <w:t>1981 No 22</w:t>
            </w:r>
          </w:p>
        </w:tc>
        <w:tc>
          <w:tcPr>
            <w:tcW w:w="1400" w:type="dxa"/>
          </w:tcPr>
          <w:p w14:paraId="0BEB5BA7" w14:textId="77777777" w:rsidR="00FB3F95" w:rsidRDefault="00FB3F95">
            <w:pPr>
              <w:spacing w:before="0" w:after="0"/>
              <w:jc w:val="left"/>
              <w:rPr>
                <w:rFonts w:ascii="Helvetica" w:hAnsi="Helvetica"/>
                <w:color w:val="000000"/>
                <w:sz w:val="16"/>
              </w:rPr>
            </w:pPr>
            <w:r>
              <w:rPr>
                <w:rFonts w:ascii="Helvetica" w:hAnsi="Helvetica"/>
                <w:color w:val="000000"/>
                <w:sz w:val="16"/>
              </w:rPr>
              <w:t>21 Oct 1981</w:t>
            </w:r>
          </w:p>
        </w:tc>
        <w:tc>
          <w:tcPr>
            <w:tcW w:w="1600" w:type="dxa"/>
          </w:tcPr>
          <w:p w14:paraId="5F27BA02" w14:textId="77777777" w:rsidR="00FB3F95" w:rsidRDefault="00FB3F95">
            <w:pPr>
              <w:spacing w:before="0" w:after="0"/>
              <w:jc w:val="left"/>
              <w:rPr>
                <w:rFonts w:ascii="Helvetica" w:hAnsi="Helvetica"/>
                <w:color w:val="000000"/>
                <w:sz w:val="16"/>
              </w:rPr>
            </w:pPr>
            <w:r>
              <w:rPr>
                <w:rFonts w:ascii="Helvetica" w:hAnsi="Helvetica"/>
                <w:color w:val="000000"/>
                <w:sz w:val="16"/>
              </w:rPr>
              <w:t>21 Oct 1981</w:t>
            </w:r>
          </w:p>
        </w:tc>
        <w:tc>
          <w:tcPr>
            <w:tcW w:w="1000" w:type="dxa"/>
          </w:tcPr>
          <w:p w14:paraId="1217BC3D"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07572989" w14:textId="77777777">
        <w:trPr>
          <w:cantSplit/>
        </w:trPr>
        <w:tc>
          <w:tcPr>
            <w:tcW w:w="2020" w:type="dxa"/>
          </w:tcPr>
          <w:p w14:paraId="3260C85D" w14:textId="77777777" w:rsidR="00FB3F95" w:rsidRDefault="00FB3F95">
            <w:pPr>
              <w:spacing w:before="0" w:after="0"/>
              <w:jc w:val="left"/>
              <w:rPr>
                <w:rFonts w:ascii="Helvetica" w:hAnsi="Helvetica"/>
                <w:i/>
                <w:color w:val="000000"/>
                <w:sz w:val="16"/>
              </w:rPr>
            </w:pPr>
          </w:p>
        </w:tc>
        <w:tc>
          <w:tcPr>
            <w:tcW w:w="1400" w:type="dxa"/>
          </w:tcPr>
          <w:p w14:paraId="45F3785E" w14:textId="77777777" w:rsidR="00FB3F95" w:rsidRDefault="00FB3F95">
            <w:pPr>
              <w:spacing w:before="0" w:after="0"/>
              <w:jc w:val="left"/>
              <w:rPr>
                <w:rFonts w:ascii="Helvetica" w:hAnsi="Helvetica"/>
                <w:color w:val="000000"/>
                <w:sz w:val="16"/>
              </w:rPr>
            </w:pPr>
            <w:r>
              <w:rPr>
                <w:rFonts w:ascii="Helvetica" w:hAnsi="Helvetica"/>
                <w:color w:val="000000"/>
                <w:sz w:val="16"/>
              </w:rPr>
              <w:t>1982 No 34</w:t>
            </w:r>
          </w:p>
        </w:tc>
        <w:tc>
          <w:tcPr>
            <w:tcW w:w="1400" w:type="dxa"/>
          </w:tcPr>
          <w:p w14:paraId="285D8D29" w14:textId="77777777" w:rsidR="00FB3F95" w:rsidRDefault="00FB3F95">
            <w:pPr>
              <w:spacing w:before="0" w:after="0"/>
              <w:jc w:val="left"/>
              <w:rPr>
                <w:rFonts w:ascii="Helvetica" w:hAnsi="Helvetica"/>
                <w:color w:val="000000"/>
                <w:sz w:val="16"/>
              </w:rPr>
            </w:pPr>
            <w:r>
              <w:rPr>
                <w:rFonts w:ascii="Helvetica" w:hAnsi="Helvetica"/>
                <w:color w:val="000000"/>
                <w:sz w:val="16"/>
              </w:rPr>
              <w:t>18 Aug 1982</w:t>
            </w:r>
          </w:p>
        </w:tc>
        <w:tc>
          <w:tcPr>
            <w:tcW w:w="1600" w:type="dxa"/>
          </w:tcPr>
          <w:p w14:paraId="27FD1DA9" w14:textId="77777777" w:rsidR="00FB3F95" w:rsidRDefault="00FB3F95">
            <w:pPr>
              <w:spacing w:before="0" w:after="0"/>
              <w:jc w:val="left"/>
              <w:rPr>
                <w:rFonts w:ascii="Helvetica" w:hAnsi="Helvetica"/>
                <w:color w:val="000000"/>
                <w:sz w:val="16"/>
              </w:rPr>
            </w:pPr>
            <w:r>
              <w:rPr>
                <w:rFonts w:ascii="Helvetica" w:hAnsi="Helvetica"/>
                <w:color w:val="000000"/>
                <w:sz w:val="16"/>
              </w:rPr>
              <w:t>18 Aug 1982</w:t>
            </w:r>
          </w:p>
        </w:tc>
        <w:tc>
          <w:tcPr>
            <w:tcW w:w="1000" w:type="dxa"/>
          </w:tcPr>
          <w:p w14:paraId="3467A5FA"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41651004" w14:textId="77777777">
        <w:trPr>
          <w:cantSplit/>
        </w:trPr>
        <w:tc>
          <w:tcPr>
            <w:tcW w:w="2020" w:type="dxa"/>
          </w:tcPr>
          <w:p w14:paraId="35E12BB6" w14:textId="77777777" w:rsidR="00FB3F95" w:rsidRDefault="00FB3F95">
            <w:pPr>
              <w:spacing w:before="0" w:after="0"/>
              <w:jc w:val="left"/>
              <w:rPr>
                <w:rFonts w:ascii="Helvetica" w:hAnsi="Helvetica"/>
                <w:i/>
                <w:color w:val="000000"/>
                <w:sz w:val="16"/>
              </w:rPr>
            </w:pPr>
          </w:p>
        </w:tc>
        <w:tc>
          <w:tcPr>
            <w:tcW w:w="1400" w:type="dxa"/>
          </w:tcPr>
          <w:p w14:paraId="1A56AEC6" w14:textId="77777777" w:rsidR="00FB3F95" w:rsidRDefault="00FB3F95">
            <w:pPr>
              <w:spacing w:before="0" w:after="0"/>
              <w:jc w:val="left"/>
              <w:rPr>
                <w:rFonts w:ascii="Helvetica" w:hAnsi="Helvetica"/>
                <w:color w:val="000000"/>
                <w:sz w:val="16"/>
              </w:rPr>
            </w:pPr>
            <w:r>
              <w:rPr>
                <w:rFonts w:ascii="Helvetica" w:hAnsi="Helvetica"/>
                <w:color w:val="000000"/>
                <w:sz w:val="16"/>
              </w:rPr>
              <w:t>1983 No 7</w:t>
            </w:r>
          </w:p>
        </w:tc>
        <w:tc>
          <w:tcPr>
            <w:tcW w:w="1400" w:type="dxa"/>
          </w:tcPr>
          <w:p w14:paraId="0A7BAA9D" w14:textId="77777777" w:rsidR="00FB3F95" w:rsidRDefault="00FB3F95">
            <w:pPr>
              <w:spacing w:before="0" w:after="0"/>
              <w:jc w:val="left"/>
              <w:rPr>
                <w:rFonts w:ascii="Helvetica" w:hAnsi="Helvetica"/>
                <w:color w:val="000000"/>
                <w:sz w:val="16"/>
              </w:rPr>
            </w:pPr>
            <w:r>
              <w:rPr>
                <w:rFonts w:ascii="Helvetica" w:hAnsi="Helvetica"/>
                <w:color w:val="000000"/>
                <w:sz w:val="16"/>
              </w:rPr>
              <w:t>24 Aug 1983</w:t>
            </w:r>
          </w:p>
        </w:tc>
        <w:tc>
          <w:tcPr>
            <w:tcW w:w="1600" w:type="dxa"/>
          </w:tcPr>
          <w:p w14:paraId="454D03DB" w14:textId="77777777" w:rsidR="00FB3F95" w:rsidRDefault="00FB3F95">
            <w:pPr>
              <w:spacing w:before="0" w:after="0"/>
              <w:jc w:val="left"/>
              <w:rPr>
                <w:rFonts w:ascii="Helvetica" w:hAnsi="Helvetica"/>
                <w:color w:val="000000"/>
                <w:sz w:val="16"/>
              </w:rPr>
            </w:pPr>
            <w:r>
              <w:rPr>
                <w:rFonts w:ascii="Helvetica" w:hAnsi="Helvetica"/>
                <w:color w:val="000000"/>
                <w:sz w:val="16"/>
              </w:rPr>
              <w:t>24 Aug 1983</w:t>
            </w:r>
          </w:p>
        </w:tc>
        <w:tc>
          <w:tcPr>
            <w:tcW w:w="1000" w:type="dxa"/>
          </w:tcPr>
          <w:p w14:paraId="3699B297"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729F12FF" w14:textId="77777777">
        <w:trPr>
          <w:cantSplit/>
        </w:trPr>
        <w:tc>
          <w:tcPr>
            <w:tcW w:w="2020" w:type="dxa"/>
          </w:tcPr>
          <w:p w14:paraId="5D243607" w14:textId="77777777" w:rsidR="00FB3F95" w:rsidRDefault="00FB3F95">
            <w:pPr>
              <w:spacing w:before="0" w:after="0"/>
              <w:jc w:val="left"/>
              <w:rPr>
                <w:rFonts w:ascii="Helvetica" w:hAnsi="Helvetica"/>
                <w:i/>
                <w:color w:val="000000"/>
                <w:sz w:val="16"/>
              </w:rPr>
            </w:pPr>
          </w:p>
        </w:tc>
        <w:tc>
          <w:tcPr>
            <w:tcW w:w="1400" w:type="dxa"/>
          </w:tcPr>
          <w:p w14:paraId="51399CCF" w14:textId="77777777" w:rsidR="00FB3F95" w:rsidRDefault="00FB3F95">
            <w:pPr>
              <w:spacing w:before="0" w:after="0"/>
              <w:jc w:val="left"/>
              <w:rPr>
                <w:rFonts w:ascii="Helvetica" w:hAnsi="Helvetica"/>
                <w:color w:val="000000"/>
                <w:sz w:val="16"/>
              </w:rPr>
            </w:pPr>
            <w:r>
              <w:rPr>
                <w:rFonts w:ascii="Helvetica" w:hAnsi="Helvetica"/>
                <w:color w:val="000000"/>
                <w:sz w:val="16"/>
              </w:rPr>
              <w:t>1984 No 26</w:t>
            </w:r>
          </w:p>
        </w:tc>
        <w:tc>
          <w:tcPr>
            <w:tcW w:w="1400" w:type="dxa"/>
          </w:tcPr>
          <w:p w14:paraId="2A418B1D" w14:textId="77777777" w:rsidR="00FB3F95" w:rsidRDefault="00FB3F95">
            <w:pPr>
              <w:spacing w:before="0" w:after="0"/>
              <w:jc w:val="left"/>
              <w:rPr>
                <w:rFonts w:ascii="Helvetica" w:hAnsi="Helvetica"/>
                <w:color w:val="000000"/>
                <w:sz w:val="16"/>
              </w:rPr>
            </w:pPr>
            <w:r>
              <w:rPr>
                <w:rFonts w:ascii="Helvetica" w:hAnsi="Helvetica"/>
                <w:color w:val="000000"/>
                <w:sz w:val="16"/>
              </w:rPr>
              <w:t>12 Dec 1984</w:t>
            </w:r>
          </w:p>
        </w:tc>
        <w:tc>
          <w:tcPr>
            <w:tcW w:w="1600" w:type="dxa"/>
          </w:tcPr>
          <w:p w14:paraId="2F82B02D" w14:textId="77777777" w:rsidR="00FB3F95" w:rsidRDefault="00FB3F95">
            <w:pPr>
              <w:spacing w:before="0" w:after="0"/>
              <w:jc w:val="left"/>
              <w:rPr>
                <w:rFonts w:ascii="Helvetica" w:hAnsi="Helvetica"/>
                <w:color w:val="000000"/>
                <w:sz w:val="16"/>
              </w:rPr>
            </w:pPr>
            <w:r>
              <w:rPr>
                <w:rFonts w:ascii="Helvetica" w:hAnsi="Helvetica"/>
                <w:color w:val="000000"/>
                <w:sz w:val="16"/>
              </w:rPr>
              <w:t>12 Dec 1984</w:t>
            </w:r>
          </w:p>
        </w:tc>
        <w:tc>
          <w:tcPr>
            <w:tcW w:w="1000" w:type="dxa"/>
          </w:tcPr>
          <w:p w14:paraId="43AD839E"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3603C8F7" w14:textId="77777777">
        <w:trPr>
          <w:cantSplit/>
        </w:trPr>
        <w:tc>
          <w:tcPr>
            <w:tcW w:w="2020" w:type="dxa"/>
          </w:tcPr>
          <w:p w14:paraId="5BA8AF3B" w14:textId="77777777" w:rsidR="00FB3F95" w:rsidRDefault="00FB3F95">
            <w:pPr>
              <w:spacing w:before="0" w:after="0"/>
              <w:jc w:val="left"/>
              <w:rPr>
                <w:rFonts w:ascii="Helvetica" w:hAnsi="Helvetica"/>
                <w:i/>
                <w:color w:val="000000"/>
                <w:sz w:val="16"/>
              </w:rPr>
            </w:pPr>
          </w:p>
        </w:tc>
        <w:tc>
          <w:tcPr>
            <w:tcW w:w="1400" w:type="dxa"/>
          </w:tcPr>
          <w:p w14:paraId="7157482B" w14:textId="77777777" w:rsidR="00FB3F95" w:rsidRDefault="00FB3F95">
            <w:pPr>
              <w:spacing w:before="0" w:after="0"/>
              <w:jc w:val="left"/>
              <w:rPr>
                <w:rFonts w:ascii="Helvetica" w:hAnsi="Helvetica"/>
                <w:color w:val="000000"/>
                <w:sz w:val="16"/>
              </w:rPr>
            </w:pPr>
            <w:r>
              <w:rPr>
                <w:rFonts w:ascii="Helvetica" w:hAnsi="Helvetica"/>
                <w:color w:val="000000"/>
                <w:sz w:val="16"/>
              </w:rPr>
              <w:t>1987 No 11</w:t>
            </w:r>
          </w:p>
        </w:tc>
        <w:tc>
          <w:tcPr>
            <w:tcW w:w="1400" w:type="dxa"/>
          </w:tcPr>
          <w:p w14:paraId="3C787C61" w14:textId="77777777" w:rsidR="00FB3F95" w:rsidRDefault="00FB3F95">
            <w:pPr>
              <w:spacing w:before="0" w:after="0"/>
              <w:jc w:val="left"/>
              <w:rPr>
                <w:rFonts w:ascii="Helvetica" w:hAnsi="Helvetica"/>
                <w:color w:val="000000"/>
                <w:sz w:val="16"/>
              </w:rPr>
            </w:pPr>
            <w:r>
              <w:rPr>
                <w:rFonts w:ascii="Helvetica" w:hAnsi="Helvetica"/>
                <w:color w:val="000000"/>
                <w:sz w:val="16"/>
              </w:rPr>
              <w:t>16 Sept 1987</w:t>
            </w:r>
          </w:p>
        </w:tc>
        <w:tc>
          <w:tcPr>
            <w:tcW w:w="1600" w:type="dxa"/>
          </w:tcPr>
          <w:p w14:paraId="7548584C" w14:textId="77777777" w:rsidR="00FB3F95" w:rsidRDefault="00FB3F95">
            <w:pPr>
              <w:spacing w:before="0" w:after="0"/>
              <w:jc w:val="left"/>
              <w:rPr>
                <w:rFonts w:ascii="Helvetica" w:hAnsi="Helvetica"/>
                <w:color w:val="000000"/>
                <w:sz w:val="16"/>
              </w:rPr>
            </w:pPr>
            <w:r>
              <w:rPr>
                <w:rFonts w:ascii="Helvetica" w:hAnsi="Helvetica"/>
                <w:color w:val="000000"/>
                <w:sz w:val="16"/>
              </w:rPr>
              <w:t>16 Sept 1987</w:t>
            </w:r>
          </w:p>
        </w:tc>
        <w:tc>
          <w:tcPr>
            <w:tcW w:w="1000" w:type="dxa"/>
          </w:tcPr>
          <w:p w14:paraId="73704B40"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288460AE" w14:textId="77777777">
        <w:trPr>
          <w:cantSplit/>
        </w:trPr>
        <w:tc>
          <w:tcPr>
            <w:tcW w:w="2020" w:type="dxa"/>
          </w:tcPr>
          <w:p w14:paraId="4A41892A" w14:textId="77777777" w:rsidR="00FB3F95" w:rsidRDefault="00FB3F95">
            <w:pPr>
              <w:spacing w:before="0" w:after="0"/>
              <w:jc w:val="left"/>
              <w:rPr>
                <w:rFonts w:ascii="Helvetica" w:hAnsi="Helvetica"/>
                <w:i/>
                <w:color w:val="000000"/>
                <w:sz w:val="16"/>
              </w:rPr>
            </w:pPr>
          </w:p>
        </w:tc>
        <w:tc>
          <w:tcPr>
            <w:tcW w:w="1400" w:type="dxa"/>
          </w:tcPr>
          <w:p w14:paraId="4F37FD81" w14:textId="77777777" w:rsidR="00FB3F95" w:rsidRDefault="00FB3F95">
            <w:pPr>
              <w:spacing w:before="0" w:after="0"/>
              <w:jc w:val="left"/>
              <w:rPr>
                <w:rFonts w:ascii="Helvetica" w:hAnsi="Helvetica"/>
                <w:color w:val="000000"/>
                <w:sz w:val="16"/>
              </w:rPr>
            </w:pPr>
            <w:r>
              <w:rPr>
                <w:rFonts w:ascii="Helvetica" w:hAnsi="Helvetica"/>
                <w:color w:val="000000"/>
                <w:sz w:val="16"/>
              </w:rPr>
              <w:t>1988 No 25</w:t>
            </w:r>
          </w:p>
        </w:tc>
        <w:tc>
          <w:tcPr>
            <w:tcW w:w="1400" w:type="dxa"/>
          </w:tcPr>
          <w:p w14:paraId="32051142" w14:textId="77777777" w:rsidR="00FB3F95" w:rsidRDefault="00FB3F95">
            <w:pPr>
              <w:spacing w:before="0" w:after="0"/>
              <w:jc w:val="left"/>
              <w:rPr>
                <w:rFonts w:ascii="Helvetica" w:hAnsi="Helvetica"/>
                <w:color w:val="000000"/>
                <w:sz w:val="16"/>
              </w:rPr>
            </w:pPr>
            <w:r>
              <w:rPr>
                <w:rFonts w:ascii="Helvetica" w:hAnsi="Helvetica"/>
                <w:color w:val="000000"/>
                <w:sz w:val="16"/>
              </w:rPr>
              <w:t>9 Dec 1988</w:t>
            </w:r>
          </w:p>
        </w:tc>
        <w:tc>
          <w:tcPr>
            <w:tcW w:w="1600" w:type="dxa"/>
          </w:tcPr>
          <w:p w14:paraId="0773F130" w14:textId="77777777" w:rsidR="00FB3F95" w:rsidRDefault="00FB3F95">
            <w:pPr>
              <w:spacing w:before="0" w:after="0"/>
              <w:jc w:val="left"/>
              <w:rPr>
                <w:rFonts w:ascii="Helvetica" w:hAnsi="Helvetica"/>
                <w:color w:val="000000"/>
                <w:sz w:val="16"/>
              </w:rPr>
            </w:pPr>
            <w:r>
              <w:rPr>
                <w:rFonts w:ascii="Helvetica" w:hAnsi="Helvetica"/>
                <w:color w:val="000000"/>
                <w:sz w:val="16"/>
              </w:rPr>
              <w:t>9 Dec 1988</w:t>
            </w:r>
          </w:p>
        </w:tc>
        <w:tc>
          <w:tcPr>
            <w:tcW w:w="1000" w:type="dxa"/>
          </w:tcPr>
          <w:p w14:paraId="05F87A9C"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749316C1" w14:textId="77777777">
        <w:trPr>
          <w:cantSplit/>
        </w:trPr>
        <w:tc>
          <w:tcPr>
            <w:tcW w:w="2020" w:type="dxa"/>
          </w:tcPr>
          <w:p w14:paraId="797DBAEA" w14:textId="77777777" w:rsidR="00FB3F95" w:rsidRDefault="00FB3F95">
            <w:pPr>
              <w:spacing w:before="0" w:after="0"/>
              <w:jc w:val="left"/>
              <w:rPr>
                <w:rFonts w:ascii="Helvetica" w:hAnsi="Helvetica"/>
                <w:i/>
                <w:color w:val="000000"/>
                <w:sz w:val="16"/>
              </w:rPr>
            </w:pPr>
          </w:p>
        </w:tc>
        <w:tc>
          <w:tcPr>
            <w:tcW w:w="1400" w:type="dxa"/>
          </w:tcPr>
          <w:p w14:paraId="67789CB0" w14:textId="77777777" w:rsidR="00FB3F95" w:rsidRDefault="00FB3F95">
            <w:pPr>
              <w:spacing w:before="0" w:after="0"/>
              <w:jc w:val="left"/>
              <w:rPr>
                <w:rFonts w:ascii="Helvetica" w:hAnsi="Helvetica"/>
                <w:color w:val="000000"/>
                <w:sz w:val="16"/>
              </w:rPr>
            </w:pPr>
            <w:r>
              <w:rPr>
                <w:rFonts w:ascii="Helvetica" w:hAnsi="Helvetica"/>
                <w:color w:val="000000"/>
                <w:sz w:val="16"/>
              </w:rPr>
              <w:t>1990 No 12</w:t>
            </w:r>
          </w:p>
        </w:tc>
        <w:tc>
          <w:tcPr>
            <w:tcW w:w="1400" w:type="dxa"/>
          </w:tcPr>
          <w:p w14:paraId="19200B8B" w14:textId="77777777" w:rsidR="00FB3F95" w:rsidRDefault="00FB3F95">
            <w:pPr>
              <w:spacing w:before="0" w:after="0"/>
              <w:jc w:val="left"/>
              <w:rPr>
                <w:rFonts w:ascii="Helvetica" w:hAnsi="Helvetica"/>
                <w:color w:val="000000"/>
                <w:sz w:val="16"/>
              </w:rPr>
            </w:pPr>
            <w:r>
              <w:rPr>
                <w:rFonts w:ascii="Helvetica" w:hAnsi="Helvetica"/>
                <w:color w:val="000000"/>
                <w:sz w:val="16"/>
              </w:rPr>
              <w:t>5 Sept 1990</w:t>
            </w:r>
          </w:p>
        </w:tc>
        <w:tc>
          <w:tcPr>
            <w:tcW w:w="1600" w:type="dxa"/>
          </w:tcPr>
          <w:p w14:paraId="7D6793C8" w14:textId="77777777" w:rsidR="00FB3F95" w:rsidRDefault="00FB3F95">
            <w:pPr>
              <w:spacing w:before="0" w:after="0"/>
              <w:jc w:val="left"/>
              <w:rPr>
                <w:rFonts w:ascii="Helvetica" w:hAnsi="Helvetica"/>
                <w:color w:val="000000"/>
                <w:sz w:val="16"/>
              </w:rPr>
            </w:pPr>
            <w:r>
              <w:rPr>
                <w:rFonts w:ascii="Helvetica" w:hAnsi="Helvetica"/>
                <w:color w:val="000000"/>
                <w:sz w:val="16"/>
              </w:rPr>
              <w:t>5 Sept 1990</w:t>
            </w:r>
          </w:p>
        </w:tc>
        <w:tc>
          <w:tcPr>
            <w:tcW w:w="1000" w:type="dxa"/>
          </w:tcPr>
          <w:p w14:paraId="099D5A05"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7ABBFE9A" w14:textId="77777777">
        <w:trPr>
          <w:cantSplit/>
        </w:trPr>
        <w:tc>
          <w:tcPr>
            <w:tcW w:w="2020" w:type="dxa"/>
          </w:tcPr>
          <w:p w14:paraId="49DCD902" w14:textId="77777777" w:rsidR="00FB3F95" w:rsidRDefault="00FB3F95">
            <w:pPr>
              <w:spacing w:before="0" w:after="0"/>
              <w:jc w:val="left"/>
              <w:rPr>
                <w:rFonts w:ascii="Helvetica" w:hAnsi="Helvetica"/>
                <w:i/>
                <w:color w:val="000000"/>
                <w:sz w:val="16"/>
              </w:rPr>
            </w:pPr>
          </w:p>
        </w:tc>
        <w:tc>
          <w:tcPr>
            <w:tcW w:w="1400" w:type="dxa"/>
          </w:tcPr>
          <w:p w14:paraId="387DF4F9" w14:textId="77777777" w:rsidR="00FB3F95" w:rsidRDefault="00FB3F95">
            <w:pPr>
              <w:spacing w:before="0" w:after="0"/>
              <w:jc w:val="left"/>
              <w:rPr>
                <w:rFonts w:ascii="Helvetica" w:hAnsi="Helvetica"/>
                <w:color w:val="000000"/>
                <w:sz w:val="16"/>
              </w:rPr>
            </w:pPr>
            <w:r>
              <w:rPr>
                <w:rFonts w:ascii="Helvetica" w:hAnsi="Helvetica"/>
                <w:color w:val="000000"/>
                <w:sz w:val="16"/>
              </w:rPr>
              <w:t>1991 No 23</w:t>
            </w:r>
          </w:p>
        </w:tc>
        <w:tc>
          <w:tcPr>
            <w:tcW w:w="1400" w:type="dxa"/>
          </w:tcPr>
          <w:p w14:paraId="532BC6BA" w14:textId="77777777" w:rsidR="00FB3F95" w:rsidRDefault="00FB3F95">
            <w:pPr>
              <w:spacing w:before="0" w:after="0"/>
              <w:jc w:val="left"/>
              <w:rPr>
                <w:rFonts w:ascii="Helvetica" w:hAnsi="Helvetica"/>
                <w:color w:val="000000"/>
                <w:sz w:val="16"/>
              </w:rPr>
            </w:pPr>
            <w:r>
              <w:rPr>
                <w:rFonts w:ascii="Helvetica" w:hAnsi="Helvetica"/>
                <w:color w:val="000000"/>
                <w:sz w:val="16"/>
              </w:rPr>
              <w:t>4 Oct 1991</w:t>
            </w:r>
          </w:p>
        </w:tc>
        <w:tc>
          <w:tcPr>
            <w:tcW w:w="1600" w:type="dxa"/>
          </w:tcPr>
          <w:p w14:paraId="5173B858" w14:textId="77777777" w:rsidR="00FB3F95" w:rsidRDefault="00FB3F95">
            <w:pPr>
              <w:spacing w:before="0" w:after="0"/>
              <w:jc w:val="left"/>
              <w:rPr>
                <w:rFonts w:ascii="Helvetica" w:hAnsi="Helvetica"/>
                <w:color w:val="000000"/>
                <w:sz w:val="16"/>
              </w:rPr>
            </w:pPr>
            <w:r>
              <w:rPr>
                <w:rFonts w:ascii="Helvetica" w:hAnsi="Helvetica"/>
                <w:color w:val="000000"/>
                <w:sz w:val="16"/>
              </w:rPr>
              <w:t>4 Oct 1991</w:t>
            </w:r>
          </w:p>
        </w:tc>
        <w:tc>
          <w:tcPr>
            <w:tcW w:w="1000" w:type="dxa"/>
          </w:tcPr>
          <w:p w14:paraId="5F73DB96"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7FB0149A" w14:textId="77777777">
        <w:trPr>
          <w:cantSplit/>
        </w:trPr>
        <w:tc>
          <w:tcPr>
            <w:tcW w:w="2020" w:type="dxa"/>
          </w:tcPr>
          <w:p w14:paraId="1923567B" w14:textId="77777777" w:rsidR="00FB3F95" w:rsidRDefault="00FB3F95">
            <w:pPr>
              <w:spacing w:before="0" w:after="0"/>
              <w:jc w:val="left"/>
              <w:rPr>
                <w:rFonts w:ascii="Helvetica" w:hAnsi="Helvetica"/>
                <w:i/>
                <w:color w:val="000000"/>
                <w:sz w:val="16"/>
              </w:rPr>
            </w:pPr>
          </w:p>
        </w:tc>
        <w:tc>
          <w:tcPr>
            <w:tcW w:w="1400" w:type="dxa"/>
          </w:tcPr>
          <w:p w14:paraId="7BB95BF6" w14:textId="77777777" w:rsidR="00FB3F95" w:rsidRDefault="00FB3F95">
            <w:pPr>
              <w:spacing w:before="0" w:after="0"/>
              <w:jc w:val="left"/>
              <w:rPr>
                <w:rFonts w:ascii="Helvetica" w:hAnsi="Helvetica"/>
                <w:color w:val="000000"/>
                <w:sz w:val="16"/>
              </w:rPr>
            </w:pPr>
            <w:r>
              <w:rPr>
                <w:rFonts w:ascii="Helvetica" w:hAnsi="Helvetica"/>
                <w:color w:val="000000"/>
                <w:sz w:val="16"/>
              </w:rPr>
              <w:t>1992 No 33</w:t>
            </w:r>
          </w:p>
        </w:tc>
        <w:tc>
          <w:tcPr>
            <w:tcW w:w="1400" w:type="dxa"/>
          </w:tcPr>
          <w:p w14:paraId="1109DDD0" w14:textId="77777777" w:rsidR="00FB3F95" w:rsidRDefault="00FB3F95">
            <w:pPr>
              <w:spacing w:before="0" w:after="0"/>
              <w:jc w:val="left"/>
              <w:rPr>
                <w:rFonts w:ascii="Helvetica" w:hAnsi="Helvetica"/>
                <w:color w:val="000000"/>
                <w:sz w:val="16"/>
              </w:rPr>
            </w:pPr>
            <w:r>
              <w:rPr>
                <w:rFonts w:ascii="Helvetica" w:hAnsi="Helvetica"/>
                <w:color w:val="000000"/>
                <w:sz w:val="16"/>
              </w:rPr>
              <w:t>11 Dec 1992</w:t>
            </w:r>
          </w:p>
        </w:tc>
        <w:tc>
          <w:tcPr>
            <w:tcW w:w="1600" w:type="dxa"/>
          </w:tcPr>
          <w:p w14:paraId="428F2857" w14:textId="77777777" w:rsidR="00FB3F95" w:rsidRDefault="00FB3F95">
            <w:pPr>
              <w:spacing w:before="0" w:after="0"/>
              <w:jc w:val="left"/>
              <w:rPr>
                <w:rFonts w:ascii="Helvetica" w:hAnsi="Helvetica"/>
                <w:color w:val="000000"/>
                <w:sz w:val="16"/>
              </w:rPr>
            </w:pPr>
            <w:r>
              <w:rPr>
                <w:rFonts w:ascii="Helvetica" w:hAnsi="Helvetica"/>
                <w:color w:val="000000"/>
                <w:sz w:val="16"/>
              </w:rPr>
              <w:t>9 Dec 1992</w:t>
            </w:r>
          </w:p>
          <w:p w14:paraId="090B58CB" w14:textId="77777777" w:rsidR="00FB3F95" w:rsidRDefault="00FB3F95">
            <w:pPr>
              <w:spacing w:before="0" w:after="0"/>
              <w:jc w:val="left"/>
              <w:rPr>
                <w:rFonts w:ascii="Helvetica" w:hAnsi="Helvetica"/>
                <w:color w:val="000000"/>
                <w:sz w:val="16"/>
              </w:rPr>
            </w:pPr>
            <w:r>
              <w:rPr>
                <w:rFonts w:ascii="Helvetica" w:hAnsi="Helvetica"/>
                <w:color w:val="000000"/>
                <w:sz w:val="16"/>
              </w:rPr>
              <w:t>(see reg 1 and Gaz 1992 No S230  p 2)</w:t>
            </w:r>
          </w:p>
        </w:tc>
        <w:tc>
          <w:tcPr>
            <w:tcW w:w="1000" w:type="dxa"/>
          </w:tcPr>
          <w:p w14:paraId="135A064B"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1A55AE9D" w14:textId="77777777">
        <w:trPr>
          <w:cantSplit/>
        </w:trPr>
        <w:tc>
          <w:tcPr>
            <w:tcW w:w="2020" w:type="dxa"/>
          </w:tcPr>
          <w:p w14:paraId="21136257" w14:textId="77777777" w:rsidR="00FB3F95" w:rsidRDefault="00FB3F95">
            <w:pPr>
              <w:spacing w:before="0" w:after="0"/>
              <w:jc w:val="left"/>
              <w:rPr>
                <w:rFonts w:ascii="Helvetica" w:hAnsi="Helvetica"/>
                <w:i/>
                <w:color w:val="000000"/>
                <w:sz w:val="16"/>
              </w:rPr>
            </w:pPr>
          </w:p>
        </w:tc>
        <w:tc>
          <w:tcPr>
            <w:tcW w:w="1400" w:type="dxa"/>
          </w:tcPr>
          <w:p w14:paraId="7FB069F6" w14:textId="77777777" w:rsidR="00FB3F95" w:rsidRDefault="00FB3F95">
            <w:pPr>
              <w:spacing w:before="0" w:after="0"/>
              <w:jc w:val="left"/>
              <w:rPr>
                <w:rFonts w:ascii="Helvetica" w:hAnsi="Helvetica"/>
                <w:color w:val="000000"/>
                <w:sz w:val="16"/>
              </w:rPr>
            </w:pPr>
            <w:r>
              <w:rPr>
                <w:rFonts w:ascii="Helvetica" w:hAnsi="Helvetica"/>
                <w:color w:val="000000"/>
                <w:sz w:val="16"/>
              </w:rPr>
              <w:t>1996 No 3</w:t>
            </w:r>
          </w:p>
        </w:tc>
        <w:tc>
          <w:tcPr>
            <w:tcW w:w="1400" w:type="dxa"/>
          </w:tcPr>
          <w:p w14:paraId="2DDDF1B6" w14:textId="77777777" w:rsidR="00FB3F95" w:rsidRDefault="00FB3F95">
            <w:pPr>
              <w:spacing w:before="0" w:after="0"/>
              <w:jc w:val="left"/>
              <w:rPr>
                <w:rFonts w:ascii="Helvetica" w:hAnsi="Helvetica"/>
                <w:color w:val="000000"/>
                <w:sz w:val="16"/>
              </w:rPr>
            </w:pPr>
            <w:r>
              <w:rPr>
                <w:rFonts w:ascii="Helvetica" w:hAnsi="Helvetica"/>
                <w:color w:val="000000"/>
                <w:sz w:val="16"/>
              </w:rPr>
              <w:t>29 Mar 1996</w:t>
            </w:r>
          </w:p>
        </w:tc>
        <w:tc>
          <w:tcPr>
            <w:tcW w:w="1600" w:type="dxa"/>
          </w:tcPr>
          <w:p w14:paraId="368EA9F6" w14:textId="77777777" w:rsidR="00FB3F95" w:rsidRDefault="00FB3F95">
            <w:pPr>
              <w:spacing w:before="0" w:after="0"/>
              <w:jc w:val="left"/>
              <w:rPr>
                <w:rFonts w:ascii="Helvetica" w:hAnsi="Helvetica"/>
                <w:color w:val="000000"/>
                <w:sz w:val="16"/>
              </w:rPr>
            </w:pPr>
            <w:r>
              <w:rPr>
                <w:rFonts w:ascii="Helvetica" w:hAnsi="Helvetica"/>
                <w:color w:val="000000"/>
                <w:sz w:val="16"/>
              </w:rPr>
              <w:t>29 Mar 1996</w:t>
            </w:r>
          </w:p>
        </w:tc>
        <w:tc>
          <w:tcPr>
            <w:tcW w:w="1000" w:type="dxa"/>
          </w:tcPr>
          <w:p w14:paraId="1A1B09DA"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1D5D5A98" w14:textId="77777777">
        <w:trPr>
          <w:cantSplit/>
        </w:trPr>
        <w:tc>
          <w:tcPr>
            <w:tcW w:w="2020" w:type="dxa"/>
          </w:tcPr>
          <w:p w14:paraId="64187C46" w14:textId="77777777" w:rsidR="00FB3F95" w:rsidRDefault="00FB3F95">
            <w:pPr>
              <w:spacing w:before="0" w:after="0"/>
              <w:jc w:val="left"/>
              <w:rPr>
                <w:rFonts w:ascii="Helvetica" w:hAnsi="Helvetica"/>
                <w:i/>
                <w:color w:val="000000"/>
                <w:sz w:val="16"/>
              </w:rPr>
            </w:pPr>
          </w:p>
        </w:tc>
        <w:tc>
          <w:tcPr>
            <w:tcW w:w="1400" w:type="dxa"/>
          </w:tcPr>
          <w:p w14:paraId="1A646EF6" w14:textId="77777777" w:rsidR="00FB3F95" w:rsidRDefault="00FB3F95">
            <w:pPr>
              <w:spacing w:before="0" w:after="0"/>
              <w:jc w:val="left"/>
              <w:rPr>
                <w:rFonts w:ascii="Helvetica" w:hAnsi="Helvetica"/>
                <w:color w:val="000000"/>
                <w:sz w:val="16"/>
              </w:rPr>
            </w:pPr>
            <w:r>
              <w:rPr>
                <w:rFonts w:ascii="Helvetica" w:hAnsi="Helvetica"/>
                <w:color w:val="000000"/>
                <w:sz w:val="16"/>
              </w:rPr>
              <w:t>1997 No 29</w:t>
            </w:r>
          </w:p>
        </w:tc>
        <w:tc>
          <w:tcPr>
            <w:tcW w:w="1400" w:type="dxa"/>
          </w:tcPr>
          <w:p w14:paraId="1A018B91" w14:textId="77777777" w:rsidR="00FB3F95" w:rsidRDefault="00FB3F95">
            <w:pPr>
              <w:spacing w:before="0" w:after="0"/>
              <w:jc w:val="left"/>
              <w:rPr>
                <w:rFonts w:ascii="Helvetica" w:hAnsi="Helvetica"/>
                <w:color w:val="000000"/>
                <w:sz w:val="16"/>
              </w:rPr>
            </w:pPr>
            <w:r>
              <w:rPr>
                <w:rFonts w:ascii="Helvetica" w:hAnsi="Helvetica"/>
                <w:color w:val="000000"/>
                <w:sz w:val="16"/>
              </w:rPr>
              <w:t>27 Oct 1997</w:t>
            </w:r>
          </w:p>
        </w:tc>
        <w:tc>
          <w:tcPr>
            <w:tcW w:w="1600" w:type="dxa"/>
          </w:tcPr>
          <w:p w14:paraId="4853F5FE" w14:textId="77777777" w:rsidR="00FB3F95" w:rsidRDefault="00FB3F95">
            <w:pPr>
              <w:spacing w:before="0" w:after="0"/>
              <w:jc w:val="left"/>
              <w:rPr>
                <w:rFonts w:ascii="Helvetica" w:hAnsi="Helvetica"/>
                <w:color w:val="000000"/>
                <w:sz w:val="16"/>
              </w:rPr>
            </w:pPr>
            <w:r>
              <w:rPr>
                <w:rFonts w:ascii="Helvetica" w:hAnsi="Helvetica"/>
                <w:color w:val="000000"/>
                <w:sz w:val="16"/>
              </w:rPr>
              <w:t>27 Oct 1997</w:t>
            </w:r>
          </w:p>
        </w:tc>
        <w:tc>
          <w:tcPr>
            <w:tcW w:w="1000" w:type="dxa"/>
          </w:tcPr>
          <w:p w14:paraId="5810F394" w14:textId="77777777" w:rsidR="00FB3F95" w:rsidRDefault="00FB3F95">
            <w:pPr>
              <w:spacing w:before="0" w:after="0"/>
              <w:jc w:val="right"/>
              <w:rPr>
                <w:rFonts w:ascii="Helvetica" w:hAnsi="Helvetica"/>
                <w:color w:val="000000"/>
                <w:sz w:val="16"/>
              </w:rPr>
            </w:pPr>
            <w:r>
              <w:rPr>
                <w:rFonts w:ascii="Helvetica" w:hAnsi="Helvetica"/>
                <w:color w:val="000000"/>
                <w:sz w:val="16"/>
              </w:rPr>
              <w:t>—</w:t>
            </w:r>
          </w:p>
        </w:tc>
      </w:tr>
      <w:tr w:rsidR="00FB3F95" w14:paraId="066ED295" w14:textId="77777777">
        <w:trPr>
          <w:cantSplit/>
        </w:trPr>
        <w:tc>
          <w:tcPr>
            <w:tcW w:w="2020" w:type="dxa"/>
            <w:tcBorders>
              <w:bottom w:val="single" w:sz="6" w:space="0" w:color="auto"/>
            </w:tcBorders>
          </w:tcPr>
          <w:p w14:paraId="21694D4A" w14:textId="77777777" w:rsidR="00FB3F95" w:rsidRDefault="00FB3F95">
            <w:pPr>
              <w:spacing w:before="0" w:after="0"/>
              <w:jc w:val="left"/>
              <w:rPr>
                <w:rFonts w:ascii="Helvetica" w:hAnsi="Helvetica"/>
                <w:i/>
                <w:color w:val="000000"/>
                <w:sz w:val="16"/>
              </w:rPr>
            </w:pPr>
          </w:p>
        </w:tc>
        <w:tc>
          <w:tcPr>
            <w:tcW w:w="1400" w:type="dxa"/>
            <w:tcBorders>
              <w:bottom w:val="single" w:sz="6" w:space="0" w:color="auto"/>
            </w:tcBorders>
          </w:tcPr>
          <w:p w14:paraId="5FC6E214" w14:textId="77777777" w:rsidR="00FB3F95" w:rsidRDefault="00FB3F95">
            <w:pPr>
              <w:spacing w:before="0" w:after="0"/>
              <w:jc w:val="left"/>
              <w:rPr>
                <w:rFonts w:ascii="Helvetica" w:hAnsi="Helvetica"/>
                <w:color w:val="000000"/>
                <w:sz w:val="16"/>
              </w:rPr>
            </w:pPr>
            <w:r>
              <w:rPr>
                <w:rFonts w:ascii="Helvetica" w:hAnsi="Helvetica"/>
                <w:color w:val="000000"/>
                <w:sz w:val="16"/>
              </w:rPr>
              <w:t>1998 No 40</w:t>
            </w:r>
          </w:p>
        </w:tc>
        <w:tc>
          <w:tcPr>
            <w:tcW w:w="1400" w:type="dxa"/>
            <w:tcBorders>
              <w:bottom w:val="single" w:sz="6" w:space="0" w:color="auto"/>
            </w:tcBorders>
          </w:tcPr>
          <w:p w14:paraId="6BDBFD11" w14:textId="77777777" w:rsidR="00FB3F95" w:rsidRDefault="00FB3F95">
            <w:pPr>
              <w:spacing w:before="0" w:after="0"/>
              <w:jc w:val="left"/>
              <w:rPr>
                <w:rFonts w:ascii="Helvetica" w:hAnsi="Helvetica"/>
                <w:color w:val="000000"/>
                <w:sz w:val="16"/>
              </w:rPr>
            </w:pPr>
            <w:r>
              <w:rPr>
                <w:rFonts w:ascii="Helvetica" w:hAnsi="Helvetica"/>
                <w:color w:val="000000"/>
                <w:sz w:val="16"/>
              </w:rPr>
              <w:t>4 Jan 1999</w:t>
            </w:r>
          </w:p>
        </w:tc>
        <w:tc>
          <w:tcPr>
            <w:tcW w:w="1600" w:type="dxa"/>
            <w:tcBorders>
              <w:bottom w:val="single" w:sz="6" w:space="0" w:color="auto"/>
            </w:tcBorders>
          </w:tcPr>
          <w:p w14:paraId="71887347" w14:textId="77777777" w:rsidR="00FB3F95" w:rsidRDefault="00FB3F95">
            <w:pPr>
              <w:spacing w:before="0" w:after="0"/>
              <w:jc w:val="left"/>
              <w:rPr>
                <w:rFonts w:ascii="Helvetica" w:hAnsi="Helvetica"/>
                <w:color w:val="000000"/>
                <w:sz w:val="16"/>
              </w:rPr>
            </w:pPr>
            <w:r>
              <w:rPr>
                <w:rFonts w:ascii="Helvetica" w:hAnsi="Helvetica"/>
                <w:color w:val="000000"/>
                <w:sz w:val="16"/>
              </w:rPr>
              <w:t>4 Jan 1999 (see</w:t>
            </w:r>
            <w:r>
              <w:rPr>
                <w:rFonts w:ascii="Helvetica" w:hAnsi="Helvetica"/>
                <w:i/>
                <w:color w:val="000000"/>
                <w:sz w:val="16"/>
              </w:rPr>
              <w:t xml:space="preserve"> </w:t>
            </w:r>
            <w:r>
              <w:rPr>
                <w:rFonts w:ascii="Helvetica" w:hAnsi="Helvetica"/>
                <w:color w:val="000000"/>
                <w:sz w:val="16"/>
              </w:rPr>
              <w:t>reg 1 and Gaz 1999 No S1)</w:t>
            </w:r>
          </w:p>
          <w:p w14:paraId="1ABB5F9C" w14:textId="77777777" w:rsidR="00FB3F95" w:rsidRDefault="00FB3F95">
            <w:pPr>
              <w:spacing w:before="0" w:after="0"/>
              <w:jc w:val="left"/>
              <w:rPr>
                <w:rFonts w:ascii="Helvetica" w:hAnsi="Helvetica"/>
                <w:color w:val="000000"/>
                <w:sz w:val="16"/>
              </w:rPr>
            </w:pPr>
          </w:p>
        </w:tc>
        <w:tc>
          <w:tcPr>
            <w:tcW w:w="1000" w:type="dxa"/>
            <w:tcBorders>
              <w:bottom w:val="single" w:sz="6" w:space="0" w:color="auto"/>
            </w:tcBorders>
          </w:tcPr>
          <w:p w14:paraId="214F9E0B" w14:textId="77777777" w:rsidR="00FB3F95" w:rsidRDefault="00FB3F95">
            <w:pPr>
              <w:spacing w:before="0" w:after="0"/>
              <w:jc w:val="right"/>
              <w:rPr>
                <w:rFonts w:ascii="Helvetica" w:hAnsi="Helvetica"/>
                <w:color w:val="000000"/>
                <w:sz w:val="16"/>
              </w:rPr>
            </w:pPr>
          </w:p>
        </w:tc>
      </w:tr>
    </w:tbl>
    <w:p w14:paraId="649155A6" w14:textId="77777777" w:rsidR="00FB3F95" w:rsidRDefault="00FB3F95">
      <w:pPr>
        <w:spacing w:before="0" w:after="0"/>
        <w:ind w:left="140" w:right="20"/>
        <w:rPr>
          <w:rFonts w:ascii="Helvetica" w:hAnsi="Helvetica"/>
          <w:color w:val="000000"/>
          <w:sz w:val="8"/>
        </w:rPr>
      </w:pPr>
    </w:p>
    <w:p w14:paraId="368FB1FF" w14:textId="77777777" w:rsidR="00FB3F95" w:rsidRDefault="00FB3F95">
      <w:pPr>
        <w:spacing w:before="160"/>
        <w:ind w:left="260" w:hanging="260"/>
        <w:rPr>
          <w:rFonts w:ascii="Helvetica" w:hAnsi="Helvetica"/>
          <w:b/>
          <w:color w:val="000000"/>
          <w:sz w:val="18"/>
        </w:rPr>
      </w:pPr>
      <w:r>
        <w:rPr>
          <w:rFonts w:ascii="Helvetica" w:hAnsi="Helvetica"/>
          <w:b/>
          <w:color w:val="000000"/>
          <w:sz w:val="18"/>
        </w:rPr>
        <w:t>5</w:t>
      </w:r>
      <w:r>
        <w:rPr>
          <w:rFonts w:ascii="Helvetica" w:hAnsi="Helvetica"/>
          <w:b/>
          <w:color w:val="000000"/>
          <w:sz w:val="18"/>
        </w:rPr>
        <w:tab/>
        <w:t>Table of amendments</w:t>
      </w:r>
    </w:p>
    <w:p w14:paraId="41AC64AB" w14:textId="77777777" w:rsidR="00FB3F95" w:rsidRDefault="00FB3F95">
      <w:pPr>
        <w:pBdr>
          <w:top w:val="single" w:sz="6" w:space="0" w:color="auto"/>
        </w:pBdr>
        <w:tabs>
          <w:tab w:val="left" w:pos="2200"/>
        </w:tabs>
        <w:spacing w:before="20" w:after="20"/>
        <w:ind w:left="260"/>
        <w:rPr>
          <w:rFonts w:ascii="Helvetica" w:hAnsi="Helvetica"/>
          <w:color w:val="000000"/>
          <w:sz w:val="8"/>
        </w:rPr>
      </w:pPr>
    </w:p>
    <w:p w14:paraId="0D9ED695" w14:textId="77777777" w:rsidR="00FB3F95" w:rsidRDefault="00FB3F95">
      <w:pP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219AB92B" w14:textId="77777777" w:rsidR="00FB3F95" w:rsidRDefault="00FB3F95">
      <w:pPr>
        <w:pBdr>
          <w:bottom w:val="single" w:sz="2" w:space="0" w:color="auto"/>
        </w:pBdr>
        <w:tabs>
          <w:tab w:val="left" w:pos="2200"/>
        </w:tabs>
        <w:spacing w:before="20" w:after="20"/>
        <w:ind w:left="260" w:right="20"/>
        <w:rPr>
          <w:rFonts w:ascii="Helvetica" w:hAnsi="Helvetica"/>
          <w:color w:val="000000"/>
          <w:sz w:val="8"/>
        </w:rPr>
      </w:pPr>
    </w:p>
    <w:p w14:paraId="47BE7273" w14:textId="77777777" w:rsidR="00FB3F95" w:rsidRDefault="00FB3F95">
      <w:pPr>
        <w:tabs>
          <w:tab w:val="left" w:pos="2200"/>
        </w:tabs>
        <w:spacing w:before="20" w:after="20"/>
        <w:ind w:left="260" w:right="20"/>
        <w:rPr>
          <w:rFonts w:ascii="Helvetica" w:hAnsi="Helvetica"/>
          <w:color w:val="000000"/>
          <w:sz w:val="8"/>
        </w:rPr>
      </w:pPr>
    </w:p>
    <w:p w14:paraId="703978B8"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w:t>
      </w:r>
      <w:r>
        <w:rPr>
          <w:rFonts w:ascii="Helvetica" w:hAnsi="Helvetica"/>
          <w:color w:val="000000"/>
          <w:sz w:val="16"/>
        </w:rPr>
        <w:tab/>
        <w:t>am 1978 No 2; 1979 No 18; 1981 No 22; 1983 No 7; 1991 No 23</w:t>
      </w:r>
    </w:p>
    <w:p w14:paraId="67D92DF7"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sub 1998 No  40 reg 3</w:t>
      </w:r>
    </w:p>
    <w:p w14:paraId="11C55824"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3</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15) am 1975 No 3; 1978 No 2</w:t>
      </w:r>
    </w:p>
    <w:p w14:paraId="5AD316C6"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6F1D7E85"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ins 1984 No 26</w:t>
      </w:r>
    </w:p>
    <w:p w14:paraId="598BB74A"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am 1988 No 25; 1990 No 12; 1998 No 40 reg 6</w:t>
      </w:r>
    </w:p>
    <w:p w14:paraId="60037F34"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and </w:t>
      </w:r>
      <w:proofErr w:type="spellStart"/>
      <w:r>
        <w:rPr>
          <w:rFonts w:ascii="Helvetica" w:hAnsi="Helvetica"/>
          <w:color w:val="000000"/>
          <w:sz w:val="16"/>
        </w:rPr>
        <w:t>reloc</w:t>
      </w:r>
      <w:proofErr w:type="spellEnd"/>
      <w:r>
        <w:rPr>
          <w:rFonts w:ascii="Helvetica" w:hAnsi="Helvetica"/>
          <w:color w:val="000000"/>
          <w:sz w:val="16"/>
        </w:rPr>
        <w:t xml:space="preserve"> 1998 No  40 reg 6</w:t>
      </w:r>
    </w:p>
    <w:p w14:paraId="0133C842"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4</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 am 1978 No 2</w:t>
      </w:r>
    </w:p>
    <w:p w14:paraId="3A9641B3"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1979 No 26</w:t>
      </w:r>
    </w:p>
    <w:p w14:paraId="316352EF"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ins 1992 No 33</w:t>
      </w:r>
    </w:p>
    <w:p w14:paraId="4A717723"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7DF44B29"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5</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3A) ins 1998 No 40 reg 4</w:t>
      </w:r>
    </w:p>
    <w:p w14:paraId="1FF44EBF"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7A7DA9C2"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6</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3B) ins 1998 No 40 reg 4</w:t>
      </w:r>
    </w:p>
    <w:p w14:paraId="41E67668"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4159423B"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6A</w:t>
      </w:r>
      <w:r>
        <w:rPr>
          <w:rFonts w:ascii="Helvetica" w:hAnsi="Helvetica"/>
          <w:color w:val="000000"/>
          <w:sz w:val="16"/>
        </w:rPr>
        <w:tab/>
        <w:t>ins 1979 No 18</w:t>
      </w:r>
    </w:p>
    <w:p w14:paraId="184EB218"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1E130256"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7</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7 am 1978 No 2; 1979 No 18</w:t>
      </w:r>
    </w:p>
    <w:p w14:paraId="5A4D58E2"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6457C66B"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3C) ins 1998 No 40 reg 4</w:t>
      </w:r>
    </w:p>
    <w:p w14:paraId="1663DB6D"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0FE5B54C"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br w:type="page"/>
      </w:r>
      <w:r>
        <w:rPr>
          <w:rFonts w:ascii="Helvetica" w:hAnsi="Helvetica"/>
          <w:color w:val="000000"/>
          <w:sz w:val="16"/>
        </w:rPr>
        <w:lastRenderedPageBreak/>
        <w:t>reg 8</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8 am 1978 No 2; 1979 No 18</w:t>
      </w:r>
    </w:p>
    <w:p w14:paraId="7A68F022"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26D14C27"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3D) ins 1998 No 40 reg 4</w:t>
      </w:r>
    </w:p>
    <w:p w14:paraId="46633B20"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67E014FD"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9</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9 am 1974 No 5</w:t>
      </w:r>
    </w:p>
    <w:p w14:paraId="1A920A00"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sub 1975 No 3</w:t>
      </w:r>
    </w:p>
    <w:p w14:paraId="6F965E8A"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am 1978 No 2</w:t>
      </w:r>
    </w:p>
    <w:p w14:paraId="76B5CB57"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sub 1979 No 18</w:t>
      </w:r>
    </w:p>
    <w:p w14:paraId="3746C882"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am 1981 No 22; 1982 No 34</w:t>
      </w:r>
    </w:p>
    <w:p w14:paraId="3186FF77"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230342B6"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3E) ins 1998 No 40 reg 4</w:t>
      </w:r>
    </w:p>
    <w:p w14:paraId="4F2308B9"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0E127B6D"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10</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10 om 1975 No 3</w:t>
      </w:r>
    </w:p>
    <w:p w14:paraId="7615AC62"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3F) ins 1998 No 40 reg 4</w:t>
      </w:r>
    </w:p>
    <w:p w14:paraId="388316C0"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180C9400"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11</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11 am 1975 No 3; 1978 No 2</w:t>
      </w:r>
    </w:p>
    <w:p w14:paraId="35968C15"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6B88D16D"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3G) ins 1998 No 40 reg 4</w:t>
      </w:r>
    </w:p>
    <w:p w14:paraId="7AD72D98"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2BFD08BF"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12</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12 am 1975 No 3; 1978 No 2; 1983 No 7; 1987 No 11</w:t>
      </w:r>
    </w:p>
    <w:p w14:paraId="254549DA"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No 29, 1997</w:t>
      </w:r>
    </w:p>
    <w:p w14:paraId="6E2EE817"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3H) ins 1998 No 40 reg 4</w:t>
      </w:r>
    </w:p>
    <w:p w14:paraId="188AA787"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1A49B28C"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13</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13 am 1978 No 2</w:t>
      </w:r>
    </w:p>
    <w:p w14:paraId="185369CC"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530E6EC8"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3I) ins 1998 No 40 reg 4</w:t>
      </w:r>
    </w:p>
    <w:p w14:paraId="6BBCC6EB"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44282486"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14</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14 om 1998 No 40 reg 5</w:t>
      </w:r>
    </w:p>
    <w:p w14:paraId="530E0BF5"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3J) ins 1998 No 40 reg 4</w:t>
      </w:r>
    </w:p>
    <w:p w14:paraId="5CEDA9B1"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2493D686"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15</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3K) ins 1998 No 40 reg 4</w:t>
      </w:r>
    </w:p>
    <w:p w14:paraId="5699A9BF"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6011E0C6"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16</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16 am 1975 No 3; 1978 No 2</w:t>
      </w:r>
    </w:p>
    <w:p w14:paraId="28E8E459"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098CEAB3"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3L) ins 1998 No 40 reg 4</w:t>
      </w:r>
    </w:p>
    <w:p w14:paraId="7E1489A0"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74F0AC98"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17</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17 am 1975 No 3; 1978 No 2; 1981 No 22</w:t>
      </w:r>
    </w:p>
    <w:p w14:paraId="501A2B98"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1707411C"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3M) ins 1998 No 40 reg 4</w:t>
      </w:r>
    </w:p>
    <w:p w14:paraId="0C598F50"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62DBB61E"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18</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4)</w:t>
      </w:r>
    </w:p>
    <w:p w14:paraId="21E696BC"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sub 1978 No 2</w:t>
      </w:r>
    </w:p>
    <w:p w14:paraId="26316B1D"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50E6EF95"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ins 1996 No 3</w:t>
      </w:r>
    </w:p>
    <w:p w14:paraId="4681FBDF"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03A88490"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br w:type="page"/>
      </w:r>
      <w:r>
        <w:rPr>
          <w:rFonts w:ascii="Helvetica" w:hAnsi="Helvetica"/>
          <w:color w:val="000000"/>
          <w:sz w:val="16"/>
        </w:rPr>
        <w:lastRenderedPageBreak/>
        <w:t>reg 19</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19 om 1991 No 23</w:t>
      </w:r>
    </w:p>
    <w:p w14:paraId="72F24706"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5 ) am 1979 No 26</w:t>
      </w:r>
    </w:p>
    <w:p w14:paraId="539BB2A8"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1721AC14"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ins 1996 No 3</w:t>
      </w:r>
    </w:p>
    <w:p w14:paraId="01D334F7"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1EA395F7"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20</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20 om 1991 No 23</w:t>
      </w:r>
    </w:p>
    <w:p w14:paraId="04BCDAFC"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6 ) am 1974 No 5</w:t>
      </w:r>
    </w:p>
    <w:p w14:paraId="5C29AD24"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sub 1975 No 3</w:t>
      </w:r>
    </w:p>
    <w:p w14:paraId="45E435BD"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am 1978 No 2; 1979 No 18; 1981 No 22</w:t>
      </w:r>
    </w:p>
    <w:p w14:paraId="5EEE7092"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7C6173DE"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ins 1996 No 3</w:t>
      </w:r>
    </w:p>
    <w:p w14:paraId="41A6FBE4"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3E1A3790"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21</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21 am 1979 No 18</w:t>
      </w:r>
    </w:p>
    <w:p w14:paraId="0ED27212"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1991 No 23</w:t>
      </w:r>
    </w:p>
    <w:p w14:paraId="3A6EDF73"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18 ) am 1974 No 5; 1975 No 3; 1979 No 18</w:t>
      </w:r>
    </w:p>
    <w:p w14:paraId="4A7F207C"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sub 1981 No 22</w:t>
      </w:r>
    </w:p>
    <w:p w14:paraId="0A0E097F"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am 1983 No 7; 1998 No 40 reg 7</w:t>
      </w:r>
    </w:p>
    <w:p w14:paraId="578EF572"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226B0BFB"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22</w:t>
      </w:r>
      <w:r>
        <w:rPr>
          <w:rFonts w:ascii="Helvetica" w:hAnsi="Helvetica"/>
          <w:color w:val="000000"/>
          <w:sz w:val="16"/>
        </w:rPr>
        <w:tab/>
        <w:t>om 1991 No 23</w:t>
      </w:r>
    </w:p>
    <w:p w14:paraId="7FB74F6E" w14:textId="77777777" w:rsidR="00FB3F95" w:rsidRDefault="00FB3F95">
      <w:pPr>
        <w:tabs>
          <w:tab w:val="left" w:leader="dot" w:pos="2200"/>
        </w:tabs>
        <w:spacing w:before="20" w:after="20"/>
        <w:ind w:left="2420" w:hanging="2160"/>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The Schedule</w:t>
      </w:r>
      <w:r>
        <w:rPr>
          <w:rFonts w:ascii="Helvetica" w:hAnsi="Helvetica"/>
          <w:color w:val="000000"/>
          <w:sz w:val="16"/>
        </w:rPr>
        <w:tab/>
        <w:t>om 1975 No 3</w:t>
      </w:r>
    </w:p>
    <w:p w14:paraId="366F3875" w14:textId="77777777" w:rsidR="00FB3F95" w:rsidRDefault="00FB3F95">
      <w:pPr>
        <w:tabs>
          <w:tab w:val="left" w:leader="dot" w:pos="2200"/>
        </w:tabs>
        <w:spacing w:before="20" w:after="20"/>
        <w:ind w:left="2420" w:hanging="2160"/>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Schedules</w:t>
      </w:r>
      <w:r>
        <w:rPr>
          <w:rFonts w:ascii="Helvetica" w:hAnsi="Helvetica"/>
          <w:color w:val="000000"/>
          <w:sz w:val="16"/>
        </w:rPr>
        <w:tab/>
        <w:t>ins 1975 No 3</w:t>
      </w:r>
    </w:p>
    <w:p w14:paraId="63D59FF7" w14:textId="77777777" w:rsidR="00FB3F95" w:rsidRDefault="00FB3F95">
      <w:pPr>
        <w:tabs>
          <w:tab w:val="left" w:leader="dot" w:pos="2200"/>
        </w:tabs>
        <w:spacing w:before="20" w:after="20"/>
        <w:ind w:left="2420" w:hanging="2160"/>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sch 1</w:t>
      </w:r>
      <w:r>
        <w:rPr>
          <w:rFonts w:ascii="Helvetica" w:hAnsi="Helvetica"/>
          <w:color w:val="000000"/>
          <w:sz w:val="16"/>
        </w:rPr>
        <w:tab/>
        <w:t>ins 1975 No 3</w:t>
      </w:r>
    </w:p>
    <w:p w14:paraId="1566C12B"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sch 1</w:t>
      </w:r>
      <w:r>
        <w:rPr>
          <w:rFonts w:ascii="Helvetica" w:hAnsi="Helvetica"/>
          <w:color w:val="000000"/>
          <w:sz w:val="16"/>
        </w:rPr>
        <w:tab/>
        <w:t>am 1979 No 18; 1984 No 26</w:t>
      </w:r>
    </w:p>
    <w:p w14:paraId="220D3A75"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1991 No 23</w:t>
      </w:r>
    </w:p>
    <w:p w14:paraId="708857F1" w14:textId="77777777" w:rsidR="00FB3F95" w:rsidRDefault="00FB3F95">
      <w:pPr>
        <w:tabs>
          <w:tab w:val="left" w:leader="dot" w:pos="2200"/>
        </w:tabs>
        <w:spacing w:before="20" w:after="20"/>
        <w:ind w:left="2420" w:hanging="2160"/>
        <w:rPr>
          <w:rFonts w:ascii="Helvetica" w:hAnsi="Helvetica"/>
          <w:color w:val="000000"/>
          <w:sz w:val="16"/>
        </w:rPr>
      </w:pPr>
      <w:r>
        <w:rPr>
          <w:rFonts w:ascii="Helvetica" w:hAnsi="Helvetica"/>
          <w:color w:val="000000"/>
          <w:sz w:val="16"/>
        </w:rPr>
        <w:t>sch 2</w:t>
      </w:r>
      <w:r>
        <w:rPr>
          <w:rFonts w:ascii="Helvetica" w:hAnsi="Helvetica"/>
          <w:color w:val="000000"/>
          <w:sz w:val="16"/>
        </w:rPr>
        <w:tab/>
        <w:t>ins 1975 No 3</w:t>
      </w:r>
    </w:p>
    <w:p w14:paraId="39A2B6A8"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sub 1981 No 22</w:t>
      </w:r>
    </w:p>
    <w:p w14:paraId="3246197B" w14:textId="77777777" w:rsidR="00FB3F95" w:rsidRDefault="00FB3F95">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464C6457" w14:textId="77777777" w:rsidR="00FB3F95" w:rsidRDefault="00FB3F95">
      <w:pPr>
        <w:pBdr>
          <w:bottom w:val="single" w:sz="6" w:space="1" w:color="auto"/>
        </w:pBdr>
        <w:tabs>
          <w:tab w:val="left" w:leader="dot" w:pos="2200"/>
        </w:tabs>
        <w:spacing w:before="20" w:after="20"/>
        <w:ind w:left="2420" w:hanging="2160"/>
        <w:rPr>
          <w:rFonts w:ascii="Helvetica" w:hAnsi="Helvetica"/>
          <w:color w:val="000000"/>
          <w:sz w:val="20"/>
        </w:rPr>
      </w:pPr>
    </w:p>
    <w:p w14:paraId="7BB24394" w14:textId="77777777" w:rsidR="00FB3F95" w:rsidRDefault="00FB3F95">
      <w:pPr>
        <w:tabs>
          <w:tab w:val="left" w:leader="dot" w:pos="2200"/>
        </w:tabs>
        <w:spacing w:before="20" w:after="20"/>
        <w:ind w:left="2420" w:hanging="2160"/>
        <w:rPr>
          <w:rFonts w:ascii="Helvetica" w:hAnsi="Helvetica"/>
          <w:color w:val="000000"/>
          <w:sz w:val="20"/>
        </w:rPr>
        <w:sectPr w:rsidR="00FB3F95" w:rsidSect="00675A3C">
          <w:headerReference w:type="even" r:id="rId30"/>
          <w:headerReference w:type="default" r:id="rId31"/>
          <w:footerReference w:type="default" r:id="rId32"/>
          <w:type w:val="continuous"/>
          <w:pgSz w:w="11906" w:h="16838"/>
          <w:pgMar w:top="2999" w:right="1899" w:bottom="2500" w:left="2302" w:header="2477" w:footer="2098" w:gutter="0"/>
          <w:cols w:space="720"/>
          <w:titlePg/>
          <w:docGrid w:linePitch="326"/>
        </w:sectPr>
      </w:pPr>
    </w:p>
    <w:p w14:paraId="00D78D24" w14:textId="77777777" w:rsidR="00FB3F95" w:rsidRDefault="00FB3F95">
      <w:pPr>
        <w:spacing w:before="80"/>
        <w:ind w:left="260" w:hanging="260"/>
        <w:rPr>
          <w:rFonts w:ascii="Helvetica" w:hAnsi="Helvetica"/>
          <w:b/>
          <w:color w:val="000000"/>
          <w:sz w:val="18"/>
        </w:rPr>
      </w:pPr>
      <w:r>
        <w:rPr>
          <w:rFonts w:ascii="Helvetica" w:hAnsi="Helvetica"/>
          <w:b/>
          <w:color w:val="000000"/>
          <w:sz w:val="18"/>
        </w:rPr>
        <w:t>6</w:t>
      </w:r>
      <w:r>
        <w:rPr>
          <w:rFonts w:ascii="Helvetica" w:hAnsi="Helvetica"/>
          <w:b/>
          <w:color w:val="000000"/>
          <w:sz w:val="18"/>
        </w:rPr>
        <w:tab/>
        <w:t>Table of earlier republications</w:t>
      </w:r>
    </w:p>
    <w:tbl>
      <w:tblPr>
        <w:tblW w:w="7050" w:type="dxa"/>
        <w:tblInd w:w="408" w:type="dxa"/>
        <w:tblLayout w:type="fixed"/>
        <w:tblLook w:val="0000" w:firstRow="0" w:lastRow="0" w:firstColumn="0" w:lastColumn="0" w:noHBand="0" w:noVBand="0"/>
      </w:tblPr>
      <w:tblGrid>
        <w:gridCol w:w="2350"/>
        <w:gridCol w:w="2350"/>
        <w:gridCol w:w="2350"/>
      </w:tblGrid>
      <w:tr w:rsidR="00FB3F95" w14:paraId="35FB249A" w14:textId="77777777" w:rsidTr="00B158AF">
        <w:tc>
          <w:tcPr>
            <w:tcW w:w="2350" w:type="dxa"/>
            <w:tcBorders>
              <w:top w:val="single" w:sz="6" w:space="0" w:color="auto"/>
              <w:bottom w:val="single" w:sz="2" w:space="0" w:color="auto"/>
            </w:tcBorders>
          </w:tcPr>
          <w:p w14:paraId="684E41AB" w14:textId="77777777" w:rsidR="00FB3F95" w:rsidRDefault="00FB3F95">
            <w:pPr>
              <w:spacing w:after="60"/>
              <w:ind w:right="20"/>
              <w:jc w:val="center"/>
              <w:rPr>
                <w:rFonts w:ascii="Helvetica" w:hAnsi="Helvetica"/>
                <w:color w:val="000000"/>
                <w:sz w:val="16"/>
              </w:rPr>
            </w:pPr>
            <w:r>
              <w:rPr>
                <w:rFonts w:ascii="Helvetica" w:hAnsi="Helvetica"/>
                <w:color w:val="000000"/>
                <w:sz w:val="16"/>
              </w:rPr>
              <w:t>Republication No</w:t>
            </w:r>
          </w:p>
        </w:tc>
        <w:tc>
          <w:tcPr>
            <w:tcW w:w="2350" w:type="dxa"/>
            <w:tcBorders>
              <w:top w:val="single" w:sz="6" w:space="0" w:color="auto"/>
              <w:bottom w:val="single" w:sz="2" w:space="0" w:color="auto"/>
            </w:tcBorders>
          </w:tcPr>
          <w:p w14:paraId="1D3A21AE" w14:textId="77777777" w:rsidR="00FB3F95" w:rsidRDefault="00FB3F95">
            <w:pPr>
              <w:spacing w:after="60"/>
              <w:ind w:right="20"/>
              <w:jc w:val="center"/>
              <w:rPr>
                <w:rFonts w:ascii="Helvetica" w:hAnsi="Helvetica"/>
                <w:color w:val="000000"/>
                <w:sz w:val="16"/>
              </w:rPr>
            </w:pPr>
            <w:r>
              <w:rPr>
                <w:rFonts w:ascii="Helvetica" w:hAnsi="Helvetica"/>
                <w:color w:val="000000"/>
                <w:sz w:val="16"/>
              </w:rPr>
              <w:t>Amendments  to</w:t>
            </w:r>
          </w:p>
        </w:tc>
        <w:tc>
          <w:tcPr>
            <w:tcW w:w="2350" w:type="dxa"/>
            <w:tcBorders>
              <w:top w:val="single" w:sz="6" w:space="0" w:color="auto"/>
              <w:bottom w:val="single" w:sz="2" w:space="0" w:color="auto"/>
            </w:tcBorders>
          </w:tcPr>
          <w:p w14:paraId="5A2AC602" w14:textId="77777777" w:rsidR="00FB3F95" w:rsidRDefault="00FB3F95">
            <w:pPr>
              <w:spacing w:after="60"/>
              <w:ind w:right="20"/>
              <w:jc w:val="center"/>
              <w:rPr>
                <w:rFonts w:ascii="Helvetica" w:hAnsi="Helvetica"/>
                <w:color w:val="000000"/>
                <w:sz w:val="16"/>
              </w:rPr>
            </w:pPr>
            <w:r>
              <w:rPr>
                <w:rFonts w:ascii="Helvetica" w:hAnsi="Helvetica"/>
                <w:color w:val="000000"/>
                <w:sz w:val="16"/>
              </w:rPr>
              <w:t>Republication date</w:t>
            </w:r>
          </w:p>
        </w:tc>
      </w:tr>
      <w:tr w:rsidR="00FB3F95" w14:paraId="34AD58FD" w14:textId="77777777" w:rsidTr="00B158AF">
        <w:tc>
          <w:tcPr>
            <w:tcW w:w="2350" w:type="dxa"/>
          </w:tcPr>
          <w:p w14:paraId="7EB7F4AB" w14:textId="77777777" w:rsidR="00FB3F95" w:rsidRDefault="00FB3F95">
            <w:pPr>
              <w:spacing w:after="60"/>
              <w:jc w:val="center"/>
              <w:rPr>
                <w:rFonts w:ascii="Helvetica" w:hAnsi="Helvetica"/>
                <w:color w:val="000000"/>
                <w:sz w:val="18"/>
              </w:rPr>
            </w:pPr>
            <w:r>
              <w:rPr>
                <w:rFonts w:ascii="Helvetica" w:hAnsi="Helvetica"/>
                <w:color w:val="000000"/>
                <w:sz w:val="18"/>
              </w:rPr>
              <w:t>(1)</w:t>
            </w:r>
          </w:p>
        </w:tc>
        <w:tc>
          <w:tcPr>
            <w:tcW w:w="2350" w:type="dxa"/>
          </w:tcPr>
          <w:p w14:paraId="72324452" w14:textId="77777777" w:rsidR="00FB3F95" w:rsidRDefault="00FB3F95">
            <w:pPr>
              <w:spacing w:after="60"/>
              <w:jc w:val="left"/>
              <w:rPr>
                <w:rFonts w:ascii="Helvetica" w:hAnsi="Helvetica"/>
                <w:color w:val="000000"/>
                <w:sz w:val="18"/>
              </w:rPr>
            </w:pPr>
            <w:r>
              <w:rPr>
                <w:rFonts w:ascii="Helvetica" w:hAnsi="Helvetica"/>
                <w:color w:val="000000"/>
                <w:sz w:val="18"/>
              </w:rPr>
              <w:t>SL 1991 No 23</w:t>
            </w:r>
          </w:p>
        </w:tc>
        <w:tc>
          <w:tcPr>
            <w:tcW w:w="2350" w:type="dxa"/>
          </w:tcPr>
          <w:p w14:paraId="0D73F5E7" w14:textId="77777777" w:rsidR="00FB3F95" w:rsidRDefault="00FB3F95">
            <w:pPr>
              <w:spacing w:after="60"/>
              <w:jc w:val="left"/>
              <w:rPr>
                <w:rFonts w:ascii="Helvetica" w:hAnsi="Helvetica"/>
                <w:color w:val="000000"/>
                <w:sz w:val="18"/>
              </w:rPr>
            </w:pPr>
            <w:r>
              <w:rPr>
                <w:rFonts w:ascii="Helvetica" w:hAnsi="Helvetica"/>
                <w:color w:val="000000"/>
                <w:sz w:val="18"/>
              </w:rPr>
              <w:t>30 September 1991</w:t>
            </w:r>
          </w:p>
        </w:tc>
      </w:tr>
      <w:tr w:rsidR="00FB3F95" w14:paraId="1C681E81" w14:textId="77777777" w:rsidTr="00B158AF">
        <w:tc>
          <w:tcPr>
            <w:tcW w:w="2350" w:type="dxa"/>
          </w:tcPr>
          <w:p w14:paraId="793BB2FB" w14:textId="77777777" w:rsidR="00FB3F95" w:rsidRDefault="00FB3F95">
            <w:pPr>
              <w:spacing w:after="60"/>
              <w:jc w:val="center"/>
              <w:rPr>
                <w:rFonts w:ascii="Helvetica" w:hAnsi="Helvetica"/>
                <w:color w:val="000000"/>
                <w:sz w:val="18"/>
              </w:rPr>
            </w:pPr>
            <w:r>
              <w:rPr>
                <w:rFonts w:ascii="Helvetica" w:hAnsi="Helvetica"/>
                <w:color w:val="000000"/>
                <w:sz w:val="18"/>
              </w:rPr>
              <w:t>(2)</w:t>
            </w:r>
          </w:p>
        </w:tc>
        <w:tc>
          <w:tcPr>
            <w:tcW w:w="2350" w:type="dxa"/>
          </w:tcPr>
          <w:p w14:paraId="024E358F" w14:textId="77777777" w:rsidR="00FB3F95" w:rsidRDefault="00FB3F95">
            <w:pPr>
              <w:spacing w:after="60"/>
              <w:jc w:val="left"/>
              <w:rPr>
                <w:rFonts w:ascii="Helvetica" w:hAnsi="Helvetica"/>
                <w:color w:val="000000"/>
                <w:sz w:val="18"/>
              </w:rPr>
            </w:pPr>
            <w:r>
              <w:rPr>
                <w:rFonts w:ascii="Helvetica" w:hAnsi="Helvetica"/>
                <w:color w:val="000000"/>
                <w:sz w:val="18"/>
              </w:rPr>
              <w:t>SL 1992 No 33</w:t>
            </w:r>
          </w:p>
        </w:tc>
        <w:tc>
          <w:tcPr>
            <w:tcW w:w="2350" w:type="dxa"/>
          </w:tcPr>
          <w:p w14:paraId="0D69517F" w14:textId="77777777" w:rsidR="00FB3F95" w:rsidRDefault="00FB3F95">
            <w:pPr>
              <w:spacing w:after="60"/>
              <w:jc w:val="left"/>
              <w:rPr>
                <w:rFonts w:ascii="Helvetica" w:hAnsi="Helvetica"/>
                <w:color w:val="000000"/>
                <w:sz w:val="18"/>
              </w:rPr>
            </w:pPr>
            <w:r>
              <w:rPr>
                <w:rFonts w:ascii="Helvetica" w:hAnsi="Helvetica"/>
                <w:color w:val="000000"/>
                <w:sz w:val="18"/>
              </w:rPr>
              <w:t>30 April 1993</w:t>
            </w:r>
          </w:p>
        </w:tc>
      </w:tr>
      <w:tr w:rsidR="00FB3F95" w14:paraId="49873D4F" w14:textId="77777777" w:rsidTr="00B158AF">
        <w:tc>
          <w:tcPr>
            <w:tcW w:w="2350" w:type="dxa"/>
            <w:tcBorders>
              <w:bottom w:val="single" w:sz="4" w:space="0" w:color="auto"/>
            </w:tcBorders>
          </w:tcPr>
          <w:p w14:paraId="6166E92B" w14:textId="77777777" w:rsidR="00FB3F95" w:rsidRDefault="00FB3F95">
            <w:pPr>
              <w:spacing w:after="60"/>
              <w:jc w:val="center"/>
              <w:rPr>
                <w:rFonts w:ascii="Helvetica" w:hAnsi="Helvetica"/>
                <w:color w:val="000000"/>
                <w:sz w:val="18"/>
              </w:rPr>
            </w:pPr>
            <w:r>
              <w:rPr>
                <w:rFonts w:ascii="Helvetica" w:hAnsi="Helvetica"/>
                <w:color w:val="000000"/>
                <w:sz w:val="18"/>
              </w:rPr>
              <w:t>(3)</w:t>
            </w:r>
          </w:p>
        </w:tc>
        <w:tc>
          <w:tcPr>
            <w:tcW w:w="2350" w:type="dxa"/>
            <w:tcBorders>
              <w:bottom w:val="single" w:sz="4" w:space="0" w:color="auto"/>
            </w:tcBorders>
          </w:tcPr>
          <w:p w14:paraId="440BFA33" w14:textId="77777777" w:rsidR="00FB3F95" w:rsidRDefault="00FB3F95">
            <w:pPr>
              <w:spacing w:after="60"/>
              <w:jc w:val="left"/>
              <w:rPr>
                <w:rFonts w:ascii="Helvetica" w:hAnsi="Helvetica"/>
                <w:color w:val="000000"/>
                <w:sz w:val="18"/>
              </w:rPr>
            </w:pPr>
            <w:r>
              <w:rPr>
                <w:rFonts w:ascii="Helvetica" w:hAnsi="Helvetica"/>
                <w:color w:val="000000"/>
                <w:sz w:val="18"/>
              </w:rPr>
              <w:t>SL 1996 No 3</w:t>
            </w:r>
          </w:p>
        </w:tc>
        <w:tc>
          <w:tcPr>
            <w:tcW w:w="2350" w:type="dxa"/>
            <w:tcBorders>
              <w:bottom w:val="single" w:sz="4" w:space="0" w:color="auto"/>
            </w:tcBorders>
          </w:tcPr>
          <w:p w14:paraId="1A8A5FBB" w14:textId="77777777" w:rsidR="00FB3F95" w:rsidRDefault="00FB3F95">
            <w:pPr>
              <w:spacing w:after="60"/>
              <w:jc w:val="left"/>
              <w:rPr>
                <w:rFonts w:ascii="Helvetica" w:hAnsi="Helvetica"/>
                <w:color w:val="000000"/>
                <w:sz w:val="18"/>
              </w:rPr>
            </w:pPr>
            <w:r>
              <w:rPr>
                <w:rFonts w:ascii="Helvetica" w:hAnsi="Helvetica"/>
                <w:color w:val="000000"/>
                <w:sz w:val="18"/>
              </w:rPr>
              <w:t>31 March 1996</w:t>
            </w:r>
          </w:p>
        </w:tc>
      </w:tr>
    </w:tbl>
    <w:p w14:paraId="6447D843" w14:textId="77777777" w:rsidR="00FB3F95" w:rsidRDefault="00FB3F95">
      <w:pPr>
        <w:spacing w:before="160"/>
        <w:ind w:left="260" w:hanging="260"/>
        <w:rPr>
          <w:rFonts w:ascii="Helvetica" w:hAnsi="Helvetica"/>
          <w:b/>
          <w:color w:val="000000"/>
          <w:sz w:val="18"/>
        </w:rPr>
      </w:pPr>
      <w:r>
        <w:rPr>
          <w:rFonts w:ascii="Helvetica" w:hAnsi="Helvetica"/>
          <w:b/>
          <w:color w:val="000000"/>
          <w:sz w:val="18"/>
        </w:rPr>
        <w:br w:type="page"/>
      </w:r>
      <w:r>
        <w:rPr>
          <w:rFonts w:ascii="Helvetica" w:hAnsi="Helvetica"/>
          <w:b/>
          <w:color w:val="000000"/>
          <w:sz w:val="18"/>
        </w:rPr>
        <w:lastRenderedPageBreak/>
        <w:t>7</w:t>
      </w:r>
      <w:r>
        <w:rPr>
          <w:rFonts w:ascii="Helvetica" w:hAnsi="Helvetica"/>
          <w:b/>
          <w:color w:val="000000"/>
          <w:sz w:val="18"/>
        </w:rPr>
        <w:tab/>
        <w:t>Table of renumbered provisions</w:t>
      </w:r>
    </w:p>
    <w:p w14:paraId="33407701" w14:textId="77777777" w:rsidR="00FB3F95" w:rsidRDefault="00FB3F95">
      <w:pPr>
        <w:tabs>
          <w:tab w:val="left" w:pos="2800"/>
          <w:tab w:val="left" w:pos="5400"/>
        </w:tabs>
        <w:ind w:left="300"/>
        <w:rPr>
          <w:rFonts w:ascii="Helvetica" w:hAnsi="Helvetica"/>
          <w:color w:val="000000"/>
          <w:sz w:val="18"/>
        </w:rPr>
      </w:pPr>
      <w:r>
        <w:rPr>
          <w:rFonts w:ascii="Helvetica" w:hAnsi="Helvetica"/>
          <w:color w:val="000000"/>
          <w:sz w:val="18"/>
        </w:rPr>
        <w:t>as made by SL 1998 No 40</w:t>
      </w:r>
    </w:p>
    <w:tbl>
      <w:tblPr>
        <w:tblW w:w="7780" w:type="dxa"/>
        <w:tblLayout w:type="fixed"/>
        <w:tblCellMar>
          <w:left w:w="80" w:type="dxa"/>
          <w:right w:w="80" w:type="dxa"/>
        </w:tblCellMar>
        <w:tblLook w:val="0000" w:firstRow="0" w:lastRow="0" w:firstColumn="0" w:lastColumn="0" w:noHBand="0" w:noVBand="0"/>
      </w:tblPr>
      <w:tblGrid>
        <w:gridCol w:w="2268"/>
        <w:gridCol w:w="1832"/>
        <w:gridCol w:w="2279"/>
        <w:gridCol w:w="1401"/>
      </w:tblGrid>
      <w:tr w:rsidR="00FB3F95" w14:paraId="27EE63D7" w14:textId="77777777" w:rsidTr="00B53491">
        <w:trPr>
          <w:cantSplit/>
        </w:trPr>
        <w:tc>
          <w:tcPr>
            <w:tcW w:w="2268" w:type="dxa"/>
            <w:tcBorders>
              <w:top w:val="single" w:sz="6" w:space="0" w:color="auto"/>
              <w:bottom w:val="single" w:sz="2" w:space="0" w:color="auto"/>
            </w:tcBorders>
          </w:tcPr>
          <w:p w14:paraId="4B223415" w14:textId="77777777" w:rsidR="00FB3F95" w:rsidRDefault="00FB3F95">
            <w:pPr>
              <w:tabs>
                <w:tab w:val="left" w:leader="dot" w:pos="1900"/>
              </w:tabs>
              <w:spacing w:before="40" w:after="40"/>
              <w:jc w:val="left"/>
              <w:rPr>
                <w:rFonts w:ascii="Helvetica" w:hAnsi="Helvetica"/>
                <w:color w:val="000000"/>
                <w:sz w:val="16"/>
              </w:rPr>
            </w:pPr>
            <w:r>
              <w:rPr>
                <w:rFonts w:ascii="Helvetica" w:hAnsi="Helvetica"/>
                <w:color w:val="000000"/>
                <w:sz w:val="16"/>
              </w:rPr>
              <w:t>Previous</w:t>
            </w:r>
          </w:p>
        </w:tc>
        <w:tc>
          <w:tcPr>
            <w:tcW w:w="1832" w:type="dxa"/>
            <w:tcBorders>
              <w:top w:val="single" w:sz="6" w:space="0" w:color="auto"/>
              <w:bottom w:val="single" w:sz="2" w:space="0" w:color="auto"/>
            </w:tcBorders>
          </w:tcPr>
          <w:p w14:paraId="7A34F7D8" w14:textId="77777777" w:rsidR="00FB3F95" w:rsidRDefault="00FB3F95">
            <w:pPr>
              <w:spacing w:before="40" w:after="40"/>
              <w:jc w:val="left"/>
              <w:rPr>
                <w:rFonts w:ascii="Helvetica" w:hAnsi="Helvetica"/>
                <w:color w:val="000000"/>
                <w:sz w:val="16"/>
              </w:rPr>
            </w:pPr>
            <w:r>
              <w:rPr>
                <w:rFonts w:ascii="Helvetica" w:hAnsi="Helvetica"/>
                <w:color w:val="000000"/>
                <w:sz w:val="16"/>
              </w:rPr>
              <w:t>Renumbered as</w:t>
            </w:r>
          </w:p>
        </w:tc>
        <w:tc>
          <w:tcPr>
            <w:tcW w:w="2279" w:type="dxa"/>
            <w:tcBorders>
              <w:top w:val="single" w:sz="6" w:space="0" w:color="auto"/>
              <w:bottom w:val="single" w:sz="2" w:space="0" w:color="auto"/>
            </w:tcBorders>
          </w:tcPr>
          <w:p w14:paraId="5D152116" w14:textId="77777777" w:rsidR="00FB3F95" w:rsidRDefault="00FB3F95">
            <w:pPr>
              <w:spacing w:before="40" w:after="40"/>
              <w:jc w:val="left"/>
              <w:rPr>
                <w:rFonts w:ascii="Helvetica" w:hAnsi="Helvetica"/>
                <w:color w:val="000000"/>
                <w:sz w:val="16"/>
              </w:rPr>
            </w:pPr>
            <w:r>
              <w:rPr>
                <w:rFonts w:ascii="Helvetica" w:hAnsi="Helvetica"/>
                <w:color w:val="000000"/>
                <w:sz w:val="16"/>
              </w:rPr>
              <w:t>Previous</w:t>
            </w:r>
          </w:p>
        </w:tc>
        <w:tc>
          <w:tcPr>
            <w:tcW w:w="1401" w:type="dxa"/>
            <w:tcBorders>
              <w:top w:val="single" w:sz="6" w:space="0" w:color="auto"/>
              <w:bottom w:val="single" w:sz="2" w:space="0" w:color="auto"/>
            </w:tcBorders>
          </w:tcPr>
          <w:p w14:paraId="0EA34082" w14:textId="77777777" w:rsidR="00FB3F95" w:rsidRDefault="00FB3F95">
            <w:pPr>
              <w:spacing w:before="40" w:after="40"/>
              <w:jc w:val="left"/>
              <w:rPr>
                <w:rFonts w:ascii="Helvetica" w:hAnsi="Helvetica"/>
                <w:color w:val="000000"/>
                <w:sz w:val="16"/>
              </w:rPr>
            </w:pPr>
            <w:r>
              <w:rPr>
                <w:rFonts w:ascii="Helvetica" w:hAnsi="Helvetica"/>
                <w:color w:val="000000"/>
                <w:sz w:val="16"/>
              </w:rPr>
              <w:t>Renumbered as</w:t>
            </w:r>
          </w:p>
        </w:tc>
      </w:tr>
      <w:tr w:rsidR="00FB3F95" w14:paraId="5ED0BC36" w14:textId="77777777" w:rsidTr="00B53491">
        <w:trPr>
          <w:cantSplit/>
        </w:trPr>
        <w:tc>
          <w:tcPr>
            <w:tcW w:w="2268" w:type="dxa"/>
          </w:tcPr>
          <w:p w14:paraId="7F78F3D0"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w:t>
            </w:r>
            <w:r>
              <w:rPr>
                <w:rFonts w:ascii="Helvetica" w:hAnsi="Helvetica"/>
                <w:color w:val="000000"/>
                <w:sz w:val="18"/>
              </w:rPr>
              <w:tab/>
            </w:r>
          </w:p>
        </w:tc>
        <w:tc>
          <w:tcPr>
            <w:tcW w:w="1832" w:type="dxa"/>
          </w:tcPr>
          <w:p w14:paraId="5E2E620E" w14:textId="77777777" w:rsidR="00FB3F95" w:rsidRDefault="00FB3F95">
            <w:pPr>
              <w:spacing w:before="20" w:after="20"/>
              <w:jc w:val="left"/>
              <w:rPr>
                <w:rFonts w:ascii="Helvetica" w:hAnsi="Helvetica"/>
                <w:color w:val="000000"/>
                <w:sz w:val="18"/>
              </w:rPr>
            </w:pPr>
            <w:r>
              <w:rPr>
                <w:rFonts w:ascii="Helvetica" w:hAnsi="Helvetica"/>
                <w:color w:val="000000"/>
                <w:sz w:val="18"/>
              </w:rPr>
              <w:t>4</w:t>
            </w:r>
          </w:p>
        </w:tc>
        <w:tc>
          <w:tcPr>
            <w:tcW w:w="2279" w:type="dxa"/>
          </w:tcPr>
          <w:p w14:paraId="347497B7"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3I</w:t>
            </w:r>
            <w:r>
              <w:rPr>
                <w:rFonts w:ascii="Helvetica" w:hAnsi="Helvetica"/>
                <w:color w:val="000000"/>
                <w:sz w:val="18"/>
              </w:rPr>
              <w:tab/>
            </w:r>
          </w:p>
        </w:tc>
        <w:tc>
          <w:tcPr>
            <w:tcW w:w="1401" w:type="dxa"/>
          </w:tcPr>
          <w:p w14:paraId="77ED1F25" w14:textId="77777777" w:rsidR="00FB3F95" w:rsidRDefault="00FB3F95">
            <w:pPr>
              <w:spacing w:before="20" w:after="20"/>
              <w:jc w:val="left"/>
              <w:rPr>
                <w:rFonts w:ascii="Helvetica" w:hAnsi="Helvetica"/>
                <w:color w:val="000000"/>
                <w:sz w:val="18"/>
              </w:rPr>
            </w:pPr>
            <w:r>
              <w:rPr>
                <w:rFonts w:ascii="Helvetica" w:hAnsi="Helvetica"/>
                <w:color w:val="000000"/>
                <w:sz w:val="18"/>
              </w:rPr>
              <w:t>13</w:t>
            </w:r>
          </w:p>
        </w:tc>
      </w:tr>
      <w:tr w:rsidR="00FB3F95" w14:paraId="49EEFC25" w14:textId="77777777" w:rsidTr="00B53491">
        <w:trPr>
          <w:cantSplit/>
        </w:trPr>
        <w:tc>
          <w:tcPr>
            <w:tcW w:w="2268" w:type="dxa"/>
          </w:tcPr>
          <w:p w14:paraId="08D14182"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3A</w:t>
            </w:r>
            <w:r>
              <w:rPr>
                <w:rFonts w:ascii="Helvetica" w:hAnsi="Helvetica"/>
                <w:color w:val="000000"/>
                <w:sz w:val="18"/>
              </w:rPr>
              <w:tab/>
            </w:r>
          </w:p>
        </w:tc>
        <w:tc>
          <w:tcPr>
            <w:tcW w:w="1832" w:type="dxa"/>
          </w:tcPr>
          <w:p w14:paraId="5ECABC31" w14:textId="77777777" w:rsidR="00FB3F95" w:rsidRDefault="00FB3F95">
            <w:pPr>
              <w:spacing w:before="20" w:after="20"/>
              <w:jc w:val="left"/>
              <w:rPr>
                <w:rFonts w:ascii="Helvetica" w:hAnsi="Helvetica"/>
                <w:color w:val="000000"/>
                <w:sz w:val="18"/>
              </w:rPr>
            </w:pPr>
            <w:r>
              <w:rPr>
                <w:rFonts w:ascii="Helvetica" w:hAnsi="Helvetica"/>
                <w:color w:val="000000"/>
                <w:sz w:val="18"/>
              </w:rPr>
              <w:t>5</w:t>
            </w:r>
          </w:p>
        </w:tc>
        <w:tc>
          <w:tcPr>
            <w:tcW w:w="2279" w:type="dxa"/>
          </w:tcPr>
          <w:p w14:paraId="22A284D6"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3J</w:t>
            </w:r>
            <w:r>
              <w:rPr>
                <w:rFonts w:ascii="Helvetica" w:hAnsi="Helvetica"/>
                <w:color w:val="000000"/>
                <w:sz w:val="18"/>
              </w:rPr>
              <w:tab/>
            </w:r>
          </w:p>
        </w:tc>
        <w:tc>
          <w:tcPr>
            <w:tcW w:w="1401" w:type="dxa"/>
          </w:tcPr>
          <w:p w14:paraId="4FCEC1D6" w14:textId="77777777" w:rsidR="00FB3F95" w:rsidRDefault="00FB3F95">
            <w:pPr>
              <w:spacing w:before="20" w:after="20"/>
              <w:jc w:val="left"/>
              <w:rPr>
                <w:rFonts w:ascii="Helvetica" w:hAnsi="Helvetica"/>
                <w:color w:val="000000"/>
                <w:sz w:val="18"/>
              </w:rPr>
            </w:pPr>
            <w:r>
              <w:rPr>
                <w:rFonts w:ascii="Helvetica" w:hAnsi="Helvetica"/>
                <w:color w:val="000000"/>
                <w:sz w:val="18"/>
              </w:rPr>
              <w:t>14</w:t>
            </w:r>
          </w:p>
        </w:tc>
      </w:tr>
      <w:tr w:rsidR="00FB3F95" w14:paraId="00315A86" w14:textId="77777777" w:rsidTr="00B53491">
        <w:trPr>
          <w:cantSplit/>
        </w:trPr>
        <w:tc>
          <w:tcPr>
            <w:tcW w:w="2268" w:type="dxa"/>
          </w:tcPr>
          <w:p w14:paraId="704BE344"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3B</w:t>
            </w:r>
            <w:r>
              <w:rPr>
                <w:rFonts w:ascii="Helvetica" w:hAnsi="Helvetica"/>
                <w:color w:val="000000"/>
                <w:sz w:val="18"/>
              </w:rPr>
              <w:tab/>
            </w:r>
          </w:p>
        </w:tc>
        <w:tc>
          <w:tcPr>
            <w:tcW w:w="1832" w:type="dxa"/>
          </w:tcPr>
          <w:p w14:paraId="2A5AA104" w14:textId="77777777" w:rsidR="00FB3F95" w:rsidRDefault="00FB3F95">
            <w:pPr>
              <w:spacing w:before="20" w:after="20"/>
              <w:jc w:val="left"/>
              <w:rPr>
                <w:rFonts w:ascii="Helvetica" w:hAnsi="Helvetica"/>
                <w:color w:val="000000"/>
                <w:sz w:val="18"/>
              </w:rPr>
            </w:pPr>
            <w:r>
              <w:rPr>
                <w:rFonts w:ascii="Helvetica" w:hAnsi="Helvetica"/>
                <w:color w:val="000000"/>
                <w:sz w:val="18"/>
              </w:rPr>
              <w:t>6</w:t>
            </w:r>
          </w:p>
        </w:tc>
        <w:tc>
          <w:tcPr>
            <w:tcW w:w="2279" w:type="dxa"/>
          </w:tcPr>
          <w:p w14:paraId="71DFCCEC"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3K</w:t>
            </w:r>
            <w:r>
              <w:rPr>
                <w:rFonts w:ascii="Helvetica" w:hAnsi="Helvetica"/>
                <w:color w:val="000000"/>
                <w:sz w:val="18"/>
              </w:rPr>
              <w:tab/>
            </w:r>
          </w:p>
        </w:tc>
        <w:tc>
          <w:tcPr>
            <w:tcW w:w="1401" w:type="dxa"/>
          </w:tcPr>
          <w:p w14:paraId="31C57BF6" w14:textId="77777777" w:rsidR="00FB3F95" w:rsidRDefault="00FB3F95">
            <w:pPr>
              <w:spacing w:before="20" w:after="20"/>
              <w:jc w:val="left"/>
              <w:rPr>
                <w:rFonts w:ascii="Helvetica" w:hAnsi="Helvetica"/>
                <w:color w:val="000000"/>
                <w:sz w:val="18"/>
              </w:rPr>
            </w:pPr>
            <w:r>
              <w:rPr>
                <w:rFonts w:ascii="Helvetica" w:hAnsi="Helvetica"/>
                <w:color w:val="000000"/>
                <w:sz w:val="18"/>
              </w:rPr>
              <w:t>15</w:t>
            </w:r>
          </w:p>
        </w:tc>
      </w:tr>
      <w:tr w:rsidR="00FB3F95" w14:paraId="43939E12" w14:textId="77777777" w:rsidTr="00B53491">
        <w:trPr>
          <w:cantSplit/>
        </w:trPr>
        <w:tc>
          <w:tcPr>
            <w:tcW w:w="2268" w:type="dxa"/>
          </w:tcPr>
          <w:p w14:paraId="006A651B"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3C</w:t>
            </w:r>
            <w:r>
              <w:rPr>
                <w:rFonts w:ascii="Helvetica" w:hAnsi="Helvetica"/>
                <w:color w:val="000000"/>
                <w:sz w:val="18"/>
              </w:rPr>
              <w:tab/>
            </w:r>
          </w:p>
        </w:tc>
        <w:tc>
          <w:tcPr>
            <w:tcW w:w="1832" w:type="dxa"/>
          </w:tcPr>
          <w:p w14:paraId="0CB5668C" w14:textId="77777777" w:rsidR="00FB3F95" w:rsidRDefault="00FB3F95">
            <w:pPr>
              <w:spacing w:before="20" w:after="20"/>
              <w:jc w:val="left"/>
              <w:rPr>
                <w:rFonts w:ascii="Helvetica" w:hAnsi="Helvetica"/>
                <w:color w:val="000000"/>
                <w:sz w:val="18"/>
              </w:rPr>
            </w:pPr>
            <w:r>
              <w:rPr>
                <w:rFonts w:ascii="Helvetica" w:hAnsi="Helvetica"/>
                <w:color w:val="000000"/>
                <w:sz w:val="18"/>
              </w:rPr>
              <w:t>7</w:t>
            </w:r>
          </w:p>
        </w:tc>
        <w:tc>
          <w:tcPr>
            <w:tcW w:w="2279" w:type="dxa"/>
          </w:tcPr>
          <w:p w14:paraId="262BD161"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3L</w:t>
            </w:r>
            <w:r>
              <w:rPr>
                <w:rFonts w:ascii="Helvetica" w:hAnsi="Helvetica"/>
                <w:color w:val="000000"/>
                <w:sz w:val="18"/>
              </w:rPr>
              <w:tab/>
            </w:r>
          </w:p>
        </w:tc>
        <w:tc>
          <w:tcPr>
            <w:tcW w:w="1401" w:type="dxa"/>
          </w:tcPr>
          <w:p w14:paraId="7A0C43D8" w14:textId="77777777" w:rsidR="00FB3F95" w:rsidRDefault="00FB3F95">
            <w:pPr>
              <w:spacing w:before="20" w:after="20"/>
              <w:jc w:val="left"/>
              <w:rPr>
                <w:rFonts w:ascii="Helvetica" w:hAnsi="Helvetica"/>
                <w:color w:val="000000"/>
                <w:sz w:val="18"/>
              </w:rPr>
            </w:pPr>
            <w:r>
              <w:rPr>
                <w:rFonts w:ascii="Helvetica" w:hAnsi="Helvetica"/>
                <w:color w:val="000000"/>
                <w:sz w:val="18"/>
              </w:rPr>
              <w:t>16</w:t>
            </w:r>
          </w:p>
        </w:tc>
      </w:tr>
      <w:tr w:rsidR="00FB3F95" w14:paraId="779921B5" w14:textId="77777777" w:rsidTr="00B53491">
        <w:trPr>
          <w:cantSplit/>
        </w:trPr>
        <w:tc>
          <w:tcPr>
            <w:tcW w:w="2268" w:type="dxa"/>
          </w:tcPr>
          <w:p w14:paraId="1123E1E6"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3D</w:t>
            </w:r>
            <w:r>
              <w:rPr>
                <w:rFonts w:ascii="Helvetica" w:hAnsi="Helvetica"/>
                <w:color w:val="000000"/>
                <w:sz w:val="18"/>
              </w:rPr>
              <w:tab/>
            </w:r>
          </w:p>
        </w:tc>
        <w:tc>
          <w:tcPr>
            <w:tcW w:w="1832" w:type="dxa"/>
          </w:tcPr>
          <w:p w14:paraId="289DE15D" w14:textId="77777777" w:rsidR="00FB3F95" w:rsidRDefault="00FB3F95">
            <w:pPr>
              <w:spacing w:before="20" w:after="20"/>
              <w:jc w:val="left"/>
              <w:rPr>
                <w:rFonts w:ascii="Helvetica" w:hAnsi="Helvetica"/>
                <w:color w:val="000000"/>
                <w:sz w:val="18"/>
              </w:rPr>
            </w:pPr>
            <w:r>
              <w:rPr>
                <w:rFonts w:ascii="Helvetica" w:hAnsi="Helvetica"/>
                <w:color w:val="000000"/>
                <w:sz w:val="18"/>
              </w:rPr>
              <w:t>8</w:t>
            </w:r>
          </w:p>
        </w:tc>
        <w:tc>
          <w:tcPr>
            <w:tcW w:w="2279" w:type="dxa"/>
          </w:tcPr>
          <w:p w14:paraId="4BDB7816"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3M</w:t>
            </w:r>
            <w:r>
              <w:rPr>
                <w:rFonts w:ascii="Helvetica" w:hAnsi="Helvetica"/>
                <w:color w:val="000000"/>
                <w:sz w:val="18"/>
              </w:rPr>
              <w:tab/>
            </w:r>
          </w:p>
        </w:tc>
        <w:tc>
          <w:tcPr>
            <w:tcW w:w="1401" w:type="dxa"/>
          </w:tcPr>
          <w:p w14:paraId="3D9AD2E3" w14:textId="77777777" w:rsidR="00FB3F95" w:rsidRDefault="00FB3F95">
            <w:pPr>
              <w:spacing w:before="20" w:after="20"/>
              <w:jc w:val="left"/>
              <w:rPr>
                <w:rFonts w:ascii="Helvetica" w:hAnsi="Helvetica"/>
                <w:color w:val="000000"/>
                <w:sz w:val="18"/>
              </w:rPr>
            </w:pPr>
            <w:r>
              <w:rPr>
                <w:rFonts w:ascii="Helvetica" w:hAnsi="Helvetica"/>
                <w:color w:val="000000"/>
                <w:sz w:val="18"/>
              </w:rPr>
              <w:t>17</w:t>
            </w:r>
          </w:p>
        </w:tc>
      </w:tr>
      <w:tr w:rsidR="00FB3F95" w14:paraId="663AED98" w14:textId="77777777" w:rsidTr="00B53491">
        <w:trPr>
          <w:cantSplit/>
        </w:trPr>
        <w:tc>
          <w:tcPr>
            <w:tcW w:w="2268" w:type="dxa"/>
          </w:tcPr>
          <w:p w14:paraId="48AF1563"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3E</w:t>
            </w:r>
            <w:r>
              <w:rPr>
                <w:rFonts w:ascii="Helvetica" w:hAnsi="Helvetica"/>
                <w:color w:val="000000"/>
                <w:sz w:val="18"/>
              </w:rPr>
              <w:tab/>
            </w:r>
          </w:p>
        </w:tc>
        <w:tc>
          <w:tcPr>
            <w:tcW w:w="1832" w:type="dxa"/>
          </w:tcPr>
          <w:p w14:paraId="7FD461E2" w14:textId="77777777" w:rsidR="00FB3F95" w:rsidRDefault="00FB3F95">
            <w:pPr>
              <w:spacing w:before="20" w:after="20"/>
              <w:jc w:val="left"/>
              <w:rPr>
                <w:rFonts w:ascii="Helvetica" w:hAnsi="Helvetica"/>
                <w:color w:val="000000"/>
                <w:sz w:val="18"/>
              </w:rPr>
            </w:pPr>
            <w:r>
              <w:rPr>
                <w:rFonts w:ascii="Helvetica" w:hAnsi="Helvetica"/>
                <w:color w:val="000000"/>
                <w:sz w:val="18"/>
              </w:rPr>
              <w:t>9</w:t>
            </w:r>
          </w:p>
        </w:tc>
        <w:tc>
          <w:tcPr>
            <w:tcW w:w="2279" w:type="dxa"/>
          </w:tcPr>
          <w:p w14:paraId="11BC2306"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4</w:t>
            </w:r>
            <w:r>
              <w:rPr>
                <w:rFonts w:ascii="Helvetica" w:hAnsi="Helvetica"/>
                <w:color w:val="000000"/>
                <w:sz w:val="18"/>
              </w:rPr>
              <w:tab/>
            </w:r>
          </w:p>
        </w:tc>
        <w:tc>
          <w:tcPr>
            <w:tcW w:w="1401" w:type="dxa"/>
          </w:tcPr>
          <w:p w14:paraId="799863D5" w14:textId="77777777" w:rsidR="00FB3F95" w:rsidRDefault="00FB3F95">
            <w:pPr>
              <w:spacing w:before="20" w:after="20"/>
              <w:jc w:val="left"/>
              <w:rPr>
                <w:rFonts w:ascii="Helvetica" w:hAnsi="Helvetica"/>
                <w:color w:val="000000"/>
                <w:sz w:val="18"/>
              </w:rPr>
            </w:pPr>
            <w:r>
              <w:rPr>
                <w:rFonts w:ascii="Helvetica" w:hAnsi="Helvetica"/>
                <w:color w:val="000000"/>
                <w:sz w:val="18"/>
              </w:rPr>
              <w:t>18</w:t>
            </w:r>
          </w:p>
        </w:tc>
      </w:tr>
      <w:tr w:rsidR="00FB3F95" w14:paraId="131212B7" w14:textId="77777777" w:rsidTr="00B53491">
        <w:trPr>
          <w:cantSplit/>
        </w:trPr>
        <w:tc>
          <w:tcPr>
            <w:tcW w:w="2268" w:type="dxa"/>
          </w:tcPr>
          <w:p w14:paraId="7DB9CCF0"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3F</w:t>
            </w:r>
            <w:r>
              <w:rPr>
                <w:rFonts w:ascii="Helvetica" w:hAnsi="Helvetica"/>
                <w:color w:val="000000"/>
                <w:sz w:val="18"/>
              </w:rPr>
              <w:tab/>
            </w:r>
          </w:p>
        </w:tc>
        <w:tc>
          <w:tcPr>
            <w:tcW w:w="1832" w:type="dxa"/>
          </w:tcPr>
          <w:p w14:paraId="5BF80288" w14:textId="77777777" w:rsidR="00FB3F95" w:rsidRDefault="00FB3F95">
            <w:pPr>
              <w:spacing w:before="20" w:after="20"/>
              <w:jc w:val="left"/>
              <w:rPr>
                <w:rFonts w:ascii="Helvetica" w:hAnsi="Helvetica"/>
                <w:color w:val="000000"/>
                <w:sz w:val="18"/>
              </w:rPr>
            </w:pPr>
            <w:r>
              <w:rPr>
                <w:rFonts w:ascii="Helvetica" w:hAnsi="Helvetica"/>
                <w:color w:val="000000"/>
                <w:sz w:val="18"/>
              </w:rPr>
              <w:t>10</w:t>
            </w:r>
          </w:p>
        </w:tc>
        <w:tc>
          <w:tcPr>
            <w:tcW w:w="2279" w:type="dxa"/>
          </w:tcPr>
          <w:p w14:paraId="5485F23F"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5</w:t>
            </w:r>
            <w:r>
              <w:rPr>
                <w:rFonts w:ascii="Helvetica" w:hAnsi="Helvetica"/>
                <w:color w:val="000000"/>
                <w:sz w:val="18"/>
              </w:rPr>
              <w:tab/>
            </w:r>
          </w:p>
        </w:tc>
        <w:tc>
          <w:tcPr>
            <w:tcW w:w="1401" w:type="dxa"/>
          </w:tcPr>
          <w:p w14:paraId="31AB48BC" w14:textId="77777777" w:rsidR="00FB3F95" w:rsidRDefault="00FB3F95">
            <w:pPr>
              <w:spacing w:before="20" w:after="20"/>
              <w:jc w:val="left"/>
              <w:rPr>
                <w:rFonts w:ascii="Helvetica" w:hAnsi="Helvetica"/>
                <w:color w:val="000000"/>
                <w:sz w:val="18"/>
              </w:rPr>
            </w:pPr>
            <w:r>
              <w:rPr>
                <w:rFonts w:ascii="Helvetica" w:hAnsi="Helvetica"/>
                <w:color w:val="000000"/>
                <w:sz w:val="18"/>
              </w:rPr>
              <w:t>19</w:t>
            </w:r>
          </w:p>
        </w:tc>
      </w:tr>
      <w:tr w:rsidR="00FB3F95" w14:paraId="1BA8B7A7" w14:textId="77777777" w:rsidTr="00B53491">
        <w:trPr>
          <w:cantSplit/>
        </w:trPr>
        <w:tc>
          <w:tcPr>
            <w:tcW w:w="2268" w:type="dxa"/>
          </w:tcPr>
          <w:p w14:paraId="3764B5B9"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3G</w:t>
            </w:r>
            <w:r>
              <w:rPr>
                <w:rFonts w:ascii="Helvetica" w:hAnsi="Helvetica"/>
                <w:color w:val="000000"/>
                <w:sz w:val="18"/>
              </w:rPr>
              <w:tab/>
            </w:r>
          </w:p>
        </w:tc>
        <w:tc>
          <w:tcPr>
            <w:tcW w:w="1832" w:type="dxa"/>
          </w:tcPr>
          <w:p w14:paraId="2D9C395F" w14:textId="77777777" w:rsidR="00FB3F95" w:rsidRDefault="00FB3F95">
            <w:pPr>
              <w:spacing w:before="20" w:after="20"/>
              <w:jc w:val="left"/>
              <w:rPr>
                <w:rFonts w:ascii="Helvetica" w:hAnsi="Helvetica"/>
                <w:color w:val="000000"/>
                <w:sz w:val="18"/>
              </w:rPr>
            </w:pPr>
            <w:r>
              <w:rPr>
                <w:rFonts w:ascii="Helvetica" w:hAnsi="Helvetica"/>
                <w:color w:val="000000"/>
                <w:sz w:val="18"/>
              </w:rPr>
              <w:t>11</w:t>
            </w:r>
          </w:p>
        </w:tc>
        <w:tc>
          <w:tcPr>
            <w:tcW w:w="2279" w:type="dxa"/>
          </w:tcPr>
          <w:p w14:paraId="5D51D012"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6</w:t>
            </w:r>
            <w:r>
              <w:rPr>
                <w:rFonts w:ascii="Helvetica" w:hAnsi="Helvetica"/>
                <w:color w:val="000000"/>
                <w:sz w:val="18"/>
              </w:rPr>
              <w:tab/>
            </w:r>
          </w:p>
        </w:tc>
        <w:tc>
          <w:tcPr>
            <w:tcW w:w="1401" w:type="dxa"/>
          </w:tcPr>
          <w:p w14:paraId="26A82539" w14:textId="77777777" w:rsidR="00FB3F95" w:rsidRDefault="00FB3F95">
            <w:pPr>
              <w:spacing w:before="20" w:after="20"/>
              <w:jc w:val="left"/>
              <w:rPr>
                <w:rFonts w:ascii="Helvetica" w:hAnsi="Helvetica"/>
                <w:color w:val="000000"/>
                <w:sz w:val="18"/>
              </w:rPr>
            </w:pPr>
            <w:r>
              <w:rPr>
                <w:rFonts w:ascii="Helvetica" w:hAnsi="Helvetica"/>
                <w:color w:val="000000"/>
                <w:sz w:val="18"/>
              </w:rPr>
              <w:t>20</w:t>
            </w:r>
          </w:p>
        </w:tc>
      </w:tr>
      <w:tr w:rsidR="00FB3F95" w14:paraId="4F422FF2" w14:textId="77777777" w:rsidTr="00B53491">
        <w:trPr>
          <w:cantSplit/>
        </w:trPr>
        <w:tc>
          <w:tcPr>
            <w:tcW w:w="2268" w:type="dxa"/>
          </w:tcPr>
          <w:p w14:paraId="329A4122"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3H</w:t>
            </w:r>
            <w:r>
              <w:rPr>
                <w:rFonts w:ascii="Helvetica" w:hAnsi="Helvetica"/>
                <w:color w:val="000000"/>
                <w:sz w:val="18"/>
              </w:rPr>
              <w:tab/>
            </w:r>
          </w:p>
        </w:tc>
        <w:tc>
          <w:tcPr>
            <w:tcW w:w="1832" w:type="dxa"/>
          </w:tcPr>
          <w:p w14:paraId="62C1896B" w14:textId="77777777" w:rsidR="00FB3F95" w:rsidRDefault="00FB3F95">
            <w:pPr>
              <w:spacing w:before="20" w:after="20"/>
              <w:jc w:val="left"/>
              <w:rPr>
                <w:rFonts w:ascii="Helvetica" w:hAnsi="Helvetica"/>
                <w:color w:val="000000"/>
                <w:sz w:val="18"/>
              </w:rPr>
            </w:pPr>
            <w:r>
              <w:rPr>
                <w:rFonts w:ascii="Helvetica" w:hAnsi="Helvetica"/>
                <w:color w:val="000000"/>
                <w:sz w:val="18"/>
              </w:rPr>
              <w:t>12</w:t>
            </w:r>
          </w:p>
        </w:tc>
        <w:tc>
          <w:tcPr>
            <w:tcW w:w="2279" w:type="dxa"/>
          </w:tcPr>
          <w:p w14:paraId="35C1C66F" w14:textId="77777777" w:rsidR="00FB3F95" w:rsidRDefault="00FB3F95">
            <w:pPr>
              <w:tabs>
                <w:tab w:val="left" w:leader="dot" w:pos="2040"/>
              </w:tabs>
              <w:spacing w:before="20" w:after="20"/>
              <w:jc w:val="left"/>
              <w:rPr>
                <w:rFonts w:ascii="Helvetica" w:hAnsi="Helvetica"/>
                <w:color w:val="000000"/>
                <w:sz w:val="18"/>
              </w:rPr>
            </w:pPr>
            <w:r>
              <w:rPr>
                <w:rFonts w:ascii="Helvetica" w:hAnsi="Helvetica"/>
                <w:color w:val="000000"/>
                <w:sz w:val="18"/>
              </w:rPr>
              <w:t>18</w:t>
            </w:r>
            <w:r>
              <w:rPr>
                <w:rFonts w:ascii="Helvetica" w:hAnsi="Helvetica"/>
                <w:color w:val="000000"/>
                <w:sz w:val="18"/>
              </w:rPr>
              <w:tab/>
            </w:r>
          </w:p>
        </w:tc>
        <w:tc>
          <w:tcPr>
            <w:tcW w:w="1401" w:type="dxa"/>
          </w:tcPr>
          <w:p w14:paraId="65E64DC3" w14:textId="77777777" w:rsidR="00FB3F95" w:rsidRDefault="00FB3F95">
            <w:pPr>
              <w:spacing w:before="20" w:after="20"/>
              <w:jc w:val="left"/>
              <w:rPr>
                <w:rFonts w:ascii="Helvetica" w:hAnsi="Helvetica"/>
                <w:color w:val="000000"/>
                <w:sz w:val="18"/>
              </w:rPr>
            </w:pPr>
            <w:r>
              <w:rPr>
                <w:rFonts w:ascii="Helvetica" w:hAnsi="Helvetica"/>
                <w:color w:val="000000"/>
                <w:sz w:val="18"/>
              </w:rPr>
              <w:t>21</w:t>
            </w:r>
          </w:p>
        </w:tc>
      </w:tr>
      <w:tr w:rsidR="00FB3F95" w14:paraId="3DAF0BCF" w14:textId="77777777" w:rsidTr="00B53491">
        <w:trPr>
          <w:cantSplit/>
        </w:trPr>
        <w:tc>
          <w:tcPr>
            <w:tcW w:w="2268" w:type="dxa"/>
            <w:tcBorders>
              <w:bottom w:val="single" w:sz="6" w:space="0" w:color="auto"/>
            </w:tcBorders>
          </w:tcPr>
          <w:p w14:paraId="3936254A" w14:textId="77777777" w:rsidR="00FB3F95" w:rsidRDefault="00FB3F95">
            <w:pPr>
              <w:tabs>
                <w:tab w:val="left" w:leader="dot" w:pos="2040"/>
              </w:tabs>
              <w:spacing w:before="20" w:after="20"/>
              <w:jc w:val="left"/>
              <w:rPr>
                <w:rFonts w:ascii="Helvetica" w:hAnsi="Helvetica"/>
                <w:color w:val="000000"/>
                <w:sz w:val="18"/>
              </w:rPr>
            </w:pPr>
          </w:p>
        </w:tc>
        <w:tc>
          <w:tcPr>
            <w:tcW w:w="1832" w:type="dxa"/>
            <w:tcBorders>
              <w:bottom w:val="single" w:sz="6" w:space="0" w:color="auto"/>
            </w:tcBorders>
          </w:tcPr>
          <w:p w14:paraId="6D416192" w14:textId="77777777" w:rsidR="00FB3F95" w:rsidRDefault="00FB3F95">
            <w:pPr>
              <w:spacing w:before="20" w:after="20"/>
              <w:jc w:val="left"/>
              <w:rPr>
                <w:rFonts w:ascii="Helvetica" w:hAnsi="Helvetica"/>
                <w:color w:val="000000"/>
                <w:sz w:val="18"/>
              </w:rPr>
            </w:pPr>
          </w:p>
        </w:tc>
        <w:tc>
          <w:tcPr>
            <w:tcW w:w="2279" w:type="dxa"/>
            <w:tcBorders>
              <w:bottom w:val="single" w:sz="6" w:space="0" w:color="auto"/>
            </w:tcBorders>
          </w:tcPr>
          <w:p w14:paraId="00490824" w14:textId="77777777" w:rsidR="00FB3F95" w:rsidRDefault="00FB3F95">
            <w:pPr>
              <w:tabs>
                <w:tab w:val="left" w:leader="dot" w:pos="2000"/>
              </w:tabs>
              <w:spacing w:before="20" w:after="20"/>
              <w:jc w:val="left"/>
              <w:rPr>
                <w:rFonts w:ascii="Helvetica" w:hAnsi="Helvetica"/>
                <w:color w:val="000000"/>
                <w:sz w:val="18"/>
              </w:rPr>
            </w:pPr>
          </w:p>
        </w:tc>
        <w:tc>
          <w:tcPr>
            <w:tcW w:w="1401" w:type="dxa"/>
            <w:tcBorders>
              <w:bottom w:val="single" w:sz="6" w:space="0" w:color="auto"/>
            </w:tcBorders>
          </w:tcPr>
          <w:p w14:paraId="0CCA085A" w14:textId="77777777" w:rsidR="00FB3F95" w:rsidRDefault="00FB3F95">
            <w:pPr>
              <w:spacing w:before="20" w:after="20"/>
              <w:jc w:val="left"/>
              <w:rPr>
                <w:rFonts w:ascii="Helvetica" w:hAnsi="Helvetica"/>
                <w:color w:val="000000"/>
                <w:sz w:val="18"/>
              </w:rPr>
            </w:pPr>
          </w:p>
        </w:tc>
      </w:tr>
    </w:tbl>
    <w:p w14:paraId="7F64E55E" w14:textId="77777777" w:rsidR="00FB3F95" w:rsidRDefault="00FB3F95">
      <w:pPr>
        <w:tabs>
          <w:tab w:val="left" w:leader="dot" w:pos="2200"/>
        </w:tabs>
        <w:spacing w:before="20" w:after="20"/>
        <w:ind w:left="2420" w:hanging="2160"/>
        <w:rPr>
          <w:rFonts w:ascii="Helvetica" w:hAnsi="Helvetica"/>
          <w:color w:val="000000"/>
          <w:sz w:val="20"/>
        </w:rPr>
      </w:pPr>
    </w:p>
    <w:p w14:paraId="5CC04E9E" w14:textId="77777777" w:rsidR="00FB3F95" w:rsidRDefault="00FB3F95">
      <w:pPr>
        <w:spacing w:before="160"/>
        <w:ind w:left="260" w:hanging="260"/>
        <w:rPr>
          <w:rFonts w:ascii="Helvetica" w:hAnsi="Helvetica"/>
          <w:b/>
          <w:color w:val="000000"/>
          <w:sz w:val="18"/>
        </w:rPr>
        <w:sectPr w:rsidR="00FB3F95" w:rsidSect="00675A3C">
          <w:headerReference w:type="default" r:id="rId33"/>
          <w:footerReference w:type="default" r:id="rId34"/>
          <w:type w:val="continuous"/>
          <w:pgSz w:w="11906" w:h="16838"/>
          <w:pgMar w:top="2999" w:right="1899" w:bottom="2500" w:left="2302" w:header="2477" w:footer="2098" w:gutter="0"/>
          <w:cols w:space="720"/>
          <w:titlePg/>
          <w:docGrid w:linePitch="326"/>
        </w:sectPr>
      </w:pPr>
    </w:p>
    <w:p w14:paraId="5894ECD2" w14:textId="77777777" w:rsidR="00FB3F95" w:rsidRDefault="00FB3F95">
      <w:pPr>
        <w:rPr>
          <w:sz w:val="22"/>
        </w:rPr>
      </w:pPr>
    </w:p>
    <w:p w14:paraId="644E23EE" w14:textId="77777777" w:rsidR="00FB3F95" w:rsidRDefault="00FB3F95">
      <w:pPr>
        <w:rPr>
          <w:sz w:val="22"/>
        </w:rPr>
      </w:pPr>
    </w:p>
    <w:p w14:paraId="24C55407" w14:textId="77777777" w:rsidR="00FB3F95" w:rsidRDefault="00FB3F95">
      <w:pPr>
        <w:rPr>
          <w:sz w:val="22"/>
        </w:rPr>
      </w:pPr>
    </w:p>
    <w:p w14:paraId="41355FF8" w14:textId="77777777" w:rsidR="00FB3F95" w:rsidRDefault="00FB3F95">
      <w:pPr>
        <w:rPr>
          <w:sz w:val="22"/>
        </w:rPr>
      </w:pPr>
    </w:p>
    <w:p w14:paraId="37AF7540" w14:textId="77777777" w:rsidR="00FB3F95" w:rsidRDefault="00FB3F95">
      <w:pPr>
        <w:rPr>
          <w:sz w:val="22"/>
        </w:rPr>
      </w:pPr>
    </w:p>
    <w:p w14:paraId="6131EF04" w14:textId="77777777" w:rsidR="00FB3F95" w:rsidRDefault="00FB3F95">
      <w:pPr>
        <w:rPr>
          <w:sz w:val="22"/>
        </w:rPr>
      </w:pPr>
    </w:p>
    <w:p w14:paraId="53AB5354" w14:textId="77777777" w:rsidR="00FB3F95" w:rsidRDefault="00FB3F95">
      <w:pPr>
        <w:rPr>
          <w:sz w:val="22"/>
        </w:rPr>
      </w:pPr>
    </w:p>
    <w:p w14:paraId="6EA8A66A" w14:textId="77777777" w:rsidR="00FB3F95" w:rsidRDefault="00FB3F95">
      <w:pPr>
        <w:rPr>
          <w:sz w:val="22"/>
        </w:rPr>
      </w:pPr>
    </w:p>
    <w:p w14:paraId="570515BC" w14:textId="77777777" w:rsidR="00FB3F95" w:rsidRDefault="00FB3F95">
      <w:pPr>
        <w:rPr>
          <w:sz w:val="22"/>
        </w:rPr>
      </w:pPr>
    </w:p>
    <w:p w14:paraId="791FB66B" w14:textId="77777777" w:rsidR="00FB3F95" w:rsidRDefault="00FB3F95">
      <w:pPr>
        <w:rPr>
          <w:sz w:val="22"/>
        </w:rPr>
      </w:pPr>
    </w:p>
    <w:p w14:paraId="50A62101" w14:textId="77777777" w:rsidR="00FB3F95" w:rsidRDefault="00FB3F95">
      <w:pPr>
        <w:rPr>
          <w:sz w:val="22"/>
        </w:rPr>
      </w:pPr>
    </w:p>
    <w:p w14:paraId="104D0034" w14:textId="77777777" w:rsidR="00FB3F95" w:rsidRDefault="00FB3F95">
      <w:pPr>
        <w:rPr>
          <w:sz w:val="22"/>
        </w:rPr>
      </w:pPr>
    </w:p>
    <w:p w14:paraId="750D8063" w14:textId="77777777" w:rsidR="00FB3F95" w:rsidRDefault="00FB3F95">
      <w:pPr>
        <w:rPr>
          <w:sz w:val="22"/>
        </w:rPr>
      </w:pPr>
    </w:p>
    <w:p w14:paraId="22034A55" w14:textId="77777777" w:rsidR="00FB3F95" w:rsidRDefault="00FB3F95">
      <w:pPr>
        <w:rPr>
          <w:sz w:val="22"/>
        </w:rPr>
      </w:pPr>
    </w:p>
    <w:p w14:paraId="734755CC" w14:textId="77777777" w:rsidR="00FB3F95" w:rsidRDefault="00FB3F95">
      <w:pPr>
        <w:rPr>
          <w:sz w:val="22"/>
        </w:rPr>
      </w:pPr>
    </w:p>
    <w:p w14:paraId="12B378C9" w14:textId="77777777" w:rsidR="00FB3F95" w:rsidRDefault="00FB3F95">
      <w:pPr>
        <w:rPr>
          <w:sz w:val="22"/>
        </w:rPr>
      </w:pPr>
    </w:p>
    <w:p w14:paraId="0A2D6C4C" w14:textId="77777777" w:rsidR="00FB3F95" w:rsidRDefault="00FB3F95">
      <w:pPr>
        <w:rPr>
          <w:sz w:val="22"/>
        </w:rPr>
      </w:pPr>
    </w:p>
    <w:p w14:paraId="0BA058B5" w14:textId="77777777" w:rsidR="00FB3F95" w:rsidRDefault="00FB3F95">
      <w:pPr>
        <w:rPr>
          <w:sz w:val="22"/>
        </w:rPr>
      </w:pPr>
    </w:p>
    <w:p w14:paraId="2177DAF7" w14:textId="77777777" w:rsidR="00FB3F95" w:rsidRDefault="00FB3F95">
      <w:pPr>
        <w:rPr>
          <w:sz w:val="22"/>
        </w:rPr>
      </w:pPr>
    </w:p>
    <w:p w14:paraId="0E180CF3" w14:textId="77777777" w:rsidR="00FB3F95" w:rsidRDefault="00FB3F95">
      <w:pPr>
        <w:rPr>
          <w:sz w:val="22"/>
        </w:rPr>
      </w:pPr>
    </w:p>
    <w:p w14:paraId="4BB58A3D" w14:textId="77777777" w:rsidR="00FB3F95" w:rsidRDefault="00FB3F95">
      <w:pPr>
        <w:rPr>
          <w:sz w:val="22"/>
        </w:rPr>
      </w:pPr>
    </w:p>
    <w:p w14:paraId="0E851656" w14:textId="77777777" w:rsidR="00FB3F95" w:rsidRDefault="00FB3F95">
      <w:pPr>
        <w:rPr>
          <w:sz w:val="22"/>
        </w:rPr>
      </w:pPr>
    </w:p>
    <w:p w14:paraId="22B6A25B" w14:textId="77777777" w:rsidR="00FB3F95" w:rsidRDefault="00FB3F95">
      <w:pPr>
        <w:spacing w:before="0" w:after="0"/>
      </w:pPr>
    </w:p>
    <w:p w14:paraId="537F50FA" w14:textId="77777777" w:rsidR="00FB3F95" w:rsidRDefault="00FB3F95">
      <w:pPr>
        <w:spacing w:before="0" w:after="0"/>
        <w:rPr>
          <w:sz w:val="22"/>
        </w:rPr>
      </w:pPr>
      <w:r>
        <w:rPr>
          <w:sz w:val="22"/>
        </w:rPr>
        <w:t>©  Australian Capital Territory 1999</w:t>
      </w:r>
    </w:p>
    <w:p w14:paraId="56527171" w14:textId="77777777" w:rsidR="00FB3F95" w:rsidRDefault="00FB3F95">
      <w:pPr>
        <w:spacing w:before="0" w:after="0"/>
        <w:rPr>
          <w:sz w:val="22"/>
        </w:rPr>
      </w:pPr>
    </w:p>
    <w:p w14:paraId="33D6E819" w14:textId="77777777" w:rsidR="00FB3F95" w:rsidRDefault="00FB3F95">
      <w:pPr>
        <w:spacing w:before="0" w:after="0"/>
        <w:rPr>
          <w:sz w:val="22"/>
        </w:rPr>
      </w:pPr>
      <w:r>
        <w:rPr>
          <w:sz w:val="22"/>
        </w:rPr>
        <w:t xml:space="preserve">The </w:t>
      </w:r>
      <w:r>
        <w:rPr>
          <w:i/>
          <w:sz w:val="22"/>
        </w:rPr>
        <w:t xml:space="preserve">Copyright Act 1968 </w:t>
      </w:r>
      <w:r>
        <w:rPr>
          <w:sz w:val="22"/>
        </w:rPr>
        <w:t>of the Commonwealth permits certain reproduction and publication of this legislation.  For reproduction or publication beyond that permitted by the Act, written permission must be sought from the Government Printer, c/o Information Management and Libraries, Department of Urban Services, ACT Government, GPO Box 158, Canberra City ACT 2601.</w:t>
      </w:r>
    </w:p>
    <w:sectPr w:rsidR="00FB3F95" w:rsidSect="00675A3C">
      <w:headerReference w:type="first" r:id="rId35"/>
      <w:footerReference w:type="first" r:id="rId36"/>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EB5A" w14:textId="77777777" w:rsidR="00C43412" w:rsidRDefault="00C43412">
      <w:pPr>
        <w:spacing w:before="0" w:after="0"/>
      </w:pPr>
      <w:r>
        <w:separator/>
      </w:r>
    </w:p>
  </w:endnote>
  <w:endnote w:type="continuationSeparator" w:id="0">
    <w:p w14:paraId="1C72396D" w14:textId="77777777" w:rsidR="00C43412" w:rsidRDefault="00C434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6E6E5" w14:textId="77777777" w:rsidR="00675A3C" w:rsidRDefault="00675A3C">
    <w:pPr>
      <w:pStyle w:val="Status"/>
    </w:pPr>
    <w:r>
      <w:fldChar w:fldCharType="begin"/>
    </w:r>
    <w:r>
      <w:instrText xml:space="preserve"> DOCPROPERTY "Status" *\charformat </w:instrText>
    </w:r>
    <w:r>
      <w:fldChar w:fldCharType="separate"/>
    </w:r>
    <w:r>
      <w:rPr>
        <w:b/>
        <w:bCs/>
        <w:lang w:val="en-US"/>
      </w:rPr>
      <w:t>Error! Unknown document property name.</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1138" w14:textId="440742FD" w:rsidR="00FB3F95" w:rsidRDefault="00FB3F95">
    <w:pPr>
      <w:jc w:val="center"/>
      <w:rPr>
        <w:sz w:val="20"/>
      </w:rPr>
    </w:pPr>
    <w:r>
      <w:rPr>
        <w:sz w:val="20"/>
      </w:rPr>
      <w:pgNum/>
    </w:r>
  </w:p>
  <w:p w14:paraId="65A1CADC" w14:textId="0AF049CB" w:rsidR="00276452" w:rsidRPr="00276452" w:rsidRDefault="00276452" w:rsidP="00276452">
    <w:pPr>
      <w:jc w:val="center"/>
      <w:rPr>
        <w:rFonts w:ascii="Arial" w:hAnsi="Arial" w:cs="Arial"/>
        <w:sz w:val="14"/>
      </w:rPr>
    </w:pPr>
    <w:r w:rsidRPr="00276452">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0AFD" w14:textId="3F4BAB7E" w:rsidR="00FB3F95" w:rsidRDefault="00FB3F95">
    <w:pPr>
      <w:pStyle w:val="Footer"/>
      <w:jc w:val="center"/>
      <w:rPr>
        <w:sz w:val="20"/>
      </w:rPr>
    </w:pPr>
    <w:r>
      <w:rPr>
        <w:sz w:val="20"/>
      </w:rPr>
      <w:pgNum/>
    </w:r>
  </w:p>
  <w:p w14:paraId="54FEC3D5" w14:textId="4CABB206" w:rsidR="00276452" w:rsidRPr="00276452" w:rsidRDefault="00276452" w:rsidP="00276452">
    <w:pPr>
      <w:pStyle w:val="Footer"/>
      <w:jc w:val="center"/>
      <w:rPr>
        <w:rFonts w:ascii="Arial" w:hAnsi="Arial" w:cs="Arial"/>
        <w:sz w:val="14"/>
      </w:rPr>
    </w:pPr>
    <w:r w:rsidRPr="00276452">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B03E" w14:textId="71D95C61" w:rsidR="00FB3F95" w:rsidRDefault="00FB3F95">
    <w:pPr>
      <w:pStyle w:val="Footer"/>
      <w:jc w:val="center"/>
      <w:rPr>
        <w:sz w:val="20"/>
      </w:rPr>
    </w:pPr>
    <w:r>
      <w:rPr>
        <w:sz w:val="20"/>
      </w:rPr>
      <w:pgNum/>
    </w:r>
  </w:p>
  <w:p w14:paraId="3AB9EB07" w14:textId="097A33B4" w:rsidR="00276452" w:rsidRPr="00276452" w:rsidRDefault="00276452" w:rsidP="00276452">
    <w:pPr>
      <w:pStyle w:val="Footer"/>
      <w:jc w:val="center"/>
      <w:rPr>
        <w:rFonts w:ascii="Arial" w:hAnsi="Arial" w:cs="Arial"/>
        <w:sz w:val="14"/>
      </w:rPr>
    </w:pPr>
    <w:r w:rsidRPr="00276452">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C14F" w14:textId="301E30CC" w:rsidR="00FB3F95" w:rsidRPr="00276452" w:rsidRDefault="00276452" w:rsidP="00276452">
    <w:pPr>
      <w:pStyle w:val="Footer"/>
      <w:jc w:val="center"/>
      <w:rPr>
        <w:rFonts w:ascii="Arial" w:hAnsi="Arial" w:cs="Arial"/>
        <w:sz w:val="14"/>
      </w:rPr>
    </w:pPr>
    <w:r w:rsidRPr="00276452">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B0C8" w14:textId="6831C2CB" w:rsidR="00675A3C" w:rsidRPr="00276452" w:rsidRDefault="00675A3C" w:rsidP="00276452">
    <w:pPr>
      <w:pStyle w:val="Footer"/>
      <w:jc w:val="center"/>
      <w:rPr>
        <w:rFonts w:ascii="Arial" w:hAnsi="Arial" w:cs="Arial"/>
        <w:sz w:val="14"/>
      </w:rPr>
    </w:pPr>
    <w:r w:rsidRPr="00276452">
      <w:rPr>
        <w:rFonts w:ascii="Arial" w:hAnsi="Arial" w:cs="Arial"/>
        <w:sz w:val="14"/>
      </w:rPr>
      <w:fldChar w:fldCharType="begin"/>
    </w:r>
    <w:r w:rsidRPr="00276452">
      <w:rPr>
        <w:rFonts w:ascii="Arial" w:hAnsi="Arial" w:cs="Arial"/>
        <w:sz w:val="14"/>
      </w:rPr>
      <w:instrText xml:space="preserve"> COMMENTS  \* MERGEFORMAT </w:instrText>
    </w:r>
    <w:r w:rsidRPr="00276452">
      <w:rPr>
        <w:rFonts w:ascii="Arial" w:hAnsi="Arial" w:cs="Arial"/>
        <w:sz w:val="14"/>
      </w:rPr>
      <w:fldChar w:fldCharType="end"/>
    </w:r>
    <w:r w:rsidR="00276452" w:rsidRPr="0027645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A9F1" w14:textId="1F50574C" w:rsidR="00276452" w:rsidRPr="00276452" w:rsidRDefault="00276452" w:rsidP="00276452">
    <w:pPr>
      <w:pStyle w:val="Footer"/>
      <w:jc w:val="center"/>
      <w:rPr>
        <w:rFonts w:ascii="Arial" w:hAnsi="Arial" w:cs="Arial"/>
        <w:sz w:val="14"/>
      </w:rPr>
    </w:pPr>
    <w:r w:rsidRPr="00276452">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A1BD" w14:textId="77777777" w:rsidR="00FB3F95" w:rsidRDefault="00FB3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59B9C645" w14:textId="77777777" w:rsidR="00FB3F95" w:rsidRDefault="00FB3F9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FD843" w14:textId="77777777" w:rsidR="00FB3F95" w:rsidRDefault="00FB3F95">
    <w:pPr>
      <w:pStyle w:val="Footer"/>
      <w:framePr w:wrap="around" w:vAnchor="text" w:hAnchor="page" w:x="1441" w:y="81"/>
      <w:jc w:val="center"/>
      <w:rPr>
        <w:rStyle w:val="PageNumber"/>
      </w:rPr>
    </w:pPr>
  </w:p>
  <w:p w14:paraId="387842DB" w14:textId="3113DBC4" w:rsidR="00FB3F95" w:rsidRDefault="00FB3F95">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ii</w:t>
    </w:r>
    <w:r>
      <w:rPr>
        <w:rStyle w:val="PageNumber"/>
        <w:sz w:val="20"/>
      </w:rPr>
      <w:fldChar w:fldCharType="end"/>
    </w:r>
  </w:p>
  <w:p w14:paraId="61E2C33F" w14:textId="536927F2" w:rsidR="00276452" w:rsidRPr="00276452" w:rsidRDefault="00276452" w:rsidP="00276452">
    <w:pPr>
      <w:pStyle w:val="Footer"/>
      <w:ind w:right="360"/>
      <w:jc w:val="center"/>
      <w:rPr>
        <w:rFonts w:ascii="Arial" w:hAnsi="Arial" w:cs="Arial"/>
        <w:sz w:val="14"/>
      </w:rPr>
    </w:pPr>
    <w:r w:rsidRPr="00276452">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9767" w14:textId="580ACAD3" w:rsidR="00FB3F95" w:rsidRPr="00276452" w:rsidRDefault="00276452" w:rsidP="00276452">
    <w:pPr>
      <w:pStyle w:val="Footer"/>
      <w:jc w:val="center"/>
      <w:rPr>
        <w:rFonts w:ascii="Arial" w:hAnsi="Arial" w:cs="Arial"/>
        <w:sz w:val="14"/>
      </w:rPr>
    </w:pPr>
    <w:r w:rsidRPr="00276452">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06898" w14:textId="7DE0AED6" w:rsidR="00FB3F95" w:rsidRDefault="00FB3F95">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14</w:t>
    </w:r>
    <w:r>
      <w:rPr>
        <w:rStyle w:val="PageNumber"/>
        <w:sz w:val="20"/>
      </w:rPr>
      <w:fldChar w:fldCharType="end"/>
    </w:r>
  </w:p>
  <w:p w14:paraId="2FA03510" w14:textId="30208141" w:rsidR="00276452" w:rsidRPr="00276452" w:rsidRDefault="00276452" w:rsidP="00276452">
    <w:pPr>
      <w:pStyle w:val="Footer"/>
      <w:ind w:right="360"/>
      <w:jc w:val="center"/>
      <w:rPr>
        <w:rFonts w:ascii="Arial" w:hAnsi="Arial" w:cs="Arial"/>
        <w:sz w:val="14"/>
      </w:rPr>
    </w:pPr>
    <w:r w:rsidRPr="00276452">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792B" w14:textId="042E4383" w:rsidR="00FB3F95" w:rsidRPr="00276452" w:rsidRDefault="00276452" w:rsidP="00276452">
    <w:pPr>
      <w:pStyle w:val="Footer"/>
      <w:jc w:val="center"/>
      <w:rPr>
        <w:rFonts w:ascii="Arial" w:hAnsi="Arial" w:cs="Arial"/>
        <w:sz w:val="14"/>
      </w:rPr>
    </w:pPr>
    <w:r w:rsidRPr="00276452">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9E9E" w14:textId="77777777" w:rsidR="00FB3F95" w:rsidRDefault="00FB3F95">
    <w:pPr>
      <w:pStyle w:val="Footer"/>
      <w:framePr w:wrap="around" w:vAnchor="text" w:hAnchor="margin" w:xAlign="right" w:y="1"/>
      <w:jc w:val="center"/>
      <w:rPr>
        <w:rStyle w:val="PageNumber"/>
      </w:rPr>
    </w:pPr>
  </w:p>
  <w:p w14:paraId="1D9FC72D" w14:textId="6A0B574E" w:rsidR="00FB3F95" w:rsidRDefault="00FB3F95">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sz w:val="20"/>
      </w:rPr>
      <w:t>19</w:t>
    </w:r>
    <w:r>
      <w:rPr>
        <w:rStyle w:val="PageNumber"/>
        <w:sz w:val="20"/>
      </w:rPr>
      <w:fldChar w:fldCharType="end"/>
    </w:r>
  </w:p>
  <w:p w14:paraId="50212A1F" w14:textId="2359B87C" w:rsidR="00276452" w:rsidRPr="00276452" w:rsidRDefault="00276452" w:rsidP="00276452">
    <w:pPr>
      <w:pStyle w:val="Footer"/>
      <w:ind w:right="360"/>
      <w:jc w:val="center"/>
      <w:rPr>
        <w:rFonts w:ascii="Arial" w:hAnsi="Arial" w:cs="Arial"/>
        <w:sz w:val="14"/>
      </w:rPr>
    </w:pPr>
    <w:r w:rsidRPr="0027645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2DE13" w14:textId="77777777" w:rsidR="00C43412" w:rsidRDefault="00C43412">
      <w:pPr>
        <w:spacing w:before="0" w:after="0"/>
      </w:pPr>
      <w:r>
        <w:separator/>
      </w:r>
    </w:p>
  </w:footnote>
  <w:footnote w:type="continuationSeparator" w:id="0">
    <w:p w14:paraId="4CD5AA53" w14:textId="77777777" w:rsidR="00C43412" w:rsidRDefault="00C434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B11E" w14:textId="77777777" w:rsidR="00276452" w:rsidRDefault="0027645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90DC" w14:textId="77777777" w:rsidR="00FB3F95" w:rsidRDefault="00FB3F95">
    <w:pPr>
      <w:widowControl w:val="0"/>
      <w:tabs>
        <w:tab w:val="left" w:pos="2860"/>
        <w:tab w:val="right" w:pos="7180"/>
      </w:tabs>
      <w:rPr>
        <w:sz w:val="20"/>
      </w:rPr>
    </w:pPr>
    <w:r>
      <w:tab/>
    </w:r>
    <w:r>
      <w:rPr>
        <w:i/>
        <w:sz w:val="20"/>
      </w:rPr>
      <w:t>Building Regulations</w:t>
    </w:r>
    <w:r>
      <w:rPr>
        <w:sz w:val="20"/>
      </w:rPr>
      <w:tab/>
    </w:r>
  </w:p>
  <w:p w14:paraId="709DFC5E" w14:textId="77777777" w:rsidR="00FB3F95" w:rsidRDefault="00FB3F95">
    <w:pPr>
      <w:widowControl w:val="0"/>
      <w:tabs>
        <w:tab w:val="left" w:pos="1660"/>
        <w:tab w:val="right" w:pos="7180"/>
      </w:tabs>
      <w:rPr>
        <w:sz w:val="20"/>
      </w:rPr>
    </w:pPr>
    <w:r>
      <w:rPr>
        <w:rFonts w:ascii="Helvetica" w:hAnsi="Helvetica"/>
        <w:b/>
        <w:sz w:val="18"/>
      </w:rPr>
      <w:t>3   Abbreviation key</w:t>
    </w:r>
    <w:r>
      <w:rPr>
        <w:rFonts w:ascii="Helvetica" w:hAnsi="Helvetica"/>
        <w:sz w:val="18"/>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BA51" w14:textId="77777777" w:rsidR="00FB3F95" w:rsidRDefault="00FB3F95">
    <w:pPr>
      <w:widowControl w:val="0"/>
      <w:tabs>
        <w:tab w:val="center" w:pos="3600"/>
      </w:tabs>
      <w:rPr>
        <w:i/>
        <w:sz w:val="20"/>
      </w:rPr>
    </w:pPr>
    <w:r>
      <w:rPr>
        <w:sz w:val="20"/>
      </w:rPr>
      <w:pgNum/>
    </w:r>
    <w:r>
      <w:tab/>
    </w:r>
    <w:r>
      <w:rPr>
        <w:i/>
        <w:sz w:val="20"/>
      </w:rPr>
      <w:t>even header      No.    , 1994</w:t>
    </w:r>
  </w:p>
  <w:p w14:paraId="357C5ECA" w14:textId="77777777" w:rsidR="00FB3F95" w:rsidRDefault="00FB3F95">
    <w:pPr>
      <w:widowControl w:val="0"/>
      <w:tabs>
        <w:tab w:val="left" w:pos="2940"/>
      </w:tabs>
      <w:spacing w:after="240"/>
      <w:jc w:val="center"/>
      <w:rPr>
        <w:sz w:val="20"/>
      </w:rPr>
    </w:pPr>
    <w:r>
      <w:rPr>
        <w:b/>
      </w:rPr>
      <w:t>SCHEDULE</w:t>
    </w:r>
    <w:r>
      <w:t>—continued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9E01" w14:textId="77777777" w:rsidR="00FB3F95" w:rsidRDefault="00FB3F95">
    <w:pPr>
      <w:widowControl w:val="0"/>
      <w:tabs>
        <w:tab w:val="center" w:pos="3600"/>
        <w:tab w:val="right" w:pos="7200"/>
      </w:tabs>
      <w:jc w:val="center"/>
      <w:rPr>
        <w:i/>
        <w:sz w:val="20"/>
      </w:rPr>
    </w:pPr>
    <w:r>
      <w:rPr>
        <w:i/>
        <w:sz w:val="20"/>
      </w:rPr>
      <w:t>Building Regulations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425C" w14:textId="77777777" w:rsidR="00FB3F95" w:rsidRDefault="00FB3F95">
    <w:pPr>
      <w:widowControl w:val="0"/>
      <w:tabs>
        <w:tab w:val="left" w:pos="2860"/>
      </w:tabs>
      <w:rPr>
        <w:i/>
        <w:sz w:val="20"/>
      </w:rPr>
    </w:pPr>
    <w:r>
      <w:rPr>
        <w:sz w:val="20"/>
      </w:rPr>
      <w:pgNum/>
    </w:r>
    <w:r>
      <w:rPr>
        <w:sz w:val="20"/>
      </w:rPr>
      <w:tab/>
    </w:r>
    <w:r>
      <w:rPr>
        <w:i/>
        <w:sz w:val="20"/>
      </w:rPr>
      <w:t>Building Regulations</w:t>
    </w:r>
  </w:p>
  <w:p w14:paraId="0C018F7A" w14:textId="77777777" w:rsidR="00FB3F95" w:rsidRDefault="00FB3F95">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32E9FCCF" w14:textId="77777777" w:rsidR="00FB3F95" w:rsidRDefault="00FB3F95">
    <w:pPr>
      <w:widowControl w:val="0"/>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55946199" w14:textId="77777777" w:rsidR="00FB3F95" w:rsidRDefault="00FB3F95">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3871009A" w14:textId="77777777" w:rsidR="00FB3F95" w:rsidRDefault="00FB3F95">
    <w:pPr>
      <w:widowControl w:val="0"/>
      <w:pBdr>
        <w:top w:val="single" w:sz="6" w:space="0" w:color="auto"/>
      </w:pBdr>
      <w:tabs>
        <w:tab w:val="left" w:pos="2200"/>
      </w:tabs>
      <w:spacing w:before="20" w:after="20"/>
      <w:ind w:left="260"/>
      <w:rPr>
        <w:rFonts w:ascii="Helvetica" w:hAnsi="Helvetica"/>
        <w:sz w:val="8"/>
      </w:rPr>
    </w:pPr>
  </w:p>
  <w:p w14:paraId="6230DB80" w14:textId="77777777" w:rsidR="00FB3F95" w:rsidRDefault="00FB3F95">
    <w:pPr>
      <w:widowControl w:val="0"/>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0761A940" w14:textId="77777777" w:rsidR="00FB3F95" w:rsidRDefault="00FB3F95">
    <w:pPr>
      <w:widowControl w:val="0"/>
      <w:pBdr>
        <w:bottom w:val="single" w:sz="2" w:space="0" w:color="auto"/>
      </w:pBdr>
      <w:tabs>
        <w:tab w:val="left" w:pos="2200"/>
      </w:tabs>
      <w:spacing w:before="20" w:after="20"/>
      <w:ind w:left="260" w:right="20"/>
      <w:rPr>
        <w:rFonts w:ascii="Helvetica" w:hAnsi="Helvetica"/>
        <w:sz w:val="16"/>
      </w:rPr>
    </w:pPr>
  </w:p>
  <w:p w14:paraId="48A6B75E" w14:textId="77777777" w:rsidR="00FB3F95" w:rsidRDefault="00FB3F95">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08C3" w14:textId="77777777" w:rsidR="00FB3F95" w:rsidRDefault="00FB3F95">
    <w:pPr>
      <w:widowControl w:val="0"/>
      <w:tabs>
        <w:tab w:val="left" w:pos="2860"/>
        <w:tab w:val="right" w:pos="7180"/>
      </w:tabs>
      <w:rPr>
        <w:sz w:val="20"/>
      </w:rPr>
    </w:pPr>
    <w:r>
      <w:tab/>
    </w:r>
    <w:r>
      <w:rPr>
        <w:i/>
        <w:sz w:val="20"/>
      </w:rPr>
      <w:t>Building Regulations</w:t>
    </w:r>
    <w:r>
      <w:rPr>
        <w:sz w:val="20"/>
      </w:rPr>
      <w:tab/>
    </w:r>
  </w:p>
  <w:p w14:paraId="596DEEEA" w14:textId="77777777" w:rsidR="00FB3F95" w:rsidRDefault="00FB3F95">
    <w:pPr>
      <w:widowControl w:val="0"/>
      <w:tabs>
        <w:tab w:val="left" w:pos="1660"/>
        <w:tab w:val="right" w:pos="7180"/>
      </w:tabs>
      <w:rPr>
        <w:rFonts w:ascii="Helvetica" w:hAnsi="Helvetica"/>
        <w:sz w:val="18"/>
      </w:rPr>
    </w:pPr>
    <w:r>
      <w:rPr>
        <w:rFonts w:ascii="Helvetica" w:hAnsi="Helvetica"/>
        <w:b/>
        <w:sz w:val="18"/>
      </w:rPr>
      <w:t>5 Table of amendments</w:t>
    </w:r>
    <w:r>
      <w:rPr>
        <w:rFonts w:ascii="Helvetica" w:hAnsi="Helvetica"/>
        <w:sz w:val="18"/>
      </w:rPr>
      <w:t>—continued</w:t>
    </w:r>
  </w:p>
  <w:p w14:paraId="69736B2F" w14:textId="77777777" w:rsidR="00FB3F95" w:rsidRDefault="00FB3F95">
    <w:pPr>
      <w:pBdr>
        <w:top w:val="single" w:sz="6" w:space="0" w:color="auto"/>
      </w:pBdr>
      <w:tabs>
        <w:tab w:val="left" w:pos="2200"/>
      </w:tabs>
      <w:spacing w:before="20" w:after="20"/>
      <w:ind w:left="260"/>
      <w:rPr>
        <w:rFonts w:ascii="Helvetica" w:hAnsi="Helvetica"/>
        <w:sz w:val="8"/>
      </w:rPr>
    </w:pPr>
  </w:p>
  <w:p w14:paraId="0BE3E4A9" w14:textId="77777777" w:rsidR="00FB3F95" w:rsidRDefault="00FB3F95">
    <w:pP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14:paraId="40C7E12A" w14:textId="77777777" w:rsidR="00FB3F95" w:rsidRDefault="00FB3F95">
    <w:pPr>
      <w:pBdr>
        <w:bottom w:val="single" w:sz="2" w:space="0" w:color="auto"/>
      </w:pBdr>
      <w:tabs>
        <w:tab w:val="left" w:pos="2200"/>
      </w:tabs>
      <w:spacing w:before="20" w:after="20"/>
      <w:ind w:left="260" w:right="20"/>
      <w:rPr>
        <w:rFonts w:ascii="Helvetica" w:hAnsi="Helvetica"/>
        <w:sz w:val="8"/>
      </w:rPr>
    </w:pPr>
  </w:p>
  <w:p w14:paraId="4F15E3D2" w14:textId="77777777" w:rsidR="00FB3F95" w:rsidRDefault="00FB3F95">
    <w:pPr>
      <w:tabs>
        <w:tab w:val="lef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4D98" w14:textId="77777777" w:rsidR="00FB3F95" w:rsidRDefault="00FB3F95">
    <w:pPr>
      <w:widowControl w:val="0"/>
      <w:tabs>
        <w:tab w:val="left" w:pos="2860"/>
        <w:tab w:val="right" w:pos="7180"/>
      </w:tabs>
      <w:rPr>
        <w:sz w:val="20"/>
      </w:rPr>
    </w:pPr>
    <w:r>
      <w:tab/>
    </w:r>
    <w:r>
      <w:rPr>
        <w:i/>
        <w:sz w:val="20"/>
      </w:rPr>
      <w:t>Building Regulations</w:t>
    </w:r>
    <w:r>
      <w:rPr>
        <w:sz w:val="20"/>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B37F" w14:textId="77777777" w:rsidR="00FB3F95" w:rsidRDefault="00FB3F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CD543" w14:textId="77777777" w:rsidR="00276452" w:rsidRDefault="00276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EEC2" w14:textId="77777777" w:rsidR="00276452" w:rsidRDefault="002764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1C65" w14:textId="77777777" w:rsidR="00FB3F95" w:rsidRDefault="00FB3F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2C2C57BD" w14:textId="77777777" w:rsidR="00FB3F95" w:rsidRDefault="00FB3F95">
    <w:pPr>
      <w:widowControl w:val="0"/>
      <w:tabs>
        <w:tab w:val="left" w:pos="2740"/>
      </w:tabs>
      <w:ind w:right="360"/>
      <w:rPr>
        <w:i/>
        <w:sz w:val="20"/>
      </w:rPr>
    </w:pPr>
    <w:r>
      <w:rPr>
        <w:sz w:val="20"/>
      </w:rPr>
      <w:pgNum/>
    </w:r>
    <w:r>
      <w:rPr>
        <w:sz w:val="20"/>
      </w:rPr>
      <w:tab/>
    </w:r>
    <w:r>
      <w:rPr>
        <w:i/>
        <w:sz w:val="20"/>
      </w:rPr>
      <w:t>Building Regulations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3EA4" w14:textId="77777777" w:rsidR="00FB3F95" w:rsidRDefault="00FB3F95">
    <w:pPr>
      <w:widowControl w:val="0"/>
      <w:tabs>
        <w:tab w:val="left" w:pos="2760"/>
        <w:tab w:val="right" w:pos="7180"/>
      </w:tabs>
      <w:rPr>
        <w:sz w:val="20"/>
      </w:rPr>
    </w:pPr>
    <w:r>
      <w:tab/>
    </w:r>
    <w:r>
      <w:rPr>
        <w:i/>
        <w:sz w:val="20"/>
      </w:rPr>
      <w:t>Building Regulations</w:t>
    </w:r>
    <w:r>
      <w:rPr>
        <w:sz w:val="20"/>
      </w:rPr>
      <w:tab/>
    </w:r>
    <w:r>
      <w:rPr>
        <w:sz w:val="20"/>
      </w:rPr>
      <w:tab/>
    </w:r>
  </w:p>
  <w:p w14:paraId="06E00FE5" w14:textId="77777777" w:rsidR="00FB3F95" w:rsidRDefault="00FB3F95">
    <w:pPr>
      <w:jc w:val="center"/>
      <w:rPr>
        <w:b/>
        <w:color w:val="000000"/>
        <w:sz w:val="20"/>
      </w:rPr>
    </w:pPr>
    <w:r>
      <w:rPr>
        <w:b/>
        <w:color w:val="000000"/>
        <w:sz w:val="20"/>
      </w:rPr>
      <w:t>CONTENTS</w:t>
    </w:r>
    <w:r>
      <w:rPr>
        <w:color w:val="000000"/>
        <w:sz w:val="20"/>
      </w:rPr>
      <w:t>—continued</w:t>
    </w:r>
  </w:p>
  <w:p w14:paraId="5CCE7066" w14:textId="1ECCD857" w:rsidR="00FB3F95" w:rsidRDefault="00FB3F95">
    <w:pPr>
      <w:pStyle w:val="N-9p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D13F3" w14:textId="77777777" w:rsidR="00FB3F95" w:rsidRDefault="00FB3F9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04BD" w14:textId="77777777" w:rsidR="00FB3F95" w:rsidRDefault="00FB3F95">
    <w:pPr>
      <w:widowControl w:val="0"/>
      <w:tabs>
        <w:tab w:val="left" w:pos="2860"/>
        <w:tab w:val="right" w:pos="7180"/>
      </w:tabs>
      <w:rPr>
        <w:sz w:val="20"/>
      </w:rPr>
    </w:pPr>
    <w:r>
      <w:tab/>
    </w:r>
    <w:r>
      <w:rPr>
        <w:i/>
        <w:sz w:val="20"/>
      </w:rPr>
      <w:t>Building Regulations</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F803" w14:textId="77777777" w:rsidR="00FB3F95" w:rsidRDefault="00FB3F9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E2A4B" w14:textId="77777777" w:rsidR="00FB3F95" w:rsidRDefault="00FB3F95">
    <w:pPr>
      <w:widowControl w:val="0"/>
      <w:tabs>
        <w:tab w:val="left" w:pos="1660"/>
        <w:tab w:val="right" w:pos="7180"/>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28970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A2"/>
    <w:rsid w:val="00127323"/>
    <w:rsid w:val="00180386"/>
    <w:rsid w:val="001C0933"/>
    <w:rsid w:val="0026269F"/>
    <w:rsid w:val="00276452"/>
    <w:rsid w:val="002D781D"/>
    <w:rsid w:val="00321E42"/>
    <w:rsid w:val="0053306C"/>
    <w:rsid w:val="00551162"/>
    <w:rsid w:val="00675A3C"/>
    <w:rsid w:val="006B24BC"/>
    <w:rsid w:val="008D42C3"/>
    <w:rsid w:val="009C6703"/>
    <w:rsid w:val="00A1157C"/>
    <w:rsid w:val="00AF48D5"/>
    <w:rsid w:val="00B158AF"/>
    <w:rsid w:val="00B1599B"/>
    <w:rsid w:val="00B465DB"/>
    <w:rsid w:val="00B53491"/>
    <w:rsid w:val="00C43412"/>
    <w:rsid w:val="00C610DE"/>
    <w:rsid w:val="00CB47BA"/>
    <w:rsid w:val="00DB00A2"/>
    <w:rsid w:val="00E22967"/>
    <w:rsid w:val="00F161D0"/>
    <w:rsid w:val="00FB3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0EAC7"/>
  <w15:chartTrackingRefBased/>
  <w15:docId w15:val="{7C0B262A-0A61-4DB6-A151-D9E2BF9D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60" w:after="80"/>
      <w:jc w:val="both"/>
      <w:textAlignment w:val="baseline"/>
    </w:pPr>
    <w:rPr>
      <w:rFonts w:ascii="Times" w:hAnsi="Times"/>
      <w:sz w:val="24"/>
    </w:rPr>
  </w:style>
  <w:style w:type="paragraph" w:styleId="Heading1">
    <w:name w:val="heading 1"/>
    <w:basedOn w:val="Normal"/>
    <w:next w:val="Normal"/>
    <w:qFormat/>
    <w:pPr>
      <w:keepNext/>
      <w:spacing w:before="300"/>
      <w:jc w:val="center"/>
      <w:outlineLvl w:val="0"/>
    </w:pPr>
    <w:rPr>
      <w:b/>
      <w:caps/>
    </w:rPr>
  </w:style>
  <w:style w:type="paragraph" w:styleId="Heading2">
    <w:name w:val="heading 2"/>
    <w:basedOn w:val="Normal"/>
    <w:next w:val="Heading3"/>
    <w:qFormat/>
    <w:pPr>
      <w:keepNext/>
      <w:spacing w:before="160"/>
      <w:jc w:val="center"/>
      <w:outlineLvl w:val="1"/>
    </w:pPr>
    <w:rPr>
      <w:b/>
      <w:i/>
    </w:rPr>
  </w:style>
  <w:style w:type="paragraph" w:styleId="Heading3">
    <w:name w:val="heading 3"/>
    <w:aliases w:val="h3"/>
    <w:basedOn w:val="Normal"/>
    <w:next w:val="Amain"/>
    <w:qFormat/>
    <w:pPr>
      <w:keepNext/>
      <w:spacing w:before="140" w:after="0"/>
      <w:jc w:val="left"/>
      <w:outlineLvl w:val="2"/>
    </w:pPr>
    <w:rPr>
      <w:b/>
    </w:rPr>
  </w:style>
  <w:style w:type="paragraph" w:styleId="Heading4">
    <w:name w:val="heading 4"/>
    <w:basedOn w:val="Heading1"/>
    <w:next w:val="Normal"/>
    <w:qFormat/>
    <w:pPr>
      <w:outlineLvl w:val="3"/>
    </w:pPr>
  </w:style>
  <w:style w:type="paragraph" w:styleId="Heading5">
    <w:name w:val="heading 5"/>
    <w:basedOn w:val="Heading2"/>
    <w:next w:val="Heading6"/>
    <w:qFormat/>
    <w:pPr>
      <w:outlineLvl w:val="4"/>
    </w:pPr>
  </w:style>
  <w:style w:type="paragraph" w:styleId="Heading6">
    <w:name w:val="heading 6"/>
    <w:basedOn w:val="Heading3"/>
    <w:next w:val="Amain"/>
    <w:qFormat/>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aliases w:val="all s,a"/>
    <w:basedOn w:val="BillBasic"/>
    <w:pPr>
      <w:tabs>
        <w:tab w:val="left" w:pos="700"/>
        <w:tab w:val="left" w:pos="780"/>
        <w:tab w:val="left" w:pos="860"/>
        <w:tab w:val="left" w:pos="940"/>
        <w:tab w:val="left" w:pos="1020"/>
        <w:tab w:val="left" w:pos="1100"/>
        <w:tab w:val="left" w:pos="1180"/>
        <w:tab w:val="left" w:pos="1260"/>
      </w:tabs>
    </w:pPr>
  </w:style>
  <w:style w:type="paragraph" w:customStyle="1" w:styleId="BillBasic">
    <w:name w:val="Bill Basic"/>
    <w:pPr>
      <w:overflowPunct w:val="0"/>
      <w:autoSpaceDE w:val="0"/>
      <w:autoSpaceDN w:val="0"/>
      <w:adjustRightInd w:val="0"/>
      <w:spacing w:before="60" w:after="80"/>
      <w:jc w:val="both"/>
      <w:textAlignment w:val="baseline"/>
    </w:pPr>
    <w:rPr>
      <w:rFonts w:ascii="Times" w:hAnsi="Times"/>
      <w:sz w:val="24"/>
    </w:rPr>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basedOn w:val="BillBasic"/>
    <w:semiHidden/>
    <w:pPr>
      <w:tabs>
        <w:tab w:val="right" w:pos="540"/>
        <w:tab w:val="right" w:pos="7200"/>
      </w:tabs>
      <w:spacing w:before="20" w:after="20"/>
      <w:ind w:left="1120" w:hanging="1120"/>
    </w:pPr>
    <w:rPr>
      <w:sz w:val="20"/>
    </w:rPr>
  </w:style>
  <w:style w:type="paragraph" w:styleId="TOC2">
    <w:name w:val="toc 2"/>
    <w:basedOn w:val="BillBasic"/>
    <w:next w:val="TOC3"/>
    <w:semiHidden/>
    <w:pPr>
      <w:keepNext/>
      <w:spacing w:before="20"/>
      <w:jc w:val="center"/>
    </w:pPr>
    <w:rPr>
      <w:i/>
      <w:sz w:val="20"/>
    </w:rPr>
  </w:style>
  <w:style w:type="paragraph" w:styleId="TOC1">
    <w:name w:val="toc 1"/>
    <w:basedOn w:val="BillBasic"/>
    <w:next w:val="TOC2"/>
    <w:semiHidden/>
    <w:pPr>
      <w:keepNext/>
      <w:jc w:val="center"/>
    </w:pPr>
    <w:rPr>
      <w:caps/>
      <w:sz w:val="20"/>
    </w:r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semiHidden/>
    <w:pPr>
      <w:tabs>
        <w:tab w:val="center" w:pos="4320"/>
        <w:tab w:val="right" w:pos="8640"/>
      </w:tabs>
    </w:pPr>
  </w:style>
  <w:style w:type="paragraph" w:customStyle="1" w:styleId="Schclauseheading">
    <w:name w:val="Sch clause heading"/>
    <w:basedOn w:val="BillBasic"/>
    <w:next w:val="Amain"/>
    <w:pPr>
      <w:tabs>
        <w:tab w:val="left" w:pos="700"/>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aDef">
    <w:name w:val="aDef"/>
    <w:basedOn w:val="BillBasic"/>
    <w:pPr>
      <w:ind w:left="900" w:hanging="500"/>
    </w:pPr>
  </w:style>
  <w:style w:type="paragraph" w:customStyle="1" w:styleId="InparaDef">
    <w:name w:val="InparaDef"/>
    <w:basedOn w:val="BillBasic"/>
    <w:pPr>
      <w:ind w:left="1720" w:hanging="380"/>
    </w:pPr>
  </w:style>
  <w:style w:type="paragraph" w:customStyle="1" w:styleId="Apara">
    <w:name w:val="A para"/>
    <w:aliases w:val="a ind"/>
    <w:basedOn w:val="BillBasic"/>
    <w:pPr>
      <w:tabs>
        <w:tab w:val="right" w:pos="700"/>
      </w:tabs>
      <w:spacing w:before="0"/>
      <w:ind w:left="900" w:hanging="900"/>
    </w:pPr>
  </w:style>
  <w:style w:type="paragraph" w:customStyle="1" w:styleId="Asubpara">
    <w:name w:val="A subpara"/>
    <w:basedOn w:val="BillBasic"/>
    <w:pPr>
      <w:tabs>
        <w:tab w:val="right" w:pos="1340"/>
      </w:tabs>
      <w:spacing w:before="0"/>
      <w:ind w:left="1540" w:hanging="1540"/>
    </w:pPr>
  </w:style>
  <w:style w:type="paragraph" w:customStyle="1" w:styleId="Asubsubpara">
    <w:name w:val="A subsubpara"/>
    <w:basedOn w:val="BillBasic"/>
    <w:pPr>
      <w:tabs>
        <w:tab w:val="right" w:pos="1980"/>
      </w:tabs>
      <w:spacing w:before="0"/>
      <w:ind w:left="2180" w:hanging="2180"/>
    </w:pPr>
  </w:style>
  <w:style w:type="paragraph" w:customStyle="1" w:styleId="Inparamain">
    <w:name w:val="Inpara main"/>
    <w:basedOn w:val="BillBasi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Aparareturn">
    <w:name w:val="A para return"/>
    <w:basedOn w:val="BillBasic"/>
    <w:next w:val="Normal"/>
    <w:pPr>
      <w:spacing w:before="0"/>
      <w:ind w:left="900"/>
    </w:pPr>
  </w:style>
  <w:style w:type="paragraph" w:customStyle="1" w:styleId="Comment">
    <w:name w:val="Comment"/>
    <w:basedOn w:val="BillBasic"/>
    <w:pPr>
      <w:ind w:left="2180"/>
      <w:jc w:val="left"/>
    </w:pPr>
    <w:rPr>
      <w:b/>
      <w:sz w:val="18"/>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pos="7200"/>
      </w:tabs>
      <w:spacing w:before="20" w:after="20"/>
      <w:ind w:left="2300" w:hanging="2300"/>
      <w:jc w:val="left"/>
    </w:pPr>
    <w:rPr>
      <w:sz w:val="20"/>
    </w:rPr>
  </w:style>
  <w:style w:type="paragraph" w:customStyle="1" w:styleId="Billname">
    <w:name w:val="Billname"/>
    <w:basedOn w:val="BillBasic"/>
    <w:pPr>
      <w:spacing w:before="1220" w:after="100"/>
      <w:jc w:val="center"/>
    </w:pPr>
    <w:rPr>
      <w:b/>
      <w:sz w:val="36"/>
    </w:rPr>
  </w:style>
  <w:style w:type="paragraph" w:customStyle="1" w:styleId="Billheader">
    <w:name w:val="Billheader"/>
    <w:basedOn w:val="BillBasic"/>
    <w:pPr>
      <w:widowControl w:val="0"/>
      <w:tabs>
        <w:tab w:val="center" w:pos="3600"/>
        <w:tab w:val="right" w:pos="7200"/>
      </w:tabs>
      <w:jc w:val="center"/>
    </w:pPr>
    <w:rPr>
      <w:i/>
      <w:sz w:val="20"/>
    </w:rPr>
  </w:style>
  <w:style w:type="paragraph" w:customStyle="1" w:styleId="Billfooter">
    <w:name w:val="Billfooter"/>
    <w:basedOn w:val="BillBasic"/>
    <w:pPr>
      <w:widowControl w:val="0"/>
      <w:pBdr>
        <w:top w:val="single" w:sz="2" w:space="0" w:color="auto"/>
      </w:pBdr>
      <w:tabs>
        <w:tab w:val="right" w:pos="7200"/>
      </w:tabs>
      <w:spacing w:before="0" w:after="0"/>
    </w:pPr>
    <w:rPr>
      <w:sz w:val="18"/>
    </w:rPr>
  </w:style>
  <w:style w:type="character" w:styleId="LineNumber">
    <w:name w:val="line number"/>
    <w:semiHidden/>
    <w:rPr>
      <w:rFonts w:ascii="Arial" w:hAnsi="Arial"/>
      <w:sz w:val="16"/>
      <w:vertAlign w:val="baseline"/>
    </w:rPr>
  </w:style>
  <w:style w:type="paragraph" w:customStyle="1" w:styleId="Norm-5pt">
    <w:name w:val="Norm-5pt"/>
    <w:basedOn w:val="Normal"/>
    <w:pPr>
      <w:spacing w:before="0" w:after="0"/>
      <w:jc w:val="center"/>
    </w:pPr>
    <w:rPr>
      <w:rFonts w:ascii="Helvetica" w:hAnsi="Helvetica"/>
      <w:sz w:val="10"/>
    </w:rPr>
  </w:style>
  <w:style w:type="paragraph" w:customStyle="1" w:styleId="BillField">
    <w:name w:val="BillField"/>
    <w:basedOn w:val="Amain"/>
  </w:style>
  <w:style w:type="paragraph" w:customStyle="1" w:styleId="Asubparareturn">
    <w:name w:val="A subpara return"/>
    <w:basedOn w:val="BillBasic"/>
    <w:next w:val="Normal"/>
    <w:pPr>
      <w:spacing w:before="0"/>
      <w:ind w:left="1540"/>
    </w:pPr>
  </w:style>
  <w:style w:type="paragraph" w:customStyle="1" w:styleId="N-afterBillname">
    <w:name w:val="N-afterBillname"/>
    <w:basedOn w:val="BillBasic"/>
    <w:pPr>
      <w:pBdr>
        <w:bottom w:val="single" w:sz="2" w:space="0" w:color="auto"/>
      </w:pBdr>
      <w:spacing w:before="100" w:after="200"/>
      <w:ind w:left="2980" w:right="3020"/>
      <w:jc w:val="center"/>
    </w:p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N-9pt">
    <w:name w:val="N-9pt"/>
    <w:basedOn w:val="BillBasic"/>
    <w:pPr>
      <w:tabs>
        <w:tab w:val="right" w:pos="7200"/>
      </w:tabs>
      <w:spacing w:before="20" w:after="20"/>
    </w:pPr>
    <w:rPr>
      <w:sz w:val="18"/>
    </w:rPr>
  </w:style>
  <w:style w:type="paragraph" w:customStyle="1" w:styleId="N-14pt">
    <w:name w:val="N-14pt"/>
    <w:basedOn w:val="BillBasic"/>
    <w:pPr>
      <w:spacing w:before="800"/>
      <w:jc w:val="center"/>
    </w:pPr>
    <w:rPr>
      <w:b/>
      <w:sz w:val="28"/>
    </w:rPr>
  </w:style>
  <w:style w:type="paragraph" w:customStyle="1" w:styleId="Sched-heading">
    <w:name w:val="Sched-heading"/>
    <w:basedOn w:val="BillBasic"/>
    <w:pPr>
      <w:keepNext/>
      <w:tabs>
        <w:tab w:val="center" w:pos="3600"/>
        <w:tab w:val="right" w:pos="7200"/>
      </w:tabs>
    </w:pPr>
    <w:rPr>
      <w:b/>
    </w:rPr>
  </w:style>
  <w:style w:type="paragraph" w:customStyle="1" w:styleId="Sched-name">
    <w:name w:val="Sched-name"/>
    <w:basedOn w:val="BillBasic"/>
    <w:pPr>
      <w:spacing w:before="0" w:line="480" w:lineRule="atLeast"/>
      <w:jc w:val="center"/>
    </w:pPr>
    <w:rPr>
      <w:caps/>
    </w:rPr>
  </w:style>
  <w:style w:type="paragraph" w:customStyle="1" w:styleId="AH1Part">
    <w:name w:val="A H1 Part"/>
    <w:aliases w:val=" H1,H1"/>
    <w:basedOn w:val="BillBasic"/>
    <w:pPr>
      <w:keepNext/>
      <w:spacing w:before="300"/>
      <w:jc w:val="center"/>
    </w:pPr>
    <w:rPr>
      <w:b/>
      <w:caps/>
    </w:rPr>
  </w:style>
  <w:style w:type="paragraph" w:customStyle="1" w:styleId="AH2Div">
    <w:name w:val="A H2 Div"/>
    <w:aliases w:val=" H2,H2"/>
    <w:basedOn w:val="BillBasic"/>
    <w:pPr>
      <w:keepNext/>
      <w:spacing w:before="160"/>
      <w:jc w:val="center"/>
    </w:pPr>
    <w:rPr>
      <w:b/>
      <w:i/>
    </w:rPr>
  </w:style>
  <w:style w:type="paragraph" w:customStyle="1" w:styleId="AH3sec">
    <w:name w:val="A H3 sec"/>
    <w:aliases w:val=" H3,H3"/>
    <w:basedOn w:val="BillBasic"/>
    <w:next w:val="Normal"/>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aliases w:val="H6"/>
    <w:basedOn w:val="AH3sec"/>
    <w:next w:val="Amain"/>
  </w:style>
  <w:style w:type="paragraph" w:customStyle="1" w:styleId="IH4Part">
    <w:name w:val="I H4 Part"/>
    <w:aliases w:val=" H4"/>
    <w:basedOn w:val="AH1Part"/>
  </w:style>
  <w:style w:type="paragraph" w:customStyle="1" w:styleId="IH5Div">
    <w:name w:val="I H5 Div"/>
    <w:aliases w:val=" H5"/>
    <w:basedOn w:val="AH2Div"/>
  </w:style>
  <w:style w:type="character" w:styleId="PageNumber">
    <w:name w:val="page number"/>
    <w:basedOn w:val="DefaultParagraphFont"/>
    <w:semiHidden/>
  </w:style>
  <w:style w:type="paragraph" w:customStyle="1" w:styleId="Status">
    <w:name w:val="Status"/>
    <w:basedOn w:val="Normal"/>
    <w:rsid w:val="00CB47BA"/>
    <w:pPr>
      <w:overflowPunct/>
      <w:autoSpaceDE/>
      <w:autoSpaceDN/>
      <w:adjustRightInd/>
      <w:spacing w:before="280" w:after="0"/>
      <w:jc w:val="center"/>
      <w:textAlignment w:val="auto"/>
    </w:pPr>
    <w:rPr>
      <w:rFonts w:ascii="Arial" w:hAnsi="Arial"/>
      <w:sz w:val="14"/>
      <w:lang w:eastAsia="en-US"/>
    </w:rPr>
  </w:style>
  <w:style w:type="paragraph" w:customStyle="1" w:styleId="00SigningPage">
    <w:name w:val="00SigningPage"/>
    <w:basedOn w:val="Normal"/>
    <w:rsid w:val="00CB47BA"/>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CB47BA"/>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CB47BA"/>
    <w:pPr>
      <w:tabs>
        <w:tab w:val="left" w:pos="2600"/>
      </w:tabs>
      <w:overflowPunct/>
      <w:autoSpaceDE/>
      <w:autoSpaceDN/>
      <w:adjustRightInd/>
      <w:spacing w:before="600" w:after="60"/>
      <w:textAlignment w:val="auto"/>
    </w:pPr>
    <w:rPr>
      <w:rFonts w:ascii="Arial" w:hAnsi="Arial"/>
      <w:b/>
      <w:sz w:val="26"/>
      <w:lang w:eastAsia="en-US"/>
    </w:rPr>
  </w:style>
  <w:style w:type="paragraph" w:customStyle="1" w:styleId="EffectiveDate">
    <w:name w:val="EffectiveDate"/>
    <w:basedOn w:val="Normal"/>
    <w:rsid w:val="00CB47BA"/>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CB47BA"/>
    <w:pPr>
      <w:tabs>
        <w:tab w:val="left" w:pos="2600"/>
      </w:tabs>
      <w:overflowPunct/>
      <w:autoSpaceDE/>
      <w:autoSpaceDN/>
      <w:adjustRightInd/>
      <w:spacing w:before="200" w:after="60"/>
      <w:jc w:val="left"/>
      <w:textAlignment w:val="auto"/>
    </w:pPr>
    <w:rPr>
      <w:rFonts w:ascii="Arial" w:hAnsi="Arial"/>
      <w:lang w:eastAsia="en-US"/>
    </w:rPr>
  </w:style>
  <w:style w:type="paragraph" w:customStyle="1" w:styleId="CoverHeading">
    <w:name w:val="CoverHeading"/>
    <w:basedOn w:val="Normal"/>
    <w:rsid w:val="00CB47BA"/>
    <w:pPr>
      <w:overflowPunct/>
      <w:autoSpaceDE/>
      <w:autoSpaceDN/>
      <w:adjustRightInd/>
      <w:spacing w:before="0" w:after="60"/>
      <w:jc w:val="left"/>
      <w:textAlignment w:val="auto"/>
    </w:pPr>
    <w:rPr>
      <w:rFonts w:ascii="Arial" w:hAnsi="Arial"/>
      <w:b/>
      <w:lang w:eastAsia="en-US"/>
    </w:rPr>
  </w:style>
  <w:style w:type="paragraph" w:customStyle="1" w:styleId="CoverSubHdg">
    <w:name w:val="CoverSubHdg"/>
    <w:basedOn w:val="CoverHeading"/>
    <w:rsid w:val="00CB47BA"/>
    <w:pPr>
      <w:spacing w:before="60"/>
    </w:pPr>
    <w:rPr>
      <w:sz w:val="20"/>
    </w:rPr>
  </w:style>
  <w:style w:type="paragraph" w:customStyle="1" w:styleId="CoverText">
    <w:name w:val="CoverText"/>
    <w:basedOn w:val="Normal"/>
    <w:rsid w:val="00CB47BA"/>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CB47BA"/>
    <w:pPr>
      <w:overflowPunct/>
      <w:autoSpaceDE/>
      <w:autoSpaceDN/>
      <w:adjustRightInd/>
      <w:spacing w:before="120" w:after="60"/>
      <w:jc w:val="left"/>
      <w:textAlignment w:val="auto"/>
    </w:pPr>
    <w:rPr>
      <w:rFonts w:ascii="Arial" w:hAnsi="Arial" w:cs="Arial"/>
      <w:b/>
      <w:bCs/>
      <w:szCs w:val="24"/>
      <w:lang w:eastAsia="en-US"/>
    </w:rPr>
  </w:style>
  <w:style w:type="paragraph" w:styleId="TOC7">
    <w:name w:val="toc 7"/>
    <w:basedOn w:val="Normal"/>
    <w:next w:val="Normal"/>
    <w:autoRedefine/>
    <w:uiPriority w:val="39"/>
    <w:semiHidden/>
    <w:unhideWhenUsed/>
    <w:rsid w:val="00A1157C"/>
    <w:pPr>
      <w:spacing w:after="100"/>
      <w:ind w:left="1440"/>
    </w:pPr>
  </w:style>
  <w:style w:type="paragraph" w:customStyle="1" w:styleId="CoverActName">
    <w:name w:val="CoverActName"/>
    <w:basedOn w:val="Normal"/>
    <w:rsid w:val="0053306C"/>
    <w:pPr>
      <w:tabs>
        <w:tab w:val="left" w:pos="2600"/>
      </w:tabs>
      <w:overflowPunct/>
      <w:autoSpaceDE/>
      <w:autoSpaceDN/>
      <w:adjustRightInd/>
      <w:spacing w:before="200" w:after="60"/>
      <w:jc w:val="left"/>
      <w:textAlignment w:val="auto"/>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5736</Words>
  <Characters>26573</Characters>
  <Application>Microsoft Office Word</Application>
  <DocSecurity>0</DocSecurity>
  <Lines>877</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cp:lastPrinted>1999-08-11T00:37:00Z</cp:lastPrinted>
  <dcterms:created xsi:type="dcterms:W3CDTF">2022-10-05T03:18:00Z</dcterms:created>
  <dcterms:modified xsi:type="dcterms:W3CDTF">2022-10-05T03:19:00Z</dcterms:modified>
</cp:coreProperties>
</file>