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502" w:rsidRDefault="007F0502" w:rsidP="007F0502">
      <w:pPr>
        <w:jc w:val="center"/>
      </w:pPr>
      <w:bookmarkStart w:id="0" w:name="_GoBack"/>
      <w:bookmarkEnd w:id="0"/>
      <w:r>
        <w:rPr>
          <w:noProof/>
          <w:lang w:eastAsia="en-AU"/>
        </w:rPr>
        <w:drawing>
          <wp:inline distT="0" distB="0" distL="0" distR="0">
            <wp:extent cx="1333500" cy="1181100"/>
            <wp:effectExtent l="19050" t="0" r="0" b="0"/>
            <wp:docPr id="1"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F0502" w:rsidRDefault="007F0502" w:rsidP="007F0502">
      <w:pPr>
        <w:jc w:val="center"/>
        <w:rPr>
          <w:rFonts w:ascii="Arial" w:hAnsi="Arial"/>
        </w:rPr>
      </w:pPr>
      <w:r>
        <w:rPr>
          <w:rFonts w:ascii="Arial" w:hAnsi="Arial"/>
        </w:rPr>
        <w:t>Australian Capital Territory</w:t>
      </w:r>
    </w:p>
    <w:p w:rsidR="007F0502" w:rsidRDefault="003921CC" w:rsidP="007F0502">
      <w:pPr>
        <w:pStyle w:val="Billname1"/>
      </w:pPr>
      <w:r>
        <w:fldChar w:fldCharType="begin"/>
      </w:r>
      <w:r>
        <w:instrText xml:space="preserve"> REF Citation \*charformat </w:instrText>
      </w:r>
      <w:r>
        <w:fldChar w:fldCharType="separate"/>
      </w:r>
      <w:r w:rsidR="00256A04">
        <w:t>Associations Incorporation Regulation 1991</w:t>
      </w:r>
      <w:r>
        <w:fldChar w:fldCharType="end"/>
      </w:r>
      <w:r w:rsidR="007F0502">
        <w:t xml:space="preserve">    </w:t>
      </w:r>
    </w:p>
    <w:p w:rsidR="007F0502" w:rsidRDefault="00731518" w:rsidP="007F0502">
      <w:pPr>
        <w:pStyle w:val="ActNo"/>
      </w:pPr>
      <w:bookmarkStart w:id="1" w:name="LawNo"/>
      <w:r>
        <w:t>SL1991-31</w:t>
      </w:r>
      <w:bookmarkEnd w:id="1"/>
    </w:p>
    <w:p w:rsidR="007F0502" w:rsidRDefault="007F0502" w:rsidP="007F0502">
      <w:pPr>
        <w:pStyle w:val="CoverInForce"/>
      </w:pPr>
      <w:r>
        <w:t>made under the</w:t>
      </w:r>
    </w:p>
    <w:p w:rsidR="007F0502" w:rsidRDefault="003921CC" w:rsidP="007F0502">
      <w:pPr>
        <w:pStyle w:val="CoverActName"/>
      </w:pPr>
      <w:r>
        <w:fldChar w:fldCharType="begin"/>
      </w:r>
      <w:r>
        <w:instrText xml:space="preserve"> REF ActName \*charformat </w:instrText>
      </w:r>
      <w:r>
        <w:fldChar w:fldCharType="separate"/>
      </w:r>
      <w:r w:rsidR="00256A04" w:rsidRPr="00256A04">
        <w:t>Associations Incorporation Act 1991</w:t>
      </w:r>
      <w:r>
        <w:fldChar w:fldCharType="end"/>
      </w:r>
    </w:p>
    <w:p w:rsidR="007F0502" w:rsidRDefault="007F0502" w:rsidP="007F0502">
      <w:pPr>
        <w:pStyle w:val="RepubNo"/>
      </w:pPr>
      <w:r>
        <w:t xml:space="preserve">Republication No </w:t>
      </w:r>
      <w:bookmarkStart w:id="2" w:name="RepubNo"/>
      <w:r w:rsidR="00731518">
        <w:t>11</w:t>
      </w:r>
      <w:bookmarkEnd w:id="2"/>
    </w:p>
    <w:p w:rsidR="007F0502" w:rsidRDefault="007F0502" w:rsidP="007F0502">
      <w:pPr>
        <w:pStyle w:val="EffectiveDate"/>
      </w:pPr>
      <w:r>
        <w:t xml:space="preserve">Effective:  </w:t>
      </w:r>
      <w:bookmarkStart w:id="3" w:name="EffectiveDate"/>
      <w:r w:rsidR="00731518">
        <w:t>16 November 2017</w:t>
      </w:r>
      <w:bookmarkEnd w:id="3"/>
      <w:r w:rsidR="00731518">
        <w:t xml:space="preserve"> – </w:t>
      </w:r>
      <w:bookmarkStart w:id="4" w:name="EndEffDate"/>
      <w:r w:rsidR="00731518">
        <w:t>30 June 2019</w:t>
      </w:r>
      <w:bookmarkEnd w:id="4"/>
    </w:p>
    <w:p w:rsidR="007F0502" w:rsidRDefault="007F0502" w:rsidP="007F0502">
      <w:pPr>
        <w:pStyle w:val="CoverInForce"/>
      </w:pPr>
      <w:r>
        <w:t xml:space="preserve">Republication date: </w:t>
      </w:r>
      <w:bookmarkStart w:id="5" w:name="InForceDate"/>
      <w:r w:rsidR="00731518">
        <w:t>16 November 2017</w:t>
      </w:r>
      <w:bookmarkEnd w:id="5"/>
    </w:p>
    <w:p w:rsidR="007F0502" w:rsidRDefault="007F0502" w:rsidP="007F0502">
      <w:pPr>
        <w:pStyle w:val="CoverInForce"/>
      </w:pPr>
      <w:r>
        <w:t xml:space="preserve">Last amendment made by </w:t>
      </w:r>
      <w:bookmarkStart w:id="6" w:name="LastAmdt"/>
      <w:r w:rsidR="000D2956" w:rsidRPr="007F0502">
        <w:rPr>
          <w:rStyle w:val="charCitHyperlinkAbbrev"/>
        </w:rPr>
        <w:fldChar w:fldCharType="begin"/>
      </w:r>
      <w:r w:rsidR="00731518">
        <w:rPr>
          <w:rStyle w:val="charCitHyperlinkAbbrev"/>
        </w:rPr>
        <w:instrText>HYPERLINK "http://www.legislation.act.gov.au/a/2017-38/default.asp" \o "Justice and Community Safety Legislation Amendment Act 2017 (No 3) "</w:instrText>
      </w:r>
      <w:r w:rsidR="000D2956" w:rsidRPr="007F0502">
        <w:rPr>
          <w:rStyle w:val="charCitHyperlinkAbbrev"/>
        </w:rPr>
        <w:fldChar w:fldCharType="separate"/>
      </w:r>
      <w:r w:rsidR="00731518">
        <w:rPr>
          <w:rStyle w:val="charCitHyperlinkAbbrev"/>
        </w:rPr>
        <w:t>A2017</w:t>
      </w:r>
      <w:r w:rsidR="00731518">
        <w:rPr>
          <w:rStyle w:val="charCitHyperlinkAbbrev"/>
        </w:rPr>
        <w:noBreakHyphen/>
        <w:t>38</w:t>
      </w:r>
      <w:r w:rsidR="000D2956" w:rsidRPr="007F0502">
        <w:rPr>
          <w:rStyle w:val="charCitHyperlinkAbbrev"/>
        </w:rPr>
        <w:fldChar w:fldCharType="end"/>
      </w:r>
      <w:bookmarkEnd w:id="6"/>
    </w:p>
    <w:p w:rsidR="007F0502" w:rsidRDefault="007F0502" w:rsidP="007F0502"/>
    <w:p w:rsidR="007F0502" w:rsidRDefault="007F0502" w:rsidP="007F0502"/>
    <w:p w:rsidR="007F0502" w:rsidRDefault="007F0502" w:rsidP="007F0502"/>
    <w:p w:rsidR="007F0502" w:rsidRDefault="007F0502" w:rsidP="007F0502"/>
    <w:p w:rsidR="007F0502" w:rsidRDefault="007F0502" w:rsidP="007F0502">
      <w:pPr>
        <w:spacing w:after="240"/>
        <w:rPr>
          <w:rFonts w:ascii="Arial" w:hAnsi="Arial"/>
        </w:rPr>
      </w:pPr>
    </w:p>
    <w:p w:rsidR="007F0502" w:rsidRPr="00797332" w:rsidRDefault="007F0502" w:rsidP="007F0502">
      <w:pPr>
        <w:pStyle w:val="PageBreak"/>
      </w:pPr>
      <w:r w:rsidRPr="00797332">
        <w:br w:type="page"/>
      </w:r>
    </w:p>
    <w:p w:rsidR="007F0502" w:rsidRDefault="007F0502" w:rsidP="007F0502">
      <w:pPr>
        <w:pStyle w:val="CoverHeading"/>
      </w:pPr>
      <w:r>
        <w:lastRenderedPageBreak/>
        <w:t>About this republication</w:t>
      </w:r>
    </w:p>
    <w:p w:rsidR="007F0502" w:rsidRDefault="007F0502" w:rsidP="007F0502">
      <w:pPr>
        <w:pStyle w:val="CoverSubHdg"/>
      </w:pPr>
      <w:r>
        <w:t>The republished law</w:t>
      </w:r>
    </w:p>
    <w:p w:rsidR="007F0502" w:rsidRDefault="007F0502" w:rsidP="007F0502">
      <w:pPr>
        <w:pStyle w:val="CoverText"/>
      </w:pPr>
      <w:r>
        <w:t xml:space="preserve">This is a republication of the </w:t>
      </w:r>
      <w:r w:rsidR="0068593B" w:rsidRPr="00731518">
        <w:rPr>
          <w:i/>
        </w:rPr>
        <w:fldChar w:fldCharType="begin"/>
      </w:r>
      <w:r w:rsidR="0068593B" w:rsidRPr="00731518">
        <w:rPr>
          <w:i/>
        </w:rPr>
        <w:instrText xml:space="preserve"> REF citation *\charformat  \* MERGEFORMAT </w:instrText>
      </w:r>
      <w:r w:rsidR="0068593B" w:rsidRPr="00731518">
        <w:rPr>
          <w:i/>
        </w:rPr>
        <w:fldChar w:fldCharType="separate"/>
      </w:r>
      <w:r w:rsidR="00256A04" w:rsidRPr="00256A04">
        <w:rPr>
          <w:i/>
        </w:rPr>
        <w:t>Associations Incorporation Regulation 1991</w:t>
      </w:r>
      <w:r w:rsidR="0068593B" w:rsidRPr="00731518">
        <w:rPr>
          <w:i/>
        </w:rPr>
        <w:fldChar w:fldCharType="end"/>
      </w:r>
      <w:r>
        <w:rPr>
          <w:iCs/>
        </w:rPr>
        <w:t>,</w:t>
      </w:r>
      <w:r>
        <w:t xml:space="preserve"> made under the </w:t>
      </w:r>
      <w:r w:rsidR="000D2956" w:rsidRPr="00731518">
        <w:rPr>
          <w:i/>
        </w:rPr>
        <w:fldChar w:fldCharType="begin"/>
      </w:r>
      <w:r w:rsidRPr="00731518">
        <w:rPr>
          <w:i/>
        </w:rPr>
        <w:instrText xml:space="preserve"> REF ActName \*charformat  \* MERGEFORMAT </w:instrText>
      </w:r>
      <w:r w:rsidR="000D2956" w:rsidRPr="00731518">
        <w:rPr>
          <w:i/>
        </w:rPr>
        <w:fldChar w:fldCharType="separate"/>
      </w:r>
      <w:r w:rsidR="00256A04" w:rsidRPr="00256A04">
        <w:rPr>
          <w:i/>
        </w:rPr>
        <w:t>Associations Incorporation Act 1991</w:t>
      </w:r>
      <w:r w:rsidR="000D2956" w:rsidRPr="00731518">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3921CC">
        <w:fldChar w:fldCharType="begin"/>
      </w:r>
      <w:r w:rsidR="003921CC">
        <w:instrText xml:space="preserve"> REF InForceDate *\charformat </w:instrText>
      </w:r>
      <w:r w:rsidR="003921CC">
        <w:fldChar w:fldCharType="separate"/>
      </w:r>
      <w:r w:rsidR="00256A04">
        <w:t>16 November 2017</w:t>
      </w:r>
      <w:r w:rsidR="003921CC">
        <w:fldChar w:fldCharType="end"/>
      </w:r>
      <w:r w:rsidRPr="003D214E">
        <w:rPr>
          <w:rStyle w:val="charItals"/>
        </w:rPr>
        <w:t xml:space="preserve">.  </w:t>
      </w:r>
      <w:r>
        <w:t xml:space="preserve">It also includes any commencement, amendment, repeal or expiry affecting this republished law to </w:t>
      </w:r>
      <w:r w:rsidR="003921CC">
        <w:fldChar w:fldCharType="begin"/>
      </w:r>
      <w:r w:rsidR="003921CC">
        <w:instrText xml:space="preserve"> REF EffectiveDate *\charformat </w:instrText>
      </w:r>
      <w:r w:rsidR="003921CC">
        <w:fldChar w:fldCharType="separate"/>
      </w:r>
      <w:r w:rsidR="00256A04">
        <w:t>16 November 2017</w:t>
      </w:r>
      <w:r w:rsidR="003921CC">
        <w:fldChar w:fldCharType="end"/>
      </w:r>
      <w:r>
        <w:t xml:space="preserve">.  </w:t>
      </w:r>
    </w:p>
    <w:p w:rsidR="007F0502" w:rsidRDefault="007F0502" w:rsidP="007F0502">
      <w:pPr>
        <w:pStyle w:val="CoverText"/>
      </w:pPr>
      <w:r>
        <w:t xml:space="preserve">The legislation history and amendment history of the republished law are set out in endnotes 3 and 4. </w:t>
      </w:r>
    </w:p>
    <w:p w:rsidR="007F0502" w:rsidRDefault="007F0502" w:rsidP="007F0502">
      <w:pPr>
        <w:pStyle w:val="CoverSubHdg"/>
      </w:pPr>
      <w:r>
        <w:t>Kinds of republications</w:t>
      </w:r>
    </w:p>
    <w:p w:rsidR="007F0502" w:rsidRDefault="007F0502" w:rsidP="007F0502">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rsidR="007F0502" w:rsidRDefault="007F0502" w:rsidP="007F0502">
      <w:pPr>
        <w:pStyle w:val="CoverTextBullet"/>
        <w:tabs>
          <w:tab w:val="clear" w:pos="0"/>
        </w:tabs>
      </w:pPr>
      <w:r>
        <w:t xml:space="preserve">authorised republications to which the </w:t>
      </w:r>
      <w:hyperlink r:id="rId10" w:tooltip="A2001-14" w:history="1">
        <w:r w:rsidRPr="003D214E">
          <w:rPr>
            <w:rStyle w:val="charCitHyperlinkItal"/>
          </w:rPr>
          <w:t>Legislation Act 2001</w:t>
        </w:r>
      </w:hyperlink>
      <w:r>
        <w:t xml:space="preserve"> applies</w:t>
      </w:r>
    </w:p>
    <w:p w:rsidR="007F0502" w:rsidRDefault="007F0502" w:rsidP="007F0502">
      <w:pPr>
        <w:pStyle w:val="CoverTextBullet"/>
        <w:tabs>
          <w:tab w:val="clear" w:pos="0"/>
        </w:tabs>
      </w:pPr>
      <w:r>
        <w:t>unauthorised republications.</w:t>
      </w:r>
    </w:p>
    <w:p w:rsidR="007F0502" w:rsidRDefault="007F0502" w:rsidP="007F0502">
      <w:pPr>
        <w:pStyle w:val="CoverText"/>
      </w:pPr>
      <w:r>
        <w:t>The status of this republication appears on the bottom of each page.</w:t>
      </w:r>
    </w:p>
    <w:p w:rsidR="007F0502" w:rsidRDefault="007F0502" w:rsidP="007F0502">
      <w:pPr>
        <w:pStyle w:val="CoverSubHdg"/>
      </w:pPr>
      <w:r>
        <w:t>Editorial changes</w:t>
      </w:r>
    </w:p>
    <w:p w:rsidR="007F0502" w:rsidRDefault="007F0502" w:rsidP="007F0502">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7F0502" w:rsidRPr="002F6355" w:rsidRDefault="007F0502" w:rsidP="007F0502">
      <w:pPr>
        <w:pStyle w:val="CoverText"/>
      </w:pPr>
      <w:r w:rsidRPr="002F6355">
        <w:t>This republication include</w:t>
      </w:r>
      <w:r w:rsidR="00D874F2">
        <w:t>s</w:t>
      </w:r>
      <w:r w:rsidRPr="002F6355">
        <w:t xml:space="preserve"> amendments made under part 11.3 (see endnote 1).</w:t>
      </w:r>
    </w:p>
    <w:p w:rsidR="007F0502" w:rsidRDefault="007F0502" w:rsidP="007F0502">
      <w:pPr>
        <w:pStyle w:val="CoverSubHdg"/>
      </w:pPr>
      <w:r>
        <w:t>Uncommenced provisions and amendments</w:t>
      </w:r>
    </w:p>
    <w:p w:rsidR="007F0502" w:rsidRDefault="007F0502" w:rsidP="007F050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rsidR="007F0502" w:rsidRDefault="007F0502" w:rsidP="007F0502">
      <w:pPr>
        <w:pStyle w:val="CoverSubHdg"/>
      </w:pPr>
      <w:r>
        <w:t>Modifications</w:t>
      </w:r>
    </w:p>
    <w:p w:rsidR="007F0502" w:rsidRDefault="007F0502" w:rsidP="007F050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rsidR="007F0502" w:rsidRDefault="007F0502" w:rsidP="007F0502">
      <w:pPr>
        <w:pStyle w:val="CoverSubHdg"/>
      </w:pPr>
      <w:r>
        <w:t>Penalties</w:t>
      </w:r>
    </w:p>
    <w:p w:rsidR="007F0502" w:rsidRPr="003765DF" w:rsidRDefault="007F0502" w:rsidP="007F0502">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Pr="003D214E">
          <w:rPr>
            <w:rStyle w:val="charCitHyperlinkItal"/>
          </w:rPr>
          <w:t>Legislation Act 2001</w:t>
        </w:r>
      </w:hyperlink>
      <w:r>
        <w:t>, s 133).</w:t>
      </w:r>
    </w:p>
    <w:p w:rsidR="007F0502" w:rsidRDefault="007F0502" w:rsidP="007F0502">
      <w:pPr>
        <w:pStyle w:val="00SigningPage"/>
        <w:sectPr w:rsidR="007F0502" w:rsidSect="007F050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7F0502" w:rsidRDefault="007F0502" w:rsidP="007F0502">
      <w:pPr>
        <w:jc w:val="center"/>
      </w:pPr>
      <w:r>
        <w:rPr>
          <w:noProof/>
          <w:lang w:eastAsia="en-AU"/>
        </w:rPr>
        <w:lastRenderedPageBreak/>
        <w:drawing>
          <wp:inline distT="0" distB="0" distL="0" distR="0">
            <wp:extent cx="1333500" cy="1181100"/>
            <wp:effectExtent l="19050" t="0" r="0" b="0"/>
            <wp:docPr id="2"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F0502" w:rsidRDefault="007F0502" w:rsidP="007F0502">
      <w:pPr>
        <w:jc w:val="center"/>
        <w:rPr>
          <w:rFonts w:ascii="Arial" w:hAnsi="Arial"/>
        </w:rPr>
      </w:pPr>
      <w:r>
        <w:rPr>
          <w:rFonts w:ascii="Arial" w:hAnsi="Arial"/>
        </w:rPr>
        <w:t>Australian Capital Territory</w:t>
      </w:r>
    </w:p>
    <w:p w:rsidR="007F0502" w:rsidRDefault="003921CC" w:rsidP="007F0502">
      <w:pPr>
        <w:pStyle w:val="Billname"/>
      </w:pPr>
      <w:r>
        <w:fldChar w:fldCharType="begin"/>
      </w:r>
      <w:r>
        <w:instrText xml:space="preserve"> REF Citation \*charformat  \* MERGEFORMAT </w:instrText>
      </w:r>
      <w:r>
        <w:fldChar w:fldCharType="separate"/>
      </w:r>
      <w:r w:rsidR="00256A04">
        <w:t>Associations Incorporation Regulation 1991</w:t>
      </w:r>
      <w:r>
        <w:fldChar w:fldCharType="end"/>
      </w:r>
    </w:p>
    <w:p w:rsidR="007F0502" w:rsidRDefault="007F0502" w:rsidP="007F0502">
      <w:pPr>
        <w:pStyle w:val="CoverInForce"/>
      </w:pPr>
      <w:r>
        <w:t>made under the</w:t>
      </w:r>
    </w:p>
    <w:p w:rsidR="007F0502" w:rsidRDefault="003921CC" w:rsidP="007F0502">
      <w:pPr>
        <w:pStyle w:val="CoverActName"/>
      </w:pPr>
      <w:r>
        <w:fldChar w:fldCharType="begin"/>
      </w:r>
      <w:r>
        <w:instrText xml:space="preserve"> REF ActName \*charformat </w:instrText>
      </w:r>
      <w:r>
        <w:fldChar w:fldCharType="separate"/>
      </w:r>
      <w:r w:rsidR="00256A04" w:rsidRPr="00256A04">
        <w:t>Associations Incorporation Act 1991</w:t>
      </w:r>
      <w:r>
        <w:fldChar w:fldCharType="end"/>
      </w:r>
    </w:p>
    <w:p w:rsidR="007F0502" w:rsidRDefault="007F0502" w:rsidP="007F0502">
      <w:pPr>
        <w:pStyle w:val="Placeholder"/>
      </w:pPr>
      <w:r>
        <w:rPr>
          <w:rStyle w:val="charContents"/>
          <w:sz w:val="16"/>
        </w:rPr>
        <w:t xml:space="preserve">  </w:t>
      </w:r>
      <w:r>
        <w:rPr>
          <w:rStyle w:val="charPage"/>
        </w:rPr>
        <w:t xml:space="preserve">  </w:t>
      </w:r>
    </w:p>
    <w:p w:rsidR="007F0502" w:rsidRDefault="007F0502" w:rsidP="007F0502">
      <w:pPr>
        <w:pStyle w:val="N-TOCheading"/>
      </w:pPr>
      <w:r>
        <w:rPr>
          <w:rStyle w:val="charContents"/>
        </w:rPr>
        <w:t>Contents</w:t>
      </w:r>
    </w:p>
    <w:p w:rsidR="007F0502" w:rsidRDefault="007F0502" w:rsidP="007F0502">
      <w:pPr>
        <w:pStyle w:val="N-9pt"/>
      </w:pPr>
      <w:r>
        <w:tab/>
      </w:r>
      <w:r>
        <w:rPr>
          <w:rStyle w:val="charPage"/>
        </w:rPr>
        <w:t>Page</w:t>
      </w:r>
    </w:p>
    <w:p w:rsidR="0071136C" w:rsidRDefault="0071136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019620" w:history="1">
        <w:r w:rsidRPr="00D03481">
          <w:t>Part 1</w:t>
        </w:r>
        <w:r>
          <w:rPr>
            <w:rFonts w:asciiTheme="minorHAnsi" w:eastAsiaTheme="minorEastAsia" w:hAnsiTheme="minorHAnsi" w:cstheme="minorBidi"/>
            <w:b w:val="0"/>
            <w:sz w:val="22"/>
            <w:szCs w:val="22"/>
            <w:lang w:eastAsia="en-AU"/>
          </w:rPr>
          <w:tab/>
        </w:r>
        <w:r w:rsidRPr="00D03481">
          <w:t>Preliminary</w:t>
        </w:r>
        <w:r w:rsidRPr="0071136C">
          <w:rPr>
            <w:vanish/>
          </w:rPr>
          <w:tab/>
        </w:r>
        <w:r w:rsidRPr="0071136C">
          <w:rPr>
            <w:vanish/>
          </w:rPr>
          <w:fldChar w:fldCharType="begin"/>
        </w:r>
        <w:r w:rsidRPr="0071136C">
          <w:rPr>
            <w:vanish/>
          </w:rPr>
          <w:instrText xml:space="preserve"> PAGEREF _Toc12019620 \h </w:instrText>
        </w:r>
        <w:r w:rsidRPr="0071136C">
          <w:rPr>
            <w:vanish/>
          </w:rPr>
        </w:r>
        <w:r w:rsidRPr="0071136C">
          <w:rPr>
            <w:vanish/>
          </w:rPr>
          <w:fldChar w:fldCharType="separate"/>
        </w:r>
        <w:r w:rsidRPr="0071136C">
          <w:rPr>
            <w:vanish/>
          </w:rPr>
          <w:t>2</w:t>
        </w:r>
        <w:r w:rsidRPr="0071136C">
          <w:rPr>
            <w:vanish/>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1" w:history="1">
        <w:r w:rsidRPr="00D03481">
          <w:t>1</w:t>
        </w:r>
        <w:r>
          <w:rPr>
            <w:rFonts w:asciiTheme="minorHAnsi" w:eastAsiaTheme="minorEastAsia" w:hAnsiTheme="minorHAnsi" w:cstheme="minorBidi"/>
            <w:sz w:val="22"/>
            <w:szCs w:val="22"/>
            <w:lang w:eastAsia="en-AU"/>
          </w:rPr>
          <w:tab/>
        </w:r>
        <w:r w:rsidRPr="00D03481">
          <w:t>Name of regulation</w:t>
        </w:r>
        <w:r>
          <w:tab/>
        </w:r>
        <w:r>
          <w:fldChar w:fldCharType="begin"/>
        </w:r>
        <w:r>
          <w:instrText xml:space="preserve"> PAGEREF _Toc12019621 \h </w:instrText>
        </w:r>
        <w:r>
          <w:fldChar w:fldCharType="separate"/>
        </w:r>
        <w:r>
          <w:t>2</w:t>
        </w:r>
        <w:r>
          <w:fldChar w:fldCharType="end"/>
        </w:r>
      </w:hyperlink>
    </w:p>
    <w:p w:rsidR="0071136C" w:rsidRDefault="003921CC">
      <w:pPr>
        <w:pStyle w:val="TOC2"/>
        <w:rPr>
          <w:rFonts w:asciiTheme="minorHAnsi" w:eastAsiaTheme="minorEastAsia" w:hAnsiTheme="minorHAnsi" w:cstheme="minorBidi"/>
          <w:b w:val="0"/>
          <w:sz w:val="22"/>
          <w:szCs w:val="22"/>
          <w:lang w:eastAsia="en-AU"/>
        </w:rPr>
      </w:pPr>
      <w:hyperlink w:anchor="_Toc12019622" w:history="1">
        <w:r w:rsidR="0071136C" w:rsidRPr="00D03481">
          <w:t>Part 2</w:t>
        </w:r>
        <w:r w:rsidR="0071136C">
          <w:rPr>
            <w:rFonts w:asciiTheme="minorHAnsi" w:eastAsiaTheme="minorEastAsia" w:hAnsiTheme="minorHAnsi" w:cstheme="minorBidi"/>
            <w:b w:val="0"/>
            <w:sz w:val="22"/>
            <w:szCs w:val="22"/>
            <w:lang w:eastAsia="en-AU"/>
          </w:rPr>
          <w:tab/>
        </w:r>
        <w:r w:rsidR="0071136C" w:rsidRPr="00D03481">
          <w:t>Information for completion of forms and other documents</w:t>
        </w:r>
        <w:r w:rsidR="0071136C" w:rsidRPr="0071136C">
          <w:rPr>
            <w:vanish/>
          </w:rPr>
          <w:tab/>
        </w:r>
        <w:r w:rsidR="0071136C" w:rsidRPr="0071136C">
          <w:rPr>
            <w:vanish/>
          </w:rPr>
          <w:fldChar w:fldCharType="begin"/>
        </w:r>
        <w:r w:rsidR="0071136C" w:rsidRPr="0071136C">
          <w:rPr>
            <w:vanish/>
          </w:rPr>
          <w:instrText xml:space="preserve"> PAGEREF _Toc12019622 \h </w:instrText>
        </w:r>
        <w:r w:rsidR="0071136C" w:rsidRPr="0071136C">
          <w:rPr>
            <w:vanish/>
          </w:rPr>
        </w:r>
        <w:r w:rsidR="0071136C" w:rsidRPr="0071136C">
          <w:rPr>
            <w:vanish/>
          </w:rPr>
          <w:fldChar w:fldCharType="separate"/>
        </w:r>
        <w:r w:rsidR="0071136C" w:rsidRPr="0071136C">
          <w:rPr>
            <w:vanish/>
          </w:rPr>
          <w:t>3</w:t>
        </w:r>
        <w:r w:rsidR="0071136C" w:rsidRPr="0071136C">
          <w:rPr>
            <w:vanish/>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3" w:history="1">
        <w:r w:rsidRPr="00D03481">
          <w:t>3</w:t>
        </w:r>
        <w:r>
          <w:rPr>
            <w:rFonts w:asciiTheme="minorHAnsi" w:eastAsiaTheme="minorEastAsia" w:hAnsiTheme="minorHAnsi" w:cstheme="minorBidi"/>
            <w:sz w:val="22"/>
            <w:szCs w:val="22"/>
            <w:lang w:eastAsia="en-AU"/>
          </w:rPr>
          <w:tab/>
        </w:r>
        <w:r w:rsidRPr="00D03481">
          <w:t>Particulars required by forms</w:t>
        </w:r>
        <w:r>
          <w:tab/>
        </w:r>
        <w:r>
          <w:fldChar w:fldCharType="begin"/>
        </w:r>
        <w:r>
          <w:instrText xml:space="preserve"> PAGEREF _Toc12019623 \h </w:instrText>
        </w:r>
        <w:r>
          <w:fldChar w:fldCharType="separate"/>
        </w:r>
        <w:r>
          <w:t>3</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4" w:history="1">
        <w:r w:rsidRPr="00D03481">
          <w:t>4</w:t>
        </w:r>
        <w:r>
          <w:rPr>
            <w:rFonts w:asciiTheme="minorHAnsi" w:eastAsiaTheme="minorEastAsia" w:hAnsiTheme="minorHAnsi" w:cstheme="minorBidi"/>
            <w:sz w:val="22"/>
            <w:szCs w:val="22"/>
            <w:lang w:eastAsia="en-AU"/>
          </w:rPr>
          <w:tab/>
        </w:r>
        <w:r w:rsidRPr="00D03481">
          <w:t>General requirements for documents</w:t>
        </w:r>
        <w:r>
          <w:tab/>
        </w:r>
        <w:r>
          <w:fldChar w:fldCharType="begin"/>
        </w:r>
        <w:r>
          <w:instrText xml:space="preserve"> PAGEREF _Toc12019624 \h </w:instrText>
        </w:r>
        <w:r>
          <w:fldChar w:fldCharType="separate"/>
        </w:r>
        <w:r>
          <w:t>3</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5" w:history="1">
        <w:r w:rsidRPr="00D03481">
          <w:t>5</w:t>
        </w:r>
        <w:r>
          <w:rPr>
            <w:rFonts w:asciiTheme="minorHAnsi" w:eastAsiaTheme="minorEastAsia" w:hAnsiTheme="minorHAnsi" w:cstheme="minorBidi"/>
            <w:sz w:val="22"/>
            <w:szCs w:val="22"/>
            <w:lang w:eastAsia="en-AU"/>
          </w:rPr>
          <w:tab/>
        </w:r>
        <w:r w:rsidRPr="00D03481">
          <w:t>Annexures accompanying forms</w:t>
        </w:r>
        <w:r>
          <w:tab/>
        </w:r>
        <w:r>
          <w:fldChar w:fldCharType="begin"/>
        </w:r>
        <w:r>
          <w:instrText xml:space="preserve"> PAGEREF _Toc12019625 \h </w:instrText>
        </w:r>
        <w:r>
          <w:fldChar w:fldCharType="separate"/>
        </w:r>
        <w:r>
          <w:t>4</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6" w:history="1">
        <w:r w:rsidRPr="00D03481">
          <w:t>6</w:t>
        </w:r>
        <w:r>
          <w:rPr>
            <w:rFonts w:asciiTheme="minorHAnsi" w:eastAsiaTheme="minorEastAsia" w:hAnsiTheme="minorHAnsi" w:cstheme="minorBidi"/>
            <w:sz w:val="22"/>
            <w:szCs w:val="22"/>
            <w:lang w:eastAsia="en-AU"/>
          </w:rPr>
          <w:tab/>
        </w:r>
        <w:r w:rsidRPr="00D03481">
          <w:t>Signatures on documents</w:t>
        </w:r>
        <w:r>
          <w:tab/>
        </w:r>
        <w:r>
          <w:fldChar w:fldCharType="begin"/>
        </w:r>
        <w:r>
          <w:instrText xml:space="preserve"> PAGEREF _Toc12019626 \h </w:instrText>
        </w:r>
        <w:r>
          <w:fldChar w:fldCharType="separate"/>
        </w:r>
        <w:r>
          <w:t>5</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7" w:history="1">
        <w:r w:rsidRPr="00D03481">
          <w:t>7</w:t>
        </w:r>
        <w:r>
          <w:rPr>
            <w:rFonts w:asciiTheme="minorHAnsi" w:eastAsiaTheme="minorEastAsia" w:hAnsiTheme="minorHAnsi" w:cstheme="minorBidi"/>
            <w:sz w:val="22"/>
            <w:szCs w:val="22"/>
            <w:lang w:eastAsia="en-AU"/>
          </w:rPr>
          <w:tab/>
        </w:r>
        <w:r w:rsidRPr="00D03481">
          <w:t>Time for lodging documents</w:t>
        </w:r>
        <w:r>
          <w:tab/>
        </w:r>
        <w:r>
          <w:fldChar w:fldCharType="begin"/>
        </w:r>
        <w:r>
          <w:instrText xml:space="preserve"> PAGEREF _Toc12019627 \h </w:instrText>
        </w:r>
        <w:r>
          <w:fldChar w:fldCharType="separate"/>
        </w:r>
        <w:r>
          <w:t>5</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28" w:history="1">
        <w:r w:rsidRPr="00D03481">
          <w:t>8</w:t>
        </w:r>
        <w:r>
          <w:rPr>
            <w:rFonts w:asciiTheme="minorHAnsi" w:eastAsiaTheme="minorEastAsia" w:hAnsiTheme="minorHAnsi" w:cstheme="minorBidi"/>
            <w:sz w:val="22"/>
            <w:szCs w:val="22"/>
            <w:lang w:eastAsia="en-AU"/>
          </w:rPr>
          <w:tab/>
        </w:r>
        <w:r w:rsidRPr="00D03481">
          <w:t>Affidavits and statements in writing</w:t>
        </w:r>
        <w:r>
          <w:tab/>
        </w:r>
        <w:r>
          <w:fldChar w:fldCharType="begin"/>
        </w:r>
        <w:r>
          <w:instrText xml:space="preserve"> PAGEREF _Toc12019628 \h </w:instrText>
        </w:r>
        <w:r>
          <w:fldChar w:fldCharType="separate"/>
        </w:r>
        <w:r>
          <w:t>5</w:t>
        </w:r>
        <w:r>
          <w:fldChar w:fldCharType="end"/>
        </w:r>
      </w:hyperlink>
    </w:p>
    <w:p w:rsidR="0071136C" w:rsidRDefault="0071136C">
      <w:pPr>
        <w:pStyle w:val="TOC5"/>
        <w:rPr>
          <w:rFonts w:asciiTheme="minorHAnsi" w:eastAsiaTheme="minorEastAsia" w:hAnsiTheme="minorHAnsi" w:cstheme="minorBidi"/>
          <w:sz w:val="22"/>
          <w:szCs w:val="22"/>
          <w:lang w:eastAsia="en-AU"/>
        </w:rPr>
      </w:pPr>
      <w:r>
        <w:lastRenderedPageBreak/>
        <w:tab/>
      </w:r>
      <w:hyperlink w:anchor="_Toc12019629" w:history="1">
        <w:r w:rsidRPr="00D03481">
          <w:t>9</w:t>
        </w:r>
        <w:r>
          <w:rPr>
            <w:rFonts w:asciiTheme="minorHAnsi" w:eastAsiaTheme="minorEastAsia" w:hAnsiTheme="minorHAnsi" w:cstheme="minorBidi"/>
            <w:sz w:val="22"/>
            <w:szCs w:val="22"/>
            <w:lang w:eastAsia="en-AU"/>
          </w:rPr>
          <w:tab/>
        </w:r>
        <w:r w:rsidRPr="00D03481">
          <w:t>Verification of a document</w:t>
        </w:r>
        <w:r>
          <w:tab/>
        </w:r>
        <w:r>
          <w:fldChar w:fldCharType="begin"/>
        </w:r>
        <w:r>
          <w:instrText xml:space="preserve"> PAGEREF _Toc12019629 \h </w:instrText>
        </w:r>
        <w:r>
          <w:fldChar w:fldCharType="separate"/>
        </w:r>
        <w:r>
          <w:t>6</w:t>
        </w:r>
        <w:r>
          <w:fldChar w:fldCharType="end"/>
        </w:r>
      </w:hyperlink>
    </w:p>
    <w:p w:rsidR="0071136C" w:rsidRDefault="003921CC">
      <w:pPr>
        <w:pStyle w:val="TOC2"/>
        <w:rPr>
          <w:rFonts w:asciiTheme="minorHAnsi" w:eastAsiaTheme="minorEastAsia" w:hAnsiTheme="minorHAnsi" w:cstheme="minorBidi"/>
          <w:b w:val="0"/>
          <w:sz w:val="22"/>
          <w:szCs w:val="22"/>
          <w:lang w:eastAsia="en-AU"/>
        </w:rPr>
      </w:pPr>
      <w:hyperlink w:anchor="_Toc12019630" w:history="1">
        <w:r w:rsidR="0071136C" w:rsidRPr="00D03481">
          <w:t>Part 3</w:t>
        </w:r>
        <w:r w:rsidR="0071136C">
          <w:rPr>
            <w:rFonts w:asciiTheme="minorHAnsi" w:eastAsiaTheme="minorEastAsia" w:hAnsiTheme="minorHAnsi" w:cstheme="minorBidi"/>
            <w:b w:val="0"/>
            <w:sz w:val="22"/>
            <w:szCs w:val="22"/>
            <w:lang w:eastAsia="en-AU"/>
          </w:rPr>
          <w:tab/>
        </w:r>
        <w:r w:rsidR="0071136C" w:rsidRPr="00D03481">
          <w:t>Miscellaneous</w:t>
        </w:r>
        <w:r w:rsidR="0071136C" w:rsidRPr="0071136C">
          <w:rPr>
            <w:vanish/>
          </w:rPr>
          <w:tab/>
        </w:r>
        <w:r w:rsidR="0071136C" w:rsidRPr="0071136C">
          <w:rPr>
            <w:vanish/>
          </w:rPr>
          <w:fldChar w:fldCharType="begin"/>
        </w:r>
        <w:r w:rsidR="0071136C" w:rsidRPr="0071136C">
          <w:rPr>
            <w:vanish/>
          </w:rPr>
          <w:instrText xml:space="preserve"> PAGEREF _Toc12019630 \h </w:instrText>
        </w:r>
        <w:r w:rsidR="0071136C" w:rsidRPr="0071136C">
          <w:rPr>
            <w:vanish/>
          </w:rPr>
        </w:r>
        <w:r w:rsidR="0071136C" w:rsidRPr="0071136C">
          <w:rPr>
            <w:vanish/>
          </w:rPr>
          <w:fldChar w:fldCharType="separate"/>
        </w:r>
        <w:r w:rsidR="0071136C" w:rsidRPr="0071136C">
          <w:rPr>
            <w:vanish/>
          </w:rPr>
          <w:t>7</w:t>
        </w:r>
        <w:r w:rsidR="0071136C" w:rsidRPr="0071136C">
          <w:rPr>
            <w:vanish/>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1" w:history="1">
        <w:r w:rsidRPr="00D03481">
          <w:t>10</w:t>
        </w:r>
        <w:r>
          <w:rPr>
            <w:rFonts w:asciiTheme="minorHAnsi" w:eastAsiaTheme="minorEastAsia" w:hAnsiTheme="minorHAnsi" w:cstheme="minorBidi"/>
            <w:sz w:val="22"/>
            <w:szCs w:val="22"/>
            <w:lang w:eastAsia="en-AU"/>
          </w:rPr>
          <w:tab/>
        </w:r>
        <w:r w:rsidRPr="00D03481">
          <w:t>Register of members—particulars</w:t>
        </w:r>
        <w:r>
          <w:tab/>
        </w:r>
        <w:r>
          <w:fldChar w:fldCharType="begin"/>
        </w:r>
        <w:r>
          <w:instrText xml:space="preserve"> PAGEREF _Toc12019631 \h </w:instrText>
        </w:r>
        <w:r>
          <w:fldChar w:fldCharType="separate"/>
        </w:r>
        <w:r>
          <w:t>7</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2" w:history="1">
        <w:r w:rsidRPr="00D03481">
          <w:t>11</w:t>
        </w:r>
        <w:r>
          <w:rPr>
            <w:rFonts w:asciiTheme="minorHAnsi" w:eastAsiaTheme="minorEastAsia" w:hAnsiTheme="minorHAnsi" w:cstheme="minorBidi"/>
            <w:sz w:val="22"/>
            <w:szCs w:val="22"/>
            <w:lang w:eastAsia="en-AU"/>
          </w:rPr>
          <w:tab/>
        </w:r>
        <w:r w:rsidRPr="00D03481">
          <w:t>Copies of documents required under Act, s 73</w:t>
        </w:r>
        <w:r>
          <w:tab/>
        </w:r>
        <w:r>
          <w:fldChar w:fldCharType="begin"/>
        </w:r>
        <w:r>
          <w:instrText xml:space="preserve"> PAGEREF _Toc12019632 \h </w:instrText>
        </w:r>
        <w:r>
          <w:fldChar w:fldCharType="separate"/>
        </w:r>
        <w:r>
          <w:t>7</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3" w:history="1">
        <w:r w:rsidRPr="00D03481">
          <w:t>12</w:t>
        </w:r>
        <w:r>
          <w:rPr>
            <w:rFonts w:asciiTheme="minorHAnsi" w:eastAsiaTheme="minorEastAsia" w:hAnsiTheme="minorHAnsi" w:cstheme="minorBidi"/>
            <w:sz w:val="22"/>
            <w:szCs w:val="22"/>
            <w:lang w:eastAsia="en-AU"/>
          </w:rPr>
          <w:tab/>
        </w:r>
        <w:r w:rsidRPr="00D03481">
          <w:t>Audit of accounts</w:t>
        </w:r>
        <w:r>
          <w:tab/>
        </w:r>
        <w:r>
          <w:fldChar w:fldCharType="begin"/>
        </w:r>
        <w:r>
          <w:instrText xml:space="preserve"> PAGEREF _Toc12019633 \h </w:instrText>
        </w:r>
        <w:r>
          <w:fldChar w:fldCharType="separate"/>
        </w:r>
        <w:r>
          <w:t>7</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4" w:history="1">
        <w:r w:rsidRPr="00D03481">
          <w:t>13</w:t>
        </w:r>
        <w:r>
          <w:rPr>
            <w:rFonts w:asciiTheme="minorHAnsi" w:eastAsiaTheme="minorEastAsia" w:hAnsiTheme="minorHAnsi" w:cstheme="minorBidi"/>
            <w:sz w:val="22"/>
            <w:szCs w:val="22"/>
            <w:lang w:eastAsia="en-AU"/>
          </w:rPr>
          <w:tab/>
        </w:r>
        <w:r w:rsidRPr="00D03481">
          <w:t>Prescribed associations for Act, s 76</w:t>
        </w:r>
        <w:r>
          <w:tab/>
        </w:r>
        <w:r>
          <w:fldChar w:fldCharType="begin"/>
        </w:r>
        <w:r>
          <w:instrText xml:space="preserve"> PAGEREF _Toc12019634 \h </w:instrText>
        </w:r>
        <w:r>
          <w:fldChar w:fldCharType="separate"/>
        </w:r>
        <w:r>
          <w:t>7</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5" w:history="1">
        <w:r w:rsidRPr="00D03481">
          <w:t>14</w:t>
        </w:r>
        <w:r>
          <w:rPr>
            <w:rFonts w:asciiTheme="minorHAnsi" w:eastAsiaTheme="minorEastAsia" w:hAnsiTheme="minorHAnsi" w:cstheme="minorBidi"/>
            <w:sz w:val="22"/>
            <w:szCs w:val="22"/>
            <w:lang w:eastAsia="en-AU"/>
          </w:rPr>
          <w:tab/>
        </w:r>
        <w:r w:rsidRPr="00D03481">
          <w:t>Rate of commission</w:t>
        </w:r>
        <w:r>
          <w:tab/>
        </w:r>
        <w:r>
          <w:fldChar w:fldCharType="begin"/>
        </w:r>
        <w:r>
          <w:instrText xml:space="preserve"> PAGEREF _Toc12019635 \h </w:instrText>
        </w:r>
        <w:r>
          <w:fldChar w:fldCharType="separate"/>
        </w:r>
        <w:r>
          <w:t>8</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6" w:history="1">
        <w:r w:rsidRPr="00D03481">
          <w:t>15</w:t>
        </w:r>
        <w:r>
          <w:rPr>
            <w:rFonts w:asciiTheme="minorHAnsi" w:eastAsiaTheme="minorEastAsia" w:hAnsiTheme="minorHAnsi" w:cstheme="minorBidi"/>
            <w:sz w:val="22"/>
            <w:szCs w:val="22"/>
            <w:lang w:eastAsia="en-AU"/>
          </w:rPr>
          <w:tab/>
        </w:r>
        <w:r w:rsidRPr="00D03481">
          <w:t>Model rules</w:t>
        </w:r>
        <w:r>
          <w:tab/>
        </w:r>
        <w:r>
          <w:fldChar w:fldCharType="begin"/>
        </w:r>
        <w:r>
          <w:instrText xml:space="preserve"> PAGEREF _Toc12019636 \h </w:instrText>
        </w:r>
        <w:r>
          <w:fldChar w:fldCharType="separate"/>
        </w:r>
        <w:r>
          <w:t>8</w:t>
        </w:r>
        <w:r>
          <w:fldChar w:fldCharType="end"/>
        </w:r>
      </w:hyperlink>
    </w:p>
    <w:p w:rsidR="0071136C" w:rsidRDefault="003921CC">
      <w:pPr>
        <w:pStyle w:val="TOC6"/>
        <w:rPr>
          <w:rFonts w:asciiTheme="minorHAnsi" w:eastAsiaTheme="minorEastAsia" w:hAnsiTheme="minorHAnsi" w:cstheme="minorBidi"/>
          <w:b w:val="0"/>
          <w:sz w:val="22"/>
          <w:szCs w:val="22"/>
          <w:lang w:eastAsia="en-AU"/>
        </w:rPr>
      </w:pPr>
      <w:hyperlink w:anchor="_Toc12019637" w:history="1">
        <w:r w:rsidR="0071136C" w:rsidRPr="00D03481">
          <w:t>Schedule 1</w:t>
        </w:r>
        <w:r w:rsidR="0071136C">
          <w:rPr>
            <w:rFonts w:asciiTheme="minorHAnsi" w:eastAsiaTheme="minorEastAsia" w:hAnsiTheme="minorHAnsi" w:cstheme="minorBidi"/>
            <w:b w:val="0"/>
            <w:sz w:val="22"/>
            <w:szCs w:val="22"/>
            <w:lang w:eastAsia="en-AU"/>
          </w:rPr>
          <w:tab/>
        </w:r>
        <w:r w:rsidR="0071136C" w:rsidRPr="00D03481">
          <w:t>Model rules</w:t>
        </w:r>
        <w:r w:rsidR="0071136C">
          <w:tab/>
        </w:r>
        <w:r w:rsidR="0071136C" w:rsidRPr="0071136C">
          <w:rPr>
            <w:b w:val="0"/>
            <w:sz w:val="20"/>
          </w:rPr>
          <w:fldChar w:fldCharType="begin"/>
        </w:r>
        <w:r w:rsidR="0071136C" w:rsidRPr="0071136C">
          <w:rPr>
            <w:b w:val="0"/>
            <w:sz w:val="20"/>
          </w:rPr>
          <w:instrText xml:space="preserve"> PAGEREF _Toc12019637 \h </w:instrText>
        </w:r>
        <w:r w:rsidR="0071136C" w:rsidRPr="0071136C">
          <w:rPr>
            <w:b w:val="0"/>
            <w:sz w:val="20"/>
          </w:rPr>
        </w:r>
        <w:r w:rsidR="0071136C" w:rsidRPr="0071136C">
          <w:rPr>
            <w:b w:val="0"/>
            <w:sz w:val="20"/>
          </w:rPr>
          <w:fldChar w:fldCharType="separate"/>
        </w:r>
        <w:r w:rsidR="0071136C" w:rsidRPr="0071136C">
          <w:rPr>
            <w:b w:val="0"/>
            <w:sz w:val="20"/>
          </w:rPr>
          <w:t>9</w:t>
        </w:r>
        <w:r w:rsidR="0071136C" w:rsidRPr="0071136C">
          <w:rPr>
            <w:b w:val="0"/>
            <w:sz w:val="20"/>
          </w:rP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38" w:history="1">
        <w:r w:rsidR="0071136C" w:rsidRPr="00D03481">
          <w:t>Part 1.1</w:t>
        </w:r>
        <w:r w:rsidR="0071136C">
          <w:rPr>
            <w:rFonts w:asciiTheme="minorHAnsi" w:eastAsiaTheme="minorEastAsia" w:hAnsiTheme="minorHAnsi" w:cstheme="minorBidi"/>
            <w:b w:val="0"/>
            <w:sz w:val="22"/>
            <w:szCs w:val="22"/>
            <w:lang w:eastAsia="en-AU"/>
          </w:rPr>
          <w:tab/>
        </w:r>
        <w:r w:rsidR="0071136C" w:rsidRPr="00D03481">
          <w:t>Preliminary</w:t>
        </w:r>
        <w:r w:rsidR="0071136C">
          <w:tab/>
        </w:r>
        <w:r w:rsidR="0071136C" w:rsidRPr="0071136C">
          <w:rPr>
            <w:b w:val="0"/>
          </w:rPr>
          <w:fldChar w:fldCharType="begin"/>
        </w:r>
        <w:r w:rsidR="0071136C" w:rsidRPr="0071136C">
          <w:rPr>
            <w:b w:val="0"/>
          </w:rPr>
          <w:instrText xml:space="preserve"> PAGEREF _Toc12019638 \h </w:instrText>
        </w:r>
        <w:r w:rsidR="0071136C" w:rsidRPr="0071136C">
          <w:rPr>
            <w:b w:val="0"/>
          </w:rPr>
        </w:r>
        <w:r w:rsidR="0071136C" w:rsidRPr="0071136C">
          <w:rPr>
            <w:b w:val="0"/>
          </w:rPr>
          <w:fldChar w:fldCharType="separate"/>
        </w:r>
        <w:r w:rsidR="0071136C" w:rsidRPr="0071136C">
          <w:rPr>
            <w:b w:val="0"/>
          </w:rPr>
          <w:t>11</w:t>
        </w:r>
        <w:r w:rsidR="0071136C" w:rsidRPr="0071136C">
          <w:rPr>
            <w:b w:val="0"/>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39" w:history="1">
        <w:r w:rsidRPr="00D03481">
          <w:t>1</w:t>
        </w:r>
        <w:r>
          <w:rPr>
            <w:rFonts w:asciiTheme="minorHAnsi" w:eastAsiaTheme="minorEastAsia" w:hAnsiTheme="minorHAnsi" w:cstheme="minorBidi"/>
            <w:sz w:val="22"/>
            <w:szCs w:val="22"/>
            <w:lang w:eastAsia="en-AU"/>
          </w:rPr>
          <w:tab/>
        </w:r>
        <w:r w:rsidRPr="00D03481">
          <w:t>Definitions for model rules</w:t>
        </w:r>
        <w:r>
          <w:tab/>
        </w:r>
        <w:r>
          <w:fldChar w:fldCharType="begin"/>
        </w:r>
        <w:r>
          <w:instrText xml:space="preserve"> PAGEREF _Toc12019639 \h </w:instrText>
        </w:r>
        <w:r>
          <w:fldChar w:fldCharType="separate"/>
        </w:r>
        <w:r>
          <w:t>11</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0" w:history="1">
        <w:r w:rsidRPr="00D03481">
          <w:t>1A</w:t>
        </w:r>
        <w:r>
          <w:rPr>
            <w:rFonts w:asciiTheme="minorHAnsi" w:eastAsiaTheme="minorEastAsia" w:hAnsiTheme="minorHAnsi" w:cstheme="minorBidi"/>
            <w:sz w:val="22"/>
            <w:szCs w:val="22"/>
            <w:lang w:eastAsia="en-AU"/>
          </w:rPr>
          <w:tab/>
        </w:r>
        <w:r w:rsidRPr="00D03481">
          <w:t>Application of Legislation Act 2001</w:t>
        </w:r>
        <w:r>
          <w:tab/>
        </w:r>
        <w:r>
          <w:fldChar w:fldCharType="begin"/>
        </w:r>
        <w:r>
          <w:instrText xml:space="preserve"> PAGEREF _Toc12019640 \h </w:instrText>
        </w:r>
        <w:r>
          <w:fldChar w:fldCharType="separate"/>
        </w:r>
        <w:r>
          <w:t>11</w:t>
        </w:r>
        <w: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41" w:history="1">
        <w:r w:rsidR="0071136C" w:rsidRPr="00D03481">
          <w:t>Part 1.2</w:t>
        </w:r>
        <w:r w:rsidR="0071136C">
          <w:rPr>
            <w:rFonts w:asciiTheme="minorHAnsi" w:eastAsiaTheme="minorEastAsia" w:hAnsiTheme="minorHAnsi" w:cstheme="minorBidi"/>
            <w:b w:val="0"/>
            <w:sz w:val="22"/>
            <w:szCs w:val="22"/>
            <w:lang w:eastAsia="en-AU"/>
          </w:rPr>
          <w:tab/>
        </w:r>
        <w:r w:rsidR="0071136C" w:rsidRPr="00D03481">
          <w:t>Membership</w:t>
        </w:r>
        <w:r w:rsidR="0071136C">
          <w:tab/>
        </w:r>
        <w:r w:rsidR="0071136C" w:rsidRPr="0071136C">
          <w:rPr>
            <w:b w:val="0"/>
          </w:rPr>
          <w:fldChar w:fldCharType="begin"/>
        </w:r>
        <w:r w:rsidR="0071136C" w:rsidRPr="0071136C">
          <w:rPr>
            <w:b w:val="0"/>
          </w:rPr>
          <w:instrText xml:space="preserve"> PAGEREF _Toc12019641 \h </w:instrText>
        </w:r>
        <w:r w:rsidR="0071136C" w:rsidRPr="0071136C">
          <w:rPr>
            <w:b w:val="0"/>
          </w:rPr>
        </w:r>
        <w:r w:rsidR="0071136C" w:rsidRPr="0071136C">
          <w:rPr>
            <w:b w:val="0"/>
          </w:rPr>
          <w:fldChar w:fldCharType="separate"/>
        </w:r>
        <w:r w:rsidR="0071136C" w:rsidRPr="0071136C">
          <w:rPr>
            <w:b w:val="0"/>
          </w:rPr>
          <w:t>12</w:t>
        </w:r>
        <w:r w:rsidR="0071136C" w:rsidRPr="0071136C">
          <w:rPr>
            <w:b w:val="0"/>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2" w:history="1">
        <w:r w:rsidRPr="00D03481">
          <w:t>2</w:t>
        </w:r>
        <w:r>
          <w:rPr>
            <w:rFonts w:asciiTheme="minorHAnsi" w:eastAsiaTheme="minorEastAsia" w:hAnsiTheme="minorHAnsi" w:cstheme="minorBidi"/>
            <w:sz w:val="22"/>
            <w:szCs w:val="22"/>
            <w:lang w:eastAsia="en-AU"/>
          </w:rPr>
          <w:tab/>
        </w:r>
        <w:r w:rsidRPr="00D03481">
          <w:t>Membership qualifications</w:t>
        </w:r>
        <w:r>
          <w:tab/>
        </w:r>
        <w:r>
          <w:fldChar w:fldCharType="begin"/>
        </w:r>
        <w:r>
          <w:instrText xml:space="preserve"> PAGEREF _Toc12019642 \h </w:instrText>
        </w:r>
        <w:r>
          <w:fldChar w:fldCharType="separate"/>
        </w:r>
        <w:r>
          <w:t>12</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3" w:history="1">
        <w:r w:rsidRPr="00D03481">
          <w:t>3</w:t>
        </w:r>
        <w:r>
          <w:rPr>
            <w:rFonts w:asciiTheme="minorHAnsi" w:eastAsiaTheme="minorEastAsia" w:hAnsiTheme="minorHAnsi" w:cstheme="minorBidi"/>
            <w:sz w:val="22"/>
            <w:szCs w:val="22"/>
            <w:lang w:eastAsia="en-AU"/>
          </w:rPr>
          <w:tab/>
        </w:r>
        <w:r w:rsidRPr="00D03481">
          <w:t>Nomination for membership</w:t>
        </w:r>
        <w:r>
          <w:tab/>
        </w:r>
        <w:r>
          <w:fldChar w:fldCharType="begin"/>
        </w:r>
        <w:r>
          <w:instrText xml:space="preserve"> PAGEREF _Toc12019643 \h </w:instrText>
        </w:r>
        <w:r>
          <w:fldChar w:fldCharType="separate"/>
        </w:r>
        <w:r>
          <w:t>12</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4" w:history="1">
        <w:r w:rsidRPr="00D03481">
          <w:t>4</w:t>
        </w:r>
        <w:r>
          <w:rPr>
            <w:rFonts w:asciiTheme="minorHAnsi" w:eastAsiaTheme="minorEastAsia" w:hAnsiTheme="minorHAnsi" w:cstheme="minorBidi"/>
            <w:sz w:val="22"/>
            <w:szCs w:val="22"/>
            <w:lang w:eastAsia="en-AU"/>
          </w:rPr>
          <w:tab/>
        </w:r>
        <w:r w:rsidRPr="00D03481">
          <w:t>Membership entitlements not transferable</w:t>
        </w:r>
        <w:r>
          <w:tab/>
        </w:r>
        <w:r>
          <w:fldChar w:fldCharType="begin"/>
        </w:r>
        <w:r>
          <w:instrText xml:space="preserve"> PAGEREF _Toc12019644 \h </w:instrText>
        </w:r>
        <w:r>
          <w:fldChar w:fldCharType="separate"/>
        </w:r>
        <w:r>
          <w:t>13</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5" w:history="1">
        <w:r w:rsidRPr="00D03481">
          <w:t>5</w:t>
        </w:r>
        <w:r>
          <w:rPr>
            <w:rFonts w:asciiTheme="minorHAnsi" w:eastAsiaTheme="minorEastAsia" w:hAnsiTheme="minorHAnsi" w:cstheme="minorBidi"/>
            <w:sz w:val="22"/>
            <w:szCs w:val="22"/>
            <w:lang w:eastAsia="en-AU"/>
          </w:rPr>
          <w:tab/>
        </w:r>
        <w:r w:rsidRPr="00D03481">
          <w:t>Cessation of membership</w:t>
        </w:r>
        <w:r>
          <w:tab/>
        </w:r>
        <w:r>
          <w:fldChar w:fldCharType="begin"/>
        </w:r>
        <w:r>
          <w:instrText xml:space="preserve"> PAGEREF _Toc12019645 \h </w:instrText>
        </w:r>
        <w:r>
          <w:fldChar w:fldCharType="separate"/>
        </w:r>
        <w:r>
          <w:t>13</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6" w:history="1">
        <w:r w:rsidRPr="00D03481">
          <w:t>6</w:t>
        </w:r>
        <w:r>
          <w:rPr>
            <w:rFonts w:asciiTheme="minorHAnsi" w:eastAsiaTheme="minorEastAsia" w:hAnsiTheme="minorHAnsi" w:cstheme="minorBidi"/>
            <w:sz w:val="22"/>
            <w:szCs w:val="22"/>
            <w:lang w:eastAsia="en-AU"/>
          </w:rPr>
          <w:tab/>
        </w:r>
        <w:r w:rsidRPr="00D03481">
          <w:t>Resignation of membership</w:t>
        </w:r>
        <w:r>
          <w:tab/>
        </w:r>
        <w:r>
          <w:fldChar w:fldCharType="begin"/>
        </w:r>
        <w:r>
          <w:instrText xml:space="preserve"> PAGEREF _Toc12019646 \h </w:instrText>
        </w:r>
        <w:r>
          <w:fldChar w:fldCharType="separate"/>
        </w:r>
        <w:r>
          <w:t>13</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7" w:history="1">
        <w:r w:rsidRPr="00D03481">
          <w:t>7</w:t>
        </w:r>
        <w:r>
          <w:rPr>
            <w:rFonts w:asciiTheme="minorHAnsi" w:eastAsiaTheme="minorEastAsia" w:hAnsiTheme="minorHAnsi" w:cstheme="minorBidi"/>
            <w:sz w:val="22"/>
            <w:szCs w:val="22"/>
            <w:lang w:eastAsia="en-AU"/>
          </w:rPr>
          <w:tab/>
        </w:r>
        <w:r w:rsidRPr="00D03481">
          <w:t>Fee, subscriptions etc</w:t>
        </w:r>
        <w:r>
          <w:tab/>
        </w:r>
        <w:r>
          <w:fldChar w:fldCharType="begin"/>
        </w:r>
        <w:r>
          <w:instrText xml:space="preserve"> PAGEREF _Toc12019647 \h </w:instrText>
        </w:r>
        <w:r>
          <w:fldChar w:fldCharType="separate"/>
        </w:r>
        <w:r>
          <w:t>14</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8" w:history="1">
        <w:r w:rsidRPr="00D03481">
          <w:t>8</w:t>
        </w:r>
        <w:r>
          <w:rPr>
            <w:rFonts w:asciiTheme="minorHAnsi" w:eastAsiaTheme="minorEastAsia" w:hAnsiTheme="minorHAnsi" w:cstheme="minorBidi"/>
            <w:sz w:val="22"/>
            <w:szCs w:val="22"/>
            <w:lang w:eastAsia="en-AU"/>
          </w:rPr>
          <w:tab/>
        </w:r>
        <w:r w:rsidRPr="00D03481">
          <w:t>Members’ liabilities</w:t>
        </w:r>
        <w:r>
          <w:tab/>
        </w:r>
        <w:r>
          <w:fldChar w:fldCharType="begin"/>
        </w:r>
        <w:r>
          <w:instrText xml:space="preserve"> PAGEREF _Toc12019648 \h </w:instrText>
        </w:r>
        <w:r>
          <w:fldChar w:fldCharType="separate"/>
        </w:r>
        <w:r>
          <w:t>14</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49" w:history="1">
        <w:r w:rsidRPr="00D03481">
          <w:t>9</w:t>
        </w:r>
        <w:r>
          <w:rPr>
            <w:rFonts w:asciiTheme="minorHAnsi" w:eastAsiaTheme="minorEastAsia" w:hAnsiTheme="minorHAnsi" w:cstheme="minorBidi"/>
            <w:sz w:val="22"/>
            <w:szCs w:val="22"/>
            <w:lang w:eastAsia="en-AU"/>
          </w:rPr>
          <w:tab/>
        </w:r>
        <w:r w:rsidRPr="00D03481">
          <w:t>Disciplining of members</w:t>
        </w:r>
        <w:r>
          <w:tab/>
        </w:r>
        <w:r>
          <w:fldChar w:fldCharType="begin"/>
        </w:r>
        <w:r>
          <w:instrText xml:space="preserve"> PAGEREF _Toc12019649 \h </w:instrText>
        </w:r>
        <w:r>
          <w:fldChar w:fldCharType="separate"/>
        </w:r>
        <w:r>
          <w:t>14</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0" w:history="1">
        <w:r w:rsidRPr="00D03481">
          <w:t>10</w:t>
        </w:r>
        <w:r>
          <w:rPr>
            <w:rFonts w:asciiTheme="minorHAnsi" w:eastAsiaTheme="minorEastAsia" w:hAnsiTheme="minorHAnsi" w:cstheme="minorBidi"/>
            <w:sz w:val="22"/>
            <w:szCs w:val="22"/>
            <w:lang w:eastAsia="en-AU"/>
          </w:rPr>
          <w:tab/>
        </w:r>
        <w:r w:rsidRPr="00D03481">
          <w:t>Right of appeal of disciplined member</w:t>
        </w:r>
        <w:r>
          <w:tab/>
        </w:r>
        <w:r>
          <w:fldChar w:fldCharType="begin"/>
        </w:r>
        <w:r>
          <w:instrText xml:space="preserve"> PAGEREF _Toc12019650 \h </w:instrText>
        </w:r>
        <w:r>
          <w:fldChar w:fldCharType="separate"/>
        </w:r>
        <w:r>
          <w:t>16</w:t>
        </w:r>
        <w: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51" w:history="1">
        <w:r w:rsidR="0071136C" w:rsidRPr="00D03481">
          <w:t>Part 1.3</w:t>
        </w:r>
        <w:r w:rsidR="0071136C">
          <w:rPr>
            <w:rFonts w:asciiTheme="minorHAnsi" w:eastAsiaTheme="minorEastAsia" w:hAnsiTheme="minorHAnsi" w:cstheme="minorBidi"/>
            <w:b w:val="0"/>
            <w:sz w:val="22"/>
            <w:szCs w:val="22"/>
            <w:lang w:eastAsia="en-AU"/>
          </w:rPr>
          <w:tab/>
        </w:r>
        <w:r w:rsidR="0071136C" w:rsidRPr="00D03481">
          <w:t>Committee</w:t>
        </w:r>
        <w:r w:rsidR="0071136C">
          <w:tab/>
        </w:r>
        <w:r w:rsidR="0071136C" w:rsidRPr="0071136C">
          <w:rPr>
            <w:b w:val="0"/>
          </w:rPr>
          <w:fldChar w:fldCharType="begin"/>
        </w:r>
        <w:r w:rsidR="0071136C" w:rsidRPr="0071136C">
          <w:rPr>
            <w:b w:val="0"/>
          </w:rPr>
          <w:instrText xml:space="preserve"> PAGEREF _Toc12019651 \h </w:instrText>
        </w:r>
        <w:r w:rsidR="0071136C" w:rsidRPr="0071136C">
          <w:rPr>
            <w:b w:val="0"/>
          </w:rPr>
        </w:r>
        <w:r w:rsidR="0071136C" w:rsidRPr="0071136C">
          <w:rPr>
            <w:b w:val="0"/>
          </w:rPr>
          <w:fldChar w:fldCharType="separate"/>
        </w:r>
        <w:r w:rsidR="0071136C" w:rsidRPr="0071136C">
          <w:rPr>
            <w:b w:val="0"/>
          </w:rPr>
          <w:t>18</w:t>
        </w:r>
        <w:r w:rsidR="0071136C" w:rsidRPr="0071136C">
          <w:rPr>
            <w:b w:val="0"/>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2" w:history="1">
        <w:r w:rsidRPr="00D03481">
          <w:t>11</w:t>
        </w:r>
        <w:r>
          <w:rPr>
            <w:rFonts w:asciiTheme="minorHAnsi" w:eastAsiaTheme="minorEastAsia" w:hAnsiTheme="minorHAnsi" w:cstheme="minorBidi"/>
            <w:sz w:val="22"/>
            <w:szCs w:val="22"/>
            <w:lang w:eastAsia="en-AU"/>
          </w:rPr>
          <w:tab/>
        </w:r>
        <w:r w:rsidRPr="00D03481">
          <w:t>Powers of committee</w:t>
        </w:r>
        <w:r>
          <w:tab/>
        </w:r>
        <w:r>
          <w:fldChar w:fldCharType="begin"/>
        </w:r>
        <w:r>
          <w:instrText xml:space="preserve"> PAGEREF _Toc12019652 \h </w:instrText>
        </w:r>
        <w:r>
          <w:fldChar w:fldCharType="separate"/>
        </w:r>
        <w:r>
          <w:t>18</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3" w:history="1">
        <w:r w:rsidRPr="00D03481">
          <w:t>12</w:t>
        </w:r>
        <w:r>
          <w:rPr>
            <w:rFonts w:asciiTheme="minorHAnsi" w:eastAsiaTheme="minorEastAsia" w:hAnsiTheme="minorHAnsi" w:cstheme="minorBidi"/>
            <w:sz w:val="22"/>
            <w:szCs w:val="22"/>
            <w:lang w:eastAsia="en-AU"/>
          </w:rPr>
          <w:tab/>
        </w:r>
        <w:r w:rsidRPr="00D03481">
          <w:t>Constitution and membership</w:t>
        </w:r>
        <w:r>
          <w:tab/>
        </w:r>
        <w:r>
          <w:fldChar w:fldCharType="begin"/>
        </w:r>
        <w:r>
          <w:instrText xml:space="preserve"> PAGEREF _Toc12019653 \h </w:instrText>
        </w:r>
        <w:r>
          <w:fldChar w:fldCharType="separate"/>
        </w:r>
        <w:r>
          <w:t>18</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4" w:history="1">
        <w:r w:rsidRPr="00D03481">
          <w:t>13</w:t>
        </w:r>
        <w:r>
          <w:rPr>
            <w:rFonts w:asciiTheme="minorHAnsi" w:eastAsiaTheme="minorEastAsia" w:hAnsiTheme="minorHAnsi" w:cstheme="minorBidi"/>
            <w:sz w:val="22"/>
            <w:szCs w:val="22"/>
            <w:lang w:eastAsia="en-AU"/>
          </w:rPr>
          <w:tab/>
        </w:r>
        <w:r w:rsidRPr="00D03481">
          <w:t>Election of committee members</w:t>
        </w:r>
        <w:r>
          <w:tab/>
        </w:r>
        <w:r>
          <w:fldChar w:fldCharType="begin"/>
        </w:r>
        <w:r>
          <w:instrText xml:space="preserve"> PAGEREF _Toc12019654 \h </w:instrText>
        </w:r>
        <w:r>
          <w:fldChar w:fldCharType="separate"/>
        </w:r>
        <w:r>
          <w:t>19</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5" w:history="1">
        <w:r w:rsidRPr="00D03481">
          <w:t>14</w:t>
        </w:r>
        <w:r>
          <w:rPr>
            <w:rFonts w:asciiTheme="minorHAnsi" w:eastAsiaTheme="minorEastAsia" w:hAnsiTheme="minorHAnsi" w:cstheme="minorBidi"/>
            <w:sz w:val="22"/>
            <w:szCs w:val="22"/>
            <w:lang w:eastAsia="en-AU"/>
          </w:rPr>
          <w:tab/>
        </w:r>
        <w:r w:rsidRPr="00D03481">
          <w:t>Secretary</w:t>
        </w:r>
        <w:r>
          <w:tab/>
        </w:r>
        <w:r>
          <w:fldChar w:fldCharType="begin"/>
        </w:r>
        <w:r>
          <w:instrText xml:space="preserve"> PAGEREF _Toc12019655 \h </w:instrText>
        </w:r>
        <w:r>
          <w:fldChar w:fldCharType="separate"/>
        </w:r>
        <w:r>
          <w:t>20</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6" w:history="1">
        <w:r w:rsidRPr="00D03481">
          <w:t>15</w:t>
        </w:r>
        <w:r>
          <w:rPr>
            <w:rFonts w:asciiTheme="minorHAnsi" w:eastAsiaTheme="minorEastAsia" w:hAnsiTheme="minorHAnsi" w:cstheme="minorBidi"/>
            <w:sz w:val="22"/>
            <w:szCs w:val="22"/>
            <w:lang w:eastAsia="en-AU"/>
          </w:rPr>
          <w:tab/>
        </w:r>
        <w:r w:rsidRPr="00D03481">
          <w:t>Treasurer</w:t>
        </w:r>
        <w:r>
          <w:tab/>
        </w:r>
        <w:r>
          <w:fldChar w:fldCharType="begin"/>
        </w:r>
        <w:r>
          <w:instrText xml:space="preserve"> PAGEREF _Toc12019656 \h </w:instrText>
        </w:r>
        <w:r>
          <w:fldChar w:fldCharType="separate"/>
        </w:r>
        <w:r>
          <w:t>20</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7" w:history="1">
        <w:r w:rsidRPr="00D03481">
          <w:t>16</w:t>
        </w:r>
        <w:r>
          <w:rPr>
            <w:rFonts w:asciiTheme="minorHAnsi" w:eastAsiaTheme="minorEastAsia" w:hAnsiTheme="minorHAnsi" w:cstheme="minorBidi"/>
            <w:sz w:val="22"/>
            <w:szCs w:val="22"/>
            <w:lang w:eastAsia="en-AU"/>
          </w:rPr>
          <w:tab/>
        </w:r>
        <w:r w:rsidRPr="00D03481">
          <w:t>Vacancies</w:t>
        </w:r>
        <w:r>
          <w:tab/>
        </w:r>
        <w:r>
          <w:fldChar w:fldCharType="begin"/>
        </w:r>
        <w:r>
          <w:instrText xml:space="preserve"> PAGEREF _Toc12019657 \h </w:instrText>
        </w:r>
        <w:r>
          <w:fldChar w:fldCharType="separate"/>
        </w:r>
        <w:r>
          <w:t>20</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8" w:history="1">
        <w:r w:rsidRPr="00D03481">
          <w:t>17</w:t>
        </w:r>
        <w:r>
          <w:rPr>
            <w:rFonts w:asciiTheme="minorHAnsi" w:eastAsiaTheme="minorEastAsia" w:hAnsiTheme="minorHAnsi" w:cstheme="minorBidi"/>
            <w:sz w:val="22"/>
            <w:szCs w:val="22"/>
            <w:lang w:eastAsia="en-AU"/>
          </w:rPr>
          <w:tab/>
        </w:r>
        <w:r w:rsidRPr="00D03481">
          <w:t>Removal of committee members</w:t>
        </w:r>
        <w:r>
          <w:tab/>
        </w:r>
        <w:r>
          <w:fldChar w:fldCharType="begin"/>
        </w:r>
        <w:r>
          <w:instrText xml:space="preserve"> PAGEREF _Toc12019658 \h </w:instrText>
        </w:r>
        <w:r>
          <w:fldChar w:fldCharType="separate"/>
        </w:r>
        <w:r>
          <w:t>21</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59" w:history="1">
        <w:r w:rsidRPr="00D03481">
          <w:t>18</w:t>
        </w:r>
        <w:r>
          <w:rPr>
            <w:rFonts w:asciiTheme="minorHAnsi" w:eastAsiaTheme="minorEastAsia" w:hAnsiTheme="minorHAnsi" w:cstheme="minorBidi"/>
            <w:sz w:val="22"/>
            <w:szCs w:val="22"/>
            <w:lang w:eastAsia="en-AU"/>
          </w:rPr>
          <w:tab/>
        </w:r>
        <w:r w:rsidRPr="00D03481">
          <w:t>Committee meetings and quorum</w:t>
        </w:r>
        <w:r>
          <w:tab/>
        </w:r>
        <w:r>
          <w:fldChar w:fldCharType="begin"/>
        </w:r>
        <w:r>
          <w:instrText xml:space="preserve"> PAGEREF _Toc12019659 \h </w:instrText>
        </w:r>
        <w:r>
          <w:fldChar w:fldCharType="separate"/>
        </w:r>
        <w:r>
          <w:t>21</w:t>
        </w:r>
        <w:r>
          <w:fldChar w:fldCharType="end"/>
        </w:r>
      </w:hyperlink>
    </w:p>
    <w:p w:rsidR="0071136C" w:rsidRDefault="0071136C">
      <w:pPr>
        <w:pStyle w:val="TOC5"/>
        <w:rPr>
          <w:rFonts w:asciiTheme="minorHAnsi" w:eastAsiaTheme="minorEastAsia" w:hAnsiTheme="minorHAnsi" w:cstheme="minorBidi"/>
          <w:sz w:val="22"/>
          <w:szCs w:val="22"/>
          <w:lang w:eastAsia="en-AU"/>
        </w:rPr>
      </w:pPr>
      <w:r>
        <w:lastRenderedPageBreak/>
        <w:tab/>
      </w:r>
      <w:hyperlink w:anchor="_Toc12019660" w:history="1">
        <w:r w:rsidRPr="00D03481">
          <w:t>19</w:t>
        </w:r>
        <w:r>
          <w:rPr>
            <w:rFonts w:asciiTheme="minorHAnsi" w:eastAsiaTheme="minorEastAsia" w:hAnsiTheme="minorHAnsi" w:cstheme="minorBidi"/>
            <w:sz w:val="22"/>
            <w:szCs w:val="22"/>
            <w:lang w:eastAsia="en-AU"/>
          </w:rPr>
          <w:tab/>
        </w:r>
        <w:r w:rsidRPr="00D03481">
          <w:t>Delegation by committee to subcommittee</w:t>
        </w:r>
        <w:r>
          <w:tab/>
        </w:r>
        <w:r>
          <w:fldChar w:fldCharType="begin"/>
        </w:r>
        <w:r>
          <w:instrText xml:space="preserve"> PAGEREF _Toc12019660 \h </w:instrText>
        </w:r>
        <w:r>
          <w:fldChar w:fldCharType="separate"/>
        </w:r>
        <w:r>
          <w:t>22</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1" w:history="1">
        <w:r w:rsidRPr="00D03481">
          <w:t>20</w:t>
        </w:r>
        <w:r>
          <w:rPr>
            <w:rFonts w:asciiTheme="minorHAnsi" w:eastAsiaTheme="minorEastAsia" w:hAnsiTheme="minorHAnsi" w:cstheme="minorBidi"/>
            <w:sz w:val="22"/>
            <w:szCs w:val="22"/>
            <w:lang w:eastAsia="en-AU"/>
          </w:rPr>
          <w:tab/>
        </w:r>
        <w:r w:rsidRPr="00D03481">
          <w:t>Voting and decisions</w:t>
        </w:r>
        <w:r>
          <w:tab/>
        </w:r>
        <w:r>
          <w:fldChar w:fldCharType="begin"/>
        </w:r>
        <w:r>
          <w:instrText xml:space="preserve"> PAGEREF _Toc12019661 \h </w:instrText>
        </w:r>
        <w:r>
          <w:fldChar w:fldCharType="separate"/>
        </w:r>
        <w:r>
          <w:t>23</w:t>
        </w:r>
        <w: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62" w:history="1">
        <w:r w:rsidR="0071136C" w:rsidRPr="00D03481">
          <w:t>Part 1.4</w:t>
        </w:r>
        <w:r w:rsidR="0071136C">
          <w:rPr>
            <w:rFonts w:asciiTheme="minorHAnsi" w:eastAsiaTheme="minorEastAsia" w:hAnsiTheme="minorHAnsi" w:cstheme="minorBidi"/>
            <w:b w:val="0"/>
            <w:sz w:val="22"/>
            <w:szCs w:val="22"/>
            <w:lang w:eastAsia="en-AU"/>
          </w:rPr>
          <w:tab/>
        </w:r>
        <w:r w:rsidR="0071136C" w:rsidRPr="00D03481">
          <w:t>General meetings</w:t>
        </w:r>
        <w:r w:rsidR="0071136C">
          <w:tab/>
        </w:r>
        <w:r w:rsidR="0071136C" w:rsidRPr="0071136C">
          <w:rPr>
            <w:b w:val="0"/>
          </w:rPr>
          <w:fldChar w:fldCharType="begin"/>
        </w:r>
        <w:r w:rsidR="0071136C" w:rsidRPr="0071136C">
          <w:rPr>
            <w:b w:val="0"/>
          </w:rPr>
          <w:instrText xml:space="preserve"> PAGEREF _Toc12019662 \h </w:instrText>
        </w:r>
        <w:r w:rsidR="0071136C" w:rsidRPr="0071136C">
          <w:rPr>
            <w:b w:val="0"/>
          </w:rPr>
        </w:r>
        <w:r w:rsidR="0071136C" w:rsidRPr="0071136C">
          <w:rPr>
            <w:b w:val="0"/>
          </w:rPr>
          <w:fldChar w:fldCharType="separate"/>
        </w:r>
        <w:r w:rsidR="0071136C" w:rsidRPr="0071136C">
          <w:rPr>
            <w:b w:val="0"/>
          </w:rPr>
          <w:t>24</w:t>
        </w:r>
        <w:r w:rsidR="0071136C" w:rsidRPr="0071136C">
          <w:rPr>
            <w:b w:val="0"/>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3" w:history="1">
        <w:r w:rsidRPr="00D03481">
          <w:t>21</w:t>
        </w:r>
        <w:r>
          <w:rPr>
            <w:rFonts w:asciiTheme="minorHAnsi" w:eastAsiaTheme="minorEastAsia" w:hAnsiTheme="minorHAnsi" w:cstheme="minorBidi"/>
            <w:sz w:val="22"/>
            <w:szCs w:val="22"/>
            <w:lang w:eastAsia="en-AU"/>
          </w:rPr>
          <w:tab/>
        </w:r>
        <w:r w:rsidRPr="00D03481">
          <w:t>Annual general meetings—holding of</w:t>
        </w:r>
        <w:r>
          <w:tab/>
        </w:r>
        <w:r>
          <w:fldChar w:fldCharType="begin"/>
        </w:r>
        <w:r>
          <w:instrText xml:space="preserve"> PAGEREF _Toc12019663 \h </w:instrText>
        </w:r>
        <w:r>
          <w:fldChar w:fldCharType="separate"/>
        </w:r>
        <w:r>
          <w:t>24</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4" w:history="1">
        <w:r w:rsidRPr="00D03481">
          <w:t>22</w:t>
        </w:r>
        <w:r>
          <w:rPr>
            <w:rFonts w:asciiTheme="minorHAnsi" w:eastAsiaTheme="minorEastAsia" w:hAnsiTheme="minorHAnsi" w:cstheme="minorBidi"/>
            <w:sz w:val="22"/>
            <w:szCs w:val="22"/>
            <w:lang w:eastAsia="en-AU"/>
          </w:rPr>
          <w:tab/>
        </w:r>
        <w:r w:rsidRPr="00D03481">
          <w:t>Annual general meetings—calling of and business at</w:t>
        </w:r>
        <w:r>
          <w:tab/>
        </w:r>
        <w:r>
          <w:fldChar w:fldCharType="begin"/>
        </w:r>
        <w:r>
          <w:instrText xml:space="preserve"> PAGEREF _Toc12019664 \h </w:instrText>
        </w:r>
        <w:r>
          <w:fldChar w:fldCharType="separate"/>
        </w:r>
        <w:r>
          <w:t>24</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5" w:history="1">
        <w:r w:rsidRPr="00D03481">
          <w:t>23</w:t>
        </w:r>
        <w:r>
          <w:rPr>
            <w:rFonts w:asciiTheme="minorHAnsi" w:eastAsiaTheme="minorEastAsia" w:hAnsiTheme="minorHAnsi" w:cstheme="minorBidi"/>
            <w:sz w:val="22"/>
            <w:szCs w:val="22"/>
            <w:lang w:eastAsia="en-AU"/>
          </w:rPr>
          <w:tab/>
        </w:r>
        <w:r w:rsidRPr="00D03481">
          <w:t>General meetings—calling of</w:t>
        </w:r>
        <w:r>
          <w:tab/>
        </w:r>
        <w:r>
          <w:fldChar w:fldCharType="begin"/>
        </w:r>
        <w:r>
          <w:instrText xml:space="preserve"> PAGEREF _Toc12019665 \h </w:instrText>
        </w:r>
        <w:r>
          <w:fldChar w:fldCharType="separate"/>
        </w:r>
        <w:r>
          <w:t>25</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6" w:history="1">
        <w:r w:rsidRPr="00D03481">
          <w:t>24</w:t>
        </w:r>
        <w:r>
          <w:rPr>
            <w:rFonts w:asciiTheme="minorHAnsi" w:eastAsiaTheme="minorEastAsia" w:hAnsiTheme="minorHAnsi" w:cstheme="minorBidi"/>
            <w:sz w:val="22"/>
            <w:szCs w:val="22"/>
            <w:lang w:eastAsia="en-AU"/>
          </w:rPr>
          <w:tab/>
        </w:r>
        <w:r w:rsidRPr="00D03481">
          <w:t>Notice</w:t>
        </w:r>
        <w:r>
          <w:tab/>
        </w:r>
        <w:r>
          <w:fldChar w:fldCharType="begin"/>
        </w:r>
        <w:r>
          <w:instrText xml:space="preserve"> PAGEREF _Toc12019666 \h </w:instrText>
        </w:r>
        <w:r>
          <w:fldChar w:fldCharType="separate"/>
        </w:r>
        <w:r>
          <w:t>26</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7" w:history="1">
        <w:r w:rsidRPr="00D03481">
          <w:t>25</w:t>
        </w:r>
        <w:r>
          <w:rPr>
            <w:rFonts w:asciiTheme="minorHAnsi" w:eastAsiaTheme="minorEastAsia" w:hAnsiTheme="minorHAnsi" w:cstheme="minorBidi"/>
            <w:sz w:val="22"/>
            <w:szCs w:val="22"/>
            <w:lang w:eastAsia="en-AU"/>
          </w:rPr>
          <w:tab/>
        </w:r>
        <w:r w:rsidRPr="00D03481">
          <w:t>General meetings—procedure and quorum</w:t>
        </w:r>
        <w:r>
          <w:tab/>
        </w:r>
        <w:r>
          <w:fldChar w:fldCharType="begin"/>
        </w:r>
        <w:r>
          <w:instrText xml:space="preserve"> PAGEREF _Toc12019667 \h </w:instrText>
        </w:r>
        <w:r>
          <w:fldChar w:fldCharType="separate"/>
        </w:r>
        <w:r>
          <w:t>26</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8" w:history="1">
        <w:r w:rsidRPr="00D03481">
          <w:t>26</w:t>
        </w:r>
        <w:r>
          <w:rPr>
            <w:rFonts w:asciiTheme="minorHAnsi" w:eastAsiaTheme="minorEastAsia" w:hAnsiTheme="minorHAnsi" w:cstheme="minorBidi"/>
            <w:sz w:val="22"/>
            <w:szCs w:val="22"/>
            <w:lang w:eastAsia="en-AU"/>
          </w:rPr>
          <w:tab/>
        </w:r>
        <w:r w:rsidRPr="00D03481">
          <w:t>Presiding member</w:t>
        </w:r>
        <w:r>
          <w:tab/>
        </w:r>
        <w:r>
          <w:fldChar w:fldCharType="begin"/>
        </w:r>
        <w:r>
          <w:instrText xml:space="preserve"> PAGEREF _Toc12019668 \h </w:instrText>
        </w:r>
        <w:r>
          <w:fldChar w:fldCharType="separate"/>
        </w:r>
        <w:r>
          <w:t>27</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69" w:history="1">
        <w:r w:rsidRPr="00D03481">
          <w:t>27</w:t>
        </w:r>
        <w:r>
          <w:rPr>
            <w:rFonts w:asciiTheme="minorHAnsi" w:eastAsiaTheme="minorEastAsia" w:hAnsiTheme="minorHAnsi" w:cstheme="minorBidi"/>
            <w:sz w:val="22"/>
            <w:szCs w:val="22"/>
            <w:lang w:eastAsia="en-AU"/>
          </w:rPr>
          <w:tab/>
        </w:r>
        <w:r w:rsidRPr="00D03481">
          <w:t>Adjournment</w:t>
        </w:r>
        <w:r>
          <w:tab/>
        </w:r>
        <w:r>
          <w:fldChar w:fldCharType="begin"/>
        </w:r>
        <w:r>
          <w:instrText xml:space="preserve"> PAGEREF _Toc12019669 \h </w:instrText>
        </w:r>
        <w:r>
          <w:fldChar w:fldCharType="separate"/>
        </w:r>
        <w:r>
          <w:t>27</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0" w:history="1">
        <w:r w:rsidRPr="00D03481">
          <w:t>28</w:t>
        </w:r>
        <w:r>
          <w:rPr>
            <w:rFonts w:asciiTheme="minorHAnsi" w:eastAsiaTheme="minorEastAsia" w:hAnsiTheme="minorHAnsi" w:cstheme="minorBidi"/>
            <w:sz w:val="22"/>
            <w:szCs w:val="22"/>
            <w:lang w:eastAsia="en-AU"/>
          </w:rPr>
          <w:tab/>
        </w:r>
        <w:r w:rsidRPr="00D03481">
          <w:t>Making of decisions</w:t>
        </w:r>
        <w:r>
          <w:tab/>
        </w:r>
        <w:r>
          <w:fldChar w:fldCharType="begin"/>
        </w:r>
        <w:r>
          <w:instrText xml:space="preserve"> PAGEREF _Toc12019670 \h </w:instrText>
        </w:r>
        <w:r>
          <w:fldChar w:fldCharType="separate"/>
        </w:r>
        <w:r>
          <w:t>28</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1" w:history="1">
        <w:r w:rsidRPr="00D03481">
          <w:t>29</w:t>
        </w:r>
        <w:r>
          <w:rPr>
            <w:rFonts w:asciiTheme="minorHAnsi" w:eastAsiaTheme="minorEastAsia" w:hAnsiTheme="minorHAnsi" w:cstheme="minorBidi"/>
            <w:sz w:val="22"/>
            <w:szCs w:val="22"/>
            <w:lang w:eastAsia="en-AU"/>
          </w:rPr>
          <w:tab/>
        </w:r>
        <w:r w:rsidRPr="00D03481">
          <w:t>Voting</w:t>
        </w:r>
        <w:r>
          <w:tab/>
        </w:r>
        <w:r>
          <w:fldChar w:fldCharType="begin"/>
        </w:r>
        <w:r>
          <w:instrText xml:space="preserve"> PAGEREF _Toc12019671 \h </w:instrText>
        </w:r>
        <w:r>
          <w:fldChar w:fldCharType="separate"/>
        </w:r>
        <w:r>
          <w:t>28</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2" w:history="1">
        <w:r w:rsidRPr="00D03481">
          <w:t>30</w:t>
        </w:r>
        <w:r>
          <w:rPr>
            <w:rFonts w:asciiTheme="minorHAnsi" w:eastAsiaTheme="minorEastAsia" w:hAnsiTheme="minorHAnsi" w:cstheme="minorBidi"/>
            <w:sz w:val="22"/>
            <w:szCs w:val="22"/>
            <w:lang w:eastAsia="en-AU"/>
          </w:rPr>
          <w:tab/>
        </w:r>
        <w:r w:rsidRPr="00D03481">
          <w:t>Appointment of proxies</w:t>
        </w:r>
        <w:r>
          <w:tab/>
        </w:r>
        <w:r>
          <w:fldChar w:fldCharType="begin"/>
        </w:r>
        <w:r>
          <w:instrText xml:space="preserve"> PAGEREF _Toc12019672 \h </w:instrText>
        </w:r>
        <w:r>
          <w:fldChar w:fldCharType="separate"/>
        </w:r>
        <w:r>
          <w:t>29</w:t>
        </w:r>
        <w: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73" w:history="1">
        <w:r w:rsidR="0071136C" w:rsidRPr="00D03481">
          <w:t>Part 1.5</w:t>
        </w:r>
        <w:r w:rsidR="0071136C">
          <w:rPr>
            <w:rFonts w:asciiTheme="minorHAnsi" w:eastAsiaTheme="minorEastAsia" w:hAnsiTheme="minorHAnsi" w:cstheme="minorBidi"/>
            <w:b w:val="0"/>
            <w:sz w:val="22"/>
            <w:szCs w:val="22"/>
            <w:lang w:eastAsia="en-AU"/>
          </w:rPr>
          <w:tab/>
        </w:r>
        <w:r w:rsidR="0071136C" w:rsidRPr="00D03481">
          <w:t>Miscellaneous</w:t>
        </w:r>
        <w:r w:rsidR="0071136C">
          <w:tab/>
        </w:r>
        <w:r w:rsidR="0071136C" w:rsidRPr="0071136C">
          <w:rPr>
            <w:b w:val="0"/>
          </w:rPr>
          <w:fldChar w:fldCharType="begin"/>
        </w:r>
        <w:r w:rsidR="0071136C" w:rsidRPr="0071136C">
          <w:rPr>
            <w:b w:val="0"/>
          </w:rPr>
          <w:instrText xml:space="preserve"> PAGEREF _Toc12019673 \h </w:instrText>
        </w:r>
        <w:r w:rsidR="0071136C" w:rsidRPr="0071136C">
          <w:rPr>
            <w:b w:val="0"/>
          </w:rPr>
        </w:r>
        <w:r w:rsidR="0071136C" w:rsidRPr="0071136C">
          <w:rPr>
            <w:b w:val="0"/>
          </w:rPr>
          <w:fldChar w:fldCharType="separate"/>
        </w:r>
        <w:r w:rsidR="0071136C" w:rsidRPr="0071136C">
          <w:rPr>
            <w:b w:val="0"/>
          </w:rPr>
          <w:t>30</w:t>
        </w:r>
        <w:r w:rsidR="0071136C" w:rsidRPr="0071136C">
          <w:rPr>
            <w:b w:val="0"/>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4" w:history="1">
        <w:r w:rsidRPr="00D03481">
          <w:t>31</w:t>
        </w:r>
        <w:r>
          <w:rPr>
            <w:rFonts w:asciiTheme="minorHAnsi" w:eastAsiaTheme="minorEastAsia" w:hAnsiTheme="minorHAnsi" w:cstheme="minorBidi"/>
            <w:sz w:val="22"/>
            <w:szCs w:val="22"/>
            <w:lang w:eastAsia="en-AU"/>
          </w:rPr>
          <w:tab/>
        </w:r>
        <w:r w:rsidRPr="00D03481">
          <w:t>Funds—source</w:t>
        </w:r>
        <w:r>
          <w:tab/>
        </w:r>
        <w:r>
          <w:fldChar w:fldCharType="begin"/>
        </w:r>
        <w:r>
          <w:instrText xml:space="preserve"> PAGEREF _Toc12019674 \h </w:instrText>
        </w:r>
        <w:r>
          <w:fldChar w:fldCharType="separate"/>
        </w:r>
        <w:r>
          <w:t>30</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5" w:history="1">
        <w:r w:rsidRPr="00D03481">
          <w:t>32</w:t>
        </w:r>
        <w:r>
          <w:rPr>
            <w:rFonts w:asciiTheme="minorHAnsi" w:eastAsiaTheme="minorEastAsia" w:hAnsiTheme="minorHAnsi" w:cstheme="minorBidi"/>
            <w:sz w:val="22"/>
            <w:szCs w:val="22"/>
            <w:lang w:eastAsia="en-AU"/>
          </w:rPr>
          <w:tab/>
        </w:r>
        <w:r w:rsidRPr="00D03481">
          <w:t>Funds—management</w:t>
        </w:r>
        <w:r>
          <w:tab/>
        </w:r>
        <w:r>
          <w:fldChar w:fldCharType="begin"/>
        </w:r>
        <w:r>
          <w:instrText xml:space="preserve"> PAGEREF _Toc12019675 \h </w:instrText>
        </w:r>
        <w:r>
          <w:fldChar w:fldCharType="separate"/>
        </w:r>
        <w:r>
          <w:t>30</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6" w:history="1">
        <w:r w:rsidRPr="00D03481">
          <w:t>33</w:t>
        </w:r>
        <w:r>
          <w:rPr>
            <w:rFonts w:asciiTheme="minorHAnsi" w:eastAsiaTheme="minorEastAsia" w:hAnsiTheme="minorHAnsi" w:cstheme="minorBidi"/>
            <w:sz w:val="22"/>
            <w:szCs w:val="22"/>
            <w:lang w:eastAsia="en-AU"/>
          </w:rPr>
          <w:tab/>
        </w:r>
        <w:r w:rsidRPr="00D03481">
          <w:t>Alteration of objects and rules</w:t>
        </w:r>
        <w:r>
          <w:tab/>
        </w:r>
        <w:r>
          <w:fldChar w:fldCharType="begin"/>
        </w:r>
        <w:r>
          <w:instrText xml:space="preserve"> PAGEREF _Toc12019676 \h </w:instrText>
        </w:r>
        <w:r>
          <w:fldChar w:fldCharType="separate"/>
        </w:r>
        <w:r>
          <w:t>30</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7" w:history="1">
        <w:r w:rsidRPr="00D03481">
          <w:t>34</w:t>
        </w:r>
        <w:r>
          <w:rPr>
            <w:rFonts w:asciiTheme="minorHAnsi" w:eastAsiaTheme="minorEastAsia" w:hAnsiTheme="minorHAnsi" w:cstheme="minorBidi"/>
            <w:sz w:val="22"/>
            <w:szCs w:val="22"/>
            <w:lang w:eastAsia="en-AU"/>
          </w:rPr>
          <w:tab/>
        </w:r>
        <w:r w:rsidRPr="00D03481">
          <w:t>Common seal</w:t>
        </w:r>
        <w:r>
          <w:tab/>
        </w:r>
        <w:r>
          <w:fldChar w:fldCharType="begin"/>
        </w:r>
        <w:r>
          <w:instrText xml:space="preserve"> PAGEREF _Toc12019677 \h </w:instrText>
        </w:r>
        <w:r>
          <w:fldChar w:fldCharType="separate"/>
        </w:r>
        <w:r>
          <w:t>31</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8" w:history="1">
        <w:r w:rsidRPr="00D03481">
          <w:t>35</w:t>
        </w:r>
        <w:r>
          <w:rPr>
            <w:rFonts w:asciiTheme="minorHAnsi" w:eastAsiaTheme="minorEastAsia" w:hAnsiTheme="minorHAnsi" w:cstheme="minorBidi"/>
            <w:sz w:val="22"/>
            <w:szCs w:val="22"/>
            <w:lang w:eastAsia="en-AU"/>
          </w:rPr>
          <w:tab/>
        </w:r>
        <w:r w:rsidRPr="00D03481">
          <w:t>Custody of books</w:t>
        </w:r>
        <w:r>
          <w:tab/>
        </w:r>
        <w:r>
          <w:fldChar w:fldCharType="begin"/>
        </w:r>
        <w:r>
          <w:instrText xml:space="preserve"> PAGEREF _Toc12019678 \h </w:instrText>
        </w:r>
        <w:r>
          <w:fldChar w:fldCharType="separate"/>
        </w:r>
        <w:r>
          <w:t>31</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79" w:history="1">
        <w:r w:rsidRPr="00D03481">
          <w:t>36</w:t>
        </w:r>
        <w:r>
          <w:rPr>
            <w:rFonts w:asciiTheme="minorHAnsi" w:eastAsiaTheme="minorEastAsia" w:hAnsiTheme="minorHAnsi" w:cstheme="minorBidi"/>
            <w:sz w:val="22"/>
            <w:szCs w:val="22"/>
            <w:lang w:eastAsia="en-AU"/>
          </w:rPr>
          <w:tab/>
        </w:r>
        <w:r w:rsidRPr="00D03481">
          <w:t>Inspection of books</w:t>
        </w:r>
        <w:r>
          <w:tab/>
        </w:r>
        <w:r>
          <w:fldChar w:fldCharType="begin"/>
        </w:r>
        <w:r>
          <w:instrText xml:space="preserve"> PAGEREF _Toc12019679 \h </w:instrText>
        </w:r>
        <w:r>
          <w:fldChar w:fldCharType="separate"/>
        </w:r>
        <w:r>
          <w:t>31</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0" w:history="1">
        <w:r w:rsidRPr="00D03481">
          <w:t>37</w:t>
        </w:r>
        <w:r>
          <w:rPr>
            <w:rFonts w:asciiTheme="minorHAnsi" w:eastAsiaTheme="minorEastAsia" w:hAnsiTheme="minorHAnsi" w:cstheme="minorBidi"/>
            <w:sz w:val="22"/>
            <w:szCs w:val="22"/>
            <w:lang w:eastAsia="en-AU"/>
          </w:rPr>
          <w:tab/>
        </w:r>
        <w:r w:rsidRPr="00D03481">
          <w:t>Service of notice</w:t>
        </w:r>
        <w:r>
          <w:tab/>
        </w:r>
        <w:r>
          <w:fldChar w:fldCharType="begin"/>
        </w:r>
        <w:r>
          <w:instrText xml:space="preserve"> PAGEREF _Toc12019680 \h </w:instrText>
        </w:r>
        <w:r>
          <w:fldChar w:fldCharType="separate"/>
        </w:r>
        <w:r>
          <w:t>31</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1" w:history="1">
        <w:r w:rsidRPr="00D03481">
          <w:t>38</w:t>
        </w:r>
        <w:r>
          <w:rPr>
            <w:rFonts w:asciiTheme="minorHAnsi" w:eastAsiaTheme="minorEastAsia" w:hAnsiTheme="minorHAnsi" w:cstheme="minorBidi"/>
            <w:sz w:val="22"/>
            <w:szCs w:val="22"/>
            <w:lang w:eastAsia="en-AU"/>
          </w:rPr>
          <w:tab/>
        </w:r>
        <w:r w:rsidRPr="00D03481">
          <w:t>Surplus property</w:t>
        </w:r>
        <w:r>
          <w:tab/>
        </w:r>
        <w:r>
          <w:fldChar w:fldCharType="begin"/>
        </w:r>
        <w:r>
          <w:instrText xml:space="preserve"> PAGEREF _Toc12019681 \h </w:instrText>
        </w:r>
        <w:r>
          <w:fldChar w:fldCharType="separate"/>
        </w:r>
        <w:r>
          <w:t>31</w:t>
        </w:r>
        <w: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82" w:history="1">
        <w:r w:rsidR="0071136C" w:rsidRPr="00D03481">
          <w:t>Appendix 1</w:t>
        </w:r>
        <w:r w:rsidR="0071136C">
          <w:rPr>
            <w:rFonts w:asciiTheme="minorHAnsi" w:eastAsiaTheme="minorEastAsia" w:hAnsiTheme="minorHAnsi" w:cstheme="minorBidi"/>
            <w:b w:val="0"/>
            <w:sz w:val="22"/>
            <w:szCs w:val="22"/>
            <w:lang w:eastAsia="en-AU"/>
          </w:rPr>
          <w:tab/>
        </w:r>
        <w:r w:rsidR="0071136C" w:rsidRPr="00D03481">
          <w:t xml:space="preserve">  .</w:t>
        </w:r>
        <w:r w:rsidR="0071136C">
          <w:tab/>
        </w:r>
        <w:r w:rsidR="0071136C" w:rsidRPr="0071136C">
          <w:rPr>
            <w:b w:val="0"/>
          </w:rPr>
          <w:fldChar w:fldCharType="begin"/>
        </w:r>
        <w:r w:rsidR="0071136C" w:rsidRPr="0071136C">
          <w:rPr>
            <w:b w:val="0"/>
          </w:rPr>
          <w:instrText xml:space="preserve"> PAGEREF _Toc12019682 \h </w:instrText>
        </w:r>
        <w:r w:rsidR="0071136C" w:rsidRPr="0071136C">
          <w:rPr>
            <w:b w:val="0"/>
          </w:rPr>
        </w:r>
        <w:r w:rsidR="0071136C" w:rsidRPr="0071136C">
          <w:rPr>
            <w:b w:val="0"/>
          </w:rPr>
          <w:fldChar w:fldCharType="separate"/>
        </w:r>
        <w:r w:rsidR="0071136C" w:rsidRPr="0071136C">
          <w:rPr>
            <w:b w:val="0"/>
          </w:rPr>
          <w:t>33</w:t>
        </w:r>
        <w:r w:rsidR="0071136C" w:rsidRPr="0071136C">
          <w:rPr>
            <w:b w:val="0"/>
          </w:rPr>
          <w:fldChar w:fldCharType="end"/>
        </w:r>
      </w:hyperlink>
    </w:p>
    <w:p w:rsidR="0071136C" w:rsidRDefault="003921CC">
      <w:pPr>
        <w:pStyle w:val="TOC7"/>
        <w:rPr>
          <w:rFonts w:asciiTheme="minorHAnsi" w:eastAsiaTheme="minorEastAsia" w:hAnsiTheme="minorHAnsi" w:cstheme="minorBidi"/>
          <w:b w:val="0"/>
          <w:sz w:val="22"/>
          <w:szCs w:val="22"/>
          <w:lang w:eastAsia="en-AU"/>
        </w:rPr>
      </w:pPr>
      <w:hyperlink w:anchor="_Toc12019683" w:history="1">
        <w:r w:rsidR="0071136C" w:rsidRPr="00D03481">
          <w:t>Appendix 2</w:t>
        </w:r>
        <w:r w:rsidR="0071136C">
          <w:rPr>
            <w:rFonts w:asciiTheme="minorHAnsi" w:eastAsiaTheme="minorEastAsia" w:hAnsiTheme="minorHAnsi" w:cstheme="minorBidi"/>
            <w:b w:val="0"/>
            <w:sz w:val="22"/>
            <w:szCs w:val="22"/>
            <w:lang w:eastAsia="en-AU"/>
          </w:rPr>
          <w:tab/>
        </w:r>
        <w:r w:rsidR="0071136C" w:rsidRPr="00D03481">
          <w:t xml:space="preserve">  .</w:t>
        </w:r>
        <w:r w:rsidR="0071136C">
          <w:tab/>
        </w:r>
        <w:r w:rsidR="0071136C" w:rsidRPr="0071136C">
          <w:rPr>
            <w:b w:val="0"/>
          </w:rPr>
          <w:fldChar w:fldCharType="begin"/>
        </w:r>
        <w:r w:rsidR="0071136C" w:rsidRPr="0071136C">
          <w:rPr>
            <w:b w:val="0"/>
          </w:rPr>
          <w:instrText xml:space="preserve"> PAGEREF _Toc12019683 \h </w:instrText>
        </w:r>
        <w:r w:rsidR="0071136C" w:rsidRPr="0071136C">
          <w:rPr>
            <w:b w:val="0"/>
          </w:rPr>
        </w:r>
        <w:r w:rsidR="0071136C" w:rsidRPr="0071136C">
          <w:rPr>
            <w:b w:val="0"/>
          </w:rPr>
          <w:fldChar w:fldCharType="separate"/>
        </w:r>
        <w:r w:rsidR="0071136C" w:rsidRPr="0071136C">
          <w:rPr>
            <w:b w:val="0"/>
          </w:rPr>
          <w:t>34</w:t>
        </w:r>
        <w:r w:rsidR="0071136C" w:rsidRPr="0071136C">
          <w:rPr>
            <w:b w:val="0"/>
          </w:rPr>
          <w:fldChar w:fldCharType="end"/>
        </w:r>
      </w:hyperlink>
    </w:p>
    <w:p w:rsidR="0071136C" w:rsidRDefault="003921CC" w:rsidP="0071136C">
      <w:pPr>
        <w:pStyle w:val="TOC7"/>
        <w:spacing w:before="480"/>
        <w:rPr>
          <w:rFonts w:asciiTheme="minorHAnsi" w:eastAsiaTheme="minorEastAsia" w:hAnsiTheme="minorHAnsi" w:cstheme="minorBidi"/>
          <w:b w:val="0"/>
          <w:sz w:val="22"/>
          <w:szCs w:val="22"/>
          <w:lang w:eastAsia="en-AU"/>
        </w:rPr>
      </w:pPr>
      <w:hyperlink w:anchor="_Toc12019684" w:history="1">
        <w:r w:rsidR="0071136C">
          <w:t>Endnotes</w:t>
        </w:r>
        <w:r w:rsidR="0071136C" w:rsidRPr="0071136C">
          <w:rPr>
            <w:vanish/>
          </w:rPr>
          <w:tab/>
        </w:r>
        <w:r w:rsidR="0071136C">
          <w:rPr>
            <w:vanish/>
          </w:rPr>
          <w:tab/>
        </w:r>
        <w:r w:rsidR="0071136C" w:rsidRPr="0071136C">
          <w:rPr>
            <w:b w:val="0"/>
            <w:vanish/>
          </w:rPr>
          <w:fldChar w:fldCharType="begin"/>
        </w:r>
        <w:r w:rsidR="0071136C" w:rsidRPr="0071136C">
          <w:rPr>
            <w:b w:val="0"/>
            <w:vanish/>
          </w:rPr>
          <w:instrText xml:space="preserve"> PAGEREF _Toc12019684 \h </w:instrText>
        </w:r>
        <w:r w:rsidR="0071136C" w:rsidRPr="0071136C">
          <w:rPr>
            <w:b w:val="0"/>
            <w:vanish/>
          </w:rPr>
        </w:r>
        <w:r w:rsidR="0071136C" w:rsidRPr="0071136C">
          <w:rPr>
            <w:b w:val="0"/>
            <w:vanish/>
          </w:rPr>
          <w:fldChar w:fldCharType="separate"/>
        </w:r>
        <w:r w:rsidR="0071136C" w:rsidRPr="0071136C">
          <w:rPr>
            <w:b w:val="0"/>
            <w:vanish/>
          </w:rPr>
          <w:t>35</w:t>
        </w:r>
        <w:r w:rsidR="0071136C" w:rsidRPr="0071136C">
          <w:rPr>
            <w:b w:val="0"/>
            <w:vanish/>
          </w:rP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5" w:history="1">
        <w:r w:rsidRPr="00D03481">
          <w:t>1</w:t>
        </w:r>
        <w:r>
          <w:rPr>
            <w:rFonts w:asciiTheme="minorHAnsi" w:eastAsiaTheme="minorEastAsia" w:hAnsiTheme="minorHAnsi" w:cstheme="minorBidi"/>
            <w:sz w:val="22"/>
            <w:szCs w:val="22"/>
            <w:lang w:eastAsia="en-AU"/>
          </w:rPr>
          <w:tab/>
        </w:r>
        <w:r w:rsidRPr="00D03481">
          <w:t>About the endnotes</w:t>
        </w:r>
        <w:r>
          <w:tab/>
        </w:r>
        <w:r>
          <w:fldChar w:fldCharType="begin"/>
        </w:r>
        <w:r>
          <w:instrText xml:space="preserve"> PAGEREF _Toc12019685 \h </w:instrText>
        </w:r>
        <w:r>
          <w:fldChar w:fldCharType="separate"/>
        </w:r>
        <w:r>
          <w:t>35</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6" w:history="1">
        <w:r w:rsidRPr="00D03481">
          <w:t>2</w:t>
        </w:r>
        <w:r>
          <w:rPr>
            <w:rFonts w:asciiTheme="minorHAnsi" w:eastAsiaTheme="minorEastAsia" w:hAnsiTheme="minorHAnsi" w:cstheme="minorBidi"/>
            <w:sz w:val="22"/>
            <w:szCs w:val="22"/>
            <w:lang w:eastAsia="en-AU"/>
          </w:rPr>
          <w:tab/>
        </w:r>
        <w:r w:rsidRPr="00D03481">
          <w:t>Abbreviation key</w:t>
        </w:r>
        <w:r>
          <w:tab/>
        </w:r>
        <w:r>
          <w:fldChar w:fldCharType="begin"/>
        </w:r>
        <w:r>
          <w:instrText xml:space="preserve"> PAGEREF _Toc12019686 \h </w:instrText>
        </w:r>
        <w:r>
          <w:fldChar w:fldCharType="separate"/>
        </w:r>
        <w:r>
          <w:t>35</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7" w:history="1">
        <w:r w:rsidRPr="00D03481">
          <w:t>3</w:t>
        </w:r>
        <w:r>
          <w:rPr>
            <w:rFonts w:asciiTheme="minorHAnsi" w:eastAsiaTheme="minorEastAsia" w:hAnsiTheme="minorHAnsi" w:cstheme="minorBidi"/>
            <w:sz w:val="22"/>
            <w:szCs w:val="22"/>
            <w:lang w:eastAsia="en-AU"/>
          </w:rPr>
          <w:tab/>
        </w:r>
        <w:r w:rsidRPr="00D03481">
          <w:t>Legislation history</w:t>
        </w:r>
        <w:r>
          <w:tab/>
        </w:r>
        <w:r>
          <w:fldChar w:fldCharType="begin"/>
        </w:r>
        <w:r>
          <w:instrText xml:space="preserve"> PAGEREF _Toc12019687 \h </w:instrText>
        </w:r>
        <w:r>
          <w:fldChar w:fldCharType="separate"/>
        </w:r>
        <w:r>
          <w:t>36</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8" w:history="1">
        <w:r w:rsidRPr="00D03481">
          <w:t>4</w:t>
        </w:r>
        <w:r>
          <w:rPr>
            <w:rFonts w:asciiTheme="minorHAnsi" w:eastAsiaTheme="minorEastAsia" w:hAnsiTheme="minorHAnsi" w:cstheme="minorBidi"/>
            <w:sz w:val="22"/>
            <w:szCs w:val="22"/>
            <w:lang w:eastAsia="en-AU"/>
          </w:rPr>
          <w:tab/>
        </w:r>
        <w:r w:rsidRPr="00D03481">
          <w:t>Amendment history</w:t>
        </w:r>
        <w:r>
          <w:tab/>
        </w:r>
        <w:r>
          <w:fldChar w:fldCharType="begin"/>
        </w:r>
        <w:r>
          <w:instrText xml:space="preserve"> PAGEREF _Toc12019688 \h </w:instrText>
        </w:r>
        <w:r>
          <w:fldChar w:fldCharType="separate"/>
        </w:r>
        <w:r>
          <w:t>38</w:t>
        </w:r>
        <w:r>
          <w:fldChar w:fldCharType="end"/>
        </w:r>
      </w:hyperlink>
    </w:p>
    <w:p w:rsidR="0071136C" w:rsidRDefault="0071136C">
      <w:pPr>
        <w:pStyle w:val="TOC5"/>
        <w:rPr>
          <w:rFonts w:asciiTheme="minorHAnsi" w:eastAsiaTheme="minorEastAsia" w:hAnsiTheme="minorHAnsi" w:cstheme="minorBidi"/>
          <w:sz w:val="22"/>
          <w:szCs w:val="22"/>
          <w:lang w:eastAsia="en-AU"/>
        </w:rPr>
      </w:pPr>
      <w:r>
        <w:tab/>
      </w:r>
      <w:hyperlink w:anchor="_Toc12019689" w:history="1">
        <w:r w:rsidRPr="00D03481">
          <w:t>5</w:t>
        </w:r>
        <w:r>
          <w:rPr>
            <w:rFonts w:asciiTheme="minorHAnsi" w:eastAsiaTheme="minorEastAsia" w:hAnsiTheme="minorHAnsi" w:cstheme="minorBidi"/>
            <w:sz w:val="22"/>
            <w:szCs w:val="22"/>
            <w:lang w:eastAsia="en-AU"/>
          </w:rPr>
          <w:tab/>
        </w:r>
        <w:r w:rsidRPr="00D03481">
          <w:t>Earlier republications</w:t>
        </w:r>
        <w:r>
          <w:tab/>
        </w:r>
        <w:r>
          <w:fldChar w:fldCharType="begin"/>
        </w:r>
        <w:r>
          <w:instrText xml:space="preserve"> PAGEREF _Toc12019689 \h </w:instrText>
        </w:r>
        <w:r>
          <w:fldChar w:fldCharType="separate"/>
        </w:r>
        <w:r>
          <w:t>40</w:t>
        </w:r>
        <w:r>
          <w:fldChar w:fldCharType="end"/>
        </w:r>
      </w:hyperlink>
    </w:p>
    <w:p w:rsidR="007F0502" w:rsidRDefault="0071136C" w:rsidP="007F0502">
      <w:pPr>
        <w:pStyle w:val="BillBasic"/>
      </w:pPr>
      <w:r>
        <w:fldChar w:fldCharType="end"/>
      </w:r>
    </w:p>
    <w:p w:rsidR="007F0502" w:rsidRDefault="007F0502" w:rsidP="007F0502">
      <w:pPr>
        <w:pStyle w:val="01Contents"/>
        <w:sectPr w:rsidR="007F050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7F0502" w:rsidRDefault="007F0502" w:rsidP="007F0502">
      <w:pPr>
        <w:jc w:val="center"/>
      </w:pPr>
      <w:r>
        <w:rPr>
          <w:noProof/>
          <w:lang w:eastAsia="en-AU"/>
        </w:rPr>
        <w:lastRenderedPageBreak/>
        <w:drawing>
          <wp:inline distT="0" distB="0" distL="0" distR="0">
            <wp:extent cx="1333500" cy="1181100"/>
            <wp:effectExtent l="19050" t="0" r="0" b="0"/>
            <wp:docPr id="3"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7F0502" w:rsidRDefault="007F0502" w:rsidP="007F0502">
      <w:pPr>
        <w:jc w:val="center"/>
        <w:rPr>
          <w:rFonts w:ascii="Arial" w:hAnsi="Arial"/>
        </w:rPr>
      </w:pPr>
      <w:r>
        <w:rPr>
          <w:rFonts w:ascii="Arial" w:hAnsi="Arial"/>
        </w:rPr>
        <w:t>Australian Capital Territory</w:t>
      </w:r>
    </w:p>
    <w:p w:rsidR="007F0502" w:rsidRDefault="00731518" w:rsidP="007F0502">
      <w:pPr>
        <w:pStyle w:val="Billname"/>
      </w:pPr>
      <w:bookmarkStart w:id="7" w:name="Citation"/>
      <w:r>
        <w:t>Associations Incorporation Regulation 1991</w:t>
      </w:r>
      <w:bookmarkEnd w:id="7"/>
      <w:r w:rsidR="007F0502">
        <w:t xml:space="preserve">     </w:t>
      </w:r>
    </w:p>
    <w:p w:rsidR="007F0502" w:rsidRDefault="007F0502" w:rsidP="007F0502">
      <w:pPr>
        <w:spacing w:before="240" w:after="60"/>
        <w:rPr>
          <w:rFonts w:ascii="Arial" w:hAnsi="Arial"/>
        </w:rPr>
      </w:pPr>
    </w:p>
    <w:p w:rsidR="007F0502" w:rsidRDefault="007F0502" w:rsidP="007F0502">
      <w:pPr>
        <w:pStyle w:val="N-line3"/>
      </w:pPr>
    </w:p>
    <w:p w:rsidR="007F0502" w:rsidRDefault="007F0502" w:rsidP="007F0502">
      <w:pPr>
        <w:pStyle w:val="CoverInForce"/>
      </w:pPr>
      <w:r>
        <w:t>made under the</w:t>
      </w:r>
    </w:p>
    <w:bookmarkStart w:id="8" w:name="ActName"/>
    <w:p w:rsidR="007F0502" w:rsidRDefault="000D2956" w:rsidP="007F0502">
      <w:pPr>
        <w:pStyle w:val="CoverActName"/>
      </w:pPr>
      <w:r w:rsidRPr="007F0502">
        <w:rPr>
          <w:rStyle w:val="charCitHyperlinkAbbrev"/>
        </w:rPr>
        <w:fldChar w:fldCharType="begin"/>
      </w:r>
      <w:r w:rsidR="00731518">
        <w:rPr>
          <w:rStyle w:val="charCitHyperlinkAbbrev"/>
        </w:rPr>
        <w:instrText>HYPERLINK "http://www.legislation.act.gov.au/a/1991-46" \o "A1991-46"</w:instrText>
      </w:r>
      <w:r w:rsidRPr="007F0502">
        <w:rPr>
          <w:rStyle w:val="charCitHyperlinkAbbrev"/>
        </w:rPr>
        <w:fldChar w:fldCharType="separate"/>
      </w:r>
      <w:r w:rsidR="00731518">
        <w:rPr>
          <w:rStyle w:val="charCitHyperlinkAbbrev"/>
        </w:rPr>
        <w:t>Associations Incorporation Act 1991</w:t>
      </w:r>
      <w:r w:rsidRPr="007F0502">
        <w:rPr>
          <w:rStyle w:val="charCitHyperlinkAbbrev"/>
        </w:rPr>
        <w:fldChar w:fldCharType="end"/>
      </w:r>
      <w:bookmarkEnd w:id="8"/>
    </w:p>
    <w:p w:rsidR="007F0502" w:rsidRDefault="007F0502" w:rsidP="007F0502">
      <w:pPr>
        <w:pStyle w:val="N-line3"/>
      </w:pPr>
    </w:p>
    <w:p w:rsidR="007F0502" w:rsidRDefault="007F0502" w:rsidP="007F0502">
      <w:pPr>
        <w:pStyle w:val="Placeholder"/>
      </w:pPr>
      <w:r>
        <w:rPr>
          <w:rStyle w:val="charContents"/>
          <w:sz w:val="16"/>
        </w:rPr>
        <w:t xml:space="preserve">  </w:t>
      </w:r>
      <w:r>
        <w:rPr>
          <w:rStyle w:val="charPage"/>
        </w:rPr>
        <w:t xml:space="preserve">  </w:t>
      </w:r>
    </w:p>
    <w:p w:rsidR="007F0502" w:rsidRDefault="007F0502" w:rsidP="007F0502">
      <w:pPr>
        <w:pStyle w:val="Placeholder"/>
      </w:pPr>
      <w:r>
        <w:rPr>
          <w:rStyle w:val="CharChapNo"/>
        </w:rPr>
        <w:t xml:space="preserve">  </w:t>
      </w:r>
      <w:r>
        <w:rPr>
          <w:rStyle w:val="CharChapText"/>
        </w:rPr>
        <w:t xml:space="preserve">  </w:t>
      </w:r>
    </w:p>
    <w:p w:rsidR="007F0502" w:rsidRDefault="007F0502" w:rsidP="007F0502">
      <w:pPr>
        <w:pStyle w:val="Placeholder"/>
      </w:pPr>
      <w:r>
        <w:rPr>
          <w:rStyle w:val="CharPartNo"/>
        </w:rPr>
        <w:t xml:space="preserve">  </w:t>
      </w:r>
      <w:r>
        <w:rPr>
          <w:rStyle w:val="CharPartText"/>
        </w:rPr>
        <w:t xml:space="preserve">  </w:t>
      </w:r>
    </w:p>
    <w:p w:rsidR="007F0502" w:rsidRDefault="007F0502" w:rsidP="007F0502">
      <w:pPr>
        <w:pStyle w:val="Placeholder"/>
      </w:pPr>
      <w:r>
        <w:rPr>
          <w:rStyle w:val="CharDivNo"/>
        </w:rPr>
        <w:t xml:space="preserve">  </w:t>
      </w:r>
      <w:r>
        <w:rPr>
          <w:rStyle w:val="CharDivText"/>
        </w:rPr>
        <w:t xml:space="preserve">  </w:t>
      </w:r>
    </w:p>
    <w:p w:rsidR="007F0502" w:rsidRDefault="007F0502" w:rsidP="007F0502">
      <w:pPr>
        <w:pStyle w:val="Placeholder"/>
      </w:pPr>
      <w:r>
        <w:rPr>
          <w:rStyle w:val="CharSectNo"/>
        </w:rPr>
        <w:t xml:space="preserve">  </w:t>
      </w:r>
    </w:p>
    <w:p w:rsidR="007F0502" w:rsidRDefault="007F0502" w:rsidP="007F0502">
      <w:pPr>
        <w:pStyle w:val="PageBreak"/>
      </w:pPr>
      <w:r>
        <w:br w:type="page"/>
      </w:r>
    </w:p>
    <w:p w:rsidR="006954AD" w:rsidRDefault="006954AD">
      <w:pPr>
        <w:pStyle w:val="PageBreak"/>
      </w:pPr>
    </w:p>
    <w:p w:rsidR="006954AD" w:rsidRPr="00FF2153" w:rsidRDefault="006954AD">
      <w:pPr>
        <w:pStyle w:val="AH2Part"/>
      </w:pPr>
      <w:bookmarkStart w:id="9" w:name="_Toc12019620"/>
      <w:r w:rsidRPr="00FF2153">
        <w:rPr>
          <w:rStyle w:val="CharPartNo"/>
        </w:rPr>
        <w:t>Part 1</w:t>
      </w:r>
      <w:r>
        <w:tab/>
      </w:r>
      <w:r w:rsidRPr="00FF2153">
        <w:rPr>
          <w:rStyle w:val="CharPartText"/>
        </w:rPr>
        <w:t>Preliminar</w:t>
      </w:r>
      <w:r w:rsidR="004A67AA" w:rsidRPr="00FF2153">
        <w:rPr>
          <w:rStyle w:val="CharPartText"/>
        </w:rPr>
        <w:t>y</w:t>
      </w:r>
      <w:bookmarkEnd w:id="9"/>
    </w:p>
    <w:p w:rsidR="006954AD" w:rsidRDefault="006954AD">
      <w:pPr>
        <w:pStyle w:val="AH5Sec"/>
      </w:pPr>
      <w:bookmarkStart w:id="10" w:name="_Toc12019621"/>
      <w:r w:rsidRPr="00FF2153">
        <w:rPr>
          <w:rStyle w:val="CharSectNo"/>
        </w:rPr>
        <w:t>1</w:t>
      </w:r>
      <w:r>
        <w:tab/>
        <w:t>Name of regulation</w:t>
      </w:r>
      <w:bookmarkEnd w:id="10"/>
    </w:p>
    <w:p w:rsidR="006954AD" w:rsidRDefault="006954AD">
      <w:pPr>
        <w:pStyle w:val="Amainreturn"/>
      </w:pPr>
      <w:r>
        <w:t xml:space="preserve">This regulation is the </w:t>
      </w:r>
      <w:r w:rsidRPr="007F0502">
        <w:rPr>
          <w:rStyle w:val="charItals"/>
        </w:rPr>
        <w:t>Associations Incorporation Regulation 1991</w:t>
      </w:r>
      <w:r>
        <w:t>.</w:t>
      </w:r>
    </w:p>
    <w:p w:rsidR="006954AD" w:rsidRDefault="006954AD">
      <w:pPr>
        <w:pStyle w:val="PageBreak"/>
      </w:pPr>
      <w:r>
        <w:br w:type="page"/>
      </w:r>
    </w:p>
    <w:p w:rsidR="006954AD" w:rsidRPr="00FF2153" w:rsidRDefault="006954AD">
      <w:pPr>
        <w:pStyle w:val="AH2Part"/>
      </w:pPr>
      <w:bookmarkStart w:id="11" w:name="_Toc12019622"/>
      <w:r w:rsidRPr="00FF2153">
        <w:rPr>
          <w:rStyle w:val="CharPartNo"/>
        </w:rPr>
        <w:lastRenderedPageBreak/>
        <w:t>Part 2</w:t>
      </w:r>
      <w:r>
        <w:tab/>
      </w:r>
      <w:r w:rsidRPr="00FF2153">
        <w:rPr>
          <w:rStyle w:val="CharPartText"/>
        </w:rPr>
        <w:t>Information for completion of forms and other documents</w:t>
      </w:r>
      <w:bookmarkEnd w:id="11"/>
    </w:p>
    <w:p w:rsidR="006954AD" w:rsidRDefault="006954AD">
      <w:pPr>
        <w:pStyle w:val="AH5Sec"/>
      </w:pPr>
      <w:bookmarkStart w:id="12" w:name="_Toc12019623"/>
      <w:r w:rsidRPr="00FF2153">
        <w:rPr>
          <w:rStyle w:val="CharSectNo"/>
        </w:rPr>
        <w:t>3</w:t>
      </w:r>
      <w:r>
        <w:tab/>
        <w:t>Particulars required by forms</w:t>
      </w:r>
      <w:bookmarkEnd w:id="12"/>
    </w:p>
    <w:p w:rsidR="006954AD" w:rsidRDefault="006954AD">
      <w:pPr>
        <w:pStyle w:val="Amainreturn"/>
      </w:pPr>
      <w:r>
        <w:t>If an approved form requires—</w:t>
      </w:r>
    </w:p>
    <w:p w:rsidR="006954AD" w:rsidRDefault="006954AD">
      <w:pPr>
        <w:pStyle w:val="Apara"/>
      </w:pPr>
      <w:r>
        <w:tab/>
        <w:t>(a)</w:t>
      </w:r>
      <w:r>
        <w:tab/>
        <w:t>the giving of a document; or</w:t>
      </w:r>
    </w:p>
    <w:p w:rsidR="006954AD" w:rsidRDefault="006954AD">
      <w:pPr>
        <w:pStyle w:val="Apara"/>
      </w:pPr>
      <w:r>
        <w:tab/>
        <w:t>(b)</w:t>
      </w:r>
      <w:r>
        <w:tab/>
        <w:t>the giving of information—</w:t>
      </w:r>
    </w:p>
    <w:p w:rsidR="006954AD" w:rsidRDefault="006954AD">
      <w:pPr>
        <w:pStyle w:val="Asubpara"/>
      </w:pPr>
      <w:r>
        <w:tab/>
        <w:t>(i)</w:t>
      </w:r>
      <w:r>
        <w:tab/>
        <w:t>by completing the form in a specified way; or</w:t>
      </w:r>
    </w:p>
    <w:p w:rsidR="006954AD" w:rsidRDefault="006954AD">
      <w:pPr>
        <w:pStyle w:val="Asubpara"/>
      </w:pPr>
      <w:r>
        <w:tab/>
        <w:t>(ii)</w:t>
      </w:r>
      <w:r>
        <w:tab/>
        <w:t>by supplying or completing another document;</w:t>
      </w:r>
    </w:p>
    <w:p w:rsidR="006954AD" w:rsidRDefault="006954AD">
      <w:pPr>
        <w:pStyle w:val="Amainreturn"/>
      </w:pPr>
      <w:r>
        <w:t>that document or information is taken to be the document or information required for the provision of the Act for which the relevant form has been approved by the registrar-general.</w:t>
      </w:r>
    </w:p>
    <w:p w:rsidR="006954AD" w:rsidRDefault="006954AD">
      <w:pPr>
        <w:pStyle w:val="AH5Sec"/>
      </w:pPr>
      <w:bookmarkStart w:id="13" w:name="_Toc12019624"/>
      <w:r w:rsidRPr="00FF2153">
        <w:rPr>
          <w:rStyle w:val="CharSectNo"/>
        </w:rPr>
        <w:t>4</w:t>
      </w:r>
      <w:r>
        <w:tab/>
        <w:t>General requirements for documents</w:t>
      </w:r>
      <w:bookmarkEnd w:id="13"/>
    </w:p>
    <w:p w:rsidR="006954AD" w:rsidRDefault="006954AD">
      <w:pPr>
        <w:pStyle w:val="Amainreturn"/>
      </w:pPr>
      <w:r>
        <w:t>Unless the registrar-general otherwise approves, a document submitted for lodgment with the registrar-general must—</w:t>
      </w:r>
    </w:p>
    <w:p w:rsidR="006954AD" w:rsidRDefault="006954AD">
      <w:pPr>
        <w:pStyle w:val="Apara"/>
      </w:pPr>
      <w:r>
        <w:tab/>
        <w:t>(a)</w:t>
      </w:r>
      <w:r>
        <w:tab/>
        <w:t>be on paper of medium weight and good quality and of international sheet size A4; and</w:t>
      </w:r>
    </w:p>
    <w:p w:rsidR="006954AD" w:rsidRDefault="006954AD">
      <w:pPr>
        <w:pStyle w:val="Apara"/>
      </w:pPr>
      <w:r>
        <w:tab/>
        <w:t>(b)</w:t>
      </w:r>
      <w:r>
        <w:tab/>
        <w:t>be clearly printed, written or otherwise produced in a way that is permanent and will make possible a reproduction by photographic means that is satisfactory to the registrar-general; and</w:t>
      </w:r>
    </w:p>
    <w:p w:rsidR="006954AD" w:rsidRDefault="006954AD">
      <w:pPr>
        <w:pStyle w:val="Apara"/>
      </w:pPr>
      <w:r>
        <w:tab/>
        <w:t>(c)</w:t>
      </w:r>
      <w:r>
        <w:tab/>
        <w:t>not be a carbon copy, or a copy reproduced by any spirit duplication method; and</w:t>
      </w:r>
    </w:p>
    <w:p w:rsidR="006954AD" w:rsidRDefault="006954AD">
      <w:pPr>
        <w:pStyle w:val="Apara"/>
      </w:pPr>
      <w:r>
        <w:tab/>
        <w:t>(d)</w:t>
      </w:r>
      <w:r>
        <w:tab/>
        <w:t>have margins of not less than 25mm on the left-hand side and not less than 13mm on the right-hand side; and</w:t>
      </w:r>
    </w:p>
    <w:p w:rsidR="006954AD" w:rsidRDefault="006954AD">
      <w:pPr>
        <w:pStyle w:val="Apara"/>
      </w:pPr>
      <w:r>
        <w:tab/>
        <w:t>(e)</w:t>
      </w:r>
      <w:r>
        <w:tab/>
        <w:t>if it comprises 2 or more sheets—be fastened together securely in the top left-hand corner; and</w:t>
      </w:r>
    </w:p>
    <w:p w:rsidR="006954AD" w:rsidRDefault="006954AD">
      <w:pPr>
        <w:pStyle w:val="Apara"/>
      </w:pPr>
      <w:r>
        <w:lastRenderedPageBreak/>
        <w:tab/>
        <w:t>(f)</w:t>
      </w:r>
      <w:r>
        <w:tab/>
        <w:t>specify on the first sheet of the document—</w:t>
      </w:r>
    </w:p>
    <w:p w:rsidR="006954AD" w:rsidRDefault="006954AD">
      <w:pPr>
        <w:pStyle w:val="Asubpara"/>
      </w:pPr>
      <w:r>
        <w:tab/>
        <w:t>(i)</w:t>
      </w:r>
      <w:r>
        <w:tab/>
        <w:t>the name of the association, proposed association or incorporated association; and</w:t>
      </w:r>
    </w:p>
    <w:p w:rsidR="006954AD" w:rsidRDefault="006954AD">
      <w:pPr>
        <w:pStyle w:val="Asubpara"/>
      </w:pPr>
      <w:r>
        <w:tab/>
        <w:t>(ii)</w:t>
      </w:r>
      <w:r>
        <w:tab/>
        <w:t>the registration number (if any) of the association to which the document relates; and</w:t>
      </w:r>
    </w:p>
    <w:p w:rsidR="006954AD" w:rsidRDefault="006954AD">
      <w:pPr>
        <w:pStyle w:val="Asubpara"/>
      </w:pPr>
      <w:r>
        <w:tab/>
        <w:t>(iii)</w:t>
      </w:r>
      <w:r>
        <w:tab/>
        <w:t>the title of the document; and</w:t>
      </w:r>
    </w:p>
    <w:p w:rsidR="006954AD" w:rsidRDefault="006954AD" w:rsidP="008B67E9">
      <w:pPr>
        <w:pStyle w:val="Asubpara"/>
        <w:keepNext/>
      </w:pPr>
      <w:r>
        <w:tab/>
        <w:t>(iv)</w:t>
      </w:r>
      <w:r>
        <w:tab/>
        <w:t>the name, address and telephone number of the person by whom, or on whose behalf, the document was submitted for lodgment; and</w:t>
      </w:r>
    </w:p>
    <w:p w:rsidR="00A60FA0" w:rsidRPr="008D19DF" w:rsidRDefault="00A60FA0" w:rsidP="00A60FA0">
      <w:pPr>
        <w:pStyle w:val="aNotesubpar"/>
        <w:keepNext/>
      </w:pPr>
      <w:r w:rsidRPr="00CF2E07">
        <w:rPr>
          <w:rStyle w:val="charItals"/>
        </w:rPr>
        <w:t>Note</w:t>
      </w:r>
      <w:r w:rsidRPr="00CF2E07">
        <w:rPr>
          <w:rStyle w:val="charItals"/>
        </w:rPr>
        <w:tab/>
      </w:r>
      <w:r>
        <w:t xml:space="preserve">A person may ask the registrar-general to keep their address confidential (see </w:t>
      </w:r>
      <w:hyperlink r:id="rId27" w:tooltip="Associations Incorporation Act 1991" w:history="1">
        <w:r w:rsidR="00CB4820" w:rsidRPr="00F96EC7">
          <w:rPr>
            <w:rStyle w:val="charCitHyperlinkAbbrev"/>
          </w:rPr>
          <w:t>Act</w:t>
        </w:r>
      </w:hyperlink>
      <w:r>
        <w:t>, s 13A (2)).</w:t>
      </w:r>
    </w:p>
    <w:p w:rsidR="006954AD" w:rsidRDefault="006954AD">
      <w:pPr>
        <w:pStyle w:val="Asubpara"/>
      </w:pPr>
      <w:r>
        <w:tab/>
        <w:t>(v)</w:t>
      </w:r>
      <w:r>
        <w:tab/>
        <w:t>the words ‘</w:t>
      </w:r>
      <w:r>
        <w:rPr>
          <w:bCs/>
        </w:rPr>
        <w:t>lodged with the registrar-general’</w:t>
      </w:r>
      <w:r>
        <w:t>.</w:t>
      </w:r>
    </w:p>
    <w:p w:rsidR="006954AD" w:rsidRDefault="006954AD">
      <w:pPr>
        <w:pStyle w:val="AH5Sec"/>
      </w:pPr>
      <w:bookmarkStart w:id="14" w:name="_Toc12019625"/>
      <w:r w:rsidRPr="00FF2153">
        <w:rPr>
          <w:rStyle w:val="CharSectNo"/>
        </w:rPr>
        <w:t>5</w:t>
      </w:r>
      <w:r>
        <w:tab/>
        <w:t>Annexures accompanying forms</w:t>
      </w:r>
      <w:bookmarkEnd w:id="14"/>
    </w:p>
    <w:p w:rsidR="006954AD" w:rsidRDefault="006954AD">
      <w:pPr>
        <w:pStyle w:val="Amain"/>
      </w:pPr>
      <w:r>
        <w:rPr>
          <w:b/>
        </w:rPr>
        <w:tab/>
      </w:r>
      <w:r>
        <w:t>(1)</w:t>
      </w:r>
      <w:r>
        <w:rPr>
          <w:b/>
        </w:rPr>
        <w:tab/>
      </w:r>
      <w:r>
        <w:t>If the space provided for a particular purpose in an approved form is insufficient to contain all the required information in relation to a particular item, that information must be set out in a document annexed to the form.</w:t>
      </w:r>
    </w:p>
    <w:p w:rsidR="006954AD" w:rsidRDefault="006954AD">
      <w:pPr>
        <w:pStyle w:val="Amain"/>
        <w:keepNext/>
      </w:pPr>
      <w:r>
        <w:tab/>
        <w:t>(2)</w:t>
      </w:r>
      <w:r>
        <w:tab/>
        <w:t>An annexure to an approved form must have an identifying mark and be endorsed with the following words, appropriately completed and signed by each person signing the form to which the document is annexed:</w:t>
      </w:r>
    </w:p>
    <w:p w:rsidR="006954AD" w:rsidRDefault="006954AD">
      <w:pPr>
        <w:pStyle w:val="Amainreturn"/>
      </w:pPr>
      <w:r>
        <w:t xml:space="preserve">This annexure of </w:t>
      </w:r>
      <w:r>
        <w:rPr>
          <w:rStyle w:val="charItals"/>
        </w:rPr>
        <w:t>(insert number of pages)</w:t>
      </w:r>
      <w:r>
        <w:t xml:space="preserve"> .......... page(s) is the annexure marked </w:t>
      </w:r>
      <w:r>
        <w:rPr>
          <w:rStyle w:val="charItals"/>
        </w:rPr>
        <w:t>(insert an identifying mark)</w:t>
      </w:r>
      <w:r>
        <w:t xml:space="preserve"> .......... referred to in the </w:t>
      </w:r>
      <w:r>
        <w:rPr>
          <w:rStyle w:val="charItals"/>
        </w:rPr>
        <w:t>(insert a description of the form)</w:t>
      </w:r>
      <w:r>
        <w:t xml:space="preserve"> .......... signed by </w:t>
      </w:r>
      <w:r>
        <w:rPr>
          <w:rStyle w:val="charItals"/>
        </w:rPr>
        <w:t>(insert</w:t>
      </w:r>
      <w:r>
        <w:t xml:space="preserve"> ‘me’ </w:t>
      </w:r>
      <w:r>
        <w:rPr>
          <w:rStyle w:val="charItals"/>
        </w:rPr>
        <w:t>or</w:t>
      </w:r>
      <w:r>
        <w:t xml:space="preserve"> ‘us’</w:t>
      </w:r>
      <w:r>
        <w:rPr>
          <w:rStyle w:val="charItals"/>
        </w:rPr>
        <w:t>)</w:t>
      </w:r>
      <w:r>
        <w:t xml:space="preserve"> and dated </w:t>
      </w:r>
      <w:r>
        <w:rPr>
          <w:rStyle w:val="charItals"/>
        </w:rPr>
        <w:t xml:space="preserve">(insert the date of signing) </w:t>
      </w:r>
      <w:r>
        <w:t>..........</w:t>
      </w:r>
    </w:p>
    <w:p w:rsidR="006954AD" w:rsidRDefault="006954AD">
      <w:pPr>
        <w:pStyle w:val="Amainreturn"/>
      </w:pPr>
      <w:r>
        <w:t>........................</w:t>
      </w:r>
    </w:p>
    <w:p w:rsidR="006954AD" w:rsidRDefault="006954AD">
      <w:pPr>
        <w:tabs>
          <w:tab w:val="left" w:pos="720"/>
        </w:tabs>
        <w:rPr>
          <w:color w:val="000000"/>
        </w:rPr>
      </w:pPr>
      <w:r>
        <w:rPr>
          <w:rStyle w:val="charItals"/>
        </w:rPr>
        <w:tab/>
        <w:t>(Signature(s)</w:t>
      </w:r>
    </w:p>
    <w:p w:rsidR="006954AD" w:rsidRDefault="006954AD">
      <w:pPr>
        <w:pStyle w:val="Amain"/>
      </w:pPr>
      <w:r>
        <w:tab/>
        <w:t>(3)</w:t>
      </w:r>
      <w:r>
        <w:tab/>
        <w:t>The pages in an annexure must be numbered consecutively.</w:t>
      </w:r>
    </w:p>
    <w:p w:rsidR="006954AD" w:rsidRDefault="006954AD">
      <w:pPr>
        <w:pStyle w:val="Amain"/>
      </w:pPr>
      <w:r>
        <w:lastRenderedPageBreak/>
        <w:tab/>
        <w:t>(4)</w:t>
      </w:r>
      <w:r>
        <w:tab/>
        <w:t>If a document is annexed to an approved form, reference made in the form to the annexure must be by its identifying mark and the number of pages.</w:t>
      </w:r>
    </w:p>
    <w:p w:rsidR="006954AD" w:rsidRDefault="006954AD">
      <w:pPr>
        <w:pStyle w:val="Amain"/>
      </w:pPr>
      <w:r>
        <w:tab/>
        <w:t>(5)</w:t>
      </w:r>
      <w:r>
        <w:tab/>
        <w:t xml:space="preserve">In this section, a reference to an </w:t>
      </w:r>
      <w:r>
        <w:rPr>
          <w:rStyle w:val="charBoldItals"/>
        </w:rPr>
        <w:t>annexure</w:t>
      </w:r>
      <w:r>
        <w:t xml:space="preserve"> includes a reference to a document, copy of a document, or any other matter accompanying, attached to or annexed to an approved form.</w:t>
      </w:r>
    </w:p>
    <w:p w:rsidR="006954AD" w:rsidRDefault="006954AD">
      <w:pPr>
        <w:pStyle w:val="AH5Sec"/>
      </w:pPr>
      <w:bookmarkStart w:id="15" w:name="_Toc12019626"/>
      <w:r w:rsidRPr="00FF2153">
        <w:rPr>
          <w:rStyle w:val="CharSectNo"/>
        </w:rPr>
        <w:t>6</w:t>
      </w:r>
      <w:r>
        <w:tab/>
        <w:t>Signatures on documents</w:t>
      </w:r>
      <w:bookmarkEnd w:id="15"/>
    </w:p>
    <w:p w:rsidR="006954AD" w:rsidRDefault="006954AD">
      <w:pPr>
        <w:pStyle w:val="Amain"/>
      </w:pPr>
      <w:r>
        <w:tab/>
        <w:t>(1)</w:t>
      </w:r>
      <w:r>
        <w:tab/>
        <w:t>Unless this regulation states otherwise, a document relating to an incorporated association that is required to be lodged by, or on behalf of, the association or lodged by the public officer of the association, must be signed by the public officer of the association or by a member of the committee of the association who has been authorised by the committee for the purpose.</w:t>
      </w:r>
    </w:p>
    <w:p w:rsidR="006954AD" w:rsidRDefault="006954AD">
      <w:pPr>
        <w:pStyle w:val="Amain"/>
      </w:pPr>
      <w:r>
        <w:tab/>
        <w:t>(2)</w:t>
      </w:r>
      <w:r>
        <w:tab/>
        <w:t>The name of a person signing a document that is lodged with the registrar-general for the Act must be legibly written in block letters under or beside the signature of the person.</w:t>
      </w:r>
    </w:p>
    <w:p w:rsidR="006954AD" w:rsidRDefault="006954AD">
      <w:pPr>
        <w:pStyle w:val="AH5Sec"/>
      </w:pPr>
      <w:bookmarkStart w:id="16" w:name="_Toc12019627"/>
      <w:r w:rsidRPr="00FF2153">
        <w:rPr>
          <w:rStyle w:val="CharSectNo"/>
        </w:rPr>
        <w:t>7</w:t>
      </w:r>
      <w:r>
        <w:tab/>
        <w:t>Time for lodging documents</w:t>
      </w:r>
      <w:bookmarkEnd w:id="16"/>
    </w:p>
    <w:p w:rsidR="006954AD" w:rsidRDefault="006954AD">
      <w:pPr>
        <w:pStyle w:val="Amainreturn"/>
      </w:pPr>
      <w:r>
        <w:t>If a document is required to be lodged with the registrar-general and a period of time within which the document is to be lodged is not provided for, the document must be lodged within 1 month, or within any further period the registrar-general allows, after the happening of the event to which the document relates.</w:t>
      </w:r>
    </w:p>
    <w:p w:rsidR="006954AD" w:rsidRDefault="006954AD">
      <w:pPr>
        <w:pStyle w:val="AH5Sec"/>
        <w:rPr>
          <w:rStyle w:val="CharSectNo"/>
        </w:rPr>
      </w:pPr>
      <w:bookmarkStart w:id="17" w:name="_Toc12019628"/>
      <w:r w:rsidRPr="00FF2153">
        <w:rPr>
          <w:rStyle w:val="CharSectNo"/>
        </w:rPr>
        <w:t>8</w:t>
      </w:r>
      <w:r>
        <w:rPr>
          <w:rStyle w:val="CharSectNo"/>
        </w:rPr>
        <w:tab/>
        <w:t>Affidavits and statements in writing</w:t>
      </w:r>
      <w:bookmarkEnd w:id="17"/>
    </w:p>
    <w:p w:rsidR="006954AD" w:rsidRDefault="006954AD">
      <w:pPr>
        <w:pStyle w:val="Amain"/>
      </w:pPr>
      <w:r>
        <w:rPr>
          <w:b/>
        </w:rPr>
        <w:tab/>
      </w:r>
      <w:r>
        <w:t>(1)</w:t>
      </w:r>
      <w:r>
        <w:rPr>
          <w:b/>
        </w:rPr>
        <w:tab/>
      </w:r>
      <w:r>
        <w:t>An affidavit or written statement must be sworn or made on behalf of an association, by a member of the committee who has been authorised by the committee for that purpose or by the public officer of the association.</w:t>
      </w:r>
    </w:p>
    <w:p w:rsidR="006954AD" w:rsidRDefault="006954AD">
      <w:pPr>
        <w:pStyle w:val="Amain"/>
      </w:pPr>
      <w:r>
        <w:tab/>
        <w:t>(2)</w:t>
      </w:r>
      <w:r>
        <w:tab/>
        <w:t>If an affidavit is sworn at a place outside the ACT, the affidavit is sufficient if it appears to be sworn in accordance with the requirements of the law of that place.</w:t>
      </w:r>
    </w:p>
    <w:p w:rsidR="006954AD" w:rsidRDefault="006954AD">
      <w:pPr>
        <w:pStyle w:val="AH5Sec"/>
      </w:pPr>
      <w:bookmarkStart w:id="18" w:name="_Toc12019629"/>
      <w:r w:rsidRPr="00FF2153">
        <w:rPr>
          <w:rStyle w:val="CharSectNo"/>
        </w:rPr>
        <w:lastRenderedPageBreak/>
        <w:t>9</w:t>
      </w:r>
      <w:r>
        <w:tab/>
        <w:t>Verification of a document</w:t>
      </w:r>
      <w:bookmarkEnd w:id="18"/>
    </w:p>
    <w:p w:rsidR="006954AD" w:rsidRDefault="006954AD">
      <w:pPr>
        <w:pStyle w:val="Amainreturn"/>
      </w:pPr>
      <w:r>
        <w:t xml:space="preserve">For the </w:t>
      </w:r>
      <w:hyperlink r:id="rId28" w:tooltip="Associations Incorporation Act 1991" w:history="1">
        <w:r w:rsidR="00F96EC7" w:rsidRPr="00F96EC7">
          <w:rPr>
            <w:rStyle w:val="charCitHyperlinkAbbrev"/>
          </w:rPr>
          <w:t>Act</w:t>
        </w:r>
      </w:hyperlink>
      <w:r>
        <w:t>, section 127 (4), a document relating to an incorporated association that is to be verified must be verified by a written statement signed by—</w:t>
      </w:r>
    </w:p>
    <w:p w:rsidR="006954AD" w:rsidRDefault="006954AD">
      <w:pPr>
        <w:pStyle w:val="Apara"/>
      </w:pPr>
      <w:r>
        <w:tab/>
        <w:t>(a)</w:t>
      </w:r>
      <w:r>
        <w:tab/>
        <w:t>a member of the committee of the association who has been authorised by the committee for that purpose or the public officer of the association, being a person who is resident in the ACT; or</w:t>
      </w:r>
    </w:p>
    <w:p w:rsidR="006954AD" w:rsidRDefault="006954AD">
      <w:pPr>
        <w:pStyle w:val="Apara"/>
      </w:pPr>
      <w:r>
        <w:tab/>
        <w:t>(b)</w:t>
      </w:r>
      <w:r>
        <w:tab/>
        <w:t>its agent or, if its agent is an association, by a member of the committee of that association who has been authorised by that committee, being a person who is resident in the ACT.</w:t>
      </w:r>
    </w:p>
    <w:p w:rsidR="006954AD" w:rsidRDefault="006954AD">
      <w:pPr>
        <w:pStyle w:val="PageBreak"/>
      </w:pPr>
      <w:r>
        <w:br w:type="page"/>
      </w:r>
    </w:p>
    <w:p w:rsidR="006954AD" w:rsidRPr="00FF2153" w:rsidRDefault="006954AD">
      <w:pPr>
        <w:pStyle w:val="AH2Part"/>
      </w:pPr>
      <w:bookmarkStart w:id="19" w:name="_Toc12019630"/>
      <w:r w:rsidRPr="00FF2153">
        <w:rPr>
          <w:rStyle w:val="CharPartNo"/>
        </w:rPr>
        <w:lastRenderedPageBreak/>
        <w:t>Part 3</w:t>
      </w:r>
      <w:r>
        <w:tab/>
      </w:r>
      <w:r w:rsidRPr="00FF2153">
        <w:rPr>
          <w:rStyle w:val="CharPartText"/>
        </w:rPr>
        <w:t>Miscellaneous</w:t>
      </w:r>
      <w:bookmarkEnd w:id="19"/>
    </w:p>
    <w:p w:rsidR="006954AD" w:rsidRDefault="006954AD">
      <w:pPr>
        <w:pStyle w:val="AH5Sec"/>
      </w:pPr>
      <w:bookmarkStart w:id="20" w:name="_Toc12019631"/>
      <w:r w:rsidRPr="00FF2153">
        <w:rPr>
          <w:rStyle w:val="CharSectNo"/>
        </w:rPr>
        <w:t>10</w:t>
      </w:r>
      <w:r>
        <w:tab/>
        <w:t>Register of members—particulars</w:t>
      </w:r>
      <w:bookmarkEnd w:id="20"/>
    </w:p>
    <w:p w:rsidR="006954AD" w:rsidRDefault="006954AD">
      <w:pPr>
        <w:pStyle w:val="Amainreturn"/>
        <w:keepNext/>
      </w:pPr>
      <w:r>
        <w:t xml:space="preserve">For the </w:t>
      </w:r>
      <w:hyperlink r:id="rId29" w:tooltip="Associations Incorporation Act 1991" w:history="1">
        <w:r w:rsidR="00F96EC7" w:rsidRPr="00F96EC7">
          <w:rPr>
            <w:rStyle w:val="charCitHyperlinkAbbrev"/>
          </w:rPr>
          <w:t>Act</w:t>
        </w:r>
      </w:hyperlink>
      <w:r>
        <w:t>, section 67 (1), the following particulars are prescribed for inclusion in the register of members:</w:t>
      </w:r>
    </w:p>
    <w:p w:rsidR="006954AD" w:rsidRDefault="006954AD">
      <w:pPr>
        <w:pStyle w:val="Apara"/>
      </w:pPr>
      <w:r>
        <w:tab/>
        <w:t>(a)</w:t>
      </w:r>
      <w:r>
        <w:tab/>
        <w:t>the name of the incorporated association;</w:t>
      </w:r>
    </w:p>
    <w:p w:rsidR="006954AD" w:rsidRDefault="006954AD">
      <w:pPr>
        <w:pStyle w:val="Apara"/>
      </w:pPr>
      <w:r>
        <w:tab/>
        <w:t>(b)</w:t>
      </w:r>
      <w:r>
        <w:tab/>
        <w:t>the name and address of each member of the association;</w:t>
      </w:r>
    </w:p>
    <w:p w:rsidR="006954AD" w:rsidRDefault="006954AD">
      <w:pPr>
        <w:pStyle w:val="Apara"/>
      </w:pPr>
      <w:r>
        <w:tab/>
        <w:t>(c)</w:t>
      </w:r>
      <w:r>
        <w:tab/>
        <w:t>the date each member became a member of the association;</w:t>
      </w:r>
    </w:p>
    <w:p w:rsidR="006954AD" w:rsidRDefault="006954AD">
      <w:pPr>
        <w:pStyle w:val="Apara"/>
      </w:pPr>
      <w:r>
        <w:tab/>
        <w:t>(d)</w:t>
      </w:r>
      <w:r>
        <w:tab/>
        <w:t>the date (if any) each member ceased to be a member of the association.</w:t>
      </w:r>
    </w:p>
    <w:p w:rsidR="006954AD" w:rsidRDefault="006954AD">
      <w:pPr>
        <w:pStyle w:val="AH5Sec"/>
      </w:pPr>
      <w:bookmarkStart w:id="21" w:name="_Toc12019632"/>
      <w:r w:rsidRPr="00FF2153">
        <w:rPr>
          <w:rStyle w:val="CharSectNo"/>
        </w:rPr>
        <w:t>11</w:t>
      </w:r>
      <w:r>
        <w:tab/>
        <w:t>Copies of documents required under Act, s 73</w:t>
      </w:r>
      <w:bookmarkEnd w:id="21"/>
    </w:p>
    <w:p w:rsidR="006954AD" w:rsidRDefault="006954AD">
      <w:pPr>
        <w:pStyle w:val="Amainreturn"/>
      </w:pPr>
      <w:r>
        <w:t xml:space="preserve">For the </w:t>
      </w:r>
      <w:hyperlink r:id="rId30" w:tooltip="Associations Incorporation Act 1991" w:history="1">
        <w:r w:rsidR="00F96EC7" w:rsidRPr="00F96EC7">
          <w:rPr>
            <w:rStyle w:val="charCitHyperlinkAbbrev"/>
          </w:rPr>
          <w:t>Act</w:t>
        </w:r>
      </w:hyperlink>
      <w:r>
        <w:t>, section 73 (2), the prescribed number of copies is 100.</w:t>
      </w:r>
    </w:p>
    <w:p w:rsidR="006954AD" w:rsidRDefault="006954AD">
      <w:pPr>
        <w:pStyle w:val="AH5Sec"/>
      </w:pPr>
      <w:bookmarkStart w:id="22" w:name="_Toc12019633"/>
      <w:r w:rsidRPr="00FF2153">
        <w:rPr>
          <w:rStyle w:val="CharSectNo"/>
        </w:rPr>
        <w:t>12</w:t>
      </w:r>
      <w:r>
        <w:tab/>
        <w:t>Audit of accounts</w:t>
      </w:r>
      <w:bookmarkEnd w:id="22"/>
    </w:p>
    <w:p w:rsidR="006954AD" w:rsidRDefault="006954AD">
      <w:pPr>
        <w:pStyle w:val="Amain"/>
      </w:pPr>
      <w:r>
        <w:tab/>
        <w:t>(1)</w:t>
      </w:r>
      <w:r>
        <w:tab/>
        <w:t xml:space="preserve">For the </w:t>
      </w:r>
      <w:hyperlink r:id="rId31" w:tooltip="Associations Incorporation Act 1991" w:history="1">
        <w:r w:rsidR="00F96EC7" w:rsidRPr="00F96EC7">
          <w:rPr>
            <w:rStyle w:val="charCitHyperlinkAbbrev"/>
          </w:rPr>
          <w:t>Act</w:t>
        </w:r>
      </w:hyperlink>
      <w:r>
        <w:t xml:space="preserve">, section 74 (3) (a), the prescribed amount is </w:t>
      </w:r>
      <w:r w:rsidR="00D92426" w:rsidRPr="00715174">
        <w:t>$400 000</w:t>
      </w:r>
      <w:r>
        <w:t>.</w:t>
      </w:r>
    </w:p>
    <w:p w:rsidR="006954AD" w:rsidRDefault="006954AD">
      <w:pPr>
        <w:pStyle w:val="Amain"/>
      </w:pPr>
      <w:r>
        <w:tab/>
        <w:t>(2)</w:t>
      </w:r>
      <w:r>
        <w:tab/>
        <w:t xml:space="preserve">For the </w:t>
      </w:r>
      <w:hyperlink r:id="rId32" w:tooltip="Associations Incorporation Act 1991" w:history="1">
        <w:r w:rsidR="00F96EC7" w:rsidRPr="00F96EC7">
          <w:rPr>
            <w:rStyle w:val="charCitHyperlinkAbbrev"/>
          </w:rPr>
          <w:t>Act</w:t>
        </w:r>
      </w:hyperlink>
      <w:r>
        <w:t xml:space="preserve">, section 74 (3) (b), the prescribed amount is </w:t>
      </w:r>
      <w:r w:rsidR="00D92426" w:rsidRPr="00715174">
        <w:t>$400 000</w:t>
      </w:r>
      <w:r>
        <w:t>.</w:t>
      </w:r>
    </w:p>
    <w:p w:rsidR="006954AD" w:rsidRDefault="006954AD">
      <w:pPr>
        <w:pStyle w:val="Amain"/>
        <w:keepNext/>
      </w:pPr>
      <w:r>
        <w:tab/>
        <w:t>(3)</w:t>
      </w:r>
      <w:r>
        <w:tab/>
        <w:t xml:space="preserve">For the </w:t>
      </w:r>
      <w:hyperlink r:id="rId33" w:tooltip="Associations Incorporation Act 1991" w:history="1">
        <w:r w:rsidR="00F96EC7" w:rsidRPr="00F96EC7">
          <w:rPr>
            <w:rStyle w:val="charCitHyperlinkAbbrev"/>
          </w:rPr>
          <w:t>Act</w:t>
        </w:r>
      </w:hyperlink>
      <w:r>
        <w:t>, section 74 (3) (c), each of the following classes of associations is prescribed:</w:t>
      </w:r>
    </w:p>
    <w:p w:rsidR="006954AD" w:rsidRDefault="006954AD">
      <w:pPr>
        <w:pStyle w:val="Apara"/>
      </w:pPr>
      <w:r>
        <w:tab/>
        <w:t>(a)</w:t>
      </w:r>
      <w:r>
        <w:tab/>
        <w:t>associations having more than 1 000 members;</w:t>
      </w:r>
    </w:p>
    <w:p w:rsidR="006954AD" w:rsidRDefault="006954AD">
      <w:pPr>
        <w:pStyle w:val="Apara"/>
      </w:pPr>
      <w:r>
        <w:tab/>
        <w:t>(b)</w:t>
      </w:r>
      <w:r>
        <w:tab/>
        <w:t xml:space="preserve">associations holding a licence issued under the </w:t>
      </w:r>
      <w:hyperlink r:id="rId34" w:tooltip="A2010-35" w:history="1">
        <w:r w:rsidR="007F0502" w:rsidRPr="007F0502">
          <w:rPr>
            <w:rStyle w:val="charCitHyperlinkItal"/>
          </w:rPr>
          <w:t>Liquor Act 2010</w:t>
        </w:r>
      </w:hyperlink>
      <w:r>
        <w:t>.</w:t>
      </w:r>
    </w:p>
    <w:p w:rsidR="006954AD" w:rsidRDefault="006954AD">
      <w:pPr>
        <w:pStyle w:val="AH5Sec"/>
      </w:pPr>
      <w:bookmarkStart w:id="23" w:name="_Toc12019634"/>
      <w:r w:rsidRPr="00FF2153">
        <w:rPr>
          <w:rStyle w:val="CharSectNo"/>
        </w:rPr>
        <w:t>13</w:t>
      </w:r>
      <w:r>
        <w:tab/>
        <w:t>Prescribed associations for Act, s 76</w:t>
      </w:r>
      <w:bookmarkEnd w:id="23"/>
    </w:p>
    <w:p w:rsidR="006954AD" w:rsidRDefault="006954AD">
      <w:pPr>
        <w:pStyle w:val="Amainreturn"/>
      </w:pPr>
      <w:r>
        <w:t xml:space="preserve">An incorporated association that has gross receipts exceeding </w:t>
      </w:r>
      <w:r w:rsidR="00D92426" w:rsidRPr="00715174">
        <w:t>$1</w:t>
      </w:r>
      <w:r w:rsidR="00D92426">
        <w:t> </w:t>
      </w:r>
      <w:r w:rsidR="00D92426" w:rsidRPr="00715174">
        <w:t>000</w:t>
      </w:r>
      <w:r w:rsidR="00D92426">
        <w:t> </w:t>
      </w:r>
      <w:r w:rsidR="00D92426" w:rsidRPr="00715174">
        <w:t>000</w:t>
      </w:r>
      <w:r>
        <w:t xml:space="preserve"> for a financial year of that association is prescribed for the </w:t>
      </w:r>
      <w:hyperlink r:id="rId35" w:tooltip="Associations Incorporation Act 1991" w:history="1">
        <w:r w:rsidR="00F96EC7" w:rsidRPr="00F96EC7">
          <w:rPr>
            <w:rStyle w:val="charCitHyperlinkAbbrev"/>
          </w:rPr>
          <w:t>Act</w:t>
        </w:r>
      </w:hyperlink>
      <w:r>
        <w:t>, section 76.</w:t>
      </w:r>
    </w:p>
    <w:p w:rsidR="006954AD" w:rsidRDefault="006954AD">
      <w:pPr>
        <w:pStyle w:val="AH5Sec"/>
      </w:pPr>
      <w:bookmarkStart w:id="24" w:name="_Toc12019635"/>
      <w:r w:rsidRPr="00FF2153">
        <w:rPr>
          <w:rStyle w:val="CharSectNo"/>
        </w:rPr>
        <w:lastRenderedPageBreak/>
        <w:t>14</w:t>
      </w:r>
      <w:r>
        <w:tab/>
        <w:t>Rate of commission</w:t>
      </w:r>
      <w:bookmarkEnd w:id="24"/>
    </w:p>
    <w:p w:rsidR="006954AD" w:rsidRDefault="006954AD">
      <w:pPr>
        <w:pStyle w:val="Amainreturn"/>
      </w:pPr>
      <w:r>
        <w:t xml:space="preserve">For the </w:t>
      </w:r>
      <w:hyperlink r:id="rId36" w:tooltip="Associations Incorporation Act 1991" w:history="1">
        <w:r w:rsidR="00F96EC7" w:rsidRPr="00F96EC7">
          <w:rPr>
            <w:rStyle w:val="charCitHyperlinkAbbrev"/>
          </w:rPr>
          <w:t>Act</w:t>
        </w:r>
      </w:hyperlink>
      <w:r>
        <w:t>, section 95 (3), the commission payable is an amount calculated at the rate of 5%.</w:t>
      </w:r>
    </w:p>
    <w:p w:rsidR="006954AD" w:rsidRDefault="006954AD">
      <w:pPr>
        <w:pStyle w:val="AH5Sec"/>
      </w:pPr>
      <w:bookmarkStart w:id="25" w:name="_Toc12019636"/>
      <w:r w:rsidRPr="00FF2153">
        <w:rPr>
          <w:rStyle w:val="CharSectNo"/>
        </w:rPr>
        <w:t>15</w:t>
      </w:r>
      <w:r>
        <w:tab/>
        <w:t>Model rules</w:t>
      </w:r>
      <w:bookmarkEnd w:id="25"/>
    </w:p>
    <w:p w:rsidR="006954AD" w:rsidRDefault="006954AD">
      <w:pPr>
        <w:pStyle w:val="Amainreturn"/>
      </w:pPr>
      <w:r>
        <w:t xml:space="preserve">For the </w:t>
      </w:r>
      <w:hyperlink r:id="rId37" w:tooltip="Associations Incorporation Act 1991" w:history="1">
        <w:r w:rsidR="00F96EC7" w:rsidRPr="00F96EC7">
          <w:rPr>
            <w:rStyle w:val="charCitHyperlinkAbbrev"/>
          </w:rPr>
          <w:t>Act</w:t>
        </w:r>
      </w:hyperlink>
      <w:r>
        <w:t>, section 127 (2) (a), the provisions set out in schedule 1 are prescribed as model rules for the Act.</w:t>
      </w:r>
    </w:p>
    <w:p w:rsidR="006954AD" w:rsidRDefault="006954AD">
      <w:pPr>
        <w:pStyle w:val="02Text"/>
        <w:sectPr w:rsidR="006954AD">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rsidR="006954AD" w:rsidRDefault="006954AD">
      <w:pPr>
        <w:pStyle w:val="PageBreak"/>
      </w:pPr>
      <w:r>
        <w:br w:type="page"/>
      </w:r>
    </w:p>
    <w:p w:rsidR="006954AD" w:rsidRPr="00FF2153" w:rsidRDefault="006954AD">
      <w:pPr>
        <w:pStyle w:val="Sched-heading"/>
      </w:pPr>
      <w:bookmarkStart w:id="26" w:name="_Toc12019637"/>
      <w:r w:rsidRPr="00FF2153">
        <w:rPr>
          <w:rStyle w:val="CharChapNo"/>
        </w:rPr>
        <w:lastRenderedPageBreak/>
        <w:t>Schedule 1</w:t>
      </w:r>
      <w:r>
        <w:tab/>
      </w:r>
      <w:r w:rsidRPr="00FF2153">
        <w:rPr>
          <w:rStyle w:val="CharChapText"/>
        </w:rPr>
        <w:t>Model rules</w:t>
      </w:r>
      <w:bookmarkEnd w:id="26"/>
    </w:p>
    <w:p w:rsidR="006954AD" w:rsidRDefault="006954AD">
      <w:pPr>
        <w:pStyle w:val="Placeholder"/>
      </w:pPr>
      <w:r>
        <w:rPr>
          <w:rStyle w:val="CharSectNo"/>
        </w:rPr>
        <w:t xml:space="preserve">  </w:t>
      </w:r>
    </w:p>
    <w:p w:rsidR="006954AD" w:rsidRDefault="006954AD">
      <w:pPr>
        <w:pStyle w:val="ref"/>
      </w:pPr>
      <w:r>
        <w:t>(see s 15)</w:t>
      </w:r>
    </w:p>
    <w:p w:rsidR="006954AD" w:rsidRDefault="006954AD">
      <w:pPr>
        <w:pStyle w:val="Placeholder"/>
        <w:rPr>
          <w:color w:val="000000"/>
        </w:rPr>
      </w:pPr>
      <w:r>
        <w:rPr>
          <w:rStyle w:val="CharPartNo"/>
        </w:rPr>
        <w:t xml:space="preserve">  </w:t>
      </w:r>
      <w:r>
        <w:rPr>
          <w:rStyle w:val="CharPartText"/>
        </w:rPr>
        <w:t xml:space="preserve">  </w:t>
      </w:r>
    </w:p>
    <w:p w:rsidR="006954AD" w:rsidRDefault="006954AD">
      <w:pPr>
        <w:spacing w:before="400"/>
        <w:rPr>
          <w:rFonts w:ascii="Arial" w:hAnsi="Arial"/>
          <w:b/>
          <w:sz w:val="32"/>
        </w:rPr>
      </w:pPr>
      <w:r>
        <w:rPr>
          <w:rFonts w:ascii="Arial" w:hAnsi="Arial"/>
          <w:b/>
          <w:sz w:val="32"/>
        </w:rPr>
        <w:t>Contents</w:t>
      </w:r>
    </w:p>
    <w:p w:rsidR="006954AD" w:rsidRDefault="006954AD">
      <w:pPr>
        <w:pStyle w:val="N-9pt"/>
        <w:tabs>
          <w:tab w:val="clear" w:pos="7707"/>
          <w:tab w:val="right" w:pos="7440"/>
        </w:tabs>
      </w:pPr>
      <w:r>
        <w:tab/>
        <w:t>Page</w:t>
      </w:r>
    </w:p>
    <w:p w:rsidR="006954AD" w:rsidRDefault="006954AD">
      <w:pPr>
        <w:tabs>
          <w:tab w:val="left" w:pos="1800"/>
        </w:tabs>
        <w:spacing w:before="120" w:after="20"/>
      </w:pPr>
      <w:r>
        <w:rPr>
          <w:rFonts w:ascii="Arial" w:hAnsi="Arial"/>
          <w:b/>
          <w:sz w:val="20"/>
        </w:rPr>
        <w:t>Part 1.1</w:t>
      </w:r>
      <w:r>
        <w:rPr>
          <w:rFonts w:ascii="Arial" w:hAnsi="Arial"/>
          <w:b/>
          <w:sz w:val="20"/>
        </w:rPr>
        <w:tab/>
        <w:t>Preliminary</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w:t>
      </w:r>
      <w:r>
        <w:rPr>
          <w:rFonts w:ascii="Arial" w:hAnsi="Arial"/>
          <w:sz w:val="20"/>
        </w:rPr>
        <w:tab/>
        <w:t>Definitions for model rules</w:t>
      </w:r>
      <w:r>
        <w:rPr>
          <w:rFonts w:ascii="Arial" w:hAnsi="Arial"/>
          <w:sz w:val="20"/>
        </w:rPr>
        <w:tab/>
        <w:t>11</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1A</w:t>
      </w:r>
      <w:r>
        <w:rPr>
          <w:rFonts w:ascii="Arial" w:hAnsi="Arial"/>
          <w:sz w:val="20"/>
        </w:rPr>
        <w:tab/>
        <w:t>Application of</w:t>
      </w:r>
      <w:r w:rsidRPr="00F96EC7">
        <w:t xml:space="preserve"> </w:t>
      </w:r>
      <w:r w:rsidR="007F0502" w:rsidRPr="00F96EC7">
        <w:rPr>
          <w:rFonts w:ascii="Arial" w:hAnsi="Arial"/>
          <w:sz w:val="20"/>
        </w:rPr>
        <w:t>Legislation Act</w:t>
      </w:r>
      <w:r w:rsidRPr="00F96EC7">
        <w:t xml:space="preserve"> </w:t>
      </w:r>
      <w:r>
        <w:rPr>
          <w:rFonts w:ascii="Arial" w:hAnsi="Arial"/>
          <w:sz w:val="20"/>
        </w:rPr>
        <w:t>2001</w:t>
      </w:r>
      <w:r>
        <w:rPr>
          <w:rFonts w:ascii="Arial" w:hAnsi="Arial"/>
          <w:sz w:val="20"/>
        </w:rPr>
        <w:tab/>
        <w:t>11</w:t>
      </w:r>
    </w:p>
    <w:p w:rsidR="006954AD" w:rsidRDefault="006954AD">
      <w:pPr>
        <w:tabs>
          <w:tab w:val="left" w:pos="1800"/>
        </w:tabs>
        <w:spacing w:before="120" w:after="20"/>
        <w:rPr>
          <w:rFonts w:ascii="Arial" w:hAnsi="Arial"/>
          <w:b/>
          <w:sz w:val="20"/>
        </w:rPr>
      </w:pPr>
      <w:r>
        <w:rPr>
          <w:rFonts w:ascii="Arial" w:hAnsi="Arial"/>
          <w:b/>
          <w:sz w:val="20"/>
        </w:rPr>
        <w:t>Part 1.2</w:t>
      </w:r>
      <w:r>
        <w:rPr>
          <w:rFonts w:ascii="Arial" w:hAnsi="Arial"/>
          <w:b/>
          <w:sz w:val="20"/>
        </w:rPr>
        <w:tab/>
        <w:t>Membership</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w:t>
      </w:r>
      <w:r>
        <w:rPr>
          <w:rFonts w:ascii="Arial" w:hAnsi="Arial"/>
          <w:sz w:val="20"/>
        </w:rPr>
        <w:tab/>
        <w:t>Membership qualifications</w:t>
      </w:r>
      <w:r>
        <w:rPr>
          <w:rFonts w:ascii="Arial" w:hAnsi="Arial"/>
          <w:sz w:val="20"/>
        </w:rPr>
        <w:tab/>
        <w:t>12</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w:t>
      </w:r>
      <w:r>
        <w:rPr>
          <w:rFonts w:ascii="Arial" w:hAnsi="Arial"/>
          <w:sz w:val="20"/>
        </w:rPr>
        <w:tab/>
        <w:t>Nomination for membership</w:t>
      </w:r>
      <w:r>
        <w:rPr>
          <w:rFonts w:ascii="Arial" w:hAnsi="Arial"/>
          <w:sz w:val="20"/>
        </w:rPr>
        <w:tab/>
        <w:t>12</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4</w:t>
      </w:r>
      <w:r>
        <w:rPr>
          <w:rFonts w:ascii="Arial" w:hAnsi="Arial"/>
          <w:sz w:val="20"/>
        </w:rPr>
        <w:tab/>
        <w:t>Membership entitlements not transferable</w:t>
      </w:r>
      <w:r>
        <w:rPr>
          <w:rFonts w:ascii="Arial" w:hAnsi="Arial"/>
          <w:sz w:val="20"/>
        </w:rPr>
        <w:tab/>
        <w:t>13</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5</w:t>
      </w:r>
      <w:r>
        <w:rPr>
          <w:rFonts w:ascii="Arial" w:hAnsi="Arial"/>
          <w:sz w:val="20"/>
        </w:rPr>
        <w:tab/>
        <w:t>Cessation of membership</w:t>
      </w:r>
      <w:r>
        <w:rPr>
          <w:rFonts w:ascii="Arial" w:hAnsi="Arial"/>
          <w:sz w:val="20"/>
        </w:rPr>
        <w:tab/>
        <w:t>13</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6</w:t>
      </w:r>
      <w:r>
        <w:rPr>
          <w:rFonts w:ascii="Arial" w:hAnsi="Arial"/>
          <w:sz w:val="20"/>
        </w:rPr>
        <w:tab/>
        <w:t>Resignation of membership</w:t>
      </w:r>
      <w:r>
        <w:rPr>
          <w:rFonts w:ascii="Arial" w:hAnsi="Arial"/>
          <w:sz w:val="20"/>
        </w:rPr>
        <w:tab/>
        <w:t>13</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7</w:t>
      </w:r>
      <w:r>
        <w:rPr>
          <w:rFonts w:ascii="Arial" w:hAnsi="Arial"/>
          <w:sz w:val="20"/>
        </w:rPr>
        <w:tab/>
        <w:t>Fee, subscriptions etc</w:t>
      </w:r>
      <w:r>
        <w:rPr>
          <w:rFonts w:ascii="Arial" w:hAnsi="Arial"/>
          <w:sz w:val="20"/>
        </w:rPr>
        <w:tab/>
        <w:t>14</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8</w:t>
      </w:r>
      <w:r>
        <w:rPr>
          <w:rFonts w:ascii="Arial" w:hAnsi="Arial"/>
          <w:sz w:val="20"/>
        </w:rPr>
        <w:tab/>
        <w:t>Members’ liabilities</w:t>
      </w:r>
      <w:r>
        <w:rPr>
          <w:rFonts w:ascii="Arial" w:hAnsi="Arial"/>
          <w:sz w:val="20"/>
        </w:rPr>
        <w:tab/>
        <w:t>14</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9</w:t>
      </w:r>
      <w:r>
        <w:rPr>
          <w:rFonts w:ascii="Arial" w:hAnsi="Arial"/>
          <w:sz w:val="20"/>
        </w:rPr>
        <w:tab/>
        <w:t>Disciplining of members</w:t>
      </w:r>
      <w:r>
        <w:rPr>
          <w:rFonts w:ascii="Arial" w:hAnsi="Arial"/>
          <w:sz w:val="20"/>
        </w:rPr>
        <w:tab/>
        <w:t>14</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10</w:t>
      </w:r>
      <w:r>
        <w:rPr>
          <w:rFonts w:ascii="Arial" w:hAnsi="Arial"/>
          <w:sz w:val="20"/>
        </w:rPr>
        <w:tab/>
        <w:t>Right of appeal of disciplined member</w:t>
      </w:r>
      <w:r>
        <w:rPr>
          <w:rFonts w:ascii="Arial" w:hAnsi="Arial"/>
          <w:sz w:val="20"/>
        </w:rPr>
        <w:tab/>
        <w:t>16</w:t>
      </w:r>
    </w:p>
    <w:p w:rsidR="006954AD" w:rsidRDefault="006954AD">
      <w:pPr>
        <w:tabs>
          <w:tab w:val="left" w:pos="1800"/>
        </w:tabs>
        <w:spacing w:before="120" w:after="20"/>
        <w:rPr>
          <w:rFonts w:ascii="Arial" w:hAnsi="Arial"/>
          <w:b/>
          <w:sz w:val="20"/>
        </w:rPr>
      </w:pPr>
      <w:r>
        <w:rPr>
          <w:rFonts w:ascii="Arial" w:hAnsi="Arial"/>
          <w:b/>
          <w:sz w:val="20"/>
        </w:rPr>
        <w:t>Part 1.3</w:t>
      </w:r>
      <w:r>
        <w:rPr>
          <w:rFonts w:ascii="Arial" w:hAnsi="Arial"/>
          <w:b/>
          <w:sz w:val="20"/>
        </w:rPr>
        <w:tab/>
        <w:t>Committee</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11</w:t>
      </w:r>
      <w:r>
        <w:rPr>
          <w:rFonts w:ascii="Arial" w:hAnsi="Arial"/>
          <w:sz w:val="20"/>
        </w:rPr>
        <w:tab/>
        <w:t>Powers of committee</w:t>
      </w:r>
      <w:r>
        <w:rPr>
          <w:rFonts w:ascii="Arial" w:hAnsi="Arial"/>
          <w:sz w:val="20"/>
        </w:rPr>
        <w:tab/>
        <w:t>18</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12</w:t>
      </w:r>
      <w:r>
        <w:rPr>
          <w:rFonts w:ascii="Arial" w:hAnsi="Arial"/>
          <w:sz w:val="20"/>
        </w:rPr>
        <w:tab/>
        <w:t>Constitution and membership</w:t>
      </w:r>
      <w:r>
        <w:rPr>
          <w:rFonts w:ascii="Arial" w:hAnsi="Arial"/>
          <w:sz w:val="20"/>
        </w:rPr>
        <w:tab/>
        <w:t>18</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13</w:t>
      </w:r>
      <w:r>
        <w:rPr>
          <w:rFonts w:ascii="Arial" w:hAnsi="Arial"/>
          <w:sz w:val="20"/>
        </w:rPr>
        <w:tab/>
        <w:t>Election of committee members</w:t>
      </w:r>
      <w:r>
        <w:rPr>
          <w:rFonts w:ascii="Arial" w:hAnsi="Arial"/>
          <w:sz w:val="20"/>
        </w:rPr>
        <w:tab/>
        <w:t>19</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14</w:t>
      </w:r>
      <w:r>
        <w:rPr>
          <w:rFonts w:ascii="Arial" w:hAnsi="Arial"/>
          <w:sz w:val="20"/>
        </w:rPr>
        <w:tab/>
        <w:t>Secretary</w:t>
      </w:r>
      <w:r>
        <w:rPr>
          <w:rFonts w:ascii="Arial" w:hAnsi="Arial"/>
          <w:sz w:val="20"/>
        </w:rPr>
        <w:tab/>
        <w:t>20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15</w:t>
      </w:r>
      <w:r>
        <w:rPr>
          <w:rFonts w:ascii="Arial" w:hAnsi="Arial"/>
          <w:sz w:val="20"/>
        </w:rPr>
        <w:tab/>
        <w:t>Treasurer</w:t>
      </w:r>
      <w:r>
        <w:rPr>
          <w:rFonts w:ascii="Arial" w:hAnsi="Arial"/>
          <w:sz w:val="20"/>
        </w:rPr>
        <w:tab/>
        <w:t>20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16</w:t>
      </w:r>
      <w:r>
        <w:rPr>
          <w:rFonts w:ascii="Arial" w:hAnsi="Arial"/>
          <w:sz w:val="20"/>
        </w:rPr>
        <w:tab/>
        <w:t>Vacancies</w:t>
      </w:r>
      <w:r>
        <w:rPr>
          <w:rFonts w:ascii="Arial" w:hAnsi="Arial"/>
          <w:sz w:val="20"/>
        </w:rPr>
        <w:tab/>
        <w:t>20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17</w:t>
      </w:r>
      <w:r>
        <w:rPr>
          <w:rFonts w:ascii="Arial" w:hAnsi="Arial"/>
          <w:sz w:val="20"/>
        </w:rPr>
        <w:tab/>
        <w:t>Removal of committee members</w:t>
      </w:r>
      <w:r>
        <w:rPr>
          <w:rFonts w:ascii="Arial" w:hAnsi="Arial"/>
          <w:sz w:val="20"/>
        </w:rPr>
        <w:tab/>
        <w:t>21</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18</w:t>
      </w:r>
      <w:r>
        <w:rPr>
          <w:rFonts w:ascii="Arial" w:hAnsi="Arial"/>
          <w:sz w:val="20"/>
        </w:rPr>
        <w:tab/>
        <w:t>Committee meetings and quorum</w:t>
      </w:r>
      <w:r>
        <w:rPr>
          <w:rFonts w:ascii="Arial" w:hAnsi="Arial"/>
          <w:sz w:val="20"/>
        </w:rPr>
        <w:tab/>
        <w:t>21</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19</w:t>
      </w:r>
      <w:r>
        <w:rPr>
          <w:rFonts w:ascii="Arial" w:hAnsi="Arial"/>
          <w:sz w:val="20"/>
        </w:rPr>
        <w:tab/>
        <w:t>Delegation by committee to subcommittee</w:t>
      </w:r>
      <w:r>
        <w:rPr>
          <w:rFonts w:ascii="Arial" w:hAnsi="Arial"/>
          <w:sz w:val="20"/>
        </w:rPr>
        <w:tab/>
        <w:t>22</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20</w:t>
      </w:r>
      <w:r>
        <w:rPr>
          <w:rFonts w:ascii="Arial" w:hAnsi="Arial"/>
          <w:sz w:val="20"/>
        </w:rPr>
        <w:tab/>
        <w:t>Voting and decisions</w:t>
      </w:r>
      <w:r>
        <w:rPr>
          <w:rFonts w:ascii="Arial" w:hAnsi="Arial"/>
          <w:sz w:val="20"/>
        </w:rPr>
        <w:tab/>
        <w:t>23</w:t>
      </w:r>
    </w:p>
    <w:p w:rsidR="006954AD" w:rsidRDefault="006954AD">
      <w:pPr>
        <w:tabs>
          <w:tab w:val="left" w:pos="1800"/>
        </w:tabs>
        <w:spacing w:before="120" w:after="20"/>
        <w:rPr>
          <w:rFonts w:ascii="Arial" w:hAnsi="Arial"/>
          <w:b/>
          <w:sz w:val="20"/>
        </w:rPr>
      </w:pPr>
      <w:r>
        <w:rPr>
          <w:rFonts w:ascii="Arial" w:hAnsi="Arial"/>
          <w:b/>
          <w:sz w:val="20"/>
        </w:rPr>
        <w:t>Part 1.4</w:t>
      </w:r>
      <w:r>
        <w:rPr>
          <w:rFonts w:ascii="Arial" w:hAnsi="Arial"/>
          <w:b/>
          <w:sz w:val="20"/>
        </w:rPr>
        <w:tab/>
        <w:t>General meetings</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21</w:t>
      </w:r>
      <w:r>
        <w:rPr>
          <w:rFonts w:ascii="Arial" w:hAnsi="Arial"/>
          <w:sz w:val="20"/>
        </w:rPr>
        <w:tab/>
        <w:t>Annual general meetings—holding of</w:t>
      </w:r>
      <w:r>
        <w:rPr>
          <w:rFonts w:ascii="Arial" w:hAnsi="Arial"/>
          <w:sz w:val="20"/>
        </w:rPr>
        <w:tab/>
        <w:t>24</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22</w:t>
      </w:r>
      <w:r>
        <w:rPr>
          <w:rFonts w:ascii="Arial" w:hAnsi="Arial"/>
          <w:sz w:val="20"/>
        </w:rPr>
        <w:tab/>
        <w:t>Annual general meetings—calling of and business at</w:t>
      </w:r>
      <w:r>
        <w:rPr>
          <w:rFonts w:ascii="Arial" w:hAnsi="Arial"/>
          <w:sz w:val="20"/>
        </w:rPr>
        <w:tab/>
        <w:t>24</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23</w:t>
      </w:r>
      <w:r>
        <w:rPr>
          <w:rFonts w:ascii="Arial" w:hAnsi="Arial"/>
          <w:sz w:val="20"/>
        </w:rPr>
        <w:tab/>
        <w:t>General meetings—calling of</w:t>
      </w:r>
      <w:r>
        <w:rPr>
          <w:rFonts w:ascii="Arial" w:hAnsi="Arial"/>
          <w:sz w:val="20"/>
        </w:rPr>
        <w:tab/>
        <w:t>25</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24</w:t>
      </w:r>
      <w:r>
        <w:rPr>
          <w:rFonts w:ascii="Arial" w:hAnsi="Arial"/>
          <w:sz w:val="20"/>
        </w:rPr>
        <w:tab/>
        <w:t>Notice</w:t>
      </w:r>
      <w:r>
        <w:rPr>
          <w:rFonts w:ascii="Arial" w:hAnsi="Arial"/>
          <w:sz w:val="20"/>
        </w:rPr>
        <w:tab/>
        <w:t>26</w:t>
      </w:r>
    </w:p>
    <w:p w:rsidR="006954AD" w:rsidRDefault="006954AD">
      <w:pPr>
        <w:tabs>
          <w:tab w:val="right" w:pos="360"/>
          <w:tab w:val="left" w:pos="960"/>
          <w:tab w:val="right" w:pos="7200"/>
        </w:tabs>
        <w:spacing w:before="20" w:after="20"/>
        <w:rPr>
          <w:rFonts w:ascii="Arial" w:hAnsi="Arial"/>
          <w:sz w:val="20"/>
        </w:rPr>
      </w:pPr>
      <w:r>
        <w:rPr>
          <w:rFonts w:ascii="Arial" w:hAnsi="Arial"/>
          <w:sz w:val="20"/>
        </w:rPr>
        <w:lastRenderedPageBreak/>
        <w:tab/>
        <w:t>25</w:t>
      </w:r>
      <w:r>
        <w:rPr>
          <w:rFonts w:ascii="Arial" w:hAnsi="Arial"/>
          <w:sz w:val="20"/>
        </w:rPr>
        <w:tab/>
        <w:t>General meetings—procedure and quorum</w:t>
      </w:r>
      <w:r>
        <w:rPr>
          <w:rFonts w:ascii="Arial" w:hAnsi="Arial"/>
          <w:sz w:val="20"/>
        </w:rPr>
        <w:tab/>
        <w:t>26</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26</w:t>
      </w:r>
      <w:r>
        <w:rPr>
          <w:rFonts w:ascii="Arial" w:hAnsi="Arial"/>
          <w:sz w:val="20"/>
        </w:rPr>
        <w:tab/>
        <w:t>Presiding member</w:t>
      </w:r>
      <w:r>
        <w:rPr>
          <w:rFonts w:ascii="Arial" w:hAnsi="Arial"/>
          <w:sz w:val="20"/>
        </w:rPr>
        <w:tab/>
        <w:t>27</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27</w:t>
      </w:r>
      <w:r>
        <w:rPr>
          <w:rFonts w:ascii="Arial" w:hAnsi="Arial"/>
          <w:sz w:val="20"/>
        </w:rPr>
        <w:tab/>
        <w:t>Adjournment</w:t>
      </w:r>
      <w:r>
        <w:rPr>
          <w:rFonts w:ascii="Arial" w:hAnsi="Arial"/>
          <w:sz w:val="20"/>
        </w:rPr>
        <w:tab/>
        <w:t>27</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28</w:t>
      </w:r>
      <w:r>
        <w:rPr>
          <w:rFonts w:ascii="Arial" w:hAnsi="Arial"/>
          <w:sz w:val="20"/>
        </w:rPr>
        <w:tab/>
        <w:t>Making of decisions</w:t>
      </w:r>
      <w:r>
        <w:rPr>
          <w:rFonts w:ascii="Arial" w:hAnsi="Arial"/>
          <w:sz w:val="20"/>
        </w:rPr>
        <w:tab/>
        <w:t>28</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29</w:t>
      </w:r>
      <w:r>
        <w:rPr>
          <w:rFonts w:ascii="Arial" w:hAnsi="Arial"/>
          <w:sz w:val="20"/>
        </w:rPr>
        <w:tab/>
        <w:t>Voting</w:t>
      </w:r>
      <w:r>
        <w:rPr>
          <w:rFonts w:ascii="Arial" w:hAnsi="Arial"/>
          <w:sz w:val="20"/>
        </w:rPr>
        <w:tab/>
        <w:t>28</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30</w:t>
      </w:r>
      <w:r>
        <w:rPr>
          <w:rFonts w:ascii="Arial" w:hAnsi="Arial"/>
          <w:sz w:val="20"/>
        </w:rPr>
        <w:tab/>
        <w:t>Appointment of proxies</w:t>
      </w:r>
      <w:r>
        <w:rPr>
          <w:rFonts w:ascii="Arial" w:hAnsi="Arial"/>
          <w:sz w:val="20"/>
        </w:rPr>
        <w:tab/>
        <w:t>29</w:t>
      </w:r>
    </w:p>
    <w:p w:rsidR="006954AD" w:rsidRDefault="006954AD">
      <w:pPr>
        <w:tabs>
          <w:tab w:val="left" w:pos="1800"/>
        </w:tabs>
        <w:spacing w:before="120" w:after="20"/>
        <w:rPr>
          <w:rFonts w:ascii="Arial" w:hAnsi="Arial"/>
          <w:b/>
          <w:sz w:val="20"/>
        </w:rPr>
      </w:pPr>
      <w:r>
        <w:rPr>
          <w:rFonts w:ascii="Arial" w:hAnsi="Arial"/>
          <w:b/>
          <w:sz w:val="20"/>
        </w:rPr>
        <w:t>Part 1.5</w:t>
      </w:r>
      <w:r>
        <w:rPr>
          <w:rFonts w:ascii="Arial" w:hAnsi="Arial"/>
          <w:b/>
          <w:sz w:val="20"/>
        </w:rPr>
        <w:tab/>
        <w:t>Miscellaneous</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31</w:t>
      </w:r>
      <w:r>
        <w:rPr>
          <w:rFonts w:ascii="Arial" w:hAnsi="Arial"/>
          <w:sz w:val="20"/>
        </w:rPr>
        <w:tab/>
        <w:t>Funds—source</w:t>
      </w:r>
      <w:r>
        <w:rPr>
          <w:rFonts w:ascii="Arial" w:hAnsi="Arial"/>
          <w:sz w:val="20"/>
        </w:rPr>
        <w:tab/>
        <w:t>30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32</w:t>
      </w:r>
      <w:r>
        <w:rPr>
          <w:rFonts w:ascii="Arial" w:hAnsi="Arial"/>
          <w:sz w:val="20"/>
        </w:rPr>
        <w:tab/>
        <w:t>Funds—management</w:t>
      </w:r>
      <w:r>
        <w:rPr>
          <w:rFonts w:ascii="Arial" w:hAnsi="Arial"/>
          <w:sz w:val="20"/>
        </w:rPr>
        <w:tab/>
        <w:t>30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33</w:t>
      </w:r>
      <w:r>
        <w:rPr>
          <w:rFonts w:ascii="Arial" w:hAnsi="Arial"/>
          <w:sz w:val="20"/>
        </w:rPr>
        <w:tab/>
        <w:t>Alteration of objects and rules</w:t>
      </w:r>
      <w:r>
        <w:rPr>
          <w:rFonts w:ascii="Arial" w:hAnsi="Arial"/>
          <w:sz w:val="20"/>
        </w:rPr>
        <w:tab/>
        <w:t>30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34</w:t>
      </w:r>
      <w:r>
        <w:rPr>
          <w:rFonts w:ascii="Arial" w:hAnsi="Arial"/>
          <w:sz w:val="20"/>
        </w:rPr>
        <w:tab/>
        <w:t>Common seal</w:t>
      </w:r>
      <w:r>
        <w:rPr>
          <w:rFonts w:ascii="Arial" w:hAnsi="Arial"/>
          <w:sz w:val="20"/>
        </w:rPr>
        <w:tab/>
        <w:t>30</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35</w:t>
      </w:r>
      <w:r>
        <w:rPr>
          <w:rFonts w:ascii="Arial" w:hAnsi="Arial"/>
          <w:sz w:val="20"/>
        </w:rPr>
        <w:tab/>
        <w:t>Custody of books</w:t>
      </w:r>
      <w:r>
        <w:rPr>
          <w:rFonts w:ascii="Arial" w:hAnsi="Arial"/>
          <w:sz w:val="20"/>
        </w:rPr>
        <w:tab/>
        <w:t>31</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36</w:t>
      </w:r>
      <w:r>
        <w:rPr>
          <w:rFonts w:ascii="Arial" w:hAnsi="Arial"/>
          <w:sz w:val="20"/>
        </w:rPr>
        <w:tab/>
        <w:t>Inspection of books</w:t>
      </w:r>
      <w:r>
        <w:rPr>
          <w:rFonts w:ascii="Arial" w:hAnsi="Arial"/>
          <w:sz w:val="20"/>
        </w:rPr>
        <w:tab/>
        <w:t>31</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37</w:t>
      </w:r>
      <w:r>
        <w:rPr>
          <w:rFonts w:ascii="Arial" w:hAnsi="Arial"/>
          <w:sz w:val="20"/>
        </w:rPr>
        <w:tab/>
        <w:t>Service of notice</w:t>
      </w:r>
      <w:r>
        <w:rPr>
          <w:rFonts w:ascii="Arial" w:hAnsi="Arial"/>
          <w:sz w:val="20"/>
        </w:rPr>
        <w:tab/>
        <w:t>31</w:t>
      </w:r>
    </w:p>
    <w:p w:rsidR="006954AD" w:rsidRDefault="006954AD">
      <w:pPr>
        <w:tabs>
          <w:tab w:val="right" w:pos="360"/>
          <w:tab w:val="left" w:pos="960"/>
          <w:tab w:val="right" w:pos="7200"/>
        </w:tabs>
        <w:spacing w:before="20" w:after="20"/>
        <w:rPr>
          <w:rFonts w:ascii="Arial" w:hAnsi="Arial"/>
          <w:sz w:val="20"/>
        </w:rPr>
      </w:pPr>
      <w:r>
        <w:rPr>
          <w:rFonts w:ascii="Arial" w:hAnsi="Arial"/>
          <w:sz w:val="20"/>
        </w:rPr>
        <w:tab/>
        <w:t>38</w:t>
      </w:r>
      <w:r>
        <w:rPr>
          <w:rFonts w:ascii="Arial" w:hAnsi="Arial"/>
          <w:sz w:val="20"/>
        </w:rPr>
        <w:tab/>
        <w:t>Surplus property</w:t>
      </w:r>
      <w:r>
        <w:rPr>
          <w:rFonts w:ascii="Arial" w:hAnsi="Arial"/>
          <w:sz w:val="20"/>
        </w:rPr>
        <w:tab/>
        <w:t>31</w:t>
      </w:r>
    </w:p>
    <w:p w:rsidR="006954AD" w:rsidRDefault="006954AD">
      <w:pPr>
        <w:tabs>
          <w:tab w:val="right" w:pos="7200"/>
        </w:tabs>
        <w:spacing w:before="240" w:after="20"/>
        <w:rPr>
          <w:rFonts w:ascii="Arial" w:hAnsi="Arial"/>
          <w:b/>
        </w:rPr>
      </w:pPr>
      <w:r>
        <w:rPr>
          <w:rFonts w:ascii="Arial" w:hAnsi="Arial"/>
          <w:b/>
        </w:rPr>
        <w:t>Appendix 1</w:t>
      </w:r>
      <w:r>
        <w:rPr>
          <w:rFonts w:ascii="Arial" w:hAnsi="Arial"/>
          <w:b/>
        </w:rPr>
        <w:tab/>
      </w:r>
      <w:r>
        <w:rPr>
          <w:rFonts w:ascii="Arial" w:hAnsi="Arial"/>
          <w:sz w:val="20"/>
        </w:rPr>
        <w:t>33</w:t>
      </w:r>
    </w:p>
    <w:p w:rsidR="006954AD" w:rsidRDefault="006954AD">
      <w:pPr>
        <w:tabs>
          <w:tab w:val="right" w:pos="7200"/>
        </w:tabs>
        <w:spacing w:before="240" w:after="20"/>
        <w:rPr>
          <w:rFonts w:ascii="Arial" w:hAnsi="Arial"/>
          <w:b/>
        </w:rPr>
      </w:pPr>
      <w:r>
        <w:rPr>
          <w:rFonts w:ascii="Arial" w:hAnsi="Arial"/>
          <w:b/>
        </w:rPr>
        <w:t>Appendix 2</w:t>
      </w:r>
      <w:r>
        <w:rPr>
          <w:rFonts w:ascii="Arial" w:hAnsi="Arial"/>
          <w:b/>
        </w:rPr>
        <w:tab/>
      </w:r>
      <w:r>
        <w:rPr>
          <w:rFonts w:ascii="Arial" w:hAnsi="Arial"/>
          <w:sz w:val="20"/>
        </w:rPr>
        <w:t>34</w:t>
      </w:r>
    </w:p>
    <w:p w:rsidR="006954AD" w:rsidRDefault="006954AD">
      <w:pPr>
        <w:pStyle w:val="03Schedule"/>
        <w:sectPr w:rsidR="006954AD">
          <w:headerReference w:type="even" r:id="rId43"/>
          <w:headerReference w:type="default" r:id="rId44"/>
          <w:footerReference w:type="even" r:id="rId45"/>
          <w:footerReference w:type="default" r:id="rId46"/>
          <w:type w:val="continuous"/>
          <w:pgSz w:w="11907" w:h="16839" w:code="9"/>
          <w:pgMar w:top="3880" w:right="1900" w:bottom="3100" w:left="2300" w:header="2280" w:footer="1760" w:gutter="0"/>
          <w:cols w:space="720"/>
        </w:sectPr>
      </w:pPr>
    </w:p>
    <w:p w:rsidR="006954AD" w:rsidRDefault="006954AD">
      <w:pPr>
        <w:pStyle w:val="PageBreak"/>
      </w:pPr>
      <w:r>
        <w:br w:type="page"/>
      </w:r>
    </w:p>
    <w:p w:rsidR="006954AD" w:rsidRPr="00FF2153" w:rsidRDefault="006954AD">
      <w:pPr>
        <w:pStyle w:val="Sched-Part"/>
      </w:pPr>
      <w:bookmarkStart w:id="27" w:name="_Toc12019638"/>
      <w:r w:rsidRPr="00FF2153">
        <w:rPr>
          <w:rStyle w:val="CharPartNo"/>
        </w:rPr>
        <w:lastRenderedPageBreak/>
        <w:t>Part 1.1</w:t>
      </w:r>
      <w:r>
        <w:tab/>
      </w:r>
      <w:r w:rsidRPr="00FF2153">
        <w:rPr>
          <w:rStyle w:val="CharPartText"/>
        </w:rPr>
        <w:t>Preliminary</w:t>
      </w:r>
      <w:bookmarkEnd w:id="27"/>
    </w:p>
    <w:p w:rsidR="006954AD" w:rsidRDefault="006954AD">
      <w:pPr>
        <w:pStyle w:val="AH5Sec"/>
      </w:pPr>
      <w:bookmarkStart w:id="28" w:name="_Toc12019639"/>
      <w:r w:rsidRPr="00FF2153">
        <w:rPr>
          <w:rStyle w:val="CharSectNo"/>
        </w:rPr>
        <w:t>1</w:t>
      </w:r>
      <w:r>
        <w:tab/>
        <w:t>Definitions for model rules</w:t>
      </w:r>
      <w:bookmarkEnd w:id="28"/>
    </w:p>
    <w:p w:rsidR="006954AD" w:rsidRDefault="006954AD">
      <w:pPr>
        <w:pStyle w:val="Amainreturn"/>
        <w:keepNext/>
      </w:pPr>
      <w:r>
        <w:t>In these rules:</w:t>
      </w:r>
    </w:p>
    <w:p w:rsidR="006954AD" w:rsidRDefault="006954AD">
      <w:pPr>
        <w:pStyle w:val="aNote"/>
      </w:pPr>
      <w:r w:rsidRPr="007F0502">
        <w:rPr>
          <w:rStyle w:val="charItals"/>
        </w:rPr>
        <w:t>Note</w:t>
      </w:r>
      <w:r w:rsidRPr="007F0502">
        <w:rPr>
          <w:rStyle w:val="charItals"/>
        </w:rPr>
        <w:tab/>
      </w:r>
      <w:r>
        <w:t xml:space="preserve">A definition applies except so far as the contrary intention appears (see </w:t>
      </w:r>
      <w:hyperlink r:id="rId47" w:tooltip="A2001-14" w:history="1">
        <w:r w:rsidR="007F0502" w:rsidRPr="007F0502">
          <w:rPr>
            <w:rStyle w:val="charCitHyperlinkAbbrev"/>
          </w:rPr>
          <w:t>Legislation Act</w:t>
        </w:r>
      </w:hyperlink>
      <w:r>
        <w:t>, s 155).</w:t>
      </w:r>
    </w:p>
    <w:p w:rsidR="006954AD" w:rsidRDefault="006954AD">
      <w:pPr>
        <w:pStyle w:val="aDef"/>
      </w:pPr>
      <w:r w:rsidRPr="007F0502">
        <w:rPr>
          <w:rStyle w:val="charBoldItals"/>
        </w:rPr>
        <w:t>financial year</w:t>
      </w:r>
      <w:r>
        <w:t xml:space="preserve"> means the year ending on 30 June.</w:t>
      </w:r>
    </w:p>
    <w:p w:rsidR="006954AD" w:rsidRDefault="006954AD">
      <w:pPr>
        <w:pStyle w:val="aDef"/>
      </w:pPr>
      <w:r w:rsidRPr="007F0502">
        <w:rPr>
          <w:rStyle w:val="charBoldItals"/>
        </w:rPr>
        <w:t>member</w:t>
      </w:r>
      <w:r>
        <w:t xml:space="preserve"> means a member, however described, of the association.</w:t>
      </w:r>
    </w:p>
    <w:p w:rsidR="006954AD" w:rsidRDefault="006954AD">
      <w:pPr>
        <w:pStyle w:val="aDef"/>
      </w:pPr>
      <w:r w:rsidRPr="007F0502">
        <w:rPr>
          <w:rStyle w:val="charBoldItals"/>
        </w:rPr>
        <w:t>ordinary committee member</w:t>
      </w:r>
      <w:r>
        <w:t xml:space="preserve"> means a member of the committee who is not an office-bearer of the association as mentioned in section 12 (1) (a).</w:t>
      </w:r>
    </w:p>
    <w:p w:rsidR="006954AD" w:rsidRDefault="006954AD">
      <w:pPr>
        <w:pStyle w:val="aDef"/>
      </w:pPr>
      <w:r w:rsidRPr="007F0502">
        <w:rPr>
          <w:rStyle w:val="charBoldItals"/>
        </w:rPr>
        <w:t>secretary</w:t>
      </w:r>
      <w:r>
        <w:t xml:space="preserve"> means the person holding office under these rules as secretary of the association or, if no such person holds that office, the public officer of the association.</w:t>
      </w:r>
    </w:p>
    <w:p w:rsidR="006954AD" w:rsidRDefault="006954AD">
      <w:pPr>
        <w:pStyle w:val="aDef"/>
      </w:pPr>
      <w:r>
        <w:rPr>
          <w:rStyle w:val="charBoldItals"/>
        </w:rPr>
        <w:t>the</w:t>
      </w:r>
      <w:r>
        <w:rPr>
          <w:color w:val="000000"/>
        </w:rPr>
        <w:t xml:space="preserve"> </w:t>
      </w:r>
      <w:r w:rsidRPr="007F0502">
        <w:rPr>
          <w:rStyle w:val="charBoldItals"/>
        </w:rPr>
        <w:t>Act</w:t>
      </w:r>
      <w:r>
        <w:rPr>
          <w:color w:val="000000"/>
        </w:rPr>
        <w:t xml:space="preserve"> means the</w:t>
      </w:r>
      <w:r>
        <w:rPr>
          <w:color w:val="000000"/>
          <w:sz w:val="20"/>
        </w:rPr>
        <w:t xml:space="preserve"> </w:t>
      </w:r>
      <w:hyperlink r:id="rId48" w:tooltip="A1991-46" w:history="1">
        <w:r w:rsidR="007F0502" w:rsidRPr="007F0502">
          <w:rPr>
            <w:rStyle w:val="charCitHyperlinkItal"/>
          </w:rPr>
          <w:t>Associations Incorporation Act 1991</w:t>
        </w:r>
      </w:hyperlink>
      <w:r>
        <w:rPr>
          <w:color w:val="000000"/>
          <w:sz w:val="20"/>
        </w:rPr>
        <w:t>.</w:t>
      </w:r>
    </w:p>
    <w:p w:rsidR="006954AD" w:rsidRDefault="006954AD">
      <w:pPr>
        <w:pStyle w:val="aDef"/>
      </w:pPr>
      <w:r>
        <w:rPr>
          <w:rStyle w:val="charBoldItals"/>
        </w:rPr>
        <w:t>the</w:t>
      </w:r>
      <w:r>
        <w:t xml:space="preserve"> </w:t>
      </w:r>
      <w:r w:rsidRPr="007F0502">
        <w:rPr>
          <w:rStyle w:val="charBoldItals"/>
        </w:rPr>
        <w:t>regulation</w:t>
      </w:r>
      <w:r>
        <w:t xml:space="preserve"> means the </w:t>
      </w:r>
      <w:r w:rsidRPr="007F0502">
        <w:rPr>
          <w:rStyle w:val="charItals"/>
        </w:rPr>
        <w:t>Associations Incorporation Regulation 1991</w:t>
      </w:r>
      <w:r>
        <w:t>.</w:t>
      </w:r>
    </w:p>
    <w:p w:rsidR="006954AD" w:rsidRDefault="006954AD">
      <w:pPr>
        <w:pStyle w:val="AH5Sec"/>
      </w:pPr>
      <w:bookmarkStart w:id="29" w:name="_Toc12019640"/>
      <w:r w:rsidRPr="00FF2153">
        <w:rPr>
          <w:rStyle w:val="CharSectNo"/>
        </w:rPr>
        <w:t>1A</w:t>
      </w:r>
      <w:r>
        <w:tab/>
        <w:t>Application of Legislation Act 2001</w:t>
      </w:r>
      <w:bookmarkEnd w:id="29"/>
    </w:p>
    <w:p w:rsidR="006954AD" w:rsidRDefault="006954AD">
      <w:pPr>
        <w:pStyle w:val="Amainreturn"/>
        <w:spacing w:before="60" w:after="40"/>
      </w:pPr>
      <w:r>
        <w:t xml:space="preserve">The </w:t>
      </w:r>
      <w:hyperlink r:id="rId49" w:tooltip="A2001-14" w:history="1">
        <w:r w:rsidR="007F0502" w:rsidRPr="007F0502">
          <w:rPr>
            <w:rStyle w:val="charCitHyperlinkItal"/>
          </w:rPr>
          <w:t>Legislation Act 2001</w:t>
        </w:r>
      </w:hyperlink>
      <w:r>
        <w:t xml:space="preserve"> applies to these rules in the same way as it would if they were an instrument made under the Act.</w:t>
      </w:r>
    </w:p>
    <w:p w:rsidR="006954AD" w:rsidRDefault="006954AD">
      <w:pPr>
        <w:pStyle w:val="PageBreak"/>
      </w:pPr>
      <w:r>
        <w:br w:type="page"/>
      </w:r>
    </w:p>
    <w:p w:rsidR="006954AD" w:rsidRPr="00FF2153" w:rsidRDefault="006954AD">
      <w:pPr>
        <w:pStyle w:val="Sched-Part"/>
      </w:pPr>
      <w:bookmarkStart w:id="30" w:name="_Toc12019641"/>
      <w:r w:rsidRPr="00FF2153">
        <w:rPr>
          <w:rStyle w:val="CharPartNo"/>
        </w:rPr>
        <w:lastRenderedPageBreak/>
        <w:t>Part 1.2</w:t>
      </w:r>
      <w:r>
        <w:tab/>
      </w:r>
      <w:r w:rsidRPr="00FF2153">
        <w:rPr>
          <w:rStyle w:val="CharPartText"/>
        </w:rPr>
        <w:t>Membership</w:t>
      </w:r>
      <w:bookmarkEnd w:id="30"/>
    </w:p>
    <w:p w:rsidR="006954AD" w:rsidRDefault="006954AD">
      <w:pPr>
        <w:pStyle w:val="AH5Sec"/>
      </w:pPr>
      <w:bookmarkStart w:id="31" w:name="_Toc12019642"/>
      <w:r w:rsidRPr="00FF2153">
        <w:rPr>
          <w:rStyle w:val="CharSectNo"/>
        </w:rPr>
        <w:t>2</w:t>
      </w:r>
      <w:r>
        <w:tab/>
        <w:t>Membership qualifications</w:t>
      </w:r>
      <w:bookmarkEnd w:id="31"/>
    </w:p>
    <w:p w:rsidR="006954AD" w:rsidRDefault="006954AD">
      <w:pPr>
        <w:pStyle w:val="Amainreturn"/>
      </w:pPr>
      <w:r>
        <w:t>A person is qualified to be a member if—</w:t>
      </w:r>
    </w:p>
    <w:p w:rsidR="006954AD" w:rsidRDefault="006954AD">
      <w:pPr>
        <w:pStyle w:val="Apara"/>
      </w:pPr>
      <w:r>
        <w:tab/>
        <w:t>(a)</w:t>
      </w:r>
      <w:r>
        <w:tab/>
        <w:t xml:space="preserve">the person is a person mentioned in the </w:t>
      </w:r>
      <w:hyperlink r:id="rId50" w:tooltip="Associations Incorporation Act 1991" w:history="1">
        <w:r w:rsidR="00E73297" w:rsidRPr="00F96EC7">
          <w:rPr>
            <w:rStyle w:val="charCitHyperlinkAbbrev"/>
          </w:rPr>
          <w:t>Act</w:t>
        </w:r>
      </w:hyperlink>
      <w:r>
        <w:t>, section 21 (2) (a) or (b) and has not ceased to be a member of the association at any time after incorporation of the association under the Act; or</w:t>
      </w:r>
    </w:p>
    <w:p w:rsidR="006954AD" w:rsidRDefault="006954AD">
      <w:pPr>
        <w:pStyle w:val="Apara"/>
      </w:pPr>
      <w:r>
        <w:tab/>
        <w:t>(b)</w:t>
      </w:r>
      <w:r>
        <w:tab/>
        <w:t>the person—</w:t>
      </w:r>
    </w:p>
    <w:p w:rsidR="006954AD" w:rsidRDefault="006954AD">
      <w:pPr>
        <w:pStyle w:val="Asubpara"/>
      </w:pPr>
      <w:r>
        <w:tab/>
        <w:t>(i)</w:t>
      </w:r>
      <w:r>
        <w:tab/>
        <w:t>has been nominated for membership in accordance with section 3 (1); and</w:t>
      </w:r>
    </w:p>
    <w:p w:rsidR="006954AD" w:rsidRDefault="006954AD">
      <w:pPr>
        <w:pStyle w:val="Asubpara"/>
      </w:pPr>
      <w:r>
        <w:tab/>
        <w:t>(ii)</w:t>
      </w:r>
      <w:r>
        <w:tab/>
        <w:t>has been approved for membership of the association by the committee of the association.</w:t>
      </w:r>
    </w:p>
    <w:p w:rsidR="006954AD" w:rsidRDefault="006954AD">
      <w:pPr>
        <w:pStyle w:val="AH5Sec"/>
      </w:pPr>
      <w:bookmarkStart w:id="32" w:name="_Toc12019643"/>
      <w:r w:rsidRPr="00FF2153">
        <w:rPr>
          <w:rStyle w:val="CharSectNo"/>
        </w:rPr>
        <w:t>3</w:t>
      </w:r>
      <w:r>
        <w:tab/>
        <w:t>Nomination for membership</w:t>
      </w:r>
      <w:bookmarkEnd w:id="32"/>
    </w:p>
    <w:p w:rsidR="006954AD" w:rsidRDefault="006954AD">
      <w:pPr>
        <w:pStyle w:val="Amain"/>
      </w:pPr>
      <w:r>
        <w:tab/>
        <w:t>(1)</w:t>
      </w:r>
      <w:r>
        <w:tab/>
        <w:t>A nomination of a person for membership of the association—</w:t>
      </w:r>
    </w:p>
    <w:p w:rsidR="006954AD" w:rsidRDefault="006954AD">
      <w:pPr>
        <w:pStyle w:val="Apara"/>
      </w:pPr>
      <w:r>
        <w:tab/>
        <w:t>(a)</w:t>
      </w:r>
      <w:r>
        <w:tab/>
        <w:t>must be made by a member of the association in writing in the form set out in appendix 1; and</w:t>
      </w:r>
    </w:p>
    <w:p w:rsidR="006954AD" w:rsidRDefault="006954AD">
      <w:pPr>
        <w:pStyle w:val="Apara"/>
      </w:pPr>
      <w:r>
        <w:tab/>
        <w:t>(b)</w:t>
      </w:r>
      <w:r>
        <w:tab/>
        <w:t>must be lodged with the secretary of the association.</w:t>
      </w:r>
    </w:p>
    <w:p w:rsidR="006954AD" w:rsidRDefault="006954AD">
      <w:pPr>
        <w:pStyle w:val="Amain"/>
      </w:pPr>
      <w:r>
        <w:tab/>
        <w:t>(2)</w:t>
      </w:r>
      <w:r>
        <w:tab/>
        <w:t>As soon as is practicable after receiving a nomination for membership, the secretary must refer the nomination to the committee which must decide whether to approve or to reject the nomination.</w:t>
      </w:r>
    </w:p>
    <w:p w:rsidR="006954AD" w:rsidRDefault="006954AD">
      <w:pPr>
        <w:pStyle w:val="Amain"/>
      </w:pPr>
      <w:r>
        <w:tab/>
        <w:t>(3)</w:t>
      </w:r>
      <w:r>
        <w:tab/>
        <w:t>If the committee decides to approve a nomination for membership, the secretary must as soon as practicable after that decision notify the nominee of that approval and request the nominee to pay within 28 days after receipt of the notification the sum payable under these rules by a member as the entrance fee and the first year’s annual subscription.</w:t>
      </w:r>
    </w:p>
    <w:p w:rsidR="006954AD" w:rsidRDefault="006954AD" w:rsidP="00CE2E58">
      <w:pPr>
        <w:pStyle w:val="Amain"/>
        <w:keepLines/>
      </w:pPr>
      <w:r>
        <w:lastRenderedPageBreak/>
        <w:tab/>
        <w:t>(4)</w:t>
      </w:r>
      <w:r>
        <w:tab/>
        <w:t>The secretary must, on payment by the nominee of the amounts mentioned in subsection (3) within the period mentioned in that subsection, enter the nominee’s name in the register of members and, on the name being so entered, the nominee becomes a member of the association.</w:t>
      </w:r>
    </w:p>
    <w:p w:rsidR="006954AD" w:rsidRDefault="006954AD">
      <w:pPr>
        <w:pStyle w:val="AH5Sec"/>
      </w:pPr>
      <w:bookmarkStart w:id="33" w:name="_Toc12019644"/>
      <w:r w:rsidRPr="00FF2153">
        <w:rPr>
          <w:rStyle w:val="CharSectNo"/>
        </w:rPr>
        <w:t>4</w:t>
      </w:r>
      <w:r>
        <w:tab/>
        <w:t>Membership entitlements not transferable</w:t>
      </w:r>
      <w:bookmarkEnd w:id="33"/>
    </w:p>
    <w:p w:rsidR="006954AD" w:rsidRDefault="006954AD">
      <w:pPr>
        <w:pStyle w:val="Amainreturn"/>
      </w:pPr>
      <w:r>
        <w:t>A right, privilege or obligation that a person has because of being a member of the association—</w:t>
      </w:r>
    </w:p>
    <w:p w:rsidR="006954AD" w:rsidRDefault="006954AD">
      <w:pPr>
        <w:pStyle w:val="Apara"/>
      </w:pPr>
      <w:r>
        <w:tab/>
        <w:t>(a)</w:t>
      </w:r>
      <w:r>
        <w:tab/>
        <w:t>cannot be transferred or transmitted to another person; and</w:t>
      </w:r>
    </w:p>
    <w:p w:rsidR="006954AD" w:rsidRDefault="006954AD">
      <w:pPr>
        <w:pStyle w:val="Apara"/>
      </w:pPr>
      <w:r>
        <w:tab/>
        <w:t>(b)</w:t>
      </w:r>
      <w:r>
        <w:tab/>
        <w:t>terminates on cessation of the person’s membership.</w:t>
      </w:r>
    </w:p>
    <w:p w:rsidR="006954AD" w:rsidRDefault="006954AD">
      <w:pPr>
        <w:pStyle w:val="AH5Sec"/>
      </w:pPr>
      <w:bookmarkStart w:id="34" w:name="_Toc12019645"/>
      <w:r w:rsidRPr="00FF2153">
        <w:rPr>
          <w:rStyle w:val="CharSectNo"/>
        </w:rPr>
        <w:t>5</w:t>
      </w:r>
      <w:r>
        <w:tab/>
        <w:t>Cessation of membership</w:t>
      </w:r>
      <w:bookmarkEnd w:id="34"/>
    </w:p>
    <w:p w:rsidR="006954AD" w:rsidRDefault="006954AD">
      <w:pPr>
        <w:pStyle w:val="Amainreturn"/>
      </w:pPr>
      <w:r>
        <w:t>A person ceases to be a member of the association if the person—</w:t>
      </w:r>
    </w:p>
    <w:p w:rsidR="006954AD" w:rsidRDefault="006954AD">
      <w:pPr>
        <w:pStyle w:val="Apara"/>
      </w:pPr>
      <w:r>
        <w:tab/>
        <w:t>(a)</w:t>
      </w:r>
      <w:r>
        <w:tab/>
        <w:t>dies or, for a corporation, is wound up; or</w:t>
      </w:r>
    </w:p>
    <w:p w:rsidR="006954AD" w:rsidRDefault="006954AD">
      <w:pPr>
        <w:pStyle w:val="Apara"/>
      </w:pPr>
      <w:r>
        <w:tab/>
        <w:t>(b)</w:t>
      </w:r>
      <w:r>
        <w:tab/>
        <w:t>resigns from membership of the association; or</w:t>
      </w:r>
    </w:p>
    <w:p w:rsidR="006954AD" w:rsidRDefault="006954AD">
      <w:pPr>
        <w:pStyle w:val="Apara"/>
      </w:pPr>
      <w:r>
        <w:tab/>
        <w:t>(c)</w:t>
      </w:r>
      <w:r>
        <w:tab/>
        <w:t>is expelled from the association; or</w:t>
      </w:r>
    </w:p>
    <w:p w:rsidR="006954AD" w:rsidRDefault="006954AD">
      <w:pPr>
        <w:pStyle w:val="Apara"/>
      </w:pPr>
      <w:r>
        <w:tab/>
        <w:t>(d)</w:t>
      </w:r>
      <w:r>
        <w:tab/>
        <w:t>fails to renew membership of the association.</w:t>
      </w:r>
    </w:p>
    <w:p w:rsidR="006954AD" w:rsidRDefault="006954AD">
      <w:pPr>
        <w:pStyle w:val="AH5Sec"/>
      </w:pPr>
      <w:bookmarkStart w:id="35" w:name="_Toc12019646"/>
      <w:r w:rsidRPr="00FF2153">
        <w:rPr>
          <w:rStyle w:val="CharSectNo"/>
        </w:rPr>
        <w:t>6</w:t>
      </w:r>
      <w:r>
        <w:tab/>
        <w:t>Resignation of membership</w:t>
      </w:r>
      <w:bookmarkEnd w:id="35"/>
    </w:p>
    <w:p w:rsidR="006954AD" w:rsidRDefault="006954AD">
      <w:pPr>
        <w:pStyle w:val="Amain"/>
      </w:pPr>
      <w:r>
        <w:tab/>
        <w:t>(1)</w:t>
      </w:r>
      <w:r>
        <w:tab/>
        <w:t>A member is not entitled to resign from membership of the association except in accordance with this section.</w:t>
      </w:r>
    </w:p>
    <w:p w:rsidR="006954AD" w:rsidRDefault="006954AD">
      <w:pPr>
        <w:pStyle w:val="Amain"/>
      </w:pPr>
      <w:r>
        <w:tab/>
        <w:t>(2)</w:t>
      </w:r>
      <w:r>
        <w:tab/>
        <w:t>A member who has paid all amounts payable by the member to the association may resign from membership of the association by first giving notice (of not less than 1 month or, if the committee has determined a shorter period, that shorter period) in writing to the secretary of the member’s intention to resign and, at the end of the period of notice, the member ceases to be a member.</w:t>
      </w:r>
    </w:p>
    <w:p w:rsidR="006954AD" w:rsidRDefault="006954AD">
      <w:pPr>
        <w:pStyle w:val="Amain"/>
      </w:pPr>
      <w:r>
        <w:lastRenderedPageBreak/>
        <w:tab/>
        <w:t>(3)</w:t>
      </w:r>
      <w:r>
        <w:tab/>
        <w:t>If a person ceases to be a member, the secretary must make an appropriate entry in the register of members recording the date the member ceased to be a member.</w:t>
      </w:r>
    </w:p>
    <w:p w:rsidR="006954AD" w:rsidRDefault="006954AD">
      <w:pPr>
        <w:pStyle w:val="AH5Sec"/>
      </w:pPr>
      <w:bookmarkStart w:id="36" w:name="_Toc12019647"/>
      <w:r w:rsidRPr="00FF2153">
        <w:rPr>
          <w:rStyle w:val="CharSectNo"/>
        </w:rPr>
        <w:t>7</w:t>
      </w:r>
      <w:r>
        <w:tab/>
        <w:t>Fee, subscriptions etc</w:t>
      </w:r>
      <w:bookmarkEnd w:id="36"/>
    </w:p>
    <w:p w:rsidR="006954AD" w:rsidRDefault="006954AD">
      <w:pPr>
        <w:pStyle w:val="Amain"/>
      </w:pPr>
      <w:r>
        <w:tab/>
        <w:t>(1)</w:t>
      </w:r>
      <w:r>
        <w:tab/>
        <w:t>The entrance fee to the association is $1 or, if any other amount has been determined by resolution of the committee, the other amount.</w:t>
      </w:r>
    </w:p>
    <w:p w:rsidR="006954AD" w:rsidRDefault="006954AD">
      <w:pPr>
        <w:pStyle w:val="Amain"/>
      </w:pPr>
      <w:r>
        <w:tab/>
        <w:t>(2)</w:t>
      </w:r>
      <w:r>
        <w:tab/>
        <w:t>The annual membership fee of the association is $2 or, if any other amount has been determined by resolution of the committee, that other amount.</w:t>
      </w:r>
    </w:p>
    <w:p w:rsidR="006954AD" w:rsidRDefault="006954AD">
      <w:pPr>
        <w:pStyle w:val="Amain"/>
      </w:pPr>
      <w:r>
        <w:tab/>
        <w:t>(3)</w:t>
      </w:r>
      <w:r>
        <w:tab/>
        <w:t>The annual membership fee is payable—</w:t>
      </w:r>
    </w:p>
    <w:p w:rsidR="006954AD" w:rsidRDefault="006954AD">
      <w:pPr>
        <w:pStyle w:val="Apara"/>
      </w:pPr>
      <w:r>
        <w:tab/>
        <w:t>(a)</w:t>
      </w:r>
      <w:r>
        <w:tab/>
        <w:t>except as provided by paragraph (b)—before 1 July in each calendar year; or</w:t>
      </w:r>
    </w:p>
    <w:p w:rsidR="006954AD" w:rsidRDefault="006954AD">
      <w:pPr>
        <w:pStyle w:val="Apara"/>
      </w:pPr>
      <w:r>
        <w:tab/>
        <w:t>(b)</w:t>
      </w:r>
      <w:r>
        <w:tab/>
        <w:t>if a person becomes a member on or after 1 July in any calendar year—before 1 July in each succeeding calendar year.</w:t>
      </w:r>
    </w:p>
    <w:p w:rsidR="006954AD" w:rsidRDefault="006954AD">
      <w:pPr>
        <w:pStyle w:val="AH5Sec"/>
      </w:pPr>
      <w:bookmarkStart w:id="37" w:name="_Toc12019648"/>
      <w:r w:rsidRPr="00FF2153">
        <w:rPr>
          <w:rStyle w:val="CharSectNo"/>
        </w:rPr>
        <w:t>8</w:t>
      </w:r>
      <w:r>
        <w:tab/>
        <w:t>Members’ liabilities</w:t>
      </w:r>
      <w:bookmarkEnd w:id="37"/>
    </w:p>
    <w:p w:rsidR="006954AD" w:rsidRDefault="006954AD">
      <w:pPr>
        <w:pStyle w:val="Amainreturn"/>
      </w:pPr>
      <w:r>
        <w:t>The liability of a member to contribute towards the payment of the debts and liabilities of the association or the costs, charges and expenses of the winding up of the association is limited to the amount (if any) unpaid by the member in relation to membership of the association as required by section 7.</w:t>
      </w:r>
    </w:p>
    <w:p w:rsidR="006954AD" w:rsidRDefault="006954AD">
      <w:pPr>
        <w:pStyle w:val="AH5Sec"/>
      </w:pPr>
      <w:bookmarkStart w:id="38" w:name="_Toc12019649"/>
      <w:r w:rsidRPr="00FF2153">
        <w:rPr>
          <w:rStyle w:val="CharSectNo"/>
        </w:rPr>
        <w:t>9</w:t>
      </w:r>
      <w:r>
        <w:tab/>
        <w:t>Disciplining of members</w:t>
      </w:r>
      <w:bookmarkEnd w:id="38"/>
    </w:p>
    <w:p w:rsidR="006954AD" w:rsidRDefault="006954AD">
      <w:pPr>
        <w:pStyle w:val="Amain"/>
      </w:pPr>
      <w:r>
        <w:tab/>
        <w:t>(1)</w:t>
      </w:r>
      <w:r>
        <w:tab/>
        <w:t>If the committee is of the opinion that a member—</w:t>
      </w:r>
    </w:p>
    <w:p w:rsidR="006954AD" w:rsidRDefault="006954AD">
      <w:pPr>
        <w:pStyle w:val="Apara"/>
      </w:pPr>
      <w:r>
        <w:tab/>
        <w:t>(a)</w:t>
      </w:r>
      <w:r>
        <w:tab/>
        <w:t>has persistently refused or neglected to comply with a provision of these rules; or</w:t>
      </w:r>
    </w:p>
    <w:p w:rsidR="006954AD" w:rsidRDefault="006954AD">
      <w:pPr>
        <w:pStyle w:val="Apara"/>
      </w:pPr>
      <w:r>
        <w:tab/>
        <w:t>(b)</w:t>
      </w:r>
      <w:r>
        <w:tab/>
        <w:t>has persistently and wilfully acted in a manner prejudicial to the interests of the association;</w:t>
      </w:r>
    </w:p>
    <w:p w:rsidR="006954AD" w:rsidRDefault="006954AD" w:rsidP="00CE2E58">
      <w:pPr>
        <w:pStyle w:val="Amainreturn"/>
        <w:keepNext/>
      </w:pPr>
      <w:r>
        <w:lastRenderedPageBreak/>
        <w:t>the committee may, by resolution—</w:t>
      </w:r>
    </w:p>
    <w:p w:rsidR="006954AD" w:rsidRDefault="006954AD">
      <w:pPr>
        <w:pStyle w:val="Apara"/>
      </w:pPr>
      <w:r>
        <w:tab/>
        <w:t>(c)</w:t>
      </w:r>
      <w:r>
        <w:tab/>
        <w:t>expel the member from the association; or</w:t>
      </w:r>
    </w:p>
    <w:p w:rsidR="006954AD" w:rsidRDefault="006954AD">
      <w:pPr>
        <w:pStyle w:val="Apara"/>
      </w:pPr>
      <w:r>
        <w:tab/>
        <w:t>(d)</w:t>
      </w:r>
      <w:r>
        <w:tab/>
        <w:t>suspend the member from the rights and privileges of membership of the association that the committee may decide for a specified period.</w:t>
      </w:r>
    </w:p>
    <w:p w:rsidR="006954AD" w:rsidRDefault="006954AD">
      <w:pPr>
        <w:pStyle w:val="Amain"/>
      </w:pPr>
      <w:r>
        <w:tab/>
        <w:t>(2)</w:t>
      </w:r>
      <w:r>
        <w:tab/>
        <w:t>A resolution of the committee under subsection (1) is of no effect unless the committee, at a meeting held not earlier than 14 days and not later than 28 days after service on the member of a notice under subsection (3), confirms the resolution in accordance with this section.</w:t>
      </w:r>
    </w:p>
    <w:p w:rsidR="006954AD" w:rsidRDefault="006954AD">
      <w:pPr>
        <w:pStyle w:val="Amain"/>
      </w:pPr>
      <w:r>
        <w:tab/>
        <w:t>(3)</w:t>
      </w:r>
      <w:r>
        <w:tab/>
        <w:t>If the committee passes a resolution under subsection (1), the secretary must, as soon as practicable, serve a written notice on the member—</w:t>
      </w:r>
    </w:p>
    <w:p w:rsidR="006954AD" w:rsidRDefault="006954AD">
      <w:pPr>
        <w:pStyle w:val="Apara"/>
      </w:pPr>
      <w:r>
        <w:tab/>
        <w:t>(a)</w:t>
      </w:r>
      <w:r>
        <w:tab/>
        <w:t>setting out the resolution of the committee and the grounds on which it is based; and</w:t>
      </w:r>
    </w:p>
    <w:p w:rsidR="006954AD" w:rsidRDefault="006954AD">
      <w:pPr>
        <w:pStyle w:val="Apara"/>
      </w:pPr>
      <w:r>
        <w:tab/>
        <w:t>(b)</w:t>
      </w:r>
      <w:r>
        <w:tab/>
        <w:t>stating that the member may address the committee at a meeting to be held not earlier than 14 days and not later than 28 days after service of the notice; and</w:t>
      </w:r>
    </w:p>
    <w:p w:rsidR="006954AD" w:rsidRDefault="006954AD">
      <w:pPr>
        <w:pStyle w:val="Apara"/>
      </w:pPr>
      <w:r>
        <w:tab/>
        <w:t>(c)</w:t>
      </w:r>
      <w:r>
        <w:tab/>
        <w:t>stating the date, place and time of that meeting; and</w:t>
      </w:r>
    </w:p>
    <w:p w:rsidR="006954AD" w:rsidRDefault="006954AD">
      <w:pPr>
        <w:pStyle w:val="Apara"/>
        <w:keepNext/>
      </w:pPr>
      <w:r>
        <w:tab/>
        <w:t>(d)</w:t>
      </w:r>
      <w:r>
        <w:tab/>
        <w:t>informing the member that the member may do either or both of the following:</w:t>
      </w:r>
    </w:p>
    <w:p w:rsidR="006954AD" w:rsidRDefault="006954AD">
      <w:pPr>
        <w:pStyle w:val="Asubpara"/>
      </w:pPr>
      <w:r>
        <w:tab/>
        <w:t>(i)</w:t>
      </w:r>
      <w:r>
        <w:tab/>
        <w:t>attend and speak at that meeting;</w:t>
      </w:r>
    </w:p>
    <w:p w:rsidR="006954AD" w:rsidRDefault="006954AD">
      <w:pPr>
        <w:pStyle w:val="Asubpara"/>
      </w:pPr>
      <w:r>
        <w:tab/>
        <w:t>(ii)</w:t>
      </w:r>
      <w:r>
        <w:tab/>
        <w:t>submit to the committee at or before the date of that meeting written representations relating to the resolution.</w:t>
      </w:r>
    </w:p>
    <w:p w:rsidR="006954AD" w:rsidRDefault="006954AD">
      <w:pPr>
        <w:pStyle w:val="Amain"/>
      </w:pPr>
      <w:r>
        <w:tab/>
        <w:t>(4)</w:t>
      </w:r>
      <w:r>
        <w:tab/>
        <w:t xml:space="preserve">Subject to the </w:t>
      </w:r>
      <w:hyperlink r:id="rId51" w:tooltip="Associations Incorporation Act 1991" w:history="1">
        <w:r w:rsidR="00E73297" w:rsidRPr="00F96EC7">
          <w:rPr>
            <w:rStyle w:val="charCitHyperlinkAbbrev"/>
          </w:rPr>
          <w:t>Act</w:t>
        </w:r>
      </w:hyperlink>
      <w:r>
        <w:t>, section 50, at a meeting of the committee mentioned in subsection (2), the committee must—</w:t>
      </w:r>
    </w:p>
    <w:p w:rsidR="006954AD" w:rsidRDefault="006954AD">
      <w:pPr>
        <w:pStyle w:val="Apara"/>
      </w:pPr>
      <w:r>
        <w:tab/>
        <w:t>(a)</w:t>
      </w:r>
      <w:r>
        <w:tab/>
        <w:t>give to the member mentioned in subsection (1) an opportunity to make oral representations; and</w:t>
      </w:r>
    </w:p>
    <w:p w:rsidR="006954AD" w:rsidRDefault="006954AD">
      <w:pPr>
        <w:pStyle w:val="Apara"/>
      </w:pPr>
      <w:r>
        <w:lastRenderedPageBreak/>
        <w:tab/>
        <w:t>(b)</w:t>
      </w:r>
      <w:r>
        <w:tab/>
        <w:t>give due consideration to any written representations submitted to the committee by that member at or before the meeting; and</w:t>
      </w:r>
    </w:p>
    <w:p w:rsidR="006954AD" w:rsidRDefault="006954AD">
      <w:pPr>
        <w:pStyle w:val="Apara"/>
      </w:pPr>
      <w:r>
        <w:tab/>
        <w:t>(c)</w:t>
      </w:r>
      <w:r>
        <w:tab/>
        <w:t>by resolution decide whether to confirm or to revoke the resolution of the committee made under subsection (1).</w:t>
      </w:r>
    </w:p>
    <w:p w:rsidR="006954AD" w:rsidRDefault="006954AD">
      <w:pPr>
        <w:pStyle w:val="Amain"/>
      </w:pPr>
      <w:r>
        <w:tab/>
        <w:t>(5)</w:t>
      </w:r>
      <w:r>
        <w:tab/>
        <w:t>If the committee confirms a resolution under subsection (4), the secretary must, within 7 days after that confirmation, by written notice inform the member of that confirmation and of the member’s right of appeal under section 10.</w:t>
      </w:r>
    </w:p>
    <w:p w:rsidR="006954AD" w:rsidRDefault="006954AD">
      <w:pPr>
        <w:pStyle w:val="Amain"/>
      </w:pPr>
      <w:r>
        <w:tab/>
        <w:t>(6)</w:t>
      </w:r>
      <w:r>
        <w:tab/>
        <w:t>A resolution confirmed by the committee under subsection (4) does not take effect—</w:t>
      </w:r>
    </w:p>
    <w:p w:rsidR="006954AD" w:rsidRDefault="006954AD">
      <w:pPr>
        <w:pStyle w:val="Apara"/>
      </w:pPr>
      <w:r>
        <w:tab/>
        <w:t>(a)</w:t>
      </w:r>
      <w:r>
        <w:tab/>
        <w:t>until the end of the period within which the member is entitled to appeal against the resolution if the member does not exercise the right of appeal within that period; or</w:t>
      </w:r>
    </w:p>
    <w:p w:rsidR="006954AD" w:rsidRDefault="006954AD">
      <w:pPr>
        <w:pStyle w:val="Apara"/>
      </w:pPr>
      <w:r>
        <w:tab/>
        <w:t>(b)</w:t>
      </w:r>
      <w:r>
        <w:tab/>
        <w:t xml:space="preserve">if within that period the member exercises the right of </w:t>
      </w:r>
      <w:r>
        <w:br/>
        <w:t>appeal—unless and until the association confirms the resolution in accordance with section 10 (4).</w:t>
      </w:r>
    </w:p>
    <w:p w:rsidR="006954AD" w:rsidRDefault="006954AD">
      <w:pPr>
        <w:pStyle w:val="AH5Sec"/>
      </w:pPr>
      <w:bookmarkStart w:id="39" w:name="_Toc12019650"/>
      <w:r w:rsidRPr="00FF2153">
        <w:rPr>
          <w:rStyle w:val="CharSectNo"/>
        </w:rPr>
        <w:t>10</w:t>
      </w:r>
      <w:r>
        <w:tab/>
        <w:t>Right of appeal of disciplined member</w:t>
      </w:r>
      <w:bookmarkEnd w:id="39"/>
    </w:p>
    <w:p w:rsidR="006954AD" w:rsidRDefault="006954AD">
      <w:pPr>
        <w:pStyle w:val="Amain"/>
      </w:pPr>
      <w:r>
        <w:tab/>
        <w:t>(1)</w:t>
      </w:r>
      <w:r>
        <w:tab/>
        <w:t>A member may appeal to the association in general meeting against a resolution of the committee that is confirmed under section 9 (4), within 7 days after notice of the resolution is served on the member, by lodging with the secretary a notice to that effect.</w:t>
      </w:r>
    </w:p>
    <w:p w:rsidR="006954AD" w:rsidRDefault="006954AD">
      <w:pPr>
        <w:pStyle w:val="Amain"/>
      </w:pPr>
      <w:r>
        <w:tab/>
        <w:t>(2)</w:t>
      </w:r>
      <w:r>
        <w:tab/>
        <w:t>On receipt of a notice under subsection (1), the secretary must notify the committee which must call a general meeting of the association to be held within 21 days after the date when the secretary received the notice or as soon as possible after that date.</w:t>
      </w:r>
    </w:p>
    <w:p w:rsidR="006954AD" w:rsidRDefault="006954AD">
      <w:pPr>
        <w:pStyle w:val="Amain"/>
      </w:pPr>
      <w:r>
        <w:tab/>
        <w:t>(3)</w:t>
      </w:r>
      <w:r>
        <w:tab/>
        <w:t xml:space="preserve">Subject to the </w:t>
      </w:r>
      <w:hyperlink r:id="rId52" w:tooltip="Associations Incorporation Act 1991" w:history="1">
        <w:r w:rsidR="00E73297" w:rsidRPr="00F96EC7">
          <w:rPr>
            <w:rStyle w:val="charCitHyperlinkAbbrev"/>
          </w:rPr>
          <w:t>Act</w:t>
        </w:r>
      </w:hyperlink>
      <w:r>
        <w:t>, section 50, at a general meeting of the association called under subsection (2)—</w:t>
      </w:r>
    </w:p>
    <w:p w:rsidR="006954AD" w:rsidRDefault="006954AD">
      <w:pPr>
        <w:pStyle w:val="Apara"/>
      </w:pPr>
      <w:r>
        <w:tab/>
        <w:t>(a)</w:t>
      </w:r>
      <w:r>
        <w:tab/>
        <w:t>no business other than the question of the appeal may be transacted; and</w:t>
      </w:r>
    </w:p>
    <w:p w:rsidR="006954AD" w:rsidRDefault="006954AD">
      <w:pPr>
        <w:pStyle w:val="Apara"/>
      </w:pPr>
      <w:r>
        <w:lastRenderedPageBreak/>
        <w:tab/>
        <w:t>(b)</w:t>
      </w:r>
      <w:r>
        <w:tab/>
        <w:t>the committee and the member must be given the opportunity to make representations in relation to the appeal orally or in writing, or both; and</w:t>
      </w:r>
    </w:p>
    <w:p w:rsidR="006954AD" w:rsidRDefault="006954AD">
      <w:pPr>
        <w:pStyle w:val="Apara"/>
      </w:pPr>
      <w:r>
        <w:tab/>
        <w:t>(c)</w:t>
      </w:r>
      <w:r>
        <w:tab/>
        <w:t>the members present must vote by secret ballot on the question of whether the resolution made under section 9 (4) should be confirmed or revoked.</w:t>
      </w:r>
    </w:p>
    <w:p w:rsidR="006954AD" w:rsidRDefault="006954AD">
      <w:pPr>
        <w:pStyle w:val="Amain"/>
      </w:pPr>
      <w:r>
        <w:tab/>
        <w:t>(4)</w:t>
      </w:r>
      <w:r>
        <w:tab/>
        <w:t>If the meeting passes a special resolution in favour of the confirmation of the resolution made under section 9 (4), that resolution is confirmed.</w:t>
      </w:r>
    </w:p>
    <w:p w:rsidR="006954AD" w:rsidRDefault="006954AD">
      <w:pPr>
        <w:pStyle w:val="PageBreak"/>
      </w:pPr>
      <w:r>
        <w:br w:type="page"/>
      </w:r>
    </w:p>
    <w:p w:rsidR="006954AD" w:rsidRPr="00FF2153" w:rsidRDefault="006954AD">
      <w:pPr>
        <w:pStyle w:val="Sched-Part"/>
      </w:pPr>
      <w:bookmarkStart w:id="40" w:name="_Toc12019651"/>
      <w:r w:rsidRPr="00FF2153">
        <w:rPr>
          <w:rStyle w:val="CharPartNo"/>
        </w:rPr>
        <w:lastRenderedPageBreak/>
        <w:t>Part 1.3</w:t>
      </w:r>
      <w:r>
        <w:tab/>
      </w:r>
      <w:r w:rsidRPr="00FF2153">
        <w:rPr>
          <w:rStyle w:val="CharPartText"/>
        </w:rPr>
        <w:t>Committee</w:t>
      </w:r>
      <w:bookmarkEnd w:id="40"/>
    </w:p>
    <w:p w:rsidR="006954AD" w:rsidRDefault="006954AD">
      <w:pPr>
        <w:pStyle w:val="AH5Sec"/>
      </w:pPr>
      <w:bookmarkStart w:id="41" w:name="_Toc12019652"/>
      <w:r w:rsidRPr="00FF2153">
        <w:rPr>
          <w:rStyle w:val="CharSectNo"/>
        </w:rPr>
        <w:t>11</w:t>
      </w:r>
      <w:r>
        <w:tab/>
        <w:t>Powers of committee</w:t>
      </w:r>
      <w:bookmarkEnd w:id="41"/>
    </w:p>
    <w:p w:rsidR="006954AD" w:rsidRDefault="006954AD">
      <w:pPr>
        <w:pStyle w:val="Amainreturn"/>
      </w:pPr>
      <w:r>
        <w:t>The committee, subject to the Act, the regulation, these rules, and to any resolution passed by the association in general meeting—</w:t>
      </w:r>
    </w:p>
    <w:p w:rsidR="006954AD" w:rsidRDefault="006954AD">
      <w:pPr>
        <w:pStyle w:val="Apara"/>
      </w:pPr>
      <w:r>
        <w:tab/>
        <w:t>(a)</w:t>
      </w:r>
      <w:r>
        <w:tab/>
        <w:t>controls and manages the affairs of the association; and</w:t>
      </w:r>
    </w:p>
    <w:p w:rsidR="006954AD" w:rsidRDefault="006954AD">
      <w:pPr>
        <w:pStyle w:val="Apara"/>
      </w:pPr>
      <w:r>
        <w:tab/>
        <w:t>(b)</w:t>
      </w:r>
      <w:r>
        <w:tab/>
        <w:t>may exercise all functions that may be exercised by the association other than those functions that are required by these rules to be exercised by the association in general meeting; and</w:t>
      </w:r>
    </w:p>
    <w:p w:rsidR="006954AD" w:rsidRDefault="006954AD">
      <w:pPr>
        <w:pStyle w:val="Apara"/>
      </w:pPr>
      <w:r>
        <w:tab/>
        <w:t>(c)</w:t>
      </w:r>
      <w:r>
        <w:tab/>
        <w:t>has power to perform all acts and do all things that appear to the committee to be necessary or desirable for the proper management of the affairs of the association.</w:t>
      </w:r>
    </w:p>
    <w:p w:rsidR="006954AD" w:rsidRDefault="006954AD">
      <w:pPr>
        <w:pStyle w:val="AH5Sec"/>
      </w:pPr>
      <w:bookmarkStart w:id="42" w:name="_Toc12019653"/>
      <w:r w:rsidRPr="00FF2153">
        <w:rPr>
          <w:rStyle w:val="CharSectNo"/>
        </w:rPr>
        <w:t>12</w:t>
      </w:r>
      <w:r>
        <w:tab/>
        <w:t>Constitution and membership</w:t>
      </w:r>
      <w:bookmarkEnd w:id="42"/>
    </w:p>
    <w:p w:rsidR="006954AD" w:rsidRDefault="006954AD">
      <w:pPr>
        <w:pStyle w:val="Amain"/>
      </w:pPr>
      <w:r>
        <w:tab/>
        <w:t>(1)</w:t>
      </w:r>
      <w:r>
        <w:tab/>
        <w:t>The committee consists of—</w:t>
      </w:r>
    </w:p>
    <w:p w:rsidR="006954AD" w:rsidRDefault="006954AD">
      <w:pPr>
        <w:pStyle w:val="Apara"/>
      </w:pPr>
      <w:r>
        <w:tab/>
        <w:t>(a)</w:t>
      </w:r>
      <w:r>
        <w:tab/>
        <w:t>the office-bearers of the association; and</w:t>
      </w:r>
    </w:p>
    <w:p w:rsidR="006954AD" w:rsidRDefault="006954AD">
      <w:pPr>
        <w:pStyle w:val="Apara"/>
      </w:pPr>
      <w:r>
        <w:tab/>
        <w:t>(b)</w:t>
      </w:r>
      <w:r>
        <w:tab/>
        <w:t>3 ordinary committee members;</w:t>
      </w:r>
    </w:p>
    <w:p w:rsidR="006954AD" w:rsidRDefault="006954AD">
      <w:pPr>
        <w:pStyle w:val="Amainreturn"/>
      </w:pPr>
      <w:r>
        <w:t>each of whom must be elected under section 13 or appointed in accordance with subsection (4).</w:t>
      </w:r>
    </w:p>
    <w:p w:rsidR="006954AD" w:rsidRDefault="006954AD">
      <w:pPr>
        <w:pStyle w:val="Amain"/>
      </w:pPr>
      <w:r>
        <w:tab/>
        <w:t>(2)</w:t>
      </w:r>
      <w:r>
        <w:tab/>
        <w:t>The office-bearers of the association are—</w:t>
      </w:r>
    </w:p>
    <w:p w:rsidR="006954AD" w:rsidRDefault="006954AD">
      <w:pPr>
        <w:pStyle w:val="Apara"/>
      </w:pPr>
      <w:r>
        <w:tab/>
        <w:t>(a)</w:t>
      </w:r>
      <w:r>
        <w:tab/>
        <w:t>the president; and</w:t>
      </w:r>
    </w:p>
    <w:p w:rsidR="006954AD" w:rsidRDefault="006954AD">
      <w:pPr>
        <w:pStyle w:val="Apara"/>
      </w:pPr>
      <w:r>
        <w:tab/>
        <w:t>(b)</w:t>
      </w:r>
      <w:r>
        <w:tab/>
        <w:t>the vice-president; and</w:t>
      </w:r>
    </w:p>
    <w:p w:rsidR="006954AD" w:rsidRDefault="006954AD">
      <w:pPr>
        <w:pStyle w:val="Apara"/>
      </w:pPr>
      <w:r>
        <w:tab/>
        <w:t>(c)</w:t>
      </w:r>
      <w:r>
        <w:tab/>
        <w:t>the treasurer; and</w:t>
      </w:r>
    </w:p>
    <w:p w:rsidR="006954AD" w:rsidRDefault="006954AD">
      <w:pPr>
        <w:pStyle w:val="Apara"/>
      </w:pPr>
      <w:r>
        <w:tab/>
        <w:t>(d)</w:t>
      </w:r>
      <w:r>
        <w:tab/>
        <w:t>the secretary.</w:t>
      </w:r>
    </w:p>
    <w:p w:rsidR="006954AD" w:rsidRDefault="006954AD">
      <w:pPr>
        <w:pStyle w:val="Amain"/>
      </w:pPr>
      <w:r>
        <w:tab/>
        <w:t>(3)</w:t>
      </w:r>
      <w:r>
        <w:tab/>
        <w:t>Each member of the committee holds office, subject to these rules, until the conclusion of the annual general meeting following the date of the member’s election, but is eligible for re-election.</w:t>
      </w:r>
    </w:p>
    <w:p w:rsidR="006954AD" w:rsidRDefault="006954AD">
      <w:pPr>
        <w:pStyle w:val="Amain"/>
      </w:pPr>
      <w:r>
        <w:lastRenderedPageBreak/>
        <w:tab/>
        <w:t>(4)</w:t>
      </w:r>
      <w:r>
        <w:tab/>
        <w:t>If there is a vacancy in the membership of the committee, the committee may appoint a member of the association to fill the vacancy and the member so appointed holds office, subject to these rules, until the conclusion of the next annual general meeting after the date of the appointment.</w:t>
      </w:r>
    </w:p>
    <w:p w:rsidR="006954AD" w:rsidRDefault="006954AD">
      <w:pPr>
        <w:pStyle w:val="AH5Sec"/>
      </w:pPr>
      <w:bookmarkStart w:id="43" w:name="_Toc12019654"/>
      <w:r w:rsidRPr="00FF2153">
        <w:rPr>
          <w:rStyle w:val="CharSectNo"/>
        </w:rPr>
        <w:t>13</w:t>
      </w:r>
      <w:r>
        <w:tab/>
        <w:t>Election of committee members</w:t>
      </w:r>
      <w:bookmarkEnd w:id="43"/>
    </w:p>
    <w:p w:rsidR="006954AD" w:rsidRDefault="006954AD">
      <w:pPr>
        <w:pStyle w:val="Amain"/>
      </w:pPr>
      <w:r>
        <w:tab/>
        <w:t>(1)</w:t>
      </w:r>
      <w:r>
        <w:tab/>
        <w:t>Nominations of candidates for election as office-bearers of the association or as ordinary committee members—</w:t>
      </w:r>
    </w:p>
    <w:p w:rsidR="006954AD" w:rsidRDefault="006954AD">
      <w:pPr>
        <w:pStyle w:val="Apara"/>
      </w:pPr>
      <w:r>
        <w:tab/>
        <w:t>(a)</w:t>
      </w:r>
      <w:r>
        <w:tab/>
        <w:t>must be made in writing, signed by 2 members of the association and accompanied by the written consent of the candidate (which may be endorsed on the nomination form); and</w:t>
      </w:r>
    </w:p>
    <w:p w:rsidR="006954AD" w:rsidRDefault="006954AD">
      <w:pPr>
        <w:pStyle w:val="Apara"/>
      </w:pPr>
      <w:r>
        <w:tab/>
        <w:t>(b)</w:t>
      </w:r>
      <w:r>
        <w:tab/>
        <w:t>must be given to the secretary of the association not less than 7 days before the date fixed for the annual general meeting at which the election is to take place.</w:t>
      </w:r>
    </w:p>
    <w:p w:rsidR="006954AD" w:rsidRDefault="006954AD">
      <w:pPr>
        <w:pStyle w:val="Amain"/>
      </w:pPr>
      <w:r>
        <w:tab/>
        <w:t>(2)</w:t>
      </w:r>
      <w:r>
        <w:tab/>
        <w:t>If insufficient nominations are received to fill all vacancies on the committee, the candidates nominated are taken to be elected and further nominations may be received at the annual general meeting.</w:t>
      </w:r>
    </w:p>
    <w:p w:rsidR="006954AD" w:rsidRDefault="006954AD">
      <w:pPr>
        <w:pStyle w:val="Amain"/>
      </w:pPr>
      <w:r>
        <w:tab/>
        <w:t>(3)</w:t>
      </w:r>
      <w:r>
        <w:tab/>
        <w:t>If insufficient further nominations are received, any vacant positions remaining on the committee are taken to be vacancies.</w:t>
      </w:r>
    </w:p>
    <w:p w:rsidR="006954AD" w:rsidRDefault="006954AD">
      <w:pPr>
        <w:pStyle w:val="Amain"/>
      </w:pPr>
      <w:r>
        <w:tab/>
        <w:t>(4)</w:t>
      </w:r>
      <w:r>
        <w:tab/>
        <w:t>If the number of nominations received is equal to the number of vacancies to be filled, the people nominated are taken to be elected.</w:t>
      </w:r>
    </w:p>
    <w:p w:rsidR="006954AD" w:rsidRDefault="006954AD">
      <w:pPr>
        <w:pStyle w:val="Amain"/>
      </w:pPr>
      <w:r>
        <w:tab/>
        <w:t>(5)</w:t>
      </w:r>
      <w:r>
        <w:tab/>
        <w:t>If the number of nominations received exceeds the number of vacancies to be filled, a ballot must be held.</w:t>
      </w:r>
    </w:p>
    <w:p w:rsidR="006954AD" w:rsidRDefault="006954AD">
      <w:pPr>
        <w:pStyle w:val="Amain"/>
      </w:pPr>
      <w:r>
        <w:tab/>
        <w:t>(6)</w:t>
      </w:r>
      <w:r>
        <w:tab/>
        <w:t>The ballot for the election of office-bearers and ordinary committee members must be conducted at the annual general meeting in the way the committee may direct.</w:t>
      </w:r>
    </w:p>
    <w:p w:rsidR="006954AD" w:rsidRDefault="006954AD">
      <w:pPr>
        <w:pStyle w:val="Amain"/>
      </w:pPr>
      <w:r>
        <w:tab/>
        <w:t>(7)</w:t>
      </w:r>
      <w:r>
        <w:tab/>
        <w:t>A person is not eligible to simultaneously hold more than 1 position on the committee.</w:t>
      </w:r>
    </w:p>
    <w:p w:rsidR="006954AD" w:rsidRDefault="006954AD">
      <w:pPr>
        <w:pStyle w:val="AH5Sec"/>
      </w:pPr>
      <w:bookmarkStart w:id="44" w:name="_Toc12019655"/>
      <w:r w:rsidRPr="00FF2153">
        <w:rPr>
          <w:rStyle w:val="CharSectNo"/>
        </w:rPr>
        <w:lastRenderedPageBreak/>
        <w:t>14</w:t>
      </w:r>
      <w:r>
        <w:tab/>
        <w:t>Secretary</w:t>
      </w:r>
      <w:bookmarkEnd w:id="44"/>
    </w:p>
    <w:p w:rsidR="006954AD" w:rsidRDefault="006954AD">
      <w:pPr>
        <w:pStyle w:val="Amain"/>
      </w:pPr>
      <w:r>
        <w:tab/>
        <w:t>(1)</w:t>
      </w:r>
      <w:r>
        <w:tab/>
        <w:t>The secretary of the association must, as soon as practicable after being appointed as secretary, notify the association of his or her address.</w:t>
      </w:r>
    </w:p>
    <w:p w:rsidR="006954AD" w:rsidRDefault="006954AD">
      <w:pPr>
        <w:pStyle w:val="Amain"/>
      </w:pPr>
      <w:r>
        <w:tab/>
        <w:t>(2)</w:t>
      </w:r>
      <w:r>
        <w:tab/>
        <w:t>The secretary must keep minutes of—</w:t>
      </w:r>
    </w:p>
    <w:p w:rsidR="006954AD" w:rsidRDefault="006954AD">
      <w:pPr>
        <w:pStyle w:val="Apara"/>
      </w:pPr>
      <w:r>
        <w:tab/>
        <w:t>(a)</w:t>
      </w:r>
      <w:r>
        <w:tab/>
        <w:t>all elections and appointments of office-bearers and ordinary committee members; and</w:t>
      </w:r>
    </w:p>
    <w:p w:rsidR="006954AD" w:rsidRDefault="006954AD">
      <w:pPr>
        <w:pStyle w:val="Apara"/>
      </w:pPr>
      <w:r>
        <w:tab/>
        <w:t>(b)</w:t>
      </w:r>
      <w:r>
        <w:tab/>
        <w:t>the names of members of the committee present at a committee meeting or a general meeting; and</w:t>
      </w:r>
    </w:p>
    <w:p w:rsidR="006954AD" w:rsidRDefault="006954AD">
      <w:pPr>
        <w:pStyle w:val="Apara"/>
      </w:pPr>
      <w:r>
        <w:tab/>
        <w:t>(c)</w:t>
      </w:r>
      <w:r>
        <w:tab/>
        <w:t>all proceedings at committee meetings and general meetings.</w:t>
      </w:r>
    </w:p>
    <w:p w:rsidR="006954AD" w:rsidRDefault="006954AD">
      <w:pPr>
        <w:pStyle w:val="Amain"/>
      </w:pPr>
      <w:r>
        <w:tab/>
        <w:t>(3)</w:t>
      </w:r>
      <w:r>
        <w:tab/>
        <w:t>Minutes of proceedings at a meeting must be signed by the person presiding at the meeting or by the person presiding at the next succeeding meeting.</w:t>
      </w:r>
    </w:p>
    <w:p w:rsidR="006954AD" w:rsidRDefault="006954AD">
      <w:pPr>
        <w:pStyle w:val="AH5Sec"/>
      </w:pPr>
      <w:bookmarkStart w:id="45" w:name="_Toc12019656"/>
      <w:r w:rsidRPr="00FF2153">
        <w:rPr>
          <w:rStyle w:val="CharSectNo"/>
        </w:rPr>
        <w:t>15</w:t>
      </w:r>
      <w:r>
        <w:tab/>
        <w:t>Treasurer</w:t>
      </w:r>
      <w:bookmarkEnd w:id="45"/>
    </w:p>
    <w:p w:rsidR="006954AD" w:rsidRDefault="006954AD">
      <w:pPr>
        <w:pStyle w:val="Amain"/>
      </w:pPr>
      <w:r>
        <w:tab/>
        <w:t>(1)</w:t>
      </w:r>
      <w:r>
        <w:tab/>
        <w:t>The treasurer of the association must—</w:t>
      </w:r>
    </w:p>
    <w:p w:rsidR="006954AD" w:rsidRDefault="006954AD">
      <w:pPr>
        <w:pStyle w:val="Apara"/>
      </w:pPr>
      <w:r>
        <w:tab/>
        <w:t>(a)</w:t>
      </w:r>
      <w:r>
        <w:tab/>
        <w:t>collect and receive all amounts owing to the association and make all payments authorised by the association; and</w:t>
      </w:r>
    </w:p>
    <w:p w:rsidR="00D874F2" w:rsidRPr="00D874F2" w:rsidRDefault="006954AD">
      <w:pPr>
        <w:pStyle w:val="Apara"/>
      </w:pPr>
      <w:r>
        <w:tab/>
        <w:t>(b)</w:t>
      </w:r>
      <w:r>
        <w:tab/>
        <w:t>keep correct accounts and books showing the financial affairs of the association with full details of all receipts and expenditure connected with the activities of the association.</w:t>
      </w:r>
    </w:p>
    <w:p w:rsidR="006954AD" w:rsidRDefault="006954AD">
      <w:pPr>
        <w:pStyle w:val="AH5Sec"/>
      </w:pPr>
      <w:bookmarkStart w:id="46" w:name="_Toc12019657"/>
      <w:r w:rsidRPr="00FF2153">
        <w:rPr>
          <w:rStyle w:val="CharSectNo"/>
        </w:rPr>
        <w:t>16</w:t>
      </w:r>
      <w:r>
        <w:tab/>
        <w:t>Vacancies</w:t>
      </w:r>
      <w:bookmarkEnd w:id="46"/>
    </w:p>
    <w:p w:rsidR="006954AD" w:rsidRDefault="006954AD" w:rsidP="00AE1ACC">
      <w:pPr>
        <w:pStyle w:val="Amainreturn"/>
      </w:pPr>
      <w:r>
        <w:t>For these rules, a vacancy in the office of a member of the committee happens if the member—</w:t>
      </w:r>
    </w:p>
    <w:p w:rsidR="006954AD" w:rsidRDefault="006954AD">
      <w:pPr>
        <w:pStyle w:val="Apara"/>
      </w:pPr>
      <w:r>
        <w:tab/>
        <w:t>(a)</w:t>
      </w:r>
      <w:r>
        <w:tab/>
        <w:t>dies; or</w:t>
      </w:r>
    </w:p>
    <w:p w:rsidR="006954AD" w:rsidRDefault="006954AD">
      <w:pPr>
        <w:pStyle w:val="Apara"/>
      </w:pPr>
      <w:r>
        <w:tab/>
        <w:t>(b)</w:t>
      </w:r>
      <w:r>
        <w:tab/>
        <w:t>ceases to be a member of the association; or</w:t>
      </w:r>
    </w:p>
    <w:p w:rsidR="006954AD" w:rsidRDefault="006954AD">
      <w:pPr>
        <w:pStyle w:val="Apara"/>
      </w:pPr>
      <w:r>
        <w:tab/>
        <w:t>(c)</w:t>
      </w:r>
      <w:r>
        <w:tab/>
        <w:t>resigns the office; or</w:t>
      </w:r>
    </w:p>
    <w:p w:rsidR="006954AD" w:rsidRDefault="006954AD">
      <w:pPr>
        <w:pStyle w:val="Apara"/>
      </w:pPr>
      <w:r>
        <w:lastRenderedPageBreak/>
        <w:tab/>
        <w:t>(d)</w:t>
      </w:r>
      <w:r>
        <w:tab/>
        <w:t>is removed from office under section 17 (Removal of committee members); or</w:t>
      </w:r>
    </w:p>
    <w:p w:rsidR="006954AD" w:rsidRDefault="00D874F2">
      <w:pPr>
        <w:pStyle w:val="Apara"/>
      </w:pPr>
      <w:r>
        <w:tab/>
        <w:t>(e</w:t>
      </w:r>
      <w:r w:rsidR="006954AD">
        <w:t>)</w:t>
      </w:r>
      <w:r w:rsidR="006954AD">
        <w:tab/>
        <w:t>suffers from mental or physical incapacity; or</w:t>
      </w:r>
    </w:p>
    <w:p w:rsidR="006954AD" w:rsidRDefault="00D874F2">
      <w:pPr>
        <w:pStyle w:val="Apara"/>
      </w:pPr>
      <w:r>
        <w:tab/>
        <w:t>(f</w:t>
      </w:r>
      <w:r w:rsidR="006954AD">
        <w:t>)</w:t>
      </w:r>
      <w:r w:rsidR="006954AD">
        <w:tab/>
        <w:t xml:space="preserve">is disqualified from office under the </w:t>
      </w:r>
      <w:hyperlink r:id="rId53" w:tooltip="Associations Incorporation Act 1991" w:history="1">
        <w:r w:rsidR="00E73297" w:rsidRPr="00F96EC7">
          <w:rPr>
            <w:rStyle w:val="charCitHyperlinkAbbrev"/>
          </w:rPr>
          <w:t>Act</w:t>
        </w:r>
      </w:hyperlink>
      <w:r w:rsidR="006954AD">
        <w:t xml:space="preserve">, </w:t>
      </w:r>
      <w:r w:rsidRPr="008F02BE">
        <w:t>section 63 or section 63B</w:t>
      </w:r>
      <w:r w:rsidR="006954AD">
        <w:t>; or</w:t>
      </w:r>
    </w:p>
    <w:p w:rsidR="00604502" w:rsidRPr="002F4D58" w:rsidRDefault="00D874F2" w:rsidP="00604502">
      <w:pPr>
        <w:pStyle w:val="Apara"/>
      </w:pPr>
      <w:r>
        <w:tab/>
        <w:t>(g</w:t>
      </w:r>
      <w:r w:rsidR="00604502" w:rsidRPr="002F4D58">
        <w:t>)</w:t>
      </w:r>
      <w:r w:rsidR="00604502" w:rsidRPr="002F4D58">
        <w:tab/>
        <w:t xml:space="preserve">is subject to a disqualification order under the </w:t>
      </w:r>
      <w:hyperlink r:id="rId54" w:tooltip="Associations Incorporation Act 1991" w:history="1">
        <w:r w:rsidR="00E73297" w:rsidRPr="00F96EC7">
          <w:rPr>
            <w:rStyle w:val="charCitHyperlinkAbbrev"/>
          </w:rPr>
          <w:t>Act</w:t>
        </w:r>
      </w:hyperlink>
      <w:r w:rsidR="00604502" w:rsidRPr="002F4D58">
        <w:t>, section 63A; or</w:t>
      </w:r>
    </w:p>
    <w:p w:rsidR="006954AD" w:rsidRDefault="00D874F2">
      <w:pPr>
        <w:pStyle w:val="Apara"/>
      </w:pPr>
      <w:r>
        <w:tab/>
        <w:t>(h</w:t>
      </w:r>
      <w:r w:rsidR="006954AD">
        <w:t>)</w:t>
      </w:r>
      <w:r w:rsidR="006954AD">
        <w:tab/>
        <w:t>is absent without the consent of the committee from all meetings of the committee held during a period of 6 months.</w:t>
      </w:r>
    </w:p>
    <w:p w:rsidR="006954AD" w:rsidRDefault="006954AD">
      <w:pPr>
        <w:pStyle w:val="AH5Sec"/>
      </w:pPr>
      <w:bookmarkStart w:id="47" w:name="_Toc12019658"/>
      <w:r w:rsidRPr="00FF2153">
        <w:rPr>
          <w:rStyle w:val="CharSectNo"/>
        </w:rPr>
        <w:t>17</w:t>
      </w:r>
      <w:r>
        <w:tab/>
        <w:t>Removal of committee members</w:t>
      </w:r>
      <w:bookmarkEnd w:id="47"/>
    </w:p>
    <w:p w:rsidR="006954AD" w:rsidRDefault="006954AD">
      <w:pPr>
        <w:pStyle w:val="Amainreturn"/>
      </w:pPr>
      <w:r>
        <w:t xml:space="preserve">The association in general meeting may by resolution, subject to the </w:t>
      </w:r>
      <w:hyperlink r:id="rId55" w:tooltip="Associations Incorporation Act 1991" w:history="1">
        <w:r w:rsidR="00E73297" w:rsidRPr="00F96EC7">
          <w:rPr>
            <w:rStyle w:val="charCitHyperlinkAbbrev"/>
          </w:rPr>
          <w:t>Act</w:t>
        </w:r>
      </w:hyperlink>
      <w:r>
        <w:t>, section 50, remove any member of the committee from the office of member of the committee before the end of the member’s term of office.</w:t>
      </w:r>
    </w:p>
    <w:p w:rsidR="006954AD" w:rsidRDefault="006954AD">
      <w:pPr>
        <w:pStyle w:val="AH5Sec"/>
      </w:pPr>
      <w:bookmarkStart w:id="48" w:name="_Toc12019659"/>
      <w:r w:rsidRPr="00FF2153">
        <w:rPr>
          <w:rStyle w:val="CharSectNo"/>
        </w:rPr>
        <w:t>18</w:t>
      </w:r>
      <w:r>
        <w:tab/>
        <w:t>Committee meetings and quorum</w:t>
      </w:r>
      <w:bookmarkEnd w:id="48"/>
    </w:p>
    <w:p w:rsidR="006954AD" w:rsidRDefault="006954AD">
      <w:pPr>
        <w:pStyle w:val="Amain"/>
      </w:pPr>
      <w:r>
        <w:tab/>
        <w:t>(1)</w:t>
      </w:r>
      <w:r>
        <w:tab/>
        <w:t>The committee must meet at least 3 times in each calendar year at the place and time that the committee may decide.</w:t>
      </w:r>
    </w:p>
    <w:p w:rsidR="006954AD" w:rsidRDefault="006954AD">
      <w:pPr>
        <w:pStyle w:val="Amain"/>
      </w:pPr>
      <w:r>
        <w:tab/>
        <w:t>(2)</w:t>
      </w:r>
      <w:r>
        <w:tab/>
        <w:t>Additional meetings of the committee may be called by any member of the committee.</w:t>
      </w:r>
    </w:p>
    <w:p w:rsidR="006954AD" w:rsidRDefault="006954AD">
      <w:pPr>
        <w:pStyle w:val="Amain"/>
      </w:pPr>
      <w:r>
        <w:tab/>
        <w:t>(3)</w:t>
      </w:r>
      <w:r>
        <w:tab/>
        <w:t>Oral or written notice of a meeting of the committee must be given by the secretary to each member of the committee at least 48 hours (or any other period that may be unanimously agreed on by the members of the committee) before the time appointed for the holding of the meeting.</w:t>
      </w:r>
    </w:p>
    <w:p w:rsidR="006954AD" w:rsidRDefault="006954AD" w:rsidP="00FB6A50">
      <w:pPr>
        <w:pStyle w:val="Amain"/>
        <w:keepNext/>
        <w:keepLines/>
      </w:pPr>
      <w:r>
        <w:lastRenderedPageBreak/>
        <w:tab/>
        <w:t>(4)</w:t>
      </w:r>
      <w:r>
        <w:tab/>
        <w:t>Notice of a meeting given under subsection (3) must specify the general nature of the business to be transacted at the meeting and no business other than that business may be transacted at the meeting, except business that the committee members present at the meeting unanimously agree to treat as urgent business.</w:t>
      </w:r>
    </w:p>
    <w:p w:rsidR="006954AD" w:rsidRDefault="006954AD">
      <w:pPr>
        <w:pStyle w:val="Amain"/>
      </w:pPr>
      <w:r>
        <w:tab/>
        <w:t>(5)</w:t>
      </w:r>
      <w:r>
        <w:tab/>
        <w:t>Any 3 members of the committee constitute a quorum for the transaction of the business of a meeting of the committee.</w:t>
      </w:r>
    </w:p>
    <w:p w:rsidR="006954AD" w:rsidRDefault="006954AD">
      <w:pPr>
        <w:pStyle w:val="Amain"/>
        <w:keepLines/>
      </w:pPr>
      <w:r>
        <w:tab/>
        <w:t>(6)</w:t>
      </w:r>
      <w:r>
        <w:tab/>
        <w:t>No business may be transacted by the committee unless a quorum is present and, if within half an hour after the time appointed for the meeting a quorum is not present, the meeting stands adjourned to the same place and at the same hour of the same day in the following week.</w:t>
      </w:r>
    </w:p>
    <w:p w:rsidR="006954AD" w:rsidRDefault="006954AD">
      <w:pPr>
        <w:pStyle w:val="Amain"/>
      </w:pPr>
      <w:r>
        <w:tab/>
        <w:t>(7)</w:t>
      </w:r>
      <w:r>
        <w:tab/>
        <w:t>If at the adjourned meeting a quorum is not present within half an hour after the time appointed for the meeting, the meeting is dissolved.</w:t>
      </w:r>
    </w:p>
    <w:p w:rsidR="006954AD" w:rsidRDefault="006954AD">
      <w:pPr>
        <w:pStyle w:val="Amain"/>
      </w:pPr>
      <w:r>
        <w:tab/>
        <w:t>(8)</w:t>
      </w:r>
      <w:r>
        <w:tab/>
        <w:t>At meetings of the committee—</w:t>
      </w:r>
    </w:p>
    <w:p w:rsidR="006954AD" w:rsidRDefault="006954AD">
      <w:pPr>
        <w:pStyle w:val="Apara"/>
      </w:pPr>
      <w:r>
        <w:tab/>
        <w:t>(a)</w:t>
      </w:r>
      <w:r>
        <w:tab/>
        <w:t>the president or, in the absence of the president, the vice-president presides; or</w:t>
      </w:r>
    </w:p>
    <w:p w:rsidR="006954AD" w:rsidRDefault="006954AD">
      <w:pPr>
        <w:pStyle w:val="Apara"/>
      </w:pPr>
      <w:r>
        <w:tab/>
        <w:t>(b)</w:t>
      </w:r>
      <w:r>
        <w:tab/>
        <w:t>if the president and the vice-president are absent—1 of the remaining members of the committee may be chosen by the members present to preside.</w:t>
      </w:r>
    </w:p>
    <w:p w:rsidR="006954AD" w:rsidRDefault="006954AD">
      <w:pPr>
        <w:pStyle w:val="AH5Sec"/>
      </w:pPr>
      <w:bookmarkStart w:id="49" w:name="_Toc12019660"/>
      <w:r w:rsidRPr="00FF2153">
        <w:rPr>
          <w:rStyle w:val="CharSectNo"/>
        </w:rPr>
        <w:t>19</w:t>
      </w:r>
      <w:r>
        <w:tab/>
        <w:t>Delegation by committee to subcommittee</w:t>
      </w:r>
      <w:bookmarkEnd w:id="49"/>
    </w:p>
    <w:p w:rsidR="006954AD" w:rsidRDefault="006954AD">
      <w:pPr>
        <w:pStyle w:val="Amain"/>
      </w:pPr>
      <w:r>
        <w:tab/>
        <w:t>(1)</w:t>
      </w:r>
      <w:r>
        <w:tab/>
        <w:t>The committee may, in writing, delegate to 1 or more subcommittees (consisting of the member or members of the association that the committee considers appropriate) the exercise of the functions of the committee that are specified in the instrument, other than—</w:t>
      </w:r>
    </w:p>
    <w:p w:rsidR="006954AD" w:rsidRDefault="006954AD">
      <w:pPr>
        <w:pStyle w:val="Apara"/>
      </w:pPr>
      <w:r>
        <w:tab/>
        <w:t>(a)</w:t>
      </w:r>
      <w:r>
        <w:tab/>
        <w:t>this power of delegation; and</w:t>
      </w:r>
    </w:p>
    <w:p w:rsidR="006954AD" w:rsidRDefault="006954AD">
      <w:pPr>
        <w:pStyle w:val="Apara"/>
      </w:pPr>
      <w:r>
        <w:tab/>
        <w:t>(b)</w:t>
      </w:r>
      <w:r>
        <w:tab/>
        <w:t>a function that is a function imposed on the committee by the Act, by any other Territory law, or by resolution of the association in general meeting.</w:t>
      </w:r>
    </w:p>
    <w:p w:rsidR="006954AD" w:rsidRDefault="006954AD">
      <w:pPr>
        <w:pStyle w:val="Amain"/>
      </w:pPr>
      <w:r>
        <w:lastRenderedPageBreak/>
        <w:tab/>
        <w:t>(2)</w:t>
      </w:r>
      <w:r>
        <w:tab/>
        <w:t>A function, the exercise of which has been delegated to a subcommittee under this section may, while the delegation remains unrevoked, be exercised from time to time by the subcommittee in accordance with the terms of the delegation.</w:t>
      </w:r>
    </w:p>
    <w:p w:rsidR="006954AD" w:rsidRDefault="006954AD">
      <w:pPr>
        <w:pStyle w:val="Amain"/>
      </w:pPr>
      <w:r>
        <w:tab/>
        <w:t>(3)</w:t>
      </w:r>
      <w:r>
        <w:tab/>
        <w:t>A delegation under this section may be made subject to any conditions or limitations about the exercise of any function, or about time or circumstances, that may be specified in the instrument of delegation.</w:t>
      </w:r>
    </w:p>
    <w:p w:rsidR="006954AD" w:rsidRDefault="006954AD">
      <w:pPr>
        <w:pStyle w:val="Amain"/>
      </w:pPr>
      <w:r>
        <w:tab/>
        <w:t>(4)</w:t>
      </w:r>
      <w:r>
        <w:tab/>
        <w:t>Despite any delegation under this section, the committee may continue to exercise any function delegated.</w:t>
      </w:r>
    </w:p>
    <w:p w:rsidR="006954AD" w:rsidRDefault="006954AD">
      <w:pPr>
        <w:pStyle w:val="Amain"/>
      </w:pPr>
      <w:r>
        <w:tab/>
        <w:t>(5)</w:t>
      </w:r>
      <w:r>
        <w:tab/>
        <w:t>Any act or thing done or suffered by a subcommittee acting in the exercise of a delegation under this section has the same force and effect as it would have if it had been done or suffered by the committee.</w:t>
      </w:r>
    </w:p>
    <w:p w:rsidR="006954AD" w:rsidRDefault="006954AD">
      <w:pPr>
        <w:pStyle w:val="Amain"/>
      </w:pPr>
      <w:r>
        <w:tab/>
        <w:t>(6)</w:t>
      </w:r>
      <w:r>
        <w:tab/>
        <w:t>The committee may, in writing, revoke wholly or in part any delegation under this section.</w:t>
      </w:r>
    </w:p>
    <w:p w:rsidR="006954AD" w:rsidRDefault="006954AD">
      <w:pPr>
        <w:pStyle w:val="Amain"/>
      </w:pPr>
      <w:r>
        <w:tab/>
        <w:t>(7)</w:t>
      </w:r>
      <w:r>
        <w:tab/>
        <w:t>A subcommittee may meet and adjourn as it considers appropriate.</w:t>
      </w:r>
    </w:p>
    <w:p w:rsidR="006954AD" w:rsidRDefault="006954AD">
      <w:pPr>
        <w:pStyle w:val="AH5Sec"/>
      </w:pPr>
      <w:bookmarkStart w:id="50" w:name="_Toc12019661"/>
      <w:r w:rsidRPr="00FF2153">
        <w:rPr>
          <w:rStyle w:val="CharSectNo"/>
        </w:rPr>
        <w:t>20</w:t>
      </w:r>
      <w:r>
        <w:tab/>
        <w:t>Voting and decisions</w:t>
      </w:r>
      <w:bookmarkEnd w:id="50"/>
    </w:p>
    <w:p w:rsidR="006954AD" w:rsidRDefault="006954AD">
      <w:pPr>
        <w:pStyle w:val="Amain"/>
      </w:pPr>
      <w:r>
        <w:tab/>
        <w:t>(1)</w:t>
      </w:r>
      <w:r>
        <w:tab/>
        <w:t>Questions arising at a meeting of the committee or of any subcommittee appointed by the committee are decided by a majority of the votes of members of the committee or subcommittee present at the meeting.</w:t>
      </w:r>
    </w:p>
    <w:p w:rsidR="006954AD" w:rsidRDefault="006954AD">
      <w:pPr>
        <w:pStyle w:val="Amain"/>
      </w:pPr>
      <w:r>
        <w:tab/>
        <w:t>(2)</w:t>
      </w:r>
      <w:r>
        <w:tab/>
        <w:t>Each member present at a meeting of the committee or of any subcommittee appointed by the committee (including the person presiding at the meeting) is entitled to 1 vote but, if the votes on any question are equal, the person presiding may exercise a second or casting vote.</w:t>
      </w:r>
    </w:p>
    <w:p w:rsidR="006954AD" w:rsidRDefault="006954AD">
      <w:pPr>
        <w:pStyle w:val="PageBreak"/>
      </w:pPr>
      <w:r>
        <w:br w:type="page"/>
      </w:r>
    </w:p>
    <w:p w:rsidR="006954AD" w:rsidRPr="00FF2153" w:rsidRDefault="006954AD">
      <w:pPr>
        <w:pStyle w:val="Sched-Part"/>
      </w:pPr>
      <w:bookmarkStart w:id="51" w:name="_Toc12019662"/>
      <w:r w:rsidRPr="00FF2153">
        <w:rPr>
          <w:rStyle w:val="CharPartNo"/>
        </w:rPr>
        <w:lastRenderedPageBreak/>
        <w:t>Part 1.4</w:t>
      </w:r>
      <w:r>
        <w:tab/>
      </w:r>
      <w:r w:rsidRPr="00FF2153">
        <w:rPr>
          <w:rStyle w:val="CharPartText"/>
        </w:rPr>
        <w:t>General meetings</w:t>
      </w:r>
      <w:bookmarkEnd w:id="51"/>
    </w:p>
    <w:p w:rsidR="006954AD" w:rsidRDefault="006954AD">
      <w:pPr>
        <w:pStyle w:val="AH5Sec"/>
      </w:pPr>
      <w:bookmarkStart w:id="52" w:name="_Toc12019663"/>
      <w:r w:rsidRPr="00FF2153">
        <w:rPr>
          <w:rStyle w:val="CharSectNo"/>
        </w:rPr>
        <w:t>21</w:t>
      </w:r>
      <w:r>
        <w:tab/>
        <w:t>Annual general meetings—holding of</w:t>
      </w:r>
      <w:bookmarkEnd w:id="52"/>
    </w:p>
    <w:p w:rsidR="006954AD" w:rsidRDefault="006954AD">
      <w:pPr>
        <w:pStyle w:val="Amain"/>
      </w:pPr>
      <w:r>
        <w:tab/>
        <w:t>(1)</w:t>
      </w:r>
      <w:r>
        <w:tab/>
        <w:t>With the exception of the first annual general meeting of the association, the association must, at least once in each calendar year and within 5 months after the end of each financial year of the association, call an annual general meeting of its members.</w:t>
      </w:r>
    </w:p>
    <w:p w:rsidR="006954AD" w:rsidRDefault="006954AD">
      <w:pPr>
        <w:pStyle w:val="Amain"/>
      </w:pPr>
      <w:r>
        <w:tab/>
        <w:t>(2)</w:t>
      </w:r>
      <w:r>
        <w:tab/>
        <w:t>The association must hold its first annual general meeting—</w:t>
      </w:r>
    </w:p>
    <w:p w:rsidR="006954AD" w:rsidRDefault="006954AD">
      <w:pPr>
        <w:pStyle w:val="Apara"/>
      </w:pPr>
      <w:r>
        <w:tab/>
        <w:t>(a)</w:t>
      </w:r>
      <w:r>
        <w:tab/>
        <w:t>within 18 months after its incorporation under the Act; and</w:t>
      </w:r>
    </w:p>
    <w:p w:rsidR="006954AD" w:rsidRDefault="006954AD">
      <w:pPr>
        <w:pStyle w:val="Apara"/>
      </w:pPr>
      <w:r>
        <w:tab/>
        <w:t>(b)</w:t>
      </w:r>
      <w:r>
        <w:tab/>
        <w:t>within 5 months after the end of the first financial year of the association.</w:t>
      </w:r>
    </w:p>
    <w:p w:rsidR="006954AD" w:rsidRDefault="006954AD">
      <w:pPr>
        <w:pStyle w:val="Amain"/>
      </w:pPr>
      <w:r>
        <w:tab/>
        <w:t>(3)</w:t>
      </w:r>
      <w:r>
        <w:tab/>
        <w:t xml:space="preserve">Subsections (1) and (2) have effect subject to the powers  of the registrar-general under the </w:t>
      </w:r>
      <w:hyperlink r:id="rId56" w:tooltip="Associations Incorporation Act 1991" w:history="1">
        <w:r w:rsidR="00E73297" w:rsidRPr="00F96EC7">
          <w:rPr>
            <w:rStyle w:val="charCitHyperlinkAbbrev"/>
          </w:rPr>
          <w:t>Act</w:t>
        </w:r>
      </w:hyperlink>
      <w:r>
        <w:t>, section 120 in relation to extensions of time.</w:t>
      </w:r>
    </w:p>
    <w:p w:rsidR="006954AD" w:rsidRDefault="006954AD">
      <w:pPr>
        <w:pStyle w:val="AH5Sec"/>
      </w:pPr>
      <w:bookmarkStart w:id="53" w:name="_Toc12019664"/>
      <w:r w:rsidRPr="00FF2153">
        <w:rPr>
          <w:rStyle w:val="CharSectNo"/>
        </w:rPr>
        <w:t>22</w:t>
      </w:r>
      <w:r>
        <w:tab/>
        <w:t>Annual general meetings—calling of and business at</w:t>
      </w:r>
      <w:bookmarkEnd w:id="53"/>
    </w:p>
    <w:p w:rsidR="006954AD" w:rsidRDefault="006954AD">
      <w:pPr>
        <w:pStyle w:val="Amain"/>
      </w:pPr>
      <w:r>
        <w:tab/>
        <w:t>(1)</w:t>
      </w:r>
      <w:r>
        <w:tab/>
        <w:t>The annual general meeting of the association must, subject to the Act, be called on the date and at the place and time that the committee considers appropriate.</w:t>
      </w:r>
    </w:p>
    <w:p w:rsidR="006954AD" w:rsidRDefault="006954AD">
      <w:pPr>
        <w:pStyle w:val="Amain"/>
      </w:pPr>
      <w:r>
        <w:tab/>
        <w:t>(2)</w:t>
      </w:r>
      <w:r>
        <w:tab/>
        <w:t>In addition to any other business that may be transacted at an annual general meeting, the business of an annual general meeting is—</w:t>
      </w:r>
    </w:p>
    <w:p w:rsidR="006954AD" w:rsidRDefault="006954AD">
      <w:pPr>
        <w:pStyle w:val="Apara"/>
      </w:pPr>
      <w:r>
        <w:tab/>
        <w:t>(a)</w:t>
      </w:r>
      <w:r>
        <w:tab/>
        <w:t>to confirm the minutes of the last annual general meeting and of any general meeting held since that meeting; and</w:t>
      </w:r>
    </w:p>
    <w:p w:rsidR="006954AD" w:rsidRDefault="006954AD">
      <w:pPr>
        <w:pStyle w:val="Apara"/>
      </w:pPr>
      <w:r>
        <w:tab/>
        <w:t>(b)</w:t>
      </w:r>
      <w:r>
        <w:tab/>
        <w:t>to receive from the committee reports on the activities of the association during the last financial year; and</w:t>
      </w:r>
    </w:p>
    <w:p w:rsidR="006954AD" w:rsidRDefault="006954AD">
      <w:pPr>
        <w:pStyle w:val="Apara"/>
      </w:pPr>
      <w:r>
        <w:tab/>
        <w:t>(c)</w:t>
      </w:r>
      <w:r>
        <w:tab/>
        <w:t>to elect members of the committee, including office-bearers; and</w:t>
      </w:r>
    </w:p>
    <w:p w:rsidR="006954AD" w:rsidRDefault="006954AD">
      <w:pPr>
        <w:pStyle w:val="Apara"/>
      </w:pPr>
      <w:r>
        <w:tab/>
        <w:t>(d)</w:t>
      </w:r>
      <w:r>
        <w:tab/>
        <w:t xml:space="preserve">to receive and consider the statement of accounts and the reports that are required to be submitted to members under the </w:t>
      </w:r>
      <w:hyperlink r:id="rId57" w:tooltip="Associations Incorporation Act 1991" w:history="1">
        <w:r w:rsidR="00E73297" w:rsidRPr="00F96EC7">
          <w:rPr>
            <w:rStyle w:val="charCitHyperlinkAbbrev"/>
          </w:rPr>
          <w:t>Act</w:t>
        </w:r>
      </w:hyperlink>
      <w:r>
        <w:t>, section 73 (1).</w:t>
      </w:r>
    </w:p>
    <w:p w:rsidR="006954AD" w:rsidRDefault="006954AD">
      <w:pPr>
        <w:pStyle w:val="Amain"/>
      </w:pPr>
      <w:r>
        <w:lastRenderedPageBreak/>
        <w:tab/>
        <w:t>(3)</w:t>
      </w:r>
      <w:r>
        <w:tab/>
        <w:t>An annual general meeting must be specified as such in the notice calling it in accordance with section 24 (Notice).</w:t>
      </w:r>
    </w:p>
    <w:p w:rsidR="006954AD" w:rsidRDefault="006954AD">
      <w:pPr>
        <w:pStyle w:val="Amain"/>
      </w:pPr>
      <w:r>
        <w:tab/>
        <w:t>(4)</w:t>
      </w:r>
      <w:r>
        <w:tab/>
        <w:t>An annual general meeting must be conducted in accordance with the provisions of this part.</w:t>
      </w:r>
    </w:p>
    <w:p w:rsidR="006954AD" w:rsidRDefault="006954AD">
      <w:pPr>
        <w:pStyle w:val="AH5Sec"/>
        <w:rPr>
          <w:b w:val="0"/>
        </w:rPr>
      </w:pPr>
      <w:bookmarkStart w:id="54" w:name="_Toc12019665"/>
      <w:r w:rsidRPr="00FF2153">
        <w:rPr>
          <w:rStyle w:val="CharSectNo"/>
        </w:rPr>
        <w:t>23</w:t>
      </w:r>
      <w:r>
        <w:tab/>
        <w:t>General meetings—calling of</w:t>
      </w:r>
      <w:bookmarkEnd w:id="54"/>
    </w:p>
    <w:p w:rsidR="006954AD" w:rsidRDefault="006954AD">
      <w:pPr>
        <w:pStyle w:val="Amain"/>
      </w:pPr>
      <w:r>
        <w:tab/>
        <w:t>(1)</w:t>
      </w:r>
      <w:r>
        <w:tab/>
        <w:t>The committee may, whenever it considers appropriate, call a general meeting of the association.</w:t>
      </w:r>
    </w:p>
    <w:p w:rsidR="006954AD" w:rsidRDefault="006954AD">
      <w:pPr>
        <w:pStyle w:val="Amain"/>
      </w:pPr>
      <w:r>
        <w:tab/>
        <w:t>(2)</w:t>
      </w:r>
      <w:r>
        <w:tab/>
        <w:t>The committee must, on the requisition in writing of not less than 5% of the total number of members, call a general meeting of the association.</w:t>
      </w:r>
    </w:p>
    <w:p w:rsidR="006954AD" w:rsidRDefault="006954AD">
      <w:pPr>
        <w:pStyle w:val="Amain"/>
      </w:pPr>
      <w:r>
        <w:tab/>
        <w:t>(3)</w:t>
      </w:r>
      <w:r>
        <w:tab/>
        <w:t>A requisition of members for a general meeting—</w:t>
      </w:r>
    </w:p>
    <w:p w:rsidR="006954AD" w:rsidRDefault="006954AD">
      <w:pPr>
        <w:pStyle w:val="Apara"/>
      </w:pPr>
      <w:r>
        <w:tab/>
        <w:t>(a)</w:t>
      </w:r>
      <w:r>
        <w:tab/>
        <w:t>must state the purpose or purposes of the meeting; and</w:t>
      </w:r>
    </w:p>
    <w:p w:rsidR="006954AD" w:rsidRDefault="006954AD">
      <w:pPr>
        <w:pStyle w:val="Apara"/>
      </w:pPr>
      <w:r>
        <w:tab/>
        <w:t>(b)</w:t>
      </w:r>
      <w:r>
        <w:tab/>
        <w:t>must be signed by the members making the requisition; and</w:t>
      </w:r>
    </w:p>
    <w:p w:rsidR="006954AD" w:rsidRDefault="006954AD">
      <w:pPr>
        <w:pStyle w:val="Apara"/>
      </w:pPr>
      <w:r>
        <w:tab/>
        <w:t>(c)</w:t>
      </w:r>
      <w:r>
        <w:tab/>
        <w:t>must be lodged with the secretary; and</w:t>
      </w:r>
    </w:p>
    <w:p w:rsidR="006954AD" w:rsidRDefault="006954AD">
      <w:pPr>
        <w:pStyle w:val="Apara"/>
      </w:pPr>
      <w:r>
        <w:tab/>
        <w:t>(d)</w:t>
      </w:r>
      <w:r>
        <w:tab/>
        <w:t>may consist of several documents in a similar form, each signed by 1 or more of the members making the requisition.</w:t>
      </w:r>
    </w:p>
    <w:p w:rsidR="006954AD" w:rsidRDefault="006954AD">
      <w:pPr>
        <w:pStyle w:val="Amain"/>
      </w:pPr>
      <w:r>
        <w:tab/>
        <w:t>(4)</w:t>
      </w:r>
      <w:r>
        <w:tab/>
        <w:t>If the committee fails to call a general meeting within 1 month after the date when a requisition of members for the meeting is lodged with the secretary, any 1 or more of the members who made the requisition may call a general meeting to be held not later than 3 months after that date.</w:t>
      </w:r>
    </w:p>
    <w:p w:rsidR="006954AD" w:rsidRDefault="006954AD">
      <w:pPr>
        <w:pStyle w:val="Amain"/>
      </w:pPr>
      <w:r>
        <w:tab/>
        <w:t>(5)</w:t>
      </w:r>
      <w:r>
        <w:tab/>
        <w:t>A general meeting called by a member or members mentioned in subsection (4) must be called as nearly as is practicable in the same way as general meetings are called by the committee and any member who thereby incurs expense is entitled to be reimbursed by the association for any reasonable expense so incurred.</w:t>
      </w:r>
    </w:p>
    <w:p w:rsidR="006954AD" w:rsidRDefault="006954AD">
      <w:pPr>
        <w:pStyle w:val="AH5Sec"/>
        <w:rPr>
          <w:b w:val="0"/>
        </w:rPr>
      </w:pPr>
      <w:bookmarkStart w:id="55" w:name="_Toc12019666"/>
      <w:r w:rsidRPr="00FF2153">
        <w:rPr>
          <w:rStyle w:val="CharSectNo"/>
        </w:rPr>
        <w:lastRenderedPageBreak/>
        <w:t>24</w:t>
      </w:r>
      <w:r>
        <w:tab/>
        <w:t>Notice</w:t>
      </w:r>
      <w:bookmarkEnd w:id="55"/>
    </w:p>
    <w:p w:rsidR="006954AD" w:rsidRDefault="006954AD">
      <w:pPr>
        <w:pStyle w:val="Amain"/>
      </w:pPr>
      <w:r>
        <w:tab/>
        <w:t>(1)</w:t>
      </w:r>
      <w:r>
        <w:tab/>
        <w:t>Except if the nature of the business proposed to be dealt with at a general meeting requires a special resolution of the association, the secretary must, at least 14 days before the date fixed for the holding of the general meeting, send by prepaid post to each member at the member’s address appearing in the register of members, a notice specifying the place, date and time of the meeting and the nature of the business proposed to be transacted at the meeting.</w:t>
      </w:r>
    </w:p>
    <w:p w:rsidR="006954AD" w:rsidRDefault="006954AD">
      <w:pPr>
        <w:pStyle w:val="Amain"/>
      </w:pPr>
      <w:r>
        <w:tab/>
        <w:t>(2)</w:t>
      </w:r>
      <w:r>
        <w:tab/>
        <w:t>If the nature of the business proposed to be dealt with at a general meeting requires a special resolution of the association, the secretary must, at least 21 days before the date fixed for the holding of the general meeting, send notice to each member in the way provided in subsection (1) specifying, in addition to the matter required under that subsection, the intention to propose the resolution as a special resolution.</w:t>
      </w:r>
    </w:p>
    <w:p w:rsidR="006954AD" w:rsidRDefault="006954AD">
      <w:pPr>
        <w:pStyle w:val="Amain"/>
      </w:pPr>
      <w:r>
        <w:tab/>
        <w:t>(3)</w:t>
      </w:r>
      <w:r>
        <w:tab/>
        <w:t>No business other than that specified in the notice calling a general meeting may be transacted at the meeting except, for an annual general meeting, business that may be transacted under section 22 (2).</w:t>
      </w:r>
    </w:p>
    <w:p w:rsidR="006954AD" w:rsidRDefault="006954AD">
      <w:pPr>
        <w:pStyle w:val="Amain"/>
      </w:pPr>
      <w:r>
        <w:tab/>
        <w:t>(4)</w:t>
      </w:r>
      <w:r>
        <w:tab/>
        <w:t>A member desiring to bring any business before a general meeting may give written notice of that business to the secretary who must include that business in the next notice calling a general meeting given after receipt of the notice from the member.</w:t>
      </w:r>
    </w:p>
    <w:p w:rsidR="006954AD" w:rsidRDefault="006954AD">
      <w:pPr>
        <w:pStyle w:val="AH5Sec"/>
        <w:rPr>
          <w:b w:val="0"/>
        </w:rPr>
      </w:pPr>
      <w:bookmarkStart w:id="56" w:name="_Toc12019667"/>
      <w:r w:rsidRPr="00FF2153">
        <w:rPr>
          <w:rStyle w:val="CharSectNo"/>
        </w:rPr>
        <w:t>25</w:t>
      </w:r>
      <w:r>
        <w:tab/>
        <w:t>General meetings—procedure and quorum</w:t>
      </w:r>
      <w:bookmarkEnd w:id="56"/>
    </w:p>
    <w:p w:rsidR="006954AD" w:rsidRDefault="006954AD">
      <w:pPr>
        <w:pStyle w:val="Amain"/>
      </w:pPr>
      <w:r>
        <w:tab/>
        <w:t>(1)</w:t>
      </w:r>
      <w:r>
        <w:tab/>
        <w:t>No item of business may be transacted at a general meeting unless a quorum of members entitled under these rules to vote is present during the time the meeting is considering that item.</w:t>
      </w:r>
    </w:p>
    <w:p w:rsidR="006954AD" w:rsidRDefault="006954AD">
      <w:pPr>
        <w:pStyle w:val="Amain"/>
      </w:pPr>
      <w:r>
        <w:tab/>
        <w:t>(2)</w:t>
      </w:r>
      <w:r>
        <w:tab/>
        <w:t>Five members present in person (who are entitled under these rules to vote at a general meeting) constitute a quorum for the transaction of the business of a general meeting.</w:t>
      </w:r>
    </w:p>
    <w:p w:rsidR="006954AD" w:rsidRDefault="006954AD">
      <w:pPr>
        <w:pStyle w:val="Amain"/>
      </w:pPr>
      <w:r>
        <w:lastRenderedPageBreak/>
        <w:tab/>
        <w:t>(3)</w:t>
      </w:r>
      <w:r>
        <w:tab/>
        <w:t>If within 30 minutes after the appointed time for the start of a general meeting a quorum is not present, the meeting if called on the requisition of members is dissolved and in any other case stands adjourned to the same day in the following week at the same time and (unless another place is specified at the time of adjournment by the person presiding at the meeting or communicated by written notice to members given before the day to which the meeting is adjourned) at the same place.</w:t>
      </w:r>
    </w:p>
    <w:p w:rsidR="006954AD" w:rsidRDefault="006954AD">
      <w:pPr>
        <w:pStyle w:val="Amain"/>
      </w:pPr>
      <w:r>
        <w:tab/>
        <w:t>(4)</w:t>
      </w:r>
      <w:r>
        <w:tab/>
        <w:t>If at the adjourned meeting a quorum is not present within 30 minutes after the time appointed for the start of the meeting, the members present (being not less than 3) constitute a quorum.</w:t>
      </w:r>
    </w:p>
    <w:p w:rsidR="006954AD" w:rsidRDefault="006954AD">
      <w:pPr>
        <w:pStyle w:val="AH5Sec"/>
        <w:rPr>
          <w:b w:val="0"/>
        </w:rPr>
      </w:pPr>
      <w:bookmarkStart w:id="57" w:name="_Toc12019668"/>
      <w:r w:rsidRPr="00FF2153">
        <w:rPr>
          <w:rStyle w:val="CharSectNo"/>
        </w:rPr>
        <w:t>26</w:t>
      </w:r>
      <w:r>
        <w:tab/>
        <w:t>Presiding member</w:t>
      </w:r>
      <w:bookmarkEnd w:id="57"/>
    </w:p>
    <w:p w:rsidR="006954AD" w:rsidRDefault="006954AD">
      <w:pPr>
        <w:pStyle w:val="Amain"/>
      </w:pPr>
      <w:r>
        <w:tab/>
        <w:t>(1)</w:t>
      </w:r>
      <w:r>
        <w:tab/>
        <w:t>The president, or in the absence of the president, the vice-president, presides at each general meeting of the association.</w:t>
      </w:r>
    </w:p>
    <w:p w:rsidR="006954AD" w:rsidRDefault="006954AD">
      <w:pPr>
        <w:pStyle w:val="Amain"/>
      </w:pPr>
      <w:r>
        <w:tab/>
        <w:t>(2)</w:t>
      </w:r>
      <w:r>
        <w:tab/>
        <w:t>If the president and the vice-president are absent from a general meeting, the members present must elect 1 of their number to preside at the meeting.</w:t>
      </w:r>
    </w:p>
    <w:p w:rsidR="006954AD" w:rsidRDefault="006954AD">
      <w:pPr>
        <w:pStyle w:val="AH5Sec"/>
        <w:rPr>
          <w:b w:val="0"/>
        </w:rPr>
      </w:pPr>
      <w:bookmarkStart w:id="58" w:name="_Toc12019669"/>
      <w:r w:rsidRPr="00FF2153">
        <w:rPr>
          <w:rStyle w:val="CharSectNo"/>
        </w:rPr>
        <w:t>27</w:t>
      </w:r>
      <w:r>
        <w:tab/>
        <w:t>Adjournment</w:t>
      </w:r>
      <w:bookmarkEnd w:id="58"/>
    </w:p>
    <w:p w:rsidR="006954AD" w:rsidRDefault="006954AD">
      <w:pPr>
        <w:pStyle w:val="Amain"/>
      </w:pPr>
      <w:r>
        <w:tab/>
        <w:t>(1)</w:t>
      </w:r>
      <w:r>
        <w:tab/>
        <w:t>The person presiding at a general meeting at which a quorum is present may, with the consent of the majority of members present at the meeting, adjourn the meeting from time to time and place to place, but no business may be transacted at an adjourned meeting other than the business left unfinished at the meeting at which the adjournment took place.</w:t>
      </w:r>
    </w:p>
    <w:p w:rsidR="006954AD" w:rsidRDefault="006954AD">
      <w:pPr>
        <w:pStyle w:val="Amain"/>
      </w:pPr>
      <w:r>
        <w:tab/>
        <w:t>(2)</w:t>
      </w:r>
      <w:r>
        <w:tab/>
        <w:t>If a general meeting is adjourned for 14 days or more, the secretary must give written or oral notice of the adjourned meeting to each member of the association stating the place, date and time of the meeting and the nature of the business to be transacted at the meeting.</w:t>
      </w:r>
    </w:p>
    <w:p w:rsidR="006954AD" w:rsidRDefault="006954AD">
      <w:pPr>
        <w:pStyle w:val="Amain"/>
      </w:pPr>
      <w:r>
        <w:lastRenderedPageBreak/>
        <w:tab/>
        <w:t>(3)</w:t>
      </w:r>
      <w:r>
        <w:tab/>
        <w:t>Except as provided in subsections (1) and (2), notice of an adjournment of a general meeting or of the business to be transacted at an adjourned meeting is not required to be given.</w:t>
      </w:r>
    </w:p>
    <w:p w:rsidR="006954AD" w:rsidRDefault="006954AD">
      <w:pPr>
        <w:pStyle w:val="AH5Sec"/>
        <w:rPr>
          <w:b w:val="0"/>
        </w:rPr>
      </w:pPr>
      <w:bookmarkStart w:id="59" w:name="_Toc12019670"/>
      <w:r w:rsidRPr="00FF2153">
        <w:rPr>
          <w:rStyle w:val="CharSectNo"/>
        </w:rPr>
        <w:t>28</w:t>
      </w:r>
      <w:r>
        <w:tab/>
        <w:t>Making of decisions</w:t>
      </w:r>
      <w:bookmarkEnd w:id="59"/>
    </w:p>
    <w:p w:rsidR="006954AD" w:rsidRDefault="006954AD">
      <w:pPr>
        <w:pStyle w:val="Amain"/>
      </w:pPr>
      <w:r>
        <w:tab/>
        <w:t>(1)</w:t>
      </w:r>
      <w:r>
        <w:tab/>
        <w:t>A question arising at a general meeting of the association is to be decided on a show of hands and, unless before or on the declaration of the show of hands a poll is demanded, a declaration by the person presiding that a resolution has, on a show of hands, been carried or carried unanimously or carried by a particular majority or lost, or an entry to that effect in the minute book of the association, is evidence of the fact without proof of the number or proportion of the votes recorded in favour of or against that resolution.</w:t>
      </w:r>
    </w:p>
    <w:p w:rsidR="006954AD" w:rsidRDefault="006954AD">
      <w:pPr>
        <w:pStyle w:val="Amain"/>
      </w:pPr>
      <w:r>
        <w:tab/>
        <w:t>(2)</w:t>
      </w:r>
      <w:r>
        <w:tab/>
        <w:t>At a general meeting of the association, a poll may be demanded by the person presiding or by not less than 3 members present in person or by proxy at the meeting.</w:t>
      </w:r>
    </w:p>
    <w:p w:rsidR="006954AD" w:rsidRDefault="006954AD">
      <w:pPr>
        <w:pStyle w:val="Amain"/>
      </w:pPr>
      <w:r>
        <w:tab/>
        <w:t>(3)</w:t>
      </w:r>
      <w:r>
        <w:tab/>
        <w:t>If the poll is demanded at a general meeting, the poll must be taken—</w:t>
      </w:r>
    </w:p>
    <w:p w:rsidR="006954AD" w:rsidRDefault="006954AD">
      <w:pPr>
        <w:pStyle w:val="Apara"/>
      </w:pPr>
      <w:r>
        <w:tab/>
        <w:t>(a)</w:t>
      </w:r>
      <w:r>
        <w:tab/>
        <w:t>immediately if the poll relates to the election of the person to preside at the meeting or to the question of an adjournment; or</w:t>
      </w:r>
    </w:p>
    <w:p w:rsidR="006954AD" w:rsidRDefault="006954AD">
      <w:pPr>
        <w:pStyle w:val="Apara"/>
      </w:pPr>
      <w:r>
        <w:tab/>
        <w:t>(b)</w:t>
      </w:r>
      <w:r>
        <w:tab/>
        <w:t>in any other case—in the way and at the time before the close of the meeting that the person presiding directs, and the resolution of the poll on the matter is taken to be the resolution of the meeting on that matter.</w:t>
      </w:r>
    </w:p>
    <w:p w:rsidR="006954AD" w:rsidRDefault="006954AD">
      <w:pPr>
        <w:pStyle w:val="AH5Sec"/>
        <w:rPr>
          <w:b w:val="0"/>
        </w:rPr>
      </w:pPr>
      <w:bookmarkStart w:id="60" w:name="_Toc12019671"/>
      <w:r w:rsidRPr="00FF2153">
        <w:rPr>
          <w:rStyle w:val="CharSectNo"/>
        </w:rPr>
        <w:t>29</w:t>
      </w:r>
      <w:r>
        <w:tab/>
        <w:t>Voting</w:t>
      </w:r>
      <w:bookmarkEnd w:id="60"/>
    </w:p>
    <w:p w:rsidR="006954AD" w:rsidRDefault="006954AD">
      <w:pPr>
        <w:pStyle w:val="Amain"/>
      </w:pPr>
      <w:r>
        <w:tab/>
        <w:t>(1)</w:t>
      </w:r>
      <w:r>
        <w:tab/>
        <w:t>Subject to subsection (3), on any question arising at a general meeting of the association a member has 1 vote only.</w:t>
      </w:r>
    </w:p>
    <w:p w:rsidR="006954AD" w:rsidRDefault="006954AD">
      <w:pPr>
        <w:pStyle w:val="Amain"/>
      </w:pPr>
      <w:r>
        <w:tab/>
        <w:t>(2)</w:t>
      </w:r>
      <w:r>
        <w:tab/>
        <w:t>All votes must be given personally or by proxy but no member may hold more than 5 proxies.</w:t>
      </w:r>
    </w:p>
    <w:p w:rsidR="006954AD" w:rsidRDefault="006954AD">
      <w:pPr>
        <w:pStyle w:val="Amain"/>
      </w:pPr>
      <w:r>
        <w:tab/>
        <w:t>(3)</w:t>
      </w:r>
      <w:r>
        <w:tab/>
        <w:t>If the votes on a question at a general meeting are equal, the person presiding is entitled to exercise a second or casting vote.</w:t>
      </w:r>
    </w:p>
    <w:p w:rsidR="006954AD" w:rsidRDefault="006954AD">
      <w:pPr>
        <w:pStyle w:val="Amain"/>
      </w:pPr>
      <w:r>
        <w:lastRenderedPageBreak/>
        <w:tab/>
        <w:t>(4)</w:t>
      </w:r>
      <w:r>
        <w:tab/>
        <w:t>A member or proxy is not entitled to vote at any general meeting of the association unless all money due and payable by the member or proxy to the association has been paid, other than the amount of the annual subscription payable for the then current year.</w:t>
      </w:r>
    </w:p>
    <w:p w:rsidR="006954AD" w:rsidRDefault="006954AD">
      <w:pPr>
        <w:pStyle w:val="AH5Sec"/>
        <w:rPr>
          <w:b w:val="0"/>
        </w:rPr>
      </w:pPr>
      <w:bookmarkStart w:id="61" w:name="_Toc12019672"/>
      <w:r w:rsidRPr="00FF2153">
        <w:rPr>
          <w:rStyle w:val="CharSectNo"/>
        </w:rPr>
        <w:t>30</w:t>
      </w:r>
      <w:r>
        <w:tab/>
        <w:t>Appointment of proxies</w:t>
      </w:r>
      <w:bookmarkEnd w:id="61"/>
    </w:p>
    <w:p w:rsidR="006954AD" w:rsidRDefault="006954AD">
      <w:pPr>
        <w:pStyle w:val="Amain"/>
      </w:pPr>
      <w:r>
        <w:tab/>
        <w:t>(1)</w:t>
      </w:r>
      <w:r>
        <w:tab/>
        <w:t>Each member is entitled to appoint another member as proxy by notice given to the secretary no later than 24 hours before the time of the meeting for which the proxy is appointed.</w:t>
      </w:r>
    </w:p>
    <w:p w:rsidR="006954AD" w:rsidRDefault="006954AD">
      <w:pPr>
        <w:pStyle w:val="Amain"/>
      </w:pPr>
      <w:r>
        <w:tab/>
        <w:t>(2)</w:t>
      </w:r>
      <w:r>
        <w:tab/>
        <w:t>The notice appointing the proxy must be in the form set out in appendix 2.</w:t>
      </w:r>
    </w:p>
    <w:p w:rsidR="006954AD" w:rsidRDefault="006954AD">
      <w:pPr>
        <w:pStyle w:val="PageBreak"/>
      </w:pPr>
      <w:r>
        <w:br w:type="page"/>
      </w:r>
    </w:p>
    <w:p w:rsidR="006954AD" w:rsidRPr="00FF2153" w:rsidRDefault="006954AD">
      <w:pPr>
        <w:pStyle w:val="Sched-Part"/>
      </w:pPr>
      <w:bookmarkStart w:id="62" w:name="_Toc12019673"/>
      <w:r w:rsidRPr="00FF2153">
        <w:rPr>
          <w:rStyle w:val="CharPartNo"/>
        </w:rPr>
        <w:lastRenderedPageBreak/>
        <w:t>Part 1.5</w:t>
      </w:r>
      <w:r>
        <w:tab/>
      </w:r>
      <w:r w:rsidRPr="00FF2153">
        <w:rPr>
          <w:rStyle w:val="CharPartText"/>
        </w:rPr>
        <w:t>Miscellaneous</w:t>
      </w:r>
      <w:bookmarkEnd w:id="62"/>
    </w:p>
    <w:p w:rsidR="006954AD" w:rsidRDefault="006954AD">
      <w:pPr>
        <w:pStyle w:val="AH5Sec"/>
        <w:rPr>
          <w:b w:val="0"/>
        </w:rPr>
      </w:pPr>
      <w:bookmarkStart w:id="63" w:name="_Toc12019674"/>
      <w:r w:rsidRPr="00FF2153">
        <w:rPr>
          <w:rStyle w:val="CharSectNo"/>
        </w:rPr>
        <w:t>31</w:t>
      </w:r>
      <w:r>
        <w:tab/>
        <w:t>Funds—source</w:t>
      </w:r>
      <w:bookmarkEnd w:id="63"/>
    </w:p>
    <w:p w:rsidR="006954AD" w:rsidRDefault="006954AD">
      <w:pPr>
        <w:pStyle w:val="Amain"/>
      </w:pPr>
      <w:r>
        <w:tab/>
        <w:t>(1)</w:t>
      </w:r>
      <w:r>
        <w:tab/>
        <w:t xml:space="preserve">The funds of the association must be derived from entrance fees and annual subscriptions of members, donations and, subject to any resolution passed by the association in general meeting and subject to the </w:t>
      </w:r>
      <w:hyperlink r:id="rId58" w:tooltip="Associations Incorporation Act 1991" w:history="1">
        <w:r w:rsidR="00E73297" w:rsidRPr="00F96EC7">
          <w:rPr>
            <w:rStyle w:val="charCitHyperlinkAbbrev"/>
          </w:rPr>
          <w:t>Act</w:t>
        </w:r>
      </w:hyperlink>
      <w:r>
        <w:t>, section 114, any other sources that the committee decides.</w:t>
      </w:r>
    </w:p>
    <w:p w:rsidR="006954AD" w:rsidRDefault="006954AD">
      <w:pPr>
        <w:pStyle w:val="Amain"/>
      </w:pPr>
      <w:r>
        <w:tab/>
        <w:t>(2)</w:t>
      </w:r>
      <w:r>
        <w:tab/>
        <w:t>All money received by the association must be deposited as soon as practicable and without deduction to the credit of the association’s bank account.</w:t>
      </w:r>
    </w:p>
    <w:p w:rsidR="006954AD" w:rsidRDefault="006954AD">
      <w:pPr>
        <w:pStyle w:val="Amain"/>
      </w:pPr>
      <w:r>
        <w:tab/>
        <w:t>(3)</w:t>
      </w:r>
      <w:r>
        <w:tab/>
        <w:t>The association must, as soon as practicable after receiving any money, issue an appropriate receipt.</w:t>
      </w:r>
    </w:p>
    <w:p w:rsidR="006954AD" w:rsidRDefault="006954AD">
      <w:pPr>
        <w:pStyle w:val="AH5Sec"/>
        <w:rPr>
          <w:b w:val="0"/>
        </w:rPr>
      </w:pPr>
      <w:bookmarkStart w:id="64" w:name="_Toc12019675"/>
      <w:r w:rsidRPr="00FF2153">
        <w:rPr>
          <w:rStyle w:val="CharSectNo"/>
        </w:rPr>
        <w:t>32</w:t>
      </w:r>
      <w:r>
        <w:tab/>
        <w:t>Funds—management</w:t>
      </w:r>
      <w:bookmarkEnd w:id="64"/>
    </w:p>
    <w:p w:rsidR="006954AD" w:rsidRDefault="006954AD">
      <w:pPr>
        <w:pStyle w:val="Amain"/>
      </w:pPr>
      <w:r>
        <w:tab/>
        <w:t>(1)</w:t>
      </w:r>
      <w:r>
        <w:tab/>
        <w:t>Subject to any resolution passed by the association in general meeting, the funds of the association must be used for the objects of the association in the way that the committee decides.</w:t>
      </w:r>
    </w:p>
    <w:p w:rsidR="006954AD" w:rsidRDefault="006954AD">
      <w:pPr>
        <w:pStyle w:val="Amain"/>
      </w:pPr>
      <w:r>
        <w:tab/>
        <w:t>(2)</w:t>
      </w:r>
      <w:r>
        <w:tab/>
        <w:t>All cheques, drafts, bills of exchange, promissory notes and other negotiable instruments must be signed by any 2 members of the committee or employees of the association, being members of the committee or employees authorised to do so by the committee.</w:t>
      </w:r>
    </w:p>
    <w:p w:rsidR="006954AD" w:rsidRDefault="006954AD">
      <w:pPr>
        <w:pStyle w:val="AH5Sec"/>
        <w:rPr>
          <w:b w:val="0"/>
        </w:rPr>
      </w:pPr>
      <w:bookmarkStart w:id="65" w:name="_Toc12019676"/>
      <w:r w:rsidRPr="00FF2153">
        <w:rPr>
          <w:rStyle w:val="CharSectNo"/>
        </w:rPr>
        <w:t>33</w:t>
      </w:r>
      <w:r>
        <w:tab/>
        <w:t>Alteration of objects and rules</w:t>
      </w:r>
      <w:bookmarkEnd w:id="65"/>
    </w:p>
    <w:p w:rsidR="006954AD" w:rsidRDefault="006954AD">
      <w:pPr>
        <w:pStyle w:val="Amainreturn"/>
      </w:pPr>
      <w:r>
        <w:t xml:space="preserve">Neither the objects of the association mentioned in the </w:t>
      </w:r>
      <w:hyperlink r:id="rId59" w:tooltip="Associations Incorporation Act 1991" w:history="1">
        <w:r w:rsidR="00E73297" w:rsidRPr="00F96EC7">
          <w:rPr>
            <w:rStyle w:val="charCitHyperlinkAbbrev"/>
          </w:rPr>
          <w:t>Act</w:t>
        </w:r>
      </w:hyperlink>
      <w:r>
        <w:t>, section 29 nor these rules may be altered except in accordance with the Act.</w:t>
      </w:r>
    </w:p>
    <w:p w:rsidR="006954AD" w:rsidRDefault="006954AD">
      <w:pPr>
        <w:pStyle w:val="AH5Sec"/>
        <w:rPr>
          <w:b w:val="0"/>
        </w:rPr>
      </w:pPr>
      <w:bookmarkStart w:id="66" w:name="_Toc12019677"/>
      <w:r w:rsidRPr="00FF2153">
        <w:rPr>
          <w:rStyle w:val="CharSectNo"/>
        </w:rPr>
        <w:lastRenderedPageBreak/>
        <w:t>34</w:t>
      </w:r>
      <w:r>
        <w:tab/>
        <w:t>Common seal</w:t>
      </w:r>
      <w:bookmarkEnd w:id="66"/>
    </w:p>
    <w:p w:rsidR="006954AD" w:rsidRDefault="006954AD" w:rsidP="0071136C">
      <w:pPr>
        <w:pStyle w:val="Amain"/>
        <w:keepNext/>
      </w:pPr>
      <w:r>
        <w:tab/>
        <w:t>(1)</w:t>
      </w:r>
      <w:r>
        <w:tab/>
        <w:t>The common seal of the association must be kept in the custody of the secretary.</w:t>
      </w:r>
    </w:p>
    <w:p w:rsidR="006954AD" w:rsidRDefault="006954AD" w:rsidP="0071136C">
      <w:pPr>
        <w:pStyle w:val="Amain"/>
        <w:keepNext/>
        <w:keepLines/>
      </w:pPr>
      <w:r>
        <w:tab/>
        <w:t>(2)</w:t>
      </w:r>
      <w:r>
        <w:tab/>
        <w:t>The common seal must not be attached to any instrument except by the authority of the committee and the attaching of the common seal must be attested by the signatures either of 2 members of the committee or of 1 member of the committee and of the secretary.</w:t>
      </w:r>
    </w:p>
    <w:p w:rsidR="006954AD" w:rsidRDefault="006954AD">
      <w:pPr>
        <w:pStyle w:val="AH5Sec"/>
        <w:rPr>
          <w:b w:val="0"/>
        </w:rPr>
      </w:pPr>
      <w:bookmarkStart w:id="67" w:name="_Toc12019678"/>
      <w:r w:rsidRPr="00FF2153">
        <w:rPr>
          <w:rStyle w:val="CharSectNo"/>
        </w:rPr>
        <w:t>35</w:t>
      </w:r>
      <w:r>
        <w:tab/>
        <w:t>Custody of books</w:t>
      </w:r>
      <w:bookmarkEnd w:id="67"/>
    </w:p>
    <w:p w:rsidR="006954AD" w:rsidRDefault="006954AD">
      <w:pPr>
        <w:pStyle w:val="Amainreturn"/>
      </w:pPr>
      <w:r>
        <w:t>Subject to the Act, the regulation and these rules, the secretary must keep in his or her custody or under his or her control all records, books, and other documents relating to the association.</w:t>
      </w:r>
    </w:p>
    <w:p w:rsidR="006954AD" w:rsidRDefault="006954AD">
      <w:pPr>
        <w:pStyle w:val="AH5Sec"/>
        <w:rPr>
          <w:b w:val="0"/>
        </w:rPr>
      </w:pPr>
      <w:bookmarkStart w:id="68" w:name="_Toc12019679"/>
      <w:r w:rsidRPr="00FF2153">
        <w:rPr>
          <w:rStyle w:val="CharSectNo"/>
        </w:rPr>
        <w:t>36</w:t>
      </w:r>
      <w:r>
        <w:tab/>
        <w:t>Inspection of books</w:t>
      </w:r>
      <w:bookmarkEnd w:id="68"/>
    </w:p>
    <w:p w:rsidR="006954AD" w:rsidRDefault="006954AD">
      <w:pPr>
        <w:pStyle w:val="Amainreturn"/>
      </w:pPr>
      <w:r>
        <w:t>The records, books and other documents of the association must be open to inspection at a place in the ACT, free of charge, by a member of the association at any reasonable hour.</w:t>
      </w:r>
    </w:p>
    <w:p w:rsidR="006954AD" w:rsidRDefault="006954AD">
      <w:pPr>
        <w:pStyle w:val="AH5Sec"/>
      </w:pPr>
      <w:bookmarkStart w:id="69" w:name="_Toc12019680"/>
      <w:r w:rsidRPr="00FF2153">
        <w:rPr>
          <w:rStyle w:val="CharSectNo"/>
        </w:rPr>
        <w:t>37</w:t>
      </w:r>
      <w:r>
        <w:tab/>
        <w:t>Service of notice</w:t>
      </w:r>
      <w:bookmarkEnd w:id="69"/>
    </w:p>
    <w:p w:rsidR="006954AD" w:rsidRDefault="006954AD">
      <w:pPr>
        <w:pStyle w:val="Amainreturn"/>
        <w:keepNext/>
      </w:pPr>
      <w:r>
        <w:t>For these rules, the association may serve a notice on a member by sending it by post to the member at the member’s address shown in the register of members.</w:t>
      </w:r>
    </w:p>
    <w:p w:rsidR="006954AD" w:rsidRDefault="006954AD">
      <w:pPr>
        <w:pStyle w:val="aNote"/>
      </w:pPr>
      <w:r>
        <w:rPr>
          <w:rStyle w:val="charItals"/>
        </w:rPr>
        <w:t>Note</w:t>
      </w:r>
      <w:r>
        <w:rPr>
          <w:rStyle w:val="charItals"/>
        </w:rPr>
        <w:tab/>
      </w:r>
      <w:r>
        <w:t xml:space="preserve">For how documents may be served, see the </w:t>
      </w:r>
      <w:hyperlink r:id="rId60" w:tooltip="A2001-14" w:history="1">
        <w:r w:rsidR="007F0502" w:rsidRPr="007F0502">
          <w:rPr>
            <w:rStyle w:val="charCitHyperlinkAbbrev"/>
          </w:rPr>
          <w:t>Legislation Act</w:t>
        </w:r>
      </w:hyperlink>
      <w:r>
        <w:t>, pt 19.5.</w:t>
      </w:r>
    </w:p>
    <w:p w:rsidR="006954AD" w:rsidRDefault="006954AD">
      <w:pPr>
        <w:pStyle w:val="AH5Sec"/>
        <w:rPr>
          <w:b w:val="0"/>
        </w:rPr>
      </w:pPr>
      <w:bookmarkStart w:id="70" w:name="_Toc12019681"/>
      <w:r w:rsidRPr="00FF2153">
        <w:rPr>
          <w:rStyle w:val="CharSectNo"/>
        </w:rPr>
        <w:t>38</w:t>
      </w:r>
      <w:r>
        <w:tab/>
        <w:t>Surplus property</w:t>
      </w:r>
      <w:bookmarkEnd w:id="70"/>
    </w:p>
    <w:p w:rsidR="006954AD" w:rsidRDefault="006954AD">
      <w:pPr>
        <w:pStyle w:val="Amain"/>
        <w:keepNext/>
      </w:pPr>
      <w:r>
        <w:tab/>
        <w:t>(1)</w:t>
      </w:r>
      <w:r>
        <w:tab/>
        <w:t>At the first general meeting of the association, the association must pass a special resolution nominating—</w:t>
      </w:r>
    </w:p>
    <w:p w:rsidR="006954AD" w:rsidRDefault="006954AD">
      <w:pPr>
        <w:pStyle w:val="Apara"/>
      </w:pPr>
      <w:r>
        <w:tab/>
        <w:t>(a)</w:t>
      </w:r>
      <w:r>
        <w:tab/>
        <w:t xml:space="preserve">another association for the </w:t>
      </w:r>
      <w:hyperlink r:id="rId61" w:tooltip="Associations Incorporation Act 1991" w:history="1">
        <w:r w:rsidR="00496CB0" w:rsidRPr="00F96EC7">
          <w:rPr>
            <w:rStyle w:val="charCitHyperlinkAbbrev"/>
          </w:rPr>
          <w:t>Act</w:t>
        </w:r>
      </w:hyperlink>
      <w:r>
        <w:t>, section 92 (1) (a); or</w:t>
      </w:r>
    </w:p>
    <w:p w:rsidR="006954AD" w:rsidRDefault="006954AD">
      <w:pPr>
        <w:pStyle w:val="Apara"/>
      </w:pPr>
      <w:r>
        <w:tab/>
        <w:t>(b)</w:t>
      </w:r>
      <w:r>
        <w:tab/>
        <w:t xml:space="preserve">a fund, authority or institution for the </w:t>
      </w:r>
      <w:hyperlink r:id="rId62" w:tooltip="Associations Incorporation Act 1991" w:history="1">
        <w:r w:rsidR="00496CB0" w:rsidRPr="00F96EC7">
          <w:rPr>
            <w:rStyle w:val="charCitHyperlinkAbbrev"/>
          </w:rPr>
          <w:t>Act</w:t>
        </w:r>
      </w:hyperlink>
      <w:r>
        <w:t>, section 92 (1) (b);</w:t>
      </w:r>
    </w:p>
    <w:p w:rsidR="006954AD" w:rsidRDefault="006954AD">
      <w:pPr>
        <w:pStyle w:val="Amainreturn"/>
      </w:pPr>
      <w:r>
        <w:t>in which it is to vest its surplus property in the event of the dissolution or winding up of the association.</w:t>
      </w:r>
    </w:p>
    <w:p w:rsidR="006954AD" w:rsidRDefault="006954AD">
      <w:pPr>
        <w:pStyle w:val="Amain"/>
      </w:pPr>
      <w:r>
        <w:lastRenderedPageBreak/>
        <w:tab/>
        <w:t>(2)</w:t>
      </w:r>
      <w:r>
        <w:tab/>
        <w:t xml:space="preserve">An association nominated under subsection (1) (a) must fulfil the requirements specified in the </w:t>
      </w:r>
      <w:hyperlink r:id="rId63" w:tooltip="Associations Incorporation Act 1991" w:history="1">
        <w:r w:rsidR="00496CB0" w:rsidRPr="00F96EC7">
          <w:rPr>
            <w:rStyle w:val="charCitHyperlinkAbbrev"/>
          </w:rPr>
          <w:t>Act</w:t>
        </w:r>
      </w:hyperlink>
      <w:r>
        <w:t>, section 92 (2).</w:t>
      </w:r>
    </w:p>
    <w:p w:rsidR="006954AD" w:rsidRDefault="006954AD">
      <w:pPr>
        <w:pStyle w:val="03Schedule"/>
        <w:sectPr w:rsidR="006954AD">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cols w:space="720"/>
        </w:sectPr>
      </w:pPr>
    </w:p>
    <w:p w:rsidR="006954AD" w:rsidRDefault="006954AD">
      <w:pPr>
        <w:pStyle w:val="PageBreak"/>
      </w:pPr>
      <w:r>
        <w:br w:type="page"/>
      </w:r>
    </w:p>
    <w:p w:rsidR="006954AD" w:rsidRPr="00FF2153" w:rsidRDefault="006954AD" w:rsidP="00790348">
      <w:pPr>
        <w:pStyle w:val="Sched-Part"/>
      </w:pPr>
      <w:bookmarkStart w:id="71" w:name="_Toc12019682"/>
      <w:r w:rsidRPr="00FF2153">
        <w:rPr>
          <w:rStyle w:val="CharPartNo"/>
        </w:rPr>
        <w:lastRenderedPageBreak/>
        <w:t>Appendix 1</w:t>
      </w:r>
      <w:r w:rsidRPr="00FF2153">
        <w:rPr>
          <w:rStyle w:val="CharPartNo"/>
        </w:rPr>
        <w:tab/>
      </w:r>
      <w:r w:rsidRPr="00FF2153">
        <w:rPr>
          <w:rStyle w:val="CharPartText"/>
        </w:rPr>
        <w:t xml:space="preserve">  </w:t>
      </w:r>
      <w:r w:rsidR="00CE4FD4" w:rsidRPr="00FF2153">
        <w:rPr>
          <w:rStyle w:val="CharPartText"/>
        </w:rPr>
        <w:t>.</w:t>
      </w:r>
      <w:bookmarkEnd w:id="71"/>
    </w:p>
    <w:p w:rsidR="006954AD" w:rsidRDefault="006954AD">
      <w:pPr>
        <w:pStyle w:val="Placeholder"/>
      </w:pPr>
      <w:r>
        <w:rPr>
          <w:rStyle w:val="CharPartNo"/>
        </w:rPr>
        <w:t xml:space="preserve">  </w:t>
      </w:r>
      <w:r>
        <w:rPr>
          <w:rStyle w:val="CharPartText"/>
        </w:rPr>
        <w:t xml:space="preserve">  </w:t>
      </w:r>
    </w:p>
    <w:p w:rsidR="006954AD" w:rsidRDefault="006954AD">
      <w:pPr>
        <w:pStyle w:val="ref"/>
      </w:pPr>
      <w:r>
        <w:t>(see s 3 (1))</w:t>
      </w:r>
    </w:p>
    <w:p w:rsidR="006954AD" w:rsidRDefault="006954AD">
      <w:pPr>
        <w:spacing w:before="20" w:after="20"/>
        <w:rPr>
          <w:b/>
        </w:rPr>
      </w:pPr>
      <w:r>
        <w:rPr>
          <w:b/>
        </w:rPr>
        <w:t>Application for membership of association</w:t>
      </w:r>
    </w:p>
    <w:p w:rsidR="006954AD" w:rsidRDefault="006954AD">
      <w:r>
        <w:t xml:space="preserve">..................................................................................................................... Incorporated (incorporated under the </w:t>
      </w:r>
      <w:hyperlink r:id="rId68" w:tooltip="A1991-46" w:history="1">
        <w:r w:rsidR="007F0502" w:rsidRPr="007F0502">
          <w:rPr>
            <w:rStyle w:val="charCitHyperlinkItal"/>
          </w:rPr>
          <w:t>Associations Incorporation Act 1991</w:t>
        </w:r>
      </w:hyperlink>
      <w:r>
        <w:t>) I, ......................................................................................................................</w:t>
      </w:r>
    </w:p>
    <w:p w:rsidR="006954AD" w:rsidRDefault="006954AD">
      <w:r>
        <w:t>(</w:t>
      </w:r>
      <w:r w:rsidRPr="007F0502">
        <w:rPr>
          <w:rStyle w:val="charItals"/>
          <w:sz w:val="20"/>
        </w:rPr>
        <w:t>full name of applicant</w:t>
      </w:r>
      <w:r>
        <w:t>)</w:t>
      </w:r>
    </w:p>
    <w:p w:rsidR="006954AD" w:rsidRDefault="006954AD">
      <w:r>
        <w:t>of .....................................................................................................................</w:t>
      </w:r>
    </w:p>
    <w:p w:rsidR="006954AD" w:rsidRDefault="006954AD">
      <w:r>
        <w:t>(</w:t>
      </w:r>
      <w:r w:rsidRPr="007F0502">
        <w:rPr>
          <w:rStyle w:val="charItals"/>
          <w:sz w:val="20"/>
        </w:rPr>
        <w:t>address</w:t>
      </w:r>
      <w:r>
        <w:t>)</w:t>
      </w:r>
    </w:p>
    <w:p w:rsidR="006954AD" w:rsidRDefault="006954AD">
      <w:r>
        <w:t>..................................................................................apply to become</w:t>
      </w:r>
    </w:p>
    <w:p w:rsidR="006954AD" w:rsidRDefault="006954AD">
      <w:r>
        <w:t>(</w:t>
      </w:r>
      <w:r w:rsidRPr="007F0502">
        <w:rPr>
          <w:rStyle w:val="charItals"/>
          <w:sz w:val="20"/>
        </w:rPr>
        <w:t>occupation</w:t>
      </w:r>
      <w:r>
        <w:t>)</w:t>
      </w:r>
    </w:p>
    <w:p w:rsidR="006954AD" w:rsidRDefault="006954AD">
      <w:r>
        <w:t>a member of the incorporated association. If I am admitted as a member, I agree to be bound by the rules of the association for the time being in force.</w:t>
      </w:r>
    </w:p>
    <w:p w:rsidR="006954AD" w:rsidRDefault="006954AD">
      <w:r>
        <w:t>.......................................</w:t>
      </w:r>
    </w:p>
    <w:p w:rsidR="006954AD" w:rsidRDefault="006954AD">
      <w:r>
        <w:t>(</w:t>
      </w:r>
      <w:r>
        <w:rPr>
          <w:rStyle w:val="charItals"/>
        </w:rPr>
        <w:t>Signature of applicant</w:t>
      </w:r>
      <w:r>
        <w:t>)</w:t>
      </w:r>
    </w:p>
    <w:p w:rsidR="006954AD" w:rsidRDefault="006954AD">
      <w:pPr>
        <w:rPr>
          <w:color w:val="000000"/>
        </w:rPr>
      </w:pPr>
      <w:r>
        <w:rPr>
          <w:color w:val="000000"/>
        </w:rPr>
        <w:t>Date ................................</w:t>
      </w:r>
    </w:p>
    <w:p w:rsidR="006954AD" w:rsidRDefault="006954AD">
      <w:pPr>
        <w:spacing w:before="80"/>
        <w:rPr>
          <w:color w:val="000000"/>
        </w:rPr>
      </w:pPr>
      <w:r>
        <w:rPr>
          <w:color w:val="000000"/>
        </w:rPr>
        <w:t xml:space="preserve">I, ..................................................................................................................... </w:t>
      </w:r>
    </w:p>
    <w:p w:rsidR="006954AD" w:rsidRDefault="006954AD">
      <w:pPr>
        <w:spacing w:after="20"/>
        <w:rPr>
          <w:color w:val="000000"/>
        </w:rPr>
      </w:pPr>
      <w:r>
        <w:rPr>
          <w:color w:val="000000"/>
        </w:rPr>
        <w:t>(</w:t>
      </w:r>
      <w:r>
        <w:rPr>
          <w:rStyle w:val="charItals"/>
        </w:rPr>
        <w:t>full name</w:t>
      </w:r>
      <w:r>
        <w:rPr>
          <w:color w:val="000000"/>
        </w:rPr>
        <w:t>)</w:t>
      </w:r>
    </w:p>
    <w:p w:rsidR="006954AD" w:rsidRDefault="006954AD">
      <w:pPr>
        <w:spacing w:before="60"/>
        <w:jc w:val="both"/>
        <w:rPr>
          <w:color w:val="000000"/>
        </w:rPr>
      </w:pPr>
      <w:r>
        <w:rPr>
          <w:color w:val="000000"/>
        </w:rPr>
        <w:t>a member of the association, nominate the applicant, who is personally known to me, for the membership of the association.</w:t>
      </w:r>
    </w:p>
    <w:p w:rsidR="006954AD" w:rsidRDefault="006954AD">
      <w:pPr>
        <w:rPr>
          <w:color w:val="000000"/>
        </w:rPr>
      </w:pPr>
      <w:r>
        <w:rPr>
          <w:color w:val="000000"/>
        </w:rPr>
        <w:t>.......................................</w:t>
      </w:r>
    </w:p>
    <w:p w:rsidR="006954AD" w:rsidRDefault="006954AD">
      <w:pPr>
        <w:tabs>
          <w:tab w:val="left" w:pos="4920"/>
        </w:tabs>
        <w:spacing w:after="80"/>
        <w:rPr>
          <w:color w:val="000000"/>
        </w:rPr>
      </w:pPr>
      <w:r>
        <w:rPr>
          <w:color w:val="000000"/>
        </w:rPr>
        <w:t>(</w:t>
      </w:r>
      <w:r>
        <w:rPr>
          <w:rStyle w:val="charItals"/>
        </w:rPr>
        <w:t>Signature of proposer</w:t>
      </w:r>
      <w:r>
        <w:rPr>
          <w:color w:val="000000"/>
        </w:rPr>
        <w:t>)</w:t>
      </w:r>
    </w:p>
    <w:p w:rsidR="006954AD" w:rsidRDefault="006954AD">
      <w:pPr>
        <w:rPr>
          <w:color w:val="000000"/>
        </w:rPr>
      </w:pPr>
      <w:r>
        <w:rPr>
          <w:color w:val="000000"/>
        </w:rPr>
        <w:t>Date ................................</w:t>
      </w:r>
    </w:p>
    <w:p w:rsidR="006954AD" w:rsidRDefault="006954AD">
      <w:pPr>
        <w:spacing w:before="80"/>
        <w:rPr>
          <w:color w:val="000000"/>
        </w:rPr>
      </w:pPr>
      <w:r>
        <w:rPr>
          <w:color w:val="000000"/>
        </w:rPr>
        <w:t xml:space="preserve">I, ..................................................................................................................... </w:t>
      </w:r>
    </w:p>
    <w:p w:rsidR="006954AD" w:rsidRDefault="006954AD">
      <w:pPr>
        <w:spacing w:after="20"/>
        <w:rPr>
          <w:color w:val="000000"/>
        </w:rPr>
      </w:pPr>
      <w:r>
        <w:rPr>
          <w:color w:val="000000"/>
        </w:rPr>
        <w:t>(</w:t>
      </w:r>
      <w:r>
        <w:rPr>
          <w:rStyle w:val="charItals"/>
        </w:rPr>
        <w:t>full name</w:t>
      </w:r>
      <w:r>
        <w:rPr>
          <w:color w:val="000000"/>
        </w:rPr>
        <w:t>)</w:t>
      </w:r>
    </w:p>
    <w:p w:rsidR="006954AD" w:rsidRDefault="006954AD">
      <w:pPr>
        <w:spacing w:before="60"/>
        <w:jc w:val="both"/>
        <w:rPr>
          <w:color w:val="000000"/>
        </w:rPr>
      </w:pPr>
      <w:r>
        <w:rPr>
          <w:color w:val="000000"/>
        </w:rPr>
        <w:t>a member of the association, second the nomination of the applicant, who is personally known to me, for membership of the association.</w:t>
      </w:r>
    </w:p>
    <w:p w:rsidR="006954AD" w:rsidRDefault="006954AD">
      <w:pPr>
        <w:spacing w:before="80"/>
        <w:rPr>
          <w:color w:val="000000"/>
        </w:rPr>
      </w:pPr>
      <w:r>
        <w:rPr>
          <w:color w:val="000000"/>
        </w:rPr>
        <w:t>.........................................</w:t>
      </w:r>
    </w:p>
    <w:p w:rsidR="006954AD" w:rsidRDefault="006954AD">
      <w:pPr>
        <w:tabs>
          <w:tab w:val="left" w:pos="4920"/>
        </w:tabs>
        <w:spacing w:after="80"/>
        <w:rPr>
          <w:color w:val="000000"/>
        </w:rPr>
      </w:pPr>
      <w:r>
        <w:rPr>
          <w:color w:val="000000"/>
        </w:rPr>
        <w:t>(</w:t>
      </w:r>
      <w:r>
        <w:rPr>
          <w:rStyle w:val="charItals"/>
        </w:rPr>
        <w:t>Signature of seconder</w:t>
      </w:r>
      <w:r>
        <w:rPr>
          <w:color w:val="000000"/>
        </w:rPr>
        <w:t>)</w:t>
      </w:r>
    </w:p>
    <w:p w:rsidR="006954AD" w:rsidRDefault="006954AD">
      <w:pPr>
        <w:rPr>
          <w:color w:val="000000"/>
        </w:rPr>
      </w:pPr>
      <w:r>
        <w:rPr>
          <w:color w:val="000000"/>
        </w:rPr>
        <w:t>Date ................................</w:t>
      </w:r>
    </w:p>
    <w:p w:rsidR="006954AD" w:rsidRDefault="006954AD">
      <w:pPr>
        <w:pStyle w:val="03Schedule"/>
        <w:sectPr w:rsidR="006954AD">
          <w:headerReference w:type="even" r:id="rId69"/>
          <w:headerReference w:type="default" r:id="rId70"/>
          <w:footerReference w:type="even" r:id="rId71"/>
          <w:footerReference w:type="default" r:id="rId72"/>
          <w:type w:val="continuous"/>
          <w:pgSz w:w="11907" w:h="16839" w:code="9"/>
          <w:pgMar w:top="3880" w:right="1900" w:bottom="3100" w:left="2300" w:header="2280" w:footer="1760" w:gutter="0"/>
          <w:cols w:space="720"/>
        </w:sectPr>
      </w:pPr>
    </w:p>
    <w:p w:rsidR="006954AD" w:rsidRDefault="006954AD">
      <w:pPr>
        <w:pStyle w:val="PageBreak"/>
      </w:pPr>
      <w:r>
        <w:br w:type="page"/>
      </w:r>
    </w:p>
    <w:p w:rsidR="006954AD" w:rsidRPr="00FF2153" w:rsidRDefault="006954AD" w:rsidP="00790348">
      <w:pPr>
        <w:pStyle w:val="Sched-Part"/>
      </w:pPr>
      <w:bookmarkStart w:id="72" w:name="_Toc12019683"/>
      <w:r w:rsidRPr="00FF2153">
        <w:rPr>
          <w:rStyle w:val="CharPartNo"/>
        </w:rPr>
        <w:lastRenderedPageBreak/>
        <w:t>Appendix 2</w:t>
      </w:r>
      <w:r w:rsidRPr="00FF2153">
        <w:rPr>
          <w:rStyle w:val="CharPartNo"/>
        </w:rPr>
        <w:tab/>
      </w:r>
      <w:r w:rsidRPr="00FF2153">
        <w:rPr>
          <w:rStyle w:val="CharPartText"/>
        </w:rPr>
        <w:t xml:space="preserve">  </w:t>
      </w:r>
      <w:r w:rsidR="00CE4FD4" w:rsidRPr="00FF2153">
        <w:rPr>
          <w:rStyle w:val="CharPartText"/>
        </w:rPr>
        <w:t>.</w:t>
      </w:r>
      <w:bookmarkEnd w:id="72"/>
    </w:p>
    <w:p w:rsidR="006954AD" w:rsidRDefault="006954AD">
      <w:pPr>
        <w:pStyle w:val="ref"/>
        <w:rPr>
          <w:rStyle w:val="CharPartNo"/>
        </w:rPr>
      </w:pPr>
      <w:r>
        <w:rPr>
          <w:rStyle w:val="CharPartNo"/>
        </w:rPr>
        <w:t>(see s 30 (2))</w:t>
      </w:r>
    </w:p>
    <w:p w:rsidR="006954AD" w:rsidRDefault="006954AD">
      <w:pPr>
        <w:spacing w:before="20" w:after="20"/>
        <w:rPr>
          <w:b/>
        </w:rPr>
      </w:pPr>
      <w:r>
        <w:rPr>
          <w:b/>
        </w:rPr>
        <w:t>Form of appointment of proxy</w:t>
      </w:r>
    </w:p>
    <w:p w:rsidR="006954AD" w:rsidRDefault="006954AD">
      <w:pPr>
        <w:rPr>
          <w:rStyle w:val="CharPartNo"/>
        </w:rPr>
      </w:pPr>
      <w:r>
        <w:rPr>
          <w:rStyle w:val="CharPartNo"/>
        </w:rPr>
        <w:t>I, .....................................................................................................................</w:t>
      </w:r>
    </w:p>
    <w:p w:rsidR="006954AD" w:rsidRDefault="006954AD">
      <w:pPr>
        <w:spacing w:after="20"/>
        <w:rPr>
          <w:rStyle w:val="CharPartNo"/>
        </w:rPr>
      </w:pPr>
      <w:r>
        <w:rPr>
          <w:rStyle w:val="CharPartNo"/>
        </w:rPr>
        <w:t>(full name)</w:t>
      </w:r>
    </w:p>
    <w:p w:rsidR="006954AD" w:rsidRDefault="006954AD">
      <w:pPr>
        <w:spacing w:before="60"/>
        <w:rPr>
          <w:rStyle w:val="CharPartNo"/>
        </w:rPr>
      </w:pPr>
      <w:r>
        <w:rPr>
          <w:rStyle w:val="CharPartNo"/>
        </w:rPr>
        <w:t>of .....................................................................................................................</w:t>
      </w:r>
    </w:p>
    <w:p w:rsidR="006954AD" w:rsidRDefault="006954AD">
      <w:pPr>
        <w:spacing w:after="20"/>
        <w:rPr>
          <w:rStyle w:val="CharPartNo"/>
        </w:rPr>
      </w:pPr>
      <w:r>
        <w:rPr>
          <w:rStyle w:val="CharPartNo"/>
        </w:rPr>
        <w:t>(address)</w:t>
      </w:r>
    </w:p>
    <w:p w:rsidR="006954AD" w:rsidRDefault="006954AD">
      <w:pPr>
        <w:spacing w:before="60"/>
        <w:rPr>
          <w:rStyle w:val="CharPartNo"/>
        </w:rPr>
      </w:pPr>
      <w:r>
        <w:rPr>
          <w:rStyle w:val="CharPartNo"/>
        </w:rPr>
        <w:t>a member of ..........................................................................................</w:t>
      </w:r>
    </w:p>
    <w:p w:rsidR="006954AD" w:rsidRDefault="006954AD">
      <w:pPr>
        <w:spacing w:after="20"/>
        <w:rPr>
          <w:rStyle w:val="CharPartNo"/>
        </w:rPr>
      </w:pPr>
      <w:r>
        <w:rPr>
          <w:rStyle w:val="CharPartNo"/>
        </w:rPr>
        <w:t>(name of incorporated association)</w:t>
      </w:r>
    </w:p>
    <w:p w:rsidR="006954AD" w:rsidRDefault="006954AD">
      <w:pPr>
        <w:spacing w:before="60"/>
        <w:rPr>
          <w:rStyle w:val="CharPartNo"/>
        </w:rPr>
      </w:pPr>
      <w:r>
        <w:rPr>
          <w:rStyle w:val="CharPartNo"/>
        </w:rPr>
        <w:t>appoint ........................................................................................................................</w:t>
      </w:r>
    </w:p>
    <w:p w:rsidR="006954AD" w:rsidRDefault="006954AD">
      <w:pPr>
        <w:spacing w:after="20"/>
        <w:rPr>
          <w:rStyle w:val="CharPartNo"/>
        </w:rPr>
      </w:pPr>
      <w:r>
        <w:rPr>
          <w:rStyle w:val="CharPartNo"/>
        </w:rPr>
        <w:t>(full name of proxy)</w:t>
      </w:r>
    </w:p>
    <w:p w:rsidR="006954AD" w:rsidRDefault="006954AD">
      <w:pPr>
        <w:spacing w:before="60"/>
        <w:rPr>
          <w:rStyle w:val="CharPartNo"/>
        </w:rPr>
      </w:pPr>
      <w:r>
        <w:rPr>
          <w:rStyle w:val="CharPartNo"/>
        </w:rPr>
        <w:t>of .....................................................................................................................</w:t>
      </w:r>
    </w:p>
    <w:p w:rsidR="006954AD" w:rsidRDefault="006954AD">
      <w:pPr>
        <w:spacing w:after="20"/>
        <w:rPr>
          <w:rStyle w:val="CharPartNo"/>
        </w:rPr>
      </w:pPr>
      <w:r>
        <w:rPr>
          <w:rStyle w:val="CharPartNo"/>
        </w:rPr>
        <w:t>(address)</w:t>
      </w:r>
    </w:p>
    <w:p w:rsidR="006954AD" w:rsidRDefault="006954AD">
      <w:pPr>
        <w:spacing w:before="60"/>
        <w:jc w:val="both"/>
        <w:rPr>
          <w:rStyle w:val="CharPartNo"/>
        </w:rPr>
      </w:pPr>
      <w:r>
        <w:rPr>
          <w:rStyle w:val="CharPartNo"/>
        </w:rPr>
        <w:t>a member of that incorporated association, as my proxy to vote for me on my behalf at the general meeting of the association (annual general meeting or other general meeting, as the case may be) to be held on ......................................................................................................................... and at any adjournment of that meeting.</w:t>
      </w:r>
    </w:p>
    <w:p w:rsidR="006954AD" w:rsidRDefault="006954AD">
      <w:pPr>
        <w:ind w:left="240"/>
        <w:jc w:val="both"/>
        <w:rPr>
          <w:rStyle w:val="CharPartNo"/>
        </w:rPr>
      </w:pPr>
      <w:r>
        <w:rPr>
          <w:rStyle w:val="CharPartNo"/>
        </w:rPr>
        <w:t>*My proxy is authorised to vote in favour of/against (delete as appropriate) the resolution (insert details).</w:t>
      </w:r>
    </w:p>
    <w:p w:rsidR="006954AD" w:rsidRDefault="006954AD">
      <w:pPr>
        <w:spacing w:before="160"/>
        <w:rPr>
          <w:rStyle w:val="CharPartNo"/>
        </w:rPr>
      </w:pPr>
      <w:r>
        <w:rPr>
          <w:rStyle w:val="CharPartNo"/>
        </w:rPr>
        <w:t>.......................................</w:t>
      </w:r>
    </w:p>
    <w:p w:rsidR="006954AD" w:rsidRDefault="006954AD">
      <w:pPr>
        <w:spacing w:before="40"/>
        <w:rPr>
          <w:rStyle w:val="CharPartNo"/>
        </w:rPr>
      </w:pPr>
      <w:r>
        <w:rPr>
          <w:rStyle w:val="CharPartNo"/>
        </w:rPr>
        <w:t>(Signature of member</w:t>
      </w:r>
    </w:p>
    <w:p w:rsidR="006954AD" w:rsidRDefault="006954AD">
      <w:pPr>
        <w:spacing w:before="40"/>
        <w:rPr>
          <w:rStyle w:val="CharPartNo"/>
        </w:rPr>
      </w:pPr>
      <w:r>
        <w:rPr>
          <w:rStyle w:val="CharPartNo"/>
        </w:rPr>
        <w:t>appointing proxy)</w:t>
      </w:r>
    </w:p>
    <w:p w:rsidR="006954AD" w:rsidRDefault="006954AD">
      <w:pPr>
        <w:spacing w:before="40"/>
        <w:rPr>
          <w:rStyle w:val="CharPartNo"/>
        </w:rPr>
      </w:pPr>
      <w:r>
        <w:rPr>
          <w:rStyle w:val="CharPartNo"/>
        </w:rPr>
        <w:t>(*To be inserted if desired.)</w:t>
      </w:r>
    </w:p>
    <w:p w:rsidR="006954AD" w:rsidRDefault="006954AD">
      <w:pPr>
        <w:keepNext/>
        <w:rPr>
          <w:rStyle w:val="CharPartNo"/>
        </w:rPr>
      </w:pPr>
      <w:r>
        <w:rPr>
          <w:rStyle w:val="CharPartNo"/>
        </w:rPr>
        <w:t>Date ................................</w:t>
      </w:r>
    </w:p>
    <w:p w:rsidR="006954AD" w:rsidRDefault="006954AD">
      <w:pPr>
        <w:pStyle w:val="aNote"/>
      </w:pPr>
      <w:r>
        <w:rPr>
          <w:rStyle w:val="CharPartNo"/>
        </w:rPr>
        <w:t>Note</w:t>
      </w:r>
      <w:r w:rsidRPr="007F0502">
        <w:tab/>
      </w:r>
      <w:r>
        <w:rPr>
          <w:rStyle w:val="CharPartText"/>
        </w:rPr>
        <w:t>A proxy vote may not be given to a person who is not a member of the association.</w:t>
      </w:r>
    </w:p>
    <w:p w:rsidR="006954AD" w:rsidRDefault="006954AD">
      <w:pPr>
        <w:pStyle w:val="03Schedule"/>
        <w:sectPr w:rsidR="006954AD">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rsidR="00D155E8" w:rsidRDefault="00D155E8">
      <w:pPr>
        <w:pStyle w:val="Endnote1"/>
      </w:pPr>
      <w:bookmarkStart w:id="73" w:name="_Toc12019684"/>
      <w:r>
        <w:lastRenderedPageBreak/>
        <w:t>Endnotes</w:t>
      </w:r>
      <w:bookmarkEnd w:id="73"/>
    </w:p>
    <w:p w:rsidR="00D155E8" w:rsidRPr="00FF2153" w:rsidRDefault="00D155E8">
      <w:pPr>
        <w:pStyle w:val="Endnote2"/>
      </w:pPr>
      <w:bookmarkStart w:id="74" w:name="_Toc12019685"/>
      <w:r w:rsidRPr="00FF2153">
        <w:rPr>
          <w:rStyle w:val="charTableNo"/>
        </w:rPr>
        <w:t>1</w:t>
      </w:r>
      <w:r>
        <w:tab/>
      </w:r>
      <w:r w:rsidRPr="00FF2153">
        <w:rPr>
          <w:rStyle w:val="charTableText"/>
        </w:rPr>
        <w:t>About the endnotes</w:t>
      </w:r>
      <w:bookmarkEnd w:id="74"/>
    </w:p>
    <w:p w:rsidR="00D155E8" w:rsidRDefault="00D155E8">
      <w:pPr>
        <w:pStyle w:val="EndNoteTextPub"/>
      </w:pPr>
      <w:r>
        <w:t>Amending and modifying laws are annotated in the legislation history and the amendment history.  Current modifications are not included in the republished law but are set out in the endnotes.</w:t>
      </w:r>
    </w:p>
    <w:p w:rsidR="00D155E8" w:rsidRDefault="00D155E8">
      <w:pPr>
        <w:pStyle w:val="EndNoteTextPub"/>
      </w:pPr>
      <w:r>
        <w:t xml:space="preserve">Not all editorial amendments made under the </w:t>
      </w:r>
      <w:hyperlink r:id="rId77" w:tooltip="A2001-14" w:history="1">
        <w:r w:rsidR="007F0502" w:rsidRPr="007F0502">
          <w:rPr>
            <w:rStyle w:val="charCitHyperlinkItal"/>
          </w:rPr>
          <w:t>Legislation Act 2001</w:t>
        </w:r>
      </w:hyperlink>
      <w:r>
        <w:t>, part 11.3 are annotated in the amendment history.  Full details of any amendments can be obtained from the Parliamentary Counsel’s Office.</w:t>
      </w:r>
    </w:p>
    <w:p w:rsidR="00D155E8" w:rsidRDefault="00D155E8" w:rsidP="00D155E8">
      <w:pPr>
        <w:pStyle w:val="EndNoteTextPub"/>
      </w:pPr>
      <w:r>
        <w:t>Uncommenced amending laws are not included in the republished law.  The details of these laws are underlined in the legislation history.  Uncommenced expir</w:t>
      </w:r>
      <w:r w:rsidR="00B648C4">
        <w:t>i</w:t>
      </w:r>
      <w:r>
        <w:t>es are underlined in the legislation history and amendment history.</w:t>
      </w:r>
    </w:p>
    <w:p w:rsidR="00D155E8" w:rsidRDefault="00D155E8">
      <w:pPr>
        <w:pStyle w:val="EndNoteTextPub"/>
      </w:pPr>
      <w:r>
        <w:t xml:space="preserve">If all the provisions of the law have been renumbered, a table of renumbered provisions gives details of previous and current numbering.  </w:t>
      </w:r>
    </w:p>
    <w:p w:rsidR="00D155E8" w:rsidRDefault="00D155E8">
      <w:pPr>
        <w:pStyle w:val="EndNoteTextPub"/>
      </w:pPr>
      <w:r>
        <w:t>The endnotes also include a table of earlier republications.</w:t>
      </w:r>
    </w:p>
    <w:p w:rsidR="00D155E8" w:rsidRPr="00FF2153" w:rsidRDefault="00D155E8">
      <w:pPr>
        <w:pStyle w:val="Endnote2"/>
      </w:pPr>
      <w:bookmarkStart w:id="75" w:name="_Toc12019686"/>
      <w:r w:rsidRPr="00FF2153">
        <w:rPr>
          <w:rStyle w:val="charTableNo"/>
        </w:rPr>
        <w:t>2</w:t>
      </w:r>
      <w:r>
        <w:tab/>
      </w:r>
      <w:r w:rsidRPr="00FF2153">
        <w:rPr>
          <w:rStyle w:val="charTableText"/>
        </w:rPr>
        <w:t>Abbreviation key</w:t>
      </w:r>
      <w:bookmarkEnd w:id="75"/>
    </w:p>
    <w:p w:rsidR="00D155E8" w:rsidRDefault="00D155E8">
      <w:pPr>
        <w:rPr>
          <w:sz w:val="4"/>
        </w:rPr>
      </w:pPr>
    </w:p>
    <w:tbl>
      <w:tblPr>
        <w:tblW w:w="7372" w:type="dxa"/>
        <w:tblInd w:w="1100" w:type="dxa"/>
        <w:tblLayout w:type="fixed"/>
        <w:tblLook w:val="0000" w:firstRow="0" w:lastRow="0" w:firstColumn="0" w:lastColumn="0" w:noHBand="0" w:noVBand="0"/>
      </w:tblPr>
      <w:tblGrid>
        <w:gridCol w:w="3720"/>
        <w:gridCol w:w="3652"/>
      </w:tblGrid>
      <w:tr w:rsidR="00D155E8" w:rsidTr="00D155E8">
        <w:tc>
          <w:tcPr>
            <w:tcW w:w="3720" w:type="dxa"/>
          </w:tcPr>
          <w:p w:rsidR="00D155E8" w:rsidRDefault="00D155E8">
            <w:pPr>
              <w:pStyle w:val="EndnotesAbbrev"/>
            </w:pPr>
            <w:r>
              <w:t>A = Act</w:t>
            </w:r>
          </w:p>
        </w:tc>
        <w:tc>
          <w:tcPr>
            <w:tcW w:w="3652" w:type="dxa"/>
          </w:tcPr>
          <w:p w:rsidR="00D155E8" w:rsidRDefault="00D155E8" w:rsidP="00D155E8">
            <w:pPr>
              <w:pStyle w:val="EndnotesAbbrev"/>
            </w:pPr>
            <w:r>
              <w:t>NI = Notifiable instrument</w:t>
            </w:r>
          </w:p>
        </w:tc>
      </w:tr>
      <w:tr w:rsidR="00D155E8" w:rsidTr="00D155E8">
        <w:tc>
          <w:tcPr>
            <w:tcW w:w="3720" w:type="dxa"/>
          </w:tcPr>
          <w:p w:rsidR="00D155E8" w:rsidRDefault="00D155E8" w:rsidP="00D155E8">
            <w:pPr>
              <w:pStyle w:val="EndnotesAbbrev"/>
            </w:pPr>
            <w:r>
              <w:t>AF = Approved form</w:t>
            </w:r>
          </w:p>
        </w:tc>
        <w:tc>
          <w:tcPr>
            <w:tcW w:w="3652" w:type="dxa"/>
          </w:tcPr>
          <w:p w:rsidR="00D155E8" w:rsidRDefault="00D155E8" w:rsidP="00D155E8">
            <w:pPr>
              <w:pStyle w:val="EndnotesAbbrev"/>
            </w:pPr>
            <w:r>
              <w:t>o = order</w:t>
            </w:r>
          </w:p>
        </w:tc>
      </w:tr>
      <w:tr w:rsidR="00D155E8" w:rsidTr="00D155E8">
        <w:tc>
          <w:tcPr>
            <w:tcW w:w="3720" w:type="dxa"/>
          </w:tcPr>
          <w:p w:rsidR="00D155E8" w:rsidRDefault="00D155E8">
            <w:pPr>
              <w:pStyle w:val="EndnotesAbbrev"/>
            </w:pPr>
            <w:r>
              <w:t>am = amended</w:t>
            </w:r>
          </w:p>
        </w:tc>
        <w:tc>
          <w:tcPr>
            <w:tcW w:w="3652" w:type="dxa"/>
          </w:tcPr>
          <w:p w:rsidR="00D155E8" w:rsidRDefault="00D155E8" w:rsidP="00D155E8">
            <w:pPr>
              <w:pStyle w:val="EndnotesAbbrev"/>
            </w:pPr>
            <w:r>
              <w:t>om = omitted/repealed</w:t>
            </w:r>
          </w:p>
        </w:tc>
      </w:tr>
      <w:tr w:rsidR="00D155E8" w:rsidTr="00D155E8">
        <w:tc>
          <w:tcPr>
            <w:tcW w:w="3720" w:type="dxa"/>
          </w:tcPr>
          <w:p w:rsidR="00D155E8" w:rsidRDefault="00D155E8">
            <w:pPr>
              <w:pStyle w:val="EndnotesAbbrev"/>
            </w:pPr>
            <w:r>
              <w:t>amdt = amendment</w:t>
            </w:r>
          </w:p>
        </w:tc>
        <w:tc>
          <w:tcPr>
            <w:tcW w:w="3652" w:type="dxa"/>
          </w:tcPr>
          <w:p w:rsidR="00D155E8" w:rsidRDefault="00D155E8" w:rsidP="00D155E8">
            <w:pPr>
              <w:pStyle w:val="EndnotesAbbrev"/>
            </w:pPr>
            <w:r>
              <w:t>ord = ordinance</w:t>
            </w:r>
          </w:p>
        </w:tc>
      </w:tr>
      <w:tr w:rsidR="00D155E8" w:rsidTr="00D155E8">
        <w:tc>
          <w:tcPr>
            <w:tcW w:w="3720" w:type="dxa"/>
          </w:tcPr>
          <w:p w:rsidR="00D155E8" w:rsidRDefault="00D155E8">
            <w:pPr>
              <w:pStyle w:val="EndnotesAbbrev"/>
            </w:pPr>
            <w:r>
              <w:t>AR = Assembly resolution</w:t>
            </w:r>
          </w:p>
        </w:tc>
        <w:tc>
          <w:tcPr>
            <w:tcW w:w="3652" w:type="dxa"/>
          </w:tcPr>
          <w:p w:rsidR="00D155E8" w:rsidRDefault="00D155E8" w:rsidP="00D155E8">
            <w:pPr>
              <w:pStyle w:val="EndnotesAbbrev"/>
            </w:pPr>
            <w:r>
              <w:t>orig = original</w:t>
            </w:r>
          </w:p>
        </w:tc>
      </w:tr>
      <w:tr w:rsidR="00D155E8" w:rsidTr="00D155E8">
        <w:tc>
          <w:tcPr>
            <w:tcW w:w="3720" w:type="dxa"/>
          </w:tcPr>
          <w:p w:rsidR="00D155E8" w:rsidRDefault="00D155E8">
            <w:pPr>
              <w:pStyle w:val="EndnotesAbbrev"/>
            </w:pPr>
            <w:r>
              <w:t>ch = chapter</w:t>
            </w:r>
          </w:p>
        </w:tc>
        <w:tc>
          <w:tcPr>
            <w:tcW w:w="3652" w:type="dxa"/>
          </w:tcPr>
          <w:p w:rsidR="00D155E8" w:rsidRDefault="00D155E8" w:rsidP="00D155E8">
            <w:pPr>
              <w:pStyle w:val="EndnotesAbbrev"/>
            </w:pPr>
            <w:r>
              <w:t>par = paragraph/subparagraph</w:t>
            </w:r>
          </w:p>
        </w:tc>
      </w:tr>
      <w:tr w:rsidR="00D155E8" w:rsidTr="00D155E8">
        <w:tc>
          <w:tcPr>
            <w:tcW w:w="3720" w:type="dxa"/>
          </w:tcPr>
          <w:p w:rsidR="00D155E8" w:rsidRDefault="00D155E8">
            <w:pPr>
              <w:pStyle w:val="EndnotesAbbrev"/>
            </w:pPr>
            <w:r>
              <w:t>CN = Commencement notice</w:t>
            </w:r>
          </w:p>
        </w:tc>
        <w:tc>
          <w:tcPr>
            <w:tcW w:w="3652" w:type="dxa"/>
          </w:tcPr>
          <w:p w:rsidR="00D155E8" w:rsidRDefault="00D155E8" w:rsidP="00D155E8">
            <w:pPr>
              <w:pStyle w:val="EndnotesAbbrev"/>
            </w:pPr>
            <w:r>
              <w:t>pres = present</w:t>
            </w:r>
          </w:p>
        </w:tc>
      </w:tr>
      <w:tr w:rsidR="00D155E8" w:rsidTr="00D155E8">
        <w:tc>
          <w:tcPr>
            <w:tcW w:w="3720" w:type="dxa"/>
          </w:tcPr>
          <w:p w:rsidR="00D155E8" w:rsidRDefault="00D155E8">
            <w:pPr>
              <w:pStyle w:val="EndnotesAbbrev"/>
            </w:pPr>
            <w:r>
              <w:t>def = definition</w:t>
            </w:r>
          </w:p>
        </w:tc>
        <w:tc>
          <w:tcPr>
            <w:tcW w:w="3652" w:type="dxa"/>
          </w:tcPr>
          <w:p w:rsidR="00D155E8" w:rsidRDefault="00D155E8" w:rsidP="00D155E8">
            <w:pPr>
              <w:pStyle w:val="EndnotesAbbrev"/>
            </w:pPr>
            <w:r>
              <w:t>prev = previous</w:t>
            </w:r>
          </w:p>
        </w:tc>
      </w:tr>
      <w:tr w:rsidR="00D155E8" w:rsidTr="00D155E8">
        <w:tc>
          <w:tcPr>
            <w:tcW w:w="3720" w:type="dxa"/>
          </w:tcPr>
          <w:p w:rsidR="00D155E8" w:rsidRDefault="00D155E8">
            <w:pPr>
              <w:pStyle w:val="EndnotesAbbrev"/>
            </w:pPr>
            <w:r>
              <w:t>DI = Disallowable instrument</w:t>
            </w:r>
          </w:p>
        </w:tc>
        <w:tc>
          <w:tcPr>
            <w:tcW w:w="3652" w:type="dxa"/>
          </w:tcPr>
          <w:p w:rsidR="00D155E8" w:rsidRDefault="00D155E8" w:rsidP="00D155E8">
            <w:pPr>
              <w:pStyle w:val="EndnotesAbbrev"/>
            </w:pPr>
            <w:r>
              <w:t>(prev...) = previously</w:t>
            </w:r>
          </w:p>
        </w:tc>
      </w:tr>
      <w:tr w:rsidR="00D155E8" w:rsidTr="00D155E8">
        <w:tc>
          <w:tcPr>
            <w:tcW w:w="3720" w:type="dxa"/>
          </w:tcPr>
          <w:p w:rsidR="00D155E8" w:rsidRDefault="00D155E8">
            <w:pPr>
              <w:pStyle w:val="EndnotesAbbrev"/>
            </w:pPr>
            <w:r>
              <w:t>dict = dictionary</w:t>
            </w:r>
          </w:p>
        </w:tc>
        <w:tc>
          <w:tcPr>
            <w:tcW w:w="3652" w:type="dxa"/>
          </w:tcPr>
          <w:p w:rsidR="00D155E8" w:rsidRDefault="00D155E8" w:rsidP="00D155E8">
            <w:pPr>
              <w:pStyle w:val="EndnotesAbbrev"/>
            </w:pPr>
            <w:r>
              <w:t>pt = part</w:t>
            </w:r>
          </w:p>
        </w:tc>
      </w:tr>
      <w:tr w:rsidR="00D155E8" w:rsidTr="00D155E8">
        <w:tc>
          <w:tcPr>
            <w:tcW w:w="3720" w:type="dxa"/>
          </w:tcPr>
          <w:p w:rsidR="00D155E8" w:rsidRDefault="00D155E8">
            <w:pPr>
              <w:pStyle w:val="EndnotesAbbrev"/>
            </w:pPr>
            <w:r>
              <w:t xml:space="preserve">disallowed = disallowed by the Legislative </w:t>
            </w:r>
          </w:p>
        </w:tc>
        <w:tc>
          <w:tcPr>
            <w:tcW w:w="3652" w:type="dxa"/>
          </w:tcPr>
          <w:p w:rsidR="00D155E8" w:rsidRDefault="00D155E8" w:rsidP="00D155E8">
            <w:pPr>
              <w:pStyle w:val="EndnotesAbbrev"/>
            </w:pPr>
            <w:r>
              <w:t>r = rule/subrule</w:t>
            </w:r>
          </w:p>
        </w:tc>
      </w:tr>
      <w:tr w:rsidR="00D155E8" w:rsidTr="00D155E8">
        <w:tc>
          <w:tcPr>
            <w:tcW w:w="3720" w:type="dxa"/>
          </w:tcPr>
          <w:p w:rsidR="00D155E8" w:rsidRDefault="00D155E8">
            <w:pPr>
              <w:pStyle w:val="EndnotesAbbrev"/>
              <w:ind w:left="972"/>
            </w:pPr>
            <w:r>
              <w:t>Assembly</w:t>
            </w:r>
          </w:p>
        </w:tc>
        <w:tc>
          <w:tcPr>
            <w:tcW w:w="3652" w:type="dxa"/>
          </w:tcPr>
          <w:p w:rsidR="00D155E8" w:rsidRDefault="00D155E8" w:rsidP="00D155E8">
            <w:pPr>
              <w:pStyle w:val="EndnotesAbbrev"/>
            </w:pPr>
            <w:r>
              <w:t>reloc = relocated</w:t>
            </w:r>
          </w:p>
        </w:tc>
      </w:tr>
      <w:tr w:rsidR="00D155E8" w:rsidTr="00D155E8">
        <w:tc>
          <w:tcPr>
            <w:tcW w:w="3720" w:type="dxa"/>
          </w:tcPr>
          <w:p w:rsidR="00D155E8" w:rsidRDefault="00D155E8">
            <w:pPr>
              <w:pStyle w:val="EndnotesAbbrev"/>
            </w:pPr>
            <w:r>
              <w:t>div = division</w:t>
            </w:r>
          </w:p>
        </w:tc>
        <w:tc>
          <w:tcPr>
            <w:tcW w:w="3652" w:type="dxa"/>
          </w:tcPr>
          <w:p w:rsidR="00D155E8" w:rsidRDefault="00D155E8" w:rsidP="00D155E8">
            <w:pPr>
              <w:pStyle w:val="EndnotesAbbrev"/>
            </w:pPr>
            <w:r>
              <w:t>renum = renumbered</w:t>
            </w:r>
          </w:p>
        </w:tc>
      </w:tr>
      <w:tr w:rsidR="00D155E8" w:rsidTr="00D155E8">
        <w:tc>
          <w:tcPr>
            <w:tcW w:w="3720" w:type="dxa"/>
          </w:tcPr>
          <w:p w:rsidR="00D155E8" w:rsidRDefault="00D155E8">
            <w:pPr>
              <w:pStyle w:val="EndnotesAbbrev"/>
            </w:pPr>
            <w:r>
              <w:t>exp = expires/expired</w:t>
            </w:r>
          </w:p>
        </w:tc>
        <w:tc>
          <w:tcPr>
            <w:tcW w:w="3652" w:type="dxa"/>
          </w:tcPr>
          <w:p w:rsidR="00D155E8" w:rsidRDefault="00D155E8" w:rsidP="00D155E8">
            <w:pPr>
              <w:pStyle w:val="EndnotesAbbrev"/>
            </w:pPr>
            <w:r>
              <w:t>R[X] = Republication No</w:t>
            </w:r>
          </w:p>
        </w:tc>
      </w:tr>
      <w:tr w:rsidR="00D155E8" w:rsidTr="00D155E8">
        <w:tc>
          <w:tcPr>
            <w:tcW w:w="3720" w:type="dxa"/>
          </w:tcPr>
          <w:p w:rsidR="00D155E8" w:rsidRDefault="00D155E8">
            <w:pPr>
              <w:pStyle w:val="EndnotesAbbrev"/>
            </w:pPr>
            <w:r>
              <w:t>Gaz = gazette</w:t>
            </w:r>
          </w:p>
        </w:tc>
        <w:tc>
          <w:tcPr>
            <w:tcW w:w="3652" w:type="dxa"/>
          </w:tcPr>
          <w:p w:rsidR="00D155E8" w:rsidRDefault="00D155E8" w:rsidP="00D155E8">
            <w:pPr>
              <w:pStyle w:val="EndnotesAbbrev"/>
            </w:pPr>
            <w:r>
              <w:t>RI = reissue</w:t>
            </w:r>
          </w:p>
        </w:tc>
      </w:tr>
      <w:tr w:rsidR="00D155E8" w:rsidTr="00D155E8">
        <w:tc>
          <w:tcPr>
            <w:tcW w:w="3720" w:type="dxa"/>
          </w:tcPr>
          <w:p w:rsidR="00D155E8" w:rsidRDefault="00D155E8">
            <w:pPr>
              <w:pStyle w:val="EndnotesAbbrev"/>
            </w:pPr>
            <w:r>
              <w:t>hdg = heading</w:t>
            </w:r>
          </w:p>
        </w:tc>
        <w:tc>
          <w:tcPr>
            <w:tcW w:w="3652" w:type="dxa"/>
          </w:tcPr>
          <w:p w:rsidR="00D155E8" w:rsidRDefault="00D155E8" w:rsidP="00D155E8">
            <w:pPr>
              <w:pStyle w:val="EndnotesAbbrev"/>
            </w:pPr>
            <w:r>
              <w:t>s = section/subsection</w:t>
            </w:r>
          </w:p>
        </w:tc>
      </w:tr>
      <w:tr w:rsidR="00D155E8" w:rsidTr="00D155E8">
        <w:tc>
          <w:tcPr>
            <w:tcW w:w="3720" w:type="dxa"/>
          </w:tcPr>
          <w:p w:rsidR="00D155E8" w:rsidRDefault="00D155E8">
            <w:pPr>
              <w:pStyle w:val="EndnotesAbbrev"/>
            </w:pPr>
            <w:r>
              <w:t>IA = Interpretation Act 1967</w:t>
            </w:r>
          </w:p>
        </w:tc>
        <w:tc>
          <w:tcPr>
            <w:tcW w:w="3652" w:type="dxa"/>
          </w:tcPr>
          <w:p w:rsidR="00D155E8" w:rsidRDefault="00D155E8" w:rsidP="00D155E8">
            <w:pPr>
              <w:pStyle w:val="EndnotesAbbrev"/>
            </w:pPr>
            <w:r>
              <w:t>sch = schedule</w:t>
            </w:r>
          </w:p>
        </w:tc>
      </w:tr>
      <w:tr w:rsidR="00D155E8" w:rsidTr="00D155E8">
        <w:tc>
          <w:tcPr>
            <w:tcW w:w="3720" w:type="dxa"/>
          </w:tcPr>
          <w:p w:rsidR="00D155E8" w:rsidRDefault="00D155E8">
            <w:pPr>
              <w:pStyle w:val="EndnotesAbbrev"/>
            </w:pPr>
            <w:r>
              <w:t>ins = inserted/added</w:t>
            </w:r>
          </w:p>
        </w:tc>
        <w:tc>
          <w:tcPr>
            <w:tcW w:w="3652" w:type="dxa"/>
          </w:tcPr>
          <w:p w:rsidR="00D155E8" w:rsidRDefault="00D155E8" w:rsidP="00D155E8">
            <w:pPr>
              <w:pStyle w:val="EndnotesAbbrev"/>
            </w:pPr>
            <w:r>
              <w:t>sdiv = subdivision</w:t>
            </w:r>
          </w:p>
        </w:tc>
      </w:tr>
      <w:tr w:rsidR="00D155E8" w:rsidTr="00D155E8">
        <w:tc>
          <w:tcPr>
            <w:tcW w:w="3720" w:type="dxa"/>
          </w:tcPr>
          <w:p w:rsidR="00D155E8" w:rsidRDefault="00D155E8">
            <w:pPr>
              <w:pStyle w:val="EndnotesAbbrev"/>
            </w:pPr>
            <w:r>
              <w:t>LA = Legislation Act 2001</w:t>
            </w:r>
          </w:p>
        </w:tc>
        <w:tc>
          <w:tcPr>
            <w:tcW w:w="3652" w:type="dxa"/>
          </w:tcPr>
          <w:p w:rsidR="00D155E8" w:rsidRDefault="00D155E8" w:rsidP="00D155E8">
            <w:pPr>
              <w:pStyle w:val="EndnotesAbbrev"/>
            </w:pPr>
            <w:r>
              <w:t>SL = Subordinate law</w:t>
            </w:r>
          </w:p>
        </w:tc>
      </w:tr>
      <w:tr w:rsidR="00D155E8" w:rsidTr="00D155E8">
        <w:tc>
          <w:tcPr>
            <w:tcW w:w="3720" w:type="dxa"/>
          </w:tcPr>
          <w:p w:rsidR="00D155E8" w:rsidRDefault="00D155E8">
            <w:pPr>
              <w:pStyle w:val="EndnotesAbbrev"/>
            </w:pPr>
            <w:r>
              <w:t>LR = legislation register</w:t>
            </w:r>
          </w:p>
        </w:tc>
        <w:tc>
          <w:tcPr>
            <w:tcW w:w="3652" w:type="dxa"/>
          </w:tcPr>
          <w:p w:rsidR="00D155E8" w:rsidRDefault="00D155E8" w:rsidP="00D155E8">
            <w:pPr>
              <w:pStyle w:val="EndnotesAbbrev"/>
            </w:pPr>
            <w:r>
              <w:t>sub = substituted</w:t>
            </w:r>
          </w:p>
        </w:tc>
      </w:tr>
      <w:tr w:rsidR="00D155E8" w:rsidTr="00D155E8">
        <w:tc>
          <w:tcPr>
            <w:tcW w:w="3720" w:type="dxa"/>
          </w:tcPr>
          <w:p w:rsidR="00D155E8" w:rsidRDefault="00D155E8">
            <w:pPr>
              <w:pStyle w:val="EndnotesAbbrev"/>
            </w:pPr>
            <w:r>
              <w:t>LRA = Legislation (Republication) Act 1996</w:t>
            </w:r>
          </w:p>
        </w:tc>
        <w:tc>
          <w:tcPr>
            <w:tcW w:w="3652" w:type="dxa"/>
          </w:tcPr>
          <w:p w:rsidR="00D155E8" w:rsidRDefault="00D155E8" w:rsidP="00D155E8">
            <w:pPr>
              <w:pStyle w:val="EndnotesAbbrev"/>
            </w:pPr>
            <w:r w:rsidRPr="007F0502">
              <w:rPr>
                <w:rStyle w:val="charUnderline"/>
              </w:rPr>
              <w:t>underlining</w:t>
            </w:r>
            <w:r>
              <w:t xml:space="preserve"> = whole or part not commenced</w:t>
            </w:r>
          </w:p>
        </w:tc>
      </w:tr>
      <w:tr w:rsidR="00D155E8" w:rsidTr="00D155E8">
        <w:tc>
          <w:tcPr>
            <w:tcW w:w="3720" w:type="dxa"/>
          </w:tcPr>
          <w:p w:rsidR="00D155E8" w:rsidRDefault="00D155E8">
            <w:pPr>
              <w:pStyle w:val="EndnotesAbbrev"/>
            </w:pPr>
            <w:r>
              <w:t>mod = modified/modification</w:t>
            </w:r>
          </w:p>
        </w:tc>
        <w:tc>
          <w:tcPr>
            <w:tcW w:w="3652" w:type="dxa"/>
          </w:tcPr>
          <w:p w:rsidR="00D155E8" w:rsidRDefault="00D155E8" w:rsidP="00D155E8">
            <w:pPr>
              <w:pStyle w:val="EndnotesAbbrev"/>
              <w:ind w:left="1073"/>
            </w:pPr>
            <w:r>
              <w:t>or to be expired</w:t>
            </w:r>
          </w:p>
        </w:tc>
      </w:tr>
    </w:tbl>
    <w:p w:rsidR="006954AD" w:rsidRDefault="006954AD">
      <w:pPr>
        <w:pStyle w:val="PageBreak"/>
      </w:pPr>
      <w:r>
        <w:br w:type="page"/>
      </w:r>
    </w:p>
    <w:p w:rsidR="006954AD" w:rsidRPr="00FF2153" w:rsidRDefault="006954AD">
      <w:pPr>
        <w:pStyle w:val="Endnote2"/>
      </w:pPr>
      <w:bookmarkStart w:id="76" w:name="_Toc12019687"/>
      <w:r w:rsidRPr="00FF2153">
        <w:rPr>
          <w:rStyle w:val="charTableNo"/>
        </w:rPr>
        <w:lastRenderedPageBreak/>
        <w:t>3</w:t>
      </w:r>
      <w:r>
        <w:tab/>
      </w:r>
      <w:r w:rsidRPr="00FF2153">
        <w:rPr>
          <w:rStyle w:val="charTableText"/>
        </w:rPr>
        <w:t>Legislation history</w:t>
      </w:r>
      <w:bookmarkEnd w:id="76"/>
    </w:p>
    <w:p w:rsidR="006954AD" w:rsidRDefault="006954AD">
      <w:pPr>
        <w:pStyle w:val="EndNoteTextEPS"/>
      </w:pPr>
      <w:r>
        <w:t xml:space="preserve">This regulation was originally the </w:t>
      </w:r>
      <w:r>
        <w:rPr>
          <w:rStyle w:val="charItals"/>
        </w:rPr>
        <w:t>Associations Incorporation Regulation</w:t>
      </w:r>
      <w:r>
        <w:t xml:space="preserve">.  It was renamed under the </w:t>
      </w:r>
      <w:hyperlink r:id="rId78" w:tooltip="A2001-14" w:history="1">
        <w:r w:rsidR="007F0502" w:rsidRPr="007F0502">
          <w:rPr>
            <w:rStyle w:val="charCitHyperlinkItal"/>
          </w:rPr>
          <w:t>Legislation Act 2001</w:t>
        </w:r>
      </w:hyperlink>
      <w:r>
        <w:t>.</w:t>
      </w:r>
    </w:p>
    <w:p w:rsidR="006954AD" w:rsidRDefault="006954AD">
      <w:pPr>
        <w:pStyle w:val="EndNoteTextEPS"/>
      </w:pPr>
      <w:r>
        <w:t xml:space="preserve">From 11 May 1989 to 12 September 2001, regulations commenced on their notification day unless otherwise stated (see </w:t>
      </w:r>
      <w:hyperlink r:id="rId79" w:tooltip="A1989-24" w:history="1">
        <w:r w:rsidR="007F0502" w:rsidRPr="007F0502">
          <w:rPr>
            <w:rStyle w:val="charCitHyperlinkItal"/>
          </w:rPr>
          <w:t>Subordinate Laws Act 1989</w:t>
        </w:r>
      </w:hyperlink>
      <w:r>
        <w:rPr>
          <w:rStyle w:val="charItals"/>
        </w:rPr>
        <w:t xml:space="preserve"> </w:t>
      </w:r>
      <w:r>
        <w:t>s 6).</w:t>
      </w:r>
    </w:p>
    <w:p w:rsidR="006954AD" w:rsidRPr="00496CB0" w:rsidRDefault="006954AD">
      <w:pPr>
        <w:pStyle w:val="NewReg"/>
      </w:pPr>
      <w:r w:rsidRPr="00496CB0">
        <w:t>Associations Incorporation Regulation 1991 SL</w:t>
      </w:r>
      <w:r w:rsidR="00496CB0">
        <w:t>1991-</w:t>
      </w:r>
      <w:r w:rsidRPr="00496CB0">
        <w:t>31</w:t>
      </w:r>
    </w:p>
    <w:p w:rsidR="006954AD" w:rsidRDefault="006954AD">
      <w:pPr>
        <w:pStyle w:val="Actdetails"/>
        <w:keepNext/>
      </w:pPr>
      <w:r>
        <w:t>notified 3 December 1991 (</w:t>
      </w:r>
      <w:hyperlink r:id="rId80" w:tooltip="GAZ1991-S140" w:history="1">
        <w:r w:rsidR="007F0502" w:rsidRPr="007F0502">
          <w:rPr>
            <w:rStyle w:val="charCitHyperlinkAbbrev"/>
          </w:rPr>
          <w:t>Gaz 1991 No S140</w:t>
        </w:r>
      </w:hyperlink>
      <w:r>
        <w:t>)</w:t>
      </w:r>
    </w:p>
    <w:p w:rsidR="006954AD" w:rsidRDefault="006954AD">
      <w:pPr>
        <w:pStyle w:val="Actdetails"/>
      </w:pPr>
      <w:r>
        <w:t>commenced 3 December 1991</w:t>
      </w:r>
    </w:p>
    <w:p w:rsidR="006954AD" w:rsidRDefault="006954AD">
      <w:pPr>
        <w:pStyle w:val="Asamby"/>
      </w:pPr>
      <w:r>
        <w:t>as amended by</w:t>
      </w:r>
    </w:p>
    <w:p w:rsidR="006954AD" w:rsidRDefault="003921CC">
      <w:pPr>
        <w:pStyle w:val="NewReg"/>
      </w:pPr>
      <w:hyperlink r:id="rId81" w:tooltip="A1993-64" w:history="1">
        <w:r w:rsidR="007F0502" w:rsidRPr="007F0502">
          <w:rPr>
            <w:rStyle w:val="charCitHyperlinkAbbrev"/>
          </w:rPr>
          <w:t>Registrar-General (Consequential Provisions) Act 1993</w:t>
        </w:r>
      </w:hyperlink>
      <w:r w:rsidR="007F0502">
        <w:t xml:space="preserve"> A1993</w:t>
      </w:r>
      <w:r w:rsidR="007F0502">
        <w:noBreakHyphen/>
        <w:t xml:space="preserve">64 </w:t>
      </w:r>
      <w:r w:rsidR="006954AD">
        <w:t>sch</w:t>
      </w:r>
      <w:r w:rsidR="00160585">
        <w:t> </w:t>
      </w:r>
      <w:r w:rsidR="006954AD">
        <w:t>2</w:t>
      </w:r>
    </w:p>
    <w:p w:rsidR="006954AD" w:rsidRDefault="006954AD">
      <w:pPr>
        <w:pStyle w:val="Actdetails"/>
        <w:keepNext/>
      </w:pPr>
      <w:r>
        <w:t>notified 6 September 1993 (</w:t>
      </w:r>
      <w:hyperlink r:id="rId82" w:tooltip="GAZ1993-S172" w:history="1">
        <w:r w:rsidR="007F0502" w:rsidRPr="007F0502">
          <w:rPr>
            <w:rStyle w:val="charCitHyperlinkAbbrev"/>
          </w:rPr>
          <w:t>Gaz 1993 No S172</w:t>
        </w:r>
      </w:hyperlink>
      <w:r>
        <w:t>)</w:t>
      </w:r>
    </w:p>
    <w:p w:rsidR="006954AD" w:rsidRDefault="006954AD">
      <w:pPr>
        <w:pStyle w:val="Actdetails"/>
        <w:keepNext/>
      </w:pPr>
      <w:r>
        <w:t>s 1, s 2 commenced 6 September 1993 (s 2 (1))</w:t>
      </w:r>
    </w:p>
    <w:p w:rsidR="006954AD" w:rsidRDefault="006954AD">
      <w:pPr>
        <w:pStyle w:val="Actdetails"/>
      </w:pPr>
      <w:r>
        <w:t xml:space="preserve">sch 2 commenced 1 October 1993 (see s 2 (2) and </w:t>
      </w:r>
      <w:hyperlink r:id="rId83" w:tooltip="GAZ1993-S207" w:history="1">
        <w:r w:rsidR="007F0502" w:rsidRPr="007F0502">
          <w:rPr>
            <w:rStyle w:val="charCitHyperlinkAbbrev"/>
          </w:rPr>
          <w:t>Gaz 1993 No S207</w:t>
        </w:r>
      </w:hyperlink>
      <w:r>
        <w:t>)</w:t>
      </w:r>
    </w:p>
    <w:p w:rsidR="006954AD" w:rsidRDefault="003921CC">
      <w:pPr>
        <w:pStyle w:val="NewReg"/>
      </w:pPr>
      <w:hyperlink r:id="rId84" w:tooltip="A2001-44" w:history="1">
        <w:r w:rsidR="007F0502" w:rsidRPr="007F0502">
          <w:rPr>
            <w:rStyle w:val="charCitHyperlinkAbbrev"/>
          </w:rPr>
          <w:t>Legislation (Consequential Amendments) Act 2001</w:t>
        </w:r>
      </w:hyperlink>
      <w:r w:rsidR="007F0502">
        <w:t xml:space="preserve"> A2001</w:t>
      </w:r>
      <w:r w:rsidR="007F0502">
        <w:noBreakHyphen/>
        <w:t xml:space="preserve">44 </w:t>
      </w:r>
      <w:r w:rsidR="006954AD">
        <w:t>pt 25</w:t>
      </w:r>
    </w:p>
    <w:p w:rsidR="006954AD" w:rsidRDefault="006954AD">
      <w:pPr>
        <w:pStyle w:val="Actdetails"/>
        <w:keepNext/>
      </w:pPr>
      <w:r>
        <w:t>notified 26 July 2001 (</w:t>
      </w:r>
      <w:hyperlink r:id="rId85" w:tooltip="GAZ2001-30" w:history="1">
        <w:r w:rsidR="007F0502" w:rsidRPr="007F0502">
          <w:rPr>
            <w:rStyle w:val="charCitHyperlinkAbbrev"/>
          </w:rPr>
          <w:t>Gaz 2001 No 30</w:t>
        </w:r>
      </w:hyperlink>
      <w:r>
        <w:t>)</w:t>
      </w:r>
    </w:p>
    <w:p w:rsidR="006954AD" w:rsidRPr="007F0502" w:rsidRDefault="006954AD">
      <w:pPr>
        <w:pStyle w:val="Actdetails"/>
        <w:keepNext/>
      </w:pPr>
      <w:r>
        <w:t>s 1, s 2 commenced 26 July 2001 (IA s 10B)</w:t>
      </w:r>
    </w:p>
    <w:p w:rsidR="006954AD" w:rsidRDefault="006954AD">
      <w:pPr>
        <w:pStyle w:val="Actdetails"/>
      </w:pPr>
      <w:r>
        <w:t xml:space="preserve">pt 25 commenced 12 September 2001 (s 2 and see </w:t>
      </w:r>
      <w:hyperlink r:id="rId86" w:tooltip="GAZ2001-S65" w:history="1">
        <w:r w:rsidR="007F0502" w:rsidRPr="007F0502">
          <w:rPr>
            <w:rStyle w:val="charCitHyperlinkAbbrev"/>
          </w:rPr>
          <w:t>Gaz 2001 No S65</w:t>
        </w:r>
      </w:hyperlink>
      <w:r>
        <w:t>)</w:t>
      </w:r>
    </w:p>
    <w:p w:rsidR="006954AD" w:rsidRDefault="003921CC">
      <w:pPr>
        <w:pStyle w:val="NewAct"/>
      </w:pPr>
      <w:hyperlink r:id="rId87" w:tooltip="A2002-11" w:history="1">
        <w:r w:rsidR="007F0502" w:rsidRPr="007F0502">
          <w:rPr>
            <w:rStyle w:val="charCitHyperlinkAbbrev"/>
          </w:rPr>
          <w:t>Legislation Amendment Act 2002</w:t>
        </w:r>
      </w:hyperlink>
      <w:r w:rsidR="007F0502">
        <w:t xml:space="preserve"> A2002</w:t>
      </w:r>
      <w:r w:rsidR="007F0502">
        <w:noBreakHyphen/>
        <w:t xml:space="preserve">11 </w:t>
      </w:r>
      <w:r w:rsidR="006954AD">
        <w:t>pt 2.1</w:t>
      </w:r>
    </w:p>
    <w:p w:rsidR="006954AD" w:rsidRDefault="006954AD">
      <w:pPr>
        <w:pStyle w:val="Actdetails"/>
        <w:keepNext/>
      </w:pPr>
      <w:r>
        <w:t xml:space="preserve">notified LR 23 May 2002 </w:t>
      </w:r>
    </w:p>
    <w:p w:rsidR="006954AD" w:rsidRDefault="006954AD">
      <w:pPr>
        <w:pStyle w:val="Actdetails"/>
        <w:keepNext/>
      </w:pPr>
      <w:r>
        <w:t>s 1, s 2 commenced 23 May 2002 (LA s 75)</w:t>
      </w:r>
    </w:p>
    <w:p w:rsidR="006954AD" w:rsidRDefault="006954AD">
      <w:pPr>
        <w:pStyle w:val="Actdetails"/>
      </w:pPr>
      <w:r>
        <w:t>pt 2.1 commenced 24 May 2002 (s 2 (1))</w:t>
      </w:r>
    </w:p>
    <w:p w:rsidR="006954AD" w:rsidRDefault="003921CC">
      <w:pPr>
        <w:pStyle w:val="NewAct"/>
      </w:pPr>
      <w:hyperlink r:id="rId88" w:tooltip="A2008-28" w:history="1">
        <w:r w:rsidR="007F0502" w:rsidRPr="007F0502">
          <w:rPr>
            <w:rStyle w:val="charCitHyperlinkAbbrev"/>
          </w:rPr>
          <w:t>Statute Law Amendment Act 2008</w:t>
        </w:r>
      </w:hyperlink>
      <w:r w:rsidR="006954AD">
        <w:t xml:space="preserve"> A2008-28 sch 3 pt 3.5</w:t>
      </w:r>
    </w:p>
    <w:p w:rsidR="006954AD" w:rsidRDefault="006954AD">
      <w:pPr>
        <w:pStyle w:val="Actdetails"/>
        <w:keepNext/>
      </w:pPr>
      <w:r>
        <w:t>notified LR 12 August 2008</w:t>
      </w:r>
    </w:p>
    <w:p w:rsidR="006954AD" w:rsidRDefault="006954AD">
      <w:pPr>
        <w:pStyle w:val="Actdetails"/>
        <w:keepNext/>
      </w:pPr>
      <w:r>
        <w:t>s 1, s 2 commenced 12 August 2008 (LA s 75 (1))</w:t>
      </w:r>
    </w:p>
    <w:p w:rsidR="006954AD" w:rsidRDefault="006954AD">
      <w:pPr>
        <w:pStyle w:val="Actdetails"/>
      </w:pPr>
      <w:r>
        <w:t>sch 3 pt 3.5 commenced 26 August 2008 (s 2)</w:t>
      </w:r>
    </w:p>
    <w:p w:rsidR="00A60FA0" w:rsidRPr="00F65DB1" w:rsidRDefault="003921CC" w:rsidP="00C61102">
      <w:pPr>
        <w:pStyle w:val="NewAct"/>
        <w:keepNext w:val="0"/>
      </w:pPr>
      <w:hyperlink r:id="rId89" w:tooltip="A2009-27" w:history="1">
        <w:r w:rsidR="007F0502" w:rsidRPr="007F0502">
          <w:rPr>
            <w:rStyle w:val="charCitHyperlinkAbbrev"/>
          </w:rPr>
          <w:t>Associations Incorporation Amendment Act 2009</w:t>
        </w:r>
      </w:hyperlink>
      <w:r w:rsidR="00A60FA0">
        <w:t xml:space="preserve"> A2009-27 s 10</w:t>
      </w:r>
    </w:p>
    <w:p w:rsidR="00A60FA0" w:rsidRDefault="00A60FA0" w:rsidP="00C61102">
      <w:pPr>
        <w:pStyle w:val="Actdetails"/>
      </w:pPr>
      <w:r>
        <w:t>notified LR 9 September 2009</w:t>
      </w:r>
    </w:p>
    <w:p w:rsidR="00A60FA0" w:rsidRDefault="00A60FA0" w:rsidP="00C61102">
      <w:pPr>
        <w:pStyle w:val="Actdetails"/>
      </w:pPr>
      <w:r>
        <w:t>s 1, s 2 commenced 9 September 2009 (LA s 75 (1))</w:t>
      </w:r>
    </w:p>
    <w:p w:rsidR="00A60FA0" w:rsidRPr="00912621" w:rsidRDefault="00A60FA0" w:rsidP="00C61102">
      <w:pPr>
        <w:pStyle w:val="Actdetails"/>
      </w:pPr>
      <w:r>
        <w:t>s 10 commenced 10 September 2009 (s 2)</w:t>
      </w:r>
    </w:p>
    <w:p w:rsidR="00AA5B9F" w:rsidRDefault="003921CC" w:rsidP="00AA5B9F">
      <w:pPr>
        <w:pStyle w:val="NewAct"/>
      </w:pPr>
      <w:hyperlink r:id="rId90" w:tooltip="A2010-30" w:history="1">
        <w:r w:rsidR="007F0502" w:rsidRPr="007F0502">
          <w:rPr>
            <w:rStyle w:val="charCitHyperlinkAbbrev"/>
          </w:rPr>
          <w:t>Justice and Community Safety Legislation Amendment Act 2010 (No 2)</w:t>
        </w:r>
      </w:hyperlink>
      <w:r w:rsidR="00AA5B9F">
        <w:t xml:space="preserve"> A2010-30 sch 1 pt 1.3</w:t>
      </w:r>
    </w:p>
    <w:p w:rsidR="00AA5B9F" w:rsidRDefault="00AA5B9F" w:rsidP="00AA5B9F">
      <w:pPr>
        <w:pStyle w:val="Actdetails"/>
        <w:keepNext/>
      </w:pPr>
      <w:r>
        <w:t>notified LR 31 August 2010</w:t>
      </w:r>
    </w:p>
    <w:p w:rsidR="00AA5B9F" w:rsidRDefault="00AA5B9F" w:rsidP="00AA5B9F">
      <w:pPr>
        <w:pStyle w:val="Actdetails"/>
        <w:keepNext/>
      </w:pPr>
      <w:r>
        <w:t>s 1, s 2 commenced 31 August 2010 (LA s 75 (1))</w:t>
      </w:r>
    </w:p>
    <w:p w:rsidR="00AA5B9F" w:rsidRDefault="00AA5B9F" w:rsidP="00AA5B9F">
      <w:pPr>
        <w:pStyle w:val="Actdetails"/>
        <w:keepNext/>
      </w:pPr>
      <w:r>
        <w:t>s 3 commenced 1 September 2010 (s 2 (1))</w:t>
      </w:r>
    </w:p>
    <w:p w:rsidR="00AA5B9F" w:rsidRDefault="00AA5B9F" w:rsidP="00AA5B9F">
      <w:pPr>
        <w:pStyle w:val="Actdetails"/>
      </w:pPr>
      <w:r>
        <w:t>sch 1 pt 1.3 commenced 28 September 2010 (s 2 (2))</w:t>
      </w:r>
    </w:p>
    <w:p w:rsidR="00ED01A4" w:rsidRPr="00875D8C" w:rsidRDefault="003921CC" w:rsidP="00ED01A4">
      <w:pPr>
        <w:pStyle w:val="NewAct"/>
      </w:pPr>
      <w:hyperlink r:id="rId91" w:tooltip="A2010-43" w:history="1">
        <w:r w:rsidR="007F0502" w:rsidRPr="007F0502">
          <w:rPr>
            <w:rStyle w:val="charCitHyperlinkAbbrev"/>
          </w:rPr>
          <w:t>Liquor (Consequential Amendments) Act 2010</w:t>
        </w:r>
      </w:hyperlink>
      <w:r w:rsidR="00ED01A4">
        <w:t xml:space="preserve"> A2010-43 sch 1 pt 1.1</w:t>
      </w:r>
    </w:p>
    <w:p w:rsidR="00ED01A4" w:rsidRDefault="00ED01A4" w:rsidP="00ED01A4">
      <w:pPr>
        <w:pStyle w:val="Actdetails"/>
        <w:keepNext/>
      </w:pPr>
      <w:r>
        <w:t>notified LR 8 November 2010</w:t>
      </w:r>
    </w:p>
    <w:p w:rsidR="00ED01A4" w:rsidRDefault="00ED01A4" w:rsidP="00ED01A4">
      <w:pPr>
        <w:pStyle w:val="Actdetails"/>
        <w:keepNext/>
      </w:pPr>
      <w:r>
        <w:t>s 1, s 2 commenced 8 November 2010 (LA s 75 (1))</w:t>
      </w:r>
    </w:p>
    <w:p w:rsidR="00ED01A4" w:rsidRDefault="00ED01A4" w:rsidP="00ED01A4">
      <w:pPr>
        <w:pStyle w:val="Actdetails"/>
        <w:keepNext/>
      </w:pPr>
      <w:r>
        <w:t xml:space="preserve">sch 1 pt 1.1 commenced 1 December 2010 (s 2 (4) and see </w:t>
      </w:r>
      <w:hyperlink r:id="rId92" w:tooltip="A2010-35" w:history="1">
        <w:r w:rsidR="007F0502" w:rsidRPr="007F0502">
          <w:rPr>
            <w:rStyle w:val="charCitHyperlinkAbbrev"/>
          </w:rPr>
          <w:t>Liquor Act 2010</w:t>
        </w:r>
      </w:hyperlink>
      <w:r>
        <w:t xml:space="preserve"> A2010-35, s 2 (3)</w:t>
      </w:r>
      <w:r w:rsidR="00C20FE8">
        <w:t xml:space="preserve"> (</w:t>
      </w:r>
      <w:r w:rsidR="00C20FE8" w:rsidRPr="00F924BB">
        <w:t xml:space="preserve">as am by </w:t>
      </w:r>
      <w:hyperlink r:id="rId93" w:tooltip="Liquor (Consequential Amendments) Act 2010" w:history="1">
        <w:r w:rsidR="007F0502" w:rsidRPr="007F0502">
          <w:rPr>
            <w:rStyle w:val="charCitHyperlinkAbbrev"/>
          </w:rPr>
          <w:t>A2010</w:t>
        </w:r>
        <w:r w:rsidR="007F0502" w:rsidRPr="007F0502">
          <w:rPr>
            <w:rStyle w:val="charCitHyperlinkAbbrev"/>
          </w:rPr>
          <w:noBreakHyphen/>
          <w:t>43</w:t>
        </w:r>
      </w:hyperlink>
      <w:r w:rsidR="00C20FE8" w:rsidRPr="00F924BB">
        <w:t xml:space="preserve"> amdt 1.19</w:t>
      </w:r>
      <w:r w:rsidR="001B6E88">
        <w:t xml:space="preserve">) and </w:t>
      </w:r>
      <w:hyperlink r:id="rId94" w:tooltip="CN2010-14" w:history="1">
        <w:r w:rsidR="007F0502" w:rsidRPr="007F0502">
          <w:rPr>
            <w:rStyle w:val="charCitHyperlinkAbbrev"/>
          </w:rPr>
          <w:t>CN2010-14</w:t>
        </w:r>
      </w:hyperlink>
      <w:r>
        <w:t>)</w:t>
      </w:r>
    </w:p>
    <w:p w:rsidR="00D155E8" w:rsidRDefault="003921CC" w:rsidP="00D155E8">
      <w:pPr>
        <w:pStyle w:val="NewAct"/>
      </w:pPr>
      <w:hyperlink r:id="rId95" w:tooltip="A2011-27" w:history="1">
        <w:r w:rsidR="007F0502" w:rsidRPr="007F0502">
          <w:rPr>
            <w:rStyle w:val="charCitHyperlinkAbbrev"/>
          </w:rPr>
          <w:t>Justice and Community Safety Legislation Amendment Act 2011 (No 2)</w:t>
        </w:r>
      </w:hyperlink>
      <w:r w:rsidR="00D155E8">
        <w:t xml:space="preserve"> A2011-27 sch 1 pt 1.2</w:t>
      </w:r>
    </w:p>
    <w:p w:rsidR="00D155E8" w:rsidRDefault="00D155E8" w:rsidP="00D155E8">
      <w:pPr>
        <w:pStyle w:val="Actdetails"/>
        <w:keepNext/>
      </w:pPr>
      <w:r>
        <w:t>notified LR 30 August 2011</w:t>
      </w:r>
    </w:p>
    <w:p w:rsidR="00D155E8" w:rsidRDefault="00D155E8" w:rsidP="00D155E8">
      <w:pPr>
        <w:pStyle w:val="Actdetails"/>
        <w:keepNext/>
      </w:pPr>
      <w:r>
        <w:t>s 1, s 2 taken to have commenced 29 July 2008 (LA s 75 (2))</w:t>
      </w:r>
    </w:p>
    <w:p w:rsidR="00D155E8" w:rsidRPr="00CB0D40" w:rsidRDefault="00D155E8" w:rsidP="00D155E8">
      <w:pPr>
        <w:pStyle w:val="Actdetails"/>
      </w:pPr>
      <w:r>
        <w:t>sch 1 pt 1.2</w:t>
      </w:r>
      <w:r w:rsidRPr="00CB0D40">
        <w:t xml:space="preserve"> commenced </w:t>
      </w:r>
      <w:r>
        <w:t>13 September 2011 (s 2 (1</w:t>
      </w:r>
      <w:r w:rsidRPr="00CB0D40">
        <w:t>)</w:t>
      </w:r>
      <w:r>
        <w:t>)</w:t>
      </w:r>
    </w:p>
    <w:p w:rsidR="00496CB0" w:rsidRDefault="003921CC" w:rsidP="00496CB0">
      <w:pPr>
        <w:pStyle w:val="NewAct"/>
      </w:pPr>
      <w:hyperlink r:id="rId96" w:tooltip="SL2013-15" w:history="1">
        <w:r w:rsidR="00496CB0">
          <w:rPr>
            <w:rStyle w:val="charCitHyperlinkAbbrev"/>
          </w:rPr>
          <w:t>Associations Incorporation Amendment Regulation 2013 (No 1)</w:t>
        </w:r>
      </w:hyperlink>
      <w:r w:rsidR="00496CB0">
        <w:t xml:space="preserve"> SL2013-15</w:t>
      </w:r>
    </w:p>
    <w:p w:rsidR="00496CB0" w:rsidRDefault="00496CB0" w:rsidP="00496CB0">
      <w:pPr>
        <w:pStyle w:val="Actdetails"/>
        <w:keepNext/>
      </w:pPr>
      <w:r>
        <w:t>notified LR 17 June 2013</w:t>
      </w:r>
    </w:p>
    <w:p w:rsidR="00496CB0" w:rsidRDefault="00496CB0" w:rsidP="00496CB0">
      <w:pPr>
        <w:pStyle w:val="Actdetails"/>
        <w:keepNext/>
      </w:pPr>
      <w:r>
        <w:t>s 1, s 2 com</w:t>
      </w:r>
      <w:r w:rsidR="00E33218">
        <w:t>menced 17 June 2013 (LA s 75 (1)</w:t>
      </w:r>
      <w:r>
        <w:t>)</w:t>
      </w:r>
    </w:p>
    <w:p w:rsidR="00496CB0" w:rsidRDefault="006C55D9" w:rsidP="00496CB0">
      <w:pPr>
        <w:pStyle w:val="Actdetails"/>
      </w:pPr>
      <w:r>
        <w:t xml:space="preserve">remainder </w:t>
      </w:r>
      <w:r w:rsidR="00496CB0" w:rsidRPr="00CB0D40">
        <w:t xml:space="preserve">commenced </w:t>
      </w:r>
      <w:r w:rsidR="00E33218">
        <w:t>18 June 2013 (s 2</w:t>
      </w:r>
      <w:r w:rsidR="00496CB0">
        <w:t>)</w:t>
      </w:r>
    </w:p>
    <w:p w:rsidR="0068593B" w:rsidRPr="00935D4E" w:rsidRDefault="003921CC" w:rsidP="0068593B">
      <w:pPr>
        <w:pStyle w:val="NewAct"/>
      </w:pPr>
      <w:hyperlink r:id="rId97" w:tooltip="A2017-38" w:history="1">
        <w:r w:rsidR="0068593B">
          <w:rPr>
            <w:rStyle w:val="charCitHyperlinkAbbrev"/>
          </w:rPr>
          <w:t>Justice and Community Safety Legislation Amendment Act 2017 (No 3)</w:t>
        </w:r>
      </w:hyperlink>
      <w:r w:rsidR="0068593B">
        <w:t xml:space="preserve"> A2017-38 pt 3</w:t>
      </w:r>
    </w:p>
    <w:p w:rsidR="0068593B" w:rsidRDefault="0068593B" w:rsidP="0068593B">
      <w:pPr>
        <w:pStyle w:val="Actdetails"/>
      </w:pPr>
      <w:r>
        <w:t>notified LR 9 November 2017</w:t>
      </w:r>
    </w:p>
    <w:p w:rsidR="0068593B" w:rsidRDefault="0068593B" w:rsidP="0068593B">
      <w:pPr>
        <w:pStyle w:val="Actdetails"/>
      </w:pPr>
      <w:r>
        <w:t>s 1, s 2 commenced 9 November 2017 (LA s 75 (1))</w:t>
      </w:r>
    </w:p>
    <w:p w:rsidR="0068593B" w:rsidRPr="006F3A6F" w:rsidRDefault="0068593B" w:rsidP="0068593B">
      <w:pPr>
        <w:pStyle w:val="Actdetails"/>
      </w:pPr>
      <w:r>
        <w:t>pt 3</w:t>
      </w:r>
      <w:r w:rsidRPr="006F3A6F">
        <w:t xml:space="preserve"> </w:t>
      </w:r>
      <w:r>
        <w:t>commenced</w:t>
      </w:r>
      <w:r w:rsidRPr="006F3A6F">
        <w:t xml:space="preserve"> </w:t>
      </w:r>
      <w:r>
        <w:t>16 November 2017 (s 2 (1)</w:t>
      </w:r>
      <w:r w:rsidRPr="006F3A6F">
        <w:t>)</w:t>
      </w:r>
    </w:p>
    <w:p w:rsidR="00D155E8" w:rsidRPr="00D155E8" w:rsidRDefault="00D155E8" w:rsidP="00D155E8">
      <w:pPr>
        <w:pStyle w:val="PageBreak"/>
      </w:pPr>
      <w:r w:rsidRPr="00D155E8">
        <w:br w:type="page"/>
      </w:r>
    </w:p>
    <w:p w:rsidR="006954AD" w:rsidRPr="00FF2153" w:rsidRDefault="006954AD">
      <w:pPr>
        <w:pStyle w:val="Endnote2"/>
      </w:pPr>
      <w:bookmarkStart w:id="77" w:name="_Toc12019688"/>
      <w:r w:rsidRPr="00FF2153">
        <w:rPr>
          <w:rStyle w:val="charTableNo"/>
        </w:rPr>
        <w:lastRenderedPageBreak/>
        <w:t>4</w:t>
      </w:r>
      <w:r>
        <w:tab/>
      </w:r>
      <w:r w:rsidRPr="00FF2153">
        <w:rPr>
          <w:rStyle w:val="charTableText"/>
        </w:rPr>
        <w:t>Amendment history</w:t>
      </w:r>
      <w:bookmarkEnd w:id="77"/>
    </w:p>
    <w:p w:rsidR="006954AD" w:rsidRDefault="006954AD">
      <w:pPr>
        <w:pStyle w:val="AmdtsEntryHd"/>
      </w:pPr>
      <w:r>
        <w:t>Name of regulation</w:t>
      </w:r>
    </w:p>
    <w:p w:rsidR="006954AD" w:rsidRDefault="006954AD">
      <w:pPr>
        <w:pStyle w:val="AmdtsEntries"/>
      </w:pPr>
      <w:r>
        <w:t>s 1</w:t>
      </w:r>
      <w:r>
        <w:tab/>
        <w:t>am R2 LA; R4 LA</w:t>
      </w:r>
    </w:p>
    <w:p w:rsidR="006954AD" w:rsidRDefault="006954AD">
      <w:pPr>
        <w:pStyle w:val="AmdtsEntryHd"/>
      </w:pPr>
      <w:r>
        <w:t>Interpretation</w:t>
      </w:r>
    </w:p>
    <w:p w:rsidR="006954AD" w:rsidRDefault="006954AD">
      <w:pPr>
        <w:pStyle w:val="AmdtsEntries"/>
      </w:pPr>
      <w:r>
        <w:t>s 2</w:t>
      </w:r>
      <w:r>
        <w:tab/>
        <w:t xml:space="preserve">om </w:t>
      </w:r>
      <w:hyperlink r:id="rId98" w:tooltip="Legislation (Consequential Amendments) Act 2001" w:history="1">
        <w:r w:rsidR="007F0502" w:rsidRPr="007F0502">
          <w:rPr>
            <w:rStyle w:val="charCitHyperlinkAbbrev"/>
          </w:rPr>
          <w:t>A2001</w:t>
        </w:r>
        <w:r w:rsidR="007F0502" w:rsidRPr="007F0502">
          <w:rPr>
            <w:rStyle w:val="charCitHyperlinkAbbrev"/>
          </w:rPr>
          <w:noBreakHyphen/>
          <w:t>44</w:t>
        </w:r>
      </w:hyperlink>
      <w:r>
        <w:t xml:space="preserve"> amdt 1.294</w:t>
      </w:r>
    </w:p>
    <w:p w:rsidR="006954AD" w:rsidRDefault="006954AD">
      <w:pPr>
        <w:pStyle w:val="AmdtsEntryHd"/>
      </w:pPr>
      <w:r>
        <w:t>Particulars required by form</w:t>
      </w:r>
    </w:p>
    <w:p w:rsidR="006954AD" w:rsidRDefault="006954AD">
      <w:pPr>
        <w:pStyle w:val="AmdtsEntries"/>
      </w:pPr>
      <w:r>
        <w:t>s 3</w:t>
      </w:r>
      <w:r>
        <w:tab/>
        <w:t xml:space="preserve">am </w:t>
      </w:r>
      <w:hyperlink r:id="rId99"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rsidR="006954AD" w:rsidRDefault="006954AD">
      <w:pPr>
        <w:pStyle w:val="AmdtsEntryHd"/>
      </w:pPr>
      <w:r>
        <w:t>General requirements for documents</w:t>
      </w:r>
    </w:p>
    <w:p w:rsidR="006954AD" w:rsidRDefault="006954AD">
      <w:pPr>
        <w:pStyle w:val="AmdtsEntries"/>
      </w:pPr>
      <w:r>
        <w:t>s 4</w:t>
      </w:r>
      <w:r>
        <w:tab/>
        <w:t xml:space="preserve">am </w:t>
      </w:r>
      <w:hyperlink r:id="rId100"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r w:rsidR="00A60FA0">
        <w:t xml:space="preserve">; </w:t>
      </w:r>
      <w:hyperlink r:id="rId101" w:tooltip="Associations Incorporation Amendment Act 2009" w:history="1">
        <w:r w:rsidR="007F0502" w:rsidRPr="007F0502">
          <w:rPr>
            <w:rStyle w:val="charCitHyperlinkAbbrev"/>
          </w:rPr>
          <w:t>A2009</w:t>
        </w:r>
        <w:r w:rsidR="007F0502" w:rsidRPr="007F0502">
          <w:rPr>
            <w:rStyle w:val="charCitHyperlinkAbbrev"/>
          </w:rPr>
          <w:noBreakHyphen/>
          <w:t>27</w:t>
        </w:r>
      </w:hyperlink>
      <w:r w:rsidR="00A60FA0">
        <w:t xml:space="preserve"> s 10</w:t>
      </w:r>
    </w:p>
    <w:p w:rsidR="006954AD" w:rsidRDefault="006954AD">
      <w:pPr>
        <w:pStyle w:val="AmdtsEntryHd"/>
      </w:pPr>
      <w:r>
        <w:t>Signatures on documents</w:t>
      </w:r>
    </w:p>
    <w:p w:rsidR="006954AD" w:rsidRDefault="006954AD">
      <w:pPr>
        <w:pStyle w:val="AmdtsEntries"/>
      </w:pPr>
      <w:r>
        <w:t>s 6</w:t>
      </w:r>
      <w:r>
        <w:tab/>
        <w:t xml:space="preserve">am </w:t>
      </w:r>
      <w:hyperlink r:id="rId102"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rsidR="006954AD" w:rsidRDefault="006954AD">
      <w:pPr>
        <w:pStyle w:val="AmdtsEntryHd"/>
      </w:pPr>
      <w:r>
        <w:t>Time for lodging documents</w:t>
      </w:r>
    </w:p>
    <w:p w:rsidR="006954AD" w:rsidRDefault="006954AD">
      <w:pPr>
        <w:pStyle w:val="AmdtsEntries"/>
      </w:pPr>
      <w:r>
        <w:t>s 7</w:t>
      </w:r>
      <w:r>
        <w:tab/>
        <w:t xml:space="preserve">am </w:t>
      </w:r>
      <w:hyperlink r:id="rId103"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rsidR="003D126D" w:rsidRDefault="003D126D" w:rsidP="003D126D">
      <w:pPr>
        <w:pStyle w:val="AmdtsEntryHd"/>
      </w:pPr>
      <w:r>
        <w:t>Audit of accounts</w:t>
      </w:r>
    </w:p>
    <w:p w:rsidR="003D126D" w:rsidRPr="003D126D" w:rsidRDefault="003D126D" w:rsidP="003D126D">
      <w:pPr>
        <w:pStyle w:val="AmdtsEntries"/>
      </w:pPr>
      <w:r>
        <w:t>s 12</w:t>
      </w:r>
      <w:r>
        <w:tab/>
        <w:t xml:space="preserve">am </w:t>
      </w:r>
      <w:hyperlink r:id="rId104" w:tooltip="Liquor (Consequential Amendments) Act 2010" w:history="1">
        <w:r w:rsidR="007F0502" w:rsidRPr="007F0502">
          <w:rPr>
            <w:rStyle w:val="charCitHyperlinkAbbrev"/>
          </w:rPr>
          <w:t>A2010</w:t>
        </w:r>
        <w:r w:rsidR="007F0502" w:rsidRPr="007F0502">
          <w:rPr>
            <w:rStyle w:val="charCitHyperlinkAbbrev"/>
          </w:rPr>
          <w:noBreakHyphen/>
          <w:t>43</w:t>
        </w:r>
      </w:hyperlink>
      <w:r>
        <w:t xml:space="preserve"> amdt 1.1</w:t>
      </w:r>
      <w:r w:rsidR="00E33218">
        <w:t xml:space="preserve">; </w:t>
      </w:r>
      <w:hyperlink r:id="rId105" w:tooltip="Associations Incorporation Amendment Regulation 2013 (No 1)" w:history="1">
        <w:r w:rsidR="00E33218" w:rsidRPr="00E33218">
          <w:rPr>
            <w:rStyle w:val="charCitHyperlinkAbbrev"/>
          </w:rPr>
          <w:t>SL2013-15</w:t>
        </w:r>
      </w:hyperlink>
      <w:r w:rsidR="00E33218">
        <w:t xml:space="preserve"> s 4, s 5</w:t>
      </w:r>
    </w:p>
    <w:p w:rsidR="00E33218" w:rsidRDefault="00E33218">
      <w:pPr>
        <w:pStyle w:val="AmdtsEntryHd"/>
      </w:pPr>
      <w:r>
        <w:t>Prescribed associations for Act, s 76</w:t>
      </w:r>
    </w:p>
    <w:p w:rsidR="00E33218" w:rsidRPr="00E33218" w:rsidRDefault="00E33218" w:rsidP="00E33218">
      <w:pPr>
        <w:pStyle w:val="AmdtsEntries"/>
      </w:pPr>
      <w:r>
        <w:t>s 13</w:t>
      </w:r>
      <w:r>
        <w:tab/>
        <w:t xml:space="preserve">am </w:t>
      </w:r>
      <w:hyperlink r:id="rId106" w:tooltip="Associations Incorporation Amendment Regulation 2013 (No 1)" w:history="1">
        <w:r w:rsidRPr="00E33218">
          <w:rPr>
            <w:rStyle w:val="charCitHyperlinkAbbrev"/>
          </w:rPr>
          <w:t>SL2013-15</w:t>
        </w:r>
      </w:hyperlink>
      <w:r w:rsidRPr="00E33218">
        <w:t xml:space="preserve"> s 6</w:t>
      </w:r>
    </w:p>
    <w:p w:rsidR="006954AD" w:rsidRDefault="006954AD">
      <w:pPr>
        <w:pStyle w:val="AmdtsEntryHd"/>
      </w:pPr>
      <w:r>
        <w:t>Model rules</w:t>
      </w:r>
    </w:p>
    <w:p w:rsidR="006954AD" w:rsidRDefault="006954AD">
      <w:pPr>
        <w:pStyle w:val="AmdtsEntries"/>
        <w:keepNext/>
      </w:pPr>
      <w:r>
        <w:t>sch 1 hdg</w:t>
      </w:r>
      <w:r>
        <w:tab/>
        <w:t>(prev sch hdg) renum R2 LA</w:t>
      </w:r>
    </w:p>
    <w:p w:rsidR="006954AD" w:rsidRDefault="006954AD">
      <w:pPr>
        <w:pStyle w:val="AmdtsEntries"/>
      </w:pPr>
      <w:r>
        <w:t>sch 1</w:t>
      </w:r>
      <w:r>
        <w:tab/>
        <w:t xml:space="preserve">am </w:t>
      </w:r>
      <w:hyperlink r:id="rId107"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r>
        <w:t xml:space="preserve"> sch 2</w:t>
      </w:r>
    </w:p>
    <w:p w:rsidR="006954AD" w:rsidRDefault="006954AD">
      <w:pPr>
        <w:pStyle w:val="AmdtsEntryHd"/>
      </w:pPr>
      <w:r>
        <w:t>Preliminary</w:t>
      </w:r>
    </w:p>
    <w:p w:rsidR="006954AD" w:rsidRDefault="006954AD">
      <w:pPr>
        <w:pStyle w:val="AmdtsEntries"/>
      </w:pPr>
      <w:r>
        <w:t>pt 1.1 hdg</w:t>
      </w:r>
      <w:r>
        <w:tab/>
        <w:t>(prev pt 1 hdg) renum R2 LA</w:t>
      </w:r>
    </w:p>
    <w:p w:rsidR="006954AD" w:rsidRDefault="006954AD">
      <w:pPr>
        <w:pStyle w:val="AmdtsEntryHd"/>
      </w:pPr>
      <w:r>
        <w:t>Definitions for model rules</w:t>
      </w:r>
    </w:p>
    <w:p w:rsidR="006954AD" w:rsidRDefault="006954AD">
      <w:pPr>
        <w:pStyle w:val="AmdtsEntries"/>
        <w:keepNext/>
      </w:pPr>
      <w:r>
        <w:t>s 1 hdg</w:t>
      </w:r>
      <w:r>
        <w:tab/>
        <w:t xml:space="preserve">sub </w:t>
      </w:r>
      <w:hyperlink r:id="rId108" w:tooltip="Legislation Amendment Act 2002" w:history="1">
        <w:r w:rsidR="007F0502" w:rsidRPr="007F0502">
          <w:rPr>
            <w:rStyle w:val="charCitHyperlinkAbbrev"/>
          </w:rPr>
          <w:t>A2002</w:t>
        </w:r>
        <w:r w:rsidR="007F0502" w:rsidRPr="007F0502">
          <w:rPr>
            <w:rStyle w:val="charCitHyperlinkAbbrev"/>
          </w:rPr>
          <w:noBreakHyphen/>
          <w:t>11</w:t>
        </w:r>
      </w:hyperlink>
      <w:r>
        <w:t xml:space="preserve"> amdt 2.1</w:t>
      </w:r>
    </w:p>
    <w:p w:rsidR="006954AD" w:rsidRDefault="006954AD">
      <w:pPr>
        <w:pStyle w:val="AmdtsEntries"/>
      </w:pPr>
      <w:r>
        <w:t>s 1</w:t>
      </w:r>
      <w:r>
        <w:tab/>
        <w:t xml:space="preserve">am </w:t>
      </w:r>
      <w:hyperlink r:id="rId109" w:tooltip="Legislation Amendment Act 2002" w:history="1">
        <w:r w:rsidR="007F0502" w:rsidRPr="007F0502">
          <w:rPr>
            <w:rStyle w:val="charCitHyperlinkAbbrev"/>
          </w:rPr>
          <w:t>A2002</w:t>
        </w:r>
        <w:r w:rsidR="007F0502" w:rsidRPr="007F0502">
          <w:rPr>
            <w:rStyle w:val="charCitHyperlinkAbbrev"/>
          </w:rPr>
          <w:noBreakHyphen/>
          <w:t>11</w:t>
        </w:r>
      </w:hyperlink>
      <w:r>
        <w:t xml:space="preserve"> amdt 2.2, amdt 2.3</w:t>
      </w:r>
    </w:p>
    <w:p w:rsidR="006954AD" w:rsidRDefault="006954AD">
      <w:pPr>
        <w:pStyle w:val="AmdtsEntryHd"/>
      </w:pPr>
      <w:r>
        <w:t>Application of Legislation Act 2001</w:t>
      </w:r>
    </w:p>
    <w:p w:rsidR="006954AD" w:rsidRDefault="006954AD">
      <w:pPr>
        <w:pStyle w:val="AmdtsEntries"/>
      </w:pPr>
      <w:r>
        <w:t>s 1A</w:t>
      </w:r>
      <w:r>
        <w:tab/>
        <w:t xml:space="preserve">ins </w:t>
      </w:r>
      <w:hyperlink r:id="rId110" w:tooltip="Legislation Amendment Act 2002" w:history="1">
        <w:r w:rsidR="007F0502" w:rsidRPr="007F0502">
          <w:rPr>
            <w:rStyle w:val="charCitHyperlinkAbbrev"/>
          </w:rPr>
          <w:t>A2002</w:t>
        </w:r>
        <w:r w:rsidR="007F0502" w:rsidRPr="007F0502">
          <w:rPr>
            <w:rStyle w:val="charCitHyperlinkAbbrev"/>
          </w:rPr>
          <w:noBreakHyphen/>
          <w:t>11</w:t>
        </w:r>
      </w:hyperlink>
      <w:r>
        <w:t xml:space="preserve"> amdt 2.3</w:t>
      </w:r>
    </w:p>
    <w:p w:rsidR="006954AD" w:rsidRDefault="006954AD">
      <w:pPr>
        <w:pStyle w:val="AmdtsEntryHd"/>
      </w:pPr>
      <w:r>
        <w:t>Membership</w:t>
      </w:r>
    </w:p>
    <w:p w:rsidR="006954AD" w:rsidRDefault="006954AD">
      <w:pPr>
        <w:pStyle w:val="AmdtsEntries"/>
      </w:pPr>
      <w:r>
        <w:t>pt 1.2 hdg</w:t>
      </w:r>
      <w:r>
        <w:tab/>
        <w:t>(prev pt 2 hdg) renum R2 LA</w:t>
      </w:r>
    </w:p>
    <w:p w:rsidR="006954AD" w:rsidRDefault="006954AD">
      <w:pPr>
        <w:pStyle w:val="AmdtsEntryHd"/>
      </w:pPr>
      <w:r>
        <w:t>Committee</w:t>
      </w:r>
    </w:p>
    <w:p w:rsidR="006954AD" w:rsidRDefault="006954AD">
      <w:pPr>
        <w:pStyle w:val="AmdtsEntries"/>
      </w:pPr>
      <w:r>
        <w:t>pt 1.3 hdg</w:t>
      </w:r>
      <w:r>
        <w:tab/>
        <w:t>(prev pt 3 hdg) renum R2 LA</w:t>
      </w:r>
    </w:p>
    <w:p w:rsidR="00803AE4" w:rsidRDefault="000C4A6D" w:rsidP="00803AE4">
      <w:pPr>
        <w:pStyle w:val="AmdtsEntryHd"/>
      </w:pPr>
      <w:r>
        <w:rPr>
          <w:noProof/>
        </w:rPr>
        <w:t>Vacancies</w:t>
      </w:r>
    </w:p>
    <w:p w:rsidR="00803AE4" w:rsidRDefault="00803AE4" w:rsidP="00803AE4">
      <w:pPr>
        <w:pStyle w:val="AmdtsEntries"/>
      </w:pPr>
      <w:r>
        <w:t>s 16</w:t>
      </w:r>
      <w:r>
        <w:tab/>
        <w:t xml:space="preserve">am </w:t>
      </w:r>
      <w:hyperlink r:id="rId111" w:tooltip="Justice and Community Safety Legislation Amendment Act 2010 (No 2)" w:history="1">
        <w:r w:rsidR="007F0502" w:rsidRPr="007F0502">
          <w:rPr>
            <w:rStyle w:val="charCitHyperlinkAbbrev"/>
          </w:rPr>
          <w:t>A2010</w:t>
        </w:r>
        <w:r w:rsidR="007F0502" w:rsidRPr="007F0502">
          <w:rPr>
            <w:rStyle w:val="charCitHyperlinkAbbrev"/>
          </w:rPr>
          <w:noBreakHyphen/>
          <w:t>30</w:t>
        </w:r>
      </w:hyperlink>
      <w:r>
        <w:t xml:space="preserve"> amdt 1.16</w:t>
      </w:r>
      <w:r w:rsidR="00A12A98">
        <w:t xml:space="preserve">; </w:t>
      </w:r>
      <w:hyperlink r:id="rId112" w:tooltip="Justice and Community Safety Legislation Amendment Act 2011 (No 2)" w:history="1">
        <w:r w:rsidR="007F0502" w:rsidRPr="007F0502">
          <w:rPr>
            <w:rStyle w:val="charCitHyperlinkAbbrev"/>
          </w:rPr>
          <w:t>A2011</w:t>
        </w:r>
        <w:r w:rsidR="007F0502" w:rsidRPr="007F0502">
          <w:rPr>
            <w:rStyle w:val="charCitHyperlinkAbbrev"/>
          </w:rPr>
          <w:noBreakHyphen/>
          <w:t>27</w:t>
        </w:r>
      </w:hyperlink>
      <w:r w:rsidR="00A12A98">
        <w:t xml:space="preserve"> amdt 1.5; pars renum R9 LA</w:t>
      </w:r>
      <w:r w:rsidR="00D874F2">
        <w:t xml:space="preserve">; </w:t>
      </w:r>
      <w:hyperlink r:id="rId113" w:tooltip="Justice and Community Safety Legislation Amendment Act 2017 (No 3) " w:history="1">
        <w:r w:rsidR="00D874F2">
          <w:rPr>
            <w:rStyle w:val="charCitHyperlinkAbbrev"/>
          </w:rPr>
          <w:t>A2017</w:t>
        </w:r>
        <w:r w:rsidR="00D874F2">
          <w:rPr>
            <w:rStyle w:val="charCitHyperlinkAbbrev"/>
          </w:rPr>
          <w:noBreakHyphen/>
          <w:t>38</w:t>
        </w:r>
      </w:hyperlink>
      <w:r w:rsidR="00D874F2">
        <w:t xml:space="preserve"> s 8, s 9; pars renum R11 LA</w:t>
      </w:r>
    </w:p>
    <w:p w:rsidR="006954AD" w:rsidRDefault="006954AD">
      <w:pPr>
        <w:pStyle w:val="AmdtsEntryHd"/>
      </w:pPr>
      <w:r>
        <w:t>Voting and decisions</w:t>
      </w:r>
    </w:p>
    <w:p w:rsidR="006954AD" w:rsidRDefault="006954AD">
      <w:pPr>
        <w:pStyle w:val="AmdtsEntries"/>
      </w:pPr>
      <w:r>
        <w:t>s 20</w:t>
      </w:r>
      <w:r>
        <w:tab/>
        <w:t xml:space="preserve">am </w:t>
      </w:r>
      <w:hyperlink r:id="rId114" w:tooltip="Statute Law Amendment Act 2008" w:history="1">
        <w:r w:rsidR="007F0502" w:rsidRPr="007F0502">
          <w:rPr>
            <w:rStyle w:val="charCitHyperlinkAbbrev"/>
          </w:rPr>
          <w:t>A2008</w:t>
        </w:r>
        <w:r w:rsidR="007F0502" w:rsidRPr="007F0502">
          <w:rPr>
            <w:rStyle w:val="charCitHyperlinkAbbrev"/>
          </w:rPr>
          <w:noBreakHyphen/>
          <w:t>28</w:t>
        </w:r>
      </w:hyperlink>
      <w:r>
        <w:t xml:space="preserve"> amdt 3.30</w:t>
      </w:r>
    </w:p>
    <w:p w:rsidR="006954AD" w:rsidRDefault="006954AD">
      <w:pPr>
        <w:pStyle w:val="AmdtsEntryHd"/>
      </w:pPr>
      <w:r>
        <w:lastRenderedPageBreak/>
        <w:t>General meetings</w:t>
      </w:r>
    </w:p>
    <w:p w:rsidR="006954AD" w:rsidRDefault="006954AD">
      <w:pPr>
        <w:pStyle w:val="AmdtsEntries"/>
      </w:pPr>
      <w:r>
        <w:t>pt 1.4 hdg</w:t>
      </w:r>
      <w:r>
        <w:tab/>
        <w:t>(prev pt 4 hdg) renum R2 LA</w:t>
      </w:r>
    </w:p>
    <w:p w:rsidR="006954AD" w:rsidRDefault="006954AD">
      <w:pPr>
        <w:pStyle w:val="AmdtsEntryHd"/>
      </w:pPr>
      <w:r>
        <w:t>Miscellaneous</w:t>
      </w:r>
    </w:p>
    <w:p w:rsidR="006954AD" w:rsidRDefault="006954AD">
      <w:pPr>
        <w:pStyle w:val="AmdtsEntries"/>
      </w:pPr>
      <w:r>
        <w:t>pt 1.5 hdg</w:t>
      </w:r>
      <w:r>
        <w:tab/>
        <w:t>(prev pt 5 hdg) renum R2 LA</w:t>
      </w:r>
    </w:p>
    <w:p w:rsidR="006954AD" w:rsidRDefault="006954AD">
      <w:pPr>
        <w:pStyle w:val="AmdtsEntryHd"/>
      </w:pPr>
      <w:r>
        <w:t>Service of notice</w:t>
      </w:r>
    </w:p>
    <w:p w:rsidR="006954AD" w:rsidRDefault="006954AD">
      <w:pPr>
        <w:pStyle w:val="AmdtsEntries"/>
      </w:pPr>
      <w:r>
        <w:t>s 37</w:t>
      </w:r>
      <w:r>
        <w:tab/>
        <w:t xml:space="preserve">sub </w:t>
      </w:r>
      <w:hyperlink r:id="rId115" w:tooltip="Statute Law Amendment Act 2008" w:history="1">
        <w:r w:rsidR="007F0502" w:rsidRPr="007F0502">
          <w:rPr>
            <w:rStyle w:val="charCitHyperlinkAbbrev"/>
          </w:rPr>
          <w:t>A2008</w:t>
        </w:r>
        <w:r w:rsidR="007F0502" w:rsidRPr="007F0502">
          <w:rPr>
            <w:rStyle w:val="charCitHyperlinkAbbrev"/>
          </w:rPr>
          <w:noBreakHyphen/>
          <w:t>28</w:t>
        </w:r>
      </w:hyperlink>
      <w:r>
        <w:t xml:space="preserve"> amdt 3.31</w:t>
      </w:r>
    </w:p>
    <w:p w:rsidR="00D155E8" w:rsidRPr="00D155E8" w:rsidRDefault="00D155E8" w:rsidP="00D155E8">
      <w:pPr>
        <w:pStyle w:val="PageBreak"/>
      </w:pPr>
      <w:r w:rsidRPr="00D155E8">
        <w:br w:type="page"/>
      </w:r>
    </w:p>
    <w:p w:rsidR="006954AD" w:rsidRPr="00FF2153" w:rsidRDefault="006954AD">
      <w:pPr>
        <w:pStyle w:val="Endnote2"/>
      </w:pPr>
      <w:bookmarkStart w:id="78" w:name="_Toc12019689"/>
      <w:r w:rsidRPr="00FF2153">
        <w:rPr>
          <w:rStyle w:val="charTableNo"/>
        </w:rPr>
        <w:lastRenderedPageBreak/>
        <w:t>5</w:t>
      </w:r>
      <w:r>
        <w:tab/>
      </w:r>
      <w:r w:rsidRPr="00FF2153">
        <w:rPr>
          <w:rStyle w:val="charTableText"/>
        </w:rPr>
        <w:t>Earlier republications</w:t>
      </w:r>
      <w:bookmarkEnd w:id="78"/>
    </w:p>
    <w:p w:rsidR="006954AD" w:rsidRDefault="006954AD">
      <w:pPr>
        <w:pStyle w:val="EndNoteTextEPS"/>
        <w:keepNext/>
      </w:pPr>
      <w:r>
        <w:t xml:space="preserve">Some earlier republications were not numbered. The number in column 1 refers to the publication order.  </w:t>
      </w:r>
    </w:p>
    <w:p w:rsidR="006954AD" w:rsidRDefault="006954AD">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6954AD" w:rsidRDefault="006954AD">
      <w:pPr>
        <w:pStyle w:val="EndNoteTextEPS"/>
        <w:keepNext/>
      </w:pPr>
    </w:p>
    <w:tbl>
      <w:tblPr>
        <w:tblW w:w="0" w:type="auto"/>
        <w:tblInd w:w="1101" w:type="dxa"/>
        <w:tblLayout w:type="fixed"/>
        <w:tblLook w:val="0000" w:firstRow="0" w:lastRow="0" w:firstColumn="0" w:lastColumn="0" w:noHBand="0" w:noVBand="0"/>
      </w:tblPr>
      <w:tblGrid>
        <w:gridCol w:w="1930"/>
        <w:gridCol w:w="2350"/>
        <w:gridCol w:w="2350"/>
      </w:tblGrid>
      <w:tr w:rsidR="006954AD">
        <w:tc>
          <w:tcPr>
            <w:tcW w:w="1930" w:type="dxa"/>
          </w:tcPr>
          <w:p w:rsidR="006954AD" w:rsidRDefault="006954AD">
            <w:pPr>
              <w:pStyle w:val="EarlierRepubHdg"/>
            </w:pPr>
            <w:r>
              <w:t>Republication No</w:t>
            </w:r>
          </w:p>
        </w:tc>
        <w:tc>
          <w:tcPr>
            <w:tcW w:w="2350" w:type="dxa"/>
          </w:tcPr>
          <w:p w:rsidR="006954AD" w:rsidRDefault="006954AD">
            <w:pPr>
              <w:pStyle w:val="EarlierRepubHdg"/>
            </w:pPr>
            <w:r>
              <w:t>Amendments to</w:t>
            </w:r>
          </w:p>
        </w:tc>
        <w:tc>
          <w:tcPr>
            <w:tcW w:w="2350" w:type="dxa"/>
          </w:tcPr>
          <w:p w:rsidR="006954AD" w:rsidRDefault="006954AD">
            <w:pPr>
              <w:pStyle w:val="EarlierRepubHdg"/>
            </w:pPr>
            <w:r>
              <w:t>Republication date</w:t>
            </w:r>
          </w:p>
        </w:tc>
      </w:tr>
      <w:tr w:rsidR="006954AD">
        <w:tc>
          <w:tcPr>
            <w:tcW w:w="1930" w:type="dxa"/>
          </w:tcPr>
          <w:p w:rsidR="006954AD" w:rsidRDefault="006954AD">
            <w:pPr>
              <w:pStyle w:val="EarlierRepubEntries"/>
            </w:pPr>
            <w:r>
              <w:t>1</w:t>
            </w:r>
          </w:p>
        </w:tc>
        <w:tc>
          <w:tcPr>
            <w:tcW w:w="2350" w:type="dxa"/>
          </w:tcPr>
          <w:p w:rsidR="006954AD" w:rsidRDefault="003921CC">
            <w:pPr>
              <w:pStyle w:val="EarlierRepubEntries"/>
            </w:pPr>
            <w:hyperlink r:id="rId116" w:tooltip="Registrar-General (Consequential Provisions) Act 1993" w:history="1">
              <w:r w:rsidR="007F0502" w:rsidRPr="007F0502">
                <w:rPr>
                  <w:rStyle w:val="charCitHyperlinkAbbrev"/>
                </w:rPr>
                <w:t>A1993</w:t>
              </w:r>
              <w:r w:rsidR="007F0502" w:rsidRPr="007F0502">
                <w:rPr>
                  <w:rStyle w:val="charCitHyperlinkAbbrev"/>
                </w:rPr>
                <w:noBreakHyphen/>
                <w:t>64</w:t>
              </w:r>
            </w:hyperlink>
          </w:p>
        </w:tc>
        <w:tc>
          <w:tcPr>
            <w:tcW w:w="2350" w:type="dxa"/>
          </w:tcPr>
          <w:p w:rsidR="006954AD" w:rsidRDefault="006954AD">
            <w:pPr>
              <w:pStyle w:val="EarlierRepubEntries"/>
            </w:pPr>
            <w:r>
              <w:t>13 December 1994</w:t>
            </w:r>
          </w:p>
        </w:tc>
      </w:tr>
      <w:tr w:rsidR="006954AD">
        <w:tc>
          <w:tcPr>
            <w:tcW w:w="1930" w:type="dxa"/>
          </w:tcPr>
          <w:p w:rsidR="006954AD" w:rsidRDefault="006954AD">
            <w:pPr>
              <w:pStyle w:val="EarlierRepubEntries"/>
            </w:pPr>
            <w:r>
              <w:t>2</w:t>
            </w:r>
          </w:p>
        </w:tc>
        <w:tc>
          <w:tcPr>
            <w:tcW w:w="2350" w:type="dxa"/>
          </w:tcPr>
          <w:p w:rsidR="006954AD" w:rsidRDefault="003921CC">
            <w:pPr>
              <w:pStyle w:val="EarlierRepubEntries"/>
            </w:pPr>
            <w:hyperlink r:id="rId117" w:tooltip="Legislation (Consequential Amendments) Act 2001" w:history="1">
              <w:r w:rsidR="007F0502" w:rsidRPr="007F0502">
                <w:rPr>
                  <w:rStyle w:val="charCitHyperlinkAbbrev"/>
                </w:rPr>
                <w:t>A2001</w:t>
              </w:r>
              <w:r w:rsidR="007F0502" w:rsidRPr="007F0502">
                <w:rPr>
                  <w:rStyle w:val="charCitHyperlinkAbbrev"/>
                </w:rPr>
                <w:noBreakHyphen/>
                <w:t>44</w:t>
              </w:r>
            </w:hyperlink>
          </w:p>
        </w:tc>
        <w:tc>
          <w:tcPr>
            <w:tcW w:w="2350" w:type="dxa"/>
          </w:tcPr>
          <w:p w:rsidR="006954AD" w:rsidRDefault="006954AD">
            <w:pPr>
              <w:pStyle w:val="EarlierRepubEntries"/>
            </w:pPr>
            <w:r>
              <w:t>5 February 2002</w:t>
            </w:r>
          </w:p>
        </w:tc>
      </w:tr>
      <w:tr w:rsidR="006954AD">
        <w:tc>
          <w:tcPr>
            <w:tcW w:w="1930" w:type="dxa"/>
          </w:tcPr>
          <w:p w:rsidR="006954AD" w:rsidRDefault="006954AD">
            <w:pPr>
              <w:pStyle w:val="EarlierRepubEntries"/>
            </w:pPr>
            <w:r>
              <w:t>3</w:t>
            </w:r>
          </w:p>
        </w:tc>
        <w:tc>
          <w:tcPr>
            <w:tcW w:w="2350" w:type="dxa"/>
          </w:tcPr>
          <w:p w:rsidR="006954AD" w:rsidRDefault="003921CC">
            <w:pPr>
              <w:pStyle w:val="EarlierRepubEntries"/>
            </w:pPr>
            <w:hyperlink r:id="rId118" w:tooltip="Legislation Amendment Act 2002" w:history="1">
              <w:r w:rsidR="007F0502" w:rsidRPr="007F0502">
                <w:rPr>
                  <w:rStyle w:val="charCitHyperlinkAbbrev"/>
                </w:rPr>
                <w:t>A2002</w:t>
              </w:r>
              <w:r w:rsidR="007F0502" w:rsidRPr="007F0502">
                <w:rPr>
                  <w:rStyle w:val="charCitHyperlinkAbbrev"/>
                </w:rPr>
                <w:noBreakHyphen/>
                <w:t>11</w:t>
              </w:r>
            </w:hyperlink>
          </w:p>
        </w:tc>
        <w:tc>
          <w:tcPr>
            <w:tcW w:w="2350" w:type="dxa"/>
          </w:tcPr>
          <w:p w:rsidR="006954AD" w:rsidRDefault="006954AD">
            <w:pPr>
              <w:pStyle w:val="EarlierRepubEntries"/>
            </w:pPr>
            <w:r>
              <w:t>29 May 2002</w:t>
            </w:r>
          </w:p>
        </w:tc>
      </w:tr>
      <w:tr w:rsidR="006954AD">
        <w:tc>
          <w:tcPr>
            <w:tcW w:w="1930" w:type="dxa"/>
          </w:tcPr>
          <w:p w:rsidR="006954AD" w:rsidRDefault="006954AD">
            <w:pPr>
              <w:pStyle w:val="EarlierRepubEntries"/>
            </w:pPr>
            <w:r>
              <w:t>4</w:t>
            </w:r>
          </w:p>
        </w:tc>
        <w:tc>
          <w:tcPr>
            <w:tcW w:w="2350" w:type="dxa"/>
          </w:tcPr>
          <w:p w:rsidR="006954AD" w:rsidRDefault="003921CC">
            <w:pPr>
              <w:pStyle w:val="EarlierRepubEntries"/>
            </w:pPr>
            <w:hyperlink r:id="rId119" w:tooltip="Legislation Amendment Act 2002" w:history="1">
              <w:r w:rsidR="007F0502" w:rsidRPr="007F0502">
                <w:rPr>
                  <w:rStyle w:val="charCitHyperlinkAbbrev"/>
                </w:rPr>
                <w:t>A2002</w:t>
              </w:r>
              <w:r w:rsidR="007F0502" w:rsidRPr="007F0502">
                <w:rPr>
                  <w:rStyle w:val="charCitHyperlinkAbbrev"/>
                </w:rPr>
                <w:noBreakHyphen/>
                <w:t>11</w:t>
              </w:r>
            </w:hyperlink>
          </w:p>
        </w:tc>
        <w:tc>
          <w:tcPr>
            <w:tcW w:w="2350" w:type="dxa"/>
          </w:tcPr>
          <w:p w:rsidR="006954AD" w:rsidRDefault="006954AD">
            <w:pPr>
              <w:pStyle w:val="EarlierRepubEntries"/>
            </w:pPr>
            <w:r>
              <w:t>4 November 2004</w:t>
            </w:r>
          </w:p>
        </w:tc>
      </w:tr>
      <w:tr w:rsidR="00A60FA0">
        <w:tc>
          <w:tcPr>
            <w:tcW w:w="1930" w:type="dxa"/>
          </w:tcPr>
          <w:p w:rsidR="00A60FA0" w:rsidRDefault="00A60FA0">
            <w:pPr>
              <w:pStyle w:val="EarlierRepubEntries"/>
            </w:pPr>
            <w:r>
              <w:t>5*</w:t>
            </w:r>
          </w:p>
        </w:tc>
        <w:tc>
          <w:tcPr>
            <w:tcW w:w="2350" w:type="dxa"/>
          </w:tcPr>
          <w:p w:rsidR="00A60FA0" w:rsidRDefault="003921CC">
            <w:pPr>
              <w:pStyle w:val="EarlierRepubEntries"/>
            </w:pPr>
            <w:hyperlink r:id="rId120" w:tooltip="Statute Law Amendment Act 2008" w:history="1">
              <w:r w:rsidR="007F0502" w:rsidRPr="007F0502">
                <w:rPr>
                  <w:rStyle w:val="charCitHyperlinkAbbrev"/>
                </w:rPr>
                <w:t>A2008</w:t>
              </w:r>
              <w:r w:rsidR="007F0502" w:rsidRPr="007F0502">
                <w:rPr>
                  <w:rStyle w:val="charCitHyperlinkAbbrev"/>
                </w:rPr>
                <w:noBreakHyphen/>
                <w:t>28</w:t>
              </w:r>
            </w:hyperlink>
          </w:p>
        </w:tc>
        <w:tc>
          <w:tcPr>
            <w:tcW w:w="2350" w:type="dxa"/>
          </w:tcPr>
          <w:p w:rsidR="00A60FA0" w:rsidRDefault="00A60FA0">
            <w:pPr>
              <w:pStyle w:val="EarlierRepubEntries"/>
            </w:pPr>
            <w:r>
              <w:t>26 August 2008</w:t>
            </w:r>
          </w:p>
        </w:tc>
      </w:tr>
      <w:tr w:rsidR="00AA5B9F">
        <w:tc>
          <w:tcPr>
            <w:tcW w:w="1930" w:type="dxa"/>
          </w:tcPr>
          <w:p w:rsidR="00AA5B9F" w:rsidRDefault="00AA5B9F">
            <w:pPr>
              <w:pStyle w:val="EarlierRepubEntries"/>
            </w:pPr>
            <w:r>
              <w:t>6</w:t>
            </w:r>
          </w:p>
        </w:tc>
        <w:tc>
          <w:tcPr>
            <w:tcW w:w="2350" w:type="dxa"/>
          </w:tcPr>
          <w:p w:rsidR="00AA5B9F" w:rsidRDefault="003921CC">
            <w:pPr>
              <w:pStyle w:val="EarlierRepubEntries"/>
            </w:pPr>
            <w:hyperlink r:id="rId121" w:tooltip="Associations Incorporation Amendment Act 2009" w:history="1">
              <w:r w:rsidR="007F0502" w:rsidRPr="007F0502">
                <w:rPr>
                  <w:rStyle w:val="charCitHyperlinkAbbrev"/>
                </w:rPr>
                <w:t>A2009</w:t>
              </w:r>
              <w:r w:rsidR="007F0502" w:rsidRPr="007F0502">
                <w:rPr>
                  <w:rStyle w:val="charCitHyperlinkAbbrev"/>
                </w:rPr>
                <w:noBreakHyphen/>
                <w:t>27</w:t>
              </w:r>
            </w:hyperlink>
          </w:p>
        </w:tc>
        <w:tc>
          <w:tcPr>
            <w:tcW w:w="2350" w:type="dxa"/>
          </w:tcPr>
          <w:p w:rsidR="00AA5B9F" w:rsidRDefault="00AA5B9F">
            <w:pPr>
              <w:pStyle w:val="EarlierRepubEntries"/>
            </w:pPr>
            <w:r>
              <w:t>10 September 2009</w:t>
            </w:r>
          </w:p>
        </w:tc>
      </w:tr>
      <w:tr w:rsidR="00D73545">
        <w:tc>
          <w:tcPr>
            <w:tcW w:w="1930" w:type="dxa"/>
          </w:tcPr>
          <w:p w:rsidR="00D73545" w:rsidRDefault="00D73545">
            <w:pPr>
              <w:pStyle w:val="EarlierRepubEntries"/>
            </w:pPr>
            <w:r>
              <w:t>7</w:t>
            </w:r>
          </w:p>
        </w:tc>
        <w:tc>
          <w:tcPr>
            <w:tcW w:w="2350" w:type="dxa"/>
          </w:tcPr>
          <w:p w:rsidR="00D73545" w:rsidRDefault="003921CC">
            <w:pPr>
              <w:pStyle w:val="EarlierRepubEntries"/>
            </w:pPr>
            <w:hyperlink r:id="rId122" w:tooltip="Justice and Community Safety Legislation Amendment Act 2010 (No 2)" w:history="1">
              <w:r w:rsidR="007F0502" w:rsidRPr="007F0502">
                <w:rPr>
                  <w:rStyle w:val="charCitHyperlinkAbbrev"/>
                </w:rPr>
                <w:t>A2010</w:t>
              </w:r>
              <w:r w:rsidR="007F0502" w:rsidRPr="007F0502">
                <w:rPr>
                  <w:rStyle w:val="charCitHyperlinkAbbrev"/>
                </w:rPr>
                <w:noBreakHyphen/>
                <w:t>30</w:t>
              </w:r>
            </w:hyperlink>
          </w:p>
        </w:tc>
        <w:tc>
          <w:tcPr>
            <w:tcW w:w="2350" w:type="dxa"/>
          </w:tcPr>
          <w:p w:rsidR="00D73545" w:rsidRDefault="00D73545">
            <w:pPr>
              <w:pStyle w:val="EarlierRepubEntries"/>
            </w:pPr>
            <w:r>
              <w:t>28 September 2010</w:t>
            </w:r>
          </w:p>
        </w:tc>
      </w:tr>
      <w:tr w:rsidR="003A7BE7">
        <w:tc>
          <w:tcPr>
            <w:tcW w:w="1930" w:type="dxa"/>
          </w:tcPr>
          <w:p w:rsidR="003A7BE7" w:rsidRDefault="003A7BE7">
            <w:pPr>
              <w:pStyle w:val="EarlierRepubEntries"/>
            </w:pPr>
            <w:r>
              <w:t>8</w:t>
            </w:r>
          </w:p>
        </w:tc>
        <w:tc>
          <w:tcPr>
            <w:tcW w:w="2350" w:type="dxa"/>
          </w:tcPr>
          <w:p w:rsidR="003A7BE7" w:rsidRDefault="003921CC">
            <w:pPr>
              <w:pStyle w:val="EarlierRepubEntries"/>
            </w:pPr>
            <w:hyperlink r:id="rId123" w:tooltip="Liquor (Consequential Amendments) Act 2010" w:history="1">
              <w:r w:rsidR="007F0502" w:rsidRPr="007F0502">
                <w:rPr>
                  <w:rStyle w:val="charCitHyperlinkAbbrev"/>
                </w:rPr>
                <w:t>A2010</w:t>
              </w:r>
              <w:r w:rsidR="007F0502" w:rsidRPr="007F0502">
                <w:rPr>
                  <w:rStyle w:val="charCitHyperlinkAbbrev"/>
                </w:rPr>
                <w:noBreakHyphen/>
                <w:t>43</w:t>
              </w:r>
            </w:hyperlink>
          </w:p>
        </w:tc>
        <w:tc>
          <w:tcPr>
            <w:tcW w:w="2350" w:type="dxa"/>
          </w:tcPr>
          <w:p w:rsidR="003A7BE7" w:rsidRDefault="00D155E8">
            <w:pPr>
              <w:pStyle w:val="EarlierRepubEntries"/>
            </w:pPr>
            <w:r>
              <w:t>1 December 2010</w:t>
            </w:r>
          </w:p>
        </w:tc>
      </w:tr>
      <w:tr w:rsidR="00D92426">
        <w:tc>
          <w:tcPr>
            <w:tcW w:w="1930" w:type="dxa"/>
          </w:tcPr>
          <w:p w:rsidR="00D92426" w:rsidRDefault="00D92426">
            <w:pPr>
              <w:pStyle w:val="EarlierRepubEntries"/>
            </w:pPr>
            <w:r>
              <w:t>9</w:t>
            </w:r>
          </w:p>
        </w:tc>
        <w:tc>
          <w:tcPr>
            <w:tcW w:w="2350" w:type="dxa"/>
          </w:tcPr>
          <w:p w:rsidR="00D92426" w:rsidRPr="007F0502" w:rsidRDefault="003921CC">
            <w:pPr>
              <w:pStyle w:val="EarlierRepubEntries"/>
              <w:rPr>
                <w:rStyle w:val="charCitHyperlinkAbbrev"/>
              </w:rPr>
            </w:pPr>
            <w:hyperlink r:id="rId124" w:tooltip="Justice and Community Safety Legislation Amendment Act 2011 (No 2)" w:history="1">
              <w:r w:rsidR="00D92426" w:rsidRPr="00D92426">
                <w:rPr>
                  <w:rStyle w:val="charCitHyperlinkAbbrev"/>
                </w:rPr>
                <w:t>A2011</w:t>
              </w:r>
              <w:r w:rsidR="00D92426" w:rsidRPr="00D92426">
                <w:rPr>
                  <w:rStyle w:val="charCitHyperlinkAbbrev"/>
                </w:rPr>
                <w:noBreakHyphen/>
                <w:t>27</w:t>
              </w:r>
            </w:hyperlink>
          </w:p>
        </w:tc>
        <w:tc>
          <w:tcPr>
            <w:tcW w:w="2350" w:type="dxa"/>
          </w:tcPr>
          <w:p w:rsidR="00D92426" w:rsidRDefault="00D92426">
            <w:pPr>
              <w:pStyle w:val="EarlierRepubEntries"/>
            </w:pPr>
            <w:r>
              <w:t>13 September 2011</w:t>
            </w:r>
          </w:p>
        </w:tc>
      </w:tr>
      <w:tr w:rsidR="0068593B">
        <w:tc>
          <w:tcPr>
            <w:tcW w:w="1930" w:type="dxa"/>
          </w:tcPr>
          <w:p w:rsidR="0068593B" w:rsidRDefault="0068593B">
            <w:pPr>
              <w:pStyle w:val="EarlierRepubEntries"/>
            </w:pPr>
            <w:r>
              <w:t>10</w:t>
            </w:r>
          </w:p>
        </w:tc>
        <w:tc>
          <w:tcPr>
            <w:tcW w:w="2350" w:type="dxa"/>
          </w:tcPr>
          <w:p w:rsidR="0068593B" w:rsidRDefault="003921CC">
            <w:pPr>
              <w:pStyle w:val="EarlierRepubEntries"/>
            </w:pPr>
            <w:hyperlink r:id="rId125" w:tooltip="Associations Incorporation Amendment Regulation 2013 (No 1)" w:history="1">
              <w:r w:rsidR="0068593B">
                <w:rPr>
                  <w:rStyle w:val="charCitHyperlinkAbbrev"/>
                </w:rPr>
                <w:t>SL2013</w:t>
              </w:r>
              <w:r w:rsidR="0068593B">
                <w:rPr>
                  <w:rStyle w:val="charCitHyperlinkAbbrev"/>
                </w:rPr>
                <w:noBreakHyphen/>
                <w:t>15</w:t>
              </w:r>
            </w:hyperlink>
          </w:p>
        </w:tc>
        <w:tc>
          <w:tcPr>
            <w:tcW w:w="2350" w:type="dxa"/>
          </w:tcPr>
          <w:p w:rsidR="0068593B" w:rsidRDefault="0068593B">
            <w:pPr>
              <w:pStyle w:val="EarlierRepubEntries"/>
            </w:pPr>
            <w:r>
              <w:t>18 June 2013</w:t>
            </w:r>
          </w:p>
        </w:tc>
      </w:tr>
    </w:tbl>
    <w:p w:rsidR="006954AD" w:rsidRDefault="006954AD">
      <w:pPr>
        <w:pStyle w:val="05EndNote"/>
        <w:sectPr w:rsidR="006954AD">
          <w:headerReference w:type="even" r:id="rId126"/>
          <w:headerReference w:type="default" r:id="rId127"/>
          <w:footerReference w:type="even" r:id="rId128"/>
          <w:footerReference w:type="default" r:id="rId129"/>
          <w:pgSz w:w="11907" w:h="16839" w:code="9"/>
          <w:pgMar w:top="3000" w:right="1900" w:bottom="2500" w:left="2300" w:header="2480" w:footer="2100" w:gutter="0"/>
          <w:cols w:space="720"/>
          <w:docGrid w:linePitch="254"/>
        </w:sectPr>
      </w:pPr>
    </w:p>
    <w:p w:rsidR="006954AD" w:rsidRDefault="006954AD"/>
    <w:p w:rsidR="006954AD" w:rsidRDefault="006954AD"/>
    <w:p w:rsidR="006954AD" w:rsidRDefault="006954AD">
      <w:pPr>
        <w:rPr>
          <w:color w:val="000000"/>
          <w:sz w:val="22"/>
        </w:rPr>
      </w:pPr>
    </w:p>
    <w:p w:rsidR="00F02E4F" w:rsidRDefault="00F02E4F">
      <w:pPr>
        <w:rPr>
          <w:color w:val="000000"/>
          <w:sz w:val="22"/>
        </w:rPr>
      </w:pPr>
    </w:p>
    <w:p w:rsidR="00F02E4F" w:rsidRDefault="00F02E4F">
      <w:pPr>
        <w:rPr>
          <w:color w:val="000000"/>
          <w:sz w:val="22"/>
        </w:rPr>
      </w:pPr>
    </w:p>
    <w:p w:rsidR="00F02E4F" w:rsidRDefault="00F02E4F">
      <w:pPr>
        <w:rPr>
          <w:color w:val="000000"/>
          <w:sz w:val="22"/>
        </w:rPr>
      </w:pPr>
    </w:p>
    <w:p w:rsidR="00F02E4F" w:rsidRDefault="00F02E4F">
      <w:pPr>
        <w:rPr>
          <w:color w:val="000000"/>
          <w:sz w:val="22"/>
        </w:rPr>
      </w:pPr>
    </w:p>
    <w:p w:rsidR="006954AD" w:rsidRDefault="006954AD">
      <w:pPr>
        <w:rPr>
          <w:color w:val="000000"/>
          <w:sz w:val="22"/>
        </w:rPr>
      </w:pPr>
    </w:p>
    <w:p w:rsidR="006954AD" w:rsidRDefault="006954AD">
      <w:pPr>
        <w:rPr>
          <w:color w:val="000000"/>
          <w:sz w:val="22"/>
        </w:rPr>
      </w:pPr>
      <w:r>
        <w:rPr>
          <w:color w:val="000000"/>
          <w:sz w:val="22"/>
        </w:rPr>
        <w:t>©  A</w:t>
      </w:r>
      <w:r w:rsidR="0068593B">
        <w:rPr>
          <w:color w:val="000000"/>
          <w:sz w:val="22"/>
        </w:rPr>
        <w:t>ustralian Capital Territory 2017</w:t>
      </w:r>
    </w:p>
    <w:p w:rsidR="006954AD" w:rsidRDefault="006954AD">
      <w:pPr>
        <w:rPr>
          <w:color w:val="000000"/>
          <w:sz w:val="22"/>
        </w:rPr>
      </w:pPr>
    </w:p>
    <w:p w:rsidR="006954AD" w:rsidRDefault="006954AD"/>
    <w:p w:rsidR="006954AD" w:rsidRDefault="006954AD">
      <w:pPr>
        <w:pStyle w:val="06Copyright"/>
        <w:sectPr w:rsidR="006954AD">
          <w:headerReference w:type="even" r:id="rId130"/>
          <w:headerReference w:type="default" r:id="rId131"/>
          <w:footerReference w:type="even" r:id="rId132"/>
          <w:footerReference w:type="default" r:id="rId133"/>
          <w:headerReference w:type="first" r:id="rId134"/>
          <w:footerReference w:type="first" r:id="rId135"/>
          <w:type w:val="continuous"/>
          <w:pgSz w:w="11907" w:h="16839" w:code="9"/>
          <w:pgMar w:top="3000" w:right="2300" w:bottom="2500" w:left="2300" w:header="2480" w:footer="2100" w:gutter="0"/>
          <w:pgNumType w:fmt="lowerRoman"/>
          <w:cols w:space="720"/>
          <w:titlePg/>
        </w:sectPr>
      </w:pPr>
    </w:p>
    <w:p w:rsidR="006954AD" w:rsidRDefault="006954AD"/>
    <w:sectPr w:rsidR="006954AD" w:rsidSect="00F36404">
      <w:headerReference w:type="even" r:id="rId136"/>
      <w:headerReference w:type="default" r:id="rId137"/>
      <w:headerReference w:type="first" r:id="rId138"/>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5E5" w:rsidRDefault="00F355E5" w:rsidP="006954AD">
      <w:pPr>
        <w:pStyle w:val="Sched-PartSymb"/>
      </w:pPr>
      <w:r>
        <w:separator/>
      </w:r>
    </w:p>
  </w:endnote>
  <w:endnote w:type="continuationSeparator" w:id="0">
    <w:p w:rsidR="00F355E5" w:rsidRDefault="00F355E5" w:rsidP="006954AD">
      <w:pPr>
        <w:pStyle w:val="Sched-Part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Pr="003921CC" w:rsidRDefault="00CE2E58" w:rsidP="003921CC">
    <w:pPr>
      <w:pStyle w:val="Footer"/>
      <w:jc w:val="center"/>
      <w:rPr>
        <w:rFonts w:cs="Arial"/>
        <w:sz w:val="14"/>
      </w:rPr>
    </w:pPr>
    <w:r w:rsidRPr="003921CC">
      <w:rPr>
        <w:rFonts w:cs="Arial"/>
        <w:sz w:val="14"/>
      </w:rPr>
      <w:fldChar w:fldCharType="begin"/>
    </w:r>
    <w:r w:rsidRPr="003921CC">
      <w:rPr>
        <w:rFonts w:cs="Arial"/>
        <w:sz w:val="14"/>
      </w:rPr>
      <w:instrText xml:space="preserve"> DOCPROPERTY "Status" </w:instrText>
    </w:r>
    <w:r w:rsidRPr="003921CC">
      <w:rPr>
        <w:rFonts w:cs="Arial"/>
        <w:sz w:val="14"/>
      </w:rPr>
      <w:fldChar w:fldCharType="separate"/>
    </w:r>
    <w:r w:rsidRPr="003921CC">
      <w:rPr>
        <w:rFonts w:cs="Arial"/>
        <w:sz w:val="14"/>
      </w:rPr>
      <w:t xml:space="preserve"> </w:t>
    </w:r>
    <w:r w:rsidRPr="003921CC">
      <w:rPr>
        <w:rFonts w:cs="Arial"/>
        <w:sz w:val="14"/>
      </w:rPr>
      <w:fldChar w:fldCharType="end"/>
    </w:r>
    <w:r w:rsidR="003921CC" w:rsidRPr="003921C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E2E58">
      <w:tc>
        <w:tcPr>
          <w:tcW w:w="847" w:type="pct"/>
        </w:tcPr>
        <w:p w:rsidR="00CE2E58" w:rsidRDefault="00CE2E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E2E58">
      <w:tc>
        <w:tcPr>
          <w:tcW w:w="847" w:type="pct"/>
        </w:tcPr>
        <w:p w:rsidR="00CE2E58" w:rsidRDefault="00CE2E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w:instrText>
          </w:r>
          <w:r>
            <w:instrText xml:space="preserve">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E2E58">
      <w:tc>
        <w:tcPr>
          <w:tcW w:w="847" w:type="pct"/>
        </w:tcPr>
        <w:p w:rsidR="00CE2E58" w:rsidRDefault="00CE2E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w:instrText>
          </w:r>
          <w:r>
            <w:instrText xml:space="preserve">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w:instrText>
          </w:r>
          <w:r>
            <w:instrText xml:space="preserve">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E2E58">
      <w:tc>
        <w:tcPr>
          <w:tcW w:w="847" w:type="pct"/>
        </w:tcPr>
        <w:p w:rsidR="00CE2E58" w:rsidRDefault="00CE2E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E2E58">
      <w:tc>
        <w:tcPr>
          <w:tcW w:w="847" w:type="pct"/>
        </w:tcPr>
        <w:p w:rsidR="00CE2E58" w:rsidRDefault="00CE2E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w:instrText>
    </w:r>
    <w:r w:rsidRPr="003921CC">
      <w:rPr>
        <w:rFonts w:cs="Arial"/>
      </w:rPr>
      <w:instrText xml:space="preserve">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Pr="003921CC" w:rsidRDefault="00CE2E58" w:rsidP="003921CC">
    <w:pPr>
      <w:pStyle w:val="Footer"/>
      <w:jc w:val="center"/>
      <w:rPr>
        <w:rFonts w:cs="Arial"/>
        <w:sz w:val="14"/>
      </w:rPr>
    </w:pPr>
    <w:r w:rsidRPr="003921CC">
      <w:rPr>
        <w:rFonts w:cs="Arial"/>
        <w:sz w:val="14"/>
      </w:rPr>
      <w:fldChar w:fldCharType="begin"/>
    </w:r>
    <w:r w:rsidRPr="003921CC">
      <w:rPr>
        <w:rFonts w:cs="Arial"/>
        <w:sz w:val="14"/>
      </w:rPr>
      <w:instrText xml:space="preserve"> DOCPROPERTY "Status" </w:instrText>
    </w:r>
    <w:r w:rsidRPr="003921CC">
      <w:rPr>
        <w:rFonts w:cs="Arial"/>
        <w:sz w:val="14"/>
      </w:rPr>
      <w:fldChar w:fldCharType="separate"/>
    </w:r>
    <w:r w:rsidRPr="003921CC">
      <w:rPr>
        <w:rFonts w:cs="Arial"/>
        <w:sz w:val="14"/>
      </w:rPr>
      <w:t xml:space="preserve"> </w:t>
    </w:r>
    <w:r w:rsidRPr="003921CC">
      <w:rPr>
        <w:rFonts w:cs="Arial"/>
        <w:sz w:val="14"/>
      </w:rPr>
      <w:fldChar w:fldCharType="end"/>
    </w:r>
    <w:r w:rsidRPr="003921CC">
      <w:rPr>
        <w:rFonts w:cs="Arial"/>
        <w:sz w:val="14"/>
      </w:rPr>
      <w:fldChar w:fldCharType="begin"/>
    </w:r>
    <w:r w:rsidRPr="003921CC">
      <w:rPr>
        <w:rFonts w:cs="Arial"/>
        <w:sz w:val="14"/>
      </w:rPr>
      <w:instrText xml:space="preserve"> COMMENTS  \* MERGEFORMAT </w:instrText>
    </w:r>
    <w:r w:rsidRPr="003921CC">
      <w:rPr>
        <w:rFonts w:cs="Arial"/>
        <w:sz w:val="14"/>
      </w:rPr>
      <w:fldChar w:fldCharType="end"/>
    </w:r>
    <w:r w:rsidR="003921CC" w:rsidRPr="003921C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Pr="003921CC" w:rsidRDefault="003921CC" w:rsidP="003921CC">
    <w:pPr>
      <w:pStyle w:val="Footer"/>
      <w:jc w:val="center"/>
      <w:rPr>
        <w:rFonts w:cs="Arial"/>
        <w:sz w:val="14"/>
      </w:rPr>
    </w:pPr>
    <w:r w:rsidRPr="003921CC">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Pr="003921CC" w:rsidRDefault="00CE2E58" w:rsidP="003921CC">
    <w:pPr>
      <w:pStyle w:val="Footer"/>
      <w:jc w:val="center"/>
      <w:rPr>
        <w:rFonts w:cs="Arial"/>
        <w:sz w:val="14"/>
      </w:rPr>
    </w:pPr>
    <w:r w:rsidRPr="003921CC">
      <w:rPr>
        <w:rFonts w:cs="Arial"/>
        <w:sz w:val="14"/>
      </w:rPr>
      <w:fldChar w:fldCharType="begin"/>
    </w:r>
    <w:r w:rsidRPr="003921CC">
      <w:rPr>
        <w:rFonts w:cs="Arial"/>
        <w:sz w:val="14"/>
      </w:rPr>
      <w:instrText xml:space="preserve"> COMMENTS  \* MERGEFORMAT </w:instrText>
    </w:r>
    <w:r w:rsidRPr="003921CC">
      <w:rPr>
        <w:rFonts w:cs="Arial"/>
        <w:sz w:val="14"/>
      </w:rPr>
      <w:fldChar w:fldCharType="end"/>
    </w:r>
    <w:r w:rsidR="003921CC" w:rsidRPr="003921CC">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Pr="003921CC" w:rsidRDefault="003921CC" w:rsidP="003921CC">
    <w:pPr>
      <w:pStyle w:val="Footer"/>
      <w:jc w:val="center"/>
      <w:rPr>
        <w:rFonts w:cs="Arial"/>
        <w:sz w:val="14"/>
      </w:rPr>
    </w:pPr>
    <w:r w:rsidRPr="003921C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CC" w:rsidRPr="003921CC" w:rsidRDefault="003921CC" w:rsidP="003921CC">
    <w:pPr>
      <w:pStyle w:val="Footer"/>
      <w:jc w:val="center"/>
      <w:rPr>
        <w:rFonts w:cs="Arial"/>
        <w:sz w:val="14"/>
      </w:rPr>
    </w:pPr>
    <w:r w:rsidRPr="003921C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E2E58">
      <w:tc>
        <w:tcPr>
          <w:tcW w:w="846" w:type="pct"/>
        </w:tcPr>
        <w:p w:rsidR="00CE2E58" w:rsidRDefault="00CE2E58">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w:instrText>
          </w:r>
          <w:r>
            <w:fldChar w:fldCharType="separate"/>
          </w:r>
          <w:r w:rsidR="00CE2E58">
            <w:t xml:space="preserve">Effective:  </w:t>
          </w:r>
          <w:r>
            <w:fldChar w:fldCharType="end"/>
          </w:r>
          <w:r>
            <w:fldChar w:fldCharType="begin"/>
          </w:r>
          <w:r>
            <w:instrText xml:space="preserve"> DOCPROPERTY "StartDt"   </w:instrText>
          </w:r>
          <w:r>
            <w:fldChar w:fldCharType="separate"/>
          </w:r>
          <w:r w:rsidR="00CE2E58">
            <w:t>16/11/17</w:t>
          </w:r>
          <w:r>
            <w:fldChar w:fldCharType="end"/>
          </w:r>
          <w:r>
            <w:fldChar w:fldCharType="begin"/>
          </w:r>
          <w:r>
            <w:instrText xml:space="preserve"> DOCPROPERTY "EndDt"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w:instrText>
          </w:r>
          <w:r>
            <w:fldChar w:fldCharType="separate"/>
          </w:r>
          <w:r w:rsidR="00CE2E58">
            <w:t>R11</w:t>
          </w:r>
          <w:r>
            <w:fldChar w:fldCharType="end"/>
          </w:r>
          <w:r w:rsidR="00CE2E58">
            <w:br/>
          </w:r>
          <w:r>
            <w:fldChar w:fldCharType="begin"/>
          </w:r>
          <w:r>
            <w:instrText xml:space="preserve"> DOCPROPERTY "RepubDt"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E2E58">
      <w:tc>
        <w:tcPr>
          <w:tcW w:w="1061" w:type="pct"/>
        </w:tcPr>
        <w:p w:rsidR="00CE2E58" w:rsidRDefault="003921CC">
          <w:pPr>
            <w:pStyle w:val="Footer"/>
          </w:pPr>
          <w:r>
            <w:fldChar w:fldCharType="begin"/>
          </w:r>
          <w:r>
            <w:instrText xml:space="preserve"> DOCPROPERTY "Category"  </w:instrText>
          </w:r>
          <w:r>
            <w:fldChar w:fldCharType="separate"/>
          </w:r>
          <w:r w:rsidR="00CE2E58">
            <w:t>R11</w:t>
          </w:r>
          <w:r>
            <w:fldChar w:fldCharType="end"/>
          </w:r>
          <w:r w:rsidR="00CE2E58">
            <w:br/>
          </w:r>
          <w:r>
            <w:fldChar w:fldCharType="begin"/>
          </w:r>
          <w:r>
            <w:instrText xml:space="preserve"> DOCPROPERTY "RepubDt"  </w:instrText>
          </w:r>
          <w:r>
            <w:fldChar w:fldCharType="separate"/>
          </w:r>
          <w:r w:rsidR="00CE2E58">
            <w:t>16/11/17</w:t>
          </w:r>
          <w:r>
            <w:fldChar w:fldCharType="end"/>
          </w:r>
        </w:p>
      </w:tc>
      <w:tc>
        <w:tcPr>
          <w:tcW w:w="3093"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w:instrText>
          </w:r>
          <w:r>
            <w:fldChar w:fldCharType="separate"/>
          </w:r>
          <w:r w:rsidR="00CE2E58">
            <w:t xml:space="preserve">Effective:  </w:t>
          </w:r>
          <w:r>
            <w:fldChar w:fldCharType="end"/>
          </w:r>
          <w:r>
            <w:fldChar w:fldCharType="begin"/>
          </w:r>
          <w:r>
            <w:instrText xml:space="preserve"> DOCPROPERTY "StartDt"  </w:instrText>
          </w:r>
          <w:r>
            <w:fldChar w:fldCharType="separate"/>
          </w:r>
          <w:r w:rsidR="00CE2E58">
            <w:t>16/11/17</w:t>
          </w:r>
          <w:r>
            <w:fldChar w:fldCharType="end"/>
          </w:r>
          <w:r>
            <w:fldChar w:fldCharType="begin"/>
          </w:r>
          <w:r>
            <w:instrText xml:space="preserve"> DOCPROPERTY "EndDt"  </w:instrText>
          </w:r>
          <w:r>
            <w:fldChar w:fldCharType="separate"/>
          </w:r>
          <w:r w:rsidR="00CE2E58">
            <w:t>-30/06/19</w:t>
          </w:r>
          <w:r>
            <w:fldChar w:fldCharType="end"/>
          </w:r>
        </w:p>
      </w:tc>
      <w:tc>
        <w:tcPr>
          <w:tcW w:w="846" w:type="pct"/>
        </w:tcPr>
        <w:p w:rsidR="00CE2E58" w:rsidRDefault="00CE2E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E2E58">
      <w:tc>
        <w:tcPr>
          <w:tcW w:w="1061" w:type="pct"/>
        </w:tcPr>
        <w:p w:rsidR="00CE2E58" w:rsidRDefault="003921CC">
          <w:pPr>
            <w:pStyle w:val="Footer"/>
          </w:pPr>
          <w:r>
            <w:fldChar w:fldCharType="begin"/>
          </w:r>
          <w:r>
            <w:instrText xml:space="preserve"> DOCPROPERTY "Category"  </w:instrText>
          </w:r>
          <w:r>
            <w:fldChar w:fldCharType="separate"/>
          </w:r>
          <w:r w:rsidR="00CE2E58">
            <w:t>R11</w:t>
          </w:r>
          <w:r>
            <w:fldChar w:fldCharType="end"/>
          </w:r>
          <w:r w:rsidR="00CE2E58">
            <w:br/>
          </w:r>
          <w:r>
            <w:fldChar w:fldCharType="begin"/>
          </w:r>
          <w:r>
            <w:instrText xml:space="preserve"> DOCPROPERTY "RepubDt"  </w:instrText>
          </w:r>
          <w:r>
            <w:fldChar w:fldCharType="separate"/>
          </w:r>
          <w:r w:rsidR="00CE2E58">
            <w:t>16/11/17</w:t>
          </w:r>
          <w:r>
            <w:fldChar w:fldCharType="end"/>
          </w:r>
        </w:p>
      </w:tc>
      <w:tc>
        <w:tcPr>
          <w:tcW w:w="3093"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w:instrText>
          </w:r>
          <w:r>
            <w:fldChar w:fldCharType="separate"/>
          </w:r>
          <w:r w:rsidR="00CE2E58">
            <w:t xml:space="preserve">Effective:  </w:t>
          </w:r>
          <w:r>
            <w:fldChar w:fldCharType="end"/>
          </w:r>
          <w:r>
            <w:fldChar w:fldCharType="begin"/>
          </w:r>
          <w:r>
            <w:instrText xml:space="preserve"> DOCPROPERTY "StartDt"   </w:instrText>
          </w:r>
          <w:r>
            <w:fldChar w:fldCharType="separate"/>
          </w:r>
          <w:r w:rsidR="00CE2E58">
            <w:t>16/11/17</w:t>
          </w:r>
          <w:r>
            <w:fldChar w:fldCharType="end"/>
          </w:r>
          <w:r>
            <w:fldChar w:fldCharType="begin"/>
          </w:r>
          <w:r>
            <w:instrText xml:space="preserve"> DOCPROPERTY "EndDt"  </w:instrText>
          </w:r>
          <w:r>
            <w:fldChar w:fldCharType="separate"/>
          </w:r>
          <w:r w:rsidR="00CE2E58">
            <w:t>-30/06/19</w:t>
          </w:r>
          <w:r>
            <w:fldChar w:fldCharType="end"/>
          </w:r>
        </w:p>
      </w:tc>
      <w:tc>
        <w:tcPr>
          <w:tcW w:w="846" w:type="pct"/>
        </w:tcPr>
        <w:p w:rsidR="00CE2E58" w:rsidRDefault="00CE2E58">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E2E58">
      <w:tc>
        <w:tcPr>
          <w:tcW w:w="847" w:type="pct"/>
        </w:tcPr>
        <w:p w:rsidR="00CE2E58" w:rsidRDefault="00CE2E5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1061" w:type="pct"/>
        </w:tcPr>
        <w:p w:rsidR="00CE2E58" w:rsidRDefault="003921CC">
          <w:pPr>
            <w:pStyle w:val="Footer"/>
            <w:jc w:val="right"/>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E2E58">
      <w:tc>
        <w:tcPr>
          <w:tcW w:w="1061" w:type="pct"/>
        </w:tcPr>
        <w:p w:rsidR="00CE2E58" w:rsidRDefault="003921CC">
          <w:pPr>
            <w:pStyle w:val="Footer"/>
          </w:pPr>
          <w:r>
            <w:fldChar w:fldCharType="begin"/>
          </w:r>
          <w:r>
            <w:instrText xml:space="preserve"> DOCPROPERTY "Category"  *\charformat  </w:instrText>
          </w:r>
          <w:r>
            <w:fldChar w:fldCharType="separate"/>
          </w:r>
          <w:r w:rsidR="00CE2E58">
            <w:t>R11</w:t>
          </w:r>
          <w:r>
            <w:fldChar w:fldCharType="end"/>
          </w:r>
          <w:r w:rsidR="00CE2E58">
            <w:br/>
          </w:r>
          <w:r>
            <w:fldChar w:fldCharType="begin"/>
          </w:r>
          <w:r>
            <w:instrText xml:space="preserve"> DOCPROPERTY "RepubDt"  *\charformat  </w:instrText>
          </w:r>
          <w:r>
            <w:fldChar w:fldCharType="separate"/>
          </w:r>
          <w:r w:rsidR="00CE2E58">
            <w:t>16/11/17</w:t>
          </w:r>
          <w:r>
            <w:fldChar w:fldCharType="end"/>
          </w:r>
        </w:p>
      </w:tc>
      <w:tc>
        <w:tcPr>
          <w:tcW w:w="3092" w:type="pct"/>
        </w:tcPr>
        <w:p w:rsidR="00CE2E58" w:rsidRDefault="003921CC">
          <w:pPr>
            <w:pStyle w:val="Footer"/>
            <w:jc w:val="center"/>
          </w:pPr>
          <w:r>
            <w:fldChar w:fldCharType="begin"/>
          </w:r>
          <w:r>
            <w:instrText xml:space="preserve"> REF Citation *\charformat </w:instrText>
          </w:r>
          <w:r>
            <w:fldChar w:fldCharType="separate"/>
          </w:r>
          <w:r w:rsidR="00CE2E58">
            <w:t>Associations Incorporation Regulation 1991</w:t>
          </w:r>
          <w:r>
            <w:fldChar w:fldCharType="end"/>
          </w:r>
        </w:p>
        <w:p w:rsidR="00CE2E58" w:rsidRDefault="003921CC">
          <w:pPr>
            <w:pStyle w:val="FooterInfoCentre"/>
          </w:pPr>
          <w:r>
            <w:fldChar w:fldCharType="begin"/>
          </w:r>
          <w:r>
            <w:instrText xml:space="preserve"> DOCPROPERTY "Eff"  *\charformat </w:instrText>
          </w:r>
          <w:r>
            <w:fldChar w:fldCharType="separate"/>
          </w:r>
          <w:r w:rsidR="00CE2E58">
            <w:t xml:space="preserve">Effective:  </w:t>
          </w:r>
          <w:r>
            <w:fldChar w:fldCharType="end"/>
          </w:r>
          <w:r>
            <w:fldChar w:fldCharType="begin"/>
          </w:r>
          <w:r>
            <w:instrText xml:space="preserve"> DOCPROPERTY "StartDt"  *\charformat </w:instrText>
          </w:r>
          <w:r>
            <w:fldChar w:fldCharType="separate"/>
          </w:r>
          <w:r w:rsidR="00CE2E58">
            <w:t>16/11/17</w:t>
          </w:r>
          <w:r>
            <w:fldChar w:fldCharType="end"/>
          </w:r>
          <w:r>
            <w:fldChar w:fldCharType="begin"/>
          </w:r>
          <w:r>
            <w:instrText xml:space="preserve"> DOCPROPERTY "EndDt"  *\charformat </w:instrText>
          </w:r>
          <w:r>
            <w:fldChar w:fldCharType="separate"/>
          </w:r>
          <w:r w:rsidR="00CE2E58">
            <w:t>-30/06/19</w:t>
          </w:r>
          <w:r>
            <w:fldChar w:fldCharType="end"/>
          </w:r>
        </w:p>
      </w:tc>
      <w:tc>
        <w:tcPr>
          <w:tcW w:w="847" w:type="pct"/>
        </w:tcPr>
        <w:p w:rsidR="00CE2E58" w:rsidRDefault="00CE2E5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CE2E58" w:rsidRPr="003921CC" w:rsidRDefault="003921CC" w:rsidP="003921CC">
    <w:pPr>
      <w:pStyle w:val="Status"/>
      <w:rPr>
        <w:rFonts w:cs="Arial"/>
      </w:rPr>
    </w:pPr>
    <w:r w:rsidRPr="003921CC">
      <w:rPr>
        <w:rFonts w:cs="Arial"/>
      </w:rPr>
      <w:fldChar w:fldCharType="begin"/>
    </w:r>
    <w:r w:rsidRPr="003921CC">
      <w:rPr>
        <w:rFonts w:cs="Arial"/>
      </w:rPr>
      <w:instrText xml:space="preserve"> DOCPROPERTY "Status" </w:instrText>
    </w:r>
    <w:r w:rsidRPr="003921CC">
      <w:rPr>
        <w:rFonts w:cs="Arial"/>
      </w:rPr>
      <w:fldChar w:fldCharType="separate"/>
    </w:r>
    <w:r w:rsidR="00CE2E58" w:rsidRPr="003921CC">
      <w:rPr>
        <w:rFonts w:cs="Arial"/>
      </w:rPr>
      <w:t xml:space="preserve"> </w:t>
    </w:r>
    <w:r w:rsidRPr="003921CC">
      <w:rPr>
        <w:rFonts w:cs="Arial"/>
      </w:rPr>
      <w:fldChar w:fldCharType="end"/>
    </w:r>
    <w:r w:rsidRPr="003921C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5E5" w:rsidRDefault="00F355E5" w:rsidP="006954AD">
      <w:pPr>
        <w:pStyle w:val="Sched-PartSymb"/>
      </w:pPr>
      <w:r>
        <w:separator/>
      </w:r>
    </w:p>
  </w:footnote>
  <w:footnote w:type="continuationSeparator" w:id="0">
    <w:p w:rsidR="00F355E5" w:rsidRDefault="00F355E5" w:rsidP="006954AD">
      <w:pPr>
        <w:pStyle w:val="Sched-Part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CC" w:rsidRDefault="003921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CE2E58">
      <w:trPr>
        <w:jc w:val="center"/>
      </w:trPr>
      <w:tc>
        <w:tcPr>
          <w:tcW w:w="1560" w:type="dxa"/>
        </w:tcPr>
        <w:p w:rsidR="00CE2E58" w:rsidRDefault="00CE2E58">
          <w:pPr>
            <w:pStyle w:val="HeaderEven"/>
            <w:rPr>
              <w:b/>
            </w:rPr>
          </w:pPr>
          <w:r>
            <w:rPr>
              <w:b/>
            </w:rPr>
            <w:fldChar w:fldCharType="begin"/>
          </w:r>
          <w:r>
            <w:rPr>
              <w:b/>
            </w:rPr>
            <w:instrText xml:space="preserve"> STYLEREF CharChapNo \*charformat </w:instrText>
          </w:r>
          <w:r>
            <w:rPr>
              <w:b/>
            </w:rPr>
            <w:fldChar w:fldCharType="separate"/>
          </w:r>
          <w:r w:rsidR="003921CC">
            <w:rPr>
              <w:b/>
              <w:noProof/>
            </w:rPr>
            <w:t>Schedule 1</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CharChapText \*charformat </w:instrText>
          </w:r>
          <w:r>
            <w:rPr>
              <w:noProof/>
            </w:rPr>
            <w:fldChar w:fldCharType="separate"/>
          </w:r>
          <w:r w:rsidR="003921CC">
            <w:rPr>
              <w:noProof/>
            </w:rPr>
            <w:t>Model rules</w:t>
          </w:r>
          <w:r>
            <w:rPr>
              <w:noProof/>
            </w:rPr>
            <w:fldChar w:fldCharType="end"/>
          </w:r>
        </w:p>
      </w:tc>
    </w:tr>
    <w:tr w:rsidR="00CE2E58">
      <w:trPr>
        <w:jc w:val="center"/>
      </w:trPr>
      <w:tc>
        <w:tcPr>
          <w:tcW w:w="1560" w:type="dxa"/>
        </w:tcPr>
        <w:p w:rsidR="00CE2E58" w:rsidRDefault="00CE2E58">
          <w:pPr>
            <w:pStyle w:val="HeaderEven"/>
            <w:rPr>
              <w:b/>
            </w:rPr>
          </w:pPr>
          <w:r>
            <w:rPr>
              <w:b/>
            </w:rPr>
            <w:fldChar w:fldCharType="begin"/>
          </w:r>
          <w:r>
            <w:rPr>
              <w:b/>
            </w:rPr>
            <w:instrText xml:space="preserve"> STYLEREF CharPartNo \*charformat </w:instrText>
          </w:r>
          <w:r>
            <w:rPr>
              <w:b/>
            </w:rPr>
            <w:fldChar w:fldCharType="separate"/>
          </w:r>
          <w:r w:rsidR="003921CC">
            <w:rPr>
              <w:b/>
              <w:noProof/>
            </w:rPr>
            <w:t>Part 1.5</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CharPartText \*charformat </w:instrText>
          </w:r>
          <w:r>
            <w:rPr>
              <w:noProof/>
            </w:rPr>
            <w:fldChar w:fldCharType="separate"/>
          </w:r>
          <w:r w:rsidR="003921CC">
            <w:rPr>
              <w:noProof/>
            </w:rPr>
            <w:t>Miscellaneous</w:t>
          </w:r>
          <w:r>
            <w:rPr>
              <w:noProof/>
            </w:rPr>
            <w:fldChar w:fldCharType="end"/>
          </w:r>
        </w:p>
      </w:tc>
    </w:tr>
    <w:tr w:rsidR="00CE2E58">
      <w:trPr>
        <w:jc w:val="center"/>
      </w:trPr>
      <w:tc>
        <w:tcPr>
          <w:tcW w:w="7296" w:type="dxa"/>
          <w:gridSpan w:val="2"/>
          <w:tcBorders>
            <w:bottom w:val="single" w:sz="4" w:space="0" w:color="auto"/>
          </w:tcBorders>
        </w:tcPr>
        <w:p w:rsidR="00CE2E58" w:rsidRDefault="00CE2E58">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3921CC">
            <w:rPr>
              <w:noProof/>
            </w:rPr>
            <w:t>38</w:t>
          </w:r>
          <w:r>
            <w:rPr>
              <w:noProof/>
            </w:rPr>
            <w:fldChar w:fldCharType="end"/>
          </w:r>
        </w:p>
      </w:tc>
    </w:tr>
  </w:tbl>
  <w:p w:rsidR="00CE2E58" w:rsidRDefault="00CE2E5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CharChapText \*charformat </w:instrText>
          </w:r>
          <w:r>
            <w:rPr>
              <w:noProof/>
            </w:rPr>
            <w:fldChar w:fldCharType="separate"/>
          </w:r>
          <w:r w:rsidR="003921CC">
            <w:rPr>
              <w:noProof/>
            </w:rPr>
            <w:t>Model rules</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CharChapNo \*charformat </w:instrText>
          </w:r>
          <w:r>
            <w:rPr>
              <w:b/>
            </w:rPr>
            <w:fldChar w:fldCharType="separate"/>
          </w:r>
          <w:r w:rsidR="003921CC">
            <w:rPr>
              <w:b/>
              <w:noProof/>
            </w:rPr>
            <w:t>Schedule 1</w:t>
          </w:r>
          <w:r>
            <w:rPr>
              <w:b/>
            </w:rPr>
            <w:fldChar w:fldCharType="end"/>
          </w:r>
        </w:p>
      </w:tc>
    </w:tr>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CharPartText \*charformat </w:instrText>
          </w:r>
          <w:r>
            <w:rPr>
              <w:noProof/>
            </w:rPr>
            <w:fldChar w:fldCharType="separate"/>
          </w:r>
          <w:r w:rsidR="003921CC">
            <w:rPr>
              <w:noProof/>
            </w:rPr>
            <w:t>Miscellaneous</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CharPartNo \*charformat </w:instrText>
          </w:r>
          <w:r>
            <w:rPr>
              <w:b/>
            </w:rPr>
            <w:fldChar w:fldCharType="separate"/>
          </w:r>
          <w:r w:rsidR="003921CC">
            <w:rPr>
              <w:b/>
              <w:noProof/>
            </w:rPr>
            <w:t>Part 1.5</w:t>
          </w:r>
          <w:r>
            <w:rPr>
              <w:b/>
            </w:rPr>
            <w:fldChar w:fldCharType="end"/>
          </w:r>
        </w:p>
      </w:tc>
    </w:tr>
    <w:tr w:rsidR="00CE2E58">
      <w:trPr>
        <w:jc w:val="center"/>
      </w:trPr>
      <w:tc>
        <w:tcPr>
          <w:tcW w:w="7296" w:type="dxa"/>
          <w:gridSpan w:val="2"/>
          <w:tcBorders>
            <w:bottom w:val="single" w:sz="4" w:space="0" w:color="auto"/>
          </w:tcBorders>
        </w:tcPr>
        <w:p w:rsidR="00CE2E58" w:rsidRDefault="00CE2E58">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3921CC">
            <w:rPr>
              <w:noProof/>
            </w:rPr>
            <w:t>34</w:t>
          </w:r>
          <w:r>
            <w:rPr>
              <w:noProof/>
            </w:rPr>
            <w:fldChar w:fldCharType="end"/>
          </w:r>
        </w:p>
      </w:tc>
    </w:tr>
  </w:tbl>
  <w:p w:rsidR="00CE2E58" w:rsidRDefault="00CE2E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CE2E58">
      <w:trPr>
        <w:jc w:val="center"/>
      </w:trPr>
      <w:tc>
        <w:tcPr>
          <w:tcW w:w="1560" w:type="dxa"/>
        </w:tcPr>
        <w:p w:rsidR="00CE2E58" w:rsidRDefault="00CE2E58">
          <w:pPr>
            <w:pStyle w:val="HeaderEven"/>
            <w:rPr>
              <w:b/>
            </w:rPr>
          </w:pPr>
          <w:r>
            <w:rPr>
              <w:b/>
            </w:rPr>
            <w:fldChar w:fldCharType="begin"/>
          </w:r>
          <w:r>
            <w:rPr>
              <w:b/>
            </w:rPr>
            <w:instrText xml:space="preserve"> STYLEREF CharChapNo \*charformat </w:instrText>
          </w:r>
          <w:r>
            <w:rPr>
              <w:b/>
            </w:rPr>
            <w:fldChar w:fldCharType="separate"/>
          </w:r>
          <w:r w:rsidR="0071136C">
            <w:rPr>
              <w:b/>
              <w:noProof/>
            </w:rPr>
            <w:t>Schedule 1</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CharChapText \*charformat </w:instrText>
          </w:r>
          <w:r>
            <w:rPr>
              <w:noProof/>
            </w:rPr>
            <w:fldChar w:fldCharType="separate"/>
          </w:r>
          <w:r w:rsidR="0071136C">
            <w:rPr>
              <w:noProof/>
            </w:rPr>
            <w:t>Model rules</w:t>
          </w:r>
          <w:r>
            <w:rPr>
              <w:noProof/>
            </w:rPr>
            <w:fldChar w:fldCharType="end"/>
          </w:r>
        </w:p>
      </w:tc>
    </w:tr>
    <w:tr w:rsidR="00CE2E58">
      <w:trPr>
        <w:jc w:val="center"/>
      </w:trPr>
      <w:tc>
        <w:tcPr>
          <w:tcW w:w="1560" w:type="dxa"/>
        </w:tcPr>
        <w:p w:rsidR="00CE2E58" w:rsidRDefault="00CE2E58">
          <w:pPr>
            <w:pStyle w:val="HeaderEven"/>
            <w:rPr>
              <w:b/>
            </w:rPr>
          </w:pPr>
          <w:r>
            <w:rPr>
              <w:b/>
            </w:rPr>
            <w:fldChar w:fldCharType="begin"/>
          </w:r>
          <w:r>
            <w:rPr>
              <w:b/>
            </w:rPr>
            <w:instrText xml:space="preserve"> STYLEREF CharPartNo \*charformat </w:instrText>
          </w:r>
          <w:r>
            <w:rPr>
              <w:b/>
            </w:rPr>
            <w:fldChar w:fldCharType="separate"/>
          </w:r>
          <w:r w:rsidR="0071136C">
            <w:rPr>
              <w:b/>
              <w:noProof/>
            </w:rPr>
            <w:t>Appendix 1</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CharPartText \*charformat </w:instrText>
          </w:r>
          <w:r>
            <w:rPr>
              <w:noProof/>
            </w:rPr>
            <w:fldChar w:fldCharType="separate"/>
          </w:r>
          <w:r w:rsidR="0071136C">
            <w:rPr>
              <w:noProof/>
            </w:rPr>
            <w:t>.</w:t>
          </w:r>
          <w:r>
            <w:rPr>
              <w:noProof/>
            </w:rPr>
            <w:fldChar w:fldCharType="end"/>
          </w:r>
        </w:p>
      </w:tc>
    </w:tr>
    <w:tr w:rsidR="00CE2E58">
      <w:trPr>
        <w:jc w:val="center"/>
      </w:trPr>
      <w:tc>
        <w:tcPr>
          <w:tcW w:w="7296" w:type="dxa"/>
          <w:gridSpan w:val="2"/>
          <w:tcBorders>
            <w:bottom w:val="single" w:sz="4" w:space="0" w:color="auto"/>
          </w:tcBorders>
        </w:tcPr>
        <w:p w:rsidR="00CE2E58" w:rsidRDefault="00CE2E58">
          <w:pPr>
            <w:pStyle w:val="HeaderEven6"/>
          </w:pPr>
        </w:p>
      </w:tc>
    </w:tr>
  </w:tbl>
  <w:p w:rsidR="00CE2E58" w:rsidRDefault="00CE2E5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CharChapText \*charformat </w:instrText>
          </w:r>
          <w:r>
            <w:rPr>
              <w:noProof/>
            </w:rPr>
            <w:fldChar w:fldCharType="separate"/>
          </w:r>
          <w:r w:rsidR="003921CC">
            <w:rPr>
              <w:noProof/>
            </w:rPr>
            <w:t>Model rules</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CharChapNo \*charformat </w:instrText>
          </w:r>
          <w:r>
            <w:rPr>
              <w:b/>
            </w:rPr>
            <w:fldChar w:fldCharType="separate"/>
          </w:r>
          <w:r w:rsidR="003921CC">
            <w:rPr>
              <w:b/>
              <w:noProof/>
            </w:rPr>
            <w:t>Schedule 1</w:t>
          </w:r>
          <w:r>
            <w:rPr>
              <w:b/>
            </w:rPr>
            <w:fldChar w:fldCharType="end"/>
          </w:r>
        </w:p>
      </w:tc>
    </w:tr>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CharPartText \*charformat </w:instrText>
          </w:r>
          <w:r>
            <w:rPr>
              <w:noProof/>
            </w:rPr>
            <w:fldChar w:fldCharType="separate"/>
          </w:r>
          <w:r w:rsidR="003921CC">
            <w:rPr>
              <w:noProof/>
            </w:rPr>
            <w:t>.</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CharPartNo \*charformat </w:instrText>
          </w:r>
          <w:r>
            <w:rPr>
              <w:b/>
            </w:rPr>
            <w:fldChar w:fldCharType="separate"/>
          </w:r>
          <w:r w:rsidR="003921CC">
            <w:rPr>
              <w:b/>
              <w:noProof/>
            </w:rPr>
            <w:t>Appendix 1</w:t>
          </w:r>
          <w:r>
            <w:rPr>
              <w:b/>
            </w:rPr>
            <w:fldChar w:fldCharType="end"/>
          </w:r>
        </w:p>
      </w:tc>
    </w:tr>
    <w:tr w:rsidR="00CE2E58">
      <w:trPr>
        <w:jc w:val="center"/>
      </w:trPr>
      <w:tc>
        <w:tcPr>
          <w:tcW w:w="7296" w:type="dxa"/>
          <w:gridSpan w:val="2"/>
          <w:tcBorders>
            <w:bottom w:val="single" w:sz="4" w:space="0" w:color="auto"/>
          </w:tcBorders>
        </w:tcPr>
        <w:p w:rsidR="00CE2E58" w:rsidRDefault="00CE2E58">
          <w:pPr>
            <w:pStyle w:val="HeaderOdd6"/>
          </w:pPr>
        </w:p>
      </w:tc>
    </w:tr>
  </w:tbl>
  <w:p w:rsidR="00CE2E58" w:rsidRDefault="00CE2E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CE2E58">
      <w:trPr>
        <w:jc w:val="center"/>
      </w:trPr>
      <w:tc>
        <w:tcPr>
          <w:tcW w:w="1560" w:type="dxa"/>
        </w:tcPr>
        <w:p w:rsidR="00CE2E58" w:rsidRDefault="00CE2E58">
          <w:pPr>
            <w:pStyle w:val="HeaderEven"/>
            <w:rPr>
              <w:b/>
            </w:rPr>
          </w:pPr>
          <w:r>
            <w:rPr>
              <w:b/>
            </w:rPr>
            <w:fldChar w:fldCharType="begin"/>
          </w:r>
          <w:r>
            <w:rPr>
              <w:b/>
            </w:rPr>
            <w:instrText xml:space="preserve"> STYLEREF CharChapNo \*charformat </w:instrText>
          </w:r>
          <w:r>
            <w:rPr>
              <w:b/>
            </w:rPr>
            <w:fldChar w:fldCharType="separate"/>
          </w:r>
          <w:r w:rsidR="003921CC">
            <w:rPr>
              <w:b/>
              <w:noProof/>
            </w:rPr>
            <w:t>Schedule 1</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CharChapText \*charformat </w:instrText>
          </w:r>
          <w:r>
            <w:rPr>
              <w:noProof/>
            </w:rPr>
            <w:fldChar w:fldCharType="separate"/>
          </w:r>
          <w:r w:rsidR="003921CC">
            <w:rPr>
              <w:noProof/>
            </w:rPr>
            <w:t>Model rules</w:t>
          </w:r>
          <w:r>
            <w:rPr>
              <w:noProof/>
            </w:rPr>
            <w:fldChar w:fldCharType="end"/>
          </w:r>
        </w:p>
      </w:tc>
    </w:tr>
    <w:tr w:rsidR="00CE2E58">
      <w:trPr>
        <w:jc w:val="center"/>
      </w:trPr>
      <w:tc>
        <w:tcPr>
          <w:tcW w:w="1560" w:type="dxa"/>
        </w:tcPr>
        <w:p w:rsidR="00CE2E58" w:rsidRDefault="00CE2E58">
          <w:pPr>
            <w:pStyle w:val="HeaderEven"/>
            <w:rPr>
              <w:b/>
            </w:rPr>
          </w:pPr>
          <w:r>
            <w:rPr>
              <w:b/>
            </w:rPr>
            <w:fldChar w:fldCharType="begin"/>
          </w:r>
          <w:r>
            <w:rPr>
              <w:b/>
            </w:rPr>
            <w:instrText xml:space="preserve"> STYLEREF CharPartNo \*charformat </w:instrText>
          </w:r>
          <w:r>
            <w:rPr>
              <w:b/>
            </w:rPr>
            <w:fldChar w:fldCharType="separate"/>
          </w:r>
          <w:r w:rsidR="003921CC">
            <w:rPr>
              <w:b/>
              <w:noProof/>
            </w:rPr>
            <w:t>Appendix 2</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CharPartText \*charformat </w:instrText>
          </w:r>
          <w:r>
            <w:rPr>
              <w:noProof/>
            </w:rPr>
            <w:fldChar w:fldCharType="separate"/>
          </w:r>
          <w:r w:rsidR="003921CC">
            <w:rPr>
              <w:noProof/>
            </w:rPr>
            <w:t>.</w:t>
          </w:r>
          <w:r>
            <w:rPr>
              <w:noProof/>
            </w:rPr>
            <w:fldChar w:fldCharType="end"/>
          </w:r>
        </w:p>
      </w:tc>
    </w:tr>
    <w:tr w:rsidR="00CE2E58">
      <w:trPr>
        <w:jc w:val="center"/>
      </w:trPr>
      <w:tc>
        <w:tcPr>
          <w:tcW w:w="7296" w:type="dxa"/>
          <w:gridSpan w:val="2"/>
          <w:tcBorders>
            <w:bottom w:val="single" w:sz="4" w:space="0" w:color="auto"/>
          </w:tcBorders>
        </w:tcPr>
        <w:p w:rsidR="00CE2E58" w:rsidRDefault="00CE2E58">
          <w:pPr>
            <w:pStyle w:val="HeaderEven6"/>
          </w:pPr>
        </w:p>
      </w:tc>
    </w:tr>
  </w:tbl>
  <w:p w:rsidR="00CE2E58" w:rsidRDefault="00CE2E5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CharChapText \*charformat </w:instrText>
          </w:r>
          <w:r>
            <w:rPr>
              <w:noProof/>
            </w:rPr>
            <w:fldChar w:fldCharType="separate"/>
          </w:r>
          <w:r w:rsidR="0071136C">
            <w:rPr>
              <w:noProof/>
            </w:rPr>
            <w:t>Model rules</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CharChapNo \*charformat </w:instrText>
          </w:r>
          <w:r>
            <w:rPr>
              <w:b/>
            </w:rPr>
            <w:fldChar w:fldCharType="separate"/>
          </w:r>
          <w:r w:rsidR="0071136C">
            <w:rPr>
              <w:b/>
              <w:noProof/>
            </w:rPr>
            <w:t>Schedule 1</w:t>
          </w:r>
          <w:r>
            <w:rPr>
              <w:b/>
            </w:rPr>
            <w:fldChar w:fldCharType="end"/>
          </w:r>
        </w:p>
      </w:tc>
    </w:tr>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CharPartText \*charformat </w:instrText>
          </w:r>
          <w:r>
            <w:rPr>
              <w:noProof/>
            </w:rPr>
            <w:fldChar w:fldCharType="separate"/>
          </w:r>
          <w:r w:rsidR="0071136C">
            <w:rPr>
              <w:noProof/>
            </w:rPr>
            <w:t>.</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CharPartNo \*charformat </w:instrText>
          </w:r>
          <w:r>
            <w:rPr>
              <w:b/>
            </w:rPr>
            <w:fldChar w:fldCharType="separate"/>
          </w:r>
          <w:r w:rsidR="0071136C">
            <w:rPr>
              <w:b/>
              <w:noProof/>
            </w:rPr>
            <w:t>Appendix 2</w:t>
          </w:r>
          <w:r>
            <w:rPr>
              <w:b/>
            </w:rPr>
            <w:fldChar w:fldCharType="end"/>
          </w:r>
        </w:p>
      </w:tc>
    </w:tr>
    <w:tr w:rsidR="00CE2E58">
      <w:trPr>
        <w:jc w:val="center"/>
      </w:trPr>
      <w:tc>
        <w:tcPr>
          <w:tcW w:w="7296" w:type="dxa"/>
          <w:gridSpan w:val="2"/>
          <w:tcBorders>
            <w:bottom w:val="single" w:sz="4" w:space="0" w:color="auto"/>
          </w:tcBorders>
        </w:tcPr>
        <w:p w:rsidR="00CE2E58" w:rsidRDefault="00CE2E58">
          <w:pPr>
            <w:pStyle w:val="HeaderOdd6"/>
          </w:pPr>
        </w:p>
      </w:tc>
    </w:tr>
  </w:tbl>
  <w:p w:rsidR="00CE2E58" w:rsidRDefault="00CE2E5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CE2E58">
      <w:trPr>
        <w:jc w:val="center"/>
      </w:trPr>
      <w:tc>
        <w:tcPr>
          <w:tcW w:w="1234" w:type="dxa"/>
          <w:gridSpan w:val="2"/>
        </w:tcPr>
        <w:p w:rsidR="00CE2E58" w:rsidRDefault="00CE2E58">
          <w:pPr>
            <w:pStyle w:val="HeaderEven"/>
            <w:rPr>
              <w:b/>
            </w:rPr>
          </w:pPr>
          <w:r>
            <w:rPr>
              <w:b/>
            </w:rPr>
            <w:t>Endnotes</w:t>
          </w:r>
        </w:p>
      </w:tc>
      <w:tc>
        <w:tcPr>
          <w:tcW w:w="6062" w:type="dxa"/>
        </w:tcPr>
        <w:p w:rsidR="00CE2E58" w:rsidRDefault="00CE2E58">
          <w:pPr>
            <w:pStyle w:val="HeaderEven"/>
          </w:pPr>
        </w:p>
      </w:tc>
    </w:tr>
    <w:tr w:rsidR="00CE2E58">
      <w:trPr>
        <w:cantSplit/>
        <w:jc w:val="center"/>
      </w:trPr>
      <w:tc>
        <w:tcPr>
          <w:tcW w:w="7296" w:type="dxa"/>
          <w:gridSpan w:val="3"/>
        </w:tcPr>
        <w:p w:rsidR="00CE2E58" w:rsidRDefault="00CE2E58">
          <w:pPr>
            <w:pStyle w:val="HeaderEven"/>
          </w:pPr>
        </w:p>
      </w:tc>
    </w:tr>
    <w:tr w:rsidR="00CE2E58">
      <w:trPr>
        <w:cantSplit/>
        <w:jc w:val="center"/>
      </w:trPr>
      <w:tc>
        <w:tcPr>
          <w:tcW w:w="700" w:type="dxa"/>
          <w:tcBorders>
            <w:bottom w:val="single" w:sz="4" w:space="0" w:color="auto"/>
          </w:tcBorders>
        </w:tcPr>
        <w:p w:rsidR="00CE2E58" w:rsidRDefault="00CE2E58">
          <w:pPr>
            <w:pStyle w:val="HeaderEven6"/>
          </w:pPr>
          <w:r>
            <w:rPr>
              <w:noProof/>
            </w:rPr>
            <w:fldChar w:fldCharType="begin"/>
          </w:r>
          <w:r>
            <w:rPr>
              <w:noProof/>
            </w:rPr>
            <w:instrText xml:space="preserve"> STYLEREF charTableNo \*charformat </w:instrText>
          </w:r>
          <w:r>
            <w:rPr>
              <w:noProof/>
            </w:rPr>
            <w:fldChar w:fldCharType="separate"/>
          </w:r>
          <w:r w:rsidR="003921CC">
            <w:rPr>
              <w:noProof/>
            </w:rPr>
            <w:t>5</w:t>
          </w:r>
          <w:r>
            <w:rPr>
              <w:noProof/>
            </w:rPr>
            <w:fldChar w:fldCharType="end"/>
          </w:r>
        </w:p>
      </w:tc>
      <w:tc>
        <w:tcPr>
          <w:tcW w:w="6600" w:type="dxa"/>
          <w:gridSpan w:val="2"/>
          <w:tcBorders>
            <w:bottom w:val="single" w:sz="4" w:space="0" w:color="auto"/>
          </w:tcBorders>
        </w:tcPr>
        <w:p w:rsidR="00CE2E58" w:rsidRDefault="00CE2E58">
          <w:pPr>
            <w:pStyle w:val="HeaderEven6"/>
          </w:pPr>
          <w:r>
            <w:rPr>
              <w:noProof/>
            </w:rPr>
            <w:fldChar w:fldCharType="begin"/>
          </w:r>
          <w:r>
            <w:rPr>
              <w:noProof/>
            </w:rPr>
            <w:instrText xml:space="preserve"> STYLEREF charTableText \*charformat </w:instrText>
          </w:r>
          <w:r>
            <w:rPr>
              <w:noProof/>
            </w:rPr>
            <w:fldChar w:fldCharType="separate"/>
          </w:r>
          <w:r w:rsidR="003921CC">
            <w:rPr>
              <w:noProof/>
            </w:rPr>
            <w:t>Earlier republications</w:t>
          </w:r>
          <w:r>
            <w:rPr>
              <w:noProof/>
            </w:rPr>
            <w:fldChar w:fldCharType="end"/>
          </w:r>
        </w:p>
      </w:tc>
    </w:tr>
  </w:tbl>
  <w:p w:rsidR="00CE2E58" w:rsidRDefault="00CE2E5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CE2E58">
      <w:trPr>
        <w:jc w:val="center"/>
      </w:trPr>
      <w:tc>
        <w:tcPr>
          <w:tcW w:w="5741" w:type="dxa"/>
        </w:tcPr>
        <w:p w:rsidR="00CE2E58" w:rsidRDefault="00CE2E58">
          <w:pPr>
            <w:pStyle w:val="HeaderEven"/>
            <w:jc w:val="right"/>
          </w:pPr>
        </w:p>
      </w:tc>
      <w:tc>
        <w:tcPr>
          <w:tcW w:w="1560" w:type="dxa"/>
          <w:gridSpan w:val="2"/>
        </w:tcPr>
        <w:p w:rsidR="00CE2E58" w:rsidRDefault="00CE2E58">
          <w:pPr>
            <w:pStyle w:val="HeaderEven"/>
            <w:jc w:val="right"/>
            <w:rPr>
              <w:b/>
            </w:rPr>
          </w:pPr>
          <w:r>
            <w:rPr>
              <w:b/>
            </w:rPr>
            <w:t>Endnotes</w:t>
          </w:r>
        </w:p>
      </w:tc>
    </w:tr>
    <w:tr w:rsidR="00CE2E58">
      <w:trPr>
        <w:jc w:val="center"/>
      </w:trPr>
      <w:tc>
        <w:tcPr>
          <w:tcW w:w="7301" w:type="dxa"/>
          <w:gridSpan w:val="3"/>
        </w:tcPr>
        <w:p w:rsidR="00CE2E58" w:rsidRDefault="00CE2E58">
          <w:pPr>
            <w:pStyle w:val="HeaderEven"/>
            <w:jc w:val="right"/>
            <w:rPr>
              <w:b/>
            </w:rPr>
          </w:pPr>
        </w:p>
      </w:tc>
    </w:tr>
    <w:tr w:rsidR="00CE2E58">
      <w:trPr>
        <w:jc w:val="center"/>
      </w:trPr>
      <w:tc>
        <w:tcPr>
          <w:tcW w:w="6600" w:type="dxa"/>
          <w:gridSpan w:val="2"/>
          <w:tcBorders>
            <w:bottom w:val="single" w:sz="4" w:space="0" w:color="auto"/>
          </w:tcBorders>
        </w:tcPr>
        <w:p w:rsidR="00CE2E58" w:rsidRDefault="00CE2E58">
          <w:pPr>
            <w:pStyle w:val="HeaderOdd6"/>
          </w:pPr>
          <w:r>
            <w:rPr>
              <w:noProof/>
            </w:rPr>
            <w:fldChar w:fldCharType="begin"/>
          </w:r>
          <w:r>
            <w:rPr>
              <w:noProof/>
            </w:rPr>
            <w:instrText xml:space="preserve"> STYLEREF charTableText \*charformat </w:instrText>
          </w:r>
          <w:r>
            <w:rPr>
              <w:noProof/>
            </w:rPr>
            <w:fldChar w:fldCharType="separate"/>
          </w:r>
          <w:r w:rsidR="003921CC">
            <w:rPr>
              <w:noProof/>
            </w:rPr>
            <w:t>Amendment history</w:t>
          </w:r>
          <w:r>
            <w:rPr>
              <w:noProof/>
            </w:rPr>
            <w:fldChar w:fldCharType="end"/>
          </w:r>
        </w:p>
      </w:tc>
      <w:tc>
        <w:tcPr>
          <w:tcW w:w="700" w:type="dxa"/>
          <w:tcBorders>
            <w:bottom w:val="single" w:sz="4" w:space="0" w:color="auto"/>
          </w:tcBorders>
        </w:tcPr>
        <w:p w:rsidR="00CE2E58" w:rsidRDefault="00CE2E58">
          <w:pPr>
            <w:pStyle w:val="HeaderOdd6"/>
          </w:pPr>
          <w:r>
            <w:rPr>
              <w:noProof/>
            </w:rPr>
            <w:fldChar w:fldCharType="begin"/>
          </w:r>
          <w:r>
            <w:rPr>
              <w:noProof/>
            </w:rPr>
            <w:instrText xml:space="preserve"> STYLEREF charTableNo \*charformat </w:instrText>
          </w:r>
          <w:r>
            <w:rPr>
              <w:noProof/>
            </w:rPr>
            <w:fldChar w:fldCharType="separate"/>
          </w:r>
          <w:r w:rsidR="003921CC">
            <w:rPr>
              <w:noProof/>
            </w:rPr>
            <w:t>4</w:t>
          </w:r>
          <w:r>
            <w:rPr>
              <w:noProof/>
            </w:rPr>
            <w:fldChar w:fldCharType="end"/>
          </w:r>
        </w:p>
      </w:tc>
    </w:tr>
  </w:tbl>
  <w:p w:rsidR="00CE2E58" w:rsidRDefault="00CE2E5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CC" w:rsidRDefault="003921C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tabs>
        <w:tab w:val="left" w:pos="2000"/>
      </w:tabs>
      <w:rPr>
        <w:i/>
        <w:sz w:val="20"/>
      </w:rPr>
    </w:pPr>
    <w:r>
      <w:rPr>
        <w:sz w:val="20"/>
      </w:rPr>
      <w:pgNum/>
    </w:r>
    <w:r>
      <w:rPr>
        <w:sz w:val="20"/>
      </w:rPr>
      <w:tab/>
    </w:r>
    <w:r>
      <w:rPr>
        <w:i/>
        <w:sz w:val="20"/>
      </w:rPr>
      <w:t>Associations Incorporation Regulations</w:t>
    </w:r>
  </w:p>
  <w:p w:rsidR="00CE2E58" w:rsidRDefault="00CE2E58">
    <w:pPr>
      <w:pStyle w:val="Header"/>
      <w:jc w:val="center"/>
    </w:pPr>
    <w:r>
      <w:rPr>
        <w:b/>
      </w:rPr>
      <w:t>SCHEDULE</w:t>
    </w:r>
    <w:r>
      <w:t>—continued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tabs>
        <w:tab w:val="left" w:pos="2000"/>
        <w:tab w:val="right" w:pos="7200"/>
      </w:tabs>
      <w:rPr>
        <w:i/>
        <w:sz w:val="20"/>
      </w:rPr>
    </w:pPr>
    <w:r>
      <w:rPr>
        <w:sz w:val="20"/>
      </w:rPr>
      <w:tab/>
    </w:r>
    <w:r>
      <w:rPr>
        <w:i/>
        <w:sz w:val="20"/>
      </w:rPr>
      <w:t>Associations Incorporation Regulations</w:t>
    </w:r>
    <w:r>
      <w:rPr>
        <w:sz w:val="20"/>
      </w:rPr>
      <w:tab/>
    </w:r>
    <w:r>
      <w:rPr>
        <w:sz w:val="20"/>
      </w:rPr>
      <w:pgNum/>
    </w:r>
  </w:p>
  <w:p w:rsidR="00CE2E58" w:rsidRDefault="00CE2E58">
    <w:pPr>
      <w:pStyle w:val="Header"/>
      <w:jc w:val="center"/>
    </w:pPr>
    <w:r>
      <w:rPr>
        <w:b/>
      </w:rPr>
      <w:t>SCHEDULE</w:t>
    </w:r>
    <w:r>
      <w:t>—continued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E58" w:rsidRDefault="00CE2E58">
    <w:pPr>
      <w:tabs>
        <w:tab w:val="left" w:pos="2000"/>
      </w:tabs>
      <w:rPr>
        <w:i/>
        <w:sz w:val="20"/>
      </w:rPr>
    </w:pPr>
    <w:r>
      <w:rPr>
        <w:sz w:val="20"/>
      </w:rPr>
      <w:pgNum/>
    </w:r>
    <w:r>
      <w:rPr>
        <w:sz w:val="20"/>
      </w:rPr>
      <w:tab/>
    </w:r>
    <w:r>
      <w:rPr>
        <w:i/>
        <w:sz w:val="20"/>
      </w:rPr>
      <w:t>Associations Incorporation Regulations</w:t>
    </w:r>
  </w:p>
  <w:p w:rsidR="00CE2E58" w:rsidRDefault="00CE2E58">
    <w:pPr>
      <w:pStyle w:val="Header"/>
      <w:jc w:val="center"/>
    </w:pPr>
    <w:r>
      <w:rPr>
        <w:b/>
      </w:rPr>
      <w:t>SCHEDULE</w:t>
    </w:r>
    <w:r>
      <w:t>—continued</w:t>
    </w:r>
  </w:p>
  <w:p w:rsidR="00CE2E58" w:rsidRDefault="00CE2E58">
    <w:r>
      <w:rPr>
        <w:sz w:val="18"/>
      </w:rPr>
      <w:t>Clause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CC" w:rsidRDefault="00392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E2E58">
      <w:tc>
        <w:tcPr>
          <w:tcW w:w="900" w:type="pct"/>
        </w:tcPr>
        <w:p w:rsidR="00CE2E58" w:rsidRDefault="00CE2E58">
          <w:pPr>
            <w:pStyle w:val="HeaderEven"/>
          </w:pPr>
        </w:p>
      </w:tc>
      <w:tc>
        <w:tcPr>
          <w:tcW w:w="4100" w:type="pct"/>
        </w:tcPr>
        <w:p w:rsidR="00CE2E58" w:rsidRDefault="00CE2E58">
          <w:pPr>
            <w:pStyle w:val="HeaderEven"/>
          </w:pPr>
        </w:p>
      </w:tc>
    </w:tr>
    <w:tr w:rsidR="00CE2E58">
      <w:tc>
        <w:tcPr>
          <w:tcW w:w="4100" w:type="pct"/>
          <w:gridSpan w:val="2"/>
          <w:tcBorders>
            <w:bottom w:val="single" w:sz="4" w:space="0" w:color="auto"/>
          </w:tcBorders>
        </w:tcPr>
        <w:p w:rsidR="00CE2E58" w:rsidRDefault="00CE2E58">
          <w:pPr>
            <w:pStyle w:val="HeaderEven6"/>
          </w:pPr>
          <w:r>
            <w:rPr>
              <w:noProof/>
            </w:rPr>
            <w:fldChar w:fldCharType="begin"/>
          </w:r>
          <w:r>
            <w:rPr>
              <w:noProof/>
            </w:rPr>
            <w:instrText xml:space="preserve"> STYLEREF charContents \* MERGEFORMAT </w:instrText>
          </w:r>
          <w:r>
            <w:rPr>
              <w:noProof/>
            </w:rPr>
            <w:fldChar w:fldCharType="separate"/>
          </w:r>
          <w:r w:rsidR="003921CC">
            <w:rPr>
              <w:noProof/>
            </w:rPr>
            <w:t>Contents</w:t>
          </w:r>
          <w:r>
            <w:rPr>
              <w:noProof/>
            </w:rPr>
            <w:fldChar w:fldCharType="end"/>
          </w:r>
        </w:p>
      </w:tc>
    </w:tr>
  </w:tbl>
  <w:p w:rsidR="00CE2E58" w:rsidRDefault="00CE2E58">
    <w:pPr>
      <w:pStyle w:val="N-9pt"/>
    </w:pPr>
    <w:r>
      <w:tab/>
    </w:r>
    <w:r>
      <w:rPr>
        <w:noProof/>
      </w:rPr>
      <w:fldChar w:fldCharType="begin"/>
    </w:r>
    <w:r>
      <w:rPr>
        <w:noProof/>
      </w:rPr>
      <w:instrText xml:space="preserve"> STYLEREF charPage \* MERGEFORMAT </w:instrText>
    </w:r>
    <w:r>
      <w:rPr>
        <w:noProof/>
      </w:rPr>
      <w:fldChar w:fldCharType="separate"/>
    </w:r>
    <w:r w:rsidR="003921CC">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E2E58">
      <w:tc>
        <w:tcPr>
          <w:tcW w:w="4100" w:type="pct"/>
        </w:tcPr>
        <w:p w:rsidR="00CE2E58" w:rsidRDefault="00CE2E58">
          <w:pPr>
            <w:pStyle w:val="HeaderOdd"/>
          </w:pPr>
        </w:p>
      </w:tc>
      <w:tc>
        <w:tcPr>
          <w:tcW w:w="900" w:type="pct"/>
        </w:tcPr>
        <w:p w:rsidR="00CE2E58" w:rsidRDefault="00CE2E58">
          <w:pPr>
            <w:pStyle w:val="HeaderOdd"/>
          </w:pPr>
        </w:p>
      </w:tc>
    </w:tr>
    <w:tr w:rsidR="00CE2E58">
      <w:tc>
        <w:tcPr>
          <w:tcW w:w="900" w:type="pct"/>
          <w:gridSpan w:val="2"/>
          <w:tcBorders>
            <w:bottom w:val="single" w:sz="4" w:space="0" w:color="auto"/>
          </w:tcBorders>
        </w:tcPr>
        <w:p w:rsidR="00CE2E58" w:rsidRDefault="00CE2E58">
          <w:pPr>
            <w:pStyle w:val="HeaderOdd6"/>
          </w:pPr>
          <w:r>
            <w:rPr>
              <w:noProof/>
            </w:rPr>
            <w:fldChar w:fldCharType="begin"/>
          </w:r>
          <w:r>
            <w:rPr>
              <w:noProof/>
            </w:rPr>
            <w:instrText xml:space="preserve"> STYLEREF charContents \* MERGEFORMAT </w:instrText>
          </w:r>
          <w:r>
            <w:rPr>
              <w:noProof/>
            </w:rPr>
            <w:fldChar w:fldCharType="separate"/>
          </w:r>
          <w:r w:rsidR="003921CC">
            <w:rPr>
              <w:noProof/>
            </w:rPr>
            <w:t>Contents</w:t>
          </w:r>
          <w:r>
            <w:rPr>
              <w:noProof/>
            </w:rPr>
            <w:fldChar w:fldCharType="end"/>
          </w:r>
        </w:p>
      </w:tc>
    </w:tr>
  </w:tbl>
  <w:p w:rsidR="00CE2E58" w:rsidRDefault="00CE2E58">
    <w:pPr>
      <w:pStyle w:val="N-9pt"/>
    </w:pPr>
    <w:r>
      <w:tab/>
    </w:r>
    <w:r>
      <w:rPr>
        <w:noProof/>
      </w:rPr>
      <w:fldChar w:fldCharType="begin"/>
    </w:r>
    <w:r>
      <w:rPr>
        <w:noProof/>
      </w:rPr>
      <w:instrText xml:space="preserve"> STYLEREF charPage \* MERGEFORMAT </w:instrText>
    </w:r>
    <w:r>
      <w:rPr>
        <w:noProof/>
      </w:rPr>
      <w:fldChar w:fldCharType="separate"/>
    </w:r>
    <w:r w:rsidR="003921CC">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E2E58">
      <w:tc>
        <w:tcPr>
          <w:tcW w:w="900" w:type="pct"/>
        </w:tcPr>
        <w:p w:rsidR="00CE2E58" w:rsidRDefault="00CE2E58">
          <w:pPr>
            <w:pStyle w:val="HeaderEven"/>
            <w:rPr>
              <w:b/>
            </w:rPr>
          </w:pPr>
          <w:r>
            <w:rPr>
              <w:b/>
            </w:rPr>
            <w:fldChar w:fldCharType="begin"/>
          </w:r>
          <w:r>
            <w:rPr>
              <w:b/>
            </w:rPr>
            <w:instrText xml:space="preserve"> STYLEREF CharPartNo \*charformat </w:instrText>
          </w:r>
          <w:r>
            <w:rPr>
              <w:b/>
            </w:rPr>
            <w:fldChar w:fldCharType="separate"/>
          </w:r>
          <w:r w:rsidR="003921CC">
            <w:rPr>
              <w:b/>
              <w:noProof/>
            </w:rPr>
            <w:t>Part 3</w:t>
          </w:r>
          <w:r>
            <w:rPr>
              <w:b/>
            </w:rPr>
            <w:fldChar w:fldCharType="end"/>
          </w:r>
        </w:p>
      </w:tc>
      <w:tc>
        <w:tcPr>
          <w:tcW w:w="4100" w:type="pct"/>
        </w:tcPr>
        <w:p w:rsidR="00CE2E58" w:rsidRDefault="00CE2E58">
          <w:pPr>
            <w:pStyle w:val="HeaderEven"/>
          </w:pPr>
          <w:r>
            <w:rPr>
              <w:noProof/>
            </w:rPr>
            <w:fldChar w:fldCharType="begin"/>
          </w:r>
          <w:r>
            <w:rPr>
              <w:noProof/>
            </w:rPr>
            <w:instrText xml:space="preserve"> STYLEREF CharPartText \*charformat </w:instrText>
          </w:r>
          <w:r>
            <w:rPr>
              <w:noProof/>
            </w:rPr>
            <w:fldChar w:fldCharType="separate"/>
          </w:r>
          <w:r w:rsidR="003921CC">
            <w:rPr>
              <w:noProof/>
            </w:rPr>
            <w:t>Miscellaneous</w:t>
          </w:r>
          <w:r>
            <w:rPr>
              <w:noProof/>
            </w:rPr>
            <w:fldChar w:fldCharType="end"/>
          </w:r>
        </w:p>
      </w:tc>
    </w:tr>
    <w:tr w:rsidR="00CE2E58">
      <w:tc>
        <w:tcPr>
          <w:tcW w:w="900" w:type="pct"/>
        </w:tcPr>
        <w:p w:rsidR="00CE2E58" w:rsidRDefault="00CE2E58">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CE2E58" w:rsidRDefault="00CE2E58">
          <w:pPr>
            <w:pStyle w:val="HeaderEven"/>
          </w:pPr>
          <w:r>
            <w:fldChar w:fldCharType="begin"/>
          </w:r>
          <w:r>
            <w:instrText xml:space="preserve"> STYLEREF CharDivText \*charformat </w:instrText>
          </w:r>
          <w:r>
            <w:fldChar w:fldCharType="end"/>
          </w:r>
        </w:p>
      </w:tc>
    </w:tr>
    <w:tr w:rsidR="00CE2E58">
      <w:trPr>
        <w:cantSplit/>
      </w:trPr>
      <w:tc>
        <w:tcPr>
          <w:tcW w:w="4997" w:type="pct"/>
          <w:gridSpan w:val="2"/>
          <w:tcBorders>
            <w:bottom w:val="single" w:sz="4" w:space="0" w:color="auto"/>
          </w:tcBorders>
        </w:tcPr>
        <w:p w:rsidR="00CE2E58" w:rsidRDefault="003921CC">
          <w:pPr>
            <w:pStyle w:val="HeaderEven6"/>
          </w:pPr>
          <w:r>
            <w:fldChar w:fldCharType="begin"/>
          </w:r>
          <w:r>
            <w:instrText xml:space="preserve"> DOCPROPERTY "Company"  \* MERGEFORMAT </w:instrText>
          </w:r>
          <w:r>
            <w:fldChar w:fldCharType="separate"/>
          </w:r>
          <w:r w:rsidR="00CE2E58">
            <w:t>Section</w:t>
          </w:r>
          <w:r>
            <w:fldChar w:fldCharType="end"/>
          </w:r>
          <w:r w:rsidR="00CE2E58">
            <w:t xml:space="preserve"> </w:t>
          </w:r>
          <w:r w:rsidR="00CE2E58">
            <w:rPr>
              <w:noProof/>
            </w:rPr>
            <w:fldChar w:fldCharType="begin"/>
          </w:r>
          <w:r w:rsidR="00CE2E58">
            <w:rPr>
              <w:noProof/>
            </w:rPr>
            <w:instrText xml:space="preserve"> STYLEREF CharSectNo \*charformat </w:instrText>
          </w:r>
          <w:r w:rsidR="00CE2E58">
            <w:rPr>
              <w:noProof/>
            </w:rPr>
            <w:fldChar w:fldCharType="separate"/>
          </w:r>
          <w:r>
            <w:rPr>
              <w:noProof/>
            </w:rPr>
            <w:t>14</w:t>
          </w:r>
          <w:r w:rsidR="00CE2E58">
            <w:rPr>
              <w:noProof/>
            </w:rPr>
            <w:fldChar w:fldCharType="end"/>
          </w:r>
        </w:p>
      </w:tc>
    </w:tr>
  </w:tbl>
  <w:p w:rsidR="00CE2E58" w:rsidRDefault="00CE2E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E2E58">
      <w:tc>
        <w:tcPr>
          <w:tcW w:w="4100" w:type="pct"/>
        </w:tcPr>
        <w:p w:rsidR="00CE2E58" w:rsidRDefault="00CE2E58">
          <w:pPr>
            <w:pStyle w:val="HeaderEven"/>
            <w:jc w:val="right"/>
          </w:pPr>
          <w:r>
            <w:rPr>
              <w:noProof/>
            </w:rPr>
            <w:fldChar w:fldCharType="begin"/>
          </w:r>
          <w:r>
            <w:rPr>
              <w:noProof/>
            </w:rPr>
            <w:instrText xml:space="preserve"> STYLEREF CharPartText \*charformat </w:instrText>
          </w:r>
          <w:r>
            <w:rPr>
              <w:noProof/>
            </w:rPr>
            <w:fldChar w:fldCharType="separate"/>
          </w:r>
          <w:r w:rsidR="003921CC">
            <w:rPr>
              <w:noProof/>
            </w:rPr>
            <w:t>Miscellaneous</w:t>
          </w:r>
          <w:r>
            <w:rPr>
              <w:noProof/>
            </w:rPr>
            <w:fldChar w:fldCharType="end"/>
          </w:r>
        </w:p>
      </w:tc>
      <w:tc>
        <w:tcPr>
          <w:tcW w:w="900" w:type="pct"/>
        </w:tcPr>
        <w:p w:rsidR="00CE2E58" w:rsidRDefault="00CE2E58">
          <w:pPr>
            <w:pStyle w:val="HeaderEven"/>
            <w:jc w:val="right"/>
            <w:rPr>
              <w:b/>
            </w:rPr>
          </w:pPr>
          <w:r>
            <w:rPr>
              <w:b/>
            </w:rPr>
            <w:fldChar w:fldCharType="begin"/>
          </w:r>
          <w:r>
            <w:rPr>
              <w:b/>
            </w:rPr>
            <w:instrText xml:space="preserve"> STYLEREF CharPartNo \*charformat </w:instrText>
          </w:r>
          <w:r>
            <w:rPr>
              <w:b/>
            </w:rPr>
            <w:fldChar w:fldCharType="separate"/>
          </w:r>
          <w:r w:rsidR="003921CC">
            <w:rPr>
              <w:b/>
              <w:noProof/>
            </w:rPr>
            <w:t>Part 3</w:t>
          </w:r>
          <w:r>
            <w:rPr>
              <w:b/>
            </w:rPr>
            <w:fldChar w:fldCharType="end"/>
          </w:r>
        </w:p>
      </w:tc>
    </w:tr>
    <w:tr w:rsidR="00CE2E58">
      <w:tc>
        <w:tcPr>
          <w:tcW w:w="4100" w:type="pct"/>
        </w:tcPr>
        <w:p w:rsidR="00CE2E58" w:rsidRDefault="00CE2E58">
          <w:pPr>
            <w:pStyle w:val="HeaderEven"/>
            <w:jc w:val="right"/>
          </w:pPr>
          <w:r>
            <w:fldChar w:fldCharType="begin"/>
          </w:r>
          <w:r>
            <w:instrText xml:space="preserve"> STYLEREF CharDivText \*charformat </w:instrText>
          </w:r>
          <w:r>
            <w:fldChar w:fldCharType="end"/>
          </w:r>
        </w:p>
      </w:tc>
      <w:tc>
        <w:tcPr>
          <w:tcW w:w="900" w:type="pct"/>
        </w:tcPr>
        <w:p w:rsidR="00CE2E58" w:rsidRDefault="00CE2E58">
          <w:pPr>
            <w:pStyle w:val="HeaderEven"/>
            <w:jc w:val="right"/>
            <w:rPr>
              <w:b/>
            </w:rPr>
          </w:pPr>
          <w:r>
            <w:rPr>
              <w:b/>
            </w:rPr>
            <w:fldChar w:fldCharType="begin"/>
          </w:r>
          <w:r>
            <w:rPr>
              <w:b/>
            </w:rPr>
            <w:instrText xml:space="preserve"> STYLEREF CharDivNo \*charformat </w:instrText>
          </w:r>
          <w:r>
            <w:rPr>
              <w:b/>
            </w:rPr>
            <w:fldChar w:fldCharType="end"/>
          </w:r>
        </w:p>
      </w:tc>
    </w:tr>
    <w:tr w:rsidR="00CE2E58">
      <w:trPr>
        <w:cantSplit/>
      </w:trPr>
      <w:tc>
        <w:tcPr>
          <w:tcW w:w="5000" w:type="pct"/>
          <w:gridSpan w:val="2"/>
          <w:tcBorders>
            <w:bottom w:val="single" w:sz="4" w:space="0" w:color="auto"/>
          </w:tcBorders>
        </w:tcPr>
        <w:p w:rsidR="00CE2E58" w:rsidRDefault="003921CC">
          <w:pPr>
            <w:pStyle w:val="HeaderOdd6"/>
          </w:pPr>
          <w:r>
            <w:fldChar w:fldCharType="begin"/>
          </w:r>
          <w:r>
            <w:instrText xml:space="preserve"> DOCPROPERTY "Company"  \* MERGEFORMAT </w:instrText>
          </w:r>
          <w:r>
            <w:fldChar w:fldCharType="separate"/>
          </w:r>
          <w:r w:rsidR="00CE2E58">
            <w:t>Section</w:t>
          </w:r>
          <w:r>
            <w:fldChar w:fldCharType="end"/>
          </w:r>
          <w:r w:rsidR="00CE2E58">
            <w:t xml:space="preserve"> </w:t>
          </w:r>
          <w:r w:rsidR="00CE2E58">
            <w:rPr>
              <w:noProof/>
            </w:rPr>
            <w:fldChar w:fldCharType="begin"/>
          </w:r>
          <w:r w:rsidR="00CE2E58">
            <w:rPr>
              <w:noProof/>
            </w:rPr>
            <w:instrText xml:space="preserve"> STYLEREF CharSectNo \*charformat </w:instrText>
          </w:r>
          <w:r w:rsidR="00CE2E58">
            <w:rPr>
              <w:noProof/>
            </w:rPr>
            <w:fldChar w:fldCharType="separate"/>
          </w:r>
          <w:r>
            <w:rPr>
              <w:noProof/>
            </w:rPr>
            <w:t>10</w:t>
          </w:r>
          <w:r w:rsidR="00CE2E58">
            <w:rPr>
              <w:noProof/>
            </w:rPr>
            <w:fldChar w:fldCharType="end"/>
          </w:r>
        </w:p>
      </w:tc>
    </w:tr>
  </w:tbl>
  <w:p w:rsidR="00CE2E58" w:rsidRDefault="00CE2E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CE2E58">
      <w:trPr>
        <w:jc w:val="center"/>
      </w:trPr>
      <w:tc>
        <w:tcPr>
          <w:tcW w:w="1560" w:type="dxa"/>
        </w:tcPr>
        <w:p w:rsidR="00CE2E58" w:rsidRDefault="00CE2E58">
          <w:pPr>
            <w:pStyle w:val="HeaderEven"/>
            <w:rPr>
              <w:b/>
            </w:rPr>
          </w:pPr>
          <w:r>
            <w:rPr>
              <w:b/>
            </w:rPr>
            <w:fldChar w:fldCharType="begin"/>
          </w:r>
          <w:r>
            <w:rPr>
              <w:b/>
            </w:rPr>
            <w:instrText xml:space="preserve"> STYLEREF CharChapNo \*charformat </w:instrText>
          </w:r>
          <w:r>
            <w:rPr>
              <w:b/>
            </w:rPr>
            <w:fldChar w:fldCharType="separate"/>
          </w:r>
          <w:r w:rsidR="003921CC">
            <w:rPr>
              <w:b/>
              <w:noProof/>
            </w:rPr>
            <w:t>Schedule 1</w:t>
          </w:r>
          <w:r>
            <w:rPr>
              <w:b/>
            </w:rPr>
            <w:fldChar w:fldCharType="end"/>
          </w:r>
        </w:p>
      </w:tc>
      <w:tc>
        <w:tcPr>
          <w:tcW w:w="5741" w:type="dxa"/>
        </w:tcPr>
        <w:p w:rsidR="00CE2E58" w:rsidRDefault="00CE2E58">
          <w:pPr>
            <w:pStyle w:val="HeaderEven"/>
          </w:pPr>
          <w:r>
            <w:rPr>
              <w:noProof/>
            </w:rPr>
            <w:fldChar w:fldCharType="begin"/>
          </w:r>
          <w:r>
            <w:rPr>
              <w:noProof/>
            </w:rPr>
            <w:instrText xml:space="preserve"> STYLEREF CharChapText \*charformat </w:instrText>
          </w:r>
          <w:r>
            <w:rPr>
              <w:noProof/>
            </w:rPr>
            <w:fldChar w:fldCharType="separate"/>
          </w:r>
          <w:r w:rsidR="003921CC">
            <w:rPr>
              <w:noProof/>
            </w:rPr>
            <w:t>Model rules</w:t>
          </w:r>
          <w:r>
            <w:rPr>
              <w:noProof/>
            </w:rPr>
            <w:fldChar w:fldCharType="end"/>
          </w:r>
        </w:p>
      </w:tc>
    </w:tr>
    <w:tr w:rsidR="00CE2E58">
      <w:trPr>
        <w:jc w:val="center"/>
      </w:trPr>
      <w:tc>
        <w:tcPr>
          <w:tcW w:w="1560" w:type="dxa"/>
        </w:tcPr>
        <w:p w:rsidR="00CE2E58" w:rsidRDefault="00CE2E58">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CE2E58" w:rsidRDefault="00CE2E58">
          <w:pPr>
            <w:pStyle w:val="HeaderEven"/>
          </w:pPr>
          <w:r>
            <w:fldChar w:fldCharType="begin"/>
          </w:r>
          <w:r>
            <w:instrText xml:space="preserve"> STYLEREF CharPartText \*charformat </w:instrText>
          </w:r>
          <w:r>
            <w:rPr>
              <w:noProof/>
            </w:rPr>
            <w:fldChar w:fldCharType="end"/>
          </w:r>
        </w:p>
      </w:tc>
    </w:tr>
    <w:tr w:rsidR="00CE2E58">
      <w:trPr>
        <w:jc w:val="center"/>
      </w:trPr>
      <w:tc>
        <w:tcPr>
          <w:tcW w:w="7296" w:type="dxa"/>
          <w:gridSpan w:val="2"/>
          <w:tcBorders>
            <w:bottom w:val="single" w:sz="4" w:space="0" w:color="auto"/>
          </w:tcBorders>
        </w:tcPr>
        <w:p w:rsidR="00CE2E58" w:rsidRDefault="00CE2E58">
          <w:pPr>
            <w:pStyle w:val="HeaderEven6"/>
          </w:pPr>
        </w:p>
      </w:tc>
    </w:tr>
  </w:tbl>
  <w:p w:rsidR="00CE2E58" w:rsidRDefault="00CE2E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CE2E58">
      <w:trPr>
        <w:jc w:val="center"/>
      </w:trPr>
      <w:tc>
        <w:tcPr>
          <w:tcW w:w="5741" w:type="dxa"/>
        </w:tcPr>
        <w:p w:rsidR="00CE2E58" w:rsidRDefault="00CE2E58">
          <w:pPr>
            <w:pStyle w:val="HeaderEven"/>
            <w:jc w:val="right"/>
          </w:pPr>
          <w:r>
            <w:rPr>
              <w:noProof/>
            </w:rPr>
            <w:fldChar w:fldCharType="begin"/>
          </w:r>
          <w:r>
            <w:rPr>
              <w:noProof/>
            </w:rPr>
            <w:instrText xml:space="preserve"> STYLEREF CharChapText \*charformat </w:instrText>
          </w:r>
          <w:r>
            <w:rPr>
              <w:noProof/>
            </w:rPr>
            <w:fldChar w:fldCharType="separate"/>
          </w:r>
          <w:r w:rsidR="003921CC">
            <w:rPr>
              <w:noProof/>
            </w:rPr>
            <w:t>Model rules</w: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CharChapNo \*charformat </w:instrText>
          </w:r>
          <w:r>
            <w:rPr>
              <w:b/>
            </w:rPr>
            <w:fldChar w:fldCharType="separate"/>
          </w:r>
          <w:r w:rsidR="003921CC">
            <w:rPr>
              <w:b/>
              <w:noProof/>
            </w:rPr>
            <w:t>Schedule 1</w:t>
          </w:r>
          <w:r>
            <w:rPr>
              <w:b/>
            </w:rPr>
            <w:fldChar w:fldCharType="end"/>
          </w:r>
        </w:p>
      </w:tc>
    </w:tr>
    <w:tr w:rsidR="00CE2E58">
      <w:trPr>
        <w:jc w:val="center"/>
      </w:trPr>
      <w:tc>
        <w:tcPr>
          <w:tcW w:w="5741" w:type="dxa"/>
        </w:tcPr>
        <w:p w:rsidR="00CE2E58" w:rsidRDefault="00CE2E58">
          <w:pPr>
            <w:pStyle w:val="HeaderEven"/>
            <w:jc w:val="right"/>
          </w:pPr>
          <w:r>
            <w:fldChar w:fldCharType="begin"/>
          </w:r>
          <w:r>
            <w:instrText xml:space="preserve"> STYLEREF CharPartText \*charformat </w:instrText>
          </w:r>
          <w:r>
            <w:rPr>
              <w:noProof/>
            </w:rPr>
            <w:fldChar w:fldCharType="end"/>
          </w:r>
        </w:p>
      </w:tc>
      <w:tc>
        <w:tcPr>
          <w:tcW w:w="1560" w:type="dxa"/>
        </w:tcPr>
        <w:p w:rsidR="00CE2E58" w:rsidRDefault="00CE2E58">
          <w:pPr>
            <w:pStyle w:val="HeaderEven"/>
            <w:jc w:val="right"/>
            <w:rPr>
              <w:b/>
            </w:rPr>
          </w:pPr>
          <w:r>
            <w:rPr>
              <w:b/>
            </w:rPr>
            <w:fldChar w:fldCharType="begin"/>
          </w:r>
          <w:r>
            <w:rPr>
              <w:b/>
            </w:rPr>
            <w:instrText xml:space="preserve"> STYLEREF CharPartNo \*charformat </w:instrText>
          </w:r>
          <w:r>
            <w:rPr>
              <w:b/>
            </w:rPr>
            <w:fldChar w:fldCharType="end"/>
          </w:r>
        </w:p>
      </w:tc>
    </w:tr>
    <w:tr w:rsidR="00CE2E58">
      <w:trPr>
        <w:jc w:val="center"/>
      </w:trPr>
      <w:tc>
        <w:tcPr>
          <w:tcW w:w="7296" w:type="dxa"/>
          <w:gridSpan w:val="2"/>
          <w:tcBorders>
            <w:bottom w:val="single" w:sz="4" w:space="0" w:color="auto"/>
          </w:tcBorders>
        </w:tcPr>
        <w:p w:rsidR="00CE2E58" w:rsidRDefault="00CE2E58">
          <w:pPr>
            <w:pStyle w:val="HeaderOdd6"/>
          </w:pPr>
        </w:p>
      </w:tc>
    </w:tr>
  </w:tbl>
  <w:p w:rsidR="00CE2E58" w:rsidRDefault="00CE2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6"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0"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5"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29"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0"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3"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4"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2"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4"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0"/>
  </w:num>
  <w:num w:numId="3">
    <w:abstractNumId w:val="42"/>
  </w:num>
  <w:num w:numId="4">
    <w:abstractNumId w:val="35"/>
  </w:num>
  <w:num w:numId="5">
    <w:abstractNumId w:val="41"/>
  </w:num>
  <w:num w:numId="6">
    <w:abstractNumId w:val="29"/>
  </w:num>
  <w:num w:numId="7">
    <w:abstractNumId w:val="21"/>
  </w:num>
  <w:num w:numId="8">
    <w:abstractNumId w:val="16"/>
  </w:num>
  <w:num w:numId="9">
    <w:abstractNumId w:val="20"/>
  </w:num>
  <w:num w:numId="10">
    <w:abstractNumId w:val="12"/>
  </w:num>
  <w:num w:numId="11">
    <w:abstractNumId w:val="31"/>
  </w:num>
  <w:num w:numId="12">
    <w:abstractNumId w:val="17"/>
  </w:num>
  <w:num w:numId="13">
    <w:abstractNumId w:val="33"/>
  </w:num>
  <w:num w:numId="14">
    <w:abstractNumId w:val="22"/>
  </w:num>
  <w:num w:numId="15">
    <w:abstractNumId w:val="15"/>
  </w:num>
  <w:num w:numId="16">
    <w:abstractNumId w:val="23"/>
  </w:num>
  <w:num w:numId="17">
    <w:abstractNumId w:val="13"/>
  </w:num>
  <w:num w:numId="18">
    <w:abstractNumId w:val="14"/>
  </w:num>
  <w:num w:numId="19">
    <w:abstractNumId w:val="38"/>
  </w:num>
  <w:num w:numId="20">
    <w:abstractNumId w:val="27"/>
  </w:num>
  <w:num w:numId="21">
    <w:abstractNumId w:val="34"/>
  </w:num>
  <w:num w:numId="22">
    <w:abstractNumId w:val="36"/>
  </w:num>
  <w:num w:numId="23">
    <w:abstractNumId w:val="39"/>
  </w:num>
  <w:num w:numId="24">
    <w:abstractNumId w:val="28"/>
  </w:num>
  <w:num w:numId="25">
    <w:abstractNumId w:val="11"/>
  </w:num>
  <w:num w:numId="26">
    <w:abstractNumId w:val="24"/>
  </w:num>
  <w:num w:numId="27">
    <w:abstractNumId w:val="46"/>
  </w:num>
  <w:num w:numId="28">
    <w:abstractNumId w:val="44"/>
  </w:num>
  <w:num w:numId="29">
    <w:abstractNumId w:val="10"/>
  </w:num>
  <w:num w:numId="30">
    <w:abstractNumId w:val="32"/>
  </w:num>
  <w:num w:numId="31">
    <w:abstractNumId w:val="19"/>
  </w:num>
  <w:num w:numId="32">
    <w:abstractNumId w:val="25"/>
  </w:num>
  <w:num w:numId="33">
    <w:abstractNumId w:val="43"/>
  </w:num>
  <w:num w:numId="34">
    <w:abstractNumId w:val="26"/>
  </w:num>
  <w:num w:numId="35">
    <w:abstractNumId w:val="45"/>
  </w:num>
  <w:num w:numId="36">
    <w:abstractNumId w:val="18"/>
  </w:num>
  <w:num w:numId="37">
    <w:abstractNumId w:val="37"/>
  </w:num>
  <w:num w:numId="38">
    <w:abstractNumId w:val="47"/>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D"/>
    <w:rsid w:val="00007D46"/>
    <w:rsid w:val="00061E94"/>
    <w:rsid w:val="000A0CB4"/>
    <w:rsid w:val="000C4A6D"/>
    <w:rsid w:val="000D2956"/>
    <w:rsid w:val="000F2BD6"/>
    <w:rsid w:val="00127600"/>
    <w:rsid w:val="00160585"/>
    <w:rsid w:val="001B6E88"/>
    <w:rsid w:val="001F1C6D"/>
    <w:rsid w:val="002408AA"/>
    <w:rsid w:val="002472FA"/>
    <w:rsid w:val="00256A04"/>
    <w:rsid w:val="00281C16"/>
    <w:rsid w:val="0029087A"/>
    <w:rsid w:val="002A2629"/>
    <w:rsid w:val="002F6355"/>
    <w:rsid w:val="00342BEB"/>
    <w:rsid w:val="00354C2F"/>
    <w:rsid w:val="003921CC"/>
    <w:rsid w:val="003A7BE7"/>
    <w:rsid w:val="003B084B"/>
    <w:rsid w:val="003B1243"/>
    <w:rsid w:val="003B23EE"/>
    <w:rsid w:val="003D126D"/>
    <w:rsid w:val="003E25DB"/>
    <w:rsid w:val="00433615"/>
    <w:rsid w:val="00496CB0"/>
    <w:rsid w:val="004A67AA"/>
    <w:rsid w:val="004F661D"/>
    <w:rsid w:val="00511AC1"/>
    <w:rsid w:val="00604502"/>
    <w:rsid w:val="006459F6"/>
    <w:rsid w:val="00670218"/>
    <w:rsid w:val="0068593B"/>
    <w:rsid w:val="006866E4"/>
    <w:rsid w:val="006954AD"/>
    <w:rsid w:val="006C55D9"/>
    <w:rsid w:val="0071136C"/>
    <w:rsid w:val="00731518"/>
    <w:rsid w:val="0073341E"/>
    <w:rsid w:val="00767835"/>
    <w:rsid w:val="00790348"/>
    <w:rsid w:val="007E38DC"/>
    <w:rsid w:val="007F0502"/>
    <w:rsid w:val="00803AE4"/>
    <w:rsid w:val="0081167F"/>
    <w:rsid w:val="008574E6"/>
    <w:rsid w:val="00857BE5"/>
    <w:rsid w:val="008850BF"/>
    <w:rsid w:val="008947C1"/>
    <w:rsid w:val="008B67E9"/>
    <w:rsid w:val="008E21A0"/>
    <w:rsid w:val="00906750"/>
    <w:rsid w:val="00942FE7"/>
    <w:rsid w:val="009756AF"/>
    <w:rsid w:val="00984D8B"/>
    <w:rsid w:val="00991274"/>
    <w:rsid w:val="00A12A98"/>
    <w:rsid w:val="00A60FA0"/>
    <w:rsid w:val="00A83570"/>
    <w:rsid w:val="00A85B45"/>
    <w:rsid w:val="00A92DFF"/>
    <w:rsid w:val="00AA5B9F"/>
    <w:rsid w:val="00AE1ACC"/>
    <w:rsid w:val="00B173E3"/>
    <w:rsid w:val="00B648C4"/>
    <w:rsid w:val="00C00034"/>
    <w:rsid w:val="00C014D3"/>
    <w:rsid w:val="00C20FE8"/>
    <w:rsid w:val="00C61102"/>
    <w:rsid w:val="00C801FC"/>
    <w:rsid w:val="00C93E8A"/>
    <w:rsid w:val="00CB4820"/>
    <w:rsid w:val="00CE2E58"/>
    <w:rsid w:val="00CE4FD4"/>
    <w:rsid w:val="00D03FF2"/>
    <w:rsid w:val="00D11779"/>
    <w:rsid w:val="00D1397B"/>
    <w:rsid w:val="00D155E8"/>
    <w:rsid w:val="00D73545"/>
    <w:rsid w:val="00D874F2"/>
    <w:rsid w:val="00D92426"/>
    <w:rsid w:val="00DA6318"/>
    <w:rsid w:val="00DD5E12"/>
    <w:rsid w:val="00E33218"/>
    <w:rsid w:val="00E4623C"/>
    <w:rsid w:val="00E516B9"/>
    <w:rsid w:val="00E61588"/>
    <w:rsid w:val="00E625A0"/>
    <w:rsid w:val="00E73297"/>
    <w:rsid w:val="00E97883"/>
    <w:rsid w:val="00EA20E6"/>
    <w:rsid w:val="00EB70F5"/>
    <w:rsid w:val="00EC58C5"/>
    <w:rsid w:val="00ED01A4"/>
    <w:rsid w:val="00EE1886"/>
    <w:rsid w:val="00F02E4F"/>
    <w:rsid w:val="00F355E5"/>
    <w:rsid w:val="00F36404"/>
    <w:rsid w:val="00F41642"/>
    <w:rsid w:val="00F96EC7"/>
    <w:rsid w:val="00FB5502"/>
    <w:rsid w:val="00FB6A50"/>
    <w:rsid w:val="00FF21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A3F41B-3A38-41B5-ABA6-08ED894B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502"/>
    <w:pPr>
      <w:tabs>
        <w:tab w:val="left" w:pos="0"/>
      </w:tabs>
    </w:pPr>
    <w:rPr>
      <w:rFonts w:ascii="Times New Roman" w:hAnsi="Times New Roman"/>
      <w:sz w:val="24"/>
      <w:lang w:eastAsia="en-US"/>
    </w:rPr>
  </w:style>
  <w:style w:type="paragraph" w:styleId="Heading1">
    <w:name w:val="heading 1"/>
    <w:basedOn w:val="Normal"/>
    <w:next w:val="Normal"/>
    <w:qFormat/>
    <w:rsid w:val="007F050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F050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F0502"/>
    <w:pPr>
      <w:keepNext/>
      <w:spacing w:before="140"/>
      <w:outlineLvl w:val="2"/>
    </w:pPr>
    <w:rPr>
      <w:b/>
    </w:rPr>
  </w:style>
  <w:style w:type="paragraph" w:styleId="Heading4">
    <w:name w:val="heading 4"/>
    <w:basedOn w:val="Normal"/>
    <w:next w:val="Normal"/>
    <w:qFormat/>
    <w:rsid w:val="007F0502"/>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36404"/>
    <w:pPr>
      <w:spacing w:before="80" w:after="80"/>
      <w:ind w:firstLine="400"/>
      <w:jc w:val="both"/>
    </w:pPr>
    <w:rPr>
      <w:rFonts w:ascii="Times" w:hAnsi="Times"/>
      <w:sz w:val="24"/>
      <w:lang w:eastAsia="en-US"/>
    </w:rPr>
  </w:style>
  <w:style w:type="paragraph" w:styleId="TOC3">
    <w:name w:val="toc 3"/>
    <w:basedOn w:val="Normal"/>
    <w:next w:val="Normal"/>
    <w:autoRedefine/>
    <w:rsid w:val="007F0502"/>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F0502"/>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7F0502"/>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7F0502"/>
    <w:pPr>
      <w:spacing w:before="120" w:line="240" w:lineRule="exact"/>
    </w:pPr>
    <w:rPr>
      <w:rFonts w:ascii="Arial" w:hAnsi="Arial"/>
      <w:sz w:val="18"/>
    </w:rPr>
  </w:style>
  <w:style w:type="paragraph" w:styleId="Header">
    <w:name w:val="header"/>
    <w:basedOn w:val="Normal"/>
    <w:rsid w:val="007F0502"/>
    <w:pPr>
      <w:tabs>
        <w:tab w:val="center" w:pos="4153"/>
        <w:tab w:val="right" w:pos="8306"/>
      </w:tabs>
    </w:pPr>
  </w:style>
  <w:style w:type="paragraph" w:customStyle="1" w:styleId="amendschedule">
    <w:name w:val="amend schedule"/>
    <w:next w:val="allsections"/>
    <w:rsid w:val="00F36404"/>
    <w:pPr>
      <w:spacing w:before="140"/>
    </w:pPr>
    <w:rPr>
      <w:rFonts w:ascii="Times" w:hAnsi="Times"/>
      <w:b/>
      <w:sz w:val="24"/>
      <w:lang w:eastAsia="en-US"/>
    </w:rPr>
  </w:style>
  <w:style w:type="paragraph" w:customStyle="1" w:styleId="def">
    <w:name w:val="def"/>
    <w:rsid w:val="00F36404"/>
    <w:pPr>
      <w:spacing w:before="80" w:after="80"/>
      <w:ind w:left="900" w:hanging="500"/>
      <w:jc w:val="both"/>
    </w:pPr>
    <w:rPr>
      <w:rFonts w:ascii="Times" w:hAnsi="Times"/>
      <w:sz w:val="24"/>
      <w:lang w:eastAsia="en-US"/>
    </w:rPr>
  </w:style>
  <w:style w:type="paragraph" w:customStyle="1" w:styleId="definpara">
    <w:name w:val="def in para"/>
    <w:rsid w:val="00F36404"/>
    <w:pPr>
      <w:spacing w:before="80" w:after="80"/>
      <w:ind w:left="1720" w:hanging="380"/>
      <w:jc w:val="both"/>
    </w:pPr>
    <w:rPr>
      <w:rFonts w:ascii="Times" w:hAnsi="Times"/>
      <w:sz w:val="24"/>
      <w:lang w:eastAsia="en-US"/>
    </w:rPr>
  </w:style>
  <w:style w:type="paragraph" w:customStyle="1" w:styleId="aindent">
    <w:name w:val="a indent"/>
    <w:basedOn w:val="Normal"/>
    <w:rsid w:val="00F36404"/>
    <w:pPr>
      <w:tabs>
        <w:tab w:val="right" w:pos="700"/>
      </w:tabs>
      <w:ind w:left="900" w:hanging="900"/>
    </w:pPr>
  </w:style>
  <w:style w:type="paragraph" w:customStyle="1" w:styleId="iindent">
    <w:name w:val="i indent"/>
    <w:rsid w:val="00F36404"/>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36404"/>
    <w:pPr>
      <w:spacing w:before="80" w:after="80"/>
      <w:ind w:left="2260" w:hanging="500"/>
      <w:jc w:val="both"/>
    </w:pPr>
    <w:rPr>
      <w:rFonts w:ascii="Times" w:hAnsi="Times"/>
      <w:sz w:val="24"/>
      <w:lang w:eastAsia="en-US"/>
    </w:rPr>
  </w:style>
  <w:style w:type="paragraph" w:customStyle="1" w:styleId="defaindent">
    <w:name w:val="def a indent"/>
    <w:rsid w:val="00F36404"/>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36404"/>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36404"/>
    <w:pPr>
      <w:spacing w:before="80" w:after="80"/>
      <w:ind w:left="3060" w:hanging="500"/>
      <w:jc w:val="both"/>
    </w:pPr>
    <w:rPr>
      <w:rFonts w:ascii="Times" w:hAnsi="Times"/>
      <w:sz w:val="24"/>
      <w:lang w:eastAsia="en-US"/>
    </w:rPr>
  </w:style>
  <w:style w:type="paragraph" w:customStyle="1" w:styleId="fullout">
    <w:name w:val="full out"/>
    <w:rsid w:val="00F36404"/>
    <w:pPr>
      <w:spacing w:before="80" w:after="80"/>
      <w:jc w:val="both"/>
    </w:pPr>
    <w:rPr>
      <w:rFonts w:ascii="Times" w:hAnsi="Times"/>
      <w:sz w:val="24"/>
      <w:lang w:eastAsia="en-US"/>
    </w:rPr>
  </w:style>
  <w:style w:type="paragraph" w:customStyle="1" w:styleId="defainpara">
    <w:name w:val="def a in para"/>
    <w:rsid w:val="00F36404"/>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36404"/>
    <w:pPr>
      <w:spacing w:before="80" w:after="80"/>
      <w:ind w:left="900"/>
      <w:jc w:val="both"/>
    </w:pPr>
    <w:rPr>
      <w:rFonts w:ascii="Times" w:hAnsi="Times"/>
      <w:sz w:val="24"/>
      <w:lang w:eastAsia="en-US"/>
    </w:rPr>
  </w:style>
  <w:style w:type="paragraph" w:customStyle="1" w:styleId="defBinpara">
    <w:name w:val="def B in para"/>
    <w:rsid w:val="00F36404"/>
    <w:pPr>
      <w:spacing w:before="80" w:after="80"/>
      <w:ind w:left="3880" w:hanging="480"/>
      <w:jc w:val="both"/>
    </w:pPr>
    <w:rPr>
      <w:rFonts w:ascii="Times" w:hAnsi="Times"/>
      <w:sz w:val="24"/>
      <w:lang w:eastAsia="en-US"/>
    </w:rPr>
  </w:style>
  <w:style w:type="paragraph" w:customStyle="1" w:styleId="defiinpara">
    <w:name w:val="def i in para"/>
    <w:rsid w:val="00F36404"/>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36404"/>
    <w:pPr>
      <w:tabs>
        <w:tab w:val="right" w:pos="1900"/>
      </w:tabs>
      <w:spacing w:before="20" w:after="20"/>
      <w:ind w:left="2300" w:hanging="2300"/>
    </w:pPr>
    <w:rPr>
      <w:rFonts w:ascii="Times" w:hAnsi="Times"/>
      <w:lang w:eastAsia="en-US"/>
    </w:rPr>
  </w:style>
  <w:style w:type="paragraph" w:customStyle="1" w:styleId="tocamenddiv">
    <w:name w:val="toc amend div"/>
    <w:rsid w:val="00F36404"/>
    <w:pPr>
      <w:spacing w:before="20" w:after="20"/>
      <w:ind w:left="1120" w:right="20"/>
      <w:jc w:val="center"/>
    </w:pPr>
    <w:rPr>
      <w:rFonts w:ascii="Times" w:hAnsi="Times"/>
      <w:i/>
      <w:lang w:eastAsia="en-US"/>
    </w:rPr>
  </w:style>
  <w:style w:type="paragraph" w:customStyle="1" w:styleId="tocamendpart">
    <w:name w:val="toc amend part"/>
    <w:rsid w:val="00F36404"/>
    <w:pPr>
      <w:spacing w:before="20" w:after="20"/>
      <w:ind w:left="1120" w:right="20"/>
      <w:jc w:val="center"/>
    </w:pPr>
    <w:rPr>
      <w:rFonts w:ascii="Times" w:hAnsi="Times"/>
      <w:caps/>
      <w:lang w:eastAsia="en-US"/>
    </w:rPr>
  </w:style>
  <w:style w:type="paragraph" w:customStyle="1" w:styleId="secinpara">
    <w:name w:val="sec in para"/>
    <w:rsid w:val="00F36404"/>
    <w:pPr>
      <w:spacing w:before="80" w:after="80"/>
      <w:ind w:left="900" w:firstLine="400"/>
      <w:jc w:val="both"/>
    </w:pPr>
    <w:rPr>
      <w:rFonts w:ascii="Times" w:hAnsi="Times"/>
      <w:sz w:val="24"/>
      <w:lang w:eastAsia="en-US"/>
    </w:rPr>
  </w:style>
  <w:style w:type="paragraph" w:customStyle="1" w:styleId="parainpara">
    <w:name w:val="para in para"/>
    <w:rsid w:val="007F0502"/>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36404"/>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36404"/>
    <w:pPr>
      <w:spacing w:before="80" w:after="80"/>
      <w:ind w:left="3160" w:hanging="460"/>
      <w:jc w:val="both"/>
    </w:pPr>
    <w:rPr>
      <w:rFonts w:ascii="Times" w:hAnsi="Times"/>
      <w:sz w:val="24"/>
      <w:lang w:eastAsia="en-US"/>
    </w:rPr>
  </w:style>
  <w:style w:type="paragraph" w:customStyle="1" w:styleId="subparainpara2">
    <w:name w:val="subpara in para /2"/>
    <w:rsid w:val="00F36404"/>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36404"/>
    <w:pPr>
      <w:tabs>
        <w:tab w:val="left" w:pos="1680"/>
      </w:tabs>
      <w:spacing w:before="80" w:after="80"/>
      <w:ind w:left="2100" w:hanging="1000"/>
      <w:jc w:val="both"/>
    </w:pPr>
    <w:rPr>
      <w:rFonts w:ascii="Times" w:hAnsi="Times"/>
      <w:sz w:val="24"/>
      <w:lang w:eastAsia="en-US"/>
    </w:rPr>
  </w:style>
  <w:style w:type="paragraph" w:customStyle="1" w:styleId="orpara">
    <w:name w:val=". or para"/>
    <w:rsid w:val="00F36404"/>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36404"/>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36404"/>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36404"/>
    <w:pPr>
      <w:spacing w:before="80" w:after="80"/>
      <w:ind w:left="1600"/>
      <w:jc w:val="both"/>
    </w:pPr>
    <w:rPr>
      <w:rFonts w:ascii="Times" w:hAnsi="Times"/>
      <w:sz w:val="24"/>
      <w:lang w:eastAsia="en-US"/>
    </w:rPr>
  </w:style>
  <w:style w:type="paragraph" w:customStyle="1" w:styleId="note">
    <w:name w:val="note"/>
    <w:basedOn w:val="Normal"/>
    <w:rsid w:val="00F36404"/>
    <w:pPr>
      <w:spacing w:before="200" w:after="200"/>
      <w:jc w:val="center"/>
    </w:pPr>
    <w:rPr>
      <w:b/>
      <w:caps/>
    </w:rPr>
  </w:style>
  <w:style w:type="paragraph" w:customStyle="1" w:styleId="minister">
    <w:name w:val="minister"/>
    <w:next w:val="Normal"/>
    <w:rsid w:val="00F36404"/>
    <w:pPr>
      <w:ind w:left="4760"/>
      <w:jc w:val="both"/>
    </w:pPr>
    <w:rPr>
      <w:rFonts w:ascii="Times" w:hAnsi="Times"/>
      <w:sz w:val="24"/>
      <w:lang w:eastAsia="en-US"/>
    </w:rPr>
  </w:style>
  <w:style w:type="paragraph" w:customStyle="1" w:styleId="name">
    <w:name w:val="name"/>
    <w:next w:val="minister"/>
    <w:rsid w:val="00F36404"/>
    <w:pPr>
      <w:spacing w:before="400" w:after="60"/>
      <w:ind w:left="4760"/>
      <w:jc w:val="both"/>
    </w:pPr>
    <w:rPr>
      <w:rFonts w:ascii="Times" w:hAnsi="Times"/>
      <w:caps/>
      <w:sz w:val="24"/>
      <w:lang w:eastAsia="en-US"/>
    </w:rPr>
  </w:style>
  <w:style w:type="paragraph" w:customStyle="1" w:styleId="note1">
    <w:name w:val="note 1"/>
    <w:rsid w:val="00F36404"/>
    <w:pPr>
      <w:spacing w:before="200" w:after="200"/>
      <w:ind w:left="400" w:hanging="400"/>
      <w:jc w:val="both"/>
    </w:pPr>
    <w:rPr>
      <w:rFonts w:ascii="Times" w:hAnsi="Times"/>
      <w:sz w:val="24"/>
      <w:lang w:eastAsia="en-US"/>
    </w:rPr>
  </w:style>
  <w:style w:type="paragraph" w:customStyle="1" w:styleId="Norm-5pt">
    <w:name w:val="Norm-5pt"/>
    <w:basedOn w:val="Normal"/>
    <w:rsid w:val="007F050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F0502"/>
  </w:style>
  <w:style w:type="paragraph" w:customStyle="1" w:styleId="00ClientCover">
    <w:name w:val="00ClientCover"/>
    <w:basedOn w:val="Normal"/>
    <w:rsid w:val="007F0502"/>
  </w:style>
  <w:style w:type="paragraph" w:customStyle="1" w:styleId="02Text">
    <w:name w:val="02Text"/>
    <w:basedOn w:val="Normal"/>
    <w:rsid w:val="007F0502"/>
  </w:style>
  <w:style w:type="paragraph" w:customStyle="1" w:styleId="BillBasic">
    <w:name w:val="BillBasic"/>
    <w:rsid w:val="007F0502"/>
    <w:pPr>
      <w:spacing w:before="140"/>
      <w:jc w:val="both"/>
    </w:pPr>
    <w:rPr>
      <w:rFonts w:ascii="Times New Roman" w:hAnsi="Times New Roman"/>
      <w:sz w:val="24"/>
      <w:lang w:eastAsia="en-US"/>
    </w:rPr>
  </w:style>
  <w:style w:type="paragraph" w:customStyle="1" w:styleId="Billname">
    <w:name w:val="Billname"/>
    <w:basedOn w:val="Normal"/>
    <w:rsid w:val="007F0502"/>
    <w:pPr>
      <w:spacing w:before="1220"/>
    </w:pPr>
    <w:rPr>
      <w:rFonts w:ascii="Arial" w:hAnsi="Arial"/>
      <w:b/>
      <w:sz w:val="40"/>
    </w:rPr>
  </w:style>
  <w:style w:type="paragraph" w:customStyle="1" w:styleId="BillBasicHeading">
    <w:name w:val="BillBasicHeading"/>
    <w:basedOn w:val="BillBasic"/>
    <w:rsid w:val="007F0502"/>
    <w:pPr>
      <w:keepNext/>
      <w:tabs>
        <w:tab w:val="left" w:pos="2600"/>
      </w:tabs>
      <w:jc w:val="left"/>
    </w:pPr>
    <w:rPr>
      <w:rFonts w:ascii="Arial" w:hAnsi="Arial"/>
      <w:b/>
    </w:rPr>
  </w:style>
  <w:style w:type="paragraph" w:customStyle="1" w:styleId="draft">
    <w:name w:val="draft"/>
    <w:basedOn w:val="Normal"/>
    <w:rsid w:val="007F050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F0502"/>
    <w:pPr>
      <w:tabs>
        <w:tab w:val="center" w:pos="3160"/>
      </w:tabs>
      <w:spacing w:after="60"/>
    </w:pPr>
    <w:rPr>
      <w:sz w:val="216"/>
    </w:rPr>
  </w:style>
  <w:style w:type="paragraph" w:customStyle="1" w:styleId="Amain">
    <w:name w:val="A main"/>
    <w:basedOn w:val="BillBasic"/>
    <w:rsid w:val="007F0502"/>
    <w:pPr>
      <w:tabs>
        <w:tab w:val="right" w:pos="900"/>
        <w:tab w:val="left" w:pos="1100"/>
      </w:tabs>
      <w:ind w:left="1100" w:hanging="1100"/>
      <w:outlineLvl w:val="5"/>
    </w:pPr>
  </w:style>
  <w:style w:type="paragraph" w:customStyle="1" w:styleId="Amainreturn">
    <w:name w:val="A main return"/>
    <w:basedOn w:val="BillBasic"/>
    <w:rsid w:val="007F0502"/>
    <w:pPr>
      <w:ind w:left="1100"/>
    </w:pPr>
  </w:style>
  <w:style w:type="paragraph" w:customStyle="1" w:styleId="Apara">
    <w:name w:val="A para"/>
    <w:basedOn w:val="BillBasic"/>
    <w:rsid w:val="007F0502"/>
    <w:pPr>
      <w:tabs>
        <w:tab w:val="right" w:pos="1400"/>
        <w:tab w:val="left" w:pos="1600"/>
      </w:tabs>
      <w:ind w:left="1600" w:hanging="1600"/>
      <w:outlineLvl w:val="6"/>
    </w:pPr>
  </w:style>
  <w:style w:type="paragraph" w:customStyle="1" w:styleId="Asubpara">
    <w:name w:val="A subpara"/>
    <w:basedOn w:val="BillBasic"/>
    <w:rsid w:val="007F0502"/>
    <w:pPr>
      <w:tabs>
        <w:tab w:val="right" w:pos="1900"/>
        <w:tab w:val="left" w:pos="2100"/>
      </w:tabs>
      <w:ind w:left="2100" w:hanging="2100"/>
      <w:outlineLvl w:val="7"/>
    </w:pPr>
  </w:style>
  <w:style w:type="paragraph" w:customStyle="1" w:styleId="Asubsubpara">
    <w:name w:val="A subsubpara"/>
    <w:basedOn w:val="BillBasic"/>
    <w:rsid w:val="007F0502"/>
    <w:pPr>
      <w:tabs>
        <w:tab w:val="right" w:pos="2400"/>
        <w:tab w:val="left" w:pos="2600"/>
      </w:tabs>
      <w:ind w:left="2600" w:hanging="2600"/>
      <w:outlineLvl w:val="8"/>
    </w:pPr>
  </w:style>
  <w:style w:type="paragraph" w:customStyle="1" w:styleId="aDef">
    <w:name w:val="aDef"/>
    <w:basedOn w:val="BillBasic"/>
    <w:rsid w:val="007F0502"/>
    <w:pPr>
      <w:ind w:left="1100"/>
    </w:pPr>
  </w:style>
  <w:style w:type="paragraph" w:customStyle="1" w:styleId="aExamHead">
    <w:name w:val="aExam Head"/>
    <w:basedOn w:val="BillBasicHeading"/>
    <w:next w:val="aExam"/>
    <w:rsid w:val="007F0502"/>
    <w:pPr>
      <w:tabs>
        <w:tab w:val="clear" w:pos="2600"/>
      </w:tabs>
      <w:ind w:left="1100"/>
    </w:pPr>
    <w:rPr>
      <w:sz w:val="18"/>
    </w:rPr>
  </w:style>
  <w:style w:type="paragraph" w:customStyle="1" w:styleId="aNote">
    <w:name w:val="aNote"/>
    <w:basedOn w:val="BillBasic"/>
    <w:rsid w:val="007F0502"/>
    <w:pPr>
      <w:ind w:left="1900" w:hanging="800"/>
    </w:pPr>
    <w:rPr>
      <w:sz w:val="20"/>
    </w:rPr>
  </w:style>
  <w:style w:type="paragraph" w:customStyle="1" w:styleId="HeaderEven">
    <w:name w:val="HeaderEven"/>
    <w:basedOn w:val="Normal"/>
    <w:rsid w:val="007F0502"/>
    <w:rPr>
      <w:rFonts w:ascii="Arial" w:hAnsi="Arial"/>
      <w:sz w:val="18"/>
    </w:rPr>
  </w:style>
  <w:style w:type="paragraph" w:customStyle="1" w:styleId="HeaderEven6">
    <w:name w:val="HeaderEven6"/>
    <w:basedOn w:val="HeaderEven"/>
    <w:rsid w:val="007F0502"/>
    <w:pPr>
      <w:spacing w:before="120" w:after="60"/>
    </w:pPr>
  </w:style>
  <w:style w:type="paragraph" w:customStyle="1" w:styleId="HeaderOdd6">
    <w:name w:val="HeaderOdd6"/>
    <w:basedOn w:val="HeaderEven6"/>
    <w:rsid w:val="007F0502"/>
    <w:pPr>
      <w:jc w:val="right"/>
    </w:pPr>
  </w:style>
  <w:style w:type="paragraph" w:customStyle="1" w:styleId="HeaderOdd">
    <w:name w:val="HeaderOdd"/>
    <w:basedOn w:val="HeaderEven"/>
    <w:rsid w:val="007F0502"/>
    <w:pPr>
      <w:jc w:val="right"/>
    </w:pPr>
  </w:style>
  <w:style w:type="paragraph" w:customStyle="1" w:styleId="BillNo">
    <w:name w:val="BillNo"/>
    <w:basedOn w:val="BillBasicHeading"/>
    <w:rsid w:val="007F0502"/>
    <w:pPr>
      <w:keepNext w:val="0"/>
      <w:spacing w:before="240"/>
      <w:jc w:val="both"/>
    </w:pPr>
  </w:style>
  <w:style w:type="paragraph" w:customStyle="1" w:styleId="N-TOCheading">
    <w:name w:val="N-TOCheading"/>
    <w:basedOn w:val="BillBasicHeading"/>
    <w:next w:val="N-9pt"/>
    <w:rsid w:val="007F0502"/>
    <w:pPr>
      <w:pBdr>
        <w:bottom w:val="single" w:sz="4" w:space="1" w:color="auto"/>
      </w:pBdr>
      <w:spacing w:before="800"/>
    </w:pPr>
    <w:rPr>
      <w:sz w:val="32"/>
    </w:rPr>
  </w:style>
  <w:style w:type="paragraph" w:customStyle="1" w:styleId="N-9pt">
    <w:name w:val="N-9pt"/>
    <w:basedOn w:val="BillBasic"/>
    <w:next w:val="BillBasic"/>
    <w:rsid w:val="007F0502"/>
    <w:pPr>
      <w:keepNext/>
      <w:tabs>
        <w:tab w:val="right" w:pos="7707"/>
      </w:tabs>
      <w:spacing w:before="120"/>
    </w:pPr>
    <w:rPr>
      <w:rFonts w:ascii="Arial" w:hAnsi="Arial"/>
      <w:sz w:val="18"/>
    </w:rPr>
  </w:style>
  <w:style w:type="paragraph" w:customStyle="1" w:styleId="N-14pt">
    <w:name w:val="N-14pt"/>
    <w:basedOn w:val="BillBasic"/>
    <w:rsid w:val="007F0502"/>
    <w:pPr>
      <w:spacing w:before="0"/>
    </w:pPr>
    <w:rPr>
      <w:b/>
      <w:sz w:val="28"/>
    </w:rPr>
  </w:style>
  <w:style w:type="paragraph" w:customStyle="1" w:styleId="N-16pt">
    <w:name w:val="N-16pt"/>
    <w:basedOn w:val="BillBasic"/>
    <w:rsid w:val="007F0502"/>
    <w:pPr>
      <w:spacing w:before="800"/>
    </w:pPr>
    <w:rPr>
      <w:b/>
      <w:sz w:val="32"/>
    </w:rPr>
  </w:style>
  <w:style w:type="paragraph" w:customStyle="1" w:styleId="N-line3">
    <w:name w:val="N-line3"/>
    <w:basedOn w:val="BillBasic"/>
    <w:next w:val="BillBasic"/>
    <w:rsid w:val="007F0502"/>
    <w:pPr>
      <w:pBdr>
        <w:bottom w:val="single" w:sz="12" w:space="1" w:color="auto"/>
      </w:pBdr>
      <w:spacing w:before="60"/>
    </w:pPr>
  </w:style>
  <w:style w:type="paragraph" w:customStyle="1" w:styleId="EnactingWords">
    <w:name w:val="EnactingWords"/>
    <w:basedOn w:val="BillBasic"/>
    <w:rsid w:val="007F0502"/>
    <w:pPr>
      <w:spacing w:before="120"/>
    </w:pPr>
  </w:style>
  <w:style w:type="paragraph" w:customStyle="1" w:styleId="Comment">
    <w:name w:val="Comment"/>
    <w:basedOn w:val="BillBasic"/>
    <w:rsid w:val="007F0502"/>
    <w:pPr>
      <w:tabs>
        <w:tab w:val="left" w:pos="1800"/>
      </w:tabs>
      <w:ind w:left="1300"/>
      <w:jc w:val="left"/>
    </w:pPr>
    <w:rPr>
      <w:b/>
      <w:sz w:val="18"/>
    </w:rPr>
  </w:style>
  <w:style w:type="paragraph" w:customStyle="1" w:styleId="FooterInfo">
    <w:name w:val="FooterInfo"/>
    <w:basedOn w:val="Normal"/>
    <w:rsid w:val="007F0502"/>
    <w:pPr>
      <w:tabs>
        <w:tab w:val="right" w:pos="7707"/>
      </w:tabs>
    </w:pPr>
    <w:rPr>
      <w:rFonts w:ascii="Arial" w:hAnsi="Arial"/>
      <w:sz w:val="18"/>
    </w:rPr>
  </w:style>
  <w:style w:type="paragraph" w:customStyle="1" w:styleId="AH1Chapter">
    <w:name w:val="A H1 Chapter"/>
    <w:basedOn w:val="BillBasicHeading"/>
    <w:next w:val="AH2Part"/>
    <w:rsid w:val="007F0502"/>
    <w:pPr>
      <w:spacing w:before="320"/>
      <w:ind w:left="2600" w:hanging="2600"/>
      <w:outlineLvl w:val="0"/>
    </w:pPr>
    <w:rPr>
      <w:sz w:val="34"/>
    </w:rPr>
  </w:style>
  <w:style w:type="paragraph" w:customStyle="1" w:styleId="AH2Part">
    <w:name w:val="A H2 Part"/>
    <w:basedOn w:val="BillBasicHeading"/>
    <w:next w:val="AH3Div"/>
    <w:rsid w:val="007F0502"/>
    <w:pPr>
      <w:spacing w:before="380"/>
      <w:ind w:left="2600" w:hanging="2600"/>
      <w:outlineLvl w:val="1"/>
    </w:pPr>
    <w:rPr>
      <w:sz w:val="32"/>
    </w:rPr>
  </w:style>
  <w:style w:type="paragraph" w:customStyle="1" w:styleId="AH3Div">
    <w:name w:val="A H3 Div"/>
    <w:basedOn w:val="BillBasicHeading"/>
    <w:next w:val="AH5Sec"/>
    <w:rsid w:val="007F0502"/>
    <w:pPr>
      <w:spacing w:before="240"/>
      <w:ind w:left="2600" w:hanging="2600"/>
      <w:outlineLvl w:val="2"/>
    </w:pPr>
    <w:rPr>
      <w:sz w:val="28"/>
    </w:rPr>
  </w:style>
  <w:style w:type="paragraph" w:customStyle="1" w:styleId="AH4SubDiv">
    <w:name w:val="A H4 SubDiv"/>
    <w:basedOn w:val="BillBasicHeading"/>
    <w:next w:val="AH5Sec"/>
    <w:rsid w:val="007F0502"/>
    <w:pPr>
      <w:spacing w:before="240"/>
      <w:ind w:left="2600" w:hanging="2600"/>
      <w:outlineLvl w:val="3"/>
    </w:pPr>
    <w:rPr>
      <w:sz w:val="26"/>
    </w:rPr>
  </w:style>
  <w:style w:type="paragraph" w:customStyle="1" w:styleId="AH5Sec">
    <w:name w:val="A H5 Sec"/>
    <w:basedOn w:val="BillBasicHeading"/>
    <w:next w:val="Amain"/>
    <w:rsid w:val="007F0502"/>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7F0502"/>
    <w:pPr>
      <w:spacing w:before="380"/>
      <w:ind w:left="2600" w:hanging="2600"/>
      <w:outlineLvl w:val="0"/>
    </w:pPr>
    <w:rPr>
      <w:sz w:val="34"/>
    </w:rPr>
  </w:style>
  <w:style w:type="paragraph" w:customStyle="1" w:styleId="ref">
    <w:name w:val="ref"/>
    <w:basedOn w:val="BillBasic"/>
    <w:next w:val="Normal"/>
    <w:rsid w:val="007F0502"/>
    <w:pPr>
      <w:spacing w:before="60"/>
    </w:pPr>
    <w:rPr>
      <w:sz w:val="18"/>
    </w:rPr>
  </w:style>
  <w:style w:type="paragraph" w:customStyle="1" w:styleId="Sched-Part">
    <w:name w:val="Sched-Part"/>
    <w:basedOn w:val="BillBasicHeading"/>
    <w:next w:val="Sched-Form"/>
    <w:rsid w:val="007F0502"/>
    <w:pPr>
      <w:spacing w:before="380"/>
      <w:ind w:left="2600" w:hanging="2600"/>
      <w:outlineLvl w:val="1"/>
    </w:pPr>
    <w:rPr>
      <w:sz w:val="32"/>
    </w:rPr>
  </w:style>
  <w:style w:type="paragraph" w:customStyle="1" w:styleId="Sched-Form">
    <w:name w:val="Sched-Form"/>
    <w:basedOn w:val="BillBasicHeading"/>
    <w:next w:val="Schclauseheading"/>
    <w:rsid w:val="007F0502"/>
    <w:pPr>
      <w:tabs>
        <w:tab w:val="right" w:pos="7200"/>
      </w:tabs>
      <w:spacing w:before="240"/>
      <w:ind w:left="2600" w:hanging="2600"/>
      <w:outlineLvl w:val="2"/>
    </w:pPr>
    <w:rPr>
      <w:sz w:val="28"/>
    </w:rPr>
  </w:style>
  <w:style w:type="paragraph" w:customStyle="1" w:styleId="Dict-Heading">
    <w:name w:val="Dict-Heading"/>
    <w:basedOn w:val="BillBasicHeading"/>
    <w:next w:val="Normal"/>
    <w:rsid w:val="007F0502"/>
    <w:pPr>
      <w:spacing w:before="320"/>
      <w:ind w:left="2600" w:hanging="2600"/>
      <w:jc w:val="both"/>
      <w:outlineLvl w:val="0"/>
    </w:pPr>
    <w:rPr>
      <w:sz w:val="34"/>
    </w:rPr>
  </w:style>
  <w:style w:type="paragraph" w:customStyle="1" w:styleId="Schclauseheading">
    <w:name w:val="Sch clause heading"/>
    <w:basedOn w:val="BillBasic"/>
    <w:next w:val="SchAmainSymb"/>
    <w:rsid w:val="007F0502"/>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7F0502"/>
    <w:pPr>
      <w:spacing w:before="360" w:after="60"/>
    </w:pPr>
    <w:rPr>
      <w:sz w:val="22"/>
    </w:rPr>
  </w:style>
  <w:style w:type="paragraph" w:customStyle="1" w:styleId="Endnote1">
    <w:name w:val="Endnote1"/>
    <w:basedOn w:val="BillBasic"/>
    <w:next w:val="Normal"/>
    <w:rsid w:val="007F0502"/>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F0502"/>
    <w:pPr>
      <w:tabs>
        <w:tab w:val="clear" w:pos="2600"/>
        <w:tab w:val="left" w:pos="0"/>
      </w:tabs>
      <w:ind w:left="2480" w:hanging="2960"/>
    </w:pPr>
  </w:style>
  <w:style w:type="paragraph" w:customStyle="1" w:styleId="IH1Chap">
    <w:name w:val="I H1 Chap"/>
    <w:basedOn w:val="BillBasicHeading"/>
    <w:next w:val="Normal"/>
    <w:rsid w:val="007F0502"/>
    <w:pPr>
      <w:spacing w:before="320"/>
      <w:ind w:left="2600" w:hanging="2600"/>
    </w:pPr>
    <w:rPr>
      <w:sz w:val="34"/>
    </w:rPr>
  </w:style>
  <w:style w:type="paragraph" w:customStyle="1" w:styleId="IH2Part">
    <w:name w:val="I H2 Part"/>
    <w:basedOn w:val="BillBasicHeading"/>
    <w:next w:val="Normal"/>
    <w:rsid w:val="007F0502"/>
    <w:pPr>
      <w:spacing w:before="380"/>
      <w:ind w:left="2600" w:hanging="2600"/>
    </w:pPr>
    <w:rPr>
      <w:sz w:val="32"/>
    </w:rPr>
  </w:style>
  <w:style w:type="paragraph" w:customStyle="1" w:styleId="IH3Div">
    <w:name w:val="I H3 Div"/>
    <w:basedOn w:val="BillBasicHeading"/>
    <w:next w:val="Normal"/>
    <w:rsid w:val="007F0502"/>
    <w:pPr>
      <w:spacing w:before="240"/>
      <w:ind w:left="2600" w:hanging="2600"/>
    </w:pPr>
    <w:rPr>
      <w:sz w:val="28"/>
    </w:rPr>
  </w:style>
  <w:style w:type="paragraph" w:customStyle="1" w:styleId="IH4SubDiv">
    <w:name w:val="I H4 SubDiv"/>
    <w:basedOn w:val="BillBasicHeading"/>
    <w:next w:val="Normal"/>
    <w:rsid w:val="007F0502"/>
    <w:pPr>
      <w:spacing w:before="240"/>
      <w:ind w:left="2600" w:hanging="2600"/>
      <w:jc w:val="both"/>
    </w:pPr>
    <w:rPr>
      <w:sz w:val="26"/>
    </w:rPr>
  </w:style>
  <w:style w:type="paragraph" w:customStyle="1" w:styleId="IH5Sec">
    <w:name w:val="I H5 Sec"/>
    <w:basedOn w:val="BillBasicHeading"/>
    <w:next w:val="Normal"/>
    <w:rsid w:val="007F0502"/>
    <w:pPr>
      <w:tabs>
        <w:tab w:val="clear" w:pos="2600"/>
        <w:tab w:val="left" w:pos="1100"/>
      </w:tabs>
      <w:spacing w:before="240"/>
      <w:ind w:left="1100" w:hanging="1100"/>
    </w:pPr>
  </w:style>
  <w:style w:type="character" w:styleId="LineNumber">
    <w:name w:val="line number"/>
    <w:basedOn w:val="DefaultParagraphFont"/>
    <w:rsid w:val="007F0502"/>
    <w:rPr>
      <w:rFonts w:ascii="Arial" w:hAnsi="Arial"/>
      <w:sz w:val="16"/>
    </w:rPr>
  </w:style>
  <w:style w:type="paragraph" w:customStyle="1" w:styleId="PageBreak">
    <w:name w:val="PageBreak"/>
    <w:basedOn w:val="Normal"/>
    <w:rsid w:val="007F0502"/>
    <w:rPr>
      <w:sz w:val="4"/>
    </w:rPr>
  </w:style>
  <w:style w:type="paragraph" w:customStyle="1" w:styleId="04Dictionary">
    <w:name w:val="04Dictionary"/>
    <w:basedOn w:val="Normal"/>
    <w:rsid w:val="007F0502"/>
  </w:style>
  <w:style w:type="paragraph" w:customStyle="1" w:styleId="N-line1">
    <w:name w:val="N-line1"/>
    <w:basedOn w:val="BillBasic"/>
    <w:rsid w:val="007F0502"/>
    <w:pPr>
      <w:pBdr>
        <w:bottom w:val="single" w:sz="4" w:space="0" w:color="auto"/>
      </w:pBdr>
      <w:spacing w:before="100"/>
      <w:ind w:left="2980" w:right="3020"/>
      <w:jc w:val="center"/>
    </w:pPr>
  </w:style>
  <w:style w:type="paragraph" w:customStyle="1" w:styleId="N-line2">
    <w:name w:val="N-line2"/>
    <w:basedOn w:val="Normal"/>
    <w:rsid w:val="007F0502"/>
    <w:pPr>
      <w:pBdr>
        <w:bottom w:val="single" w:sz="8" w:space="0" w:color="auto"/>
      </w:pBdr>
    </w:pPr>
  </w:style>
  <w:style w:type="paragraph" w:customStyle="1" w:styleId="EndNote">
    <w:name w:val="EndNote"/>
    <w:basedOn w:val="BillBasicHeading"/>
    <w:rsid w:val="007F0502"/>
    <w:pPr>
      <w:keepNext w:val="0"/>
      <w:tabs>
        <w:tab w:val="clear" w:pos="2600"/>
        <w:tab w:val="left" w:pos="1100"/>
      </w:tabs>
      <w:spacing w:before="160"/>
      <w:ind w:left="1100" w:hanging="1100"/>
      <w:jc w:val="both"/>
    </w:pPr>
  </w:style>
  <w:style w:type="paragraph" w:customStyle="1" w:styleId="EndnotesAbbrev">
    <w:name w:val="EndnotesAbbrev"/>
    <w:basedOn w:val="Normal"/>
    <w:rsid w:val="007F0502"/>
    <w:pPr>
      <w:spacing w:before="20"/>
    </w:pPr>
    <w:rPr>
      <w:rFonts w:ascii="Arial" w:hAnsi="Arial"/>
      <w:color w:val="000000"/>
      <w:sz w:val="16"/>
    </w:rPr>
  </w:style>
  <w:style w:type="paragraph" w:customStyle="1" w:styleId="PenaltyHeading">
    <w:name w:val="PenaltyHeading"/>
    <w:basedOn w:val="Normal"/>
    <w:rsid w:val="007F0502"/>
    <w:pPr>
      <w:tabs>
        <w:tab w:val="left" w:pos="1100"/>
      </w:tabs>
      <w:spacing w:before="120"/>
      <w:ind w:left="1100" w:hanging="1100"/>
    </w:pPr>
    <w:rPr>
      <w:rFonts w:ascii="Arial" w:hAnsi="Arial"/>
      <w:b/>
      <w:sz w:val="20"/>
    </w:rPr>
  </w:style>
  <w:style w:type="paragraph" w:customStyle="1" w:styleId="05EndNote">
    <w:name w:val="05EndNote"/>
    <w:basedOn w:val="Normal"/>
    <w:rsid w:val="007F0502"/>
  </w:style>
  <w:style w:type="paragraph" w:customStyle="1" w:styleId="03Schedule">
    <w:name w:val="03Schedule"/>
    <w:basedOn w:val="Normal"/>
    <w:rsid w:val="007F0502"/>
  </w:style>
  <w:style w:type="paragraph" w:customStyle="1" w:styleId="ISched-heading">
    <w:name w:val="I Sched-heading"/>
    <w:basedOn w:val="BillBasicHeading"/>
    <w:next w:val="Normal"/>
    <w:rsid w:val="007F0502"/>
    <w:pPr>
      <w:spacing w:before="320"/>
      <w:ind w:left="2600" w:hanging="2600"/>
    </w:pPr>
    <w:rPr>
      <w:sz w:val="34"/>
    </w:rPr>
  </w:style>
  <w:style w:type="paragraph" w:customStyle="1" w:styleId="ISched-Part">
    <w:name w:val="I Sched-Part"/>
    <w:basedOn w:val="BillBasicHeading"/>
    <w:rsid w:val="007F0502"/>
    <w:pPr>
      <w:spacing w:before="380"/>
      <w:ind w:left="2600" w:hanging="2600"/>
    </w:pPr>
    <w:rPr>
      <w:sz w:val="32"/>
    </w:rPr>
  </w:style>
  <w:style w:type="paragraph" w:customStyle="1" w:styleId="ISched-form">
    <w:name w:val="I Sched-form"/>
    <w:basedOn w:val="BillBasicHeading"/>
    <w:rsid w:val="007F0502"/>
    <w:pPr>
      <w:tabs>
        <w:tab w:val="right" w:pos="7200"/>
      </w:tabs>
      <w:spacing w:before="240"/>
      <w:ind w:left="2600" w:hanging="2600"/>
    </w:pPr>
    <w:rPr>
      <w:sz w:val="28"/>
    </w:rPr>
  </w:style>
  <w:style w:type="paragraph" w:customStyle="1" w:styleId="ISchclauseheading">
    <w:name w:val="I Sch clause heading"/>
    <w:basedOn w:val="BillBasic"/>
    <w:rsid w:val="007F0502"/>
    <w:pPr>
      <w:keepNext/>
      <w:tabs>
        <w:tab w:val="left" w:pos="1100"/>
      </w:tabs>
      <w:spacing w:before="240"/>
      <w:ind w:left="1100" w:hanging="1100"/>
      <w:jc w:val="left"/>
    </w:pPr>
    <w:rPr>
      <w:rFonts w:ascii="Arial" w:hAnsi="Arial"/>
      <w:b/>
    </w:rPr>
  </w:style>
  <w:style w:type="paragraph" w:customStyle="1" w:styleId="IMain">
    <w:name w:val="I Main"/>
    <w:basedOn w:val="Amain"/>
    <w:rsid w:val="007F0502"/>
  </w:style>
  <w:style w:type="paragraph" w:customStyle="1" w:styleId="Ipara">
    <w:name w:val="I para"/>
    <w:basedOn w:val="Apara"/>
    <w:rsid w:val="007F0502"/>
    <w:pPr>
      <w:outlineLvl w:val="9"/>
    </w:pPr>
  </w:style>
  <w:style w:type="paragraph" w:customStyle="1" w:styleId="Isubpara">
    <w:name w:val="I subpara"/>
    <w:basedOn w:val="Asubpara"/>
    <w:rsid w:val="007F050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F0502"/>
    <w:pPr>
      <w:tabs>
        <w:tab w:val="clear" w:pos="2400"/>
        <w:tab w:val="clear" w:pos="2600"/>
        <w:tab w:val="right" w:pos="2460"/>
        <w:tab w:val="left" w:pos="2660"/>
      </w:tabs>
      <w:ind w:left="2660" w:hanging="2660"/>
    </w:pPr>
  </w:style>
  <w:style w:type="character" w:customStyle="1" w:styleId="CharSectNo">
    <w:name w:val="CharSectNo"/>
    <w:basedOn w:val="DefaultParagraphFont"/>
    <w:rsid w:val="007F0502"/>
  </w:style>
  <w:style w:type="character" w:customStyle="1" w:styleId="CharDivNo">
    <w:name w:val="CharDivNo"/>
    <w:basedOn w:val="DefaultParagraphFont"/>
    <w:rsid w:val="007F0502"/>
  </w:style>
  <w:style w:type="character" w:customStyle="1" w:styleId="CharDivText">
    <w:name w:val="CharDivText"/>
    <w:basedOn w:val="DefaultParagraphFont"/>
    <w:rsid w:val="007F0502"/>
  </w:style>
  <w:style w:type="character" w:customStyle="1" w:styleId="CharPartNo">
    <w:name w:val="CharPartNo"/>
    <w:basedOn w:val="DefaultParagraphFont"/>
    <w:rsid w:val="007F0502"/>
  </w:style>
  <w:style w:type="paragraph" w:customStyle="1" w:styleId="Placeholder">
    <w:name w:val="Placeholder"/>
    <w:basedOn w:val="Normal"/>
    <w:rsid w:val="007F0502"/>
    <w:rPr>
      <w:sz w:val="10"/>
    </w:rPr>
  </w:style>
  <w:style w:type="paragraph" w:styleId="PlainText">
    <w:name w:val="Plain Text"/>
    <w:basedOn w:val="Normal"/>
    <w:rsid w:val="007F0502"/>
    <w:rPr>
      <w:rFonts w:ascii="Courier New" w:hAnsi="Courier New"/>
      <w:sz w:val="20"/>
    </w:rPr>
  </w:style>
  <w:style w:type="character" w:customStyle="1" w:styleId="CharChapNo">
    <w:name w:val="CharChapNo"/>
    <w:basedOn w:val="DefaultParagraphFont"/>
    <w:rsid w:val="007F0502"/>
  </w:style>
  <w:style w:type="character" w:customStyle="1" w:styleId="CharChapText">
    <w:name w:val="CharChapText"/>
    <w:basedOn w:val="DefaultParagraphFont"/>
    <w:rsid w:val="007F0502"/>
  </w:style>
  <w:style w:type="character" w:customStyle="1" w:styleId="CharPartText">
    <w:name w:val="CharPartText"/>
    <w:basedOn w:val="DefaultParagraphFont"/>
    <w:rsid w:val="007F0502"/>
  </w:style>
  <w:style w:type="paragraph" w:styleId="TOC4">
    <w:name w:val="toc 4"/>
    <w:basedOn w:val="Normal"/>
    <w:next w:val="Normal"/>
    <w:autoRedefine/>
    <w:rsid w:val="007F050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F050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F0502"/>
  </w:style>
  <w:style w:type="paragraph" w:customStyle="1" w:styleId="RepubNo">
    <w:name w:val="RepubNo"/>
    <w:basedOn w:val="BillBasicHeading"/>
    <w:rsid w:val="007F0502"/>
    <w:pPr>
      <w:keepNext w:val="0"/>
      <w:spacing w:before="600"/>
      <w:jc w:val="both"/>
    </w:pPr>
    <w:rPr>
      <w:sz w:val="26"/>
    </w:rPr>
  </w:style>
  <w:style w:type="paragraph" w:styleId="Signature">
    <w:name w:val="Signature"/>
    <w:basedOn w:val="Normal"/>
    <w:rsid w:val="007F0502"/>
    <w:pPr>
      <w:ind w:left="4252"/>
    </w:pPr>
  </w:style>
  <w:style w:type="paragraph" w:customStyle="1" w:styleId="direction">
    <w:name w:val="direction"/>
    <w:basedOn w:val="BillBasic"/>
    <w:next w:val="AmainreturnSymb"/>
    <w:rsid w:val="007F0502"/>
    <w:pPr>
      <w:ind w:left="1100"/>
    </w:pPr>
    <w:rPr>
      <w:i/>
    </w:rPr>
  </w:style>
  <w:style w:type="paragraph" w:customStyle="1" w:styleId="aExam">
    <w:name w:val="aExam"/>
    <w:basedOn w:val="aNoteSymb"/>
    <w:rsid w:val="007F0502"/>
    <w:pPr>
      <w:spacing w:before="60"/>
      <w:ind w:left="1100" w:firstLine="0"/>
    </w:pPr>
  </w:style>
  <w:style w:type="paragraph" w:customStyle="1" w:styleId="ActNo">
    <w:name w:val="ActNo"/>
    <w:basedOn w:val="BillBasicHeading"/>
    <w:rsid w:val="007F0502"/>
    <w:pPr>
      <w:keepNext w:val="0"/>
      <w:tabs>
        <w:tab w:val="clear" w:pos="2600"/>
      </w:tabs>
      <w:spacing w:before="220"/>
    </w:pPr>
  </w:style>
  <w:style w:type="paragraph" w:customStyle="1" w:styleId="aParaNote">
    <w:name w:val="aParaNote"/>
    <w:basedOn w:val="BillBasic"/>
    <w:rsid w:val="007F0502"/>
    <w:pPr>
      <w:ind w:left="2840" w:hanging="1240"/>
    </w:pPr>
    <w:rPr>
      <w:sz w:val="20"/>
    </w:rPr>
  </w:style>
  <w:style w:type="paragraph" w:customStyle="1" w:styleId="aExamNum">
    <w:name w:val="aExamNum"/>
    <w:basedOn w:val="aExam"/>
    <w:rsid w:val="007F0502"/>
    <w:pPr>
      <w:ind w:left="1500" w:hanging="400"/>
    </w:pPr>
  </w:style>
  <w:style w:type="paragraph" w:customStyle="1" w:styleId="ShadedSchClause">
    <w:name w:val="Shaded Sch Clause"/>
    <w:basedOn w:val="Schclauseheading"/>
    <w:next w:val="direction"/>
    <w:rsid w:val="007F0502"/>
    <w:pPr>
      <w:shd w:val="pct25" w:color="auto" w:fill="auto"/>
      <w:outlineLvl w:val="3"/>
    </w:pPr>
  </w:style>
  <w:style w:type="paragraph" w:styleId="TOC7">
    <w:name w:val="toc 7"/>
    <w:basedOn w:val="TOC2"/>
    <w:next w:val="Normal"/>
    <w:autoRedefine/>
    <w:uiPriority w:val="39"/>
    <w:rsid w:val="007F0502"/>
    <w:pPr>
      <w:keepNext w:val="0"/>
      <w:spacing w:before="120"/>
    </w:pPr>
    <w:rPr>
      <w:sz w:val="20"/>
    </w:rPr>
  </w:style>
  <w:style w:type="paragraph" w:customStyle="1" w:styleId="Minister0">
    <w:name w:val="Minister"/>
    <w:basedOn w:val="BillBasic"/>
    <w:rsid w:val="007F0502"/>
    <w:pPr>
      <w:spacing w:before="640"/>
      <w:jc w:val="right"/>
    </w:pPr>
    <w:rPr>
      <w:caps/>
    </w:rPr>
  </w:style>
  <w:style w:type="paragraph" w:customStyle="1" w:styleId="DateLine">
    <w:name w:val="DateLine"/>
    <w:basedOn w:val="BillBasic"/>
    <w:rsid w:val="007F0502"/>
    <w:pPr>
      <w:tabs>
        <w:tab w:val="left" w:pos="4320"/>
      </w:tabs>
    </w:pPr>
  </w:style>
  <w:style w:type="paragraph" w:customStyle="1" w:styleId="madeunder">
    <w:name w:val="made under"/>
    <w:basedOn w:val="BillBasic"/>
    <w:rsid w:val="007F0502"/>
    <w:pPr>
      <w:spacing w:before="240"/>
    </w:pPr>
  </w:style>
  <w:style w:type="paragraph" w:customStyle="1" w:styleId="NewAct">
    <w:name w:val="New Act"/>
    <w:basedOn w:val="Normal"/>
    <w:next w:val="Actdetails"/>
    <w:rsid w:val="007F0502"/>
    <w:pPr>
      <w:keepNext/>
      <w:spacing w:before="180"/>
      <w:ind w:left="1100"/>
    </w:pPr>
    <w:rPr>
      <w:rFonts w:ascii="Arial" w:hAnsi="Arial"/>
      <w:b/>
      <w:sz w:val="20"/>
    </w:rPr>
  </w:style>
  <w:style w:type="paragraph" w:customStyle="1" w:styleId="EndNoteText">
    <w:name w:val="EndNoteText"/>
    <w:basedOn w:val="BillBasic"/>
    <w:rsid w:val="007F0502"/>
    <w:pPr>
      <w:tabs>
        <w:tab w:val="left" w:pos="700"/>
        <w:tab w:val="right" w:pos="6160"/>
      </w:tabs>
      <w:spacing w:before="80"/>
      <w:ind w:left="700" w:hanging="700"/>
    </w:pPr>
    <w:rPr>
      <w:sz w:val="20"/>
    </w:rPr>
  </w:style>
  <w:style w:type="paragraph" w:customStyle="1" w:styleId="BillBasicItalics">
    <w:name w:val="BillBasicItalics"/>
    <w:basedOn w:val="BillBasic"/>
    <w:rsid w:val="007F0502"/>
    <w:rPr>
      <w:i/>
    </w:rPr>
  </w:style>
  <w:style w:type="paragraph" w:customStyle="1" w:styleId="00SigningPage">
    <w:name w:val="00SigningPage"/>
    <w:basedOn w:val="Normal"/>
    <w:rsid w:val="007F0502"/>
  </w:style>
  <w:style w:type="paragraph" w:customStyle="1" w:styleId="Aparareturn">
    <w:name w:val="A para return"/>
    <w:basedOn w:val="BillBasic"/>
    <w:rsid w:val="007F0502"/>
    <w:pPr>
      <w:ind w:left="1600"/>
    </w:pPr>
  </w:style>
  <w:style w:type="paragraph" w:customStyle="1" w:styleId="Asubparareturn">
    <w:name w:val="A subpara return"/>
    <w:basedOn w:val="BillBasic"/>
    <w:rsid w:val="007F0502"/>
    <w:pPr>
      <w:ind w:left="2100"/>
    </w:pPr>
  </w:style>
  <w:style w:type="paragraph" w:customStyle="1" w:styleId="CommentNum">
    <w:name w:val="CommentNum"/>
    <w:basedOn w:val="Comment"/>
    <w:rsid w:val="007F0502"/>
    <w:pPr>
      <w:ind w:left="1800" w:hanging="1800"/>
    </w:pPr>
  </w:style>
  <w:style w:type="paragraph" w:styleId="TOC8">
    <w:name w:val="toc 8"/>
    <w:basedOn w:val="TOC3"/>
    <w:next w:val="Normal"/>
    <w:autoRedefine/>
    <w:rsid w:val="007F0502"/>
    <w:pPr>
      <w:keepNext w:val="0"/>
      <w:spacing w:before="120"/>
    </w:pPr>
  </w:style>
  <w:style w:type="paragraph" w:customStyle="1" w:styleId="Amainbullet">
    <w:name w:val="A main bullet"/>
    <w:basedOn w:val="BillBasic"/>
    <w:rsid w:val="007F0502"/>
    <w:pPr>
      <w:spacing w:before="60"/>
      <w:ind w:left="1500" w:hanging="400"/>
    </w:pPr>
  </w:style>
  <w:style w:type="paragraph" w:customStyle="1" w:styleId="Aparabullet">
    <w:name w:val="A para bullet"/>
    <w:basedOn w:val="BillBasic"/>
    <w:rsid w:val="007F0502"/>
    <w:pPr>
      <w:spacing w:before="60"/>
      <w:ind w:left="2000" w:hanging="400"/>
    </w:pPr>
  </w:style>
  <w:style w:type="paragraph" w:customStyle="1" w:styleId="Asubparabullet">
    <w:name w:val="A subpara bullet"/>
    <w:basedOn w:val="BillBasic"/>
    <w:rsid w:val="007F0502"/>
    <w:pPr>
      <w:spacing w:before="60"/>
      <w:ind w:left="2540" w:hanging="400"/>
    </w:pPr>
  </w:style>
  <w:style w:type="paragraph" w:customStyle="1" w:styleId="aDefpara">
    <w:name w:val="aDef para"/>
    <w:basedOn w:val="Apara"/>
    <w:rsid w:val="007F0502"/>
  </w:style>
  <w:style w:type="paragraph" w:customStyle="1" w:styleId="aDefsubpara">
    <w:name w:val="aDef subpara"/>
    <w:basedOn w:val="Asubpara"/>
    <w:rsid w:val="007F0502"/>
  </w:style>
  <w:style w:type="paragraph" w:customStyle="1" w:styleId="BillFor">
    <w:name w:val="BillFor"/>
    <w:basedOn w:val="BillBasicHeading"/>
    <w:rsid w:val="007F0502"/>
    <w:pPr>
      <w:keepNext w:val="0"/>
      <w:spacing w:before="320"/>
      <w:jc w:val="both"/>
    </w:pPr>
    <w:rPr>
      <w:sz w:val="28"/>
    </w:rPr>
  </w:style>
  <w:style w:type="paragraph" w:customStyle="1" w:styleId="EnactingWordsRules">
    <w:name w:val="EnactingWordsRules"/>
    <w:basedOn w:val="EnactingWords"/>
    <w:rsid w:val="007F0502"/>
    <w:pPr>
      <w:spacing w:before="240"/>
    </w:pPr>
  </w:style>
  <w:style w:type="paragraph" w:customStyle="1" w:styleId="Formula">
    <w:name w:val="Formula"/>
    <w:basedOn w:val="BillBasic"/>
    <w:rsid w:val="007F0502"/>
    <w:pPr>
      <w:spacing w:line="260" w:lineRule="atLeast"/>
      <w:jc w:val="center"/>
    </w:pPr>
  </w:style>
  <w:style w:type="paragraph" w:customStyle="1" w:styleId="Idefpara">
    <w:name w:val="I def para"/>
    <w:basedOn w:val="Ipara"/>
    <w:rsid w:val="007F0502"/>
  </w:style>
  <w:style w:type="paragraph" w:customStyle="1" w:styleId="Idefsubpara">
    <w:name w:val="I def subpara"/>
    <w:basedOn w:val="Isubpara"/>
    <w:rsid w:val="007F0502"/>
  </w:style>
  <w:style w:type="paragraph" w:customStyle="1" w:styleId="Judges">
    <w:name w:val="Judges"/>
    <w:basedOn w:val="Minister0"/>
    <w:rsid w:val="007F0502"/>
    <w:pPr>
      <w:spacing w:before="180"/>
    </w:pPr>
  </w:style>
  <w:style w:type="paragraph" w:customStyle="1" w:styleId="CoverInForce">
    <w:name w:val="CoverInForce"/>
    <w:basedOn w:val="BillBasicHeading"/>
    <w:rsid w:val="007F0502"/>
    <w:pPr>
      <w:keepNext w:val="0"/>
      <w:spacing w:before="400"/>
    </w:pPr>
    <w:rPr>
      <w:b w:val="0"/>
    </w:rPr>
  </w:style>
  <w:style w:type="paragraph" w:customStyle="1" w:styleId="LongTitle">
    <w:name w:val="LongTitle"/>
    <w:basedOn w:val="BillBasic"/>
    <w:rsid w:val="007F0502"/>
    <w:pPr>
      <w:spacing w:before="300"/>
    </w:pPr>
  </w:style>
  <w:style w:type="paragraph" w:styleId="Subtitle">
    <w:name w:val="Subtitle"/>
    <w:basedOn w:val="Normal"/>
    <w:qFormat/>
    <w:rsid w:val="007F0502"/>
    <w:pPr>
      <w:spacing w:after="60"/>
      <w:jc w:val="center"/>
      <w:outlineLvl w:val="1"/>
    </w:pPr>
    <w:rPr>
      <w:rFonts w:ascii="Arial" w:hAnsi="Arial"/>
    </w:rPr>
  </w:style>
  <w:style w:type="paragraph" w:customStyle="1" w:styleId="CoverActName">
    <w:name w:val="CoverActName"/>
    <w:basedOn w:val="BillBasicHeading"/>
    <w:rsid w:val="007F0502"/>
    <w:pPr>
      <w:keepNext w:val="0"/>
      <w:spacing w:before="260"/>
    </w:pPr>
  </w:style>
  <w:style w:type="paragraph" w:customStyle="1" w:styleId="FormRule">
    <w:name w:val="FormRule"/>
    <w:basedOn w:val="Normal"/>
    <w:rsid w:val="007F0502"/>
    <w:pPr>
      <w:pBdr>
        <w:top w:val="single" w:sz="4" w:space="1" w:color="auto"/>
      </w:pBdr>
      <w:spacing w:before="160" w:after="40"/>
      <w:ind w:left="3220" w:right="3260"/>
    </w:pPr>
    <w:rPr>
      <w:sz w:val="8"/>
    </w:rPr>
  </w:style>
  <w:style w:type="paragraph" w:customStyle="1" w:styleId="Notified">
    <w:name w:val="Notified"/>
    <w:basedOn w:val="BillBasic"/>
    <w:rsid w:val="007F0502"/>
    <w:pPr>
      <w:spacing w:before="360"/>
      <w:jc w:val="right"/>
    </w:pPr>
    <w:rPr>
      <w:i/>
    </w:rPr>
  </w:style>
  <w:style w:type="paragraph" w:customStyle="1" w:styleId="IDict-Heading">
    <w:name w:val="I Dict-Heading"/>
    <w:basedOn w:val="BillBasicHeading"/>
    <w:rsid w:val="007F0502"/>
    <w:pPr>
      <w:spacing w:before="320"/>
      <w:ind w:left="2600" w:hanging="2600"/>
      <w:jc w:val="both"/>
    </w:pPr>
    <w:rPr>
      <w:sz w:val="34"/>
    </w:rPr>
  </w:style>
  <w:style w:type="paragraph" w:customStyle="1" w:styleId="03ScheduleLandscape">
    <w:name w:val="03ScheduleLandscape"/>
    <w:basedOn w:val="Normal"/>
    <w:rsid w:val="007F0502"/>
  </w:style>
  <w:style w:type="paragraph" w:customStyle="1" w:styleId="aNoteBullet">
    <w:name w:val="aNoteBullet"/>
    <w:basedOn w:val="aNoteSymb"/>
    <w:rsid w:val="007F0502"/>
    <w:pPr>
      <w:tabs>
        <w:tab w:val="left" w:pos="2200"/>
      </w:tabs>
      <w:spacing w:before="60"/>
      <w:ind w:left="2600" w:hanging="700"/>
    </w:pPr>
  </w:style>
  <w:style w:type="paragraph" w:customStyle="1" w:styleId="aParaNoteBullet">
    <w:name w:val="aParaNoteBullet"/>
    <w:basedOn w:val="aParaNote"/>
    <w:rsid w:val="007F0502"/>
    <w:pPr>
      <w:tabs>
        <w:tab w:val="left" w:pos="2700"/>
      </w:tabs>
      <w:spacing w:before="60"/>
      <w:ind w:left="3100" w:hanging="700"/>
    </w:pPr>
  </w:style>
  <w:style w:type="paragraph" w:customStyle="1" w:styleId="SchSubClause">
    <w:name w:val="Sch SubClause"/>
    <w:basedOn w:val="Schclauseheading"/>
    <w:rsid w:val="007F0502"/>
    <w:rPr>
      <w:b w:val="0"/>
    </w:rPr>
  </w:style>
  <w:style w:type="paragraph" w:customStyle="1" w:styleId="Endnote2">
    <w:name w:val="Endnote2"/>
    <w:basedOn w:val="Normal"/>
    <w:rsid w:val="007F0502"/>
    <w:pPr>
      <w:keepNext/>
      <w:tabs>
        <w:tab w:val="left" w:pos="1100"/>
      </w:tabs>
      <w:spacing w:before="360"/>
    </w:pPr>
    <w:rPr>
      <w:rFonts w:ascii="Arial" w:hAnsi="Arial"/>
      <w:b/>
    </w:rPr>
  </w:style>
  <w:style w:type="paragraph" w:customStyle="1" w:styleId="Actdetails">
    <w:name w:val="Act details"/>
    <w:basedOn w:val="Normal"/>
    <w:rsid w:val="007F0502"/>
    <w:pPr>
      <w:spacing w:before="20"/>
      <w:ind w:left="1400"/>
    </w:pPr>
    <w:rPr>
      <w:rFonts w:ascii="Arial" w:hAnsi="Arial"/>
      <w:sz w:val="20"/>
    </w:rPr>
  </w:style>
  <w:style w:type="paragraph" w:customStyle="1" w:styleId="Asamby">
    <w:name w:val="As am by"/>
    <w:basedOn w:val="Normal"/>
    <w:next w:val="Normal"/>
    <w:rsid w:val="007F0502"/>
    <w:pPr>
      <w:spacing w:before="240"/>
      <w:ind w:left="1100"/>
    </w:pPr>
    <w:rPr>
      <w:rFonts w:ascii="Arial" w:hAnsi="Arial"/>
      <w:sz w:val="20"/>
    </w:rPr>
  </w:style>
  <w:style w:type="paragraph" w:customStyle="1" w:styleId="AmdtsEntries">
    <w:name w:val="AmdtsEntries"/>
    <w:basedOn w:val="BillBasicHeading"/>
    <w:rsid w:val="007F050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F0502"/>
    <w:pPr>
      <w:tabs>
        <w:tab w:val="clear" w:pos="2600"/>
        <w:tab w:val="left" w:pos="0"/>
      </w:tabs>
      <w:ind w:left="2480" w:hanging="2960"/>
    </w:pPr>
  </w:style>
  <w:style w:type="character" w:customStyle="1" w:styleId="charBold">
    <w:name w:val="charBold"/>
    <w:basedOn w:val="DefaultParagraphFont"/>
    <w:rsid w:val="007F0502"/>
    <w:rPr>
      <w:b/>
    </w:rPr>
  </w:style>
  <w:style w:type="paragraph" w:customStyle="1" w:styleId="AmdtsEntryHd">
    <w:name w:val="AmdtsEntryHd"/>
    <w:basedOn w:val="BillBasicHeading"/>
    <w:next w:val="AmdtsEntries"/>
    <w:rsid w:val="007F0502"/>
    <w:pPr>
      <w:tabs>
        <w:tab w:val="clear" w:pos="2600"/>
      </w:tabs>
      <w:spacing w:before="120"/>
      <w:ind w:left="1100"/>
    </w:pPr>
    <w:rPr>
      <w:sz w:val="18"/>
    </w:rPr>
  </w:style>
  <w:style w:type="paragraph" w:customStyle="1" w:styleId="EndNoteParas">
    <w:name w:val="EndNoteParas"/>
    <w:basedOn w:val="EndNoteTextEPS"/>
    <w:rsid w:val="007F0502"/>
    <w:pPr>
      <w:tabs>
        <w:tab w:val="right" w:pos="1432"/>
      </w:tabs>
      <w:ind w:left="1840" w:hanging="1840"/>
    </w:pPr>
  </w:style>
  <w:style w:type="paragraph" w:customStyle="1" w:styleId="NewReg">
    <w:name w:val="New Reg"/>
    <w:basedOn w:val="NewAct"/>
    <w:next w:val="Actdetails"/>
    <w:rsid w:val="007F0502"/>
  </w:style>
  <w:style w:type="paragraph" w:customStyle="1" w:styleId="aExamPara">
    <w:name w:val="aExamPara"/>
    <w:basedOn w:val="aExam"/>
    <w:rsid w:val="007F0502"/>
    <w:pPr>
      <w:tabs>
        <w:tab w:val="right" w:pos="1720"/>
        <w:tab w:val="left" w:pos="2000"/>
        <w:tab w:val="left" w:pos="2300"/>
      </w:tabs>
      <w:ind w:left="2400" w:hanging="1300"/>
    </w:pPr>
  </w:style>
  <w:style w:type="paragraph" w:customStyle="1" w:styleId="Endnote3">
    <w:name w:val="Endnote3"/>
    <w:basedOn w:val="Normal"/>
    <w:rsid w:val="007F050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F0502"/>
  </w:style>
  <w:style w:type="character" w:customStyle="1" w:styleId="charTableText">
    <w:name w:val="charTableText"/>
    <w:basedOn w:val="DefaultParagraphFont"/>
    <w:rsid w:val="007F0502"/>
  </w:style>
  <w:style w:type="paragraph" w:customStyle="1" w:styleId="EndNoteTextEPS">
    <w:name w:val="EndNoteTextEPS"/>
    <w:basedOn w:val="Normal"/>
    <w:rsid w:val="007F0502"/>
    <w:pPr>
      <w:spacing w:before="60"/>
      <w:ind w:left="1100"/>
      <w:jc w:val="both"/>
    </w:pPr>
    <w:rPr>
      <w:sz w:val="20"/>
    </w:rPr>
  </w:style>
  <w:style w:type="paragraph" w:customStyle="1" w:styleId="TLegEntries">
    <w:name w:val="TLegEntries"/>
    <w:basedOn w:val="Normal"/>
    <w:rsid w:val="007F050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F0502"/>
    <w:pPr>
      <w:tabs>
        <w:tab w:val="clear" w:pos="2600"/>
        <w:tab w:val="left" w:leader="dot" w:pos="2700"/>
      </w:tabs>
      <w:ind w:left="2700" w:hanging="2000"/>
    </w:pPr>
    <w:rPr>
      <w:sz w:val="18"/>
    </w:rPr>
  </w:style>
  <w:style w:type="character" w:customStyle="1" w:styleId="charItals">
    <w:name w:val="charItals"/>
    <w:basedOn w:val="DefaultParagraphFont"/>
    <w:rsid w:val="007F0502"/>
    <w:rPr>
      <w:i/>
    </w:rPr>
  </w:style>
  <w:style w:type="character" w:customStyle="1" w:styleId="charBoldItals">
    <w:name w:val="charBoldItals"/>
    <w:basedOn w:val="DefaultParagraphFont"/>
    <w:rsid w:val="007F0502"/>
    <w:rPr>
      <w:b/>
      <w:i/>
    </w:rPr>
  </w:style>
  <w:style w:type="character" w:customStyle="1" w:styleId="charUnderline">
    <w:name w:val="charUnderline"/>
    <w:basedOn w:val="DefaultParagraphFont"/>
    <w:rsid w:val="007F0502"/>
    <w:rPr>
      <w:u w:val="single"/>
    </w:rPr>
  </w:style>
  <w:style w:type="paragraph" w:customStyle="1" w:styleId="CoverText">
    <w:name w:val="CoverText"/>
    <w:basedOn w:val="Normal"/>
    <w:uiPriority w:val="99"/>
    <w:rsid w:val="007F0502"/>
    <w:pPr>
      <w:spacing w:before="100"/>
      <w:jc w:val="both"/>
    </w:pPr>
    <w:rPr>
      <w:sz w:val="20"/>
    </w:rPr>
  </w:style>
  <w:style w:type="paragraph" w:customStyle="1" w:styleId="CoverHeading">
    <w:name w:val="CoverHeading"/>
    <w:basedOn w:val="Normal"/>
    <w:rsid w:val="007F0502"/>
    <w:rPr>
      <w:rFonts w:ascii="Arial" w:hAnsi="Arial"/>
      <w:b/>
    </w:rPr>
  </w:style>
  <w:style w:type="paragraph" w:customStyle="1" w:styleId="TableHd">
    <w:name w:val="TableHd"/>
    <w:basedOn w:val="Normal"/>
    <w:rsid w:val="007F0502"/>
    <w:pPr>
      <w:keepNext/>
      <w:spacing w:before="300"/>
      <w:ind w:left="1200" w:hanging="1200"/>
    </w:pPr>
    <w:rPr>
      <w:rFonts w:ascii="Arial" w:hAnsi="Arial"/>
      <w:b/>
      <w:sz w:val="20"/>
    </w:rPr>
  </w:style>
  <w:style w:type="paragraph" w:customStyle="1" w:styleId="OldAmdt2ndLine">
    <w:name w:val="OldAmdt2ndLine"/>
    <w:basedOn w:val="OldAmdtsEntries"/>
    <w:rsid w:val="007F0502"/>
    <w:pPr>
      <w:tabs>
        <w:tab w:val="left" w:pos="2700"/>
      </w:tabs>
      <w:spacing w:before="0"/>
    </w:pPr>
  </w:style>
  <w:style w:type="paragraph" w:customStyle="1" w:styleId="EarlierRepubEntries">
    <w:name w:val="EarlierRepubEntries"/>
    <w:basedOn w:val="Normal"/>
    <w:rsid w:val="007F0502"/>
    <w:pPr>
      <w:spacing w:before="60" w:after="60"/>
    </w:pPr>
    <w:rPr>
      <w:rFonts w:ascii="Arial" w:hAnsi="Arial"/>
      <w:sz w:val="18"/>
    </w:rPr>
  </w:style>
  <w:style w:type="paragraph" w:customStyle="1" w:styleId="RenumProvEntries">
    <w:name w:val="RenumProvEntries"/>
    <w:basedOn w:val="Normal"/>
    <w:rsid w:val="007F0502"/>
    <w:pPr>
      <w:spacing w:before="60"/>
    </w:pPr>
    <w:rPr>
      <w:rFonts w:ascii="Arial" w:hAnsi="Arial"/>
      <w:sz w:val="20"/>
    </w:rPr>
  </w:style>
  <w:style w:type="paragraph" w:customStyle="1" w:styleId="aExamNumText">
    <w:name w:val="aExamNumText"/>
    <w:basedOn w:val="aExam"/>
    <w:rsid w:val="007F0502"/>
    <w:pPr>
      <w:ind w:left="1500"/>
    </w:pPr>
  </w:style>
  <w:style w:type="paragraph" w:customStyle="1" w:styleId="aNotePara">
    <w:name w:val="aNotePara"/>
    <w:basedOn w:val="aNote"/>
    <w:rsid w:val="007F0502"/>
    <w:pPr>
      <w:tabs>
        <w:tab w:val="right" w:pos="2140"/>
        <w:tab w:val="left" w:pos="2400"/>
      </w:tabs>
      <w:spacing w:before="60"/>
      <w:ind w:left="2400" w:hanging="1300"/>
    </w:pPr>
  </w:style>
  <w:style w:type="paragraph" w:customStyle="1" w:styleId="aParaNotePara">
    <w:name w:val="aParaNotePara"/>
    <w:basedOn w:val="aNoteParaSymb"/>
    <w:rsid w:val="007F0502"/>
    <w:pPr>
      <w:tabs>
        <w:tab w:val="clear" w:pos="2140"/>
        <w:tab w:val="clear" w:pos="2400"/>
        <w:tab w:val="right" w:pos="2644"/>
      </w:tabs>
      <w:ind w:left="3320" w:hanging="1720"/>
    </w:pPr>
  </w:style>
  <w:style w:type="paragraph" w:customStyle="1" w:styleId="aExamBullet">
    <w:name w:val="aExamBullet"/>
    <w:basedOn w:val="aExam"/>
    <w:rsid w:val="007F0502"/>
    <w:pPr>
      <w:tabs>
        <w:tab w:val="left" w:pos="1500"/>
        <w:tab w:val="left" w:pos="2300"/>
      </w:tabs>
      <w:ind w:left="1900" w:hanging="800"/>
    </w:pPr>
  </w:style>
  <w:style w:type="paragraph" w:customStyle="1" w:styleId="CoverSubHdg">
    <w:name w:val="CoverSubHdg"/>
    <w:basedOn w:val="CoverHeading"/>
    <w:rsid w:val="007F0502"/>
    <w:pPr>
      <w:spacing w:before="120"/>
    </w:pPr>
    <w:rPr>
      <w:sz w:val="20"/>
    </w:rPr>
  </w:style>
  <w:style w:type="paragraph" w:customStyle="1" w:styleId="CoverTextPara">
    <w:name w:val="CoverTextPara"/>
    <w:basedOn w:val="CoverText"/>
    <w:rsid w:val="007F0502"/>
    <w:pPr>
      <w:tabs>
        <w:tab w:val="right" w:pos="600"/>
        <w:tab w:val="left" w:pos="840"/>
      </w:tabs>
      <w:ind w:left="840" w:hanging="840"/>
    </w:pPr>
  </w:style>
  <w:style w:type="paragraph" w:customStyle="1" w:styleId="AH5SecSymb">
    <w:name w:val="A H5 Sec Symb"/>
    <w:basedOn w:val="AH5Sec"/>
    <w:next w:val="Amain"/>
    <w:rsid w:val="007F0502"/>
    <w:pPr>
      <w:tabs>
        <w:tab w:val="clear" w:pos="1100"/>
        <w:tab w:val="left" w:pos="0"/>
      </w:tabs>
      <w:ind w:hanging="1580"/>
    </w:pPr>
  </w:style>
  <w:style w:type="character" w:customStyle="1" w:styleId="charSymb">
    <w:name w:val="charSymb"/>
    <w:basedOn w:val="DefaultParagraphFont"/>
    <w:rsid w:val="007F0502"/>
    <w:rPr>
      <w:rFonts w:ascii="Arial" w:hAnsi="Arial"/>
      <w:sz w:val="24"/>
      <w:bdr w:val="single" w:sz="4" w:space="0" w:color="auto"/>
    </w:rPr>
  </w:style>
  <w:style w:type="paragraph" w:customStyle="1" w:styleId="AH3DivSymb">
    <w:name w:val="A H3 Div Symb"/>
    <w:basedOn w:val="AH3Div"/>
    <w:next w:val="AH5Sec"/>
    <w:rsid w:val="007F0502"/>
    <w:pPr>
      <w:tabs>
        <w:tab w:val="clear" w:pos="2600"/>
        <w:tab w:val="left" w:pos="0"/>
      </w:tabs>
      <w:ind w:left="2480" w:hanging="2960"/>
    </w:pPr>
  </w:style>
  <w:style w:type="paragraph" w:customStyle="1" w:styleId="AH4SubDivSymb">
    <w:name w:val="A H4 SubDiv Symb"/>
    <w:basedOn w:val="AH4SubDiv"/>
    <w:next w:val="AH5Sec"/>
    <w:rsid w:val="007F0502"/>
    <w:pPr>
      <w:tabs>
        <w:tab w:val="clear" w:pos="2600"/>
        <w:tab w:val="left" w:pos="0"/>
      </w:tabs>
      <w:ind w:left="2480" w:hanging="2960"/>
    </w:pPr>
  </w:style>
  <w:style w:type="paragraph" w:customStyle="1" w:styleId="Dict-HeadingSymb">
    <w:name w:val="Dict-Heading Symb"/>
    <w:basedOn w:val="Dict-Heading"/>
    <w:rsid w:val="007F0502"/>
    <w:pPr>
      <w:tabs>
        <w:tab w:val="left" w:pos="0"/>
      </w:tabs>
      <w:ind w:left="2480" w:hanging="2960"/>
    </w:pPr>
  </w:style>
  <w:style w:type="paragraph" w:customStyle="1" w:styleId="Sched-headingSymb">
    <w:name w:val="Sched-heading Symb"/>
    <w:basedOn w:val="Sched-heading"/>
    <w:rsid w:val="007F0502"/>
    <w:pPr>
      <w:tabs>
        <w:tab w:val="left" w:pos="0"/>
      </w:tabs>
      <w:ind w:left="2480" w:hanging="2960"/>
    </w:pPr>
  </w:style>
  <w:style w:type="paragraph" w:customStyle="1" w:styleId="Sched-PartSymb">
    <w:name w:val="Sched-Part Symb"/>
    <w:basedOn w:val="Sched-Part"/>
    <w:rsid w:val="007F0502"/>
    <w:pPr>
      <w:tabs>
        <w:tab w:val="left" w:pos="0"/>
      </w:tabs>
      <w:ind w:left="2480" w:hanging="2960"/>
    </w:pPr>
  </w:style>
  <w:style w:type="paragraph" w:customStyle="1" w:styleId="Sched-FormSymb">
    <w:name w:val="Sched-Form Symb"/>
    <w:basedOn w:val="Sched-Form"/>
    <w:rsid w:val="007F0502"/>
    <w:pPr>
      <w:tabs>
        <w:tab w:val="left" w:pos="0"/>
      </w:tabs>
      <w:ind w:left="2480" w:hanging="2960"/>
    </w:pPr>
  </w:style>
  <w:style w:type="paragraph" w:customStyle="1" w:styleId="SchclauseheadingSymb">
    <w:name w:val="Sch clause heading Symb"/>
    <w:basedOn w:val="Schclauseheading"/>
    <w:rsid w:val="007F0502"/>
    <w:pPr>
      <w:tabs>
        <w:tab w:val="left" w:pos="0"/>
      </w:tabs>
      <w:ind w:left="980" w:hanging="1460"/>
    </w:pPr>
  </w:style>
  <w:style w:type="paragraph" w:customStyle="1" w:styleId="TLegAsAmBy">
    <w:name w:val="TLegAsAmBy"/>
    <w:basedOn w:val="TLegEntries"/>
    <w:rsid w:val="007F0502"/>
    <w:pPr>
      <w:ind w:firstLine="0"/>
    </w:pPr>
    <w:rPr>
      <w:b/>
    </w:rPr>
  </w:style>
  <w:style w:type="paragraph" w:customStyle="1" w:styleId="MinisterWord">
    <w:name w:val="MinisterWord"/>
    <w:basedOn w:val="Normal"/>
    <w:rsid w:val="007F0502"/>
    <w:pPr>
      <w:spacing w:before="60"/>
      <w:jc w:val="right"/>
    </w:pPr>
  </w:style>
  <w:style w:type="paragraph" w:customStyle="1" w:styleId="TableColHd">
    <w:name w:val="TableColHd"/>
    <w:basedOn w:val="Normal"/>
    <w:rsid w:val="007F0502"/>
    <w:pPr>
      <w:keepNext/>
      <w:spacing w:after="60"/>
    </w:pPr>
    <w:rPr>
      <w:rFonts w:ascii="Arial" w:hAnsi="Arial"/>
      <w:b/>
      <w:sz w:val="18"/>
    </w:rPr>
  </w:style>
  <w:style w:type="paragraph" w:customStyle="1" w:styleId="00Spine">
    <w:name w:val="00Spine"/>
    <w:basedOn w:val="Normal"/>
    <w:rsid w:val="007F0502"/>
  </w:style>
  <w:style w:type="paragraph" w:customStyle="1" w:styleId="AuthorisedBlock">
    <w:name w:val="AuthorisedBlock"/>
    <w:basedOn w:val="Normal"/>
    <w:rsid w:val="007F0502"/>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7F0502"/>
    <w:pPr>
      <w:ind w:left="1920" w:right="600"/>
    </w:pPr>
  </w:style>
  <w:style w:type="paragraph" w:customStyle="1" w:styleId="AmdtsEntriesDefL2">
    <w:name w:val="AmdtsEntriesDefL2"/>
    <w:basedOn w:val="Normal"/>
    <w:rsid w:val="007F0502"/>
    <w:pPr>
      <w:tabs>
        <w:tab w:val="left" w:pos="3000"/>
      </w:tabs>
      <w:ind w:left="3100" w:hanging="2000"/>
    </w:pPr>
    <w:rPr>
      <w:rFonts w:ascii="Arial" w:hAnsi="Arial"/>
      <w:sz w:val="18"/>
    </w:rPr>
  </w:style>
  <w:style w:type="paragraph" w:customStyle="1" w:styleId="PenaltyPara">
    <w:name w:val="PenaltyPara"/>
    <w:basedOn w:val="Normal"/>
    <w:rsid w:val="007F0502"/>
    <w:pPr>
      <w:tabs>
        <w:tab w:val="right" w:pos="1360"/>
      </w:tabs>
      <w:spacing w:before="60"/>
      <w:ind w:left="1600" w:hanging="1600"/>
      <w:jc w:val="both"/>
    </w:pPr>
  </w:style>
  <w:style w:type="paragraph" w:customStyle="1" w:styleId="06Copyright">
    <w:name w:val="06Copyright"/>
    <w:basedOn w:val="Normal"/>
    <w:rsid w:val="007F0502"/>
  </w:style>
  <w:style w:type="paragraph" w:customStyle="1" w:styleId="AFHdg">
    <w:name w:val="AFHdg"/>
    <w:basedOn w:val="BillBasicHeading"/>
    <w:rsid w:val="007F0502"/>
    <w:rPr>
      <w:b w:val="0"/>
      <w:sz w:val="32"/>
    </w:rPr>
  </w:style>
  <w:style w:type="paragraph" w:customStyle="1" w:styleId="LegHistNote">
    <w:name w:val="LegHistNote"/>
    <w:basedOn w:val="Actdetails"/>
    <w:rsid w:val="007F0502"/>
    <w:pPr>
      <w:spacing w:before="60"/>
      <w:ind w:left="2700" w:right="-60" w:hanging="1300"/>
    </w:pPr>
    <w:rPr>
      <w:sz w:val="18"/>
    </w:rPr>
  </w:style>
  <w:style w:type="paragraph" w:customStyle="1" w:styleId="MH1Chapter">
    <w:name w:val="M H1 Chapter"/>
    <w:basedOn w:val="AH1Chapter"/>
    <w:rsid w:val="007F0502"/>
    <w:pPr>
      <w:tabs>
        <w:tab w:val="clear" w:pos="2600"/>
        <w:tab w:val="left" w:pos="2720"/>
      </w:tabs>
      <w:ind w:left="4000" w:hanging="3300"/>
    </w:pPr>
  </w:style>
  <w:style w:type="paragraph" w:customStyle="1" w:styleId="ModH1Chapter">
    <w:name w:val="Mod H1 Chapter"/>
    <w:basedOn w:val="IH1ChapSymb"/>
    <w:rsid w:val="007F0502"/>
    <w:pPr>
      <w:tabs>
        <w:tab w:val="clear" w:pos="2600"/>
        <w:tab w:val="left" w:pos="3300"/>
      </w:tabs>
      <w:ind w:left="3300"/>
    </w:pPr>
  </w:style>
  <w:style w:type="paragraph" w:customStyle="1" w:styleId="ModH2Part">
    <w:name w:val="Mod H2 Part"/>
    <w:basedOn w:val="IH2PartSymb"/>
    <w:rsid w:val="007F0502"/>
    <w:pPr>
      <w:tabs>
        <w:tab w:val="clear" w:pos="2600"/>
        <w:tab w:val="left" w:pos="3300"/>
      </w:tabs>
      <w:ind w:left="3300"/>
    </w:pPr>
  </w:style>
  <w:style w:type="paragraph" w:customStyle="1" w:styleId="ModH3Div">
    <w:name w:val="Mod H3 Div"/>
    <w:basedOn w:val="IH3DivSymb"/>
    <w:rsid w:val="007F0502"/>
    <w:pPr>
      <w:tabs>
        <w:tab w:val="clear" w:pos="2600"/>
        <w:tab w:val="left" w:pos="3300"/>
      </w:tabs>
      <w:ind w:left="3300"/>
    </w:pPr>
  </w:style>
  <w:style w:type="paragraph" w:customStyle="1" w:styleId="ModH4SubDiv">
    <w:name w:val="Mod H4 SubDiv"/>
    <w:basedOn w:val="IH4SubDivSymb"/>
    <w:rsid w:val="007F0502"/>
    <w:pPr>
      <w:tabs>
        <w:tab w:val="clear" w:pos="2600"/>
        <w:tab w:val="left" w:pos="3300"/>
      </w:tabs>
      <w:ind w:left="3300"/>
    </w:pPr>
  </w:style>
  <w:style w:type="paragraph" w:customStyle="1" w:styleId="ModH5Sec">
    <w:name w:val="Mod H5 Sec"/>
    <w:basedOn w:val="IH5SecSymb"/>
    <w:rsid w:val="007F0502"/>
    <w:pPr>
      <w:tabs>
        <w:tab w:val="clear" w:pos="1100"/>
        <w:tab w:val="left" w:pos="1800"/>
      </w:tabs>
      <w:ind w:left="2200"/>
    </w:pPr>
  </w:style>
  <w:style w:type="paragraph" w:customStyle="1" w:styleId="Modmain">
    <w:name w:val="Mod main"/>
    <w:basedOn w:val="Amain"/>
    <w:rsid w:val="007F0502"/>
    <w:pPr>
      <w:tabs>
        <w:tab w:val="clear" w:pos="900"/>
        <w:tab w:val="clear" w:pos="1100"/>
        <w:tab w:val="right" w:pos="1600"/>
        <w:tab w:val="left" w:pos="1800"/>
      </w:tabs>
      <w:ind w:left="2200"/>
    </w:pPr>
  </w:style>
  <w:style w:type="paragraph" w:customStyle="1" w:styleId="Modpara">
    <w:name w:val="Mod para"/>
    <w:basedOn w:val="BillBasic"/>
    <w:rsid w:val="007F0502"/>
    <w:pPr>
      <w:tabs>
        <w:tab w:val="right" w:pos="2100"/>
        <w:tab w:val="left" w:pos="2300"/>
      </w:tabs>
      <w:ind w:left="2700" w:hanging="1600"/>
      <w:outlineLvl w:val="6"/>
    </w:pPr>
  </w:style>
  <w:style w:type="paragraph" w:customStyle="1" w:styleId="Modsubpara">
    <w:name w:val="Mod subpara"/>
    <w:basedOn w:val="Asubpara"/>
    <w:rsid w:val="007F0502"/>
    <w:pPr>
      <w:tabs>
        <w:tab w:val="clear" w:pos="1900"/>
        <w:tab w:val="clear" w:pos="2100"/>
        <w:tab w:val="right" w:pos="2640"/>
        <w:tab w:val="left" w:pos="2840"/>
      </w:tabs>
      <w:ind w:left="3240" w:hanging="2140"/>
    </w:pPr>
  </w:style>
  <w:style w:type="paragraph" w:customStyle="1" w:styleId="Modsubsubpara">
    <w:name w:val="Mod subsubpara"/>
    <w:basedOn w:val="AsubsubparaSymb"/>
    <w:rsid w:val="007F0502"/>
    <w:pPr>
      <w:tabs>
        <w:tab w:val="clear" w:pos="2400"/>
        <w:tab w:val="clear" w:pos="2600"/>
        <w:tab w:val="right" w:pos="3160"/>
        <w:tab w:val="left" w:pos="3360"/>
      </w:tabs>
      <w:ind w:left="3760" w:hanging="2660"/>
    </w:pPr>
  </w:style>
  <w:style w:type="paragraph" w:customStyle="1" w:styleId="Modmainreturn">
    <w:name w:val="Mod main return"/>
    <w:basedOn w:val="AmainreturnSymb"/>
    <w:rsid w:val="007F0502"/>
    <w:pPr>
      <w:ind w:left="1800"/>
    </w:pPr>
  </w:style>
  <w:style w:type="paragraph" w:customStyle="1" w:styleId="Modparareturn">
    <w:name w:val="Mod para return"/>
    <w:basedOn w:val="AparareturnSymb"/>
    <w:rsid w:val="007F0502"/>
    <w:pPr>
      <w:ind w:left="2300"/>
    </w:pPr>
  </w:style>
  <w:style w:type="paragraph" w:customStyle="1" w:styleId="Modsubparareturn">
    <w:name w:val="Mod subpara return"/>
    <w:basedOn w:val="AsubparareturnSymb"/>
    <w:rsid w:val="007F0502"/>
    <w:pPr>
      <w:ind w:left="3040"/>
    </w:pPr>
  </w:style>
  <w:style w:type="paragraph" w:customStyle="1" w:styleId="Modref">
    <w:name w:val="Mod ref"/>
    <w:basedOn w:val="refSymb"/>
    <w:rsid w:val="007F0502"/>
    <w:pPr>
      <w:ind w:left="1100"/>
    </w:pPr>
  </w:style>
  <w:style w:type="paragraph" w:customStyle="1" w:styleId="ModaNote">
    <w:name w:val="Mod aNote"/>
    <w:basedOn w:val="aNoteSymb"/>
    <w:rsid w:val="007F0502"/>
    <w:pPr>
      <w:tabs>
        <w:tab w:val="left" w:pos="2600"/>
      </w:tabs>
      <w:ind w:left="2600"/>
    </w:pPr>
  </w:style>
  <w:style w:type="paragraph" w:customStyle="1" w:styleId="ModNote">
    <w:name w:val="Mod Note"/>
    <w:basedOn w:val="aNoteSymb"/>
    <w:rsid w:val="007F0502"/>
    <w:pPr>
      <w:tabs>
        <w:tab w:val="left" w:pos="2600"/>
      </w:tabs>
      <w:ind w:left="2600"/>
    </w:pPr>
  </w:style>
  <w:style w:type="paragraph" w:customStyle="1" w:styleId="ApprFormHd">
    <w:name w:val="ApprFormHd"/>
    <w:basedOn w:val="Sched-heading"/>
    <w:rsid w:val="007F0502"/>
    <w:pPr>
      <w:ind w:left="0" w:firstLine="0"/>
    </w:pPr>
  </w:style>
  <w:style w:type="paragraph" w:customStyle="1" w:styleId="Status">
    <w:name w:val="Status"/>
    <w:basedOn w:val="Normal"/>
    <w:rsid w:val="007F0502"/>
    <w:pPr>
      <w:spacing w:before="280"/>
      <w:jc w:val="center"/>
    </w:pPr>
    <w:rPr>
      <w:rFonts w:ascii="Arial" w:hAnsi="Arial"/>
      <w:sz w:val="14"/>
    </w:rPr>
  </w:style>
  <w:style w:type="character" w:styleId="PageNumber">
    <w:name w:val="page number"/>
    <w:basedOn w:val="DefaultParagraphFont"/>
    <w:rsid w:val="007F0502"/>
  </w:style>
  <w:style w:type="paragraph" w:customStyle="1" w:styleId="Billcrest0">
    <w:name w:val="Billcrest"/>
    <w:basedOn w:val="Normal"/>
    <w:rsid w:val="007F0502"/>
    <w:pPr>
      <w:spacing w:after="60"/>
      <w:ind w:left="2800"/>
    </w:pPr>
    <w:rPr>
      <w:rFonts w:ascii="ACTCrest" w:hAnsi="ACTCrest"/>
      <w:sz w:val="216"/>
    </w:rPr>
  </w:style>
  <w:style w:type="paragraph" w:customStyle="1" w:styleId="Actbullet">
    <w:name w:val="Act bullet"/>
    <w:basedOn w:val="Normal"/>
    <w:uiPriority w:val="99"/>
    <w:rsid w:val="007F0502"/>
    <w:pPr>
      <w:numPr>
        <w:numId w:val="48"/>
      </w:numPr>
      <w:tabs>
        <w:tab w:val="left" w:pos="900"/>
      </w:tabs>
      <w:spacing w:before="20"/>
      <w:ind w:right="-60"/>
    </w:pPr>
    <w:rPr>
      <w:rFonts w:ascii="Arial" w:hAnsi="Arial"/>
      <w:sz w:val="18"/>
    </w:rPr>
  </w:style>
  <w:style w:type="paragraph" w:customStyle="1" w:styleId="DetailsNo">
    <w:name w:val="Details No"/>
    <w:basedOn w:val="Actdetails"/>
    <w:uiPriority w:val="99"/>
    <w:rsid w:val="007F0502"/>
    <w:pPr>
      <w:ind w:left="0"/>
    </w:pPr>
    <w:rPr>
      <w:sz w:val="18"/>
    </w:rPr>
  </w:style>
  <w:style w:type="paragraph" w:customStyle="1" w:styleId="EPSCoverTop">
    <w:name w:val="EPSCoverTop"/>
    <w:basedOn w:val="Normal"/>
    <w:rsid w:val="007F0502"/>
    <w:pPr>
      <w:jc w:val="right"/>
    </w:pPr>
    <w:rPr>
      <w:rFonts w:ascii="Arial" w:hAnsi="Arial"/>
      <w:sz w:val="20"/>
    </w:rPr>
  </w:style>
  <w:style w:type="paragraph" w:customStyle="1" w:styleId="EarlierRepubHdg">
    <w:name w:val="EarlierRepubHdg"/>
    <w:basedOn w:val="Normal"/>
    <w:rsid w:val="007F0502"/>
    <w:pPr>
      <w:keepNext/>
    </w:pPr>
    <w:rPr>
      <w:rFonts w:ascii="Arial" w:hAnsi="Arial"/>
      <w:b/>
      <w:sz w:val="20"/>
    </w:rPr>
  </w:style>
  <w:style w:type="paragraph" w:customStyle="1" w:styleId="RenumProvHdg">
    <w:name w:val="RenumProvHdg"/>
    <w:basedOn w:val="Normal"/>
    <w:rsid w:val="007F0502"/>
    <w:rPr>
      <w:rFonts w:ascii="Arial" w:hAnsi="Arial"/>
      <w:b/>
      <w:sz w:val="22"/>
    </w:rPr>
  </w:style>
  <w:style w:type="paragraph" w:customStyle="1" w:styleId="RenumProvHeader">
    <w:name w:val="RenumProvHeader"/>
    <w:basedOn w:val="Normal"/>
    <w:rsid w:val="007F0502"/>
    <w:rPr>
      <w:rFonts w:ascii="Arial" w:hAnsi="Arial"/>
      <w:b/>
      <w:sz w:val="22"/>
    </w:rPr>
  </w:style>
  <w:style w:type="paragraph" w:customStyle="1" w:styleId="RenumTableHdg">
    <w:name w:val="RenumTableHdg"/>
    <w:basedOn w:val="Normal"/>
    <w:rsid w:val="007F0502"/>
    <w:pPr>
      <w:spacing w:before="120"/>
    </w:pPr>
    <w:rPr>
      <w:rFonts w:ascii="Arial" w:hAnsi="Arial"/>
      <w:b/>
      <w:sz w:val="20"/>
    </w:rPr>
  </w:style>
  <w:style w:type="paragraph" w:customStyle="1" w:styleId="AmainSymb">
    <w:name w:val="A main Symb"/>
    <w:basedOn w:val="Amain"/>
    <w:rsid w:val="007F0502"/>
    <w:pPr>
      <w:tabs>
        <w:tab w:val="left" w:pos="0"/>
      </w:tabs>
      <w:ind w:left="1120" w:hanging="1600"/>
    </w:pPr>
  </w:style>
  <w:style w:type="paragraph" w:customStyle="1" w:styleId="AparaSymb">
    <w:name w:val="A para Symb"/>
    <w:basedOn w:val="Apara"/>
    <w:rsid w:val="007F0502"/>
    <w:pPr>
      <w:tabs>
        <w:tab w:val="right" w:pos="0"/>
      </w:tabs>
      <w:ind w:hanging="2080"/>
    </w:pPr>
  </w:style>
  <w:style w:type="paragraph" w:customStyle="1" w:styleId="AsubparaSymb">
    <w:name w:val="A subpara Symb"/>
    <w:basedOn w:val="Asubpara"/>
    <w:rsid w:val="007F0502"/>
    <w:pPr>
      <w:tabs>
        <w:tab w:val="left" w:pos="0"/>
      </w:tabs>
      <w:ind w:left="2098" w:hanging="2580"/>
    </w:pPr>
  </w:style>
  <w:style w:type="paragraph" w:customStyle="1" w:styleId="TableText">
    <w:name w:val="TableText"/>
    <w:basedOn w:val="Normal"/>
    <w:rsid w:val="007F0502"/>
    <w:pPr>
      <w:spacing w:before="60" w:after="60"/>
    </w:pPr>
  </w:style>
  <w:style w:type="paragraph" w:customStyle="1" w:styleId="tablepara">
    <w:name w:val="table para"/>
    <w:basedOn w:val="Normal"/>
    <w:rsid w:val="007F0502"/>
    <w:pPr>
      <w:tabs>
        <w:tab w:val="right" w:pos="800"/>
        <w:tab w:val="left" w:pos="1100"/>
      </w:tabs>
      <w:spacing w:before="80" w:after="60"/>
      <w:ind w:left="1100" w:hanging="1100"/>
    </w:pPr>
  </w:style>
  <w:style w:type="paragraph" w:customStyle="1" w:styleId="tablesubpara">
    <w:name w:val="table subpara"/>
    <w:basedOn w:val="Normal"/>
    <w:rsid w:val="007F0502"/>
    <w:pPr>
      <w:tabs>
        <w:tab w:val="right" w:pos="1500"/>
        <w:tab w:val="left" w:pos="1800"/>
      </w:tabs>
      <w:spacing w:before="80" w:after="60"/>
      <w:ind w:left="1800" w:hanging="1800"/>
    </w:pPr>
  </w:style>
  <w:style w:type="paragraph" w:customStyle="1" w:styleId="RenumProvSubsectEntries">
    <w:name w:val="RenumProvSubsectEntries"/>
    <w:basedOn w:val="RenumProvEntries"/>
    <w:rsid w:val="007F0502"/>
    <w:pPr>
      <w:ind w:left="252"/>
    </w:pPr>
  </w:style>
  <w:style w:type="paragraph" w:customStyle="1" w:styleId="IshadedSchClause">
    <w:name w:val="I shaded Sch Clause"/>
    <w:basedOn w:val="IshadedH5Sec"/>
    <w:rsid w:val="007F0502"/>
  </w:style>
  <w:style w:type="paragraph" w:customStyle="1" w:styleId="IshadedH5Sec">
    <w:name w:val="I shaded H5 Sec"/>
    <w:basedOn w:val="AH5Sec"/>
    <w:rsid w:val="007F0502"/>
    <w:pPr>
      <w:shd w:val="pct25" w:color="auto" w:fill="auto"/>
      <w:outlineLvl w:val="9"/>
    </w:pPr>
  </w:style>
  <w:style w:type="paragraph" w:customStyle="1" w:styleId="Endnote4">
    <w:name w:val="Endnote4"/>
    <w:basedOn w:val="Endnote2"/>
    <w:rsid w:val="007F0502"/>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7F0502"/>
  </w:style>
  <w:style w:type="paragraph" w:customStyle="1" w:styleId="05Endnote0">
    <w:name w:val="05Endnote"/>
    <w:basedOn w:val="Normal"/>
    <w:rsid w:val="007F0502"/>
  </w:style>
  <w:style w:type="paragraph" w:customStyle="1" w:styleId="EffectiveDate">
    <w:name w:val="EffectiveDate"/>
    <w:basedOn w:val="Normal"/>
    <w:rsid w:val="007F0502"/>
    <w:pPr>
      <w:spacing w:before="120"/>
    </w:pPr>
    <w:rPr>
      <w:rFonts w:ascii="Arial" w:hAnsi="Arial"/>
      <w:b/>
      <w:sz w:val="26"/>
    </w:rPr>
  </w:style>
  <w:style w:type="paragraph" w:customStyle="1" w:styleId="Assectheading">
    <w:name w:val="A ssect heading"/>
    <w:basedOn w:val="Amain"/>
    <w:rsid w:val="007F0502"/>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7F0502"/>
    <w:pPr>
      <w:keepNext w:val="0"/>
      <w:tabs>
        <w:tab w:val="clear" w:pos="2600"/>
      </w:tabs>
      <w:spacing w:before="0"/>
      <w:ind w:left="3200" w:hanging="2100"/>
    </w:pPr>
    <w:rPr>
      <w:sz w:val="18"/>
    </w:rPr>
  </w:style>
  <w:style w:type="paragraph" w:customStyle="1" w:styleId="AmdtEntriesDefL2">
    <w:name w:val="AmdtEntriesDefL2"/>
    <w:basedOn w:val="AmdtEntries"/>
    <w:rsid w:val="007F0502"/>
    <w:pPr>
      <w:tabs>
        <w:tab w:val="left" w:pos="3000"/>
      </w:tabs>
      <w:ind w:left="3600" w:hanging="2500"/>
    </w:pPr>
  </w:style>
  <w:style w:type="paragraph" w:customStyle="1" w:styleId="aNoteText">
    <w:name w:val="aNoteText"/>
    <w:basedOn w:val="aNoteSymb"/>
    <w:rsid w:val="007F0502"/>
    <w:pPr>
      <w:spacing w:before="60"/>
      <w:ind w:firstLine="0"/>
    </w:pPr>
  </w:style>
  <w:style w:type="character" w:customStyle="1" w:styleId="charContents">
    <w:name w:val="charContents"/>
    <w:basedOn w:val="DefaultParagraphFont"/>
    <w:rsid w:val="007F0502"/>
  </w:style>
  <w:style w:type="character" w:customStyle="1" w:styleId="charPage">
    <w:name w:val="charPage"/>
    <w:basedOn w:val="DefaultParagraphFont"/>
    <w:rsid w:val="007F0502"/>
  </w:style>
  <w:style w:type="paragraph" w:customStyle="1" w:styleId="FooterInfoCentre">
    <w:name w:val="FooterInfoCentre"/>
    <w:basedOn w:val="FooterInfo"/>
    <w:rsid w:val="007F0502"/>
    <w:pPr>
      <w:spacing w:before="60"/>
      <w:jc w:val="center"/>
    </w:pPr>
  </w:style>
  <w:style w:type="paragraph" w:customStyle="1" w:styleId="LongTitleSymb">
    <w:name w:val="LongTitleSymb"/>
    <w:basedOn w:val="LongTitle"/>
    <w:rsid w:val="007F0502"/>
    <w:pPr>
      <w:ind w:hanging="480"/>
    </w:pPr>
  </w:style>
  <w:style w:type="paragraph" w:styleId="MacroText">
    <w:name w:val="macro"/>
    <w:semiHidden/>
    <w:rsid w:val="007F05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7F0502"/>
  </w:style>
  <w:style w:type="paragraph" w:customStyle="1" w:styleId="EndNoteTextPub">
    <w:name w:val="EndNoteTextPub"/>
    <w:basedOn w:val="Normal"/>
    <w:rsid w:val="007F0502"/>
    <w:pPr>
      <w:spacing w:before="60"/>
      <w:ind w:left="1100"/>
      <w:jc w:val="both"/>
    </w:pPr>
    <w:rPr>
      <w:sz w:val="20"/>
    </w:rPr>
  </w:style>
  <w:style w:type="paragraph" w:customStyle="1" w:styleId="aExamHdgss">
    <w:name w:val="aExamHdgss"/>
    <w:basedOn w:val="BillBasicHeading"/>
    <w:next w:val="Normal"/>
    <w:rsid w:val="007F0502"/>
    <w:pPr>
      <w:tabs>
        <w:tab w:val="clear" w:pos="2600"/>
      </w:tabs>
      <w:ind w:left="1100"/>
    </w:pPr>
    <w:rPr>
      <w:sz w:val="18"/>
    </w:rPr>
  </w:style>
  <w:style w:type="paragraph" w:customStyle="1" w:styleId="aExamss">
    <w:name w:val="aExamss"/>
    <w:basedOn w:val="aNoteSymb"/>
    <w:rsid w:val="007F0502"/>
    <w:pPr>
      <w:spacing w:before="60"/>
      <w:ind w:left="1100" w:firstLine="0"/>
    </w:pPr>
  </w:style>
  <w:style w:type="paragraph" w:customStyle="1" w:styleId="aExamINumss">
    <w:name w:val="aExamINumss"/>
    <w:basedOn w:val="aExamss"/>
    <w:rsid w:val="007F0502"/>
    <w:pPr>
      <w:tabs>
        <w:tab w:val="left" w:pos="1500"/>
      </w:tabs>
      <w:ind w:left="1500" w:hanging="400"/>
    </w:pPr>
  </w:style>
  <w:style w:type="paragraph" w:customStyle="1" w:styleId="aExamNumTextss">
    <w:name w:val="aExamNumTextss"/>
    <w:basedOn w:val="aExamss"/>
    <w:rsid w:val="007F0502"/>
    <w:pPr>
      <w:ind w:left="1500"/>
    </w:pPr>
  </w:style>
  <w:style w:type="paragraph" w:customStyle="1" w:styleId="AExamIPara">
    <w:name w:val="AExamIPara"/>
    <w:basedOn w:val="aExam"/>
    <w:rsid w:val="007F0502"/>
    <w:pPr>
      <w:tabs>
        <w:tab w:val="right" w:pos="1720"/>
        <w:tab w:val="left" w:pos="2000"/>
      </w:tabs>
      <w:ind w:left="2000" w:hanging="900"/>
    </w:pPr>
  </w:style>
  <w:style w:type="paragraph" w:customStyle="1" w:styleId="aNoteTextss">
    <w:name w:val="aNoteTextss"/>
    <w:basedOn w:val="Normal"/>
    <w:rsid w:val="007F0502"/>
    <w:pPr>
      <w:spacing w:before="60"/>
      <w:ind w:left="1900"/>
      <w:jc w:val="both"/>
    </w:pPr>
    <w:rPr>
      <w:sz w:val="20"/>
    </w:rPr>
  </w:style>
  <w:style w:type="paragraph" w:customStyle="1" w:styleId="aNoteParass">
    <w:name w:val="aNoteParass"/>
    <w:basedOn w:val="Normal"/>
    <w:rsid w:val="007F050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F0502"/>
    <w:pPr>
      <w:ind w:left="1600"/>
    </w:pPr>
  </w:style>
  <w:style w:type="paragraph" w:customStyle="1" w:styleId="aExampar">
    <w:name w:val="aExampar"/>
    <w:basedOn w:val="aExamss"/>
    <w:rsid w:val="007F0502"/>
    <w:pPr>
      <w:ind w:left="1600"/>
    </w:pPr>
  </w:style>
  <w:style w:type="paragraph" w:customStyle="1" w:styleId="aNotepar">
    <w:name w:val="aNotepar"/>
    <w:basedOn w:val="BillBasic"/>
    <w:next w:val="Normal"/>
    <w:rsid w:val="007F0502"/>
    <w:pPr>
      <w:ind w:left="2400" w:hanging="800"/>
    </w:pPr>
    <w:rPr>
      <w:sz w:val="20"/>
    </w:rPr>
  </w:style>
  <w:style w:type="paragraph" w:customStyle="1" w:styleId="aNoteTextpar">
    <w:name w:val="aNoteTextpar"/>
    <w:basedOn w:val="aNotepar"/>
    <w:rsid w:val="007F0502"/>
    <w:pPr>
      <w:spacing w:before="60"/>
      <w:ind w:firstLine="0"/>
    </w:pPr>
  </w:style>
  <w:style w:type="paragraph" w:customStyle="1" w:styleId="aNoteParapar">
    <w:name w:val="aNoteParapar"/>
    <w:basedOn w:val="aNotepar"/>
    <w:rsid w:val="007F0502"/>
    <w:pPr>
      <w:tabs>
        <w:tab w:val="right" w:pos="2640"/>
      </w:tabs>
      <w:spacing w:before="60"/>
      <w:ind w:left="2920" w:hanging="1320"/>
    </w:pPr>
  </w:style>
  <w:style w:type="paragraph" w:customStyle="1" w:styleId="aExamHdgsubpar">
    <w:name w:val="aExamHdgsubpar"/>
    <w:basedOn w:val="aExamHdgss"/>
    <w:next w:val="Normal"/>
    <w:rsid w:val="007F0502"/>
    <w:pPr>
      <w:ind w:left="2140"/>
    </w:pPr>
  </w:style>
  <w:style w:type="paragraph" w:customStyle="1" w:styleId="aExamsubpar">
    <w:name w:val="aExamsubpar"/>
    <w:basedOn w:val="aExamss"/>
    <w:rsid w:val="007F0502"/>
    <w:pPr>
      <w:ind w:left="2140"/>
    </w:pPr>
  </w:style>
  <w:style w:type="paragraph" w:customStyle="1" w:styleId="aNotesubpar">
    <w:name w:val="aNotesubpar"/>
    <w:basedOn w:val="BillBasic"/>
    <w:next w:val="Normal"/>
    <w:rsid w:val="007F0502"/>
    <w:pPr>
      <w:ind w:left="2940" w:hanging="800"/>
    </w:pPr>
    <w:rPr>
      <w:sz w:val="20"/>
    </w:rPr>
  </w:style>
  <w:style w:type="paragraph" w:customStyle="1" w:styleId="aNoteTextsubpar">
    <w:name w:val="aNoteTextsubpar"/>
    <w:basedOn w:val="aNotesubpar"/>
    <w:rsid w:val="007F0502"/>
    <w:pPr>
      <w:spacing w:before="60"/>
      <w:ind w:firstLine="0"/>
    </w:pPr>
  </w:style>
  <w:style w:type="paragraph" w:customStyle="1" w:styleId="aExamBulletss">
    <w:name w:val="aExamBulletss"/>
    <w:basedOn w:val="aExamss"/>
    <w:rsid w:val="007F0502"/>
    <w:pPr>
      <w:ind w:left="1500" w:hanging="400"/>
    </w:pPr>
  </w:style>
  <w:style w:type="paragraph" w:customStyle="1" w:styleId="aNoteBulletss">
    <w:name w:val="aNoteBulletss"/>
    <w:basedOn w:val="Normal"/>
    <w:rsid w:val="007F0502"/>
    <w:pPr>
      <w:spacing w:before="60"/>
      <w:ind w:left="2300" w:hanging="400"/>
      <w:jc w:val="both"/>
    </w:pPr>
    <w:rPr>
      <w:sz w:val="20"/>
    </w:rPr>
  </w:style>
  <w:style w:type="paragraph" w:customStyle="1" w:styleId="aExamBulletpar">
    <w:name w:val="aExamBulletpar"/>
    <w:basedOn w:val="aExampar"/>
    <w:rsid w:val="007F0502"/>
    <w:pPr>
      <w:ind w:left="2000" w:hanging="400"/>
    </w:pPr>
  </w:style>
  <w:style w:type="paragraph" w:customStyle="1" w:styleId="aNoteBulletpar">
    <w:name w:val="aNoteBulletpar"/>
    <w:basedOn w:val="aNotepar"/>
    <w:rsid w:val="007F0502"/>
    <w:pPr>
      <w:spacing w:before="60"/>
      <w:ind w:left="2800" w:hanging="400"/>
    </w:pPr>
  </w:style>
  <w:style w:type="paragraph" w:customStyle="1" w:styleId="aExplanHeading">
    <w:name w:val="aExplanHeading"/>
    <w:basedOn w:val="BillBasicHeading"/>
    <w:next w:val="Normal"/>
    <w:rsid w:val="007F0502"/>
    <w:rPr>
      <w:rFonts w:ascii="Arial (W1)" w:hAnsi="Arial (W1)"/>
      <w:sz w:val="18"/>
    </w:rPr>
  </w:style>
  <w:style w:type="paragraph" w:customStyle="1" w:styleId="EndNoteHeading">
    <w:name w:val="EndNoteHeading"/>
    <w:basedOn w:val="BillBasicHeading"/>
    <w:rsid w:val="007F0502"/>
    <w:pPr>
      <w:tabs>
        <w:tab w:val="left" w:pos="700"/>
      </w:tabs>
      <w:spacing w:before="160"/>
      <w:ind w:left="700" w:hanging="700"/>
    </w:pPr>
    <w:rPr>
      <w:rFonts w:ascii="Arial (W1)" w:hAnsi="Arial (W1)"/>
    </w:rPr>
  </w:style>
  <w:style w:type="paragraph" w:customStyle="1" w:styleId="aExplanBullet">
    <w:name w:val="aExplanBullet"/>
    <w:basedOn w:val="Normal"/>
    <w:rsid w:val="007F0502"/>
    <w:pPr>
      <w:spacing w:before="140"/>
      <w:ind w:left="400" w:hanging="400"/>
      <w:jc w:val="both"/>
    </w:pPr>
    <w:rPr>
      <w:snapToGrid w:val="0"/>
      <w:sz w:val="20"/>
    </w:rPr>
  </w:style>
  <w:style w:type="paragraph" w:customStyle="1" w:styleId="SchAmain">
    <w:name w:val="Sch A main"/>
    <w:basedOn w:val="Amain"/>
    <w:rsid w:val="007F0502"/>
  </w:style>
  <w:style w:type="paragraph" w:customStyle="1" w:styleId="SchApara">
    <w:name w:val="Sch A para"/>
    <w:basedOn w:val="Apara"/>
    <w:rsid w:val="007F0502"/>
  </w:style>
  <w:style w:type="paragraph" w:customStyle="1" w:styleId="SchAsubpara">
    <w:name w:val="Sch A subpara"/>
    <w:basedOn w:val="Asubpara"/>
    <w:rsid w:val="007F0502"/>
  </w:style>
  <w:style w:type="paragraph" w:customStyle="1" w:styleId="SchAsubsubpara">
    <w:name w:val="Sch A subsubpara"/>
    <w:basedOn w:val="Asubsubpara"/>
    <w:rsid w:val="007F0502"/>
  </w:style>
  <w:style w:type="paragraph" w:customStyle="1" w:styleId="TOCOL1">
    <w:name w:val="TOCOL 1"/>
    <w:basedOn w:val="TOC1"/>
    <w:rsid w:val="007F0502"/>
  </w:style>
  <w:style w:type="paragraph" w:customStyle="1" w:styleId="TOCOL2">
    <w:name w:val="TOCOL 2"/>
    <w:basedOn w:val="TOC2"/>
    <w:rsid w:val="007F0502"/>
    <w:pPr>
      <w:keepNext w:val="0"/>
    </w:pPr>
  </w:style>
  <w:style w:type="paragraph" w:customStyle="1" w:styleId="TOCOL3">
    <w:name w:val="TOCOL 3"/>
    <w:basedOn w:val="TOC3"/>
    <w:rsid w:val="007F0502"/>
    <w:pPr>
      <w:keepNext w:val="0"/>
    </w:pPr>
  </w:style>
  <w:style w:type="paragraph" w:customStyle="1" w:styleId="TOCOL4">
    <w:name w:val="TOCOL 4"/>
    <w:basedOn w:val="TOC4"/>
    <w:rsid w:val="007F0502"/>
    <w:pPr>
      <w:keepNext w:val="0"/>
    </w:pPr>
  </w:style>
  <w:style w:type="paragraph" w:customStyle="1" w:styleId="TOCOL5">
    <w:name w:val="TOCOL 5"/>
    <w:basedOn w:val="TOC5"/>
    <w:rsid w:val="007F0502"/>
    <w:pPr>
      <w:tabs>
        <w:tab w:val="left" w:pos="400"/>
      </w:tabs>
    </w:pPr>
  </w:style>
  <w:style w:type="paragraph" w:customStyle="1" w:styleId="TOCOL6">
    <w:name w:val="TOCOL 6"/>
    <w:basedOn w:val="TOC6"/>
    <w:rsid w:val="007F0502"/>
    <w:pPr>
      <w:keepNext w:val="0"/>
    </w:pPr>
  </w:style>
  <w:style w:type="paragraph" w:customStyle="1" w:styleId="TOCOL7">
    <w:name w:val="TOCOL 7"/>
    <w:basedOn w:val="TOC7"/>
    <w:rsid w:val="007F0502"/>
  </w:style>
  <w:style w:type="paragraph" w:customStyle="1" w:styleId="TOCOL8">
    <w:name w:val="TOCOL 8"/>
    <w:basedOn w:val="TOC8"/>
    <w:rsid w:val="007F0502"/>
  </w:style>
  <w:style w:type="paragraph" w:customStyle="1" w:styleId="TOCOL9">
    <w:name w:val="TOCOL 9"/>
    <w:basedOn w:val="TOC9"/>
    <w:rsid w:val="007F0502"/>
    <w:pPr>
      <w:ind w:right="0"/>
    </w:pPr>
  </w:style>
  <w:style w:type="paragraph" w:customStyle="1" w:styleId="TOC10">
    <w:name w:val="TOC 10"/>
    <w:basedOn w:val="TOC5"/>
    <w:rsid w:val="007F0502"/>
    <w:rPr>
      <w:szCs w:val="24"/>
    </w:rPr>
  </w:style>
  <w:style w:type="character" w:customStyle="1" w:styleId="charNotBold">
    <w:name w:val="charNotBold"/>
    <w:basedOn w:val="DefaultParagraphFont"/>
    <w:rsid w:val="007F0502"/>
    <w:rPr>
      <w:rFonts w:ascii="Arial" w:hAnsi="Arial"/>
      <w:sz w:val="20"/>
    </w:rPr>
  </w:style>
  <w:style w:type="paragraph" w:customStyle="1" w:styleId="Billname1">
    <w:name w:val="Billname1"/>
    <w:basedOn w:val="Normal"/>
    <w:rsid w:val="007F0502"/>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7F0502"/>
    <w:rPr>
      <w:rFonts w:ascii="Tahoma" w:hAnsi="Tahoma" w:cs="Tahoma"/>
      <w:sz w:val="16"/>
      <w:szCs w:val="16"/>
    </w:rPr>
  </w:style>
  <w:style w:type="character" w:customStyle="1" w:styleId="BalloonTextChar">
    <w:name w:val="Balloon Text Char"/>
    <w:basedOn w:val="DefaultParagraphFont"/>
    <w:link w:val="BalloonText"/>
    <w:uiPriority w:val="99"/>
    <w:rsid w:val="007F0502"/>
    <w:rPr>
      <w:rFonts w:ascii="Tahoma" w:hAnsi="Tahoma" w:cs="Tahoma"/>
      <w:sz w:val="16"/>
      <w:szCs w:val="16"/>
      <w:lang w:eastAsia="en-US"/>
    </w:rPr>
  </w:style>
  <w:style w:type="character" w:customStyle="1" w:styleId="FooterChar">
    <w:name w:val="Footer Char"/>
    <w:basedOn w:val="DefaultParagraphFont"/>
    <w:link w:val="Footer"/>
    <w:rsid w:val="007F0502"/>
    <w:rPr>
      <w:rFonts w:ascii="Arial" w:hAnsi="Arial"/>
      <w:sz w:val="18"/>
      <w:lang w:eastAsia="en-US"/>
    </w:rPr>
  </w:style>
  <w:style w:type="character" w:styleId="Hyperlink">
    <w:name w:val="Hyperlink"/>
    <w:basedOn w:val="DefaultParagraphFont"/>
    <w:uiPriority w:val="99"/>
    <w:unhideWhenUsed/>
    <w:rsid w:val="007F0502"/>
    <w:rPr>
      <w:color w:val="0000FF" w:themeColor="hyperlink"/>
      <w:u w:val="single"/>
    </w:rPr>
  </w:style>
  <w:style w:type="paragraph" w:customStyle="1" w:styleId="TablePara10">
    <w:name w:val="TablePara10"/>
    <w:basedOn w:val="tablepara"/>
    <w:rsid w:val="007F050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F050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F0502"/>
    <w:rPr>
      <w:sz w:val="20"/>
    </w:rPr>
  </w:style>
  <w:style w:type="paragraph" w:customStyle="1" w:styleId="aExamINumpar">
    <w:name w:val="aExamINumpar"/>
    <w:basedOn w:val="aExampar"/>
    <w:rsid w:val="007F0502"/>
    <w:pPr>
      <w:tabs>
        <w:tab w:val="left" w:pos="2000"/>
      </w:tabs>
      <w:ind w:left="2000" w:hanging="400"/>
    </w:pPr>
  </w:style>
  <w:style w:type="paragraph" w:customStyle="1" w:styleId="ShadedSchClauseSymb">
    <w:name w:val="Shaded Sch Clause Symb"/>
    <w:basedOn w:val="ShadedSchClause"/>
    <w:rsid w:val="007F0502"/>
    <w:pPr>
      <w:tabs>
        <w:tab w:val="left" w:pos="0"/>
      </w:tabs>
      <w:ind w:left="975" w:hanging="1457"/>
    </w:pPr>
  </w:style>
  <w:style w:type="paragraph" w:customStyle="1" w:styleId="CoverTextBullet">
    <w:name w:val="CoverTextBullet"/>
    <w:basedOn w:val="CoverText"/>
    <w:qFormat/>
    <w:rsid w:val="007F0502"/>
    <w:pPr>
      <w:numPr>
        <w:numId w:val="34"/>
      </w:numPr>
    </w:pPr>
    <w:rPr>
      <w:color w:val="000000"/>
    </w:rPr>
  </w:style>
  <w:style w:type="paragraph" w:customStyle="1" w:styleId="01aPreamble">
    <w:name w:val="01aPreamble"/>
    <w:basedOn w:val="Normal"/>
    <w:qFormat/>
    <w:rsid w:val="007F0502"/>
  </w:style>
  <w:style w:type="paragraph" w:customStyle="1" w:styleId="TableBullet">
    <w:name w:val="TableBullet"/>
    <w:basedOn w:val="TableText10"/>
    <w:qFormat/>
    <w:rsid w:val="007F0502"/>
    <w:pPr>
      <w:numPr>
        <w:numId w:val="37"/>
      </w:numPr>
    </w:pPr>
  </w:style>
  <w:style w:type="paragraph" w:customStyle="1" w:styleId="TableNumbered">
    <w:name w:val="TableNumbered"/>
    <w:basedOn w:val="TableText10"/>
    <w:qFormat/>
    <w:rsid w:val="007F0502"/>
    <w:pPr>
      <w:numPr>
        <w:numId w:val="38"/>
      </w:numPr>
    </w:pPr>
  </w:style>
  <w:style w:type="character" w:customStyle="1" w:styleId="charCitHyperlinkItal">
    <w:name w:val="charCitHyperlinkItal"/>
    <w:basedOn w:val="Hyperlink"/>
    <w:uiPriority w:val="1"/>
    <w:rsid w:val="007F0502"/>
    <w:rPr>
      <w:i/>
      <w:color w:val="0000FF" w:themeColor="hyperlink"/>
      <w:u w:val="none"/>
    </w:rPr>
  </w:style>
  <w:style w:type="character" w:customStyle="1" w:styleId="charCitHyperlinkAbbrev">
    <w:name w:val="charCitHyperlinkAbbrev"/>
    <w:basedOn w:val="Hyperlink"/>
    <w:uiPriority w:val="1"/>
    <w:rsid w:val="007F0502"/>
    <w:rPr>
      <w:color w:val="0000FF" w:themeColor="hyperlink"/>
      <w:u w:val="none"/>
    </w:rPr>
  </w:style>
  <w:style w:type="character" w:customStyle="1" w:styleId="Heading3Char">
    <w:name w:val="Heading 3 Char"/>
    <w:aliases w:val="h3 Char,sec Char"/>
    <w:basedOn w:val="DefaultParagraphFont"/>
    <w:link w:val="Heading3"/>
    <w:rsid w:val="007F0502"/>
    <w:rPr>
      <w:rFonts w:ascii="Times New Roman" w:hAnsi="Times New Roman"/>
      <w:b/>
      <w:sz w:val="24"/>
      <w:lang w:eastAsia="en-US"/>
    </w:rPr>
  </w:style>
  <w:style w:type="paragraph" w:customStyle="1" w:styleId="aExplanText">
    <w:name w:val="aExplanText"/>
    <w:basedOn w:val="BillBasic"/>
    <w:rsid w:val="007F0502"/>
    <w:rPr>
      <w:sz w:val="20"/>
    </w:rPr>
  </w:style>
  <w:style w:type="paragraph" w:customStyle="1" w:styleId="Actdetailsnote">
    <w:name w:val="Act details note"/>
    <w:basedOn w:val="Actdetails"/>
    <w:uiPriority w:val="99"/>
    <w:rsid w:val="007F0502"/>
    <w:pPr>
      <w:ind w:left="1620" w:right="-60" w:hanging="720"/>
    </w:pPr>
    <w:rPr>
      <w:sz w:val="18"/>
    </w:rPr>
  </w:style>
  <w:style w:type="paragraph" w:customStyle="1" w:styleId="ISchMain">
    <w:name w:val="I Sch Main"/>
    <w:basedOn w:val="BillBasic"/>
    <w:rsid w:val="007F0502"/>
    <w:pPr>
      <w:tabs>
        <w:tab w:val="right" w:pos="900"/>
        <w:tab w:val="left" w:pos="1100"/>
      </w:tabs>
      <w:ind w:left="1100" w:hanging="1100"/>
    </w:pPr>
  </w:style>
  <w:style w:type="paragraph" w:customStyle="1" w:styleId="ISchpara">
    <w:name w:val="I Sch para"/>
    <w:basedOn w:val="BillBasic"/>
    <w:rsid w:val="007F0502"/>
    <w:pPr>
      <w:tabs>
        <w:tab w:val="right" w:pos="1400"/>
        <w:tab w:val="left" w:pos="1600"/>
      </w:tabs>
      <w:ind w:left="1600" w:hanging="1600"/>
    </w:pPr>
  </w:style>
  <w:style w:type="paragraph" w:customStyle="1" w:styleId="ISchsubpara">
    <w:name w:val="I Sch subpara"/>
    <w:basedOn w:val="BillBasic"/>
    <w:rsid w:val="007F0502"/>
    <w:pPr>
      <w:tabs>
        <w:tab w:val="right" w:pos="1940"/>
        <w:tab w:val="left" w:pos="2140"/>
      </w:tabs>
      <w:ind w:left="2140" w:hanging="2140"/>
    </w:pPr>
  </w:style>
  <w:style w:type="paragraph" w:customStyle="1" w:styleId="ISchsubsubpara">
    <w:name w:val="I Sch subsubpara"/>
    <w:basedOn w:val="BillBasic"/>
    <w:rsid w:val="007F0502"/>
    <w:pPr>
      <w:tabs>
        <w:tab w:val="right" w:pos="2460"/>
        <w:tab w:val="left" w:pos="2660"/>
      </w:tabs>
      <w:ind w:left="2660" w:hanging="2660"/>
    </w:pPr>
  </w:style>
  <w:style w:type="paragraph" w:customStyle="1" w:styleId="AssectheadingSymb">
    <w:name w:val="A ssect heading Symb"/>
    <w:basedOn w:val="Amain"/>
    <w:rsid w:val="007F050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F0502"/>
    <w:pPr>
      <w:tabs>
        <w:tab w:val="left" w:pos="0"/>
        <w:tab w:val="right" w:pos="2400"/>
        <w:tab w:val="left" w:pos="2600"/>
      </w:tabs>
      <w:ind w:left="2602" w:hanging="3084"/>
      <w:outlineLvl w:val="8"/>
    </w:pPr>
  </w:style>
  <w:style w:type="paragraph" w:customStyle="1" w:styleId="AmainreturnSymb">
    <w:name w:val="A main return Symb"/>
    <w:basedOn w:val="BillBasic"/>
    <w:rsid w:val="007F0502"/>
    <w:pPr>
      <w:tabs>
        <w:tab w:val="left" w:pos="1582"/>
      </w:tabs>
      <w:ind w:left="1100" w:hanging="1582"/>
    </w:pPr>
  </w:style>
  <w:style w:type="paragraph" w:customStyle="1" w:styleId="AparareturnSymb">
    <w:name w:val="A para return Symb"/>
    <w:basedOn w:val="BillBasic"/>
    <w:rsid w:val="007F0502"/>
    <w:pPr>
      <w:tabs>
        <w:tab w:val="left" w:pos="2081"/>
      </w:tabs>
      <w:ind w:left="1599" w:hanging="2081"/>
    </w:pPr>
  </w:style>
  <w:style w:type="paragraph" w:customStyle="1" w:styleId="AsubparareturnSymb">
    <w:name w:val="A subpara return Symb"/>
    <w:basedOn w:val="BillBasic"/>
    <w:rsid w:val="007F0502"/>
    <w:pPr>
      <w:tabs>
        <w:tab w:val="left" w:pos="2580"/>
      </w:tabs>
      <w:ind w:left="2098" w:hanging="2580"/>
    </w:pPr>
  </w:style>
  <w:style w:type="paragraph" w:customStyle="1" w:styleId="aDefSymb">
    <w:name w:val="aDef Symb"/>
    <w:basedOn w:val="BillBasic"/>
    <w:rsid w:val="007F0502"/>
    <w:pPr>
      <w:tabs>
        <w:tab w:val="left" w:pos="1582"/>
      </w:tabs>
      <w:ind w:left="1100" w:hanging="1582"/>
    </w:pPr>
  </w:style>
  <w:style w:type="paragraph" w:customStyle="1" w:styleId="aDefparaSymb">
    <w:name w:val="aDef para Symb"/>
    <w:basedOn w:val="Apara"/>
    <w:rsid w:val="007F0502"/>
    <w:pPr>
      <w:tabs>
        <w:tab w:val="clear" w:pos="1600"/>
        <w:tab w:val="left" w:pos="0"/>
        <w:tab w:val="left" w:pos="1599"/>
      </w:tabs>
      <w:ind w:left="1599" w:hanging="2081"/>
    </w:pPr>
  </w:style>
  <w:style w:type="paragraph" w:customStyle="1" w:styleId="aDefsubparaSymb">
    <w:name w:val="aDef subpara Symb"/>
    <w:basedOn w:val="Asubpara"/>
    <w:rsid w:val="007F0502"/>
    <w:pPr>
      <w:tabs>
        <w:tab w:val="left" w:pos="0"/>
      </w:tabs>
      <w:ind w:left="2098" w:hanging="2580"/>
    </w:pPr>
  </w:style>
  <w:style w:type="paragraph" w:customStyle="1" w:styleId="SchAmainSymb">
    <w:name w:val="Sch A main Symb"/>
    <w:basedOn w:val="Amain"/>
    <w:rsid w:val="007F0502"/>
    <w:pPr>
      <w:tabs>
        <w:tab w:val="left" w:pos="0"/>
      </w:tabs>
      <w:ind w:hanging="1580"/>
    </w:pPr>
  </w:style>
  <w:style w:type="paragraph" w:customStyle="1" w:styleId="SchAparaSymb">
    <w:name w:val="Sch A para Symb"/>
    <w:basedOn w:val="Apara"/>
    <w:rsid w:val="007F0502"/>
    <w:pPr>
      <w:tabs>
        <w:tab w:val="left" w:pos="0"/>
      </w:tabs>
      <w:ind w:hanging="2080"/>
    </w:pPr>
  </w:style>
  <w:style w:type="paragraph" w:customStyle="1" w:styleId="SchAsubparaSymb">
    <w:name w:val="Sch A subpara Symb"/>
    <w:basedOn w:val="Asubpara"/>
    <w:rsid w:val="007F0502"/>
    <w:pPr>
      <w:tabs>
        <w:tab w:val="left" w:pos="0"/>
      </w:tabs>
      <w:ind w:hanging="2580"/>
    </w:pPr>
  </w:style>
  <w:style w:type="paragraph" w:customStyle="1" w:styleId="SchAsubsubparaSymb">
    <w:name w:val="Sch A subsubpara Symb"/>
    <w:basedOn w:val="AsubsubparaSymb"/>
    <w:rsid w:val="007F0502"/>
  </w:style>
  <w:style w:type="paragraph" w:customStyle="1" w:styleId="refSymb">
    <w:name w:val="ref Symb"/>
    <w:basedOn w:val="BillBasic"/>
    <w:next w:val="Normal"/>
    <w:rsid w:val="007F0502"/>
    <w:pPr>
      <w:tabs>
        <w:tab w:val="left" w:pos="-480"/>
      </w:tabs>
      <w:spacing w:before="60"/>
      <w:ind w:hanging="480"/>
    </w:pPr>
    <w:rPr>
      <w:sz w:val="18"/>
    </w:rPr>
  </w:style>
  <w:style w:type="paragraph" w:customStyle="1" w:styleId="IshadedH5SecSymb">
    <w:name w:val="I shaded H5 Sec Symb"/>
    <w:basedOn w:val="AH5Sec"/>
    <w:rsid w:val="007F050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F0502"/>
    <w:pPr>
      <w:tabs>
        <w:tab w:val="clear" w:pos="-1580"/>
      </w:tabs>
      <w:ind w:left="975" w:hanging="1457"/>
    </w:pPr>
  </w:style>
  <w:style w:type="paragraph" w:customStyle="1" w:styleId="IH1ChapSymb">
    <w:name w:val="I H1 Chap Symb"/>
    <w:basedOn w:val="BillBasicHeading"/>
    <w:next w:val="Normal"/>
    <w:rsid w:val="007F050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F050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F050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F050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F0502"/>
    <w:pPr>
      <w:tabs>
        <w:tab w:val="clear" w:pos="2600"/>
        <w:tab w:val="left" w:pos="-1580"/>
        <w:tab w:val="left" w:pos="0"/>
        <w:tab w:val="left" w:pos="1100"/>
      </w:tabs>
      <w:spacing w:before="240"/>
      <w:ind w:left="1100" w:hanging="1580"/>
    </w:pPr>
  </w:style>
  <w:style w:type="paragraph" w:customStyle="1" w:styleId="IMainSymb">
    <w:name w:val="I Main Symb"/>
    <w:basedOn w:val="Amain"/>
    <w:rsid w:val="007F0502"/>
    <w:pPr>
      <w:tabs>
        <w:tab w:val="left" w:pos="0"/>
      </w:tabs>
      <w:ind w:hanging="1580"/>
    </w:pPr>
  </w:style>
  <w:style w:type="paragraph" w:customStyle="1" w:styleId="IparaSymb">
    <w:name w:val="I para Symb"/>
    <w:basedOn w:val="Apara"/>
    <w:rsid w:val="007F0502"/>
    <w:pPr>
      <w:tabs>
        <w:tab w:val="left" w:pos="0"/>
      </w:tabs>
      <w:ind w:hanging="2080"/>
      <w:outlineLvl w:val="9"/>
    </w:pPr>
  </w:style>
  <w:style w:type="paragraph" w:customStyle="1" w:styleId="IsubparaSymb">
    <w:name w:val="I subpara Symb"/>
    <w:basedOn w:val="Asubpara"/>
    <w:rsid w:val="007F050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F0502"/>
    <w:pPr>
      <w:tabs>
        <w:tab w:val="clear" w:pos="2400"/>
        <w:tab w:val="clear" w:pos="2600"/>
        <w:tab w:val="right" w:pos="2460"/>
        <w:tab w:val="left" w:pos="2660"/>
      </w:tabs>
      <w:ind w:left="2660" w:hanging="3140"/>
    </w:pPr>
  </w:style>
  <w:style w:type="paragraph" w:customStyle="1" w:styleId="IdefparaSymb">
    <w:name w:val="I def para Symb"/>
    <w:basedOn w:val="IparaSymb"/>
    <w:rsid w:val="007F0502"/>
    <w:pPr>
      <w:ind w:left="1599" w:hanging="2081"/>
    </w:pPr>
  </w:style>
  <w:style w:type="paragraph" w:customStyle="1" w:styleId="IdefsubparaSymb">
    <w:name w:val="I def subpara Symb"/>
    <w:basedOn w:val="IsubparaSymb"/>
    <w:rsid w:val="007F0502"/>
    <w:pPr>
      <w:ind w:left="2138"/>
    </w:pPr>
  </w:style>
  <w:style w:type="paragraph" w:customStyle="1" w:styleId="ISched-headingSymb">
    <w:name w:val="I Sched-heading Symb"/>
    <w:basedOn w:val="BillBasicHeading"/>
    <w:next w:val="Normal"/>
    <w:rsid w:val="007F0502"/>
    <w:pPr>
      <w:tabs>
        <w:tab w:val="left" w:pos="-3080"/>
        <w:tab w:val="left" w:pos="0"/>
      </w:tabs>
      <w:spacing w:before="320"/>
      <w:ind w:left="2600" w:hanging="3080"/>
    </w:pPr>
    <w:rPr>
      <w:sz w:val="34"/>
    </w:rPr>
  </w:style>
  <w:style w:type="paragraph" w:customStyle="1" w:styleId="ISched-PartSymb">
    <w:name w:val="I Sched-Part Symb"/>
    <w:basedOn w:val="BillBasicHeading"/>
    <w:rsid w:val="007F0502"/>
    <w:pPr>
      <w:tabs>
        <w:tab w:val="left" w:pos="-3080"/>
        <w:tab w:val="left" w:pos="0"/>
      </w:tabs>
      <w:spacing w:before="380"/>
      <w:ind w:left="2600" w:hanging="3080"/>
    </w:pPr>
    <w:rPr>
      <w:sz w:val="32"/>
    </w:rPr>
  </w:style>
  <w:style w:type="paragraph" w:customStyle="1" w:styleId="ISched-formSymb">
    <w:name w:val="I Sched-form Symb"/>
    <w:basedOn w:val="BillBasicHeading"/>
    <w:rsid w:val="007F050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F050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F050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F0502"/>
    <w:pPr>
      <w:tabs>
        <w:tab w:val="left" w:pos="1100"/>
      </w:tabs>
      <w:spacing w:before="60"/>
      <w:ind w:left="1500" w:hanging="1986"/>
    </w:pPr>
  </w:style>
  <w:style w:type="paragraph" w:customStyle="1" w:styleId="aExamHdgssSymb">
    <w:name w:val="aExamHdgss Symb"/>
    <w:basedOn w:val="BillBasicHeading"/>
    <w:next w:val="Normal"/>
    <w:rsid w:val="007F0502"/>
    <w:pPr>
      <w:tabs>
        <w:tab w:val="clear" w:pos="2600"/>
        <w:tab w:val="left" w:pos="1582"/>
      </w:tabs>
      <w:ind w:left="1100" w:hanging="1582"/>
    </w:pPr>
    <w:rPr>
      <w:sz w:val="18"/>
    </w:rPr>
  </w:style>
  <w:style w:type="paragraph" w:customStyle="1" w:styleId="aExamssSymb">
    <w:name w:val="aExamss Symb"/>
    <w:basedOn w:val="aNote"/>
    <w:rsid w:val="007F0502"/>
    <w:pPr>
      <w:tabs>
        <w:tab w:val="left" w:pos="1582"/>
      </w:tabs>
      <w:spacing w:before="60"/>
      <w:ind w:left="1100" w:hanging="1582"/>
    </w:pPr>
  </w:style>
  <w:style w:type="paragraph" w:customStyle="1" w:styleId="aExamINumssSymb">
    <w:name w:val="aExamINumss Symb"/>
    <w:basedOn w:val="aExamssSymb"/>
    <w:rsid w:val="007F0502"/>
    <w:pPr>
      <w:tabs>
        <w:tab w:val="left" w:pos="1100"/>
      </w:tabs>
      <w:ind w:left="1500" w:hanging="1986"/>
    </w:pPr>
  </w:style>
  <w:style w:type="paragraph" w:customStyle="1" w:styleId="aExamNumTextssSymb">
    <w:name w:val="aExamNumTextss Symb"/>
    <w:basedOn w:val="aExamssSymb"/>
    <w:rsid w:val="007F0502"/>
    <w:pPr>
      <w:tabs>
        <w:tab w:val="clear" w:pos="1582"/>
        <w:tab w:val="left" w:pos="1985"/>
      </w:tabs>
      <w:ind w:left="1503" w:hanging="1985"/>
    </w:pPr>
  </w:style>
  <w:style w:type="paragraph" w:customStyle="1" w:styleId="AExamIParaSymb">
    <w:name w:val="AExamIPara Symb"/>
    <w:basedOn w:val="aExam"/>
    <w:rsid w:val="007F0502"/>
    <w:pPr>
      <w:tabs>
        <w:tab w:val="right" w:pos="1718"/>
      </w:tabs>
      <w:ind w:left="1984" w:hanging="2466"/>
    </w:pPr>
  </w:style>
  <w:style w:type="paragraph" w:customStyle="1" w:styleId="aExamBulletssSymb">
    <w:name w:val="aExamBulletss Symb"/>
    <w:basedOn w:val="aExamssSymb"/>
    <w:rsid w:val="007F0502"/>
    <w:pPr>
      <w:tabs>
        <w:tab w:val="left" w:pos="1100"/>
      </w:tabs>
      <w:ind w:left="1500" w:hanging="1986"/>
    </w:pPr>
  </w:style>
  <w:style w:type="paragraph" w:customStyle="1" w:styleId="aNoteSymb">
    <w:name w:val="aNote Symb"/>
    <w:basedOn w:val="BillBasic"/>
    <w:rsid w:val="007F0502"/>
    <w:pPr>
      <w:tabs>
        <w:tab w:val="left" w:pos="1100"/>
        <w:tab w:val="left" w:pos="2381"/>
      </w:tabs>
      <w:ind w:left="1899" w:hanging="2381"/>
    </w:pPr>
    <w:rPr>
      <w:sz w:val="20"/>
    </w:rPr>
  </w:style>
  <w:style w:type="paragraph" w:customStyle="1" w:styleId="aNoteTextssSymb">
    <w:name w:val="aNoteTextss Symb"/>
    <w:basedOn w:val="Normal"/>
    <w:rsid w:val="007F0502"/>
    <w:pPr>
      <w:tabs>
        <w:tab w:val="clear" w:pos="0"/>
        <w:tab w:val="left" w:pos="1418"/>
      </w:tabs>
      <w:spacing w:before="60"/>
      <w:ind w:left="1417" w:hanging="1899"/>
      <w:jc w:val="both"/>
    </w:pPr>
    <w:rPr>
      <w:sz w:val="20"/>
    </w:rPr>
  </w:style>
  <w:style w:type="paragraph" w:customStyle="1" w:styleId="aNoteParaSymb">
    <w:name w:val="aNotePara Symb"/>
    <w:basedOn w:val="aNoteSymb"/>
    <w:rsid w:val="007F050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F050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F0502"/>
    <w:pPr>
      <w:tabs>
        <w:tab w:val="left" w:pos="1616"/>
        <w:tab w:val="left" w:pos="2495"/>
      </w:tabs>
      <w:spacing w:before="60"/>
      <w:ind w:left="2013" w:hanging="2495"/>
    </w:pPr>
  </w:style>
  <w:style w:type="paragraph" w:customStyle="1" w:styleId="aExamHdgparSymb">
    <w:name w:val="aExamHdgpar Symb"/>
    <w:basedOn w:val="aExamHdgssSymb"/>
    <w:next w:val="Normal"/>
    <w:rsid w:val="007F0502"/>
    <w:pPr>
      <w:tabs>
        <w:tab w:val="clear" w:pos="1582"/>
        <w:tab w:val="left" w:pos="1599"/>
      </w:tabs>
      <w:ind w:left="1599" w:hanging="2081"/>
    </w:pPr>
  </w:style>
  <w:style w:type="paragraph" w:customStyle="1" w:styleId="aExamparSymb">
    <w:name w:val="aExampar Symb"/>
    <w:basedOn w:val="aExamssSymb"/>
    <w:rsid w:val="007F0502"/>
    <w:pPr>
      <w:tabs>
        <w:tab w:val="clear" w:pos="1582"/>
        <w:tab w:val="left" w:pos="1599"/>
      </w:tabs>
      <w:ind w:left="1599" w:hanging="2081"/>
    </w:pPr>
  </w:style>
  <w:style w:type="paragraph" w:customStyle="1" w:styleId="aExamINumparSymb">
    <w:name w:val="aExamINumpar Symb"/>
    <w:basedOn w:val="aExamparSymb"/>
    <w:rsid w:val="007F0502"/>
    <w:pPr>
      <w:tabs>
        <w:tab w:val="left" w:pos="2000"/>
      </w:tabs>
      <w:ind w:left="2041" w:hanging="2495"/>
    </w:pPr>
  </w:style>
  <w:style w:type="paragraph" w:customStyle="1" w:styleId="aExamBulletparSymb">
    <w:name w:val="aExamBulletpar Symb"/>
    <w:basedOn w:val="aExamparSymb"/>
    <w:rsid w:val="007F0502"/>
    <w:pPr>
      <w:tabs>
        <w:tab w:val="clear" w:pos="1599"/>
        <w:tab w:val="left" w:pos="1616"/>
        <w:tab w:val="left" w:pos="2495"/>
      </w:tabs>
      <w:ind w:left="2013" w:hanging="2495"/>
    </w:pPr>
  </w:style>
  <w:style w:type="paragraph" w:customStyle="1" w:styleId="aNoteparSymb">
    <w:name w:val="aNotepar Symb"/>
    <w:basedOn w:val="BillBasic"/>
    <w:next w:val="Normal"/>
    <w:rsid w:val="007F0502"/>
    <w:pPr>
      <w:tabs>
        <w:tab w:val="left" w:pos="1599"/>
        <w:tab w:val="left" w:pos="2398"/>
      </w:tabs>
      <w:ind w:left="2410" w:hanging="2892"/>
    </w:pPr>
    <w:rPr>
      <w:sz w:val="20"/>
    </w:rPr>
  </w:style>
  <w:style w:type="paragraph" w:customStyle="1" w:styleId="aNoteTextparSymb">
    <w:name w:val="aNoteTextpar Symb"/>
    <w:basedOn w:val="aNoteparSymb"/>
    <w:rsid w:val="007F0502"/>
    <w:pPr>
      <w:tabs>
        <w:tab w:val="clear" w:pos="1599"/>
        <w:tab w:val="clear" w:pos="2398"/>
        <w:tab w:val="left" w:pos="2880"/>
      </w:tabs>
      <w:spacing w:before="60"/>
      <w:ind w:left="2398" w:hanging="2880"/>
    </w:pPr>
  </w:style>
  <w:style w:type="paragraph" w:customStyle="1" w:styleId="aNoteParaparSymb">
    <w:name w:val="aNoteParapar Symb"/>
    <w:basedOn w:val="aNoteparSymb"/>
    <w:rsid w:val="007F0502"/>
    <w:pPr>
      <w:tabs>
        <w:tab w:val="right" w:pos="2640"/>
      </w:tabs>
      <w:spacing w:before="60"/>
      <w:ind w:left="2920" w:hanging="3402"/>
    </w:pPr>
  </w:style>
  <w:style w:type="paragraph" w:customStyle="1" w:styleId="aNoteBulletparSymb">
    <w:name w:val="aNoteBulletpar Symb"/>
    <w:basedOn w:val="aNoteparSymb"/>
    <w:rsid w:val="007F0502"/>
    <w:pPr>
      <w:tabs>
        <w:tab w:val="clear" w:pos="1599"/>
        <w:tab w:val="left" w:pos="3289"/>
      </w:tabs>
      <w:spacing w:before="60"/>
      <w:ind w:left="2807" w:hanging="3289"/>
    </w:pPr>
  </w:style>
  <w:style w:type="paragraph" w:customStyle="1" w:styleId="AsubparabulletSymb">
    <w:name w:val="A subpara bullet Symb"/>
    <w:basedOn w:val="BillBasic"/>
    <w:rsid w:val="007F0502"/>
    <w:pPr>
      <w:tabs>
        <w:tab w:val="left" w:pos="2138"/>
        <w:tab w:val="left" w:pos="3005"/>
      </w:tabs>
      <w:spacing w:before="60"/>
      <w:ind w:left="2523" w:hanging="3005"/>
    </w:pPr>
  </w:style>
  <w:style w:type="paragraph" w:customStyle="1" w:styleId="aExamHdgsubparSymb">
    <w:name w:val="aExamHdgsubpar Symb"/>
    <w:basedOn w:val="aExamHdgssSymb"/>
    <w:next w:val="Normal"/>
    <w:rsid w:val="007F0502"/>
    <w:pPr>
      <w:tabs>
        <w:tab w:val="clear" w:pos="1582"/>
        <w:tab w:val="left" w:pos="2620"/>
      </w:tabs>
      <w:ind w:left="2138" w:hanging="2620"/>
    </w:pPr>
  </w:style>
  <w:style w:type="paragraph" w:customStyle="1" w:styleId="aExamsubparSymb">
    <w:name w:val="aExamsubpar Symb"/>
    <w:basedOn w:val="aExamssSymb"/>
    <w:rsid w:val="007F0502"/>
    <w:pPr>
      <w:tabs>
        <w:tab w:val="clear" w:pos="1582"/>
        <w:tab w:val="left" w:pos="2620"/>
      </w:tabs>
      <w:ind w:left="2138" w:hanging="2620"/>
    </w:pPr>
  </w:style>
  <w:style w:type="paragraph" w:customStyle="1" w:styleId="aNotesubparSymb">
    <w:name w:val="aNotesubpar Symb"/>
    <w:basedOn w:val="BillBasic"/>
    <w:next w:val="Normal"/>
    <w:rsid w:val="007F0502"/>
    <w:pPr>
      <w:tabs>
        <w:tab w:val="left" w:pos="2138"/>
        <w:tab w:val="left" w:pos="2937"/>
      </w:tabs>
      <w:ind w:left="2455" w:hanging="2937"/>
    </w:pPr>
    <w:rPr>
      <w:sz w:val="20"/>
    </w:rPr>
  </w:style>
  <w:style w:type="paragraph" w:customStyle="1" w:styleId="aNoteTextsubparSymb">
    <w:name w:val="aNoteTextsubpar Symb"/>
    <w:basedOn w:val="aNotesubparSymb"/>
    <w:rsid w:val="007F0502"/>
    <w:pPr>
      <w:tabs>
        <w:tab w:val="clear" w:pos="2138"/>
        <w:tab w:val="clear" w:pos="2937"/>
        <w:tab w:val="left" w:pos="2943"/>
      </w:tabs>
      <w:spacing w:before="60"/>
      <w:ind w:left="2943" w:hanging="3425"/>
    </w:pPr>
  </w:style>
  <w:style w:type="paragraph" w:customStyle="1" w:styleId="PenaltySymb">
    <w:name w:val="Penalty Symb"/>
    <w:basedOn w:val="AmainreturnSymb"/>
    <w:rsid w:val="007F0502"/>
  </w:style>
  <w:style w:type="paragraph" w:customStyle="1" w:styleId="PenaltyParaSymb">
    <w:name w:val="PenaltyPara Symb"/>
    <w:basedOn w:val="Normal"/>
    <w:rsid w:val="007F0502"/>
    <w:pPr>
      <w:tabs>
        <w:tab w:val="right" w:pos="1360"/>
      </w:tabs>
      <w:spacing w:before="60"/>
      <w:ind w:left="1599" w:hanging="2081"/>
      <w:jc w:val="both"/>
    </w:pPr>
  </w:style>
  <w:style w:type="paragraph" w:customStyle="1" w:styleId="FormulaSymb">
    <w:name w:val="Formula Symb"/>
    <w:basedOn w:val="BillBasic"/>
    <w:rsid w:val="007F0502"/>
    <w:pPr>
      <w:tabs>
        <w:tab w:val="left" w:pos="-480"/>
      </w:tabs>
      <w:spacing w:line="260" w:lineRule="atLeast"/>
      <w:ind w:hanging="480"/>
      <w:jc w:val="center"/>
    </w:pPr>
  </w:style>
  <w:style w:type="paragraph" w:customStyle="1" w:styleId="NormalSymb">
    <w:name w:val="Normal Symb"/>
    <w:basedOn w:val="Normal"/>
    <w:qFormat/>
    <w:rsid w:val="007F0502"/>
    <w:pPr>
      <w:ind w:hanging="482"/>
    </w:pPr>
  </w:style>
  <w:style w:type="character" w:styleId="PlaceholderText">
    <w:name w:val="Placeholder Text"/>
    <w:basedOn w:val="DefaultParagraphFont"/>
    <w:uiPriority w:val="99"/>
    <w:semiHidden/>
    <w:rsid w:val="007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1-44" TargetMode="External"/><Relationship Id="rId21" Type="http://schemas.openxmlformats.org/officeDocument/2006/relationships/footer" Target="footer3.xml"/><Relationship Id="rId42" Type="http://schemas.openxmlformats.org/officeDocument/2006/relationships/footer" Target="footer9.xm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1991-46/default.asp" TargetMode="External"/><Relationship Id="rId68" Type="http://schemas.openxmlformats.org/officeDocument/2006/relationships/hyperlink" Target="http://www.legislation.act.gov.au/a/1991-46" TargetMode="External"/><Relationship Id="rId84" Type="http://schemas.openxmlformats.org/officeDocument/2006/relationships/hyperlink" Target="http://www.legislation.act.gov.au/a/2001-44" TargetMode="External"/><Relationship Id="rId89" Type="http://schemas.openxmlformats.org/officeDocument/2006/relationships/hyperlink" Target="http://www.legislation.act.gov.au/a/2009-27" TargetMode="External"/><Relationship Id="rId112" Type="http://schemas.openxmlformats.org/officeDocument/2006/relationships/hyperlink" Target="http://www.legislation.act.gov.au/a/2011-27" TargetMode="External"/><Relationship Id="rId133" Type="http://schemas.openxmlformats.org/officeDocument/2006/relationships/footer" Target="footer21.xml"/><Relationship Id="rId138" Type="http://schemas.openxmlformats.org/officeDocument/2006/relationships/header" Target="header23.xml"/><Relationship Id="rId16" Type="http://schemas.openxmlformats.org/officeDocument/2006/relationships/header" Target="header1.xml"/><Relationship Id="rId107" Type="http://schemas.openxmlformats.org/officeDocument/2006/relationships/hyperlink" Target="http://www.legislation.act.gov.au/a/1993-6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46/default.asp" TargetMode="External"/><Relationship Id="rId37" Type="http://schemas.openxmlformats.org/officeDocument/2006/relationships/hyperlink" Target="http://www.legislation.act.gov.au/a/1991-46/default.asp" TargetMode="External"/><Relationship Id="rId53" Type="http://schemas.openxmlformats.org/officeDocument/2006/relationships/hyperlink" Target="http://www.legislation.act.gov.au/a/1991-46/default.asp" TargetMode="External"/><Relationship Id="rId58" Type="http://schemas.openxmlformats.org/officeDocument/2006/relationships/hyperlink" Target="http://www.legislation.act.gov.au/a/1991-46/default.asp" TargetMode="External"/><Relationship Id="rId74" Type="http://schemas.openxmlformats.org/officeDocument/2006/relationships/header" Target="header15.xml"/><Relationship Id="rId79" Type="http://schemas.openxmlformats.org/officeDocument/2006/relationships/hyperlink" Target="http://www.legislation.act.gov.au/a/alt_a1989-24co" TargetMode="External"/><Relationship Id="rId102" Type="http://schemas.openxmlformats.org/officeDocument/2006/relationships/hyperlink" Target="http://www.legislation.act.gov.au/a/1993-64" TargetMode="External"/><Relationship Id="rId123" Type="http://schemas.openxmlformats.org/officeDocument/2006/relationships/hyperlink" Target="http://www.legislation.act.gov.au/a/2010-43" TargetMode="External"/><Relationship Id="rId128" Type="http://schemas.openxmlformats.org/officeDocument/2006/relationships/footer" Target="footer18.xml"/><Relationship Id="rId5" Type="http://schemas.openxmlformats.org/officeDocument/2006/relationships/footnotes" Target="footnotes.xml"/><Relationship Id="rId90" Type="http://schemas.openxmlformats.org/officeDocument/2006/relationships/hyperlink" Target="http://www.legislation.act.gov.au/a/2010-30" TargetMode="External"/><Relationship Id="rId95" Type="http://schemas.openxmlformats.org/officeDocument/2006/relationships/hyperlink" Target="http://www.legislation.act.gov.au/a/2011-27" TargetMode="External"/><Relationship Id="rId22" Type="http://schemas.openxmlformats.org/officeDocument/2006/relationships/header" Target="header4.xml"/><Relationship Id="rId27" Type="http://schemas.openxmlformats.org/officeDocument/2006/relationships/hyperlink" Target="http://www.legislation.act.gov.au/a/1991-46/default.asp" TargetMode="External"/><Relationship Id="rId43" Type="http://schemas.openxmlformats.org/officeDocument/2006/relationships/header" Target="header8.xml"/><Relationship Id="rId48" Type="http://schemas.openxmlformats.org/officeDocument/2006/relationships/hyperlink" Target="http://www.legislation.act.gov.au/a/1991-46" TargetMode="External"/><Relationship Id="rId64" Type="http://schemas.openxmlformats.org/officeDocument/2006/relationships/header" Target="header10.xml"/><Relationship Id="rId69" Type="http://schemas.openxmlformats.org/officeDocument/2006/relationships/header" Target="header12.xml"/><Relationship Id="rId113" Type="http://schemas.openxmlformats.org/officeDocument/2006/relationships/hyperlink" Target="http://www.legislation.act.gov.au/a/2017-38/default.asp" TargetMode="External"/><Relationship Id="rId118" Type="http://schemas.openxmlformats.org/officeDocument/2006/relationships/hyperlink" Target="http://www.legislation.act.gov.au/a/2002-11" TargetMode="External"/><Relationship Id="rId134" Type="http://schemas.openxmlformats.org/officeDocument/2006/relationships/header" Target="header20.xml"/><Relationship Id="rId139" Type="http://schemas.openxmlformats.org/officeDocument/2006/relationships/fontTable" Target="fontTable.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1-46/default.asp" TargetMode="External"/><Relationship Id="rId72" Type="http://schemas.openxmlformats.org/officeDocument/2006/relationships/footer" Target="footer15.xml"/><Relationship Id="rId80" Type="http://schemas.openxmlformats.org/officeDocument/2006/relationships/hyperlink" Target="http://www.legislation.act.gov.au/gaz/1991-S140/default.asp" TargetMode="External"/><Relationship Id="rId85" Type="http://schemas.openxmlformats.org/officeDocument/2006/relationships/hyperlink" Target="http://www.legislation.act.gov.au/gaz/2001-30/default.asp" TargetMode="External"/><Relationship Id="rId93" Type="http://schemas.openxmlformats.org/officeDocument/2006/relationships/hyperlink" Target="http://www.legislation.act.gov.au/a/2010-43"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09-27"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1991-46/default.asp" TargetMode="External"/><Relationship Id="rId38" Type="http://schemas.openxmlformats.org/officeDocument/2006/relationships/header" Target="header6.xml"/><Relationship Id="rId46" Type="http://schemas.openxmlformats.org/officeDocument/2006/relationships/footer" Target="footer11.xml"/><Relationship Id="rId59" Type="http://schemas.openxmlformats.org/officeDocument/2006/relationships/hyperlink" Target="http://www.legislation.act.gov.au/a/1991-46/default.asp" TargetMode="External"/><Relationship Id="rId67" Type="http://schemas.openxmlformats.org/officeDocument/2006/relationships/footer" Target="footer13.xml"/><Relationship Id="rId103" Type="http://schemas.openxmlformats.org/officeDocument/2006/relationships/hyperlink" Target="http://www.legislation.act.gov.au/a/1993-64" TargetMode="External"/><Relationship Id="rId108" Type="http://schemas.openxmlformats.org/officeDocument/2006/relationships/hyperlink" Target="http://www.legislation.act.gov.au/a/2002-11" TargetMode="External"/><Relationship Id="rId116" Type="http://schemas.openxmlformats.org/officeDocument/2006/relationships/hyperlink" Target="http://www.legislation.act.gov.au/a/1993-64" TargetMode="External"/><Relationship Id="rId124" Type="http://schemas.openxmlformats.org/officeDocument/2006/relationships/hyperlink" Target="http://www.legislation.act.gov.au/a/2011-27" TargetMode="External"/><Relationship Id="rId129" Type="http://schemas.openxmlformats.org/officeDocument/2006/relationships/footer" Target="footer19.xml"/><Relationship Id="rId137" Type="http://schemas.openxmlformats.org/officeDocument/2006/relationships/header" Target="header22.xml"/><Relationship Id="rId20" Type="http://schemas.openxmlformats.org/officeDocument/2006/relationships/header" Target="header3.xml"/><Relationship Id="rId41" Type="http://schemas.openxmlformats.org/officeDocument/2006/relationships/footer" Target="footer8.xml"/><Relationship Id="rId54" Type="http://schemas.openxmlformats.org/officeDocument/2006/relationships/hyperlink" Target="http://www.legislation.act.gov.au/a/1991-46/default.asp" TargetMode="External"/><Relationship Id="rId62" Type="http://schemas.openxmlformats.org/officeDocument/2006/relationships/hyperlink" Target="http://www.legislation.act.gov.au/a/1991-46/default.asp" TargetMode="External"/><Relationship Id="rId70" Type="http://schemas.openxmlformats.org/officeDocument/2006/relationships/header" Target="header13.xml"/><Relationship Id="rId75" Type="http://schemas.openxmlformats.org/officeDocument/2006/relationships/footer" Target="footer16.xml"/><Relationship Id="rId83" Type="http://schemas.openxmlformats.org/officeDocument/2006/relationships/hyperlink" Target="http://www.legislation.act.gov.au/gaz/1993-S207/default.asp" TargetMode="External"/><Relationship Id="rId88" Type="http://schemas.openxmlformats.org/officeDocument/2006/relationships/hyperlink" Target="http://www.legislation.act.gov.au/a/2008-28" TargetMode="External"/><Relationship Id="rId91" Type="http://schemas.openxmlformats.org/officeDocument/2006/relationships/hyperlink" Target="http://www.legislation.act.gov.au/a/2010-43" TargetMode="External"/><Relationship Id="rId96" Type="http://schemas.openxmlformats.org/officeDocument/2006/relationships/hyperlink" Target="http://www.legislation.act.gov.au/sl/2013-15/default.asp" TargetMode="External"/><Relationship Id="rId111" Type="http://schemas.openxmlformats.org/officeDocument/2006/relationships/hyperlink" Target="http://www.legislation.act.gov.au/a/2010-30" TargetMode="External"/><Relationship Id="rId132" Type="http://schemas.openxmlformats.org/officeDocument/2006/relationships/footer" Target="footer20.xm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91-46/default.asp" TargetMode="External"/><Relationship Id="rId36" Type="http://schemas.openxmlformats.org/officeDocument/2006/relationships/hyperlink" Target="http://www.legislation.act.gov.au/a/1991-46/default.asp" TargetMode="External"/><Relationship Id="rId49" Type="http://schemas.openxmlformats.org/officeDocument/2006/relationships/hyperlink" Target="http://www.legislation.act.gov.au/a/2001-14" TargetMode="External"/><Relationship Id="rId57" Type="http://schemas.openxmlformats.org/officeDocument/2006/relationships/hyperlink" Target="http://www.legislation.act.gov.au/a/1991-46/default.asp" TargetMode="External"/><Relationship Id="rId106" Type="http://schemas.openxmlformats.org/officeDocument/2006/relationships/hyperlink" Target="http://www.legislation.act.gov.au/sl/2013-15/default.asp" TargetMode="External"/><Relationship Id="rId114" Type="http://schemas.openxmlformats.org/officeDocument/2006/relationships/hyperlink" Target="http://www.legislation.act.gov.au/a/2008-28" TargetMode="External"/><Relationship Id="rId119" Type="http://schemas.openxmlformats.org/officeDocument/2006/relationships/hyperlink" Target="http://www.legislation.act.gov.au/a/2002-11" TargetMode="External"/><Relationship Id="rId127" Type="http://schemas.openxmlformats.org/officeDocument/2006/relationships/header" Target="header17.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1-46/default.asp" TargetMode="External"/><Relationship Id="rId44" Type="http://schemas.openxmlformats.org/officeDocument/2006/relationships/header" Target="header9.xml"/><Relationship Id="rId52" Type="http://schemas.openxmlformats.org/officeDocument/2006/relationships/hyperlink" Target="http://www.legislation.act.gov.au/a/1991-46/default.asp" TargetMode="External"/><Relationship Id="rId60" Type="http://schemas.openxmlformats.org/officeDocument/2006/relationships/hyperlink" Target="http://www.legislation.act.gov.au/a/2001-14" TargetMode="External"/><Relationship Id="rId65" Type="http://schemas.openxmlformats.org/officeDocument/2006/relationships/header" Target="header11.xml"/><Relationship Id="rId73" Type="http://schemas.openxmlformats.org/officeDocument/2006/relationships/header" Target="header14.xml"/><Relationship Id="rId78" Type="http://schemas.openxmlformats.org/officeDocument/2006/relationships/hyperlink" Target="http://www.legislation.act.gov.au/a/2001-14" TargetMode="External"/><Relationship Id="rId81" Type="http://schemas.openxmlformats.org/officeDocument/2006/relationships/hyperlink" Target="http://www.legislation.act.gov.au/a/1993-64" TargetMode="External"/><Relationship Id="rId86" Type="http://schemas.openxmlformats.org/officeDocument/2006/relationships/hyperlink" Target="http://www.legislation.act.gov.au/gaz/2001-S65/default.asp" TargetMode="External"/><Relationship Id="rId94" Type="http://schemas.openxmlformats.org/officeDocument/2006/relationships/hyperlink" Target="http://www.legislation.act.gov.au/cn/2010-14/default.asp" TargetMode="External"/><Relationship Id="rId99" Type="http://schemas.openxmlformats.org/officeDocument/2006/relationships/hyperlink" Target="http://www.legislation.act.gov.au/a/1993-64" TargetMode="External"/><Relationship Id="rId101" Type="http://schemas.openxmlformats.org/officeDocument/2006/relationships/hyperlink" Target="http://www.legislation.act.gov.au/a/2009-27" TargetMode="External"/><Relationship Id="rId122" Type="http://schemas.openxmlformats.org/officeDocument/2006/relationships/hyperlink" Target="http://www.legislation.act.gov.au/a/2010-30" TargetMode="External"/><Relationship Id="rId130" Type="http://schemas.openxmlformats.org/officeDocument/2006/relationships/header" Target="header18.xml"/><Relationship Id="rId135"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7.xml"/><Relationship Id="rId109" Type="http://schemas.openxmlformats.org/officeDocument/2006/relationships/hyperlink" Target="http://www.legislation.act.gov.au/a/2002-11" TargetMode="External"/><Relationship Id="rId34" Type="http://schemas.openxmlformats.org/officeDocument/2006/relationships/hyperlink" Target="http://www.legislation.act.gov.au/a/2010-35" TargetMode="External"/><Relationship Id="rId50" Type="http://schemas.openxmlformats.org/officeDocument/2006/relationships/hyperlink" Target="http://www.legislation.act.gov.au/a/1991-46/default.asp" TargetMode="External"/><Relationship Id="rId55" Type="http://schemas.openxmlformats.org/officeDocument/2006/relationships/hyperlink" Target="http://www.legislation.act.gov.au/a/1991-46/default.asp" TargetMode="External"/><Relationship Id="rId76" Type="http://schemas.openxmlformats.org/officeDocument/2006/relationships/footer" Target="footer17.xml"/><Relationship Id="rId97" Type="http://schemas.openxmlformats.org/officeDocument/2006/relationships/hyperlink" Target="http://www.legislation.act.gov.au/a/2017-38/default.asp" TargetMode="External"/><Relationship Id="rId104" Type="http://schemas.openxmlformats.org/officeDocument/2006/relationships/hyperlink" Target="http://www.legislation.act.gov.au/a/2010-43" TargetMode="External"/><Relationship Id="rId120" Type="http://schemas.openxmlformats.org/officeDocument/2006/relationships/hyperlink" Target="http://www.legislation.act.gov.au/a/2008-28" TargetMode="External"/><Relationship Id="rId125" Type="http://schemas.openxmlformats.org/officeDocument/2006/relationships/hyperlink" Target="http://www.legislation.act.gov.au/sl/2013-15" TargetMode="External"/><Relationship Id="rId7" Type="http://schemas.openxmlformats.org/officeDocument/2006/relationships/image" Target="media/image1.png"/><Relationship Id="rId71" Type="http://schemas.openxmlformats.org/officeDocument/2006/relationships/footer" Target="footer14.xml"/><Relationship Id="rId92" Type="http://schemas.openxmlformats.org/officeDocument/2006/relationships/hyperlink" Target="http://www.legislation.act.gov.au/a/2010-35" TargetMode="External"/><Relationship Id="rId2" Type="http://schemas.openxmlformats.org/officeDocument/2006/relationships/styles" Target="styles.xml"/><Relationship Id="rId29" Type="http://schemas.openxmlformats.org/officeDocument/2006/relationships/hyperlink" Target="http://www.legislation.act.gov.au/a/1991-46/default.asp" TargetMode="External"/><Relationship Id="rId24"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66" Type="http://schemas.openxmlformats.org/officeDocument/2006/relationships/footer" Target="footer12.xml"/><Relationship Id="rId87" Type="http://schemas.openxmlformats.org/officeDocument/2006/relationships/hyperlink" Target="http://www.legislation.act.gov.au/a/2002-11" TargetMode="External"/><Relationship Id="rId110" Type="http://schemas.openxmlformats.org/officeDocument/2006/relationships/hyperlink" Target="http://www.legislation.act.gov.au/a/2002-11" TargetMode="External"/><Relationship Id="rId115" Type="http://schemas.openxmlformats.org/officeDocument/2006/relationships/hyperlink" Target="http://www.legislation.act.gov.au/a/2008-28" TargetMode="External"/><Relationship Id="rId131" Type="http://schemas.openxmlformats.org/officeDocument/2006/relationships/header" Target="header19.xml"/><Relationship Id="rId136" Type="http://schemas.openxmlformats.org/officeDocument/2006/relationships/header" Target="header21.xml"/><Relationship Id="rId61" Type="http://schemas.openxmlformats.org/officeDocument/2006/relationships/hyperlink" Target="http://www.legislation.act.gov.au/a/1991-46/default.asp" TargetMode="External"/><Relationship Id="rId82" Type="http://schemas.openxmlformats.org/officeDocument/2006/relationships/hyperlink" Target="http://www.legislation.act.gov.au/gaz/1993-S172/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91-46/default.asp" TargetMode="External"/><Relationship Id="rId35" Type="http://schemas.openxmlformats.org/officeDocument/2006/relationships/hyperlink" Target="http://www.legislation.act.gov.au/a/1991-46/default.asp" TargetMode="External"/><Relationship Id="rId56" Type="http://schemas.openxmlformats.org/officeDocument/2006/relationships/hyperlink" Target="http://www.legislation.act.gov.au/a/1991-46/default.asp"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1993-64" TargetMode="External"/><Relationship Id="rId105" Type="http://schemas.openxmlformats.org/officeDocument/2006/relationships/hyperlink" Target="http://www.legislation.act.gov.au/sl/2013-15/default.asp" TargetMode="External"/><Relationship Id="rId126"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8321</Words>
  <Characters>41467</Characters>
  <Application>Microsoft Office Word</Application>
  <DocSecurity>0</DocSecurity>
  <Lines>1145</Lines>
  <Paragraphs>685</Paragraphs>
  <ScaleCrop>false</ScaleCrop>
  <HeadingPairs>
    <vt:vector size="2" baseType="variant">
      <vt:variant>
        <vt:lpstr>Title</vt:lpstr>
      </vt:variant>
      <vt:variant>
        <vt:i4>1</vt:i4>
      </vt:variant>
    </vt:vector>
  </HeadingPairs>
  <TitlesOfParts>
    <vt:vector size="1" baseType="lpstr">
      <vt:lpstr>Associations Incorporation Regulation 1991</vt:lpstr>
    </vt:vector>
  </TitlesOfParts>
  <Company>Section</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Regulation 1991</dc:title>
  <dc:creator>Julie Thompson</dc:creator>
  <cp:keywords>R11</cp:keywords>
  <dc:description/>
  <cp:lastModifiedBy>Moxon, KarenL</cp:lastModifiedBy>
  <cp:revision>4</cp:revision>
  <cp:lastPrinted>2017-11-13T00:02:00Z</cp:lastPrinted>
  <dcterms:created xsi:type="dcterms:W3CDTF">2019-06-28T05:50:00Z</dcterms:created>
  <dcterms:modified xsi:type="dcterms:W3CDTF">2019-06-28T05:50:00Z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16/11/17</vt:lpwstr>
  </property>
  <property fmtid="{D5CDD505-2E9C-101B-9397-08002B2CF9AE}" pid="5" name="Eff">
    <vt:lpwstr>Effective:  </vt:lpwstr>
  </property>
  <property fmtid="{D5CDD505-2E9C-101B-9397-08002B2CF9AE}" pid="6" name="StartDt">
    <vt:lpwstr>16/11/17</vt:lpwstr>
  </property>
  <property fmtid="{D5CDD505-2E9C-101B-9397-08002B2CF9AE}" pid="7" name="EndDt">
    <vt:lpwstr>-30/06/19</vt:lpwstr>
  </property>
  <property fmtid="{D5CDD505-2E9C-101B-9397-08002B2CF9AE}" pid="8" name="DMSID">
    <vt:lpwstr>868444</vt:lpwstr>
  </property>
  <property fmtid="{D5CDD505-2E9C-101B-9397-08002B2CF9AE}" pid="9" name="JMSREQUIREDCHECKIN">
    <vt:lpwstr/>
  </property>
  <property fmtid="{D5CDD505-2E9C-101B-9397-08002B2CF9AE}" pid="10" name="CHECKEDOUTFROMJMS">
    <vt:lpwstr/>
  </property>
</Properties>
</file>