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1D45" w14:textId="77777777" w:rsidR="00461773" w:rsidRDefault="00461773">
      <w:pPr>
        <w:jc w:val="center"/>
        <w:rPr>
          <w:sz w:val="16"/>
          <w:szCs w:val="16"/>
        </w:rPr>
      </w:pPr>
    </w:p>
    <w:p w14:paraId="38F949CF" w14:textId="77777777" w:rsidR="00E723C1" w:rsidRDefault="00E723C1" w:rsidP="00E723C1">
      <w:pPr>
        <w:jc w:val="center"/>
      </w:pPr>
      <w:r>
        <w:rPr>
          <w:noProof/>
        </w:rPr>
        <w:drawing>
          <wp:inline distT="0" distB="0" distL="0" distR="0" wp14:anchorId="37566C3C" wp14:editId="0982F9A4">
            <wp:extent cx="1339850" cy="117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4E914D7C" w14:textId="77777777" w:rsidR="00E723C1" w:rsidRDefault="00E723C1" w:rsidP="00E723C1">
      <w:pPr>
        <w:jc w:val="center"/>
        <w:rPr>
          <w:rFonts w:ascii="Arial" w:hAnsi="Arial"/>
        </w:rPr>
      </w:pPr>
      <w:r>
        <w:rPr>
          <w:rFonts w:ascii="Arial" w:hAnsi="Arial"/>
        </w:rPr>
        <w:t>Australian Capital Territory</w:t>
      </w:r>
    </w:p>
    <w:p w14:paraId="37EBFA97" w14:textId="0451D2BC" w:rsidR="00461773" w:rsidRDefault="00461773">
      <w:pPr>
        <w:pStyle w:val="Billname"/>
      </w:pPr>
      <w:r>
        <w:fldChar w:fldCharType="begin"/>
      </w:r>
      <w:r>
        <w:instrText xml:space="preserve"> REF Citation \*charformat </w:instrText>
      </w:r>
      <w:r>
        <w:fldChar w:fldCharType="separate"/>
      </w:r>
      <w:r w:rsidR="00692CC2">
        <w:t>Bail Regulations 1992</w:t>
      </w:r>
      <w:r>
        <w:fldChar w:fldCharType="end"/>
      </w:r>
      <w:r>
        <w:t xml:space="preserve">     </w:t>
      </w:r>
      <w:bookmarkStart w:id="0" w:name="LawNo"/>
      <w:r>
        <w:t>No 30</w:t>
      </w:r>
      <w:bookmarkEnd w:id="0"/>
    </w:p>
    <w:p w14:paraId="72F950F6" w14:textId="77777777" w:rsidR="00461773" w:rsidRDefault="00461773">
      <w:pPr>
        <w:pStyle w:val="CoverInForce"/>
      </w:pPr>
      <w:r>
        <w:t>made under the</w:t>
      </w:r>
    </w:p>
    <w:p w14:paraId="61A3F2F6" w14:textId="53659296" w:rsidR="00461773" w:rsidRDefault="00461773">
      <w:pPr>
        <w:pStyle w:val="CoverActName"/>
      </w:pPr>
      <w:r>
        <w:fldChar w:fldCharType="begin"/>
      </w:r>
      <w:r>
        <w:instrText xml:space="preserve"> REF ActName \*charformat </w:instrText>
      </w:r>
      <w:r>
        <w:fldChar w:fldCharType="separate"/>
      </w:r>
      <w:r w:rsidR="00692CC2">
        <w:t>Bail Act 1992</w:t>
      </w:r>
      <w:r>
        <w:fldChar w:fldCharType="end"/>
      </w:r>
    </w:p>
    <w:p w14:paraId="69ACC279" w14:textId="77777777" w:rsidR="00461773" w:rsidRDefault="00461773">
      <w:pPr>
        <w:pStyle w:val="RepubNo"/>
      </w:pPr>
      <w:r>
        <w:t xml:space="preserve">Republication No </w:t>
      </w:r>
      <w:bookmarkStart w:id="1" w:name="RepubNo"/>
      <w:r>
        <w:t>2</w:t>
      </w:r>
      <w:bookmarkEnd w:id="1"/>
    </w:p>
    <w:p w14:paraId="23AD8682" w14:textId="77777777" w:rsidR="00461773" w:rsidRDefault="00461773">
      <w:pPr>
        <w:pStyle w:val="CoverInForce"/>
      </w:pPr>
      <w:r>
        <w:t xml:space="preserve">Republication date: </w:t>
      </w:r>
      <w:bookmarkStart w:id="2" w:name="InForceDate"/>
      <w:r>
        <w:t>12 December 2001</w:t>
      </w:r>
      <w:bookmarkEnd w:id="2"/>
    </w:p>
    <w:p w14:paraId="530DE7F1" w14:textId="77777777" w:rsidR="00461773" w:rsidRDefault="00461773">
      <w:pPr>
        <w:pStyle w:val="CoverInForce"/>
      </w:pPr>
      <w:r>
        <w:t xml:space="preserve">Last amendment made by </w:t>
      </w:r>
      <w:bookmarkStart w:id="3" w:name="LastAmdt"/>
      <w:r>
        <w:t>Act 2001 No 44</w:t>
      </w:r>
      <w:bookmarkEnd w:id="3"/>
    </w:p>
    <w:p w14:paraId="5787E3AA" w14:textId="77777777" w:rsidR="00461773" w:rsidRDefault="00461773">
      <w:pPr>
        <w:pStyle w:val="CoverInForce"/>
      </w:pPr>
      <w:r>
        <w:t xml:space="preserve">Amendments incorporated to </w:t>
      </w:r>
      <w:bookmarkStart w:id="4" w:name="EffectiveDate"/>
      <w:r>
        <w:t>12 September 2001</w:t>
      </w:r>
      <w:bookmarkEnd w:id="4"/>
    </w:p>
    <w:p w14:paraId="1335C5CE" w14:textId="77777777" w:rsidR="00461773" w:rsidRDefault="00461773"/>
    <w:p w14:paraId="10F22989" w14:textId="77777777" w:rsidR="00461773" w:rsidRDefault="00461773"/>
    <w:p w14:paraId="35301B00" w14:textId="77777777" w:rsidR="00461773" w:rsidRDefault="00461773"/>
    <w:p w14:paraId="1188AB9D" w14:textId="77777777" w:rsidR="00461773" w:rsidRDefault="00461773"/>
    <w:p w14:paraId="432C6CFE" w14:textId="77777777" w:rsidR="00461773" w:rsidRDefault="00461773"/>
    <w:p w14:paraId="28FD174E" w14:textId="77777777" w:rsidR="00461773" w:rsidRDefault="00461773">
      <w:pPr>
        <w:pStyle w:val="CoverHeading"/>
      </w:pPr>
      <w:r>
        <w:br w:type="page"/>
      </w:r>
      <w:r>
        <w:lastRenderedPageBreak/>
        <w:t>About this republication</w:t>
      </w:r>
    </w:p>
    <w:p w14:paraId="1073C7E2" w14:textId="77777777" w:rsidR="00461773" w:rsidRDefault="00461773">
      <w:pPr>
        <w:pStyle w:val="CoverSubHdg"/>
      </w:pPr>
      <w:r>
        <w:t>The republished law</w:t>
      </w:r>
    </w:p>
    <w:p w14:paraId="44C7D396" w14:textId="311EA7F0" w:rsidR="00461773" w:rsidRDefault="00461773">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00692CC2" w:rsidRPr="00692CC2">
        <w:rPr>
          <w:i/>
          <w:iCs/>
        </w:rPr>
        <w:t>Bail Regulations 1992</w:t>
      </w:r>
      <w:r>
        <w:rPr>
          <w:i/>
          <w:iCs/>
        </w:rPr>
        <w:fldChar w:fldCharType="end"/>
      </w:r>
      <w:r>
        <w:t xml:space="preserve">, made under the </w:t>
      </w:r>
      <w:r>
        <w:rPr>
          <w:i/>
          <w:iCs/>
        </w:rPr>
        <w:fldChar w:fldCharType="begin"/>
      </w:r>
      <w:r>
        <w:rPr>
          <w:i/>
          <w:iCs/>
        </w:rPr>
        <w:instrText xml:space="preserve"> REF ActName \*charformat  \* MERGEFORMAT </w:instrText>
      </w:r>
      <w:r>
        <w:rPr>
          <w:i/>
          <w:iCs/>
        </w:rPr>
        <w:fldChar w:fldCharType="separate"/>
      </w:r>
      <w:r w:rsidR="00692CC2" w:rsidRPr="00692CC2">
        <w:rPr>
          <w:i/>
          <w:iCs/>
        </w:rPr>
        <w:t>Bail Act 1992</w:t>
      </w:r>
      <w:r>
        <w:rPr>
          <w:i/>
          <w:iCs/>
        </w:rPr>
        <w:fldChar w:fldCharType="end"/>
      </w:r>
      <w:r>
        <w:rPr>
          <w:i/>
          <w:iCs/>
        </w:rPr>
        <w:t xml:space="preserve"> </w:t>
      </w:r>
      <w:r>
        <w:t xml:space="preserve">as in force on </w:t>
      </w:r>
      <w:r>
        <w:fldChar w:fldCharType="begin"/>
      </w:r>
      <w:r>
        <w:instrText xml:space="preserve"> REF InForceDate *\charformat </w:instrText>
      </w:r>
      <w:r>
        <w:fldChar w:fldCharType="separate"/>
      </w:r>
      <w:r w:rsidR="00692CC2">
        <w:t>12 December 2001</w:t>
      </w:r>
      <w:r>
        <w:fldChar w:fldCharType="end"/>
      </w:r>
      <w:r>
        <w:rPr>
          <w:i/>
          <w:iCs/>
        </w:rPr>
        <w:t xml:space="preserve">.  </w:t>
      </w:r>
      <w:r>
        <w:t xml:space="preserve">It includes any amendment, repeal or expiry affecting the republished law to </w:t>
      </w:r>
      <w:r>
        <w:fldChar w:fldCharType="begin"/>
      </w:r>
      <w:r>
        <w:instrText xml:space="preserve"> REF EffectiveDate *\charformat </w:instrText>
      </w:r>
      <w:r>
        <w:fldChar w:fldCharType="separate"/>
      </w:r>
      <w:r w:rsidR="00692CC2">
        <w:t>12 September 2001</w:t>
      </w:r>
      <w:r>
        <w:fldChar w:fldCharType="end"/>
      </w:r>
      <w:r>
        <w:t xml:space="preserve"> and any amendment made under the </w:t>
      </w:r>
      <w:r>
        <w:rPr>
          <w:rStyle w:val="charItals"/>
        </w:rPr>
        <w:t>Legislation Act 2001</w:t>
      </w:r>
      <w:r>
        <w:t xml:space="preserve">, part 11.3 (Editorial changes).  </w:t>
      </w:r>
    </w:p>
    <w:p w14:paraId="410CFAF5" w14:textId="77777777" w:rsidR="00461773" w:rsidRDefault="00461773">
      <w:pPr>
        <w:pStyle w:val="CoverText"/>
      </w:pPr>
      <w:r>
        <w:t xml:space="preserve">The legislation history and amendment history of the republished law are set out in endnotes 3 and 4. </w:t>
      </w:r>
    </w:p>
    <w:p w14:paraId="2A045E33" w14:textId="77777777" w:rsidR="00461773" w:rsidRDefault="00461773">
      <w:pPr>
        <w:pStyle w:val="CoverSubHdg"/>
      </w:pPr>
      <w:r>
        <w:t>Kinds of republications</w:t>
      </w:r>
    </w:p>
    <w:p w14:paraId="049E922A" w14:textId="77777777" w:rsidR="00461773" w:rsidRDefault="00461773">
      <w:pPr>
        <w:pStyle w:val="CoverText"/>
        <w:rPr>
          <w:color w:val="000000"/>
        </w:rPr>
      </w:pPr>
      <w:r>
        <w:rPr>
          <w:color w:val="000000"/>
        </w:rPr>
        <w:t>The Parliamentary Counsel’s Office prepares 2 kinds of republications of ACT laws (see the ACT legislation register at www.legislation.act.gov.au):</w:t>
      </w:r>
    </w:p>
    <w:p w14:paraId="5259FB3F" w14:textId="77777777" w:rsidR="00461773" w:rsidRDefault="00461773">
      <w:pPr>
        <w:pStyle w:val="CoverText"/>
        <w:numPr>
          <w:ilvl w:val="0"/>
          <w:numId w:val="34"/>
        </w:numPr>
        <w:rPr>
          <w:color w:val="000000"/>
        </w:rPr>
      </w:pPr>
      <w:r>
        <w:rPr>
          <w:color w:val="000000"/>
        </w:rPr>
        <w:t xml:space="preserve">authorised republications to which the </w:t>
      </w:r>
      <w:r>
        <w:rPr>
          <w:rStyle w:val="charItals"/>
        </w:rPr>
        <w:t>Legislation Act 2001</w:t>
      </w:r>
      <w:r>
        <w:rPr>
          <w:color w:val="000000"/>
        </w:rPr>
        <w:t xml:space="preserve"> applies</w:t>
      </w:r>
    </w:p>
    <w:p w14:paraId="61087D3F" w14:textId="77777777" w:rsidR="00461773" w:rsidRDefault="00461773">
      <w:pPr>
        <w:pStyle w:val="CoverText"/>
        <w:numPr>
          <w:ilvl w:val="0"/>
          <w:numId w:val="34"/>
        </w:numPr>
        <w:rPr>
          <w:color w:val="000000"/>
        </w:rPr>
      </w:pPr>
      <w:r>
        <w:rPr>
          <w:color w:val="000000"/>
        </w:rPr>
        <w:t>unauthorised republications.</w:t>
      </w:r>
    </w:p>
    <w:p w14:paraId="1DB9C02B" w14:textId="77777777" w:rsidR="00461773" w:rsidRDefault="00461773">
      <w:pPr>
        <w:pStyle w:val="CoverText"/>
      </w:pPr>
      <w:r>
        <w:t>The status of this republication appears on the bottom of each page.</w:t>
      </w:r>
    </w:p>
    <w:p w14:paraId="7A0DE2C5" w14:textId="77777777" w:rsidR="00461773" w:rsidRDefault="00461773">
      <w:pPr>
        <w:pStyle w:val="CoverSubHdg"/>
      </w:pPr>
      <w:r>
        <w:t>Editorial changes</w:t>
      </w:r>
    </w:p>
    <w:p w14:paraId="01C1A5C4" w14:textId="77777777" w:rsidR="00461773" w:rsidRDefault="00461773">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D010FF7" w14:textId="77777777" w:rsidR="00461773" w:rsidRDefault="00461773">
      <w:pPr>
        <w:pStyle w:val="CoverText"/>
      </w:pPr>
      <w:r>
        <w:t>When preparing the authorised version of this republication amendments were made under part 11.3 (see endnote 1).</w:t>
      </w:r>
    </w:p>
    <w:p w14:paraId="2CCE66AD" w14:textId="77777777" w:rsidR="00461773" w:rsidRDefault="00461773">
      <w:pPr>
        <w:pStyle w:val="CoverSubHdg"/>
      </w:pPr>
      <w:proofErr w:type="spellStart"/>
      <w:r>
        <w:t>Uncommenced</w:t>
      </w:r>
      <w:proofErr w:type="spellEnd"/>
      <w:r>
        <w:t xml:space="preserve"> provisions and amendments</w:t>
      </w:r>
    </w:p>
    <w:p w14:paraId="0545D3A4" w14:textId="77777777" w:rsidR="00461773" w:rsidRDefault="00461773">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62D4F76B" w14:textId="77777777" w:rsidR="00461773" w:rsidRDefault="00461773">
      <w:pPr>
        <w:pStyle w:val="CoverSubHdg"/>
      </w:pPr>
      <w:r>
        <w:t>Modifications</w:t>
      </w:r>
    </w:p>
    <w:p w14:paraId="1F24B098" w14:textId="5723A861" w:rsidR="00461773" w:rsidRDefault="00461773">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895D9E">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5D978033" w14:textId="77777777" w:rsidR="00461773" w:rsidRDefault="00461773">
      <w:pPr>
        <w:pStyle w:val="CoverSubHdg"/>
      </w:pPr>
      <w:r>
        <w:t>Penalties</w:t>
      </w:r>
    </w:p>
    <w:p w14:paraId="181DFB39" w14:textId="77777777" w:rsidR="00461773" w:rsidRDefault="00461773">
      <w:pPr>
        <w:pStyle w:val="CoverText"/>
        <w:rPr>
          <w:color w:val="000000"/>
        </w:rPr>
      </w:pPr>
      <w:r>
        <w:rPr>
          <w:color w:val="000000"/>
        </w:rPr>
        <w:t>The value of a penalty unit for an offence against this republished law at the republication date—</w:t>
      </w:r>
    </w:p>
    <w:p w14:paraId="513B7340" w14:textId="77777777" w:rsidR="00461773" w:rsidRDefault="00461773">
      <w:pPr>
        <w:pStyle w:val="CoverTextPara"/>
        <w:tabs>
          <w:tab w:val="right" w:pos="600"/>
          <w:tab w:val="left" w:pos="840"/>
        </w:tabs>
        <w:ind w:left="840" w:hanging="840"/>
      </w:pPr>
      <w:r>
        <w:tab/>
        <w:t>(a)</w:t>
      </w:r>
      <w:r>
        <w:tab/>
        <w:t>if the person charged is an individual—$100; or</w:t>
      </w:r>
    </w:p>
    <w:p w14:paraId="70C14B45" w14:textId="77777777" w:rsidR="00461773" w:rsidRDefault="00461773">
      <w:pPr>
        <w:pStyle w:val="CoverTextPara"/>
        <w:tabs>
          <w:tab w:val="right" w:pos="600"/>
          <w:tab w:val="left" w:pos="840"/>
        </w:tabs>
        <w:ind w:left="840" w:hanging="840"/>
      </w:pPr>
      <w:r>
        <w:tab/>
        <w:t>(b)</w:t>
      </w:r>
      <w:r>
        <w:tab/>
        <w:t>if the person charged is a corporation—$500.</w:t>
      </w:r>
    </w:p>
    <w:p w14:paraId="42717AEC" w14:textId="77777777" w:rsidR="00461773" w:rsidRDefault="00461773">
      <w:pPr>
        <w:pStyle w:val="00SigningPage"/>
        <w:sectPr w:rsidR="00461773">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16857618" w14:textId="4B2F9C44" w:rsidR="00461773" w:rsidRDefault="00461773">
      <w:pPr>
        <w:pStyle w:val="EPSCoverTop"/>
      </w:pPr>
      <w:r>
        <w:lastRenderedPageBreak/>
        <w:t>Amendments incorporated to</w:t>
      </w:r>
      <w:r>
        <w:br/>
      </w:r>
      <w:fldSimple w:instr=" REF EffectiveDate  \* MERGEFORMAT ">
        <w:r w:rsidR="00692CC2">
          <w:t>12 September 2001</w:t>
        </w:r>
      </w:fldSimple>
    </w:p>
    <w:p w14:paraId="19103FB4" w14:textId="77777777" w:rsidR="00461773" w:rsidRDefault="00461773">
      <w:pPr>
        <w:jc w:val="center"/>
        <w:rPr>
          <w:sz w:val="16"/>
          <w:szCs w:val="16"/>
        </w:rPr>
      </w:pPr>
    </w:p>
    <w:p w14:paraId="7D23B074" w14:textId="77777777" w:rsidR="00E723C1" w:rsidRDefault="00E723C1" w:rsidP="00E723C1">
      <w:pPr>
        <w:jc w:val="center"/>
      </w:pPr>
      <w:r>
        <w:rPr>
          <w:noProof/>
        </w:rPr>
        <w:drawing>
          <wp:inline distT="0" distB="0" distL="0" distR="0" wp14:anchorId="632E99EC" wp14:editId="0DD3D6FE">
            <wp:extent cx="1339850" cy="1178560"/>
            <wp:effectExtent l="0" t="0" r="0" b="0"/>
            <wp:docPr id="2000410901" name="Picture 200041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5D355C9B" w14:textId="77777777" w:rsidR="00E723C1" w:rsidRDefault="00E723C1" w:rsidP="00E723C1">
      <w:pPr>
        <w:jc w:val="center"/>
        <w:rPr>
          <w:rFonts w:ascii="Arial" w:hAnsi="Arial"/>
        </w:rPr>
      </w:pPr>
      <w:r>
        <w:rPr>
          <w:rFonts w:ascii="Arial" w:hAnsi="Arial"/>
        </w:rPr>
        <w:t>Australian Capital Territory</w:t>
      </w:r>
    </w:p>
    <w:p w14:paraId="463908C5" w14:textId="0EE4E353" w:rsidR="00461773" w:rsidRDefault="00461773">
      <w:pPr>
        <w:pStyle w:val="Billname"/>
      </w:pPr>
      <w:r>
        <w:fldChar w:fldCharType="begin"/>
      </w:r>
      <w:r>
        <w:instrText xml:space="preserve"> REF Citation \*charformat </w:instrText>
      </w:r>
      <w:r>
        <w:fldChar w:fldCharType="separate"/>
      </w:r>
      <w:r w:rsidR="00692CC2">
        <w:t>Bail Regulations 1992</w:t>
      </w:r>
      <w:r>
        <w:fldChar w:fldCharType="end"/>
      </w:r>
    </w:p>
    <w:p w14:paraId="1512526C" w14:textId="77777777" w:rsidR="00461773" w:rsidRDefault="00461773">
      <w:pPr>
        <w:pStyle w:val="CoverInForce"/>
      </w:pPr>
      <w:r>
        <w:t>made under the</w:t>
      </w:r>
    </w:p>
    <w:p w14:paraId="7AF0BF70" w14:textId="5357952B" w:rsidR="00461773" w:rsidRDefault="00461773">
      <w:pPr>
        <w:pStyle w:val="CoverActName"/>
      </w:pPr>
      <w:r>
        <w:fldChar w:fldCharType="begin"/>
      </w:r>
      <w:r>
        <w:instrText xml:space="preserve"> REF ActName \*charformat </w:instrText>
      </w:r>
      <w:r>
        <w:fldChar w:fldCharType="separate"/>
      </w:r>
      <w:r w:rsidR="00692CC2">
        <w:t>Bail Act 1992</w:t>
      </w:r>
      <w:r>
        <w:fldChar w:fldCharType="end"/>
      </w:r>
    </w:p>
    <w:p w14:paraId="00ED3376" w14:textId="77777777" w:rsidR="00461773" w:rsidRDefault="00461773">
      <w:pPr>
        <w:pStyle w:val="N-TOCheading"/>
      </w:pPr>
      <w:r>
        <w:t>Contents</w:t>
      </w:r>
    </w:p>
    <w:p w14:paraId="26DBEE71" w14:textId="77777777" w:rsidR="00461773" w:rsidRDefault="00461773">
      <w:pPr>
        <w:pStyle w:val="N-9pt"/>
      </w:pPr>
      <w:r>
        <w:tab/>
        <w:t>Page</w:t>
      </w:r>
    </w:p>
    <w:p w14:paraId="5E571DD9" w14:textId="128636DA" w:rsidR="00461773" w:rsidRDefault="00461773">
      <w:pPr>
        <w:pStyle w:val="TOC5"/>
      </w:pPr>
      <w:r>
        <w:tab/>
      </w:r>
      <w:r>
        <w:fldChar w:fldCharType="begin"/>
      </w:r>
      <w:r>
        <w:instrText xml:space="preserve"> TOC \o "1-5" \t "A H1 Chapter,1,A H2 Part,2,A H3 Div,3,A H4 SubDiv,4,A H5 Sec,5,EndNote2,5,Sched-heading,6,Sched-Part,7,Endnote1,7,Sched-Form,8,Dict-Heading,6,Dict-Heading Symb,6,Sch clause heading,5,Endnote2,5,Shaded Sch Clause,9" </w:instrText>
      </w:r>
      <w:r>
        <w:fldChar w:fldCharType="separate"/>
      </w:r>
      <w:r>
        <w:t>1</w:t>
      </w:r>
      <w:r>
        <w:tab/>
        <w:t>Citation</w:t>
      </w:r>
      <w:r>
        <w:tab/>
      </w:r>
      <w:r>
        <w:fldChar w:fldCharType="begin"/>
      </w:r>
      <w:r>
        <w:instrText xml:space="preserve"> PAGEREF _Toc532805330 \h </w:instrText>
      </w:r>
      <w:r>
        <w:fldChar w:fldCharType="separate"/>
      </w:r>
      <w:r w:rsidR="00692CC2">
        <w:t>2</w:t>
      </w:r>
      <w:r>
        <w:fldChar w:fldCharType="end"/>
      </w:r>
    </w:p>
    <w:p w14:paraId="4F20E709" w14:textId="235552D4" w:rsidR="00461773" w:rsidRDefault="00461773">
      <w:pPr>
        <w:pStyle w:val="TOC5"/>
      </w:pPr>
      <w:r>
        <w:tab/>
        <w:t>4</w:t>
      </w:r>
      <w:r>
        <w:tab/>
        <w:t>Service of notice under Act, s 34 (4) (c)</w:t>
      </w:r>
      <w:r>
        <w:tab/>
      </w:r>
      <w:r>
        <w:fldChar w:fldCharType="begin"/>
      </w:r>
      <w:r>
        <w:instrText xml:space="preserve"> PAGEREF _Toc532805331 \h </w:instrText>
      </w:r>
      <w:r>
        <w:fldChar w:fldCharType="separate"/>
      </w:r>
      <w:r w:rsidR="00692CC2">
        <w:t>2</w:t>
      </w:r>
      <w:r>
        <w:fldChar w:fldCharType="end"/>
      </w:r>
    </w:p>
    <w:p w14:paraId="3C4C144B" w14:textId="01088622" w:rsidR="00461773" w:rsidRDefault="00461773">
      <w:pPr>
        <w:pStyle w:val="TOC5"/>
      </w:pPr>
      <w:r>
        <w:tab/>
        <w:t>5</w:t>
      </w:r>
      <w:r>
        <w:tab/>
        <w:t>Request for review under Act, div 6.1</w:t>
      </w:r>
      <w:r>
        <w:tab/>
      </w:r>
      <w:r>
        <w:fldChar w:fldCharType="begin"/>
      </w:r>
      <w:r>
        <w:instrText xml:space="preserve"> PAGEREF _Toc532805332 \h </w:instrText>
      </w:r>
      <w:r>
        <w:fldChar w:fldCharType="separate"/>
      </w:r>
      <w:r w:rsidR="00692CC2">
        <w:t>2</w:t>
      </w:r>
      <w:r>
        <w:fldChar w:fldCharType="end"/>
      </w:r>
    </w:p>
    <w:p w14:paraId="4DB35AC9" w14:textId="2B4D35B4" w:rsidR="00461773" w:rsidRDefault="00461773">
      <w:pPr>
        <w:pStyle w:val="TOC5"/>
      </w:pPr>
      <w:r>
        <w:tab/>
        <w:t>6</w:t>
      </w:r>
      <w:r>
        <w:tab/>
        <w:t>Limitations on applications for review of bail decisions</w:t>
      </w:r>
      <w:r>
        <w:tab/>
      </w:r>
      <w:r>
        <w:fldChar w:fldCharType="begin"/>
      </w:r>
      <w:r>
        <w:instrText xml:space="preserve"> PAGEREF _Toc532805333 \h </w:instrText>
      </w:r>
      <w:r>
        <w:fldChar w:fldCharType="separate"/>
      </w:r>
      <w:r w:rsidR="00692CC2">
        <w:t>2</w:t>
      </w:r>
      <w:r>
        <w:fldChar w:fldCharType="end"/>
      </w:r>
    </w:p>
    <w:p w14:paraId="74AEAD2E" w14:textId="77777777" w:rsidR="00461773" w:rsidRDefault="00461773">
      <w:pPr>
        <w:pStyle w:val="TOC7"/>
        <w:spacing w:before="480"/>
      </w:pPr>
      <w:r>
        <w:t>Endnotes</w:t>
      </w:r>
    </w:p>
    <w:p w14:paraId="6C36A795" w14:textId="6CC44B6C" w:rsidR="00461773" w:rsidRDefault="00461773">
      <w:pPr>
        <w:pStyle w:val="TOC5"/>
      </w:pPr>
      <w:r>
        <w:tab/>
        <w:t>1</w:t>
      </w:r>
      <w:r>
        <w:tab/>
        <w:t>About the endnotes</w:t>
      </w:r>
      <w:r>
        <w:tab/>
      </w:r>
      <w:r>
        <w:fldChar w:fldCharType="begin"/>
      </w:r>
      <w:r>
        <w:instrText xml:space="preserve"> PAGEREF _Toc532805335 \h </w:instrText>
      </w:r>
      <w:r>
        <w:fldChar w:fldCharType="separate"/>
      </w:r>
      <w:r w:rsidR="00692CC2">
        <w:t>3</w:t>
      </w:r>
      <w:r>
        <w:fldChar w:fldCharType="end"/>
      </w:r>
    </w:p>
    <w:p w14:paraId="07C7F24C" w14:textId="0DD6CB8B" w:rsidR="00461773" w:rsidRDefault="00461773">
      <w:pPr>
        <w:pStyle w:val="TOC5"/>
      </w:pPr>
      <w:r>
        <w:tab/>
        <w:t>2</w:t>
      </w:r>
      <w:r>
        <w:tab/>
        <w:t>Abbreviation key</w:t>
      </w:r>
      <w:r>
        <w:tab/>
      </w:r>
      <w:r>
        <w:fldChar w:fldCharType="begin"/>
      </w:r>
      <w:r>
        <w:instrText xml:space="preserve"> PAGEREF _Toc532805336 \h </w:instrText>
      </w:r>
      <w:r>
        <w:fldChar w:fldCharType="separate"/>
      </w:r>
      <w:r w:rsidR="00692CC2">
        <w:t>3</w:t>
      </w:r>
      <w:r>
        <w:fldChar w:fldCharType="end"/>
      </w:r>
    </w:p>
    <w:p w14:paraId="1CA70821" w14:textId="55CC3D31" w:rsidR="00461773" w:rsidRDefault="00461773">
      <w:pPr>
        <w:pStyle w:val="TOC5"/>
      </w:pPr>
      <w:r>
        <w:tab/>
        <w:t>3</w:t>
      </w:r>
      <w:r>
        <w:tab/>
        <w:t>Legislation history</w:t>
      </w:r>
      <w:r>
        <w:tab/>
      </w:r>
      <w:r>
        <w:fldChar w:fldCharType="begin"/>
      </w:r>
      <w:r>
        <w:instrText xml:space="preserve"> PAGEREF _Toc532805337 \h </w:instrText>
      </w:r>
      <w:r>
        <w:fldChar w:fldCharType="separate"/>
      </w:r>
      <w:r w:rsidR="00692CC2">
        <w:t>4</w:t>
      </w:r>
      <w:r>
        <w:fldChar w:fldCharType="end"/>
      </w:r>
    </w:p>
    <w:p w14:paraId="4EEFAE82" w14:textId="193781FD" w:rsidR="00461773" w:rsidRDefault="00461773" w:rsidP="00692CC2">
      <w:pPr>
        <w:pStyle w:val="TOC5"/>
        <w:keepNext/>
      </w:pPr>
      <w:r>
        <w:tab/>
        <w:t>4</w:t>
      </w:r>
      <w:r>
        <w:tab/>
        <w:t>Amendment history</w:t>
      </w:r>
      <w:r>
        <w:tab/>
      </w:r>
      <w:r>
        <w:fldChar w:fldCharType="begin"/>
      </w:r>
      <w:r>
        <w:instrText xml:space="preserve"> PAGEREF _Toc532805338 \h </w:instrText>
      </w:r>
      <w:r>
        <w:fldChar w:fldCharType="separate"/>
      </w:r>
      <w:r w:rsidR="00692CC2">
        <w:t>4</w:t>
      </w:r>
      <w:r>
        <w:fldChar w:fldCharType="end"/>
      </w:r>
    </w:p>
    <w:p w14:paraId="5C0686DE" w14:textId="05111FFA" w:rsidR="00461773" w:rsidRDefault="00461773" w:rsidP="00692CC2">
      <w:pPr>
        <w:pStyle w:val="TOC5"/>
        <w:keepNext/>
      </w:pPr>
      <w:r>
        <w:tab/>
        <w:t>5</w:t>
      </w:r>
      <w:r>
        <w:tab/>
        <w:t>Earlier republications</w:t>
      </w:r>
      <w:r>
        <w:tab/>
      </w:r>
      <w:r>
        <w:fldChar w:fldCharType="begin"/>
      </w:r>
      <w:r>
        <w:instrText xml:space="preserve"> PAGEREF _Toc532805339 \h </w:instrText>
      </w:r>
      <w:r>
        <w:fldChar w:fldCharType="separate"/>
      </w:r>
      <w:r w:rsidR="00692CC2">
        <w:t>5</w:t>
      </w:r>
      <w:r>
        <w:fldChar w:fldCharType="end"/>
      </w:r>
    </w:p>
    <w:p w14:paraId="0170E418" w14:textId="77777777" w:rsidR="00461773" w:rsidRDefault="00461773">
      <w:pPr>
        <w:pStyle w:val="BillBasic"/>
      </w:pPr>
      <w:r>
        <w:fldChar w:fldCharType="end"/>
      </w:r>
    </w:p>
    <w:p w14:paraId="62EB2058" w14:textId="77777777" w:rsidR="00461773" w:rsidRDefault="00461773">
      <w:pPr>
        <w:pStyle w:val="01Contents"/>
        <w:sectPr w:rsidR="00461773">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7144AF93" w14:textId="241705AC" w:rsidR="00461773" w:rsidRDefault="00461773">
      <w:pPr>
        <w:pStyle w:val="EPSCoverTop"/>
      </w:pPr>
      <w:r>
        <w:lastRenderedPageBreak/>
        <w:t>Amendments incorporated to</w:t>
      </w:r>
      <w:r>
        <w:br/>
      </w:r>
      <w:fldSimple w:instr=" REF EffectiveDate  \* MERGEFORMAT ">
        <w:r w:rsidR="00692CC2">
          <w:t>12 September 2001</w:t>
        </w:r>
      </w:fldSimple>
    </w:p>
    <w:p w14:paraId="363DB7A0" w14:textId="77777777" w:rsidR="00E723C1" w:rsidRDefault="00E723C1" w:rsidP="00E723C1">
      <w:pPr>
        <w:jc w:val="center"/>
      </w:pPr>
      <w:r>
        <w:rPr>
          <w:noProof/>
        </w:rPr>
        <w:drawing>
          <wp:inline distT="0" distB="0" distL="0" distR="0" wp14:anchorId="1AB9D657" wp14:editId="66609441">
            <wp:extent cx="1339850" cy="1178560"/>
            <wp:effectExtent l="0" t="0" r="0" b="0"/>
            <wp:docPr id="907858198" name="Picture 90785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78BA3616" w14:textId="77777777" w:rsidR="00E723C1" w:rsidRDefault="00E723C1" w:rsidP="00E723C1">
      <w:pPr>
        <w:jc w:val="center"/>
        <w:rPr>
          <w:rFonts w:ascii="Arial" w:hAnsi="Arial"/>
        </w:rPr>
      </w:pPr>
      <w:r>
        <w:rPr>
          <w:rFonts w:ascii="Arial" w:hAnsi="Arial"/>
        </w:rPr>
        <w:t>Australian Capital Territory</w:t>
      </w:r>
    </w:p>
    <w:p w14:paraId="3A14D000" w14:textId="77777777" w:rsidR="00461773" w:rsidRDefault="00461773">
      <w:pPr>
        <w:pStyle w:val="Billname"/>
      </w:pPr>
      <w:bookmarkStart w:id="5" w:name="Citation"/>
      <w:r>
        <w:t>Bail Regulations 1992</w:t>
      </w:r>
      <w:bookmarkEnd w:id="5"/>
      <w:r>
        <w:t xml:space="preserve">     </w:t>
      </w:r>
    </w:p>
    <w:p w14:paraId="4B7C6EC9" w14:textId="77777777" w:rsidR="00461773" w:rsidRDefault="00461773">
      <w:pPr>
        <w:spacing w:before="240" w:after="60"/>
        <w:rPr>
          <w:rFonts w:ascii="Arial" w:hAnsi="Arial" w:cs="Arial"/>
        </w:rPr>
      </w:pPr>
    </w:p>
    <w:p w14:paraId="7FB2E63D" w14:textId="77777777" w:rsidR="00461773" w:rsidRDefault="00461773">
      <w:pPr>
        <w:pStyle w:val="N-line3"/>
      </w:pPr>
    </w:p>
    <w:p w14:paraId="0D37AE78" w14:textId="77777777" w:rsidR="00461773" w:rsidRDefault="00461773">
      <w:pPr>
        <w:pStyle w:val="CoverInForce"/>
      </w:pPr>
      <w:r>
        <w:t>made under the</w:t>
      </w:r>
    </w:p>
    <w:p w14:paraId="2C2CF242" w14:textId="77777777" w:rsidR="00461773" w:rsidRDefault="00461773">
      <w:pPr>
        <w:pStyle w:val="CoverActName"/>
      </w:pPr>
      <w:bookmarkStart w:id="6" w:name="ActName"/>
      <w:r>
        <w:t>Bail Act 1992</w:t>
      </w:r>
      <w:bookmarkEnd w:id="6"/>
    </w:p>
    <w:p w14:paraId="53569E73" w14:textId="77777777" w:rsidR="00461773" w:rsidRDefault="00461773">
      <w:pPr>
        <w:pStyle w:val="N-line3"/>
      </w:pPr>
    </w:p>
    <w:p w14:paraId="3D097EC4" w14:textId="77777777" w:rsidR="00461773" w:rsidRDefault="00461773"/>
    <w:p w14:paraId="3050E8A4" w14:textId="77777777" w:rsidR="00461773" w:rsidRDefault="00461773">
      <w:pPr>
        <w:pStyle w:val="Placeholder"/>
      </w:pPr>
      <w:r>
        <w:rPr>
          <w:rStyle w:val="CharChapNo"/>
        </w:rPr>
        <w:t xml:space="preserve">  </w:t>
      </w:r>
      <w:r>
        <w:rPr>
          <w:rStyle w:val="CharChapText"/>
        </w:rPr>
        <w:t xml:space="preserve">  </w:t>
      </w:r>
    </w:p>
    <w:p w14:paraId="2AF9A157" w14:textId="77777777" w:rsidR="00461773" w:rsidRDefault="00461773">
      <w:pPr>
        <w:pStyle w:val="Placeholder"/>
      </w:pPr>
      <w:r>
        <w:rPr>
          <w:rStyle w:val="CharPartNo"/>
        </w:rPr>
        <w:t xml:space="preserve">  </w:t>
      </w:r>
      <w:r>
        <w:rPr>
          <w:rStyle w:val="CharPartText"/>
        </w:rPr>
        <w:t xml:space="preserve">  </w:t>
      </w:r>
    </w:p>
    <w:p w14:paraId="45AF3E34" w14:textId="77777777" w:rsidR="00461773" w:rsidRDefault="00461773">
      <w:pPr>
        <w:pStyle w:val="Placeholder"/>
      </w:pPr>
      <w:r>
        <w:rPr>
          <w:rStyle w:val="CharDivNo"/>
        </w:rPr>
        <w:t xml:space="preserve">  </w:t>
      </w:r>
      <w:r>
        <w:rPr>
          <w:rStyle w:val="CharDivText"/>
        </w:rPr>
        <w:t xml:space="preserve">  </w:t>
      </w:r>
    </w:p>
    <w:p w14:paraId="6EF2222F" w14:textId="77777777" w:rsidR="00461773" w:rsidRDefault="00461773">
      <w:pPr>
        <w:pStyle w:val="Placeholder"/>
      </w:pPr>
      <w:r>
        <w:rPr>
          <w:rStyle w:val="CharSectNo"/>
        </w:rPr>
        <w:t xml:space="preserve">  </w:t>
      </w:r>
    </w:p>
    <w:p w14:paraId="5A166859" w14:textId="77777777" w:rsidR="00461773" w:rsidRDefault="00461773">
      <w:pPr>
        <w:pStyle w:val="PageBreak"/>
      </w:pPr>
      <w:r>
        <w:br w:type="page"/>
      </w:r>
    </w:p>
    <w:p w14:paraId="28AE012A" w14:textId="77777777" w:rsidR="00461773" w:rsidRDefault="00461773">
      <w:pPr>
        <w:pStyle w:val="AH5Sec"/>
        <w:outlineLvl w:val="0"/>
        <w:rPr>
          <w:rStyle w:val="CharSectNo"/>
        </w:rPr>
      </w:pPr>
      <w:bookmarkStart w:id="7" w:name="_Toc532805330"/>
      <w:r>
        <w:rPr>
          <w:rStyle w:val="CharSectNo"/>
        </w:rPr>
        <w:lastRenderedPageBreak/>
        <w:t>1</w:t>
      </w:r>
      <w:r>
        <w:tab/>
        <w:t>Citation</w:t>
      </w:r>
      <w:bookmarkEnd w:id="7"/>
    </w:p>
    <w:p w14:paraId="366F7223" w14:textId="77777777" w:rsidR="00461773" w:rsidRDefault="00461773">
      <w:pPr>
        <w:pStyle w:val="Amainreturn"/>
        <w:rPr>
          <w:rStyle w:val="CharSectNo"/>
        </w:rPr>
      </w:pPr>
      <w:r>
        <w:rPr>
          <w:rStyle w:val="CharSectNo"/>
        </w:rPr>
        <w:t xml:space="preserve">These regulations may be cited as the </w:t>
      </w:r>
      <w:r>
        <w:rPr>
          <w:rStyle w:val="CharSectNo"/>
          <w:i/>
          <w:iCs/>
        </w:rPr>
        <w:t>Bail Regulations 1992</w:t>
      </w:r>
      <w:r>
        <w:rPr>
          <w:rStyle w:val="CharSectNo"/>
        </w:rPr>
        <w:t>.</w:t>
      </w:r>
    </w:p>
    <w:p w14:paraId="6C7A864C" w14:textId="77777777" w:rsidR="00461773" w:rsidRDefault="00461773">
      <w:pPr>
        <w:pStyle w:val="AH5Sec"/>
        <w:outlineLvl w:val="0"/>
        <w:rPr>
          <w:rStyle w:val="CharSectNo"/>
        </w:rPr>
      </w:pPr>
      <w:bookmarkStart w:id="8" w:name="_Toc532805331"/>
      <w:r>
        <w:rPr>
          <w:rStyle w:val="CharSectNo"/>
        </w:rPr>
        <w:t>4</w:t>
      </w:r>
      <w:r>
        <w:tab/>
        <w:t>Service of notice under Act, s 34 (4) (c)</w:t>
      </w:r>
      <w:bookmarkEnd w:id="8"/>
    </w:p>
    <w:p w14:paraId="337F0CCB" w14:textId="77777777" w:rsidR="00461773" w:rsidRDefault="00461773">
      <w:pPr>
        <w:pStyle w:val="Amainreturn"/>
        <w:rPr>
          <w:rStyle w:val="CharSectNo"/>
        </w:rPr>
      </w:pPr>
      <w:r>
        <w:rPr>
          <w:rStyle w:val="CharSectNo"/>
        </w:rPr>
        <w:t>A notice under the Act, section 34 (4) (c) advising an accused person of the place, date and time to which proceedings are adjourned or postponed shall be given or sent to the accused person by delivering the notice to him or her or by leaving the notice at his or her last-known or usual place of residence or business with a person who is apparently resident or employed at that place and apparently over the age of 16 years.</w:t>
      </w:r>
    </w:p>
    <w:p w14:paraId="2C1A92E7" w14:textId="77777777" w:rsidR="00461773" w:rsidRDefault="00461773">
      <w:pPr>
        <w:pStyle w:val="AH5Sec"/>
        <w:outlineLvl w:val="0"/>
        <w:rPr>
          <w:rStyle w:val="CharSectNo"/>
        </w:rPr>
      </w:pPr>
      <w:bookmarkStart w:id="9" w:name="_Toc532805332"/>
      <w:r>
        <w:rPr>
          <w:rStyle w:val="CharSectNo"/>
        </w:rPr>
        <w:t>5</w:t>
      </w:r>
      <w:r>
        <w:tab/>
        <w:t>Request for review under Act, div 6.1</w:t>
      </w:r>
      <w:bookmarkEnd w:id="9"/>
    </w:p>
    <w:p w14:paraId="12826284" w14:textId="77777777" w:rsidR="00461773" w:rsidRDefault="00461773">
      <w:pPr>
        <w:pStyle w:val="Amainreturn"/>
        <w:rPr>
          <w:rStyle w:val="CharSectNo"/>
        </w:rPr>
      </w:pPr>
      <w:r>
        <w:rPr>
          <w:rStyle w:val="CharSectNo"/>
        </w:rPr>
        <w:t>A request under the Act, section 38 for the review of a decision relating to bail for an accused person may be made—</w:t>
      </w:r>
    </w:p>
    <w:p w14:paraId="2F0A1714" w14:textId="77777777" w:rsidR="00461773" w:rsidRDefault="00461773">
      <w:pPr>
        <w:pStyle w:val="Apara"/>
      </w:pPr>
      <w:r>
        <w:tab/>
        <w:t>(a)</w:t>
      </w:r>
      <w:r>
        <w:tab/>
        <w:t>by the accused person or a representative of the accused person; and</w:t>
      </w:r>
    </w:p>
    <w:p w14:paraId="31242BCA" w14:textId="77777777" w:rsidR="00461773" w:rsidRDefault="00461773">
      <w:pPr>
        <w:pStyle w:val="Apara"/>
      </w:pPr>
      <w:r>
        <w:tab/>
        <w:t>(b)</w:t>
      </w:r>
      <w:r>
        <w:tab/>
        <w:t>either orally or in writing.</w:t>
      </w:r>
    </w:p>
    <w:p w14:paraId="53B0AFD6" w14:textId="77777777" w:rsidR="00461773" w:rsidRDefault="00461773">
      <w:pPr>
        <w:pStyle w:val="AH5Sec"/>
        <w:outlineLvl w:val="0"/>
        <w:rPr>
          <w:rStyle w:val="CharSectNo"/>
        </w:rPr>
      </w:pPr>
      <w:bookmarkStart w:id="10" w:name="_Toc532805333"/>
      <w:r>
        <w:rPr>
          <w:rStyle w:val="CharSectNo"/>
        </w:rPr>
        <w:t>6</w:t>
      </w:r>
      <w:r>
        <w:tab/>
        <w:t>Limitations on applications for review of bail decisions</w:t>
      </w:r>
      <w:bookmarkEnd w:id="10"/>
    </w:p>
    <w:p w14:paraId="3C567B36" w14:textId="77777777" w:rsidR="00461773" w:rsidRDefault="00461773">
      <w:pPr>
        <w:pStyle w:val="Amain"/>
        <w:rPr>
          <w:rStyle w:val="CharSectNo"/>
        </w:rPr>
      </w:pPr>
      <w:r>
        <w:rPr>
          <w:rStyle w:val="CharSectNo"/>
        </w:rPr>
        <w:tab/>
        <w:t>(1)</w:t>
      </w:r>
      <w:r>
        <w:rPr>
          <w:rStyle w:val="CharSectNo"/>
        </w:rPr>
        <w:tab/>
        <w:t>An accused person may not make more than 1 application under the Act, section 38 for the review of a decision relating to bail on the same grounds.</w:t>
      </w:r>
    </w:p>
    <w:p w14:paraId="5CC1919E" w14:textId="77777777" w:rsidR="00461773" w:rsidRDefault="00461773">
      <w:pPr>
        <w:pStyle w:val="Amain"/>
      </w:pPr>
      <w:r>
        <w:rPr>
          <w:b/>
          <w:bCs/>
        </w:rPr>
        <w:tab/>
      </w:r>
      <w:r>
        <w:t>(2)</w:t>
      </w:r>
      <w:r>
        <w:tab/>
        <w:t>An accused person may not apply under the Act, section 38 for the review of a decision relating to bail where the conducting of the review would prevent the accused person from attending court as required in relation to an offence with which he or she has been charged.</w:t>
      </w:r>
    </w:p>
    <w:p w14:paraId="08FC53C9" w14:textId="77777777" w:rsidR="00461773" w:rsidRDefault="00461773">
      <w:pPr>
        <w:pStyle w:val="02Text"/>
        <w:sectPr w:rsidR="00461773">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53270363" w14:textId="77777777" w:rsidR="00461773" w:rsidRDefault="00461773">
      <w:pPr>
        <w:pStyle w:val="Endnote1"/>
        <w:outlineLvl w:val="0"/>
      </w:pPr>
      <w:bookmarkStart w:id="11" w:name="_Toc532805334"/>
      <w:r>
        <w:lastRenderedPageBreak/>
        <w:t>Endnotes</w:t>
      </w:r>
      <w:bookmarkEnd w:id="11"/>
    </w:p>
    <w:p w14:paraId="1AB9BDBD" w14:textId="77777777" w:rsidR="00461773" w:rsidRDefault="00461773">
      <w:pPr>
        <w:pStyle w:val="Endnote2"/>
        <w:outlineLvl w:val="0"/>
      </w:pPr>
      <w:bookmarkStart w:id="12" w:name="_Toc532805335"/>
      <w:r>
        <w:rPr>
          <w:rStyle w:val="charTableNo"/>
        </w:rPr>
        <w:t>1</w:t>
      </w:r>
      <w:r>
        <w:tab/>
      </w:r>
      <w:r>
        <w:rPr>
          <w:rStyle w:val="charTableText"/>
        </w:rPr>
        <w:t>About the endnotes</w:t>
      </w:r>
      <w:bookmarkEnd w:id="12"/>
    </w:p>
    <w:p w14:paraId="62B0CE28" w14:textId="77777777" w:rsidR="00461773" w:rsidRDefault="00461773">
      <w:pPr>
        <w:pStyle w:val="EndNoteTextEPS"/>
      </w:pPr>
      <w:r>
        <w:t>Amending and modifying laws are annotated in the legislation history and the amendment history.  Current modifications are not included in the republished law but are set out in the endnotes.</w:t>
      </w:r>
    </w:p>
    <w:p w14:paraId="33E1ADD9" w14:textId="77777777" w:rsidR="00461773" w:rsidRDefault="00461773">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3D72516" w14:textId="77777777" w:rsidR="00461773" w:rsidRDefault="00461773">
      <w:pPr>
        <w:pStyle w:val="EndNoteTextEPS"/>
      </w:pPr>
      <w:proofErr w:type="spellStart"/>
      <w:r>
        <w:t>Uncommenced</w:t>
      </w:r>
      <w:proofErr w:type="spellEnd"/>
      <w:r>
        <w:t xml:space="preserve"> amending laws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endnotes.</w:t>
      </w:r>
    </w:p>
    <w:p w14:paraId="1FB6B33B" w14:textId="77777777" w:rsidR="00461773" w:rsidRDefault="00461773">
      <w:pPr>
        <w:pStyle w:val="EndNoteTextEPS"/>
      </w:pPr>
      <w:r>
        <w:t xml:space="preserve">If all the provisions of the law have been renumbered, a table of renumbered provisions gives details of previous and current numbering.  </w:t>
      </w:r>
    </w:p>
    <w:p w14:paraId="3F06AA30" w14:textId="77777777" w:rsidR="00461773" w:rsidRDefault="00461773">
      <w:pPr>
        <w:pStyle w:val="EndNoteTextEPS"/>
      </w:pPr>
      <w:r>
        <w:t>The endnotes also include a table of earlier republications.</w:t>
      </w:r>
    </w:p>
    <w:p w14:paraId="7DBBBF69" w14:textId="77777777" w:rsidR="00461773" w:rsidRDefault="00461773">
      <w:pPr>
        <w:pStyle w:val="EndNoteTextEPS"/>
      </w:pPr>
      <w:r>
        <w:t>If the republished law includes penalties, current information about penalty unit values appears on the republication inside front cover.</w:t>
      </w:r>
    </w:p>
    <w:p w14:paraId="26AB2664" w14:textId="77777777" w:rsidR="00461773" w:rsidRDefault="00461773">
      <w:pPr>
        <w:pStyle w:val="Endnote2"/>
        <w:outlineLvl w:val="0"/>
      </w:pPr>
      <w:bookmarkStart w:id="13" w:name="_Toc532805336"/>
      <w:r>
        <w:rPr>
          <w:rStyle w:val="charTableNo"/>
        </w:rPr>
        <w:t>2</w:t>
      </w:r>
      <w:r>
        <w:tab/>
      </w:r>
      <w:r>
        <w:rPr>
          <w:rStyle w:val="charTableText"/>
        </w:rPr>
        <w:t>Abbreviation key</w:t>
      </w:r>
      <w:bookmarkEnd w:id="13"/>
    </w:p>
    <w:p w14:paraId="0EEC9EED" w14:textId="77777777" w:rsidR="00461773" w:rsidRDefault="00461773">
      <w:pPr>
        <w:rPr>
          <w:sz w:val="4"/>
          <w:szCs w:val="4"/>
        </w:rPr>
      </w:pPr>
    </w:p>
    <w:tbl>
      <w:tblPr>
        <w:tblW w:w="0" w:type="auto"/>
        <w:tblInd w:w="708" w:type="dxa"/>
        <w:tblLayout w:type="fixed"/>
        <w:tblLook w:val="0000" w:firstRow="0" w:lastRow="0" w:firstColumn="0" w:lastColumn="0" w:noHBand="0" w:noVBand="0"/>
      </w:tblPr>
      <w:tblGrid>
        <w:gridCol w:w="3720"/>
        <w:gridCol w:w="3336"/>
      </w:tblGrid>
      <w:tr w:rsidR="009E6921" w14:paraId="6DA11A3E" w14:textId="77777777">
        <w:tc>
          <w:tcPr>
            <w:tcW w:w="3720" w:type="dxa"/>
            <w:tcBorders>
              <w:top w:val="nil"/>
              <w:left w:val="nil"/>
              <w:bottom w:val="nil"/>
              <w:right w:val="nil"/>
            </w:tcBorders>
          </w:tcPr>
          <w:p w14:paraId="2699A059" w14:textId="77777777" w:rsidR="00461773" w:rsidRDefault="00461773">
            <w:pPr>
              <w:pStyle w:val="EndnotesAbbrev"/>
            </w:pPr>
            <w:r>
              <w:t>am = amended</w:t>
            </w:r>
          </w:p>
        </w:tc>
        <w:tc>
          <w:tcPr>
            <w:tcW w:w="3336" w:type="dxa"/>
            <w:tcBorders>
              <w:top w:val="nil"/>
              <w:left w:val="nil"/>
              <w:bottom w:val="nil"/>
              <w:right w:val="nil"/>
            </w:tcBorders>
          </w:tcPr>
          <w:p w14:paraId="6EA93D49" w14:textId="77777777" w:rsidR="00461773" w:rsidRDefault="00461773">
            <w:pPr>
              <w:pStyle w:val="EndnotesAbbrev"/>
            </w:pPr>
            <w:proofErr w:type="spellStart"/>
            <w:r>
              <w:t>ord</w:t>
            </w:r>
            <w:proofErr w:type="spellEnd"/>
            <w:r>
              <w:t xml:space="preserve"> = ordinance</w:t>
            </w:r>
          </w:p>
        </w:tc>
      </w:tr>
      <w:tr w:rsidR="009E6921" w14:paraId="298C2949" w14:textId="77777777">
        <w:tc>
          <w:tcPr>
            <w:tcW w:w="3720" w:type="dxa"/>
            <w:tcBorders>
              <w:top w:val="nil"/>
              <w:left w:val="nil"/>
              <w:bottom w:val="nil"/>
              <w:right w:val="nil"/>
            </w:tcBorders>
          </w:tcPr>
          <w:p w14:paraId="5878BF1F" w14:textId="77777777" w:rsidR="00461773" w:rsidRDefault="00461773">
            <w:pPr>
              <w:pStyle w:val="EndnotesAbbrev"/>
            </w:pPr>
            <w:proofErr w:type="spellStart"/>
            <w:r>
              <w:t>amdt</w:t>
            </w:r>
            <w:proofErr w:type="spellEnd"/>
            <w:r>
              <w:t xml:space="preserve"> = amendment</w:t>
            </w:r>
          </w:p>
        </w:tc>
        <w:tc>
          <w:tcPr>
            <w:tcW w:w="3336" w:type="dxa"/>
            <w:tcBorders>
              <w:top w:val="nil"/>
              <w:left w:val="nil"/>
              <w:bottom w:val="nil"/>
              <w:right w:val="nil"/>
            </w:tcBorders>
          </w:tcPr>
          <w:p w14:paraId="2B48F92E" w14:textId="77777777" w:rsidR="00461773" w:rsidRDefault="00461773">
            <w:pPr>
              <w:pStyle w:val="EndnotesAbbrev"/>
            </w:pPr>
            <w:proofErr w:type="spellStart"/>
            <w:r>
              <w:t>orig</w:t>
            </w:r>
            <w:proofErr w:type="spellEnd"/>
            <w:r>
              <w:t xml:space="preserve"> = original</w:t>
            </w:r>
          </w:p>
        </w:tc>
      </w:tr>
      <w:tr w:rsidR="009E6921" w14:paraId="03907995" w14:textId="77777777">
        <w:tc>
          <w:tcPr>
            <w:tcW w:w="3720" w:type="dxa"/>
            <w:tcBorders>
              <w:top w:val="nil"/>
              <w:left w:val="nil"/>
              <w:bottom w:val="nil"/>
              <w:right w:val="nil"/>
            </w:tcBorders>
          </w:tcPr>
          <w:p w14:paraId="0118AB9E" w14:textId="77777777" w:rsidR="00461773" w:rsidRDefault="00461773">
            <w:pPr>
              <w:pStyle w:val="EndnotesAbbrev"/>
            </w:pPr>
            <w:proofErr w:type="spellStart"/>
            <w:r>
              <w:t>ch</w:t>
            </w:r>
            <w:proofErr w:type="spellEnd"/>
            <w:r>
              <w:t xml:space="preserve"> = chapter</w:t>
            </w:r>
          </w:p>
        </w:tc>
        <w:tc>
          <w:tcPr>
            <w:tcW w:w="3336" w:type="dxa"/>
            <w:tcBorders>
              <w:top w:val="nil"/>
              <w:left w:val="nil"/>
              <w:bottom w:val="nil"/>
              <w:right w:val="nil"/>
            </w:tcBorders>
          </w:tcPr>
          <w:p w14:paraId="2A7C7490" w14:textId="77777777" w:rsidR="00461773" w:rsidRDefault="00461773">
            <w:pPr>
              <w:pStyle w:val="EndnotesAbbrev"/>
            </w:pPr>
            <w:r>
              <w:t>p = page</w:t>
            </w:r>
          </w:p>
        </w:tc>
      </w:tr>
      <w:tr w:rsidR="009E6921" w14:paraId="09C54A1D" w14:textId="77777777">
        <w:tc>
          <w:tcPr>
            <w:tcW w:w="3720" w:type="dxa"/>
            <w:tcBorders>
              <w:top w:val="nil"/>
              <w:left w:val="nil"/>
              <w:bottom w:val="nil"/>
              <w:right w:val="nil"/>
            </w:tcBorders>
          </w:tcPr>
          <w:p w14:paraId="5894E9C2" w14:textId="77777777" w:rsidR="00461773" w:rsidRDefault="00461773">
            <w:pPr>
              <w:pStyle w:val="EndnotesAbbrev"/>
            </w:pPr>
            <w:r>
              <w:t>cl = clause</w:t>
            </w:r>
          </w:p>
        </w:tc>
        <w:tc>
          <w:tcPr>
            <w:tcW w:w="3336" w:type="dxa"/>
            <w:tcBorders>
              <w:top w:val="nil"/>
              <w:left w:val="nil"/>
              <w:bottom w:val="nil"/>
              <w:right w:val="nil"/>
            </w:tcBorders>
          </w:tcPr>
          <w:p w14:paraId="63D8A881" w14:textId="77777777" w:rsidR="00461773" w:rsidRDefault="00461773">
            <w:pPr>
              <w:pStyle w:val="EndnotesAbbrev"/>
            </w:pPr>
            <w:r>
              <w:t>par = paragraph</w:t>
            </w:r>
          </w:p>
        </w:tc>
      </w:tr>
      <w:tr w:rsidR="009E6921" w14:paraId="765511A1" w14:textId="77777777">
        <w:tc>
          <w:tcPr>
            <w:tcW w:w="3720" w:type="dxa"/>
            <w:tcBorders>
              <w:top w:val="nil"/>
              <w:left w:val="nil"/>
              <w:bottom w:val="nil"/>
              <w:right w:val="nil"/>
            </w:tcBorders>
          </w:tcPr>
          <w:p w14:paraId="70B8E790" w14:textId="77777777" w:rsidR="00461773" w:rsidRDefault="00461773">
            <w:pPr>
              <w:pStyle w:val="EndnotesAbbrev"/>
            </w:pPr>
            <w:r>
              <w:t>def = definition</w:t>
            </w:r>
          </w:p>
        </w:tc>
        <w:tc>
          <w:tcPr>
            <w:tcW w:w="3336" w:type="dxa"/>
            <w:tcBorders>
              <w:top w:val="nil"/>
              <w:left w:val="nil"/>
              <w:bottom w:val="nil"/>
              <w:right w:val="nil"/>
            </w:tcBorders>
          </w:tcPr>
          <w:p w14:paraId="009885E3" w14:textId="77777777" w:rsidR="00461773" w:rsidRDefault="00461773">
            <w:pPr>
              <w:pStyle w:val="EndnotesAbbrev"/>
            </w:pPr>
            <w:proofErr w:type="spellStart"/>
            <w:r>
              <w:t>pres</w:t>
            </w:r>
            <w:proofErr w:type="spellEnd"/>
            <w:r>
              <w:t xml:space="preserve"> = present</w:t>
            </w:r>
          </w:p>
        </w:tc>
      </w:tr>
      <w:tr w:rsidR="009E6921" w14:paraId="3FC4B3EA" w14:textId="77777777">
        <w:tc>
          <w:tcPr>
            <w:tcW w:w="3720" w:type="dxa"/>
            <w:tcBorders>
              <w:top w:val="nil"/>
              <w:left w:val="nil"/>
              <w:bottom w:val="nil"/>
              <w:right w:val="nil"/>
            </w:tcBorders>
          </w:tcPr>
          <w:p w14:paraId="38924839" w14:textId="77777777" w:rsidR="00461773" w:rsidRDefault="00461773">
            <w:pPr>
              <w:pStyle w:val="EndnotesAbbrev"/>
            </w:pPr>
            <w:proofErr w:type="spellStart"/>
            <w:r>
              <w:t>dict</w:t>
            </w:r>
            <w:proofErr w:type="spellEnd"/>
            <w:r>
              <w:t xml:space="preserve"> = dictionary</w:t>
            </w:r>
          </w:p>
        </w:tc>
        <w:tc>
          <w:tcPr>
            <w:tcW w:w="3336" w:type="dxa"/>
            <w:tcBorders>
              <w:top w:val="nil"/>
              <w:left w:val="nil"/>
              <w:bottom w:val="nil"/>
              <w:right w:val="nil"/>
            </w:tcBorders>
          </w:tcPr>
          <w:p w14:paraId="5EE985F3" w14:textId="77777777" w:rsidR="00461773" w:rsidRDefault="00461773">
            <w:pPr>
              <w:pStyle w:val="EndnotesAbbrev"/>
            </w:pPr>
            <w:proofErr w:type="spellStart"/>
            <w:r>
              <w:t>prev</w:t>
            </w:r>
            <w:proofErr w:type="spellEnd"/>
            <w:r>
              <w:t xml:space="preserve"> = previous</w:t>
            </w:r>
          </w:p>
        </w:tc>
      </w:tr>
      <w:tr w:rsidR="009E6921" w14:paraId="44C25886" w14:textId="77777777">
        <w:tc>
          <w:tcPr>
            <w:tcW w:w="3720" w:type="dxa"/>
            <w:tcBorders>
              <w:top w:val="nil"/>
              <w:left w:val="nil"/>
              <w:bottom w:val="nil"/>
              <w:right w:val="nil"/>
            </w:tcBorders>
          </w:tcPr>
          <w:p w14:paraId="7836DC6A" w14:textId="77777777" w:rsidR="00461773" w:rsidRDefault="00461773">
            <w:pPr>
              <w:pStyle w:val="EndnotesAbbrev"/>
            </w:pPr>
            <w:r>
              <w:t xml:space="preserve">disallowed = disallowed by the Legislative </w:t>
            </w:r>
          </w:p>
        </w:tc>
        <w:tc>
          <w:tcPr>
            <w:tcW w:w="3336" w:type="dxa"/>
            <w:tcBorders>
              <w:top w:val="nil"/>
              <w:left w:val="nil"/>
              <w:bottom w:val="nil"/>
              <w:right w:val="nil"/>
            </w:tcBorders>
          </w:tcPr>
          <w:p w14:paraId="6BB2C87D" w14:textId="77777777" w:rsidR="00461773" w:rsidRDefault="00461773">
            <w:pPr>
              <w:pStyle w:val="EndnotesAbbrev"/>
            </w:pPr>
            <w:r>
              <w:t>(prev...) = previously</w:t>
            </w:r>
          </w:p>
        </w:tc>
      </w:tr>
      <w:tr w:rsidR="009E6921" w14:paraId="085AE1B4" w14:textId="77777777">
        <w:tc>
          <w:tcPr>
            <w:tcW w:w="3720" w:type="dxa"/>
            <w:tcBorders>
              <w:top w:val="nil"/>
              <w:left w:val="nil"/>
              <w:bottom w:val="nil"/>
              <w:right w:val="nil"/>
            </w:tcBorders>
          </w:tcPr>
          <w:p w14:paraId="6ECAE2EB" w14:textId="77777777" w:rsidR="00461773" w:rsidRDefault="00461773">
            <w:pPr>
              <w:pStyle w:val="EndnotesAbbrev"/>
              <w:ind w:left="972"/>
            </w:pPr>
            <w:r>
              <w:t>Assembly</w:t>
            </w:r>
          </w:p>
        </w:tc>
        <w:tc>
          <w:tcPr>
            <w:tcW w:w="3336" w:type="dxa"/>
            <w:tcBorders>
              <w:top w:val="nil"/>
              <w:left w:val="nil"/>
              <w:bottom w:val="nil"/>
              <w:right w:val="nil"/>
            </w:tcBorders>
          </w:tcPr>
          <w:p w14:paraId="78705431" w14:textId="77777777" w:rsidR="00461773" w:rsidRDefault="00461773">
            <w:pPr>
              <w:pStyle w:val="EndnotesAbbrev"/>
            </w:pPr>
            <w:r>
              <w:t>prov = provision</w:t>
            </w:r>
          </w:p>
        </w:tc>
      </w:tr>
      <w:tr w:rsidR="009E6921" w14:paraId="459588EC" w14:textId="77777777">
        <w:tc>
          <w:tcPr>
            <w:tcW w:w="3720" w:type="dxa"/>
            <w:tcBorders>
              <w:top w:val="nil"/>
              <w:left w:val="nil"/>
              <w:bottom w:val="nil"/>
              <w:right w:val="nil"/>
            </w:tcBorders>
          </w:tcPr>
          <w:p w14:paraId="21915A49" w14:textId="77777777" w:rsidR="00461773" w:rsidRDefault="00461773">
            <w:pPr>
              <w:pStyle w:val="EndnotesAbbrev"/>
            </w:pPr>
            <w:r>
              <w:t>div = division</w:t>
            </w:r>
          </w:p>
        </w:tc>
        <w:tc>
          <w:tcPr>
            <w:tcW w:w="3336" w:type="dxa"/>
            <w:tcBorders>
              <w:top w:val="nil"/>
              <w:left w:val="nil"/>
              <w:bottom w:val="nil"/>
              <w:right w:val="nil"/>
            </w:tcBorders>
          </w:tcPr>
          <w:p w14:paraId="60415638" w14:textId="77777777" w:rsidR="00461773" w:rsidRDefault="00461773">
            <w:pPr>
              <w:pStyle w:val="EndnotesAbbrev"/>
            </w:pPr>
            <w:r>
              <w:t>pt = part</w:t>
            </w:r>
          </w:p>
        </w:tc>
      </w:tr>
      <w:tr w:rsidR="009E6921" w14:paraId="3A87A2FD" w14:textId="77777777">
        <w:tc>
          <w:tcPr>
            <w:tcW w:w="3720" w:type="dxa"/>
            <w:tcBorders>
              <w:top w:val="nil"/>
              <w:left w:val="nil"/>
              <w:bottom w:val="nil"/>
              <w:right w:val="nil"/>
            </w:tcBorders>
          </w:tcPr>
          <w:p w14:paraId="14B292C3" w14:textId="77777777" w:rsidR="00461773" w:rsidRDefault="00461773">
            <w:pPr>
              <w:pStyle w:val="EndnotesAbbrev"/>
            </w:pPr>
            <w:r>
              <w:t>exp = expires/expired</w:t>
            </w:r>
          </w:p>
        </w:tc>
        <w:tc>
          <w:tcPr>
            <w:tcW w:w="3336" w:type="dxa"/>
            <w:tcBorders>
              <w:top w:val="nil"/>
              <w:left w:val="nil"/>
              <w:bottom w:val="nil"/>
              <w:right w:val="nil"/>
            </w:tcBorders>
          </w:tcPr>
          <w:p w14:paraId="21B51231" w14:textId="77777777" w:rsidR="00461773" w:rsidRDefault="00461773">
            <w:pPr>
              <w:pStyle w:val="EndnotesAbbrev"/>
            </w:pPr>
            <w:r>
              <w:t>r = rule/subrule</w:t>
            </w:r>
          </w:p>
        </w:tc>
      </w:tr>
      <w:tr w:rsidR="009E6921" w14:paraId="2084F319" w14:textId="77777777">
        <w:tc>
          <w:tcPr>
            <w:tcW w:w="3720" w:type="dxa"/>
            <w:tcBorders>
              <w:top w:val="nil"/>
              <w:left w:val="nil"/>
              <w:bottom w:val="nil"/>
              <w:right w:val="nil"/>
            </w:tcBorders>
          </w:tcPr>
          <w:p w14:paraId="00849ECD" w14:textId="77777777" w:rsidR="00461773" w:rsidRDefault="00461773">
            <w:pPr>
              <w:pStyle w:val="EndnotesAbbrev"/>
            </w:pPr>
            <w:r>
              <w:t>Gaz = Gazette</w:t>
            </w:r>
          </w:p>
        </w:tc>
        <w:tc>
          <w:tcPr>
            <w:tcW w:w="3336" w:type="dxa"/>
            <w:tcBorders>
              <w:top w:val="nil"/>
              <w:left w:val="nil"/>
              <w:bottom w:val="nil"/>
              <w:right w:val="nil"/>
            </w:tcBorders>
          </w:tcPr>
          <w:p w14:paraId="7ACCDE9C" w14:textId="77777777" w:rsidR="00461773" w:rsidRDefault="00461773">
            <w:pPr>
              <w:pStyle w:val="EndnotesAbbrev"/>
            </w:pPr>
            <w:r>
              <w:t>reg = regulation/</w:t>
            </w:r>
            <w:proofErr w:type="spellStart"/>
            <w:r>
              <w:t>subregulation</w:t>
            </w:r>
            <w:proofErr w:type="spellEnd"/>
          </w:p>
        </w:tc>
      </w:tr>
      <w:tr w:rsidR="009E6921" w14:paraId="6EB4C57F" w14:textId="77777777">
        <w:tc>
          <w:tcPr>
            <w:tcW w:w="3720" w:type="dxa"/>
            <w:tcBorders>
              <w:top w:val="nil"/>
              <w:left w:val="nil"/>
              <w:bottom w:val="nil"/>
              <w:right w:val="nil"/>
            </w:tcBorders>
          </w:tcPr>
          <w:p w14:paraId="276EBECE" w14:textId="77777777" w:rsidR="00461773" w:rsidRDefault="00461773">
            <w:pPr>
              <w:pStyle w:val="EndnotesAbbrev"/>
            </w:pPr>
            <w:proofErr w:type="spellStart"/>
            <w:r>
              <w:t>hdg</w:t>
            </w:r>
            <w:proofErr w:type="spellEnd"/>
            <w:r>
              <w:t xml:space="preserve"> = heading</w:t>
            </w:r>
          </w:p>
        </w:tc>
        <w:tc>
          <w:tcPr>
            <w:tcW w:w="3336" w:type="dxa"/>
            <w:tcBorders>
              <w:top w:val="nil"/>
              <w:left w:val="nil"/>
              <w:bottom w:val="nil"/>
              <w:right w:val="nil"/>
            </w:tcBorders>
          </w:tcPr>
          <w:p w14:paraId="5E9AAB91" w14:textId="77777777" w:rsidR="00461773" w:rsidRDefault="00461773">
            <w:pPr>
              <w:pStyle w:val="EndnotesAbbrev"/>
            </w:pPr>
            <w:proofErr w:type="spellStart"/>
            <w:r>
              <w:t>renum</w:t>
            </w:r>
            <w:proofErr w:type="spellEnd"/>
            <w:r>
              <w:t xml:space="preserve"> = renumbered</w:t>
            </w:r>
          </w:p>
        </w:tc>
      </w:tr>
      <w:tr w:rsidR="009E6921" w14:paraId="6950CD95" w14:textId="77777777">
        <w:tc>
          <w:tcPr>
            <w:tcW w:w="3720" w:type="dxa"/>
            <w:tcBorders>
              <w:top w:val="nil"/>
              <w:left w:val="nil"/>
              <w:bottom w:val="nil"/>
              <w:right w:val="nil"/>
            </w:tcBorders>
          </w:tcPr>
          <w:p w14:paraId="28098197" w14:textId="77777777" w:rsidR="00461773" w:rsidRDefault="00461773">
            <w:pPr>
              <w:pStyle w:val="EndnotesAbbrev"/>
            </w:pPr>
            <w:r>
              <w:t>ins = inserted/added</w:t>
            </w:r>
          </w:p>
        </w:tc>
        <w:tc>
          <w:tcPr>
            <w:tcW w:w="3336" w:type="dxa"/>
            <w:tcBorders>
              <w:top w:val="nil"/>
              <w:left w:val="nil"/>
              <w:bottom w:val="nil"/>
              <w:right w:val="nil"/>
            </w:tcBorders>
          </w:tcPr>
          <w:p w14:paraId="0FBD396D" w14:textId="77777777" w:rsidR="00461773" w:rsidRDefault="00461773">
            <w:pPr>
              <w:pStyle w:val="EndnotesAbbrev"/>
            </w:pPr>
            <w:proofErr w:type="spellStart"/>
            <w:r>
              <w:t>reloc</w:t>
            </w:r>
            <w:proofErr w:type="spellEnd"/>
            <w:r>
              <w:t xml:space="preserve"> = relocated</w:t>
            </w:r>
          </w:p>
        </w:tc>
      </w:tr>
      <w:tr w:rsidR="009E6921" w14:paraId="319DA3F2" w14:textId="77777777">
        <w:tc>
          <w:tcPr>
            <w:tcW w:w="3720" w:type="dxa"/>
            <w:tcBorders>
              <w:top w:val="nil"/>
              <w:left w:val="nil"/>
              <w:bottom w:val="nil"/>
              <w:right w:val="nil"/>
            </w:tcBorders>
          </w:tcPr>
          <w:p w14:paraId="5BEBB5CD" w14:textId="77777777" w:rsidR="00461773" w:rsidRDefault="00461773">
            <w:pPr>
              <w:pStyle w:val="EndnotesAbbrev"/>
            </w:pPr>
            <w:r>
              <w:t>LA = Legislation Act 2001</w:t>
            </w:r>
          </w:p>
        </w:tc>
        <w:tc>
          <w:tcPr>
            <w:tcW w:w="3336" w:type="dxa"/>
            <w:tcBorders>
              <w:top w:val="nil"/>
              <w:left w:val="nil"/>
              <w:bottom w:val="nil"/>
              <w:right w:val="nil"/>
            </w:tcBorders>
          </w:tcPr>
          <w:p w14:paraId="7CAA7028" w14:textId="77777777" w:rsidR="00461773" w:rsidRDefault="00461773">
            <w:pPr>
              <w:pStyle w:val="EndnotesAbbrev"/>
            </w:pPr>
            <w:r>
              <w:t>R[X] = Republication No</w:t>
            </w:r>
          </w:p>
        </w:tc>
      </w:tr>
      <w:tr w:rsidR="009E6921" w14:paraId="6711D1F6" w14:textId="77777777">
        <w:tc>
          <w:tcPr>
            <w:tcW w:w="3720" w:type="dxa"/>
            <w:tcBorders>
              <w:top w:val="nil"/>
              <w:left w:val="nil"/>
              <w:bottom w:val="nil"/>
              <w:right w:val="nil"/>
            </w:tcBorders>
          </w:tcPr>
          <w:p w14:paraId="07A746AC" w14:textId="77777777" w:rsidR="00461773" w:rsidRDefault="00461773">
            <w:pPr>
              <w:pStyle w:val="EndnotesAbbrev"/>
            </w:pPr>
            <w:r>
              <w:t>LR = legislation register</w:t>
            </w:r>
          </w:p>
        </w:tc>
        <w:tc>
          <w:tcPr>
            <w:tcW w:w="3336" w:type="dxa"/>
            <w:tcBorders>
              <w:top w:val="nil"/>
              <w:left w:val="nil"/>
              <w:bottom w:val="nil"/>
              <w:right w:val="nil"/>
            </w:tcBorders>
          </w:tcPr>
          <w:p w14:paraId="374EDA19" w14:textId="77777777" w:rsidR="00461773" w:rsidRDefault="00461773">
            <w:pPr>
              <w:pStyle w:val="EndnotesAbbrev"/>
            </w:pPr>
            <w:r>
              <w:t>s = section/subsection</w:t>
            </w:r>
          </w:p>
        </w:tc>
      </w:tr>
      <w:tr w:rsidR="009E6921" w14:paraId="46980545" w14:textId="77777777">
        <w:tc>
          <w:tcPr>
            <w:tcW w:w="3720" w:type="dxa"/>
            <w:tcBorders>
              <w:top w:val="nil"/>
              <w:left w:val="nil"/>
              <w:bottom w:val="nil"/>
              <w:right w:val="nil"/>
            </w:tcBorders>
          </w:tcPr>
          <w:p w14:paraId="31B0C540" w14:textId="77777777" w:rsidR="00461773" w:rsidRDefault="00461773">
            <w:pPr>
              <w:pStyle w:val="EndnotesAbbrev"/>
            </w:pPr>
            <w:r>
              <w:t>LRA = Legislation (Republication) Act 1996</w:t>
            </w:r>
          </w:p>
        </w:tc>
        <w:tc>
          <w:tcPr>
            <w:tcW w:w="3336" w:type="dxa"/>
            <w:tcBorders>
              <w:top w:val="nil"/>
              <w:left w:val="nil"/>
              <w:bottom w:val="nil"/>
              <w:right w:val="nil"/>
            </w:tcBorders>
          </w:tcPr>
          <w:p w14:paraId="658BFDE4" w14:textId="77777777" w:rsidR="00461773" w:rsidRDefault="00461773">
            <w:pPr>
              <w:pStyle w:val="EndnotesAbbrev"/>
            </w:pPr>
            <w:r>
              <w:t>sch = schedule</w:t>
            </w:r>
          </w:p>
        </w:tc>
      </w:tr>
      <w:tr w:rsidR="009E6921" w14:paraId="5FAA27CF" w14:textId="77777777">
        <w:tc>
          <w:tcPr>
            <w:tcW w:w="3720" w:type="dxa"/>
            <w:tcBorders>
              <w:top w:val="nil"/>
              <w:left w:val="nil"/>
              <w:bottom w:val="nil"/>
              <w:right w:val="nil"/>
            </w:tcBorders>
          </w:tcPr>
          <w:p w14:paraId="510F020E" w14:textId="77777777" w:rsidR="00461773" w:rsidRDefault="00461773">
            <w:pPr>
              <w:pStyle w:val="EndnotesAbbrev"/>
            </w:pPr>
            <w:r>
              <w:t>mod = modified / modification</w:t>
            </w:r>
          </w:p>
        </w:tc>
        <w:tc>
          <w:tcPr>
            <w:tcW w:w="3336" w:type="dxa"/>
            <w:tcBorders>
              <w:top w:val="nil"/>
              <w:left w:val="nil"/>
              <w:bottom w:val="nil"/>
              <w:right w:val="nil"/>
            </w:tcBorders>
          </w:tcPr>
          <w:p w14:paraId="47CEB2B2" w14:textId="77777777" w:rsidR="00461773" w:rsidRDefault="00461773">
            <w:pPr>
              <w:pStyle w:val="EndnotesAbbrev"/>
            </w:pPr>
            <w:proofErr w:type="spellStart"/>
            <w:r>
              <w:t>sdiv</w:t>
            </w:r>
            <w:proofErr w:type="spellEnd"/>
            <w:r>
              <w:t xml:space="preserve"> = subdivision</w:t>
            </w:r>
          </w:p>
        </w:tc>
      </w:tr>
      <w:tr w:rsidR="009E6921" w14:paraId="32239E9A" w14:textId="77777777">
        <w:tc>
          <w:tcPr>
            <w:tcW w:w="3720" w:type="dxa"/>
            <w:tcBorders>
              <w:top w:val="nil"/>
              <w:left w:val="nil"/>
              <w:bottom w:val="nil"/>
              <w:right w:val="nil"/>
            </w:tcBorders>
          </w:tcPr>
          <w:p w14:paraId="1DC6258A" w14:textId="77777777" w:rsidR="00461773" w:rsidRDefault="00461773">
            <w:pPr>
              <w:pStyle w:val="EndnotesAbbrev"/>
            </w:pPr>
            <w:r>
              <w:t>No = number</w:t>
            </w:r>
          </w:p>
        </w:tc>
        <w:tc>
          <w:tcPr>
            <w:tcW w:w="3336" w:type="dxa"/>
            <w:tcBorders>
              <w:top w:val="nil"/>
              <w:left w:val="nil"/>
              <w:bottom w:val="nil"/>
              <w:right w:val="nil"/>
            </w:tcBorders>
          </w:tcPr>
          <w:p w14:paraId="559AE3D7" w14:textId="77777777" w:rsidR="00461773" w:rsidRDefault="00461773">
            <w:pPr>
              <w:pStyle w:val="EndnotesAbbrev"/>
            </w:pPr>
            <w:r>
              <w:t>sub = substituted</w:t>
            </w:r>
          </w:p>
        </w:tc>
      </w:tr>
      <w:tr w:rsidR="009E6921" w14:paraId="047882EE" w14:textId="77777777">
        <w:tc>
          <w:tcPr>
            <w:tcW w:w="3720" w:type="dxa"/>
            <w:tcBorders>
              <w:top w:val="nil"/>
              <w:left w:val="nil"/>
              <w:bottom w:val="nil"/>
              <w:right w:val="nil"/>
            </w:tcBorders>
          </w:tcPr>
          <w:p w14:paraId="1B883837" w14:textId="77777777" w:rsidR="00461773" w:rsidRDefault="00461773">
            <w:pPr>
              <w:pStyle w:val="EndnotesAbbrev"/>
            </w:pPr>
            <w:r>
              <w:t>o = order</w:t>
            </w:r>
          </w:p>
        </w:tc>
        <w:tc>
          <w:tcPr>
            <w:tcW w:w="3336" w:type="dxa"/>
            <w:tcBorders>
              <w:top w:val="nil"/>
              <w:left w:val="nil"/>
              <w:bottom w:val="nil"/>
              <w:right w:val="nil"/>
            </w:tcBorders>
          </w:tcPr>
          <w:p w14:paraId="53E14748" w14:textId="77777777" w:rsidR="00461773" w:rsidRDefault="00461773">
            <w:pPr>
              <w:pStyle w:val="EndnotesAbbrev"/>
            </w:pPr>
            <w:r>
              <w:t>SL  = Subordinate Law</w:t>
            </w:r>
          </w:p>
        </w:tc>
      </w:tr>
      <w:tr w:rsidR="009E6921" w14:paraId="60B6F484" w14:textId="77777777">
        <w:tc>
          <w:tcPr>
            <w:tcW w:w="3720" w:type="dxa"/>
            <w:tcBorders>
              <w:top w:val="nil"/>
              <w:left w:val="nil"/>
              <w:bottom w:val="nil"/>
              <w:right w:val="nil"/>
            </w:tcBorders>
          </w:tcPr>
          <w:p w14:paraId="1E439BE9" w14:textId="77777777" w:rsidR="00461773" w:rsidRDefault="00461773">
            <w:pPr>
              <w:pStyle w:val="EndnotesAbbrev"/>
            </w:pPr>
            <w:r>
              <w:t>om = omitted/repealed</w:t>
            </w:r>
          </w:p>
        </w:tc>
        <w:tc>
          <w:tcPr>
            <w:tcW w:w="3336" w:type="dxa"/>
            <w:tcBorders>
              <w:top w:val="nil"/>
              <w:left w:val="nil"/>
              <w:bottom w:val="nil"/>
              <w:right w:val="nil"/>
            </w:tcBorders>
          </w:tcPr>
          <w:p w14:paraId="22C0FD02" w14:textId="77777777" w:rsidR="00461773" w:rsidRDefault="00461773">
            <w:pPr>
              <w:pStyle w:val="EndnotesAbbrev"/>
            </w:pPr>
            <w:r>
              <w:rPr>
                <w:u w:val="single"/>
              </w:rPr>
              <w:t>underlining</w:t>
            </w:r>
            <w:r>
              <w:t xml:space="preserve"> = whole or part not commenced</w:t>
            </w:r>
          </w:p>
        </w:tc>
      </w:tr>
    </w:tbl>
    <w:p w14:paraId="65CF4E08" w14:textId="77777777" w:rsidR="00461773" w:rsidRDefault="00461773">
      <w:pPr>
        <w:pStyle w:val="Endnote2"/>
        <w:rPr>
          <w:rStyle w:val="charTableText"/>
        </w:rPr>
      </w:pPr>
      <w:bookmarkStart w:id="14" w:name="_Toc532805337"/>
      <w:r>
        <w:rPr>
          <w:rStyle w:val="charTableNo"/>
        </w:rPr>
        <w:lastRenderedPageBreak/>
        <w:t>3</w:t>
      </w:r>
      <w:r>
        <w:tab/>
      </w:r>
      <w:r>
        <w:rPr>
          <w:rStyle w:val="charTableText"/>
        </w:rPr>
        <w:t>Legislation history</w:t>
      </w:r>
      <w:bookmarkEnd w:id="14"/>
    </w:p>
    <w:p w14:paraId="5CF18031" w14:textId="77777777" w:rsidR="00461773" w:rsidRDefault="00461773">
      <w:pPr>
        <w:pStyle w:val="EndNoteTextEPS"/>
      </w:pPr>
      <w:r>
        <w:t xml:space="preserve">These regulations were originally the </w:t>
      </w:r>
      <w:r>
        <w:rPr>
          <w:i/>
          <w:iCs/>
        </w:rPr>
        <w:t>Bail Regulations</w:t>
      </w:r>
      <w:r>
        <w:t xml:space="preserve">. They were renamed under the </w:t>
      </w:r>
      <w:r>
        <w:rPr>
          <w:i/>
          <w:iCs/>
        </w:rPr>
        <w:t>Legislation Act 2001</w:t>
      </w:r>
      <w:r>
        <w:t xml:space="preserve"> as the </w:t>
      </w:r>
      <w:r>
        <w:rPr>
          <w:i/>
          <w:iCs/>
        </w:rPr>
        <w:t>Bail Regulations 1992</w:t>
      </w:r>
      <w:r>
        <w:t>.</w:t>
      </w:r>
    </w:p>
    <w:p w14:paraId="37CFB83C" w14:textId="77777777" w:rsidR="00461773" w:rsidRDefault="00461773">
      <w:pPr>
        <w:pStyle w:val="EndNoteTextEPS"/>
      </w:pPr>
      <w:r>
        <w:t xml:space="preserve">From 11 May 1989 to 12 September 2001, regulations commenced on their notification day unless otherwise stated (see </w:t>
      </w:r>
      <w:r>
        <w:rPr>
          <w:rStyle w:val="charItals"/>
        </w:rPr>
        <w:t xml:space="preserve">Subordinate Laws Act 1989 </w:t>
      </w:r>
      <w:r>
        <w:t>s 6).</w:t>
      </w:r>
    </w:p>
    <w:p w14:paraId="36DBA6DF" w14:textId="77777777" w:rsidR="00461773" w:rsidRDefault="00461773">
      <w:pPr>
        <w:pStyle w:val="NewReg"/>
        <w:outlineLvl w:val="0"/>
      </w:pPr>
      <w:r>
        <w:t>Bail Regulations 1992 No 30</w:t>
      </w:r>
    </w:p>
    <w:p w14:paraId="239D8105" w14:textId="77777777" w:rsidR="00461773" w:rsidRDefault="00461773">
      <w:pPr>
        <w:pStyle w:val="Actdetails"/>
      </w:pPr>
      <w:r>
        <w:t>notified 27 November 1992</w:t>
      </w:r>
    </w:p>
    <w:p w14:paraId="6C6B65A5" w14:textId="77777777" w:rsidR="00461773" w:rsidRDefault="00461773">
      <w:pPr>
        <w:pStyle w:val="Actdetails"/>
      </w:pPr>
      <w:r>
        <w:t>commenced 27 November 1992</w:t>
      </w:r>
    </w:p>
    <w:p w14:paraId="6F275A0F" w14:textId="77777777" w:rsidR="00461773" w:rsidRDefault="00461773">
      <w:pPr>
        <w:pStyle w:val="Asamby"/>
      </w:pPr>
      <w:r>
        <w:t>as amended by</w:t>
      </w:r>
    </w:p>
    <w:p w14:paraId="53B6D9AC" w14:textId="77777777" w:rsidR="00461773" w:rsidRDefault="00461773">
      <w:pPr>
        <w:pStyle w:val="NewReg"/>
        <w:outlineLvl w:val="0"/>
      </w:pPr>
      <w:r>
        <w:t>Bail Regulations (Amendment) 1994 No 43</w:t>
      </w:r>
    </w:p>
    <w:p w14:paraId="28C98ECD" w14:textId="77777777" w:rsidR="00461773" w:rsidRDefault="00461773">
      <w:pPr>
        <w:pStyle w:val="Actdetails"/>
      </w:pPr>
      <w:r>
        <w:t>notified 20 December 1994</w:t>
      </w:r>
    </w:p>
    <w:p w14:paraId="577816DA" w14:textId="77777777" w:rsidR="00461773" w:rsidRDefault="00461773">
      <w:pPr>
        <w:pStyle w:val="Actdetails"/>
      </w:pPr>
      <w:r>
        <w:t>reg 1, reg 2 commenced 20 December 1994 (reg 1 (1))</w:t>
      </w:r>
    </w:p>
    <w:p w14:paraId="351194DE" w14:textId="77777777" w:rsidR="00461773" w:rsidRDefault="00461773">
      <w:pPr>
        <w:pStyle w:val="Actdetails"/>
      </w:pPr>
      <w:r>
        <w:t>remainder commenced 1 May 1995 (reg 1 (2))</w:t>
      </w:r>
    </w:p>
    <w:p w14:paraId="7E88E329" w14:textId="77777777" w:rsidR="00461773" w:rsidRDefault="00461773">
      <w:pPr>
        <w:pStyle w:val="NewReg"/>
        <w:outlineLvl w:val="0"/>
      </w:pPr>
      <w:r>
        <w:t>Legislation (Consequential Amendments) Act 2001 No 44 pt 31</w:t>
      </w:r>
    </w:p>
    <w:p w14:paraId="647F85EB" w14:textId="77777777" w:rsidR="00461773" w:rsidRDefault="00461773">
      <w:pPr>
        <w:pStyle w:val="Actdetails"/>
      </w:pPr>
      <w:r>
        <w:t>notified 26 July 2001 (Gaz 2001 No 30)</w:t>
      </w:r>
    </w:p>
    <w:p w14:paraId="0B41631D" w14:textId="77777777" w:rsidR="00461773" w:rsidRDefault="00461773">
      <w:pPr>
        <w:pStyle w:val="Actdetails"/>
        <w:rPr>
          <w:rStyle w:val="charUnderline"/>
        </w:rPr>
      </w:pPr>
      <w:r>
        <w:t>s 1, s 2 commenced 26 July 2001 (IA s 10B)</w:t>
      </w:r>
    </w:p>
    <w:p w14:paraId="668401BC" w14:textId="77777777" w:rsidR="00461773" w:rsidRDefault="00461773">
      <w:pPr>
        <w:pStyle w:val="Actdetails"/>
      </w:pPr>
      <w:r>
        <w:t>pt 31 commenced 12 September 2001 (s 2 and Gaz 2001 No S65)</w:t>
      </w:r>
    </w:p>
    <w:p w14:paraId="71437DF5" w14:textId="77777777" w:rsidR="00461773" w:rsidRDefault="00461773">
      <w:pPr>
        <w:pStyle w:val="Endnote2"/>
        <w:outlineLvl w:val="0"/>
        <w:rPr>
          <w:rStyle w:val="charTableText"/>
        </w:rPr>
      </w:pPr>
      <w:bookmarkStart w:id="15" w:name="_Toc532805338"/>
      <w:r>
        <w:rPr>
          <w:rStyle w:val="charTableNo"/>
        </w:rPr>
        <w:t>4</w:t>
      </w:r>
      <w:r>
        <w:tab/>
      </w:r>
      <w:r>
        <w:rPr>
          <w:rStyle w:val="charTableText"/>
        </w:rPr>
        <w:t>Amendment history</w:t>
      </w:r>
      <w:bookmarkEnd w:id="15"/>
    </w:p>
    <w:p w14:paraId="45441917" w14:textId="77777777" w:rsidR="00461773" w:rsidRDefault="00461773">
      <w:pPr>
        <w:pStyle w:val="AmdtsEntryHd"/>
        <w:outlineLvl w:val="0"/>
      </w:pPr>
      <w:r>
        <w:t>Citation</w:t>
      </w:r>
    </w:p>
    <w:p w14:paraId="60834F36" w14:textId="77777777" w:rsidR="00461773" w:rsidRDefault="00461773">
      <w:pPr>
        <w:pStyle w:val="AmdtsEntries"/>
      </w:pPr>
      <w:r>
        <w:t>reg 1</w:t>
      </w:r>
      <w:r>
        <w:tab/>
        <w:t>am R2 LA</w:t>
      </w:r>
    </w:p>
    <w:p w14:paraId="2882ABE0" w14:textId="77777777" w:rsidR="00461773" w:rsidRDefault="00461773">
      <w:pPr>
        <w:pStyle w:val="AmdtsEntryHd"/>
        <w:outlineLvl w:val="0"/>
      </w:pPr>
      <w:r>
        <w:rPr>
          <w:rStyle w:val="CharSectNo"/>
        </w:rPr>
        <w:t>Interpretation</w:t>
      </w:r>
    </w:p>
    <w:p w14:paraId="38088160" w14:textId="77777777" w:rsidR="00461773" w:rsidRDefault="00461773">
      <w:pPr>
        <w:pStyle w:val="AmdtsEntries"/>
      </w:pPr>
      <w:r>
        <w:t>reg 2</w:t>
      </w:r>
      <w:r>
        <w:tab/>
        <w:t xml:space="preserve">om Act 2001 No 44 </w:t>
      </w:r>
      <w:proofErr w:type="spellStart"/>
      <w:r>
        <w:t>amdt</w:t>
      </w:r>
      <w:proofErr w:type="spellEnd"/>
      <w:r>
        <w:t xml:space="preserve"> 1.324</w:t>
      </w:r>
    </w:p>
    <w:p w14:paraId="395800EA" w14:textId="77777777" w:rsidR="00461773" w:rsidRDefault="00461773">
      <w:pPr>
        <w:pStyle w:val="AmdtsEntryHd"/>
        <w:outlineLvl w:val="0"/>
      </w:pPr>
      <w:r>
        <w:t>Acknowledgment under paragraph 25 (1) (b)</w:t>
      </w:r>
    </w:p>
    <w:p w14:paraId="0027DDF7" w14:textId="77777777" w:rsidR="00461773" w:rsidRDefault="00461773">
      <w:pPr>
        <w:pStyle w:val="AmdtsEntries"/>
      </w:pPr>
      <w:r>
        <w:t>reg 3</w:t>
      </w:r>
      <w:r>
        <w:tab/>
        <w:t>om 1994 No 43 reg 3</w:t>
      </w:r>
    </w:p>
    <w:p w14:paraId="147AEEC0" w14:textId="77777777" w:rsidR="00461773" w:rsidRDefault="00461773">
      <w:pPr>
        <w:pStyle w:val="AmdtsEntryHd"/>
        <w:outlineLvl w:val="0"/>
      </w:pPr>
      <w:r>
        <w:t>Notice that bail condition not satisfied</w:t>
      </w:r>
    </w:p>
    <w:p w14:paraId="4B26010F" w14:textId="77777777" w:rsidR="00461773" w:rsidRDefault="00461773">
      <w:pPr>
        <w:pStyle w:val="AmdtsEntries"/>
      </w:pPr>
      <w:r>
        <w:t>reg 7</w:t>
      </w:r>
      <w:r>
        <w:tab/>
        <w:t>om 1994 No 43 reg 3</w:t>
      </w:r>
    </w:p>
    <w:p w14:paraId="0C038555" w14:textId="77777777" w:rsidR="00461773" w:rsidRDefault="00461773">
      <w:pPr>
        <w:pStyle w:val="AmdtsEntryHd"/>
        <w:outlineLvl w:val="0"/>
      </w:pPr>
      <w:r>
        <w:t>Form of notice under subsection 48 (2) of the Act</w:t>
      </w:r>
    </w:p>
    <w:p w14:paraId="7E1ED49C" w14:textId="77777777" w:rsidR="00461773" w:rsidRDefault="00461773">
      <w:pPr>
        <w:pStyle w:val="AmdtsEntries"/>
      </w:pPr>
      <w:r>
        <w:t>sch</w:t>
      </w:r>
      <w:r>
        <w:tab/>
        <w:t>om 1994 No 43 reg 3</w:t>
      </w:r>
    </w:p>
    <w:p w14:paraId="7FCF507D" w14:textId="77777777" w:rsidR="00461773" w:rsidRDefault="00461773">
      <w:pPr>
        <w:pStyle w:val="Endnote2"/>
        <w:outlineLvl w:val="0"/>
        <w:rPr>
          <w:rStyle w:val="charTableText"/>
        </w:rPr>
      </w:pPr>
      <w:bookmarkStart w:id="16" w:name="_Toc532805339"/>
      <w:r>
        <w:rPr>
          <w:rStyle w:val="charTableNo"/>
        </w:rPr>
        <w:lastRenderedPageBreak/>
        <w:t>5</w:t>
      </w:r>
      <w:r>
        <w:tab/>
      </w:r>
      <w:r>
        <w:rPr>
          <w:rStyle w:val="charTableText"/>
        </w:rPr>
        <w:t>Earlier republications</w:t>
      </w:r>
      <w:bookmarkEnd w:id="16"/>
    </w:p>
    <w:p w14:paraId="4F4FDA4C" w14:textId="77777777" w:rsidR="00461773" w:rsidRDefault="00461773">
      <w:pPr>
        <w:pStyle w:val="EndNoteTextEPS"/>
        <w:keepNext/>
      </w:pPr>
      <w:r>
        <w:t>Some earlier republications were not numbered. The number in column 1 refers to the publication order.</w:t>
      </w:r>
    </w:p>
    <w:p w14:paraId="45767E6F" w14:textId="77777777" w:rsidR="00461773" w:rsidRDefault="00461773">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9E6921" w14:paraId="1A67B242" w14:textId="77777777">
        <w:tc>
          <w:tcPr>
            <w:tcW w:w="1930" w:type="dxa"/>
            <w:tcBorders>
              <w:top w:val="nil"/>
              <w:left w:val="nil"/>
              <w:bottom w:val="nil"/>
              <w:right w:val="nil"/>
            </w:tcBorders>
          </w:tcPr>
          <w:p w14:paraId="6DDD4695" w14:textId="77777777" w:rsidR="00461773" w:rsidRDefault="00461773">
            <w:pPr>
              <w:pStyle w:val="EarlierRepubHdg"/>
            </w:pPr>
            <w:r>
              <w:t>Republication No</w:t>
            </w:r>
          </w:p>
        </w:tc>
        <w:tc>
          <w:tcPr>
            <w:tcW w:w="2350" w:type="dxa"/>
            <w:tcBorders>
              <w:top w:val="nil"/>
              <w:left w:val="nil"/>
              <w:bottom w:val="nil"/>
              <w:right w:val="nil"/>
            </w:tcBorders>
          </w:tcPr>
          <w:p w14:paraId="5CE9AF4C" w14:textId="77777777" w:rsidR="00461773" w:rsidRDefault="00461773">
            <w:pPr>
              <w:pStyle w:val="EarlierRepubHdg"/>
            </w:pPr>
            <w:r>
              <w:t>Amendments to</w:t>
            </w:r>
          </w:p>
        </w:tc>
        <w:tc>
          <w:tcPr>
            <w:tcW w:w="2350" w:type="dxa"/>
            <w:tcBorders>
              <w:top w:val="nil"/>
              <w:left w:val="nil"/>
              <w:bottom w:val="nil"/>
              <w:right w:val="nil"/>
            </w:tcBorders>
          </w:tcPr>
          <w:p w14:paraId="0BF6E97A" w14:textId="77777777" w:rsidR="00461773" w:rsidRDefault="00461773">
            <w:pPr>
              <w:pStyle w:val="EarlierRepubHdg"/>
            </w:pPr>
            <w:r>
              <w:t>Republication date</w:t>
            </w:r>
          </w:p>
        </w:tc>
      </w:tr>
      <w:tr w:rsidR="009E6921" w14:paraId="0884AE39" w14:textId="77777777">
        <w:tc>
          <w:tcPr>
            <w:tcW w:w="1930" w:type="dxa"/>
            <w:tcBorders>
              <w:top w:val="nil"/>
              <w:left w:val="nil"/>
              <w:bottom w:val="nil"/>
              <w:right w:val="nil"/>
            </w:tcBorders>
          </w:tcPr>
          <w:p w14:paraId="172E45A7" w14:textId="77777777" w:rsidR="00461773" w:rsidRDefault="00461773">
            <w:pPr>
              <w:pStyle w:val="EarlierRepubEntries"/>
            </w:pPr>
            <w:r>
              <w:t>1</w:t>
            </w:r>
          </w:p>
        </w:tc>
        <w:tc>
          <w:tcPr>
            <w:tcW w:w="2350" w:type="dxa"/>
            <w:tcBorders>
              <w:top w:val="nil"/>
              <w:left w:val="nil"/>
              <w:bottom w:val="nil"/>
              <w:right w:val="nil"/>
            </w:tcBorders>
          </w:tcPr>
          <w:p w14:paraId="6532C991" w14:textId="77777777" w:rsidR="00461773" w:rsidRDefault="00461773">
            <w:pPr>
              <w:pStyle w:val="EarlierRepubEntries"/>
            </w:pPr>
            <w:r>
              <w:t>1994 No 43</w:t>
            </w:r>
          </w:p>
        </w:tc>
        <w:tc>
          <w:tcPr>
            <w:tcW w:w="2350" w:type="dxa"/>
            <w:tcBorders>
              <w:top w:val="nil"/>
              <w:left w:val="nil"/>
              <w:bottom w:val="nil"/>
              <w:right w:val="nil"/>
            </w:tcBorders>
          </w:tcPr>
          <w:p w14:paraId="686BBED4" w14:textId="77777777" w:rsidR="00461773" w:rsidRDefault="00461773">
            <w:pPr>
              <w:pStyle w:val="EarlierRepubEntries"/>
            </w:pPr>
            <w:r>
              <w:t>29 February 1996</w:t>
            </w:r>
          </w:p>
        </w:tc>
      </w:tr>
    </w:tbl>
    <w:p w14:paraId="651C8710" w14:textId="77777777" w:rsidR="00461773" w:rsidRDefault="00461773">
      <w:pPr>
        <w:pStyle w:val="05EndNote"/>
        <w:sectPr w:rsidR="00461773">
          <w:headerReference w:type="even" r:id="rId24"/>
          <w:headerReference w:type="default" r:id="rId25"/>
          <w:footerReference w:type="even" r:id="rId26"/>
          <w:footerReference w:type="default" r:id="rId27"/>
          <w:pgSz w:w="11907" w:h="16839" w:code="9"/>
          <w:pgMar w:top="3000" w:right="2300" w:bottom="2500" w:left="2300" w:header="2480" w:footer="2100" w:gutter="0"/>
          <w:cols w:space="720"/>
        </w:sectPr>
      </w:pPr>
    </w:p>
    <w:p w14:paraId="12766029" w14:textId="77777777" w:rsidR="00461773" w:rsidRDefault="00461773">
      <w:pPr>
        <w:tabs>
          <w:tab w:val="left" w:leader="dot" w:pos="2200"/>
        </w:tabs>
        <w:spacing w:before="20" w:after="20"/>
        <w:ind w:left="260" w:right="20"/>
      </w:pPr>
    </w:p>
    <w:p w14:paraId="6253B539" w14:textId="77777777" w:rsidR="00461773" w:rsidRDefault="00461773">
      <w:pPr>
        <w:tabs>
          <w:tab w:val="left" w:leader="dot" w:pos="2200"/>
        </w:tabs>
        <w:spacing w:before="20" w:after="20"/>
        <w:ind w:left="260" w:right="20"/>
      </w:pPr>
    </w:p>
    <w:p w14:paraId="405C2B9E" w14:textId="77777777" w:rsidR="00461773" w:rsidRDefault="00461773">
      <w:pPr>
        <w:tabs>
          <w:tab w:val="left" w:leader="dot" w:pos="2200"/>
        </w:tabs>
        <w:spacing w:before="20" w:after="20"/>
        <w:ind w:left="260" w:right="20"/>
      </w:pPr>
    </w:p>
    <w:p w14:paraId="2B02130F" w14:textId="77777777" w:rsidR="00461773" w:rsidRDefault="00461773">
      <w:pPr>
        <w:tabs>
          <w:tab w:val="left" w:leader="dot" w:pos="2200"/>
        </w:tabs>
        <w:spacing w:before="20" w:after="20"/>
        <w:ind w:left="260" w:right="20"/>
      </w:pPr>
    </w:p>
    <w:p w14:paraId="09A1E4F1" w14:textId="77777777" w:rsidR="00461773" w:rsidRDefault="00461773">
      <w:pPr>
        <w:tabs>
          <w:tab w:val="left" w:leader="dot" w:pos="2200"/>
        </w:tabs>
        <w:spacing w:before="20" w:after="20"/>
        <w:ind w:left="260" w:right="20"/>
      </w:pPr>
    </w:p>
    <w:p w14:paraId="22D8B7C3" w14:textId="77777777" w:rsidR="00461773" w:rsidRDefault="00461773">
      <w:pPr>
        <w:tabs>
          <w:tab w:val="left" w:leader="dot" w:pos="2200"/>
        </w:tabs>
        <w:spacing w:before="20" w:after="20"/>
        <w:ind w:left="260" w:right="20"/>
      </w:pPr>
    </w:p>
    <w:p w14:paraId="6F0E6EE1" w14:textId="77777777" w:rsidR="00461773" w:rsidRDefault="00461773">
      <w:pPr>
        <w:tabs>
          <w:tab w:val="left" w:leader="dot" w:pos="2200"/>
        </w:tabs>
        <w:spacing w:before="20" w:after="20"/>
        <w:ind w:left="260" w:right="20"/>
      </w:pPr>
    </w:p>
    <w:p w14:paraId="17C0B30A" w14:textId="77777777" w:rsidR="00461773" w:rsidRDefault="00461773">
      <w:pPr>
        <w:tabs>
          <w:tab w:val="left" w:leader="dot" w:pos="2200"/>
        </w:tabs>
        <w:spacing w:before="20" w:after="20"/>
        <w:ind w:left="260" w:right="20"/>
      </w:pPr>
    </w:p>
    <w:p w14:paraId="56A13F81" w14:textId="77777777" w:rsidR="00461773" w:rsidRDefault="00461773">
      <w:pPr>
        <w:tabs>
          <w:tab w:val="left" w:leader="dot" w:pos="2200"/>
        </w:tabs>
        <w:spacing w:before="20" w:after="20"/>
        <w:ind w:left="260" w:right="20"/>
      </w:pPr>
    </w:p>
    <w:p w14:paraId="030E0C89" w14:textId="77777777" w:rsidR="00461773" w:rsidRDefault="00461773">
      <w:pPr>
        <w:tabs>
          <w:tab w:val="left" w:leader="dot" w:pos="2200"/>
        </w:tabs>
        <w:spacing w:before="20" w:after="20"/>
        <w:ind w:left="260" w:right="20"/>
      </w:pPr>
    </w:p>
    <w:p w14:paraId="4D03A0FC" w14:textId="77777777" w:rsidR="00461773" w:rsidRDefault="00461773">
      <w:pPr>
        <w:tabs>
          <w:tab w:val="left" w:leader="dot" w:pos="2200"/>
        </w:tabs>
        <w:spacing w:before="20" w:after="20"/>
        <w:ind w:left="260" w:right="20"/>
      </w:pPr>
    </w:p>
    <w:p w14:paraId="1F43CCC0" w14:textId="77777777" w:rsidR="00461773" w:rsidRDefault="00461773">
      <w:pPr>
        <w:tabs>
          <w:tab w:val="left" w:leader="dot" w:pos="2200"/>
        </w:tabs>
        <w:spacing w:before="20" w:after="20"/>
        <w:ind w:left="260" w:right="20"/>
      </w:pPr>
    </w:p>
    <w:p w14:paraId="0712AD22" w14:textId="77777777" w:rsidR="00461773" w:rsidRDefault="00461773">
      <w:pPr>
        <w:tabs>
          <w:tab w:val="left" w:leader="dot" w:pos="2200"/>
        </w:tabs>
        <w:spacing w:before="20" w:after="20"/>
        <w:ind w:left="260" w:right="20"/>
      </w:pPr>
    </w:p>
    <w:p w14:paraId="72889A7C" w14:textId="77777777" w:rsidR="00461773" w:rsidRDefault="00461773">
      <w:pPr>
        <w:tabs>
          <w:tab w:val="left" w:leader="dot" w:pos="2200"/>
        </w:tabs>
        <w:spacing w:before="20" w:after="20"/>
        <w:ind w:left="260" w:right="20"/>
      </w:pPr>
    </w:p>
    <w:p w14:paraId="7D9B7C88" w14:textId="77777777" w:rsidR="00461773" w:rsidRDefault="00461773">
      <w:pPr>
        <w:tabs>
          <w:tab w:val="left" w:leader="dot" w:pos="2200"/>
        </w:tabs>
        <w:spacing w:before="20" w:after="20"/>
        <w:ind w:left="260" w:right="20"/>
      </w:pPr>
    </w:p>
    <w:p w14:paraId="5105666A" w14:textId="77777777" w:rsidR="00461773" w:rsidRDefault="00461773">
      <w:pPr>
        <w:tabs>
          <w:tab w:val="left" w:leader="dot" w:pos="2200"/>
        </w:tabs>
        <w:spacing w:before="20" w:after="20"/>
        <w:ind w:left="260" w:right="20"/>
      </w:pPr>
    </w:p>
    <w:p w14:paraId="5736D7D5" w14:textId="77777777" w:rsidR="00461773" w:rsidRDefault="00461773">
      <w:pPr>
        <w:tabs>
          <w:tab w:val="left" w:leader="dot" w:pos="2200"/>
        </w:tabs>
        <w:spacing w:before="20" w:after="20"/>
        <w:ind w:left="260" w:right="20"/>
      </w:pPr>
    </w:p>
    <w:p w14:paraId="6E02F2B9" w14:textId="77777777" w:rsidR="00461773" w:rsidRDefault="00461773">
      <w:pPr>
        <w:tabs>
          <w:tab w:val="left" w:leader="dot" w:pos="2200"/>
        </w:tabs>
        <w:spacing w:before="20" w:after="20"/>
        <w:ind w:left="260" w:right="20"/>
      </w:pPr>
    </w:p>
    <w:p w14:paraId="02269614" w14:textId="77777777" w:rsidR="00461773" w:rsidRDefault="00461773">
      <w:pPr>
        <w:tabs>
          <w:tab w:val="left" w:leader="dot" w:pos="2200"/>
        </w:tabs>
        <w:spacing w:before="20" w:after="20"/>
        <w:ind w:left="260" w:right="20"/>
      </w:pPr>
    </w:p>
    <w:p w14:paraId="1D581BEA" w14:textId="77777777" w:rsidR="00461773" w:rsidRDefault="00461773">
      <w:pPr>
        <w:tabs>
          <w:tab w:val="left" w:leader="dot" w:pos="2200"/>
        </w:tabs>
        <w:spacing w:before="20" w:after="20"/>
        <w:ind w:left="260" w:right="20"/>
      </w:pPr>
    </w:p>
    <w:p w14:paraId="58339EA6" w14:textId="77777777" w:rsidR="00461773" w:rsidRDefault="00461773">
      <w:pPr>
        <w:tabs>
          <w:tab w:val="left" w:leader="dot" w:pos="2200"/>
        </w:tabs>
        <w:spacing w:before="20" w:after="20"/>
        <w:ind w:left="260" w:right="20"/>
      </w:pPr>
    </w:p>
    <w:p w14:paraId="4F5A3174" w14:textId="77777777" w:rsidR="00461773" w:rsidRDefault="00461773">
      <w:pPr>
        <w:tabs>
          <w:tab w:val="left" w:leader="dot" w:pos="2200"/>
        </w:tabs>
        <w:spacing w:before="20" w:after="20"/>
        <w:ind w:left="260" w:right="20"/>
      </w:pPr>
    </w:p>
    <w:p w14:paraId="5227FF3D" w14:textId="77777777" w:rsidR="00461773" w:rsidRDefault="00461773">
      <w:pPr>
        <w:tabs>
          <w:tab w:val="left" w:leader="dot" w:pos="2200"/>
        </w:tabs>
        <w:spacing w:before="20" w:after="20"/>
        <w:ind w:left="260" w:right="20"/>
      </w:pPr>
    </w:p>
    <w:p w14:paraId="6377A7AA" w14:textId="77777777" w:rsidR="00461773" w:rsidRDefault="00461773">
      <w:pPr>
        <w:tabs>
          <w:tab w:val="left" w:leader="dot" w:pos="2200"/>
        </w:tabs>
        <w:spacing w:before="20" w:after="20"/>
        <w:ind w:left="260" w:right="20"/>
      </w:pPr>
    </w:p>
    <w:p w14:paraId="0068232B" w14:textId="77777777" w:rsidR="00461773" w:rsidRDefault="00461773">
      <w:pPr>
        <w:tabs>
          <w:tab w:val="left" w:leader="dot" w:pos="2200"/>
        </w:tabs>
        <w:spacing w:before="20" w:after="20"/>
        <w:ind w:left="260" w:right="20"/>
      </w:pPr>
    </w:p>
    <w:p w14:paraId="3619C625" w14:textId="77777777" w:rsidR="00461773" w:rsidRDefault="00461773">
      <w:pPr>
        <w:tabs>
          <w:tab w:val="left" w:leader="dot" w:pos="2200"/>
        </w:tabs>
        <w:spacing w:before="20" w:after="20"/>
        <w:ind w:left="260" w:right="20"/>
      </w:pPr>
    </w:p>
    <w:p w14:paraId="15D342A7" w14:textId="77777777" w:rsidR="00461773" w:rsidRDefault="00461773">
      <w:pPr>
        <w:tabs>
          <w:tab w:val="left" w:leader="dot" w:pos="2200"/>
        </w:tabs>
        <w:spacing w:before="20" w:after="20"/>
        <w:ind w:left="260" w:right="20"/>
      </w:pPr>
    </w:p>
    <w:p w14:paraId="64B0ADEC" w14:textId="77777777" w:rsidR="00461773" w:rsidRDefault="00461773">
      <w:pPr>
        <w:tabs>
          <w:tab w:val="left" w:leader="dot" w:pos="2200"/>
        </w:tabs>
        <w:spacing w:before="20" w:after="20"/>
        <w:ind w:left="260" w:right="20"/>
      </w:pPr>
    </w:p>
    <w:p w14:paraId="690D2BD8" w14:textId="77777777" w:rsidR="00461773" w:rsidRDefault="00461773"/>
    <w:p w14:paraId="3957FA00" w14:textId="4143EA3E" w:rsidR="00461773" w:rsidRDefault="00461773">
      <w:pPr>
        <w:outlineLvl w:val="0"/>
        <w:rPr>
          <w:color w:val="000000"/>
          <w:sz w:val="20"/>
          <w:szCs w:val="20"/>
        </w:rPr>
      </w:pPr>
      <w:r>
        <w:rPr>
          <w:color w:val="000000"/>
          <w:sz w:val="20"/>
          <w:szCs w:val="20"/>
        </w:rPr>
        <w:fldChar w:fldCharType="begin"/>
      </w:r>
      <w:r>
        <w:rPr>
          <w:color w:val="000000"/>
          <w:sz w:val="20"/>
          <w:szCs w:val="20"/>
        </w:rPr>
        <w:instrText xml:space="preserve"> DOCPROPERTY "Status" *\charformat </w:instrText>
      </w:r>
      <w:r>
        <w:rPr>
          <w:color w:val="000000"/>
          <w:sz w:val="20"/>
          <w:szCs w:val="20"/>
        </w:rPr>
        <w:fldChar w:fldCharType="separate"/>
      </w:r>
      <w:r w:rsidR="00692CC2">
        <w:rPr>
          <w:color w:val="000000"/>
          <w:sz w:val="20"/>
          <w:szCs w:val="20"/>
        </w:rPr>
        <w:t xml:space="preserve"> </w:t>
      </w:r>
      <w:r>
        <w:rPr>
          <w:color w:val="000000"/>
          <w:sz w:val="20"/>
          <w:szCs w:val="20"/>
        </w:rPr>
        <w:fldChar w:fldCharType="end"/>
      </w:r>
    </w:p>
    <w:p w14:paraId="7F1EA77D" w14:textId="77777777" w:rsidR="00461773" w:rsidRDefault="00461773">
      <w:pPr>
        <w:rPr>
          <w:color w:val="000000"/>
          <w:sz w:val="22"/>
          <w:szCs w:val="22"/>
        </w:rPr>
      </w:pPr>
    </w:p>
    <w:p w14:paraId="560C7047" w14:textId="77777777" w:rsidR="00461773" w:rsidRDefault="00461773">
      <w:pPr>
        <w:rPr>
          <w:color w:val="000000"/>
          <w:sz w:val="22"/>
          <w:szCs w:val="22"/>
        </w:rPr>
      </w:pPr>
    </w:p>
    <w:p w14:paraId="363C3606" w14:textId="77777777" w:rsidR="00461773" w:rsidRDefault="00461773">
      <w:pPr>
        <w:rPr>
          <w:color w:val="000000"/>
          <w:sz w:val="22"/>
          <w:szCs w:val="22"/>
        </w:rPr>
      </w:pPr>
      <w:r>
        <w:rPr>
          <w:color w:val="000000"/>
          <w:sz w:val="22"/>
          <w:szCs w:val="22"/>
        </w:rPr>
        <w:t>©  Australian Capital Territory 2001</w:t>
      </w:r>
    </w:p>
    <w:p w14:paraId="3EF1630A" w14:textId="77777777" w:rsidR="00461773" w:rsidRDefault="00461773">
      <w:pPr>
        <w:rPr>
          <w:color w:val="000000"/>
          <w:sz w:val="22"/>
          <w:szCs w:val="22"/>
        </w:rPr>
      </w:pPr>
    </w:p>
    <w:p w14:paraId="4D714ED3" w14:textId="77777777" w:rsidR="00461773" w:rsidRDefault="00461773"/>
    <w:p w14:paraId="0EE9C67A" w14:textId="77777777" w:rsidR="00461773" w:rsidRDefault="00461773">
      <w:pPr>
        <w:pStyle w:val="06Copyright"/>
        <w:sectPr w:rsidR="00461773">
          <w:headerReference w:type="even" r:id="rId28"/>
          <w:headerReference w:type="default" r:id="rId29"/>
          <w:footerReference w:type="even" r:id="rId30"/>
          <w:footerReference w:type="default" r:id="rId31"/>
          <w:headerReference w:type="first" r:id="rId32"/>
          <w:footerReference w:type="first" r:id="rId33"/>
          <w:pgSz w:w="11907" w:h="16839" w:code="9"/>
          <w:pgMar w:top="3000" w:right="2300" w:bottom="2500" w:left="2300" w:header="2480" w:footer="2100" w:gutter="0"/>
          <w:pgNumType w:fmt="lowerRoman"/>
          <w:cols w:space="720"/>
          <w:titlePg/>
        </w:sectPr>
      </w:pPr>
    </w:p>
    <w:p w14:paraId="396FF749" w14:textId="77777777" w:rsidR="00461773" w:rsidRDefault="00461773">
      <w:pPr>
        <w:tabs>
          <w:tab w:val="left" w:leader="dot" w:pos="2200"/>
        </w:tabs>
        <w:spacing w:before="20" w:after="20"/>
        <w:ind w:left="260" w:right="20"/>
      </w:pPr>
    </w:p>
    <w:sectPr w:rsidR="00461773">
      <w:headerReference w:type="even" r:id="rId34"/>
      <w:headerReference w:type="default" r:id="rId35"/>
      <w:footerReference w:type="default" r:id="rId36"/>
      <w:headerReference w:type="first" r:id="rId37"/>
      <w:footerReference w:type="first" r:id="rId38"/>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3157" w14:textId="77777777" w:rsidR="00461773" w:rsidRDefault="00461773">
      <w:r>
        <w:separator/>
      </w:r>
    </w:p>
  </w:endnote>
  <w:endnote w:type="continuationSeparator" w:id="0">
    <w:p w14:paraId="7AB91978" w14:textId="77777777" w:rsidR="00461773" w:rsidRDefault="0046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F9C" w14:textId="0BD9116A" w:rsidR="00446128" w:rsidRPr="00446128" w:rsidRDefault="00446128" w:rsidP="00446128">
    <w:pPr>
      <w:pStyle w:val="Footer"/>
      <w:jc w:val="center"/>
      <w:rPr>
        <w:sz w:val="14"/>
      </w:rPr>
    </w:pPr>
    <w:r w:rsidRPr="00446128">
      <w:rPr>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7F8"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E6921" w14:paraId="3F497BAB" w14:textId="77777777">
      <w:trPr>
        <w:jc w:val="center"/>
      </w:trPr>
      <w:tc>
        <w:tcPr>
          <w:tcW w:w="1240" w:type="dxa"/>
          <w:tcBorders>
            <w:top w:val="single" w:sz="4" w:space="0" w:color="auto"/>
            <w:left w:val="nil"/>
            <w:bottom w:val="nil"/>
            <w:right w:val="nil"/>
          </w:tcBorders>
        </w:tcPr>
        <w:p w14:paraId="5258A9CC" w14:textId="77777777" w:rsidR="00461773" w:rsidRDefault="0046177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2E76D5BF" w14:textId="0D41B4AC"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553" w:type="dxa"/>
          <w:tcBorders>
            <w:top w:val="single" w:sz="4" w:space="0" w:color="auto"/>
            <w:left w:val="nil"/>
            <w:bottom w:val="nil"/>
            <w:right w:val="nil"/>
          </w:tcBorders>
        </w:tcPr>
        <w:p w14:paraId="1FF2C3AD" w14:textId="62F84AEB" w:rsidR="00461773" w:rsidRDefault="00461773">
          <w:pPr>
            <w:pStyle w:val="Footer"/>
            <w:jc w:val="right"/>
          </w:pPr>
          <w:r>
            <w:fldChar w:fldCharType="begin"/>
          </w:r>
          <w:r>
            <w:instrText xml:space="preserve"> DOCPROPERTY "Category"  </w:instrText>
          </w:r>
          <w:r>
            <w:fldChar w:fldCharType="separate"/>
          </w:r>
          <w:r w:rsidR="00692CC2">
            <w:t>R No 2</w:t>
          </w:r>
          <w:r>
            <w:fldChar w:fldCharType="end"/>
          </w:r>
        </w:p>
      </w:tc>
    </w:tr>
  </w:tbl>
  <w:p w14:paraId="011A3554" w14:textId="47DB0F78" w:rsidR="00461773" w:rsidRPr="00446128" w:rsidRDefault="00446128" w:rsidP="00446128">
    <w:pPr>
      <w:pStyle w:val="Status"/>
      <w:rPr>
        <w:szCs w:val="16"/>
      </w:rPr>
    </w:pPr>
    <w:r w:rsidRPr="00446128">
      <w:rPr>
        <w:szCs w:val="16"/>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93FB"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E6921" w14:paraId="01FF84B7" w14:textId="77777777">
      <w:trPr>
        <w:jc w:val="center"/>
      </w:trPr>
      <w:tc>
        <w:tcPr>
          <w:tcW w:w="1553" w:type="dxa"/>
          <w:tcBorders>
            <w:top w:val="single" w:sz="4" w:space="0" w:color="auto"/>
            <w:left w:val="nil"/>
            <w:bottom w:val="nil"/>
            <w:right w:val="nil"/>
          </w:tcBorders>
        </w:tcPr>
        <w:p w14:paraId="36A1F554" w14:textId="0A7A093E" w:rsidR="00461773" w:rsidRDefault="00461773">
          <w:pPr>
            <w:pStyle w:val="Footer"/>
          </w:pPr>
          <w:r>
            <w:fldChar w:fldCharType="begin"/>
          </w:r>
          <w:r>
            <w:instrText xml:space="preserve"> DOCPROPERTY "Category"  </w:instrText>
          </w:r>
          <w:r>
            <w:fldChar w:fldCharType="separate"/>
          </w:r>
          <w:r w:rsidR="00692CC2">
            <w:t>R No 2</w:t>
          </w:r>
          <w:r>
            <w:fldChar w:fldCharType="end"/>
          </w:r>
        </w:p>
      </w:tc>
      <w:tc>
        <w:tcPr>
          <w:tcW w:w="4527" w:type="dxa"/>
          <w:tcBorders>
            <w:top w:val="single" w:sz="4" w:space="0" w:color="auto"/>
            <w:left w:val="nil"/>
            <w:bottom w:val="nil"/>
            <w:right w:val="nil"/>
          </w:tcBorders>
        </w:tcPr>
        <w:p w14:paraId="7E4D55C7" w14:textId="52FEA54F"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240" w:type="dxa"/>
          <w:tcBorders>
            <w:top w:val="single" w:sz="4" w:space="0" w:color="auto"/>
            <w:left w:val="nil"/>
            <w:bottom w:val="nil"/>
            <w:right w:val="nil"/>
          </w:tcBorders>
        </w:tcPr>
        <w:p w14:paraId="77E0B152" w14:textId="77777777" w:rsidR="00461773" w:rsidRDefault="0046177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292FF93" w14:textId="55E83235" w:rsidR="00461773" w:rsidRPr="00446128" w:rsidRDefault="00446128" w:rsidP="00446128">
    <w:pPr>
      <w:pStyle w:val="Status"/>
      <w:rPr>
        <w:szCs w:val="16"/>
      </w:rPr>
    </w:pPr>
    <w:r w:rsidRPr="00446128">
      <w:rPr>
        <w:szCs w:val="16"/>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E72E" w14:textId="78A50C71" w:rsidR="00461773" w:rsidRPr="00446128" w:rsidRDefault="00446128" w:rsidP="00446128">
    <w:pPr>
      <w:pStyle w:val="Footer"/>
      <w:jc w:val="center"/>
      <w:rPr>
        <w:sz w:val="14"/>
      </w:rPr>
    </w:pPr>
    <w:r w:rsidRPr="00446128">
      <w:rPr>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F065" w14:textId="5D6B4E3B" w:rsidR="00461773" w:rsidRPr="00446128" w:rsidRDefault="00461773" w:rsidP="00446128">
    <w:pPr>
      <w:pStyle w:val="Footer"/>
      <w:jc w:val="center"/>
      <w:rPr>
        <w:sz w:val="14"/>
      </w:rPr>
    </w:pPr>
    <w:r w:rsidRPr="00446128">
      <w:rPr>
        <w:sz w:val="14"/>
      </w:rPr>
      <w:fldChar w:fldCharType="begin"/>
    </w:r>
    <w:r w:rsidRPr="00446128">
      <w:rPr>
        <w:sz w:val="14"/>
      </w:rPr>
      <w:instrText xml:space="preserve"> COMMENTS  \* MERGEFORMAT </w:instrText>
    </w:r>
    <w:r w:rsidRPr="00446128">
      <w:rPr>
        <w:sz w:val="14"/>
      </w:rPr>
      <w:fldChar w:fldCharType="end"/>
    </w:r>
    <w:r w:rsidR="00446128" w:rsidRPr="00446128">
      <w:rPr>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48" w14:textId="39ED3DDE" w:rsidR="00461773" w:rsidRPr="00446128" w:rsidRDefault="00446128" w:rsidP="00446128">
    <w:pPr>
      <w:pStyle w:val="Footer"/>
      <w:jc w:val="center"/>
      <w:rPr>
        <w:sz w:val="14"/>
      </w:rPr>
    </w:pPr>
    <w:r w:rsidRPr="00446128">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AB4F" w14:textId="585FBF11" w:rsidR="00461773" w:rsidRPr="00446128" w:rsidRDefault="00446128" w:rsidP="00446128">
    <w:pPr>
      <w:pStyle w:val="Footer"/>
      <w:jc w:val="center"/>
      <w:rPr>
        <w:sz w:val="14"/>
      </w:rPr>
    </w:pPr>
    <w:r w:rsidRPr="00446128">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2FAE" w14:textId="77777777" w:rsidR="00461773" w:rsidRDefault="00461773">
    <w:pPr>
      <w:pStyle w:val="Footer"/>
      <w:jc w:val="center"/>
      <w:rPr>
        <w:sz w:val="20"/>
        <w:szCs w:val="20"/>
      </w:rPr>
    </w:pPr>
    <w:r>
      <w:rPr>
        <w:sz w:val="20"/>
        <w:szCs w:val="20"/>
      </w:rPr>
      <w:pgNum/>
    </w:r>
  </w:p>
  <w:p w14:paraId="69FA7B5D" w14:textId="495B8DE7" w:rsidR="00446128" w:rsidRPr="00446128" w:rsidRDefault="00446128" w:rsidP="00446128">
    <w:pPr>
      <w:pStyle w:val="Footer"/>
      <w:jc w:val="center"/>
      <w:rPr>
        <w:sz w:val="14"/>
      </w:rPr>
    </w:pPr>
    <w:r w:rsidRPr="00446128">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B3E6" w14:textId="47D9DBFB" w:rsidR="00461773" w:rsidRPr="00446128" w:rsidRDefault="00461773" w:rsidP="00446128">
    <w:pPr>
      <w:pStyle w:val="Footer"/>
      <w:jc w:val="center"/>
      <w:rPr>
        <w:sz w:val="14"/>
      </w:rPr>
    </w:pPr>
    <w:r w:rsidRPr="00446128">
      <w:rPr>
        <w:sz w:val="14"/>
      </w:rPr>
      <w:fldChar w:fldCharType="begin"/>
    </w:r>
    <w:r w:rsidRPr="00446128">
      <w:rPr>
        <w:sz w:val="14"/>
      </w:rPr>
      <w:instrText xml:space="preserve"> COMMENTS  \* MERGEFORMAT </w:instrText>
    </w:r>
    <w:r w:rsidRPr="00446128">
      <w:rPr>
        <w:sz w:val="14"/>
      </w:rPr>
      <w:fldChar w:fldCharType="end"/>
    </w:r>
    <w:r w:rsidR="00446128" w:rsidRPr="0044612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A0" w14:textId="7C1EE23B" w:rsidR="00446128" w:rsidRPr="00446128" w:rsidRDefault="00446128" w:rsidP="00446128">
    <w:pPr>
      <w:pStyle w:val="Footer"/>
      <w:jc w:val="center"/>
      <w:rPr>
        <w:sz w:val="14"/>
      </w:rPr>
    </w:pPr>
    <w:r w:rsidRPr="00446128">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44C8"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E6921" w14:paraId="69F6D93D" w14:textId="77777777">
      <w:trPr>
        <w:jc w:val="center"/>
      </w:trPr>
      <w:tc>
        <w:tcPr>
          <w:tcW w:w="1240" w:type="dxa"/>
          <w:tcBorders>
            <w:top w:val="single" w:sz="4" w:space="0" w:color="auto"/>
            <w:left w:val="nil"/>
            <w:bottom w:val="nil"/>
            <w:right w:val="nil"/>
          </w:tcBorders>
        </w:tcPr>
        <w:p w14:paraId="7B8B8E5C" w14:textId="77777777" w:rsidR="00461773" w:rsidRDefault="0046177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c>
        <w:tcPr>
          <w:tcW w:w="4527" w:type="dxa"/>
          <w:tcBorders>
            <w:top w:val="single" w:sz="4" w:space="0" w:color="auto"/>
            <w:left w:val="nil"/>
            <w:bottom w:val="nil"/>
            <w:right w:val="nil"/>
          </w:tcBorders>
        </w:tcPr>
        <w:p w14:paraId="33E15A3B" w14:textId="54CBE80E"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553" w:type="dxa"/>
          <w:tcBorders>
            <w:top w:val="single" w:sz="4" w:space="0" w:color="auto"/>
            <w:left w:val="nil"/>
            <w:bottom w:val="nil"/>
            <w:right w:val="nil"/>
          </w:tcBorders>
        </w:tcPr>
        <w:p w14:paraId="674F582E" w14:textId="5CB4F5BC" w:rsidR="00461773" w:rsidRDefault="00461773">
          <w:pPr>
            <w:pStyle w:val="Footer"/>
            <w:jc w:val="right"/>
          </w:pPr>
          <w:r>
            <w:fldChar w:fldCharType="begin"/>
          </w:r>
          <w:r>
            <w:instrText xml:space="preserve"> DOCPROPERTY "Category"  </w:instrText>
          </w:r>
          <w:r>
            <w:fldChar w:fldCharType="separate"/>
          </w:r>
          <w:r w:rsidR="00692CC2">
            <w:t>R No 2</w:t>
          </w:r>
          <w:r>
            <w:fldChar w:fldCharType="end"/>
          </w:r>
        </w:p>
      </w:tc>
    </w:tr>
  </w:tbl>
  <w:p w14:paraId="3DF8F504" w14:textId="5260A889" w:rsidR="00461773" w:rsidRPr="00446128" w:rsidRDefault="00461773" w:rsidP="00446128">
    <w:pPr>
      <w:pStyle w:val="Status"/>
      <w:rPr>
        <w:szCs w:val="16"/>
      </w:rPr>
    </w:pPr>
    <w:r w:rsidRPr="00446128">
      <w:fldChar w:fldCharType="begin"/>
    </w:r>
    <w:r w:rsidRPr="00446128">
      <w:instrText xml:space="preserve"> DOCPROPERTY "Status" </w:instrText>
    </w:r>
    <w:r w:rsidRPr="00446128">
      <w:fldChar w:fldCharType="separate"/>
    </w:r>
    <w:r w:rsidR="00692CC2" w:rsidRPr="00446128">
      <w:t xml:space="preserve"> </w:t>
    </w:r>
    <w:r w:rsidRPr="00446128">
      <w:fldChar w:fldCharType="end"/>
    </w:r>
    <w:r w:rsidRPr="00446128">
      <w:fldChar w:fldCharType="begin"/>
    </w:r>
    <w:r w:rsidRPr="00446128">
      <w:instrText xml:space="preserve"> COMMENTS </w:instrText>
    </w:r>
    <w:r w:rsidRPr="00446128">
      <w:fldChar w:fldCharType="end"/>
    </w:r>
    <w:r w:rsidR="00446128" w:rsidRPr="00446128">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023C"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E6921" w14:paraId="4A5C695E" w14:textId="77777777">
      <w:trPr>
        <w:jc w:val="center"/>
      </w:trPr>
      <w:tc>
        <w:tcPr>
          <w:tcW w:w="1553" w:type="dxa"/>
          <w:tcBorders>
            <w:top w:val="single" w:sz="4" w:space="0" w:color="auto"/>
            <w:left w:val="nil"/>
            <w:bottom w:val="nil"/>
            <w:right w:val="nil"/>
          </w:tcBorders>
        </w:tcPr>
        <w:p w14:paraId="333796A8" w14:textId="7C55FB0D" w:rsidR="00461773" w:rsidRDefault="00461773">
          <w:pPr>
            <w:pStyle w:val="Footer"/>
          </w:pPr>
          <w:r>
            <w:fldChar w:fldCharType="begin"/>
          </w:r>
          <w:r>
            <w:instrText xml:space="preserve"> DOCPROPERTY "Category"  </w:instrText>
          </w:r>
          <w:r>
            <w:fldChar w:fldCharType="separate"/>
          </w:r>
          <w:r w:rsidR="00692CC2">
            <w:t>R No 2</w:t>
          </w:r>
          <w:r>
            <w:fldChar w:fldCharType="end"/>
          </w:r>
        </w:p>
      </w:tc>
      <w:tc>
        <w:tcPr>
          <w:tcW w:w="4527" w:type="dxa"/>
          <w:tcBorders>
            <w:top w:val="single" w:sz="4" w:space="0" w:color="auto"/>
            <w:left w:val="nil"/>
            <w:bottom w:val="nil"/>
            <w:right w:val="nil"/>
          </w:tcBorders>
        </w:tcPr>
        <w:p w14:paraId="769B8338" w14:textId="0DDB0C23"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240" w:type="dxa"/>
          <w:tcBorders>
            <w:top w:val="single" w:sz="4" w:space="0" w:color="auto"/>
            <w:left w:val="nil"/>
            <w:bottom w:val="nil"/>
            <w:right w:val="nil"/>
          </w:tcBorders>
        </w:tcPr>
        <w:p w14:paraId="4705F387" w14:textId="77777777" w:rsidR="00461773" w:rsidRDefault="0046177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5643277E" w14:textId="72F594F6" w:rsidR="00461773" w:rsidRPr="00446128" w:rsidRDefault="00461773" w:rsidP="00446128">
    <w:pPr>
      <w:pStyle w:val="Status"/>
      <w:rPr>
        <w:szCs w:val="16"/>
      </w:rPr>
    </w:pPr>
    <w:r w:rsidRPr="00446128">
      <w:fldChar w:fldCharType="begin"/>
    </w:r>
    <w:r w:rsidRPr="00446128">
      <w:instrText xml:space="preserve"> DOCPROPERTY "Status" </w:instrText>
    </w:r>
    <w:r w:rsidRPr="00446128">
      <w:fldChar w:fldCharType="separate"/>
    </w:r>
    <w:r w:rsidR="00692CC2" w:rsidRPr="00446128">
      <w:t xml:space="preserve"> </w:t>
    </w:r>
    <w:r w:rsidRPr="00446128">
      <w:fldChar w:fldCharType="end"/>
    </w:r>
    <w:r w:rsidRPr="00446128">
      <w:fldChar w:fldCharType="begin"/>
    </w:r>
    <w:r w:rsidRPr="00446128">
      <w:instrText xml:space="preserve"> COMMENTS </w:instrText>
    </w:r>
    <w:r w:rsidRPr="00446128">
      <w:fldChar w:fldCharType="end"/>
    </w:r>
    <w:r w:rsidR="00446128" w:rsidRPr="00446128">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B84" w14:textId="77777777" w:rsidR="00461773" w:rsidRDefault="00461773">
    <w:pPr>
      <w:rPr>
        <w:sz w:val="16"/>
        <w:szCs w:val="16"/>
      </w:rPr>
    </w:pPr>
  </w:p>
  <w:p w14:paraId="450AAEA0" w14:textId="217DD232" w:rsidR="00461773" w:rsidRPr="00446128" w:rsidRDefault="00446128" w:rsidP="00446128">
    <w:pPr>
      <w:pBdr>
        <w:top w:val="single" w:sz="4" w:space="1" w:color="auto"/>
      </w:pBdr>
      <w:tabs>
        <w:tab w:val="right" w:pos="7320"/>
      </w:tabs>
      <w:spacing w:before="60"/>
      <w:jc w:val="center"/>
      <w:rPr>
        <w:rFonts w:ascii="Arial" w:hAnsi="Arial" w:cs="Arial"/>
        <w:sz w:val="14"/>
        <w:szCs w:val="18"/>
      </w:rPr>
    </w:pPr>
    <w:r w:rsidRPr="00446128">
      <w:rPr>
        <w:rFonts w:ascii="Arial" w:hAnsi="Arial" w:cs="Arial"/>
        <w:sz w:val="14"/>
        <w:szCs w:val="18"/>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70C5"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E6921" w14:paraId="2A674A1B" w14:textId="77777777">
      <w:trPr>
        <w:jc w:val="center"/>
      </w:trPr>
      <w:tc>
        <w:tcPr>
          <w:tcW w:w="1240" w:type="dxa"/>
          <w:tcBorders>
            <w:top w:val="single" w:sz="4" w:space="0" w:color="auto"/>
            <w:left w:val="nil"/>
            <w:bottom w:val="nil"/>
            <w:right w:val="nil"/>
          </w:tcBorders>
        </w:tcPr>
        <w:p w14:paraId="464BE0A6" w14:textId="77777777" w:rsidR="00461773" w:rsidRDefault="0046177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4527" w:type="dxa"/>
          <w:tcBorders>
            <w:top w:val="single" w:sz="4" w:space="0" w:color="auto"/>
            <w:left w:val="nil"/>
            <w:bottom w:val="nil"/>
            <w:right w:val="nil"/>
          </w:tcBorders>
        </w:tcPr>
        <w:p w14:paraId="67F62B26" w14:textId="7AAC2A46"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553" w:type="dxa"/>
          <w:tcBorders>
            <w:top w:val="single" w:sz="4" w:space="0" w:color="auto"/>
            <w:left w:val="nil"/>
            <w:bottom w:val="nil"/>
            <w:right w:val="nil"/>
          </w:tcBorders>
        </w:tcPr>
        <w:p w14:paraId="69E251C1" w14:textId="2F1A563E" w:rsidR="00461773" w:rsidRDefault="00461773">
          <w:pPr>
            <w:pStyle w:val="Footer"/>
            <w:jc w:val="right"/>
          </w:pPr>
          <w:r>
            <w:fldChar w:fldCharType="begin"/>
          </w:r>
          <w:r>
            <w:instrText xml:space="preserve"> DOCPROPERTY "Category"  </w:instrText>
          </w:r>
          <w:r>
            <w:fldChar w:fldCharType="separate"/>
          </w:r>
          <w:r w:rsidR="00692CC2">
            <w:t>R No 2</w:t>
          </w:r>
          <w:r>
            <w:fldChar w:fldCharType="end"/>
          </w:r>
        </w:p>
      </w:tc>
    </w:tr>
  </w:tbl>
  <w:p w14:paraId="5792C45A" w14:textId="26599650" w:rsidR="00461773" w:rsidRPr="00446128" w:rsidRDefault="00446128" w:rsidP="00446128">
    <w:pPr>
      <w:pStyle w:val="Status"/>
      <w:rPr>
        <w:szCs w:val="18"/>
      </w:rPr>
    </w:pPr>
    <w:r w:rsidRPr="00446128">
      <w:rPr>
        <w:szCs w:val="18"/>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A906" w14:textId="77777777" w:rsidR="00461773" w:rsidRDefault="00461773">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E6921" w14:paraId="550F4088" w14:textId="77777777">
      <w:trPr>
        <w:jc w:val="center"/>
      </w:trPr>
      <w:tc>
        <w:tcPr>
          <w:tcW w:w="1553" w:type="dxa"/>
          <w:tcBorders>
            <w:top w:val="single" w:sz="4" w:space="0" w:color="auto"/>
            <w:left w:val="nil"/>
            <w:bottom w:val="nil"/>
            <w:right w:val="nil"/>
          </w:tcBorders>
        </w:tcPr>
        <w:p w14:paraId="7CB908EB" w14:textId="7438467D" w:rsidR="00461773" w:rsidRDefault="00461773">
          <w:pPr>
            <w:pStyle w:val="Footer"/>
          </w:pPr>
          <w:r>
            <w:fldChar w:fldCharType="begin"/>
          </w:r>
          <w:r>
            <w:instrText xml:space="preserve"> DOCPROPERTY "Category"  </w:instrText>
          </w:r>
          <w:r>
            <w:fldChar w:fldCharType="separate"/>
          </w:r>
          <w:r w:rsidR="00692CC2">
            <w:t>R No 2</w:t>
          </w:r>
          <w:r>
            <w:fldChar w:fldCharType="end"/>
          </w:r>
        </w:p>
      </w:tc>
      <w:tc>
        <w:tcPr>
          <w:tcW w:w="4527" w:type="dxa"/>
          <w:tcBorders>
            <w:top w:val="single" w:sz="4" w:space="0" w:color="auto"/>
            <w:left w:val="nil"/>
            <w:bottom w:val="nil"/>
            <w:right w:val="nil"/>
          </w:tcBorders>
        </w:tcPr>
        <w:p w14:paraId="619812FC" w14:textId="28DE8F3A" w:rsidR="00461773" w:rsidRDefault="00461773">
          <w:pPr>
            <w:pStyle w:val="Footer"/>
            <w:jc w:val="center"/>
          </w:pPr>
          <w:r>
            <w:fldChar w:fldCharType="begin"/>
          </w:r>
          <w:r>
            <w:instrText xml:space="preserve"> REF Citation *\charformat </w:instrText>
          </w:r>
          <w:r>
            <w:fldChar w:fldCharType="separate"/>
          </w:r>
          <w:r w:rsidR="00692CC2">
            <w:t>Bail Regulations 1992</w:t>
          </w:r>
          <w:r>
            <w:fldChar w:fldCharType="end"/>
          </w:r>
        </w:p>
      </w:tc>
      <w:tc>
        <w:tcPr>
          <w:tcW w:w="1240" w:type="dxa"/>
          <w:tcBorders>
            <w:top w:val="single" w:sz="4" w:space="0" w:color="auto"/>
            <w:left w:val="nil"/>
            <w:bottom w:val="nil"/>
            <w:right w:val="nil"/>
          </w:tcBorders>
        </w:tcPr>
        <w:p w14:paraId="221D31E1" w14:textId="77777777" w:rsidR="00461773" w:rsidRDefault="0046177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52B794C" w14:textId="507EAA56" w:rsidR="00461773" w:rsidRPr="00446128" w:rsidRDefault="00461773" w:rsidP="00446128">
    <w:pPr>
      <w:pStyle w:val="Status"/>
      <w:rPr>
        <w:szCs w:val="18"/>
      </w:rPr>
    </w:pPr>
    <w:r w:rsidRPr="00446128">
      <w:fldChar w:fldCharType="begin"/>
    </w:r>
    <w:r w:rsidRPr="00446128">
      <w:instrText xml:space="preserve"> DOCPROPERTY "Status" </w:instrText>
    </w:r>
    <w:r w:rsidRPr="00446128">
      <w:fldChar w:fldCharType="separate"/>
    </w:r>
    <w:r w:rsidR="00692CC2" w:rsidRPr="00446128">
      <w:t xml:space="preserve"> </w:t>
    </w:r>
    <w:r w:rsidRPr="00446128">
      <w:fldChar w:fldCharType="end"/>
    </w:r>
    <w:r w:rsidR="00446128" w:rsidRPr="00446128">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132F" w14:textId="77777777" w:rsidR="00461773" w:rsidRDefault="00461773">
    <w:pPr>
      <w:rPr>
        <w:sz w:val="16"/>
        <w:szCs w:val="16"/>
      </w:rPr>
    </w:pPr>
  </w:p>
  <w:p w14:paraId="5B7CB68F" w14:textId="612E83AF" w:rsidR="00461773" w:rsidRPr="00446128" w:rsidRDefault="00446128" w:rsidP="00446128">
    <w:pPr>
      <w:pBdr>
        <w:top w:val="single" w:sz="4" w:space="1" w:color="auto"/>
      </w:pBdr>
      <w:tabs>
        <w:tab w:val="right" w:pos="7320"/>
      </w:tabs>
      <w:spacing w:before="60"/>
      <w:jc w:val="center"/>
      <w:rPr>
        <w:rFonts w:ascii="Arial" w:hAnsi="Arial" w:cs="Arial"/>
        <w:sz w:val="14"/>
        <w:szCs w:val="18"/>
      </w:rPr>
    </w:pPr>
    <w:r w:rsidRPr="00446128">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2E5E" w14:textId="77777777" w:rsidR="00461773" w:rsidRDefault="00461773">
      <w:r>
        <w:separator/>
      </w:r>
    </w:p>
  </w:footnote>
  <w:footnote w:type="continuationSeparator" w:id="0">
    <w:p w14:paraId="745AB0AA" w14:textId="77777777" w:rsidR="00461773" w:rsidRDefault="00461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BFFA" w14:textId="77777777" w:rsidR="00446128" w:rsidRDefault="004461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ADFB" w14:textId="77777777" w:rsidR="00461773" w:rsidRDefault="004617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54C9" w14:textId="77777777" w:rsidR="00461773" w:rsidRDefault="004617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FB4A" w14:textId="77777777" w:rsidR="00461773" w:rsidRDefault="004617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0B99" w14:textId="77777777" w:rsidR="00461773" w:rsidRDefault="00461773">
    <w:pPr>
      <w:widowControl w:val="0"/>
      <w:tabs>
        <w:tab w:val="center" w:pos="3600"/>
      </w:tabs>
      <w:rPr>
        <w:i/>
        <w:iCs/>
        <w:sz w:val="20"/>
        <w:szCs w:val="20"/>
      </w:rPr>
    </w:pPr>
    <w:r>
      <w:rPr>
        <w:sz w:val="20"/>
        <w:szCs w:val="20"/>
      </w:rPr>
      <w:pgNum/>
    </w:r>
    <w:r>
      <w:rPr>
        <w:sz w:val="20"/>
        <w:szCs w:val="20"/>
      </w:rPr>
      <w:tab/>
    </w:r>
    <w:r>
      <w:rPr>
        <w:i/>
        <w:iCs/>
        <w:sz w:val="20"/>
        <w:szCs w:val="20"/>
      </w:rPr>
      <w:t>Even Header</w:t>
    </w:r>
  </w:p>
  <w:p w14:paraId="03D3B92A" w14:textId="77777777" w:rsidR="00461773" w:rsidRDefault="00461773">
    <w:pPr>
      <w:widowControl w:val="0"/>
      <w:spacing w:before="100" w:after="100"/>
      <w:jc w:val="center"/>
      <w:rPr>
        <w:rFonts w:ascii="Helvetica" w:hAnsi="Helvetica" w:cs="Helvetica"/>
        <w:b/>
        <w:bCs/>
        <w:sz w:val="20"/>
        <w:szCs w:val="20"/>
      </w:rPr>
    </w:pPr>
    <w:r>
      <w:rPr>
        <w:rFonts w:ascii="Helvetica" w:hAnsi="Helvetica" w:cs="Helvetica"/>
        <w:b/>
        <w:bCs/>
        <w:sz w:val="20"/>
        <w:szCs w:val="20"/>
      </w:rPr>
      <w:t>NOTE</w:t>
    </w:r>
    <w:r>
      <w:rPr>
        <w:rFonts w:ascii="Helvetica" w:hAnsi="Helvetica" w:cs="Helvetica"/>
        <w:sz w:val="20"/>
        <w:szCs w:val="20"/>
      </w:rPr>
      <w:t>—continued</w:t>
    </w:r>
  </w:p>
  <w:p w14:paraId="6C7325CB" w14:textId="77777777" w:rsidR="00461773" w:rsidRDefault="00461773">
    <w:pPr>
      <w:widowControl w:val="0"/>
      <w:spacing w:before="100" w:after="100"/>
      <w:jc w:val="center"/>
      <w:rPr>
        <w:rFonts w:ascii="Helvetica" w:hAnsi="Helvetica" w:cs="Helvetica"/>
        <w:sz w:val="20"/>
        <w:szCs w:val="20"/>
      </w:rPr>
    </w:pPr>
    <w:r>
      <w:rPr>
        <w:rFonts w:ascii="Helvetica" w:hAnsi="Helvetica" w:cs="Helvetica"/>
        <w:b/>
        <w:bCs/>
        <w:sz w:val="20"/>
        <w:szCs w:val="20"/>
      </w:rPr>
      <w:t>Table of Amendments</w:t>
    </w:r>
    <w:r>
      <w:rPr>
        <w:rFonts w:ascii="Helvetica" w:hAnsi="Helvetica" w:cs="Helvetica"/>
        <w:sz w:val="20"/>
        <w:szCs w:val="20"/>
      </w:rPr>
      <w:t>—continued</w:t>
    </w:r>
  </w:p>
  <w:p w14:paraId="187DDD07" w14:textId="77777777" w:rsidR="00461773" w:rsidRDefault="00461773">
    <w:pPr>
      <w:widowControl w:val="0"/>
      <w:spacing w:before="20"/>
      <w:ind w:left="520" w:right="20"/>
      <w:rPr>
        <w:rFonts w:ascii="Helvetica" w:hAnsi="Helvetica" w:cs="Helvetica"/>
        <w:b/>
        <w:bCs/>
        <w:sz w:val="16"/>
        <w:szCs w:val="16"/>
      </w:rPr>
    </w:pPr>
    <w:r>
      <w:rPr>
        <w:rFonts w:ascii="Helvetica" w:hAnsi="Helvetica" w:cs="Helvetica"/>
        <w:sz w:val="16"/>
        <w:szCs w:val="16"/>
      </w:rPr>
      <w:t>ad. = added or inserted      am. = amended     rep. = repealed      rs. = repealed and substituted</w:t>
    </w:r>
  </w:p>
  <w:p w14:paraId="2F9507D2" w14:textId="77777777" w:rsidR="00461773" w:rsidRDefault="00461773">
    <w:pPr>
      <w:widowControl w:val="0"/>
      <w:pBdr>
        <w:top w:val="single" w:sz="6" w:space="0" w:color="auto"/>
      </w:pBdr>
      <w:tabs>
        <w:tab w:val="left" w:pos="2200"/>
      </w:tabs>
      <w:spacing w:before="20" w:after="20"/>
      <w:ind w:left="260"/>
      <w:rPr>
        <w:rFonts w:ascii="Helvetica" w:hAnsi="Helvetica" w:cs="Helvetica"/>
        <w:sz w:val="8"/>
        <w:szCs w:val="8"/>
      </w:rPr>
    </w:pPr>
  </w:p>
  <w:p w14:paraId="0359D890" w14:textId="77777777" w:rsidR="00461773" w:rsidRDefault="00461773">
    <w:pPr>
      <w:widowControl w:val="0"/>
      <w:tabs>
        <w:tab w:val="left" w:pos="2200"/>
      </w:tabs>
      <w:spacing w:before="20" w:after="20"/>
      <w:ind w:left="260" w:right="20"/>
      <w:rPr>
        <w:rFonts w:ascii="Helvetica" w:hAnsi="Helvetica" w:cs="Helvetica"/>
        <w:sz w:val="16"/>
        <w:szCs w:val="16"/>
      </w:rPr>
    </w:pPr>
    <w:r>
      <w:rPr>
        <w:rFonts w:ascii="Helvetica" w:hAnsi="Helvetica" w:cs="Helvetica"/>
        <w:sz w:val="16"/>
        <w:szCs w:val="16"/>
      </w:rPr>
      <w:t>Provision</w:t>
    </w:r>
    <w:r>
      <w:rPr>
        <w:rFonts w:ascii="Helvetica" w:hAnsi="Helvetica" w:cs="Helvetica"/>
        <w:sz w:val="16"/>
        <w:szCs w:val="16"/>
      </w:rPr>
      <w:tab/>
      <w:t>How affected</w:t>
    </w:r>
  </w:p>
  <w:p w14:paraId="28D5B48D" w14:textId="77777777" w:rsidR="00461773" w:rsidRDefault="00461773">
    <w:pPr>
      <w:widowControl w:val="0"/>
      <w:pBdr>
        <w:bottom w:val="single" w:sz="2" w:space="0" w:color="auto"/>
      </w:pBdr>
      <w:tabs>
        <w:tab w:val="left" w:pos="2200"/>
      </w:tabs>
      <w:spacing w:before="20" w:after="20"/>
      <w:ind w:left="260" w:right="20"/>
      <w:rPr>
        <w:rFonts w:ascii="Helvetica" w:hAnsi="Helvetica" w:cs="Helvetica"/>
        <w:sz w:val="16"/>
        <w:szCs w:val="16"/>
      </w:rPr>
    </w:pPr>
  </w:p>
  <w:p w14:paraId="297C4D75" w14:textId="77777777" w:rsidR="00461773" w:rsidRDefault="00461773">
    <w:pPr>
      <w:widowControl w:val="0"/>
      <w:tabs>
        <w:tab w:val="left" w:leader="dot" w:pos="2200"/>
      </w:tabs>
      <w:spacing w:before="20" w:after="20"/>
      <w:ind w:left="260" w:right="-820"/>
      <w:rPr>
        <w:rFonts w:ascii="Helvetica" w:hAnsi="Helvetica" w:cs="Helvetica"/>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CC22" w14:textId="77777777" w:rsidR="00461773" w:rsidRDefault="00461773">
    <w:pPr>
      <w:widowControl w:val="0"/>
      <w:tabs>
        <w:tab w:val="center" w:pos="3600"/>
        <w:tab w:val="right" w:pos="7180"/>
      </w:tabs>
      <w:rPr>
        <w:sz w:val="20"/>
        <w:szCs w:val="20"/>
      </w:rPr>
    </w:pPr>
    <w:r>
      <w:tab/>
    </w:r>
    <w:r>
      <w:rPr>
        <w:i/>
        <w:iCs/>
        <w:sz w:val="20"/>
        <w:szCs w:val="20"/>
      </w:rPr>
      <w:t>Odd Header</w:t>
    </w:r>
    <w:r>
      <w:rPr>
        <w:sz w:val="20"/>
        <w:szCs w:val="20"/>
      </w:rPr>
      <w:tab/>
    </w:r>
    <w:r>
      <w:rPr>
        <w:sz w:val="20"/>
        <w:szCs w:val="20"/>
      </w:rPr>
      <w:pgNum/>
    </w:r>
  </w:p>
  <w:p w14:paraId="6301F743" w14:textId="77777777" w:rsidR="00461773" w:rsidRDefault="00461773">
    <w:pPr>
      <w:widowControl w:val="0"/>
      <w:tabs>
        <w:tab w:val="left" w:pos="3580"/>
      </w:tabs>
      <w:spacing w:before="100" w:after="100"/>
      <w:jc w:val="center"/>
      <w:rPr>
        <w:rFonts w:ascii="Helvetica" w:hAnsi="Helvetica" w:cs="Helvetica"/>
        <w:b/>
        <w:bCs/>
        <w:sz w:val="20"/>
        <w:szCs w:val="20"/>
      </w:rPr>
    </w:pPr>
    <w:r>
      <w:rPr>
        <w:rFonts w:ascii="Helvetica" w:hAnsi="Helvetica" w:cs="Helvetica"/>
        <w:b/>
        <w:bCs/>
        <w:sz w:val="20"/>
        <w:szCs w:val="20"/>
      </w:rPr>
      <w:t>NOTE</w:t>
    </w:r>
    <w:r>
      <w:rPr>
        <w:rFonts w:ascii="Helvetica" w:hAnsi="Helvetica" w:cs="Helvetica"/>
        <w:sz w:val="20"/>
        <w:szCs w:val="20"/>
      </w:rPr>
      <w:t>—continued</w:t>
    </w:r>
  </w:p>
  <w:p w14:paraId="5D77A70B" w14:textId="77777777" w:rsidR="00461773" w:rsidRDefault="00461773">
    <w:pPr>
      <w:widowControl w:val="0"/>
      <w:tabs>
        <w:tab w:val="left" w:pos="3580"/>
      </w:tabs>
      <w:spacing w:before="100" w:after="100"/>
      <w:jc w:val="center"/>
      <w:rPr>
        <w:rFonts w:ascii="Helvetica" w:hAnsi="Helvetica" w:cs="Helvetica"/>
        <w:sz w:val="20"/>
        <w:szCs w:val="20"/>
      </w:rPr>
    </w:pPr>
    <w:r>
      <w:rPr>
        <w:rFonts w:ascii="Helvetica" w:hAnsi="Helvetica" w:cs="Helvetica"/>
        <w:b/>
        <w:bCs/>
        <w:sz w:val="20"/>
        <w:szCs w:val="20"/>
      </w:rPr>
      <w:t>Table of Amendments</w:t>
    </w:r>
    <w:r>
      <w:rPr>
        <w:rFonts w:ascii="Helvetica" w:hAnsi="Helvetica" w:cs="Helvetica"/>
        <w:sz w:val="20"/>
        <w:szCs w:val="20"/>
      </w:rPr>
      <w:t>—continued</w:t>
    </w:r>
  </w:p>
  <w:p w14:paraId="52504BCE" w14:textId="77777777" w:rsidR="00461773" w:rsidRDefault="00461773">
    <w:pPr>
      <w:widowControl w:val="0"/>
      <w:spacing w:before="20"/>
      <w:ind w:left="520" w:right="20"/>
      <w:rPr>
        <w:rFonts w:ascii="Helvetica" w:hAnsi="Helvetica" w:cs="Helvetica"/>
        <w:b/>
        <w:bCs/>
        <w:sz w:val="16"/>
        <w:szCs w:val="16"/>
      </w:rPr>
    </w:pPr>
    <w:r>
      <w:rPr>
        <w:rFonts w:ascii="Helvetica" w:hAnsi="Helvetica" w:cs="Helvetica"/>
        <w:sz w:val="16"/>
        <w:szCs w:val="16"/>
      </w:rPr>
      <w:t>ad. = added or inserted      am. = amended     rep. = repealed      rs. = repealed and substituted</w:t>
    </w:r>
  </w:p>
  <w:p w14:paraId="6D78EC82" w14:textId="77777777" w:rsidR="00461773" w:rsidRDefault="00461773">
    <w:pPr>
      <w:widowControl w:val="0"/>
      <w:pBdr>
        <w:top w:val="single" w:sz="6" w:space="0" w:color="auto"/>
      </w:pBdr>
      <w:tabs>
        <w:tab w:val="left" w:pos="2200"/>
        <w:tab w:val="left" w:pos="3580"/>
      </w:tabs>
      <w:spacing w:before="20" w:after="20"/>
      <w:ind w:left="260" w:right="20"/>
      <w:rPr>
        <w:rFonts w:ascii="Helvetica" w:hAnsi="Helvetica" w:cs="Helvetica"/>
        <w:sz w:val="8"/>
        <w:szCs w:val="8"/>
      </w:rPr>
    </w:pPr>
  </w:p>
  <w:p w14:paraId="53162CCA" w14:textId="77777777" w:rsidR="00461773" w:rsidRDefault="00461773">
    <w:pPr>
      <w:widowControl w:val="0"/>
      <w:pBdr>
        <w:top w:val="single" w:sz="6" w:space="0" w:color="auto"/>
      </w:pBdr>
      <w:tabs>
        <w:tab w:val="left" w:pos="2200"/>
        <w:tab w:val="left" w:pos="3580"/>
      </w:tabs>
      <w:spacing w:before="20" w:after="20"/>
      <w:ind w:left="260" w:right="20"/>
      <w:rPr>
        <w:rFonts w:ascii="Helvetica" w:hAnsi="Helvetica" w:cs="Helvetica"/>
        <w:sz w:val="16"/>
        <w:szCs w:val="16"/>
      </w:rPr>
    </w:pPr>
    <w:r>
      <w:rPr>
        <w:rFonts w:ascii="Helvetica" w:hAnsi="Helvetica" w:cs="Helvetica"/>
        <w:sz w:val="16"/>
        <w:szCs w:val="16"/>
      </w:rPr>
      <w:t>Provision</w:t>
    </w:r>
    <w:r>
      <w:rPr>
        <w:rFonts w:ascii="Helvetica" w:hAnsi="Helvetica" w:cs="Helvetica"/>
        <w:sz w:val="16"/>
        <w:szCs w:val="16"/>
      </w:rPr>
      <w:tab/>
      <w:t>How affected</w:t>
    </w:r>
  </w:p>
  <w:p w14:paraId="14C11B13" w14:textId="77777777" w:rsidR="00461773" w:rsidRDefault="00461773">
    <w:pPr>
      <w:widowControl w:val="0"/>
      <w:pBdr>
        <w:bottom w:val="single" w:sz="2" w:space="0" w:color="auto"/>
      </w:pBdr>
      <w:tabs>
        <w:tab w:val="left" w:pos="2200"/>
        <w:tab w:val="left" w:pos="3580"/>
      </w:tabs>
      <w:spacing w:before="20" w:after="20"/>
      <w:ind w:left="260"/>
      <w:rPr>
        <w:rFonts w:ascii="Helvetica" w:hAnsi="Helvetica" w:cs="Helvetica"/>
        <w:sz w:val="16"/>
        <w:szCs w:val="16"/>
      </w:rPr>
    </w:pPr>
  </w:p>
  <w:p w14:paraId="4F386BA3" w14:textId="77777777" w:rsidR="00461773" w:rsidRDefault="00461773">
    <w:pPr>
      <w:widowControl w:val="0"/>
      <w:tabs>
        <w:tab w:val="left" w:leader="dot" w:pos="2200"/>
        <w:tab w:val="left" w:pos="3580"/>
      </w:tabs>
      <w:spacing w:before="20" w:after="20"/>
      <w:ind w:left="260" w:right="-800"/>
      <w:rPr>
        <w:rFonts w:ascii="Helvetica" w:hAnsi="Helvetica" w:cs="Helvetica"/>
        <w:sz w:val="8"/>
        <w:szCs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7EF6" w14:textId="77777777" w:rsidR="00461773" w:rsidRDefault="00461773">
    <w:pPr>
      <w:widowControl w:val="0"/>
      <w:tabs>
        <w:tab w:val="center" w:pos="3600"/>
        <w:tab w:val="right" w:pos="7200"/>
      </w:tabs>
      <w:rPr>
        <w:i/>
        <w:iCs/>
        <w:sz w:val="20"/>
        <w:szCs w:val="20"/>
      </w:rPr>
    </w:pPr>
    <w:r>
      <w:rPr>
        <w:sz w:val="20"/>
        <w:szCs w:val="20"/>
      </w:rPr>
      <w:tab/>
    </w:r>
    <w:r>
      <w:rPr>
        <w:i/>
        <w:iCs/>
        <w:sz w:val="20"/>
        <w:szCs w:val="20"/>
      </w:rPr>
      <w:t>Bail Regulations</w:t>
    </w:r>
    <w:r>
      <w:rPr>
        <w:i/>
        <w:iCs/>
        <w:sz w:val="20"/>
        <w:szCs w:val="20"/>
      </w:rPr>
      <w:tab/>
    </w:r>
  </w:p>
  <w:p w14:paraId="33408081" w14:textId="77777777" w:rsidR="00461773" w:rsidRDefault="00461773">
    <w:pPr>
      <w:widowControl w:val="0"/>
      <w:tabs>
        <w:tab w:val="center" w:pos="3600"/>
      </w:tabs>
      <w:jc w:val="center"/>
      <w:rPr>
        <w:i/>
        <w:iCs/>
        <w:sz w:val="20"/>
        <w:szCs w:val="20"/>
      </w:rPr>
    </w:pPr>
    <w:r>
      <w:rPr>
        <w:rFonts w:ascii="Helvetica" w:hAnsi="Helvetica" w:cs="Helvetica"/>
        <w:b/>
        <w:bCs/>
        <w:sz w:val="20"/>
        <w:szCs w:val="20"/>
      </w:rPr>
      <w:t>NOTES</w:t>
    </w:r>
    <w:r>
      <w:rPr>
        <w:rFonts w:ascii="Helvetica" w:hAnsi="Helvetica" w:cs="Helvetica"/>
        <w:sz w:val="20"/>
        <w:szCs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620F" w14:textId="77777777" w:rsidR="00446128" w:rsidRDefault="00446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E67" w14:textId="77777777" w:rsidR="00446128" w:rsidRDefault="00446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9E6921" w14:paraId="71AE9584" w14:textId="77777777">
      <w:trPr>
        <w:jc w:val="center"/>
      </w:trPr>
      <w:tc>
        <w:tcPr>
          <w:tcW w:w="1234" w:type="dxa"/>
          <w:tcBorders>
            <w:top w:val="nil"/>
            <w:left w:val="nil"/>
            <w:bottom w:val="nil"/>
            <w:right w:val="nil"/>
          </w:tcBorders>
        </w:tcPr>
        <w:p w14:paraId="103A32E4" w14:textId="77777777" w:rsidR="00461773" w:rsidRDefault="00461773">
          <w:pPr>
            <w:pStyle w:val="HeaderEven"/>
          </w:pPr>
        </w:p>
      </w:tc>
      <w:tc>
        <w:tcPr>
          <w:tcW w:w="6062" w:type="dxa"/>
          <w:tcBorders>
            <w:top w:val="nil"/>
            <w:left w:val="nil"/>
            <w:bottom w:val="nil"/>
            <w:right w:val="nil"/>
          </w:tcBorders>
        </w:tcPr>
        <w:p w14:paraId="23BF01A3" w14:textId="77777777" w:rsidR="00461773" w:rsidRDefault="00461773">
          <w:pPr>
            <w:pStyle w:val="HeaderEven"/>
          </w:pPr>
        </w:p>
      </w:tc>
    </w:tr>
    <w:tr w:rsidR="009E6921" w14:paraId="5E769889" w14:textId="77777777">
      <w:trPr>
        <w:jc w:val="center"/>
      </w:trPr>
      <w:tc>
        <w:tcPr>
          <w:tcW w:w="1234" w:type="dxa"/>
          <w:tcBorders>
            <w:top w:val="nil"/>
            <w:left w:val="nil"/>
            <w:bottom w:val="nil"/>
            <w:right w:val="nil"/>
          </w:tcBorders>
        </w:tcPr>
        <w:p w14:paraId="51AAD7D9" w14:textId="77777777" w:rsidR="00461773" w:rsidRDefault="00461773">
          <w:pPr>
            <w:pStyle w:val="HeaderEven"/>
          </w:pPr>
        </w:p>
      </w:tc>
      <w:tc>
        <w:tcPr>
          <w:tcW w:w="6062" w:type="dxa"/>
          <w:tcBorders>
            <w:top w:val="nil"/>
            <w:left w:val="nil"/>
            <w:bottom w:val="nil"/>
            <w:right w:val="nil"/>
          </w:tcBorders>
        </w:tcPr>
        <w:p w14:paraId="22277314" w14:textId="77777777" w:rsidR="00461773" w:rsidRDefault="00461773">
          <w:pPr>
            <w:pStyle w:val="HeaderEven"/>
          </w:pPr>
        </w:p>
      </w:tc>
    </w:tr>
    <w:tr w:rsidR="009E6921" w14:paraId="0E896A1F" w14:textId="77777777">
      <w:trPr>
        <w:cantSplit/>
        <w:jc w:val="center"/>
      </w:trPr>
      <w:tc>
        <w:tcPr>
          <w:tcW w:w="7296" w:type="dxa"/>
          <w:gridSpan w:val="2"/>
          <w:tcBorders>
            <w:top w:val="nil"/>
            <w:left w:val="nil"/>
            <w:bottom w:val="single" w:sz="4" w:space="0" w:color="auto"/>
            <w:right w:val="nil"/>
          </w:tcBorders>
        </w:tcPr>
        <w:p w14:paraId="06C6AA8C" w14:textId="77777777" w:rsidR="00461773" w:rsidRDefault="00461773">
          <w:pPr>
            <w:pStyle w:val="HeaderEven6"/>
          </w:pPr>
          <w:r>
            <w:t>Contents</w:t>
          </w:r>
        </w:p>
      </w:tc>
    </w:tr>
  </w:tbl>
  <w:p w14:paraId="48B8CFA6" w14:textId="77777777" w:rsidR="00461773" w:rsidRDefault="00461773">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9E6921" w14:paraId="78674B41" w14:textId="77777777">
      <w:trPr>
        <w:jc w:val="center"/>
      </w:trPr>
      <w:tc>
        <w:tcPr>
          <w:tcW w:w="6062" w:type="dxa"/>
          <w:tcBorders>
            <w:top w:val="nil"/>
            <w:left w:val="nil"/>
            <w:bottom w:val="nil"/>
            <w:right w:val="nil"/>
          </w:tcBorders>
        </w:tcPr>
        <w:p w14:paraId="0BC39C74" w14:textId="77777777" w:rsidR="00461773" w:rsidRDefault="00461773">
          <w:pPr>
            <w:pStyle w:val="HeaderOdd"/>
          </w:pPr>
        </w:p>
      </w:tc>
      <w:tc>
        <w:tcPr>
          <w:tcW w:w="1234" w:type="dxa"/>
          <w:tcBorders>
            <w:top w:val="nil"/>
            <w:left w:val="nil"/>
            <w:bottom w:val="nil"/>
            <w:right w:val="nil"/>
          </w:tcBorders>
        </w:tcPr>
        <w:p w14:paraId="6A55CB5B" w14:textId="77777777" w:rsidR="00461773" w:rsidRDefault="00461773">
          <w:pPr>
            <w:pStyle w:val="HeaderOdd"/>
          </w:pPr>
        </w:p>
      </w:tc>
    </w:tr>
    <w:tr w:rsidR="009E6921" w14:paraId="21AE3088" w14:textId="77777777">
      <w:trPr>
        <w:jc w:val="center"/>
      </w:trPr>
      <w:tc>
        <w:tcPr>
          <w:tcW w:w="6062" w:type="dxa"/>
          <w:tcBorders>
            <w:top w:val="nil"/>
            <w:left w:val="nil"/>
            <w:bottom w:val="nil"/>
            <w:right w:val="nil"/>
          </w:tcBorders>
        </w:tcPr>
        <w:p w14:paraId="2DBEFDB7" w14:textId="77777777" w:rsidR="00461773" w:rsidRDefault="00461773">
          <w:pPr>
            <w:pStyle w:val="HeaderOdd"/>
          </w:pPr>
        </w:p>
      </w:tc>
      <w:tc>
        <w:tcPr>
          <w:tcW w:w="1234" w:type="dxa"/>
          <w:tcBorders>
            <w:top w:val="nil"/>
            <w:left w:val="nil"/>
            <w:bottom w:val="nil"/>
            <w:right w:val="nil"/>
          </w:tcBorders>
        </w:tcPr>
        <w:p w14:paraId="13182E20" w14:textId="77777777" w:rsidR="00461773" w:rsidRDefault="00461773">
          <w:pPr>
            <w:pStyle w:val="HeaderOdd"/>
          </w:pPr>
        </w:p>
      </w:tc>
    </w:tr>
    <w:tr w:rsidR="009E6921" w14:paraId="3E6F34F5" w14:textId="77777777">
      <w:trPr>
        <w:cantSplit/>
        <w:jc w:val="center"/>
      </w:trPr>
      <w:tc>
        <w:tcPr>
          <w:tcW w:w="7296" w:type="dxa"/>
          <w:gridSpan w:val="2"/>
          <w:tcBorders>
            <w:top w:val="nil"/>
            <w:left w:val="nil"/>
            <w:bottom w:val="single" w:sz="4" w:space="0" w:color="auto"/>
            <w:right w:val="nil"/>
          </w:tcBorders>
        </w:tcPr>
        <w:p w14:paraId="3288A002" w14:textId="77777777" w:rsidR="00461773" w:rsidRDefault="00461773">
          <w:pPr>
            <w:pStyle w:val="HeaderOdd6"/>
          </w:pPr>
          <w:r>
            <w:t>Contents</w:t>
          </w:r>
        </w:p>
      </w:tc>
    </w:tr>
  </w:tbl>
  <w:p w14:paraId="4B4F78BD" w14:textId="77777777" w:rsidR="00461773" w:rsidRDefault="00461773">
    <w:pPr>
      <w:pStyle w:val="N-9pt"/>
      <w:tabs>
        <w:tab w:val="clear" w:pos="7272"/>
        <w:tab w:val="right" w:pos="7200"/>
      </w:tabs>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9E6921" w14:paraId="3887279A" w14:textId="77777777">
      <w:trPr>
        <w:jc w:val="center"/>
      </w:trPr>
      <w:tc>
        <w:tcPr>
          <w:tcW w:w="1560" w:type="dxa"/>
          <w:tcBorders>
            <w:top w:val="nil"/>
            <w:left w:val="nil"/>
            <w:bottom w:val="nil"/>
            <w:right w:val="nil"/>
          </w:tcBorders>
        </w:tcPr>
        <w:p w14:paraId="5DE40B1A" w14:textId="6E8555A9" w:rsidR="00461773" w:rsidRDefault="00461773">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108AD12B" w14:textId="4651CBAE" w:rsidR="00461773" w:rsidRDefault="00461773">
          <w:pPr>
            <w:pStyle w:val="HeaderEven"/>
          </w:pPr>
          <w:r>
            <w:fldChar w:fldCharType="begin"/>
          </w:r>
          <w:r>
            <w:instrText xml:space="preserve"> STYLEREF CharPartText \*charformat </w:instrText>
          </w:r>
          <w:r>
            <w:fldChar w:fldCharType="end"/>
          </w:r>
        </w:p>
      </w:tc>
    </w:tr>
    <w:tr w:rsidR="009E6921" w14:paraId="401D0848" w14:textId="77777777">
      <w:trPr>
        <w:jc w:val="center"/>
      </w:trPr>
      <w:tc>
        <w:tcPr>
          <w:tcW w:w="1560" w:type="dxa"/>
          <w:tcBorders>
            <w:top w:val="nil"/>
            <w:left w:val="nil"/>
            <w:bottom w:val="nil"/>
            <w:right w:val="nil"/>
          </w:tcBorders>
        </w:tcPr>
        <w:p w14:paraId="340715A3" w14:textId="4BA97537" w:rsidR="00461773" w:rsidRDefault="00461773">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0ED5EE20" w14:textId="634E4F35" w:rsidR="00461773" w:rsidRDefault="00461773">
          <w:pPr>
            <w:pStyle w:val="HeaderEven"/>
          </w:pPr>
          <w:r>
            <w:fldChar w:fldCharType="begin"/>
          </w:r>
          <w:r>
            <w:instrText xml:space="preserve"> STYLEREF CharDivText \*charformat </w:instrText>
          </w:r>
          <w:r>
            <w:fldChar w:fldCharType="end"/>
          </w:r>
        </w:p>
      </w:tc>
    </w:tr>
    <w:tr w:rsidR="009E6921" w14:paraId="3455144C" w14:textId="77777777">
      <w:trPr>
        <w:cantSplit/>
        <w:jc w:val="center"/>
      </w:trPr>
      <w:tc>
        <w:tcPr>
          <w:tcW w:w="7296" w:type="dxa"/>
          <w:gridSpan w:val="2"/>
          <w:tcBorders>
            <w:top w:val="nil"/>
            <w:left w:val="nil"/>
            <w:bottom w:val="single" w:sz="4" w:space="0" w:color="auto"/>
            <w:right w:val="nil"/>
          </w:tcBorders>
        </w:tcPr>
        <w:p w14:paraId="34D39703" w14:textId="43EDB51A" w:rsidR="00461773" w:rsidRDefault="00461773">
          <w:pPr>
            <w:pStyle w:val="HeaderEven6"/>
          </w:pPr>
          <w:r>
            <w:t xml:space="preserve">Regulation </w:t>
          </w:r>
          <w:r>
            <w:fldChar w:fldCharType="begin"/>
          </w:r>
          <w:r>
            <w:instrText xml:space="preserve"> STYLEREF CharSectNo \*charformat </w:instrText>
          </w:r>
          <w:r>
            <w:fldChar w:fldCharType="separate"/>
          </w:r>
          <w:r w:rsidR="00446128">
            <w:rPr>
              <w:noProof/>
            </w:rPr>
            <w:t>1</w:t>
          </w:r>
          <w:r>
            <w:fldChar w:fldCharType="end"/>
          </w:r>
        </w:p>
      </w:tc>
    </w:tr>
  </w:tbl>
  <w:p w14:paraId="3EF88904" w14:textId="77777777" w:rsidR="00461773" w:rsidRDefault="004617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9E6921" w14:paraId="52A03ADA" w14:textId="77777777">
      <w:trPr>
        <w:jc w:val="center"/>
      </w:trPr>
      <w:tc>
        <w:tcPr>
          <w:tcW w:w="5741" w:type="dxa"/>
          <w:tcBorders>
            <w:top w:val="nil"/>
            <w:left w:val="nil"/>
            <w:bottom w:val="nil"/>
            <w:right w:val="nil"/>
          </w:tcBorders>
        </w:tcPr>
        <w:p w14:paraId="1418DE20" w14:textId="5996485B" w:rsidR="00461773" w:rsidRDefault="00461773">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190E3F54" w14:textId="64FDD5FB" w:rsidR="00461773" w:rsidRDefault="00461773">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9E6921" w14:paraId="75F48212" w14:textId="77777777">
      <w:trPr>
        <w:jc w:val="center"/>
      </w:trPr>
      <w:tc>
        <w:tcPr>
          <w:tcW w:w="5741" w:type="dxa"/>
          <w:tcBorders>
            <w:top w:val="nil"/>
            <w:left w:val="nil"/>
            <w:bottom w:val="nil"/>
            <w:right w:val="nil"/>
          </w:tcBorders>
        </w:tcPr>
        <w:p w14:paraId="67FEA605" w14:textId="1C376F31" w:rsidR="00461773" w:rsidRDefault="00461773">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2F33EC14" w14:textId="521888D7" w:rsidR="00461773" w:rsidRDefault="00461773">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9E6921" w14:paraId="613A7DD8" w14:textId="77777777">
      <w:trPr>
        <w:cantSplit/>
        <w:jc w:val="center"/>
      </w:trPr>
      <w:tc>
        <w:tcPr>
          <w:tcW w:w="7296" w:type="dxa"/>
          <w:gridSpan w:val="2"/>
          <w:tcBorders>
            <w:top w:val="nil"/>
            <w:left w:val="nil"/>
            <w:bottom w:val="single" w:sz="4" w:space="0" w:color="auto"/>
            <w:right w:val="nil"/>
          </w:tcBorders>
        </w:tcPr>
        <w:p w14:paraId="402EDF54" w14:textId="37BDA830" w:rsidR="00461773" w:rsidRDefault="00461773">
          <w:pPr>
            <w:pStyle w:val="HeaderOdd6"/>
          </w:pPr>
          <w:r>
            <w:t xml:space="preserve">Regulation </w:t>
          </w:r>
          <w:r>
            <w:fldChar w:fldCharType="begin"/>
          </w:r>
          <w:r>
            <w:instrText xml:space="preserve"> STYLEREF CharSectNo \*charformat </w:instrText>
          </w:r>
          <w:r>
            <w:fldChar w:fldCharType="end"/>
          </w:r>
        </w:p>
      </w:tc>
    </w:tr>
  </w:tbl>
  <w:p w14:paraId="1BFAA9A1" w14:textId="77777777" w:rsidR="00461773" w:rsidRDefault="004617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9E6921" w14:paraId="1ED81874" w14:textId="77777777">
      <w:trPr>
        <w:jc w:val="center"/>
      </w:trPr>
      <w:tc>
        <w:tcPr>
          <w:tcW w:w="1234" w:type="dxa"/>
          <w:gridSpan w:val="2"/>
          <w:tcBorders>
            <w:top w:val="nil"/>
            <w:left w:val="nil"/>
            <w:bottom w:val="nil"/>
            <w:right w:val="nil"/>
          </w:tcBorders>
        </w:tcPr>
        <w:p w14:paraId="7CD4BD61" w14:textId="77777777" w:rsidR="00461773" w:rsidRDefault="00461773">
          <w:pPr>
            <w:pStyle w:val="HeaderEven"/>
            <w:rPr>
              <w:b/>
              <w:bCs/>
            </w:rPr>
          </w:pPr>
          <w:r>
            <w:rPr>
              <w:b/>
              <w:bCs/>
            </w:rPr>
            <w:t>Endnotes</w:t>
          </w:r>
        </w:p>
      </w:tc>
      <w:tc>
        <w:tcPr>
          <w:tcW w:w="6062" w:type="dxa"/>
          <w:tcBorders>
            <w:top w:val="nil"/>
            <w:left w:val="nil"/>
            <w:bottom w:val="nil"/>
            <w:right w:val="nil"/>
          </w:tcBorders>
        </w:tcPr>
        <w:p w14:paraId="08722A94" w14:textId="77777777" w:rsidR="00461773" w:rsidRDefault="00461773">
          <w:pPr>
            <w:pStyle w:val="HeaderEven"/>
          </w:pPr>
        </w:p>
      </w:tc>
    </w:tr>
    <w:tr w:rsidR="009E6921" w14:paraId="19336E4D" w14:textId="77777777">
      <w:trPr>
        <w:cantSplit/>
        <w:jc w:val="center"/>
      </w:trPr>
      <w:tc>
        <w:tcPr>
          <w:tcW w:w="7296" w:type="dxa"/>
          <w:gridSpan w:val="3"/>
          <w:tcBorders>
            <w:top w:val="nil"/>
            <w:left w:val="nil"/>
            <w:bottom w:val="nil"/>
            <w:right w:val="nil"/>
          </w:tcBorders>
        </w:tcPr>
        <w:p w14:paraId="632EE5D1" w14:textId="77777777" w:rsidR="00461773" w:rsidRDefault="00461773">
          <w:pPr>
            <w:pStyle w:val="HeaderEven"/>
          </w:pPr>
        </w:p>
      </w:tc>
    </w:tr>
    <w:tr w:rsidR="009E6921" w14:paraId="1DF47AE1" w14:textId="77777777">
      <w:trPr>
        <w:cantSplit/>
        <w:jc w:val="center"/>
      </w:trPr>
      <w:tc>
        <w:tcPr>
          <w:tcW w:w="700" w:type="dxa"/>
          <w:tcBorders>
            <w:top w:val="nil"/>
            <w:left w:val="nil"/>
            <w:bottom w:val="single" w:sz="4" w:space="0" w:color="auto"/>
            <w:right w:val="nil"/>
          </w:tcBorders>
        </w:tcPr>
        <w:p w14:paraId="651B3E9C" w14:textId="28AEE6C3" w:rsidR="00461773" w:rsidRDefault="00461773">
          <w:pPr>
            <w:pStyle w:val="HeaderEven6"/>
          </w:pPr>
          <w:r>
            <w:fldChar w:fldCharType="begin"/>
          </w:r>
          <w:r>
            <w:instrText xml:space="preserve"> STYLEREF charTableNo \*charformat </w:instrText>
          </w:r>
          <w:r>
            <w:fldChar w:fldCharType="separate"/>
          </w:r>
          <w:r w:rsidR="00446128">
            <w:rPr>
              <w:noProof/>
            </w:rPr>
            <w:t>3</w:t>
          </w:r>
          <w:r>
            <w:fldChar w:fldCharType="end"/>
          </w:r>
        </w:p>
      </w:tc>
      <w:tc>
        <w:tcPr>
          <w:tcW w:w="6600" w:type="dxa"/>
          <w:gridSpan w:val="2"/>
          <w:tcBorders>
            <w:top w:val="nil"/>
            <w:left w:val="nil"/>
            <w:bottom w:val="single" w:sz="4" w:space="0" w:color="auto"/>
            <w:right w:val="nil"/>
          </w:tcBorders>
        </w:tcPr>
        <w:p w14:paraId="613DE12E" w14:textId="6144FB83" w:rsidR="00461773" w:rsidRDefault="00461773">
          <w:pPr>
            <w:pStyle w:val="HeaderEven6"/>
          </w:pPr>
          <w:r>
            <w:fldChar w:fldCharType="begin"/>
          </w:r>
          <w:r>
            <w:instrText xml:space="preserve"> STYLEREF charTableText \*charformat </w:instrText>
          </w:r>
          <w:r>
            <w:fldChar w:fldCharType="separate"/>
          </w:r>
          <w:r w:rsidR="00446128">
            <w:rPr>
              <w:noProof/>
            </w:rPr>
            <w:t>Legislation history</w:t>
          </w:r>
          <w:r w:rsidR="00446128">
            <w:rPr>
              <w:noProof/>
            </w:rPr>
            <w:cr/>
          </w:r>
          <w:r>
            <w:fldChar w:fldCharType="end"/>
          </w:r>
        </w:p>
      </w:tc>
    </w:tr>
  </w:tbl>
  <w:p w14:paraId="471AC30F" w14:textId="77777777" w:rsidR="00461773" w:rsidRDefault="004617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9E6921" w14:paraId="5EAB8861" w14:textId="77777777">
      <w:trPr>
        <w:jc w:val="center"/>
      </w:trPr>
      <w:tc>
        <w:tcPr>
          <w:tcW w:w="5741" w:type="dxa"/>
          <w:tcBorders>
            <w:top w:val="nil"/>
            <w:left w:val="nil"/>
            <w:bottom w:val="nil"/>
            <w:right w:val="nil"/>
          </w:tcBorders>
        </w:tcPr>
        <w:p w14:paraId="4001FB88" w14:textId="77777777" w:rsidR="00461773" w:rsidRDefault="00461773">
          <w:pPr>
            <w:pStyle w:val="HeaderEven"/>
            <w:jc w:val="right"/>
          </w:pPr>
        </w:p>
      </w:tc>
      <w:tc>
        <w:tcPr>
          <w:tcW w:w="1560" w:type="dxa"/>
          <w:gridSpan w:val="2"/>
          <w:tcBorders>
            <w:top w:val="nil"/>
            <w:left w:val="nil"/>
            <w:bottom w:val="nil"/>
            <w:right w:val="nil"/>
          </w:tcBorders>
        </w:tcPr>
        <w:p w14:paraId="271B557E" w14:textId="77777777" w:rsidR="00461773" w:rsidRDefault="00461773">
          <w:pPr>
            <w:pStyle w:val="HeaderEven"/>
            <w:jc w:val="right"/>
            <w:rPr>
              <w:b/>
              <w:bCs/>
            </w:rPr>
          </w:pPr>
          <w:r>
            <w:rPr>
              <w:b/>
              <w:bCs/>
            </w:rPr>
            <w:t>Endnotes</w:t>
          </w:r>
        </w:p>
      </w:tc>
    </w:tr>
    <w:tr w:rsidR="009E6921" w14:paraId="7911BEA9" w14:textId="77777777">
      <w:trPr>
        <w:cantSplit/>
        <w:jc w:val="center"/>
      </w:trPr>
      <w:tc>
        <w:tcPr>
          <w:tcW w:w="7301" w:type="dxa"/>
          <w:gridSpan w:val="3"/>
          <w:tcBorders>
            <w:top w:val="nil"/>
            <w:left w:val="nil"/>
            <w:bottom w:val="nil"/>
            <w:right w:val="nil"/>
          </w:tcBorders>
        </w:tcPr>
        <w:p w14:paraId="759BE79F" w14:textId="77777777" w:rsidR="00461773" w:rsidRDefault="00461773">
          <w:pPr>
            <w:pStyle w:val="HeaderEven"/>
            <w:jc w:val="right"/>
            <w:rPr>
              <w:b/>
              <w:bCs/>
            </w:rPr>
          </w:pPr>
        </w:p>
      </w:tc>
    </w:tr>
    <w:tr w:rsidR="009E6921" w14:paraId="6B63F75F" w14:textId="77777777">
      <w:trPr>
        <w:cantSplit/>
        <w:jc w:val="center"/>
      </w:trPr>
      <w:tc>
        <w:tcPr>
          <w:tcW w:w="6600" w:type="dxa"/>
          <w:gridSpan w:val="2"/>
          <w:tcBorders>
            <w:top w:val="nil"/>
            <w:left w:val="nil"/>
            <w:bottom w:val="single" w:sz="4" w:space="0" w:color="auto"/>
            <w:right w:val="nil"/>
          </w:tcBorders>
        </w:tcPr>
        <w:p w14:paraId="38CC5BFF" w14:textId="137ED824" w:rsidR="00461773" w:rsidRDefault="00461773">
          <w:pPr>
            <w:pStyle w:val="HeaderOdd6"/>
          </w:pPr>
          <w:r>
            <w:fldChar w:fldCharType="begin"/>
          </w:r>
          <w:r>
            <w:instrText xml:space="preserve"> STYLEREF charTableText \*charformat </w:instrText>
          </w:r>
          <w:r>
            <w:fldChar w:fldCharType="separate"/>
          </w:r>
          <w:r w:rsidR="00446128">
            <w:rPr>
              <w:noProof/>
            </w:rPr>
            <w:t>Earlier republications</w:t>
          </w:r>
          <w:r w:rsidR="00446128">
            <w:rPr>
              <w:noProof/>
            </w:rPr>
            <w:cr/>
          </w:r>
          <w:r>
            <w:fldChar w:fldCharType="end"/>
          </w:r>
        </w:p>
      </w:tc>
      <w:tc>
        <w:tcPr>
          <w:tcW w:w="701" w:type="dxa"/>
          <w:tcBorders>
            <w:top w:val="nil"/>
            <w:left w:val="nil"/>
            <w:bottom w:val="single" w:sz="4" w:space="0" w:color="auto"/>
            <w:right w:val="nil"/>
          </w:tcBorders>
        </w:tcPr>
        <w:p w14:paraId="12F21032" w14:textId="3B885271" w:rsidR="00461773" w:rsidRDefault="00461773">
          <w:pPr>
            <w:pStyle w:val="HeaderOdd6"/>
          </w:pPr>
          <w:r>
            <w:fldChar w:fldCharType="begin"/>
          </w:r>
          <w:r>
            <w:instrText xml:space="preserve"> STYLEREF charTableNo \*charformat </w:instrText>
          </w:r>
          <w:r>
            <w:fldChar w:fldCharType="separate"/>
          </w:r>
          <w:r w:rsidR="00446128">
            <w:rPr>
              <w:noProof/>
            </w:rPr>
            <w:t>5</w:t>
          </w:r>
          <w:r>
            <w:fldChar w:fldCharType="end"/>
          </w:r>
        </w:p>
      </w:tc>
    </w:tr>
  </w:tbl>
  <w:p w14:paraId="7515F3F7" w14:textId="77777777" w:rsidR="00461773" w:rsidRDefault="0046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cs="Symbol" w:hint="default"/>
      </w:rPr>
    </w:lvl>
  </w:abstractNum>
  <w:abstractNum w:abstractNumId="1" w15:restartNumberingAfterBreak="0">
    <w:nsid w:val="00B84BB4"/>
    <w:multiLevelType w:val="singleLevel"/>
    <w:tmpl w:val="FFFFFFFF"/>
    <w:lvl w:ilvl="0">
      <w:start w:val="1"/>
      <w:numFmt w:val="bullet"/>
      <w:lvlText w:val=""/>
      <w:lvlJc w:val="left"/>
      <w:pPr>
        <w:tabs>
          <w:tab w:val="num" w:pos="1740"/>
        </w:tabs>
        <w:ind w:left="1740" w:hanging="540"/>
      </w:pPr>
      <w:rPr>
        <w:rFonts w:ascii="Symbol" w:hAnsi="Symbol" w:cs="Symbol" w:hint="default"/>
        <w:sz w:val="20"/>
        <w:szCs w:val="20"/>
      </w:rPr>
    </w:lvl>
  </w:abstractNum>
  <w:abstractNum w:abstractNumId="2" w15:restartNumberingAfterBreak="0">
    <w:nsid w:val="05001021"/>
    <w:multiLevelType w:val="multilevel"/>
    <w:tmpl w:val="FFFFFFFF"/>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6047FCF"/>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17E3050A"/>
    <w:multiLevelType w:val="singleLevel"/>
    <w:tmpl w:val="FFFFFFFF"/>
    <w:lvl w:ilvl="0">
      <w:start w:val="1"/>
      <w:numFmt w:val="decimal"/>
      <w:lvlRestart w:val="0"/>
      <w:lvlText w:val="%1"/>
      <w:lvlJc w:val="left"/>
      <w:pPr>
        <w:tabs>
          <w:tab w:val="num" w:pos="1200"/>
        </w:tabs>
        <w:ind w:left="1200" w:hanging="500"/>
      </w:pPr>
    </w:lvl>
  </w:abstractNum>
  <w:abstractNum w:abstractNumId="7" w15:restartNumberingAfterBreak="0">
    <w:nsid w:val="1DE93255"/>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DEC290D"/>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24FF0832"/>
    <w:multiLevelType w:val="multilevel"/>
    <w:tmpl w:val="FFFFFFFF"/>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0" w15:restartNumberingAfterBreak="0">
    <w:nsid w:val="26D31628"/>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2FC7291F"/>
    <w:multiLevelType w:val="multilevel"/>
    <w:tmpl w:val="FFFFFFFF"/>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2"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3"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8B1070"/>
    <w:multiLevelType w:val="multilevel"/>
    <w:tmpl w:val="FFFFFFFF"/>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432702AC"/>
    <w:multiLevelType w:val="singleLevel"/>
    <w:tmpl w:val="FFFFFFFF"/>
    <w:lvl w:ilvl="0">
      <w:start w:val="1"/>
      <w:numFmt w:val="bullet"/>
      <w:lvlText w:val=""/>
      <w:lvlJc w:val="left"/>
      <w:pPr>
        <w:tabs>
          <w:tab w:val="num" w:pos="1800"/>
        </w:tabs>
        <w:ind w:left="1800" w:hanging="300"/>
      </w:pPr>
      <w:rPr>
        <w:rFonts w:ascii="Symbol" w:hAnsi="Symbol" w:cs="Symbol" w:hint="default"/>
        <w:color w:val="auto"/>
        <w:sz w:val="20"/>
        <w:szCs w:val="20"/>
      </w:rPr>
    </w:lvl>
  </w:abstractNum>
  <w:abstractNum w:abstractNumId="16"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C5357B1"/>
    <w:multiLevelType w:val="multilevel"/>
    <w:tmpl w:val="FFFFFFF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bCs/>
        <w:i w:val="0"/>
        <w:iCs w:val="0"/>
      </w:rPr>
    </w:lvl>
    <w:lvl w:ilvl="5">
      <w:start w:val="1"/>
      <w:numFmt w:val="decimal"/>
      <w:lvlText w:val="(%6)"/>
      <w:lvlJc w:val="right"/>
      <w:pPr>
        <w:tabs>
          <w:tab w:val="num" w:pos="700"/>
        </w:tabs>
        <w:ind w:left="700" w:hanging="200"/>
      </w:pPr>
      <w:rPr>
        <w:b w:val="0"/>
        <w:bCs w:val="0"/>
        <w:i w:val="0"/>
        <w:iCs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8" w15:restartNumberingAfterBreak="0">
    <w:nsid w:val="4C9A6935"/>
    <w:multiLevelType w:val="multilevel"/>
    <w:tmpl w:val="FFFFFFF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bCs/>
        <w:i w:val="0"/>
        <w:iCs w:val="0"/>
        <w:strike w:val="0"/>
        <w:dstrike w:val="0"/>
      </w:rPr>
    </w:lvl>
    <w:lvl w:ilvl="5">
      <w:start w:val="1"/>
      <w:numFmt w:val="decimal"/>
      <w:lvlText w:val="(%6)"/>
      <w:lvlJc w:val="right"/>
      <w:pPr>
        <w:tabs>
          <w:tab w:val="num" w:pos="700"/>
        </w:tabs>
        <w:ind w:left="700" w:hanging="20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bCs w:val="0"/>
      </w:rPr>
    </w:lvl>
    <w:lvl w:ilvl="7">
      <w:start w:val="1"/>
      <w:numFmt w:val="lowerRoman"/>
      <w:lvlText w:val="(%8)"/>
      <w:lvlJc w:val="right"/>
      <w:pPr>
        <w:tabs>
          <w:tab w:val="num" w:pos="1740"/>
        </w:tabs>
        <w:ind w:left="1740" w:hanging="200"/>
      </w:pPr>
      <w:rPr>
        <w:b w:val="0"/>
        <w:bCs w:val="0"/>
      </w:rPr>
    </w:lvl>
    <w:lvl w:ilvl="8">
      <w:start w:val="1"/>
      <w:numFmt w:val="upperLetter"/>
      <w:lvlText w:val="(%9)"/>
      <w:lvlJc w:val="right"/>
      <w:pPr>
        <w:tabs>
          <w:tab w:val="num" w:pos="2260"/>
        </w:tabs>
        <w:ind w:left="2260" w:hanging="200"/>
      </w:pPr>
      <w:rPr>
        <w:b w:val="0"/>
        <w:bCs w:val="0"/>
      </w:rPr>
    </w:lvl>
  </w:abstractNum>
  <w:abstractNum w:abstractNumId="19" w15:restartNumberingAfterBreak="0">
    <w:nsid w:val="4D0A35E9"/>
    <w:multiLevelType w:val="multilevel"/>
    <w:tmpl w:val="FFFFFFFF"/>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4D7B3443"/>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2400"/>
        </w:tabs>
        <w:ind w:left="2400" w:hanging="2400"/>
      </w:pPr>
      <w:rPr>
        <w:rFonts w:ascii="Arial" w:hAnsi="Arial" w:cs="Arial" w:hint="default"/>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524A2C71"/>
    <w:multiLevelType w:val="multilevel"/>
    <w:tmpl w:val="FFFFFFFF"/>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53193175"/>
    <w:multiLevelType w:val="singleLevel"/>
    <w:tmpl w:val="FFFFFFFF"/>
    <w:lvl w:ilvl="0">
      <w:start w:val="1"/>
      <w:numFmt w:val="bullet"/>
      <w:lvlText w:val=""/>
      <w:lvlJc w:val="left"/>
      <w:pPr>
        <w:tabs>
          <w:tab w:val="num" w:pos="2260"/>
        </w:tabs>
        <w:ind w:left="2260" w:hanging="520"/>
      </w:pPr>
      <w:rPr>
        <w:rFonts w:ascii="Symbol" w:hAnsi="Symbol" w:cs="Symbol" w:hint="default"/>
        <w:sz w:val="20"/>
        <w:szCs w:val="20"/>
      </w:rPr>
    </w:lvl>
  </w:abstractNum>
  <w:abstractNum w:abstractNumId="23" w15:restartNumberingAfterBreak="0">
    <w:nsid w:val="5584712E"/>
    <w:multiLevelType w:val="multilevel"/>
    <w:tmpl w:val="FFFFFFFF"/>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B2021DD"/>
    <w:multiLevelType w:val="multilevel"/>
    <w:tmpl w:val="FFFFFFFF"/>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5C4167F0"/>
    <w:multiLevelType w:val="multilevel"/>
    <w:tmpl w:val="FFFFFFF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bCs/>
        <w:i w:val="0"/>
        <w:iCs w:val="0"/>
      </w:rPr>
    </w:lvl>
    <w:lvl w:ilvl="5">
      <w:start w:val="1"/>
      <w:numFmt w:val="decimal"/>
      <w:lvlText w:val="(%6)"/>
      <w:lvlJc w:val="right"/>
      <w:pPr>
        <w:tabs>
          <w:tab w:val="num" w:pos="700"/>
        </w:tabs>
        <w:ind w:left="700" w:hanging="20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bCs w:val="0"/>
        <w:i w:val="0"/>
        <w:iCs w:val="0"/>
      </w:rPr>
    </w:lvl>
    <w:lvl w:ilvl="7">
      <w:start w:val="1"/>
      <w:numFmt w:val="lowerRoman"/>
      <w:lvlText w:val="(%8)"/>
      <w:lvlJc w:val="right"/>
      <w:pPr>
        <w:tabs>
          <w:tab w:val="num" w:pos="1600"/>
        </w:tabs>
        <w:ind w:left="1600" w:hanging="200"/>
      </w:pPr>
      <w:rPr>
        <w:b w:val="0"/>
        <w:bCs w:val="0"/>
        <w:i w:val="0"/>
        <w:iCs w:val="0"/>
      </w:rPr>
    </w:lvl>
    <w:lvl w:ilvl="8">
      <w:start w:val="1"/>
      <w:numFmt w:val="upperLetter"/>
      <w:lvlText w:val="(%9)"/>
      <w:lvlJc w:val="right"/>
      <w:pPr>
        <w:tabs>
          <w:tab w:val="num" w:pos="2100"/>
        </w:tabs>
        <w:ind w:left="2100" w:hanging="200"/>
      </w:pPr>
    </w:lvl>
  </w:abstractNum>
  <w:abstractNum w:abstractNumId="27"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02B7D65"/>
    <w:multiLevelType w:val="multilevel"/>
    <w:tmpl w:val="FFFFFFFF"/>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72393F4F"/>
    <w:multiLevelType w:val="multilevel"/>
    <w:tmpl w:val="FFFFFFFF"/>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1" w15:restartNumberingAfterBreak="0">
    <w:nsid w:val="75423923"/>
    <w:multiLevelType w:val="singleLevel"/>
    <w:tmpl w:val="FFFFFFFF"/>
    <w:lvl w:ilvl="0">
      <w:start w:val="1"/>
      <w:numFmt w:val="bullet"/>
      <w:lvlText w:val=""/>
      <w:lvlJc w:val="left"/>
      <w:pPr>
        <w:tabs>
          <w:tab w:val="num" w:pos="2300"/>
        </w:tabs>
        <w:ind w:left="2300" w:hanging="300"/>
      </w:pPr>
      <w:rPr>
        <w:rFonts w:ascii="Symbol" w:hAnsi="Symbol" w:cs="Symbol" w:hint="default"/>
        <w:color w:val="auto"/>
        <w:sz w:val="20"/>
        <w:szCs w:val="20"/>
      </w:rPr>
    </w:lvl>
  </w:abstractNum>
  <w:abstractNum w:abstractNumId="32" w15:restartNumberingAfterBreak="0">
    <w:nsid w:val="794467A0"/>
    <w:multiLevelType w:val="singleLevel"/>
    <w:tmpl w:val="FFFFFFFF"/>
    <w:lvl w:ilvl="0">
      <w:start w:val="1"/>
      <w:numFmt w:val="bullet"/>
      <w:lvlText w:val=""/>
      <w:lvlJc w:val="left"/>
      <w:pPr>
        <w:tabs>
          <w:tab w:val="num" w:pos="1200"/>
        </w:tabs>
        <w:ind w:left="1200" w:hanging="500"/>
      </w:pPr>
      <w:rPr>
        <w:rFonts w:ascii="Symbol" w:hAnsi="Symbol" w:cs="Symbol" w:hint="default"/>
        <w:sz w:val="20"/>
        <w:szCs w:val="20"/>
      </w:rPr>
    </w:lvl>
  </w:abstractNum>
  <w:abstractNum w:abstractNumId="33" w15:restartNumberingAfterBreak="0">
    <w:nsid w:val="7B0A7756"/>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34" w15:restartNumberingAfterBreak="0">
    <w:nsid w:val="7BA947E9"/>
    <w:multiLevelType w:val="singleLevel"/>
    <w:tmpl w:val="FFFFFFFF"/>
    <w:lvl w:ilvl="0">
      <w:start w:val="1"/>
      <w:numFmt w:val="decimal"/>
      <w:lvlRestart w:val="0"/>
      <w:lvlText w:val="%1."/>
      <w:lvlJc w:val="left"/>
      <w:pPr>
        <w:tabs>
          <w:tab w:val="num" w:pos="1300"/>
        </w:tabs>
        <w:ind w:left="1300" w:hanging="400"/>
      </w:pPr>
    </w:lvl>
  </w:abstractNum>
  <w:num w:numId="1" w16cid:durableId="2002538909">
    <w:abstractNumId w:val="0"/>
  </w:num>
  <w:num w:numId="2" w16cid:durableId="738284275">
    <w:abstractNumId w:val="20"/>
  </w:num>
  <w:num w:numId="3" w16cid:durableId="2039089172">
    <w:abstractNumId w:val="30"/>
  </w:num>
  <w:num w:numId="4" w16cid:durableId="639189997">
    <w:abstractNumId w:val="25"/>
  </w:num>
  <w:num w:numId="5" w16cid:durableId="314341251">
    <w:abstractNumId w:val="29"/>
  </w:num>
  <w:num w:numId="6" w16cid:durableId="704066485">
    <w:abstractNumId w:val="19"/>
  </w:num>
  <w:num w:numId="7" w16cid:durableId="1399551102">
    <w:abstractNumId w:val="11"/>
  </w:num>
  <w:num w:numId="8" w16cid:durableId="1422413975">
    <w:abstractNumId w:val="7"/>
  </w:num>
  <w:num w:numId="9" w16cid:durableId="68768649">
    <w:abstractNumId w:val="10"/>
  </w:num>
  <w:num w:numId="10" w16cid:durableId="89859937">
    <w:abstractNumId w:val="3"/>
  </w:num>
  <w:num w:numId="11" w16cid:durableId="1974560378">
    <w:abstractNumId w:val="21"/>
  </w:num>
  <w:num w:numId="12" w16cid:durableId="663749447">
    <w:abstractNumId w:val="8"/>
  </w:num>
  <w:num w:numId="13" w16cid:durableId="1947928158">
    <w:abstractNumId w:val="23"/>
  </w:num>
  <w:num w:numId="14" w16cid:durableId="1693536254">
    <w:abstractNumId w:val="12"/>
  </w:num>
  <w:num w:numId="15" w16cid:durableId="154340295">
    <w:abstractNumId w:val="6"/>
  </w:num>
  <w:num w:numId="16" w16cid:durableId="1987778698">
    <w:abstractNumId w:val="13"/>
  </w:num>
  <w:num w:numId="17" w16cid:durableId="476264202">
    <w:abstractNumId w:val="4"/>
  </w:num>
  <w:num w:numId="18" w16cid:durableId="756750080">
    <w:abstractNumId w:val="5"/>
  </w:num>
  <w:num w:numId="19" w16cid:durableId="2143844857">
    <w:abstractNumId w:val="27"/>
  </w:num>
  <w:num w:numId="20" w16cid:durableId="522010987">
    <w:abstractNumId w:val="17"/>
  </w:num>
  <w:num w:numId="21" w16cid:durableId="1474560816">
    <w:abstractNumId w:val="24"/>
  </w:num>
  <w:num w:numId="22" w16cid:durableId="1889032568">
    <w:abstractNumId w:val="26"/>
  </w:num>
  <w:num w:numId="23" w16cid:durableId="668951045">
    <w:abstractNumId w:val="28"/>
  </w:num>
  <w:num w:numId="24" w16cid:durableId="626930122">
    <w:abstractNumId w:val="18"/>
  </w:num>
  <w:num w:numId="25" w16cid:durableId="1375886770">
    <w:abstractNumId w:val="2"/>
  </w:num>
  <w:num w:numId="26" w16cid:durableId="854926733">
    <w:abstractNumId w:val="14"/>
  </w:num>
  <w:num w:numId="27" w16cid:durableId="1513033849">
    <w:abstractNumId w:val="34"/>
  </w:num>
  <w:num w:numId="28" w16cid:durableId="578295944">
    <w:abstractNumId w:val="32"/>
  </w:num>
  <w:num w:numId="29" w16cid:durableId="1008825850">
    <w:abstractNumId w:val="1"/>
  </w:num>
  <w:num w:numId="30" w16cid:durableId="1092775046">
    <w:abstractNumId w:val="22"/>
  </w:num>
  <w:num w:numId="31" w16cid:durableId="229733139">
    <w:abstractNumId w:val="9"/>
  </w:num>
  <w:num w:numId="32" w16cid:durableId="1840341229">
    <w:abstractNumId w:val="15"/>
  </w:num>
  <w:num w:numId="33" w16cid:durableId="661274493">
    <w:abstractNumId w:val="31"/>
  </w:num>
  <w:num w:numId="34" w16cid:durableId="1299608240">
    <w:abstractNumId w:val="16"/>
  </w:num>
  <w:num w:numId="35" w16cid:durableId="5878083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defaultTabStop w:val="720"/>
  <w:hyphenationZone w:val="0"/>
  <w:doNotHyphenateCaps/>
  <w:evenAndOddHeaders/>
  <w:drawingGridHorizontalSpacing w:val="71"/>
  <w:drawingGridVerticalSpacing w:val="48"/>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90"/>
    <w:rsid w:val="002C63A5"/>
    <w:rsid w:val="0038776F"/>
    <w:rsid w:val="00446128"/>
    <w:rsid w:val="00461773"/>
    <w:rsid w:val="00633D93"/>
    <w:rsid w:val="00692CC2"/>
    <w:rsid w:val="00895D9E"/>
    <w:rsid w:val="00920E45"/>
    <w:rsid w:val="009E6921"/>
    <w:rsid w:val="00AA7A90"/>
    <w:rsid w:val="00E72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73918"/>
  <w14:defaultImageDpi w14:val="96"/>
  <w15:docId w15:val="{4CBD1AC3-AAD2-41C3-929D-A1427F41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aliases w:val="h1"/>
    <w:basedOn w:val="Normal"/>
    <w:next w:val="Normal"/>
    <w:link w:val="Heading1Char"/>
    <w:uiPriority w:val="99"/>
    <w:qFormat/>
    <w:pPr>
      <w:spacing w:before="300"/>
      <w:jc w:val="center"/>
      <w:outlineLvl w:val="0"/>
    </w:pPr>
    <w:rPr>
      <w:rFonts w:ascii="Times" w:hAnsi="Times" w:cs="Times"/>
      <w:b/>
      <w:bCs/>
      <w:caps/>
      <w:lang w:val="en-US"/>
    </w:rPr>
  </w:style>
  <w:style w:type="paragraph" w:styleId="Heading2">
    <w:name w:val="heading 2"/>
    <w:aliases w:val="h2"/>
    <w:basedOn w:val="Normal"/>
    <w:next w:val="Heading3"/>
    <w:link w:val="Heading2Char"/>
    <w:uiPriority w:val="99"/>
    <w:qFormat/>
    <w:pPr>
      <w:spacing w:before="140"/>
      <w:jc w:val="center"/>
      <w:outlineLvl w:val="1"/>
    </w:pPr>
    <w:rPr>
      <w:rFonts w:ascii="Times" w:hAnsi="Times" w:cs="Times"/>
      <w:b/>
      <w:bCs/>
      <w:i/>
      <w:iCs/>
      <w:lang w:val="en-US"/>
    </w:rPr>
  </w:style>
  <w:style w:type="paragraph" w:styleId="Heading3">
    <w:name w:val="heading 3"/>
    <w:aliases w:val="h3"/>
    <w:basedOn w:val="Normal"/>
    <w:next w:val="allsections"/>
    <w:link w:val="Heading3Char"/>
    <w:uiPriority w:val="99"/>
    <w:qFormat/>
    <w:pPr>
      <w:spacing w:before="140"/>
      <w:outlineLvl w:val="2"/>
    </w:pPr>
    <w:rPr>
      <w:rFonts w:ascii="Times" w:hAnsi="Times" w:cs="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customStyle="1" w:styleId="allsections">
    <w:name w:val="all sections"/>
    <w:uiPriority w:val="99"/>
    <w:pPr>
      <w:spacing w:before="80" w:after="80" w:line="240" w:lineRule="auto"/>
      <w:ind w:firstLine="400"/>
      <w:jc w:val="both"/>
    </w:pPr>
    <w:rPr>
      <w:rFonts w:ascii="Times" w:hAnsi="Times" w:cs="Times"/>
      <w:kern w:val="0"/>
      <w:lang w:val="en-US"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customStyle="1" w:styleId="amendschedule">
    <w:name w:val="amend schedule"/>
    <w:next w:val="allsections"/>
    <w:uiPriority w:val="99"/>
    <w:pPr>
      <w:spacing w:before="140" w:after="0" w:line="240" w:lineRule="auto"/>
    </w:pPr>
    <w:rPr>
      <w:rFonts w:ascii="Times" w:hAnsi="Times" w:cs="Times"/>
      <w:b/>
      <w:bCs/>
      <w:kern w:val="0"/>
      <w:lang w:val="en-US" w:eastAsia="en-US"/>
    </w:rPr>
  </w:style>
  <w:style w:type="paragraph" w:customStyle="1" w:styleId="def">
    <w:name w:val="def"/>
    <w:uiPriority w:val="99"/>
    <w:pPr>
      <w:spacing w:before="80" w:after="80" w:line="240" w:lineRule="auto"/>
      <w:ind w:left="900" w:hanging="500"/>
      <w:jc w:val="both"/>
    </w:pPr>
    <w:rPr>
      <w:rFonts w:ascii="Times" w:hAnsi="Times" w:cs="Times"/>
      <w:kern w:val="0"/>
      <w:lang w:val="en-US" w:eastAsia="en-US"/>
    </w:rPr>
  </w:style>
  <w:style w:type="paragraph" w:customStyle="1" w:styleId="definpara">
    <w:name w:val="def in para"/>
    <w:uiPriority w:val="99"/>
    <w:pPr>
      <w:spacing w:before="80" w:after="80" w:line="240" w:lineRule="auto"/>
      <w:ind w:left="1720" w:hanging="380"/>
      <w:jc w:val="both"/>
    </w:pPr>
    <w:rPr>
      <w:rFonts w:ascii="Times" w:hAnsi="Times" w:cs="Times"/>
      <w:kern w:val="0"/>
      <w:lang w:val="en-US" w:eastAsia="en-US"/>
    </w:rPr>
  </w:style>
  <w:style w:type="paragraph" w:customStyle="1" w:styleId="aindent">
    <w:name w:val="a indent"/>
    <w:basedOn w:val="Normal"/>
    <w:uiPriority w:val="99"/>
    <w:pPr>
      <w:tabs>
        <w:tab w:val="right" w:pos="700"/>
      </w:tabs>
      <w:ind w:left="900" w:hanging="900"/>
    </w:pPr>
  </w:style>
  <w:style w:type="paragraph" w:customStyle="1" w:styleId="iindent">
    <w:name w:val="i indent"/>
    <w:uiPriority w:val="99"/>
    <w:pPr>
      <w:tabs>
        <w:tab w:val="right" w:pos="1340"/>
      </w:tabs>
      <w:spacing w:before="80" w:after="80" w:line="240" w:lineRule="auto"/>
      <w:ind w:left="1600" w:hanging="1600"/>
      <w:jc w:val="both"/>
    </w:pPr>
    <w:rPr>
      <w:rFonts w:ascii="Times" w:hAnsi="Times" w:cs="Times"/>
      <w:kern w:val="0"/>
      <w:lang w:val="en-US" w:eastAsia="en-US"/>
    </w:rPr>
  </w:style>
  <w:style w:type="paragraph" w:customStyle="1" w:styleId="Bindent">
    <w:name w:val="B indent"/>
    <w:uiPriority w:val="99"/>
    <w:pPr>
      <w:spacing w:before="80" w:after="80" w:line="240" w:lineRule="auto"/>
      <w:ind w:left="2260" w:hanging="500"/>
      <w:jc w:val="both"/>
    </w:pPr>
    <w:rPr>
      <w:rFonts w:ascii="Times" w:hAnsi="Times" w:cs="Times"/>
      <w:kern w:val="0"/>
      <w:lang w:val="en-US" w:eastAsia="en-US"/>
    </w:rPr>
  </w:style>
  <w:style w:type="paragraph" w:customStyle="1" w:styleId="defaindent">
    <w:name w:val="def a indent"/>
    <w:uiPriority w:val="99"/>
    <w:pPr>
      <w:tabs>
        <w:tab w:val="right" w:pos="1360"/>
      </w:tabs>
      <w:spacing w:before="80" w:after="80" w:line="240" w:lineRule="auto"/>
      <w:ind w:left="1620" w:hanging="1620"/>
      <w:jc w:val="both"/>
    </w:pPr>
    <w:rPr>
      <w:rFonts w:ascii="Times" w:hAnsi="Times" w:cs="Times"/>
      <w:kern w:val="0"/>
      <w:lang w:val="en-US" w:eastAsia="en-US"/>
    </w:rPr>
  </w:style>
  <w:style w:type="paragraph" w:customStyle="1" w:styleId="defiindent">
    <w:name w:val="def i indent"/>
    <w:uiPriority w:val="99"/>
    <w:pPr>
      <w:tabs>
        <w:tab w:val="right" w:pos="2080"/>
      </w:tabs>
      <w:spacing w:before="80" w:after="80" w:line="240" w:lineRule="auto"/>
      <w:ind w:left="2260" w:hanging="2300"/>
      <w:jc w:val="both"/>
    </w:pPr>
    <w:rPr>
      <w:rFonts w:ascii="Times" w:hAnsi="Times" w:cs="Times"/>
      <w:kern w:val="0"/>
      <w:lang w:val="en-US" w:eastAsia="en-US"/>
    </w:rPr>
  </w:style>
  <w:style w:type="paragraph" w:customStyle="1" w:styleId="defBindent">
    <w:name w:val="def B indent"/>
    <w:uiPriority w:val="99"/>
    <w:pPr>
      <w:spacing w:before="80" w:after="80" w:line="240" w:lineRule="auto"/>
      <w:ind w:left="3060" w:hanging="500"/>
      <w:jc w:val="both"/>
    </w:pPr>
    <w:rPr>
      <w:rFonts w:ascii="Times" w:hAnsi="Times" w:cs="Times"/>
      <w:kern w:val="0"/>
      <w:lang w:val="en-US" w:eastAsia="en-US"/>
    </w:rPr>
  </w:style>
  <w:style w:type="paragraph" w:customStyle="1" w:styleId="fullout">
    <w:name w:val="full out"/>
    <w:uiPriority w:val="99"/>
    <w:pPr>
      <w:spacing w:before="80" w:after="80" w:line="240" w:lineRule="auto"/>
      <w:jc w:val="both"/>
    </w:pPr>
    <w:rPr>
      <w:rFonts w:ascii="Times" w:hAnsi="Times" w:cs="Times"/>
      <w:kern w:val="0"/>
      <w:lang w:val="en-US" w:eastAsia="en-US"/>
    </w:rPr>
  </w:style>
  <w:style w:type="paragraph" w:customStyle="1" w:styleId="defainpara">
    <w:name w:val="def a in para"/>
    <w:uiPriority w:val="99"/>
    <w:pPr>
      <w:tabs>
        <w:tab w:val="right" w:pos="2140"/>
      </w:tabs>
      <w:spacing w:before="80" w:after="80" w:line="240" w:lineRule="auto"/>
      <w:ind w:left="2400" w:hanging="2400"/>
      <w:jc w:val="both"/>
    </w:pPr>
    <w:rPr>
      <w:rFonts w:ascii="Times" w:hAnsi="Times" w:cs="Times"/>
      <w:kern w:val="0"/>
      <w:lang w:val="en-US" w:eastAsia="en-US"/>
    </w:rPr>
  </w:style>
  <w:style w:type="paragraph" w:customStyle="1" w:styleId="halfout">
    <w:name w:val="half out"/>
    <w:uiPriority w:val="99"/>
    <w:pPr>
      <w:spacing w:before="80" w:after="80" w:line="240" w:lineRule="auto"/>
      <w:ind w:left="900"/>
      <w:jc w:val="both"/>
    </w:pPr>
    <w:rPr>
      <w:rFonts w:ascii="Times" w:hAnsi="Times" w:cs="Times"/>
      <w:kern w:val="0"/>
      <w:lang w:val="en-US" w:eastAsia="en-US"/>
    </w:rPr>
  </w:style>
  <w:style w:type="paragraph" w:customStyle="1" w:styleId="defBinpara">
    <w:name w:val="def B in para"/>
    <w:uiPriority w:val="99"/>
    <w:pPr>
      <w:spacing w:before="80" w:after="80" w:line="240" w:lineRule="auto"/>
      <w:ind w:left="3880" w:hanging="480"/>
      <w:jc w:val="both"/>
    </w:pPr>
    <w:rPr>
      <w:rFonts w:ascii="Times" w:hAnsi="Times" w:cs="Times"/>
      <w:kern w:val="0"/>
      <w:lang w:val="en-US" w:eastAsia="en-US"/>
    </w:rPr>
  </w:style>
  <w:style w:type="paragraph" w:customStyle="1" w:styleId="defiinpara">
    <w:name w:val="def i in para"/>
    <w:uiPriority w:val="99"/>
    <w:pPr>
      <w:tabs>
        <w:tab w:val="right" w:pos="2940"/>
      </w:tabs>
      <w:spacing w:before="80" w:after="80" w:line="240" w:lineRule="auto"/>
      <w:ind w:left="3100" w:hanging="3100"/>
      <w:jc w:val="both"/>
    </w:pPr>
    <w:rPr>
      <w:rFonts w:ascii="Times" w:hAnsi="Times" w:cs="Times"/>
      <w:kern w:val="0"/>
      <w:lang w:val="en-US" w:eastAsia="en-US"/>
    </w:rPr>
  </w:style>
  <w:style w:type="paragraph" w:customStyle="1" w:styleId="tocamendsection">
    <w:name w:val="toc amend section"/>
    <w:uiPriority w:val="99"/>
    <w:pPr>
      <w:tabs>
        <w:tab w:val="right" w:pos="1900"/>
      </w:tabs>
      <w:spacing w:before="20" w:after="20" w:line="240" w:lineRule="auto"/>
      <w:ind w:left="2300" w:hanging="2300"/>
    </w:pPr>
    <w:rPr>
      <w:rFonts w:ascii="Times" w:hAnsi="Times" w:cs="Times"/>
      <w:kern w:val="0"/>
      <w:sz w:val="20"/>
      <w:szCs w:val="20"/>
      <w:lang w:val="en-US" w:eastAsia="en-US"/>
    </w:rPr>
  </w:style>
  <w:style w:type="paragraph" w:customStyle="1" w:styleId="tocamenddiv">
    <w:name w:val="toc amend div"/>
    <w:uiPriority w:val="99"/>
    <w:pPr>
      <w:spacing w:before="20" w:after="20" w:line="240" w:lineRule="auto"/>
      <w:ind w:left="1120" w:right="20"/>
      <w:jc w:val="center"/>
    </w:pPr>
    <w:rPr>
      <w:rFonts w:ascii="Times" w:hAnsi="Times" w:cs="Times"/>
      <w:i/>
      <w:iCs/>
      <w:kern w:val="0"/>
      <w:sz w:val="20"/>
      <w:szCs w:val="20"/>
      <w:lang w:val="en-US" w:eastAsia="en-US"/>
    </w:rPr>
  </w:style>
  <w:style w:type="paragraph" w:customStyle="1" w:styleId="tocamendpart">
    <w:name w:val="toc amend part"/>
    <w:uiPriority w:val="99"/>
    <w:pPr>
      <w:spacing w:before="20" w:after="20" w:line="240" w:lineRule="auto"/>
      <w:ind w:left="1120" w:right="20"/>
      <w:jc w:val="center"/>
    </w:pPr>
    <w:rPr>
      <w:rFonts w:ascii="Times" w:hAnsi="Times" w:cs="Times"/>
      <w:caps/>
      <w:kern w:val="0"/>
      <w:sz w:val="20"/>
      <w:szCs w:val="20"/>
      <w:lang w:val="en-US" w:eastAsia="en-US"/>
    </w:rPr>
  </w:style>
  <w:style w:type="paragraph" w:customStyle="1" w:styleId="secinpara">
    <w:name w:val="sec in para"/>
    <w:uiPriority w:val="99"/>
    <w:pPr>
      <w:spacing w:before="80" w:after="80" w:line="240" w:lineRule="auto"/>
      <w:ind w:left="900" w:firstLine="400"/>
      <w:jc w:val="both"/>
    </w:pPr>
    <w:rPr>
      <w:rFonts w:ascii="Times" w:hAnsi="Times" w:cs="Times"/>
      <w:kern w:val="0"/>
      <w:lang w:val="en-US" w:eastAsia="en-US"/>
    </w:rPr>
  </w:style>
  <w:style w:type="paragraph" w:customStyle="1" w:styleId="parainpara">
    <w:name w:val="para in para"/>
    <w:uiPriority w:val="99"/>
    <w:pPr>
      <w:tabs>
        <w:tab w:val="right" w:pos="1500"/>
      </w:tabs>
      <w:spacing w:before="80" w:after="80" w:line="240" w:lineRule="auto"/>
      <w:ind w:left="1800" w:hanging="1800"/>
      <w:jc w:val="both"/>
    </w:pPr>
    <w:rPr>
      <w:rFonts w:ascii="Times" w:hAnsi="Times" w:cs="Times"/>
      <w:kern w:val="0"/>
      <w:lang w:val="en-US" w:eastAsia="en-US"/>
    </w:rPr>
  </w:style>
  <w:style w:type="paragraph" w:customStyle="1" w:styleId="subparainpara">
    <w:name w:val="subpara in para"/>
    <w:uiPriority w:val="99"/>
    <w:pPr>
      <w:tabs>
        <w:tab w:val="right" w:pos="2280"/>
      </w:tabs>
      <w:spacing w:before="80" w:after="80" w:line="240" w:lineRule="auto"/>
      <w:ind w:left="2480" w:hanging="2480"/>
      <w:jc w:val="both"/>
    </w:pPr>
    <w:rPr>
      <w:rFonts w:ascii="Times" w:hAnsi="Times" w:cs="Times"/>
      <w:kern w:val="0"/>
      <w:lang w:val="en-US" w:eastAsia="en-US"/>
    </w:rPr>
  </w:style>
  <w:style w:type="paragraph" w:customStyle="1" w:styleId="sub-subparainpara">
    <w:name w:val="sub-subpara in para"/>
    <w:uiPriority w:val="99"/>
    <w:pPr>
      <w:spacing w:before="80" w:after="80" w:line="240" w:lineRule="auto"/>
      <w:ind w:left="3160" w:hanging="460"/>
      <w:jc w:val="both"/>
    </w:pPr>
    <w:rPr>
      <w:rFonts w:ascii="Times" w:hAnsi="Times" w:cs="Times"/>
      <w:kern w:val="0"/>
      <w:lang w:val="en-US" w:eastAsia="en-US"/>
    </w:rPr>
  </w:style>
  <w:style w:type="paragraph" w:customStyle="1" w:styleId="subparainpara2">
    <w:name w:val="subpara in para /2"/>
    <w:uiPriority w:val="99"/>
    <w:pPr>
      <w:tabs>
        <w:tab w:val="right" w:pos="1400"/>
      </w:tabs>
      <w:spacing w:before="80" w:after="80" w:line="240" w:lineRule="auto"/>
      <w:ind w:left="1580" w:hanging="1580"/>
      <w:jc w:val="both"/>
    </w:pPr>
    <w:rPr>
      <w:rFonts w:ascii="Times" w:hAnsi="Times" w:cs="Times"/>
      <w:kern w:val="0"/>
      <w:lang w:val="en-US" w:eastAsia="en-US"/>
    </w:rPr>
  </w:style>
  <w:style w:type="paragraph" w:customStyle="1" w:styleId="orparainpara">
    <w:name w:val=". or para in para"/>
    <w:uiPriority w:val="99"/>
    <w:pPr>
      <w:tabs>
        <w:tab w:val="left" w:pos="1680"/>
      </w:tabs>
      <w:spacing w:before="80" w:after="80" w:line="240" w:lineRule="auto"/>
      <w:ind w:left="2100" w:hanging="1000"/>
      <w:jc w:val="both"/>
    </w:pPr>
    <w:rPr>
      <w:rFonts w:ascii="Times" w:hAnsi="Times" w:cs="Times"/>
      <w:kern w:val="0"/>
      <w:lang w:val="en-US" w:eastAsia="en-US"/>
    </w:rPr>
  </w:style>
  <w:style w:type="paragraph" w:customStyle="1" w:styleId="orpara">
    <w:name w:val=". or para"/>
    <w:uiPriority w:val="99"/>
    <w:pPr>
      <w:tabs>
        <w:tab w:val="left" w:pos="920"/>
      </w:tabs>
      <w:spacing w:before="80" w:after="80" w:line="240" w:lineRule="auto"/>
      <w:ind w:left="1380" w:hanging="980"/>
      <w:jc w:val="both"/>
    </w:pPr>
    <w:rPr>
      <w:rFonts w:ascii="Times" w:hAnsi="Times" w:cs="Times"/>
      <w:kern w:val="0"/>
      <w:lang w:val="en-US" w:eastAsia="en-US"/>
    </w:rPr>
  </w:style>
  <w:style w:type="paragraph" w:customStyle="1" w:styleId="orsubpara">
    <w:name w:val=". or subpara"/>
    <w:uiPriority w:val="99"/>
    <w:pPr>
      <w:tabs>
        <w:tab w:val="right" w:pos="1200"/>
      </w:tabs>
      <w:spacing w:before="80" w:after="80" w:line="240" w:lineRule="auto"/>
      <w:ind w:left="1380" w:hanging="980"/>
      <w:jc w:val="both"/>
    </w:pPr>
    <w:rPr>
      <w:rFonts w:ascii="Times" w:hAnsi="Times" w:cs="Times"/>
      <w:kern w:val="0"/>
      <w:lang w:val="en-US" w:eastAsia="en-US"/>
    </w:rPr>
  </w:style>
  <w:style w:type="paragraph" w:customStyle="1" w:styleId="orsubparainpara">
    <w:name w:val=". or subpara in para"/>
    <w:uiPriority w:val="99"/>
    <w:pPr>
      <w:tabs>
        <w:tab w:val="right" w:pos="1900"/>
      </w:tabs>
      <w:spacing w:before="80" w:after="80" w:line="240" w:lineRule="auto"/>
      <w:ind w:left="2100" w:hanging="1000"/>
      <w:jc w:val="both"/>
    </w:pPr>
    <w:rPr>
      <w:rFonts w:ascii="Times" w:hAnsi="Times" w:cs="Times"/>
      <w:kern w:val="0"/>
      <w:lang w:val="en-US" w:eastAsia="en-US"/>
    </w:rPr>
  </w:style>
  <w:style w:type="paragraph" w:customStyle="1" w:styleId="quarterout">
    <w:name w:val="quarter out"/>
    <w:uiPriority w:val="99"/>
    <w:pPr>
      <w:spacing w:before="80" w:after="80" w:line="240" w:lineRule="auto"/>
      <w:ind w:left="1600"/>
      <w:jc w:val="both"/>
    </w:pPr>
    <w:rPr>
      <w:rFonts w:ascii="Times" w:hAnsi="Times" w:cs="Times"/>
      <w:kern w:val="0"/>
      <w:lang w:val="en-US"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Form-18Space">
    <w:name w:val="Sched-Form-18Space"/>
    <w:basedOn w:val="Normal"/>
    <w:uiPriority w:val="99"/>
    <w:pPr>
      <w:spacing w:before="360" w:after="60"/>
    </w:pPr>
    <w:rPr>
      <w:sz w:val="22"/>
      <w:szCs w:val="22"/>
    </w:rPr>
  </w:style>
  <w:style w:type="paragraph" w:customStyle="1" w:styleId="Endnote1">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keepNext/>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style>
  <w:style w:type="paragraph" w:customStyle="1" w:styleId="RepubNo">
    <w:name w:val="RepubNo"/>
    <w:basedOn w:val="BillBasicHeading"/>
    <w:uiPriority w:val="99"/>
    <w:pPr>
      <w:spacing w:before="600"/>
    </w:pPr>
    <w:rPr>
      <w:b/>
      <w:bCs/>
      <w:sz w:val="26"/>
      <w:szCs w:val="26"/>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direction">
    <w:name w:val="direction"/>
    <w:basedOn w:val="BillBasic"/>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styleId="TOC7">
    <w:name w:val="toc 7"/>
    <w:basedOn w:val="TOC2"/>
    <w:next w:val="Normal"/>
    <w:autoRedefine/>
    <w:uiPriority w:val="99"/>
    <w:pPr>
      <w:keepNext w:val="0"/>
      <w:spacing w:before="120"/>
    </w:pPr>
    <w:rPr>
      <w:sz w:val="20"/>
      <w:szCs w:val="20"/>
    </w:r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pPr>
      <w:keepNext w:val="0"/>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jc w:val="left"/>
    </w:pPr>
  </w:style>
  <w:style w:type="paragraph" w:customStyle="1" w:styleId="LongTitle">
    <w:name w:val="LongTitle"/>
    <w:basedOn w:val="BillBasic"/>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99"/>
    <w:pPr>
      <w:ind w:left="1920" w:right="600"/>
    </w:p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Billcrest0">
    <w:name w:val="Billcrest"/>
    <w:basedOn w:val="Normal"/>
    <w:uiPriority w:val="99"/>
    <w:pPr>
      <w:spacing w:after="60"/>
      <w:ind w:left="2800"/>
    </w:pPr>
    <w:rPr>
      <w:rFonts w:ascii="ACTCrest" w:hAnsi="ACTCrest" w:cs="ACTCrest"/>
      <w:sz w:val="216"/>
      <w:szCs w:val="216"/>
    </w:rPr>
  </w:style>
  <w:style w:type="character" w:styleId="PageNumber">
    <w:name w:val="page number"/>
    <w:basedOn w:val="DefaultParagraphFont"/>
    <w:uiPriority w:val="99"/>
  </w:style>
  <w:style w:type="paragraph" w:customStyle="1" w:styleId="Actbullet">
    <w:name w:val="Act bullet"/>
    <w:basedOn w:val="Normal"/>
    <w:uiPriority w:val="99"/>
    <w:pPr>
      <w:numPr>
        <w:numId w:val="35"/>
      </w:numPr>
      <w:tabs>
        <w:tab w:val="left" w:pos="900"/>
      </w:tabs>
      <w:spacing w:before="20"/>
      <w:ind w:right="-60"/>
    </w:pPr>
    <w:rPr>
      <w:rFonts w:ascii="Arial" w:hAnsi="Arial" w:cs="Arial"/>
      <w:sz w:val="18"/>
      <w:szCs w:val="18"/>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lang w:eastAsia="en-US"/>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aNoteText">
    <w:name w:val="aNoteText"/>
    <w:basedOn w:val="aNote"/>
    <w:uiPriority w:val="99"/>
    <w:pPr>
      <w:spacing w:before="2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1248</Words>
  <Characters>6181</Characters>
  <Application>Microsoft Office Word</Application>
  <DocSecurity>0</DocSecurity>
  <Lines>252</Lines>
  <Paragraphs>145</Paragraphs>
  <ScaleCrop>false</ScaleCrop>
  <Company>InTACT</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Regulations 1992</dc:title>
  <dc:subject/>
  <dc:creator>Julie Thompson</dc:creator>
  <cp:keywords/>
  <dc:description/>
  <cp:lastModifiedBy>PCODCS</cp:lastModifiedBy>
  <cp:revision>4</cp:revision>
  <cp:lastPrinted>2003-02-19T00:03:00Z</cp:lastPrinted>
  <dcterms:created xsi:type="dcterms:W3CDTF">2026-04-29T23:34:00Z</dcterms:created>
  <dcterms:modified xsi:type="dcterms:W3CDTF">2026-04-29T23:34:00Z</dcterms:modified>
  <cp:category>R No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MSIP_Label_69af8531-eb46-4968-8cb3-105d2f5ea87e_Enabled">
    <vt:lpwstr>true</vt:lpwstr>
  </property>
  <property fmtid="{D5CDD505-2E9C-101B-9397-08002B2CF9AE}" pid="5" name="MSIP_Label_69af8531-eb46-4968-8cb3-105d2f5ea87e_SetDate">
    <vt:lpwstr>2026-04-29T04:26:28Z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f38e3dd1-ae12-4c40-aed4-a94469801bf3</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