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0A60" w14:textId="77777777" w:rsidR="007D6DC5" w:rsidRDefault="007D6DC5" w:rsidP="0020318F">
      <w:pPr>
        <w:jc w:val="center"/>
      </w:pPr>
      <w:bookmarkStart w:id="0" w:name="_Hlk103005910"/>
      <w:r>
        <w:rPr>
          <w:noProof/>
          <w:lang w:eastAsia="en-AU"/>
        </w:rPr>
        <w:drawing>
          <wp:inline distT="0" distB="0" distL="0" distR="0" wp14:anchorId="60946C56" wp14:editId="390D19FA">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67EF33" w14:textId="77777777" w:rsidR="007D6DC5" w:rsidRDefault="007D6DC5" w:rsidP="0020318F">
      <w:pPr>
        <w:jc w:val="center"/>
        <w:rPr>
          <w:rFonts w:ascii="Arial" w:hAnsi="Arial"/>
        </w:rPr>
      </w:pPr>
      <w:r>
        <w:rPr>
          <w:rFonts w:ascii="Arial" w:hAnsi="Arial"/>
        </w:rPr>
        <w:t>Australian Capital Territory</w:t>
      </w:r>
    </w:p>
    <w:p w14:paraId="365047B4" w14:textId="13CA39D3" w:rsidR="007D6DC5" w:rsidRDefault="00402E1A" w:rsidP="0020318F">
      <w:pPr>
        <w:pStyle w:val="Billname1"/>
      </w:pPr>
      <w:r>
        <w:fldChar w:fldCharType="begin"/>
      </w:r>
      <w:r>
        <w:instrText xml:space="preserve"> REF Citation \*charformat </w:instrText>
      </w:r>
      <w:r>
        <w:fldChar w:fldCharType="separate"/>
      </w:r>
      <w:r w:rsidR="007D5975">
        <w:t>Agents Regulation 2003</w:t>
      </w:r>
      <w:r>
        <w:fldChar w:fldCharType="end"/>
      </w:r>
      <w:r w:rsidR="007D6DC5">
        <w:t xml:space="preserve">    </w:t>
      </w:r>
    </w:p>
    <w:p w14:paraId="40DB8581" w14:textId="2F50605A" w:rsidR="007D6DC5" w:rsidRDefault="00086CD6" w:rsidP="0020318F">
      <w:pPr>
        <w:pStyle w:val="ActNo"/>
      </w:pPr>
      <w:bookmarkStart w:id="1" w:name="LawNo"/>
      <w:r>
        <w:t>SL2003-38</w:t>
      </w:r>
      <w:bookmarkEnd w:id="1"/>
    </w:p>
    <w:p w14:paraId="409D79C9" w14:textId="77777777" w:rsidR="007D6DC5" w:rsidRDefault="007D6DC5" w:rsidP="0020318F">
      <w:pPr>
        <w:pStyle w:val="CoverInForce"/>
      </w:pPr>
      <w:r>
        <w:t>made under the</w:t>
      </w:r>
    </w:p>
    <w:p w14:paraId="7455D847" w14:textId="3F577C3E" w:rsidR="007D6DC5" w:rsidRDefault="00402E1A" w:rsidP="0020318F">
      <w:pPr>
        <w:pStyle w:val="CoverActName"/>
      </w:pPr>
      <w:r>
        <w:fldChar w:fldCharType="begin"/>
      </w:r>
      <w:r>
        <w:instrText xml:space="preserve"> REF ActName \*charformat </w:instrText>
      </w:r>
      <w:r>
        <w:fldChar w:fldCharType="separate"/>
      </w:r>
      <w:r w:rsidR="007D5975" w:rsidRPr="007D5975">
        <w:t>Agents Act 2003</w:t>
      </w:r>
      <w:r>
        <w:fldChar w:fldCharType="end"/>
      </w:r>
    </w:p>
    <w:p w14:paraId="1C5707D8" w14:textId="71197C35" w:rsidR="007D6DC5" w:rsidRDefault="007D6DC5" w:rsidP="0020318F">
      <w:pPr>
        <w:pStyle w:val="RepubNo"/>
      </w:pPr>
      <w:r>
        <w:t xml:space="preserve">Republication No </w:t>
      </w:r>
      <w:bookmarkStart w:id="2" w:name="RepubNo"/>
      <w:r w:rsidR="00086CD6">
        <w:t>21</w:t>
      </w:r>
      <w:bookmarkEnd w:id="2"/>
    </w:p>
    <w:p w14:paraId="51D49A3F" w14:textId="47A5A40A" w:rsidR="007D6DC5" w:rsidRDefault="007D6DC5" w:rsidP="0020318F">
      <w:pPr>
        <w:pStyle w:val="EffectiveDate"/>
      </w:pPr>
      <w:r>
        <w:t xml:space="preserve">Effective:  </w:t>
      </w:r>
      <w:bookmarkStart w:id="3" w:name="EffectiveDate"/>
      <w:r w:rsidR="00086CD6">
        <w:t>12 May 2022</w:t>
      </w:r>
      <w:bookmarkEnd w:id="3"/>
      <w:r w:rsidR="00086CD6">
        <w:t xml:space="preserve"> – </w:t>
      </w:r>
      <w:bookmarkStart w:id="4" w:name="EndEffDate"/>
      <w:r w:rsidR="00086CD6">
        <w:t>30 June 2022</w:t>
      </w:r>
      <w:bookmarkEnd w:id="4"/>
    </w:p>
    <w:p w14:paraId="642E463D" w14:textId="78C57F33" w:rsidR="007D6DC5" w:rsidRDefault="007D6DC5" w:rsidP="0020318F">
      <w:pPr>
        <w:pStyle w:val="CoverInForce"/>
      </w:pPr>
      <w:r>
        <w:t xml:space="preserve">Republication date: </w:t>
      </w:r>
      <w:bookmarkStart w:id="5" w:name="InForceDate"/>
      <w:r w:rsidR="00086CD6">
        <w:t>12 May 2022</w:t>
      </w:r>
      <w:bookmarkEnd w:id="5"/>
    </w:p>
    <w:p w14:paraId="5E498CD1" w14:textId="1A463310" w:rsidR="007D6DC5" w:rsidRDefault="007D6DC5" w:rsidP="0020318F">
      <w:pPr>
        <w:pStyle w:val="CoverInForce"/>
      </w:pPr>
      <w:r>
        <w:t xml:space="preserve">Last amendment made by </w:t>
      </w:r>
      <w:bookmarkStart w:id="6" w:name="LastAmdt"/>
      <w:r w:rsidRPr="007D6DC5">
        <w:rPr>
          <w:rStyle w:val="charCitHyperlinkAbbrev"/>
        </w:rPr>
        <w:fldChar w:fldCharType="begin"/>
      </w:r>
      <w:r w:rsidR="00086CD6">
        <w:rPr>
          <w:rStyle w:val="charCitHyperlinkAbbrev"/>
        </w:rPr>
        <w:instrText>HYPERLINK "http://www.legislation.act.gov.au/a/2022-8/" \o "Fair Trading and Other Justice Legislation Amendment Act 2022"</w:instrText>
      </w:r>
      <w:r w:rsidRPr="007D6DC5">
        <w:rPr>
          <w:rStyle w:val="charCitHyperlinkAbbrev"/>
        </w:rPr>
        <w:fldChar w:fldCharType="separate"/>
      </w:r>
      <w:r w:rsidR="00086CD6">
        <w:rPr>
          <w:rStyle w:val="charCitHyperlinkAbbrev"/>
        </w:rPr>
        <w:t>A2022</w:t>
      </w:r>
      <w:r w:rsidR="00086CD6">
        <w:rPr>
          <w:rStyle w:val="charCitHyperlinkAbbrev"/>
        </w:rPr>
        <w:noBreakHyphen/>
        <w:t>8</w:t>
      </w:r>
      <w:r w:rsidRPr="007D6DC5">
        <w:rPr>
          <w:rStyle w:val="charCitHyperlinkAbbrev"/>
        </w:rPr>
        <w:fldChar w:fldCharType="end"/>
      </w:r>
      <w:bookmarkEnd w:id="6"/>
    </w:p>
    <w:p w14:paraId="7BE9F651" w14:textId="77777777" w:rsidR="007D6DC5" w:rsidRDefault="007D6DC5" w:rsidP="0020318F"/>
    <w:p w14:paraId="599B6A06" w14:textId="77777777" w:rsidR="007D6DC5" w:rsidRDefault="007D6DC5" w:rsidP="0020318F">
      <w:pPr>
        <w:spacing w:after="240"/>
        <w:rPr>
          <w:rFonts w:ascii="Arial" w:hAnsi="Arial"/>
        </w:rPr>
      </w:pPr>
    </w:p>
    <w:p w14:paraId="3A3F57E6" w14:textId="77777777" w:rsidR="007D6DC5" w:rsidRPr="00797332" w:rsidRDefault="007D6DC5" w:rsidP="0020318F">
      <w:pPr>
        <w:pStyle w:val="PageBreak"/>
      </w:pPr>
      <w:r w:rsidRPr="00797332">
        <w:br w:type="page"/>
      </w:r>
    </w:p>
    <w:bookmarkEnd w:id="0"/>
    <w:p w14:paraId="2B1BE5BA" w14:textId="77777777" w:rsidR="007D6DC5" w:rsidRDefault="007D6DC5" w:rsidP="0020318F">
      <w:pPr>
        <w:pStyle w:val="CoverHeading"/>
      </w:pPr>
      <w:r>
        <w:lastRenderedPageBreak/>
        <w:t>About this republication</w:t>
      </w:r>
    </w:p>
    <w:p w14:paraId="6848DBDF" w14:textId="77777777" w:rsidR="007D6DC5" w:rsidRDefault="007D6DC5" w:rsidP="0020318F">
      <w:pPr>
        <w:pStyle w:val="CoverSubHdg"/>
      </w:pPr>
      <w:r>
        <w:t>The republished law</w:t>
      </w:r>
    </w:p>
    <w:p w14:paraId="4E27E8E8" w14:textId="55B561B4" w:rsidR="007D6DC5" w:rsidRDefault="007D6DC5" w:rsidP="0020318F">
      <w:pPr>
        <w:pStyle w:val="CoverText"/>
      </w:pPr>
      <w:r>
        <w:t xml:space="preserve">This is a republication of the </w:t>
      </w:r>
      <w:r w:rsidRPr="00086CD6">
        <w:rPr>
          <w:i/>
        </w:rPr>
        <w:fldChar w:fldCharType="begin"/>
      </w:r>
      <w:r w:rsidRPr="00086CD6">
        <w:rPr>
          <w:i/>
        </w:rPr>
        <w:instrText xml:space="preserve"> REF citation *\charformat  \* MERGEFORMAT </w:instrText>
      </w:r>
      <w:r w:rsidRPr="00086CD6">
        <w:rPr>
          <w:i/>
        </w:rPr>
        <w:fldChar w:fldCharType="separate"/>
      </w:r>
      <w:r w:rsidR="007D5975" w:rsidRPr="007D5975">
        <w:rPr>
          <w:i/>
        </w:rPr>
        <w:t>Agents Regulation 2003</w:t>
      </w:r>
      <w:r w:rsidRPr="00086CD6">
        <w:rPr>
          <w:i/>
        </w:rPr>
        <w:fldChar w:fldCharType="end"/>
      </w:r>
      <w:r>
        <w:rPr>
          <w:iCs/>
        </w:rPr>
        <w:t>,</w:t>
      </w:r>
      <w:r>
        <w:t xml:space="preserve"> made under the </w:t>
      </w:r>
      <w:r w:rsidRPr="00086CD6">
        <w:rPr>
          <w:i/>
        </w:rPr>
        <w:fldChar w:fldCharType="begin"/>
      </w:r>
      <w:r w:rsidRPr="00086CD6">
        <w:rPr>
          <w:i/>
        </w:rPr>
        <w:instrText xml:space="preserve"> REF ActName \*charformat  \* MERGEFORMAT </w:instrText>
      </w:r>
      <w:r w:rsidRPr="00086CD6">
        <w:rPr>
          <w:i/>
        </w:rPr>
        <w:fldChar w:fldCharType="separate"/>
      </w:r>
      <w:r w:rsidR="007D5975" w:rsidRPr="007D5975">
        <w:rPr>
          <w:i/>
        </w:rPr>
        <w:t>Agents Act 2003</w:t>
      </w:r>
      <w:r w:rsidRPr="00086CD6">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402E1A">
        <w:fldChar w:fldCharType="begin"/>
      </w:r>
      <w:r w:rsidR="00402E1A">
        <w:instrText xml:space="preserve"> REF InForceDate *\charformat </w:instrText>
      </w:r>
      <w:r w:rsidR="00402E1A">
        <w:fldChar w:fldCharType="separate"/>
      </w:r>
      <w:r w:rsidR="007D5975">
        <w:t>12 May 2022</w:t>
      </w:r>
      <w:r w:rsidR="00402E1A">
        <w:fldChar w:fldCharType="end"/>
      </w:r>
      <w:r w:rsidRPr="003D214E">
        <w:rPr>
          <w:rStyle w:val="charItals"/>
        </w:rPr>
        <w:t xml:space="preserve">.  </w:t>
      </w:r>
      <w:r>
        <w:t xml:space="preserve">It also includes any commencement, amendment, repeal or expiry affecting this republished law to </w:t>
      </w:r>
      <w:r w:rsidR="00402E1A">
        <w:fldChar w:fldCharType="begin"/>
      </w:r>
      <w:r w:rsidR="00402E1A">
        <w:instrText xml:space="preserve"> REF EffectiveDate *\charformat </w:instrText>
      </w:r>
      <w:r w:rsidR="00402E1A">
        <w:fldChar w:fldCharType="separate"/>
      </w:r>
      <w:r w:rsidR="007D5975">
        <w:t>12 May 2022</w:t>
      </w:r>
      <w:r w:rsidR="00402E1A">
        <w:fldChar w:fldCharType="end"/>
      </w:r>
      <w:r>
        <w:t xml:space="preserve">.  </w:t>
      </w:r>
    </w:p>
    <w:p w14:paraId="6C1EDF86" w14:textId="77777777" w:rsidR="007D6DC5" w:rsidRDefault="007D6DC5" w:rsidP="0020318F">
      <w:pPr>
        <w:pStyle w:val="CoverText"/>
      </w:pPr>
      <w:r>
        <w:t xml:space="preserve">The legislation history and amendment history of the republished law are set out in endnotes 3 and 4. </w:t>
      </w:r>
    </w:p>
    <w:p w14:paraId="77721050" w14:textId="77777777" w:rsidR="007D6DC5" w:rsidRDefault="007D6DC5" w:rsidP="0020318F">
      <w:pPr>
        <w:pStyle w:val="CoverSubHdg"/>
      </w:pPr>
      <w:r>
        <w:t>Kinds of republications</w:t>
      </w:r>
    </w:p>
    <w:p w14:paraId="6DE8B7FC" w14:textId="2A72279C" w:rsidR="007D6DC5" w:rsidRDefault="007D6DC5" w:rsidP="0020318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13E7202E" w14:textId="786650C1" w:rsidR="007D6DC5" w:rsidRDefault="007D6DC5" w:rsidP="0020318F">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24CA5244" w14:textId="77777777" w:rsidR="007D6DC5" w:rsidRDefault="007D6DC5" w:rsidP="0020318F">
      <w:pPr>
        <w:pStyle w:val="CoverTextBullet"/>
      </w:pPr>
      <w:r>
        <w:t>unauthorised republications.</w:t>
      </w:r>
    </w:p>
    <w:p w14:paraId="00C2AE1C" w14:textId="77777777" w:rsidR="007D6DC5" w:rsidRDefault="007D6DC5" w:rsidP="0020318F">
      <w:pPr>
        <w:pStyle w:val="CoverText"/>
      </w:pPr>
      <w:r>
        <w:t>The status of this republication appears on the bottom of each page.</w:t>
      </w:r>
    </w:p>
    <w:p w14:paraId="479E0C83" w14:textId="77777777" w:rsidR="007D6DC5" w:rsidRDefault="007D6DC5" w:rsidP="0020318F">
      <w:pPr>
        <w:pStyle w:val="CoverSubHdg"/>
      </w:pPr>
      <w:r>
        <w:t>Editorial changes</w:t>
      </w:r>
    </w:p>
    <w:p w14:paraId="1552DB1B" w14:textId="70B86416" w:rsidR="007D6DC5" w:rsidRDefault="007D6DC5" w:rsidP="0020318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6AC4DC3" w14:textId="6449AF28" w:rsidR="007D6DC5" w:rsidRPr="00CE0836" w:rsidRDefault="007D6DC5" w:rsidP="0020318F">
      <w:pPr>
        <w:pStyle w:val="CoverText"/>
      </w:pPr>
      <w:r w:rsidRPr="00CE0836">
        <w:t>This republication include</w:t>
      </w:r>
      <w:r w:rsidR="00E51419">
        <w:t>s</w:t>
      </w:r>
      <w:r w:rsidRPr="00CE0836">
        <w:t xml:space="preserve"> amendments made under part 11.3 (see endnote 1).</w:t>
      </w:r>
    </w:p>
    <w:p w14:paraId="3B2FF919" w14:textId="77777777" w:rsidR="007D6DC5" w:rsidRDefault="007D6DC5" w:rsidP="0020318F">
      <w:pPr>
        <w:pStyle w:val="CoverSubHdg"/>
      </w:pPr>
      <w:r>
        <w:t>Uncommenced provisions and amendments</w:t>
      </w:r>
    </w:p>
    <w:p w14:paraId="3A7403F5" w14:textId="6CE4A6DC" w:rsidR="007D6DC5" w:rsidRDefault="007D6DC5" w:rsidP="0020318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0FC8999C" w14:textId="77777777" w:rsidR="007D6DC5" w:rsidRDefault="007D6DC5" w:rsidP="0020318F">
      <w:pPr>
        <w:pStyle w:val="CoverSubHdg"/>
      </w:pPr>
      <w:r>
        <w:t>Modifications</w:t>
      </w:r>
    </w:p>
    <w:p w14:paraId="1DB9B3B7" w14:textId="1AE24454" w:rsidR="007D6DC5" w:rsidRDefault="007D6DC5" w:rsidP="0020318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830363D" w14:textId="77777777" w:rsidR="007D6DC5" w:rsidRDefault="007D6DC5" w:rsidP="0020318F">
      <w:pPr>
        <w:pStyle w:val="CoverSubHdg"/>
      </w:pPr>
      <w:r>
        <w:t>Penalties</w:t>
      </w:r>
    </w:p>
    <w:p w14:paraId="6C9DBC4A" w14:textId="75640E79" w:rsidR="007D6DC5" w:rsidRPr="003765DF" w:rsidRDefault="007D6DC5" w:rsidP="0020318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7A4D6614" w14:textId="77777777" w:rsidR="007D6DC5" w:rsidRDefault="007D6DC5" w:rsidP="0020318F">
      <w:pPr>
        <w:pStyle w:val="00SigningPage"/>
        <w:sectPr w:rsidR="007D6DC5" w:rsidSect="0020318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6520F92" w14:textId="77777777" w:rsidR="007D6DC5" w:rsidRDefault="007D6DC5" w:rsidP="0020318F">
      <w:pPr>
        <w:jc w:val="center"/>
      </w:pPr>
      <w:r>
        <w:rPr>
          <w:noProof/>
          <w:lang w:eastAsia="en-AU"/>
        </w:rPr>
        <w:lastRenderedPageBreak/>
        <w:drawing>
          <wp:inline distT="0" distB="0" distL="0" distR="0" wp14:anchorId="46AA5387" wp14:editId="0F53355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2C02B9" w14:textId="77777777" w:rsidR="007D6DC5" w:rsidRDefault="007D6DC5" w:rsidP="0020318F">
      <w:pPr>
        <w:jc w:val="center"/>
        <w:rPr>
          <w:rFonts w:ascii="Arial" w:hAnsi="Arial"/>
        </w:rPr>
      </w:pPr>
      <w:r>
        <w:rPr>
          <w:rFonts w:ascii="Arial" w:hAnsi="Arial"/>
        </w:rPr>
        <w:t>Australian Capital Territory</w:t>
      </w:r>
    </w:p>
    <w:p w14:paraId="54712CE7" w14:textId="4FADC606" w:rsidR="007D6DC5" w:rsidRDefault="00402E1A" w:rsidP="0020318F">
      <w:pPr>
        <w:pStyle w:val="Billname"/>
      </w:pPr>
      <w:r>
        <w:fldChar w:fldCharType="begin"/>
      </w:r>
      <w:r>
        <w:instrText xml:space="preserve"> REF Citation \*charformat  \* MERGEFORMAT </w:instrText>
      </w:r>
      <w:r>
        <w:fldChar w:fldCharType="separate"/>
      </w:r>
      <w:r w:rsidR="007D5975">
        <w:t>Agents Regulation 2003</w:t>
      </w:r>
      <w:r>
        <w:fldChar w:fldCharType="end"/>
      </w:r>
    </w:p>
    <w:p w14:paraId="14D46E84" w14:textId="77777777" w:rsidR="007D6DC5" w:rsidRDefault="007D6DC5" w:rsidP="0020318F">
      <w:pPr>
        <w:pStyle w:val="CoverInForce"/>
      </w:pPr>
      <w:r>
        <w:t>made under the</w:t>
      </w:r>
    </w:p>
    <w:p w14:paraId="34A07434" w14:textId="2E68DAF7" w:rsidR="007D6DC5" w:rsidRDefault="00402E1A" w:rsidP="0020318F">
      <w:pPr>
        <w:pStyle w:val="CoverActName"/>
      </w:pPr>
      <w:r>
        <w:fldChar w:fldCharType="begin"/>
      </w:r>
      <w:r>
        <w:instrText xml:space="preserve"> REF ActName \*charformat </w:instrText>
      </w:r>
      <w:r>
        <w:fldChar w:fldCharType="separate"/>
      </w:r>
      <w:r w:rsidR="007D5975" w:rsidRPr="007D5975">
        <w:t>Agents Act 2003</w:t>
      </w:r>
      <w:r>
        <w:fldChar w:fldCharType="end"/>
      </w:r>
    </w:p>
    <w:p w14:paraId="0A96B5DA" w14:textId="77777777" w:rsidR="007D6DC5" w:rsidRDefault="007D6DC5" w:rsidP="0020318F">
      <w:pPr>
        <w:pStyle w:val="Placeholder"/>
      </w:pPr>
      <w:r>
        <w:rPr>
          <w:rStyle w:val="charContents"/>
          <w:sz w:val="16"/>
        </w:rPr>
        <w:t xml:space="preserve">  </w:t>
      </w:r>
      <w:r>
        <w:rPr>
          <w:rStyle w:val="charPage"/>
        </w:rPr>
        <w:t xml:space="preserve">  </w:t>
      </w:r>
    </w:p>
    <w:p w14:paraId="52CB2032" w14:textId="77777777" w:rsidR="007D6DC5" w:rsidRDefault="007D6DC5" w:rsidP="0020318F">
      <w:pPr>
        <w:pStyle w:val="N-TOCheading"/>
      </w:pPr>
      <w:r>
        <w:rPr>
          <w:rStyle w:val="charContents"/>
        </w:rPr>
        <w:t>Contents</w:t>
      </w:r>
    </w:p>
    <w:p w14:paraId="559EFA40" w14:textId="77777777" w:rsidR="007D6DC5" w:rsidRDefault="007D6DC5" w:rsidP="0020318F">
      <w:pPr>
        <w:pStyle w:val="N-9pt"/>
      </w:pPr>
      <w:r>
        <w:tab/>
      </w:r>
      <w:r>
        <w:rPr>
          <w:rStyle w:val="charPage"/>
        </w:rPr>
        <w:t>Page</w:t>
      </w:r>
    </w:p>
    <w:p w14:paraId="7E2A4F9E" w14:textId="13AA886C" w:rsidR="00A25BAE" w:rsidRDefault="00A25BA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3006833" w:history="1">
        <w:r w:rsidRPr="00366B31">
          <w:t>Part 1</w:t>
        </w:r>
        <w:r>
          <w:rPr>
            <w:rFonts w:asciiTheme="minorHAnsi" w:eastAsiaTheme="minorEastAsia" w:hAnsiTheme="minorHAnsi" w:cstheme="minorBidi"/>
            <w:b w:val="0"/>
            <w:sz w:val="22"/>
            <w:szCs w:val="22"/>
            <w:lang w:eastAsia="en-AU"/>
          </w:rPr>
          <w:tab/>
        </w:r>
        <w:r w:rsidRPr="00366B31">
          <w:t>Preliminary</w:t>
        </w:r>
        <w:r w:rsidRPr="00A25BAE">
          <w:rPr>
            <w:vanish/>
          </w:rPr>
          <w:tab/>
        </w:r>
        <w:r w:rsidRPr="00A25BAE">
          <w:rPr>
            <w:vanish/>
          </w:rPr>
          <w:fldChar w:fldCharType="begin"/>
        </w:r>
        <w:r w:rsidRPr="00A25BAE">
          <w:rPr>
            <w:vanish/>
          </w:rPr>
          <w:instrText xml:space="preserve"> PAGEREF _Toc103006833 \h </w:instrText>
        </w:r>
        <w:r w:rsidRPr="00A25BAE">
          <w:rPr>
            <w:vanish/>
          </w:rPr>
        </w:r>
        <w:r w:rsidRPr="00A25BAE">
          <w:rPr>
            <w:vanish/>
          </w:rPr>
          <w:fldChar w:fldCharType="separate"/>
        </w:r>
        <w:r w:rsidR="007D5975">
          <w:rPr>
            <w:vanish/>
          </w:rPr>
          <w:t>2</w:t>
        </w:r>
        <w:r w:rsidRPr="00A25BAE">
          <w:rPr>
            <w:vanish/>
          </w:rPr>
          <w:fldChar w:fldCharType="end"/>
        </w:r>
      </w:hyperlink>
    </w:p>
    <w:p w14:paraId="383D59A2" w14:textId="492AA658" w:rsidR="00A25BAE" w:rsidRDefault="00A25BAE">
      <w:pPr>
        <w:pStyle w:val="TOC5"/>
        <w:rPr>
          <w:rFonts w:asciiTheme="minorHAnsi" w:eastAsiaTheme="minorEastAsia" w:hAnsiTheme="minorHAnsi" w:cstheme="minorBidi"/>
          <w:sz w:val="22"/>
          <w:szCs w:val="22"/>
          <w:lang w:eastAsia="en-AU"/>
        </w:rPr>
      </w:pPr>
      <w:r>
        <w:tab/>
      </w:r>
      <w:hyperlink w:anchor="_Toc103006834" w:history="1">
        <w:r w:rsidRPr="00366B31">
          <w:t>1</w:t>
        </w:r>
        <w:r>
          <w:rPr>
            <w:rFonts w:asciiTheme="minorHAnsi" w:eastAsiaTheme="minorEastAsia" w:hAnsiTheme="minorHAnsi" w:cstheme="minorBidi"/>
            <w:sz w:val="22"/>
            <w:szCs w:val="22"/>
            <w:lang w:eastAsia="en-AU"/>
          </w:rPr>
          <w:tab/>
        </w:r>
        <w:r w:rsidRPr="00366B31">
          <w:t>Name of regulation</w:t>
        </w:r>
        <w:r>
          <w:tab/>
        </w:r>
        <w:r>
          <w:fldChar w:fldCharType="begin"/>
        </w:r>
        <w:r>
          <w:instrText xml:space="preserve"> PAGEREF _Toc103006834 \h </w:instrText>
        </w:r>
        <w:r>
          <w:fldChar w:fldCharType="separate"/>
        </w:r>
        <w:r w:rsidR="007D5975">
          <w:t>2</w:t>
        </w:r>
        <w:r>
          <w:fldChar w:fldCharType="end"/>
        </w:r>
      </w:hyperlink>
    </w:p>
    <w:p w14:paraId="24A471CC" w14:textId="0BBE012A" w:rsidR="00A25BAE" w:rsidRDefault="00A25BAE">
      <w:pPr>
        <w:pStyle w:val="TOC5"/>
        <w:rPr>
          <w:rFonts w:asciiTheme="minorHAnsi" w:eastAsiaTheme="minorEastAsia" w:hAnsiTheme="minorHAnsi" w:cstheme="minorBidi"/>
          <w:sz w:val="22"/>
          <w:szCs w:val="22"/>
          <w:lang w:eastAsia="en-AU"/>
        </w:rPr>
      </w:pPr>
      <w:r>
        <w:tab/>
      </w:r>
      <w:hyperlink w:anchor="_Toc103006835" w:history="1">
        <w:r w:rsidRPr="00366B31">
          <w:t>3</w:t>
        </w:r>
        <w:r>
          <w:rPr>
            <w:rFonts w:asciiTheme="minorHAnsi" w:eastAsiaTheme="minorEastAsia" w:hAnsiTheme="minorHAnsi" w:cstheme="minorBidi"/>
            <w:sz w:val="22"/>
            <w:szCs w:val="22"/>
            <w:lang w:eastAsia="en-AU"/>
          </w:rPr>
          <w:tab/>
        </w:r>
        <w:r w:rsidRPr="00366B31">
          <w:t>Dictionary</w:t>
        </w:r>
        <w:r>
          <w:tab/>
        </w:r>
        <w:r>
          <w:fldChar w:fldCharType="begin"/>
        </w:r>
        <w:r>
          <w:instrText xml:space="preserve"> PAGEREF _Toc103006835 \h </w:instrText>
        </w:r>
        <w:r>
          <w:fldChar w:fldCharType="separate"/>
        </w:r>
        <w:r w:rsidR="007D5975">
          <w:t>2</w:t>
        </w:r>
        <w:r>
          <w:fldChar w:fldCharType="end"/>
        </w:r>
      </w:hyperlink>
    </w:p>
    <w:p w14:paraId="53AE5FB2" w14:textId="0FE94143" w:rsidR="00A25BAE" w:rsidRDefault="00A25BAE">
      <w:pPr>
        <w:pStyle w:val="TOC5"/>
        <w:rPr>
          <w:rFonts w:asciiTheme="minorHAnsi" w:eastAsiaTheme="minorEastAsia" w:hAnsiTheme="minorHAnsi" w:cstheme="minorBidi"/>
          <w:sz w:val="22"/>
          <w:szCs w:val="22"/>
          <w:lang w:eastAsia="en-AU"/>
        </w:rPr>
      </w:pPr>
      <w:r>
        <w:tab/>
      </w:r>
      <w:hyperlink w:anchor="_Toc103006836" w:history="1">
        <w:r w:rsidRPr="00366B31">
          <w:t>4</w:t>
        </w:r>
        <w:r>
          <w:rPr>
            <w:rFonts w:asciiTheme="minorHAnsi" w:eastAsiaTheme="minorEastAsia" w:hAnsiTheme="minorHAnsi" w:cstheme="minorBidi"/>
            <w:sz w:val="22"/>
            <w:szCs w:val="22"/>
            <w:lang w:eastAsia="en-AU"/>
          </w:rPr>
          <w:tab/>
        </w:r>
        <w:r w:rsidRPr="00366B31">
          <w:t>Notes</w:t>
        </w:r>
        <w:r>
          <w:tab/>
        </w:r>
        <w:r>
          <w:fldChar w:fldCharType="begin"/>
        </w:r>
        <w:r>
          <w:instrText xml:space="preserve"> PAGEREF _Toc103006836 \h </w:instrText>
        </w:r>
        <w:r>
          <w:fldChar w:fldCharType="separate"/>
        </w:r>
        <w:r w:rsidR="007D5975">
          <w:t>2</w:t>
        </w:r>
        <w:r>
          <w:fldChar w:fldCharType="end"/>
        </w:r>
      </w:hyperlink>
    </w:p>
    <w:p w14:paraId="639A1F88" w14:textId="181B6DBC" w:rsidR="00A25BAE" w:rsidRDefault="00A25BAE">
      <w:pPr>
        <w:pStyle w:val="TOC5"/>
        <w:rPr>
          <w:rFonts w:asciiTheme="minorHAnsi" w:eastAsiaTheme="minorEastAsia" w:hAnsiTheme="minorHAnsi" w:cstheme="minorBidi"/>
          <w:sz w:val="22"/>
          <w:szCs w:val="22"/>
          <w:lang w:eastAsia="en-AU"/>
        </w:rPr>
      </w:pPr>
      <w:r>
        <w:tab/>
      </w:r>
      <w:hyperlink w:anchor="_Toc103006837" w:history="1">
        <w:r w:rsidRPr="00366B31">
          <w:t>5</w:t>
        </w:r>
        <w:r>
          <w:rPr>
            <w:rFonts w:asciiTheme="minorHAnsi" w:eastAsiaTheme="minorEastAsia" w:hAnsiTheme="minorHAnsi" w:cstheme="minorBidi"/>
            <w:sz w:val="22"/>
            <w:szCs w:val="22"/>
            <w:lang w:eastAsia="en-AU"/>
          </w:rPr>
          <w:tab/>
        </w:r>
        <w:r w:rsidRPr="00366B31">
          <w:t>Offences against regulation—application of Criminal Code etc</w:t>
        </w:r>
        <w:r>
          <w:tab/>
        </w:r>
        <w:r>
          <w:fldChar w:fldCharType="begin"/>
        </w:r>
        <w:r>
          <w:instrText xml:space="preserve"> PAGEREF _Toc103006837 \h </w:instrText>
        </w:r>
        <w:r>
          <w:fldChar w:fldCharType="separate"/>
        </w:r>
        <w:r w:rsidR="007D5975">
          <w:t>3</w:t>
        </w:r>
        <w:r>
          <w:fldChar w:fldCharType="end"/>
        </w:r>
      </w:hyperlink>
    </w:p>
    <w:p w14:paraId="2AB88584" w14:textId="21FBC956" w:rsidR="00A25BAE" w:rsidRDefault="00A25BAE">
      <w:pPr>
        <w:pStyle w:val="TOC5"/>
        <w:rPr>
          <w:rFonts w:asciiTheme="minorHAnsi" w:eastAsiaTheme="minorEastAsia" w:hAnsiTheme="minorHAnsi" w:cstheme="minorBidi"/>
          <w:sz w:val="22"/>
          <w:szCs w:val="22"/>
          <w:lang w:eastAsia="en-AU"/>
        </w:rPr>
      </w:pPr>
      <w:r>
        <w:tab/>
      </w:r>
      <w:hyperlink w:anchor="_Toc103006838" w:history="1">
        <w:r w:rsidRPr="00366B31">
          <w:t>5C</w:t>
        </w:r>
        <w:r>
          <w:rPr>
            <w:rFonts w:asciiTheme="minorHAnsi" w:eastAsiaTheme="minorEastAsia" w:hAnsiTheme="minorHAnsi" w:cstheme="minorBidi"/>
            <w:sz w:val="22"/>
            <w:szCs w:val="22"/>
            <w:lang w:eastAsia="en-AU"/>
          </w:rPr>
          <w:tab/>
        </w:r>
        <w:r w:rsidRPr="00366B31">
          <w:t>Act does not apply to certain housing providers—Act, s 6 (l)</w:t>
        </w:r>
        <w:r>
          <w:tab/>
        </w:r>
        <w:r>
          <w:fldChar w:fldCharType="begin"/>
        </w:r>
        <w:r>
          <w:instrText xml:space="preserve"> PAGEREF _Toc103006838 \h </w:instrText>
        </w:r>
        <w:r>
          <w:fldChar w:fldCharType="separate"/>
        </w:r>
        <w:r w:rsidR="007D5975">
          <w:t>3</w:t>
        </w:r>
        <w:r>
          <w:fldChar w:fldCharType="end"/>
        </w:r>
      </w:hyperlink>
    </w:p>
    <w:p w14:paraId="03E6DC05" w14:textId="6919B07B" w:rsidR="00A25BAE" w:rsidRDefault="00A25BAE">
      <w:pPr>
        <w:pStyle w:val="TOC5"/>
        <w:rPr>
          <w:rFonts w:asciiTheme="minorHAnsi" w:eastAsiaTheme="minorEastAsia" w:hAnsiTheme="minorHAnsi" w:cstheme="minorBidi"/>
          <w:sz w:val="22"/>
          <w:szCs w:val="22"/>
          <w:lang w:eastAsia="en-AU"/>
        </w:rPr>
      </w:pPr>
      <w:r>
        <w:tab/>
      </w:r>
      <w:hyperlink w:anchor="_Toc103006839" w:history="1">
        <w:r w:rsidRPr="00366B31">
          <w:t>5D</w:t>
        </w:r>
        <w:r>
          <w:rPr>
            <w:rFonts w:asciiTheme="minorHAnsi" w:eastAsiaTheme="minorEastAsia" w:hAnsiTheme="minorHAnsi" w:cstheme="minorBidi"/>
            <w:sz w:val="22"/>
            <w:szCs w:val="22"/>
            <w:lang w:eastAsia="en-AU"/>
          </w:rPr>
          <w:tab/>
        </w:r>
        <w:r w:rsidRPr="00366B31">
          <w:t>Act, s 28, s 29 (1) and s 45 do not apply in relation to owners corporation managing agent––Act, s 6 (l)</w:t>
        </w:r>
        <w:r>
          <w:tab/>
        </w:r>
        <w:r>
          <w:fldChar w:fldCharType="begin"/>
        </w:r>
        <w:r>
          <w:instrText xml:space="preserve"> PAGEREF _Toc103006839 \h </w:instrText>
        </w:r>
        <w:r>
          <w:fldChar w:fldCharType="separate"/>
        </w:r>
        <w:r w:rsidR="007D5975">
          <w:t>3</w:t>
        </w:r>
        <w:r>
          <w:fldChar w:fldCharType="end"/>
        </w:r>
      </w:hyperlink>
    </w:p>
    <w:p w14:paraId="4A934EBC" w14:textId="087CAFC3" w:rsidR="00A25BAE" w:rsidRDefault="00402E1A">
      <w:pPr>
        <w:pStyle w:val="TOC2"/>
        <w:rPr>
          <w:rFonts w:asciiTheme="minorHAnsi" w:eastAsiaTheme="minorEastAsia" w:hAnsiTheme="minorHAnsi" w:cstheme="minorBidi"/>
          <w:b w:val="0"/>
          <w:sz w:val="22"/>
          <w:szCs w:val="22"/>
          <w:lang w:eastAsia="en-AU"/>
        </w:rPr>
      </w:pPr>
      <w:hyperlink w:anchor="_Toc103006840" w:history="1">
        <w:r w:rsidR="00A25BAE" w:rsidRPr="00366B31">
          <w:t>Part 2</w:t>
        </w:r>
        <w:r w:rsidR="00A25BAE">
          <w:rPr>
            <w:rFonts w:asciiTheme="minorHAnsi" w:eastAsiaTheme="minorEastAsia" w:hAnsiTheme="minorHAnsi" w:cstheme="minorBidi"/>
            <w:b w:val="0"/>
            <w:sz w:val="22"/>
            <w:szCs w:val="22"/>
            <w:lang w:eastAsia="en-AU"/>
          </w:rPr>
          <w:tab/>
        </w:r>
        <w:r w:rsidR="00A25BAE" w:rsidRPr="00366B31">
          <w:t>Licensing</w:t>
        </w:r>
        <w:r w:rsidR="00A25BAE" w:rsidRPr="00A25BAE">
          <w:rPr>
            <w:vanish/>
          </w:rPr>
          <w:tab/>
        </w:r>
        <w:r w:rsidR="00A25BAE" w:rsidRPr="00A25BAE">
          <w:rPr>
            <w:vanish/>
          </w:rPr>
          <w:fldChar w:fldCharType="begin"/>
        </w:r>
        <w:r w:rsidR="00A25BAE" w:rsidRPr="00A25BAE">
          <w:rPr>
            <w:vanish/>
          </w:rPr>
          <w:instrText xml:space="preserve"> PAGEREF _Toc103006840 \h </w:instrText>
        </w:r>
        <w:r w:rsidR="00A25BAE" w:rsidRPr="00A25BAE">
          <w:rPr>
            <w:vanish/>
          </w:rPr>
        </w:r>
        <w:r w:rsidR="00A25BAE" w:rsidRPr="00A25BAE">
          <w:rPr>
            <w:vanish/>
          </w:rPr>
          <w:fldChar w:fldCharType="separate"/>
        </w:r>
        <w:r w:rsidR="007D5975">
          <w:rPr>
            <w:vanish/>
          </w:rPr>
          <w:t>5</w:t>
        </w:r>
        <w:r w:rsidR="00A25BAE" w:rsidRPr="00A25BAE">
          <w:rPr>
            <w:vanish/>
          </w:rPr>
          <w:fldChar w:fldCharType="end"/>
        </w:r>
      </w:hyperlink>
    </w:p>
    <w:p w14:paraId="10404E81" w14:textId="45009F99" w:rsidR="00A25BAE" w:rsidRDefault="00A25BAE">
      <w:pPr>
        <w:pStyle w:val="TOC5"/>
        <w:rPr>
          <w:rFonts w:asciiTheme="minorHAnsi" w:eastAsiaTheme="minorEastAsia" w:hAnsiTheme="minorHAnsi" w:cstheme="minorBidi"/>
          <w:sz w:val="22"/>
          <w:szCs w:val="22"/>
          <w:lang w:eastAsia="en-AU"/>
        </w:rPr>
      </w:pPr>
      <w:r>
        <w:tab/>
      </w:r>
      <w:hyperlink w:anchor="_Toc103006841" w:history="1">
        <w:r w:rsidRPr="00366B31">
          <w:t>6</w:t>
        </w:r>
        <w:r>
          <w:rPr>
            <w:rFonts w:asciiTheme="minorHAnsi" w:eastAsiaTheme="minorEastAsia" w:hAnsiTheme="minorHAnsi" w:cstheme="minorBidi"/>
            <w:sz w:val="22"/>
            <w:szCs w:val="22"/>
            <w:lang w:eastAsia="en-AU"/>
          </w:rPr>
          <w:tab/>
        </w:r>
        <w:r w:rsidRPr="00366B31">
          <w:t>Qualifications for licences—Act s 25</w:t>
        </w:r>
        <w:r>
          <w:tab/>
        </w:r>
        <w:r>
          <w:fldChar w:fldCharType="begin"/>
        </w:r>
        <w:r>
          <w:instrText xml:space="preserve"> PAGEREF _Toc103006841 \h </w:instrText>
        </w:r>
        <w:r>
          <w:fldChar w:fldCharType="separate"/>
        </w:r>
        <w:r w:rsidR="007D5975">
          <w:t>5</w:t>
        </w:r>
        <w:r>
          <w:fldChar w:fldCharType="end"/>
        </w:r>
      </w:hyperlink>
    </w:p>
    <w:p w14:paraId="0E1053ED" w14:textId="3B9AD023" w:rsidR="00A25BAE" w:rsidRDefault="00A25BAE">
      <w:pPr>
        <w:pStyle w:val="TOC5"/>
        <w:rPr>
          <w:rFonts w:asciiTheme="minorHAnsi" w:eastAsiaTheme="minorEastAsia" w:hAnsiTheme="minorHAnsi" w:cstheme="minorBidi"/>
          <w:sz w:val="22"/>
          <w:szCs w:val="22"/>
          <w:lang w:eastAsia="en-AU"/>
        </w:rPr>
      </w:pPr>
      <w:r>
        <w:tab/>
      </w:r>
      <w:hyperlink w:anchor="_Toc103006842" w:history="1">
        <w:r w:rsidRPr="00366B31">
          <w:t>7</w:t>
        </w:r>
        <w:r>
          <w:rPr>
            <w:rFonts w:asciiTheme="minorHAnsi" w:eastAsiaTheme="minorEastAsia" w:hAnsiTheme="minorHAnsi" w:cstheme="minorBidi"/>
            <w:sz w:val="22"/>
            <w:szCs w:val="22"/>
            <w:lang w:eastAsia="en-AU"/>
          </w:rPr>
          <w:tab/>
        </w:r>
        <w:r w:rsidRPr="00366B31">
          <w:t>Relevant law for property training packages</w:t>
        </w:r>
        <w:r>
          <w:tab/>
        </w:r>
        <w:r>
          <w:fldChar w:fldCharType="begin"/>
        </w:r>
        <w:r>
          <w:instrText xml:space="preserve"> PAGEREF _Toc103006842 \h </w:instrText>
        </w:r>
        <w:r>
          <w:fldChar w:fldCharType="separate"/>
        </w:r>
        <w:r w:rsidR="007D5975">
          <w:t>6</w:t>
        </w:r>
        <w:r>
          <w:fldChar w:fldCharType="end"/>
        </w:r>
      </w:hyperlink>
    </w:p>
    <w:p w14:paraId="23707341" w14:textId="570C9FA7" w:rsidR="00A25BAE" w:rsidRDefault="00A25BAE">
      <w:pPr>
        <w:pStyle w:val="TOC5"/>
        <w:rPr>
          <w:rFonts w:asciiTheme="minorHAnsi" w:eastAsiaTheme="minorEastAsia" w:hAnsiTheme="minorHAnsi" w:cstheme="minorBidi"/>
          <w:sz w:val="22"/>
          <w:szCs w:val="22"/>
          <w:lang w:eastAsia="en-AU"/>
        </w:rPr>
      </w:pPr>
      <w:r>
        <w:lastRenderedPageBreak/>
        <w:tab/>
      </w:r>
      <w:hyperlink w:anchor="_Toc103006843" w:history="1">
        <w:r w:rsidRPr="00366B31">
          <w:t>7A</w:t>
        </w:r>
        <w:r>
          <w:rPr>
            <w:rFonts w:asciiTheme="minorHAnsi" w:eastAsiaTheme="minorEastAsia" w:hAnsiTheme="minorHAnsi" w:cstheme="minorBidi"/>
            <w:sz w:val="22"/>
            <w:szCs w:val="22"/>
            <w:lang w:eastAsia="en-AU"/>
          </w:rPr>
          <w:tab/>
        </w:r>
        <w:r w:rsidRPr="00366B31">
          <w:t>Licence conditions—Act s 34 (1) (a)</w:t>
        </w:r>
        <w:r>
          <w:tab/>
        </w:r>
        <w:r>
          <w:fldChar w:fldCharType="begin"/>
        </w:r>
        <w:r>
          <w:instrText xml:space="preserve"> PAGEREF _Toc103006843 \h </w:instrText>
        </w:r>
        <w:r>
          <w:fldChar w:fldCharType="separate"/>
        </w:r>
        <w:r w:rsidR="007D5975">
          <w:t>6</w:t>
        </w:r>
        <w:r>
          <w:fldChar w:fldCharType="end"/>
        </w:r>
      </w:hyperlink>
    </w:p>
    <w:p w14:paraId="2C025B62" w14:textId="63B19D64" w:rsidR="00A25BAE" w:rsidRDefault="00A25BAE">
      <w:pPr>
        <w:pStyle w:val="TOC5"/>
        <w:rPr>
          <w:rFonts w:asciiTheme="minorHAnsi" w:eastAsiaTheme="minorEastAsia" w:hAnsiTheme="minorHAnsi" w:cstheme="minorBidi"/>
          <w:sz w:val="22"/>
          <w:szCs w:val="22"/>
          <w:lang w:eastAsia="en-AU"/>
        </w:rPr>
      </w:pPr>
      <w:r>
        <w:tab/>
      </w:r>
      <w:hyperlink w:anchor="_Toc103006844" w:history="1">
        <w:r w:rsidRPr="00366B31">
          <w:t>8</w:t>
        </w:r>
        <w:r>
          <w:rPr>
            <w:rFonts w:asciiTheme="minorHAnsi" w:eastAsiaTheme="minorEastAsia" w:hAnsiTheme="minorHAnsi" w:cstheme="minorBidi"/>
            <w:sz w:val="22"/>
            <w:szCs w:val="22"/>
            <w:lang w:eastAsia="en-AU"/>
          </w:rPr>
          <w:tab/>
        </w:r>
        <w:r w:rsidRPr="00366B31">
          <w:t>Renewal of licences—Act s 36</w:t>
        </w:r>
        <w:r>
          <w:tab/>
        </w:r>
        <w:r>
          <w:fldChar w:fldCharType="begin"/>
        </w:r>
        <w:r>
          <w:instrText xml:space="preserve"> PAGEREF _Toc103006844 \h </w:instrText>
        </w:r>
        <w:r>
          <w:fldChar w:fldCharType="separate"/>
        </w:r>
        <w:r w:rsidR="007D5975">
          <w:t>7</w:t>
        </w:r>
        <w:r>
          <w:fldChar w:fldCharType="end"/>
        </w:r>
      </w:hyperlink>
    </w:p>
    <w:p w14:paraId="71787F1D" w14:textId="254E62CB" w:rsidR="00A25BAE" w:rsidRDefault="00402E1A">
      <w:pPr>
        <w:pStyle w:val="TOC2"/>
        <w:rPr>
          <w:rFonts w:asciiTheme="minorHAnsi" w:eastAsiaTheme="minorEastAsia" w:hAnsiTheme="minorHAnsi" w:cstheme="minorBidi"/>
          <w:b w:val="0"/>
          <w:sz w:val="22"/>
          <w:szCs w:val="22"/>
          <w:lang w:eastAsia="en-AU"/>
        </w:rPr>
      </w:pPr>
      <w:hyperlink w:anchor="_Toc103006845" w:history="1">
        <w:r w:rsidR="00A25BAE" w:rsidRPr="00366B31">
          <w:t>Part 3</w:t>
        </w:r>
        <w:r w:rsidR="00A25BAE">
          <w:rPr>
            <w:rFonts w:asciiTheme="minorHAnsi" w:eastAsiaTheme="minorEastAsia" w:hAnsiTheme="minorHAnsi" w:cstheme="minorBidi"/>
            <w:b w:val="0"/>
            <w:sz w:val="22"/>
            <w:szCs w:val="22"/>
            <w:lang w:eastAsia="en-AU"/>
          </w:rPr>
          <w:tab/>
        </w:r>
        <w:r w:rsidR="00A25BAE" w:rsidRPr="00366B31">
          <w:t>Registration</w:t>
        </w:r>
        <w:r w:rsidR="00A25BAE" w:rsidRPr="00A25BAE">
          <w:rPr>
            <w:vanish/>
          </w:rPr>
          <w:tab/>
        </w:r>
        <w:r w:rsidR="00A25BAE" w:rsidRPr="00A25BAE">
          <w:rPr>
            <w:vanish/>
          </w:rPr>
          <w:fldChar w:fldCharType="begin"/>
        </w:r>
        <w:r w:rsidR="00A25BAE" w:rsidRPr="00A25BAE">
          <w:rPr>
            <w:vanish/>
          </w:rPr>
          <w:instrText xml:space="preserve"> PAGEREF _Toc103006845 \h </w:instrText>
        </w:r>
        <w:r w:rsidR="00A25BAE" w:rsidRPr="00A25BAE">
          <w:rPr>
            <w:vanish/>
          </w:rPr>
        </w:r>
        <w:r w:rsidR="00A25BAE" w:rsidRPr="00A25BAE">
          <w:rPr>
            <w:vanish/>
          </w:rPr>
          <w:fldChar w:fldCharType="separate"/>
        </w:r>
        <w:r w:rsidR="007D5975">
          <w:rPr>
            <w:vanish/>
          </w:rPr>
          <w:t>8</w:t>
        </w:r>
        <w:r w:rsidR="00A25BAE" w:rsidRPr="00A25BAE">
          <w:rPr>
            <w:vanish/>
          </w:rPr>
          <w:fldChar w:fldCharType="end"/>
        </w:r>
      </w:hyperlink>
    </w:p>
    <w:p w14:paraId="36B16470" w14:textId="68B9F14B" w:rsidR="00A25BAE" w:rsidRDefault="00A25BAE">
      <w:pPr>
        <w:pStyle w:val="TOC5"/>
        <w:rPr>
          <w:rFonts w:asciiTheme="minorHAnsi" w:eastAsiaTheme="minorEastAsia" w:hAnsiTheme="minorHAnsi" w:cstheme="minorBidi"/>
          <w:sz w:val="22"/>
          <w:szCs w:val="22"/>
          <w:lang w:eastAsia="en-AU"/>
        </w:rPr>
      </w:pPr>
      <w:r>
        <w:tab/>
      </w:r>
      <w:hyperlink w:anchor="_Toc103006846" w:history="1">
        <w:r w:rsidRPr="00366B31">
          <w:t>9</w:t>
        </w:r>
        <w:r>
          <w:rPr>
            <w:rFonts w:asciiTheme="minorHAnsi" w:eastAsiaTheme="minorEastAsia" w:hAnsiTheme="minorHAnsi" w:cstheme="minorBidi"/>
            <w:sz w:val="22"/>
            <w:szCs w:val="22"/>
            <w:lang w:eastAsia="en-AU"/>
          </w:rPr>
          <w:tab/>
        </w:r>
        <w:r w:rsidRPr="00366B31">
          <w:t>Qualifications for registration as salesperson—Act, s 50</w:t>
        </w:r>
        <w:r>
          <w:tab/>
        </w:r>
        <w:r>
          <w:fldChar w:fldCharType="begin"/>
        </w:r>
        <w:r>
          <w:instrText xml:space="preserve"> PAGEREF _Toc103006846 \h </w:instrText>
        </w:r>
        <w:r>
          <w:fldChar w:fldCharType="separate"/>
        </w:r>
        <w:r w:rsidR="007D5975">
          <w:t>8</w:t>
        </w:r>
        <w:r>
          <w:fldChar w:fldCharType="end"/>
        </w:r>
      </w:hyperlink>
    </w:p>
    <w:p w14:paraId="4E66DB8D" w14:textId="6CA95B65" w:rsidR="00A25BAE" w:rsidRDefault="00A25BAE">
      <w:pPr>
        <w:pStyle w:val="TOC5"/>
        <w:rPr>
          <w:rFonts w:asciiTheme="minorHAnsi" w:eastAsiaTheme="minorEastAsia" w:hAnsiTheme="minorHAnsi" w:cstheme="minorBidi"/>
          <w:sz w:val="22"/>
          <w:szCs w:val="22"/>
          <w:lang w:eastAsia="en-AU"/>
        </w:rPr>
      </w:pPr>
      <w:r>
        <w:tab/>
      </w:r>
      <w:hyperlink w:anchor="_Toc103006847" w:history="1">
        <w:r w:rsidRPr="00366B31">
          <w:t>10</w:t>
        </w:r>
        <w:r>
          <w:rPr>
            <w:rFonts w:asciiTheme="minorHAnsi" w:eastAsiaTheme="minorEastAsia" w:hAnsiTheme="minorHAnsi" w:cstheme="minorBidi"/>
            <w:sz w:val="22"/>
            <w:szCs w:val="22"/>
            <w:lang w:eastAsia="en-AU"/>
          </w:rPr>
          <w:tab/>
        </w:r>
        <w:r w:rsidRPr="00366B31">
          <w:t>Information to be included in advertisement of intention to apply for registration—Act s 52 (2)</w:t>
        </w:r>
        <w:r>
          <w:tab/>
        </w:r>
        <w:r>
          <w:fldChar w:fldCharType="begin"/>
        </w:r>
        <w:r>
          <w:instrText xml:space="preserve"> PAGEREF _Toc103006847 \h </w:instrText>
        </w:r>
        <w:r>
          <w:fldChar w:fldCharType="separate"/>
        </w:r>
        <w:r w:rsidR="007D5975">
          <w:t>8</w:t>
        </w:r>
        <w:r>
          <w:fldChar w:fldCharType="end"/>
        </w:r>
      </w:hyperlink>
    </w:p>
    <w:p w14:paraId="5B019945" w14:textId="01BD15AA" w:rsidR="00A25BAE" w:rsidRDefault="00A25BAE">
      <w:pPr>
        <w:pStyle w:val="TOC5"/>
        <w:rPr>
          <w:rFonts w:asciiTheme="minorHAnsi" w:eastAsiaTheme="minorEastAsia" w:hAnsiTheme="minorHAnsi" w:cstheme="minorBidi"/>
          <w:sz w:val="22"/>
          <w:szCs w:val="22"/>
          <w:lang w:eastAsia="en-AU"/>
        </w:rPr>
      </w:pPr>
      <w:r>
        <w:tab/>
      </w:r>
      <w:hyperlink w:anchor="_Toc103006848" w:history="1">
        <w:r w:rsidRPr="00366B31">
          <w:t>10A</w:t>
        </w:r>
        <w:r>
          <w:rPr>
            <w:rFonts w:asciiTheme="minorHAnsi" w:eastAsiaTheme="minorEastAsia" w:hAnsiTheme="minorHAnsi" w:cstheme="minorBidi"/>
            <w:sz w:val="22"/>
            <w:szCs w:val="22"/>
            <w:lang w:eastAsia="en-AU"/>
          </w:rPr>
          <w:tab/>
        </w:r>
        <w:r w:rsidRPr="00366B31">
          <w:t>Registration conditions—Act s 58 (1) (a)</w:t>
        </w:r>
        <w:r>
          <w:tab/>
        </w:r>
        <w:r>
          <w:fldChar w:fldCharType="begin"/>
        </w:r>
        <w:r>
          <w:instrText xml:space="preserve"> PAGEREF _Toc103006848 \h </w:instrText>
        </w:r>
        <w:r>
          <w:fldChar w:fldCharType="separate"/>
        </w:r>
        <w:r w:rsidR="007D5975">
          <w:t>8</w:t>
        </w:r>
        <w:r>
          <w:fldChar w:fldCharType="end"/>
        </w:r>
      </w:hyperlink>
    </w:p>
    <w:p w14:paraId="6761DF3B" w14:textId="5DB86F95" w:rsidR="00A25BAE" w:rsidRDefault="00A25BAE">
      <w:pPr>
        <w:pStyle w:val="TOC5"/>
        <w:rPr>
          <w:rFonts w:asciiTheme="minorHAnsi" w:eastAsiaTheme="minorEastAsia" w:hAnsiTheme="minorHAnsi" w:cstheme="minorBidi"/>
          <w:sz w:val="22"/>
          <w:szCs w:val="22"/>
          <w:lang w:eastAsia="en-AU"/>
        </w:rPr>
      </w:pPr>
      <w:r>
        <w:tab/>
      </w:r>
      <w:hyperlink w:anchor="_Toc103006849" w:history="1">
        <w:r w:rsidRPr="00366B31">
          <w:t>11</w:t>
        </w:r>
        <w:r>
          <w:rPr>
            <w:rFonts w:asciiTheme="minorHAnsi" w:eastAsiaTheme="minorEastAsia" w:hAnsiTheme="minorHAnsi" w:cstheme="minorBidi"/>
            <w:sz w:val="22"/>
            <w:szCs w:val="22"/>
            <w:lang w:eastAsia="en-AU"/>
          </w:rPr>
          <w:tab/>
        </w:r>
        <w:r w:rsidRPr="00366B31">
          <w:t>Renewal of registrations—Act s 60 (3) (b)</w:t>
        </w:r>
        <w:r>
          <w:tab/>
        </w:r>
        <w:r>
          <w:fldChar w:fldCharType="begin"/>
        </w:r>
        <w:r>
          <w:instrText xml:space="preserve"> PAGEREF _Toc103006849 \h </w:instrText>
        </w:r>
        <w:r>
          <w:fldChar w:fldCharType="separate"/>
        </w:r>
        <w:r w:rsidR="007D5975">
          <w:t>9</w:t>
        </w:r>
        <w:r>
          <w:fldChar w:fldCharType="end"/>
        </w:r>
      </w:hyperlink>
    </w:p>
    <w:p w14:paraId="30BDBB3E" w14:textId="00199AC2" w:rsidR="00A25BAE" w:rsidRDefault="00402E1A">
      <w:pPr>
        <w:pStyle w:val="TOC2"/>
        <w:rPr>
          <w:rFonts w:asciiTheme="minorHAnsi" w:eastAsiaTheme="minorEastAsia" w:hAnsiTheme="minorHAnsi" w:cstheme="minorBidi"/>
          <w:b w:val="0"/>
          <w:sz w:val="22"/>
          <w:szCs w:val="22"/>
          <w:lang w:eastAsia="en-AU"/>
        </w:rPr>
      </w:pPr>
      <w:hyperlink w:anchor="_Toc103006850" w:history="1">
        <w:r w:rsidR="00A25BAE" w:rsidRPr="00366B31">
          <w:t>Part 4</w:t>
        </w:r>
        <w:r w:rsidR="00A25BAE">
          <w:rPr>
            <w:rFonts w:asciiTheme="minorHAnsi" w:eastAsiaTheme="minorEastAsia" w:hAnsiTheme="minorHAnsi" w:cstheme="minorBidi"/>
            <w:b w:val="0"/>
            <w:sz w:val="22"/>
            <w:szCs w:val="22"/>
            <w:lang w:eastAsia="en-AU"/>
          </w:rPr>
          <w:tab/>
        </w:r>
        <w:r w:rsidR="00A25BAE" w:rsidRPr="00366B31">
          <w:t>Conduct of licensed agents and registered salespeople</w:t>
        </w:r>
        <w:r w:rsidR="00A25BAE" w:rsidRPr="00A25BAE">
          <w:rPr>
            <w:vanish/>
          </w:rPr>
          <w:tab/>
        </w:r>
        <w:r w:rsidR="00A25BAE" w:rsidRPr="00A25BAE">
          <w:rPr>
            <w:vanish/>
          </w:rPr>
          <w:fldChar w:fldCharType="begin"/>
        </w:r>
        <w:r w:rsidR="00A25BAE" w:rsidRPr="00A25BAE">
          <w:rPr>
            <w:vanish/>
          </w:rPr>
          <w:instrText xml:space="preserve"> PAGEREF _Toc103006850 \h </w:instrText>
        </w:r>
        <w:r w:rsidR="00A25BAE" w:rsidRPr="00A25BAE">
          <w:rPr>
            <w:vanish/>
          </w:rPr>
        </w:r>
        <w:r w:rsidR="00A25BAE" w:rsidRPr="00A25BAE">
          <w:rPr>
            <w:vanish/>
          </w:rPr>
          <w:fldChar w:fldCharType="separate"/>
        </w:r>
        <w:r w:rsidR="007D5975">
          <w:rPr>
            <w:vanish/>
          </w:rPr>
          <w:t>10</w:t>
        </w:r>
        <w:r w:rsidR="00A25BAE" w:rsidRPr="00A25BAE">
          <w:rPr>
            <w:vanish/>
          </w:rPr>
          <w:fldChar w:fldCharType="end"/>
        </w:r>
      </w:hyperlink>
    </w:p>
    <w:p w14:paraId="79C50712" w14:textId="42F6C7E7" w:rsidR="00A25BAE" w:rsidRDefault="00402E1A">
      <w:pPr>
        <w:pStyle w:val="TOC3"/>
        <w:rPr>
          <w:rFonts w:asciiTheme="minorHAnsi" w:eastAsiaTheme="minorEastAsia" w:hAnsiTheme="minorHAnsi" w:cstheme="minorBidi"/>
          <w:b w:val="0"/>
          <w:sz w:val="22"/>
          <w:szCs w:val="22"/>
          <w:lang w:eastAsia="en-AU"/>
        </w:rPr>
      </w:pPr>
      <w:hyperlink w:anchor="_Toc103006851" w:history="1">
        <w:r w:rsidR="00A25BAE" w:rsidRPr="00366B31">
          <w:t>Division 4.1</w:t>
        </w:r>
        <w:r w:rsidR="00A25BAE">
          <w:rPr>
            <w:rFonts w:asciiTheme="minorHAnsi" w:eastAsiaTheme="minorEastAsia" w:hAnsiTheme="minorHAnsi" w:cstheme="minorBidi"/>
            <w:b w:val="0"/>
            <w:sz w:val="22"/>
            <w:szCs w:val="22"/>
            <w:lang w:eastAsia="en-AU"/>
          </w:rPr>
          <w:tab/>
        </w:r>
        <w:r w:rsidR="00A25BAE" w:rsidRPr="00366B31">
          <w:t>Licensed agent’s main place of business</w:t>
        </w:r>
        <w:r w:rsidR="00A25BAE" w:rsidRPr="00A25BAE">
          <w:rPr>
            <w:vanish/>
          </w:rPr>
          <w:tab/>
        </w:r>
        <w:r w:rsidR="00A25BAE" w:rsidRPr="00A25BAE">
          <w:rPr>
            <w:vanish/>
          </w:rPr>
          <w:fldChar w:fldCharType="begin"/>
        </w:r>
        <w:r w:rsidR="00A25BAE" w:rsidRPr="00A25BAE">
          <w:rPr>
            <w:vanish/>
          </w:rPr>
          <w:instrText xml:space="preserve"> PAGEREF _Toc103006851 \h </w:instrText>
        </w:r>
        <w:r w:rsidR="00A25BAE" w:rsidRPr="00A25BAE">
          <w:rPr>
            <w:vanish/>
          </w:rPr>
        </w:r>
        <w:r w:rsidR="00A25BAE" w:rsidRPr="00A25BAE">
          <w:rPr>
            <w:vanish/>
          </w:rPr>
          <w:fldChar w:fldCharType="separate"/>
        </w:r>
        <w:r w:rsidR="007D5975">
          <w:rPr>
            <w:vanish/>
          </w:rPr>
          <w:t>10</w:t>
        </w:r>
        <w:r w:rsidR="00A25BAE" w:rsidRPr="00A25BAE">
          <w:rPr>
            <w:vanish/>
          </w:rPr>
          <w:fldChar w:fldCharType="end"/>
        </w:r>
      </w:hyperlink>
    </w:p>
    <w:p w14:paraId="16AD3DAB" w14:textId="7E91B25D" w:rsidR="00A25BAE" w:rsidRDefault="00A25BAE">
      <w:pPr>
        <w:pStyle w:val="TOC5"/>
        <w:rPr>
          <w:rFonts w:asciiTheme="minorHAnsi" w:eastAsiaTheme="minorEastAsia" w:hAnsiTheme="minorHAnsi" w:cstheme="minorBidi"/>
          <w:sz w:val="22"/>
          <w:szCs w:val="22"/>
          <w:lang w:eastAsia="en-AU"/>
        </w:rPr>
      </w:pPr>
      <w:r>
        <w:tab/>
      </w:r>
      <w:hyperlink w:anchor="_Toc103006852" w:history="1">
        <w:r w:rsidRPr="00366B31">
          <w:t>12</w:t>
        </w:r>
        <w:r>
          <w:rPr>
            <w:rFonts w:asciiTheme="minorHAnsi" w:eastAsiaTheme="minorEastAsia" w:hAnsiTheme="minorHAnsi" w:cstheme="minorBidi"/>
            <w:sz w:val="22"/>
            <w:szCs w:val="22"/>
            <w:lang w:eastAsia="en-AU"/>
          </w:rPr>
          <w:tab/>
        </w:r>
        <w:r w:rsidRPr="00366B31">
          <w:t>Notice of change of main place of business—Act s 68 (2)</w:t>
        </w:r>
        <w:r>
          <w:tab/>
        </w:r>
        <w:r>
          <w:fldChar w:fldCharType="begin"/>
        </w:r>
        <w:r>
          <w:instrText xml:space="preserve"> PAGEREF _Toc103006852 \h </w:instrText>
        </w:r>
        <w:r>
          <w:fldChar w:fldCharType="separate"/>
        </w:r>
        <w:r w:rsidR="007D5975">
          <w:t>10</w:t>
        </w:r>
        <w:r>
          <w:fldChar w:fldCharType="end"/>
        </w:r>
      </w:hyperlink>
    </w:p>
    <w:p w14:paraId="0F2393FA" w14:textId="47530631" w:rsidR="00A25BAE" w:rsidRDefault="00402E1A">
      <w:pPr>
        <w:pStyle w:val="TOC3"/>
        <w:rPr>
          <w:rFonts w:asciiTheme="minorHAnsi" w:eastAsiaTheme="minorEastAsia" w:hAnsiTheme="minorHAnsi" w:cstheme="minorBidi"/>
          <w:b w:val="0"/>
          <w:sz w:val="22"/>
          <w:szCs w:val="22"/>
          <w:lang w:eastAsia="en-AU"/>
        </w:rPr>
      </w:pPr>
      <w:hyperlink w:anchor="_Toc103006853" w:history="1">
        <w:r w:rsidR="00A25BAE" w:rsidRPr="00366B31">
          <w:t>Division 4.2</w:t>
        </w:r>
        <w:r w:rsidR="00A25BAE">
          <w:rPr>
            <w:rFonts w:asciiTheme="minorHAnsi" w:eastAsiaTheme="minorEastAsia" w:hAnsiTheme="minorHAnsi" w:cstheme="minorBidi"/>
            <w:b w:val="0"/>
            <w:sz w:val="22"/>
            <w:szCs w:val="22"/>
            <w:lang w:eastAsia="en-AU"/>
          </w:rPr>
          <w:tab/>
        </w:r>
        <w:r w:rsidR="00A25BAE" w:rsidRPr="00366B31">
          <w:t>Management of licensed agent’s business</w:t>
        </w:r>
        <w:r w:rsidR="00A25BAE" w:rsidRPr="00A25BAE">
          <w:rPr>
            <w:vanish/>
          </w:rPr>
          <w:tab/>
        </w:r>
        <w:r w:rsidR="00A25BAE" w:rsidRPr="00A25BAE">
          <w:rPr>
            <w:vanish/>
          </w:rPr>
          <w:fldChar w:fldCharType="begin"/>
        </w:r>
        <w:r w:rsidR="00A25BAE" w:rsidRPr="00A25BAE">
          <w:rPr>
            <w:vanish/>
          </w:rPr>
          <w:instrText xml:space="preserve"> PAGEREF _Toc103006853 \h </w:instrText>
        </w:r>
        <w:r w:rsidR="00A25BAE" w:rsidRPr="00A25BAE">
          <w:rPr>
            <w:vanish/>
          </w:rPr>
        </w:r>
        <w:r w:rsidR="00A25BAE" w:rsidRPr="00A25BAE">
          <w:rPr>
            <w:vanish/>
          </w:rPr>
          <w:fldChar w:fldCharType="separate"/>
        </w:r>
        <w:r w:rsidR="007D5975">
          <w:rPr>
            <w:vanish/>
          </w:rPr>
          <w:t>10</w:t>
        </w:r>
        <w:r w:rsidR="00A25BAE" w:rsidRPr="00A25BAE">
          <w:rPr>
            <w:vanish/>
          </w:rPr>
          <w:fldChar w:fldCharType="end"/>
        </w:r>
      </w:hyperlink>
    </w:p>
    <w:p w14:paraId="62F0A2E7" w14:textId="7E24BFA9" w:rsidR="00A25BAE" w:rsidRDefault="00A25BAE">
      <w:pPr>
        <w:pStyle w:val="TOC5"/>
        <w:rPr>
          <w:rFonts w:asciiTheme="minorHAnsi" w:eastAsiaTheme="minorEastAsia" w:hAnsiTheme="minorHAnsi" w:cstheme="minorBidi"/>
          <w:sz w:val="22"/>
          <w:szCs w:val="22"/>
          <w:lang w:eastAsia="en-AU"/>
        </w:rPr>
      </w:pPr>
      <w:r>
        <w:tab/>
      </w:r>
      <w:hyperlink w:anchor="_Toc103006854" w:history="1">
        <w:r w:rsidRPr="00366B31">
          <w:t>13</w:t>
        </w:r>
        <w:r>
          <w:rPr>
            <w:rFonts w:asciiTheme="minorHAnsi" w:eastAsiaTheme="minorEastAsia" w:hAnsiTheme="minorHAnsi" w:cstheme="minorBidi"/>
            <w:sz w:val="22"/>
            <w:szCs w:val="22"/>
            <w:lang w:eastAsia="en-AU"/>
          </w:rPr>
          <w:tab/>
        </w:r>
        <w:r w:rsidRPr="00366B31">
          <w:t>Licensed agent to be in charge of business—exemptions—Act s 71 (3)</w:t>
        </w:r>
        <w:r>
          <w:tab/>
        </w:r>
        <w:r>
          <w:fldChar w:fldCharType="begin"/>
        </w:r>
        <w:r>
          <w:instrText xml:space="preserve"> PAGEREF _Toc103006854 \h </w:instrText>
        </w:r>
        <w:r>
          <w:fldChar w:fldCharType="separate"/>
        </w:r>
        <w:r w:rsidR="007D5975">
          <w:t>10</w:t>
        </w:r>
        <w:r>
          <w:fldChar w:fldCharType="end"/>
        </w:r>
      </w:hyperlink>
    </w:p>
    <w:p w14:paraId="44A663E4" w14:textId="797A35DA" w:rsidR="00A25BAE" w:rsidRDefault="00402E1A">
      <w:pPr>
        <w:pStyle w:val="TOC3"/>
        <w:rPr>
          <w:rFonts w:asciiTheme="minorHAnsi" w:eastAsiaTheme="minorEastAsia" w:hAnsiTheme="minorHAnsi" w:cstheme="minorBidi"/>
          <w:b w:val="0"/>
          <w:sz w:val="22"/>
          <w:szCs w:val="22"/>
          <w:lang w:eastAsia="en-AU"/>
        </w:rPr>
      </w:pPr>
      <w:hyperlink w:anchor="_Toc103006855" w:history="1">
        <w:r w:rsidR="00A25BAE" w:rsidRPr="00366B31">
          <w:t>Division 4.3</w:t>
        </w:r>
        <w:r w:rsidR="00A25BAE">
          <w:rPr>
            <w:rFonts w:asciiTheme="minorHAnsi" w:eastAsiaTheme="minorEastAsia" w:hAnsiTheme="minorHAnsi" w:cstheme="minorBidi"/>
            <w:b w:val="0"/>
            <w:sz w:val="22"/>
            <w:szCs w:val="22"/>
            <w:lang w:eastAsia="en-AU"/>
          </w:rPr>
          <w:tab/>
        </w:r>
        <w:r w:rsidR="00A25BAE" w:rsidRPr="00366B31">
          <w:t>Land—further provisions</w:t>
        </w:r>
        <w:r w:rsidR="00A25BAE" w:rsidRPr="00A25BAE">
          <w:rPr>
            <w:vanish/>
          </w:rPr>
          <w:tab/>
        </w:r>
        <w:r w:rsidR="00A25BAE" w:rsidRPr="00A25BAE">
          <w:rPr>
            <w:vanish/>
          </w:rPr>
          <w:fldChar w:fldCharType="begin"/>
        </w:r>
        <w:r w:rsidR="00A25BAE" w:rsidRPr="00A25BAE">
          <w:rPr>
            <w:vanish/>
          </w:rPr>
          <w:instrText xml:space="preserve"> PAGEREF _Toc103006855 \h </w:instrText>
        </w:r>
        <w:r w:rsidR="00A25BAE" w:rsidRPr="00A25BAE">
          <w:rPr>
            <w:vanish/>
          </w:rPr>
        </w:r>
        <w:r w:rsidR="00A25BAE" w:rsidRPr="00A25BAE">
          <w:rPr>
            <w:vanish/>
          </w:rPr>
          <w:fldChar w:fldCharType="separate"/>
        </w:r>
        <w:r w:rsidR="007D5975">
          <w:rPr>
            <w:vanish/>
          </w:rPr>
          <w:t>12</w:t>
        </w:r>
        <w:r w:rsidR="00A25BAE" w:rsidRPr="00A25BAE">
          <w:rPr>
            <w:vanish/>
          </w:rPr>
          <w:fldChar w:fldCharType="end"/>
        </w:r>
      </w:hyperlink>
    </w:p>
    <w:p w14:paraId="3E52F1DA" w14:textId="7CDEA859" w:rsidR="00A25BAE" w:rsidRDefault="00A25BAE">
      <w:pPr>
        <w:pStyle w:val="TOC5"/>
        <w:rPr>
          <w:rFonts w:asciiTheme="minorHAnsi" w:eastAsiaTheme="minorEastAsia" w:hAnsiTheme="minorHAnsi" w:cstheme="minorBidi"/>
          <w:sz w:val="22"/>
          <w:szCs w:val="22"/>
          <w:lang w:eastAsia="en-AU"/>
        </w:rPr>
      </w:pPr>
      <w:r>
        <w:tab/>
      </w:r>
      <w:hyperlink w:anchor="_Toc103006856" w:history="1">
        <w:r w:rsidRPr="00366B31">
          <w:t>14</w:t>
        </w:r>
        <w:r>
          <w:rPr>
            <w:rFonts w:asciiTheme="minorHAnsi" w:eastAsiaTheme="minorEastAsia" w:hAnsiTheme="minorHAnsi" w:cstheme="minorBidi"/>
            <w:sz w:val="22"/>
            <w:szCs w:val="22"/>
            <w:lang w:eastAsia="en-AU"/>
          </w:rPr>
          <w:tab/>
        </w:r>
        <w:r w:rsidRPr="00366B31">
          <w:t>Agents giving financial and investment advice—Act s 83</w:t>
        </w:r>
        <w:r>
          <w:tab/>
        </w:r>
        <w:r>
          <w:fldChar w:fldCharType="begin"/>
        </w:r>
        <w:r>
          <w:instrText xml:space="preserve"> PAGEREF _Toc103006856 \h </w:instrText>
        </w:r>
        <w:r>
          <w:fldChar w:fldCharType="separate"/>
        </w:r>
        <w:r w:rsidR="007D5975">
          <w:t>12</w:t>
        </w:r>
        <w:r>
          <w:fldChar w:fldCharType="end"/>
        </w:r>
      </w:hyperlink>
    </w:p>
    <w:p w14:paraId="0F1511BD" w14:textId="519EDDEF" w:rsidR="00A25BAE" w:rsidRDefault="00402E1A">
      <w:pPr>
        <w:pStyle w:val="TOC2"/>
        <w:rPr>
          <w:rFonts w:asciiTheme="minorHAnsi" w:eastAsiaTheme="minorEastAsia" w:hAnsiTheme="minorHAnsi" w:cstheme="minorBidi"/>
          <w:b w:val="0"/>
          <w:sz w:val="22"/>
          <w:szCs w:val="22"/>
          <w:lang w:eastAsia="en-AU"/>
        </w:rPr>
      </w:pPr>
      <w:hyperlink w:anchor="_Toc103006857" w:history="1">
        <w:r w:rsidR="00A25BAE" w:rsidRPr="00366B31">
          <w:t>Part 5</w:t>
        </w:r>
        <w:r w:rsidR="00A25BAE">
          <w:rPr>
            <w:rFonts w:asciiTheme="minorHAnsi" w:eastAsiaTheme="minorEastAsia" w:hAnsiTheme="minorHAnsi" w:cstheme="minorBidi"/>
            <w:b w:val="0"/>
            <w:sz w:val="22"/>
            <w:szCs w:val="22"/>
            <w:lang w:eastAsia="en-AU"/>
          </w:rPr>
          <w:tab/>
        </w:r>
        <w:r w:rsidR="00A25BAE" w:rsidRPr="00366B31">
          <w:t>Agency agreements</w:t>
        </w:r>
        <w:r w:rsidR="00A25BAE" w:rsidRPr="00A25BAE">
          <w:rPr>
            <w:vanish/>
          </w:rPr>
          <w:tab/>
        </w:r>
        <w:r w:rsidR="00A25BAE" w:rsidRPr="00A25BAE">
          <w:rPr>
            <w:vanish/>
          </w:rPr>
          <w:fldChar w:fldCharType="begin"/>
        </w:r>
        <w:r w:rsidR="00A25BAE" w:rsidRPr="00A25BAE">
          <w:rPr>
            <w:vanish/>
          </w:rPr>
          <w:instrText xml:space="preserve"> PAGEREF _Toc103006857 \h </w:instrText>
        </w:r>
        <w:r w:rsidR="00A25BAE" w:rsidRPr="00A25BAE">
          <w:rPr>
            <w:vanish/>
          </w:rPr>
        </w:r>
        <w:r w:rsidR="00A25BAE" w:rsidRPr="00A25BAE">
          <w:rPr>
            <w:vanish/>
          </w:rPr>
          <w:fldChar w:fldCharType="separate"/>
        </w:r>
        <w:r w:rsidR="007D5975">
          <w:rPr>
            <w:vanish/>
          </w:rPr>
          <w:t>13</w:t>
        </w:r>
        <w:r w:rsidR="00A25BAE" w:rsidRPr="00A25BAE">
          <w:rPr>
            <w:vanish/>
          </w:rPr>
          <w:fldChar w:fldCharType="end"/>
        </w:r>
      </w:hyperlink>
    </w:p>
    <w:p w14:paraId="36563576" w14:textId="05B1A774" w:rsidR="00A25BAE" w:rsidRDefault="00A25BAE">
      <w:pPr>
        <w:pStyle w:val="TOC5"/>
        <w:rPr>
          <w:rFonts w:asciiTheme="minorHAnsi" w:eastAsiaTheme="minorEastAsia" w:hAnsiTheme="minorHAnsi" w:cstheme="minorBidi"/>
          <w:sz w:val="22"/>
          <w:szCs w:val="22"/>
          <w:lang w:eastAsia="en-AU"/>
        </w:rPr>
      </w:pPr>
      <w:r>
        <w:tab/>
      </w:r>
      <w:hyperlink w:anchor="_Toc103006858" w:history="1">
        <w:r w:rsidRPr="00366B31">
          <w:t>15</w:t>
        </w:r>
        <w:r>
          <w:rPr>
            <w:rFonts w:asciiTheme="minorHAnsi" w:eastAsiaTheme="minorEastAsia" w:hAnsiTheme="minorHAnsi" w:cstheme="minorBidi"/>
            <w:sz w:val="22"/>
            <w:szCs w:val="22"/>
            <w:lang w:eastAsia="en-AU"/>
          </w:rPr>
          <w:tab/>
        </w:r>
        <w:r w:rsidRPr="00366B31">
          <w:t>Content of agency agreements, Act s 100 (1) (c)</w:t>
        </w:r>
        <w:r>
          <w:tab/>
        </w:r>
        <w:r>
          <w:fldChar w:fldCharType="begin"/>
        </w:r>
        <w:r>
          <w:instrText xml:space="preserve"> PAGEREF _Toc103006858 \h </w:instrText>
        </w:r>
        <w:r>
          <w:fldChar w:fldCharType="separate"/>
        </w:r>
        <w:r w:rsidR="007D5975">
          <w:t>13</w:t>
        </w:r>
        <w:r>
          <w:fldChar w:fldCharType="end"/>
        </w:r>
      </w:hyperlink>
    </w:p>
    <w:p w14:paraId="244DB361" w14:textId="34585C40" w:rsidR="00A25BAE" w:rsidRDefault="00402E1A">
      <w:pPr>
        <w:pStyle w:val="TOC2"/>
        <w:rPr>
          <w:rFonts w:asciiTheme="minorHAnsi" w:eastAsiaTheme="minorEastAsia" w:hAnsiTheme="minorHAnsi" w:cstheme="minorBidi"/>
          <w:b w:val="0"/>
          <w:sz w:val="22"/>
          <w:szCs w:val="22"/>
          <w:lang w:eastAsia="en-AU"/>
        </w:rPr>
      </w:pPr>
      <w:hyperlink w:anchor="_Toc103006859" w:history="1">
        <w:r w:rsidR="00A25BAE" w:rsidRPr="00366B31">
          <w:t>Part 6</w:t>
        </w:r>
        <w:r w:rsidR="00A25BAE">
          <w:rPr>
            <w:rFonts w:asciiTheme="minorHAnsi" w:eastAsiaTheme="minorEastAsia" w:hAnsiTheme="minorHAnsi" w:cstheme="minorBidi"/>
            <w:b w:val="0"/>
            <w:sz w:val="22"/>
            <w:szCs w:val="22"/>
            <w:lang w:eastAsia="en-AU"/>
          </w:rPr>
          <w:tab/>
        </w:r>
        <w:r w:rsidR="00A25BAE" w:rsidRPr="00366B31">
          <w:t>Miscellaneous</w:t>
        </w:r>
        <w:r w:rsidR="00A25BAE" w:rsidRPr="00A25BAE">
          <w:rPr>
            <w:vanish/>
          </w:rPr>
          <w:tab/>
        </w:r>
        <w:r w:rsidR="00A25BAE" w:rsidRPr="00A25BAE">
          <w:rPr>
            <w:vanish/>
          </w:rPr>
          <w:fldChar w:fldCharType="begin"/>
        </w:r>
        <w:r w:rsidR="00A25BAE" w:rsidRPr="00A25BAE">
          <w:rPr>
            <w:vanish/>
          </w:rPr>
          <w:instrText xml:space="preserve"> PAGEREF _Toc103006859 \h </w:instrText>
        </w:r>
        <w:r w:rsidR="00A25BAE" w:rsidRPr="00A25BAE">
          <w:rPr>
            <w:vanish/>
          </w:rPr>
        </w:r>
        <w:r w:rsidR="00A25BAE" w:rsidRPr="00A25BAE">
          <w:rPr>
            <w:vanish/>
          </w:rPr>
          <w:fldChar w:fldCharType="separate"/>
        </w:r>
        <w:r w:rsidR="007D5975">
          <w:rPr>
            <w:vanish/>
          </w:rPr>
          <w:t>14</w:t>
        </w:r>
        <w:r w:rsidR="00A25BAE" w:rsidRPr="00A25BAE">
          <w:rPr>
            <w:vanish/>
          </w:rPr>
          <w:fldChar w:fldCharType="end"/>
        </w:r>
      </w:hyperlink>
    </w:p>
    <w:p w14:paraId="53E75CF7" w14:textId="09FB1474" w:rsidR="00A25BAE" w:rsidRDefault="00A25BAE">
      <w:pPr>
        <w:pStyle w:val="TOC5"/>
        <w:rPr>
          <w:rFonts w:asciiTheme="minorHAnsi" w:eastAsiaTheme="minorEastAsia" w:hAnsiTheme="minorHAnsi" w:cstheme="minorBidi"/>
          <w:sz w:val="22"/>
          <w:szCs w:val="22"/>
          <w:lang w:eastAsia="en-AU"/>
        </w:rPr>
      </w:pPr>
      <w:r>
        <w:tab/>
      </w:r>
      <w:hyperlink w:anchor="_Toc103006860" w:history="1">
        <w:r w:rsidRPr="00366B31">
          <w:t>17</w:t>
        </w:r>
        <w:r>
          <w:rPr>
            <w:rFonts w:asciiTheme="minorHAnsi" w:eastAsiaTheme="minorEastAsia" w:hAnsiTheme="minorHAnsi" w:cstheme="minorBidi"/>
            <w:sz w:val="22"/>
            <w:szCs w:val="22"/>
            <w:lang w:eastAsia="en-AU"/>
          </w:rPr>
          <w:tab/>
        </w:r>
        <w:r w:rsidRPr="00366B31">
          <w:t>Rules of conduct for agents—Act s 171 (1)</w:t>
        </w:r>
        <w:r>
          <w:tab/>
        </w:r>
        <w:r>
          <w:fldChar w:fldCharType="begin"/>
        </w:r>
        <w:r>
          <w:instrText xml:space="preserve"> PAGEREF _Toc103006860 \h </w:instrText>
        </w:r>
        <w:r>
          <w:fldChar w:fldCharType="separate"/>
        </w:r>
        <w:r w:rsidR="007D5975">
          <w:t>14</w:t>
        </w:r>
        <w:r>
          <w:fldChar w:fldCharType="end"/>
        </w:r>
      </w:hyperlink>
    </w:p>
    <w:p w14:paraId="6DE64991" w14:textId="6C933E76" w:rsidR="00A25BAE" w:rsidRDefault="00A25BAE">
      <w:pPr>
        <w:pStyle w:val="TOC5"/>
        <w:rPr>
          <w:rFonts w:asciiTheme="minorHAnsi" w:eastAsiaTheme="minorEastAsia" w:hAnsiTheme="minorHAnsi" w:cstheme="minorBidi"/>
          <w:sz w:val="22"/>
          <w:szCs w:val="22"/>
          <w:lang w:eastAsia="en-AU"/>
        </w:rPr>
      </w:pPr>
      <w:r>
        <w:tab/>
      </w:r>
      <w:hyperlink w:anchor="_Toc103006861" w:history="1">
        <w:r w:rsidRPr="00366B31">
          <w:t>18</w:t>
        </w:r>
        <w:r>
          <w:rPr>
            <w:rFonts w:asciiTheme="minorHAnsi" w:eastAsiaTheme="minorEastAsia" w:hAnsiTheme="minorHAnsi" w:cstheme="minorBidi"/>
            <w:sz w:val="22"/>
            <w:szCs w:val="22"/>
            <w:lang w:eastAsia="en-AU"/>
          </w:rPr>
          <w:tab/>
        </w:r>
        <w:r w:rsidRPr="00366B31">
          <w:t>Rules of conduct for auctioneers—Act s 171 (1)</w:t>
        </w:r>
        <w:r>
          <w:tab/>
        </w:r>
        <w:r>
          <w:fldChar w:fldCharType="begin"/>
        </w:r>
        <w:r>
          <w:instrText xml:space="preserve"> PAGEREF _Toc103006861 \h </w:instrText>
        </w:r>
        <w:r>
          <w:fldChar w:fldCharType="separate"/>
        </w:r>
        <w:r w:rsidR="007D5975">
          <w:t>14</w:t>
        </w:r>
        <w:r>
          <w:fldChar w:fldCharType="end"/>
        </w:r>
      </w:hyperlink>
    </w:p>
    <w:p w14:paraId="36A137B6" w14:textId="08434F2A" w:rsidR="00A25BAE" w:rsidRDefault="00A25BAE">
      <w:pPr>
        <w:pStyle w:val="TOC5"/>
        <w:rPr>
          <w:rFonts w:asciiTheme="minorHAnsi" w:eastAsiaTheme="minorEastAsia" w:hAnsiTheme="minorHAnsi" w:cstheme="minorBidi"/>
          <w:sz w:val="22"/>
          <w:szCs w:val="22"/>
          <w:lang w:eastAsia="en-AU"/>
        </w:rPr>
      </w:pPr>
      <w:r>
        <w:tab/>
      </w:r>
      <w:hyperlink w:anchor="_Toc103006862" w:history="1">
        <w:r w:rsidRPr="00366B31">
          <w:t>18A</w:t>
        </w:r>
        <w:r>
          <w:rPr>
            <w:rFonts w:asciiTheme="minorHAnsi" w:eastAsiaTheme="minorEastAsia" w:hAnsiTheme="minorHAnsi" w:cstheme="minorBidi"/>
            <w:sz w:val="22"/>
            <w:szCs w:val="22"/>
            <w:lang w:eastAsia="en-AU"/>
          </w:rPr>
          <w:tab/>
        </w:r>
        <w:r w:rsidRPr="00366B31">
          <w:t>Disapplication of Legislation Act, s 47 (6)</w:t>
        </w:r>
        <w:r>
          <w:tab/>
        </w:r>
        <w:r>
          <w:fldChar w:fldCharType="begin"/>
        </w:r>
        <w:r>
          <w:instrText xml:space="preserve"> PAGEREF _Toc103006862 \h </w:instrText>
        </w:r>
        <w:r>
          <w:fldChar w:fldCharType="separate"/>
        </w:r>
        <w:r w:rsidR="007D5975">
          <w:t>14</w:t>
        </w:r>
        <w:r>
          <w:fldChar w:fldCharType="end"/>
        </w:r>
      </w:hyperlink>
    </w:p>
    <w:p w14:paraId="61E31AA8" w14:textId="242A1655" w:rsidR="00A25BAE" w:rsidRDefault="00402E1A">
      <w:pPr>
        <w:pStyle w:val="TOC6"/>
        <w:rPr>
          <w:rFonts w:asciiTheme="minorHAnsi" w:eastAsiaTheme="minorEastAsia" w:hAnsiTheme="minorHAnsi" w:cstheme="minorBidi"/>
          <w:b w:val="0"/>
          <w:sz w:val="22"/>
          <w:szCs w:val="22"/>
          <w:lang w:eastAsia="en-AU"/>
        </w:rPr>
      </w:pPr>
      <w:hyperlink w:anchor="_Toc103006863" w:history="1">
        <w:r w:rsidR="00A25BAE" w:rsidRPr="00366B31">
          <w:t>Schedule 1</w:t>
        </w:r>
        <w:r w:rsidR="00A25BAE">
          <w:rPr>
            <w:rFonts w:asciiTheme="minorHAnsi" w:eastAsiaTheme="minorEastAsia" w:hAnsiTheme="minorHAnsi" w:cstheme="minorBidi"/>
            <w:b w:val="0"/>
            <w:sz w:val="22"/>
            <w:szCs w:val="22"/>
            <w:lang w:eastAsia="en-AU"/>
          </w:rPr>
          <w:tab/>
        </w:r>
        <w:r w:rsidR="00A25BAE" w:rsidRPr="00366B31">
          <w:t>Licensing of real estate, stock and station, and business agents—units of competency in CPP07</w:t>
        </w:r>
        <w:r w:rsidR="00A25BAE">
          <w:tab/>
        </w:r>
        <w:r w:rsidR="00A25BAE" w:rsidRPr="00A25BAE">
          <w:rPr>
            <w:b w:val="0"/>
            <w:sz w:val="20"/>
          </w:rPr>
          <w:fldChar w:fldCharType="begin"/>
        </w:r>
        <w:r w:rsidR="00A25BAE" w:rsidRPr="00A25BAE">
          <w:rPr>
            <w:b w:val="0"/>
            <w:sz w:val="20"/>
          </w:rPr>
          <w:instrText xml:space="preserve"> PAGEREF _Toc103006863 \h </w:instrText>
        </w:r>
        <w:r w:rsidR="00A25BAE" w:rsidRPr="00A25BAE">
          <w:rPr>
            <w:b w:val="0"/>
            <w:sz w:val="20"/>
          </w:rPr>
        </w:r>
        <w:r w:rsidR="00A25BAE" w:rsidRPr="00A25BAE">
          <w:rPr>
            <w:b w:val="0"/>
            <w:sz w:val="20"/>
          </w:rPr>
          <w:fldChar w:fldCharType="separate"/>
        </w:r>
        <w:r w:rsidR="007D5975">
          <w:rPr>
            <w:b w:val="0"/>
            <w:sz w:val="20"/>
          </w:rPr>
          <w:t>15</w:t>
        </w:r>
        <w:r w:rsidR="00A25BAE" w:rsidRPr="00A25BAE">
          <w:rPr>
            <w:b w:val="0"/>
            <w:sz w:val="20"/>
          </w:rPr>
          <w:fldChar w:fldCharType="end"/>
        </w:r>
      </w:hyperlink>
    </w:p>
    <w:p w14:paraId="60827B31" w14:textId="234D3896" w:rsidR="00A25BAE" w:rsidRDefault="00402E1A">
      <w:pPr>
        <w:pStyle w:val="TOC7"/>
        <w:rPr>
          <w:rFonts w:asciiTheme="minorHAnsi" w:eastAsiaTheme="minorEastAsia" w:hAnsiTheme="minorHAnsi" w:cstheme="minorBidi"/>
          <w:b w:val="0"/>
          <w:sz w:val="22"/>
          <w:szCs w:val="22"/>
          <w:lang w:eastAsia="en-AU"/>
        </w:rPr>
      </w:pPr>
      <w:hyperlink w:anchor="_Toc103006864" w:history="1">
        <w:r w:rsidR="00A25BAE" w:rsidRPr="00366B31">
          <w:t>Part 1.1</w:t>
        </w:r>
        <w:r w:rsidR="00A25BAE">
          <w:rPr>
            <w:rFonts w:asciiTheme="minorHAnsi" w:eastAsiaTheme="minorEastAsia" w:hAnsiTheme="minorHAnsi" w:cstheme="minorBidi"/>
            <w:b w:val="0"/>
            <w:sz w:val="22"/>
            <w:szCs w:val="22"/>
            <w:lang w:eastAsia="en-AU"/>
          </w:rPr>
          <w:tab/>
        </w:r>
        <w:r w:rsidR="00A25BAE" w:rsidRPr="00366B31">
          <w:t>Core units</w:t>
        </w:r>
        <w:r w:rsidR="00A25BAE">
          <w:tab/>
        </w:r>
        <w:r w:rsidR="00A25BAE" w:rsidRPr="00A25BAE">
          <w:rPr>
            <w:b w:val="0"/>
          </w:rPr>
          <w:fldChar w:fldCharType="begin"/>
        </w:r>
        <w:r w:rsidR="00A25BAE" w:rsidRPr="00A25BAE">
          <w:rPr>
            <w:b w:val="0"/>
          </w:rPr>
          <w:instrText xml:space="preserve"> PAGEREF _Toc103006864 \h </w:instrText>
        </w:r>
        <w:r w:rsidR="00A25BAE" w:rsidRPr="00A25BAE">
          <w:rPr>
            <w:b w:val="0"/>
          </w:rPr>
        </w:r>
        <w:r w:rsidR="00A25BAE" w:rsidRPr="00A25BAE">
          <w:rPr>
            <w:b w:val="0"/>
          </w:rPr>
          <w:fldChar w:fldCharType="separate"/>
        </w:r>
        <w:r w:rsidR="007D5975">
          <w:rPr>
            <w:b w:val="0"/>
          </w:rPr>
          <w:t>15</w:t>
        </w:r>
        <w:r w:rsidR="00A25BAE" w:rsidRPr="00A25BAE">
          <w:rPr>
            <w:b w:val="0"/>
          </w:rPr>
          <w:fldChar w:fldCharType="end"/>
        </w:r>
      </w:hyperlink>
    </w:p>
    <w:p w14:paraId="08BCF0AE" w14:textId="2C5D0B3E" w:rsidR="00A25BAE" w:rsidRDefault="00402E1A">
      <w:pPr>
        <w:pStyle w:val="TOC7"/>
        <w:rPr>
          <w:rFonts w:asciiTheme="minorHAnsi" w:eastAsiaTheme="minorEastAsia" w:hAnsiTheme="minorHAnsi" w:cstheme="minorBidi"/>
          <w:b w:val="0"/>
          <w:sz w:val="22"/>
          <w:szCs w:val="22"/>
          <w:lang w:eastAsia="en-AU"/>
        </w:rPr>
      </w:pPr>
      <w:hyperlink w:anchor="_Toc103006865" w:history="1">
        <w:r w:rsidR="00A25BAE" w:rsidRPr="00366B31">
          <w:t>Part 1.2</w:t>
        </w:r>
        <w:r w:rsidR="00A25BAE">
          <w:rPr>
            <w:rFonts w:asciiTheme="minorHAnsi" w:eastAsiaTheme="minorEastAsia" w:hAnsiTheme="minorHAnsi" w:cstheme="minorBidi"/>
            <w:b w:val="0"/>
            <w:sz w:val="22"/>
            <w:szCs w:val="22"/>
            <w:lang w:eastAsia="en-AU"/>
          </w:rPr>
          <w:tab/>
        </w:r>
        <w:r w:rsidR="00A25BAE" w:rsidRPr="00366B31">
          <w:t>Common units</w:t>
        </w:r>
        <w:r w:rsidR="00A25BAE">
          <w:tab/>
        </w:r>
        <w:r w:rsidR="00A25BAE" w:rsidRPr="00A25BAE">
          <w:rPr>
            <w:b w:val="0"/>
          </w:rPr>
          <w:fldChar w:fldCharType="begin"/>
        </w:r>
        <w:r w:rsidR="00A25BAE" w:rsidRPr="00A25BAE">
          <w:rPr>
            <w:b w:val="0"/>
          </w:rPr>
          <w:instrText xml:space="preserve"> PAGEREF _Toc103006865 \h </w:instrText>
        </w:r>
        <w:r w:rsidR="00A25BAE" w:rsidRPr="00A25BAE">
          <w:rPr>
            <w:b w:val="0"/>
          </w:rPr>
        </w:r>
        <w:r w:rsidR="00A25BAE" w:rsidRPr="00A25BAE">
          <w:rPr>
            <w:b w:val="0"/>
          </w:rPr>
          <w:fldChar w:fldCharType="separate"/>
        </w:r>
        <w:r w:rsidR="007D5975">
          <w:rPr>
            <w:b w:val="0"/>
          </w:rPr>
          <w:t>16</w:t>
        </w:r>
        <w:r w:rsidR="00A25BAE" w:rsidRPr="00A25BAE">
          <w:rPr>
            <w:b w:val="0"/>
          </w:rPr>
          <w:fldChar w:fldCharType="end"/>
        </w:r>
      </w:hyperlink>
    </w:p>
    <w:p w14:paraId="5369E993" w14:textId="5FFE5E09" w:rsidR="00A25BAE" w:rsidRDefault="00402E1A">
      <w:pPr>
        <w:pStyle w:val="TOC7"/>
        <w:rPr>
          <w:rFonts w:asciiTheme="minorHAnsi" w:eastAsiaTheme="minorEastAsia" w:hAnsiTheme="minorHAnsi" w:cstheme="minorBidi"/>
          <w:b w:val="0"/>
          <w:sz w:val="22"/>
          <w:szCs w:val="22"/>
          <w:lang w:eastAsia="en-AU"/>
        </w:rPr>
      </w:pPr>
      <w:hyperlink w:anchor="_Toc103006866" w:history="1">
        <w:r w:rsidR="00A25BAE" w:rsidRPr="00366B31">
          <w:t>Part 1.3</w:t>
        </w:r>
        <w:r w:rsidR="00A25BAE">
          <w:rPr>
            <w:rFonts w:asciiTheme="minorHAnsi" w:eastAsiaTheme="minorEastAsia" w:hAnsiTheme="minorHAnsi" w:cstheme="minorBidi"/>
            <w:b w:val="0"/>
            <w:sz w:val="22"/>
            <w:szCs w:val="22"/>
            <w:lang w:eastAsia="en-AU"/>
          </w:rPr>
          <w:tab/>
        </w:r>
        <w:r w:rsidR="00A25BAE" w:rsidRPr="00366B31">
          <w:t>Elective units</w:t>
        </w:r>
        <w:r w:rsidR="00A25BAE">
          <w:tab/>
        </w:r>
        <w:r w:rsidR="00A25BAE" w:rsidRPr="00A25BAE">
          <w:rPr>
            <w:b w:val="0"/>
          </w:rPr>
          <w:fldChar w:fldCharType="begin"/>
        </w:r>
        <w:r w:rsidR="00A25BAE" w:rsidRPr="00A25BAE">
          <w:rPr>
            <w:b w:val="0"/>
          </w:rPr>
          <w:instrText xml:space="preserve"> PAGEREF _Toc103006866 \h </w:instrText>
        </w:r>
        <w:r w:rsidR="00A25BAE" w:rsidRPr="00A25BAE">
          <w:rPr>
            <w:b w:val="0"/>
          </w:rPr>
        </w:r>
        <w:r w:rsidR="00A25BAE" w:rsidRPr="00A25BAE">
          <w:rPr>
            <w:b w:val="0"/>
          </w:rPr>
          <w:fldChar w:fldCharType="separate"/>
        </w:r>
        <w:r w:rsidR="007D5975">
          <w:rPr>
            <w:b w:val="0"/>
          </w:rPr>
          <w:t>17</w:t>
        </w:r>
        <w:r w:rsidR="00A25BAE" w:rsidRPr="00A25BAE">
          <w:rPr>
            <w:b w:val="0"/>
          </w:rPr>
          <w:fldChar w:fldCharType="end"/>
        </w:r>
      </w:hyperlink>
    </w:p>
    <w:p w14:paraId="2132863E" w14:textId="75A1917F" w:rsidR="00A25BAE" w:rsidRDefault="00402E1A">
      <w:pPr>
        <w:pStyle w:val="TOC6"/>
        <w:rPr>
          <w:rFonts w:asciiTheme="minorHAnsi" w:eastAsiaTheme="minorEastAsia" w:hAnsiTheme="minorHAnsi" w:cstheme="minorBidi"/>
          <w:b w:val="0"/>
          <w:sz w:val="22"/>
          <w:szCs w:val="22"/>
          <w:lang w:eastAsia="en-AU"/>
        </w:rPr>
      </w:pPr>
      <w:hyperlink w:anchor="_Toc103006867" w:history="1">
        <w:r w:rsidR="00A25BAE" w:rsidRPr="00366B31">
          <w:t>Schedule 2</w:t>
        </w:r>
        <w:r w:rsidR="00A25BAE">
          <w:rPr>
            <w:rFonts w:asciiTheme="minorHAnsi" w:eastAsiaTheme="minorEastAsia" w:hAnsiTheme="minorHAnsi" w:cstheme="minorBidi"/>
            <w:b w:val="0"/>
            <w:sz w:val="22"/>
            <w:szCs w:val="22"/>
            <w:lang w:eastAsia="en-AU"/>
          </w:rPr>
          <w:tab/>
        </w:r>
        <w:r w:rsidR="00A25BAE" w:rsidRPr="00366B31">
          <w:t>Registration of salespeople—units of competency in CPP07</w:t>
        </w:r>
        <w:r w:rsidR="00A25BAE">
          <w:tab/>
        </w:r>
        <w:r w:rsidR="00A25BAE" w:rsidRPr="00A25BAE">
          <w:rPr>
            <w:b w:val="0"/>
            <w:sz w:val="20"/>
          </w:rPr>
          <w:fldChar w:fldCharType="begin"/>
        </w:r>
        <w:r w:rsidR="00A25BAE" w:rsidRPr="00A25BAE">
          <w:rPr>
            <w:b w:val="0"/>
            <w:sz w:val="20"/>
          </w:rPr>
          <w:instrText xml:space="preserve"> PAGEREF _Toc103006867 \h </w:instrText>
        </w:r>
        <w:r w:rsidR="00A25BAE" w:rsidRPr="00A25BAE">
          <w:rPr>
            <w:b w:val="0"/>
            <w:sz w:val="20"/>
          </w:rPr>
        </w:r>
        <w:r w:rsidR="00A25BAE" w:rsidRPr="00A25BAE">
          <w:rPr>
            <w:b w:val="0"/>
            <w:sz w:val="20"/>
          </w:rPr>
          <w:fldChar w:fldCharType="separate"/>
        </w:r>
        <w:r w:rsidR="007D5975">
          <w:rPr>
            <w:b w:val="0"/>
            <w:sz w:val="20"/>
          </w:rPr>
          <w:t>20</w:t>
        </w:r>
        <w:r w:rsidR="00A25BAE" w:rsidRPr="00A25BAE">
          <w:rPr>
            <w:b w:val="0"/>
            <w:sz w:val="20"/>
          </w:rPr>
          <w:fldChar w:fldCharType="end"/>
        </w:r>
      </w:hyperlink>
    </w:p>
    <w:p w14:paraId="2A54CA32" w14:textId="7BA7D441" w:rsidR="00A25BAE" w:rsidRDefault="00402E1A">
      <w:pPr>
        <w:pStyle w:val="TOC6"/>
        <w:rPr>
          <w:rFonts w:asciiTheme="minorHAnsi" w:eastAsiaTheme="minorEastAsia" w:hAnsiTheme="minorHAnsi" w:cstheme="minorBidi"/>
          <w:b w:val="0"/>
          <w:sz w:val="22"/>
          <w:szCs w:val="22"/>
          <w:lang w:eastAsia="en-AU"/>
        </w:rPr>
      </w:pPr>
      <w:hyperlink w:anchor="_Toc103006868" w:history="1">
        <w:r w:rsidR="00A25BAE" w:rsidRPr="00366B31">
          <w:t>Schedule 3</w:t>
        </w:r>
        <w:r w:rsidR="00A25BAE">
          <w:rPr>
            <w:rFonts w:asciiTheme="minorHAnsi" w:eastAsiaTheme="minorEastAsia" w:hAnsiTheme="minorHAnsi" w:cstheme="minorBidi"/>
            <w:b w:val="0"/>
            <w:sz w:val="22"/>
            <w:szCs w:val="22"/>
            <w:lang w:eastAsia="en-AU"/>
          </w:rPr>
          <w:tab/>
        </w:r>
        <w:r w:rsidR="00A25BAE" w:rsidRPr="00366B31">
          <w:t>Terms applying to all agency agreements</w:t>
        </w:r>
        <w:r w:rsidR="00A25BAE">
          <w:tab/>
        </w:r>
        <w:r w:rsidR="00A25BAE" w:rsidRPr="00A25BAE">
          <w:rPr>
            <w:b w:val="0"/>
            <w:sz w:val="20"/>
          </w:rPr>
          <w:fldChar w:fldCharType="begin"/>
        </w:r>
        <w:r w:rsidR="00A25BAE" w:rsidRPr="00A25BAE">
          <w:rPr>
            <w:b w:val="0"/>
            <w:sz w:val="20"/>
          </w:rPr>
          <w:instrText xml:space="preserve"> PAGEREF _Toc103006868 \h </w:instrText>
        </w:r>
        <w:r w:rsidR="00A25BAE" w:rsidRPr="00A25BAE">
          <w:rPr>
            <w:b w:val="0"/>
            <w:sz w:val="20"/>
          </w:rPr>
        </w:r>
        <w:r w:rsidR="00A25BAE" w:rsidRPr="00A25BAE">
          <w:rPr>
            <w:b w:val="0"/>
            <w:sz w:val="20"/>
          </w:rPr>
          <w:fldChar w:fldCharType="separate"/>
        </w:r>
        <w:r w:rsidR="007D5975">
          <w:rPr>
            <w:b w:val="0"/>
            <w:sz w:val="20"/>
          </w:rPr>
          <w:t>21</w:t>
        </w:r>
        <w:r w:rsidR="00A25BAE" w:rsidRPr="00A25BAE">
          <w:rPr>
            <w:b w:val="0"/>
            <w:sz w:val="20"/>
          </w:rPr>
          <w:fldChar w:fldCharType="end"/>
        </w:r>
      </w:hyperlink>
    </w:p>
    <w:p w14:paraId="11DDB98F" w14:textId="60B7E942" w:rsidR="00A25BAE" w:rsidRDefault="00A25BAE">
      <w:pPr>
        <w:pStyle w:val="TOC5"/>
        <w:rPr>
          <w:rFonts w:asciiTheme="minorHAnsi" w:eastAsiaTheme="minorEastAsia" w:hAnsiTheme="minorHAnsi" w:cstheme="minorBidi"/>
          <w:sz w:val="22"/>
          <w:szCs w:val="22"/>
          <w:lang w:eastAsia="en-AU"/>
        </w:rPr>
      </w:pPr>
      <w:r>
        <w:tab/>
      </w:r>
      <w:hyperlink w:anchor="_Toc103006869" w:history="1">
        <w:r w:rsidRPr="00366B31">
          <w:t>3.1</w:t>
        </w:r>
        <w:r>
          <w:rPr>
            <w:rFonts w:asciiTheme="minorHAnsi" w:eastAsiaTheme="minorEastAsia" w:hAnsiTheme="minorHAnsi" w:cstheme="minorBidi"/>
            <w:sz w:val="22"/>
            <w:szCs w:val="22"/>
            <w:lang w:eastAsia="en-AU"/>
          </w:rPr>
          <w:tab/>
        </w:r>
        <w:r w:rsidRPr="00366B31">
          <w:t>Identification of property</w:t>
        </w:r>
        <w:r>
          <w:tab/>
        </w:r>
        <w:r>
          <w:fldChar w:fldCharType="begin"/>
        </w:r>
        <w:r>
          <w:instrText xml:space="preserve"> PAGEREF _Toc103006869 \h </w:instrText>
        </w:r>
        <w:r>
          <w:fldChar w:fldCharType="separate"/>
        </w:r>
        <w:r w:rsidR="007D5975">
          <w:t>21</w:t>
        </w:r>
        <w:r>
          <w:fldChar w:fldCharType="end"/>
        </w:r>
      </w:hyperlink>
    </w:p>
    <w:p w14:paraId="02244AD1" w14:textId="5E894861" w:rsidR="00A25BAE" w:rsidRDefault="00A25BAE">
      <w:pPr>
        <w:pStyle w:val="TOC5"/>
        <w:rPr>
          <w:rFonts w:asciiTheme="minorHAnsi" w:eastAsiaTheme="minorEastAsia" w:hAnsiTheme="minorHAnsi" w:cstheme="minorBidi"/>
          <w:sz w:val="22"/>
          <w:szCs w:val="22"/>
          <w:lang w:eastAsia="en-AU"/>
        </w:rPr>
      </w:pPr>
      <w:r>
        <w:tab/>
      </w:r>
      <w:hyperlink w:anchor="_Toc103006870" w:history="1">
        <w:r w:rsidRPr="00366B31">
          <w:t>3.2</w:t>
        </w:r>
        <w:r>
          <w:rPr>
            <w:rFonts w:asciiTheme="minorHAnsi" w:eastAsiaTheme="minorEastAsia" w:hAnsiTheme="minorHAnsi" w:cstheme="minorBidi"/>
            <w:sz w:val="22"/>
            <w:szCs w:val="22"/>
            <w:lang w:eastAsia="en-AU"/>
          </w:rPr>
          <w:tab/>
        </w:r>
        <w:r w:rsidRPr="00366B31">
          <w:t>Names of parties to agreement</w:t>
        </w:r>
        <w:r>
          <w:tab/>
        </w:r>
        <w:r>
          <w:fldChar w:fldCharType="begin"/>
        </w:r>
        <w:r>
          <w:instrText xml:space="preserve"> PAGEREF _Toc103006870 \h </w:instrText>
        </w:r>
        <w:r>
          <w:fldChar w:fldCharType="separate"/>
        </w:r>
        <w:r w:rsidR="007D5975">
          <w:t>21</w:t>
        </w:r>
        <w:r>
          <w:fldChar w:fldCharType="end"/>
        </w:r>
      </w:hyperlink>
    </w:p>
    <w:p w14:paraId="4556D951" w14:textId="207AA094" w:rsidR="00A25BAE" w:rsidRDefault="00A25BAE">
      <w:pPr>
        <w:pStyle w:val="TOC5"/>
        <w:rPr>
          <w:rFonts w:asciiTheme="minorHAnsi" w:eastAsiaTheme="minorEastAsia" w:hAnsiTheme="minorHAnsi" w:cstheme="minorBidi"/>
          <w:sz w:val="22"/>
          <w:szCs w:val="22"/>
          <w:lang w:eastAsia="en-AU"/>
        </w:rPr>
      </w:pPr>
      <w:r>
        <w:tab/>
      </w:r>
      <w:hyperlink w:anchor="_Toc103006871" w:history="1">
        <w:r w:rsidRPr="00366B31">
          <w:t>3.3</w:t>
        </w:r>
        <w:r>
          <w:rPr>
            <w:rFonts w:asciiTheme="minorHAnsi" w:eastAsiaTheme="minorEastAsia" w:hAnsiTheme="minorHAnsi" w:cstheme="minorBidi"/>
            <w:sz w:val="22"/>
            <w:szCs w:val="22"/>
            <w:lang w:eastAsia="en-AU"/>
          </w:rPr>
          <w:tab/>
        </w:r>
        <w:r w:rsidRPr="00366B31">
          <w:t>Information identifying parties</w:t>
        </w:r>
        <w:r>
          <w:tab/>
        </w:r>
        <w:r>
          <w:fldChar w:fldCharType="begin"/>
        </w:r>
        <w:r>
          <w:instrText xml:space="preserve"> PAGEREF _Toc103006871 \h </w:instrText>
        </w:r>
        <w:r>
          <w:fldChar w:fldCharType="separate"/>
        </w:r>
        <w:r w:rsidR="007D5975">
          <w:t>21</w:t>
        </w:r>
        <w:r>
          <w:fldChar w:fldCharType="end"/>
        </w:r>
      </w:hyperlink>
    </w:p>
    <w:p w14:paraId="2FDBC468" w14:textId="39C56870" w:rsidR="00A25BAE" w:rsidRDefault="00A25BAE">
      <w:pPr>
        <w:pStyle w:val="TOC5"/>
        <w:rPr>
          <w:rFonts w:asciiTheme="minorHAnsi" w:eastAsiaTheme="minorEastAsia" w:hAnsiTheme="minorHAnsi" w:cstheme="minorBidi"/>
          <w:sz w:val="22"/>
          <w:szCs w:val="22"/>
          <w:lang w:eastAsia="en-AU"/>
        </w:rPr>
      </w:pPr>
      <w:r>
        <w:tab/>
      </w:r>
      <w:hyperlink w:anchor="_Toc103006872" w:history="1">
        <w:r w:rsidRPr="00366B31">
          <w:t>3.4</w:t>
        </w:r>
        <w:r>
          <w:rPr>
            <w:rFonts w:asciiTheme="minorHAnsi" w:eastAsiaTheme="minorEastAsia" w:hAnsiTheme="minorHAnsi" w:cstheme="minorBidi"/>
            <w:sz w:val="22"/>
            <w:szCs w:val="22"/>
            <w:lang w:eastAsia="en-AU"/>
          </w:rPr>
          <w:tab/>
        </w:r>
        <w:r w:rsidRPr="00366B31">
          <w:t>Principal’s authority to enter into agreement</w:t>
        </w:r>
        <w:r>
          <w:tab/>
        </w:r>
        <w:r>
          <w:fldChar w:fldCharType="begin"/>
        </w:r>
        <w:r>
          <w:instrText xml:space="preserve"> PAGEREF _Toc103006872 \h </w:instrText>
        </w:r>
        <w:r>
          <w:fldChar w:fldCharType="separate"/>
        </w:r>
        <w:r w:rsidR="007D5975">
          <w:t>21</w:t>
        </w:r>
        <w:r>
          <w:fldChar w:fldCharType="end"/>
        </w:r>
      </w:hyperlink>
    </w:p>
    <w:p w14:paraId="1D0A9B4E" w14:textId="67ADBA30" w:rsidR="00A25BAE" w:rsidRDefault="00A25BAE">
      <w:pPr>
        <w:pStyle w:val="TOC5"/>
        <w:rPr>
          <w:rFonts w:asciiTheme="minorHAnsi" w:eastAsiaTheme="minorEastAsia" w:hAnsiTheme="minorHAnsi" w:cstheme="minorBidi"/>
          <w:sz w:val="22"/>
          <w:szCs w:val="22"/>
          <w:lang w:eastAsia="en-AU"/>
        </w:rPr>
      </w:pPr>
      <w:r>
        <w:tab/>
      </w:r>
      <w:hyperlink w:anchor="_Toc103006873" w:history="1">
        <w:r w:rsidRPr="00366B31">
          <w:t>3.5</w:t>
        </w:r>
        <w:r>
          <w:rPr>
            <w:rFonts w:asciiTheme="minorHAnsi" w:eastAsiaTheme="minorEastAsia" w:hAnsiTheme="minorHAnsi" w:cstheme="minorBidi"/>
            <w:sz w:val="22"/>
            <w:szCs w:val="22"/>
            <w:lang w:eastAsia="en-AU"/>
          </w:rPr>
          <w:tab/>
        </w:r>
        <w:r w:rsidRPr="00366B31">
          <w:t>Authorisation for licensee to act on behalf of principal</w:t>
        </w:r>
        <w:r>
          <w:tab/>
        </w:r>
        <w:r>
          <w:fldChar w:fldCharType="begin"/>
        </w:r>
        <w:r>
          <w:instrText xml:space="preserve"> PAGEREF _Toc103006873 \h </w:instrText>
        </w:r>
        <w:r>
          <w:fldChar w:fldCharType="separate"/>
        </w:r>
        <w:r w:rsidR="007D5975">
          <w:t>21</w:t>
        </w:r>
        <w:r>
          <w:fldChar w:fldCharType="end"/>
        </w:r>
      </w:hyperlink>
    </w:p>
    <w:p w14:paraId="3AF4CACA" w14:textId="4B3A0737" w:rsidR="00A25BAE" w:rsidRDefault="00A25BAE">
      <w:pPr>
        <w:pStyle w:val="TOC5"/>
        <w:rPr>
          <w:rFonts w:asciiTheme="minorHAnsi" w:eastAsiaTheme="minorEastAsia" w:hAnsiTheme="minorHAnsi" w:cstheme="minorBidi"/>
          <w:sz w:val="22"/>
          <w:szCs w:val="22"/>
          <w:lang w:eastAsia="en-AU"/>
        </w:rPr>
      </w:pPr>
      <w:r>
        <w:tab/>
      </w:r>
      <w:hyperlink w:anchor="_Toc103006874" w:history="1">
        <w:r w:rsidRPr="00366B31">
          <w:t>3.6</w:t>
        </w:r>
        <w:r>
          <w:rPr>
            <w:rFonts w:asciiTheme="minorHAnsi" w:eastAsiaTheme="minorEastAsia" w:hAnsiTheme="minorHAnsi" w:cstheme="minorBidi"/>
            <w:sz w:val="22"/>
            <w:szCs w:val="22"/>
            <w:lang w:eastAsia="en-AU"/>
          </w:rPr>
          <w:tab/>
        </w:r>
        <w:r w:rsidRPr="00366B31">
          <w:t>Duration of the agreement</w:t>
        </w:r>
        <w:r>
          <w:tab/>
        </w:r>
        <w:r>
          <w:fldChar w:fldCharType="begin"/>
        </w:r>
        <w:r>
          <w:instrText xml:space="preserve"> PAGEREF _Toc103006874 \h </w:instrText>
        </w:r>
        <w:r>
          <w:fldChar w:fldCharType="separate"/>
        </w:r>
        <w:r w:rsidR="007D5975">
          <w:t>22</w:t>
        </w:r>
        <w:r>
          <w:fldChar w:fldCharType="end"/>
        </w:r>
      </w:hyperlink>
    </w:p>
    <w:p w14:paraId="5C147DD9" w14:textId="13E62DB1" w:rsidR="00A25BAE" w:rsidRDefault="00A25BAE">
      <w:pPr>
        <w:pStyle w:val="TOC5"/>
        <w:rPr>
          <w:rFonts w:asciiTheme="minorHAnsi" w:eastAsiaTheme="minorEastAsia" w:hAnsiTheme="minorHAnsi" w:cstheme="minorBidi"/>
          <w:sz w:val="22"/>
          <w:szCs w:val="22"/>
          <w:lang w:eastAsia="en-AU"/>
        </w:rPr>
      </w:pPr>
      <w:r>
        <w:tab/>
      </w:r>
      <w:hyperlink w:anchor="_Toc103006875" w:history="1">
        <w:r w:rsidRPr="00366B31">
          <w:t>3.7</w:t>
        </w:r>
        <w:r>
          <w:rPr>
            <w:rFonts w:asciiTheme="minorHAnsi" w:eastAsiaTheme="minorEastAsia" w:hAnsiTheme="minorHAnsi" w:cstheme="minorBidi"/>
            <w:sz w:val="22"/>
            <w:szCs w:val="22"/>
            <w:lang w:eastAsia="en-AU"/>
          </w:rPr>
          <w:tab/>
        </w:r>
        <w:r w:rsidRPr="00366B31">
          <w:t>Termination of the agreement</w:t>
        </w:r>
        <w:r>
          <w:tab/>
        </w:r>
        <w:r>
          <w:fldChar w:fldCharType="begin"/>
        </w:r>
        <w:r>
          <w:instrText xml:space="preserve"> PAGEREF _Toc103006875 \h </w:instrText>
        </w:r>
        <w:r>
          <w:fldChar w:fldCharType="separate"/>
        </w:r>
        <w:r w:rsidR="007D5975">
          <w:t>22</w:t>
        </w:r>
        <w:r>
          <w:fldChar w:fldCharType="end"/>
        </w:r>
      </w:hyperlink>
    </w:p>
    <w:p w14:paraId="192CDF34" w14:textId="5751C8B1" w:rsidR="00A25BAE" w:rsidRDefault="00A25BAE">
      <w:pPr>
        <w:pStyle w:val="TOC5"/>
        <w:rPr>
          <w:rFonts w:asciiTheme="minorHAnsi" w:eastAsiaTheme="minorEastAsia" w:hAnsiTheme="minorHAnsi" w:cstheme="minorBidi"/>
          <w:sz w:val="22"/>
          <w:szCs w:val="22"/>
          <w:lang w:eastAsia="en-AU"/>
        </w:rPr>
      </w:pPr>
      <w:r>
        <w:tab/>
      </w:r>
      <w:hyperlink w:anchor="_Toc103006876" w:history="1">
        <w:r w:rsidRPr="00366B31">
          <w:t>3.8</w:t>
        </w:r>
        <w:r>
          <w:rPr>
            <w:rFonts w:asciiTheme="minorHAnsi" w:eastAsiaTheme="minorEastAsia" w:hAnsiTheme="minorHAnsi" w:cstheme="minorBidi"/>
            <w:sz w:val="22"/>
            <w:szCs w:val="22"/>
            <w:lang w:eastAsia="en-AU"/>
          </w:rPr>
          <w:tab/>
        </w:r>
        <w:r w:rsidRPr="00366B31">
          <w:t>Reimbursement of licensee</w:t>
        </w:r>
        <w:r>
          <w:tab/>
        </w:r>
        <w:r>
          <w:fldChar w:fldCharType="begin"/>
        </w:r>
        <w:r>
          <w:instrText xml:space="preserve"> PAGEREF _Toc103006876 \h </w:instrText>
        </w:r>
        <w:r>
          <w:fldChar w:fldCharType="separate"/>
        </w:r>
        <w:r w:rsidR="007D5975">
          <w:t>22</w:t>
        </w:r>
        <w:r>
          <w:fldChar w:fldCharType="end"/>
        </w:r>
      </w:hyperlink>
    </w:p>
    <w:p w14:paraId="697B7A8C" w14:textId="2554521A" w:rsidR="00A25BAE" w:rsidRDefault="00A25BAE">
      <w:pPr>
        <w:pStyle w:val="TOC5"/>
        <w:rPr>
          <w:rFonts w:asciiTheme="minorHAnsi" w:eastAsiaTheme="minorEastAsia" w:hAnsiTheme="minorHAnsi" w:cstheme="minorBidi"/>
          <w:sz w:val="22"/>
          <w:szCs w:val="22"/>
          <w:lang w:eastAsia="en-AU"/>
        </w:rPr>
      </w:pPr>
      <w:r>
        <w:tab/>
      </w:r>
      <w:hyperlink w:anchor="_Toc103006877" w:history="1">
        <w:r w:rsidRPr="00366B31">
          <w:t>3.9</w:t>
        </w:r>
        <w:r>
          <w:rPr>
            <w:rFonts w:asciiTheme="minorHAnsi" w:eastAsiaTheme="minorEastAsia" w:hAnsiTheme="minorHAnsi" w:cstheme="minorBidi"/>
            <w:sz w:val="22"/>
            <w:szCs w:val="22"/>
            <w:lang w:eastAsia="en-AU"/>
          </w:rPr>
          <w:tab/>
        </w:r>
        <w:r w:rsidRPr="00366B31">
          <w:t>Remuneration</w:t>
        </w:r>
        <w:r>
          <w:tab/>
        </w:r>
        <w:r>
          <w:fldChar w:fldCharType="begin"/>
        </w:r>
        <w:r>
          <w:instrText xml:space="preserve"> PAGEREF _Toc103006877 \h </w:instrText>
        </w:r>
        <w:r>
          <w:fldChar w:fldCharType="separate"/>
        </w:r>
        <w:r w:rsidR="007D5975">
          <w:t>22</w:t>
        </w:r>
        <w:r>
          <w:fldChar w:fldCharType="end"/>
        </w:r>
      </w:hyperlink>
    </w:p>
    <w:p w14:paraId="41193097" w14:textId="4CAA78BF" w:rsidR="00A25BAE" w:rsidRDefault="00402E1A">
      <w:pPr>
        <w:pStyle w:val="TOC6"/>
        <w:rPr>
          <w:rFonts w:asciiTheme="minorHAnsi" w:eastAsiaTheme="minorEastAsia" w:hAnsiTheme="minorHAnsi" w:cstheme="minorBidi"/>
          <w:b w:val="0"/>
          <w:sz w:val="22"/>
          <w:szCs w:val="22"/>
          <w:lang w:eastAsia="en-AU"/>
        </w:rPr>
      </w:pPr>
      <w:hyperlink w:anchor="_Toc103006878" w:history="1">
        <w:r w:rsidR="00A25BAE" w:rsidRPr="00366B31">
          <w:t>Schedule 4</w:t>
        </w:r>
        <w:r w:rsidR="00A25BAE">
          <w:rPr>
            <w:rFonts w:asciiTheme="minorHAnsi" w:eastAsiaTheme="minorEastAsia" w:hAnsiTheme="minorHAnsi" w:cstheme="minorBidi"/>
            <w:b w:val="0"/>
            <w:sz w:val="22"/>
            <w:szCs w:val="22"/>
            <w:lang w:eastAsia="en-AU"/>
          </w:rPr>
          <w:tab/>
        </w:r>
        <w:r w:rsidR="00A25BAE" w:rsidRPr="00366B31">
          <w:t>Terms specific to agency agreements for sale of residential property</w:t>
        </w:r>
        <w:r w:rsidR="00A25BAE">
          <w:tab/>
        </w:r>
        <w:r w:rsidR="00A25BAE" w:rsidRPr="00A25BAE">
          <w:rPr>
            <w:b w:val="0"/>
            <w:sz w:val="20"/>
          </w:rPr>
          <w:fldChar w:fldCharType="begin"/>
        </w:r>
        <w:r w:rsidR="00A25BAE" w:rsidRPr="00A25BAE">
          <w:rPr>
            <w:b w:val="0"/>
            <w:sz w:val="20"/>
          </w:rPr>
          <w:instrText xml:space="preserve"> PAGEREF _Toc103006878 \h </w:instrText>
        </w:r>
        <w:r w:rsidR="00A25BAE" w:rsidRPr="00A25BAE">
          <w:rPr>
            <w:b w:val="0"/>
            <w:sz w:val="20"/>
          </w:rPr>
        </w:r>
        <w:r w:rsidR="00A25BAE" w:rsidRPr="00A25BAE">
          <w:rPr>
            <w:b w:val="0"/>
            <w:sz w:val="20"/>
          </w:rPr>
          <w:fldChar w:fldCharType="separate"/>
        </w:r>
        <w:r w:rsidR="007D5975">
          <w:rPr>
            <w:b w:val="0"/>
            <w:sz w:val="20"/>
          </w:rPr>
          <w:t>24</w:t>
        </w:r>
        <w:r w:rsidR="00A25BAE" w:rsidRPr="00A25BAE">
          <w:rPr>
            <w:b w:val="0"/>
            <w:sz w:val="20"/>
          </w:rPr>
          <w:fldChar w:fldCharType="end"/>
        </w:r>
      </w:hyperlink>
    </w:p>
    <w:p w14:paraId="7E69E1A0" w14:textId="5BB7872D" w:rsidR="00A25BAE" w:rsidRDefault="00A25BAE">
      <w:pPr>
        <w:pStyle w:val="TOC5"/>
        <w:rPr>
          <w:rFonts w:asciiTheme="minorHAnsi" w:eastAsiaTheme="minorEastAsia" w:hAnsiTheme="minorHAnsi" w:cstheme="minorBidi"/>
          <w:sz w:val="22"/>
          <w:szCs w:val="22"/>
          <w:lang w:eastAsia="en-AU"/>
        </w:rPr>
      </w:pPr>
      <w:r>
        <w:tab/>
      </w:r>
      <w:hyperlink w:anchor="_Toc103006879" w:history="1">
        <w:r w:rsidRPr="00366B31">
          <w:t>4.1</w:t>
        </w:r>
        <w:r>
          <w:rPr>
            <w:rFonts w:asciiTheme="minorHAnsi" w:eastAsiaTheme="minorEastAsia" w:hAnsiTheme="minorHAnsi" w:cstheme="minorBidi"/>
            <w:sz w:val="22"/>
            <w:szCs w:val="22"/>
            <w:lang w:eastAsia="en-AU"/>
          </w:rPr>
          <w:tab/>
        </w:r>
        <w:r w:rsidRPr="00366B31">
          <w:t>Exclusive agency and sole agency agreements</w:t>
        </w:r>
        <w:r>
          <w:tab/>
        </w:r>
        <w:r>
          <w:fldChar w:fldCharType="begin"/>
        </w:r>
        <w:r>
          <w:instrText xml:space="preserve"> PAGEREF _Toc103006879 \h </w:instrText>
        </w:r>
        <w:r>
          <w:fldChar w:fldCharType="separate"/>
        </w:r>
        <w:r w:rsidR="007D5975">
          <w:t>24</w:t>
        </w:r>
        <w:r>
          <w:fldChar w:fldCharType="end"/>
        </w:r>
      </w:hyperlink>
    </w:p>
    <w:p w14:paraId="3F01AFFC" w14:textId="58FCF157" w:rsidR="00A25BAE" w:rsidRDefault="00A25BAE">
      <w:pPr>
        <w:pStyle w:val="TOC5"/>
        <w:rPr>
          <w:rFonts w:asciiTheme="minorHAnsi" w:eastAsiaTheme="minorEastAsia" w:hAnsiTheme="minorHAnsi" w:cstheme="minorBidi"/>
          <w:sz w:val="22"/>
          <w:szCs w:val="22"/>
          <w:lang w:eastAsia="en-AU"/>
        </w:rPr>
      </w:pPr>
      <w:r>
        <w:tab/>
      </w:r>
      <w:hyperlink w:anchor="_Toc103006880" w:history="1">
        <w:r w:rsidRPr="00366B31">
          <w:t>4.2</w:t>
        </w:r>
        <w:r>
          <w:rPr>
            <w:rFonts w:asciiTheme="minorHAnsi" w:eastAsiaTheme="minorEastAsia" w:hAnsiTheme="minorHAnsi" w:cstheme="minorBidi"/>
            <w:sz w:val="22"/>
            <w:szCs w:val="22"/>
            <w:lang w:eastAsia="en-AU"/>
          </w:rPr>
          <w:tab/>
        </w:r>
        <w:r w:rsidRPr="00366B31">
          <w:t>Warning about other agency agreements</w:t>
        </w:r>
        <w:r>
          <w:tab/>
        </w:r>
        <w:r>
          <w:fldChar w:fldCharType="begin"/>
        </w:r>
        <w:r>
          <w:instrText xml:space="preserve"> PAGEREF _Toc103006880 \h </w:instrText>
        </w:r>
        <w:r>
          <w:fldChar w:fldCharType="separate"/>
        </w:r>
        <w:r w:rsidR="007D5975">
          <w:t>25</w:t>
        </w:r>
        <w:r>
          <w:fldChar w:fldCharType="end"/>
        </w:r>
      </w:hyperlink>
    </w:p>
    <w:p w14:paraId="3EC92FF0" w14:textId="394BCE55" w:rsidR="00A25BAE" w:rsidRDefault="00A25BAE">
      <w:pPr>
        <w:pStyle w:val="TOC5"/>
        <w:rPr>
          <w:rFonts w:asciiTheme="minorHAnsi" w:eastAsiaTheme="minorEastAsia" w:hAnsiTheme="minorHAnsi" w:cstheme="minorBidi"/>
          <w:sz w:val="22"/>
          <w:szCs w:val="22"/>
          <w:lang w:eastAsia="en-AU"/>
        </w:rPr>
      </w:pPr>
      <w:r>
        <w:tab/>
      </w:r>
      <w:hyperlink w:anchor="_Toc103006881" w:history="1">
        <w:r w:rsidRPr="00366B31">
          <w:t>4.3</w:t>
        </w:r>
        <w:r>
          <w:rPr>
            <w:rFonts w:asciiTheme="minorHAnsi" w:eastAsiaTheme="minorEastAsia" w:hAnsiTheme="minorHAnsi" w:cstheme="minorBidi"/>
            <w:sz w:val="22"/>
            <w:szCs w:val="22"/>
            <w:lang w:eastAsia="en-AU"/>
          </w:rPr>
          <w:tab/>
        </w:r>
        <w:r w:rsidRPr="00366B31">
          <w:t>Fixed term agency agreements</w:t>
        </w:r>
        <w:r>
          <w:tab/>
        </w:r>
        <w:r>
          <w:fldChar w:fldCharType="begin"/>
        </w:r>
        <w:r>
          <w:instrText xml:space="preserve"> PAGEREF _Toc103006881 \h </w:instrText>
        </w:r>
        <w:r>
          <w:fldChar w:fldCharType="separate"/>
        </w:r>
        <w:r w:rsidR="007D5975">
          <w:t>25</w:t>
        </w:r>
        <w:r>
          <w:fldChar w:fldCharType="end"/>
        </w:r>
      </w:hyperlink>
    </w:p>
    <w:p w14:paraId="4740D86A" w14:textId="38410169" w:rsidR="00A25BAE" w:rsidRDefault="00A25BAE">
      <w:pPr>
        <w:pStyle w:val="TOC5"/>
        <w:rPr>
          <w:rFonts w:asciiTheme="minorHAnsi" w:eastAsiaTheme="minorEastAsia" w:hAnsiTheme="minorHAnsi" w:cstheme="minorBidi"/>
          <w:sz w:val="22"/>
          <w:szCs w:val="22"/>
          <w:lang w:eastAsia="en-AU"/>
        </w:rPr>
      </w:pPr>
      <w:r>
        <w:tab/>
      </w:r>
      <w:hyperlink w:anchor="_Toc103006882" w:history="1">
        <w:r w:rsidRPr="00366B31">
          <w:t>4.4</w:t>
        </w:r>
        <w:r>
          <w:rPr>
            <w:rFonts w:asciiTheme="minorHAnsi" w:eastAsiaTheme="minorEastAsia" w:hAnsiTheme="minorHAnsi" w:cstheme="minorBidi"/>
            <w:sz w:val="22"/>
            <w:szCs w:val="22"/>
            <w:lang w:eastAsia="en-AU"/>
          </w:rPr>
          <w:tab/>
        </w:r>
        <w:r w:rsidRPr="00366B31">
          <w:t>Price at which property is to be offered</w:t>
        </w:r>
        <w:r>
          <w:tab/>
        </w:r>
        <w:r>
          <w:fldChar w:fldCharType="begin"/>
        </w:r>
        <w:r>
          <w:instrText xml:space="preserve"> PAGEREF _Toc103006882 \h </w:instrText>
        </w:r>
        <w:r>
          <w:fldChar w:fldCharType="separate"/>
        </w:r>
        <w:r w:rsidR="007D5975">
          <w:t>25</w:t>
        </w:r>
        <w:r>
          <w:fldChar w:fldCharType="end"/>
        </w:r>
      </w:hyperlink>
    </w:p>
    <w:p w14:paraId="1DBB2643" w14:textId="57B8DC13" w:rsidR="00A25BAE" w:rsidRDefault="00A25BAE">
      <w:pPr>
        <w:pStyle w:val="TOC5"/>
        <w:rPr>
          <w:rFonts w:asciiTheme="minorHAnsi" w:eastAsiaTheme="minorEastAsia" w:hAnsiTheme="minorHAnsi" w:cstheme="minorBidi"/>
          <w:sz w:val="22"/>
          <w:szCs w:val="22"/>
          <w:lang w:eastAsia="en-AU"/>
        </w:rPr>
      </w:pPr>
      <w:r>
        <w:tab/>
      </w:r>
      <w:hyperlink w:anchor="_Toc103006883" w:history="1">
        <w:r w:rsidRPr="00366B31">
          <w:t>4.5</w:t>
        </w:r>
        <w:r>
          <w:rPr>
            <w:rFonts w:asciiTheme="minorHAnsi" w:eastAsiaTheme="minorEastAsia" w:hAnsiTheme="minorHAnsi" w:cstheme="minorBidi"/>
            <w:sz w:val="22"/>
            <w:szCs w:val="22"/>
            <w:lang w:eastAsia="en-AU"/>
          </w:rPr>
          <w:tab/>
        </w:r>
        <w:r w:rsidRPr="00366B31">
          <w:t>Sales inspection report to form part of agreement</w:t>
        </w:r>
        <w:r>
          <w:tab/>
        </w:r>
        <w:r>
          <w:fldChar w:fldCharType="begin"/>
        </w:r>
        <w:r>
          <w:instrText xml:space="preserve"> PAGEREF _Toc103006883 \h </w:instrText>
        </w:r>
        <w:r>
          <w:fldChar w:fldCharType="separate"/>
        </w:r>
        <w:r w:rsidR="007D5975">
          <w:t>25</w:t>
        </w:r>
        <w:r>
          <w:fldChar w:fldCharType="end"/>
        </w:r>
      </w:hyperlink>
    </w:p>
    <w:p w14:paraId="2FB7A452" w14:textId="68CE89BD" w:rsidR="00A25BAE" w:rsidRDefault="00402E1A">
      <w:pPr>
        <w:pStyle w:val="TOC6"/>
        <w:rPr>
          <w:rFonts w:asciiTheme="minorHAnsi" w:eastAsiaTheme="minorEastAsia" w:hAnsiTheme="minorHAnsi" w:cstheme="minorBidi"/>
          <w:b w:val="0"/>
          <w:sz w:val="22"/>
          <w:szCs w:val="22"/>
          <w:lang w:eastAsia="en-AU"/>
        </w:rPr>
      </w:pPr>
      <w:hyperlink w:anchor="_Toc103006884" w:history="1">
        <w:r w:rsidR="00A25BAE" w:rsidRPr="00366B31">
          <w:t>Schedule 5</w:t>
        </w:r>
        <w:r w:rsidR="00A25BAE">
          <w:rPr>
            <w:rFonts w:asciiTheme="minorHAnsi" w:eastAsiaTheme="minorEastAsia" w:hAnsiTheme="minorHAnsi" w:cstheme="minorBidi"/>
            <w:b w:val="0"/>
            <w:sz w:val="22"/>
            <w:szCs w:val="22"/>
            <w:lang w:eastAsia="en-AU"/>
          </w:rPr>
          <w:tab/>
        </w:r>
        <w:r w:rsidR="00A25BAE" w:rsidRPr="00366B31">
          <w:t>Terms specific to a buyers agent agency agreements</w:t>
        </w:r>
        <w:r w:rsidR="00A25BAE">
          <w:tab/>
        </w:r>
        <w:r w:rsidR="00A25BAE" w:rsidRPr="00A25BAE">
          <w:rPr>
            <w:b w:val="0"/>
            <w:sz w:val="20"/>
          </w:rPr>
          <w:fldChar w:fldCharType="begin"/>
        </w:r>
        <w:r w:rsidR="00A25BAE" w:rsidRPr="00A25BAE">
          <w:rPr>
            <w:b w:val="0"/>
            <w:sz w:val="20"/>
          </w:rPr>
          <w:instrText xml:space="preserve"> PAGEREF _Toc103006884 \h </w:instrText>
        </w:r>
        <w:r w:rsidR="00A25BAE" w:rsidRPr="00A25BAE">
          <w:rPr>
            <w:b w:val="0"/>
            <w:sz w:val="20"/>
          </w:rPr>
        </w:r>
        <w:r w:rsidR="00A25BAE" w:rsidRPr="00A25BAE">
          <w:rPr>
            <w:b w:val="0"/>
            <w:sz w:val="20"/>
          </w:rPr>
          <w:fldChar w:fldCharType="separate"/>
        </w:r>
        <w:r w:rsidR="007D5975">
          <w:rPr>
            <w:b w:val="0"/>
            <w:sz w:val="20"/>
          </w:rPr>
          <w:t>26</w:t>
        </w:r>
        <w:r w:rsidR="00A25BAE" w:rsidRPr="00A25BAE">
          <w:rPr>
            <w:b w:val="0"/>
            <w:sz w:val="20"/>
          </w:rPr>
          <w:fldChar w:fldCharType="end"/>
        </w:r>
      </w:hyperlink>
    </w:p>
    <w:p w14:paraId="3327984F" w14:textId="2FB097B2" w:rsidR="00A25BAE" w:rsidRDefault="00A25BAE">
      <w:pPr>
        <w:pStyle w:val="TOC5"/>
        <w:rPr>
          <w:rFonts w:asciiTheme="minorHAnsi" w:eastAsiaTheme="minorEastAsia" w:hAnsiTheme="minorHAnsi" w:cstheme="minorBidi"/>
          <w:sz w:val="22"/>
          <w:szCs w:val="22"/>
          <w:lang w:eastAsia="en-AU"/>
        </w:rPr>
      </w:pPr>
      <w:r>
        <w:tab/>
      </w:r>
      <w:hyperlink w:anchor="_Toc103006885" w:history="1">
        <w:r w:rsidRPr="00366B31">
          <w:t>5.1</w:t>
        </w:r>
        <w:r>
          <w:rPr>
            <w:rFonts w:asciiTheme="minorHAnsi" w:eastAsiaTheme="minorEastAsia" w:hAnsiTheme="minorHAnsi" w:cstheme="minorBidi"/>
            <w:sz w:val="22"/>
            <w:szCs w:val="22"/>
            <w:lang w:eastAsia="en-AU"/>
          </w:rPr>
          <w:tab/>
        </w:r>
        <w:r w:rsidRPr="00366B31">
          <w:t>Property details</w:t>
        </w:r>
        <w:r>
          <w:tab/>
        </w:r>
        <w:r>
          <w:fldChar w:fldCharType="begin"/>
        </w:r>
        <w:r>
          <w:instrText xml:space="preserve"> PAGEREF _Toc103006885 \h </w:instrText>
        </w:r>
        <w:r>
          <w:fldChar w:fldCharType="separate"/>
        </w:r>
        <w:r w:rsidR="007D5975">
          <w:t>26</w:t>
        </w:r>
        <w:r>
          <w:fldChar w:fldCharType="end"/>
        </w:r>
      </w:hyperlink>
    </w:p>
    <w:p w14:paraId="110AE339" w14:textId="381B4DAD" w:rsidR="00A25BAE" w:rsidRDefault="00A25BAE">
      <w:pPr>
        <w:pStyle w:val="TOC5"/>
        <w:rPr>
          <w:rFonts w:asciiTheme="minorHAnsi" w:eastAsiaTheme="minorEastAsia" w:hAnsiTheme="minorHAnsi" w:cstheme="minorBidi"/>
          <w:sz w:val="22"/>
          <w:szCs w:val="22"/>
          <w:lang w:eastAsia="en-AU"/>
        </w:rPr>
      </w:pPr>
      <w:r>
        <w:tab/>
      </w:r>
      <w:hyperlink w:anchor="_Toc103006886" w:history="1">
        <w:r w:rsidRPr="00366B31">
          <w:t>5.2</w:t>
        </w:r>
        <w:r>
          <w:rPr>
            <w:rFonts w:asciiTheme="minorHAnsi" w:eastAsiaTheme="minorEastAsia" w:hAnsiTheme="minorHAnsi" w:cstheme="minorBidi"/>
            <w:sz w:val="22"/>
            <w:szCs w:val="22"/>
            <w:lang w:eastAsia="en-AU"/>
          </w:rPr>
          <w:tab/>
        </w:r>
        <w:r w:rsidRPr="00366B31">
          <w:t>Purchase price range</w:t>
        </w:r>
        <w:r>
          <w:tab/>
        </w:r>
        <w:r>
          <w:fldChar w:fldCharType="begin"/>
        </w:r>
        <w:r>
          <w:instrText xml:space="preserve"> PAGEREF _Toc103006886 \h </w:instrText>
        </w:r>
        <w:r>
          <w:fldChar w:fldCharType="separate"/>
        </w:r>
        <w:r w:rsidR="007D5975">
          <w:t>26</w:t>
        </w:r>
        <w:r>
          <w:fldChar w:fldCharType="end"/>
        </w:r>
      </w:hyperlink>
    </w:p>
    <w:p w14:paraId="69BBB0FC" w14:textId="62B7AC98" w:rsidR="00A25BAE" w:rsidRDefault="00402E1A">
      <w:pPr>
        <w:pStyle w:val="TOC6"/>
        <w:rPr>
          <w:rFonts w:asciiTheme="minorHAnsi" w:eastAsiaTheme="minorEastAsia" w:hAnsiTheme="minorHAnsi" w:cstheme="minorBidi"/>
          <w:b w:val="0"/>
          <w:sz w:val="22"/>
          <w:szCs w:val="22"/>
          <w:lang w:eastAsia="en-AU"/>
        </w:rPr>
      </w:pPr>
      <w:hyperlink w:anchor="_Toc103006887" w:history="1">
        <w:r w:rsidR="00A25BAE" w:rsidRPr="00366B31">
          <w:t>Schedule 6</w:t>
        </w:r>
        <w:r w:rsidR="00A25BAE">
          <w:rPr>
            <w:rFonts w:asciiTheme="minorHAnsi" w:eastAsiaTheme="minorEastAsia" w:hAnsiTheme="minorHAnsi" w:cstheme="minorBidi"/>
            <w:b w:val="0"/>
            <w:sz w:val="22"/>
            <w:szCs w:val="22"/>
            <w:lang w:eastAsia="en-AU"/>
          </w:rPr>
          <w:tab/>
        </w:r>
        <w:r w:rsidR="00A25BAE" w:rsidRPr="00366B31">
          <w:t>Terms specific to agency agreements for sale of rural land</w:t>
        </w:r>
        <w:r w:rsidR="00A25BAE">
          <w:tab/>
        </w:r>
        <w:r w:rsidR="00A25BAE" w:rsidRPr="00A25BAE">
          <w:rPr>
            <w:b w:val="0"/>
            <w:sz w:val="20"/>
          </w:rPr>
          <w:fldChar w:fldCharType="begin"/>
        </w:r>
        <w:r w:rsidR="00A25BAE" w:rsidRPr="00A25BAE">
          <w:rPr>
            <w:b w:val="0"/>
            <w:sz w:val="20"/>
          </w:rPr>
          <w:instrText xml:space="preserve"> PAGEREF _Toc103006887 \h </w:instrText>
        </w:r>
        <w:r w:rsidR="00A25BAE" w:rsidRPr="00A25BAE">
          <w:rPr>
            <w:b w:val="0"/>
            <w:sz w:val="20"/>
          </w:rPr>
        </w:r>
        <w:r w:rsidR="00A25BAE" w:rsidRPr="00A25BAE">
          <w:rPr>
            <w:b w:val="0"/>
            <w:sz w:val="20"/>
          </w:rPr>
          <w:fldChar w:fldCharType="separate"/>
        </w:r>
        <w:r w:rsidR="007D5975">
          <w:rPr>
            <w:b w:val="0"/>
            <w:sz w:val="20"/>
          </w:rPr>
          <w:t>27</w:t>
        </w:r>
        <w:r w:rsidR="00A25BAE" w:rsidRPr="00A25BAE">
          <w:rPr>
            <w:b w:val="0"/>
            <w:sz w:val="20"/>
          </w:rPr>
          <w:fldChar w:fldCharType="end"/>
        </w:r>
      </w:hyperlink>
    </w:p>
    <w:p w14:paraId="6081A4FD" w14:textId="03FEBC45" w:rsidR="00A25BAE" w:rsidRDefault="00A25BAE">
      <w:pPr>
        <w:pStyle w:val="TOC5"/>
        <w:rPr>
          <w:rFonts w:asciiTheme="minorHAnsi" w:eastAsiaTheme="minorEastAsia" w:hAnsiTheme="minorHAnsi" w:cstheme="minorBidi"/>
          <w:sz w:val="22"/>
          <w:szCs w:val="22"/>
          <w:lang w:eastAsia="en-AU"/>
        </w:rPr>
      </w:pPr>
      <w:r>
        <w:tab/>
      </w:r>
      <w:hyperlink w:anchor="_Toc103006888" w:history="1">
        <w:r w:rsidRPr="00366B31">
          <w:t>6.1</w:t>
        </w:r>
        <w:r>
          <w:rPr>
            <w:rFonts w:asciiTheme="minorHAnsi" w:eastAsiaTheme="minorEastAsia" w:hAnsiTheme="minorHAnsi" w:cstheme="minorBidi"/>
            <w:sz w:val="22"/>
            <w:szCs w:val="22"/>
            <w:lang w:eastAsia="en-AU"/>
          </w:rPr>
          <w:tab/>
        </w:r>
        <w:r w:rsidRPr="00366B31">
          <w:t>Exclusive agency and sole agency agreements</w:t>
        </w:r>
        <w:r>
          <w:tab/>
        </w:r>
        <w:r>
          <w:fldChar w:fldCharType="begin"/>
        </w:r>
        <w:r>
          <w:instrText xml:space="preserve"> PAGEREF _Toc103006888 \h </w:instrText>
        </w:r>
        <w:r>
          <w:fldChar w:fldCharType="separate"/>
        </w:r>
        <w:r w:rsidR="007D5975">
          <w:t>27</w:t>
        </w:r>
        <w:r>
          <w:fldChar w:fldCharType="end"/>
        </w:r>
      </w:hyperlink>
    </w:p>
    <w:p w14:paraId="68A357E6" w14:textId="0873B402" w:rsidR="00A25BAE" w:rsidRDefault="00A25BAE">
      <w:pPr>
        <w:pStyle w:val="TOC5"/>
        <w:rPr>
          <w:rFonts w:asciiTheme="minorHAnsi" w:eastAsiaTheme="minorEastAsia" w:hAnsiTheme="minorHAnsi" w:cstheme="minorBidi"/>
          <w:sz w:val="22"/>
          <w:szCs w:val="22"/>
          <w:lang w:eastAsia="en-AU"/>
        </w:rPr>
      </w:pPr>
      <w:r>
        <w:tab/>
      </w:r>
      <w:hyperlink w:anchor="_Toc103006889" w:history="1">
        <w:r w:rsidRPr="00366B31">
          <w:t>6.2</w:t>
        </w:r>
        <w:r>
          <w:rPr>
            <w:rFonts w:asciiTheme="minorHAnsi" w:eastAsiaTheme="minorEastAsia" w:hAnsiTheme="minorHAnsi" w:cstheme="minorBidi"/>
            <w:sz w:val="22"/>
            <w:szCs w:val="22"/>
            <w:lang w:eastAsia="en-AU"/>
          </w:rPr>
          <w:tab/>
        </w:r>
        <w:r w:rsidRPr="00366B31">
          <w:t>Warning about other agency agreements</w:t>
        </w:r>
        <w:r>
          <w:tab/>
        </w:r>
        <w:r>
          <w:fldChar w:fldCharType="begin"/>
        </w:r>
        <w:r>
          <w:instrText xml:space="preserve"> PAGEREF _Toc103006889 \h </w:instrText>
        </w:r>
        <w:r>
          <w:fldChar w:fldCharType="separate"/>
        </w:r>
        <w:r w:rsidR="007D5975">
          <w:t>28</w:t>
        </w:r>
        <w:r>
          <w:fldChar w:fldCharType="end"/>
        </w:r>
      </w:hyperlink>
    </w:p>
    <w:p w14:paraId="5D6FF229" w14:textId="0ED6F9A8" w:rsidR="00A25BAE" w:rsidRDefault="00A25BAE">
      <w:pPr>
        <w:pStyle w:val="TOC5"/>
        <w:rPr>
          <w:rFonts w:asciiTheme="minorHAnsi" w:eastAsiaTheme="minorEastAsia" w:hAnsiTheme="minorHAnsi" w:cstheme="minorBidi"/>
          <w:sz w:val="22"/>
          <w:szCs w:val="22"/>
          <w:lang w:eastAsia="en-AU"/>
        </w:rPr>
      </w:pPr>
      <w:r>
        <w:tab/>
      </w:r>
      <w:hyperlink w:anchor="_Toc103006890" w:history="1">
        <w:r w:rsidRPr="00366B31">
          <w:t>6.3</w:t>
        </w:r>
        <w:r>
          <w:rPr>
            <w:rFonts w:asciiTheme="minorHAnsi" w:eastAsiaTheme="minorEastAsia" w:hAnsiTheme="minorHAnsi" w:cstheme="minorBidi"/>
            <w:sz w:val="22"/>
            <w:szCs w:val="22"/>
            <w:lang w:eastAsia="en-AU"/>
          </w:rPr>
          <w:tab/>
        </w:r>
        <w:r w:rsidRPr="00366B31">
          <w:t>Price at which property is to be offered</w:t>
        </w:r>
        <w:r>
          <w:tab/>
        </w:r>
        <w:r>
          <w:fldChar w:fldCharType="begin"/>
        </w:r>
        <w:r>
          <w:instrText xml:space="preserve"> PAGEREF _Toc103006890 \h </w:instrText>
        </w:r>
        <w:r>
          <w:fldChar w:fldCharType="separate"/>
        </w:r>
        <w:r w:rsidR="007D5975">
          <w:t>28</w:t>
        </w:r>
        <w:r>
          <w:fldChar w:fldCharType="end"/>
        </w:r>
      </w:hyperlink>
    </w:p>
    <w:p w14:paraId="2AAA0668" w14:textId="691620A8" w:rsidR="00A25BAE" w:rsidRDefault="00A25BAE">
      <w:pPr>
        <w:pStyle w:val="TOC5"/>
        <w:rPr>
          <w:rFonts w:asciiTheme="minorHAnsi" w:eastAsiaTheme="minorEastAsia" w:hAnsiTheme="minorHAnsi" w:cstheme="minorBidi"/>
          <w:sz w:val="22"/>
          <w:szCs w:val="22"/>
          <w:lang w:eastAsia="en-AU"/>
        </w:rPr>
      </w:pPr>
      <w:r>
        <w:tab/>
      </w:r>
      <w:hyperlink w:anchor="_Toc103006891" w:history="1">
        <w:r w:rsidRPr="00366B31">
          <w:t>6.4</w:t>
        </w:r>
        <w:r>
          <w:rPr>
            <w:rFonts w:asciiTheme="minorHAnsi" w:eastAsiaTheme="minorEastAsia" w:hAnsiTheme="minorHAnsi" w:cstheme="minorBidi"/>
            <w:sz w:val="22"/>
            <w:szCs w:val="22"/>
            <w:lang w:eastAsia="en-AU"/>
          </w:rPr>
          <w:tab/>
        </w:r>
        <w:r w:rsidRPr="00366B31">
          <w:t>Sales inspection report to form part of agreement</w:t>
        </w:r>
        <w:r>
          <w:tab/>
        </w:r>
        <w:r>
          <w:fldChar w:fldCharType="begin"/>
        </w:r>
        <w:r>
          <w:instrText xml:space="preserve"> PAGEREF _Toc103006891 \h </w:instrText>
        </w:r>
        <w:r>
          <w:fldChar w:fldCharType="separate"/>
        </w:r>
        <w:r w:rsidR="007D5975">
          <w:t>28</w:t>
        </w:r>
        <w:r>
          <w:fldChar w:fldCharType="end"/>
        </w:r>
      </w:hyperlink>
    </w:p>
    <w:p w14:paraId="57C492C1" w14:textId="2DD0F987" w:rsidR="00A25BAE" w:rsidRDefault="00402E1A">
      <w:pPr>
        <w:pStyle w:val="TOC6"/>
        <w:rPr>
          <w:rFonts w:asciiTheme="minorHAnsi" w:eastAsiaTheme="minorEastAsia" w:hAnsiTheme="minorHAnsi" w:cstheme="minorBidi"/>
          <w:b w:val="0"/>
          <w:sz w:val="22"/>
          <w:szCs w:val="22"/>
          <w:lang w:eastAsia="en-AU"/>
        </w:rPr>
      </w:pPr>
      <w:hyperlink w:anchor="_Toc103006892" w:history="1">
        <w:r w:rsidR="00A25BAE" w:rsidRPr="00366B31">
          <w:t>Schedule 7</w:t>
        </w:r>
        <w:r w:rsidR="00A25BAE">
          <w:rPr>
            <w:rFonts w:asciiTheme="minorHAnsi" w:eastAsiaTheme="minorEastAsia" w:hAnsiTheme="minorHAnsi" w:cstheme="minorBidi"/>
            <w:b w:val="0"/>
            <w:sz w:val="22"/>
            <w:szCs w:val="22"/>
            <w:lang w:eastAsia="en-AU"/>
          </w:rPr>
          <w:tab/>
        </w:r>
        <w:r w:rsidR="00A25BAE" w:rsidRPr="00366B31">
          <w:t>Terms specific to agency agreements for sale of business</w:t>
        </w:r>
        <w:r w:rsidR="00A25BAE">
          <w:tab/>
        </w:r>
        <w:r w:rsidR="00A25BAE" w:rsidRPr="00A25BAE">
          <w:rPr>
            <w:b w:val="0"/>
            <w:sz w:val="20"/>
          </w:rPr>
          <w:fldChar w:fldCharType="begin"/>
        </w:r>
        <w:r w:rsidR="00A25BAE" w:rsidRPr="00A25BAE">
          <w:rPr>
            <w:b w:val="0"/>
            <w:sz w:val="20"/>
          </w:rPr>
          <w:instrText xml:space="preserve"> PAGEREF _Toc103006892 \h </w:instrText>
        </w:r>
        <w:r w:rsidR="00A25BAE" w:rsidRPr="00A25BAE">
          <w:rPr>
            <w:b w:val="0"/>
            <w:sz w:val="20"/>
          </w:rPr>
        </w:r>
        <w:r w:rsidR="00A25BAE" w:rsidRPr="00A25BAE">
          <w:rPr>
            <w:b w:val="0"/>
            <w:sz w:val="20"/>
          </w:rPr>
          <w:fldChar w:fldCharType="separate"/>
        </w:r>
        <w:r w:rsidR="007D5975">
          <w:rPr>
            <w:b w:val="0"/>
            <w:sz w:val="20"/>
          </w:rPr>
          <w:t>29</w:t>
        </w:r>
        <w:r w:rsidR="00A25BAE" w:rsidRPr="00A25BAE">
          <w:rPr>
            <w:b w:val="0"/>
            <w:sz w:val="20"/>
          </w:rPr>
          <w:fldChar w:fldCharType="end"/>
        </w:r>
      </w:hyperlink>
    </w:p>
    <w:p w14:paraId="2B3EE130" w14:textId="43BC42FF" w:rsidR="00A25BAE" w:rsidRDefault="00A25BAE">
      <w:pPr>
        <w:pStyle w:val="TOC5"/>
        <w:rPr>
          <w:rFonts w:asciiTheme="minorHAnsi" w:eastAsiaTheme="minorEastAsia" w:hAnsiTheme="minorHAnsi" w:cstheme="minorBidi"/>
          <w:sz w:val="22"/>
          <w:szCs w:val="22"/>
          <w:lang w:eastAsia="en-AU"/>
        </w:rPr>
      </w:pPr>
      <w:r>
        <w:tab/>
      </w:r>
      <w:hyperlink w:anchor="_Toc103006893" w:history="1">
        <w:r w:rsidRPr="00366B31">
          <w:t>7.1</w:t>
        </w:r>
        <w:r>
          <w:rPr>
            <w:rFonts w:asciiTheme="minorHAnsi" w:eastAsiaTheme="minorEastAsia" w:hAnsiTheme="minorHAnsi" w:cstheme="minorBidi"/>
            <w:sz w:val="22"/>
            <w:szCs w:val="22"/>
            <w:lang w:eastAsia="en-AU"/>
          </w:rPr>
          <w:tab/>
        </w:r>
        <w:r w:rsidRPr="00366B31">
          <w:t xml:space="preserve">Meaning of </w:t>
        </w:r>
        <w:r w:rsidRPr="00366B31">
          <w:rPr>
            <w:i/>
          </w:rPr>
          <w:t>business</w:t>
        </w:r>
        <w:r w:rsidRPr="00366B31">
          <w:t xml:space="preserve"> in sch 7</w:t>
        </w:r>
        <w:r>
          <w:tab/>
        </w:r>
        <w:r>
          <w:fldChar w:fldCharType="begin"/>
        </w:r>
        <w:r>
          <w:instrText xml:space="preserve"> PAGEREF _Toc103006893 \h </w:instrText>
        </w:r>
        <w:r>
          <w:fldChar w:fldCharType="separate"/>
        </w:r>
        <w:r w:rsidR="007D5975">
          <w:t>29</w:t>
        </w:r>
        <w:r>
          <w:fldChar w:fldCharType="end"/>
        </w:r>
      </w:hyperlink>
    </w:p>
    <w:p w14:paraId="2651B792" w14:textId="5F9E140C" w:rsidR="00A25BAE" w:rsidRDefault="00A25BAE">
      <w:pPr>
        <w:pStyle w:val="TOC5"/>
        <w:rPr>
          <w:rFonts w:asciiTheme="minorHAnsi" w:eastAsiaTheme="minorEastAsia" w:hAnsiTheme="minorHAnsi" w:cstheme="minorBidi"/>
          <w:sz w:val="22"/>
          <w:szCs w:val="22"/>
          <w:lang w:eastAsia="en-AU"/>
        </w:rPr>
      </w:pPr>
      <w:r>
        <w:tab/>
      </w:r>
      <w:hyperlink w:anchor="_Toc103006894" w:history="1">
        <w:r w:rsidRPr="00366B31">
          <w:t>7.2</w:t>
        </w:r>
        <w:r>
          <w:rPr>
            <w:rFonts w:asciiTheme="minorHAnsi" w:eastAsiaTheme="minorEastAsia" w:hAnsiTheme="minorHAnsi" w:cstheme="minorBidi"/>
            <w:sz w:val="22"/>
            <w:szCs w:val="22"/>
            <w:lang w:eastAsia="en-AU"/>
          </w:rPr>
          <w:tab/>
        </w:r>
        <w:r w:rsidRPr="00366B31">
          <w:t>Exclusive agency and sole agency agreements</w:t>
        </w:r>
        <w:r>
          <w:tab/>
        </w:r>
        <w:r>
          <w:fldChar w:fldCharType="begin"/>
        </w:r>
        <w:r>
          <w:instrText xml:space="preserve"> PAGEREF _Toc103006894 \h </w:instrText>
        </w:r>
        <w:r>
          <w:fldChar w:fldCharType="separate"/>
        </w:r>
        <w:r w:rsidR="007D5975">
          <w:t>29</w:t>
        </w:r>
        <w:r>
          <w:fldChar w:fldCharType="end"/>
        </w:r>
      </w:hyperlink>
    </w:p>
    <w:p w14:paraId="27FC1A4E" w14:textId="7AB3859B" w:rsidR="00A25BAE" w:rsidRDefault="00A25BAE">
      <w:pPr>
        <w:pStyle w:val="TOC5"/>
        <w:rPr>
          <w:rFonts w:asciiTheme="minorHAnsi" w:eastAsiaTheme="minorEastAsia" w:hAnsiTheme="minorHAnsi" w:cstheme="minorBidi"/>
          <w:sz w:val="22"/>
          <w:szCs w:val="22"/>
          <w:lang w:eastAsia="en-AU"/>
        </w:rPr>
      </w:pPr>
      <w:r>
        <w:tab/>
      </w:r>
      <w:hyperlink w:anchor="_Toc103006895" w:history="1">
        <w:r w:rsidRPr="00366B31">
          <w:t>7.3</w:t>
        </w:r>
        <w:r>
          <w:rPr>
            <w:rFonts w:asciiTheme="minorHAnsi" w:eastAsiaTheme="minorEastAsia" w:hAnsiTheme="minorHAnsi" w:cstheme="minorBidi"/>
            <w:sz w:val="22"/>
            <w:szCs w:val="22"/>
            <w:lang w:eastAsia="en-AU"/>
          </w:rPr>
          <w:tab/>
        </w:r>
        <w:r w:rsidRPr="00366B31">
          <w:t>Warning about other agency agreements</w:t>
        </w:r>
        <w:r>
          <w:tab/>
        </w:r>
        <w:r>
          <w:fldChar w:fldCharType="begin"/>
        </w:r>
        <w:r>
          <w:instrText xml:space="preserve"> PAGEREF _Toc103006895 \h </w:instrText>
        </w:r>
        <w:r>
          <w:fldChar w:fldCharType="separate"/>
        </w:r>
        <w:r w:rsidR="007D5975">
          <w:t>30</w:t>
        </w:r>
        <w:r>
          <w:fldChar w:fldCharType="end"/>
        </w:r>
      </w:hyperlink>
    </w:p>
    <w:p w14:paraId="0D89FA01" w14:textId="3EAF171C" w:rsidR="00A25BAE" w:rsidRDefault="00A25BAE">
      <w:pPr>
        <w:pStyle w:val="TOC5"/>
        <w:rPr>
          <w:rFonts w:asciiTheme="minorHAnsi" w:eastAsiaTheme="minorEastAsia" w:hAnsiTheme="minorHAnsi" w:cstheme="minorBidi"/>
          <w:sz w:val="22"/>
          <w:szCs w:val="22"/>
          <w:lang w:eastAsia="en-AU"/>
        </w:rPr>
      </w:pPr>
      <w:r>
        <w:tab/>
      </w:r>
      <w:hyperlink w:anchor="_Toc103006896" w:history="1">
        <w:r w:rsidRPr="00366B31">
          <w:t>7.4</w:t>
        </w:r>
        <w:r>
          <w:rPr>
            <w:rFonts w:asciiTheme="minorHAnsi" w:eastAsiaTheme="minorEastAsia" w:hAnsiTheme="minorHAnsi" w:cstheme="minorBidi"/>
            <w:sz w:val="22"/>
            <w:szCs w:val="22"/>
            <w:lang w:eastAsia="en-AU"/>
          </w:rPr>
          <w:tab/>
        </w:r>
        <w:r w:rsidRPr="00366B31">
          <w:t>Transfer of liability for the leasing or hire purchase of inclusions</w:t>
        </w:r>
        <w:r>
          <w:tab/>
        </w:r>
        <w:r>
          <w:fldChar w:fldCharType="begin"/>
        </w:r>
        <w:r>
          <w:instrText xml:space="preserve"> PAGEREF _Toc103006896 \h </w:instrText>
        </w:r>
        <w:r>
          <w:fldChar w:fldCharType="separate"/>
        </w:r>
        <w:r w:rsidR="007D5975">
          <w:t>30</w:t>
        </w:r>
        <w:r>
          <w:fldChar w:fldCharType="end"/>
        </w:r>
      </w:hyperlink>
    </w:p>
    <w:p w14:paraId="0148BFC6" w14:textId="436822EA" w:rsidR="00A25BAE" w:rsidRDefault="00A25BAE">
      <w:pPr>
        <w:pStyle w:val="TOC5"/>
        <w:rPr>
          <w:rFonts w:asciiTheme="minorHAnsi" w:eastAsiaTheme="minorEastAsia" w:hAnsiTheme="minorHAnsi" w:cstheme="minorBidi"/>
          <w:sz w:val="22"/>
          <w:szCs w:val="22"/>
          <w:lang w:eastAsia="en-AU"/>
        </w:rPr>
      </w:pPr>
      <w:r>
        <w:tab/>
      </w:r>
      <w:hyperlink w:anchor="_Toc103006897" w:history="1">
        <w:r w:rsidRPr="00366B31">
          <w:t>7.5</w:t>
        </w:r>
        <w:r>
          <w:rPr>
            <w:rFonts w:asciiTheme="minorHAnsi" w:eastAsiaTheme="minorEastAsia" w:hAnsiTheme="minorHAnsi" w:cstheme="minorBidi"/>
            <w:sz w:val="22"/>
            <w:szCs w:val="22"/>
            <w:lang w:eastAsia="en-AU"/>
          </w:rPr>
          <w:tab/>
        </w:r>
        <w:r w:rsidRPr="00366B31">
          <w:t>Specific instructions about marketing and inspections</w:t>
        </w:r>
        <w:r>
          <w:tab/>
        </w:r>
        <w:r>
          <w:fldChar w:fldCharType="begin"/>
        </w:r>
        <w:r>
          <w:instrText xml:space="preserve"> PAGEREF _Toc103006897 \h </w:instrText>
        </w:r>
        <w:r>
          <w:fldChar w:fldCharType="separate"/>
        </w:r>
        <w:r w:rsidR="007D5975">
          <w:t>31</w:t>
        </w:r>
        <w:r>
          <w:fldChar w:fldCharType="end"/>
        </w:r>
      </w:hyperlink>
    </w:p>
    <w:p w14:paraId="5EF1C660" w14:textId="7E03EFA5" w:rsidR="00A25BAE" w:rsidRDefault="00402E1A">
      <w:pPr>
        <w:pStyle w:val="TOC6"/>
        <w:rPr>
          <w:rFonts w:asciiTheme="minorHAnsi" w:eastAsiaTheme="minorEastAsia" w:hAnsiTheme="minorHAnsi" w:cstheme="minorBidi"/>
          <w:b w:val="0"/>
          <w:sz w:val="22"/>
          <w:szCs w:val="22"/>
          <w:lang w:eastAsia="en-AU"/>
        </w:rPr>
      </w:pPr>
      <w:hyperlink w:anchor="_Toc103006898" w:history="1">
        <w:r w:rsidR="00A25BAE" w:rsidRPr="00366B31">
          <w:t>Schedule 8</w:t>
        </w:r>
        <w:r w:rsidR="00A25BAE">
          <w:rPr>
            <w:rFonts w:asciiTheme="minorHAnsi" w:eastAsiaTheme="minorEastAsia" w:hAnsiTheme="minorHAnsi" w:cstheme="minorBidi"/>
            <w:b w:val="0"/>
            <w:sz w:val="22"/>
            <w:szCs w:val="22"/>
            <w:lang w:eastAsia="en-AU"/>
          </w:rPr>
          <w:tab/>
        </w:r>
        <w:r w:rsidR="00A25BAE" w:rsidRPr="00366B31">
          <w:t>Rules of conduct</w:t>
        </w:r>
        <w:r w:rsidR="00A25BAE">
          <w:tab/>
        </w:r>
        <w:r w:rsidR="00A25BAE" w:rsidRPr="00A25BAE">
          <w:rPr>
            <w:b w:val="0"/>
            <w:sz w:val="20"/>
          </w:rPr>
          <w:fldChar w:fldCharType="begin"/>
        </w:r>
        <w:r w:rsidR="00A25BAE" w:rsidRPr="00A25BAE">
          <w:rPr>
            <w:b w:val="0"/>
            <w:sz w:val="20"/>
          </w:rPr>
          <w:instrText xml:space="preserve"> PAGEREF _Toc103006898 \h </w:instrText>
        </w:r>
        <w:r w:rsidR="00A25BAE" w:rsidRPr="00A25BAE">
          <w:rPr>
            <w:b w:val="0"/>
            <w:sz w:val="20"/>
          </w:rPr>
        </w:r>
        <w:r w:rsidR="00A25BAE" w:rsidRPr="00A25BAE">
          <w:rPr>
            <w:b w:val="0"/>
            <w:sz w:val="20"/>
          </w:rPr>
          <w:fldChar w:fldCharType="separate"/>
        </w:r>
        <w:r w:rsidR="007D5975">
          <w:rPr>
            <w:b w:val="0"/>
            <w:sz w:val="20"/>
          </w:rPr>
          <w:t>32</w:t>
        </w:r>
        <w:r w:rsidR="00A25BAE" w:rsidRPr="00A25BAE">
          <w:rPr>
            <w:b w:val="0"/>
            <w:sz w:val="20"/>
          </w:rPr>
          <w:fldChar w:fldCharType="end"/>
        </w:r>
      </w:hyperlink>
    </w:p>
    <w:p w14:paraId="7C543A99" w14:textId="3B3B47C5" w:rsidR="00A25BAE" w:rsidRDefault="00402E1A">
      <w:pPr>
        <w:pStyle w:val="TOC7"/>
        <w:rPr>
          <w:rFonts w:asciiTheme="minorHAnsi" w:eastAsiaTheme="minorEastAsia" w:hAnsiTheme="minorHAnsi" w:cstheme="minorBidi"/>
          <w:b w:val="0"/>
          <w:sz w:val="22"/>
          <w:szCs w:val="22"/>
          <w:lang w:eastAsia="en-AU"/>
        </w:rPr>
      </w:pPr>
      <w:hyperlink w:anchor="_Toc103006899" w:history="1">
        <w:r w:rsidR="00A25BAE" w:rsidRPr="00366B31">
          <w:t>Part 8.1</w:t>
        </w:r>
        <w:r w:rsidR="00A25BAE">
          <w:rPr>
            <w:rFonts w:asciiTheme="minorHAnsi" w:eastAsiaTheme="minorEastAsia" w:hAnsiTheme="minorHAnsi" w:cstheme="minorBidi"/>
            <w:b w:val="0"/>
            <w:sz w:val="22"/>
            <w:szCs w:val="22"/>
            <w:lang w:eastAsia="en-AU"/>
          </w:rPr>
          <w:tab/>
        </w:r>
        <w:r w:rsidR="00A25BAE" w:rsidRPr="00366B31">
          <w:t>Interpretation</w:t>
        </w:r>
        <w:r w:rsidR="00A25BAE">
          <w:tab/>
        </w:r>
        <w:r w:rsidR="00A25BAE" w:rsidRPr="00A25BAE">
          <w:rPr>
            <w:b w:val="0"/>
          </w:rPr>
          <w:fldChar w:fldCharType="begin"/>
        </w:r>
        <w:r w:rsidR="00A25BAE" w:rsidRPr="00A25BAE">
          <w:rPr>
            <w:b w:val="0"/>
          </w:rPr>
          <w:instrText xml:space="preserve"> PAGEREF _Toc103006899 \h </w:instrText>
        </w:r>
        <w:r w:rsidR="00A25BAE" w:rsidRPr="00A25BAE">
          <w:rPr>
            <w:b w:val="0"/>
          </w:rPr>
        </w:r>
        <w:r w:rsidR="00A25BAE" w:rsidRPr="00A25BAE">
          <w:rPr>
            <w:b w:val="0"/>
          </w:rPr>
          <w:fldChar w:fldCharType="separate"/>
        </w:r>
        <w:r w:rsidR="007D5975">
          <w:rPr>
            <w:b w:val="0"/>
          </w:rPr>
          <w:t>32</w:t>
        </w:r>
        <w:r w:rsidR="00A25BAE" w:rsidRPr="00A25BAE">
          <w:rPr>
            <w:b w:val="0"/>
          </w:rPr>
          <w:fldChar w:fldCharType="end"/>
        </w:r>
      </w:hyperlink>
    </w:p>
    <w:p w14:paraId="4658F033" w14:textId="5AEE62EF" w:rsidR="00A25BAE" w:rsidRDefault="00A25BAE">
      <w:pPr>
        <w:pStyle w:val="TOC5"/>
        <w:rPr>
          <w:rFonts w:asciiTheme="minorHAnsi" w:eastAsiaTheme="minorEastAsia" w:hAnsiTheme="minorHAnsi" w:cstheme="minorBidi"/>
          <w:sz w:val="22"/>
          <w:szCs w:val="22"/>
          <w:lang w:eastAsia="en-AU"/>
        </w:rPr>
      </w:pPr>
      <w:r>
        <w:tab/>
      </w:r>
      <w:hyperlink w:anchor="_Toc103006900" w:history="1">
        <w:r w:rsidRPr="00366B31">
          <w:t>8.1</w:t>
        </w:r>
        <w:r>
          <w:rPr>
            <w:rFonts w:asciiTheme="minorHAnsi" w:eastAsiaTheme="minorEastAsia" w:hAnsiTheme="minorHAnsi" w:cstheme="minorBidi"/>
            <w:sz w:val="22"/>
            <w:szCs w:val="22"/>
            <w:lang w:eastAsia="en-AU"/>
          </w:rPr>
          <w:tab/>
        </w:r>
        <w:r w:rsidRPr="00366B31">
          <w:t>Definitions for sch 8</w:t>
        </w:r>
        <w:r>
          <w:tab/>
        </w:r>
        <w:r>
          <w:fldChar w:fldCharType="begin"/>
        </w:r>
        <w:r>
          <w:instrText xml:space="preserve"> PAGEREF _Toc103006900 \h </w:instrText>
        </w:r>
        <w:r>
          <w:fldChar w:fldCharType="separate"/>
        </w:r>
        <w:r w:rsidR="007D5975">
          <w:t>32</w:t>
        </w:r>
        <w:r>
          <w:fldChar w:fldCharType="end"/>
        </w:r>
      </w:hyperlink>
    </w:p>
    <w:p w14:paraId="5D03AEAA" w14:textId="63A1EAFB" w:rsidR="00A25BAE" w:rsidRDefault="00402E1A">
      <w:pPr>
        <w:pStyle w:val="TOC7"/>
        <w:rPr>
          <w:rFonts w:asciiTheme="minorHAnsi" w:eastAsiaTheme="minorEastAsia" w:hAnsiTheme="minorHAnsi" w:cstheme="minorBidi"/>
          <w:b w:val="0"/>
          <w:sz w:val="22"/>
          <w:szCs w:val="22"/>
          <w:lang w:eastAsia="en-AU"/>
        </w:rPr>
      </w:pPr>
      <w:hyperlink w:anchor="_Toc103006901" w:history="1">
        <w:r w:rsidR="00A25BAE" w:rsidRPr="00366B31">
          <w:t>Part 8.2</w:t>
        </w:r>
        <w:r w:rsidR="00A25BAE">
          <w:rPr>
            <w:rFonts w:asciiTheme="minorHAnsi" w:eastAsiaTheme="minorEastAsia" w:hAnsiTheme="minorHAnsi" w:cstheme="minorBidi"/>
            <w:b w:val="0"/>
            <w:sz w:val="22"/>
            <w:szCs w:val="22"/>
            <w:lang w:eastAsia="en-AU"/>
          </w:rPr>
          <w:tab/>
        </w:r>
        <w:r w:rsidR="00A25BAE" w:rsidRPr="00366B31">
          <w:t>General rules applying to all licensees and registered salespeople</w:t>
        </w:r>
        <w:r w:rsidR="00A25BAE">
          <w:tab/>
        </w:r>
        <w:r w:rsidR="00A25BAE" w:rsidRPr="00A25BAE">
          <w:rPr>
            <w:b w:val="0"/>
          </w:rPr>
          <w:fldChar w:fldCharType="begin"/>
        </w:r>
        <w:r w:rsidR="00A25BAE" w:rsidRPr="00A25BAE">
          <w:rPr>
            <w:b w:val="0"/>
          </w:rPr>
          <w:instrText xml:space="preserve"> PAGEREF _Toc103006901 \h </w:instrText>
        </w:r>
        <w:r w:rsidR="00A25BAE" w:rsidRPr="00A25BAE">
          <w:rPr>
            <w:b w:val="0"/>
          </w:rPr>
        </w:r>
        <w:r w:rsidR="00A25BAE" w:rsidRPr="00A25BAE">
          <w:rPr>
            <w:b w:val="0"/>
          </w:rPr>
          <w:fldChar w:fldCharType="separate"/>
        </w:r>
        <w:r w:rsidR="007D5975">
          <w:rPr>
            <w:b w:val="0"/>
          </w:rPr>
          <w:t>33</w:t>
        </w:r>
        <w:r w:rsidR="00A25BAE" w:rsidRPr="00A25BAE">
          <w:rPr>
            <w:b w:val="0"/>
          </w:rPr>
          <w:fldChar w:fldCharType="end"/>
        </w:r>
      </w:hyperlink>
    </w:p>
    <w:p w14:paraId="71509D4D" w14:textId="1A90F60D" w:rsidR="00A25BAE" w:rsidRDefault="00A25BAE">
      <w:pPr>
        <w:pStyle w:val="TOC5"/>
        <w:rPr>
          <w:rFonts w:asciiTheme="minorHAnsi" w:eastAsiaTheme="minorEastAsia" w:hAnsiTheme="minorHAnsi" w:cstheme="minorBidi"/>
          <w:sz w:val="22"/>
          <w:szCs w:val="22"/>
          <w:lang w:eastAsia="en-AU"/>
        </w:rPr>
      </w:pPr>
      <w:r>
        <w:tab/>
      </w:r>
      <w:hyperlink w:anchor="_Toc103006902" w:history="1">
        <w:r w:rsidRPr="00366B31">
          <w:t>8.2</w:t>
        </w:r>
        <w:r>
          <w:rPr>
            <w:rFonts w:asciiTheme="minorHAnsi" w:eastAsiaTheme="minorEastAsia" w:hAnsiTheme="minorHAnsi" w:cstheme="minorBidi"/>
            <w:sz w:val="22"/>
            <w:szCs w:val="22"/>
            <w:lang w:eastAsia="en-AU"/>
          </w:rPr>
          <w:tab/>
        </w:r>
        <w:r w:rsidRPr="00366B31">
          <w:t>Knowledge of Act and other laws</w:t>
        </w:r>
        <w:r>
          <w:tab/>
        </w:r>
        <w:r>
          <w:fldChar w:fldCharType="begin"/>
        </w:r>
        <w:r>
          <w:instrText xml:space="preserve"> PAGEREF _Toc103006902 \h </w:instrText>
        </w:r>
        <w:r>
          <w:fldChar w:fldCharType="separate"/>
        </w:r>
        <w:r w:rsidR="007D5975">
          <w:t>33</w:t>
        </w:r>
        <w:r>
          <w:fldChar w:fldCharType="end"/>
        </w:r>
      </w:hyperlink>
    </w:p>
    <w:p w14:paraId="3CAF823E" w14:textId="31C29E24" w:rsidR="00A25BAE" w:rsidRDefault="00A25BAE">
      <w:pPr>
        <w:pStyle w:val="TOC5"/>
        <w:rPr>
          <w:rFonts w:asciiTheme="minorHAnsi" w:eastAsiaTheme="minorEastAsia" w:hAnsiTheme="minorHAnsi" w:cstheme="minorBidi"/>
          <w:sz w:val="22"/>
          <w:szCs w:val="22"/>
          <w:lang w:eastAsia="en-AU"/>
        </w:rPr>
      </w:pPr>
      <w:r>
        <w:tab/>
      </w:r>
      <w:hyperlink w:anchor="_Toc103006903" w:history="1">
        <w:r w:rsidRPr="00366B31">
          <w:t>8.3</w:t>
        </w:r>
        <w:r>
          <w:rPr>
            <w:rFonts w:asciiTheme="minorHAnsi" w:eastAsiaTheme="minorEastAsia" w:hAnsiTheme="minorHAnsi" w:cstheme="minorBidi"/>
            <w:sz w:val="22"/>
            <w:szCs w:val="22"/>
            <w:lang w:eastAsia="en-AU"/>
          </w:rPr>
          <w:tab/>
        </w:r>
        <w:r w:rsidRPr="00366B31">
          <w:t>Fiduciary obligations</w:t>
        </w:r>
        <w:r>
          <w:tab/>
        </w:r>
        <w:r>
          <w:fldChar w:fldCharType="begin"/>
        </w:r>
        <w:r>
          <w:instrText xml:space="preserve"> PAGEREF _Toc103006903 \h </w:instrText>
        </w:r>
        <w:r>
          <w:fldChar w:fldCharType="separate"/>
        </w:r>
        <w:r w:rsidR="007D5975">
          <w:t>33</w:t>
        </w:r>
        <w:r>
          <w:fldChar w:fldCharType="end"/>
        </w:r>
      </w:hyperlink>
    </w:p>
    <w:p w14:paraId="34245453" w14:textId="66003A6E" w:rsidR="00A25BAE" w:rsidRDefault="00A25BAE">
      <w:pPr>
        <w:pStyle w:val="TOC5"/>
        <w:rPr>
          <w:rFonts w:asciiTheme="minorHAnsi" w:eastAsiaTheme="minorEastAsia" w:hAnsiTheme="minorHAnsi" w:cstheme="minorBidi"/>
          <w:sz w:val="22"/>
          <w:szCs w:val="22"/>
          <w:lang w:eastAsia="en-AU"/>
        </w:rPr>
      </w:pPr>
      <w:r>
        <w:tab/>
      </w:r>
      <w:hyperlink w:anchor="_Toc103006904" w:history="1">
        <w:r w:rsidRPr="00366B31">
          <w:t>8.4</w:t>
        </w:r>
        <w:r>
          <w:rPr>
            <w:rFonts w:asciiTheme="minorHAnsi" w:eastAsiaTheme="minorEastAsia" w:hAnsiTheme="minorHAnsi" w:cstheme="minorBidi"/>
            <w:sz w:val="22"/>
            <w:szCs w:val="22"/>
            <w:lang w:eastAsia="en-AU"/>
          </w:rPr>
          <w:tab/>
        </w:r>
        <w:r w:rsidRPr="00366B31">
          <w:t>Honesty, fairness and professionalism</w:t>
        </w:r>
        <w:r>
          <w:tab/>
        </w:r>
        <w:r>
          <w:fldChar w:fldCharType="begin"/>
        </w:r>
        <w:r>
          <w:instrText xml:space="preserve"> PAGEREF _Toc103006904 \h </w:instrText>
        </w:r>
        <w:r>
          <w:fldChar w:fldCharType="separate"/>
        </w:r>
        <w:r w:rsidR="007D5975">
          <w:t>33</w:t>
        </w:r>
        <w:r>
          <w:fldChar w:fldCharType="end"/>
        </w:r>
      </w:hyperlink>
    </w:p>
    <w:p w14:paraId="70C3B8C9" w14:textId="5DC88B06" w:rsidR="00A25BAE" w:rsidRDefault="00A25BAE">
      <w:pPr>
        <w:pStyle w:val="TOC5"/>
        <w:rPr>
          <w:rFonts w:asciiTheme="minorHAnsi" w:eastAsiaTheme="minorEastAsia" w:hAnsiTheme="minorHAnsi" w:cstheme="minorBidi"/>
          <w:sz w:val="22"/>
          <w:szCs w:val="22"/>
          <w:lang w:eastAsia="en-AU"/>
        </w:rPr>
      </w:pPr>
      <w:r>
        <w:tab/>
      </w:r>
      <w:hyperlink w:anchor="_Toc103006905" w:history="1">
        <w:r w:rsidRPr="00366B31">
          <w:t>8.5</w:t>
        </w:r>
        <w:r>
          <w:rPr>
            <w:rFonts w:asciiTheme="minorHAnsi" w:eastAsiaTheme="minorEastAsia" w:hAnsiTheme="minorHAnsi" w:cstheme="minorBidi"/>
            <w:sz w:val="22"/>
            <w:szCs w:val="22"/>
            <w:lang w:eastAsia="en-AU"/>
          </w:rPr>
          <w:tab/>
        </w:r>
        <w:r w:rsidRPr="00366B31">
          <w:t>Skill, care and diligence</w:t>
        </w:r>
        <w:r>
          <w:tab/>
        </w:r>
        <w:r>
          <w:fldChar w:fldCharType="begin"/>
        </w:r>
        <w:r>
          <w:instrText xml:space="preserve"> PAGEREF _Toc103006905 \h </w:instrText>
        </w:r>
        <w:r>
          <w:fldChar w:fldCharType="separate"/>
        </w:r>
        <w:r w:rsidR="007D5975">
          <w:t>33</w:t>
        </w:r>
        <w:r>
          <w:fldChar w:fldCharType="end"/>
        </w:r>
      </w:hyperlink>
    </w:p>
    <w:p w14:paraId="1F94DF8C" w14:textId="4CB78DC6" w:rsidR="00A25BAE" w:rsidRDefault="00A25BAE">
      <w:pPr>
        <w:pStyle w:val="TOC5"/>
        <w:rPr>
          <w:rFonts w:asciiTheme="minorHAnsi" w:eastAsiaTheme="minorEastAsia" w:hAnsiTheme="minorHAnsi" w:cstheme="minorBidi"/>
          <w:sz w:val="22"/>
          <w:szCs w:val="22"/>
          <w:lang w:eastAsia="en-AU"/>
        </w:rPr>
      </w:pPr>
      <w:r>
        <w:tab/>
      </w:r>
      <w:hyperlink w:anchor="_Toc103006906" w:history="1">
        <w:r w:rsidRPr="00366B31">
          <w:t>8.6</w:t>
        </w:r>
        <w:r>
          <w:rPr>
            <w:rFonts w:asciiTheme="minorHAnsi" w:eastAsiaTheme="minorEastAsia" w:hAnsiTheme="minorHAnsi" w:cstheme="minorBidi"/>
            <w:sz w:val="22"/>
            <w:szCs w:val="22"/>
            <w:lang w:eastAsia="en-AU"/>
          </w:rPr>
          <w:tab/>
        </w:r>
        <w:r w:rsidRPr="00366B31">
          <w:t>High pressure tactics, harassment or unconscionable conduct</w:t>
        </w:r>
        <w:r>
          <w:tab/>
        </w:r>
        <w:r>
          <w:fldChar w:fldCharType="begin"/>
        </w:r>
        <w:r>
          <w:instrText xml:space="preserve"> PAGEREF _Toc103006906 \h </w:instrText>
        </w:r>
        <w:r>
          <w:fldChar w:fldCharType="separate"/>
        </w:r>
        <w:r w:rsidR="007D5975">
          <w:t>33</w:t>
        </w:r>
        <w:r>
          <w:fldChar w:fldCharType="end"/>
        </w:r>
      </w:hyperlink>
    </w:p>
    <w:p w14:paraId="2D50C052" w14:textId="336AB9C8" w:rsidR="00A25BAE" w:rsidRDefault="00A25BAE">
      <w:pPr>
        <w:pStyle w:val="TOC5"/>
        <w:rPr>
          <w:rFonts w:asciiTheme="minorHAnsi" w:eastAsiaTheme="minorEastAsia" w:hAnsiTheme="minorHAnsi" w:cstheme="minorBidi"/>
          <w:sz w:val="22"/>
          <w:szCs w:val="22"/>
          <w:lang w:eastAsia="en-AU"/>
        </w:rPr>
      </w:pPr>
      <w:r>
        <w:tab/>
      </w:r>
      <w:hyperlink w:anchor="_Toc103006907" w:history="1">
        <w:r w:rsidRPr="00366B31">
          <w:t>8.7</w:t>
        </w:r>
        <w:r>
          <w:rPr>
            <w:rFonts w:asciiTheme="minorHAnsi" w:eastAsiaTheme="minorEastAsia" w:hAnsiTheme="minorHAnsi" w:cstheme="minorBidi"/>
            <w:sz w:val="22"/>
            <w:szCs w:val="22"/>
            <w:lang w:eastAsia="en-AU"/>
          </w:rPr>
          <w:tab/>
        </w:r>
        <w:r w:rsidRPr="00366B31">
          <w:t>To act in client’s best interests</w:t>
        </w:r>
        <w:r>
          <w:tab/>
        </w:r>
        <w:r>
          <w:fldChar w:fldCharType="begin"/>
        </w:r>
        <w:r>
          <w:instrText xml:space="preserve"> PAGEREF _Toc103006907 \h </w:instrText>
        </w:r>
        <w:r>
          <w:fldChar w:fldCharType="separate"/>
        </w:r>
        <w:r w:rsidR="007D5975">
          <w:t>34</w:t>
        </w:r>
        <w:r>
          <w:fldChar w:fldCharType="end"/>
        </w:r>
      </w:hyperlink>
    </w:p>
    <w:p w14:paraId="0DEEE80D" w14:textId="58039DB4" w:rsidR="00A25BAE" w:rsidRDefault="00A25BAE">
      <w:pPr>
        <w:pStyle w:val="TOC5"/>
        <w:rPr>
          <w:rFonts w:asciiTheme="minorHAnsi" w:eastAsiaTheme="minorEastAsia" w:hAnsiTheme="minorHAnsi" w:cstheme="minorBidi"/>
          <w:sz w:val="22"/>
          <w:szCs w:val="22"/>
          <w:lang w:eastAsia="en-AU"/>
        </w:rPr>
      </w:pPr>
      <w:r>
        <w:tab/>
      </w:r>
      <w:hyperlink w:anchor="_Toc103006908" w:history="1">
        <w:r w:rsidRPr="00366B31">
          <w:t>8.8</w:t>
        </w:r>
        <w:r>
          <w:rPr>
            <w:rFonts w:asciiTheme="minorHAnsi" w:eastAsiaTheme="minorEastAsia" w:hAnsiTheme="minorHAnsi" w:cstheme="minorBidi"/>
            <w:sz w:val="22"/>
            <w:szCs w:val="22"/>
            <w:lang w:eastAsia="en-AU"/>
          </w:rPr>
          <w:tab/>
        </w:r>
        <w:r w:rsidRPr="00366B31">
          <w:t>Confidentiality</w:t>
        </w:r>
        <w:r>
          <w:tab/>
        </w:r>
        <w:r>
          <w:fldChar w:fldCharType="begin"/>
        </w:r>
        <w:r>
          <w:instrText xml:space="preserve"> PAGEREF _Toc103006908 \h </w:instrText>
        </w:r>
        <w:r>
          <w:fldChar w:fldCharType="separate"/>
        </w:r>
        <w:r w:rsidR="007D5975">
          <w:t>34</w:t>
        </w:r>
        <w:r>
          <w:fldChar w:fldCharType="end"/>
        </w:r>
      </w:hyperlink>
    </w:p>
    <w:p w14:paraId="21490188" w14:textId="0105D115" w:rsidR="00A25BAE" w:rsidRDefault="00A25BAE">
      <w:pPr>
        <w:pStyle w:val="TOC5"/>
        <w:rPr>
          <w:rFonts w:asciiTheme="minorHAnsi" w:eastAsiaTheme="minorEastAsia" w:hAnsiTheme="minorHAnsi" w:cstheme="minorBidi"/>
          <w:sz w:val="22"/>
          <w:szCs w:val="22"/>
          <w:lang w:eastAsia="en-AU"/>
        </w:rPr>
      </w:pPr>
      <w:r>
        <w:tab/>
      </w:r>
      <w:hyperlink w:anchor="_Toc103006909" w:history="1">
        <w:r w:rsidRPr="00366B31">
          <w:t>8.9</w:t>
        </w:r>
        <w:r>
          <w:rPr>
            <w:rFonts w:asciiTheme="minorHAnsi" w:eastAsiaTheme="minorEastAsia" w:hAnsiTheme="minorHAnsi" w:cstheme="minorBidi"/>
            <w:sz w:val="22"/>
            <w:szCs w:val="22"/>
            <w:lang w:eastAsia="en-AU"/>
          </w:rPr>
          <w:tab/>
        </w:r>
        <w:r w:rsidRPr="00366B31">
          <w:t>To act in accordance with client authority</w:t>
        </w:r>
        <w:r>
          <w:tab/>
        </w:r>
        <w:r>
          <w:fldChar w:fldCharType="begin"/>
        </w:r>
        <w:r>
          <w:instrText xml:space="preserve"> PAGEREF _Toc103006909 \h </w:instrText>
        </w:r>
        <w:r>
          <w:fldChar w:fldCharType="separate"/>
        </w:r>
        <w:r w:rsidR="007D5975">
          <w:t>34</w:t>
        </w:r>
        <w:r>
          <w:fldChar w:fldCharType="end"/>
        </w:r>
      </w:hyperlink>
    </w:p>
    <w:p w14:paraId="08CC8AD6" w14:textId="3993572E" w:rsidR="00A25BAE" w:rsidRDefault="00A25BAE">
      <w:pPr>
        <w:pStyle w:val="TOC5"/>
        <w:rPr>
          <w:rFonts w:asciiTheme="minorHAnsi" w:eastAsiaTheme="minorEastAsia" w:hAnsiTheme="minorHAnsi" w:cstheme="minorBidi"/>
          <w:sz w:val="22"/>
          <w:szCs w:val="22"/>
          <w:lang w:eastAsia="en-AU"/>
        </w:rPr>
      </w:pPr>
      <w:r>
        <w:tab/>
      </w:r>
      <w:hyperlink w:anchor="_Toc103006910" w:history="1">
        <w:r w:rsidRPr="00366B31">
          <w:t>8.10</w:t>
        </w:r>
        <w:r>
          <w:rPr>
            <w:rFonts w:asciiTheme="minorHAnsi" w:eastAsiaTheme="minorEastAsia" w:hAnsiTheme="minorHAnsi" w:cstheme="minorBidi"/>
            <w:sz w:val="22"/>
            <w:szCs w:val="22"/>
            <w:lang w:eastAsia="en-AU"/>
          </w:rPr>
          <w:tab/>
        </w:r>
        <w:r w:rsidRPr="00366B31">
          <w:t>To act in accordance with client’s instructions</w:t>
        </w:r>
        <w:r>
          <w:tab/>
        </w:r>
        <w:r>
          <w:fldChar w:fldCharType="begin"/>
        </w:r>
        <w:r>
          <w:instrText xml:space="preserve"> PAGEREF _Toc103006910 \h </w:instrText>
        </w:r>
        <w:r>
          <w:fldChar w:fldCharType="separate"/>
        </w:r>
        <w:r w:rsidR="007D5975">
          <w:t>34</w:t>
        </w:r>
        <w:r>
          <w:fldChar w:fldCharType="end"/>
        </w:r>
      </w:hyperlink>
    </w:p>
    <w:p w14:paraId="29F6F1B6" w14:textId="3661ED71" w:rsidR="00A25BAE" w:rsidRDefault="00A25BAE">
      <w:pPr>
        <w:pStyle w:val="TOC5"/>
        <w:rPr>
          <w:rFonts w:asciiTheme="minorHAnsi" w:eastAsiaTheme="minorEastAsia" w:hAnsiTheme="minorHAnsi" w:cstheme="minorBidi"/>
          <w:sz w:val="22"/>
          <w:szCs w:val="22"/>
          <w:lang w:eastAsia="en-AU"/>
        </w:rPr>
      </w:pPr>
      <w:r>
        <w:tab/>
      </w:r>
      <w:hyperlink w:anchor="_Toc103006911" w:history="1">
        <w:r w:rsidRPr="00366B31">
          <w:t>8.11</w:t>
        </w:r>
        <w:r>
          <w:rPr>
            <w:rFonts w:asciiTheme="minorHAnsi" w:eastAsiaTheme="minorEastAsia" w:hAnsiTheme="minorHAnsi" w:cstheme="minorBidi"/>
            <w:sz w:val="22"/>
            <w:szCs w:val="22"/>
            <w:lang w:eastAsia="en-AU"/>
          </w:rPr>
          <w:tab/>
        </w:r>
        <w:r w:rsidRPr="00366B31">
          <w:t>Licensee must ensure employees comply with the Act</w:t>
        </w:r>
        <w:r>
          <w:tab/>
        </w:r>
        <w:r>
          <w:fldChar w:fldCharType="begin"/>
        </w:r>
        <w:r>
          <w:instrText xml:space="preserve"> PAGEREF _Toc103006911 \h </w:instrText>
        </w:r>
        <w:r>
          <w:fldChar w:fldCharType="separate"/>
        </w:r>
        <w:r w:rsidR="007D5975">
          <w:t>35</w:t>
        </w:r>
        <w:r>
          <w:fldChar w:fldCharType="end"/>
        </w:r>
      </w:hyperlink>
    </w:p>
    <w:p w14:paraId="01A38EEA" w14:textId="79B1F721" w:rsidR="00A25BAE" w:rsidRDefault="00A25BAE">
      <w:pPr>
        <w:pStyle w:val="TOC5"/>
        <w:rPr>
          <w:rFonts w:asciiTheme="minorHAnsi" w:eastAsiaTheme="minorEastAsia" w:hAnsiTheme="minorHAnsi" w:cstheme="minorBidi"/>
          <w:sz w:val="22"/>
          <w:szCs w:val="22"/>
          <w:lang w:eastAsia="en-AU"/>
        </w:rPr>
      </w:pPr>
      <w:r>
        <w:tab/>
      </w:r>
      <w:hyperlink w:anchor="_Toc103006912" w:history="1">
        <w:r w:rsidRPr="00366B31">
          <w:t>8.12</w:t>
        </w:r>
        <w:r>
          <w:rPr>
            <w:rFonts w:asciiTheme="minorHAnsi" w:eastAsiaTheme="minorEastAsia" w:hAnsiTheme="minorHAnsi" w:cstheme="minorBidi"/>
            <w:sz w:val="22"/>
            <w:szCs w:val="22"/>
            <w:lang w:eastAsia="en-AU"/>
          </w:rPr>
          <w:tab/>
        </w:r>
        <w:r w:rsidRPr="00366B31">
          <w:t>Conflicts of interest</w:t>
        </w:r>
        <w:r>
          <w:tab/>
        </w:r>
        <w:r>
          <w:fldChar w:fldCharType="begin"/>
        </w:r>
        <w:r>
          <w:instrText xml:space="preserve"> PAGEREF _Toc103006912 \h </w:instrText>
        </w:r>
        <w:r>
          <w:fldChar w:fldCharType="separate"/>
        </w:r>
        <w:r w:rsidR="007D5975">
          <w:t>35</w:t>
        </w:r>
        <w:r>
          <w:fldChar w:fldCharType="end"/>
        </w:r>
      </w:hyperlink>
    </w:p>
    <w:p w14:paraId="7AAE5888" w14:textId="67AFCB89" w:rsidR="00A25BAE" w:rsidRDefault="00A25BAE">
      <w:pPr>
        <w:pStyle w:val="TOC5"/>
        <w:rPr>
          <w:rFonts w:asciiTheme="minorHAnsi" w:eastAsiaTheme="minorEastAsia" w:hAnsiTheme="minorHAnsi" w:cstheme="minorBidi"/>
          <w:sz w:val="22"/>
          <w:szCs w:val="22"/>
          <w:lang w:eastAsia="en-AU"/>
        </w:rPr>
      </w:pPr>
      <w:r>
        <w:tab/>
      </w:r>
      <w:hyperlink w:anchor="_Toc103006913" w:history="1">
        <w:r w:rsidRPr="00366B31">
          <w:t>8.13</w:t>
        </w:r>
        <w:r>
          <w:rPr>
            <w:rFonts w:asciiTheme="minorHAnsi" w:eastAsiaTheme="minorEastAsia" w:hAnsiTheme="minorHAnsi" w:cstheme="minorBidi"/>
            <w:sz w:val="22"/>
            <w:szCs w:val="22"/>
            <w:lang w:eastAsia="en-AU"/>
          </w:rPr>
          <w:tab/>
        </w:r>
        <w:r w:rsidRPr="00366B31">
          <w:t>Referral to service provider</w:t>
        </w:r>
        <w:r>
          <w:tab/>
        </w:r>
        <w:r>
          <w:fldChar w:fldCharType="begin"/>
        </w:r>
        <w:r>
          <w:instrText xml:space="preserve"> PAGEREF _Toc103006913 \h </w:instrText>
        </w:r>
        <w:r>
          <w:fldChar w:fldCharType="separate"/>
        </w:r>
        <w:r w:rsidR="007D5975">
          <w:t>35</w:t>
        </w:r>
        <w:r>
          <w:fldChar w:fldCharType="end"/>
        </w:r>
      </w:hyperlink>
    </w:p>
    <w:p w14:paraId="0D875C16" w14:textId="5AFBC556" w:rsidR="00A25BAE" w:rsidRDefault="00A25BAE">
      <w:pPr>
        <w:pStyle w:val="TOC5"/>
        <w:rPr>
          <w:rFonts w:asciiTheme="minorHAnsi" w:eastAsiaTheme="minorEastAsia" w:hAnsiTheme="minorHAnsi" w:cstheme="minorBidi"/>
          <w:sz w:val="22"/>
          <w:szCs w:val="22"/>
          <w:lang w:eastAsia="en-AU"/>
        </w:rPr>
      </w:pPr>
      <w:r>
        <w:tab/>
      </w:r>
      <w:hyperlink w:anchor="_Toc103006914" w:history="1">
        <w:r w:rsidRPr="00366B31">
          <w:t>8.14</w:t>
        </w:r>
        <w:r>
          <w:rPr>
            <w:rFonts w:asciiTheme="minorHAnsi" w:eastAsiaTheme="minorEastAsia" w:hAnsiTheme="minorHAnsi" w:cstheme="minorBidi"/>
            <w:sz w:val="22"/>
            <w:szCs w:val="22"/>
            <w:lang w:eastAsia="en-AU"/>
          </w:rPr>
          <w:tab/>
        </w:r>
        <w:r w:rsidRPr="00366B31">
          <w:t>Licensee not to recommend engagement of services of solicitor acting for other party</w:t>
        </w:r>
        <w:r>
          <w:tab/>
        </w:r>
        <w:r>
          <w:fldChar w:fldCharType="begin"/>
        </w:r>
        <w:r>
          <w:instrText xml:space="preserve"> PAGEREF _Toc103006914 \h </w:instrText>
        </w:r>
        <w:r>
          <w:fldChar w:fldCharType="separate"/>
        </w:r>
        <w:r w:rsidR="007D5975">
          <w:t>36</w:t>
        </w:r>
        <w:r>
          <w:fldChar w:fldCharType="end"/>
        </w:r>
      </w:hyperlink>
    </w:p>
    <w:p w14:paraId="1CE46E9E" w14:textId="2E26E929" w:rsidR="00A25BAE" w:rsidRDefault="00A25BAE">
      <w:pPr>
        <w:pStyle w:val="TOC5"/>
        <w:rPr>
          <w:rFonts w:asciiTheme="minorHAnsi" w:eastAsiaTheme="minorEastAsia" w:hAnsiTheme="minorHAnsi" w:cstheme="minorBidi"/>
          <w:sz w:val="22"/>
          <w:szCs w:val="22"/>
          <w:lang w:eastAsia="en-AU"/>
        </w:rPr>
      </w:pPr>
      <w:r>
        <w:tab/>
      </w:r>
      <w:hyperlink w:anchor="_Toc103006915" w:history="1">
        <w:r w:rsidRPr="00366B31">
          <w:t>8.15</w:t>
        </w:r>
        <w:r>
          <w:rPr>
            <w:rFonts w:asciiTheme="minorHAnsi" w:eastAsiaTheme="minorEastAsia" w:hAnsiTheme="minorHAnsi" w:cstheme="minorBidi"/>
            <w:sz w:val="22"/>
            <w:szCs w:val="22"/>
            <w:lang w:eastAsia="en-AU"/>
          </w:rPr>
          <w:tab/>
        </w:r>
        <w:r w:rsidRPr="00366B31">
          <w:t>Inducements</w:t>
        </w:r>
        <w:r>
          <w:tab/>
        </w:r>
        <w:r>
          <w:fldChar w:fldCharType="begin"/>
        </w:r>
        <w:r>
          <w:instrText xml:space="preserve"> PAGEREF _Toc103006915 \h </w:instrText>
        </w:r>
        <w:r>
          <w:fldChar w:fldCharType="separate"/>
        </w:r>
        <w:r w:rsidR="007D5975">
          <w:t>36</w:t>
        </w:r>
        <w:r>
          <w:fldChar w:fldCharType="end"/>
        </w:r>
      </w:hyperlink>
    </w:p>
    <w:p w14:paraId="027466D7" w14:textId="1C5C8A6B" w:rsidR="00A25BAE" w:rsidRDefault="00A25BAE">
      <w:pPr>
        <w:pStyle w:val="TOC5"/>
        <w:rPr>
          <w:rFonts w:asciiTheme="minorHAnsi" w:eastAsiaTheme="minorEastAsia" w:hAnsiTheme="minorHAnsi" w:cstheme="minorBidi"/>
          <w:sz w:val="22"/>
          <w:szCs w:val="22"/>
          <w:lang w:eastAsia="en-AU"/>
        </w:rPr>
      </w:pPr>
      <w:r>
        <w:tab/>
      </w:r>
      <w:hyperlink w:anchor="_Toc103006916" w:history="1">
        <w:r w:rsidRPr="00366B31">
          <w:t>8.16</w:t>
        </w:r>
        <w:r>
          <w:rPr>
            <w:rFonts w:asciiTheme="minorHAnsi" w:eastAsiaTheme="minorEastAsia" w:hAnsiTheme="minorHAnsi" w:cstheme="minorBidi"/>
            <w:sz w:val="22"/>
            <w:szCs w:val="22"/>
            <w:lang w:eastAsia="en-AU"/>
          </w:rPr>
          <w:tab/>
        </w:r>
        <w:r w:rsidRPr="00366B31">
          <w:t>Soliciting through false or misleading advertisements or communications</w:t>
        </w:r>
        <w:r>
          <w:tab/>
        </w:r>
        <w:r>
          <w:fldChar w:fldCharType="begin"/>
        </w:r>
        <w:r>
          <w:instrText xml:space="preserve"> PAGEREF _Toc103006916 \h </w:instrText>
        </w:r>
        <w:r>
          <w:fldChar w:fldCharType="separate"/>
        </w:r>
        <w:r w:rsidR="007D5975">
          <w:t>36</w:t>
        </w:r>
        <w:r>
          <w:fldChar w:fldCharType="end"/>
        </w:r>
      </w:hyperlink>
    </w:p>
    <w:p w14:paraId="4699E580" w14:textId="24F67769" w:rsidR="00A25BAE" w:rsidRDefault="00A25BAE">
      <w:pPr>
        <w:pStyle w:val="TOC5"/>
        <w:rPr>
          <w:rFonts w:asciiTheme="minorHAnsi" w:eastAsiaTheme="minorEastAsia" w:hAnsiTheme="minorHAnsi" w:cstheme="minorBidi"/>
          <w:sz w:val="22"/>
          <w:szCs w:val="22"/>
          <w:lang w:eastAsia="en-AU"/>
        </w:rPr>
      </w:pPr>
      <w:r>
        <w:tab/>
      </w:r>
      <w:hyperlink w:anchor="_Toc103006917" w:history="1">
        <w:r w:rsidRPr="00366B31">
          <w:t>8.17</w:t>
        </w:r>
        <w:r>
          <w:rPr>
            <w:rFonts w:asciiTheme="minorHAnsi" w:eastAsiaTheme="minorEastAsia" w:hAnsiTheme="minorHAnsi" w:cstheme="minorBidi"/>
            <w:sz w:val="22"/>
            <w:szCs w:val="22"/>
            <w:lang w:eastAsia="en-AU"/>
          </w:rPr>
          <w:tab/>
        </w:r>
        <w:r w:rsidRPr="00366B31">
          <w:t>Insertion of material particulars in documents</w:t>
        </w:r>
        <w:r>
          <w:tab/>
        </w:r>
        <w:r>
          <w:fldChar w:fldCharType="begin"/>
        </w:r>
        <w:r>
          <w:instrText xml:space="preserve"> PAGEREF _Toc103006917 \h </w:instrText>
        </w:r>
        <w:r>
          <w:fldChar w:fldCharType="separate"/>
        </w:r>
        <w:r w:rsidR="007D5975">
          <w:t>36</w:t>
        </w:r>
        <w:r>
          <w:fldChar w:fldCharType="end"/>
        </w:r>
      </w:hyperlink>
    </w:p>
    <w:p w14:paraId="19063D77" w14:textId="315599E1" w:rsidR="00A25BAE" w:rsidRDefault="00A25BAE">
      <w:pPr>
        <w:pStyle w:val="TOC5"/>
        <w:rPr>
          <w:rFonts w:asciiTheme="minorHAnsi" w:eastAsiaTheme="minorEastAsia" w:hAnsiTheme="minorHAnsi" w:cstheme="minorBidi"/>
          <w:sz w:val="22"/>
          <w:szCs w:val="22"/>
          <w:lang w:eastAsia="en-AU"/>
        </w:rPr>
      </w:pPr>
      <w:r>
        <w:tab/>
      </w:r>
      <w:hyperlink w:anchor="_Toc103006918" w:history="1">
        <w:r w:rsidRPr="00366B31">
          <w:t>8.18</w:t>
        </w:r>
        <w:r>
          <w:rPr>
            <w:rFonts w:asciiTheme="minorHAnsi" w:eastAsiaTheme="minorEastAsia" w:hAnsiTheme="minorHAnsi" w:cstheme="minorBidi"/>
            <w:sz w:val="22"/>
            <w:szCs w:val="22"/>
            <w:lang w:eastAsia="en-AU"/>
          </w:rPr>
          <w:tab/>
        </w:r>
        <w:r w:rsidRPr="00366B31">
          <w:t>Representations about Act</w:t>
        </w:r>
        <w:r>
          <w:tab/>
        </w:r>
        <w:r>
          <w:fldChar w:fldCharType="begin"/>
        </w:r>
        <w:r>
          <w:instrText xml:space="preserve"> PAGEREF _Toc103006918 \h </w:instrText>
        </w:r>
        <w:r>
          <w:fldChar w:fldCharType="separate"/>
        </w:r>
        <w:r w:rsidR="007D5975">
          <w:t>37</w:t>
        </w:r>
        <w:r>
          <w:fldChar w:fldCharType="end"/>
        </w:r>
      </w:hyperlink>
    </w:p>
    <w:p w14:paraId="1F70C02B" w14:textId="414657B0" w:rsidR="00A25BAE" w:rsidRDefault="00A25BAE">
      <w:pPr>
        <w:pStyle w:val="TOC5"/>
        <w:rPr>
          <w:rFonts w:asciiTheme="minorHAnsi" w:eastAsiaTheme="minorEastAsia" w:hAnsiTheme="minorHAnsi" w:cstheme="minorBidi"/>
          <w:sz w:val="22"/>
          <w:szCs w:val="22"/>
          <w:lang w:eastAsia="en-AU"/>
        </w:rPr>
      </w:pPr>
      <w:r>
        <w:tab/>
      </w:r>
      <w:hyperlink w:anchor="_Toc103006919" w:history="1">
        <w:r w:rsidRPr="00366B31">
          <w:t>8.19</w:t>
        </w:r>
        <w:r>
          <w:rPr>
            <w:rFonts w:asciiTheme="minorHAnsi" w:eastAsiaTheme="minorEastAsia" w:hAnsiTheme="minorHAnsi" w:cstheme="minorBidi"/>
            <w:sz w:val="22"/>
            <w:szCs w:val="22"/>
            <w:lang w:eastAsia="en-AU"/>
          </w:rPr>
          <w:tab/>
        </w:r>
        <w:r w:rsidRPr="00366B31">
          <w:t>Agency agreements must comply with regulation</w:t>
        </w:r>
        <w:r>
          <w:tab/>
        </w:r>
        <w:r>
          <w:fldChar w:fldCharType="begin"/>
        </w:r>
        <w:r>
          <w:instrText xml:space="preserve"> PAGEREF _Toc103006919 \h </w:instrText>
        </w:r>
        <w:r>
          <w:fldChar w:fldCharType="separate"/>
        </w:r>
        <w:r w:rsidR="007D5975">
          <w:t>37</w:t>
        </w:r>
        <w:r>
          <w:fldChar w:fldCharType="end"/>
        </w:r>
      </w:hyperlink>
    </w:p>
    <w:p w14:paraId="43890577" w14:textId="26F12416" w:rsidR="00A25BAE" w:rsidRDefault="00402E1A">
      <w:pPr>
        <w:pStyle w:val="TOC7"/>
        <w:rPr>
          <w:rFonts w:asciiTheme="minorHAnsi" w:eastAsiaTheme="minorEastAsia" w:hAnsiTheme="minorHAnsi" w:cstheme="minorBidi"/>
          <w:b w:val="0"/>
          <w:sz w:val="22"/>
          <w:szCs w:val="22"/>
          <w:lang w:eastAsia="en-AU"/>
        </w:rPr>
      </w:pPr>
      <w:hyperlink w:anchor="_Toc103006920" w:history="1">
        <w:r w:rsidR="00A25BAE" w:rsidRPr="00366B31">
          <w:t>Part 8.3</w:t>
        </w:r>
        <w:r w:rsidR="00A25BAE">
          <w:rPr>
            <w:rFonts w:asciiTheme="minorHAnsi" w:eastAsiaTheme="minorEastAsia" w:hAnsiTheme="minorHAnsi" w:cstheme="minorBidi"/>
            <w:b w:val="0"/>
            <w:sz w:val="22"/>
            <w:szCs w:val="22"/>
            <w:lang w:eastAsia="en-AU"/>
          </w:rPr>
          <w:tab/>
        </w:r>
        <w:r w:rsidR="00A25BAE" w:rsidRPr="00366B31">
          <w:t>Rules specific to real estate agents and registered salespeople they employ</w:t>
        </w:r>
        <w:r w:rsidR="00A25BAE">
          <w:tab/>
        </w:r>
        <w:r w:rsidR="00A25BAE" w:rsidRPr="00A25BAE">
          <w:rPr>
            <w:b w:val="0"/>
          </w:rPr>
          <w:fldChar w:fldCharType="begin"/>
        </w:r>
        <w:r w:rsidR="00A25BAE" w:rsidRPr="00A25BAE">
          <w:rPr>
            <w:b w:val="0"/>
          </w:rPr>
          <w:instrText xml:space="preserve"> PAGEREF _Toc103006920 \h </w:instrText>
        </w:r>
        <w:r w:rsidR="00A25BAE" w:rsidRPr="00A25BAE">
          <w:rPr>
            <w:b w:val="0"/>
          </w:rPr>
        </w:r>
        <w:r w:rsidR="00A25BAE" w:rsidRPr="00A25BAE">
          <w:rPr>
            <w:b w:val="0"/>
          </w:rPr>
          <w:fldChar w:fldCharType="separate"/>
        </w:r>
        <w:r w:rsidR="007D5975">
          <w:rPr>
            <w:b w:val="0"/>
          </w:rPr>
          <w:t>38</w:t>
        </w:r>
        <w:r w:rsidR="00A25BAE" w:rsidRPr="00A25BAE">
          <w:rPr>
            <w:b w:val="0"/>
          </w:rPr>
          <w:fldChar w:fldCharType="end"/>
        </w:r>
      </w:hyperlink>
    </w:p>
    <w:p w14:paraId="7AA389E2" w14:textId="0A98ECE6" w:rsidR="00A25BAE" w:rsidRDefault="00402E1A">
      <w:pPr>
        <w:pStyle w:val="TOC8"/>
        <w:rPr>
          <w:rFonts w:asciiTheme="minorHAnsi" w:eastAsiaTheme="minorEastAsia" w:hAnsiTheme="minorHAnsi" w:cstheme="minorBidi"/>
          <w:b w:val="0"/>
          <w:sz w:val="22"/>
          <w:szCs w:val="22"/>
          <w:lang w:eastAsia="en-AU"/>
        </w:rPr>
      </w:pPr>
      <w:hyperlink w:anchor="_Toc103006921" w:history="1">
        <w:r w:rsidR="00A25BAE" w:rsidRPr="00366B31">
          <w:t>Division 8.3.1</w:t>
        </w:r>
        <w:r w:rsidR="00A25BAE">
          <w:rPr>
            <w:rFonts w:asciiTheme="minorHAnsi" w:eastAsiaTheme="minorEastAsia" w:hAnsiTheme="minorHAnsi" w:cstheme="minorBidi"/>
            <w:b w:val="0"/>
            <w:sz w:val="22"/>
            <w:szCs w:val="22"/>
            <w:lang w:eastAsia="en-AU"/>
          </w:rPr>
          <w:tab/>
        </w:r>
        <w:r w:rsidR="00A25BAE" w:rsidRPr="00366B31">
          <w:t>Sales</w:t>
        </w:r>
        <w:r w:rsidR="00A25BAE">
          <w:tab/>
        </w:r>
        <w:r w:rsidR="00A25BAE" w:rsidRPr="00A25BAE">
          <w:rPr>
            <w:b w:val="0"/>
          </w:rPr>
          <w:fldChar w:fldCharType="begin"/>
        </w:r>
        <w:r w:rsidR="00A25BAE" w:rsidRPr="00A25BAE">
          <w:rPr>
            <w:b w:val="0"/>
          </w:rPr>
          <w:instrText xml:space="preserve"> PAGEREF _Toc103006921 \h </w:instrText>
        </w:r>
        <w:r w:rsidR="00A25BAE" w:rsidRPr="00A25BAE">
          <w:rPr>
            <w:b w:val="0"/>
          </w:rPr>
        </w:r>
        <w:r w:rsidR="00A25BAE" w:rsidRPr="00A25BAE">
          <w:rPr>
            <w:b w:val="0"/>
          </w:rPr>
          <w:fldChar w:fldCharType="separate"/>
        </w:r>
        <w:r w:rsidR="007D5975">
          <w:rPr>
            <w:b w:val="0"/>
          </w:rPr>
          <w:t>38</w:t>
        </w:r>
        <w:r w:rsidR="00A25BAE" w:rsidRPr="00A25BAE">
          <w:rPr>
            <w:b w:val="0"/>
          </w:rPr>
          <w:fldChar w:fldCharType="end"/>
        </w:r>
      </w:hyperlink>
    </w:p>
    <w:p w14:paraId="6EED9344" w14:textId="04AA6F19" w:rsidR="00A25BAE" w:rsidRDefault="00A25BAE">
      <w:pPr>
        <w:pStyle w:val="TOC5"/>
        <w:rPr>
          <w:rFonts w:asciiTheme="minorHAnsi" w:eastAsiaTheme="minorEastAsia" w:hAnsiTheme="minorHAnsi" w:cstheme="minorBidi"/>
          <w:sz w:val="22"/>
          <w:szCs w:val="22"/>
          <w:lang w:eastAsia="en-AU"/>
        </w:rPr>
      </w:pPr>
      <w:r>
        <w:tab/>
      </w:r>
      <w:hyperlink w:anchor="_Toc103006922" w:history="1">
        <w:r w:rsidRPr="00366B31">
          <w:t>8.20</w:t>
        </w:r>
        <w:r>
          <w:rPr>
            <w:rFonts w:asciiTheme="minorHAnsi" w:eastAsiaTheme="minorEastAsia" w:hAnsiTheme="minorHAnsi" w:cstheme="minorBidi"/>
            <w:sz w:val="22"/>
            <w:szCs w:val="22"/>
            <w:lang w:eastAsia="en-AU"/>
          </w:rPr>
          <w:tab/>
        </w:r>
        <w:r w:rsidRPr="00366B31">
          <w:t>Preliminary physical inspection of property for sale to be conducted by agent</w:t>
        </w:r>
        <w:r>
          <w:tab/>
        </w:r>
        <w:r>
          <w:fldChar w:fldCharType="begin"/>
        </w:r>
        <w:r>
          <w:instrText xml:space="preserve"> PAGEREF _Toc103006922 \h </w:instrText>
        </w:r>
        <w:r>
          <w:fldChar w:fldCharType="separate"/>
        </w:r>
        <w:r w:rsidR="007D5975">
          <w:t>38</w:t>
        </w:r>
        <w:r>
          <w:fldChar w:fldCharType="end"/>
        </w:r>
      </w:hyperlink>
    </w:p>
    <w:p w14:paraId="2B3794C3" w14:textId="42EF08CB" w:rsidR="00A25BAE" w:rsidRDefault="00A25BAE">
      <w:pPr>
        <w:pStyle w:val="TOC5"/>
        <w:rPr>
          <w:rFonts w:asciiTheme="minorHAnsi" w:eastAsiaTheme="minorEastAsia" w:hAnsiTheme="minorHAnsi" w:cstheme="minorBidi"/>
          <w:sz w:val="22"/>
          <w:szCs w:val="22"/>
          <w:lang w:eastAsia="en-AU"/>
        </w:rPr>
      </w:pPr>
      <w:r>
        <w:tab/>
      </w:r>
      <w:hyperlink w:anchor="_Toc103006923" w:history="1">
        <w:r w:rsidRPr="00366B31">
          <w:t>8.21</w:t>
        </w:r>
        <w:r>
          <w:rPr>
            <w:rFonts w:asciiTheme="minorHAnsi" w:eastAsiaTheme="minorEastAsia" w:hAnsiTheme="minorHAnsi" w:cstheme="minorBidi"/>
            <w:sz w:val="22"/>
            <w:szCs w:val="22"/>
            <w:lang w:eastAsia="en-AU"/>
          </w:rPr>
          <w:tab/>
        </w:r>
        <w:r w:rsidRPr="00366B31">
          <w:t>Sales inspection report required for property</w:t>
        </w:r>
        <w:r>
          <w:tab/>
        </w:r>
        <w:r>
          <w:fldChar w:fldCharType="begin"/>
        </w:r>
        <w:r>
          <w:instrText xml:space="preserve"> PAGEREF _Toc103006923 \h </w:instrText>
        </w:r>
        <w:r>
          <w:fldChar w:fldCharType="separate"/>
        </w:r>
        <w:r w:rsidR="007D5975">
          <w:t>38</w:t>
        </w:r>
        <w:r>
          <w:fldChar w:fldCharType="end"/>
        </w:r>
      </w:hyperlink>
    </w:p>
    <w:p w14:paraId="0E52B677" w14:textId="07BFF2CC" w:rsidR="00A25BAE" w:rsidRDefault="00A25BAE">
      <w:pPr>
        <w:pStyle w:val="TOC5"/>
        <w:rPr>
          <w:rFonts w:asciiTheme="minorHAnsi" w:eastAsiaTheme="minorEastAsia" w:hAnsiTheme="minorHAnsi" w:cstheme="minorBidi"/>
          <w:sz w:val="22"/>
          <w:szCs w:val="22"/>
          <w:lang w:eastAsia="en-AU"/>
        </w:rPr>
      </w:pPr>
      <w:r>
        <w:tab/>
      </w:r>
      <w:hyperlink w:anchor="_Toc103006924" w:history="1">
        <w:r w:rsidRPr="00366B31">
          <w:t>8.22</w:t>
        </w:r>
        <w:r>
          <w:rPr>
            <w:rFonts w:asciiTheme="minorHAnsi" w:eastAsiaTheme="minorEastAsia" w:hAnsiTheme="minorHAnsi" w:cstheme="minorBidi"/>
            <w:sz w:val="22"/>
            <w:szCs w:val="22"/>
            <w:lang w:eastAsia="en-AU"/>
          </w:rPr>
          <w:tab/>
        </w:r>
        <w:r w:rsidRPr="00366B31">
          <w:t>Principal to be informed of an offer</w:t>
        </w:r>
        <w:r>
          <w:tab/>
        </w:r>
        <w:r>
          <w:fldChar w:fldCharType="begin"/>
        </w:r>
        <w:r>
          <w:instrText xml:space="preserve"> PAGEREF _Toc103006924 \h </w:instrText>
        </w:r>
        <w:r>
          <w:fldChar w:fldCharType="separate"/>
        </w:r>
        <w:r w:rsidR="007D5975">
          <w:t>39</w:t>
        </w:r>
        <w:r>
          <w:fldChar w:fldCharType="end"/>
        </w:r>
      </w:hyperlink>
    </w:p>
    <w:p w14:paraId="162E9A7F" w14:textId="09713465" w:rsidR="00A25BAE" w:rsidRDefault="00A25BAE">
      <w:pPr>
        <w:pStyle w:val="TOC5"/>
        <w:rPr>
          <w:rFonts w:asciiTheme="minorHAnsi" w:eastAsiaTheme="minorEastAsia" w:hAnsiTheme="minorHAnsi" w:cstheme="minorBidi"/>
          <w:sz w:val="22"/>
          <w:szCs w:val="22"/>
          <w:lang w:eastAsia="en-AU"/>
        </w:rPr>
      </w:pPr>
      <w:r>
        <w:tab/>
      </w:r>
      <w:hyperlink w:anchor="_Toc103006925" w:history="1">
        <w:r w:rsidRPr="00366B31">
          <w:t>8.23</w:t>
        </w:r>
        <w:r>
          <w:rPr>
            <w:rFonts w:asciiTheme="minorHAnsi" w:eastAsiaTheme="minorEastAsia" w:hAnsiTheme="minorHAnsi" w:cstheme="minorBidi"/>
            <w:sz w:val="22"/>
            <w:szCs w:val="22"/>
            <w:lang w:eastAsia="en-AU"/>
          </w:rPr>
          <w:tab/>
        </w:r>
        <w:r w:rsidRPr="00366B31">
          <w:t>Information to be given when expression of interest deposit paid</w:t>
        </w:r>
        <w:r>
          <w:tab/>
        </w:r>
        <w:r>
          <w:fldChar w:fldCharType="begin"/>
        </w:r>
        <w:r>
          <w:instrText xml:space="preserve"> PAGEREF _Toc103006925 \h </w:instrText>
        </w:r>
        <w:r>
          <w:fldChar w:fldCharType="separate"/>
        </w:r>
        <w:r w:rsidR="007D5975">
          <w:t>39</w:t>
        </w:r>
        <w:r>
          <w:fldChar w:fldCharType="end"/>
        </w:r>
      </w:hyperlink>
    </w:p>
    <w:p w14:paraId="14E9B482" w14:textId="721E8A42" w:rsidR="00A25BAE" w:rsidRDefault="00A25BAE">
      <w:pPr>
        <w:pStyle w:val="TOC5"/>
        <w:rPr>
          <w:rFonts w:asciiTheme="minorHAnsi" w:eastAsiaTheme="minorEastAsia" w:hAnsiTheme="minorHAnsi" w:cstheme="minorBidi"/>
          <w:sz w:val="22"/>
          <w:szCs w:val="22"/>
          <w:lang w:eastAsia="en-AU"/>
        </w:rPr>
      </w:pPr>
      <w:r>
        <w:tab/>
      </w:r>
      <w:hyperlink w:anchor="_Toc103006926" w:history="1">
        <w:r w:rsidRPr="00366B31">
          <w:t>8.24</w:t>
        </w:r>
        <w:r>
          <w:rPr>
            <w:rFonts w:asciiTheme="minorHAnsi" w:eastAsiaTheme="minorEastAsia" w:hAnsiTheme="minorHAnsi" w:cstheme="minorBidi"/>
            <w:sz w:val="22"/>
            <w:szCs w:val="22"/>
            <w:lang w:eastAsia="en-AU"/>
          </w:rPr>
          <w:tab/>
        </w:r>
        <w:r w:rsidRPr="00366B31">
          <w:t>Notifying managing agent of appointment to sell residential property</w:t>
        </w:r>
        <w:r>
          <w:tab/>
        </w:r>
        <w:r>
          <w:fldChar w:fldCharType="begin"/>
        </w:r>
        <w:r>
          <w:instrText xml:space="preserve"> PAGEREF _Toc103006926 \h </w:instrText>
        </w:r>
        <w:r>
          <w:fldChar w:fldCharType="separate"/>
        </w:r>
        <w:r w:rsidR="007D5975">
          <w:t>40</w:t>
        </w:r>
        <w:r>
          <w:fldChar w:fldCharType="end"/>
        </w:r>
      </w:hyperlink>
    </w:p>
    <w:p w14:paraId="64BEA5CF" w14:textId="045A9D10" w:rsidR="00A25BAE" w:rsidRDefault="00A25BAE">
      <w:pPr>
        <w:pStyle w:val="TOC5"/>
        <w:rPr>
          <w:rFonts w:asciiTheme="minorHAnsi" w:eastAsiaTheme="minorEastAsia" w:hAnsiTheme="minorHAnsi" w:cstheme="minorBidi"/>
          <w:sz w:val="22"/>
          <w:szCs w:val="22"/>
          <w:lang w:eastAsia="en-AU"/>
        </w:rPr>
      </w:pPr>
      <w:r>
        <w:tab/>
      </w:r>
      <w:hyperlink w:anchor="_Toc103006927" w:history="1">
        <w:r w:rsidRPr="00366B31">
          <w:t>8.25</w:t>
        </w:r>
        <w:r>
          <w:rPr>
            <w:rFonts w:asciiTheme="minorHAnsi" w:eastAsiaTheme="minorEastAsia" w:hAnsiTheme="minorHAnsi" w:cstheme="minorBidi"/>
            <w:sz w:val="22"/>
            <w:szCs w:val="22"/>
            <w:lang w:eastAsia="en-AU"/>
          </w:rPr>
          <w:tab/>
        </w:r>
        <w:r w:rsidRPr="00366B31">
          <w:t>Licensee must not accept payment for a referral</w:t>
        </w:r>
        <w:r>
          <w:tab/>
        </w:r>
        <w:r>
          <w:fldChar w:fldCharType="begin"/>
        </w:r>
        <w:r>
          <w:instrText xml:space="preserve"> PAGEREF _Toc103006927 \h </w:instrText>
        </w:r>
        <w:r>
          <w:fldChar w:fldCharType="separate"/>
        </w:r>
        <w:r w:rsidR="007D5975">
          <w:t>40</w:t>
        </w:r>
        <w:r>
          <w:fldChar w:fldCharType="end"/>
        </w:r>
      </w:hyperlink>
    </w:p>
    <w:p w14:paraId="00EBD417" w14:textId="44316A1A" w:rsidR="00A25BAE" w:rsidRDefault="00402E1A">
      <w:pPr>
        <w:pStyle w:val="TOC8"/>
        <w:rPr>
          <w:rFonts w:asciiTheme="minorHAnsi" w:eastAsiaTheme="minorEastAsia" w:hAnsiTheme="minorHAnsi" w:cstheme="minorBidi"/>
          <w:b w:val="0"/>
          <w:sz w:val="22"/>
          <w:szCs w:val="22"/>
          <w:lang w:eastAsia="en-AU"/>
        </w:rPr>
      </w:pPr>
      <w:hyperlink w:anchor="_Toc103006928" w:history="1">
        <w:r w:rsidR="00A25BAE" w:rsidRPr="00366B31">
          <w:t>Division 8.3.2</w:t>
        </w:r>
        <w:r w:rsidR="00A25BAE">
          <w:rPr>
            <w:rFonts w:asciiTheme="minorHAnsi" w:eastAsiaTheme="minorEastAsia" w:hAnsiTheme="minorHAnsi" w:cstheme="minorBidi"/>
            <w:b w:val="0"/>
            <w:sz w:val="22"/>
            <w:szCs w:val="22"/>
            <w:lang w:eastAsia="en-AU"/>
          </w:rPr>
          <w:tab/>
        </w:r>
        <w:r w:rsidR="00A25BAE" w:rsidRPr="00366B31">
          <w:t>Buyers agents</w:t>
        </w:r>
        <w:r w:rsidR="00A25BAE">
          <w:tab/>
        </w:r>
        <w:r w:rsidR="00A25BAE" w:rsidRPr="00A25BAE">
          <w:rPr>
            <w:b w:val="0"/>
          </w:rPr>
          <w:fldChar w:fldCharType="begin"/>
        </w:r>
        <w:r w:rsidR="00A25BAE" w:rsidRPr="00A25BAE">
          <w:rPr>
            <w:b w:val="0"/>
          </w:rPr>
          <w:instrText xml:space="preserve"> PAGEREF _Toc103006928 \h </w:instrText>
        </w:r>
        <w:r w:rsidR="00A25BAE" w:rsidRPr="00A25BAE">
          <w:rPr>
            <w:b w:val="0"/>
          </w:rPr>
        </w:r>
        <w:r w:rsidR="00A25BAE" w:rsidRPr="00A25BAE">
          <w:rPr>
            <w:b w:val="0"/>
          </w:rPr>
          <w:fldChar w:fldCharType="separate"/>
        </w:r>
        <w:r w:rsidR="007D5975">
          <w:rPr>
            <w:b w:val="0"/>
          </w:rPr>
          <w:t>40</w:t>
        </w:r>
        <w:r w:rsidR="00A25BAE" w:rsidRPr="00A25BAE">
          <w:rPr>
            <w:b w:val="0"/>
          </w:rPr>
          <w:fldChar w:fldCharType="end"/>
        </w:r>
      </w:hyperlink>
    </w:p>
    <w:p w14:paraId="72341A51" w14:textId="5BD022C3" w:rsidR="00A25BAE" w:rsidRDefault="00A25BAE">
      <w:pPr>
        <w:pStyle w:val="TOC5"/>
        <w:rPr>
          <w:rFonts w:asciiTheme="minorHAnsi" w:eastAsiaTheme="minorEastAsia" w:hAnsiTheme="minorHAnsi" w:cstheme="minorBidi"/>
          <w:sz w:val="22"/>
          <w:szCs w:val="22"/>
          <w:lang w:eastAsia="en-AU"/>
        </w:rPr>
      </w:pPr>
      <w:r>
        <w:tab/>
      </w:r>
      <w:hyperlink w:anchor="_Toc103006929" w:history="1">
        <w:r w:rsidRPr="00366B31">
          <w:t>8.26</w:t>
        </w:r>
        <w:r>
          <w:rPr>
            <w:rFonts w:asciiTheme="minorHAnsi" w:eastAsiaTheme="minorEastAsia" w:hAnsiTheme="minorHAnsi" w:cstheme="minorBidi"/>
            <w:sz w:val="22"/>
            <w:szCs w:val="22"/>
            <w:lang w:eastAsia="en-AU"/>
          </w:rPr>
          <w:tab/>
        </w:r>
        <w:r w:rsidRPr="00366B31">
          <w:t>Statement of property details</w:t>
        </w:r>
        <w:r>
          <w:tab/>
        </w:r>
        <w:r>
          <w:fldChar w:fldCharType="begin"/>
        </w:r>
        <w:r>
          <w:instrText xml:space="preserve"> PAGEREF _Toc103006929 \h </w:instrText>
        </w:r>
        <w:r>
          <w:fldChar w:fldCharType="separate"/>
        </w:r>
        <w:r w:rsidR="007D5975">
          <w:t>40</w:t>
        </w:r>
        <w:r>
          <w:fldChar w:fldCharType="end"/>
        </w:r>
      </w:hyperlink>
    </w:p>
    <w:p w14:paraId="53E29CD2" w14:textId="1FF7F359" w:rsidR="00A25BAE" w:rsidRDefault="00A25BAE">
      <w:pPr>
        <w:pStyle w:val="TOC5"/>
        <w:rPr>
          <w:rFonts w:asciiTheme="minorHAnsi" w:eastAsiaTheme="minorEastAsia" w:hAnsiTheme="minorHAnsi" w:cstheme="minorBidi"/>
          <w:sz w:val="22"/>
          <w:szCs w:val="22"/>
          <w:lang w:eastAsia="en-AU"/>
        </w:rPr>
      </w:pPr>
      <w:r>
        <w:tab/>
      </w:r>
      <w:hyperlink w:anchor="_Toc103006930" w:history="1">
        <w:r w:rsidRPr="00366B31">
          <w:t>8.27</w:t>
        </w:r>
        <w:r>
          <w:rPr>
            <w:rFonts w:asciiTheme="minorHAnsi" w:eastAsiaTheme="minorEastAsia" w:hAnsiTheme="minorHAnsi" w:cstheme="minorBidi"/>
            <w:sz w:val="22"/>
            <w:szCs w:val="22"/>
            <w:lang w:eastAsia="en-AU"/>
          </w:rPr>
          <w:tab/>
        </w:r>
        <w:r w:rsidRPr="00366B31">
          <w:t>Principal to be informed of negotiations</w:t>
        </w:r>
        <w:r>
          <w:tab/>
        </w:r>
        <w:r>
          <w:fldChar w:fldCharType="begin"/>
        </w:r>
        <w:r>
          <w:instrText xml:space="preserve"> PAGEREF _Toc103006930 \h </w:instrText>
        </w:r>
        <w:r>
          <w:fldChar w:fldCharType="separate"/>
        </w:r>
        <w:r w:rsidR="007D5975">
          <w:t>41</w:t>
        </w:r>
        <w:r>
          <w:fldChar w:fldCharType="end"/>
        </w:r>
      </w:hyperlink>
    </w:p>
    <w:p w14:paraId="37A7125C" w14:textId="2BAF3096" w:rsidR="00A25BAE" w:rsidRDefault="00A25BAE">
      <w:pPr>
        <w:pStyle w:val="TOC5"/>
        <w:rPr>
          <w:rFonts w:asciiTheme="minorHAnsi" w:eastAsiaTheme="minorEastAsia" w:hAnsiTheme="minorHAnsi" w:cstheme="minorBidi"/>
          <w:sz w:val="22"/>
          <w:szCs w:val="22"/>
          <w:lang w:eastAsia="en-AU"/>
        </w:rPr>
      </w:pPr>
      <w:r>
        <w:tab/>
      </w:r>
      <w:hyperlink w:anchor="_Toc103006931" w:history="1">
        <w:r w:rsidRPr="00366B31">
          <w:t>8.28</w:t>
        </w:r>
        <w:r>
          <w:rPr>
            <w:rFonts w:asciiTheme="minorHAnsi" w:eastAsiaTheme="minorEastAsia" w:hAnsiTheme="minorHAnsi" w:cstheme="minorBidi"/>
            <w:sz w:val="22"/>
            <w:szCs w:val="22"/>
            <w:lang w:eastAsia="en-AU"/>
          </w:rPr>
          <w:tab/>
        </w:r>
        <w:r w:rsidRPr="00366B31">
          <w:t>Licensee to obtain best possible purchase price</w:t>
        </w:r>
        <w:r>
          <w:tab/>
        </w:r>
        <w:r>
          <w:fldChar w:fldCharType="begin"/>
        </w:r>
        <w:r>
          <w:instrText xml:space="preserve"> PAGEREF _Toc103006931 \h </w:instrText>
        </w:r>
        <w:r>
          <w:fldChar w:fldCharType="separate"/>
        </w:r>
        <w:r w:rsidR="007D5975">
          <w:t>41</w:t>
        </w:r>
        <w:r>
          <w:fldChar w:fldCharType="end"/>
        </w:r>
      </w:hyperlink>
    </w:p>
    <w:p w14:paraId="1F7826BF" w14:textId="6D41D690" w:rsidR="00A25BAE" w:rsidRDefault="00A25BAE">
      <w:pPr>
        <w:pStyle w:val="TOC5"/>
        <w:rPr>
          <w:rFonts w:asciiTheme="minorHAnsi" w:eastAsiaTheme="minorEastAsia" w:hAnsiTheme="minorHAnsi" w:cstheme="minorBidi"/>
          <w:sz w:val="22"/>
          <w:szCs w:val="22"/>
          <w:lang w:eastAsia="en-AU"/>
        </w:rPr>
      </w:pPr>
      <w:r>
        <w:tab/>
      </w:r>
      <w:hyperlink w:anchor="_Toc103006932" w:history="1">
        <w:r w:rsidRPr="00366B31">
          <w:t>8.29</w:t>
        </w:r>
        <w:r>
          <w:rPr>
            <w:rFonts w:asciiTheme="minorHAnsi" w:eastAsiaTheme="minorEastAsia" w:hAnsiTheme="minorHAnsi" w:cstheme="minorBidi"/>
            <w:sz w:val="22"/>
            <w:szCs w:val="22"/>
            <w:lang w:eastAsia="en-AU"/>
          </w:rPr>
          <w:tab/>
        </w:r>
        <w:r w:rsidRPr="00366B31">
          <w:t>Licensee not to exceed agreed purchase price in negotiations or at auction</w:t>
        </w:r>
        <w:r>
          <w:tab/>
        </w:r>
        <w:r>
          <w:fldChar w:fldCharType="begin"/>
        </w:r>
        <w:r>
          <w:instrText xml:space="preserve"> PAGEREF _Toc103006932 \h </w:instrText>
        </w:r>
        <w:r>
          <w:fldChar w:fldCharType="separate"/>
        </w:r>
        <w:r w:rsidR="007D5975">
          <w:t>41</w:t>
        </w:r>
        <w:r>
          <w:fldChar w:fldCharType="end"/>
        </w:r>
      </w:hyperlink>
    </w:p>
    <w:p w14:paraId="5F732043" w14:textId="2939D5ED" w:rsidR="00A25BAE" w:rsidRDefault="00A25BAE">
      <w:pPr>
        <w:pStyle w:val="TOC5"/>
        <w:rPr>
          <w:rFonts w:asciiTheme="minorHAnsi" w:eastAsiaTheme="minorEastAsia" w:hAnsiTheme="minorHAnsi" w:cstheme="minorBidi"/>
          <w:sz w:val="22"/>
          <w:szCs w:val="22"/>
          <w:lang w:eastAsia="en-AU"/>
        </w:rPr>
      </w:pPr>
      <w:r>
        <w:tab/>
      </w:r>
      <w:hyperlink w:anchor="_Toc103006933" w:history="1">
        <w:r w:rsidRPr="00366B31">
          <w:t>8.30</w:t>
        </w:r>
        <w:r>
          <w:rPr>
            <w:rFonts w:asciiTheme="minorHAnsi" w:eastAsiaTheme="minorEastAsia" w:hAnsiTheme="minorHAnsi" w:cstheme="minorBidi"/>
            <w:sz w:val="22"/>
            <w:szCs w:val="22"/>
            <w:lang w:eastAsia="en-AU"/>
          </w:rPr>
          <w:tab/>
        </w:r>
        <w:r w:rsidRPr="00366B31">
          <w:t>Information to be given when expression of interest deposit paid</w:t>
        </w:r>
        <w:r>
          <w:tab/>
        </w:r>
        <w:r>
          <w:fldChar w:fldCharType="begin"/>
        </w:r>
        <w:r>
          <w:instrText xml:space="preserve"> PAGEREF _Toc103006933 \h </w:instrText>
        </w:r>
        <w:r>
          <w:fldChar w:fldCharType="separate"/>
        </w:r>
        <w:r w:rsidR="007D5975">
          <w:t>42</w:t>
        </w:r>
        <w:r>
          <w:fldChar w:fldCharType="end"/>
        </w:r>
      </w:hyperlink>
    </w:p>
    <w:p w14:paraId="5EA990FD" w14:textId="61C94CA4" w:rsidR="00A25BAE" w:rsidRDefault="00A25BAE">
      <w:pPr>
        <w:pStyle w:val="TOC5"/>
        <w:rPr>
          <w:rFonts w:asciiTheme="minorHAnsi" w:eastAsiaTheme="minorEastAsia" w:hAnsiTheme="minorHAnsi" w:cstheme="minorBidi"/>
          <w:sz w:val="22"/>
          <w:szCs w:val="22"/>
          <w:lang w:eastAsia="en-AU"/>
        </w:rPr>
      </w:pPr>
      <w:r>
        <w:tab/>
      </w:r>
      <w:hyperlink w:anchor="_Toc103006934" w:history="1">
        <w:r w:rsidRPr="00366B31">
          <w:t>8.31</w:t>
        </w:r>
        <w:r>
          <w:rPr>
            <w:rFonts w:asciiTheme="minorHAnsi" w:eastAsiaTheme="minorEastAsia" w:hAnsiTheme="minorHAnsi" w:cstheme="minorBidi"/>
            <w:sz w:val="22"/>
            <w:szCs w:val="22"/>
            <w:lang w:eastAsia="en-AU"/>
          </w:rPr>
          <w:tab/>
        </w:r>
        <w:r w:rsidRPr="00366B31">
          <w:t>Licensee must not accept payment for a referral</w:t>
        </w:r>
        <w:r>
          <w:tab/>
        </w:r>
        <w:r>
          <w:fldChar w:fldCharType="begin"/>
        </w:r>
        <w:r>
          <w:instrText xml:space="preserve"> PAGEREF _Toc103006934 \h </w:instrText>
        </w:r>
        <w:r>
          <w:fldChar w:fldCharType="separate"/>
        </w:r>
        <w:r w:rsidR="007D5975">
          <w:t>42</w:t>
        </w:r>
        <w:r>
          <w:fldChar w:fldCharType="end"/>
        </w:r>
      </w:hyperlink>
    </w:p>
    <w:p w14:paraId="2A2C3445" w14:textId="1CF62E90" w:rsidR="00A25BAE" w:rsidRDefault="00402E1A">
      <w:pPr>
        <w:pStyle w:val="TOC8"/>
        <w:rPr>
          <w:rFonts w:asciiTheme="minorHAnsi" w:eastAsiaTheme="minorEastAsia" w:hAnsiTheme="minorHAnsi" w:cstheme="minorBidi"/>
          <w:b w:val="0"/>
          <w:sz w:val="22"/>
          <w:szCs w:val="22"/>
          <w:lang w:eastAsia="en-AU"/>
        </w:rPr>
      </w:pPr>
      <w:hyperlink w:anchor="_Toc103006935" w:history="1">
        <w:r w:rsidR="00A25BAE" w:rsidRPr="00366B31">
          <w:t>Division 8.3.3</w:t>
        </w:r>
        <w:r w:rsidR="00A25BAE">
          <w:rPr>
            <w:rFonts w:asciiTheme="minorHAnsi" w:eastAsiaTheme="minorEastAsia" w:hAnsiTheme="minorHAnsi" w:cstheme="minorBidi"/>
            <w:b w:val="0"/>
            <w:sz w:val="22"/>
            <w:szCs w:val="22"/>
            <w:lang w:eastAsia="en-AU"/>
          </w:rPr>
          <w:tab/>
        </w:r>
        <w:r w:rsidR="00A25BAE" w:rsidRPr="00366B31">
          <w:t>Property management—real estate agents</w:t>
        </w:r>
        <w:r w:rsidR="00A25BAE">
          <w:tab/>
        </w:r>
        <w:r w:rsidR="00A25BAE" w:rsidRPr="00A25BAE">
          <w:rPr>
            <w:b w:val="0"/>
          </w:rPr>
          <w:fldChar w:fldCharType="begin"/>
        </w:r>
        <w:r w:rsidR="00A25BAE" w:rsidRPr="00A25BAE">
          <w:rPr>
            <w:b w:val="0"/>
          </w:rPr>
          <w:instrText xml:space="preserve"> PAGEREF _Toc103006935 \h </w:instrText>
        </w:r>
        <w:r w:rsidR="00A25BAE" w:rsidRPr="00A25BAE">
          <w:rPr>
            <w:b w:val="0"/>
          </w:rPr>
        </w:r>
        <w:r w:rsidR="00A25BAE" w:rsidRPr="00A25BAE">
          <w:rPr>
            <w:b w:val="0"/>
          </w:rPr>
          <w:fldChar w:fldCharType="separate"/>
        </w:r>
        <w:r w:rsidR="007D5975">
          <w:rPr>
            <w:b w:val="0"/>
          </w:rPr>
          <w:t>42</w:t>
        </w:r>
        <w:r w:rsidR="00A25BAE" w:rsidRPr="00A25BAE">
          <w:rPr>
            <w:b w:val="0"/>
          </w:rPr>
          <w:fldChar w:fldCharType="end"/>
        </w:r>
      </w:hyperlink>
    </w:p>
    <w:p w14:paraId="7CDE064B" w14:textId="33230638" w:rsidR="00A25BAE" w:rsidRDefault="00A25BAE">
      <w:pPr>
        <w:pStyle w:val="TOC5"/>
        <w:rPr>
          <w:rFonts w:asciiTheme="minorHAnsi" w:eastAsiaTheme="minorEastAsia" w:hAnsiTheme="minorHAnsi" w:cstheme="minorBidi"/>
          <w:sz w:val="22"/>
          <w:szCs w:val="22"/>
          <w:lang w:eastAsia="en-AU"/>
        </w:rPr>
      </w:pPr>
      <w:r>
        <w:tab/>
      </w:r>
      <w:hyperlink w:anchor="_Toc103006936" w:history="1">
        <w:r w:rsidRPr="00366B31">
          <w:t>8.32</w:t>
        </w:r>
        <w:r>
          <w:rPr>
            <w:rFonts w:asciiTheme="minorHAnsi" w:eastAsiaTheme="minorEastAsia" w:hAnsiTheme="minorHAnsi" w:cstheme="minorBidi"/>
            <w:sz w:val="22"/>
            <w:szCs w:val="22"/>
            <w:lang w:eastAsia="en-AU"/>
          </w:rPr>
          <w:tab/>
        </w:r>
        <w:r w:rsidRPr="00366B31">
          <w:t>Inspection report</w:t>
        </w:r>
        <w:r>
          <w:tab/>
        </w:r>
        <w:r>
          <w:fldChar w:fldCharType="begin"/>
        </w:r>
        <w:r>
          <w:instrText xml:space="preserve"> PAGEREF _Toc103006936 \h </w:instrText>
        </w:r>
        <w:r>
          <w:fldChar w:fldCharType="separate"/>
        </w:r>
        <w:r w:rsidR="007D5975">
          <w:t>42</w:t>
        </w:r>
        <w:r>
          <w:fldChar w:fldCharType="end"/>
        </w:r>
      </w:hyperlink>
    </w:p>
    <w:p w14:paraId="6CA4532B" w14:textId="383CE664" w:rsidR="00A25BAE" w:rsidRDefault="00A25BAE">
      <w:pPr>
        <w:pStyle w:val="TOC5"/>
        <w:rPr>
          <w:rFonts w:asciiTheme="minorHAnsi" w:eastAsiaTheme="minorEastAsia" w:hAnsiTheme="minorHAnsi" w:cstheme="minorBidi"/>
          <w:sz w:val="22"/>
          <w:szCs w:val="22"/>
          <w:lang w:eastAsia="en-AU"/>
        </w:rPr>
      </w:pPr>
      <w:r>
        <w:tab/>
      </w:r>
      <w:hyperlink w:anchor="_Toc103006937" w:history="1">
        <w:r w:rsidRPr="00366B31">
          <w:t>8.33</w:t>
        </w:r>
        <w:r>
          <w:rPr>
            <w:rFonts w:asciiTheme="minorHAnsi" w:eastAsiaTheme="minorEastAsia" w:hAnsiTheme="minorHAnsi" w:cstheme="minorBidi"/>
            <w:sz w:val="22"/>
            <w:szCs w:val="22"/>
            <w:lang w:eastAsia="en-AU"/>
          </w:rPr>
          <w:tab/>
        </w:r>
        <w:r w:rsidRPr="00366B31">
          <w:t>Inspection of property for rent</w:t>
        </w:r>
        <w:r>
          <w:tab/>
        </w:r>
        <w:r>
          <w:fldChar w:fldCharType="begin"/>
        </w:r>
        <w:r>
          <w:instrText xml:space="preserve"> PAGEREF _Toc103006937 \h </w:instrText>
        </w:r>
        <w:r>
          <w:fldChar w:fldCharType="separate"/>
        </w:r>
        <w:r w:rsidR="007D5975">
          <w:t>43</w:t>
        </w:r>
        <w:r>
          <w:fldChar w:fldCharType="end"/>
        </w:r>
      </w:hyperlink>
    </w:p>
    <w:p w14:paraId="7717966C" w14:textId="0484B8B4" w:rsidR="00A25BAE" w:rsidRDefault="00A25BAE">
      <w:pPr>
        <w:pStyle w:val="TOC5"/>
        <w:rPr>
          <w:rFonts w:asciiTheme="minorHAnsi" w:eastAsiaTheme="minorEastAsia" w:hAnsiTheme="minorHAnsi" w:cstheme="minorBidi"/>
          <w:sz w:val="22"/>
          <w:szCs w:val="22"/>
          <w:lang w:eastAsia="en-AU"/>
        </w:rPr>
      </w:pPr>
      <w:r>
        <w:tab/>
      </w:r>
      <w:hyperlink w:anchor="_Toc103006938" w:history="1">
        <w:r w:rsidRPr="00366B31">
          <w:t>8.34</w:t>
        </w:r>
        <w:r>
          <w:rPr>
            <w:rFonts w:asciiTheme="minorHAnsi" w:eastAsiaTheme="minorEastAsia" w:hAnsiTheme="minorHAnsi" w:cstheme="minorBidi"/>
            <w:sz w:val="22"/>
            <w:szCs w:val="22"/>
            <w:lang w:eastAsia="en-AU"/>
          </w:rPr>
          <w:tab/>
        </w:r>
        <w:r w:rsidRPr="00366B31">
          <w:t>Maintenance or repairs of rental property</w:t>
        </w:r>
        <w:r>
          <w:tab/>
        </w:r>
        <w:r>
          <w:fldChar w:fldCharType="begin"/>
        </w:r>
        <w:r>
          <w:instrText xml:space="preserve"> PAGEREF _Toc103006938 \h </w:instrText>
        </w:r>
        <w:r>
          <w:fldChar w:fldCharType="separate"/>
        </w:r>
        <w:r w:rsidR="007D5975">
          <w:t>43</w:t>
        </w:r>
        <w:r>
          <w:fldChar w:fldCharType="end"/>
        </w:r>
      </w:hyperlink>
    </w:p>
    <w:p w14:paraId="5EF2AC89" w14:textId="7B0AAB87" w:rsidR="00A25BAE" w:rsidRDefault="00A25BAE">
      <w:pPr>
        <w:pStyle w:val="TOC5"/>
        <w:rPr>
          <w:rFonts w:asciiTheme="minorHAnsi" w:eastAsiaTheme="minorEastAsia" w:hAnsiTheme="minorHAnsi" w:cstheme="minorBidi"/>
          <w:sz w:val="22"/>
          <w:szCs w:val="22"/>
          <w:lang w:eastAsia="en-AU"/>
        </w:rPr>
      </w:pPr>
      <w:r>
        <w:tab/>
      </w:r>
      <w:hyperlink w:anchor="_Toc103006939" w:history="1">
        <w:r w:rsidRPr="00366B31">
          <w:t>8.35</w:t>
        </w:r>
        <w:r>
          <w:rPr>
            <w:rFonts w:asciiTheme="minorHAnsi" w:eastAsiaTheme="minorEastAsia" w:hAnsiTheme="minorHAnsi" w:cstheme="minorBidi"/>
            <w:sz w:val="22"/>
            <w:szCs w:val="22"/>
            <w:lang w:eastAsia="en-AU"/>
          </w:rPr>
          <w:tab/>
        </w:r>
        <w:r w:rsidRPr="00366B31">
          <w:t>Breach of tenancy agreement</w:t>
        </w:r>
        <w:r>
          <w:tab/>
        </w:r>
        <w:r>
          <w:fldChar w:fldCharType="begin"/>
        </w:r>
        <w:r>
          <w:instrText xml:space="preserve"> PAGEREF _Toc103006939 \h </w:instrText>
        </w:r>
        <w:r>
          <w:fldChar w:fldCharType="separate"/>
        </w:r>
        <w:r w:rsidR="007D5975">
          <w:t>43</w:t>
        </w:r>
        <w:r>
          <w:fldChar w:fldCharType="end"/>
        </w:r>
      </w:hyperlink>
    </w:p>
    <w:p w14:paraId="1ED1F4FD" w14:textId="5E817DBE" w:rsidR="00A25BAE" w:rsidRDefault="00A25BAE">
      <w:pPr>
        <w:pStyle w:val="TOC5"/>
        <w:rPr>
          <w:rFonts w:asciiTheme="minorHAnsi" w:eastAsiaTheme="minorEastAsia" w:hAnsiTheme="minorHAnsi" w:cstheme="minorBidi"/>
          <w:sz w:val="22"/>
          <w:szCs w:val="22"/>
          <w:lang w:eastAsia="en-AU"/>
        </w:rPr>
      </w:pPr>
      <w:r>
        <w:tab/>
      </w:r>
      <w:hyperlink w:anchor="_Toc103006940" w:history="1">
        <w:r w:rsidRPr="00366B31">
          <w:t>8.36</w:t>
        </w:r>
        <w:r>
          <w:rPr>
            <w:rFonts w:asciiTheme="minorHAnsi" w:eastAsiaTheme="minorEastAsia" w:hAnsiTheme="minorHAnsi" w:cstheme="minorBidi"/>
            <w:sz w:val="22"/>
            <w:szCs w:val="22"/>
            <w:lang w:eastAsia="en-AU"/>
          </w:rPr>
          <w:tab/>
        </w:r>
        <w:r w:rsidRPr="00366B31">
          <w:t>Notifying tenant of appointment to sell</w:t>
        </w:r>
        <w:r>
          <w:tab/>
        </w:r>
        <w:r>
          <w:fldChar w:fldCharType="begin"/>
        </w:r>
        <w:r>
          <w:instrText xml:space="preserve"> PAGEREF _Toc103006940 \h </w:instrText>
        </w:r>
        <w:r>
          <w:fldChar w:fldCharType="separate"/>
        </w:r>
        <w:r w:rsidR="007D5975">
          <w:t>44</w:t>
        </w:r>
        <w:r>
          <w:fldChar w:fldCharType="end"/>
        </w:r>
      </w:hyperlink>
    </w:p>
    <w:p w14:paraId="77B052FE" w14:textId="22BDE288" w:rsidR="00A25BAE" w:rsidRDefault="00A25BAE">
      <w:pPr>
        <w:pStyle w:val="TOC5"/>
        <w:rPr>
          <w:rFonts w:asciiTheme="minorHAnsi" w:eastAsiaTheme="minorEastAsia" w:hAnsiTheme="minorHAnsi" w:cstheme="minorBidi"/>
          <w:sz w:val="22"/>
          <w:szCs w:val="22"/>
          <w:lang w:eastAsia="en-AU"/>
        </w:rPr>
      </w:pPr>
      <w:r>
        <w:tab/>
      </w:r>
      <w:hyperlink w:anchor="_Toc103006941" w:history="1">
        <w:r w:rsidRPr="00366B31">
          <w:t>8.37</w:t>
        </w:r>
        <w:r>
          <w:rPr>
            <w:rFonts w:asciiTheme="minorHAnsi" w:eastAsiaTheme="minorEastAsia" w:hAnsiTheme="minorHAnsi" w:cstheme="minorBidi"/>
            <w:sz w:val="22"/>
            <w:szCs w:val="22"/>
            <w:lang w:eastAsia="en-AU"/>
          </w:rPr>
          <w:tab/>
        </w:r>
        <w:r w:rsidRPr="00366B31">
          <w:t>Final inspection of property</w:t>
        </w:r>
        <w:r>
          <w:tab/>
        </w:r>
        <w:r>
          <w:fldChar w:fldCharType="begin"/>
        </w:r>
        <w:r>
          <w:instrText xml:space="preserve"> PAGEREF _Toc103006941 \h </w:instrText>
        </w:r>
        <w:r>
          <w:fldChar w:fldCharType="separate"/>
        </w:r>
        <w:r w:rsidR="007D5975">
          <w:t>44</w:t>
        </w:r>
        <w:r>
          <w:fldChar w:fldCharType="end"/>
        </w:r>
      </w:hyperlink>
    </w:p>
    <w:p w14:paraId="426CC63F" w14:textId="6EE8E5EA" w:rsidR="00A25BAE" w:rsidRDefault="00A25BAE">
      <w:pPr>
        <w:pStyle w:val="TOC5"/>
        <w:rPr>
          <w:rFonts w:asciiTheme="minorHAnsi" w:eastAsiaTheme="minorEastAsia" w:hAnsiTheme="minorHAnsi" w:cstheme="minorBidi"/>
          <w:sz w:val="22"/>
          <w:szCs w:val="22"/>
          <w:lang w:eastAsia="en-AU"/>
        </w:rPr>
      </w:pPr>
      <w:r>
        <w:tab/>
      </w:r>
      <w:hyperlink w:anchor="_Toc103006942" w:history="1">
        <w:r w:rsidRPr="00366B31">
          <w:t>8.38</w:t>
        </w:r>
        <w:r>
          <w:rPr>
            <w:rFonts w:asciiTheme="minorHAnsi" w:eastAsiaTheme="minorEastAsia" w:hAnsiTheme="minorHAnsi" w:cstheme="minorBidi"/>
            <w:sz w:val="22"/>
            <w:szCs w:val="22"/>
            <w:lang w:eastAsia="en-AU"/>
          </w:rPr>
          <w:tab/>
        </w:r>
        <w:r w:rsidRPr="00366B31">
          <w:t>Obtaining tenant’s signature for rental bond refund</w:t>
        </w:r>
        <w:r>
          <w:tab/>
        </w:r>
        <w:r>
          <w:fldChar w:fldCharType="begin"/>
        </w:r>
        <w:r>
          <w:instrText xml:space="preserve"> PAGEREF _Toc103006942 \h </w:instrText>
        </w:r>
        <w:r>
          <w:fldChar w:fldCharType="separate"/>
        </w:r>
        <w:r w:rsidR="007D5975">
          <w:t>44</w:t>
        </w:r>
        <w:r>
          <w:fldChar w:fldCharType="end"/>
        </w:r>
      </w:hyperlink>
    </w:p>
    <w:p w14:paraId="61FE2EFC" w14:textId="2CCF83D4" w:rsidR="00A25BAE" w:rsidRDefault="00A25BAE">
      <w:pPr>
        <w:pStyle w:val="TOC5"/>
        <w:rPr>
          <w:rFonts w:asciiTheme="minorHAnsi" w:eastAsiaTheme="minorEastAsia" w:hAnsiTheme="minorHAnsi" w:cstheme="minorBidi"/>
          <w:sz w:val="22"/>
          <w:szCs w:val="22"/>
          <w:lang w:eastAsia="en-AU"/>
        </w:rPr>
      </w:pPr>
      <w:r>
        <w:tab/>
      </w:r>
      <w:hyperlink w:anchor="_Toc103006943" w:history="1">
        <w:r w:rsidRPr="00366B31">
          <w:t>8.39</w:t>
        </w:r>
        <w:r>
          <w:rPr>
            <w:rFonts w:asciiTheme="minorHAnsi" w:eastAsiaTheme="minorEastAsia" w:hAnsiTheme="minorHAnsi" w:cstheme="minorBidi"/>
            <w:sz w:val="22"/>
            <w:szCs w:val="22"/>
            <w:lang w:eastAsia="en-AU"/>
          </w:rPr>
          <w:tab/>
        </w:r>
        <w:r w:rsidRPr="00366B31">
          <w:t>Cooperation about records, access and transfer</w:t>
        </w:r>
        <w:r>
          <w:tab/>
        </w:r>
        <w:r>
          <w:fldChar w:fldCharType="begin"/>
        </w:r>
        <w:r>
          <w:instrText xml:space="preserve"> PAGEREF _Toc103006943 \h </w:instrText>
        </w:r>
        <w:r>
          <w:fldChar w:fldCharType="separate"/>
        </w:r>
        <w:r w:rsidR="007D5975">
          <w:t>45</w:t>
        </w:r>
        <w:r>
          <w:fldChar w:fldCharType="end"/>
        </w:r>
      </w:hyperlink>
    </w:p>
    <w:p w14:paraId="6F5D5A0D" w14:textId="5B3AD8A1" w:rsidR="00A25BAE" w:rsidRDefault="00A25BAE">
      <w:pPr>
        <w:pStyle w:val="TOC5"/>
        <w:rPr>
          <w:rFonts w:asciiTheme="minorHAnsi" w:eastAsiaTheme="minorEastAsia" w:hAnsiTheme="minorHAnsi" w:cstheme="minorBidi"/>
          <w:sz w:val="22"/>
          <w:szCs w:val="22"/>
          <w:lang w:eastAsia="en-AU"/>
        </w:rPr>
      </w:pPr>
      <w:r>
        <w:tab/>
      </w:r>
      <w:hyperlink w:anchor="_Toc103006944" w:history="1">
        <w:r w:rsidRPr="00366B31">
          <w:t>8.40</w:t>
        </w:r>
        <w:r>
          <w:rPr>
            <w:rFonts w:asciiTheme="minorHAnsi" w:eastAsiaTheme="minorEastAsia" w:hAnsiTheme="minorHAnsi" w:cstheme="minorBidi"/>
            <w:sz w:val="22"/>
            <w:szCs w:val="22"/>
            <w:lang w:eastAsia="en-AU"/>
          </w:rPr>
          <w:tab/>
        </w:r>
        <w:r w:rsidRPr="00366B31">
          <w:t>Disclosure of potential agency</w:t>
        </w:r>
        <w:r>
          <w:tab/>
        </w:r>
        <w:r>
          <w:fldChar w:fldCharType="begin"/>
        </w:r>
        <w:r>
          <w:instrText xml:space="preserve"> PAGEREF _Toc103006944 \h </w:instrText>
        </w:r>
        <w:r>
          <w:fldChar w:fldCharType="separate"/>
        </w:r>
        <w:r w:rsidR="007D5975">
          <w:t>45</w:t>
        </w:r>
        <w:r>
          <w:fldChar w:fldCharType="end"/>
        </w:r>
      </w:hyperlink>
    </w:p>
    <w:p w14:paraId="6B54A320" w14:textId="5CBD6AEE" w:rsidR="00A25BAE" w:rsidRDefault="00A25BAE">
      <w:pPr>
        <w:pStyle w:val="TOC5"/>
        <w:rPr>
          <w:rFonts w:asciiTheme="minorHAnsi" w:eastAsiaTheme="minorEastAsia" w:hAnsiTheme="minorHAnsi" w:cstheme="minorBidi"/>
          <w:sz w:val="22"/>
          <w:szCs w:val="22"/>
          <w:lang w:eastAsia="en-AU"/>
        </w:rPr>
      </w:pPr>
      <w:r>
        <w:tab/>
      </w:r>
      <w:hyperlink w:anchor="_Toc103006945" w:history="1">
        <w:r w:rsidRPr="00366B31">
          <w:t>8.41</w:t>
        </w:r>
        <w:r>
          <w:rPr>
            <w:rFonts w:asciiTheme="minorHAnsi" w:eastAsiaTheme="minorEastAsia" w:hAnsiTheme="minorHAnsi" w:cstheme="minorBidi"/>
            <w:sz w:val="22"/>
            <w:szCs w:val="22"/>
            <w:lang w:eastAsia="en-AU"/>
          </w:rPr>
          <w:tab/>
        </w:r>
        <w:r w:rsidRPr="00366B31">
          <w:t>Confirmation of specific instructions—property management services</w:t>
        </w:r>
        <w:r>
          <w:tab/>
        </w:r>
        <w:r>
          <w:fldChar w:fldCharType="begin"/>
        </w:r>
        <w:r>
          <w:instrText xml:space="preserve"> PAGEREF _Toc103006945 \h </w:instrText>
        </w:r>
        <w:r>
          <w:fldChar w:fldCharType="separate"/>
        </w:r>
        <w:r w:rsidR="007D5975">
          <w:t>45</w:t>
        </w:r>
        <w:r>
          <w:fldChar w:fldCharType="end"/>
        </w:r>
      </w:hyperlink>
    </w:p>
    <w:p w14:paraId="2902ECF3" w14:textId="1E7CC932" w:rsidR="00A25BAE" w:rsidRDefault="00A25BAE">
      <w:pPr>
        <w:pStyle w:val="TOC5"/>
        <w:rPr>
          <w:rFonts w:asciiTheme="minorHAnsi" w:eastAsiaTheme="minorEastAsia" w:hAnsiTheme="minorHAnsi" w:cstheme="minorBidi"/>
          <w:sz w:val="22"/>
          <w:szCs w:val="22"/>
          <w:lang w:eastAsia="en-AU"/>
        </w:rPr>
      </w:pPr>
      <w:r>
        <w:tab/>
      </w:r>
      <w:hyperlink w:anchor="_Toc103006946" w:history="1">
        <w:r w:rsidRPr="00366B31">
          <w:t>8.42</w:t>
        </w:r>
        <w:r>
          <w:rPr>
            <w:rFonts w:asciiTheme="minorHAnsi" w:eastAsiaTheme="minorEastAsia" w:hAnsiTheme="minorHAnsi" w:cstheme="minorBidi"/>
            <w:sz w:val="22"/>
            <w:szCs w:val="22"/>
            <w:lang w:eastAsia="en-AU"/>
          </w:rPr>
          <w:tab/>
        </w:r>
        <w:r w:rsidRPr="00366B31">
          <w:t>Confirmation of specific instructions—leasing of property</w:t>
        </w:r>
        <w:r>
          <w:tab/>
        </w:r>
        <w:r>
          <w:fldChar w:fldCharType="begin"/>
        </w:r>
        <w:r>
          <w:instrText xml:space="preserve"> PAGEREF _Toc103006946 \h </w:instrText>
        </w:r>
        <w:r>
          <w:fldChar w:fldCharType="separate"/>
        </w:r>
        <w:r w:rsidR="007D5975">
          <w:t>47</w:t>
        </w:r>
        <w:r>
          <w:fldChar w:fldCharType="end"/>
        </w:r>
      </w:hyperlink>
    </w:p>
    <w:p w14:paraId="7048F686" w14:textId="752A9EE4" w:rsidR="00A25BAE" w:rsidRDefault="00402E1A">
      <w:pPr>
        <w:pStyle w:val="TOC7"/>
        <w:rPr>
          <w:rFonts w:asciiTheme="minorHAnsi" w:eastAsiaTheme="minorEastAsia" w:hAnsiTheme="minorHAnsi" w:cstheme="minorBidi"/>
          <w:b w:val="0"/>
          <w:sz w:val="22"/>
          <w:szCs w:val="22"/>
          <w:lang w:eastAsia="en-AU"/>
        </w:rPr>
      </w:pPr>
      <w:hyperlink w:anchor="_Toc103006947" w:history="1">
        <w:r w:rsidR="00A25BAE" w:rsidRPr="00366B31">
          <w:t>Part 8.4</w:t>
        </w:r>
        <w:r w:rsidR="00A25BAE">
          <w:rPr>
            <w:rFonts w:asciiTheme="minorHAnsi" w:eastAsiaTheme="minorEastAsia" w:hAnsiTheme="minorHAnsi" w:cstheme="minorBidi"/>
            <w:b w:val="0"/>
            <w:sz w:val="22"/>
            <w:szCs w:val="22"/>
            <w:lang w:eastAsia="en-AU"/>
          </w:rPr>
          <w:tab/>
        </w:r>
        <w:r w:rsidR="00A25BAE" w:rsidRPr="00366B31">
          <w:t>Rules specific to stock and station agents and registered salespeople they employ</w:t>
        </w:r>
        <w:r w:rsidR="00A25BAE">
          <w:tab/>
        </w:r>
        <w:r w:rsidR="00A25BAE" w:rsidRPr="00A25BAE">
          <w:rPr>
            <w:b w:val="0"/>
          </w:rPr>
          <w:fldChar w:fldCharType="begin"/>
        </w:r>
        <w:r w:rsidR="00A25BAE" w:rsidRPr="00A25BAE">
          <w:rPr>
            <w:b w:val="0"/>
          </w:rPr>
          <w:instrText xml:space="preserve"> PAGEREF _Toc103006947 \h </w:instrText>
        </w:r>
        <w:r w:rsidR="00A25BAE" w:rsidRPr="00A25BAE">
          <w:rPr>
            <w:b w:val="0"/>
          </w:rPr>
        </w:r>
        <w:r w:rsidR="00A25BAE" w:rsidRPr="00A25BAE">
          <w:rPr>
            <w:b w:val="0"/>
          </w:rPr>
          <w:fldChar w:fldCharType="separate"/>
        </w:r>
        <w:r w:rsidR="007D5975">
          <w:rPr>
            <w:b w:val="0"/>
          </w:rPr>
          <w:t>48</w:t>
        </w:r>
        <w:r w:rsidR="00A25BAE" w:rsidRPr="00A25BAE">
          <w:rPr>
            <w:b w:val="0"/>
          </w:rPr>
          <w:fldChar w:fldCharType="end"/>
        </w:r>
      </w:hyperlink>
    </w:p>
    <w:p w14:paraId="3A266120" w14:textId="7DB82D2E" w:rsidR="00A25BAE" w:rsidRDefault="00402E1A">
      <w:pPr>
        <w:pStyle w:val="TOC8"/>
        <w:rPr>
          <w:rFonts w:asciiTheme="minorHAnsi" w:eastAsiaTheme="minorEastAsia" w:hAnsiTheme="minorHAnsi" w:cstheme="minorBidi"/>
          <w:b w:val="0"/>
          <w:sz w:val="22"/>
          <w:szCs w:val="22"/>
          <w:lang w:eastAsia="en-AU"/>
        </w:rPr>
      </w:pPr>
      <w:hyperlink w:anchor="_Toc103006948" w:history="1">
        <w:r w:rsidR="00A25BAE" w:rsidRPr="00366B31">
          <w:t>Division 8.4.1</w:t>
        </w:r>
        <w:r w:rsidR="00A25BAE">
          <w:rPr>
            <w:rFonts w:asciiTheme="minorHAnsi" w:eastAsiaTheme="minorEastAsia" w:hAnsiTheme="minorHAnsi" w:cstheme="minorBidi"/>
            <w:b w:val="0"/>
            <w:sz w:val="22"/>
            <w:szCs w:val="22"/>
            <w:lang w:eastAsia="en-AU"/>
          </w:rPr>
          <w:tab/>
        </w:r>
        <w:r w:rsidR="00A25BAE" w:rsidRPr="00366B31">
          <w:t>Sales</w:t>
        </w:r>
        <w:r w:rsidR="00A25BAE">
          <w:tab/>
        </w:r>
        <w:r w:rsidR="00A25BAE" w:rsidRPr="00A25BAE">
          <w:rPr>
            <w:b w:val="0"/>
          </w:rPr>
          <w:fldChar w:fldCharType="begin"/>
        </w:r>
        <w:r w:rsidR="00A25BAE" w:rsidRPr="00A25BAE">
          <w:rPr>
            <w:b w:val="0"/>
          </w:rPr>
          <w:instrText xml:space="preserve"> PAGEREF _Toc103006948 \h </w:instrText>
        </w:r>
        <w:r w:rsidR="00A25BAE" w:rsidRPr="00A25BAE">
          <w:rPr>
            <w:b w:val="0"/>
          </w:rPr>
        </w:r>
        <w:r w:rsidR="00A25BAE" w:rsidRPr="00A25BAE">
          <w:rPr>
            <w:b w:val="0"/>
          </w:rPr>
          <w:fldChar w:fldCharType="separate"/>
        </w:r>
        <w:r w:rsidR="007D5975">
          <w:rPr>
            <w:b w:val="0"/>
          </w:rPr>
          <w:t>48</w:t>
        </w:r>
        <w:r w:rsidR="00A25BAE" w:rsidRPr="00A25BAE">
          <w:rPr>
            <w:b w:val="0"/>
          </w:rPr>
          <w:fldChar w:fldCharType="end"/>
        </w:r>
      </w:hyperlink>
    </w:p>
    <w:p w14:paraId="6D68D892" w14:textId="6A45BBDE" w:rsidR="00A25BAE" w:rsidRDefault="00A25BAE">
      <w:pPr>
        <w:pStyle w:val="TOC5"/>
        <w:rPr>
          <w:rFonts w:asciiTheme="minorHAnsi" w:eastAsiaTheme="minorEastAsia" w:hAnsiTheme="minorHAnsi" w:cstheme="minorBidi"/>
          <w:sz w:val="22"/>
          <w:szCs w:val="22"/>
          <w:lang w:eastAsia="en-AU"/>
        </w:rPr>
      </w:pPr>
      <w:r>
        <w:tab/>
      </w:r>
      <w:hyperlink w:anchor="_Toc103006949" w:history="1">
        <w:r w:rsidRPr="00366B31">
          <w:t>8.43</w:t>
        </w:r>
        <w:r>
          <w:rPr>
            <w:rFonts w:asciiTheme="minorHAnsi" w:eastAsiaTheme="minorEastAsia" w:hAnsiTheme="minorHAnsi" w:cstheme="minorBidi"/>
            <w:sz w:val="22"/>
            <w:szCs w:val="22"/>
            <w:lang w:eastAsia="en-AU"/>
          </w:rPr>
          <w:tab/>
        </w:r>
        <w:r w:rsidRPr="00366B31">
          <w:t>Preliminary physical inspection of property to be conducted by agent</w:t>
        </w:r>
        <w:r>
          <w:tab/>
        </w:r>
        <w:r>
          <w:fldChar w:fldCharType="begin"/>
        </w:r>
        <w:r>
          <w:instrText xml:space="preserve"> PAGEREF _Toc103006949 \h </w:instrText>
        </w:r>
        <w:r>
          <w:fldChar w:fldCharType="separate"/>
        </w:r>
        <w:r w:rsidR="007D5975">
          <w:t>48</w:t>
        </w:r>
        <w:r>
          <w:fldChar w:fldCharType="end"/>
        </w:r>
      </w:hyperlink>
    </w:p>
    <w:p w14:paraId="6A4951F9" w14:textId="04086151" w:rsidR="00A25BAE" w:rsidRDefault="00A25BAE">
      <w:pPr>
        <w:pStyle w:val="TOC5"/>
        <w:rPr>
          <w:rFonts w:asciiTheme="minorHAnsi" w:eastAsiaTheme="minorEastAsia" w:hAnsiTheme="minorHAnsi" w:cstheme="minorBidi"/>
          <w:sz w:val="22"/>
          <w:szCs w:val="22"/>
          <w:lang w:eastAsia="en-AU"/>
        </w:rPr>
      </w:pPr>
      <w:r>
        <w:lastRenderedPageBreak/>
        <w:tab/>
      </w:r>
      <w:hyperlink w:anchor="_Toc103006950" w:history="1">
        <w:r w:rsidRPr="00366B31">
          <w:t>8.44</w:t>
        </w:r>
        <w:r>
          <w:rPr>
            <w:rFonts w:asciiTheme="minorHAnsi" w:eastAsiaTheme="minorEastAsia" w:hAnsiTheme="minorHAnsi" w:cstheme="minorBidi"/>
            <w:sz w:val="22"/>
            <w:szCs w:val="22"/>
            <w:lang w:eastAsia="en-AU"/>
          </w:rPr>
          <w:tab/>
        </w:r>
        <w:r w:rsidRPr="00366B31">
          <w:t>Sales inspection report required for the property</w:t>
        </w:r>
        <w:r>
          <w:tab/>
        </w:r>
        <w:r>
          <w:fldChar w:fldCharType="begin"/>
        </w:r>
        <w:r>
          <w:instrText xml:space="preserve"> PAGEREF _Toc103006950 \h </w:instrText>
        </w:r>
        <w:r>
          <w:fldChar w:fldCharType="separate"/>
        </w:r>
        <w:r w:rsidR="007D5975">
          <w:t>48</w:t>
        </w:r>
        <w:r>
          <w:fldChar w:fldCharType="end"/>
        </w:r>
      </w:hyperlink>
    </w:p>
    <w:p w14:paraId="19DA9DE4" w14:textId="0EFF0899" w:rsidR="00A25BAE" w:rsidRDefault="00A25BAE">
      <w:pPr>
        <w:pStyle w:val="TOC5"/>
        <w:rPr>
          <w:rFonts w:asciiTheme="minorHAnsi" w:eastAsiaTheme="minorEastAsia" w:hAnsiTheme="minorHAnsi" w:cstheme="minorBidi"/>
          <w:sz w:val="22"/>
          <w:szCs w:val="22"/>
          <w:lang w:eastAsia="en-AU"/>
        </w:rPr>
      </w:pPr>
      <w:r>
        <w:tab/>
      </w:r>
      <w:hyperlink w:anchor="_Toc103006951" w:history="1">
        <w:r w:rsidRPr="00366B31">
          <w:t>8.45</w:t>
        </w:r>
        <w:r>
          <w:rPr>
            <w:rFonts w:asciiTheme="minorHAnsi" w:eastAsiaTheme="minorEastAsia" w:hAnsiTheme="minorHAnsi" w:cstheme="minorBidi"/>
            <w:sz w:val="22"/>
            <w:szCs w:val="22"/>
            <w:lang w:eastAsia="en-AU"/>
          </w:rPr>
          <w:tab/>
        </w:r>
        <w:r w:rsidRPr="00366B31">
          <w:t>Principal to be informed of an offer</w:t>
        </w:r>
        <w:r>
          <w:tab/>
        </w:r>
        <w:r>
          <w:fldChar w:fldCharType="begin"/>
        </w:r>
        <w:r>
          <w:instrText xml:space="preserve"> PAGEREF _Toc103006951 \h </w:instrText>
        </w:r>
        <w:r>
          <w:fldChar w:fldCharType="separate"/>
        </w:r>
        <w:r w:rsidR="007D5975">
          <w:t>49</w:t>
        </w:r>
        <w:r>
          <w:fldChar w:fldCharType="end"/>
        </w:r>
      </w:hyperlink>
    </w:p>
    <w:p w14:paraId="72E804E6" w14:textId="598B0968" w:rsidR="00A25BAE" w:rsidRDefault="00A25BAE">
      <w:pPr>
        <w:pStyle w:val="TOC5"/>
        <w:rPr>
          <w:rFonts w:asciiTheme="minorHAnsi" w:eastAsiaTheme="minorEastAsia" w:hAnsiTheme="minorHAnsi" w:cstheme="minorBidi"/>
          <w:sz w:val="22"/>
          <w:szCs w:val="22"/>
          <w:lang w:eastAsia="en-AU"/>
        </w:rPr>
      </w:pPr>
      <w:r>
        <w:tab/>
      </w:r>
      <w:hyperlink w:anchor="_Toc103006952" w:history="1">
        <w:r w:rsidRPr="00366B31">
          <w:t>8.46</w:t>
        </w:r>
        <w:r>
          <w:rPr>
            <w:rFonts w:asciiTheme="minorHAnsi" w:eastAsiaTheme="minorEastAsia" w:hAnsiTheme="minorHAnsi" w:cstheme="minorBidi"/>
            <w:sz w:val="22"/>
            <w:szCs w:val="22"/>
            <w:lang w:eastAsia="en-AU"/>
          </w:rPr>
          <w:tab/>
        </w:r>
        <w:r w:rsidRPr="00366B31">
          <w:t>Agent must not accept payment for a referral</w:t>
        </w:r>
        <w:r>
          <w:tab/>
        </w:r>
        <w:r>
          <w:fldChar w:fldCharType="begin"/>
        </w:r>
        <w:r>
          <w:instrText xml:space="preserve"> PAGEREF _Toc103006952 \h </w:instrText>
        </w:r>
        <w:r>
          <w:fldChar w:fldCharType="separate"/>
        </w:r>
        <w:r w:rsidR="007D5975">
          <w:t>50</w:t>
        </w:r>
        <w:r>
          <w:fldChar w:fldCharType="end"/>
        </w:r>
      </w:hyperlink>
    </w:p>
    <w:p w14:paraId="4A10D9EC" w14:textId="0A86DB6E" w:rsidR="00A25BAE" w:rsidRDefault="00402E1A">
      <w:pPr>
        <w:pStyle w:val="TOC8"/>
        <w:rPr>
          <w:rFonts w:asciiTheme="minorHAnsi" w:eastAsiaTheme="minorEastAsia" w:hAnsiTheme="minorHAnsi" w:cstheme="minorBidi"/>
          <w:b w:val="0"/>
          <w:sz w:val="22"/>
          <w:szCs w:val="22"/>
          <w:lang w:eastAsia="en-AU"/>
        </w:rPr>
      </w:pPr>
      <w:hyperlink w:anchor="_Toc103006953" w:history="1">
        <w:r w:rsidR="00A25BAE" w:rsidRPr="00366B31">
          <w:t>Division 8.4.2</w:t>
        </w:r>
        <w:r w:rsidR="00A25BAE">
          <w:rPr>
            <w:rFonts w:asciiTheme="minorHAnsi" w:eastAsiaTheme="minorEastAsia" w:hAnsiTheme="minorHAnsi" w:cstheme="minorBidi"/>
            <w:b w:val="0"/>
            <w:sz w:val="22"/>
            <w:szCs w:val="22"/>
            <w:lang w:eastAsia="en-AU"/>
          </w:rPr>
          <w:tab/>
        </w:r>
        <w:r w:rsidR="00A25BAE" w:rsidRPr="00366B31">
          <w:t>Property management—stock and station agents</w:t>
        </w:r>
        <w:r w:rsidR="00A25BAE">
          <w:tab/>
        </w:r>
        <w:r w:rsidR="00A25BAE" w:rsidRPr="00A25BAE">
          <w:rPr>
            <w:b w:val="0"/>
          </w:rPr>
          <w:fldChar w:fldCharType="begin"/>
        </w:r>
        <w:r w:rsidR="00A25BAE" w:rsidRPr="00A25BAE">
          <w:rPr>
            <w:b w:val="0"/>
          </w:rPr>
          <w:instrText xml:space="preserve"> PAGEREF _Toc103006953 \h </w:instrText>
        </w:r>
        <w:r w:rsidR="00A25BAE" w:rsidRPr="00A25BAE">
          <w:rPr>
            <w:b w:val="0"/>
          </w:rPr>
        </w:r>
        <w:r w:rsidR="00A25BAE" w:rsidRPr="00A25BAE">
          <w:rPr>
            <w:b w:val="0"/>
          </w:rPr>
          <w:fldChar w:fldCharType="separate"/>
        </w:r>
        <w:r w:rsidR="007D5975">
          <w:rPr>
            <w:b w:val="0"/>
          </w:rPr>
          <w:t>50</w:t>
        </w:r>
        <w:r w:rsidR="00A25BAE" w:rsidRPr="00A25BAE">
          <w:rPr>
            <w:b w:val="0"/>
          </w:rPr>
          <w:fldChar w:fldCharType="end"/>
        </w:r>
      </w:hyperlink>
    </w:p>
    <w:p w14:paraId="03852202" w14:textId="35B39B47" w:rsidR="00A25BAE" w:rsidRDefault="00A25BAE">
      <w:pPr>
        <w:pStyle w:val="TOC5"/>
        <w:rPr>
          <w:rFonts w:asciiTheme="minorHAnsi" w:eastAsiaTheme="minorEastAsia" w:hAnsiTheme="minorHAnsi" w:cstheme="minorBidi"/>
          <w:sz w:val="22"/>
          <w:szCs w:val="22"/>
          <w:lang w:eastAsia="en-AU"/>
        </w:rPr>
      </w:pPr>
      <w:r>
        <w:tab/>
      </w:r>
      <w:hyperlink w:anchor="_Toc103006954" w:history="1">
        <w:r w:rsidRPr="00366B31">
          <w:t>8.47</w:t>
        </w:r>
        <w:r>
          <w:rPr>
            <w:rFonts w:asciiTheme="minorHAnsi" w:eastAsiaTheme="minorEastAsia" w:hAnsiTheme="minorHAnsi" w:cstheme="minorBidi"/>
            <w:sz w:val="22"/>
            <w:szCs w:val="22"/>
            <w:lang w:eastAsia="en-AU"/>
          </w:rPr>
          <w:tab/>
        </w:r>
        <w:r w:rsidRPr="00366B31">
          <w:t>Inspection report</w:t>
        </w:r>
        <w:r>
          <w:tab/>
        </w:r>
        <w:r>
          <w:fldChar w:fldCharType="begin"/>
        </w:r>
        <w:r>
          <w:instrText xml:space="preserve"> PAGEREF _Toc103006954 \h </w:instrText>
        </w:r>
        <w:r>
          <w:fldChar w:fldCharType="separate"/>
        </w:r>
        <w:r w:rsidR="007D5975">
          <w:t>50</w:t>
        </w:r>
        <w:r>
          <w:fldChar w:fldCharType="end"/>
        </w:r>
      </w:hyperlink>
    </w:p>
    <w:p w14:paraId="25765017" w14:textId="38A08392" w:rsidR="00A25BAE" w:rsidRDefault="00A25BAE">
      <w:pPr>
        <w:pStyle w:val="TOC5"/>
        <w:rPr>
          <w:rFonts w:asciiTheme="minorHAnsi" w:eastAsiaTheme="minorEastAsia" w:hAnsiTheme="minorHAnsi" w:cstheme="minorBidi"/>
          <w:sz w:val="22"/>
          <w:szCs w:val="22"/>
          <w:lang w:eastAsia="en-AU"/>
        </w:rPr>
      </w:pPr>
      <w:r>
        <w:tab/>
      </w:r>
      <w:hyperlink w:anchor="_Toc103006955" w:history="1">
        <w:r w:rsidRPr="00366B31">
          <w:t>8.48</w:t>
        </w:r>
        <w:r>
          <w:rPr>
            <w:rFonts w:asciiTheme="minorHAnsi" w:eastAsiaTheme="minorEastAsia" w:hAnsiTheme="minorHAnsi" w:cstheme="minorBidi"/>
            <w:sz w:val="22"/>
            <w:szCs w:val="22"/>
            <w:lang w:eastAsia="en-AU"/>
          </w:rPr>
          <w:tab/>
        </w:r>
        <w:r w:rsidRPr="00366B31">
          <w:t>Inspection of property for rent</w:t>
        </w:r>
        <w:r>
          <w:tab/>
        </w:r>
        <w:r>
          <w:fldChar w:fldCharType="begin"/>
        </w:r>
        <w:r>
          <w:instrText xml:space="preserve"> PAGEREF _Toc103006955 \h </w:instrText>
        </w:r>
        <w:r>
          <w:fldChar w:fldCharType="separate"/>
        </w:r>
        <w:r w:rsidR="007D5975">
          <w:t>51</w:t>
        </w:r>
        <w:r>
          <w:fldChar w:fldCharType="end"/>
        </w:r>
      </w:hyperlink>
    </w:p>
    <w:p w14:paraId="46EB4005" w14:textId="24FF6B5E" w:rsidR="00A25BAE" w:rsidRDefault="00A25BAE">
      <w:pPr>
        <w:pStyle w:val="TOC5"/>
        <w:rPr>
          <w:rFonts w:asciiTheme="minorHAnsi" w:eastAsiaTheme="minorEastAsia" w:hAnsiTheme="minorHAnsi" w:cstheme="minorBidi"/>
          <w:sz w:val="22"/>
          <w:szCs w:val="22"/>
          <w:lang w:eastAsia="en-AU"/>
        </w:rPr>
      </w:pPr>
      <w:r>
        <w:tab/>
      </w:r>
      <w:hyperlink w:anchor="_Toc103006956" w:history="1">
        <w:r w:rsidRPr="00366B31">
          <w:t>8.49</w:t>
        </w:r>
        <w:r>
          <w:rPr>
            <w:rFonts w:asciiTheme="minorHAnsi" w:eastAsiaTheme="minorEastAsia" w:hAnsiTheme="minorHAnsi" w:cstheme="minorBidi"/>
            <w:sz w:val="22"/>
            <w:szCs w:val="22"/>
            <w:lang w:eastAsia="en-AU"/>
          </w:rPr>
          <w:tab/>
        </w:r>
        <w:r w:rsidRPr="00366B31">
          <w:t>Maintenance or repairs of rental property</w:t>
        </w:r>
        <w:r>
          <w:tab/>
        </w:r>
        <w:r>
          <w:fldChar w:fldCharType="begin"/>
        </w:r>
        <w:r>
          <w:instrText xml:space="preserve"> PAGEREF _Toc103006956 \h </w:instrText>
        </w:r>
        <w:r>
          <w:fldChar w:fldCharType="separate"/>
        </w:r>
        <w:r w:rsidR="007D5975">
          <w:t>51</w:t>
        </w:r>
        <w:r>
          <w:fldChar w:fldCharType="end"/>
        </w:r>
      </w:hyperlink>
    </w:p>
    <w:p w14:paraId="4A03EC76" w14:textId="5A0695F3" w:rsidR="00A25BAE" w:rsidRDefault="00A25BAE">
      <w:pPr>
        <w:pStyle w:val="TOC5"/>
        <w:rPr>
          <w:rFonts w:asciiTheme="minorHAnsi" w:eastAsiaTheme="minorEastAsia" w:hAnsiTheme="minorHAnsi" w:cstheme="minorBidi"/>
          <w:sz w:val="22"/>
          <w:szCs w:val="22"/>
          <w:lang w:eastAsia="en-AU"/>
        </w:rPr>
      </w:pPr>
      <w:r>
        <w:tab/>
      </w:r>
      <w:hyperlink w:anchor="_Toc103006957" w:history="1">
        <w:r w:rsidRPr="00366B31">
          <w:t>8.50</w:t>
        </w:r>
        <w:r>
          <w:rPr>
            <w:rFonts w:asciiTheme="minorHAnsi" w:eastAsiaTheme="minorEastAsia" w:hAnsiTheme="minorHAnsi" w:cstheme="minorBidi"/>
            <w:sz w:val="22"/>
            <w:szCs w:val="22"/>
            <w:lang w:eastAsia="en-AU"/>
          </w:rPr>
          <w:tab/>
        </w:r>
        <w:r w:rsidRPr="00366B31">
          <w:t>Breach of tenancy agreement</w:t>
        </w:r>
        <w:r>
          <w:tab/>
        </w:r>
        <w:r>
          <w:fldChar w:fldCharType="begin"/>
        </w:r>
        <w:r>
          <w:instrText xml:space="preserve"> PAGEREF _Toc103006957 \h </w:instrText>
        </w:r>
        <w:r>
          <w:fldChar w:fldCharType="separate"/>
        </w:r>
        <w:r w:rsidR="007D5975">
          <w:t>51</w:t>
        </w:r>
        <w:r>
          <w:fldChar w:fldCharType="end"/>
        </w:r>
      </w:hyperlink>
    </w:p>
    <w:p w14:paraId="1393533F" w14:textId="7B1AE303" w:rsidR="00A25BAE" w:rsidRDefault="00A25BAE">
      <w:pPr>
        <w:pStyle w:val="TOC5"/>
        <w:rPr>
          <w:rFonts w:asciiTheme="minorHAnsi" w:eastAsiaTheme="minorEastAsia" w:hAnsiTheme="minorHAnsi" w:cstheme="minorBidi"/>
          <w:sz w:val="22"/>
          <w:szCs w:val="22"/>
          <w:lang w:eastAsia="en-AU"/>
        </w:rPr>
      </w:pPr>
      <w:r>
        <w:tab/>
      </w:r>
      <w:hyperlink w:anchor="_Toc103006958" w:history="1">
        <w:r w:rsidRPr="00366B31">
          <w:t>8.51</w:t>
        </w:r>
        <w:r>
          <w:rPr>
            <w:rFonts w:asciiTheme="minorHAnsi" w:eastAsiaTheme="minorEastAsia" w:hAnsiTheme="minorHAnsi" w:cstheme="minorBidi"/>
            <w:sz w:val="22"/>
            <w:szCs w:val="22"/>
            <w:lang w:eastAsia="en-AU"/>
          </w:rPr>
          <w:tab/>
        </w:r>
        <w:r w:rsidRPr="00366B31">
          <w:t>Notifying tenant of appointment to sell</w:t>
        </w:r>
        <w:r>
          <w:tab/>
        </w:r>
        <w:r>
          <w:fldChar w:fldCharType="begin"/>
        </w:r>
        <w:r>
          <w:instrText xml:space="preserve"> PAGEREF _Toc103006958 \h </w:instrText>
        </w:r>
        <w:r>
          <w:fldChar w:fldCharType="separate"/>
        </w:r>
        <w:r w:rsidR="007D5975">
          <w:t>51</w:t>
        </w:r>
        <w:r>
          <w:fldChar w:fldCharType="end"/>
        </w:r>
      </w:hyperlink>
    </w:p>
    <w:p w14:paraId="15ED4C57" w14:textId="28FD0D79" w:rsidR="00A25BAE" w:rsidRDefault="00A25BAE">
      <w:pPr>
        <w:pStyle w:val="TOC5"/>
        <w:rPr>
          <w:rFonts w:asciiTheme="minorHAnsi" w:eastAsiaTheme="minorEastAsia" w:hAnsiTheme="minorHAnsi" w:cstheme="minorBidi"/>
          <w:sz w:val="22"/>
          <w:szCs w:val="22"/>
          <w:lang w:eastAsia="en-AU"/>
        </w:rPr>
      </w:pPr>
      <w:r>
        <w:tab/>
      </w:r>
      <w:hyperlink w:anchor="_Toc103006959" w:history="1">
        <w:r w:rsidRPr="00366B31">
          <w:t>8.52</w:t>
        </w:r>
        <w:r>
          <w:rPr>
            <w:rFonts w:asciiTheme="minorHAnsi" w:eastAsiaTheme="minorEastAsia" w:hAnsiTheme="minorHAnsi" w:cstheme="minorBidi"/>
            <w:sz w:val="22"/>
            <w:szCs w:val="22"/>
            <w:lang w:eastAsia="en-AU"/>
          </w:rPr>
          <w:tab/>
        </w:r>
        <w:r w:rsidRPr="00366B31">
          <w:t>Final inspection of property</w:t>
        </w:r>
        <w:r>
          <w:tab/>
        </w:r>
        <w:r>
          <w:fldChar w:fldCharType="begin"/>
        </w:r>
        <w:r>
          <w:instrText xml:space="preserve"> PAGEREF _Toc103006959 \h </w:instrText>
        </w:r>
        <w:r>
          <w:fldChar w:fldCharType="separate"/>
        </w:r>
        <w:r w:rsidR="007D5975">
          <w:t>52</w:t>
        </w:r>
        <w:r>
          <w:fldChar w:fldCharType="end"/>
        </w:r>
      </w:hyperlink>
    </w:p>
    <w:p w14:paraId="4B965EC6" w14:textId="77A18836" w:rsidR="00A25BAE" w:rsidRDefault="00A25BAE">
      <w:pPr>
        <w:pStyle w:val="TOC5"/>
        <w:rPr>
          <w:rFonts w:asciiTheme="minorHAnsi" w:eastAsiaTheme="minorEastAsia" w:hAnsiTheme="minorHAnsi" w:cstheme="minorBidi"/>
          <w:sz w:val="22"/>
          <w:szCs w:val="22"/>
          <w:lang w:eastAsia="en-AU"/>
        </w:rPr>
      </w:pPr>
      <w:r>
        <w:tab/>
      </w:r>
      <w:hyperlink w:anchor="_Toc103006960" w:history="1">
        <w:r w:rsidRPr="00366B31">
          <w:t>8.53</w:t>
        </w:r>
        <w:r>
          <w:rPr>
            <w:rFonts w:asciiTheme="minorHAnsi" w:eastAsiaTheme="minorEastAsia" w:hAnsiTheme="minorHAnsi" w:cstheme="minorBidi"/>
            <w:sz w:val="22"/>
            <w:szCs w:val="22"/>
            <w:lang w:eastAsia="en-AU"/>
          </w:rPr>
          <w:tab/>
        </w:r>
        <w:r w:rsidRPr="00366B31">
          <w:t>Cooperation about records, access and transfer</w:t>
        </w:r>
        <w:r>
          <w:tab/>
        </w:r>
        <w:r>
          <w:fldChar w:fldCharType="begin"/>
        </w:r>
        <w:r>
          <w:instrText xml:space="preserve"> PAGEREF _Toc103006960 \h </w:instrText>
        </w:r>
        <w:r>
          <w:fldChar w:fldCharType="separate"/>
        </w:r>
        <w:r w:rsidR="007D5975">
          <w:t>52</w:t>
        </w:r>
        <w:r>
          <w:fldChar w:fldCharType="end"/>
        </w:r>
      </w:hyperlink>
    </w:p>
    <w:p w14:paraId="62BEC278" w14:textId="2BF0D5A7" w:rsidR="00A25BAE" w:rsidRDefault="00A25BAE">
      <w:pPr>
        <w:pStyle w:val="TOC5"/>
        <w:rPr>
          <w:rFonts w:asciiTheme="minorHAnsi" w:eastAsiaTheme="minorEastAsia" w:hAnsiTheme="minorHAnsi" w:cstheme="minorBidi"/>
          <w:sz w:val="22"/>
          <w:szCs w:val="22"/>
          <w:lang w:eastAsia="en-AU"/>
        </w:rPr>
      </w:pPr>
      <w:r>
        <w:tab/>
      </w:r>
      <w:hyperlink w:anchor="_Toc103006961" w:history="1">
        <w:r w:rsidRPr="00366B31">
          <w:t>8.54</w:t>
        </w:r>
        <w:r>
          <w:rPr>
            <w:rFonts w:asciiTheme="minorHAnsi" w:eastAsiaTheme="minorEastAsia" w:hAnsiTheme="minorHAnsi" w:cstheme="minorBidi"/>
            <w:sz w:val="22"/>
            <w:szCs w:val="22"/>
            <w:lang w:eastAsia="en-AU"/>
          </w:rPr>
          <w:tab/>
        </w:r>
        <w:r w:rsidRPr="00366B31">
          <w:t>Disclosure of potential agency</w:t>
        </w:r>
        <w:r>
          <w:tab/>
        </w:r>
        <w:r>
          <w:fldChar w:fldCharType="begin"/>
        </w:r>
        <w:r>
          <w:instrText xml:space="preserve"> PAGEREF _Toc103006961 \h </w:instrText>
        </w:r>
        <w:r>
          <w:fldChar w:fldCharType="separate"/>
        </w:r>
        <w:r w:rsidR="007D5975">
          <w:t>53</w:t>
        </w:r>
        <w:r>
          <w:fldChar w:fldCharType="end"/>
        </w:r>
      </w:hyperlink>
    </w:p>
    <w:p w14:paraId="4B376F0D" w14:textId="675A7F56" w:rsidR="00A25BAE" w:rsidRDefault="00A25BAE">
      <w:pPr>
        <w:pStyle w:val="TOC5"/>
        <w:rPr>
          <w:rFonts w:asciiTheme="minorHAnsi" w:eastAsiaTheme="minorEastAsia" w:hAnsiTheme="minorHAnsi" w:cstheme="minorBidi"/>
          <w:sz w:val="22"/>
          <w:szCs w:val="22"/>
          <w:lang w:eastAsia="en-AU"/>
        </w:rPr>
      </w:pPr>
      <w:r>
        <w:tab/>
      </w:r>
      <w:hyperlink w:anchor="_Toc103006962" w:history="1">
        <w:r w:rsidRPr="00366B31">
          <w:t>8.55</w:t>
        </w:r>
        <w:r>
          <w:rPr>
            <w:rFonts w:asciiTheme="minorHAnsi" w:eastAsiaTheme="minorEastAsia" w:hAnsiTheme="minorHAnsi" w:cstheme="minorBidi"/>
            <w:sz w:val="22"/>
            <w:szCs w:val="22"/>
            <w:lang w:eastAsia="en-AU"/>
          </w:rPr>
          <w:tab/>
        </w:r>
        <w:r w:rsidRPr="00366B31">
          <w:t>Confirmation of specific instructions—property management services</w:t>
        </w:r>
        <w:r>
          <w:tab/>
        </w:r>
        <w:r>
          <w:fldChar w:fldCharType="begin"/>
        </w:r>
        <w:r>
          <w:instrText xml:space="preserve"> PAGEREF _Toc103006962 \h </w:instrText>
        </w:r>
        <w:r>
          <w:fldChar w:fldCharType="separate"/>
        </w:r>
        <w:r w:rsidR="007D5975">
          <w:t>53</w:t>
        </w:r>
        <w:r>
          <w:fldChar w:fldCharType="end"/>
        </w:r>
      </w:hyperlink>
    </w:p>
    <w:p w14:paraId="28AC306C" w14:textId="529FB05A" w:rsidR="00A25BAE" w:rsidRDefault="00A25BAE">
      <w:pPr>
        <w:pStyle w:val="TOC5"/>
        <w:rPr>
          <w:rFonts w:asciiTheme="minorHAnsi" w:eastAsiaTheme="minorEastAsia" w:hAnsiTheme="minorHAnsi" w:cstheme="minorBidi"/>
          <w:sz w:val="22"/>
          <w:szCs w:val="22"/>
          <w:lang w:eastAsia="en-AU"/>
        </w:rPr>
      </w:pPr>
      <w:r>
        <w:tab/>
      </w:r>
      <w:hyperlink w:anchor="_Toc103006963" w:history="1">
        <w:r w:rsidRPr="00366B31">
          <w:t>8.56</w:t>
        </w:r>
        <w:r>
          <w:rPr>
            <w:rFonts w:asciiTheme="minorHAnsi" w:eastAsiaTheme="minorEastAsia" w:hAnsiTheme="minorHAnsi" w:cstheme="minorBidi"/>
            <w:sz w:val="22"/>
            <w:szCs w:val="22"/>
            <w:lang w:eastAsia="en-AU"/>
          </w:rPr>
          <w:tab/>
        </w:r>
        <w:r w:rsidRPr="00366B31">
          <w:t>Confirmation of specific instructions—leasing of property</w:t>
        </w:r>
        <w:r>
          <w:tab/>
        </w:r>
        <w:r>
          <w:fldChar w:fldCharType="begin"/>
        </w:r>
        <w:r>
          <w:instrText xml:space="preserve"> PAGEREF _Toc103006963 \h </w:instrText>
        </w:r>
        <w:r>
          <w:fldChar w:fldCharType="separate"/>
        </w:r>
        <w:r w:rsidR="007D5975">
          <w:t>54</w:t>
        </w:r>
        <w:r>
          <w:fldChar w:fldCharType="end"/>
        </w:r>
      </w:hyperlink>
    </w:p>
    <w:p w14:paraId="70CA6BE2" w14:textId="0F71A854" w:rsidR="00A25BAE" w:rsidRDefault="00402E1A">
      <w:pPr>
        <w:pStyle w:val="TOC7"/>
        <w:rPr>
          <w:rFonts w:asciiTheme="minorHAnsi" w:eastAsiaTheme="minorEastAsia" w:hAnsiTheme="minorHAnsi" w:cstheme="minorBidi"/>
          <w:b w:val="0"/>
          <w:sz w:val="22"/>
          <w:szCs w:val="22"/>
          <w:lang w:eastAsia="en-AU"/>
        </w:rPr>
      </w:pPr>
      <w:hyperlink w:anchor="_Toc103006964" w:history="1">
        <w:r w:rsidR="00A25BAE" w:rsidRPr="00366B31">
          <w:t>Part 8.5</w:t>
        </w:r>
        <w:r w:rsidR="00A25BAE">
          <w:rPr>
            <w:rFonts w:asciiTheme="minorHAnsi" w:eastAsiaTheme="minorEastAsia" w:hAnsiTheme="minorHAnsi" w:cstheme="minorBidi"/>
            <w:b w:val="0"/>
            <w:sz w:val="22"/>
            <w:szCs w:val="22"/>
            <w:lang w:eastAsia="en-AU"/>
          </w:rPr>
          <w:tab/>
        </w:r>
        <w:r w:rsidR="00A25BAE" w:rsidRPr="00366B31">
          <w:t>Rules specific to business agents and registered salespeople they employ</w:t>
        </w:r>
        <w:r w:rsidR="00A25BAE">
          <w:tab/>
        </w:r>
        <w:r w:rsidR="00A25BAE" w:rsidRPr="00A25BAE">
          <w:rPr>
            <w:b w:val="0"/>
          </w:rPr>
          <w:fldChar w:fldCharType="begin"/>
        </w:r>
        <w:r w:rsidR="00A25BAE" w:rsidRPr="00A25BAE">
          <w:rPr>
            <w:b w:val="0"/>
          </w:rPr>
          <w:instrText xml:space="preserve"> PAGEREF _Toc103006964 \h </w:instrText>
        </w:r>
        <w:r w:rsidR="00A25BAE" w:rsidRPr="00A25BAE">
          <w:rPr>
            <w:b w:val="0"/>
          </w:rPr>
        </w:r>
        <w:r w:rsidR="00A25BAE" w:rsidRPr="00A25BAE">
          <w:rPr>
            <w:b w:val="0"/>
          </w:rPr>
          <w:fldChar w:fldCharType="separate"/>
        </w:r>
        <w:r w:rsidR="007D5975">
          <w:rPr>
            <w:b w:val="0"/>
          </w:rPr>
          <w:t>56</w:t>
        </w:r>
        <w:r w:rsidR="00A25BAE" w:rsidRPr="00A25BAE">
          <w:rPr>
            <w:b w:val="0"/>
          </w:rPr>
          <w:fldChar w:fldCharType="end"/>
        </w:r>
      </w:hyperlink>
    </w:p>
    <w:p w14:paraId="2099B656" w14:textId="38581887" w:rsidR="00A25BAE" w:rsidRDefault="00A25BAE">
      <w:pPr>
        <w:pStyle w:val="TOC5"/>
        <w:rPr>
          <w:rFonts w:asciiTheme="minorHAnsi" w:eastAsiaTheme="minorEastAsia" w:hAnsiTheme="minorHAnsi" w:cstheme="minorBidi"/>
          <w:sz w:val="22"/>
          <w:szCs w:val="22"/>
          <w:lang w:eastAsia="en-AU"/>
        </w:rPr>
      </w:pPr>
      <w:r>
        <w:tab/>
      </w:r>
      <w:hyperlink w:anchor="_Toc103006965" w:history="1">
        <w:r w:rsidRPr="00366B31">
          <w:t>8.57</w:t>
        </w:r>
        <w:r>
          <w:rPr>
            <w:rFonts w:asciiTheme="minorHAnsi" w:eastAsiaTheme="minorEastAsia" w:hAnsiTheme="minorHAnsi" w:cstheme="minorBidi"/>
            <w:sz w:val="22"/>
            <w:szCs w:val="22"/>
            <w:lang w:eastAsia="en-AU"/>
          </w:rPr>
          <w:tab/>
        </w:r>
        <w:r w:rsidRPr="00366B31">
          <w:t xml:space="preserve">Meaning of </w:t>
        </w:r>
        <w:r w:rsidRPr="00366B31">
          <w:rPr>
            <w:i/>
          </w:rPr>
          <w:t>business</w:t>
        </w:r>
        <w:r w:rsidRPr="00366B31">
          <w:t xml:space="preserve"> in pt 8.5</w:t>
        </w:r>
        <w:r>
          <w:tab/>
        </w:r>
        <w:r>
          <w:fldChar w:fldCharType="begin"/>
        </w:r>
        <w:r>
          <w:instrText xml:space="preserve"> PAGEREF _Toc103006965 \h </w:instrText>
        </w:r>
        <w:r>
          <w:fldChar w:fldCharType="separate"/>
        </w:r>
        <w:r w:rsidR="007D5975">
          <w:t>56</w:t>
        </w:r>
        <w:r>
          <w:fldChar w:fldCharType="end"/>
        </w:r>
      </w:hyperlink>
    </w:p>
    <w:p w14:paraId="43F4D72F" w14:textId="7A1D9959" w:rsidR="00A25BAE" w:rsidRDefault="00A25BAE">
      <w:pPr>
        <w:pStyle w:val="TOC5"/>
        <w:rPr>
          <w:rFonts w:asciiTheme="minorHAnsi" w:eastAsiaTheme="minorEastAsia" w:hAnsiTheme="minorHAnsi" w:cstheme="minorBidi"/>
          <w:sz w:val="22"/>
          <w:szCs w:val="22"/>
          <w:lang w:eastAsia="en-AU"/>
        </w:rPr>
      </w:pPr>
      <w:r>
        <w:tab/>
      </w:r>
      <w:hyperlink w:anchor="_Toc103006966" w:history="1">
        <w:r w:rsidRPr="00366B31">
          <w:t>8.58</w:t>
        </w:r>
        <w:r>
          <w:rPr>
            <w:rFonts w:asciiTheme="minorHAnsi" w:eastAsiaTheme="minorEastAsia" w:hAnsiTheme="minorHAnsi" w:cstheme="minorBidi"/>
            <w:sz w:val="22"/>
            <w:szCs w:val="22"/>
            <w:lang w:eastAsia="en-AU"/>
          </w:rPr>
          <w:tab/>
        </w:r>
        <w:r w:rsidRPr="00366B31">
          <w:t>Preliminary physical inspection of business to be conducted by agent</w:t>
        </w:r>
        <w:r>
          <w:tab/>
        </w:r>
        <w:r>
          <w:fldChar w:fldCharType="begin"/>
        </w:r>
        <w:r>
          <w:instrText xml:space="preserve"> PAGEREF _Toc103006966 \h </w:instrText>
        </w:r>
        <w:r>
          <w:fldChar w:fldCharType="separate"/>
        </w:r>
        <w:r w:rsidR="007D5975">
          <w:t>56</w:t>
        </w:r>
        <w:r>
          <w:fldChar w:fldCharType="end"/>
        </w:r>
      </w:hyperlink>
    </w:p>
    <w:p w14:paraId="22F00D07" w14:textId="6F702C80" w:rsidR="00A25BAE" w:rsidRDefault="00A25BAE">
      <w:pPr>
        <w:pStyle w:val="TOC5"/>
        <w:rPr>
          <w:rFonts w:asciiTheme="minorHAnsi" w:eastAsiaTheme="minorEastAsia" w:hAnsiTheme="minorHAnsi" w:cstheme="minorBidi"/>
          <w:sz w:val="22"/>
          <w:szCs w:val="22"/>
          <w:lang w:eastAsia="en-AU"/>
        </w:rPr>
      </w:pPr>
      <w:r>
        <w:tab/>
      </w:r>
      <w:hyperlink w:anchor="_Toc103006967" w:history="1">
        <w:r w:rsidRPr="00366B31">
          <w:t>8.59</w:t>
        </w:r>
        <w:r>
          <w:rPr>
            <w:rFonts w:asciiTheme="minorHAnsi" w:eastAsiaTheme="minorEastAsia" w:hAnsiTheme="minorHAnsi" w:cstheme="minorBidi"/>
            <w:sz w:val="22"/>
            <w:szCs w:val="22"/>
            <w:lang w:eastAsia="en-AU"/>
          </w:rPr>
          <w:tab/>
        </w:r>
        <w:r w:rsidRPr="00366B31">
          <w:t>Sales inspection report required for business</w:t>
        </w:r>
        <w:r>
          <w:tab/>
        </w:r>
        <w:r>
          <w:fldChar w:fldCharType="begin"/>
        </w:r>
        <w:r>
          <w:instrText xml:space="preserve"> PAGEREF _Toc103006967 \h </w:instrText>
        </w:r>
        <w:r>
          <w:fldChar w:fldCharType="separate"/>
        </w:r>
        <w:r w:rsidR="007D5975">
          <w:t>56</w:t>
        </w:r>
        <w:r>
          <w:fldChar w:fldCharType="end"/>
        </w:r>
      </w:hyperlink>
    </w:p>
    <w:p w14:paraId="6E308F0C" w14:textId="6E648FF8" w:rsidR="00A25BAE" w:rsidRDefault="00A25BAE">
      <w:pPr>
        <w:pStyle w:val="TOC5"/>
        <w:rPr>
          <w:rFonts w:asciiTheme="minorHAnsi" w:eastAsiaTheme="minorEastAsia" w:hAnsiTheme="minorHAnsi" w:cstheme="minorBidi"/>
          <w:sz w:val="22"/>
          <w:szCs w:val="22"/>
          <w:lang w:eastAsia="en-AU"/>
        </w:rPr>
      </w:pPr>
      <w:r>
        <w:tab/>
      </w:r>
      <w:hyperlink w:anchor="_Toc103006968" w:history="1">
        <w:r w:rsidRPr="00366B31">
          <w:t>8.60</w:t>
        </w:r>
        <w:r>
          <w:rPr>
            <w:rFonts w:asciiTheme="minorHAnsi" w:eastAsiaTheme="minorEastAsia" w:hAnsiTheme="minorHAnsi" w:cstheme="minorBidi"/>
            <w:sz w:val="22"/>
            <w:szCs w:val="22"/>
            <w:lang w:eastAsia="en-AU"/>
          </w:rPr>
          <w:tab/>
        </w:r>
        <w:r w:rsidRPr="00366B31">
          <w:t>Confirmation of specific instructions</w:t>
        </w:r>
        <w:r>
          <w:tab/>
        </w:r>
        <w:r>
          <w:fldChar w:fldCharType="begin"/>
        </w:r>
        <w:r>
          <w:instrText xml:space="preserve"> PAGEREF _Toc103006968 \h </w:instrText>
        </w:r>
        <w:r>
          <w:fldChar w:fldCharType="separate"/>
        </w:r>
        <w:r w:rsidR="007D5975">
          <w:t>57</w:t>
        </w:r>
        <w:r>
          <w:fldChar w:fldCharType="end"/>
        </w:r>
      </w:hyperlink>
    </w:p>
    <w:p w14:paraId="57ECA077" w14:textId="7E6FD3E9" w:rsidR="00A25BAE" w:rsidRDefault="00A25BAE">
      <w:pPr>
        <w:pStyle w:val="TOC5"/>
        <w:rPr>
          <w:rFonts w:asciiTheme="minorHAnsi" w:eastAsiaTheme="minorEastAsia" w:hAnsiTheme="minorHAnsi" w:cstheme="minorBidi"/>
          <w:sz w:val="22"/>
          <w:szCs w:val="22"/>
          <w:lang w:eastAsia="en-AU"/>
        </w:rPr>
      </w:pPr>
      <w:r>
        <w:tab/>
      </w:r>
      <w:hyperlink w:anchor="_Toc103006969" w:history="1">
        <w:r w:rsidRPr="00366B31">
          <w:t>8.61</w:t>
        </w:r>
        <w:r>
          <w:rPr>
            <w:rFonts w:asciiTheme="minorHAnsi" w:eastAsiaTheme="minorEastAsia" w:hAnsiTheme="minorHAnsi" w:cstheme="minorBidi"/>
            <w:sz w:val="22"/>
            <w:szCs w:val="22"/>
            <w:lang w:eastAsia="en-AU"/>
          </w:rPr>
          <w:tab/>
        </w:r>
        <w:r w:rsidRPr="00366B31">
          <w:t>Principal to be informed of an offer</w:t>
        </w:r>
        <w:r>
          <w:tab/>
        </w:r>
        <w:r>
          <w:fldChar w:fldCharType="begin"/>
        </w:r>
        <w:r>
          <w:instrText xml:space="preserve"> PAGEREF _Toc103006969 \h </w:instrText>
        </w:r>
        <w:r>
          <w:fldChar w:fldCharType="separate"/>
        </w:r>
        <w:r w:rsidR="007D5975">
          <w:t>58</w:t>
        </w:r>
        <w:r>
          <w:fldChar w:fldCharType="end"/>
        </w:r>
      </w:hyperlink>
    </w:p>
    <w:p w14:paraId="2BD4DEA8" w14:textId="14D18497" w:rsidR="00A25BAE" w:rsidRDefault="00A25BAE">
      <w:pPr>
        <w:pStyle w:val="TOC5"/>
        <w:rPr>
          <w:rFonts w:asciiTheme="minorHAnsi" w:eastAsiaTheme="minorEastAsia" w:hAnsiTheme="minorHAnsi" w:cstheme="minorBidi"/>
          <w:sz w:val="22"/>
          <w:szCs w:val="22"/>
          <w:lang w:eastAsia="en-AU"/>
        </w:rPr>
      </w:pPr>
      <w:r>
        <w:tab/>
      </w:r>
      <w:hyperlink w:anchor="_Toc103006970" w:history="1">
        <w:r w:rsidRPr="00366B31">
          <w:t>8.62</w:t>
        </w:r>
        <w:r>
          <w:rPr>
            <w:rFonts w:asciiTheme="minorHAnsi" w:eastAsiaTheme="minorEastAsia" w:hAnsiTheme="minorHAnsi" w:cstheme="minorBidi"/>
            <w:sz w:val="22"/>
            <w:szCs w:val="22"/>
            <w:lang w:eastAsia="en-AU"/>
          </w:rPr>
          <w:tab/>
        </w:r>
        <w:r w:rsidRPr="00366B31">
          <w:t>Agent must not accept payment for a referral</w:t>
        </w:r>
        <w:r>
          <w:tab/>
        </w:r>
        <w:r>
          <w:fldChar w:fldCharType="begin"/>
        </w:r>
        <w:r>
          <w:instrText xml:space="preserve"> PAGEREF _Toc103006970 \h </w:instrText>
        </w:r>
        <w:r>
          <w:fldChar w:fldCharType="separate"/>
        </w:r>
        <w:r w:rsidR="007D5975">
          <w:t>58</w:t>
        </w:r>
        <w:r>
          <w:fldChar w:fldCharType="end"/>
        </w:r>
      </w:hyperlink>
    </w:p>
    <w:p w14:paraId="206E9C50" w14:textId="748FA8EB" w:rsidR="00A25BAE" w:rsidRDefault="00402E1A">
      <w:pPr>
        <w:pStyle w:val="TOC6"/>
        <w:rPr>
          <w:rFonts w:asciiTheme="minorHAnsi" w:eastAsiaTheme="minorEastAsia" w:hAnsiTheme="minorHAnsi" w:cstheme="minorBidi"/>
          <w:b w:val="0"/>
          <w:sz w:val="22"/>
          <w:szCs w:val="22"/>
          <w:lang w:eastAsia="en-AU"/>
        </w:rPr>
      </w:pPr>
      <w:hyperlink w:anchor="_Toc103006971" w:history="1">
        <w:r w:rsidR="00A25BAE" w:rsidRPr="00366B31">
          <w:t>Dictionary</w:t>
        </w:r>
        <w:r w:rsidR="00A25BAE">
          <w:tab/>
        </w:r>
        <w:r w:rsidR="00A25BAE">
          <w:tab/>
        </w:r>
        <w:r w:rsidR="00A25BAE">
          <w:tab/>
        </w:r>
        <w:r w:rsidR="00A25BAE" w:rsidRPr="00A25BAE">
          <w:rPr>
            <w:b w:val="0"/>
            <w:sz w:val="20"/>
          </w:rPr>
          <w:fldChar w:fldCharType="begin"/>
        </w:r>
        <w:r w:rsidR="00A25BAE" w:rsidRPr="00A25BAE">
          <w:rPr>
            <w:b w:val="0"/>
            <w:sz w:val="20"/>
          </w:rPr>
          <w:instrText xml:space="preserve"> PAGEREF _Toc103006971 \h </w:instrText>
        </w:r>
        <w:r w:rsidR="00A25BAE" w:rsidRPr="00A25BAE">
          <w:rPr>
            <w:b w:val="0"/>
            <w:sz w:val="20"/>
          </w:rPr>
        </w:r>
        <w:r w:rsidR="00A25BAE" w:rsidRPr="00A25BAE">
          <w:rPr>
            <w:b w:val="0"/>
            <w:sz w:val="20"/>
          </w:rPr>
          <w:fldChar w:fldCharType="separate"/>
        </w:r>
        <w:r w:rsidR="007D5975">
          <w:rPr>
            <w:b w:val="0"/>
            <w:sz w:val="20"/>
          </w:rPr>
          <w:t>59</w:t>
        </w:r>
        <w:r w:rsidR="00A25BAE" w:rsidRPr="00A25BAE">
          <w:rPr>
            <w:b w:val="0"/>
            <w:sz w:val="20"/>
          </w:rPr>
          <w:fldChar w:fldCharType="end"/>
        </w:r>
      </w:hyperlink>
    </w:p>
    <w:p w14:paraId="4E6F7544" w14:textId="2F1F7ACF" w:rsidR="00A25BAE" w:rsidRDefault="00402E1A" w:rsidP="00A25BAE">
      <w:pPr>
        <w:pStyle w:val="TOC7"/>
        <w:spacing w:before="480"/>
        <w:rPr>
          <w:rFonts w:asciiTheme="minorHAnsi" w:eastAsiaTheme="minorEastAsia" w:hAnsiTheme="minorHAnsi" w:cstheme="minorBidi"/>
          <w:b w:val="0"/>
          <w:sz w:val="22"/>
          <w:szCs w:val="22"/>
          <w:lang w:eastAsia="en-AU"/>
        </w:rPr>
      </w:pPr>
      <w:hyperlink w:anchor="_Toc103006972" w:history="1">
        <w:r w:rsidR="00A25BAE">
          <w:t>Endnotes</w:t>
        </w:r>
        <w:r w:rsidR="00A25BAE" w:rsidRPr="00A25BAE">
          <w:rPr>
            <w:vanish/>
          </w:rPr>
          <w:tab/>
        </w:r>
        <w:r w:rsidR="00A25BAE">
          <w:rPr>
            <w:vanish/>
          </w:rPr>
          <w:tab/>
        </w:r>
        <w:r w:rsidR="00A25BAE" w:rsidRPr="00A25BAE">
          <w:rPr>
            <w:b w:val="0"/>
            <w:vanish/>
          </w:rPr>
          <w:fldChar w:fldCharType="begin"/>
        </w:r>
        <w:r w:rsidR="00A25BAE" w:rsidRPr="00A25BAE">
          <w:rPr>
            <w:b w:val="0"/>
            <w:vanish/>
          </w:rPr>
          <w:instrText xml:space="preserve"> PAGEREF _Toc103006972 \h </w:instrText>
        </w:r>
        <w:r w:rsidR="00A25BAE" w:rsidRPr="00A25BAE">
          <w:rPr>
            <w:b w:val="0"/>
            <w:vanish/>
          </w:rPr>
        </w:r>
        <w:r w:rsidR="00A25BAE" w:rsidRPr="00A25BAE">
          <w:rPr>
            <w:b w:val="0"/>
            <w:vanish/>
          </w:rPr>
          <w:fldChar w:fldCharType="separate"/>
        </w:r>
        <w:r w:rsidR="007D5975">
          <w:rPr>
            <w:b w:val="0"/>
            <w:vanish/>
          </w:rPr>
          <w:t>61</w:t>
        </w:r>
        <w:r w:rsidR="00A25BAE" w:rsidRPr="00A25BAE">
          <w:rPr>
            <w:b w:val="0"/>
            <w:vanish/>
          </w:rPr>
          <w:fldChar w:fldCharType="end"/>
        </w:r>
      </w:hyperlink>
    </w:p>
    <w:p w14:paraId="24F28121" w14:textId="6C10C13E" w:rsidR="00A25BAE" w:rsidRDefault="00A25BAE">
      <w:pPr>
        <w:pStyle w:val="TOC5"/>
        <w:rPr>
          <w:rFonts w:asciiTheme="minorHAnsi" w:eastAsiaTheme="minorEastAsia" w:hAnsiTheme="minorHAnsi" w:cstheme="minorBidi"/>
          <w:sz w:val="22"/>
          <w:szCs w:val="22"/>
          <w:lang w:eastAsia="en-AU"/>
        </w:rPr>
      </w:pPr>
      <w:r>
        <w:tab/>
      </w:r>
      <w:hyperlink w:anchor="_Toc103006973" w:history="1">
        <w:r w:rsidRPr="00366B31">
          <w:t>1</w:t>
        </w:r>
        <w:r>
          <w:rPr>
            <w:rFonts w:asciiTheme="minorHAnsi" w:eastAsiaTheme="minorEastAsia" w:hAnsiTheme="minorHAnsi" w:cstheme="minorBidi"/>
            <w:sz w:val="22"/>
            <w:szCs w:val="22"/>
            <w:lang w:eastAsia="en-AU"/>
          </w:rPr>
          <w:tab/>
        </w:r>
        <w:r w:rsidRPr="00366B31">
          <w:t>About the endnotes</w:t>
        </w:r>
        <w:r>
          <w:tab/>
        </w:r>
        <w:r>
          <w:fldChar w:fldCharType="begin"/>
        </w:r>
        <w:r>
          <w:instrText xml:space="preserve"> PAGEREF _Toc103006973 \h </w:instrText>
        </w:r>
        <w:r>
          <w:fldChar w:fldCharType="separate"/>
        </w:r>
        <w:r w:rsidR="007D5975">
          <w:t>61</w:t>
        </w:r>
        <w:r>
          <w:fldChar w:fldCharType="end"/>
        </w:r>
      </w:hyperlink>
    </w:p>
    <w:p w14:paraId="06509726" w14:textId="12EEE245" w:rsidR="00A25BAE" w:rsidRDefault="00A25BAE">
      <w:pPr>
        <w:pStyle w:val="TOC5"/>
        <w:rPr>
          <w:rFonts w:asciiTheme="minorHAnsi" w:eastAsiaTheme="minorEastAsia" w:hAnsiTheme="minorHAnsi" w:cstheme="minorBidi"/>
          <w:sz w:val="22"/>
          <w:szCs w:val="22"/>
          <w:lang w:eastAsia="en-AU"/>
        </w:rPr>
      </w:pPr>
      <w:r>
        <w:tab/>
      </w:r>
      <w:hyperlink w:anchor="_Toc103006974" w:history="1">
        <w:r w:rsidRPr="00366B31">
          <w:t>2</w:t>
        </w:r>
        <w:r>
          <w:rPr>
            <w:rFonts w:asciiTheme="minorHAnsi" w:eastAsiaTheme="minorEastAsia" w:hAnsiTheme="minorHAnsi" w:cstheme="minorBidi"/>
            <w:sz w:val="22"/>
            <w:szCs w:val="22"/>
            <w:lang w:eastAsia="en-AU"/>
          </w:rPr>
          <w:tab/>
        </w:r>
        <w:r w:rsidRPr="00366B31">
          <w:t>Abbreviation key</w:t>
        </w:r>
        <w:r>
          <w:tab/>
        </w:r>
        <w:r>
          <w:fldChar w:fldCharType="begin"/>
        </w:r>
        <w:r>
          <w:instrText xml:space="preserve"> PAGEREF _Toc103006974 \h </w:instrText>
        </w:r>
        <w:r>
          <w:fldChar w:fldCharType="separate"/>
        </w:r>
        <w:r w:rsidR="007D5975">
          <w:t>61</w:t>
        </w:r>
        <w:r>
          <w:fldChar w:fldCharType="end"/>
        </w:r>
      </w:hyperlink>
    </w:p>
    <w:p w14:paraId="5CC33D35" w14:textId="71EF30F7" w:rsidR="00A25BAE" w:rsidRDefault="00A25BAE">
      <w:pPr>
        <w:pStyle w:val="TOC5"/>
        <w:rPr>
          <w:rFonts w:asciiTheme="minorHAnsi" w:eastAsiaTheme="minorEastAsia" w:hAnsiTheme="minorHAnsi" w:cstheme="minorBidi"/>
          <w:sz w:val="22"/>
          <w:szCs w:val="22"/>
          <w:lang w:eastAsia="en-AU"/>
        </w:rPr>
      </w:pPr>
      <w:r>
        <w:tab/>
      </w:r>
      <w:hyperlink w:anchor="_Toc103006975" w:history="1">
        <w:r w:rsidRPr="00366B31">
          <w:t>3</w:t>
        </w:r>
        <w:r>
          <w:rPr>
            <w:rFonts w:asciiTheme="minorHAnsi" w:eastAsiaTheme="minorEastAsia" w:hAnsiTheme="minorHAnsi" w:cstheme="minorBidi"/>
            <w:sz w:val="22"/>
            <w:szCs w:val="22"/>
            <w:lang w:eastAsia="en-AU"/>
          </w:rPr>
          <w:tab/>
        </w:r>
        <w:r w:rsidRPr="00366B31">
          <w:t>Legislation history</w:t>
        </w:r>
        <w:r>
          <w:tab/>
        </w:r>
        <w:r>
          <w:fldChar w:fldCharType="begin"/>
        </w:r>
        <w:r>
          <w:instrText xml:space="preserve"> PAGEREF _Toc103006975 \h </w:instrText>
        </w:r>
        <w:r>
          <w:fldChar w:fldCharType="separate"/>
        </w:r>
        <w:r w:rsidR="007D5975">
          <w:t>62</w:t>
        </w:r>
        <w:r>
          <w:fldChar w:fldCharType="end"/>
        </w:r>
      </w:hyperlink>
    </w:p>
    <w:p w14:paraId="49100121" w14:textId="295703F1" w:rsidR="00A25BAE" w:rsidRDefault="00A25BAE">
      <w:pPr>
        <w:pStyle w:val="TOC5"/>
        <w:rPr>
          <w:rFonts w:asciiTheme="minorHAnsi" w:eastAsiaTheme="minorEastAsia" w:hAnsiTheme="minorHAnsi" w:cstheme="minorBidi"/>
          <w:sz w:val="22"/>
          <w:szCs w:val="22"/>
          <w:lang w:eastAsia="en-AU"/>
        </w:rPr>
      </w:pPr>
      <w:r>
        <w:tab/>
      </w:r>
      <w:hyperlink w:anchor="_Toc103006976" w:history="1">
        <w:r w:rsidRPr="00366B31">
          <w:t>4</w:t>
        </w:r>
        <w:r>
          <w:rPr>
            <w:rFonts w:asciiTheme="minorHAnsi" w:eastAsiaTheme="minorEastAsia" w:hAnsiTheme="minorHAnsi" w:cstheme="minorBidi"/>
            <w:sz w:val="22"/>
            <w:szCs w:val="22"/>
            <w:lang w:eastAsia="en-AU"/>
          </w:rPr>
          <w:tab/>
        </w:r>
        <w:r w:rsidRPr="00366B31">
          <w:t>Amendment history</w:t>
        </w:r>
        <w:r>
          <w:tab/>
        </w:r>
        <w:r>
          <w:fldChar w:fldCharType="begin"/>
        </w:r>
        <w:r>
          <w:instrText xml:space="preserve"> PAGEREF _Toc103006976 \h </w:instrText>
        </w:r>
        <w:r>
          <w:fldChar w:fldCharType="separate"/>
        </w:r>
        <w:r w:rsidR="007D5975">
          <w:t>65</w:t>
        </w:r>
        <w:r>
          <w:fldChar w:fldCharType="end"/>
        </w:r>
      </w:hyperlink>
    </w:p>
    <w:p w14:paraId="060837E4" w14:textId="239EAFBC" w:rsidR="00A25BAE" w:rsidRDefault="00A25BAE">
      <w:pPr>
        <w:pStyle w:val="TOC5"/>
        <w:rPr>
          <w:rFonts w:asciiTheme="minorHAnsi" w:eastAsiaTheme="minorEastAsia" w:hAnsiTheme="minorHAnsi" w:cstheme="minorBidi"/>
          <w:sz w:val="22"/>
          <w:szCs w:val="22"/>
          <w:lang w:eastAsia="en-AU"/>
        </w:rPr>
      </w:pPr>
      <w:r>
        <w:tab/>
      </w:r>
      <w:hyperlink w:anchor="_Toc103006977" w:history="1">
        <w:r w:rsidRPr="00366B31">
          <w:t>5</w:t>
        </w:r>
        <w:r>
          <w:rPr>
            <w:rFonts w:asciiTheme="minorHAnsi" w:eastAsiaTheme="minorEastAsia" w:hAnsiTheme="minorHAnsi" w:cstheme="minorBidi"/>
            <w:sz w:val="22"/>
            <w:szCs w:val="22"/>
            <w:lang w:eastAsia="en-AU"/>
          </w:rPr>
          <w:tab/>
        </w:r>
        <w:r w:rsidRPr="00366B31">
          <w:t>Earlier republications</w:t>
        </w:r>
        <w:r>
          <w:tab/>
        </w:r>
        <w:r>
          <w:fldChar w:fldCharType="begin"/>
        </w:r>
        <w:r>
          <w:instrText xml:space="preserve"> PAGEREF _Toc103006977 \h </w:instrText>
        </w:r>
        <w:r>
          <w:fldChar w:fldCharType="separate"/>
        </w:r>
        <w:r w:rsidR="007D5975">
          <w:t>68</w:t>
        </w:r>
        <w:r>
          <w:fldChar w:fldCharType="end"/>
        </w:r>
      </w:hyperlink>
    </w:p>
    <w:p w14:paraId="58F865AF" w14:textId="0454E4B2" w:rsidR="007D6DC5" w:rsidRDefault="00A25BAE" w:rsidP="0020318F">
      <w:pPr>
        <w:pStyle w:val="BillBasic"/>
      </w:pPr>
      <w:r>
        <w:fldChar w:fldCharType="end"/>
      </w:r>
    </w:p>
    <w:p w14:paraId="4C61D6C5" w14:textId="77777777" w:rsidR="007D6DC5" w:rsidRDefault="007D6DC5" w:rsidP="0020318F">
      <w:pPr>
        <w:pStyle w:val="01Contents"/>
        <w:sectPr w:rsidR="007D6DC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079287E" w14:textId="77777777" w:rsidR="007D6DC5" w:rsidRDefault="007D6DC5" w:rsidP="0020318F">
      <w:pPr>
        <w:jc w:val="center"/>
      </w:pPr>
      <w:r>
        <w:rPr>
          <w:noProof/>
          <w:lang w:eastAsia="en-AU"/>
        </w:rPr>
        <w:lastRenderedPageBreak/>
        <w:drawing>
          <wp:inline distT="0" distB="0" distL="0" distR="0" wp14:anchorId="06330A07" wp14:editId="6F146ED4">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135D51" w14:textId="77777777" w:rsidR="007D6DC5" w:rsidRDefault="007D6DC5" w:rsidP="0020318F">
      <w:pPr>
        <w:jc w:val="center"/>
        <w:rPr>
          <w:rFonts w:ascii="Arial" w:hAnsi="Arial"/>
        </w:rPr>
      </w:pPr>
      <w:r>
        <w:rPr>
          <w:rFonts w:ascii="Arial" w:hAnsi="Arial"/>
        </w:rPr>
        <w:t>Australian Capital Territory</w:t>
      </w:r>
    </w:p>
    <w:p w14:paraId="38EFA359" w14:textId="30CE1BBF" w:rsidR="007D6DC5" w:rsidRDefault="00086CD6" w:rsidP="0020318F">
      <w:pPr>
        <w:pStyle w:val="Billname"/>
      </w:pPr>
      <w:bookmarkStart w:id="7" w:name="Citation"/>
      <w:r>
        <w:t>Agents Regulation 2003</w:t>
      </w:r>
      <w:bookmarkEnd w:id="7"/>
      <w:r w:rsidR="007D6DC5">
        <w:t xml:space="preserve">     </w:t>
      </w:r>
    </w:p>
    <w:p w14:paraId="5C5A6CA4" w14:textId="77777777" w:rsidR="007D6DC5" w:rsidRDefault="007D6DC5" w:rsidP="0020318F">
      <w:pPr>
        <w:spacing w:before="240" w:after="60"/>
        <w:rPr>
          <w:rFonts w:ascii="Arial" w:hAnsi="Arial"/>
        </w:rPr>
      </w:pPr>
    </w:p>
    <w:p w14:paraId="1406AB38" w14:textId="77777777" w:rsidR="007D6DC5" w:rsidRDefault="007D6DC5" w:rsidP="0020318F">
      <w:pPr>
        <w:pStyle w:val="N-line3"/>
      </w:pPr>
    </w:p>
    <w:p w14:paraId="5EE33C70" w14:textId="77777777" w:rsidR="007D6DC5" w:rsidRDefault="007D6DC5" w:rsidP="0020318F">
      <w:pPr>
        <w:pStyle w:val="CoverInForce"/>
      </w:pPr>
      <w:r>
        <w:t>made under the</w:t>
      </w:r>
    </w:p>
    <w:bookmarkStart w:id="8" w:name="ActName"/>
    <w:p w14:paraId="4E927E43" w14:textId="2BA1AA1F" w:rsidR="007D6DC5" w:rsidRDefault="007D6DC5" w:rsidP="0020318F">
      <w:pPr>
        <w:pStyle w:val="CoverActName"/>
      </w:pPr>
      <w:r w:rsidRPr="007D6DC5">
        <w:rPr>
          <w:rStyle w:val="charCitHyperlinkAbbrev"/>
        </w:rPr>
        <w:fldChar w:fldCharType="begin"/>
      </w:r>
      <w:r w:rsidR="00086CD6">
        <w:rPr>
          <w:rStyle w:val="charCitHyperlinkAbbrev"/>
        </w:rPr>
        <w:instrText>HYPERLINK "http://www.legislation.act.gov.au/a/2003-20" \o "A2003-20"</w:instrText>
      </w:r>
      <w:r w:rsidRPr="007D6DC5">
        <w:rPr>
          <w:rStyle w:val="charCitHyperlinkAbbrev"/>
        </w:rPr>
        <w:fldChar w:fldCharType="separate"/>
      </w:r>
      <w:r w:rsidR="00086CD6">
        <w:rPr>
          <w:rStyle w:val="charCitHyperlinkAbbrev"/>
        </w:rPr>
        <w:t>Agents Act 2003</w:t>
      </w:r>
      <w:r w:rsidRPr="007D6DC5">
        <w:rPr>
          <w:rStyle w:val="charCitHyperlinkAbbrev"/>
        </w:rPr>
        <w:fldChar w:fldCharType="end"/>
      </w:r>
      <w:bookmarkEnd w:id="8"/>
    </w:p>
    <w:p w14:paraId="6502A78E" w14:textId="77777777" w:rsidR="007D6DC5" w:rsidRDefault="007D6DC5" w:rsidP="0020318F">
      <w:pPr>
        <w:pStyle w:val="N-line3"/>
      </w:pPr>
    </w:p>
    <w:p w14:paraId="31E2DCE9" w14:textId="77777777" w:rsidR="007D6DC5" w:rsidRDefault="007D6DC5" w:rsidP="0020318F">
      <w:pPr>
        <w:pStyle w:val="Placeholder"/>
      </w:pPr>
      <w:r>
        <w:rPr>
          <w:rStyle w:val="charContents"/>
          <w:sz w:val="16"/>
        </w:rPr>
        <w:t xml:space="preserve">  </w:t>
      </w:r>
      <w:r>
        <w:rPr>
          <w:rStyle w:val="charPage"/>
        </w:rPr>
        <w:t xml:space="preserve">  </w:t>
      </w:r>
    </w:p>
    <w:p w14:paraId="6741A6D1" w14:textId="77777777" w:rsidR="007D6DC5" w:rsidRDefault="007D6DC5" w:rsidP="0020318F">
      <w:pPr>
        <w:pStyle w:val="Placeholder"/>
      </w:pPr>
      <w:r>
        <w:rPr>
          <w:rStyle w:val="CharChapNo"/>
        </w:rPr>
        <w:t xml:space="preserve">  </w:t>
      </w:r>
      <w:r>
        <w:rPr>
          <w:rStyle w:val="CharChapText"/>
        </w:rPr>
        <w:t xml:space="preserve">  </w:t>
      </w:r>
    </w:p>
    <w:p w14:paraId="5CA98766" w14:textId="77777777" w:rsidR="007D6DC5" w:rsidRDefault="007D6DC5" w:rsidP="0020318F">
      <w:pPr>
        <w:pStyle w:val="Placeholder"/>
      </w:pPr>
      <w:r>
        <w:rPr>
          <w:rStyle w:val="CharPartNo"/>
        </w:rPr>
        <w:t xml:space="preserve">  </w:t>
      </w:r>
      <w:r>
        <w:rPr>
          <w:rStyle w:val="CharPartText"/>
        </w:rPr>
        <w:t xml:space="preserve">  </w:t>
      </w:r>
    </w:p>
    <w:p w14:paraId="6EBC4E56" w14:textId="77777777" w:rsidR="007D6DC5" w:rsidRDefault="007D6DC5" w:rsidP="0020318F">
      <w:pPr>
        <w:pStyle w:val="Placeholder"/>
      </w:pPr>
      <w:r>
        <w:rPr>
          <w:rStyle w:val="CharDivNo"/>
        </w:rPr>
        <w:t xml:space="preserve">  </w:t>
      </w:r>
      <w:r>
        <w:rPr>
          <w:rStyle w:val="CharDivText"/>
        </w:rPr>
        <w:t xml:space="preserve">  </w:t>
      </w:r>
    </w:p>
    <w:p w14:paraId="491623DD" w14:textId="77777777" w:rsidR="007D6DC5" w:rsidRDefault="007D6DC5" w:rsidP="0020318F">
      <w:pPr>
        <w:pStyle w:val="Placeholder"/>
      </w:pPr>
      <w:r>
        <w:rPr>
          <w:rStyle w:val="CharSectNo"/>
        </w:rPr>
        <w:t xml:space="preserve">  </w:t>
      </w:r>
    </w:p>
    <w:p w14:paraId="716AC167" w14:textId="77777777" w:rsidR="007D6DC5" w:rsidRPr="006A0812" w:rsidRDefault="007D6DC5" w:rsidP="007D6DC5">
      <w:pPr>
        <w:pStyle w:val="PageBreak"/>
      </w:pPr>
      <w:r>
        <w:br w:type="page"/>
      </w:r>
    </w:p>
    <w:p w14:paraId="278A90BE" w14:textId="77777777" w:rsidR="00E202E1" w:rsidRPr="003F51B6" w:rsidRDefault="00E202E1">
      <w:pPr>
        <w:pStyle w:val="AH2Part"/>
      </w:pPr>
      <w:bookmarkStart w:id="9" w:name="_Toc103006833"/>
      <w:r w:rsidRPr="003F51B6">
        <w:rPr>
          <w:rStyle w:val="CharPartNo"/>
        </w:rPr>
        <w:lastRenderedPageBreak/>
        <w:t>Part 1</w:t>
      </w:r>
      <w:r>
        <w:tab/>
      </w:r>
      <w:r w:rsidRPr="003F51B6">
        <w:rPr>
          <w:rStyle w:val="CharPartText"/>
        </w:rPr>
        <w:t>Preliminary</w:t>
      </w:r>
      <w:bookmarkEnd w:id="9"/>
    </w:p>
    <w:p w14:paraId="09DF9A79" w14:textId="77777777" w:rsidR="00E202E1" w:rsidRDefault="00E202E1">
      <w:pPr>
        <w:pStyle w:val="AH5Sec"/>
      </w:pPr>
      <w:bookmarkStart w:id="10" w:name="_Toc103006834"/>
      <w:r w:rsidRPr="003F51B6">
        <w:rPr>
          <w:rStyle w:val="CharSectNo"/>
        </w:rPr>
        <w:t>1</w:t>
      </w:r>
      <w:r>
        <w:tab/>
        <w:t>Name of regulation</w:t>
      </w:r>
      <w:bookmarkEnd w:id="10"/>
    </w:p>
    <w:p w14:paraId="6235D871" w14:textId="77777777" w:rsidR="00E202E1" w:rsidRDefault="00E202E1">
      <w:pPr>
        <w:pStyle w:val="Amainreturn"/>
      </w:pPr>
      <w:r>
        <w:t xml:space="preserve">This regulation is the </w:t>
      </w:r>
      <w:r>
        <w:rPr>
          <w:rStyle w:val="charItals"/>
        </w:rPr>
        <w:t>Agents Regulation 2003.</w:t>
      </w:r>
    </w:p>
    <w:p w14:paraId="46BD41A4" w14:textId="77777777" w:rsidR="00E202E1" w:rsidRDefault="00E202E1">
      <w:pPr>
        <w:pStyle w:val="AH5Sec"/>
      </w:pPr>
      <w:bookmarkStart w:id="11" w:name="_Toc103006835"/>
      <w:r w:rsidRPr="003F51B6">
        <w:rPr>
          <w:rStyle w:val="CharSectNo"/>
        </w:rPr>
        <w:t>3</w:t>
      </w:r>
      <w:r>
        <w:tab/>
        <w:t>Dictionary</w:t>
      </w:r>
      <w:bookmarkEnd w:id="11"/>
    </w:p>
    <w:p w14:paraId="658BFB34" w14:textId="77777777" w:rsidR="00E202E1" w:rsidRDefault="00E202E1">
      <w:pPr>
        <w:pStyle w:val="Amainreturn"/>
      </w:pPr>
      <w:r>
        <w:t>The dictionary at the end of this regulation is part of this regulation.</w:t>
      </w:r>
    </w:p>
    <w:p w14:paraId="4630F6CC" w14:textId="77777777" w:rsidR="007E64E0" w:rsidRPr="004A3544" w:rsidRDefault="007E64E0" w:rsidP="007E64E0">
      <w:pPr>
        <w:pStyle w:val="aNote"/>
      </w:pPr>
      <w:r w:rsidRPr="004A3544">
        <w:rPr>
          <w:rStyle w:val="charItals"/>
        </w:rPr>
        <w:t>Note 1</w:t>
      </w:r>
      <w:r w:rsidRPr="004A3544">
        <w:rPr>
          <w:rStyle w:val="charItals"/>
        </w:rPr>
        <w:tab/>
      </w:r>
      <w:r w:rsidRPr="004A3544">
        <w:t>The dictionary at the end of this regulation defines certain terms used in this regulation, and includes references (</w:t>
      </w:r>
      <w:r w:rsidRPr="004A3544">
        <w:rPr>
          <w:rStyle w:val="charBoldItals"/>
        </w:rPr>
        <w:t>signpost definitions</w:t>
      </w:r>
      <w:r w:rsidRPr="004A3544">
        <w:t>) to other terms defined elsewhere in this regulation.</w:t>
      </w:r>
    </w:p>
    <w:p w14:paraId="5F78C214" w14:textId="77777777" w:rsidR="007E64E0" w:rsidRPr="004A3544" w:rsidRDefault="007E64E0" w:rsidP="007E64E0">
      <w:pPr>
        <w:pStyle w:val="aNoteTextss"/>
      </w:pPr>
      <w:r w:rsidRPr="004A3544">
        <w:t>For example, the signpost definition ‘</w:t>
      </w:r>
      <w:r w:rsidRPr="004A3544">
        <w:rPr>
          <w:rStyle w:val="charBoldItals"/>
        </w:rPr>
        <w:t>agent</w:t>
      </w:r>
      <w:r w:rsidRPr="004A3544">
        <w:t>, for schedule 8 (Rules of conduct)—see schedule 8, section 8.1.’ means that the term ‘agent’ is defined in that section for schedule 8.</w:t>
      </w:r>
    </w:p>
    <w:p w14:paraId="36BA6E87" w14:textId="1B39D1D3" w:rsidR="00E202E1" w:rsidRDefault="00E202E1">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2B417E" w:rsidRPr="002B417E">
          <w:rPr>
            <w:rStyle w:val="charCitHyperlinkAbbrev"/>
          </w:rPr>
          <w:t>Legislation Act</w:t>
        </w:r>
      </w:hyperlink>
      <w:r>
        <w:rPr>
          <w:rFonts w:ascii="Times New (W1)" w:hAnsi="Times New (W1)"/>
        </w:rPr>
        <w:t>, s 155 and s 156 (1)).</w:t>
      </w:r>
    </w:p>
    <w:p w14:paraId="292F1526" w14:textId="77777777" w:rsidR="00E202E1" w:rsidRDefault="00E202E1">
      <w:pPr>
        <w:pStyle w:val="AH5Sec"/>
      </w:pPr>
      <w:bookmarkStart w:id="12" w:name="_Toc103006836"/>
      <w:r w:rsidRPr="003F51B6">
        <w:rPr>
          <w:rStyle w:val="CharSectNo"/>
        </w:rPr>
        <w:t>4</w:t>
      </w:r>
      <w:r>
        <w:tab/>
        <w:t>Notes</w:t>
      </w:r>
      <w:bookmarkEnd w:id="12"/>
    </w:p>
    <w:p w14:paraId="0E4B200F" w14:textId="77777777" w:rsidR="00E202E1" w:rsidRDefault="00E202E1">
      <w:pPr>
        <w:pStyle w:val="Amainreturn"/>
      </w:pPr>
      <w:r>
        <w:t>A note included in this regulation is explanatory and is not part of this regulation.</w:t>
      </w:r>
    </w:p>
    <w:p w14:paraId="73199D56" w14:textId="143343B4" w:rsidR="00E202E1" w:rsidRDefault="00E202E1">
      <w:pPr>
        <w:pStyle w:val="aNote"/>
      </w:pPr>
      <w:r>
        <w:rPr>
          <w:rStyle w:val="charItals"/>
        </w:rPr>
        <w:t>Note</w:t>
      </w:r>
      <w:r>
        <w:rPr>
          <w:rStyle w:val="charItals"/>
        </w:rPr>
        <w:tab/>
      </w:r>
      <w:r>
        <w:t xml:space="preserve">See the </w:t>
      </w:r>
      <w:hyperlink r:id="rId28" w:tooltip="A2001-14" w:history="1">
        <w:r w:rsidR="002B417E" w:rsidRPr="002B417E">
          <w:rPr>
            <w:rStyle w:val="charCitHyperlinkAbbrev"/>
          </w:rPr>
          <w:t>Legislation Act</w:t>
        </w:r>
      </w:hyperlink>
      <w:r>
        <w:t>, s 127 (1), (4) and (5) for the legal status of notes.</w:t>
      </w:r>
    </w:p>
    <w:p w14:paraId="38B5EDCB" w14:textId="77777777" w:rsidR="00E36E50" w:rsidRPr="00E36E50" w:rsidRDefault="00E36E50" w:rsidP="00E36E50">
      <w:pPr>
        <w:pStyle w:val="PageBreak"/>
      </w:pPr>
      <w:r w:rsidRPr="00E36E50">
        <w:br w:type="page"/>
      </w:r>
    </w:p>
    <w:p w14:paraId="367060D5" w14:textId="77777777" w:rsidR="00E202E1" w:rsidRDefault="00E202E1">
      <w:pPr>
        <w:pStyle w:val="AH5Sec"/>
      </w:pPr>
      <w:bookmarkStart w:id="13" w:name="_Toc103006837"/>
      <w:r w:rsidRPr="003F51B6">
        <w:rPr>
          <w:rStyle w:val="CharSectNo"/>
        </w:rPr>
        <w:lastRenderedPageBreak/>
        <w:t>5</w:t>
      </w:r>
      <w:r>
        <w:tab/>
        <w:t>Offences against regulation—application of Criminal Code etc</w:t>
      </w:r>
      <w:bookmarkEnd w:id="13"/>
    </w:p>
    <w:p w14:paraId="103FAE4A" w14:textId="77777777" w:rsidR="00E202E1" w:rsidRDefault="00E202E1">
      <w:pPr>
        <w:pStyle w:val="Amainreturn"/>
        <w:keepNext/>
      </w:pPr>
      <w:r>
        <w:t xml:space="preserve">Other legislation applies in relation to offences against this regulation. </w:t>
      </w:r>
    </w:p>
    <w:p w14:paraId="760DF75D" w14:textId="77777777" w:rsidR="00E202E1" w:rsidRDefault="00E202E1">
      <w:pPr>
        <w:pStyle w:val="aNote"/>
        <w:keepNext/>
      </w:pPr>
      <w:r>
        <w:rPr>
          <w:rStyle w:val="charItals"/>
        </w:rPr>
        <w:t>Note 1</w:t>
      </w:r>
      <w:r>
        <w:tab/>
      </w:r>
      <w:r>
        <w:rPr>
          <w:rStyle w:val="charItals"/>
        </w:rPr>
        <w:t>Criminal Code</w:t>
      </w:r>
    </w:p>
    <w:p w14:paraId="10D7AA9E" w14:textId="0DB8FEC6" w:rsidR="00E202E1" w:rsidRDefault="00E202E1">
      <w:pPr>
        <w:pStyle w:val="aNote"/>
        <w:keepNext/>
        <w:spacing w:before="20"/>
        <w:ind w:firstLine="0"/>
      </w:pPr>
      <w:r>
        <w:t xml:space="preserve">The </w:t>
      </w:r>
      <w:hyperlink r:id="rId29" w:tooltip="A2002-51" w:history="1">
        <w:r w:rsidR="002B417E" w:rsidRPr="002B417E">
          <w:rPr>
            <w:rStyle w:val="charCitHyperlinkAbbrev"/>
          </w:rPr>
          <w:t>Criminal Code</w:t>
        </w:r>
      </w:hyperlink>
      <w:r>
        <w:t xml:space="preserve">, ch 2 applies to all offences against this regulation (see Code, pt 2.1).  </w:t>
      </w:r>
    </w:p>
    <w:p w14:paraId="3CB91E61" w14:textId="77777777" w:rsidR="00E202E1" w:rsidRDefault="00E202E1">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4CF44CF" w14:textId="77777777" w:rsidR="00E202E1" w:rsidRDefault="00E202E1">
      <w:pPr>
        <w:pStyle w:val="aNote"/>
        <w:rPr>
          <w:rStyle w:val="charItals"/>
        </w:rPr>
      </w:pPr>
      <w:r>
        <w:rPr>
          <w:rStyle w:val="charItals"/>
        </w:rPr>
        <w:t>Note 2</w:t>
      </w:r>
      <w:r>
        <w:rPr>
          <w:rStyle w:val="charItals"/>
        </w:rPr>
        <w:tab/>
        <w:t>Penalty units</w:t>
      </w:r>
    </w:p>
    <w:p w14:paraId="3E8F7D4F" w14:textId="0D12B61E" w:rsidR="00E202E1" w:rsidRDefault="00E202E1">
      <w:pPr>
        <w:pStyle w:val="aNoteTextss"/>
      </w:pPr>
      <w:r>
        <w:t xml:space="preserve">The </w:t>
      </w:r>
      <w:hyperlink r:id="rId30" w:tooltip="A2001-14" w:history="1">
        <w:r w:rsidR="002B417E" w:rsidRPr="002B417E">
          <w:rPr>
            <w:rStyle w:val="charCitHyperlinkAbbrev"/>
          </w:rPr>
          <w:t>Legislation Act</w:t>
        </w:r>
      </w:hyperlink>
      <w:r>
        <w:t>, s 133 deals with the meaning of offence penalties that are expressed in penalty units.</w:t>
      </w:r>
    </w:p>
    <w:p w14:paraId="21C71DD0" w14:textId="77777777" w:rsidR="00CA65AB" w:rsidRDefault="00CA65AB" w:rsidP="00CA65AB">
      <w:pPr>
        <w:pStyle w:val="AH5Sec"/>
      </w:pPr>
      <w:bookmarkStart w:id="14" w:name="_Toc103006838"/>
      <w:r w:rsidRPr="003F51B6">
        <w:rPr>
          <w:rStyle w:val="CharSectNo"/>
        </w:rPr>
        <w:t>5C</w:t>
      </w:r>
      <w:r>
        <w:tab/>
        <w:t>Act does not apply to certain housing providers—Act, s 6 (l)</w:t>
      </w:r>
      <w:bookmarkEnd w:id="14"/>
    </w:p>
    <w:p w14:paraId="6ECF6D6E" w14:textId="77777777" w:rsidR="00CA65AB" w:rsidRDefault="00CA65AB" w:rsidP="00CA65AB">
      <w:pPr>
        <w:pStyle w:val="Amainreturn"/>
      </w:pPr>
      <w:r>
        <w:t>The Act does not apply to—</w:t>
      </w:r>
    </w:p>
    <w:p w14:paraId="26A60FFF" w14:textId="77777777" w:rsidR="00CA65AB" w:rsidRDefault="00CA65AB" w:rsidP="00CA65AB">
      <w:pPr>
        <w:pStyle w:val="Apara"/>
      </w:pPr>
      <w:r>
        <w:tab/>
        <w:t>(a)</w:t>
      </w:r>
      <w:r>
        <w:tab/>
        <w:t>Havelock Housing Association Inc ABN 47 119 833 407; or</w:t>
      </w:r>
    </w:p>
    <w:p w14:paraId="4BC06701" w14:textId="77777777" w:rsidR="00CA65AB" w:rsidRDefault="00CA65AB" w:rsidP="00CA65AB">
      <w:pPr>
        <w:pStyle w:val="Apara"/>
      </w:pPr>
      <w:r>
        <w:tab/>
        <w:t>(b)</w:t>
      </w:r>
      <w:r>
        <w:tab/>
        <w:t>YWCA Canberra ABN 48 008 389 151; or</w:t>
      </w:r>
    </w:p>
    <w:p w14:paraId="2F3C6223" w14:textId="77777777" w:rsidR="00CA65AB" w:rsidRDefault="00CA65AB" w:rsidP="00CA65AB">
      <w:pPr>
        <w:pStyle w:val="Apara"/>
      </w:pPr>
      <w:r>
        <w:tab/>
        <w:t>(c)</w:t>
      </w:r>
      <w:r>
        <w:tab/>
        <w:t>a person who, as an employee of an entity mentioned in paragraph (a) or (b), provides a real estate agent service.</w:t>
      </w:r>
    </w:p>
    <w:p w14:paraId="3A8DAB36" w14:textId="77777777" w:rsidR="0073110B" w:rsidRPr="00815315" w:rsidRDefault="0073110B" w:rsidP="00615BBF">
      <w:pPr>
        <w:pStyle w:val="AH5Sec"/>
        <w:keepLines/>
      </w:pPr>
      <w:bookmarkStart w:id="15" w:name="_Toc103006839"/>
      <w:r w:rsidRPr="003F51B6">
        <w:rPr>
          <w:rStyle w:val="CharSectNo"/>
        </w:rPr>
        <w:t>5D</w:t>
      </w:r>
      <w:r w:rsidRPr="000D73D6">
        <w:tab/>
        <w:t>Act, s 28, s 29 (1) and s 45 do not apply in relation to</w:t>
      </w:r>
      <w:r w:rsidRPr="00815315">
        <w:t xml:space="preserve"> owners corpora</w:t>
      </w:r>
      <w:r>
        <w:t xml:space="preserve">tion managing agent––Act, s 6 </w:t>
      </w:r>
      <w:r w:rsidRPr="00264A27">
        <w:t>(l)</w:t>
      </w:r>
      <w:bookmarkEnd w:id="15"/>
    </w:p>
    <w:p w14:paraId="67EE0FEE" w14:textId="21E15B9E" w:rsidR="0073110B" w:rsidRPr="00815315" w:rsidRDefault="0073110B" w:rsidP="008D708A">
      <w:pPr>
        <w:pStyle w:val="Amain"/>
        <w:keepLines/>
      </w:pPr>
      <w:r w:rsidRPr="00815315">
        <w:tab/>
        <w:t>(1)</w:t>
      </w:r>
      <w:r w:rsidRPr="00815315">
        <w:tab/>
        <w:t xml:space="preserve">The </w:t>
      </w:r>
      <w:hyperlink r:id="rId31" w:tooltip="Agents Act 2003" w:history="1">
        <w:r w:rsidR="00D55A26" w:rsidRPr="00D55A26">
          <w:rPr>
            <w:rStyle w:val="charCitHyperlinkAbbrev"/>
          </w:rPr>
          <w:t>Act</w:t>
        </w:r>
      </w:hyperlink>
      <w:r w:rsidRPr="00815315">
        <w:t>, section 28 (Advertising intended licence applications) and section 29 (1) (Licence applications) do not apply to a person a</w:t>
      </w:r>
      <w:r>
        <w:t>pplying for a real estate agent</w:t>
      </w:r>
      <w:r w:rsidRPr="00815315">
        <w:t>s licence to only act as an owners corporation managing agent.</w:t>
      </w:r>
    </w:p>
    <w:p w14:paraId="32E60B15" w14:textId="5D847125" w:rsidR="0073110B" w:rsidRPr="00264A27" w:rsidRDefault="0073110B" w:rsidP="008D708A">
      <w:pPr>
        <w:pStyle w:val="Amain"/>
        <w:keepNext/>
      </w:pPr>
      <w:r w:rsidRPr="00815315">
        <w:lastRenderedPageBreak/>
        <w:tab/>
      </w:r>
      <w:r w:rsidRPr="00264A27">
        <w:t>(2)</w:t>
      </w:r>
      <w:r w:rsidRPr="00264A27">
        <w:tab/>
        <w:t xml:space="preserve">The </w:t>
      </w:r>
      <w:hyperlink r:id="rId32" w:tooltip="Agents Act 2003" w:history="1">
        <w:r w:rsidR="00D55A26" w:rsidRPr="00D55A26">
          <w:rPr>
            <w:rStyle w:val="charCitHyperlinkAbbrev"/>
          </w:rPr>
          <w:t>Act</w:t>
        </w:r>
      </w:hyperlink>
      <w:r w:rsidRPr="00264A27">
        <w:t>, section 45 (Real estate salespeople must be registered) does not apply to a person employed by a licensed real estate agent if––</w:t>
      </w:r>
    </w:p>
    <w:p w14:paraId="3E43F481" w14:textId="77777777" w:rsidR="0073110B" w:rsidRPr="00264A27" w:rsidRDefault="0073110B" w:rsidP="0073110B">
      <w:pPr>
        <w:pStyle w:val="Apara"/>
      </w:pPr>
      <w:r w:rsidRPr="00264A27">
        <w:tab/>
        <w:t>(a)</w:t>
      </w:r>
      <w:r w:rsidRPr="00264A27">
        <w:tab/>
        <w:t>the person only provides services in relation to the management of an owners corporation; or</w:t>
      </w:r>
    </w:p>
    <w:p w14:paraId="5007C477" w14:textId="77777777" w:rsidR="0073110B" w:rsidRDefault="0073110B" w:rsidP="0073110B">
      <w:pPr>
        <w:pStyle w:val="Apara"/>
      </w:pPr>
      <w:r w:rsidRPr="00264A27">
        <w:tab/>
        <w:t>(b)</w:t>
      </w:r>
      <w:r w:rsidRPr="00264A27">
        <w:tab/>
        <w:t>the real estate agent is licensed to only act as an owners corporation managing agent.</w:t>
      </w:r>
    </w:p>
    <w:p w14:paraId="5508EDA2" w14:textId="77777777" w:rsidR="00E202E1" w:rsidRDefault="00E202E1">
      <w:pPr>
        <w:pStyle w:val="PageBreak"/>
      </w:pPr>
      <w:r>
        <w:br w:type="page"/>
      </w:r>
    </w:p>
    <w:p w14:paraId="529148FA" w14:textId="77777777" w:rsidR="00E202E1" w:rsidRPr="003F51B6" w:rsidRDefault="00E202E1">
      <w:pPr>
        <w:pStyle w:val="AH2Part"/>
      </w:pPr>
      <w:bookmarkStart w:id="16" w:name="_Toc103006840"/>
      <w:r w:rsidRPr="003F51B6">
        <w:rPr>
          <w:rStyle w:val="CharPartNo"/>
        </w:rPr>
        <w:lastRenderedPageBreak/>
        <w:t>Part 2</w:t>
      </w:r>
      <w:r>
        <w:tab/>
      </w:r>
      <w:r w:rsidRPr="003F51B6">
        <w:rPr>
          <w:rStyle w:val="CharPartText"/>
        </w:rPr>
        <w:t>Licensing</w:t>
      </w:r>
      <w:bookmarkEnd w:id="16"/>
      <w:r w:rsidRPr="003F51B6">
        <w:rPr>
          <w:rStyle w:val="CharPartText"/>
        </w:rPr>
        <w:t xml:space="preserve"> </w:t>
      </w:r>
    </w:p>
    <w:p w14:paraId="2AA97297" w14:textId="77777777" w:rsidR="00E202E1" w:rsidRDefault="00E202E1">
      <w:pPr>
        <w:pStyle w:val="Placeholder"/>
      </w:pPr>
      <w:r>
        <w:rPr>
          <w:rStyle w:val="CharDivNo"/>
        </w:rPr>
        <w:t xml:space="preserve">  </w:t>
      </w:r>
      <w:r>
        <w:rPr>
          <w:rStyle w:val="CharDivText"/>
        </w:rPr>
        <w:t xml:space="preserve">  </w:t>
      </w:r>
    </w:p>
    <w:p w14:paraId="419DE78B" w14:textId="77777777" w:rsidR="00E202E1" w:rsidRDefault="00E202E1">
      <w:pPr>
        <w:pStyle w:val="AH5Sec"/>
      </w:pPr>
      <w:bookmarkStart w:id="17" w:name="_Toc103006841"/>
      <w:r w:rsidRPr="003F51B6">
        <w:rPr>
          <w:rStyle w:val="CharSectNo"/>
        </w:rPr>
        <w:t>6</w:t>
      </w:r>
      <w:r>
        <w:tab/>
        <w:t>Qualifications for licences—Act s 25</w:t>
      </w:r>
      <w:bookmarkEnd w:id="17"/>
    </w:p>
    <w:p w14:paraId="61C88D6B" w14:textId="77777777" w:rsidR="00E202E1" w:rsidRDefault="00E202E1">
      <w:pPr>
        <w:pStyle w:val="Amain"/>
      </w:pPr>
      <w:r>
        <w:tab/>
        <w:t>(1)</w:t>
      </w:r>
      <w:r>
        <w:tab/>
        <w:t>A person has the qualifications for a real estate agents licence, stock and station agents licence and business agents licence if the person has been issued with a statement of attainment, or qualification, issued by a registered training organisation certifying that the person has competency in—</w:t>
      </w:r>
    </w:p>
    <w:p w14:paraId="65E63E7A" w14:textId="3CF593D9" w:rsidR="00E202E1" w:rsidRDefault="00E202E1">
      <w:pPr>
        <w:pStyle w:val="Apara"/>
      </w:pPr>
      <w:r>
        <w:tab/>
        <w:t>(a)</w:t>
      </w:r>
      <w:r>
        <w:tab/>
        <w:t xml:space="preserve">each of the units of the Property Development and Management Training Package (PRD01), approved by ANTA, mentioned in schedule 1 as in force immediately before the commencement of the </w:t>
      </w:r>
      <w:hyperlink r:id="rId33" w:tooltip="SL2008-32" w:history="1">
        <w:r w:rsidR="002B417E" w:rsidRPr="002B417E">
          <w:rPr>
            <w:rStyle w:val="charCitHyperlinkItal"/>
          </w:rPr>
          <w:t>Agents Amendment Regulation 2008 (No</w:t>
        </w:r>
        <w:r w:rsidR="002D61E4">
          <w:rPr>
            <w:rStyle w:val="charCitHyperlinkItal"/>
          </w:rPr>
          <w:t> </w:t>
        </w:r>
        <w:r w:rsidR="002B417E" w:rsidRPr="002B417E">
          <w:rPr>
            <w:rStyle w:val="charCitHyperlinkItal"/>
          </w:rPr>
          <w:t>1)</w:t>
        </w:r>
      </w:hyperlink>
      <w:r>
        <w:rPr>
          <w:color w:val="000000"/>
        </w:rPr>
        <w:t>; or</w:t>
      </w:r>
    </w:p>
    <w:p w14:paraId="4CF7AAC8" w14:textId="2161D8DC" w:rsidR="00E202E1" w:rsidRDefault="00E202E1">
      <w:pPr>
        <w:pStyle w:val="Apara"/>
      </w:pPr>
      <w:r>
        <w:tab/>
        <w:t>(b)</w:t>
      </w:r>
      <w:r>
        <w:tab/>
        <w:t>the units of the approved Property Services Training Package (CPP07) required to be completed under subsection (</w:t>
      </w:r>
      <w:r w:rsidR="00A66050">
        <w:t>2</w:t>
      </w:r>
      <w:r>
        <w:t>).</w:t>
      </w:r>
    </w:p>
    <w:p w14:paraId="545F9A0A" w14:textId="77777777" w:rsidR="00E202E1" w:rsidRDefault="00E202E1">
      <w:pPr>
        <w:pStyle w:val="aNotepar"/>
      </w:pPr>
      <w:r>
        <w:rPr>
          <w:rStyle w:val="charItals"/>
        </w:rPr>
        <w:t>Note</w:t>
      </w:r>
      <w:r>
        <w:rPr>
          <w:rStyle w:val="charItals"/>
        </w:rPr>
        <w:tab/>
      </w:r>
      <w:r>
        <w:rPr>
          <w:rStyle w:val="charBoldItals"/>
        </w:rPr>
        <w:t>Approved</w:t>
      </w:r>
      <w:r>
        <w:t>—see the dictionary.</w:t>
      </w:r>
    </w:p>
    <w:p w14:paraId="72A5543C" w14:textId="77777777" w:rsidR="00E202E1" w:rsidRDefault="00E202E1">
      <w:pPr>
        <w:pStyle w:val="Amain"/>
      </w:pPr>
      <w:r>
        <w:tab/>
        <w:t>(2)</w:t>
      </w:r>
      <w:r>
        <w:tab/>
        <w:t>For subsection (1) (b), the units required to be completed are—</w:t>
      </w:r>
    </w:p>
    <w:p w14:paraId="4B9D837F" w14:textId="77777777" w:rsidR="00E202E1" w:rsidRDefault="00E202E1">
      <w:pPr>
        <w:pStyle w:val="Apara"/>
      </w:pPr>
      <w:r>
        <w:tab/>
        <w:t>(a)</w:t>
      </w:r>
      <w:r>
        <w:tab/>
        <w:t>the units mentioned in schedule 1, part 1.1 (Core units); and</w:t>
      </w:r>
    </w:p>
    <w:p w14:paraId="74CA8928" w14:textId="77777777" w:rsidR="00E202E1" w:rsidRDefault="00E202E1">
      <w:pPr>
        <w:pStyle w:val="Apara"/>
      </w:pPr>
      <w:r>
        <w:tab/>
        <w:t>(b)</w:t>
      </w:r>
      <w:r>
        <w:tab/>
        <w:t>at least 4 of the units mentioned in schedule 1, part 1.2 (Common units); and</w:t>
      </w:r>
    </w:p>
    <w:p w14:paraId="18FCC48F" w14:textId="77777777" w:rsidR="00E202E1" w:rsidRDefault="00E202E1">
      <w:pPr>
        <w:pStyle w:val="Apara"/>
      </w:pPr>
      <w:r>
        <w:tab/>
        <w:t>(c)</w:t>
      </w:r>
      <w:r>
        <w:tab/>
        <w:t>at least 8 of the units mentioned in schedule 1, part 1.3 (Elective units).</w:t>
      </w:r>
    </w:p>
    <w:p w14:paraId="340D73B2" w14:textId="3435CBE4" w:rsidR="00E202E1" w:rsidRDefault="00E202E1">
      <w:pPr>
        <w:pStyle w:val="Amain"/>
      </w:pPr>
      <w:r>
        <w:tab/>
        <w:t>(3)</w:t>
      </w:r>
      <w:r>
        <w:tab/>
        <w:t xml:space="preserve">Also, a person has the qualifications for a real estate agents licence if, immediately before the repeal of the </w:t>
      </w:r>
      <w:hyperlink r:id="rId34" w:tooltip="Agents Act 1968 A1968-26" w:history="1">
        <w:r w:rsidR="003B046F" w:rsidRPr="003B046F">
          <w:rPr>
            <w:rStyle w:val="charCitHyperlinkAbbrev"/>
          </w:rPr>
          <w:t>repealed Act</w:t>
        </w:r>
      </w:hyperlink>
      <w:r>
        <w:t>, the person was eligible for the grant of a real estate agent’s licence under that Act.</w:t>
      </w:r>
    </w:p>
    <w:p w14:paraId="031C5407" w14:textId="77777777" w:rsidR="00E202E1" w:rsidRDefault="00E202E1" w:rsidP="003A51B3">
      <w:pPr>
        <w:pStyle w:val="Amain"/>
        <w:keepNext/>
        <w:keepLines/>
      </w:pPr>
      <w:r>
        <w:lastRenderedPageBreak/>
        <w:tab/>
        <w:t>(4)</w:t>
      </w:r>
      <w:r>
        <w:tab/>
        <w:t>A person has the qualifications for a real estate agents licence to only sell land by auction if the person has a statement of attainment, or qualification, issued by a registered training organisation certifying that the person has competency in—</w:t>
      </w:r>
    </w:p>
    <w:p w14:paraId="70D03448" w14:textId="77777777" w:rsidR="00E202E1" w:rsidRDefault="00E202E1">
      <w:pPr>
        <w:pStyle w:val="Apara"/>
      </w:pPr>
      <w:r>
        <w:tab/>
        <w:t>(a)</w:t>
      </w:r>
      <w:r>
        <w:tab/>
        <w:t>the unit of competency PRDRE26A (Conduct property sale by auction) in the training package mentioned in subsection (1) (a)</w:t>
      </w:r>
      <w:r>
        <w:rPr>
          <w:color w:val="000000"/>
        </w:rPr>
        <w:t>; or</w:t>
      </w:r>
    </w:p>
    <w:p w14:paraId="7E72A0A5" w14:textId="77777777" w:rsidR="00E202E1" w:rsidRDefault="00E202E1">
      <w:pPr>
        <w:pStyle w:val="Apara"/>
      </w:pPr>
      <w:r>
        <w:tab/>
        <w:t>(b)</w:t>
      </w:r>
      <w:r>
        <w:tab/>
        <w:t>the unit of competency CPPDSM4004A (Conduct auction) in the training package mentioned in subsection (1) (b).</w:t>
      </w:r>
    </w:p>
    <w:p w14:paraId="0E89DFD7" w14:textId="77777777" w:rsidR="0073110B" w:rsidRDefault="0073110B" w:rsidP="0073110B">
      <w:pPr>
        <w:pStyle w:val="Amain"/>
      </w:pPr>
      <w:r w:rsidRPr="00815315">
        <w:tab/>
        <w:t>(</w:t>
      </w:r>
      <w:r w:rsidR="00CA0196">
        <w:t>5</w:t>
      </w:r>
      <w:r w:rsidRPr="00815315">
        <w:t>)</w:t>
      </w:r>
      <w:r w:rsidRPr="00815315">
        <w:tab/>
        <w:t>A person has the qualifications for a real estate agents licence to only act as an owners corporation managing agent if the person has the skills, knowledge and experience appropriate for acting as an owners corporation managing agent.</w:t>
      </w:r>
    </w:p>
    <w:p w14:paraId="5A5D055C" w14:textId="77777777" w:rsidR="00E202E1" w:rsidRDefault="00E202E1">
      <w:pPr>
        <w:pStyle w:val="AH5Sec"/>
      </w:pPr>
      <w:bookmarkStart w:id="18" w:name="_Toc103006842"/>
      <w:r w:rsidRPr="003F51B6">
        <w:rPr>
          <w:rStyle w:val="CharSectNo"/>
        </w:rPr>
        <w:t>7</w:t>
      </w:r>
      <w:r>
        <w:tab/>
        <w:t>Relevant law for property training packages</w:t>
      </w:r>
      <w:bookmarkEnd w:id="18"/>
    </w:p>
    <w:p w14:paraId="3DA3747C" w14:textId="77777777" w:rsidR="00E202E1" w:rsidRDefault="00E202E1">
      <w:pPr>
        <w:pStyle w:val="Amainreturn"/>
      </w:pPr>
      <w:r>
        <w:t>For section 6, the underpinning knowledge for a unit of competency in a property training package mentioned in the section must be based on ACT law.</w:t>
      </w:r>
    </w:p>
    <w:p w14:paraId="42B89FA0" w14:textId="77777777" w:rsidR="00E202E1" w:rsidRDefault="00E202E1">
      <w:pPr>
        <w:pStyle w:val="AH5Sec"/>
      </w:pPr>
      <w:bookmarkStart w:id="19" w:name="_Toc103006843"/>
      <w:r w:rsidRPr="003F51B6">
        <w:rPr>
          <w:rStyle w:val="CharSectNo"/>
        </w:rPr>
        <w:t>7A</w:t>
      </w:r>
      <w:r>
        <w:tab/>
        <w:t>Licence conditions—Act s 34 (1) (a)</w:t>
      </w:r>
      <w:bookmarkEnd w:id="19"/>
    </w:p>
    <w:p w14:paraId="3FD08A27" w14:textId="77777777" w:rsidR="00E202E1" w:rsidRDefault="00E202E1">
      <w:pPr>
        <w:pStyle w:val="Amain"/>
      </w:pPr>
      <w:r>
        <w:tab/>
        <w:t>(1)</w:t>
      </w:r>
      <w:r>
        <w:tab/>
        <w:t>It is a condition of a licence that the licensee satisfy the relevant requirements for continuing professional development set out in the guidelines under subsection (2).</w:t>
      </w:r>
    </w:p>
    <w:p w14:paraId="3E50C984" w14:textId="77777777" w:rsidR="00E202E1" w:rsidRDefault="00E202E1">
      <w:pPr>
        <w:pStyle w:val="Amain"/>
      </w:pPr>
      <w:r>
        <w:tab/>
        <w:t>(2)</w:t>
      </w:r>
      <w:r>
        <w:tab/>
        <w:t>The commissioner for fair trading may, in writing, make guidelines for continuing professional development for licensees.</w:t>
      </w:r>
    </w:p>
    <w:p w14:paraId="3C4FB481" w14:textId="77777777" w:rsidR="00E202E1" w:rsidRDefault="00E202E1">
      <w:pPr>
        <w:pStyle w:val="Amain"/>
      </w:pPr>
      <w:r>
        <w:tab/>
        <w:t>(3)</w:t>
      </w:r>
      <w:r>
        <w:tab/>
        <w:t>A guideline under subsection (2) is a notifiable instrument.</w:t>
      </w:r>
    </w:p>
    <w:p w14:paraId="58CC93C0" w14:textId="0EDBBE6D" w:rsidR="00E202E1" w:rsidRDefault="00E202E1">
      <w:pPr>
        <w:pStyle w:val="aNote"/>
      </w:pPr>
      <w:r w:rsidRPr="002B417E">
        <w:rPr>
          <w:rStyle w:val="charItals"/>
        </w:rPr>
        <w:t>Note</w:t>
      </w:r>
      <w:r w:rsidRPr="002B417E">
        <w:rPr>
          <w:rStyle w:val="charItals"/>
        </w:rPr>
        <w:tab/>
      </w:r>
      <w:r>
        <w:t xml:space="preserve">A notifiable instrument must be notified under the </w:t>
      </w:r>
      <w:hyperlink r:id="rId35" w:tooltip="A2001-14" w:history="1">
        <w:r w:rsidR="002B417E" w:rsidRPr="002B417E">
          <w:rPr>
            <w:rStyle w:val="charCitHyperlinkAbbrev"/>
          </w:rPr>
          <w:t>Legislation Act</w:t>
        </w:r>
      </w:hyperlink>
      <w:r>
        <w:t>.</w:t>
      </w:r>
    </w:p>
    <w:p w14:paraId="3B4D1341" w14:textId="77777777" w:rsidR="00E202E1" w:rsidRDefault="00E202E1">
      <w:pPr>
        <w:pStyle w:val="AH5Sec"/>
      </w:pPr>
      <w:bookmarkStart w:id="20" w:name="_Toc103006844"/>
      <w:r w:rsidRPr="003F51B6">
        <w:rPr>
          <w:rStyle w:val="CharSectNo"/>
        </w:rPr>
        <w:lastRenderedPageBreak/>
        <w:t>8</w:t>
      </w:r>
      <w:r>
        <w:tab/>
        <w:t>Renewal of licences—Act s 36</w:t>
      </w:r>
      <w:bookmarkEnd w:id="20"/>
      <w:r>
        <w:t xml:space="preserve"> </w:t>
      </w:r>
    </w:p>
    <w:p w14:paraId="16E86AAD" w14:textId="1F2511D9" w:rsidR="00E202E1" w:rsidRDefault="00E202E1">
      <w:pPr>
        <w:pStyle w:val="Amainreturn"/>
        <w:keepNext/>
      </w:pPr>
      <w:r>
        <w:t xml:space="preserve">The prescribed requirement is that the applicant has not contravened any condition imposed on the licence under the Act, including any condition put on the licence under the </w:t>
      </w:r>
      <w:hyperlink r:id="rId36" w:tooltip="Agents Act 2003" w:history="1">
        <w:r w:rsidR="00D55A26" w:rsidRPr="00D55A26">
          <w:rPr>
            <w:rStyle w:val="charCitHyperlinkAbbrev"/>
          </w:rPr>
          <w:t>Act</w:t>
        </w:r>
      </w:hyperlink>
      <w:r>
        <w:t>, section 34.</w:t>
      </w:r>
    </w:p>
    <w:p w14:paraId="6D511BF4" w14:textId="77777777" w:rsidR="00E202E1" w:rsidRDefault="00E202E1">
      <w:pPr>
        <w:pStyle w:val="aExamHdgss"/>
      </w:pPr>
      <w:r>
        <w:t>Example</w:t>
      </w:r>
    </w:p>
    <w:p w14:paraId="5BAA46D1" w14:textId="77777777" w:rsidR="00E202E1" w:rsidRDefault="00E202E1">
      <w:pPr>
        <w:pStyle w:val="aExamss"/>
      </w:pPr>
      <w:r>
        <w:t>the person has successfully completed any requirements for professional development stated as a condition of the licence</w:t>
      </w:r>
    </w:p>
    <w:p w14:paraId="71A8FDDB" w14:textId="77777777" w:rsidR="00E202E1" w:rsidRDefault="00E202E1">
      <w:pPr>
        <w:pStyle w:val="PageBreak"/>
      </w:pPr>
      <w:r>
        <w:br w:type="page"/>
      </w:r>
    </w:p>
    <w:p w14:paraId="7B1FA0FB" w14:textId="77777777" w:rsidR="00E202E1" w:rsidRPr="003F51B6" w:rsidRDefault="00E202E1">
      <w:pPr>
        <w:pStyle w:val="AH2Part"/>
      </w:pPr>
      <w:bookmarkStart w:id="21" w:name="_Toc103006845"/>
      <w:r w:rsidRPr="003F51B6">
        <w:rPr>
          <w:rStyle w:val="CharPartNo"/>
        </w:rPr>
        <w:lastRenderedPageBreak/>
        <w:t>Part 3</w:t>
      </w:r>
      <w:r>
        <w:tab/>
      </w:r>
      <w:r w:rsidRPr="003F51B6">
        <w:rPr>
          <w:rStyle w:val="CharPartText"/>
        </w:rPr>
        <w:t>Registration</w:t>
      </w:r>
      <w:bookmarkEnd w:id="21"/>
      <w:r w:rsidRPr="003F51B6">
        <w:rPr>
          <w:rStyle w:val="CharPartText"/>
        </w:rPr>
        <w:t xml:space="preserve"> </w:t>
      </w:r>
    </w:p>
    <w:p w14:paraId="076FC914" w14:textId="77777777" w:rsidR="00E202E1" w:rsidRDefault="00E202E1">
      <w:pPr>
        <w:pStyle w:val="Placeholder"/>
      </w:pPr>
      <w:r>
        <w:rPr>
          <w:rStyle w:val="CharDivNo"/>
        </w:rPr>
        <w:t xml:space="preserve">  </w:t>
      </w:r>
      <w:r>
        <w:rPr>
          <w:rStyle w:val="CharDivText"/>
        </w:rPr>
        <w:t xml:space="preserve">  </w:t>
      </w:r>
    </w:p>
    <w:p w14:paraId="71461E56" w14:textId="77777777" w:rsidR="00E202E1" w:rsidRDefault="00E202E1">
      <w:pPr>
        <w:pStyle w:val="AH5Sec"/>
      </w:pPr>
      <w:bookmarkStart w:id="22" w:name="_Toc103006846"/>
      <w:r w:rsidRPr="003F51B6">
        <w:rPr>
          <w:rStyle w:val="CharSectNo"/>
        </w:rPr>
        <w:t>9</w:t>
      </w:r>
      <w:r>
        <w:tab/>
        <w:t>Qualifications for registration as salesperson—Act, s 50</w:t>
      </w:r>
      <w:bookmarkEnd w:id="22"/>
    </w:p>
    <w:p w14:paraId="2A06C207" w14:textId="77777777" w:rsidR="00E202E1" w:rsidRDefault="00E202E1">
      <w:pPr>
        <w:pStyle w:val="Amainreturn"/>
      </w:pPr>
      <w:r>
        <w:t>A person has the qualifications for registration as a salesperson if the person has been issued with a statement of attainment, or qualification, issued by a registered training organisation certifying that the person has competency in—</w:t>
      </w:r>
    </w:p>
    <w:p w14:paraId="604E58E3" w14:textId="6C2A78C9" w:rsidR="00E202E1" w:rsidRDefault="00E202E1">
      <w:pPr>
        <w:pStyle w:val="Apara"/>
      </w:pPr>
      <w:r>
        <w:tab/>
        <w:t>(a)</w:t>
      </w:r>
      <w:r>
        <w:tab/>
        <w:t xml:space="preserve">each of the units of the Property Development and Management Training Package (PRD01), approved by ANTA, mentioned in schedule 2 as in force immediately before the commencement of the </w:t>
      </w:r>
      <w:hyperlink r:id="rId37" w:tooltip="SL2008-32" w:history="1">
        <w:r w:rsidR="002B417E" w:rsidRPr="002B417E">
          <w:rPr>
            <w:rStyle w:val="charCitHyperlinkItal"/>
          </w:rPr>
          <w:t>Agents Amendment Regulation 2008 (No</w:t>
        </w:r>
        <w:r w:rsidR="002D61E4">
          <w:rPr>
            <w:rStyle w:val="charCitHyperlinkItal"/>
          </w:rPr>
          <w:t> </w:t>
        </w:r>
        <w:r w:rsidR="002B417E" w:rsidRPr="002B417E">
          <w:rPr>
            <w:rStyle w:val="charCitHyperlinkItal"/>
          </w:rPr>
          <w:t>1)</w:t>
        </w:r>
      </w:hyperlink>
      <w:r>
        <w:t>; or</w:t>
      </w:r>
    </w:p>
    <w:p w14:paraId="38B4EE35" w14:textId="77777777" w:rsidR="00E202E1" w:rsidRDefault="00E202E1">
      <w:pPr>
        <w:pStyle w:val="Apara"/>
      </w:pPr>
      <w:r>
        <w:tab/>
        <w:t>(b)</w:t>
      </w:r>
      <w:r>
        <w:tab/>
        <w:t>the units of the approved Property Services Training Package (CPP07) mentioned in schedule 2.</w:t>
      </w:r>
    </w:p>
    <w:p w14:paraId="102336C2" w14:textId="77777777" w:rsidR="00E202E1" w:rsidRDefault="00E202E1">
      <w:pPr>
        <w:pStyle w:val="aNotepar"/>
      </w:pPr>
      <w:r>
        <w:rPr>
          <w:rStyle w:val="charItals"/>
        </w:rPr>
        <w:t>Note</w:t>
      </w:r>
      <w:r>
        <w:rPr>
          <w:rStyle w:val="charItals"/>
        </w:rPr>
        <w:tab/>
      </w:r>
      <w:r>
        <w:rPr>
          <w:rStyle w:val="charBoldItals"/>
        </w:rPr>
        <w:t>Approved</w:t>
      </w:r>
      <w:r>
        <w:t>—see the dictionary.</w:t>
      </w:r>
    </w:p>
    <w:p w14:paraId="31F8593D" w14:textId="77777777" w:rsidR="00E202E1" w:rsidRDefault="00E202E1">
      <w:pPr>
        <w:pStyle w:val="AH5Sec"/>
      </w:pPr>
      <w:bookmarkStart w:id="23" w:name="_Toc103006847"/>
      <w:r w:rsidRPr="003F51B6">
        <w:rPr>
          <w:rStyle w:val="CharSectNo"/>
        </w:rPr>
        <w:t>10</w:t>
      </w:r>
      <w:r>
        <w:tab/>
        <w:t>Information to be included in advertisement of intention to apply for registration—Act s 52 (2)</w:t>
      </w:r>
      <w:bookmarkEnd w:id="23"/>
    </w:p>
    <w:p w14:paraId="1F844BCF" w14:textId="77777777" w:rsidR="00E202E1" w:rsidRDefault="00E202E1">
      <w:pPr>
        <w:pStyle w:val="Amainreturn"/>
      </w:pPr>
      <w:r>
        <w:t>The notice must also state the applicant’s full name and postal address.</w:t>
      </w:r>
    </w:p>
    <w:p w14:paraId="315D0517" w14:textId="77777777" w:rsidR="00E202E1" w:rsidRDefault="00E202E1">
      <w:pPr>
        <w:pStyle w:val="AH5Sec"/>
      </w:pPr>
      <w:bookmarkStart w:id="24" w:name="_Toc103006848"/>
      <w:r w:rsidRPr="003F51B6">
        <w:rPr>
          <w:rStyle w:val="CharSectNo"/>
        </w:rPr>
        <w:t>10A</w:t>
      </w:r>
      <w:r>
        <w:tab/>
        <w:t>Registration conditions—Act s 58 (1) (a)</w:t>
      </w:r>
      <w:bookmarkEnd w:id="24"/>
    </w:p>
    <w:p w14:paraId="5899025E" w14:textId="77777777" w:rsidR="00E202E1" w:rsidRDefault="00E202E1">
      <w:pPr>
        <w:pStyle w:val="Amain"/>
      </w:pPr>
      <w:r>
        <w:tab/>
        <w:t>(1)</w:t>
      </w:r>
      <w:r>
        <w:tab/>
        <w:t>It is a condition of registration that a registered person satisfy the relevant requirements for continuing professional development set out in the guidelines under subsection (2).</w:t>
      </w:r>
    </w:p>
    <w:p w14:paraId="00FCC724" w14:textId="77777777" w:rsidR="00E202E1" w:rsidRDefault="00E202E1">
      <w:pPr>
        <w:pStyle w:val="Amain"/>
      </w:pPr>
      <w:r>
        <w:tab/>
        <w:t>(2)</w:t>
      </w:r>
      <w:r>
        <w:tab/>
        <w:t>The commissioner for fair trading may, in writing, make guidelines for continuing professional development for registered people.</w:t>
      </w:r>
    </w:p>
    <w:p w14:paraId="7C704E45" w14:textId="77777777" w:rsidR="00E202E1" w:rsidRDefault="00E202E1">
      <w:pPr>
        <w:pStyle w:val="Amain"/>
      </w:pPr>
      <w:r>
        <w:tab/>
        <w:t>(3)</w:t>
      </w:r>
      <w:r>
        <w:tab/>
        <w:t>A guideline under subsection (2) is a notifiable instrument.</w:t>
      </w:r>
    </w:p>
    <w:p w14:paraId="7B77B4FC" w14:textId="3468B7BF" w:rsidR="00E202E1" w:rsidRDefault="00E202E1">
      <w:pPr>
        <w:pStyle w:val="aNote"/>
      </w:pPr>
      <w:r w:rsidRPr="002B417E">
        <w:rPr>
          <w:rStyle w:val="charItals"/>
        </w:rPr>
        <w:t>Note</w:t>
      </w:r>
      <w:r w:rsidRPr="002B417E">
        <w:rPr>
          <w:rStyle w:val="charItals"/>
        </w:rPr>
        <w:tab/>
      </w:r>
      <w:r>
        <w:t xml:space="preserve">A notifiable instrument must be notified under the </w:t>
      </w:r>
      <w:hyperlink r:id="rId38" w:tooltip="A2001-14" w:history="1">
        <w:r w:rsidR="002B417E" w:rsidRPr="002B417E">
          <w:rPr>
            <w:rStyle w:val="charCitHyperlinkAbbrev"/>
          </w:rPr>
          <w:t>Legislation Act</w:t>
        </w:r>
      </w:hyperlink>
      <w:r>
        <w:t>.</w:t>
      </w:r>
    </w:p>
    <w:p w14:paraId="3A671FF5" w14:textId="77777777" w:rsidR="00E202E1" w:rsidRDefault="00E202E1" w:rsidP="003F51B6">
      <w:pPr>
        <w:pStyle w:val="AH5Sec"/>
      </w:pPr>
      <w:bookmarkStart w:id="25" w:name="_Toc103006849"/>
      <w:r w:rsidRPr="003F51B6">
        <w:rPr>
          <w:rStyle w:val="CharSectNo"/>
        </w:rPr>
        <w:lastRenderedPageBreak/>
        <w:t>11</w:t>
      </w:r>
      <w:r>
        <w:tab/>
        <w:t>Renewal of registrations—Act s 60 (3) (b)</w:t>
      </w:r>
      <w:bookmarkEnd w:id="25"/>
    </w:p>
    <w:p w14:paraId="2141CFF3" w14:textId="77777777" w:rsidR="00E202E1" w:rsidRDefault="00E202E1">
      <w:pPr>
        <w:pStyle w:val="Amainreturn"/>
      </w:pPr>
      <w:r>
        <w:t>The following requirements are prescribed:</w:t>
      </w:r>
    </w:p>
    <w:p w14:paraId="74D35DDD" w14:textId="77777777" w:rsidR="00E202E1" w:rsidRDefault="00E202E1">
      <w:pPr>
        <w:pStyle w:val="Apara"/>
      </w:pPr>
      <w:r>
        <w:tab/>
        <w:t>(a)</w:t>
      </w:r>
      <w:r>
        <w:tab/>
        <w:t>the applicant has not contravened any condition of the registration;</w:t>
      </w:r>
    </w:p>
    <w:p w14:paraId="6BC4D727" w14:textId="305DF6A0" w:rsidR="00E202E1" w:rsidRDefault="00E202E1">
      <w:pPr>
        <w:pStyle w:val="Apara"/>
        <w:keepNext/>
      </w:pPr>
      <w:r>
        <w:tab/>
        <w:t>(b)</w:t>
      </w:r>
      <w:r>
        <w:tab/>
        <w:t xml:space="preserve">the applicant has not contravened any other condition put on the registration under the </w:t>
      </w:r>
      <w:hyperlink r:id="rId39" w:tooltip="Agents Act 2003" w:history="1">
        <w:r w:rsidR="00D55A26" w:rsidRPr="00D55A26">
          <w:rPr>
            <w:rStyle w:val="charCitHyperlinkAbbrev"/>
          </w:rPr>
          <w:t>Act</w:t>
        </w:r>
      </w:hyperlink>
      <w:r>
        <w:t>, section 58.</w:t>
      </w:r>
    </w:p>
    <w:p w14:paraId="797ED459" w14:textId="77777777" w:rsidR="00E202E1" w:rsidRDefault="00E202E1">
      <w:pPr>
        <w:pStyle w:val="aExamHdgss"/>
      </w:pPr>
      <w:r>
        <w:t>Example for par (a)</w:t>
      </w:r>
    </w:p>
    <w:p w14:paraId="11A54ACD" w14:textId="77777777" w:rsidR="00E202E1" w:rsidRDefault="00E202E1">
      <w:pPr>
        <w:pStyle w:val="aExamss"/>
        <w:keepNext/>
      </w:pPr>
      <w:r>
        <w:t>the person has successfully completed any requirements for professional development stated as a condition of registration</w:t>
      </w:r>
    </w:p>
    <w:p w14:paraId="07F6CA47" w14:textId="77777777" w:rsidR="00E202E1" w:rsidRDefault="00E202E1">
      <w:pPr>
        <w:pStyle w:val="PageBreak"/>
      </w:pPr>
      <w:r>
        <w:br w:type="page"/>
      </w:r>
    </w:p>
    <w:p w14:paraId="21BAA796" w14:textId="77777777" w:rsidR="00E202E1" w:rsidRPr="003F51B6" w:rsidRDefault="00E202E1">
      <w:pPr>
        <w:pStyle w:val="AH2Part"/>
      </w:pPr>
      <w:bookmarkStart w:id="26" w:name="_Toc103006850"/>
      <w:r w:rsidRPr="003F51B6">
        <w:rPr>
          <w:rStyle w:val="CharPartNo"/>
        </w:rPr>
        <w:lastRenderedPageBreak/>
        <w:t>Part 4</w:t>
      </w:r>
      <w:r>
        <w:tab/>
      </w:r>
      <w:r w:rsidRPr="003F51B6">
        <w:rPr>
          <w:rStyle w:val="CharPartText"/>
        </w:rPr>
        <w:t>Conduct of licensed agents and registered salespeople</w:t>
      </w:r>
      <w:bookmarkEnd w:id="26"/>
    </w:p>
    <w:p w14:paraId="10BBFC43" w14:textId="77777777" w:rsidR="00E202E1" w:rsidRPr="003F51B6" w:rsidRDefault="00E202E1">
      <w:pPr>
        <w:pStyle w:val="AH3Div"/>
      </w:pPr>
      <w:bookmarkStart w:id="27" w:name="_Toc103006851"/>
      <w:r w:rsidRPr="003F51B6">
        <w:rPr>
          <w:rStyle w:val="CharDivNo"/>
        </w:rPr>
        <w:t>Division 4.1</w:t>
      </w:r>
      <w:r>
        <w:tab/>
      </w:r>
      <w:r w:rsidRPr="003F51B6">
        <w:rPr>
          <w:rStyle w:val="CharDivText"/>
        </w:rPr>
        <w:t>Licensed agent’s main place of business</w:t>
      </w:r>
      <w:bookmarkEnd w:id="27"/>
    </w:p>
    <w:p w14:paraId="16C956DB" w14:textId="77777777" w:rsidR="00E202E1" w:rsidRDefault="00E202E1">
      <w:pPr>
        <w:pStyle w:val="AH5Sec"/>
      </w:pPr>
      <w:bookmarkStart w:id="28" w:name="_Toc103006852"/>
      <w:r w:rsidRPr="003F51B6">
        <w:rPr>
          <w:rStyle w:val="CharSectNo"/>
        </w:rPr>
        <w:t>12</w:t>
      </w:r>
      <w:r>
        <w:tab/>
        <w:t>Notice of change of main place of business—Act s 68 (2)</w:t>
      </w:r>
      <w:bookmarkEnd w:id="28"/>
    </w:p>
    <w:p w14:paraId="4515D218" w14:textId="77777777" w:rsidR="00E202E1" w:rsidRDefault="00E202E1">
      <w:pPr>
        <w:pStyle w:val="Amainreturn"/>
      </w:pPr>
      <w:r>
        <w:t>The period in which the commissioner for fair trading must be told about a change in the licensed agent’s main place of business is 5 business days beginning on the day after the change.</w:t>
      </w:r>
    </w:p>
    <w:p w14:paraId="7129C7F2" w14:textId="77777777" w:rsidR="00E202E1" w:rsidRPr="003F51B6" w:rsidRDefault="00E202E1">
      <w:pPr>
        <w:pStyle w:val="AH3Div"/>
      </w:pPr>
      <w:bookmarkStart w:id="29" w:name="_Toc103006853"/>
      <w:r w:rsidRPr="003F51B6">
        <w:rPr>
          <w:rStyle w:val="CharDivNo"/>
        </w:rPr>
        <w:t>Division 4.2</w:t>
      </w:r>
      <w:r>
        <w:tab/>
      </w:r>
      <w:r w:rsidRPr="003F51B6">
        <w:rPr>
          <w:rStyle w:val="CharDivText"/>
        </w:rPr>
        <w:t>Management of licensed agent’s business</w:t>
      </w:r>
      <w:bookmarkEnd w:id="29"/>
    </w:p>
    <w:p w14:paraId="6AE877F6" w14:textId="77777777" w:rsidR="00E202E1" w:rsidRDefault="00E202E1">
      <w:pPr>
        <w:pStyle w:val="AH5Sec"/>
      </w:pPr>
      <w:bookmarkStart w:id="30" w:name="_Toc103006854"/>
      <w:r w:rsidRPr="003F51B6">
        <w:rPr>
          <w:rStyle w:val="CharSectNo"/>
        </w:rPr>
        <w:t>13</w:t>
      </w:r>
      <w:r>
        <w:tab/>
        <w:t>Licensed agent to be in charge of business—exemptions—Act s 71 (3)</w:t>
      </w:r>
      <w:bookmarkEnd w:id="30"/>
      <w:r>
        <w:t xml:space="preserve"> </w:t>
      </w:r>
    </w:p>
    <w:p w14:paraId="734F0BAE" w14:textId="1FCB229B" w:rsidR="00E202E1" w:rsidRDefault="00E202E1">
      <w:pPr>
        <w:pStyle w:val="Amain"/>
      </w:pPr>
      <w:r>
        <w:tab/>
        <w:t>(1)</w:t>
      </w:r>
      <w:r>
        <w:tab/>
        <w:t xml:space="preserve">In deciding whether to exempt a licensed agent from the </w:t>
      </w:r>
      <w:hyperlink r:id="rId40" w:tooltip="Agents Act 2003" w:history="1">
        <w:r w:rsidR="00D55A26" w:rsidRPr="00D55A26">
          <w:rPr>
            <w:rStyle w:val="charCitHyperlinkAbbrev"/>
          </w:rPr>
          <w:t>Act</w:t>
        </w:r>
      </w:hyperlink>
      <w:r>
        <w:t>, section 69 (Each place of business to have licensed agent in charge), or amend or revoke an exemption, the commissioner for fair trading must consider—</w:t>
      </w:r>
    </w:p>
    <w:p w14:paraId="3A800108" w14:textId="77777777" w:rsidR="00E202E1" w:rsidRDefault="00E202E1">
      <w:pPr>
        <w:pStyle w:val="Apara"/>
      </w:pPr>
      <w:r>
        <w:tab/>
        <w:t>(a)</w:t>
      </w:r>
      <w:r>
        <w:tab/>
        <w:t>the reasons for the exemption; and</w:t>
      </w:r>
    </w:p>
    <w:p w14:paraId="5BB45C42" w14:textId="77777777" w:rsidR="00E202E1" w:rsidRDefault="00E202E1">
      <w:pPr>
        <w:pStyle w:val="Apara"/>
      </w:pPr>
      <w:r>
        <w:tab/>
        <w:t>(b)</w:t>
      </w:r>
      <w:r>
        <w:tab/>
        <w:t>the licensee’s experience as licensee-in-charge at a place of business of a licensee; and</w:t>
      </w:r>
    </w:p>
    <w:p w14:paraId="31442D57" w14:textId="77777777" w:rsidR="00E202E1" w:rsidRDefault="00E202E1">
      <w:pPr>
        <w:pStyle w:val="Apara"/>
      </w:pPr>
      <w:r>
        <w:tab/>
        <w:t>(c)</w:t>
      </w:r>
      <w:r>
        <w:tab/>
        <w:t>the licensee’s capacity to properly supervise the conduct of business at more than 1 place of business; and</w:t>
      </w:r>
    </w:p>
    <w:p w14:paraId="1F8C2286" w14:textId="77777777" w:rsidR="00E202E1" w:rsidRDefault="00E202E1">
      <w:pPr>
        <w:pStyle w:val="Apara"/>
      </w:pPr>
      <w:r>
        <w:tab/>
        <w:t>(d)</w:t>
      </w:r>
      <w:r>
        <w:tab/>
        <w:t>office systems or arrangements established, or to be established, at each place of business; and</w:t>
      </w:r>
    </w:p>
    <w:p w14:paraId="5E151FD5" w14:textId="77777777" w:rsidR="00E202E1" w:rsidRDefault="00E202E1">
      <w:pPr>
        <w:pStyle w:val="Apara"/>
      </w:pPr>
      <w:r>
        <w:tab/>
        <w:t>(e)</w:t>
      </w:r>
      <w:r>
        <w:tab/>
        <w:t>staffing and office management arrangements at each place of business concerned; and</w:t>
      </w:r>
    </w:p>
    <w:p w14:paraId="6B730E36" w14:textId="77777777" w:rsidR="00E202E1" w:rsidRDefault="00E202E1">
      <w:pPr>
        <w:pStyle w:val="Apara"/>
      </w:pPr>
      <w:r>
        <w:lastRenderedPageBreak/>
        <w:tab/>
        <w:t>(f)</w:t>
      </w:r>
      <w:r>
        <w:tab/>
        <w:t>whether there is a centralised trust account for the deposit of trust money received in connection with the businesses for which the licensee would be licensee-in-charge under the exemption; and</w:t>
      </w:r>
    </w:p>
    <w:p w14:paraId="37F513AC" w14:textId="4EFB5CEA" w:rsidR="00E202E1" w:rsidRDefault="00E202E1">
      <w:pPr>
        <w:pStyle w:val="Apara"/>
      </w:pPr>
      <w:r>
        <w:tab/>
        <w:t>(g)</w:t>
      </w:r>
      <w:r>
        <w:tab/>
        <w:t xml:space="preserve">the licensee’s record in relation to compliance with the Act or the </w:t>
      </w:r>
      <w:hyperlink r:id="rId41" w:tooltip="Agents Act 1968 A1968-26" w:history="1">
        <w:r w:rsidR="003B046F" w:rsidRPr="003B046F">
          <w:rPr>
            <w:rStyle w:val="charCitHyperlinkAbbrev"/>
          </w:rPr>
          <w:t>repealed Act</w:t>
        </w:r>
      </w:hyperlink>
      <w:r>
        <w:t>, including compliance with any condition of a licence or registration during the previous 5 years; and</w:t>
      </w:r>
    </w:p>
    <w:p w14:paraId="5000703F" w14:textId="77777777" w:rsidR="00E202E1" w:rsidRDefault="00E202E1">
      <w:pPr>
        <w:pStyle w:val="Apara"/>
        <w:keepNext/>
      </w:pPr>
      <w:r>
        <w:tab/>
        <w:t>(h)</w:t>
      </w:r>
      <w:r>
        <w:tab/>
        <w:t>employer references (if any) in relation to the licensee’s experience as a licensee-in-charge.</w:t>
      </w:r>
    </w:p>
    <w:p w14:paraId="3BDEF4A8" w14:textId="1C285739"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2" w:tooltip="A2001-14" w:history="1">
        <w:r w:rsidR="002B417E" w:rsidRPr="002B417E">
          <w:rPr>
            <w:rStyle w:val="charCitHyperlinkAbbrev"/>
          </w:rPr>
          <w:t>Legislation Act</w:t>
        </w:r>
      </w:hyperlink>
      <w:r>
        <w:t>, s 104).</w:t>
      </w:r>
    </w:p>
    <w:p w14:paraId="735CADB7" w14:textId="52A6F3DB" w:rsidR="00E202E1" w:rsidRDefault="00E202E1">
      <w:pPr>
        <w:pStyle w:val="Amain"/>
      </w:pPr>
      <w:r>
        <w:tab/>
        <w:t>(2)</w:t>
      </w:r>
      <w:r>
        <w:tab/>
        <w:t xml:space="preserve">In deciding whether to exempt a licensed agent from the </w:t>
      </w:r>
      <w:hyperlink r:id="rId43" w:tooltip="Agents Act 2003" w:history="1">
        <w:r w:rsidR="00D55A26" w:rsidRPr="00D55A26">
          <w:rPr>
            <w:rStyle w:val="charCitHyperlinkAbbrev"/>
          </w:rPr>
          <w:t>Act</w:t>
        </w:r>
      </w:hyperlink>
      <w:r>
        <w:t>, section 70 (Licensed agent to be in charge of 1 place of business), or amend or revoke an exemption, the commissioner for fair trading must consider—</w:t>
      </w:r>
    </w:p>
    <w:p w14:paraId="458139C5" w14:textId="77777777" w:rsidR="00E202E1" w:rsidRDefault="00E202E1">
      <w:pPr>
        <w:pStyle w:val="Apara"/>
      </w:pPr>
      <w:r>
        <w:tab/>
        <w:t>(a)</w:t>
      </w:r>
      <w:r>
        <w:tab/>
        <w:t>the reasons for the exemption; and</w:t>
      </w:r>
    </w:p>
    <w:p w14:paraId="099210D0" w14:textId="77777777" w:rsidR="00E202E1" w:rsidRDefault="00E202E1">
      <w:pPr>
        <w:pStyle w:val="Apara"/>
      </w:pPr>
      <w:r>
        <w:tab/>
        <w:t>(b)</w:t>
      </w:r>
      <w:r>
        <w:tab/>
        <w:t>the licensee’s experience as licensee-in-charge at a place of business of a licensee; and</w:t>
      </w:r>
    </w:p>
    <w:p w14:paraId="439BB1A9" w14:textId="77777777" w:rsidR="00E202E1" w:rsidRDefault="00E202E1">
      <w:pPr>
        <w:pStyle w:val="Apara"/>
      </w:pPr>
      <w:r>
        <w:tab/>
        <w:t>(c)</w:t>
      </w:r>
      <w:r>
        <w:tab/>
        <w:t>the licensee’s capacity to properly supervise the conduct of business of more than 1 licensee; and</w:t>
      </w:r>
    </w:p>
    <w:p w14:paraId="46FB7FC7" w14:textId="77777777" w:rsidR="00E202E1" w:rsidRDefault="00E202E1">
      <w:pPr>
        <w:pStyle w:val="Apara"/>
      </w:pPr>
      <w:r>
        <w:tab/>
        <w:t>(d)</w:t>
      </w:r>
      <w:r>
        <w:tab/>
        <w:t>fiduciary safeguards and office systems established, or to be established, to provide for accountability to the licensee-in-charge; and</w:t>
      </w:r>
    </w:p>
    <w:p w14:paraId="3961D7E6" w14:textId="77777777" w:rsidR="00E202E1" w:rsidRDefault="00E202E1">
      <w:pPr>
        <w:pStyle w:val="Apara"/>
      </w:pPr>
      <w:r>
        <w:tab/>
        <w:t>(e)</w:t>
      </w:r>
      <w:r>
        <w:tab/>
        <w:t>whether separate trust accounts are in place for the deposit of trust money received in connection with the business of each licensee for whom the licensee would act under the exemption; and</w:t>
      </w:r>
    </w:p>
    <w:p w14:paraId="79A46DE4" w14:textId="69E603B4" w:rsidR="00E202E1" w:rsidRDefault="00E202E1">
      <w:pPr>
        <w:pStyle w:val="Apara"/>
      </w:pPr>
      <w:r>
        <w:tab/>
        <w:t>(f)</w:t>
      </w:r>
      <w:r>
        <w:tab/>
        <w:t xml:space="preserve">the licensee’s record in relation to compliance with the Act or the </w:t>
      </w:r>
      <w:hyperlink r:id="rId44" w:tooltip="Agents Act 1968 A1968-26" w:history="1">
        <w:r w:rsidR="003B046F" w:rsidRPr="003B046F">
          <w:rPr>
            <w:rStyle w:val="charCitHyperlinkAbbrev"/>
          </w:rPr>
          <w:t>repealed Act</w:t>
        </w:r>
      </w:hyperlink>
      <w:r>
        <w:t>, including compliance with any condition of a licence or registration during the previous 5 years; and</w:t>
      </w:r>
    </w:p>
    <w:p w14:paraId="3418ADC7" w14:textId="77777777" w:rsidR="00E202E1" w:rsidRDefault="00E202E1">
      <w:pPr>
        <w:pStyle w:val="Apara"/>
        <w:keepNext/>
      </w:pPr>
      <w:r>
        <w:lastRenderedPageBreak/>
        <w:tab/>
        <w:t>(g)</w:t>
      </w:r>
      <w:r>
        <w:tab/>
        <w:t>employer references (if any) in relation to the licensee’s experience as a licensee-in-charge.</w:t>
      </w:r>
    </w:p>
    <w:p w14:paraId="31CF7F24" w14:textId="382906DA"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5" w:tooltip="A2001-14" w:history="1">
        <w:r w:rsidR="002B417E" w:rsidRPr="002B417E">
          <w:rPr>
            <w:rStyle w:val="charCitHyperlinkAbbrev"/>
          </w:rPr>
          <w:t>Legislation Act</w:t>
        </w:r>
      </w:hyperlink>
      <w:r>
        <w:t>, s 104).</w:t>
      </w:r>
    </w:p>
    <w:p w14:paraId="004D4560" w14:textId="77777777" w:rsidR="00E202E1" w:rsidRPr="003F51B6" w:rsidRDefault="00E202E1">
      <w:pPr>
        <w:pStyle w:val="AH3Div"/>
      </w:pPr>
      <w:bookmarkStart w:id="31" w:name="_Toc103006855"/>
      <w:r w:rsidRPr="003F51B6">
        <w:rPr>
          <w:rStyle w:val="CharDivNo"/>
        </w:rPr>
        <w:t>Division 4.3</w:t>
      </w:r>
      <w:r>
        <w:tab/>
      </w:r>
      <w:r w:rsidRPr="003F51B6">
        <w:rPr>
          <w:rStyle w:val="CharDivText"/>
        </w:rPr>
        <w:t>Land—further provisions</w:t>
      </w:r>
      <w:bookmarkEnd w:id="31"/>
    </w:p>
    <w:p w14:paraId="2F6B1751" w14:textId="77777777" w:rsidR="00E202E1" w:rsidRDefault="00E202E1">
      <w:pPr>
        <w:pStyle w:val="AH5Sec"/>
      </w:pPr>
      <w:bookmarkStart w:id="32" w:name="_Toc103006856"/>
      <w:r w:rsidRPr="003F51B6">
        <w:rPr>
          <w:rStyle w:val="CharSectNo"/>
        </w:rPr>
        <w:t>14</w:t>
      </w:r>
      <w:r>
        <w:tab/>
        <w:t>Agents giving financial and investment advice—Act s 83</w:t>
      </w:r>
      <w:bookmarkEnd w:id="32"/>
    </w:p>
    <w:p w14:paraId="3A6A550C" w14:textId="77777777" w:rsidR="00E202E1" w:rsidRDefault="00E202E1">
      <w:pPr>
        <w:pStyle w:val="Amain"/>
      </w:pPr>
      <w:r>
        <w:tab/>
        <w:t>(1)</w:t>
      </w:r>
      <w:r>
        <w:tab/>
        <w:t>This section applies to financial or investment advice that—</w:t>
      </w:r>
    </w:p>
    <w:p w14:paraId="1C4D6E53" w14:textId="77777777" w:rsidR="00E202E1" w:rsidRDefault="00E202E1">
      <w:pPr>
        <w:pStyle w:val="Apara"/>
      </w:pPr>
      <w:r>
        <w:tab/>
        <w:t>(a)</w:t>
      </w:r>
      <w:r>
        <w:tab/>
        <w:t>is intended to influence the person to whom it is given in making a particular financial or investment decision about the sale or purchase of land; or</w:t>
      </w:r>
    </w:p>
    <w:p w14:paraId="618E2C22" w14:textId="77777777" w:rsidR="00E202E1" w:rsidRDefault="00E202E1">
      <w:pPr>
        <w:pStyle w:val="Apara"/>
      </w:pPr>
      <w:r>
        <w:tab/>
        <w:t>(b)</w:t>
      </w:r>
      <w:r>
        <w:tab/>
        <w:t>could reasonably be regarded as being intended to have that influence.</w:t>
      </w:r>
    </w:p>
    <w:p w14:paraId="26400738" w14:textId="77777777" w:rsidR="00E202E1" w:rsidRDefault="00E202E1">
      <w:pPr>
        <w:pStyle w:val="Amain"/>
      </w:pPr>
      <w:r>
        <w:tab/>
        <w:t>(2)</w:t>
      </w:r>
      <w:r>
        <w:tab/>
        <w:t>A real estate agent who gives the advice must give the following information or warning:</w:t>
      </w:r>
    </w:p>
    <w:p w14:paraId="0161B448" w14:textId="77777777" w:rsidR="00E202E1" w:rsidRDefault="00E202E1">
      <w:pPr>
        <w:pStyle w:val="Apara"/>
      </w:pPr>
      <w:r>
        <w:tab/>
        <w:t>(a)</w:t>
      </w:r>
      <w:r>
        <w:tab/>
        <w:t>a warning that the advice is general advice only and that its preparation has not taken into account the individual circumstances of the person;</w:t>
      </w:r>
    </w:p>
    <w:p w14:paraId="1C4DE5D5" w14:textId="77777777" w:rsidR="00E202E1" w:rsidRDefault="00E202E1">
      <w:pPr>
        <w:pStyle w:val="Apara"/>
      </w:pPr>
      <w:r>
        <w:tab/>
        <w:t>(b)</w:t>
      </w:r>
      <w:r>
        <w:tab/>
        <w:t>for advice given about the purchase of land—a warning that an intending purchaser should assess the suitability of any investment in the property in the light of their own needs and circumstances, and that they can do this themselves or by consulting an appropriately licensed financial adviser;</w:t>
      </w:r>
    </w:p>
    <w:p w14:paraId="7376CE48" w14:textId="77777777" w:rsidR="00E202E1" w:rsidRDefault="00E202E1">
      <w:pPr>
        <w:pStyle w:val="Apara"/>
        <w:keepNext/>
      </w:pPr>
      <w:r>
        <w:tab/>
        <w:t>(c)</w:t>
      </w:r>
      <w:r>
        <w:tab/>
        <w:t>information that discloses the existence and nature of any conflict of interest the agent may have in relation to the giving of the advice.</w:t>
      </w:r>
    </w:p>
    <w:p w14:paraId="2FD48473" w14:textId="77777777" w:rsidR="00E202E1" w:rsidRDefault="00E202E1">
      <w:pPr>
        <w:pStyle w:val="aExamHdgss"/>
      </w:pPr>
      <w:r>
        <w:t>Example for par (c)</w:t>
      </w:r>
    </w:p>
    <w:p w14:paraId="06E9FB62" w14:textId="77777777" w:rsidR="00E202E1" w:rsidRDefault="00E202E1">
      <w:pPr>
        <w:pStyle w:val="aExamss"/>
        <w:keepNext/>
      </w:pPr>
      <w:r>
        <w:t>an entitlement to commission or referral fees</w:t>
      </w:r>
    </w:p>
    <w:p w14:paraId="774F28B3" w14:textId="77777777" w:rsidR="00E202E1" w:rsidRDefault="00E202E1">
      <w:pPr>
        <w:pStyle w:val="PageBreak"/>
      </w:pPr>
      <w:r>
        <w:br w:type="page"/>
      </w:r>
    </w:p>
    <w:p w14:paraId="32D95529" w14:textId="77777777" w:rsidR="00E202E1" w:rsidRPr="003F51B6" w:rsidRDefault="00E202E1">
      <w:pPr>
        <w:pStyle w:val="AH2Part"/>
      </w:pPr>
      <w:bookmarkStart w:id="33" w:name="_Toc103006857"/>
      <w:r w:rsidRPr="003F51B6">
        <w:rPr>
          <w:rStyle w:val="CharPartNo"/>
        </w:rPr>
        <w:lastRenderedPageBreak/>
        <w:t>Part 5</w:t>
      </w:r>
      <w:r>
        <w:tab/>
      </w:r>
      <w:r w:rsidRPr="003F51B6">
        <w:rPr>
          <w:rStyle w:val="CharPartText"/>
        </w:rPr>
        <w:t>Agency agreements</w:t>
      </w:r>
      <w:bookmarkEnd w:id="33"/>
    </w:p>
    <w:p w14:paraId="56A4E2BB" w14:textId="77777777" w:rsidR="00E202E1" w:rsidRDefault="00E202E1">
      <w:pPr>
        <w:pStyle w:val="Placeholder"/>
      </w:pPr>
      <w:r>
        <w:rPr>
          <w:rStyle w:val="CharDivNo"/>
        </w:rPr>
        <w:t xml:space="preserve">  </w:t>
      </w:r>
      <w:r>
        <w:rPr>
          <w:rStyle w:val="CharDivText"/>
        </w:rPr>
        <w:t xml:space="preserve">  </w:t>
      </w:r>
    </w:p>
    <w:p w14:paraId="0E9AFBCD" w14:textId="77777777" w:rsidR="00E202E1" w:rsidRDefault="00E202E1">
      <w:pPr>
        <w:pStyle w:val="AH5Sec"/>
      </w:pPr>
      <w:bookmarkStart w:id="34" w:name="_Toc103006858"/>
      <w:r w:rsidRPr="003F51B6">
        <w:rPr>
          <w:rStyle w:val="CharSectNo"/>
        </w:rPr>
        <w:t>15</w:t>
      </w:r>
      <w:r>
        <w:tab/>
        <w:t>Content of agency agreements, Act s 100 (1) (c)</w:t>
      </w:r>
      <w:bookmarkEnd w:id="34"/>
    </w:p>
    <w:p w14:paraId="6ABA8F1C" w14:textId="77777777" w:rsidR="00E202E1" w:rsidRDefault="00E202E1">
      <w:pPr>
        <w:pStyle w:val="Amain"/>
      </w:pPr>
      <w:r>
        <w:tab/>
        <w:t>(1)</w:t>
      </w:r>
      <w:r>
        <w:tab/>
        <w:t>An agency agreement must comply with schedules 3 to 7.</w:t>
      </w:r>
    </w:p>
    <w:p w14:paraId="12110263" w14:textId="77777777" w:rsidR="00E202E1" w:rsidRDefault="00E202E1">
      <w:pPr>
        <w:pStyle w:val="Amain"/>
      </w:pPr>
      <w:r>
        <w:tab/>
        <w:t>(2)</w:t>
      </w:r>
      <w:r>
        <w:tab/>
        <w:t>The schedules apply as follows:</w:t>
      </w:r>
    </w:p>
    <w:p w14:paraId="319541F1" w14:textId="77777777" w:rsidR="00E202E1" w:rsidRDefault="00E202E1">
      <w:pPr>
        <w:pStyle w:val="Apara"/>
      </w:pPr>
      <w:r>
        <w:tab/>
        <w:t>(a)</w:t>
      </w:r>
      <w:r>
        <w:tab/>
        <w:t>schedule 3 applies to all agency agreements (in addition to any other schedule that may apply to the agreement);</w:t>
      </w:r>
    </w:p>
    <w:p w14:paraId="460F9A4F" w14:textId="77777777" w:rsidR="00E202E1" w:rsidRDefault="00E202E1">
      <w:pPr>
        <w:pStyle w:val="Apara"/>
      </w:pPr>
      <w:r>
        <w:tab/>
        <w:t>(b)</w:t>
      </w:r>
      <w:r>
        <w:tab/>
        <w:t>schedule 4 applies to an agency agreement under which the agent will act for the seller on the sale of residential property;</w:t>
      </w:r>
    </w:p>
    <w:p w14:paraId="5F9FA7C8" w14:textId="77777777" w:rsidR="00E202E1" w:rsidRDefault="00E202E1">
      <w:pPr>
        <w:pStyle w:val="Apara"/>
      </w:pPr>
      <w:r>
        <w:tab/>
        <w:t>(c)</w:t>
      </w:r>
      <w:r>
        <w:tab/>
        <w:t>schedule 5 applies to an agency agreement under which the agent will act for the buyer on the purchase of land;</w:t>
      </w:r>
    </w:p>
    <w:p w14:paraId="0AF490C1" w14:textId="77777777" w:rsidR="00E202E1" w:rsidRDefault="00E202E1">
      <w:pPr>
        <w:pStyle w:val="Apara"/>
      </w:pPr>
      <w:r>
        <w:tab/>
        <w:t>(d)</w:t>
      </w:r>
      <w:r>
        <w:tab/>
        <w:t>schedule 6 applies to an agency agreement under which the agent will act for the seller on the sale of rural land;</w:t>
      </w:r>
    </w:p>
    <w:p w14:paraId="63620192" w14:textId="77777777" w:rsidR="00E202E1" w:rsidRDefault="00E202E1">
      <w:pPr>
        <w:pStyle w:val="Apara"/>
      </w:pPr>
      <w:r>
        <w:tab/>
        <w:t>(e)</w:t>
      </w:r>
      <w:r>
        <w:tab/>
        <w:t>schedule 7 applies to an agency agreement under which the agent will act for the seller on the sale of a business or professional practice.</w:t>
      </w:r>
    </w:p>
    <w:p w14:paraId="41E3267D" w14:textId="77777777" w:rsidR="00E202E1" w:rsidRDefault="00E202E1">
      <w:pPr>
        <w:pStyle w:val="Amain"/>
      </w:pPr>
      <w:r>
        <w:tab/>
        <w:t>(3)</w:t>
      </w:r>
      <w:r>
        <w:tab/>
        <w:t xml:space="preserve">A reference in schedules 3 to 7 to </w:t>
      </w:r>
      <w:r>
        <w:rPr>
          <w:rStyle w:val="charBoldItals"/>
        </w:rPr>
        <w:t>property</w:t>
      </w:r>
      <w:r>
        <w:t xml:space="preserve"> (other than as a reference to residential property) includes a reference to land.</w:t>
      </w:r>
    </w:p>
    <w:p w14:paraId="42486B31" w14:textId="77777777" w:rsidR="00E202E1" w:rsidRDefault="00E202E1">
      <w:pPr>
        <w:pStyle w:val="Amain"/>
      </w:pPr>
      <w:r>
        <w:tab/>
        <w:t>(4)</w:t>
      </w:r>
      <w:r>
        <w:tab/>
        <w:t>An agency agreement must not contain anything inconsistent with the requirements of this part, but this section does not otherwise limit the terms that an agency agreement may contain.</w:t>
      </w:r>
    </w:p>
    <w:p w14:paraId="6F451236" w14:textId="77777777" w:rsidR="00E202E1" w:rsidRDefault="00E202E1">
      <w:pPr>
        <w:pStyle w:val="PageBreak"/>
      </w:pPr>
      <w:r>
        <w:br w:type="page"/>
      </w:r>
    </w:p>
    <w:p w14:paraId="47D89289" w14:textId="77777777" w:rsidR="00E202E1" w:rsidRDefault="00E202E1">
      <w:pPr>
        <w:pStyle w:val="PageBreak"/>
      </w:pPr>
    </w:p>
    <w:p w14:paraId="5A7A616B" w14:textId="77777777" w:rsidR="00E202E1" w:rsidRPr="003F51B6" w:rsidRDefault="00E202E1">
      <w:pPr>
        <w:pStyle w:val="AH2Part"/>
      </w:pPr>
      <w:bookmarkStart w:id="35" w:name="_Toc103006859"/>
      <w:r w:rsidRPr="003F51B6">
        <w:rPr>
          <w:rStyle w:val="CharPartNo"/>
        </w:rPr>
        <w:t>Part 6</w:t>
      </w:r>
      <w:r>
        <w:tab/>
      </w:r>
      <w:r w:rsidRPr="003F51B6">
        <w:rPr>
          <w:rStyle w:val="CharPartText"/>
        </w:rPr>
        <w:t>Miscellaneous</w:t>
      </w:r>
      <w:bookmarkEnd w:id="35"/>
    </w:p>
    <w:p w14:paraId="23F822EF" w14:textId="77777777" w:rsidR="00E202E1" w:rsidRDefault="00E202E1">
      <w:pPr>
        <w:pStyle w:val="Placeholder"/>
      </w:pPr>
      <w:r>
        <w:rPr>
          <w:rStyle w:val="CharDivNo"/>
        </w:rPr>
        <w:t xml:space="preserve">  </w:t>
      </w:r>
      <w:r>
        <w:rPr>
          <w:rStyle w:val="CharDivText"/>
        </w:rPr>
        <w:t xml:space="preserve">  </w:t>
      </w:r>
    </w:p>
    <w:p w14:paraId="0160F53B" w14:textId="77777777" w:rsidR="00E202E1" w:rsidRDefault="00E202E1">
      <w:pPr>
        <w:pStyle w:val="AH5Sec"/>
      </w:pPr>
      <w:bookmarkStart w:id="36" w:name="_Toc103006860"/>
      <w:r w:rsidRPr="003F51B6">
        <w:rPr>
          <w:rStyle w:val="CharSectNo"/>
        </w:rPr>
        <w:t>17</w:t>
      </w:r>
      <w:r>
        <w:tab/>
        <w:t>Rules of conduct for agents—Act s 171 (1)</w:t>
      </w:r>
      <w:bookmarkEnd w:id="36"/>
    </w:p>
    <w:p w14:paraId="7FAC9A11" w14:textId="77777777" w:rsidR="00E202E1" w:rsidRDefault="00E202E1">
      <w:pPr>
        <w:pStyle w:val="Amain"/>
      </w:pPr>
      <w:r>
        <w:tab/>
        <w:t>(1)</w:t>
      </w:r>
      <w:r>
        <w:tab/>
        <w:t>Schedule 8 sets out the rules of conduct to be observed by licensed agents and registered salespeople.</w:t>
      </w:r>
    </w:p>
    <w:p w14:paraId="1B9F82E1" w14:textId="77777777" w:rsidR="00E202E1" w:rsidRDefault="00E202E1">
      <w:pPr>
        <w:pStyle w:val="Amain"/>
      </w:pPr>
      <w:r>
        <w:tab/>
        <w:t>(2)</w:t>
      </w:r>
      <w:r>
        <w:tab/>
        <w:t>Schedule 8 applies as follows:</w:t>
      </w:r>
    </w:p>
    <w:p w14:paraId="516CA4C4" w14:textId="77777777" w:rsidR="00E202E1" w:rsidRDefault="00E202E1">
      <w:pPr>
        <w:pStyle w:val="Apara"/>
      </w:pPr>
      <w:r>
        <w:tab/>
        <w:t>(a)</w:t>
      </w:r>
      <w:r>
        <w:tab/>
        <w:t>part 8.2 applies to all licensees and registered salespeople (in addition to any other schedule applicable to a particular kind of licensee or registered salesperson);</w:t>
      </w:r>
    </w:p>
    <w:p w14:paraId="4FF9C16D" w14:textId="77777777" w:rsidR="00E202E1" w:rsidRDefault="00E202E1">
      <w:pPr>
        <w:pStyle w:val="Apara"/>
      </w:pPr>
      <w:r>
        <w:tab/>
        <w:t>(b)</w:t>
      </w:r>
      <w:r>
        <w:tab/>
        <w:t>part 8.3 applies to real estate agents and registered salespeople they employ;</w:t>
      </w:r>
    </w:p>
    <w:p w14:paraId="3B7E64B7" w14:textId="77777777" w:rsidR="00E202E1" w:rsidRDefault="00E202E1">
      <w:pPr>
        <w:pStyle w:val="Apara"/>
      </w:pPr>
      <w:r>
        <w:tab/>
        <w:t>(c)</w:t>
      </w:r>
      <w:r>
        <w:tab/>
        <w:t>part 8.4 applies to stock and station agents and registered salespeople they employ;</w:t>
      </w:r>
    </w:p>
    <w:p w14:paraId="7AEA8C74" w14:textId="77777777" w:rsidR="00E202E1" w:rsidRDefault="00E202E1">
      <w:pPr>
        <w:pStyle w:val="Apara"/>
      </w:pPr>
      <w:r>
        <w:tab/>
        <w:t>(d)</w:t>
      </w:r>
      <w:r>
        <w:tab/>
        <w:t>part 8.5 applies to business agents and registered salespeople they employ.</w:t>
      </w:r>
    </w:p>
    <w:p w14:paraId="131B4564" w14:textId="77777777" w:rsidR="00E202E1" w:rsidRDefault="00E202E1">
      <w:pPr>
        <w:pStyle w:val="AH5Sec"/>
      </w:pPr>
      <w:bookmarkStart w:id="37" w:name="_Toc103006861"/>
      <w:r w:rsidRPr="003F51B6">
        <w:rPr>
          <w:rStyle w:val="CharSectNo"/>
        </w:rPr>
        <w:t>18</w:t>
      </w:r>
      <w:r>
        <w:tab/>
        <w:t>Rules of conduct for auctioneers—Act s 171 (1)</w:t>
      </w:r>
      <w:bookmarkEnd w:id="37"/>
    </w:p>
    <w:p w14:paraId="1841BB90" w14:textId="77777777" w:rsidR="00E202E1" w:rsidRDefault="00E202E1">
      <w:pPr>
        <w:pStyle w:val="Amainreturn"/>
      </w:pPr>
      <w:r>
        <w:t>An auctioneer who advertises an auction must include the auctioneer’s name and licence number in the advertisement.</w:t>
      </w:r>
    </w:p>
    <w:p w14:paraId="2CC53990" w14:textId="77777777" w:rsidR="00E202E1" w:rsidRDefault="00E202E1">
      <w:pPr>
        <w:pStyle w:val="AH5Sec"/>
      </w:pPr>
      <w:bookmarkStart w:id="38" w:name="_Toc103006862"/>
      <w:r w:rsidRPr="003F51B6">
        <w:rPr>
          <w:rStyle w:val="CharSectNo"/>
        </w:rPr>
        <w:t>18A</w:t>
      </w:r>
      <w:r>
        <w:tab/>
        <w:t>Disapplication of Legislation Act, s 47 (6)</w:t>
      </w:r>
      <w:bookmarkEnd w:id="38"/>
    </w:p>
    <w:p w14:paraId="253E1046" w14:textId="18F8B9B5" w:rsidR="00E202E1" w:rsidRDefault="00E202E1">
      <w:pPr>
        <w:pStyle w:val="Amainreturn"/>
        <w:keepNext/>
      </w:pPr>
      <w:r>
        <w:t xml:space="preserve">The </w:t>
      </w:r>
      <w:hyperlink r:id="rId46" w:tooltip="A2001-14" w:history="1">
        <w:r w:rsidR="002B417E" w:rsidRPr="002B417E">
          <w:rPr>
            <w:rStyle w:val="charCitHyperlinkAbbrev"/>
          </w:rPr>
          <w:t>Legislation Act</w:t>
        </w:r>
      </w:hyperlink>
      <w:r>
        <w:t xml:space="preserve">, section 47 (6) does not apply to the </w:t>
      </w:r>
      <w:r>
        <w:rPr>
          <w:rStyle w:val="charItals"/>
        </w:rPr>
        <w:t>Administrative Arrangements Order</w:t>
      </w:r>
      <w:r>
        <w:t xml:space="preserve"> </w:t>
      </w:r>
      <w:r>
        <w:rPr>
          <w:color w:val="000000"/>
        </w:rPr>
        <w:t>(Cwlth</w:t>
      </w:r>
      <w:r>
        <w:t>).</w:t>
      </w:r>
    </w:p>
    <w:p w14:paraId="5903016E" w14:textId="18F9066F" w:rsidR="00E202E1" w:rsidRDefault="00E202E1">
      <w:pPr>
        <w:pStyle w:val="aNote"/>
      </w:pPr>
      <w:r>
        <w:rPr>
          <w:rStyle w:val="charItals"/>
        </w:rPr>
        <w:t>Note</w:t>
      </w:r>
      <w:r>
        <w:rPr>
          <w:rStyle w:val="charItals"/>
        </w:rPr>
        <w:tab/>
      </w:r>
      <w:r>
        <w:t xml:space="preserve">The text of an applied, adopted or incorporated instrument applied as in force from time to time is taken to be a notifiable instrument if the operation of the </w:t>
      </w:r>
      <w:hyperlink r:id="rId47" w:tooltip="A2001-14" w:history="1">
        <w:r w:rsidR="002B417E" w:rsidRPr="002B417E">
          <w:rPr>
            <w:rStyle w:val="charCitHyperlinkAbbrev"/>
          </w:rPr>
          <w:t>Legislation Act</w:t>
        </w:r>
      </w:hyperlink>
      <w:r>
        <w:t>, s 47 (6) is not disapplied (see s 47 (7)).</w:t>
      </w:r>
    </w:p>
    <w:p w14:paraId="635AB50C" w14:textId="77777777" w:rsidR="00E202E1" w:rsidRDefault="00E202E1">
      <w:pPr>
        <w:pStyle w:val="02Text"/>
        <w:sectPr w:rsidR="00E202E1">
          <w:headerReference w:type="even" r:id="rId48"/>
          <w:headerReference w:type="default" r:id="rId49"/>
          <w:footerReference w:type="even" r:id="rId50"/>
          <w:footerReference w:type="default" r:id="rId51"/>
          <w:footerReference w:type="first" r:id="rId52"/>
          <w:pgSz w:w="11907" w:h="16839" w:code="9"/>
          <w:pgMar w:top="3880" w:right="1900" w:bottom="3100" w:left="2300" w:header="2280" w:footer="1760" w:gutter="0"/>
          <w:pgNumType w:start="1"/>
          <w:cols w:space="720"/>
          <w:titlePg/>
          <w:docGrid w:linePitch="254"/>
        </w:sectPr>
      </w:pPr>
    </w:p>
    <w:p w14:paraId="29E07044" w14:textId="77777777" w:rsidR="00E202E1" w:rsidRDefault="00E202E1">
      <w:pPr>
        <w:pStyle w:val="PageBreak"/>
      </w:pPr>
      <w:r>
        <w:br w:type="page"/>
      </w:r>
    </w:p>
    <w:p w14:paraId="223FB18E" w14:textId="77777777" w:rsidR="00E202E1" w:rsidRPr="003F51B6" w:rsidRDefault="00E202E1">
      <w:pPr>
        <w:pStyle w:val="Sched-heading"/>
      </w:pPr>
      <w:bookmarkStart w:id="39" w:name="_Toc103006863"/>
      <w:r w:rsidRPr="003F51B6">
        <w:rPr>
          <w:rStyle w:val="CharChapNo"/>
        </w:rPr>
        <w:lastRenderedPageBreak/>
        <w:t>Schedule 1</w:t>
      </w:r>
      <w:r>
        <w:tab/>
      </w:r>
      <w:r w:rsidRPr="003F51B6">
        <w:rPr>
          <w:rStyle w:val="CharChapText"/>
        </w:rPr>
        <w:t>Licensing of real estate, stock and station, and business agents—units of competency in CPP07</w:t>
      </w:r>
      <w:bookmarkEnd w:id="39"/>
    </w:p>
    <w:p w14:paraId="008B47B1" w14:textId="77777777" w:rsidR="00E202E1" w:rsidRDefault="00E202E1">
      <w:pPr>
        <w:pStyle w:val="ref"/>
        <w:keepNext/>
        <w:rPr>
          <w:rFonts w:ascii="Times New (W1)" w:hAnsi="Times New (W1)" w:cs="Times New (W1)"/>
        </w:rPr>
      </w:pPr>
      <w:r>
        <w:rPr>
          <w:rFonts w:ascii="Times New (W1)" w:hAnsi="Times New (W1)" w:cs="Times New (W1)"/>
        </w:rPr>
        <w:t>(see s 6)</w:t>
      </w:r>
    </w:p>
    <w:p w14:paraId="7A4A0021" w14:textId="77777777" w:rsidR="00E202E1" w:rsidRPr="003F51B6" w:rsidRDefault="00E202E1">
      <w:pPr>
        <w:pStyle w:val="Sched-Part"/>
      </w:pPr>
      <w:bookmarkStart w:id="40" w:name="_Toc103006864"/>
      <w:r w:rsidRPr="003F51B6">
        <w:rPr>
          <w:rStyle w:val="CharPartNo"/>
        </w:rPr>
        <w:t>Part 1.1</w:t>
      </w:r>
      <w:r>
        <w:tab/>
      </w:r>
      <w:r w:rsidRPr="003F51B6">
        <w:rPr>
          <w:rStyle w:val="CharPartText"/>
        </w:rPr>
        <w:t>Core units</w:t>
      </w:r>
      <w:bookmarkEnd w:id="40"/>
    </w:p>
    <w:p w14:paraId="03F3DFFD" w14:textId="77777777" w:rsidR="00E202E1" w:rsidRDefault="00E202E1"/>
    <w:tbl>
      <w:tblPr>
        <w:tblW w:w="763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909"/>
        <w:gridCol w:w="4532"/>
      </w:tblGrid>
      <w:tr w:rsidR="00E202E1" w14:paraId="30CA9DE6" w14:textId="77777777">
        <w:trPr>
          <w:tblHeader/>
        </w:trPr>
        <w:tc>
          <w:tcPr>
            <w:tcW w:w="1197" w:type="dxa"/>
            <w:tcBorders>
              <w:top w:val="single" w:sz="4" w:space="0" w:color="auto"/>
              <w:left w:val="single" w:sz="4" w:space="0" w:color="auto"/>
              <w:bottom w:val="single" w:sz="4" w:space="0" w:color="auto"/>
              <w:right w:val="single" w:sz="4" w:space="0" w:color="auto"/>
            </w:tcBorders>
          </w:tcPr>
          <w:p w14:paraId="3DE49E70" w14:textId="77777777" w:rsidR="00E202E1" w:rsidRDefault="00E202E1">
            <w:pPr>
              <w:pStyle w:val="TableColHd"/>
            </w:pPr>
            <w:r>
              <w:t>column 1</w:t>
            </w:r>
          </w:p>
          <w:p w14:paraId="069F0B01" w14:textId="77777777" w:rsidR="00E202E1" w:rsidRDefault="00E202E1">
            <w:pPr>
              <w:pStyle w:val="TableColHd"/>
            </w:pPr>
            <w:r>
              <w:t>item</w:t>
            </w:r>
          </w:p>
        </w:tc>
        <w:tc>
          <w:tcPr>
            <w:tcW w:w="1909" w:type="dxa"/>
            <w:tcBorders>
              <w:top w:val="single" w:sz="4" w:space="0" w:color="auto"/>
              <w:left w:val="single" w:sz="4" w:space="0" w:color="auto"/>
              <w:bottom w:val="single" w:sz="4" w:space="0" w:color="auto"/>
              <w:right w:val="single" w:sz="4" w:space="0" w:color="auto"/>
            </w:tcBorders>
          </w:tcPr>
          <w:p w14:paraId="1E75D073" w14:textId="77777777" w:rsidR="00E202E1" w:rsidRDefault="00E202E1">
            <w:pPr>
              <w:pStyle w:val="TableColHd"/>
            </w:pPr>
            <w:r>
              <w:t>column 2</w:t>
            </w:r>
          </w:p>
          <w:p w14:paraId="28CA9043" w14:textId="77777777" w:rsidR="00E202E1" w:rsidRDefault="00E202E1">
            <w:pPr>
              <w:pStyle w:val="TableColHd"/>
            </w:pPr>
            <w:r>
              <w:t>unit no</w:t>
            </w:r>
          </w:p>
        </w:tc>
        <w:tc>
          <w:tcPr>
            <w:tcW w:w="4532" w:type="dxa"/>
            <w:tcBorders>
              <w:top w:val="single" w:sz="4" w:space="0" w:color="auto"/>
              <w:left w:val="single" w:sz="4" w:space="0" w:color="auto"/>
              <w:bottom w:val="single" w:sz="4" w:space="0" w:color="auto"/>
              <w:right w:val="single" w:sz="4" w:space="0" w:color="auto"/>
            </w:tcBorders>
          </w:tcPr>
          <w:p w14:paraId="7E0D34ED" w14:textId="77777777" w:rsidR="00E202E1" w:rsidRDefault="00E202E1">
            <w:pPr>
              <w:pStyle w:val="TableColHd"/>
            </w:pPr>
            <w:r>
              <w:t>column 3</w:t>
            </w:r>
          </w:p>
          <w:p w14:paraId="5BB45917" w14:textId="77777777" w:rsidR="00E202E1" w:rsidRDefault="00E202E1">
            <w:pPr>
              <w:pStyle w:val="TableColHd"/>
            </w:pPr>
            <w:r>
              <w:t>unit title</w:t>
            </w:r>
          </w:p>
        </w:tc>
      </w:tr>
      <w:tr w:rsidR="00E202E1" w14:paraId="48380248" w14:textId="77777777">
        <w:tc>
          <w:tcPr>
            <w:tcW w:w="1197" w:type="dxa"/>
            <w:tcBorders>
              <w:top w:val="single" w:sz="4" w:space="0" w:color="auto"/>
              <w:left w:val="single" w:sz="4" w:space="0" w:color="auto"/>
              <w:bottom w:val="single" w:sz="4" w:space="0" w:color="auto"/>
              <w:right w:val="single" w:sz="4" w:space="0" w:color="auto"/>
            </w:tcBorders>
          </w:tcPr>
          <w:p w14:paraId="68185286" w14:textId="77777777" w:rsidR="00E202E1" w:rsidRDefault="00E202E1">
            <w:pPr>
              <w:pStyle w:val="TableText"/>
              <w:keepNext/>
            </w:pPr>
            <w:r>
              <w:t>1</w:t>
            </w:r>
          </w:p>
        </w:tc>
        <w:tc>
          <w:tcPr>
            <w:tcW w:w="1909" w:type="dxa"/>
            <w:tcBorders>
              <w:top w:val="single" w:sz="4" w:space="0" w:color="auto"/>
              <w:left w:val="single" w:sz="4" w:space="0" w:color="auto"/>
              <w:bottom w:val="single" w:sz="4" w:space="0" w:color="auto"/>
              <w:right w:val="single" w:sz="4" w:space="0" w:color="auto"/>
            </w:tcBorders>
          </w:tcPr>
          <w:p w14:paraId="0822D3F2" w14:textId="77777777" w:rsidR="00E202E1" w:rsidRDefault="00E202E1">
            <w:pPr>
              <w:pStyle w:val="TableText"/>
              <w:keepNext/>
              <w:rPr>
                <w:highlight w:val="yellow"/>
              </w:rPr>
            </w:pPr>
            <w:r>
              <w:t>CPPDSM4006A</w:t>
            </w:r>
          </w:p>
        </w:tc>
        <w:tc>
          <w:tcPr>
            <w:tcW w:w="4532" w:type="dxa"/>
            <w:tcBorders>
              <w:top w:val="single" w:sz="4" w:space="0" w:color="auto"/>
              <w:left w:val="single" w:sz="4" w:space="0" w:color="auto"/>
              <w:bottom w:val="single" w:sz="4" w:space="0" w:color="auto"/>
              <w:right w:val="single" w:sz="4" w:space="0" w:color="auto"/>
            </w:tcBorders>
          </w:tcPr>
          <w:p w14:paraId="3B29A8A8" w14:textId="77777777" w:rsidR="00E202E1" w:rsidRDefault="00E202E1">
            <w:pPr>
              <w:pStyle w:val="TableText"/>
              <w:keepNext/>
              <w:rPr>
                <w:highlight w:val="yellow"/>
              </w:rPr>
            </w:pPr>
            <w:r>
              <w:t>Establish and manage agency trust accounts</w:t>
            </w:r>
          </w:p>
        </w:tc>
      </w:tr>
      <w:tr w:rsidR="00E202E1" w14:paraId="7DE6D5C4" w14:textId="77777777">
        <w:tc>
          <w:tcPr>
            <w:tcW w:w="1197" w:type="dxa"/>
            <w:tcBorders>
              <w:top w:val="single" w:sz="4" w:space="0" w:color="auto"/>
              <w:left w:val="single" w:sz="4" w:space="0" w:color="auto"/>
              <w:bottom w:val="single" w:sz="4" w:space="0" w:color="auto"/>
              <w:right w:val="single" w:sz="4" w:space="0" w:color="auto"/>
            </w:tcBorders>
          </w:tcPr>
          <w:p w14:paraId="27BC686A" w14:textId="77777777" w:rsidR="00E202E1" w:rsidRDefault="00E202E1">
            <w:pPr>
              <w:pStyle w:val="TableText"/>
              <w:keepNext/>
            </w:pPr>
            <w:r>
              <w:t>2</w:t>
            </w:r>
          </w:p>
        </w:tc>
        <w:tc>
          <w:tcPr>
            <w:tcW w:w="1909" w:type="dxa"/>
            <w:tcBorders>
              <w:top w:val="single" w:sz="4" w:space="0" w:color="auto"/>
              <w:left w:val="single" w:sz="4" w:space="0" w:color="auto"/>
              <w:bottom w:val="single" w:sz="4" w:space="0" w:color="auto"/>
              <w:right w:val="single" w:sz="4" w:space="0" w:color="auto"/>
            </w:tcBorders>
          </w:tcPr>
          <w:p w14:paraId="01FE5F56" w14:textId="77777777" w:rsidR="00E202E1" w:rsidRDefault="00E202E1">
            <w:pPr>
              <w:pStyle w:val="TableText"/>
              <w:keepNext/>
              <w:rPr>
                <w:highlight w:val="yellow"/>
              </w:rPr>
            </w:pPr>
            <w:r>
              <w:t>CPPDSM4007A</w:t>
            </w:r>
          </w:p>
        </w:tc>
        <w:tc>
          <w:tcPr>
            <w:tcW w:w="4532" w:type="dxa"/>
            <w:tcBorders>
              <w:top w:val="single" w:sz="4" w:space="0" w:color="auto"/>
              <w:left w:val="single" w:sz="4" w:space="0" w:color="auto"/>
              <w:bottom w:val="single" w:sz="4" w:space="0" w:color="auto"/>
              <w:right w:val="single" w:sz="4" w:space="0" w:color="auto"/>
            </w:tcBorders>
          </w:tcPr>
          <w:p w14:paraId="169C1BE5" w14:textId="77777777" w:rsidR="00E202E1" w:rsidRDefault="00E202E1">
            <w:pPr>
              <w:pStyle w:val="TableText"/>
              <w:keepNext/>
              <w:rPr>
                <w:highlight w:val="yellow"/>
              </w:rPr>
            </w:pPr>
            <w:r>
              <w:t>Identify legal and ethical requirements of property management to complete agency work</w:t>
            </w:r>
          </w:p>
        </w:tc>
      </w:tr>
      <w:tr w:rsidR="00E202E1" w14:paraId="383310C7" w14:textId="77777777">
        <w:tc>
          <w:tcPr>
            <w:tcW w:w="1197" w:type="dxa"/>
            <w:tcBorders>
              <w:top w:val="single" w:sz="4" w:space="0" w:color="auto"/>
              <w:left w:val="single" w:sz="4" w:space="0" w:color="auto"/>
              <w:bottom w:val="single" w:sz="4" w:space="0" w:color="auto"/>
              <w:right w:val="single" w:sz="4" w:space="0" w:color="auto"/>
            </w:tcBorders>
          </w:tcPr>
          <w:p w14:paraId="1BA3AC2D" w14:textId="77777777" w:rsidR="00E202E1" w:rsidRDefault="00E202E1">
            <w:pPr>
              <w:pStyle w:val="TableText"/>
            </w:pPr>
            <w:r>
              <w:t>3</w:t>
            </w:r>
          </w:p>
        </w:tc>
        <w:tc>
          <w:tcPr>
            <w:tcW w:w="1909" w:type="dxa"/>
            <w:tcBorders>
              <w:top w:val="single" w:sz="4" w:space="0" w:color="auto"/>
              <w:left w:val="single" w:sz="4" w:space="0" w:color="auto"/>
              <w:bottom w:val="single" w:sz="4" w:space="0" w:color="auto"/>
              <w:right w:val="single" w:sz="4" w:space="0" w:color="auto"/>
            </w:tcBorders>
          </w:tcPr>
          <w:p w14:paraId="71110A71" w14:textId="77777777" w:rsidR="00E202E1" w:rsidRDefault="00E202E1">
            <w:pPr>
              <w:pStyle w:val="TableText"/>
              <w:rPr>
                <w:highlight w:val="yellow"/>
              </w:rPr>
            </w:pPr>
            <w:r>
              <w:t>CPPDSM4008A</w:t>
            </w:r>
          </w:p>
        </w:tc>
        <w:tc>
          <w:tcPr>
            <w:tcW w:w="4532" w:type="dxa"/>
            <w:tcBorders>
              <w:top w:val="single" w:sz="4" w:space="0" w:color="auto"/>
              <w:left w:val="single" w:sz="4" w:space="0" w:color="auto"/>
              <w:bottom w:val="single" w:sz="4" w:space="0" w:color="auto"/>
              <w:right w:val="single" w:sz="4" w:space="0" w:color="auto"/>
            </w:tcBorders>
          </w:tcPr>
          <w:p w14:paraId="35CA97EC" w14:textId="77777777" w:rsidR="00E202E1" w:rsidRDefault="00E202E1">
            <w:pPr>
              <w:pStyle w:val="TableText"/>
              <w:rPr>
                <w:highlight w:val="yellow"/>
              </w:rPr>
            </w:pPr>
            <w:r>
              <w:t>Identify legal and ethical requirements of property sales to complete agency work</w:t>
            </w:r>
          </w:p>
        </w:tc>
      </w:tr>
      <w:tr w:rsidR="00E202E1" w14:paraId="534B6CDA" w14:textId="77777777">
        <w:tc>
          <w:tcPr>
            <w:tcW w:w="1197" w:type="dxa"/>
            <w:tcBorders>
              <w:top w:val="single" w:sz="4" w:space="0" w:color="auto"/>
              <w:left w:val="single" w:sz="4" w:space="0" w:color="auto"/>
              <w:bottom w:val="single" w:sz="4" w:space="0" w:color="auto"/>
              <w:right w:val="single" w:sz="4" w:space="0" w:color="auto"/>
            </w:tcBorders>
          </w:tcPr>
          <w:p w14:paraId="1A17662E" w14:textId="77777777" w:rsidR="00E202E1" w:rsidRDefault="00E202E1">
            <w:pPr>
              <w:pStyle w:val="TableText"/>
              <w:keepNext/>
            </w:pPr>
            <w:r>
              <w:t>4</w:t>
            </w:r>
          </w:p>
        </w:tc>
        <w:tc>
          <w:tcPr>
            <w:tcW w:w="1909" w:type="dxa"/>
            <w:tcBorders>
              <w:top w:val="single" w:sz="4" w:space="0" w:color="auto"/>
              <w:left w:val="single" w:sz="4" w:space="0" w:color="auto"/>
              <w:bottom w:val="single" w:sz="4" w:space="0" w:color="auto"/>
              <w:right w:val="single" w:sz="4" w:space="0" w:color="auto"/>
            </w:tcBorders>
          </w:tcPr>
          <w:p w14:paraId="0EB7BBEB" w14:textId="77777777" w:rsidR="00E202E1" w:rsidRDefault="00E202E1">
            <w:pPr>
              <w:pStyle w:val="TableText"/>
              <w:keepNext/>
              <w:rPr>
                <w:highlight w:val="yellow"/>
              </w:rPr>
            </w:pPr>
            <w:r>
              <w:t>CPPDSM4009A</w:t>
            </w:r>
          </w:p>
        </w:tc>
        <w:tc>
          <w:tcPr>
            <w:tcW w:w="4532" w:type="dxa"/>
            <w:tcBorders>
              <w:top w:val="single" w:sz="4" w:space="0" w:color="auto"/>
              <w:left w:val="single" w:sz="4" w:space="0" w:color="auto"/>
              <w:bottom w:val="single" w:sz="4" w:space="0" w:color="auto"/>
              <w:right w:val="single" w:sz="4" w:space="0" w:color="auto"/>
            </w:tcBorders>
          </w:tcPr>
          <w:p w14:paraId="39B0EB9B" w14:textId="77777777" w:rsidR="00E202E1" w:rsidRDefault="00E202E1">
            <w:pPr>
              <w:pStyle w:val="TableText"/>
              <w:keepNext/>
              <w:rPr>
                <w:highlight w:val="yellow"/>
              </w:rPr>
            </w:pPr>
            <w:r>
              <w:t>Interpret legislation to complete agency work</w:t>
            </w:r>
          </w:p>
        </w:tc>
      </w:tr>
      <w:tr w:rsidR="00E202E1" w14:paraId="573AEFB9" w14:textId="77777777">
        <w:tc>
          <w:tcPr>
            <w:tcW w:w="1197" w:type="dxa"/>
            <w:tcBorders>
              <w:top w:val="single" w:sz="4" w:space="0" w:color="auto"/>
              <w:left w:val="single" w:sz="4" w:space="0" w:color="auto"/>
              <w:bottom w:val="single" w:sz="4" w:space="0" w:color="auto"/>
              <w:right w:val="single" w:sz="4" w:space="0" w:color="auto"/>
            </w:tcBorders>
          </w:tcPr>
          <w:p w14:paraId="0F9BD558" w14:textId="77777777" w:rsidR="00E202E1" w:rsidRDefault="00E202E1">
            <w:pPr>
              <w:pStyle w:val="TableText"/>
              <w:keepNext/>
            </w:pPr>
            <w:r>
              <w:t>5</w:t>
            </w:r>
          </w:p>
        </w:tc>
        <w:tc>
          <w:tcPr>
            <w:tcW w:w="1909" w:type="dxa"/>
            <w:tcBorders>
              <w:top w:val="single" w:sz="4" w:space="0" w:color="auto"/>
              <w:left w:val="single" w:sz="4" w:space="0" w:color="auto"/>
              <w:bottom w:val="single" w:sz="4" w:space="0" w:color="auto"/>
              <w:right w:val="single" w:sz="4" w:space="0" w:color="auto"/>
            </w:tcBorders>
          </w:tcPr>
          <w:p w14:paraId="685444E4" w14:textId="77777777" w:rsidR="00E202E1" w:rsidRDefault="00E202E1">
            <w:pPr>
              <w:pStyle w:val="TableText"/>
              <w:keepNext/>
              <w:rPr>
                <w:highlight w:val="yellow"/>
              </w:rPr>
            </w:pPr>
            <w:r>
              <w:t>CPPDSM4015A</w:t>
            </w:r>
          </w:p>
        </w:tc>
        <w:tc>
          <w:tcPr>
            <w:tcW w:w="4532" w:type="dxa"/>
            <w:tcBorders>
              <w:top w:val="single" w:sz="4" w:space="0" w:color="auto"/>
              <w:left w:val="single" w:sz="4" w:space="0" w:color="auto"/>
              <w:bottom w:val="single" w:sz="4" w:space="0" w:color="auto"/>
              <w:right w:val="single" w:sz="4" w:space="0" w:color="auto"/>
            </w:tcBorders>
          </w:tcPr>
          <w:p w14:paraId="03E3DA50" w14:textId="77777777" w:rsidR="00E202E1" w:rsidRDefault="00E202E1">
            <w:pPr>
              <w:pStyle w:val="TableText"/>
              <w:keepNext/>
              <w:rPr>
                <w:highlight w:val="yellow"/>
              </w:rPr>
            </w:pPr>
            <w:r>
              <w:t>Minimise agency and consumer risk</w:t>
            </w:r>
          </w:p>
        </w:tc>
      </w:tr>
      <w:tr w:rsidR="00E202E1" w14:paraId="1D60D84F" w14:textId="77777777">
        <w:tc>
          <w:tcPr>
            <w:tcW w:w="1197" w:type="dxa"/>
            <w:tcBorders>
              <w:top w:val="single" w:sz="4" w:space="0" w:color="auto"/>
              <w:left w:val="single" w:sz="4" w:space="0" w:color="auto"/>
              <w:bottom w:val="single" w:sz="4" w:space="0" w:color="auto"/>
              <w:right w:val="single" w:sz="4" w:space="0" w:color="auto"/>
            </w:tcBorders>
          </w:tcPr>
          <w:p w14:paraId="0B0B830C" w14:textId="77777777" w:rsidR="00E202E1" w:rsidRDefault="00E202E1">
            <w:pPr>
              <w:pStyle w:val="TableText"/>
              <w:keepNext/>
            </w:pPr>
            <w:r>
              <w:t>6</w:t>
            </w:r>
          </w:p>
        </w:tc>
        <w:tc>
          <w:tcPr>
            <w:tcW w:w="1909" w:type="dxa"/>
            <w:tcBorders>
              <w:top w:val="single" w:sz="4" w:space="0" w:color="auto"/>
              <w:left w:val="single" w:sz="4" w:space="0" w:color="auto"/>
              <w:bottom w:val="single" w:sz="4" w:space="0" w:color="auto"/>
              <w:right w:val="single" w:sz="4" w:space="0" w:color="auto"/>
            </w:tcBorders>
          </w:tcPr>
          <w:p w14:paraId="53AF19FB" w14:textId="77777777" w:rsidR="00E202E1" w:rsidRDefault="00E202E1">
            <w:pPr>
              <w:pStyle w:val="TableText"/>
              <w:keepNext/>
              <w:rPr>
                <w:highlight w:val="yellow"/>
              </w:rPr>
            </w:pPr>
            <w:r>
              <w:t>CPPDSM4080Aor</w:t>
            </w:r>
            <w:r>
              <w:br/>
              <w:t>CPPDSM4081A</w:t>
            </w:r>
          </w:p>
        </w:tc>
        <w:tc>
          <w:tcPr>
            <w:tcW w:w="4532" w:type="dxa"/>
            <w:tcBorders>
              <w:top w:val="single" w:sz="4" w:space="0" w:color="auto"/>
              <w:left w:val="single" w:sz="4" w:space="0" w:color="auto"/>
              <w:bottom w:val="single" w:sz="4" w:space="0" w:color="auto"/>
              <w:right w:val="single" w:sz="4" w:space="0" w:color="auto"/>
            </w:tcBorders>
          </w:tcPr>
          <w:p w14:paraId="7F849BFB" w14:textId="77777777" w:rsidR="00E202E1" w:rsidRDefault="00E202E1">
            <w:pPr>
              <w:pStyle w:val="TableText"/>
              <w:keepNext/>
              <w:rPr>
                <w:highlight w:val="yellow"/>
              </w:rPr>
            </w:pPr>
            <w:r>
              <w:t>Work in the real estate industry</w:t>
            </w:r>
            <w:r>
              <w:br/>
              <w:t>or</w:t>
            </w:r>
            <w:r>
              <w:br/>
              <w:t>Work in the stock and station agency sector</w:t>
            </w:r>
          </w:p>
        </w:tc>
      </w:tr>
    </w:tbl>
    <w:p w14:paraId="2757065F" w14:textId="77777777" w:rsidR="00E202E1" w:rsidRDefault="00E202E1">
      <w:pPr>
        <w:pStyle w:val="PageBreak"/>
      </w:pPr>
      <w:r>
        <w:br w:type="page"/>
      </w:r>
    </w:p>
    <w:p w14:paraId="509C42C7" w14:textId="77777777" w:rsidR="00E202E1" w:rsidRPr="003F51B6" w:rsidRDefault="00E202E1">
      <w:pPr>
        <w:pStyle w:val="Sched-Part"/>
      </w:pPr>
      <w:bookmarkStart w:id="41" w:name="_Toc103006865"/>
      <w:r w:rsidRPr="003F51B6">
        <w:rPr>
          <w:rStyle w:val="CharPartNo"/>
        </w:rPr>
        <w:lastRenderedPageBreak/>
        <w:t>Part 1.2</w:t>
      </w:r>
      <w:r>
        <w:tab/>
      </w:r>
      <w:r w:rsidRPr="003F51B6">
        <w:rPr>
          <w:rStyle w:val="CharPartText"/>
        </w:rPr>
        <w:t>Common units</w:t>
      </w:r>
      <w:bookmarkEnd w:id="41"/>
    </w:p>
    <w:p w14:paraId="15BAA516" w14:textId="77777777" w:rsidR="00E202E1" w:rsidRDefault="00E202E1"/>
    <w:tbl>
      <w:tblPr>
        <w:tblW w:w="763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909"/>
        <w:gridCol w:w="4532"/>
      </w:tblGrid>
      <w:tr w:rsidR="00E202E1" w14:paraId="11EF412A" w14:textId="77777777">
        <w:trPr>
          <w:tblHeader/>
        </w:trPr>
        <w:tc>
          <w:tcPr>
            <w:tcW w:w="1197" w:type="dxa"/>
            <w:tcBorders>
              <w:top w:val="single" w:sz="4" w:space="0" w:color="auto"/>
              <w:left w:val="single" w:sz="4" w:space="0" w:color="auto"/>
              <w:bottom w:val="single" w:sz="4" w:space="0" w:color="auto"/>
              <w:right w:val="single" w:sz="4" w:space="0" w:color="auto"/>
            </w:tcBorders>
          </w:tcPr>
          <w:p w14:paraId="345BF9D6" w14:textId="77777777" w:rsidR="00E202E1" w:rsidRDefault="00E202E1">
            <w:pPr>
              <w:pStyle w:val="TableColHd"/>
            </w:pPr>
            <w:r>
              <w:t>column 1</w:t>
            </w:r>
          </w:p>
          <w:p w14:paraId="478C4D1A" w14:textId="77777777" w:rsidR="00E202E1" w:rsidRDefault="00E202E1">
            <w:pPr>
              <w:pStyle w:val="TableColHd"/>
            </w:pPr>
            <w:r>
              <w:t>item</w:t>
            </w:r>
          </w:p>
        </w:tc>
        <w:tc>
          <w:tcPr>
            <w:tcW w:w="1909" w:type="dxa"/>
            <w:tcBorders>
              <w:top w:val="single" w:sz="4" w:space="0" w:color="auto"/>
              <w:left w:val="single" w:sz="4" w:space="0" w:color="auto"/>
              <w:bottom w:val="single" w:sz="4" w:space="0" w:color="auto"/>
              <w:right w:val="single" w:sz="4" w:space="0" w:color="auto"/>
            </w:tcBorders>
          </w:tcPr>
          <w:p w14:paraId="6C76A76C" w14:textId="77777777" w:rsidR="00E202E1" w:rsidRDefault="00E202E1">
            <w:pPr>
              <w:pStyle w:val="TableColHd"/>
            </w:pPr>
            <w:r>
              <w:t>column 2</w:t>
            </w:r>
          </w:p>
          <w:p w14:paraId="1F01D74B" w14:textId="77777777" w:rsidR="00E202E1" w:rsidRDefault="00E202E1">
            <w:pPr>
              <w:pStyle w:val="TableColHd"/>
            </w:pPr>
            <w:r>
              <w:t>unit no</w:t>
            </w:r>
          </w:p>
        </w:tc>
        <w:tc>
          <w:tcPr>
            <w:tcW w:w="4532" w:type="dxa"/>
            <w:tcBorders>
              <w:top w:val="single" w:sz="4" w:space="0" w:color="auto"/>
              <w:left w:val="single" w:sz="4" w:space="0" w:color="auto"/>
              <w:bottom w:val="single" w:sz="4" w:space="0" w:color="auto"/>
              <w:right w:val="single" w:sz="4" w:space="0" w:color="auto"/>
            </w:tcBorders>
          </w:tcPr>
          <w:p w14:paraId="24AD11DE" w14:textId="77777777" w:rsidR="00E202E1" w:rsidRDefault="00E202E1">
            <w:pPr>
              <w:pStyle w:val="TableColHd"/>
            </w:pPr>
            <w:r>
              <w:t>column 3</w:t>
            </w:r>
          </w:p>
          <w:p w14:paraId="1E933F47" w14:textId="77777777" w:rsidR="00E202E1" w:rsidRDefault="00E202E1">
            <w:pPr>
              <w:pStyle w:val="TableColHd"/>
            </w:pPr>
            <w:r>
              <w:t>unit title</w:t>
            </w:r>
          </w:p>
        </w:tc>
      </w:tr>
      <w:tr w:rsidR="00E202E1" w14:paraId="4A0209FA" w14:textId="77777777">
        <w:tc>
          <w:tcPr>
            <w:tcW w:w="1197" w:type="dxa"/>
            <w:tcBorders>
              <w:top w:val="single" w:sz="4" w:space="0" w:color="auto"/>
              <w:left w:val="single" w:sz="4" w:space="0" w:color="auto"/>
              <w:bottom w:val="single" w:sz="4" w:space="0" w:color="auto"/>
              <w:right w:val="single" w:sz="4" w:space="0" w:color="auto"/>
            </w:tcBorders>
          </w:tcPr>
          <w:p w14:paraId="22A3AED8" w14:textId="77777777" w:rsidR="00E202E1" w:rsidRDefault="00E202E1">
            <w:pPr>
              <w:pStyle w:val="TableText"/>
            </w:pPr>
            <w:r>
              <w:t>1</w:t>
            </w:r>
          </w:p>
        </w:tc>
        <w:tc>
          <w:tcPr>
            <w:tcW w:w="1909" w:type="dxa"/>
            <w:tcBorders>
              <w:top w:val="single" w:sz="4" w:space="0" w:color="auto"/>
              <w:left w:val="single" w:sz="4" w:space="0" w:color="auto"/>
              <w:bottom w:val="single" w:sz="4" w:space="0" w:color="auto"/>
              <w:right w:val="single" w:sz="4" w:space="0" w:color="auto"/>
            </w:tcBorders>
          </w:tcPr>
          <w:p w14:paraId="7C774BFD" w14:textId="77777777" w:rsidR="00E202E1" w:rsidRDefault="00E202E1">
            <w:pPr>
              <w:pStyle w:val="TableText"/>
            </w:pPr>
            <w:r>
              <w:t>BSBFIM501A</w:t>
            </w:r>
          </w:p>
        </w:tc>
        <w:tc>
          <w:tcPr>
            <w:tcW w:w="4532" w:type="dxa"/>
            <w:tcBorders>
              <w:top w:val="single" w:sz="4" w:space="0" w:color="auto"/>
              <w:left w:val="single" w:sz="4" w:space="0" w:color="auto"/>
              <w:bottom w:val="single" w:sz="4" w:space="0" w:color="auto"/>
              <w:right w:val="single" w:sz="4" w:space="0" w:color="auto"/>
            </w:tcBorders>
          </w:tcPr>
          <w:p w14:paraId="07AB199B" w14:textId="77777777" w:rsidR="00E202E1" w:rsidRDefault="00E202E1">
            <w:pPr>
              <w:pStyle w:val="TableText"/>
            </w:pPr>
            <w:r>
              <w:t>Manage budgets and financial plans</w:t>
            </w:r>
          </w:p>
        </w:tc>
      </w:tr>
      <w:tr w:rsidR="00E202E1" w14:paraId="6D083737" w14:textId="77777777">
        <w:tc>
          <w:tcPr>
            <w:tcW w:w="1197" w:type="dxa"/>
            <w:tcBorders>
              <w:top w:val="single" w:sz="4" w:space="0" w:color="auto"/>
              <w:left w:val="single" w:sz="4" w:space="0" w:color="auto"/>
              <w:bottom w:val="single" w:sz="4" w:space="0" w:color="auto"/>
              <w:right w:val="single" w:sz="4" w:space="0" w:color="auto"/>
            </w:tcBorders>
          </w:tcPr>
          <w:p w14:paraId="4B459E47" w14:textId="77777777" w:rsidR="00E202E1" w:rsidRDefault="00E202E1">
            <w:pPr>
              <w:pStyle w:val="TableText"/>
            </w:pPr>
            <w:r>
              <w:t>2</w:t>
            </w:r>
          </w:p>
        </w:tc>
        <w:tc>
          <w:tcPr>
            <w:tcW w:w="1909" w:type="dxa"/>
            <w:tcBorders>
              <w:top w:val="single" w:sz="4" w:space="0" w:color="auto"/>
              <w:left w:val="single" w:sz="4" w:space="0" w:color="auto"/>
              <w:bottom w:val="single" w:sz="4" w:space="0" w:color="auto"/>
              <w:right w:val="single" w:sz="4" w:space="0" w:color="auto"/>
            </w:tcBorders>
          </w:tcPr>
          <w:p w14:paraId="48D5D732" w14:textId="77777777" w:rsidR="00E202E1" w:rsidRDefault="00E202E1">
            <w:pPr>
              <w:pStyle w:val="TableText"/>
            </w:pPr>
            <w:r>
              <w:t>BSBHRM402A</w:t>
            </w:r>
          </w:p>
        </w:tc>
        <w:tc>
          <w:tcPr>
            <w:tcW w:w="4532" w:type="dxa"/>
            <w:tcBorders>
              <w:top w:val="single" w:sz="4" w:space="0" w:color="auto"/>
              <w:left w:val="single" w:sz="4" w:space="0" w:color="auto"/>
              <w:bottom w:val="single" w:sz="4" w:space="0" w:color="auto"/>
              <w:right w:val="single" w:sz="4" w:space="0" w:color="auto"/>
            </w:tcBorders>
          </w:tcPr>
          <w:p w14:paraId="4EAD64FE" w14:textId="77777777" w:rsidR="00E202E1" w:rsidRDefault="00E202E1">
            <w:pPr>
              <w:pStyle w:val="TableText"/>
            </w:pPr>
            <w:r>
              <w:t>Recruit, select and induct staff</w:t>
            </w:r>
          </w:p>
        </w:tc>
      </w:tr>
      <w:tr w:rsidR="00E202E1" w14:paraId="79EEFD13" w14:textId="77777777">
        <w:tc>
          <w:tcPr>
            <w:tcW w:w="1197" w:type="dxa"/>
            <w:tcBorders>
              <w:top w:val="single" w:sz="4" w:space="0" w:color="auto"/>
              <w:left w:val="single" w:sz="4" w:space="0" w:color="auto"/>
              <w:bottom w:val="single" w:sz="4" w:space="0" w:color="auto"/>
              <w:right w:val="single" w:sz="4" w:space="0" w:color="auto"/>
            </w:tcBorders>
          </w:tcPr>
          <w:p w14:paraId="6F3B3C1A" w14:textId="77777777" w:rsidR="00E202E1" w:rsidRDefault="00E202E1">
            <w:pPr>
              <w:pStyle w:val="TableText"/>
            </w:pPr>
            <w:r>
              <w:t>3</w:t>
            </w:r>
          </w:p>
        </w:tc>
        <w:tc>
          <w:tcPr>
            <w:tcW w:w="1909" w:type="dxa"/>
            <w:tcBorders>
              <w:top w:val="single" w:sz="4" w:space="0" w:color="auto"/>
              <w:left w:val="single" w:sz="4" w:space="0" w:color="auto"/>
              <w:bottom w:val="single" w:sz="4" w:space="0" w:color="auto"/>
              <w:right w:val="single" w:sz="4" w:space="0" w:color="auto"/>
            </w:tcBorders>
          </w:tcPr>
          <w:p w14:paraId="4E7DACDA" w14:textId="77777777" w:rsidR="00E202E1" w:rsidRDefault="00E202E1">
            <w:pPr>
              <w:pStyle w:val="TableText"/>
            </w:pPr>
            <w:r>
              <w:t>BSBMGT502B</w:t>
            </w:r>
          </w:p>
        </w:tc>
        <w:tc>
          <w:tcPr>
            <w:tcW w:w="4532" w:type="dxa"/>
            <w:tcBorders>
              <w:top w:val="single" w:sz="4" w:space="0" w:color="auto"/>
              <w:left w:val="single" w:sz="4" w:space="0" w:color="auto"/>
              <w:bottom w:val="single" w:sz="4" w:space="0" w:color="auto"/>
              <w:right w:val="single" w:sz="4" w:space="0" w:color="auto"/>
            </w:tcBorders>
          </w:tcPr>
          <w:p w14:paraId="465D0754" w14:textId="77777777" w:rsidR="00E202E1" w:rsidRDefault="00E202E1">
            <w:pPr>
              <w:pStyle w:val="TableText"/>
            </w:pPr>
            <w:r>
              <w:t>Manage people performance</w:t>
            </w:r>
          </w:p>
        </w:tc>
      </w:tr>
      <w:tr w:rsidR="00E202E1" w14:paraId="7B2AE45D" w14:textId="77777777">
        <w:tc>
          <w:tcPr>
            <w:tcW w:w="1197" w:type="dxa"/>
            <w:tcBorders>
              <w:top w:val="single" w:sz="4" w:space="0" w:color="auto"/>
              <w:left w:val="single" w:sz="4" w:space="0" w:color="auto"/>
              <w:bottom w:val="single" w:sz="4" w:space="0" w:color="auto"/>
              <w:right w:val="single" w:sz="4" w:space="0" w:color="auto"/>
            </w:tcBorders>
          </w:tcPr>
          <w:p w14:paraId="606FC0C1" w14:textId="77777777" w:rsidR="00E202E1" w:rsidRDefault="00E202E1">
            <w:pPr>
              <w:pStyle w:val="TableText"/>
            </w:pPr>
            <w:r>
              <w:t>4</w:t>
            </w:r>
          </w:p>
        </w:tc>
        <w:tc>
          <w:tcPr>
            <w:tcW w:w="1909" w:type="dxa"/>
            <w:tcBorders>
              <w:top w:val="single" w:sz="4" w:space="0" w:color="auto"/>
              <w:left w:val="single" w:sz="4" w:space="0" w:color="auto"/>
              <w:bottom w:val="single" w:sz="4" w:space="0" w:color="auto"/>
              <w:right w:val="single" w:sz="4" w:space="0" w:color="auto"/>
            </w:tcBorders>
          </w:tcPr>
          <w:p w14:paraId="3A4299E2" w14:textId="77777777" w:rsidR="00E202E1" w:rsidRDefault="00E202E1">
            <w:pPr>
              <w:pStyle w:val="TableText"/>
            </w:pPr>
            <w:r>
              <w:t>BSBMGT515A</w:t>
            </w:r>
          </w:p>
        </w:tc>
        <w:tc>
          <w:tcPr>
            <w:tcW w:w="4532" w:type="dxa"/>
            <w:tcBorders>
              <w:top w:val="single" w:sz="4" w:space="0" w:color="auto"/>
              <w:left w:val="single" w:sz="4" w:space="0" w:color="auto"/>
              <w:bottom w:val="single" w:sz="4" w:space="0" w:color="auto"/>
              <w:right w:val="single" w:sz="4" w:space="0" w:color="auto"/>
            </w:tcBorders>
          </w:tcPr>
          <w:p w14:paraId="281650EA" w14:textId="77777777" w:rsidR="00E202E1" w:rsidRDefault="00E202E1">
            <w:pPr>
              <w:pStyle w:val="TableText"/>
            </w:pPr>
            <w:r>
              <w:t>Manage operational plan</w:t>
            </w:r>
          </w:p>
        </w:tc>
      </w:tr>
      <w:tr w:rsidR="00E202E1" w14:paraId="3108DA17" w14:textId="77777777">
        <w:tc>
          <w:tcPr>
            <w:tcW w:w="1197" w:type="dxa"/>
            <w:tcBorders>
              <w:top w:val="single" w:sz="4" w:space="0" w:color="auto"/>
              <w:left w:val="single" w:sz="4" w:space="0" w:color="auto"/>
              <w:bottom w:val="single" w:sz="4" w:space="0" w:color="auto"/>
              <w:right w:val="single" w:sz="4" w:space="0" w:color="auto"/>
            </w:tcBorders>
          </w:tcPr>
          <w:p w14:paraId="3787CF4D" w14:textId="77777777" w:rsidR="00E202E1" w:rsidRDefault="00E202E1">
            <w:pPr>
              <w:pStyle w:val="TableText"/>
            </w:pPr>
            <w:r>
              <w:t>5</w:t>
            </w:r>
          </w:p>
        </w:tc>
        <w:tc>
          <w:tcPr>
            <w:tcW w:w="1909" w:type="dxa"/>
            <w:tcBorders>
              <w:top w:val="single" w:sz="4" w:space="0" w:color="auto"/>
              <w:left w:val="single" w:sz="4" w:space="0" w:color="auto"/>
              <w:bottom w:val="single" w:sz="4" w:space="0" w:color="auto"/>
              <w:right w:val="single" w:sz="4" w:space="0" w:color="auto"/>
            </w:tcBorders>
          </w:tcPr>
          <w:p w14:paraId="70289F33" w14:textId="77777777" w:rsidR="00E202E1" w:rsidRDefault="00E202E1">
            <w:pPr>
              <w:pStyle w:val="TableText"/>
            </w:pPr>
            <w:r>
              <w:t>BSBMGT605B</w:t>
            </w:r>
          </w:p>
        </w:tc>
        <w:tc>
          <w:tcPr>
            <w:tcW w:w="4532" w:type="dxa"/>
            <w:tcBorders>
              <w:top w:val="single" w:sz="4" w:space="0" w:color="auto"/>
              <w:left w:val="single" w:sz="4" w:space="0" w:color="auto"/>
              <w:bottom w:val="single" w:sz="4" w:space="0" w:color="auto"/>
              <w:right w:val="single" w:sz="4" w:space="0" w:color="auto"/>
            </w:tcBorders>
          </w:tcPr>
          <w:p w14:paraId="61706CC0" w14:textId="77777777" w:rsidR="00E202E1" w:rsidRDefault="00E202E1">
            <w:pPr>
              <w:pStyle w:val="TableText"/>
            </w:pPr>
            <w:r>
              <w:t>Provide leadership across the organisation</w:t>
            </w:r>
          </w:p>
        </w:tc>
      </w:tr>
      <w:tr w:rsidR="00E202E1" w14:paraId="1AB88299" w14:textId="77777777">
        <w:tc>
          <w:tcPr>
            <w:tcW w:w="1197" w:type="dxa"/>
            <w:tcBorders>
              <w:top w:val="single" w:sz="4" w:space="0" w:color="auto"/>
              <w:left w:val="single" w:sz="4" w:space="0" w:color="auto"/>
              <w:bottom w:val="single" w:sz="4" w:space="0" w:color="auto"/>
              <w:right w:val="single" w:sz="4" w:space="0" w:color="auto"/>
            </w:tcBorders>
          </w:tcPr>
          <w:p w14:paraId="3BA3841D" w14:textId="77777777" w:rsidR="00E202E1" w:rsidRDefault="00E202E1">
            <w:pPr>
              <w:pStyle w:val="TableText"/>
            </w:pPr>
            <w:r>
              <w:t>6</w:t>
            </w:r>
          </w:p>
        </w:tc>
        <w:tc>
          <w:tcPr>
            <w:tcW w:w="1909" w:type="dxa"/>
            <w:tcBorders>
              <w:top w:val="single" w:sz="4" w:space="0" w:color="auto"/>
              <w:left w:val="single" w:sz="4" w:space="0" w:color="auto"/>
              <w:bottom w:val="single" w:sz="4" w:space="0" w:color="auto"/>
              <w:right w:val="single" w:sz="4" w:space="0" w:color="auto"/>
            </w:tcBorders>
          </w:tcPr>
          <w:p w14:paraId="0B102B9F" w14:textId="77777777" w:rsidR="00E202E1" w:rsidRDefault="00E202E1">
            <w:pPr>
              <w:pStyle w:val="TableText"/>
            </w:pPr>
            <w:r>
              <w:t>CPPDSM4005A</w:t>
            </w:r>
          </w:p>
        </w:tc>
        <w:tc>
          <w:tcPr>
            <w:tcW w:w="4532" w:type="dxa"/>
            <w:tcBorders>
              <w:top w:val="single" w:sz="4" w:space="0" w:color="auto"/>
              <w:left w:val="single" w:sz="4" w:space="0" w:color="auto"/>
              <w:bottom w:val="single" w:sz="4" w:space="0" w:color="auto"/>
              <w:right w:val="single" w:sz="4" w:space="0" w:color="auto"/>
            </w:tcBorders>
          </w:tcPr>
          <w:p w14:paraId="0666397F" w14:textId="77777777" w:rsidR="00E202E1" w:rsidRDefault="00E202E1">
            <w:pPr>
              <w:pStyle w:val="TableText"/>
            </w:pPr>
            <w:r>
              <w:t>Establish and build client-agency relationships</w:t>
            </w:r>
          </w:p>
        </w:tc>
      </w:tr>
      <w:tr w:rsidR="00E202E1" w14:paraId="7721526E" w14:textId="77777777">
        <w:tc>
          <w:tcPr>
            <w:tcW w:w="1197" w:type="dxa"/>
            <w:tcBorders>
              <w:top w:val="single" w:sz="4" w:space="0" w:color="auto"/>
              <w:left w:val="single" w:sz="4" w:space="0" w:color="auto"/>
              <w:bottom w:val="single" w:sz="4" w:space="0" w:color="auto"/>
              <w:right w:val="single" w:sz="4" w:space="0" w:color="auto"/>
            </w:tcBorders>
          </w:tcPr>
          <w:p w14:paraId="3376E9AB" w14:textId="77777777" w:rsidR="00E202E1" w:rsidRDefault="00E202E1">
            <w:pPr>
              <w:pStyle w:val="TableText"/>
            </w:pPr>
            <w:r>
              <w:t>7</w:t>
            </w:r>
          </w:p>
        </w:tc>
        <w:tc>
          <w:tcPr>
            <w:tcW w:w="1909" w:type="dxa"/>
            <w:tcBorders>
              <w:top w:val="single" w:sz="4" w:space="0" w:color="auto"/>
              <w:left w:val="single" w:sz="4" w:space="0" w:color="auto"/>
              <w:bottom w:val="single" w:sz="4" w:space="0" w:color="auto"/>
              <w:right w:val="single" w:sz="4" w:space="0" w:color="auto"/>
            </w:tcBorders>
          </w:tcPr>
          <w:p w14:paraId="73EF26E6" w14:textId="77777777" w:rsidR="00E202E1" w:rsidRDefault="00E202E1">
            <w:pPr>
              <w:pStyle w:val="TableText"/>
            </w:pPr>
            <w:r>
              <w:t>CPPDSM5009A</w:t>
            </w:r>
          </w:p>
        </w:tc>
        <w:tc>
          <w:tcPr>
            <w:tcW w:w="4532" w:type="dxa"/>
            <w:tcBorders>
              <w:top w:val="single" w:sz="4" w:space="0" w:color="auto"/>
              <w:left w:val="single" w:sz="4" w:space="0" w:color="auto"/>
              <w:bottom w:val="single" w:sz="4" w:space="0" w:color="auto"/>
              <w:right w:val="single" w:sz="4" w:space="0" w:color="auto"/>
            </w:tcBorders>
          </w:tcPr>
          <w:p w14:paraId="38B44755" w14:textId="77777777" w:rsidR="00E202E1" w:rsidRDefault="00E202E1">
            <w:pPr>
              <w:pStyle w:val="TableText"/>
            </w:pPr>
            <w:r>
              <w:t>Coordinate risk management system in the property industry</w:t>
            </w:r>
          </w:p>
        </w:tc>
      </w:tr>
      <w:tr w:rsidR="00E202E1" w14:paraId="3847526C" w14:textId="77777777">
        <w:tc>
          <w:tcPr>
            <w:tcW w:w="1197" w:type="dxa"/>
            <w:tcBorders>
              <w:top w:val="single" w:sz="4" w:space="0" w:color="auto"/>
              <w:left w:val="single" w:sz="4" w:space="0" w:color="auto"/>
              <w:bottom w:val="single" w:sz="4" w:space="0" w:color="auto"/>
              <w:right w:val="single" w:sz="4" w:space="0" w:color="auto"/>
            </w:tcBorders>
          </w:tcPr>
          <w:p w14:paraId="54643BE6" w14:textId="77777777" w:rsidR="00E202E1" w:rsidRDefault="00E202E1">
            <w:pPr>
              <w:pStyle w:val="TableText"/>
            </w:pPr>
            <w:r>
              <w:t>8</w:t>
            </w:r>
          </w:p>
        </w:tc>
        <w:tc>
          <w:tcPr>
            <w:tcW w:w="1909" w:type="dxa"/>
            <w:tcBorders>
              <w:top w:val="single" w:sz="4" w:space="0" w:color="auto"/>
              <w:left w:val="single" w:sz="4" w:space="0" w:color="auto"/>
              <w:bottom w:val="single" w:sz="4" w:space="0" w:color="auto"/>
              <w:right w:val="single" w:sz="4" w:space="0" w:color="auto"/>
            </w:tcBorders>
          </w:tcPr>
          <w:p w14:paraId="245ABCCD" w14:textId="77777777" w:rsidR="00E202E1" w:rsidRDefault="00E202E1">
            <w:pPr>
              <w:pStyle w:val="TableText"/>
            </w:pPr>
            <w:r>
              <w:t>CPPDSM5012A</w:t>
            </w:r>
          </w:p>
        </w:tc>
        <w:tc>
          <w:tcPr>
            <w:tcW w:w="4532" w:type="dxa"/>
            <w:tcBorders>
              <w:top w:val="single" w:sz="4" w:space="0" w:color="auto"/>
              <w:left w:val="single" w:sz="4" w:space="0" w:color="auto"/>
              <w:bottom w:val="single" w:sz="4" w:space="0" w:color="auto"/>
              <w:right w:val="single" w:sz="4" w:space="0" w:color="auto"/>
            </w:tcBorders>
          </w:tcPr>
          <w:p w14:paraId="4809BA92" w14:textId="77777777" w:rsidR="00E202E1" w:rsidRDefault="00E202E1">
            <w:pPr>
              <w:pStyle w:val="TableText"/>
            </w:pPr>
            <w:r>
              <w:t>Develop a strategic business plan in the real estate industry</w:t>
            </w:r>
          </w:p>
        </w:tc>
      </w:tr>
      <w:tr w:rsidR="00E202E1" w14:paraId="5196DAB2" w14:textId="77777777">
        <w:tc>
          <w:tcPr>
            <w:tcW w:w="1197" w:type="dxa"/>
            <w:tcBorders>
              <w:top w:val="single" w:sz="4" w:space="0" w:color="auto"/>
              <w:left w:val="single" w:sz="4" w:space="0" w:color="auto"/>
              <w:bottom w:val="single" w:sz="4" w:space="0" w:color="auto"/>
              <w:right w:val="single" w:sz="4" w:space="0" w:color="auto"/>
            </w:tcBorders>
          </w:tcPr>
          <w:p w14:paraId="2331DBD8" w14:textId="77777777" w:rsidR="00E202E1" w:rsidRDefault="00E202E1">
            <w:pPr>
              <w:pStyle w:val="TableText"/>
            </w:pPr>
            <w:r>
              <w:t>9</w:t>
            </w:r>
          </w:p>
        </w:tc>
        <w:tc>
          <w:tcPr>
            <w:tcW w:w="1909" w:type="dxa"/>
            <w:tcBorders>
              <w:top w:val="single" w:sz="4" w:space="0" w:color="auto"/>
              <w:left w:val="single" w:sz="4" w:space="0" w:color="auto"/>
              <w:bottom w:val="single" w:sz="4" w:space="0" w:color="auto"/>
              <w:right w:val="single" w:sz="4" w:space="0" w:color="auto"/>
            </w:tcBorders>
          </w:tcPr>
          <w:p w14:paraId="4ACBA271" w14:textId="77777777" w:rsidR="00E202E1" w:rsidRDefault="00E202E1">
            <w:pPr>
              <w:pStyle w:val="TableText"/>
            </w:pPr>
            <w:r>
              <w:t>CPPDSM5018A</w:t>
            </w:r>
          </w:p>
        </w:tc>
        <w:tc>
          <w:tcPr>
            <w:tcW w:w="4532" w:type="dxa"/>
            <w:tcBorders>
              <w:top w:val="single" w:sz="4" w:space="0" w:color="auto"/>
              <w:left w:val="single" w:sz="4" w:space="0" w:color="auto"/>
              <w:bottom w:val="single" w:sz="4" w:space="0" w:color="auto"/>
              <w:right w:val="single" w:sz="4" w:space="0" w:color="auto"/>
            </w:tcBorders>
          </w:tcPr>
          <w:p w14:paraId="0123B301" w14:textId="77777777" w:rsidR="00E202E1" w:rsidRDefault="00E202E1">
            <w:pPr>
              <w:pStyle w:val="TableText"/>
            </w:pPr>
            <w:r>
              <w:t>Ensure a safe workplace in the property industry</w:t>
            </w:r>
          </w:p>
        </w:tc>
      </w:tr>
      <w:tr w:rsidR="00E202E1" w14:paraId="67E8AC3D" w14:textId="77777777">
        <w:tc>
          <w:tcPr>
            <w:tcW w:w="1197" w:type="dxa"/>
            <w:tcBorders>
              <w:top w:val="single" w:sz="4" w:space="0" w:color="auto"/>
              <w:left w:val="single" w:sz="4" w:space="0" w:color="auto"/>
              <w:bottom w:val="single" w:sz="4" w:space="0" w:color="auto"/>
              <w:right w:val="single" w:sz="4" w:space="0" w:color="auto"/>
            </w:tcBorders>
          </w:tcPr>
          <w:p w14:paraId="2350B463" w14:textId="77777777" w:rsidR="00E202E1" w:rsidRDefault="00E202E1">
            <w:pPr>
              <w:pStyle w:val="TableText"/>
            </w:pPr>
            <w:r>
              <w:t>10</w:t>
            </w:r>
          </w:p>
        </w:tc>
        <w:tc>
          <w:tcPr>
            <w:tcW w:w="1909" w:type="dxa"/>
            <w:tcBorders>
              <w:top w:val="single" w:sz="4" w:space="0" w:color="auto"/>
              <w:left w:val="single" w:sz="4" w:space="0" w:color="auto"/>
              <w:bottom w:val="single" w:sz="4" w:space="0" w:color="auto"/>
              <w:right w:val="single" w:sz="4" w:space="0" w:color="auto"/>
            </w:tcBorders>
          </w:tcPr>
          <w:p w14:paraId="6A24F11C" w14:textId="77777777" w:rsidR="00E202E1" w:rsidRDefault="00E202E1">
            <w:pPr>
              <w:pStyle w:val="TableText"/>
            </w:pPr>
            <w:r>
              <w:t>CPPDSM5020A</w:t>
            </w:r>
          </w:p>
        </w:tc>
        <w:tc>
          <w:tcPr>
            <w:tcW w:w="4532" w:type="dxa"/>
            <w:tcBorders>
              <w:top w:val="single" w:sz="4" w:space="0" w:color="auto"/>
              <w:left w:val="single" w:sz="4" w:space="0" w:color="auto"/>
              <w:bottom w:val="single" w:sz="4" w:space="0" w:color="auto"/>
              <w:right w:val="single" w:sz="4" w:space="0" w:color="auto"/>
            </w:tcBorders>
          </w:tcPr>
          <w:p w14:paraId="2642B363" w14:textId="77777777" w:rsidR="00E202E1" w:rsidRDefault="00E202E1">
            <w:pPr>
              <w:pStyle w:val="TableText"/>
            </w:pPr>
            <w:r>
              <w:t>Manage and monitor effective client service in the real estate industry</w:t>
            </w:r>
          </w:p>
        </w:tc>
      </w:tr>
      <w:tr w:rsidR="00E202E1" w14:paraId="0107CFDA" w14:textId="77777777">
        <w:tc>
          <w:tcPr>
            <w:tcW w:w="1197" w:type="dxa"/>
            <w:tcBorders>
              <w:top w:val="single" w:sz="4" w:space="0" w:color="auto"/>
              <w:left w:val="single" w:sz="4" w:space="0" w:color="auto"/>
              <w:bottom w:val="single" w:sz="4" w:space="0" w:color="auto"/>
              <w:right w:val="single" w:sz="4" w:space="0" w:color="auto"/>
            </w:tcBorders>
          </w:tcPr>
          <w:p w14:paraId="642480BE" w14:textId="77777777" w:rsidR="00E202E1" w:rsidRDefault="00E202E1">
            <w:pPr>
              <w:pStyle w:val="TableText"/>
            </w:pPr>
            <w:r>
              <w:t>11</w:t>
            </w:r>
          </w:p>
        </w:tc>
        <w:tc>
          <w:tcPr>
            <w:tcW w:w="1909" w:type="dxa"/>
            <w:tcBorders>
              <w:top w:val="single" w:sz="4" w:space="0" w:color="auto"/>
              <w:left w:val="single" w:sz="4" w:space="0" w:color="auto"/>
              <w:bottom w:val="single" w:sz="4" w:space="0" w:color="auto"/>
              <w:right w:val="single" w:sz="4" w:space="0" w:color="auto"/>
            </w:tcBorders>
          </w:tcPr>
          <w:p w14:paraId="676BD808" w14:textId="77777777" w:rsidR="00E202E1" w:rsidRDefault="00E202E1">
            <w:pPr>
              <w:pStyle w:val="TableText"/>
            </w:pPr>
            <w:r>
              <w:t>CPPDSM5030A</w:t>
            </w:r>
          </w:p>
        </w:tc>
        <w:tc>
          <w:tcPr>
            <w:tcW w:w="4532" w:type="dxa"/>
            <w:tcBorders>
              <w:top w:val="single" w:sz="4" w:space="0" w:color="auto"/>
              <w:left w:val="single" w:sz="4" w:space="0" w:color="auto"/>
              <w:bottom w:val="single" w:sz="4" w:space="0" w:color="auto"/>
              <w:right w:val="single" w:sz="4" w:space="0" w:color="auto"/>
            </w:tcBorders>
          </w:tcPr>
          <w:p w14:paraId="2F4B9109" w14:textId="77777777" w:rsidR="00E202E1" w:rsidRDefault="00E202E1">
            <w:pPr>
              <w:pStyle w:val="TableText"/>
            </w:pPr>
            <w:r>
              <w:t>Manage projects in the property industry</w:t>
            </w:r>
          </w:p>
        </w:tc>
      </w:tr>
      <w:tr w:rsidR="00E202E1" w14:paraId="37D036AC" w14:textId="77777777">
        <w:tc>
          <w:tcPr>
            <w:tcW w:w="1197" w:type="dxa"/>
            <w:tcBorders>
              <w:top w:val="single" w:sz="4" w:space="0" w:color="auto"/>
              <w:left w:val="single" w:sz="4" w:space="0" w:color="auto"/>
              <w:bottom w:val="single" w:sz="4" w:space="0" w:color="auto"/>
              <w:right w:val="single" w:sz="4" w:space="0" w:color="auto"/>
            </w:tcBorders>
          </w:tcPr>
          <w:p w14:paraId="23BD9FE9" w14:textId="77777777" w:rsidR="00E202E1" w:rsidRDefault="00E202E1">
            <w:pPr>
              <w:pStyle w:val="TableText"/>
            </w:pPr>
            <w:r>
              <w:t>12</w:t>
            </w:r>
          </w:p>
        </w:tc>
        <w:tc>
          <w:tcPr>
            <w:tcW w:w="1909" w:type="dxa"/>
            <w:tcBorders>
              <w:top w:val="single" w:sz="4" w:space="0" w:color="auto"/>
              <w:left w:val="single" w:sz="4" w:space="0" w:color="auto"/>
              <w:bottom w:val="single" w:sz="4" w:space="0" w:color="auto"/>
              <w:right w:val="single" w:sz="4" w:space="0" w:color="auto"/>
            </w:tcBorders>
          </w:tcPr>
          <w:p w14:paraId="3CAC6C96" w14:textId="77777777" w:rsidR="00E202E1" w:rsidRDefault="00E202E1">
            <w:pPr>
              <w:pStyle w:val="TableText"/>
            </w:pPr>
            <w:r>
              <w:t>CPPDSM5032A</w:t>
            </w:r>
          </w:p>
        </w:tc>
        <w:tc>
          <w:tcPr>
            <w:tcW w:w="4532" w:type="dxa"/>
            <w:tcBorders>
              <w:top w:val="single" w:sz="4" w:space="0" w:color="auto"/>
              <w:left w:val="single" w:sz="4" w:space="0" w:color="auto"/>
              <w:bottom w:val="single" w:sz="4" w:space="0" w:color="auto"/>
              <w:right w:val="single" w:sz="4" w:space="0" w:color="auto"/>
            </w:tcBorders>
          </w:tcPr>
          <w:p w14:paraId="3DCE8BA6" w14:textId="77777777" w:rsidR="00E202E1" w:rsidRDefault="00E202E1">
            <w:pPr>
              <w:pStyle w:val="TableText"/>
            </w:pPr>
            <w:r>
              <w:t>Market the agency</w:t>
            </w:r>
          </w:p>
        </w:tc>
      </w:tr>
      <w:tr w:rsidR="00E202E1" w14:paraId="4CB515BA" w14:textId="77777777">
        <w:tc>
          <w:tcPr>
            <w:tcW w:w="1197" w:type="dxa"/>
            <w:tcBorders>
              <w:top w:val="single" w:sz="4" w:space="0" w:color="auto"/>
              <w:left w:val="single" w:sz="4" w:space="0" w:color="auto"/>
              <w:bottom w:val="single" w:sz="4" w:space="0" w:color="auto"/>
              <w:right w:val="single" w:sz="4" w:space="0" w:color="auto"/>
            </w:tcBorders>
          </w:tcPr>
          <w:p w14:paraId="49CE3661" w14:textId="77777777" w:rsidR="00E202E1" w:rsidRDefault="00E202E1">
            <w:pPr>
              <w:pStyle w:val="TableText"/>
            </w:pPr>
            <w:r>
              <w:t>13</w:t>
            </w:r>
          </w:p>
        </w:tc>
        <w:tc>
          <w:tcPr>
            <w:tcW w:w="1909" w:type="dxa"/>
            <w:tcBorders>
              <w:top w:val="single" w:sz="4" w:space="0" w:color="auto"/>
              <w:left w:val="single" w:sz="4" w:space="0" w:color="auto"/>
              <w:bottom w:val="single" w:sz="4" w:space="0" w:color="auto"/>
              <w:right w:val="single" w:sz="4" w:space="0" w:color="auto"/>
            </w:tcBorders>
          </w:tcPr>
          <w:p w14:paraId="07091589" w14:textId="77777777" w:rsidR="00E202E1" w:rsidRDefault="00E202E1">
            <w:pPr>
              <w:pStyle w:val="TableText"/>
            </w:pPr>
            <w:r>
              <w:t>CPPDSM5036A</w:t>
            </w:r>
          </w:p>
        </w:tc>
        <w:tc>
          <w:tcPr>
            <w:tcW w:w="4532" w:type="dxa"/>
            <w:tcBorders>
              <w:top w:val="single" w:sz="4" w:space="0" w:color="auto"/>
              <w:left w:val="single" w:sz="4" w:space="0" w:color="auto"/>
              <w:bottom w:val="single" w:sz="4" w:space="0" w:color="auto"/>
              <w:right w:val="single" w:sz="4" w:space="0" w:color="auto"/>
            </w:tcBorders>
          </w:tcPr>
          <w:p w14:paraId="028BEAA3" w14:textId="77777777" w:rsidR="00E202E1" w:rsidRDefault="00E202E1">
            <w:pPr>
              <w:pStyle w:val="TableText"/>
            </w:pPr>
            <w:r>
              <w:t>Prepare tender documentation in the property industry</w:t>
            </w:r>
          </w:p>
        </w:tc>
      </w:tr>
    </w:tbl>
    <w:p w14:paraId="5A0F6859" w14:textId="77777777" w:rsidR="00E202E1" w:rsidRDefault="00E202E1">
      <w:pPr>
        <w:pStyle w:val="PageBreak"/>
      </w:pPr>
      <w:r>
        <w:br w:type="page"/>
      </w:r>
    </w:p>
    <w:p w14:paraId="1C22FEC4" w14:textId="77777777" w:rsidR="00E202E1" w:rsidRPr="003F51B6" w:rsidRDefault="00E202E1">
      <w:pPr>
        <w:pStyle w:val="Sched-Part"/>
      </w:pPr>
      <w:bookmarkStart w:id="42" w:name="_Toc103006866"/>
      <w:r w:rsidRPr="003F51B6">
        <w:rPr>
          <w:rStyle w:val="CharPartNo"/>
        </w:rPr>
        <w:lastRenderedPageBreak/>
        <w:t>Part 1.3</w:t>
      </w:r>
      <w:r>
        <w:tab/>
      </w:r>
      <w:r w:rsidRPr="003F51B6">
        <w:rPr>
          <w:rStyle w:val="CharPartText"/>
        </w:rPr>
        <w:t>Elective units</w:t>
      </w:r>
      <w:bookmarkEnd w:id="42"/>
    </w:p>
    <w:p w14:paraId="05947648" w14:textId="77777777" w:rsidR="00E202E1" w:rsidRDefault="00E202E1"/>
    <w:tbl>
      <w:tblPr>
        <w:tblW w:w="763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909"/>
        <w:gridCol w:w="4532"/>
      </w:tblGrid>
      <w:tr w:rsidR="00E202E1" w14:paraId="1FF54683" w14:textId="77777777">
        <w:trPr>
          <w:tblHeader/>
        </w:trPr>
        <w:tc>
          <w:tcPr>
            <w:tcW w:w="1197" w:type="dxa"/>
            <w:tcBorders>
              <w:top w:val="single" w:sz="4" w:space="0" w:color="auto"/>
              <w:left w:val="single" w:sz="4" w:space="0" w:color="auto"/>
              <w:bottom w:val="single" w:sz="4" w:space="0" w:color="auto"/>
              <w:right w:val="single" w:sz="4" w:space="0" w:color="auto"/>
            </w:tcBorders>
          </w:tcPr>
          <w:p w14:paraId="2B8A49CD" w14:textId="77777777" w:rsidR="00E202E1" w:rsidRDefault="00E202E1">
            <w:pPr>
              <w:pStyle w:val="TableColHd"/>
            </w:pPr>
            <w:r>
              <w:t>column 1</w:t>
            </w:r>
          </w:p>
          <w:p w14:paraId="733E064D" w14:textId="77777777" w:rsidR="00E202E1" w:rsidRDefault="00E202E1">
            <w:pPr>
              <w:pStyle w:val="TableColHd"/>
            </w:pPr>
            <w:r>
              <w:t>item</w:t>
            </w:r>
          </w:p>
        </w:tc>
        <w:tc>
          <w:tcPr>
            <w:tcW w:w="1909" w:type="dxa"/>
            <w:tcBorders>
              <w:top w:val="single" w:sz="4" w:space="0" w:color="auto"/>
              <w:left w:val="single" w:sz="4" w:space="0" w:color="auto"/>
              <w:bottom w:val="single" w:sz="4" w:space="0" w:color="auto"/>
              <w:right w:val="single" w:sz="4" w:space="0" w:color="auto"/>
            </w:tcBorders>
          </w:tcPr>
          <w:p w14:paraId="2D84A718" w14:textId="77777777" w:rsidR="00E202E1" w:rsidRDefault="00E202E1">
            <w:pPr>
              <w:pStyle w:val="TableColHd"/>
            </w:pPr>
            <w:r>
              <w:t>column 2</w:t>
            </w:r>
          </w:p>
          <w:p w14:paraId="550B0594" w14:textId="77777777" w:rsidR="00E202E1" w:rsidRDefault="00E202E1">
            <w:pPr>
              <w:pStyle w:val="TableColHd"/>
            </w:pPr>
            <w:r>
              <w:t>unit no</w:t>
            </w:r>
          </w:p>
        </w:tc>
        <w:tc>
          <w:tcPr>
            <w:tcW w:w="4532" w:type="dxa"/>
            <w:tcBorders>
              <w:top w:val="single" w:sz="4" w:space="0" w:color="auto"/>
              <w:left w:val="single" w:sz="4" w:space="0" w:color="auto"/>
              <w:bottom w:val="single" w:sz="4" w:space="0" w:color="auto"/>
              <w:right w:val="single" w:sz="4" w:space="0" w:color="auto"/>
            </w:tcBorders>
          </w:tcPr>
          <w:p w14:paraId="22E1F202" w14:textId="77777777" w:rsidR="00E202E1" w:rsidRDefault="00E202E1">
            <w:pPr>
              <w:pStyle w:val="TableColHd"/>
            </w:pPr>
            <w:r>
              <w:t>column 3</w:t>
            </w:r>
          </w:p>
          <w:p w14:paraId="510DF823" w14:textId="77777777" w:rsidR="00E202E1" w:rsidRDefault="00E202E1">
            <w:pPr>
              <w:pStyle w:val="TableColHd"/>
            </w:pPr>
            <w:r>
              <w:t>unit title</w:t>
            </w:r>
          </w:p>
        </w:tc>
      </w:tr>
      <w:tr w:rsidR="00E202E1" w14:paraId="1CE093BF" w14:textId="77777777">
        <w:tc>
          <w:tcPr>
            <w:tcW w:w="1197" w:type="dxa"/>
            <w:tcBorders>
              <w:top w:val="single" w:sz="4" w:space="0" w:color="auto"/>
              <w:left w:val="single" w:sz="4" w:space="0" w:color="auto"/>
              <w:bottom w:val="single" w:sz="4" w:space="0" w:color="auto"/>
              <w:right w:val="single" w:sz="4" w:space="0" w:color="auto"/>
            </w:tcBorders>
          </w:tcPr>
          <w:p w14:paraId="1F9EC35E" w14:textId="77777777" w:rsidR="00E202E1" w:rsidRDefault="00E202E1">
            <w:pPr>
              <w:pStyle w:val="TableText"/>
            </w:pPr>
            <w:r>
              <w:t>1</w:t>
            </w:r>
          </w:p>
        </w:tc>
        <w:tc>
          <w:tcPr>
            <w:tcW w:w="1909" w:type="dxa"/>
            <w:tcBorders>
              <w:top w:val="single" w:sz="4" w:space="0" w:color="auto"/>
              <w:left w:val="single" w:sz="4" w:space="0" w:color="auto"/>
              <w:bottom w:val="single" w:sz="4" w:space="0" w:color="auto"/>
              <w:right w:val="single" w:sz="4" w:space="0" w:color="auto"/>
            </w:tcBorders>
          </w:tcPr>
          <w:p w14:paraId="28B9B455" w14:textId="77777777" w:rsidR="00E202E1" w:rsidRDefault="00E202E1">
            <w:pPr>
              <w:pStyle w:val="TableText"/>
              <w:rPr>
                <w:highlight w:val="yellow"/>
              </w:rPr>
            </w:pPr>
            <w:r>
              <w:rPr>
                <w:rFonts w:cs="Arial"/>
              </w:rPr>
              <w:t>CPPDSM3008A</w:t>
            </w:r>
          </w:p>
        </w:tc>
        <w:tc>
          <w:tcPr>
            <w:tcW w:w="4532" w:type="dxa"/>
            <w:tcBorders>
              <w:top w:val="single" w:sz="4" w:space="0" w:color="auto"/>
              <w:left w:val="single" w:sz="4" w:space="0" w:color="auto"/>
              <w:bottom w:val="single" w:sz="4" w:space="0" w:color="auto"/>
              <w:right w:val="single" w:sz="4" w:space="0" w:color="auto"/>
            </w:tcBorders>
          </w:tcPr>
          <w:p w14:paraId="7747E9C8" w14:textId="77777777" w:rsidR="00E202E1" w:rsidRDefault="00E202E1">
            <w:pPr>
              <w:pStyle w:val="TableText"/>
              <w:rPr>
                <w:highlight w:val="yellow"/>
              </w:rPr>
            </w:pPr>
            <w:r>
              <w:rPr>
                <w:rFonts w:cs="Arial"/>
              </w:rPr>
              <w:t>Maintain and protect condition of managed properties</w:t>
            </w:r>
          </w:p>
        </w:tc>
      </w:tr>
      <w:tr w:rsidR="00E202E1" w14:paraId="5DECE03C" w14:textId="77777777">
        <w:tc>
          <w:tcPr>
            <w:tcW w:w="1197" w:type="dxa"/>
            <w:tcBorders>
              <w:top w:val="single" w:sz="4" w:space="0" w:color="auto"/>
              <w:left w:val="single" w:sz="4" w:space="0" w:color="auto"/>
              <w:bottom w:val="single" w:sz="4" w:space="0" w:color="auto"/>
              <w:right w:val="single" w:sz="4" w:space="0" w:color="auto"/>
            </w:tcBorders>
          </w:tcPr>
          <w:p w14:paraId="6E90C40D" w14:textId="77777777" w:rsidR="00E202E1" w:rsidRDefault="00E202E1">
            <w:pPr>
              <w:pStyle w:val="TableText"/>
            </w:pPr>
            <w:r>
              <w:t>2</w:t>
            </w:r>
          </w:p>
        </w:tc>
        <w:tc>
          <w:tcPr>
            <w:tcW w:w="1909" w:type="dxa"/>
            <w:tcBorders>
              <w:top w:val="single" w:sz="4" w:space="0" w:color="auto"/>
              <w:left w:val="single" w:sz="4" w:space="0" w:color="auto"/>
              <w:bottom w:val="single" w:sz="4" w:space="0" w:color="auto"/>
              <w:right w:val="single" w:sz="4" w:space="0" w:color="auto"/>
            </w:tcBorders>
          </w:tcPr>
          <w:p w14:paraId="42BE135E" w14:textId="77777777" w:rsidR="00E202E1" w:rsidRDefault="00E202E1">
            <w:pPr>
              <w:pStyle w:val="TableText"/>
              <w:rPr>
                <w:highlight w:val="yellow"/>
              </w:rPr>
            </w:pPr>
            <w:r>
              <w:rPr>
                <w:rFonts w:cs="Arial"/>
              </w:rPr>
              <w:t>CPPDSM4001A</w:t>
            </w:r>
          </w:p>
        </w:tc>
        <w:tc>
          <w:tcPr>
            <w:tcW w:w="4532" w:type="dxa"/>
            <w:tcBorders>
              <w:top w:val="single" w:sz="4" w:space="0" w:color="auto"/>
              <w:left w:val="single" w:sz="4" w:space="0" w:color="auto"/>
              <w:bottom w:val="single" w:sz="4" w:space="0" w:color="auto"/>
              <w:right w:val="single" w:sz="4" w:space="0" w:color="auto"/>
            </w:tcBorders>
          </w:tcPr>
          <w:p w14:paraId="10F9E5AD" w14:textId="77777777" w:rsidR="00E202E1" w:rsidRDefault="00E202E1">
            <w:pPr>
              <w:pStyle w:val="TableText"/>
              <w:rPr>
                <w:highlight w:val="yellow"/>
              </w:rPr>
            </w:pPr>
            <w:r>
              <w:rPr>
                <w:rFonts w:cs="Arial"/>
              </w:rPr>
              <w:t>Act as a buyer’s agent</w:t>
            </w:r>
          </w:p>
        </w:tc>
      </w:tr>
      <w:tr w:rsidR="00E202E1" w14:paraId="59CB02F7" w14:textId="77777777">
        <w:tc>
          <w:tcPr>
            <w:tcW w:w="1197" w:type="dxa"/>
            <w:tcBorders>
              <w:top w:val="single" w:sz="4" w:space="0" w:color="auto"/>
              <w:left w:val="single" w:sz="4" w:space="0" w:color="auto"/>
              <w:bottom w:val="single" w:sz="4" w:space="0" w:color="auto"/>
              <w:right w:val="single" w:sz="4" w:space="0" w:color="auto"/>
            </w:tcBorders>
          </w:tcPr>
          <w:p w14:paraId="63633516" w14:textId="77777777" w:rsidR="00E202E1" w:rsidRDefault="00E202E1">
            <w:pPr>
              <w:pStyle w:val="TableText"/>
            </w:pPr>
            <w:r>
              <w:t>3</w:t>
            </w:r>
          </w:p>
        </w:tc>
        <w:tc>
          <w:tcPr>
            <w:tcW w:w="1909" w:type="dxa"/>
            <w:tcBorders>
              <w:top w:val="single" w:sz="4" w:space="0" w:color="auto"/>
              <w:left w:val="single" w:sz="4" w:space="0" w:color="auto"/>
              <w:bottom w:val="single" w:sz="4" w:space="0" w:color="auto"/>
              <w:right w:val="single" w:sz="4" w:space="0" w:color="auto"/>
            </w:tcBorders>
          </w:tcPr>
          <w:p w14:paraId="6FF87E48" w14:textId="77777777" w:rsidR="00E202E1" w:rsidRDefault="00E202E1">
            <w:pPr>
              <w:pStyle w:val="TableText"/>
              <w:rPr>
                <w:highlight w:val="yellow"/>
              </w:rPr>
            </w:pPr>
            <w:r>
              <w:rPr>
                <w:rFonts w:cs="Arial"/>
              </w:rPr>
              <w:t>CPPDSM4002A</w:t>
            </w:r>
          </w:p>
        </w:tc>
        <w:tc>
          <w:tcPr>
            <w:tcW w:w="4532" w:type="dxa"/>
            <w:tcBorders>
              <w:top w:val="single" w:sz="4" w:space="0" w:color="auto"/>
              <w:left w:val="single" w:sz="4" w:space="0" w:color="auto"/>
              <w:bottom w:val="single" w:sz="4" w:space="0" w:color="auto"/>
              <w:right w:val="single" w:sz="4" w:space="0" w:color="auto"/>
            </w:tcBorders>
          </w:tcPr>
          <w:p w14:paraId="2B118293" w14:textId="77777777" w:rsidR="00E202E1" w:rsidRDefault="00E202E1">
            <w:pPr>
              <w:pStyle w:val="TableText"/>
              <w:rPr>
                <w:highlight w:val="yellow"/>
              </w:rPr>
            </w:pPr>
            <w:r>
              <w:rPr>
                <w:rFonts w:cs="Arial"/>
              </w:rPr>
              <w:t>Apply knowledge of state or territory legislative and regulatory framework to complete agency work</w:t>
            </w:r>
          </w:p>
        </w:tc>
      </w:tr>
      <w:tr w:rsidR="00E202E1" w14:paraId="1A4AEAC3" w14:textId="77777777">
        <w:tc>
          <w:tcPr>
            <w:tcW w:w="1197" w:type="dxa"/>
            <w:tcBorders>
              <w:top w:val="single" w:sz="4" w:space="0" w:color="auto"/>
              <w:left w:val="single" w:sz="4" w:space="0" w:color="auto"/>
              <w:bottom w:val="single" w:sz="4" w:space="0" w:color="auto"/>
              <w:right w:val="single" w:sz="4" w:space="0" w:color="auto"/>
            </w:tcBorders>
          </w:tcPr>
          <w:p w14:paraId="5C3D9518" w14:textId="77777777" w:rsidR="00E202E1" w:rsidRDefault="00E202E1">
            <w:pPr>
              <w:pStyle w:val="TableText"/>
            </w:pPr>
            <w:r>
              <w:t>4</w:t>
            </w:r>
          </w:p>
        </w:tc>
        <w:tc>
          <w:tcPr>
            <w:tcW w:w="1909" w:type="dxa"/>
            <w:tcBorders>
              <w:top w:val="single" w:sz="4" w:space="0" w:color="auto"/>
              <w:left w:val="single" w:sz="4" w:space="0" w:color="auto"/>
              <w:bottom w:val="single" w:sz="4" w:space="0" w:color="auto"/>
              <w:right w:val="single" w:sz="4" w:space="0" w:color="auto"/>
            </w:tcBorders>
          </w:tcPr>
          <w:p w14:paraId="418DB1FB" w14:textId="77777777" w:rsidR="00E202E1" w:rsidRDefault="00E202E1">
            <w:pPr>
              <w:pStyle w:val="TableText"/>
              <w:rPr>
                <w:highlight w:val="yellow"/>
              </w:rPr>
            </w:pPr>
            <w:r>
              <w:rPr>
                <w:rFonts w:cs="Arial"/>
              </w:rPr>
              <w:t>CPPDSM4003A</w:t>
            </w:r>
          </w:p>
        </w:tc>
        <w:tc>
          <w:tcPr>
            <w:tcW w:w="4532" w:type="dxa"/>
            <w:tcBorders>
              <w:top w:val="single" w:sz="4" w:space="0" w:color="auto"/>
              <w:left w:val="single" w:sz="4" w:space="0" w:color="auto"/>
              <w:bottom w:val="single" w:sz="4" w:space="0" w:color="auto"/>
              <w:right w:val="single" w:sz="4" w:space="0" w:color="auto"/>
            </w:tcBorders>
          </w:tcPr>
          <w:p w14:paraId="73F1B21D" w14:textId="77777777" w:rsidR="00E202E1" w:rsidRDefault="00E202E1">
            <w:pPr>
              <w:pStyle w:val="TableText"/>
              <w:rPr>
                <w:highlight w:val="yellow"/>
              </w:rPr>
            </w:pPr>
            <w:r>
              <w:rPr>
                <w:rFonts w:cs="Arial"/>
              </w:rPr>
              <w:t>Appraise property</w:t>
            </w:r>
          </w:p>
        </w:tc>
      </w:tr>
      <w:tr w:rsidR="00E202E1" w14:paraId="6E0AB01F" w14:textId="77777777">
        <w:tc>
          <w:tcPr>
            <w:tcW w:w="1197" w:type="dxa"/>
            <w:tcBorders>
              <w:top w:val="single" w:sz="4" w:space="0" w:color="auto"/>
              <w:left w:val="single" w:sz="4" w:space="0" w:color="auto"/>
              <w:bottom w:val="single" w:sz="4" w:space="0" w:color="auto"/>
              <w:right w:val="single" w:sz="4" w:space="0" w:color="auto"/>
            </w:tcBorders>
          </w:tcPr>
          <w:p w14:paraId="471D07CB" w14:textId="77777777" w:rsidR="00E202E1" w:rsidRDefault="00E202E1">
            <w:pPr>
              <w:pStyle w:val="TableText"/>
            </w:pPr>
            <w:r>
              <w:t>5</w:t>
            </w:r>
          </w:p>
        </w:tc>
        <w:tc>
          <w:tcPr>
            <w:tcW w:w="1909" w:type="dxa"/>
            <w:tcBorders>
              <w:top w:val="single" w:sz="4" w:space="0" w:color="auto"/>
              <w:left w:val="single" w:sz="4" w:space="0" w:color="auto"/>
              <w:bottom w:val="single" w:sz="4" w:space="0" w:color="auto"/>
              <w:right w:val="single" w:sz="4" w:space="0" w:color="auto"/>
            </w:tcBorders>
          </w:tcPr>
          <w:p w14:paraId="3FC0BF21" w14:textId="77777777" w:rsidR="00E202E1" w:rsidRDefault="00E202E1">
            <w:pPr>
              <w:pStyle w:val="TableText"/>
              <w:rPr>
                <w:highlight w:val="yellow"/>
              </w:rPr>
            </w:pPr>
            <w:r>
              <w:rPr>
                <w:rFonts w:cs="Arial"/>
              </w:rPr>
              <w:t>CPPDSM4004A</w:t>
            </w:r>
          </w:p>
        </w:tc>
        <w:tc>
          <w:tcPr>
            <w:tcW w:w="4532" w:type="dxa"/>
            <w:tcBorders>
              <w:top w:val="single" w:sz="4" w:space="0" w:color="auto"/>
              <w:left w:val="single" w:sz="4" w:space="0" w:color="auto"/>
              <w:bottom w:val="single" w:sz="4" w:space="0" w:color="auto"/>
              <w:right w:val="single" w:sz="4" w:space="0" w:color="auto"/>
            </w:tcBorders>
          </w:tcPr>
          <w:p w14:paraId="60711A4C" w14:textId="77777777" w:rsidR="00E202E1" w:rsidRDefault="00E202E1">
            <w:pPr>
              <w:pStyle w:val="TableText"/>
              <w:rPr>
                <w:highlight w:val="yellow"/>
              </w:rPr>
            </w:pPr>
            <w:r>
              <w:rPr>
                <w:rFonts w:cs="Arial"/>
              </w:rPr>
              <w:t>Conduct auction</w:t>
            </w:r>
          </w:p>
        </w:tc>
      </w:tr>
      <w:tr w:rsidR="00E202E1" w14:paraId="5D72CCCB" w14:textId="77777777">
        <w:tc>
          <w:tcPr>
            <w:tcW w:w="1197" w:type="dxa"/>
            <w:tcBorders>
              <w:top w:val="single" w:sz="4" w:space="0" w:color="auto"/>
              <w:left w:val="single" w:sz="4" w:space="0" w:color="auto"/>
              <w:bottom w:val="single" w:sz="4" w:space="0" w:color="auto"/>
              <w:right w:val="single" w:sz="4" w:space="0" w:color="auto"/>
            </w:tcBorders>
          </w:tcPr>
          <w:p w14:paraId="2B137F49" w14:textId="77777777" w:rsidR="00E202E1" w:rsidRDefault="00E202E1">
            <w:pPr>
              <w:pStyle w:val="TableText"/>
              <w:keepNext/>
            </w:pPr>
            <w:r>
              <w:t>6</w:t>
            </w:r>
          </w:p>
        </w:tc>
        <w:tc>
          <w:tcPr>
            <w:tcW w:w="1909" w:type="dxa"/>
            <w:tcBorders>
              <w:top w:val="single" w:sz="4" w:space="0" w:color="auto"/>
              <w:left w:val="single" w:sz="4" w:space="0" w:color="auto"/>
              <w:bottom w:val="single" w:sz="4" w:space="0" w:color="auto"/>
              <w:right w:val="single" w:sz="4" w:space="0" w:color="auto"/>
            </w:tcBorders>
          </w:tcPr>
          <w:p w14:paraId="2606EE42" w14:textId="77777777" w:rsidR="00E202E1" w:rsidRDefault="00E202E1">
            <w:pPr>
              <w:pStyle w:val="TableText"/>
              <w:keepNext/>
              <w:rPr>
                <w:highlight w:val="yellow"/>
              </w:rPr>
            </w:pPr>
            <w:r>
              <w:rPr>
                <w:rFonts w:cs="Arial"/>
              </w:rPr>
              <w:t>CPPDSM4005A</w:t>
            </w:r>
          </w:p>
        </w:tc>
        <w:tc>
          <w:tcPr>
            <w:tcW w:w="4532" w:type="dxa"/>
            <w:tcBorders>
              <w:top w:val="single" w:sz="4" w:space="0" w:color="auto"/>
              <w:left w:val="single" w:sz="4" w:space="0" w:color="auto"/>
              <w:bottom w:val="single" w:sz="4" w:space="0" w:color="auto"/>
              <w:right w:val="single" w:sz="4" w:space="0" w:color="auto"/>
            </w:tcBorders>
          </w:tcPr>
          <w:p w14:paraId="72EF328A" w14:textId="77777777" w:rsidR="00E202E1" w:rsidRDefault="00E202E1">
            <w:pPr>
              <w:pStyle w:val="TableText"/>
              <w:keepNext/>
              <w:rPr>
                <w:highlight w:val="yellow"/>
              </w:rPr>
            </w:pPr>
            <w:r>
              <w:rPr>
                <w:rFonts w:cs="Arial"/>
              </w:rPr>
              <w:t>Establish and build client–agency relationships</w:t>
            </w:r>
          </w:p>
        </w:tc>
      </w:tr>
      <w:tr w:rsidR="00E202E1" w14:paraId="6C6C4849" w14:textId="77777777">
        <w:tc>
          <w:tcPr>
            <w:tcW w:w="1197" w:type="dxa"/>
            <w:tcBorders>
              <w:top w:val="single" w:sz="4" w:space="0" w:color="auto"/>
              <w:left w:val="single" w:sz="4" w:space="0" w:color="auto"/>
              <w:bottom w:val="single" w:sz="4" w:space="0" w:color="auto"/>
              <w:right w:val="single" w:sz="4" w:space="0" w:color="auto"/>
            </w:tcBorders>
          </w:tcPr>
          <w:p w14:paraId="182780E8" w14:textId="77777777" w:rsidR="00E202E1" w:rsidRDefault="00E202E1">
            <w:pPr>
              <w:pStyle w:val="TableText"/>
            </w:pPr>
            <w:r>
              <w:t>7</w:t>
            </w:r>
          </w:p>
        </w:tc>
        <w:tc>
          <w:tcPr>
            <w:tcW w:w="1909" w:type="dxa"/>
            <w:tcBorders>
              <w:top w:val="single" w:sz="4" w:space="0" w:color="auto"/>
              <w:left w:val="single" w:sz="4" w:space="0" w:color="auto"/>
              <w:bottom w:val="single" w:sz="4" w:space="0" w:color="auto"/>
              <w:right w:val="single" w:sz="4" w:space="0" w:color="auto"/>
            </w:tcBorders>
          </w:tcPr>
          <w:p w14:paraId="3E89131B" w14:textId="77777777" w:rsidR="00E202E1" w:rsidRDefault="00E202E1">
            <w:pPr>
              <w:pStyle w:val="TableText"/>
              <w:rPr>
                <w:highlight w:val="yellow"/>
              </w:rPr>
            </w:pPr>
            <w:r>
              <w:rPr>
                <w:rFonts w:cs="Arial"/>
              </w:rPr>
              <w:t>CPPDSM4010A</w:t>
            </w:r>
          </w:p>
        </w:tc>
        <w:tc>
          <w:tcPr>
            <w:tcW w:w="4532" w:type="dxa"/>
            <w:tcBorders>
              <w:top w:val="single" w:sz="4" w:space="0" w:color="auto"/>
              <w:left w:val="single" w:sz="4" w:space="0" w:color="auto"/>
              <w:bottom w:val="single" w:sz="4" w:space="0" w:color="auto"/>
              <w:right w:val="single" w:sz="4" w:space="0" w:color="auto"/>
            </w:tcBorders>
          </w:tcPr>
          <w:p w14:paraId="2BAECFF2" w14:textId="77777777" w:rsidR="00E202E1" w:rsidRDefault="00E202E1">
            <w:pPr>
              <w:pStyle w:val="TableText"/>
              <w:rPr>
                <w:highlight w:val="yellow"/>
              </w:rPr>
            </w:pPr>
            <w:r>
              <w:rPr>
                <w:rFonts w:cs="Arial"/>
              </w:rPr>
              <w:t>Lease property</w:t>
            </w:r>
          </w:p>
        </w:tc>
      </w:tr>
      <w:tr w:rsidR="00E202E1" w14:paraId="4B273C75" w14:textId="77777777">
        <w:tc>
          <w:tcPr>
            <w:tcW w:w="1197" w:type="dxa"/>
            <w:tcBorders>
              <w:top w:val="single" w:sz="4" w:space="0" w:color="auto"/>
              <w:left w:val="single" w:sz="4" w:space="0" w:color="auto"/>
              <w:bottom w:val="single" w:sz="4" w:space="0" w:color="auto"/>
              <w:right w:val="single" w:sz="4" w:space="0" w:color="auto"/>
            </w:tcBorders>
          </w:tcPr>
          <w:p w14:paraId="111DFC67" w14:textId="77777777" w:rsidR="00E202E1" w:rsidRDefault="00E202E1">
            <w:pPr>
              <w:pStyle w:val="TableText"/>
            </w:pPr>
            <w:r>
              <w:t>8</w:t>
            </w:r>
          </w:p>
        </w:tc>
        <w:tc>
          <w:tcPr>
            <w:tcW w:w="1909" w:type="dxa"/>
            <w:tcBorders>
              <w:top w:val="single" w:sz="4" w:space="0" w:color="auto"/>
              <w:left w:val="single" w:sz="4" w:space="0" w:color="auto"/>
              <w:bottom w:val="single" w:sz="4" w:space="0" w:color="auto"/>
              <w:right w:val="single" w:sz="4" w:space="0" w:color="auto"/>
            </w:tcBorders>
          </w:tcPr>
          <w:p w14:paraId="4668B3D7" w14:textId="77777777" w:rsidR="00E202E1" w:rsidRDefault="00E202E1">
            <w:pPr>
              <w:pStyle w:val="TableText"/>
              <w:rPr>
                <w:highlight w:val="yellow"/>
              </w:rPr>
            </w:pPr>
            <w:r>
              <w:rPr>
                <w:rFonts w:cs="Arial"/>
              </w:rPr>
              <w:t>CPPDSM4011A</w:t>
            </w:r>
          </w:p>
        </w:tc>
        <w:tc>
          <w:tcPr>
            <w:tcW w:w="4532" w:type="dxa"/>
            <w:tcBorders>
              <w:top w:val="single" w:sz="4" w:space="0" w:color="auto"/>
              <w:left w:val="single" w:sz="4" w:space="0" w:color="auto"/>
              <w:bottom w:val="single" w:sz="4" w:space="0" w:color="auto"/>
              <w:right w:val="single" w:sz="4" w:space="0" w:color="auto"/>
            </w:tcBorders>
          </w:tcPr>
          <w:p w14:paraId="39C81054" w14:textId="77777777" w:rsidR="00E202E1" w:rsidRDefault="00E202E1">
            <w:pPr>
              <w:pStyle w:val="TableText"/>
              <w:rPr>
                <w:highlight w:val="yellow"/>
              </w:rPr>
            </w:pPr>
            <w:r>
              <w:rPr>
                <w:rFonts w:cs="Arial"/>
              </w:rPr>
              <w:t>List property for lease</w:t>
            </w:r>
          </w:p>
        </w:tc>
      </w:tr>
      <w:tr w:rsidR="00E202E1" w14:paraId="2E78B6CE" w14:textId="77777777">
        <w:tc>
          <w:tcPr>
            <w:tcW w:w="1197" w:type="dxa"/>
            <w:tcBorders>
              <w:top w:val="single" w:sz="4" w:space="0" w:color="auto"/>
              <w:left w:val="single" w:sz="4" w:space="0" w:color="auto"/>
              <w:bottom w:val="single" w:sz="4" w:space="0" w:color="auto"/>
              <w:right w:val="single" w:sz="4" w:space="0" w:color="auto"/>
            </w:tcBorders>
          </w:tcPr>
          <w:p w14:paraId="3B473B75" w14:textId="77777777" w:rsidR="00E202E1" w:rsidRDefault="00E202E1">
            <w:pPr>
              <w:pStyle w:val="TableText"/>
              <w:keepNext/>
            </w:pPr>
            <w:r>
              <w:t>9</w:t>
            </w:r>
          </w:p>
        </w:tc>
        <w:tc>
          <w:tcPr>
            <w:tcW w:w="1909" w:type="dxa"/>
            <w:tcBorders>
              <w:top w:val="single" w:sz="4" w:space="0" w:color="auto"/>
              <w:left w:val="single" w:sz="4" w:space="0" w:color="auto"/>
              <w:bottom w:val="single" w:sz="4" w:space="0" w:color="auto"/>
              <w:right w:val="single" w:sz="4" w:space="0" w:color="auto"/>
            </w:tcBorders>
          </w:tcPr>
          <w:p w14:paraId="36C0C102" w14:textId="77777777" w:rsidR="00E202E1" w:rsidRDefault="00E202E1">
            <w:pPr>
              <w:pStyle w:val="TableText"/>
              <w:rPr>
                <w:highlight w:val="yellow"/>
              </w:rPr>
            </w:pPr>
            <w:r>
              <w:rPr>
                <w:rFonts w:cs="Arial"/>
              </w:rPr>
              <w:t>CPPDSM4012A</w:t>
            </w:r>
          </w:p>
        </w:tc>
        <w:tc>
          <w:tcPr>
            <w:tcW w:w="4532" w:type="dxa"/>
            <w:tcBorders>
              <w:top w:val="single" w:sz="4" w:space="0" w:color="auto"/>
              <w:left w:val="single" w:sz="4" w:space="0" w:color="auto"/>
              <w:bottom w:val="single" w:sz="4" w:space="0" w:color="auto"/>
              <w:right w:val="single" w:sz="4" w:space="0" w:color="auto"/>
            </w:tcBorders>
          </w:tcPr>
          <w:p w14:paraId="1BB94AD6" w14:textId="77777777" w:rsidR="00E202E1" w:rsidRDefault="00E202E1">
            <w:pPr>
              <w:pStyle w:val="TableText"/>
              <w:rPr>
                <w:highlight w:val="yellow"/>
              </w:rPr>
            </w:pPr>
            <w:r>
              <w:rPr>
                <w:rFonts w:cs="Arial"/>
              </w:rPr>
              <w:t>List property for sale</w:t>
            </w:r>
          </w:p>
        </w:tc>
      </w:tr>
      <w:tr w:rsidR="00E202E1" w14:paraId="41CB582B" w14:textId="77777777">
        <w:tc>
          <w:tcPr>
            <w:tcW w:w="1197" w:type="dxa"/>
            <w:tcBorders>
              <w:top w:val="single" w:sz="4" w:space="0" w:color="auto"/>
              <w:left w:val="single" w:sz="4" w:space="0" w:color="auto"/>
              <w:bottom w:val="single" w:sz="4" w:space="0" w:color="auto"/>
              <w:right w:val="single" w:sz="4" w:space="0" w:color="auto"/>
            </w:tcBorders>
          </w:tcPr>
          <w:p w14:paraId="6809C61D" w14:textId="77777777" w:rsidR="00E202E1" w:rsidRDefault="00E202E1">
            <w:pPr>
              <w:pStyle w:val="TableText"/>
            </w:pPr>
            <w:r>
              <w:t>10</w:t>
            </w:r>
          </w:p>
        </w:tc>
        <w:tc>
          <w:tcPr>
            <w:tcW w:w="1909" w:type="dxa"/>
            <w:tcBorders>
              <w:top w:val="single" w:sz="4" w:space="0" w:color="auto"/>
              <w:left w:val="single" w:sz="4" w:space="0" w:color="auto"/>
              <w:bottom w:val="single" w:sz="4" w:space="0" w:color="auto"/>
              <w:right w:val="single" w:sz="4" w:space="0" w:color="auto"/>
            </w:tcBorders>
          </w:tcPr>
          <w:p w14:paraId="5A023919" w14:textId="77777777" w:rsidR="00E202E1" w:rsidRDefault="00E202E1">
            <w:pPr>
              <w:pStyle w:val="TableText"/>
              <w:rPr>
                <w:highlight w:val="yellow"/>
              </w:rPr>
            </w:pPr>
            <w:r>
              <w:rPr>
                <w:rFonts w:cs="Arial"/>
              </w:rPr>
              <w:t>CPPDSM4013A</w:t>
            </w:r>
          </w:p>
        </w:tc>
        <w:tc>
          <w:tcPr>
            <w:tcW w:w="4532" w:type="dxa"/>
            <w:tcBorders>
              <w:top w:val="single" w:sz="4" w:space="0" w:color="auto"/>
              <w:left w:val="single" w:sz="4" w:space="0" w:color="auto"/>
              <w:bottom w:val="single" w:sz="4" w:space="0" w:color="auto"/>
              <w:right w:val="single" w:sz="4" w:space="0" w:color="auto"/>
            </w:tcBorders>
          </w:tcPr>
          <w:p w14:paraId="225569DF" w14:textId="77777777" w:rsidR="00E202E1" w:rsidRDefault="00E202E1">
            <w:pPr>
              <w:pStyle w:val="TableText"/>
              <w:rPr>
                <w:highlight w:val="yellow"/>
              </w:rPr>
            </w:pPr>
            <w:r>
              <w:rPr>
                <w:rFonts w:cs="Arial"/>
              </w:rPr>
              <w:t>Market property for lease</w:t>
            </w:r>
          </w:p>
        </w:tc>
      </w:tr>
      <w:tr w:rsidR="00E202E1" w14:paraId="2AF5E498" w14:textId="77777777">
        <w:tc>
          <w:tcPr>
            <w:tcW w:w="1197" w:type="dxa"/>
            <w:tcBorders>
              <w:top w:val="single" w:sz="4" w:space="0" w:color="auto"/>
              <w:left w:val="single" w:sz="4" w:space="0" w:color="auto"/>
              <w:bottom w:val="single" w:sz="4" w:space="0" w:color="auto"/>
              <w:right w:val="single" w:sz="4" w:space="0" w:color="auto"/>
            </w:tcBorders>
          </w:tcPr>
          <w:p w14:paraId="31024064" w14:textId="77777777" w:rsidR="00E202E1" w:rsidRDefault="00E202E1">
            <w:pPr>
              <w:pStyle w:val="TableText"/>
            </w:pPr>
            <w:r>
              <w:t>11</w:t>
            </w:r>
          </w:p>
        </w:tc>
        <w:tc>
          <w:tcPr>
            <w:tcW w:w="1909" w:type="dxa"/>
            <w:tcBorders>
              <w:top w:val="single" w:sz="4" w:space="0" w:color="auto"/>
              <w:left w:val="single" w:sz="4" w:space="0" w:color="auto"/>
              <w:bottom w:val="single" w:sz="4" w:space="0" w:color="auto"/>
              <w:right w:val="single" w:sz="4" w:space="0" w:color="auto"/>
            </w:tcBorders>
          </w:tcPr>
          <w:p w14:paraId="3E6CFCD8" w14:textId="77777777" w:rsidR="00E202E1" w:rsidRDefault="00E202E1">
            <w:pPr>
              <w:pStyle w:val="TableText"/>
              <w:rPr>
                <w:highlight w:val="yellow"/>
              </w:rPr>
            </w:pPr>
            <w:r>
              <w:rPr>
                <w:rFonts w:cs="Arial"/>
              </w:rPr>
              <w:t>CPPDSM4014A</w:t>
            </w:r>
          </w:p>
        </w:tc>
        <w:tc>
          <w:tcPr>
            <w:tcW w:w="4532" w:type="dxa"/>
            <w:tcBorders>
              <w:top w:val="single" w:sz="4" w:space="0" w:color="auto"/>
              <w:left w:val="single" w:sz="4" w:space="0" w:color="auto"/>
              <w:bottom w:val="single" w:sz="4" w:space="0" w:color="auto"/>
              <w:right w:val="single" w:sz="4" w:space="0" w:color="auto"/>
            </w:tcBorders>
          </w:tcPr>
          <w:p w14:paraId="762CAD01" w14:textId="77777777" w:rsidR="00E202E1" w:rsidRDefault="00E202E1">
            <w:pPr>
              <w:pStyle w:val="TableText"/>
              <w:rPr>
                <w:highlight w:val="yellow"/>
              </w:rPr>
            </w:pPr>
            <w:r>
              <w:rPr>
                <w:rFonts w:cs="Arial"/>
              </w:rPr>
              <w:t>Market property for sale</w:t>
            </w:r>
          </w:p>
        </w:tc>
      </w:tr>
      <w:tr w:rsidR="00E202E1" w14:paraId="30BABE71" w14:textId="77777777">
        <w:trPr>
          <w:cantSplit/>
        </w:trPr>
        <w:tc>
          <w:tcPr>
            <w:tcW w:w="1197" w:type="dxa"/>
            <w:tcBorders>
              <w:top w:val="single" w:sz="4" w:space="0" w:color="auto"/>
              <w:left w:val="single" w:sz="4" w:space="0" w:color="auto"/>
              <w:bottom w:val="single" w:sz="4" w:space="0" w:color="auto"/>
              <w:right w:val="single" w:sz="4" w:space="0" w:color="auto"/>
            </w:tcBorders>
          </w:tcPr>
          <w:p w14:paraId="364F5DFB" w14:textId="77777777" w:rsidR="00E202E1" w:rsidRDefault="00E202E1">
            <w:pPr>
              <w:pStyle w:val="TableText"/>
            </w:pPr>
            <w:r>
              <w:t>12</w:t>
            </w:r>
          </w:p>
        </w:tc>
        <w:tc>
          <w:tcPr>
            <w:tcW w:w="1909" w:type="dxa"/>
            <w:tcBorders>
              <w:top w:val="single" w:sz="4" w:space="0" w:color="auto"/>
              <w:left w:val="single" w:sz="4" w:space="0" w:color="auto"/>
              <w:bottom w:val="single" w:sz="4" w:space="0" w:color="auto"/>
              <w:right w:val="single" w:sz="4" w:space="0" w:color="auto"/>
            </w:tcBorders>
          </w:tcPr>
          <w:p w14:paraId="1DD539F5" w14:textId="77777777" w:rsidR="00E202E1" w:rsidRDefault="00E202E1">
            <w:pPr>
              <w:pStyle w:val="TableText"/>
              <w:rPr>
                <w:rFonts w:cs="Arial"/>
              </w:rPr>
            </w:pPr>
            <w:r>
              <w:rPr>
                <w:rFonts w:cs="Arial"/>
              </w:rPr>
              <w:t>CPPDSM4016A</w:t>
            </w:r>
          </w:p>
        </w:tc>
        <w:tc>
          <w:tcPr>
            <w:tcW w:w="4532" w:type="dxa"/>
            <w:tcBorders>
              <w:top w:val="single" w:sz="4" w:space="0" w:color="auto"/>
              <w:left w:val="single" w:sz="4" w:space="0" w:color="auto"/>
              <w:bottom w:val="single" w:sz="4" w:space="0" w:color="auto"/>
              <w:right w:val="single" w:sz="4" w:space="0" w:color="auto"/>
            </w:tcBorders>
          </w:tcPr>
          <w:p w14:paraId="181D2254" w14:textId="77777777" w:rsidR="00E202E1" w:rsidRDefault="00E202E1">
            <w:pPr>
              <w:pStyle w:val="TableText"/>
              <w:rPr>
                <w:rFonts w:cs="Arial"/>
              </w:rPr>
            </w:pPr>
            <w:r>
              <w:rPr>
                <w:rFonts w:cs="Arial"/>
              </w:rPr>
              <w:t>Monitor and manage lease or tenancy agreement</w:t>
            </w:r>
          </w:p>
        </w:tc>
      </w:tr>
      <w:tr w:rsidR="00E202E1" w14:paraId="73385C51" w14:textId="77777777">
        <w:tc>
          <w:tcPr>
            <w:tcW w:w="1197" w:type="dxa"/>
            <w:tcBorders>
              <w:top w:val="single" w:sz="4" w:space="0" w:color="auto"/>
              <w:left w:val="single" w:sz="4" w:space="0" w:color="auto"/>
              <w:bottom w:val="single" w:sz="4" w:space="0" w:color="auto"/>
              <w:right w:val="single" w:sz="4" w:space="0" w:color="auto"/>
            </w:tcBorders>
          </w:tcPr>
          <w:p w14:paraId="0728CB4C" w14:textId="77777777" w:rsidR="00E202E1" w:rsidRDefault="00E202E1">
            <w:pPr>
              <w:pStyle w:val="TableText"/>
            </w:pPr>
            <w:r>
              <w:t>13</w:t>
            </w:r>
          </w:p>
        </w:tc>
        <w:tc>
          <w:tcPr>
            <w:tcW w:w="1909" w:type="dxa"/>
            <w:tcBorders>
              <w:top w:val="single" w:sz="4" w:space="0" w:color="auto"/>
              <w:left w:val="single" w:sz="4" w:space="0" w:color="auto"/>
              <w:bottom w:val="single" w:sz="4" w:space="0" w:color="auto"/>
              <w:right w:val="single" w:sz="4" w:space="0" w:color="auto"/>
            </w:tcBorders>
          </w:tcPr>
          <w:p w14:paraId="430BD8B5" w14:textId="77777777" w:rsidR="00E202E1" w:rsidRDefault="00E202E1">
            <w:pPr>
              <w:pStyle w:val="TableText"/>
              <w:rPr>
                <w:rFonts w:cs="Arial"/>
              </w:rPr>
            </w:pPr>
            <w:r>
              <w:rPr>
                <w:rFonts w:cs="Arial"/>
              </w:rPr>
              <w:t>CPPDSM4017A</w:t>
            </w:r>
          </w:p>
        </w:tc>
        <w:tc>
          <w:tcPr>
            <w:tcW w:w="4532" w:type="dxa"/>
            <w:tcBorders>
              <w:top w:val="single" w:sz="4" w:space="0" w:color="auto"/>
              <w:left w:val="single" w:sz="4" w:space="0" w:color="auto"/>
              <w:bottom w:val="single" w:sz="4" w:space="0" w:color="auto"/>
              <w:right w:val="single" w:sz="4" w:space="0" w:color="auto"/>
            </w:tcBorders>
          </w:tcPr>
          <w:p w14:paraId="38857723" w14:textId="77777777" w:rsidR="00E202E1" w:rsidRDefault="00E202E1">
            <w:pPr>
              <w:pStyle w:val="TableText"/>
              <w:rPr>
                <w:rFonts w:cs="Arial"/>
              </w:rPr>
            </w:pPr>
            <w:r>
              <w:rPr>
                <w:rFonts w:cs="Arial"/>
              </w:rPr>
              <w:t>Negotiate effectively in property transactions</w:t>
            </w:r>
          </w:p>
        </w:tc>
      </w:tr>
      <w:tr w:rsidR="00E202E1" w14:paraId="59777FB0" w14:textId="77777777">
        <w:tc>
          <w:tcPr>
            <w:tcW w:w="1197" w:type="dxa"/>
            <w:tcBorders>
              <w:top w:val="single" w:sz="4" w:space="0" w:color="auto"/>
              <w:left w:val="single" w:sz="4" w:space="0" w:color="auto"/>
              <w:bottom w:val="single" w:sz="4" w:space="0" w:color="auto"/>
              <w:right w:val="single" w:sz="4" w:space="0" w:color="auto"/>
            </w:tcBorders>
          </w:tcPr>
          <w:p w14:paraId="543A9120" w14:textId="77777777" w:rsidR="00E202E1" w:rsidRDefault="00E202E1">
            <w:pPr>
              <w:pStyle w:val="TableText"/>
            </w:pPr>
            <w:r>
              <w:t>14</w:t>
            </w:r>
          </w:p>
        </w:tc>
        <w:tc>
          <w:tcPr>
            <w:tcW w:w="1909" w:type="dxa"/>
            <w:tcBorders>
              <w:top w:val="single" w:sz="4" w:space="0" w:color="auto"/>
              <w:left w:val="single" w:sz="4" w:space="0" w:color="auto"/>
              <w:bottom w:val="single" w:sz="4" w:space="0" w:color="auto"/>
              <w:right w:val="single" w:sz="4" w:space="0" w:color="auto"/>
            </w:tcBorders>
          </w:tcPr>
          <w:p w14:paraId="65DE62A6" w14:textId="77777777" w:rsidR="00E202E1" w:rsidRDefault="00E202E1">
            <w:pPr>
              <w:pStyle w:val="TableText"/>
              <w:rPr>
                <w:rFonts w:cs="Arial"/>
              </w:rPr>
            </w:pPr>
            <w:r>
              <w:rPr>
                <w:rFonts w:cs="Arial"/>
              </w:rPr>
              <w:t>CPPDSM4018A</w:t>
            </w:r>
          </w:p>
        </w:tc>
        <w:tc>
          <w:tcPr>
            <w:tcW w:w="4532" w:type="dxa"/>
            <w:tcBorders>
              <w:top w:val="single" w:sz="4" w:space="0" w:color="auto"/>
              <w:left w:val="single" w:sz="4" w:space="0" w:color="auto"/>
              <w:bottom w:val="single" w:sz="4" w:space="0" w:color="auto"/>
              <w:right w:val="single" w:sz="4" w:space="0" w:color="auto"/>
            </w:tcBorders>
          </w:tcPr>
          <w:p w14:paraId="1F7B54F8" w14:textId="77777777" w:rsidR="00E202E1" w:rsidRDefault="00E202E1">
            <w:pPr>
              <w:pStyle w:val="TableText"/>
              <w:rPr>
                <w:rFonts w:cs="Arial"/>
              </w:rPr>
            </w:pPr>
            <w:r>
              <w:rPr>
                <w:rFonts w:cs="Arial"/>
              </w:rPr>
              <w:t>Prepare and present property reports</w:t>
            </w:r>
          </w:p>
        </w:tc>
      </w:tr>
      <w:tr w:rsidR="00E202E1" w14:paraId="46DEE73B" w14:textId="77777777">
        <w:tc>
          <w:tcPr>
            <w:tcW w:w="1197" w:type="dxa"/>
            <w:tcBorders>
              <w:top w:val="single" w:sz="4" w:space="0" w:color="auto"/>
              <w:left w:val="single" w:sz="4" w:space="0" w:color="auto"/>
              <w:bottom w:val="single" w:sz="4" w:space="0" w:color="auto"/>
              <w:right w:val="single" w:sz="4" w:space="0" w:color="auto"/>
            </w:tcBorders>
          </w:tcPr>
          <w:p w14:paraId="586A7BB9" w14:textId="77777777" w:rsidR="00E202E1" w:rsidRDefault="00E202E1">
            <w:pPr>
              <w:pStyle w:val="TableText"/>
            </w:pPr>
            <w:r>
              <w:t>15</w:t>
            </w:r>
          </w:p>
        </w:tc>
        <w:tc>
          <w:tcPr>
            <w:tcW w:w="1909" w:type="dxa"/>
            <w:tcBorders>
              <w:top w:val="single" w:sz="4" w:space="0" w:color="auto"/>
              <w:left w:val="single" w:sz="4" w:space="0" w:color="auto"/>
              <w:bottom w:val="single" w:sz="4" w:space="0" w:color="auto"/>
              <w:right w:val="single" w:sz="4" w:space="0" w:color="auto"/>
            </w:tcBorders>
          </w:tcPr>
          <w:p w14:paraId="08193A8F" w14:textId="77777777" w:rsidR="00E202E1" w:rsidRDefault="00E202E1">
            <w:pPr>
              <w:pStyle w:val="TableText"/>
              <w:rPr>
                <w:rFonts w:cs="Arial"/>
              </w:rPr>
            </w:pPr>
            <w:r>
              <w:rPr>
                <w:rFonts w:cs="Arial"/>
              </w:rPr>
              <w:t>CPPDSM4019A</w:t>
            </w:r>
          </w:p>
        </w:tc>
        <w:tc>
          <w:tcPr>
            <w:tcW w:w="4532" w:type="dxa"/>
            <w:tcBorders>
              <w:top w:val="single" w:sz="4" w:space="0" w:color="auto"/>
              <w:left w:val="single" w:sz="4" w:space="0" w:color="auto"/>
              <w:bottom w:val="single" w:sz="4" w:space="0" w:color="auto"/>
              <w:right w:val="single" w:sz="4" w:space="0" w:color="auto"/>
            </w:tcBorders>
          </w:tcPr>
          <w:p w14:paraId="4AE824F7" w14:textId="77777777" w:rsidR="00E202E1" w:rsidRDefault="00E202E1">
            <w:pPr>
              <w:pStyle w:val="TableText"/>
              <w:rPr>
                <w:rFonts w:cs="Arial"/>
              </w:rPr>
            </w:pPr>
            <w:r>
              <w:rPr>
                <w:rFonts w:cs="Arial"/>
              </w:rPr>
              <w:t>Prepare for auction and complete sale</w:t>
            </w:r>
          </w:p>
        </w:tc>
      </w:tr>
      <w:tr w:rsidR="00E202E1" w14:paraId="48180BD8" w14:textId="77777777">
        <w:tc>
          <w:tcPr>
            <w:tcW w:w="1197" w:type="dxa"/>
            <w:tcBorders>
              <w:top w:val="single" w:sz="4" w:space="0" w:color="auto"/>
              <w:left w:val="single" w:sz="4" w:space="0" w:color="auto"/>
              <w:bottom w:val="single" w:sz="4" w:space="0" w:color="auto"/>
              <w:right w:val="single" w:sz="4" w:space="0" w:color="auto"/>
            </w:tcBorders>
          </w:tcPr>
          <w:p w14:paraId="7059918E" w14:textId="77777777" w:rsidR="00E202E1" w:rsidRDefault="00E202E1">
            <w:pPr>
              <w:pStyle w:val="TableText"/>
            </w:pPr>
            <w:r>
              <w:t>16</w:t>
            </w:r>
          </w:p>
        </w:tc>
        <w:tc>
          <w:tcPr>
            <w:tcW w:w="1909" w:type="dxa"/>
            <w:tcBorders>
              <w:top w:val="single" w:sz="4" w:space="0" w:color="auto"/>
              <w:left w:val="single" w:sz="4" w:space="0" w:color="auto"/>
              <w:bottom w:val="single" w:sz="4" w:space="0" w:color="auto"/>
              <w:right w:val="single" w:sz="4" w:space="0" w:color="auto"/>
            </w:tcBorders>
          </w:tcPr>
          <w:p w14:paraId="3731ED99" w14:textId="77777777" w:rsidR="00E202E1" w:rsidRDefault="00E202E1">
            <w:pPr>
              <w:pStyle w:val="TableText"/>
              <w:rPr>
                <w:rFonts w:cs="Arial"/>
              </w:rPr>
            </w:pPr>
            <w:r>
              <w:rPr>
                <w:rFonts w:cs="Arial"/>
              </w:rPr>
              <w:t>CPPDSM4020A</w:t>
            </w:r>
          </w:p>
        </w:tc>
        <w:tc>
          <w:tcPr>
            <w:tcW w:w="4532" w:type="dxa"/>
            <w:tcBorders>
              <w:top w:val="single" w:sz="4" w:space="0" w:color="auto"/>
              <w:left w:val="single" w:sz="4" w:space="0" w:color="auto"/>
              <w:bottom w:val="single" w:sz="4" w:space="0" w:color="auto"/>
              <w:right w:val="single" w:sz="4" w:space="0" w:color="auto"/>
            </w:tcBorders>
          </w:tcPr>
          <w:p w14:paraId="1174C78C" w14:textId="77777777" w:rsidR="00E202E1" w:rsidRDefault="00E202E1">
            <w:pPr>
              <w:pStyle w:val="TableText"/>
              <w:rPr>
                <w:rFonts w:cs="Arial"/>
              </w:rPr>
            </w:pPr>
            <w:r>
              <w:rPr>
                <w:rFonts w:cs="Arial"/>
              </w:rPr>
              <w:t>Present at tribunals</w:t>
            </w:r>
          </w:p>
        </w:tc>
      </w:tr>
      <w:tr w:rsidR="00E202E1" w14:paraId="6C28440C" w14:textId="77777777" w:rsidTr="008D708A">
        <w:trPr>
          <w:cantSplit/>
        </w:trPr>
        <w:tc>
          <w:tcPr>
            <w:tcW w:w="1197" w:type="dxa"/>
            <w:tcBorders>
              <w:top w:val="single" w:sz="4" w:space="0" w:color="auto"/>
              <w:left w:val="single" w:sz="4" w:space="0" w:color="auto"/>
              <w:bottom w:val="single" w:sz="4" w:space="0" w:color="auto"/>
              <w:right w:val="single" w:sz="4" w:space="0" w:color="auto"/>
            </w:tcBorders>
          </w:tcPr>
          <w:p w14:paraId="5D8B29F8" w14:textId="77777777" w:rsidR="00E202E1" w:rsidRDefault="00E202E1">
            <w:pPr>
              <w:pStyle w:val="TableText"/>
            </w:pPr>
            <w:r>
              <w:lastRenderedPageBreak/>
              <w:t>17</w:t>
            </w:r>
          </w:p>
        </w:tc>
        <w:tc>
          <w:tcPr>
            <w:tcW w:w="1909" w:type="dxa"/>
            <w:tcBorders>
              <w:top w:val="single" w:sz="4" w:space="0" w:color="auto"/>
              <w:left w:val="single" w:sz="4" w:space="0" w:color="auto"/>
              <w:bottom w:val="single" w:sz="4" w:space="0" w:color="auto"/>
              <w:right w:val="single" w:sz="4" w:space="0" w:color="auto"/>
            </w:tcBorders>
          </w:tcPr>
          <w:p w14:paraId="3ED5FA64" w14:textId="77777777" w:rsidR="00E202E1" w:rsidRDefault="00E202E1">
            <w:pPr>
              <w:pStyle w:val="TableText"/>
              <w:rPr>
                <w:rFonts w:cs="Arial"/>
              </w:rPr>
            </w:pPr>
            <w:r>
              <w:rPr>
                <w:rFonts w:cs="Arial"/>
              </w:rPr>
              <w:t>CPPDSM4022A</w:t>
            </w:r>
          </w:p>
        </w:tc>
        <w:tc>
          <w:tcPr>
            <w:tcW w:w="4532" w:type="dxa"/>
            <w:tcBorders>
              <w:top w:val="single" w:sz="4" w:space="0" w:color="auto"/>
              <w:left w:val="single" w:sz="4" w:space="0" w:color="auto"/>
              <w:bottom w:val="single" w:sz="4" w:space="0" w:color="auto"/>
              <w:right w:val="single" w:sz="4" w:space="0" w:color="auto"/>
            </w:tcBorders>
          </w:tcPr>
          <w:p w14:paraId="31F3AC5D" w14:textId="77777777" w:rsidR="00E202E1" w:rsidRDefault="00E202E1">
            <w:pPr>
              <w:pStyle w:val="TableText"/>
              <w:rPr>
                <w:rFonts w:cs="Arial"/>
              </w:rPr>
            </w:pPr>
            <w:r>
              <w:rPr>
                <w:rFonts w:cs="Arial"/>
              </w:rPr>
              <w:t>Sell and finalise the sale of property by private treaty</w:t>
            </w:r>
          </w:p>
        </w:tc>
      </w:tr>
      <w:tr w:rsidR="00E202E1" w14:paraId="084D4578" w14:textId="77777777">
        <w:tc>
          <w:tcPr>
            <w:tcW w:w="1197" w:type="dxa"/>
            <w:tcBorders>
              <w:top w:val="single" w:sz="4" w:space="0" w:color="auto"/>
              <w:left w:val="single" w:sz="4" w:space="0" w:color="auto"/>
              <w:bottom w:val="single" w:sz="4" w:space="0" w:color="auto"/>
              <w:right w:val="single" w:sz="4" w:space="0" w:color="auto"/>
            </w:tcBorders>
          </w:tcPr>
          <w:p w14:paraId="5FC77F83" w14:textId="77777777" w:rsidR="00E202E1" w:rsidRDefault="00E202E1">
            <w:pPr>
              <w:pStyle w:val="TableText"/>
            </w:pPr>
            <w:r>
              <w:t>18</w:t>
            </w:r>
          </w:p>
        </w:tc>
        <w:tc>
          <w:tcPr>
            <w:tcW w:w="1909" w:type="dxa"/>
            <w:tcBorders>
              <w:top w:val="single" w:sz="4" w:space="0" w:color="auto"/>
              <w:left w:val="single" w:sz="4" w:space="0" w:color="auto"/>
              <w:bottom w:val="single" w:sz="4" w:space="0" w:color="auto"/>
              <w:right w:val="single" w:sz="4" w:space="0" w:color="auto"/>
            </w:tcBorders>
          </w:tcPr>
          <w:p w14:paraId="0373A7E0" w14:textId="77777777" w:rsidR="00E202E1" w:rsidRDefault="00E202E1">
            <w:pPr>
              <w:pStyle w:val="TableText"/>
              <w:rPr>
                <w:rFonts w:cs="Arial"/>
              </w:rPr>
            </w:pPr>
            <w:r>
              <w:rPr>
                <w:rFonts w:cs="Arial"/>
              </w:rPr>
              <w:t>CPPDSM4046A</w:t>
            </w:r>
          </w:p>
        </w:tc>
        <w:tc>
          <w:tcPr>
            <w:tcW w:w="4532" w:type="dxa"/>
            <w:tcBorders>
              <w:top w:val="single" w:sz="4" w:space="0" w:color="auto"/>
              <w:left w:val="single" w:sz="4" w:space="0" w:color="auto"/>
              <w:bottom w:val="single" w:sz="4" w:space="0" w:color="auto"/>
              <w:right w:val="single" w:sz="4" w:space="0" w:color="auto"/>
            </w:tcBorders>
          </w:tcPr>
          <w:p w14:paraId="06FBE357" w14:textId="77777777" w:rsidR="00E202E1" w:rsidRDefault="00E202E1">
            <w:pPr>
              <w:pStyle w:val="TableText"/>
              <w:rPr>
                <w:rFonts w:cs="Arial"/>
              </w:rPr>
            </w:pPr>
            <w:r>
              <w:rPr>
                <w:rFonts w:cs="Arial"/>
              </w:rPr>
              <w:t>Manage tenancy disputes</w:t>
            </w:r>
          </w:p>
        </w:tc>
      </w:tr>
      <w:tr w:rsidR="00E202E1" w14:paraId="7E337472" w14:textId="77777777">
        <w:tc>
          <w:tcPr>
            <w:tcW w:w="1197" w:type="dxa"/>
            <w:tcBorders>
              <w:top w:val="single" w:sz="4" w:space="0" w:color="auto"/>
              <w:left w:val="single" w:sz="4" w:space="0" w:color="auto"/>
              <w:bottom w:val="single" w:sz="4" w:space="0" w:color="auto"/>
              <w:right w:val="single" w:sz="4" w:space="0" w:color="auto"/>
            </w:tcBorders>
          </w:tcPr>
          <w:p w14:paraId="176EBD4D" w14:textId="77777777" w:rsidR="00E202E1" w:rsidRDefault="00E202E1">
            <w:pPr>
              <w:pStyle w:val="TableText"/>
            </w:pPr>
            <w:r>
              <w:t>19</w:t>
            </w:r>
          </w:p>
        </w:tc>
        <w:tc>
          <w:tcPr>
            <w:tcW w:w="1909" w:type="dxa"/>
            <w:tcBorders>
              <w:top w:val="single" w:sz="4" w:space="0" w:color="auto"/>
              <w:left w:val="single" w:sz="4" w:space="0" w:color="auto"/>
              <w:bottom w:val="single" w:sz="4" w:space="0" w:color="auto"/>
              <w:right w:val="single" w:sz="4" w:space="0" w:color="auto"/>
            </w:tcBorders>
          </w:tcPr>
          <w:p w14:paraId="0E60E900" w14:textId="77777777" w:rsidR="00E202E1" w:rsidRDefault="00E202E1">
            <w:pPr>
              <w:pStyle w:val="TableText"/>
              <w:rPr>
                <w:rFonts w:cs="Arial"/>
              </w:rPr>
            </w:pPr>
            <w:r>
              <w:rPr>
                <w:rFonts w:cs="Arial"/>
              </w:rPr>
              <w:t>CPPDSM4049A</w:t>
            </w:r>
          </w:p>
        </w:tc>
        <w:tc>
          <w:tcPr>
            <w:tcW w:w="4532" w:type="dxa"/>
            <w:tcBorders>
              <w:top w:val="single" w:sz="4" w:space="0" w:color="auto"/>
              <w:left w:val="single" w:sz="4" w:space="0" w:color="auto"/>
              <w:bottom w:val="single" w:sz="4" w:space="0" w:color="auto"/>
              <w:right w:val="single" w:sz="4" w:space="0" w:color="auto"/>
            </w:tcBorders>
          </w:tcPr>
          <w:p w14:paraId="36D7570E" w14:textId="77777777" w:rsidR="00E202E1" w:rsidRDefault="00E202E1">
            <w:pPr>
              <w:pStyle w:val="TableText"/>
              <w:rPr>
                <w:rFonts w:cs="Arial"/>
              </w:rPr>
            </w:pPr>
            <w:r>
              <w:rPr>
                <w:rFonts w:cs="Arial"/>
              </w:rPr>
              <w:t>Implement maintenance plan for managed properties</w:t>
            </w:r>
          </w:p>
        </w:tc>
      </w:tr>
      <w:tr w:rsidR="00E202E1" w14:paraId="61945282" w14:textId="77777777">
        <w:tc>
          <w:tcPr>
            <w:tcW w:w="1197" w:type="dxa"/>
            <w:tcBorders>
              <w:top w:val="single" w:sz="4" w:space="0" w:color="auto"/>
              <w:left w:val="single" w:sz="4" w:space="0" w:color="auto"/>
              <w:bottom w:val="single" w:sz="4" w:space="0" w:color="auto"/>
              <w:right w:val="single" w:sz="4" w:space="0" w:color="auto"/>
            </w:tcBorders>
          </w:tcPr>
          <w:p w14:paraId="17073ABE" w14:textId="77777777" w:rsidR="00E202E1" w:rsidRDefault="00E202E1">
            <w:pPr>
              <w:pStyle w:val="TableText"/>
            </w:pPr>
            <w:r>
              <w:t>20</w:t>
            </w:r>
          </w:p>
        </w:tc>
        <w:tc>
          <w:tcPr>
            <w:tcW w:w="1909" w:type="dxa"/>
            <w:tcBorders>
              <w:top w:val="single" w:sz="4" w:space="0" w:color="auto"/>
              <w:left w:val="single" w:sz="4" w:space="0" w:color="auto"/>
              <w:bottom w:val="single" w:sz="4" w:space="0" w:color="auto"/>
              <w:right w:val="single" w:sz="4" w:space="0" w:color="auto"/>
            </w:tcBorders>
          </w:tcPr>
          <w:p w14:paraId="0B655249" w14:textId="77777777" w:rsidR="00E202E1" w:rsidRDefault="00E202E1">
            <w:pPr>
              <w:pStyle w:val="TableText"/>
              <w:rPr>
                <w:rFonts w:cs="Arial"/>
              </w:rPr>
            </w:pPr>
            <w:r>
              <w:rPr>
                <w:rFonts w:cs="Arial"/>
              </w:rPr>
              <w:t>CPPDSM3017A</w:t>
            </w:r>
          </w:p>
        </w:tc>
        <w:tc>
          <w:tcPr>
            <w:tcW w:w="4532" w:type="dxa"/>
            <w:tcBorders>
              <w:top w:val="single" w:sz="4" w:space="0" w:color="auto"/>
              <w:left w:val="single" w:sz="4" w:space="0" w:color="auto"/>
              <w:bottom w:val="single" w:sz="4" w:space="0" w:color="auto"/>
              <w:right w:val="single" w:sz="4" w:space="0" w:color="auto"/>
            </w:tcBorders>
          </w:tcPr>
          <w:p w14:paraId="49126408" w14:textId="77777777" w:rsidR="00E202E1" w:rsidRDefault="00E202E1">
            <w:pPr>
              <w:pStyle w:val="TableText"/>
              <w:rPr>
                <w:rFonts w:cs="Arial"/>
              </w:rPr>
            </w:pPr>
            <w:r>
              <w:rPr>
                <w:rFonts w:cs="Arial"/>
              </w:rPr>
              <w:t>Work in the strata/community management sector</w:t>
            </w:r>
          </w:p>
        </w:tc>
      </w:tr>
      <w:tr w:rsidR="00E202E1" w14:paraId="71644B85" w14:textId="77777777">
        <w:tc>
          <w:tcPr>
            <w:tcW w:w="1197" w:type="dxa"/>
            <w:tcBorders>
              <w:top w:val="single" w:sz="4" w:space="0" w:color="auto"/>
              <w:left w:val="single" w:sz="4" w:space="0" w:color="auto"/>
              <w:bottom w:val="single" w:sz="4" w:space="0" w:color="auto"/>
              <w:right w:val="single" w:sz="4" w:space="0" w:color="auto"/>
            </w:tcBorders>
          </w:tcPr>
          <w:p w14:paraId="122E29A2" w14:textId="77777777" w:rsidR="00E202E1" w:rsidRDefault="00E202E1">
            <w:pPr>
              <w:pStyle w:val="TableText"/>
            </w:pPr>
            <w:r>
              <w:t>21</w:t>
            </w:r>
          </w:p>
        </w:tc>
        <w:tc>
          <w:tcPr>
            <w:tcW w:w="1909" w:type="dxa"/>
            <w:tcBorders>
              <w:top w:val="single" w:sz="4" w:space="0" w:color="auto"/>
              <w:left w:val="single" w:sz="4" w:space="0" w:color="auto"/>
              <w:bottom w:val="single" w:sz="4" w:space="0" w:color="auto"/>
              <w:right w:val="single" w:sz="4" w:space="0" w:color="auto"/>
            </w:tcBorders>
          </w:tcPr>
          <w:p w14:paraId="0FFFEE9E" w14:textId="77777777" w:rsidR="00E202E1" w:rsidRDefault="00E202E1">
            <w:pPr>
              <w:pStyle w:val="TableText"/>
              <w:rPr>
                <w:rFonts w:cs="Arial"/>
              </w:rPr>
            </w:pPr>
            <w:r>
              <w:rPr>
                <w:rFonts w:cs="Arial"/>
              </w:rPr>
              <w:t>CPPDSM4021A</w:t>
            </w:r>
          </w:p>
        </w:tc>
        <w:tc>
          <w:tcPr>
            <w:tcW w:w="4532" w:type="dxa"/>
            <w:tcBorders>
              <w:top w:val="single" w:sz="4" w:space="0" w:color="auto"/>
              <w:left w:val="single" w:sz="4" w:space="0" w:color="auto"/>
              <w:bottom w:val="single" w:sz="4" w:space="0" w:color="auto"/>
              <w:right w:val="single" w:sz="4" w:space="0" w:color="auto"/>
            </w:tcBorders>
          </w:tcPr>
          <w:p w14:paraId="6871D0CE" w14:textId="77777777" w:rsidR="00E202E1" w:rsidRDefault="00E202E1">
            <w:pPr>
              <w:pStyle w:val="TableText"/>
              <w:rPr>
                <w:rFonts w:cs="Arial"/>
              </w:rPr>
            </w:pPr>
            <w:r>
              <w:rPr>
                <w:rFonts w:cs="Arial"/>
              </w:rPr>
              <w:t>Sell and finalise sale of rural property by private treaty</w:t>
            </w:r>
          </w:p>
        </w:tc>
      </w:tr>
      <w:tr w:rsidR="00E202E1" w14:paraId="2C7136F6" w14:textId="77777777">
        <w:tc>
          <w:tcPr>
            <w:tcW w:w="1197" w:type="dxa"/>
            <w:tcBorders>
              <w:top w:val="single" w:sz="4" w:space="0" w:color="auto"/>
              <w:left w:val="single" w:sz="4" w:space="0" w:color="auto"/>
              <w:bottom w:val="single" w:sz="4" w:space="0" w:color="auto"/>
              <w:right w:val="single" w:sz="4" w:space="0" w:color="auto"/>
            </w:tcBorders>
          </w:tcPr>
          <w:p w14:paraId="2FB2219B" w14:textId="77777777" w:rsidR="00E202E1" w:rsidRDefault="00E202E1">
            <w:pPr>
              <w:pStyle w:val="TableText"/>
            </w:pPr>
            <w:r>
              <w:t>22</w:t>
            </w:r>
          </w:p>
        </w:tc>
        <w:tc>
          <w:tcPr>
            <w:tcW w:w="1909" w:type="dxa"/>
            <w:tcBorders>
              <w:top w:val="single" w:sz="4" w:space="0" w:color="auto"/>
              <w:left w:val="single" w:sz="4" w:space="0" w:color="auto"/>
              <w:bottom w:val="single" w:sz="4" w:space="0" w:color="auto"/>
              <w:right w:val="single" w:sz="4" w:space="0" w:color="auto"/>
            </w:tcBorders>
          </w:tcPr>
          <w:p w14:paraId="5FC00D8D" w14:textId="77777777" w:rsidR="00E202E1" w:rsidRDefault="00E202E1">
            <w:pPr>
              <w:pStyle w:val="TableText"/>
              <w:rPr>
                <w:rFonts w:cs="Arial"/>
              </w:rPr>
            </w:pPr>
            <w:r>
              <w:rPr>
                <w:rFonts w:cs="Arial"/>
              </w:rPr>
              <w:t>CPPDSM4023A</w:t>
            </w:r>
          </w:p>
        </w:tc>
        <w:tc>
          <w:tcPr>
            <w:tcW w:w="4532" w:type="dxa"/>
            <w:tcBorders>
              <w:top w:val="single" w:sz="4" w:space="0" w:color="auto"/>
              <w:left w:val="single" w:sz="4" w:space="0" w:color="auto"/>
              <w:bottom w:val="single" w:sz="4" w:space="0" w:color="auto"/>
              <w:right w:val="single" w:sz="4" w:space="0" w:color="auto"/>
            </w:tcBorders>
          </w:tcPr>
          <w:p w14:paraId="65D4B6AF" w14:textId="77777777" w:rsidR="00E202E1" w:rsidRDefault="00E202E1">
            <w:pPr>
              <w:pStyle w:val="TableText"/>
              <w:rPr>
                <w:rFonts w:cs="Arial"/>
              </w:rPr>
            </w:pPr>
            <w:r>
              <w:rPr>
                <w:rFonts w:cs="Arial"/>
              </w:rPr>
              <w:t>Act as a tenant’s agent</w:t>
            </w:r>
          </w:p>
        </w:tc>
      </w:tr>
      <w:tr w:rsidR="00E202E1" w14:paraId="305D8D8B" w14:textId="77777777">
        <w:tc>
          <w:tcPr>
            <w:tcW w:w="1197" w:type="dxa"/>
            <w:tcBorders>
              <w:top w:val="single" w:sz="4" w:space="0" w:color="auto"/>
              <w:left w:val="single" w:sz="4" w:space="0" w:color="auto"/>
              <w:bottom w:val="single" w:sz="4" w:space="0" w:color="auto"/>
              <w:right w:val="single" w:sz="4" w:space="0" w:color="auto"/>
            </w:tcBorders>
          </w:tcPr>
          <w:p w14:paraId="0E56379D" w14:textId="77777777" w:rsidR="00E202E1" w:rsidRDefault="00E202E1">
            <w:pPr>
              <w:pStyle w:val="TableText"/>
            </w:pPr>
            <w:r>
              <w:t>23</w:t>
            </w:r>
          </w:p>
        </w:tc>
        <w:tc>
          <w:tcPr>
            <w:tcW w:w="1909" w:type="dxa"/>
            <w:tcBorders>
              <w:top w:val="single" w:sz="4" w:space="0" w:color="auto"/>
              <w:left w:val="single" w:sz="4" w:space="0" w:color="auto"/>
              <w:bottom w:val="single" w:sz="4" w:space="0" w:color="auto"/>
              <w:right w:val="single" w:sz="4" w:space="0" w:color="auto"/>
            </w:tcBorders>
          </w:tcPr>
          <w:p w14:paraId="1CA03703" w14:textId="77777777" w:rsidR="00E202E1" w:rsidRDefault="00E202E1">
            <w:pPr>
              <w:pStyle w:val="TableText"/>
              <w:rPr>
                <w:rFonts w:cs="Arial"/>
              </w:rPr>
            </w:pPr>
            <w:r>
              <w:rPr>
                <w:rFonts w:cs="Arial"/>
              </w:rPr>
              <w:t>CPPDSM4029A</w:t>
            </w:r>
          </w:p>
        </w:tc>
        <w:tc>
          <w:tcPr>
            <w:tcW w:w="4532" w:type="dxa"/>
            <w:tcBorders>
              <w:top w:val="single" w:sz="4" w:space="0" w:color="auto"/>
              <w:left w:val="single" w:sz="4" w:space="0" w:color="auto"/>
              <w:bottom w:val="single" w:sz="4" w:space="0" w:color="auto"/>
              <w:right w:val="single" w:sz="4" w:space="0" w:color="auto"/>
            </w:tcBorders>
          </w:tcPr>
          <w:p w14:paraId="496B31AD" w14:textId="77777777" w:rsidR="00E202E1" w:rsidRDefault="00E202E1">
            <w:pPr>
              <w:pStyle w:val="TableText"/>
              <w:rPr>
                <w:rFonts w:cs="Arial"/>
              </w:rPr>
            </w:pPr>
            <w:r>
              <w:rPr>
                <w:rFonts w:cs="Arial"/>
              </w:rPr>
              <w:t>Appraise business</w:t>
            </w:r>
          </w:p>
        </w:tc>
      </w:tr>
      <w:tr w:rsidR="00E202E1" w14:paraId="71A0B520" w14:textId="77777777">
        <w:tc>
          <w:tcPr>
            <w:tcW w:w="1197" w:type="dxa"/>
            <w:tcBorders>
              <w:top w:val="single" w:sz="4" w:space="0" w:color="auto"/>
              <w:left w:val="single" w:sz="4" w:space="0" w:color="auto"/>
              <w:bottom w:val="single" w:sz="4" w:space="0" w:color="auto"/>
              <w:right w:val="single" w:sz="4" w:space="0" w:color="auto"/>
            </w:tcBorders>
          </w:tcPr>
          <w:p w14:paraId="100BE338" w14:textId="77777777" w:rsidR="00E202E1" w:rsidRDefault="00E202E1">
            <w:pPr>
              <w:pStyle w:val="TableText"/>
            </w:pPr>
            <w:r>
              <w:t>24</w:t>
            </w:r>
          </w:p>
        </w:tc>
        <w:tc>
          <w:tcPr>
            <w:tcW w:w="1909" w:type="dxa"/>
            <w:tcBorders>
              <w:top w:val="single" w:sz="4" w:space="0" w:color="auto"/>
              <w:left w:val="single" w:sz="4" w:space="0" w:color="auto"/>
              <w:bottom w:val="single" w:sz="4" w:space="0" w:color="auto"/>
              <w:right w:val="single" w:sz="4" w:space="0" w:color="auto"/>
            </w:tcBorders>
          </w:tcPr>
          <w:p w14:paraId="33188707" w14:textId="77777777" w:rsidR="00E202E1" w:rsidRDefault="00E202E1">
            <w:pPr>
              <w:pStyle w:val="TableText"/>
              <w:rPr>
                <w:rFonts w:cs="Arial"/>
              </w:rPr>
            </w:pPr>
            <w:r>
              <w:rPr>
                <w:rFonts w:cs="Arial"/>
              </w:rPr>
              <w:t>CPPDSM4030A</w:t>
            </w:r>
          </w:p>
        </w:tc>
        <w:tc>
          <w:tcPr>
            <w:tcW w:w="4532" w:type="dxa"/>
            <w:tcBorders>
              <w:top w:val="single" w:sz="4" w:space="0" w:color="auto"/>
              <w:left w:val="single" w:sz="4" w:space="0" w:color="auto"/>
              <w:bottom w:val="single" w:sz="4" w:space="0" w:color="auto"/>
              <w:right w:val="single" w:sz="4" w:space="0" w:color="auto"/>
            </w:tcBorders>
          </w:tcPr>
          <w:p w14:paraId="4F00ED69" w14:textId="77777777" w:rsidR="00E202E1" w:rsidRDefault="00E202E1">
            <w:pPr>
              <w:pStyle w:val="TableText"/>
              <w:rPr>
                <w:rFonts w:cs="Arial"/>
              </w:rPr>
            </w:pPr>
            <w:r>
              <w:rPr>
                <w:rFonts w:cs="Arial"/>
              </w:rPr>
              <w:t>Appraise rural property</w:t>
            </w:r>
          </w:p>
        </w:tc>
      </w:tr>
      <w:tr w:rsidR="00E202E1" w14:paraId="27EF8AD7" w14:textId="77777777">
        <w:tc>
          <w:tcPr>
            <w:tcW w:w="1197" w:type="dxa"/>
            <w:tcBorders>
              <w:top w:val="single" w:sz="4" w:space="0" w:color="auto"/>
              <w:left w:val="single" w:sz="4" w:space="0" w:color="auto"/>
              <w:bottom w:val="single" w:sz="4" w:space="0" w:color="auto"/>
              <w:right w:val="single" w:sz="4" w:space="0" w:color="auto"/>
            </w:tcBorders>
          </w:tcPr>
          <w:p w14:paraId="3D51809D" w14:textId="77777777" w:rsidR="00E202E1" w:rsidRDefault="00E202E1">
            <w:pPr>
              <w:pStyle w:val="TableText"/>
            </w:pPr>
            <w:r>
              <w:t>25</w:t>
            </w:r>
          </w:p>
        </w:tc>
        <w:tc>
          <w:tcPr>
            <w:tcW w:w="1909" w:type="dxa"/>
            <w:tcBorders>
              <w:top w:val="single" w:sz="4" w:space="0" w:color="auto"/>
              <w:left w:val="single" w:sz="4" w:space="0" w:color="auto"/>
              <w:bottom w:val="single" w:sz="4" w:space="0" w:color="auto"/>
              <w:right w:val="single" w:sz="4" w:space="0" w:color="auto"/>
            </w:tcBorders>
          </w:tcPr>
          <w:p w14:paraId="7ABFE7C4" w14:textId="77777777" w:rsidR="00E202E1" w:rsidRDefault="00E202E1">
            <w:pPr>
              <w:pStyle w:val="TableText"/>
              <w:rPr>
                <w:rFonts w:cs="Arial"/>
              </w:rPr>
            </w:pPr>
            <w:r>
              <w:rPr>
                <w:rFonts w:cs="Arial"/>
              </w:rPr>
              <w:t>CPPDSM4033A</w:t>
            </w:r>
          </w:p>
        </w:tc>
        <w:tc>
          <w:tcPr>
            <w:tcW w:w="4532" w:type="dxa"/>
            <w:tcBorders>
              <w:top w:val="single" w:sz="4" w:space="0" w:color="auto"/>
              <w:left w:val="single" w:sz="4" w:space="0" w:color="auto"/>
              <w:bottom w:val="single" w:sz="4" w:space="0" w:color="auto"/>
              <w:right w:val="single" w:sz="4" w:space="0" w:color="auto"/>
            </w:tcBorders>
          </w:tcPr>
          <w:p w14:paraId="2F2B3726" w14:textId="77777777" w:rsidR="00E202E1" w:rsidRDefault="00E202E1">
            <w:pPr>
              <w:pStyle w:val="TableText"/>
              <w:rPr>
                <w:rFonts w:cs="Arial"/>
              </w:rPr>
            </w:pPr>
            <w:r>
              <w:rPr>
                <w:rFonts w:cs="Arial"/>
              </w:rPr>
              <w:t>Assess and value goods, chattels, plant and equipment</w:t>
            </w:r>
          </w:p>
        </w:tc>
      </w:tr>
      <w:tr w:rsidR="00E202E1" w14:paraId="2C5CBB12" w14:textId="77777777">
        <w:tc>
          <w:tcPr>
            <w:tcW w:w="1197" w:type="dxa"/>
            <w:tcBorders>
              <w:top w:val="single" w:sz="4" w:space="0" w:color="auto"/>
              <w:left w:val="single" w:sz="4" w:space="0" w:color="auto"/>
              <w:bottom w:val="single" w:sz="4" w:space="0" w:color="auto"/>
              <w:right w:val="single" w:sz="4" w:space="0" w:color="auto"/>
            </w:tcBorders>
          </w:tcPr>
          <w:p w14:paraId="2BAE325F" w14:textId="77777777" w:rsidR="00E202E1" w:rsidRDefault="00E202E1">
            <w:pPr>
              <w:pStyle w:val="TableText"/>
            </w:pPr>
            <w:r>
              <w:t>26</w:t>
            </w:r>
          </w:p>
        </w:tc>
        <w:tc>
          <w:tcPr>
            <w:tcW w:w="1909" w:type="dxa"/>
            <w:tcBorders>
              <w:top w:val="single" w:sz="4" w:space="0" w:color="auto"/>
              <w:left w:val="single" w:sz="4" w:space="0" w:color="auto"/>
              <w:bottom w:val="single" w:sz="4" w:space="0" w:color="auto"/>
              <w:right w:val="single" w:sz="4" w:space="0" w:color="auto"/>
            </w:tcBorders>
          </w:tcPr>
          <w:p w14:paraId="54CF3F4D" w14:textId="77777777" w:rsidR="00E202E1" w:rsidRDefault="00E202E1">
            <w:pPr>
              <w:pStyle w:val="TableText"/>
              <w:rPr>
                <w:rFonts w:cs="Arial"/>
              </w:rPr>
            </w:pPr>
            <w:r>
              <w:rPr>
                <w:rFonts w:cs="Arial"/>
              </w:rPr>
              <w:t>CPPDSM4034A</w:t>
            </w:r>
          </w:p>
        </w:tc>
        <w:tc>
          <w:tcPr>
            <w:tcW w:w="4532" w:type="dxa"/>
            <w:tcBorders>
              <w:top w:val="single" w:sz="4" w:space="0" w:color="auto"/>
              <w:left w:val="single" w:sz="4" w:space="0" w:color="auto"/>
              <w:bottom w:val="single" w:sz="4" w:space="0" w:color="auto"/>
              <w:right w:val="single" w:sz="4" w:space="0" w:color="auto"/>
            </w:tcBorders>
          </w:tcPr>
          <w:p w14:paraId="2DBC502E" w14:textId="77777777" w:rsidR="00E202E1" w:rsidRDefault="00E202E1">
            <w:pPr>
              <w:pStyle w:val="TableText"/>
              <w:rPr>
                <w:rFonts w:cs="Arial"/>
              </w:rPr>
            </w:pPr>
            <w:r>
              <w:rPr>
                <w:rFonts w:cs="Arial"/>
              </w:rPr>
              <w:t>Assess and implement strata/community management agreement</w:t>
            </w:r>
          </w:p>
        </w:tc>
      </w:tr>
      <w:tr w:rsidR="00E202E1" w14:paraId="43FBCEBE" w14:textId="77777777">
        <w:tc>
          <w:tcPr>
            <w:tcW w:w="1197" w:type="dxa"/>
            <w:tcBorders>
              <w:top w:val="single" w:sz="4" w:space="0" w:color="auto"/>
              <w:left w:val="single" w:sz="4" w:space="0" w:color="auto"/>
              <w:bottom w:val="single" w:sz="4" w:space="0" w:color="auto"/>
              <w:right w:val="single" w:sz="4" w:space="0" w:color="auto"/>
            </w:tcBorders>
          </w:tcPr>
          <w:p w14:paraId="7C816A84" w14:textId="77777777" w:rsidR="00E202E1" w:rsidRDefault="00E202E1">
            <w:pPr>
              <w:pStyle w:val="TableText"/>
            </w:pPr>
            <w:r>
              <w:t>27</w:t>
            </w:r>
          </w:p>
        </w:tc>
        <w:tc>
          <w:tcPr>
            <w:tcW w:w="1909" w:type="dxa"/>
            <w:tcBorders>
              <w:top w:val="single" w:sz="4" w:space="0" w:color="auto"/>
              <w:left w:val="single" w:sz="4" w:space="0" w:color="auto"/>
              <w:bottom w:val="single" w:sz="4" w:space="0" w:color="auto"/>
              <w:right w:val="single" w:sz="4" w:space="0" w:color="auto"/>
            </w:tcBorders>
          </w:tcPr>
          <w:p w14:paraId="0BE04703" w14:textId="77777777" w:rsidR="00E202E1" w:rsidRDefault="00E202E1">
            <w:pPr>
              <w:pStyle w:val="TableText"/>
              <w:rPr>
                <w:rFonts w:cs="Arial"/>
              </w:rPr>
            </w:pPr>
            <w:r>
              <w:rPr>
                <w:rFonts w:cs="Arial"/>
              </w:rPr>
              <w:t>CPPDSM4036A</w:t>
            </w:r>
          </w:p>
        </w:tc>
        <w:tc>
          <w:tcPr>
            <w:tcW w:w="4532" w:type="dxa"/>
            <w:tcBorders>
              <w:top w:val="single" w:sz="4" w:space="0" w:color="auto"/>
              <w:left w:val="single" w:sz="4" w:space="0" w:color="auto"/>
              <w:bottom w:val="single" w:sz="4" w:space="0" w:color="auto"/>
              <w:right w:val="single" w:sz="4" w:space="0" w:color="auto"/>
            </w:tcBorders>
          </w:tcPr>
          <w:p w14:paraId="3610F7B6" w14:textId="77777777" w:rsidR="00E202E1" w:rsidRDefault="00E202E1">
            <w:pPr>
              <w:pStyle w:val="TableText"/>
              <w:rPr>
                <w:rFonts w:cs="Arial"/>
              </w:rPr>
            </w:pPr>
            <w:r>
              <w:rPr>
                <w:rFonts w:cs="Arial"/>
              </w:rPr>
              <w:t>Broker sale of industrial, commercial and retail property</w:t>
            </w:r>
          </w:p>
        </w:tc>
      </w:tr>
      <w:tr w:rsidR="00E202E1" w14:paraId="0EC18293" w14:textId="77777777">
        <w:tc>
          <w:tcPr>
            <w:tcW w:w="1197" w:type="dxa"/>
            <w:tcBorders>
              <w:top w:val="single" w:sz="4" w:space="0" w:color="auto"/>
              <w:left w:val="single" w:sz="4" w:space="0" w:color="auto"/>
              <w:bottom w:val="single" w:sz="4" w:space="0" w:color="auto"/>
              <w:right w:val="single" w:sz="4" w:space="0" w:color="auto"/>
            </w:tcBorders>
          </w:tcPr>
          <w:p w14:paraId="2E372FC2" w14:textId="77777777" w:rsidR="00E202E1" w:rsidRDefault="00E202E1">
            <w:pPr>
              <w:pStyle w:val="TableText"/>
            </w:pPr>
            <w:r>
              <w:t>28</w:t>
            </w:r>
          </w:p>
        </w:tc>
        <w:tc>
          <w:tcPr>
            <w:tcW w:w="1909" w:type="dxa"/>
            <w:tcBorders>
              <w:top w:val="single" w:sz="4" w:space="0" w:color="auto"/>
              <w:left w:val="single" w:sz="4" w:space="0" w:color="auto"/>
              <w:bottom w:val="single" w:sz="4" w:space="0" w:color="auto"/>
              <w:right w:val="single" w:sz="4" w:space="0" w:color="auto"/>
            </w:tcBorders>
          </w:tcPr>
          <w:p w14:paraId="162FEC10" w14:textId="77777777" w:rsidR="00E202E1" w:rsidRDefault="00E202E1">
            <w:pPr>
              <w:pStyle w:val="TableText"/>
              <w:rPr>
                <w:rFonts w:cs="Arial"/>
              </w:rPr>
            </w:pPr>
            <w:r>
              <w:rPr>
                <w:rFonts w:cs="Arial"/>
              </w:rPr>
              <w:t>CPPDSM4038A</w:t>
            </w:r>
          </w:p>
        </w:tc>
        <w:tc>
          <w:tcPr>
            <w:tcW w:w="4532" w:type="dxa"/>
            <w:tcBorders>
              <w:top w:val="single" w:sz="4" w:space="0" w:color="auto"/>
              <w:left w:val="single" w:sz="4" w:space="0" w:color="auto"/>
              <w:bottom w:val="single" w:sz="4" w:space="0" w:color="auto"/>
              <w:right w:val="single" w:sz="4" w:space="0" w:color="auto"/>
            </w:tcBorders>
          </w:tcPr>
          <w:p w14:paraId="477FD956" w14:textId="77777777" w:rsidR="00E202E1" w:rsidRDefault="00E202E1">
            <w:pPr>
              <w:pStyle w:val="TableText"/>
              <w:rPr>
                <w:rFonts w:cs="Arial"/>
              </w:rPr>
            </w:pPr>
            <w:r>
              <w:rPr>
                <w:rFonts w:cs="Arial"/>
              </w:rPr>
              <w:t>Conduct goods, chattels or equipment clearing sale or auction</w:t>
            </w:r>
          </w:p>
        </w:tc>
      </w:tr>
      <w:tr w:rsidR="00E202E1" w14:paraId="7734DF75" w14:textId="77777777">
        <w:tc>
          <w:tcPr>
            <w:tcW w:w="1197" w:type="dxa"/>
            <w:tcBorders>
              <w:top w:val="single" w:sz="4" w:space="0" w:color="auto"/>
              <w:left w:val="single" w:sz="4" w:space="0" w:color="auto"/>
              <w:bottom w:val="single" w:sz="4" w:space="0" w:color="auto"/>
              <w:right w:val="single" w:sz="4" w:space="0" w:color="auto"/>
            </w:tcBorders>
          </w:tcPr>
          <w:p w14:paraId="30BAFC13" w14:textId="77777777" w:rsidR="00E202E1" w:rsidRDefault="00E202E1">
            <w:pPr>
              <w:pStyle w:val="TableText"/>
            </w:pPr>
            <w:r>
              <w:t>29</w:t>
            </w:r>
          </w:p>
        </w:tc>
        <w:tc>
          <w:tcPr>
            <w:tcW w:w="1909" w:type="dxa"/>
            <w:tcBorders>
              <w:top w:val="single" w:sz="4" w:space="0" w:color="auto"/>
              <w:left w:val="single" w:sz="4" w:space="0" w:color="auto"/>
              <w:bottom w:val="single" w:sz="4" w:space="0" w:color="auto"/>
              <w:right w:val="single" w:sz="4" w:space="0" w:color="auto"/>
            </w:tcBorders>
          </w:tcPr>
          <w:p w14:paraId="10652100" w14:textId="77777777" w:rsidR="00E202E1" w:rsidRDefault="00E202E1">
            <w:pPr>
              <w:pStyle w:val="TableText"/>
              <w:rPr>
                <w:rFonts w:cs="Arial"/>
              </w:rPr>
            </w:pPr>
            <w:r>
              <w:rPr>
                <w:rFonts w:cs="Arial"/>
              </w:rPr>
              <w:t>CPPDSM4040A</w:t>
            </w:r>
          </w:p>
        </w:tc>
        <w:tc>
          <w:tcPr>
            <w:tcW w:w="4532" w:type="dxa"/>
            <w:tcBorders>
              <w:top w:val="single" w:sz="4" w:space="0" w:color="auto"/>
              <w:left w:val="single" w:sz="4" w:space="0" w:color="auto"/>
              <w:bottom w:val="single" w:sz="4" w:space="0" w:color="auto"/>
              <w:right w:val="single" w:sz="4" w:space="0" w:color="auto"/>
            </w:tcBorders>
          </w:tcPr>
          <w:p w14:paraId="12AFA40A" w14:textId="77777777" w:rsidR="00E202E1" w:rsidRDefault="00E202E1">
            <w:pPr>
              <w:pStyle w:val="TableText"/>
              <w:rPr>
                <w:rFonts w:cs="Arial"/>
              </w:rPr>
            </w:pPr>
            <w:r>
              <w:rPr>
                <w:rFonts w:cs="Arial"/>
              </w:rPr>
              <w:t>Contribute to life cycle maintenance strategy</w:t>
            </w:r>
          </w:p>
        </w:tc>
      </w:tr>
      <w:tr w:rsidR="00E202E1" w14:paraId="187EF586" w14:textId="77777777">
        <w:tc>
          <w:tcPr>
            <w:tcW w:w="1197" w:type="dxa"/>
            <w:tcBorders>
              <w:top w:val="single" w:sz="4" w:space="0" w:color="auto"/>
              <w:left w:val="single" w:sz="4" w:space="0" w:color="auto"/>
              <w:bottom w:val="single" w:sz="4" w:space="0" w:color="auto"/>
              <w:right w:val="single" w:sz="4" w:space="0" w:color="auto"/>
            </w:tcBorders>
          </w:tcPr>
          <w:p w14:paraId="426D84D0" w14:textId="77777777" w:rsidR="00E202E1" w:rsidRDefault="00E202E1">
            <w:pPr>
              <w:pStyle w:val="TableText"/>
            </w:pPr>
            <w:r>
              <w:t>30</w:t>
            </w:r>
          </w:p>
        </w:tc>
        <w:tc>
          <w:tcPr>
            <w:tcW w:w="1909" w:type="dxa"/>
            <w:tcBorders>
              <w:top w:val="single" w:sz="4" w:space="0" w:color="auto"/>
              <w:left w:val="single" w:sz="4" w:space="0" w:color="auto"/>
              <w:bottom w:val="single" w:sz="4" w:space="0" w:color="auto"/>
              <w:right w:val="single" w:sz="4" w:space="0" w:color="auto"/>
            </w:tcBorders>
          </w:tcPr>
          <w:p w14:paraId="7E8CFC65" w14:textId="77777777" w:rsidR="00E202E1" w:rsidRDefault="00E202E1">
            <w:pPr>
              <w:pStyle w:val="TableText"/>
              <w:rPr>
                <w:rFonts w:cs="Arial"/>
              </w:rPr>
            </w:pPr>
            <w:r>
              <w:rPr>
                <w:rFonts w:cs="Arial"/>
              </w:rPr>
              <w:t>CPPDSM4041A</w:t>
            </w:r>
          </w:p>
        </w:tc>
        <w:tc>
          <w:tcPr>
            <w:tcW w:w="4532" w:type="dxa"/>
            <w:tcBorders>
              <w:top w:val="single" w:sz="4" w:space="0" w:color="auto"/>
              <w:left w:val="single" w:sz="4" w:space="0" w:color="auto"/>
              <w:bottom w:val="single" w:sz="4" w:space="0" w:color="auto"/>
              <w:right w:val="single" w:sz="4" w:space="0" w:color="auto"/>
            </w:tcBorders>
          </w:tcPr>
          <w:p w14:paraId="01BBB0EC" w14:textId="77777777" w:rsidR="00E202E1" w:rsidRDefault="00E202E1">
            <w:pPr>
              <w:pStyle w:val="TableText"/>
              <w:rPr>
                <w:rFonts w:cs="Arial"/>
              </w:rPr>
            </w:pPr>
            <w:r>
              <w:rPr>
                <w:rFonts w:cs="Arial"/>
              </w:rPr>
              <w:t>Contribute to development of a tenancy mix strategy</w:t>
            </w:r>
          </w:p>
        </w:tc>
      </w:tr>
      <w:tr w:rsidR="00E202E1" w14:paraId="3FAEC4A8" w14:textId="77777777">
        <w:tc>
          <w:tcPr>
            <w:tcW w:w="1197" w:type="dxa"/>
            <w:tcBorders>
              <w:top w:val="single" w:sz="4" w:space="0" w:color="auto"/>
              <w:left w:val="single" w:sz="4" w:space="0" w:color="auto"/>
              <w:bottom w:val="single" w:sz="4" w:space="0" w:color="auto"/>
              <w:right w:val="single" w:sz="4" w:space="0" w:color="auto"/>
            </w:tcBorders>
          </w:tcPr>
          <w:p w14:paraId="599DDA77" w14:textId="77777777" w:rsidR="00E202E1" w:rsidRDefault="00E202E1">
            <w:pPr>
              <w:pStyle w:val="TableText"/>
            </w:pPr>
            <w:r>
              <w:t>31</w:t>
            </w:r>
          </w:p>
        </w:tc>
        <w:tc>
          <w:tcPr>
            <w:tcW w:w="1909" w:type="dxa"/>
            <w:tcBorders>
              <w:top w:val="single" w:sz="4" w:space="0" w:color="auto"/>
              <w:left w:val="single" w:sz="4" w:space="0" w:color="auto"/>
              <w:bottom w:val="single" w:sz="4" w:space="0" w:color="auto"/>
              <w:right w:val="single" w:sz="4" w:space="0" w:color="auto"/>
            </w:tcBorders>
          </w:tcPr>
          <w:p w14:paraId="17D2EE56" w14:textId="77777777" w:rsidR="00E202E1" w:rsidRDefault="00E202E1">
            <w:pPr>
              <w:pStyle w:val="TableText"/>
              <w:rPr>
                <w:rFonts w:cs="Arial"/>
              </w:rPr>
            </w:pPr>
            <w:r>
              <w:rPr>
                <w:rFonts w:cs="Arial"/>
              </w:rPr>
              <w:t>CPPDSM4043A</w:t>
            </w:r>
          </w:p>
        </w:tc>
        <w:tc>
          <w:tcPr>
            <w:tcW w:w="4532" w:type="dxa"/>
            <w:tcBorders>
              <w:top w:val="single" w:sz="4" w:space="0" w:color="auto"/>
              <w:left w:val="single" w:sz="4" w:space="0" w:color="auto"/>
              <w:bottom w:val="single" w:sz="4" w:space="0" w:color="auto"/>
              <w:right w:val="single" w:sz="4" w:space="0" w:color="auto"/>
            </w:tcBorders>
          </w:tcPr>
          <w:p w14:paraId="120E0A53" w14:textId="77777777" w:rsidR="00E202E1" w:rsidRDefault="00E202E1">
            <w:pPr>
              <w:pStyle w:val="TableText"/>
              <w:rPr>
                <w:rFonts w:cs="Arial"/>
              </w:rPr>
            </w:pPr>
            <w:r>
              <w:rPr>
                <w:rFonts w:cs="Arial"/>
              </w:rPr>
              <w:t>Coordinate fit-out of property and facilities</w:t>
            </w:r>
          </w:p>
        </w:tc>
      </w:tr>
      <w:tr w:rsidR="00E202E1" w14:paraId="35FC7E58" w14:textId="77777777">
        <w:tc>
          <w:tcPr>
            <w:tcW w:w="1197" w:type="dxa"/>
            <w:tcBorders>
              <w:top w:val="single" w:sz="4" w:space="0" w:color="auto"/>
              <w:left w:val="single" w:sz="4" w:space="0" w:color="auto"/>
              <w:bottom w:val="single" w:sz="4" w:space="0" w:color="auto"/>
              <w:right w:val="single" w:sz="4" w:space="0" w:color="auto"/>
            </w:tcBorders>
          </w:tcPr>
          <w:p w14:paraId="2EBB24D8" w14:textId="77777777" w:rsidR="00E202E1" w:rsidRDefault="00E202E1">
            <w:pPr>
              <w:pStyle w:val="TableText"/>
            </w:pPr>
            <w:r>
              <w:t>32</w:t>
            </w:r>
          </w:p>
        </w:tc>
        <w:tc>
          <w:tcPr>
            <w:tcW w:w="1909" w:type="dxa"/>
            <w:tcBorders>
              <w:top w:val="single" w:sz="4" w:space="0" w:color="auto"/>
              <w:left w:val="single" w:sz="4" w:space="0" w:color="auto"/>
              <w:bottom w:val="single" w:sz="4" w:space="0" w:color="auto"/>
              <w:right w:val="single" w:sz="4" w:space="0" w:color="auto"/>
            </w:tcBorders>
          </w:tcPr>
          <w:p w14:paraId="5C8134B4" w14:textId="77777777" w:rsidR="00E202E1" w:rsidRDefault="00E202E1">
            <w:pPr>
              <w:pStyle w:val="TableText"/>
              <w:rPr>
                <w:rFonts w:cs="Arial"/>
              </w:rPr>
            </w:pPr>
            <w:r>
              <w:rPr>
                <w:rFonts w:cs="Arial"/>
              </w:rPr>
              <w:t>CPPDSM4050A</w:t>
            </w:r>
          </w:p>
        </w:tc>
        <w:tc>
          <w:tcPr>
            <w:tcW w:w="4532" w:type="dxa"/>
            <w:tcBorders>
              <w:top w:val="single" w:sz="4" w:space="0" w:color="auto"/>
              <w:left w:val="single" w:sz="4" w:space="0" w:color="auto"/>
              <w:bottom w:val="single" w:sz="4" w:space="0" w:color="auto"/>
              <w:right w:val="single" w:sz="4" w:space="0" w:color="auto"/>
            </w:tcBorders>
          </w:tcPr>
          <w:p w14:paraId="63CFCD1B" w14:textId="77777777" w:rsidR="00E202E1" w:rsidRDefault="00E202E1">
            <w:pPr>
              <w:pStyle w:val="TableText"/>
              <w:rPr>
                <w:rFonts w:cs="Arial"/>
              </w:rPr>
            </w:pPr>
            <w:r>
              <w:rPr>
                <w:rFonts w:cs="Arial"/>
              </w:rPr>
              <w:t>Lease industrial, commercial and retail property</w:t>
            </w:r>
          </w:p>
        </w:tc>
      </w:tr>
      <w:tr w:rsidR="00E202E1" w14:paraId="68F63B4E" w14:textId="77777777">
        <w:tc>
          <w:tcPr>
            <w:tcW w:w="1197" w:type="dxa"/>
            <w:tcBorders>
              <w:top w:val="single" w:sz="4" w:space="0" w:color="auto"/>
              <w:left w:val="single" w:sz="4" w:space="0" w:color="auto"/>
              <w:bottom w:val="single" w:sz="4" w:space="0" w:color="auto"/>
              <w:right w:val="single" w:sz="4" w:space="0" w:color="auto"/>
            </w:tcBorders>
          </w:tcPr>
          <w:p w14:paraId="3287C146" w14:textId="77777777" w:rsidR="00E202E1" w:rsidRDefault="00E202E1">
            <w:pPr>
              <w:pStyle w:val="TableText"/>
            </w:pPr>
            <w:r>
              <w:lastRenderedPageBreak/>
              <w:t>33</w:t>
            </w:r>
          </w:p>
        </w:tc>
        <w:tc>
          <w:tcPr>
            <w:tcW w:w="1909" w:type="dxa"/>
            <w:tcBorders>
              <w:top w:val="single" w:sz="4" w:space="0" w:color="auto"/>
              <w:left w:val="single" w:sz="4" w:space="0" w:color="auto"/>
              <w:bottom w:val="single" w:sz="4" w:space="0" w:color="auto"/>
              <w:right w:val="single" w:sz="4" w:space="0" w:color="auto"/>
            </w:tcBorders>
          </w:tcPr>
          <w:p w14:paraId="1D0E62F6" w14:textId="77777777" w:rsidR="00E202E1" w:rsidRDefault="00E202E1">
            <w:pPr>
              <w:pStyle w:val="TableText"/>
              <w:rPr>
                <w:rFonts w:cs="Arial"/>
              </w:rPr>
            </w:pPr>
            <w:r>
              <w:rPr>
                <w:rFonts w:cs="Arial"/>
              </w:rPr>
              <w:t>CPPDSM4051A</w:t>
            </w:r>
          </w:p>
        </w:tc>
        <w:tc>
          <w:tcPr>
            <w:tcW w:w="4532" w:type="dxa"/>
            <w:tcBorders>
              <w:top w:val="single" w:sz="4" w:space="0" w:color="auto"/>
              <w:left w:val="single" w:sz="4" w:space="0" w:color="auto"/>
              <w:bottom w:val="single" w:sz="4" w:space="0" w:color="auto"/>
              <w:right w:val="single" w:sz="4" w:space="0" w:color="auto"/>
            </w:tcBorders>
          </w:tcPr>
          <w:p w14:paraId="4BF74A9D" w14:textId="77777777" w:rsidR="00E202E1" w:rsidRDefault="00E202E1">
            <w:pPr>
              <w:pStyle w:val="TableText"/>
              <w:rPr>
                <w:rFonts w:cs="Arial"/>
              </w:rPr>
            </w:pPr>
            <w:r>
              <w:rPr>
                <w:rFonts w:cs="Arial"/>
              </w:rPr>
              <w:t>Lease rural property</w:t>
            </w:r>
          </w:p>
        </w:tc>
      </w:tr>
      <w:tr w:rsidR="00E202E1" w14:paraId="14D40F4F" w14:textId="77777777">
        <w:tc>
          <w:tcPr>
            <w:tcW w:w="1197" w:type="dxa"/>
            <w:tcBorders>
              <w:top w:val="single" w:sz="4" w:space="0" w:color="auto"/>
              <w:left w:val="single" w:sz="4" w:space="0" w:color="auto"/>
              <w:bottom w:val="single" w:sz="4" w:space="0" w:color="auto"/>
              <w:right w:val="single" w:sz="4" w:space="0" w:color="auto"/>
            </w:tcBorders>
          </w:tcPr>
          <w:p w14:paraId="494E0A1C" w14:textId="77777777" w:rsidR="00E202E1" w:rsidRDefault="00E202E1">
            <w:pPr>
              <w:pStyle w:val="TableText"/>
            </w:pPr>
            <w:r>
              <w:t>34</w:t>
            </w:r>
          </w:p>
        </w:tc>
        <w:tc>
          <w:tcPr>
            <w:tcW w:w="1909" w:type="dxa"/>
            <w:tcBorders>
              <w:top w:val="single" w:sz="4" w:space="0" w:color="auto"/>
              <w:left w:val="single" w:sz="4" w:space="0" w:color="auto"/>
              <w:bottom w:val="single" w:sz="4" w:space="0" w:color="auto"/>
              <w:right w:val="single" w:sz="4" w:space="0" w:color="auto"/>
            </w:tcBorders>
          </w:tcPr>
          <w:p w14:paraId="51E6A7CB" w14:textId="77777777" w:rsidR="00E202E1" w:rsidRDefault="00E202E1">
            <w:pPr>
              <w:pStyle w:val="TableText"/>
              <w:rPr>
                <w:rFonts w:cs="Arial"/>
              </w:rPr>
            </w:pPr>
            <w:r>
              <w:rPr>
                <w:rFonts w:cs="Arial"/>
              </w:rPr>
              <w:t>CPPDSM4053A</w:t>
            </w:r>
          </w:p>
        </w:tc>
        <w:tc>
          <w:tcPr>
            <w:tcW w:w="4532" w:type="dxa"/>
            <w:tcBorders>
              <w:top w:val="single" w:sz="4" w:space="0" w:color="auto"/>
              <w:left w:val="single" w:sz="4" w:space="0" w:color="auto"/>
              <w:bottom w:val="single" w:sz="4" w:space="0" w:color="auto"/>
              <w:right w:val="single" w:sz="4" w:space="0" w:color="auto"/>
            </w:tcBorders>
          </w:tcPr>
          <w:p w14:paraId="18BFE580" w14:textId="77777777" w:rsidR="00E202E1" w:rsidRDefault="00E202E1">
            <w:pPr>
              <w:pStyle w:val="TableText"/>
              <w:rPr>
                <w:rFonts w:cs="Arial"/>
              </w:rPr>
            </w:pPr>
            <w:r>
              <w:rPr>
                <w:rFonts w:cs="Arial"/>
              </w:rPr>
              <w:t>List business for sale</w:t>
            </w:r>
          </w:p>
        </w:tc>
      </w:tr>
      <w:tr w:rsidR="00E202E1" w14:paraId="7C9129B7" w14:textId="77777777">
        <w:tc>
          <w:tcPr>
            <w:tcW w:w="1197" w:type="dxa"/>
            <w:tcBorders>
              <w:top w:val="single" w:sz="4" w:space="0" w:color="auto"/>
              <w:left w:val="single" w:sz="4" w:space="0" w:color="auto"/>
              <w:bottom w:val="single" w:sz="4" w:space="0" w:color="auto"/>
              <w:right w:val="single" w:sz="4" w:space="0" w:color="auto"/>
            </w:tcBorders>
          </w:tcPr>
          <w:p w14:paraId="265BF8D5" w14:textId="77777777" w:rsidR="00E202E1" w:rsidRDefault="00E202E1">
            <w:pPr>
              <w:pStyle w:val="TableText"/>
            </w:pPr>
            <w:r>
              <w:t>35</w:t>
            </w:r>
          </w:p>
        </w:tc>
        <w:tc>
          <w:tcPr>
            <w:tcW w:w="1909" w:type="dxa"/>
            <w:tcBorders>
              <w:top w:val="single" w:sz="4" w:space="0" w:color="auto"/>
              <w:left w:val="single" w:sz="4" w:space="0" w:color="auto"/>
              <w:bottom w:val="single" w:sz="4" w:space="0" w:color="auto"/>
              <w:right w:val="single" w:sz="4" w:space="0" w:color="auto"/>
            </w:tcBorders>
          </w:tcPr>
          <w:p w14:paraId="3165C086" w14:textId="77777777" w:rsidR="00E202E1" w:rsidRDefault="00E202E1">
            <w:pPr>
              <w:pStyle w:val="TableText"/>
              <w:rPr>
                <w:rFonts w:cs="Arial"/>
              </w:rPr>
            </w:pPr>
            <w:r>
              <w:rPr>
                <w:rFonts w:cs="Arial"/>
              </w:rPr>
              <w:t>CPPDSM4058A</w:t>
            </w:r>
          </w:p>
        </w:tc>
        <w:tc>
          <w:tcPr>
            <w:tcW w:w="4532" w:type="dxa"/>
            <w:tcBorders>
              <w:top w:val="single" w:sz="4" w:space="0" w:color="auto"/>
              <w:left w:val="single" w:sz="4" w:space="0" w:color="auto"/>
              <w:bottom w:val="single" w:sz="4" w:space="0" w:color="auto"/>
              <w:right w:val="single" w:sz="4" w:space="0" w:color="auto"/>
            </w:tcBorders>
          </w:tcPr>
          <w:p w14:paraId="2797908D" w14:textId="77777777" w:rsidR="00E202E1" w:rsidRDefault="00E202E1">
            <w:pPr>
              <w:pStyle w:val="TableText"/>
              <w:rPr>
                <w:rFonts w:cs="Arial"/>
              </w:rPr>
            </w:pPr>
            <w:r>
              <w:rPr>
                <w:rFonts w:cs="Arial"/>
              </w:rPr>
              <w:t>Monitor service requirements in the property industry</w:t>
            </w:r>
          </w:p>
        </w:tc>
      </w:tr>
      <w:tr w:rsidR="00E202E1" w14:paraId="1AD61173" w14:textId="77777777">
        <w:tc>
          <w:tcPr>
            <w:tcW w:w="1197" w:type="dxa"/>
            <w:tcBorders>
              <w:top w:val="single" w:sz="4" w:space="0" w:color="auto"/>
              <w:left w:val="single" w:sz="4" w:space="0" w:color="auto"/>
              <w:bottom w:val="single" w:sz="4" w:space="0" w:color="auto"/>
              <w:right w:val="single" w:sz="4" w:space="0" w:color="auto"/>
            </w:tcBorders>
          </w:tcPr>
          <w:p w14:paraId="67FA5008" w14:textId="77777777" w:rsidR="00E202E1" w:rsidRDefault="00E202E1">
            <w:pPr>
              <w:pStyle w:val="TableText"/>
            </w:pPr>
            <w:r>
              <w:t>36</w:t>
            </w:r>
          </w:p>
        </w:tc>
        <w:tc>
          <w:tcPr>
            <w:tcW w:w="1909" w:type="dxa"/>
            <w:tcBorders>
              <w:top w:val="single" w:sz="4" w:space="0" w:color="auto"/>
              <w:left w:val="single" w:sz="4" w:space="0" w:color="auto"/>
              <w:bottom w:val="single" w:sz="4" w:space="0" w:color="auto"/>
              <w:right w:val="single" w:sz="4" w:space="0" w:color="auto"/>
            </w:tcBorders>
          </w:tcPr>
          <w:p w14:paraId="08DD3B2B" w14:textId="77777777" w:rsidR="00E202E1" w:rsidRDefault="00E202E1">
            <w:pPr>
              <w:pStyle w:val="TableText"/>
              <w:rPr>
                <w:rFonts w:cs="Arial"/>
              </w:rPr>
            </w:pPr>
            <w:r>
              <w:rPr>
                <w:rFonts w:cs="Arial"/>
              </w:rPr>
              <w:t>CPPDSM4059A</w:t>
            </w:r>
          </w:p>
        </w:tc>
        <w:tc>
          <w:tcPr>
            <w:tcW w:w="4532" w:type="dxa"/>
            <w:tcBorders>
              <w:top w:val="single" w:sz="4" w:space="0" w:color="auto"/>
              <w:left w:val="single" w:sz="4" w:space="0" w:color="auto"/>
              <w:bottom w:val="single" w:sz="4" w:space="0" w:color="auto"/>
              <w:right w:val="single" w:sz="4" w:space="0" w:color="auto"/>
            </w:tcBorders>
          </w:tcPr>
          <w:p w14:paraId="2A33A88E" w14:textId="77777777" w:rsidR="00E202E1" w:rsidRDefault="00E202E1">
            <w:pPr>
              <w:pStyle w:val="TableText"/>
              <w:rPr>
                <w:rFonts w:cs="Arial"/>
              </w:rPr>
            </w:pPr>
            <w:r>
              <w:rPr>
                <w:rFonts w:cs="Arial"/>
              </w:rPr>
              <w:t>Monitor space use in the property industry</w:t>
            </w:r>
          </w:p>
        </w:tc>
      </w:tr>
      <w:tr w:rsidR="00E202E1" w14:paraId="06E9C59C" w14:textId="77777777">
        <w:tc>
          <w:tcPr>
            <w:tcW w:w="1197" w:type="dxa"/>
            <w:tcBorders>
              <w:top w:val="single" w:sz="4" w:space="0" w:color="auto"/>
              <w:left w:val="single" w:sz="4" w:space="0" w:color="auto"/>
              <w:bottom w:val="single" w:sz="4" w:space="0" w:color="auto"/>
              <w:right w:val="single" w:sz="4" w:space="0" w:color="auto"/>
            </w:tcBorders>
          </w:tcPr>
          <w:p w14:paraId="216835A8" w14:textId="77777777" w:rsidR="00E202E1" w:rsidRDefault="00E202E1">
            <w:pPr>
              <w:pStyle w:val="TableText"/>
            </w:pPr>
            <w:r>
              <w:t>37</w:t>
            </w:r>
          </w:p>
        </w:tc>
        <w:tc>
          <w:tcPr>
            <w:tcW w:w="1909" w:type="dxa"/>
            <w:tcBorders>
              <w:top w:val="single" w:sz="4" w:space="0" w:color="auto"/>
              <w:left w:val="single" w:sz="4" w:space="0" w:color="auto"/>
              <w:bottom w:val="single" w:sz="4" w:space="0" w:color="auto"/>
              <w:right w:val="single" w:sz="4" w:space="0" w:color="auto"/>
            </w:tcBorders>
          </w:tcPr>
          <w:p w14:paraId="35DF2F72" w14:textId="77777777" w:rsidR="00E202E1" w:rsidRDefault="00E202E1">
            <w:pPr>
              <w:pStyle w:val="TableText"/>
              <w:rPr>
                <w:rFonts w:cs="Arial"/>
              </w:rPr>
            </w:pPr>
            <w:r>
              <w:rPr>
                <w:rFonts w:cs="Arial"/>
              </w:rPr>
              <w:t>CPPDSM4060A</w:t>
            </w:r>
          </w:p>
        </w:tc>
        <w:tc>
          <w:tcPr>
            <w:tcW w:w="4532" w:type="dxa"/>
            <w:tcBorders>
              <w:top w:val="single" w:sz="4" w:space="0" w:color="auto"/>
              <w:left w:val="single" w:sz="4" w:space="0" w:color="auto"/>
              <w:bottom w:val="single" w:sz="4" w:space="0" w:color="auto"/>
              <w:right w:val="single" w:sz="4" w:space="0" w:color="auto"/>
            </w:tcBorders>
          </w:tcPr>
          <w:p w14:paraId="4E2BF1D8" w14:textId="77777777" w:rsidR="00E202E1" w:rsidRDefault="00E202E1">
            <w:pPr>
              <w:pStyle w:val="TableText"/>
              <w:rPr>
                <w:rFonts w:cs="Arial"/>
              </w:rPr>
            </w:pPr>
            <w:r>
              <w:rPr>
                <w:rFonts w:cs="Arial"/>
              </w:rPr>
              <w:t>Negotiate sale and manage sale to completion or settlement</w:t>
            </w:r>
          </w:p>
        </w:tc>
      </w:tr>
      <w:tr w:rsidR="00E202E1" w14:paraId="27748AAC" w14:textId="77777777">
        <w:tc>
          <w:tcPr>
            <w:tcW w:w="1197" w:type="dxa"/>
            <w:tcBorders>
              <w:top w:val="single" w:sz="4" w:space="0" w:color="auto"/>
              <w:left w:val="single" w:sz="4" w:space="0" w:color="auto"/>
              <w:bottom w:val="single" w:sz="4" w:space="0" w:color="auto"/>
              <w:right w:val="single" w:sz="4" w:space="0" w:color="auto"/>
            </w:tcBorders>
          </w:tcPr>
          <w:p w14:paraId="514EB8DA" w14:textId="77777777" w:rsidR="00E202E1" w:rsidRDefault="00E202E1">
            <w:pPr>
              <w:pStyle w:val="TableText"/>
            </w:pPr>
            <w:r>
              <w:t>38</w:t>
            </w:r>
          </w:p>
        </w:tc>
        <w:tc>
          <w:tcPr>
            <w:tcW w:w="1909" w:type="dxa"/>
            <w:tcBorders>
              <w:top w:val="single" w:sz="4" w:space="0" w:color="auto"/>
              <w:left w:val="single" w:sz="4" w:space="0" w:color="auto"/>
              <w:bottom w:val="single" w:sz="4" w:space="0" w:color="auto"/>
              <w:right w:val="single" w:sz="4" w:space="0" w:color="auto"/>
            </w:tcBorders>
          </w:tcPr>
          <w:p w14:paraId="54167277" w14:textId="77777777" w:rsidR="00E202E1" w:rsidRDefault="00E202E1">
            <w:pPr>
              <w:pStyle w:val="TableText"/>
              <w:rPr>
                <w:rFonts w:cs="Arial"/>
              </w:rPr>
            </w:pPr>
            <w:r>
              <w:rPr>
                <w:rFonts w:cs="Arial"/>
              </w:rPr>
              <w:t>CPPDSM4061A</w:t>
            </w:r>
          </w:p>
        </w:tc>
        <w:tc>
          <w:tcPr>
            <w:tcW w:w="4532" w:type="dxa"/>
            <w:tcBorders>
              <w:top w:val="single" w:sz="4" w:space="0" w:color="auto"/>
              <w:left w:val="single" w:sz="4" w:space="0" w:color="auto"/>
              <w:bottom w:val="single" w:sz="4" w:space="0" w:color="auto"/>
              <w:right w:val="single" w:sz="4" w:space="0" w:color="auto"/>
            </w:tcBorders>
          </w:tcPr>
          <w:p w14:paraId="7C320EF3" w14:textId="77777777" w:rsidR="00E202E1" w:rsidRDefault="00E202E1">
            <w:pPr>
              <w:pStyle w:val="TableText"/>
              <w:rPr>
                <w:rFonts w:cs="Arial"/>
              </w:rPr>
            </w:pPr>
            <w:r>
              <w:rPr>
                <w:rFonts w:cs="Arial"/>
              </w:rPr>
              <w:t>Obtain prospects for listing</w:t>
            </w:r>
          </w:p>
        </w:tc>
      </w:tr>
      <w:tr w:rsidR="00E202E1" w14:paraId="13C16A81" w14:textId="77777777">
        <w:tc>
          <w:tcPr>
            <w:tcW w:w="1197" w:type="dxa"/>
            <w:tcBorders>
              <w:top w:val="single" w:sz="4" w:space="0" w:color="auto"/>
              <w:left w:val="single" w:sz="4" w:space="0" w:color="auto"/>
              <w:bottom w:val="single" w:sz="4" w:space="0" w:color="auto"/>
              <w:right w:val="single" w:sz="4" w:space="0" w:color="auto"/>
            </w:tcBorders>
          </w:tcPr>
          <w:p w14:paraId="3CF8AED8" w14:textId="77777777" w:rsidR="00E202E1" w:rsidRDefault="00E202E1">
            <w:pPr>
              <w:pStyle w:val="TableText"/>
            </w:pPr>
            <w:r>
              <w:t>39</w:t>
            </w:r>
          </w:p>
        </w:tc>
        <w:tc>
          <w:tcPr>
            <w:tcW w:w="1909" w:type="dxa"/>
            <w:tcBorders>
              <w:top w:val="single" w:sz="4" w:space="0" w:color="auto"/>
              <w:left w:val="single" w:sz="4" w:space="0" w:color="auto"/>
              <w:bottom w:val="single" w:sz="4" w:space="0" w:color="auto"/>
              <w:right w:val="single" w:sz="4" w:space="0" w:color="auto"/>
            </w:tcBorders>
          </w:tcPr>
          <w:p w14:paraId="2B585D73" w14:textId="77777777" w:rsidR="00E202E1" w:rsidRDefault="00E202E1">
            <w:pPr>
              <w:pStyle w:val="TableText"/>
              <w:rPr>
                <w:rFonts w:cs="Arial"/>
              </w:rPr>
            </w:pPr>
            <w:r>
              <w:rPr>
                <w:rFonts w:cs="Arial"/>
              </w:rPr>
              <w:t>CPPDSM4062A</w:t>
            </w:r>
          </w:p>
        </w:tc>
        <w:tc>
          <w:tcPr>
            <w:tcW w:w="4532" w:type="dxa"/>
            <w:tcBorders>
              <w:top w:val="single" w:sz="4" w:space="0" w:color="auto"/>
              <w:left w:val="single" w:sz="4" w:space="0" w:color="auto"/>
              <w:bottom w:val="single" w:sz="4" w:space="0" w:color="auto"/>
              <w:right w:val="single" w:sz="4" w:space="0" w:color="auto"/>
            </w:tcBorders>
          </w:tcPr>
          <w:p w14:paraId="7805DB77" w14:textId="77777777" w:rsidR="00E202E1" w:rsidRDefault="00E202E1">
            <w:pPr>
              <w:pStyle w:val="TableText"/>
              <w:rPr>
                <w:rFonts w:cs="Arial"/>
              </w:rPr>
            </w:pPr>
            <w:r>
              <w:rPr>
                <w:rFonts w:cs="Arial"/>
              </w:rPr>
              <w:t>Occupy space</w:t>
            </w:r>
          </w:p>
        </w:tc>
      </w:tr>
      <w:tr w:rsidR="00E202E1" w14:paraId="56E9DAF3" w14:textId="77777777">
        <w:tc>
          <w:tcPr>
            <w:tcW w:w="1197" w:type="dxa"/>
            <w:tcBorders>
              <w:top w:val="single" w:sz="4" w:space="0" w:color="auto"/>
              <w:left w:val="single" w:sz="4" w:space="0" w:color="auto"/>
              <w:bottom w:val="single" w:sz="4" w:space="0" w:color="auto"/>
              <w:right w:val="single" w:sz="4" w:space="0" w:color="auto"/>
            </w:tcBorders>
          </w:tcPr>
          <w:p w14:paraId="7E1F9D84" w14:textId="77777777" w:rsidR="00E202E1" w:rsidRDefault="00E202E1">
            <w:pPr>
              <w:pStyle w:val="TableText"/>
            </w:pPr>
            <w:r>
              <w:t>40</w:t>
            </w:r>
          </w:p>
        </w:tc>
        <w:tc>
          <w:tcPr>
            <w:tcW w:w="1909" w:type="dxa"/>
            <w:tcBorders>
              <w:top w:val="single" w:sz="4" w:space="0" w:color="auto"/>
              <w:left w:val="single" w:sz="4" w:space="0" w:color="auto"/>
              <w:bottom w:val="single" w:sz="4" w:space="0" w:color="auto"/>
              <w:right w:val="single" w:sz="4" w:space="0" w:color="auto"/>
            </w:tcBorders>
          </w:tcPr>
          <w:p w14:paraId="1DEADC2C" w14:textId="77777777" w:rsidR="00E202E1" w:rsidRDefault="00E202E1">
            <w:pPr>
              <w:pStyle w:val="TableText"/>
              <w:rPr>
                <w:rFonts w:cs="Arial"/>
              </w:rPr>
            </w:pPr>
            <w:r>
              <w:rPr>
                <w:rFonts w:cs="Arial"/>
              </w:rPr>
              <w:t>CPPDSM4069A</w:t>
            </w:r>
          </w:p>
        </w:tc>
        <w:tc>
          <w:tcPr>
            <w:tcW w:w="4532" w:type="dxa"/>
            <w:tcBorders>
              <w:top w:val="single" w:sz="4" w:space="0" w:color="auto"/>
              <w:left w:val="single" w:sz="4" w:space="0" w:color="auto"/>
              <w:bottom w:val="single" w:sz="4" w:space="0" w:color="auto"/>
              <w:right w:val="single" w:sz="4" w:space="0" w:color="auto"/>
            </w:tcBorders>
          </w:tcPr>
          <w:p w14:paraId="560D4A57" w14:textId="77777777" w:rsidR="00E202E1" w:rsidRDefault="00E202E1">
            <w:pPr>
              <w:pStyle w:val="TableText"/>
              <w:rPr>
                <w:rFonts w:cs="Arial"/>
              </w:rPr>
            </w:pPr>
            <w:r>
              <w:rPr>
                <w:rFonts w:cs="Arial"/>
              </w:rPr>
              <w:t>Promote and market listed business</w:t>
            </w:r>
          </w:p>
        </w:tc>
      </w:tr>
      <w:tr w:rsidR="00E202E1" w14:paraId="2930D1AC" w14:textId="77777777">
        <w:tc>
          <w:tcPr>
            <w:tcW w:w="1197" w:type="dxa"/>
            <w:tcBorders>
              <w:top w:val="single" w:sz="4" w:space="0" w:color="auto"/>
              <w:left w:val="single" w:sz="4" w:space="0" w:color="auto"/>
              <w:bottom w:val="single" w:sz="4" w:space="0" w:color="auto"/>
              <w:right w:val="single" w:sz="4" w:space="0" w:color="auto"/>
            </w:tcBorders>
          </w:tcPr>
          <w:p w14:paraId="648172F8" w14:textId="77777777" w:rsidR="00E202E1" w:rsidRDefault="00E202E1">
            <w:pPr>
              <w:pStyle w:val="TableText"/>
            </w:pPr>
            <w:r>
              <w:t>41</w:t>
            </w:r>
          </w:p>
        </w:tc>
        <w:tc>
          <w:tcPr>
            <w:tcW w:w="1909" w:type="dxa"/>
            <w:tcBorders>
              <w:top w:val="single" w:sz="4" w:space="0" w:color="auto"/>
              <w:left w:val="single" w:sz="4" w:space="0" w:color="auto"/>
              <w:bottom w:val="single" w:sz="4" w:space="0" w:color="auto"/>
              <w:right w:val="single" w:sz="4" w:space="0" w:color="auto"/>
            </w:tcBorders>
          </w:tcPr>
          <w:p w14:paraId="55247400" w14:textId="77777777" w:rsidR="00E202E1" w:rsidRDefault="00E202E1">
            <w:pPr>
              <w:pStyle w:val="TableText"/>
              <w:rPr>
                <w:rFonts w:cs="Arial"/>
              </w:rPr>
            </w:pPr>
            <w:r>
              <w:rPr>
                <w:rFonts w:cs="Arial"/>
              </w:rPr>
              <w:t>CPPDSM4074A</w:t>
            </w:r>
          </w:p>
        </w:tc>
        <w:tc>
          <w:tcPr>
            <w:tcW w:w="4532" w:type="dxa"/>
            <w:tcBorders>
              <w:top w:val="single" w:sz="4" w:space="0" w:color="auto"/>
              <w:left w:val="single" w:sz="4" w:space="0" w:color="auto"/>
              <w:bottom w:val="single" w:sz="4" w:space="0" w:color="auto"/>
              <w:right w:val="single" w:sz="4" w:space="0" w:color="auto"/>
            </w:tcBorders>
          </w:tcPr>
          <w:p w14:paraId="72831105" w14:textId="77777777" w:rsidR="00E202E1" w:rsidRDefault="00E202E1">
            <w:pPr>
              <w:pStyle w:val="TableText"/>
              <w:rPr>
                <w:rFonts w:cs="Arial"/>
              </w:rPr>
            </w:pPr>
            <w:r>
              <w:rPr>
                <w:rFonts w:cs="Arial"/>
              </w:rPr>
              <w:t>Select and appoint contractors in the property industry</w:t>
            </w:r>
          </w:p>
        </w:tc>
      </w:tr>
      <w:tr w:rsidR="00E202E1" w14:paraId="1F086181" w14:textId="77777777">
        <w:tc>
          <w:tcPr>
            <w:tcW w:w="1197" w:type="dxa"/>
            <w:tcBorders>
              <w:top w:val="single" w:sz="4" w:space="0" w:color="auto"/>
              <w:left w:val="single" w:sz="4" w:space="0" w:color="auto"/>
              <w:bottom w:val="single" w:sz="4" w:space="0" w:color="auto"/>
              <w:right w:val="single" w:sz="4" w:space="0" w:color="auto"/>
            </w:tcBorders>
          </w:tcPr>
          <w:p w14:paraId="50E879D7" w14:textId="77777777" w:rsidR="00E202E1" w:rsidRDefault="00E202E1">
            <w:pPr>
              <w:pStyle w:val="TableText"/>
            </w:pPr>
            <w:r>
              <w:t>42</w:t>
            </w:r>
          </w:p>
        </w:tc>
        <w:tc>
          <w:tcPr>
            <w:tcW w:w="1909" w:type="dxa"/>
            <w:tcBorders>
              <w:top w:val="single" w:sz="4" w:space="0" w:color="auto"/>
              <w:left w:val="single" w:sz="4" w:space="0" w:color="auto"/>
              <w:bottom w:val="single" w:sz="4" w:space="0" w:color="auto"/>
              <w:right w:val="single" w:sz="4" w:space="0" w:color="auto"/>
            </w:tcBorders>
          </w:tcPr>
          <w:p w14:paraId="01971C74" w14:textId="77777777" w:rsidR="00E202E1" w:rsidRDefault="00E202E1">
            <w:pPr>
              <w:pStyle w:val="TableText"/>
              <w:rPr>
                <w:rFonts w:cs="Arial"/>
              </w:rPr>
            </w:pPr>
            <w:r>
              <w:rPr>
                <w:rFonts w:cs="Arial"/>
              </w:rPr>
              <w:t>CPPDSM4078A</w:t>
            </w:r>
          </w:p>
        </w:tc>
        <w:tc>
          <w:tcPr>
            <w:tcW w:w="4532" w:type="dxa"/>
            <w:tcBorders>
              <w:top w:val="single" w:sz="4" w:space="0" w:color="auto"/>
              <w:left w:val="single" w:sz="4" w:space="0" w:color="auto"/>
              <w:bottom w:val="single" w:sz="4" w:space="0" w:color="auto"/>
              <w:right w:val="single" w:sz="4" w:space="0" w:color="auto"/>
            </w:tcBorders>
          </w:tcPr>
          <w:p w14:paraId="1D2B3E79" w14:textId="77777777" w:rsidR="00E202E1" w:rsidRDefault="00E202E1">
            <w:pPr>
              <w:pStyle w:val="TableText"/>
              <w:rPr>
                <w:rFonts w:cs="Arial"/>
              </w:rPr>
            </w:pPr>
            <w:r>
              <w:rPr>
                <w:rFonts w:cs="Arial"/>
              </w:rPr>
              <w:t>Sell rural property by tender</w:t>
            </w:r>
          </w:p>
        </w:tc>
      </w:tr>
      <w:tr w:rsidR="00E202E1" w14:paraId="3376D955" w14:textId="77777777">
        <w:tc>
          <w:tcPr>
            <w:tcW w:w="1197" w:type="dxa"/>
            <w:tcBorders>
              <w:top w:val="single" w:sz="4" w:space="0" w:color="auto"/>
              <w:left w:val="single" w:sz="4" w:space="0" w:color="auto"/>
              <w:bottom w:val="single" w:sz="4" w:space="0" w:color="auto"/>
              <w:right w:val="single" w:sz="4" w:space="0" w:color="auto"/>
            </w:tcBorders>
          </w:tcPr>
          <w:p w14:paraId="1F916406" w14:textId="77777777" w:rsidR="00E202E1" w:rsidRDefault="00E202E1">
            <w:pPr>
              <w:pStyle w:val="TableText"/>
            </w:pPr>
            <w:r>
              <w:t>43</w:t>
            </w:r>
          </w:p>
        </w:tc>
        <w:tc>
          <w:tcPr>
            <w:tcW w:w="1909" w:type="dxa"/>
            <w:tcBorders>
              <w:top w:val="single" w:sz="4" w:space="0" w:color="auto"/>
              <w:left w:val="single" w:sz="4" w:space="0" w:color="auto"/>
              <w:bottom w:val="single" w:sz="4" w:space="0" w:color="auto"/>
              <w:right w:val="single" w:sz="4" w:space="0" w:color="auto"/>
            </w:tcBorders>
          </w:tcPr>
          <w:p w14:paraId="27B70752" w14:textId="77777777" w:rsidR="00E202E1" w:rsidRDefault="00E202E1">
            <w:pPr>
              <w:pStyle w:val="TableText"/>
              <w:rPr>
                <w:rFonts w:cs="Arial"/>
              </w:rPr>
            </w:pPr>
            <w:r>
              <w:rPr>
                <w:rFonts w:cs="Arial"/>
              </w:rPr>
              <w:t>CPPDSM4079A</w:t>
            </w:r>
          </w:p>
        </w:tc>
        <w:tc>
          <w:tcPr>
            <w:tcW w:w="4532" w:type="dxa"/>
            <w:tcBorders>
              <w:top w:val="single" w:sz="4" w:space="0" w:color="auto"/>
              <w:left w:val="single" w:sz="4" w:space="0" w:color="auto"/>
              <w:bottom w:val="single" w:sz="4" w:space="0" w:color="auto"/>
              <w:right w:val="single" w:sz="4" w:space="0" w:color="auto"/>
            </w:tcBorders>
          </w:tcPr>
          <w:p w14:paraId="33A09B69" w14:textId="77777777" w:rsidR="00E202E1" w:rsidRDefault="00E202E1">
            <w:pPr>
              <w:pStyle w:val="TableText"/>
              <w:rPr>
                <w:rFonts w:cs="Arial"/>
              </w:rPr>
            </w:pPr>
            <w:r>
              <w:rPr>
                <w:rFonts w:cs="Arial"/>
              </w:rPr>
              <w:t>Work in the business broking sector</w:t>
            </w:r>
          </w:p>
        </w:tc>
      </w:tr>
    </w:tbl>
    <w:p w14:paraId="717C6D54" w14:textId="77777777" w:rsidR="00E202E1" w:rsidRDefault="00E202E1">
      <w:pPr>
        <w:pStyle w:val="PageBreak"/>
      </w:pPr>
      <w:r>
        <w:br w:type="page"/>
      </w:r>
    </w:p>
    <w:p w14:paraId="4D7B10BC" w14:textId="77777777" w:rsidR="00E202E1" w:rsidRPr="003F51B6" w:rsidRDefault="00E202E1">
      <w:pPr>
        <w:pStyle w:val="Sched-heading"/>
      </w:pPr>
      <w:bookmarkStart w:id="43" w:name="_Toc103006867"/>
      <w:r w:rsidRPr="003F51B6">
        <w:rPr>
          <w:rStyle w:val="CharChapNo"/>
        </w:rPr>
        <w:lastRenderedPageBreak/>
        <w:t>Schedule 2</w:t>
      </w:r>
      <w:r>
        <w:rPr>
          <w:rStyle w:val="CharChapNo"/>
        </w:rPr>
        <w:tab/>
      </w:r>
      <w:r w:rsidRPr="003F51B6">
        <w:rPr>
          <w:rStyle w:val="CharChapText"/>
        </w:rPr>
        <w:t>Registration of salespeople—units of competency in CPP07</w:t>
      </w:r>
      <w:bookmarkEnd w:id="43"/>
    </w:p>
    <w:p w14:paraId="053DDD09" w14:textId="77777777" w:rsidR="00E202E1" w:rsidRDefault="00E202E1">
      <w:pPr>
        <w:pStyle w:val="ref"/>
        <w:rPr>
          <w:rFonts w:ascii="Times New (W1)" w:hAnsi="Times New (W1)" w:cs="Times New (W1)"/>
        </w:rPr>
      </w:pPr>
      <w:r>
        <w:rPr>
          <w:rFonts w:ascii="Times New (W1)" w:hAnsi="Times New (W1)" w:cs="Times New (W1)"/>
        </w:rPr>
        <w:t>(see s 9)</w:t>
      </w:r>
    </w:p>
    <w:p w14:paraId="3155427D" w14:textId="77777777" w:rsidR="00E202E1" w:rsidRDefault="00E202E1">
      <w:pPr>
        <w:pStyle w:val="Placeholder"/>
      </w:pPr>
      <w:r>
        <w:rPr>
          <w:rStyle w:val="CharPartNo"/>
        </w:rPr>
        <w:t xml:space="preserve">  </w:t>
      </w:r>
      <w:r>
        <w:rPr>
          <w:rStyle w:val="CharPartText"/>
        </w:rPr>
        <w:t xml:space="preserve">  </w:t>
      </w:r>
    </w:p>
    <w:p w14:paraId="2EE4934C" w14:textId="77777777" w:rsidR="00E202E1" w:rsidRDefault="00E202E1"/>
    <w:tbl>
      <w:tblPr>
        <w:tblW w:w="763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1817"/>
        <w:gridCol w:w="4628"/>
      </w:tblGrid>
      <w:tr w:rsidR="00E202E1" w14:paraId="70332781" w14:textId="77777777">
        <w:trPr>
          <w:tblHeader/>
        </w:trPr>
        <w:tc>
          <w:tcPr>
            <w:tcW w:w="1193" w:type="dxa"/>
            <w:tcBorders>
              <w:top w:val="single" w:sz="4" w:space="0" w:color="auto"/>
              <w:left w:val="single" w:sz="4" w:space="0" w:color="auto"/>
              <w:bottom w:val="single" w:sz="4" w:space="0" w:color="auto"/>
              <w:right w:val="single" w:sz="4" w:space="0" w:color="auto"/>
            </w:tcBorders>
          </w:tcPr>
          <w:p w14:paraId="11F394F1" w14:textId="77777777" w:rsidR="00E202E1" w:rsidRDefault="00E202E1">
            <w:pPr>
              <w:pStyle w:val="TableColHd"/>
            </w:pPr>
            <w:r>
              <w:t>column 1</w:t>
            </w:r>
          </w:p>
          <w:p w14:paraId="48A59C38" w14:textId="77777777" w:rsidR="00E202E1" w:rsidRDefault="00E202E1">
            <w:pPr>
              <w:pStyle w:val="TableColHd"/>
            </w:pPr>
            <w:r>
              <w:t>item</w:t>
            </w:r>
          </w:p>
        </w:tc>
        <w:tc>
          <w:tcPr>
            <w:tcW w:w="1817" w:type="dxa"/>
            <w:tcBorders>
              <w:top w:val="single" w:sz="4" w:space="0" w:color="auto"/>
              <w:left w:val="single" w:sz="4" w:space="0" w:color="auto"/>
              <w:bottom w:val="single" w:sz="4" w:space="0" w:color="auto"/>
              <w:right w:val="single" w:sz="4" w:space="0" w:color="auto"/>
            </w:tcBorders>
          </w:tcPr>
          <w:p w14:paraId="1466F2CD" w14:textId="77777777" w:rsidR="00E202E1" w:rsidRDefault="00E202E1">
            <w:pPr>
              <w:pStyle w:val="TableColHd"/>
            </w:pPr>
            <w:r>
              <w:t>column 2</w:t>
            </w:r>
          </w:p>
          <w:p w14:paraId="4C7D6FE0" w14:textId="77777777" w:rsidR="00E202E1" w:rsidRDefault="00E202E1">
            <w:pPr>
              <w:pStyle w:val="TableColHd"/>
            </w:pPr>
            <w:r>
              <w:t>unit no</w:t>
            </w:r>
          </w:p>
        </w:tc>
        <w:tc>
          <w:tcPr>
            <w:tcW w:w="4628" w:type="dxa"/>
            <w:tcBorders>
              <w:top w:val="single" w:sz="4" w:space="0" w:color="auto"/>
              <w:left w:val="single" w:sz="4" w:space="0" w:color="auto"/>
              <w:bottom w:val="single" w:sz="4" w:space="0" w:color="auto"/>
              <w:right w:val="single" w:sz="4" w:space="0" w:color="auto"/>
            </w:tcBorders>
          </w:tcPr>
          <w:p w14:paraId="0339B035" w14:textId="77777777" w:rsidR="00E202E1" w:rsidRDefault="00E202E1">
            <w:pPr>
              <w:pStyle w:val="TableColHd"/>
            </w:pPr>
            <w:r>
              <w:t>column 3</w:t>
            </w:r>
          </w:p>
          <w:p w14:paraId="57298DD6" w14:textId="77777777" w:rsidR="00E202E1" w:rsidRDefault="00E202E1">
            <w:pPr>
              <w:pStyle w:val="TableColHd"/>
            </w:pPr>
            <w:r>
              <w:t>unit title</w:t>
            </w:r>
          </w:p>
        </w:tc>
      </w:tr>
      <w:tr w:rsidR="00E202E1" w14:paraId="19F4FCDB" w14:textId="77777777">
        <w:tc>
          <w:tcPr>
            <w:tcW w:w="1193" w:type="dxa"/>
            <w:tcBorders>
              <w:top w:val="single" w:sz="4" w:space="0" w:color="auto"/>
              <w:left w:val="single" w:sz="4" w:space="0" w:color="auto"/>
              <w:bottom w:val="single" w:sz="4" w:space="0" w:color="auto"/>
              <w:right w:val="single" w:sz="4" w:space="0" w:color="auto"/>
            </w:tcBorders>
          </w:tcPr>
          <w:p w14:paraId="757F6BC2" w14:textId="77777777" w:rsidR="00E202E1" w:rsidRDefault="00E202E1">
            <w:pPr>
              <w:pStyle w:val="TableText"/>
            </w:pPr>
            <w:r>
              <w:t>1</w:t>
            </w:r>
          </w:p>
        </w:tc>
        <w:tc>
          <w:tcPr>
            <w:tcW w:w="1817" w:type="dxa"/>
            <w:tcBorders>
              <w:top w:val="single" w:sz="4" w:space="0" w:color="auto"/>
              <w:left w:val="single" w:sz="4" w:space="0" w:color="auto"/>
              <w:bottom w:val="single" w:sz="4" w:space="0" w:color="auto"/>
              <w:right w:val="single" w:sz="4" w:space="0" w:color="auto"/>
            </w:tcBorders>
          </w:tcPr>
          <w:p w14:paraId="3455E0E5" w14:textId="77777777" w:rsidR="00E202E1" w:rsidRDefault="00E202E1">
            <w:pPr>
              <w:pStyle w:val="TableText"/>
            </w:pPr>
            <w:r>
              <w:t>CPPDSM4007A</w:t>
            </w:r>
          </w:p>
        </w:tc>
        <w:tc>
          <w:tcPr>
            <w:tcW w:w="4628" w:type="dxa"/>
            <w:tcBorders>
              <w:top w:val="single" w:sz="4" w:space="0" w:color="auto"/>
              <w:left w:val="single" w:sz="4" w:space="0" w:color="auto"/>
              <w:bottom w:val="single" w:sz="4" w:space="0" w:color="auto"/>
              <w:right w:val="single" w:sz="4" w:space="0" w:color="auto"/>
            </w:tcBorders>
          </w:tcPr>
          <w:p w14:paraId="5DA18EED" w14:textId="77777777" w:rsidR="00E202E1" w:rsidRDefault="00E202E1">
            <w:pPr>
              <w:pStyle w:val="TableText"/>
            </w:pPr>
            <w:r>
              <w:t>Identify legal and ethical requirements of property management to complete agency work</w:t>
            </w:r>
          </w:p>
        </w:tc>
      </w:tr>
      <w:tr w:rsidR="00E202E1" w14:paraId="6A39228C" w14:textId="77777777">
        <w:tc>
          <w:tcPr>
            <w:tcW w:w="1193" w:type="dxa"/>
            <w:tcBorders>
              <w:top w:val="single" w:sz="4" w:space="0" w:color="auto"/>
              <w:left w:val="single" w:sz="4" w:space="0" w:color="auto"/>
              <w:bottom w:val="single" w:sz="4" w:space="0" w:color="auto"/>
              <w:right w:val="single" w:sz="4" w:space="0" w:color="auto"/>
            </w:tcBorders>
          </w:tcPr>
          <w:p w14:paraId="66952078" w14:textId="77777777" w:rsidR="00E202E1" w:rsidRDefault="00E202E1">
            <w:pPr>
              <w:pStyle w:val="TableText"/>
            </w:pPr>
            <w:r>
              <w:t>2</w:t>
            </w:r>
          </w:p>
        </w:tc>
        <w:tc>
          <w:tcPr>
            <w:tcW w:w="1817" w:type="dxa"/>
            <w:tcBorders>
              <w:top w:val="single" w:sz="4" w:space="0" w:color="auto"/>
              <w:left w:val="single" w:sz="4" w:space="0" w:color="auto"/>
              <w:bottom w:val="single" w:sz="4" w:space="0" w:color="auto"/>
              <w:right w:val="single" w:sz="4" w:space="0" w:color="auto"/>
            </w:tcBorders>
          </w:tcPr>
          <w:p w14:paraId="020B7D4E" w14:textId="77777777" w:rsidR="00E202E1" w:rsidRDefault="00E202E1">
            <w:pPr>
              <w:pStyle w:val="TableText"/>
            </w:pPr>
            <w:r>
              <w:t>CPPDSM4008A</w:t>
            </w:r>
          </w:p>
        </w:tc>
        <w:tc>
          <w:tcPr>
            <w:tcW w:w="4628" w:type="dxa"/>
            <w:tcBorders>
              <w:top w:val="single" w:sz="4" w:space="0" w:color="auto"/>
              <w:left w:val="single" w:sz="4" w:space="0" w:color="auto"/>
              <w:bottom w:val="single" w:sz="4" w:space="0" w:color="auto"/>
              <w:right w:val="single" w:sz="4" w:space="0" w:color="auto"/>
            </w:tcBorders>
          </w:tcPr>
          <w:p w14:paraId="0DD2C76C" w14:textId="77777777" w:rsidR="00E202E1" w:rsidRDefault="00E202E1">
            <w:pPr>
              <w:pStyle w:val="TableText"/>
            </w:pPr>
            <w:r>
              <w:t>Identify legal and ethical requirements of property sales to complete agency work</w:t>
            </w:r>
          </w:p>
        </w:tc>
      </w:tr>
      <w:tr w:rsidR="00E202E1" w14:paraId="150DAEB5" w14:textId="77777777">
        <w:tc>
          <w:tcPr>
            <w:tcW w:w="1193" w:type="dxa"/>
            <w:tcBorders>
              <w:top w:val="single" w:sz="4" w:space="0" w:color="auto"/>
              <w:left w:val="single" w:sz="4" w:space="0" w:color="auto"/>
              <w:bottom w:val="single" w:sz="4" w:space="0" w:color="auto"/>
              <w:right w:val="single" w:sz="4" w:space="0" w:color="auto"/>
            </w:tcBorders>
          </w:tcPr>
          <w:p w14:paraId="2CEF3B10" w14:textId="77777777" w:rsidR="00E202E1" w:rsidRDefault="00E202E1">
            <w:pPr>
              <w:pStyle w:val="TableText"/>
            </w:pPr>
            <w:r>
              <w:t>3</w:t>
            </w:r>
          </w:p>
        </w:tc>
        <w:tc>
          <w:tcPr>
            <w:tcW w:w="1817" w:type="dxa"/>
            <w:tcBorders>
              <w:top w:val="single" w:sz="4" w:space="0" w:color="auto"/>
              <w:left w:val="single" w:sz="4" w:space="0" w:color="auto"/>
              <w:bottom w:val="single" w:sz="4" w:space="0" w:color="auto"/>
              <w:right w:val="single" w:sz="4" w:space="0" w:color="auto"/>
            </w:tcBorders>
          </w:tcPr>
          <w:p w14:paraId="70B9A55C" w14:textId="77777777" w:rsidR="00E202E1" w:rsidRDefault="00E202E1">
            <w:pPr>
              <w:pStyle w:val="TableText"/>
            </w:pPr>
            <w:r>
              <w:t>CPPDSM4009A</w:t>
            </w:r>
          </w:p>
        </w:tc>
        <w:tc>
          <w:tcPr>
            <w:tcW w:w="4628" w:type="dxa"/>
            <w:tcBorders>
              <w:top w:val="single" w:sz="4" w:space="0" w:color="auto"/>
              <w:left w:val="single" w:sz="4" w:space="0" w:color="auto"/>
              <w:bottom w:val="single" w:sz="4" w:space="0" w:color="auto"/>
              <w:right w:val="single" w:sz="4" w:space="0" w:color="auto"/>
            </w:tcBorders>
          </w:tcPr>
          <w:p w14:paraId="1D099E61" w14:textId="77777777" w:rsidR="00E202E1" w:rsidRDefault="00E202E1">
            <w:pPr>
              <w:pStyle w:val="TableText"/>
            </w:pPr>
            <w:r>
              <w:t>Interpret legislation to complete agency work</w:t>
            </w:r>
          </w:p>
        </w:tc>
      </w:tr>
      <w:tr w:rsidR="00E202E1" w14:paraId="4BD46224" w14:textId="77777777">
        <w:tc>
          <w:tcPr>
            <w:tcW w:w="1193" w:type="dxa"/>
            <w:tcBorders>
              <w:top w:val="single" w:sz="4" w:space="0" w:color="auto"/>
              <w:left w:val="single" w:sz="4" w:space="0" w:color="auto"/>
              <w:bottom w:val="single" w:sz="4" w:space="0" w:color="auto"/>
              <w:right w:val="single" w:sz="4" w:space="0" w:color="auto"/>
            </w:tcBorders>
          </w:tcPr>
          <w:p w14:paraId="48F40376" w14:textId="77777777" w:rsidR="00E202E1" w:rsidRDefault="00E202E1">
            <w:pPr>
              <w:pStyle w:val="TableText"/>
            </w:pPr>
            <w:r>
              <w:t>4</w:t>
            </w:r>
          </w:p>
        </w:tc>
        <w:tc>
          <w:tcPr>
            <w:tcW w:w="1817" w:type="dxa"/>
            <w:tcBorders>
              <w:top w:val="single" w:sz="4" w:space="0" w:color="auto"/>
              <w:left w:val="single" w:sz="4" w:space="0" w:color="auto"/>
              <w:bottom w:val="single" w:sz="4" w:space="0" w:color="auto"/>
              <w:right w:val="single" w:sz="4" w:space="0" w:color="auto"/>
            </w:tcBorders>
          </w:tcPr>
          <w:p w14:paraId="54359810" w14:textId="77777777" w:rsidR="00E202E1" w:rsidRDefault="00E202E1">
            <w:pPr>
              <w:pStyle w:val="TableText"/>
            </w:pPr>
            <w:r>
              <w:t>CPPDSM4015A</w:t>
            </w:r>
          </w:p>
        </w:tc>
        <w:tc>
          <w:tcPr>
            <w:tcW w:w="4628" w:type="dxa"/>
            <w:tcBorders>
              <w:top w:val="single" w:sz="4" w:space="0" w:color="auto"/>
              <w:left w:val="single" w:sz="4" w:space="0" w:color="auto"/>
              <w:bottom w:val="single" w:sz="4" w:space="0" w:color="auto"/>
              <w:right w:val="single" w:sz="4" w:space="0" w:color="auto"/>
            </w:tcBorders>
          </w:tcPr>
          <w:p w14:paraId="2717819E" w14:textId="77777777" w:rsidR="00E202E1" w:rsidRDefault="00E202E1">
            <w:pPr>
              <w:pStyle w:val="TableText"/>
            </w:pPr>
            <w:r>
              <w:t>Minimise agency and consumer risk</w:t>
            </w:r>
          </w:p>
        </w:tc>
      </w:tr>
      <w:tr w:rsidR="00E202E1" w14:paraId="2197212B" w14:textId="77777777">
        <w:tc>
          <w:tcPr>
            <w:tcW w:w="1193" w:type="dxa"/>
            <w:tcBorders>
              <w:top w:val="single" w:sz="4" w:space="0" w:color="auto"/>
              <w:left w:val="single" w:sz="4" w:space="0" w:color="auto"/>
              <w:bottom w:val="single" w:sz="4" w:space="0" w:color="auto"/>
              <w:right w:val="single" w:sz="4" w:space="0" w:color="auto"/>
            </w:tcBorders>
          </w:tcPr>
          <w:p w14:paraId="2DC5CD74" w14:textId="77777777" w:rsidR="00E202E1" w:rsidRDefault="00E202E1">
            <w:pPr>
              <w:pStyle w:val="TableText"/>
            </w:pPr>
            <w:r>
              <w:t>5</w:t>
            </w:r>
          </w:p>
        </w:tc>
        <w:tc>
          <w:tcPr>
            <w:tcW w:w="1817" w:type="dxa"/>
            <w:tcBorders>
              <w:top w:val="single" w:sz="4" w:space="0" w:color="auto"/>
              <w:left w:val="single" w:sz="4" w:space="0" w:color="auto"/>
              <w:bottom w:val="single" w:sz="4" w:space="0" w:color="auto"/>
              <w:right w:val="single" w:sz="4" w:space="0" w:color="auto"/>
            </w:tcBorders>
          </w:tcPr>
          <w:p w14:paraId="1867B4D5" w14:textId="77777777" w:rsidR="00E202E1" w:rsidRDefault="00E202E1">
            <w:pPr>
              <w:pStyle w:val="TableText"/>
            </w:pPr>
            <w:r>
              <w:t>CPPDSM4080A</w:t>
            </w:r>
          </w:p>
        </w:tc>
        <w:tc>
          <w:tcPr>
            <w:tcW w:w="4628" w:type="dxa"/>
            <w:tcBorders>
              <w:top w:val="single" w:sz="4" w:space="0" w:color="auto"/>
              <w:left w:val="single" w:sz="4" w:space="0" w:color="auto"/>
              <w:bottom w:val="single" w:sz="4" w:space="0" w:color="auto"/>
              <w:right w:val="single" w:sz="4" w:space="0" w:color="auto"/>
            </w:tcBorders>
          </w:tcPr>
          <w:p w14:paraId="5D91131D" w14:textId="77777777" w:rsidR="00E202E1" w:rsidRDefault="00E202E1">
            <w:pPr>
              <w:pStyle w:val="TableText"/>
            </w:pPr>
            <w:r>
              <w:t>Work in the real estate industry</w:t>
            </w:r>
          </w:p>
        </w:tc>
      </w:tr>
    </w:tbl>
    <w:p w14:paraId="3DE03C19" w14:textId="77777777" w:rsidR="00E202E1" w:rsidRDefault="00E202E1">
      <w:pPr>
        <w:pStyle w:val="03Schedule"/>
        <w:sectPr w:rsidR="00E202E1">
          <w:headerReference w:type="even" r:id="rId53"/>
          <w:headerReference w:type="default" r:id="rId54"/>
          <w:footerReference w:type="even" r:id="rId55"/>
          <w:footerReference w:type="default" r:id="rId56"/>
          <w:type w:val="continuous"/>
          <w:pgSz w:w="11907" w:h="16839" w:code="9"/>
          <w:pgMar w:top="3880" w:right="1900" w:bottom="3100" w:left="2300" w:header="2280" w:footer="1760" w:gutter="0"/>
          <w:cols w:space="720"/>
        </w:sectPr>
      </w:pPr>
    </w:p>
    <w:p w14:paraId="5E6E5DE0" w14:textId="77777777" w:rsidR="00E202E1" w:rsidRDefault="00E202E1">
      <w:pPr>
        <w:pStyle w:val="PageBreak"/>
      </w:pPr>
      <w:r>
        <w:br w:type="page"/>
      </w:r>
    </w:p>
    <w:p w14:paraId="4B144F90" w14:textId="77777777" w:rsidR="00E202E1" w:rsidRPr="003F51B6" w:rsidRDefault="00E202E1">
      <w:pPr>
        <w:pStyle w:val="Sched-heading"/>
      </w:pPr>
      <w:bookmarkStart w:id="44" w:name="_Toc103006868"/>
      <w:r w:rsidRPr="003F51B6">
        <w:rPr>
          <w:rStyle w:val="CharChapNo"/>
        </w:rPr>
        <w:lastRenderedPageBreak/>
        <w:t>Schedule 3</w:t>
      </w:r>
      <w:r>
        <w:tab/>
      </w:r>
      <w:r w:rsidRPr="003F51B6">
        <w:rPr>
          <w:rStyle w:val="CharChapText"/>
        </w:rPr>
        <w:t>Terms applying to all agency agreements</w:t>
      </w:r>
      <w:bookmarkEnd w:id="44"/>
    </w:p>
    <w:p w14:paraId="653D2472" w14:textId="77777777" w:rsidR="00E202E1" w:rsidRDefault="00E202E1">
      <w:pPr>
        <w:pStyle w:val="ref"/>
      </w:pPr>
      <w:r>
        <w:t>(see s 15)</w:t>
      </w:r>
    </w:p>
    <w:p w14:paraId="75AC2126" w14:textId="77777777" w:rsidR="00E202E1" w:rsidRDefault="00E202E1">
      <w:pPr>
        <w:pStyle w:val="AH5Sec"/>
      </w:pPr>
      <w:bookmarkStart w:id="45" w:name="_Toc103006869"/>
      <w:r w:rsidRPr="003F51B6">
        <w:rPr>
          <w:rStyle w:val="CharSectNo"/>
        </w:rPr>
        <w:t>3.1</w:t>
      </w:r>
      <w:r>
        <w:tab/>
        <w:t>Identification of property</w:t>
      </w:r>
      <w:bookmarkEnd w:id="45"/>
    </w:p>
    <w:p w14:paraId="678092AF" w14:textId="77777777" w:rsidR="00E202E1" w:rsidRDefault="00E202E1">
      <w:pPr>
        <w:pStyle w:val="Amain"/>
      </w:pPr>
      <w:r>
        <w:tab/>
        <w:t>(1)</w:t>
      </w:r>
      <w:r>
        <w:tab/>
        <w:t>The agreement must state the address of the property to which the agreement applies or must contain a description of the property that clearly identifies it.</w:t>
      </w:r>
    </w:p>
    <w:p w14:paraId="4A88225C" w14:textId="77777777" w:rsidR="00E202E1" w:rsidRDefault="00E202E1">
      <w:pPr>
        <w:pStyle w:val="Amain"/>
      </w:pPr>
      <w:r>
        <w:tab/>
        <w:t>(2)</w:t>
      </w:r>
      <w:r>
        <w:tab/>
        <w:t>This section does not apply to an agency agreement to act for the buyer of land.</w:t>
      </w:r>
    </w:p>
    <w:p w14:paraId="639AF4A4" w14:textId="77777777" w:rsidR="00E202E1" w:rsidRDefault="00E202E1">
      <w:pPr>
        <w:pStyle w:val="AH5Sec"/>
      </w:pPr>
      <w:bookmarkStart w:id="46" w:name="_Toc103006870"/>
      <w:r w:rsidRPr="003F51B6">
        <w:rPr>
          <w:rStyle w:val="CharSectNo"/>
        </w:rPr>
        <w:t>3.2</w:t>
      </w:r>
      <w:r>
        <w:tab/>
        <w:t>Names of parties to agreement</w:t>
      </w:r>
      <w:bookmarkEnd w:id="46"/>
    </w:p>
    <w:p w14:paraId="4AA833E2" w14:textId="77777777" w:rsidR="00E202E1" w:rsidRDefault="00E202E1">
      <w:pPr>
        <w:pStyle w:val="Amainreturn"/>
      </w:pPr>
      <w:r>
        <w:t>The agreement must state the names of each of the parties to the agreement (including the licensee).</w:t>
      </w:r>
    </w:p>
    <w:p w14:paraId="31DB4C0E" w14:textId="77777777" w:rsidR="00E202E1" w:rsidRDefault="00E202E1">
      <w:pPr>
        <w:pStyle w:val="AH5Sec"/>
      </w:pPr>
      <w:bookmarkStart w:id="47" w:name="_Toc103006871"/>
      <w:r w:rsidRPr="003F51B6">
        <w:rPr>
          <w:rStyle w:val="CharSectNo"/>
        </w:rPr>
        <w:t>3.3</w:t>
      </w:r>
      <w:r>
        <w:tab/>
        <w:t>Information identifying parties</w:t>
      </w:r>
      <w:bookmarkEnd w:id="47"/>
    </w:p>
    <w:p w14:paraId="45017E97" w14:textId="77777777" w:rsidR="00E202E1" w:rsidRDefault="00E202E1">
      <w:pPr>
        <w:pStyle w:val="Amainreturn"/>
      </w:pPr>
      <w:r>
        <w:t>The agreement must state the principal’s address, the licensee’s licence number and any business name under which the licensee conducts business.</w:t>
      </w:r>
    </w:p>
    <w:p w14:paraId="656247F6" w14:textId="77777777" w:rsidR="00E202E1" w:rsidRDefault="00E202E1">
      <w:pPr>
        <w:pStyle w:val="AH5Sec"/>
      </w:pPr>
      <w:bookmarkStart w:id="48" w:name="_Toc103006872"/>
      <w:r w:rsidRPr="003F51B6">
        <w:rPr>
          <w:rStyle w:val="CharSectNo"/>
        </w:rPr>
        <w:t>3.4</w:t>
      </w:r>
      <w:r>
        <w:tab/>
        <w:t>Principal’s authority to enter into agreement</w:t>
      </w:r>
      <w:bookmarkEnd w:id="48"/>
    </w:p>
    <w:p w14:paraId="066F91CC" w14:textId="77777777" w:rsidR="00E202E1" w:rsidRDefault="00E202E1">
      <w:pPr>
        <w:pStyle w:val="Amainreturn"/>
      </w:pPr>
      <w:r>
        <w:t>The agreement must contain a statement to the effect that the principal warrants that the principal has authority to enter into the agreement.</w:t>
      </w:r>
    </w:p>
    <w:p w14:paraId="0138E208" w14:textId="77777777" w:rsidR="00E202E1" w:rsidRDefault="00E202E1">
      <w:pPr>
        <w:pStyle w:val="AH5Sec"/>
      </w:pPr>
      <w:bookmarkStart w:id="49" w:name="_Toc103006873"/>
      <w:r w:rsidRPr="003F51B6">
        <w:rPr>
          <w:rStyle w:val="CharSectNo"/>
        </w:rPr>
        <w:t>3.5</w:t>
      </w:r>
      <w:r>
        <w:tab/>
        <w:t>Authorisation for licensee to act on behalf of principal</w:t>
      </w:r>
      <w:bookmarkEnd w:id="49"/>
    </w:p>
    <w:p w14:paraId="7E43F2BE" w14:textId="77777777" w:rsidR="00E202E1" w:rsidRDefault="00E202E1">
      <w:pPr>
        <w:pStyle w:val="Amainreturn"/>
      </w:pPr>
      <w:r>
        <w:t>The agreement must contain a term stating particulars of the extent of the authority of the licensee to act as agent on behalf of the principal in providing services under the agreement.</w:t>
      </w:r>
    </w:p>
    <w:p w14:paraId="0FC458D1" w14:textId="77777777" w:rsidR="00E202E1" w:rsidRDefault="00E202E1">
      <w:pPr>
        <w:pStyle w:val="AH5Sec"/>
      </w:pPr>
      <w:bookmarkStart w:id="50" w:name="_Toc103006874"/>
      <w:r w:rsidRPr="003F51B6">
        <w:rPr>
          <w:rStyle w:val="CharSectNo"/>
        </w:rPr>
        <w:lastRenderedPageBreak/>
        <w:t>3.6</w:t>
      </w:r>
      <w:r>
        <w:tab/>
        <w:t>Duration of the agreement</w:t>
      </w:r>
      <w:bookmarkEnd w:id="50"/>
    </w:p>
    <w:p w14:paraId="7A8FF741" w14:textId="77777777" w:rsidR="00E202E1" w:rsidRDefault="00E202E1">
      <w:pPr>
        <w:pStyle w:val="Amainreturn"/>
      </w:pPr>
      <w:r>
        <w:t>The agreement must contain a term stating the period for which the agreement remains in force or stating that the agreement remains in force until terminated.</w:t>
      </w:r>
    </w:p>
    <w:p w14:paraId="000D74B3" w14:textId="77777777" w:rsidR="00E202E1" w:rsidRDefault="00E202E1">
      <w:pPr>
        <w:pStyle w:val="AH5Sec"/>
      </w:pPr>
      <w:bookmarkStart w:id="51" w:name="_Toc103006875"/>
      <w:r w:rsidRPr="003F51B6">
        <w:rPr>
          <w:rStyle w:val="CharSectNo"/>
        </w:rPr>
        <w:t>3.7</w:t>
      </w:r>
      <w:r>
        <w:tab/>
        <w:t>Termination of the agreement</w:t>
      </w:r>
      <w:bookmarkEnd w:id="51"/>
    </w:p>
    <w:p w14:paraId="1F42A2B6" w14:textId="77777777" w:rsidR="00E202E1" w:rsidRDefault="00E202E1">
      <w:pPr>
        <w:pStyle w:val="Amainreturn"/>
      </w:pPr>
      <w:r>
        <w:t>If the agreement provides for its termination by a party to the agreement, the agreement must state how and when it can be terminated.</w:t>
      </w:r>
    </w:p>
    <w:p w14:paraId="5A68F5FC" w14:textId="77777777" w:rsidR="00E202E1" w:rsidRDefault="00E202E1">
      <w:pPr>
        <w:pStyle w:val="AH5Sec"/>
      </w:pPr>
      <w:bookmarkStart w:id="52" w:name="_Toc103006876"/>
      <w:r w:rsidRPr="003F51B6">
        <w:rPr>
          <w:rStyle w:val="CharSectNo"/>
        </w:rPr>
        <w:t>3.8</w:t>
      </w:r>
      <w:r>
        <w:tab/>
        <w:t>Reimbursement of licensee</w:t>
      </w:r>
      <w:bookmarkEnd w:id="52"/>
    </w:p>
    <w:p w14:paraId="07B1B22C" w14:textId="77777777" w:rsidR="00E202E1" w:rsidRDefault="00E202E1">
      <w:pPr>
        <w:pStyle w:val="Amainreturn"/>
      </w:pPr>
      <w:r>
        <w:t>If the licensee is to be entitled to any sum or reimbursement for expenses or charges incurred by the licensee in relation to services provided under the agency agreement, the agreement must include a term that:</w:t>
      </w:r>
    </w:p>
    <w:p w14:paraId="470CEB7F" w14:textId="77777777" w:rsidR="00E202E1" w:rsidRDefault="00E202E1">
      <w:pPr>
        <w:pStyle w:val="Apara"/>
      </w:pPr>
      <w:r>
        <w:tab/>
        <w:t>(a)</w:t>
      </w:r>
      <w:r>
        <w:tab/>
        <w:t>states that the licensee is so entitled; and</w:t>
      </w:r>
    </w:p>
    <w:p w14:paraId="55B332BD" w14:textId="77777777" w:rsidR="00E202E1" w:rsidRDefault="00E202E1">
      <w:pPr>
        <w:pStyle w:val="Apara"/>
      </w:pPr>
      <w:r>
        <w:tab/>
        <w:t>(b)</w:t>
      </w:r>
      <w:r>
        <w:tab/>
        <w:t>describes the services; and</w:t>
      </w:r>
    </w:p>
    <w:p w14:paraId="56AE6110" w14:textId="77777777" w:rsidR="00E202E1" w:rsidRDefault="00E202E1">
      <w:pPr>
        <w:pStyle w:val="Apara"/>
      </w:pPr>
      <w:r>
        <w:tab/>
        <w:t>(c)</w:t>
      </w:r>
      <w:r>
        <w:tab/>
        <w:t>states the amount that the licensee is entitled to and when it is payable; and</w:t>
      </w:r>
    </w:p>
    <w:p w14:paraId="7ACE8BEF" w14:textId="77777777" w:rsidR="00E202E1" w:rsidRDefault="00E202E1">
      <w:pPr>
        <w:pStyle w:val="Apara"/>
      </w:pPr>
      <w:r>
        <w:tab/>
        <w:t>(d)</w:t>
      </w:r>
      <w:r>
        <w:tab/>
        <w:t>states that the services and amounts can be varied only with the agreement in writing of the principal.</w:t>
      </w:r>
    </w:p>
    <w:p w14:paraId="60DB49F5" w14:textId="77777777" w:rsidR="00E202E1" w:rsidRDefault="00E202E1">
      <w:pPr>
        <w:pStyle w:val="AH5Sec"/>
      </w:pPr>
      <w:bookmarkStart w:id="53" w:name="_Toc103006877"/>
      <w:r w:rsidRPr="003F51B6">
        <w:rPr>
          <w:rStyle w:val="CharSectNo"/>
        </w:rPr>
        <w:t>3.9</w:t>
      </w:r>
      <w:r>
        <w:tab/>
        <w:t>Remuneration</w:t>
      </w:r>
      <w:bookmarkEnd w:id="53"/>
    </w:p>
    <w:p w14:paraId="57B118D7" w14:textId="77777777" w:rsidR="00E202E1" w:rsidRDefault="00E202E1">
      <w:pPr>
        <w:pStyle w:val="Amain"/>
      </w:pPr>
      <w:r>
        <w:tab/>
        <w:t>(1)</w:t>
      </w:r>
      <w:r>
        <w:tab/>
        <w:t>The agreement must include a term stating—</w:t>
      </w:r>
    </w:p>
    <w:p w14:paraId="4012CBF8" w14:textId="77777777" w:rsidR="00E202E1" w:rsidRDefault="00E202E1">
      <w:pPr>
        <w:pStyle w:val="Apara"/>
      </w:pPr>
      <w:r>
        <w:tab/>
        <w:t>(a)</w:t>
      </w:r>
      <w:r>
        <w:tab/>
        <w:t>the circumstances in which the licensee is entitled to remuneration (by way of commission or otherwise) for services performed under the agreement; and</w:t>
      </w:r>
    </w:p>
    <w:p w14:paraId="2C27B718" w14:textId="77777777" w:rsidR="00E202E1" w:rsidRDefault="00E202E1">
      <w:pPr>
        <w:pStyle w:val="Apara"/>
      </w:pPr>
      <w:r>
        <w:tab/>
        <w:t>(b)</w:t>
      </w:r>
      <w:r>
        <w:tab/>
        <w:t>the amount of the remuneration or how it is to be worked out; and</w:t>
      </w:r>
    </w:p>
    <w:p w14:paraId="0AA7F0EF" w14:textId="77777777" w:rsidR="00E202E1" w:rsidRDefault="00E202E1">
      <w:pPr>
        <w:pStyle w:val="Apara"/>
      </w:pPr>
      <w:r>
        <w:tab/>
        <w:t>(c)</w:t>
      </w:r>
      <w:r>
        <w:tab/>
        <w:t>when the remuneration is payable.</w:t>
      </w:r>
    </w:p>
    <w:p w14:paraId="67D2B2CD" w14:textId="77777777" w:rsidR="00E202E1" w:rsidRDefault="00E202E1">
      <w:pPr>
        <w:pStyle w:val="Amain"/>
      </w:pPr>
      <w:r>
        <w:lastRenderedPageBreak/>
        <w:tab/>
        <w:t>(2)</w:t>
      </w:r>
      <w:r>
        <w:tab/>
        <w:t>If the agreement relates to the sale or purchase of residential property and provides for payment of commission to the agent worked out as a percentage of the sale or purchase price, the term must also state the amount of the remuneration to which the licensee will be entitled worked out on the basis of a stated estimated sale or purchase price for the property.</w:t>
      </w:r>
    </w:p>
    <w:p w14:paraId="1922423C" w14:textId="77777777" w:rsidR="00E202E1" w:rsidRDefault="00E202E1">
      <w:pPr>
        <w:pStyle w:val="PageBreak"/>
      </w:pPr>
      <w:r>
        <w:br w:type="page"/>
      </w:r>
    </w:p>
    <w:p w14:paraId="5253B084" w14:textId="77777777" w:rsidR="00E202E1" w:rsidRPr="003F51B6" w:rsidRDefault="00E202E1">
      <w:pPr>
        <w:pStyle w:val="Sched-heading"/>
      </w:pPr>
      <w:bookmarkStart w:id="54" w:name="_Toc103006878"/>
      <w:r w:rsidRPr="003F51B6">
        <w:rPr>
          <w:rStyle w:val="CharChapNo"/>
        </w:rPr>
        <w:lastRenderedPageBreak/>
        <w:t>Schedule 4</w:t>
      </w:r>
      <w:r>
        <w:tab/>
      </w:r>
      <w:r w:rsidRPr="003F51B6">
        <w:rPr>
          <w:rStyle w:val="CharChapText"/>
        </w:rPr>
        <w:t>Terms specific to agency agreements for sale of residential property</w:t>
      </w:r>
      <w:bookmarkEnd w:id="54"/>
    </w:p>
    <w:p w14:paraId="6FA7A50C" w14:textId="77777777" w:rsidR="00E202E1" w:rsidRDefault="00E202E1">
      <w:pPr>
        <w:pStyle w:val="ref"/>
      </w:pPr>
      <w:r>
        <w:t>(see s 15)</w:t>
      </w:r>
    </w:p>
    <w:p w14:paraId="0D73A92F" w14:textId="77777777" w:rsidR="00E202E1" w:rsidRDefault="00E202E1">
      <w:pPr>
        <w:pStyle w:val="AH5Sec"/>
      </w:pPr>
      <w:bookmarkStart w:id="55" w:name="_Toc103006879"/>
      <w:r w:rsidRPr="003F51B6">
        <w:rPr>
          <w:rStyle w:val="CharSectNo"/>
        </w:rPr>
        <w:t>4.1</w:t>
      </w:r>
      <w:r>
        <w:tab/>
        <w:t>Exclusive agency and sole agency agreements</w:t>
      </w:r>
      <w:bookmarkEnd w:id="55"/>
    </w:p>
    <w:p w14:paraId="292E323D" w14:textId="77777777" w:rsidR="00E202E1" w:rsidRDefault="00E202E1">
      <w:pPr>
        <w:pStyle w:val="Amain"/>
      </w:pPr>
      <w:r>
        <w:tab/>
        <w:t>(1)</w:t>
      </w:r>
      <w:r>
        <w:tab/>
        <w:t>If the agency agreement is an exclusive agency agreement the agreement must include the following statement:</w:t>
      </w:r>
    </w:p>
    <w:p w14:paraId="6C4A108B" w14:textId="77777777" w:rsidR="00E202E1" w:rsidRDefault="00E202E1">
      <w:pPr>
        <w:spacing w:before="120" w:after="120"/>
        <w:ind w:left="1320" w:right="873"/>
        <w:jc w:val="both"/>
      </w:pPr>
      <w:r>
        <w:t>IMPORTANT: This is an exclusive agency agreement. This means you may have to pay the agent commission even if another agent (or you) sells the property or introduces a buyer who later buys the property.</w:t>
      </w:r>
    </w:p>
    <w:p w14:paraId="7069A226" w14:textId="77777777" w:rsidR="00E202E1" w:rsidRDefault="00E202E1">
      <w:pPr>
        <w:pStyle w:val="Amain"/>
      </w:pPr>
      <w:r>
        <w:tab/>
        <w:t>(2)</w:t>
      </w:r>
      <w:r>
        <w:tab/>
        <w:t>If the agency agreement is a sole agency agreement the agreement must include the following statement:</w:t>
      </w:r>
    </w:p>
    <w:p w14:paraId="1F7E7D2C" w14:textId="77777777" w:rsidR="00E202E1" w:rsidRDefault="00E202E1">
      <w:pPr>
        <w:spacing w:before="120" w:after="120"/>
        <w:ind w:left="1320" w:right="873"/>
        <w:jc w:val="both"/>
      </w:pPr>
      <w:r>
        <w:t>IMPORTANT: This is a sole agency agreement. This means you may have to pay the agent commission even if another agent sells the property or introduces a buyer who later buys the property.</w:t>
      </w:r>
    </w:p>
    <w:p w14:paraId="5294D414" w14:textId="77777777" w:rsidR="00E202E1" w:rsidRDefault="00E202E1">
      <w:pPr>
        <w:pStyle w:val="Amain"/>
      </w:pPr>
      <w:r>
        <w:tab/>
        <w:t>(3)</w:t>
      </w:r>
      <w:r>
        <w:tab/>
        <w:t xml:space="preserve">An agency agreement is an </w:t>
      </w:r>
      <w:r>
        <w:rPr>
          <w:rStyle w:val="charBoldItals"/>
        </w:rPr>
        <w:t>exclusive agency agreement</w:t>
      </w:r>
      <w:r>
        <w:t xml:space="preserve"> if the agreement provides for the agent to be entitled to commission on the happening of an event whether or not the agent or the client, or both, is or are the effective cause of the happening of the event.</w:t>
      </w:r>
    </w:p>
    <w:p w14:paraId="3298EDF7" w14:textId="77777777" w:rsidR="00E202E1" w:rsidRDefault="00E202E1">
      <w:pPr>
        <w:pStyle w:val="Amain"/>
      </w:pPr>
      <w:r>
        <w:tab/>
        <w:t>(4)</w:t>
      </w:r>
      <w:r>
        <w:tab/>
        <w:t xml:space="preserve">An agency agreement is a </w:t>
      </w:r>
      <w:r>
        <w:rPr>
          <w:rStyle w:val="charBoldItals"/>
        </w:rPr>
        <w:t>sole agency agreement</w:t>
      </w:r>
      <w:r>
        <w:t xml:space="preserve"> if the agreement provides for the agent to be entitled to commission on the happening of an event (whether or not the agent is the effective cause of the happening of the event) unless the client is the effective cause of the happening of the event.</w:t>
      </w:r>
    </w:p>
    <w:p w14:paraId="2FEDE962" w14:textId="77777777" w:rsidR="00E202E1" w:rsidRDefault="00E202E1">
      <w:pPr>
        <w:pStyle w:val="Amain"/>
      </w:pPr>
      <w:r>
        <w:tab/>
        <w:t>(5)</w:t>
      </w:r>
      <w:r>
        <w:tab/>
        <w:t>The statement under subsection (1) or (2) must follow immediately after the term required by schedule 3, section 3.9 (Remuneration) and be no less prominent than that term.</w:t>
      </w:r>
    </w:p>
    <w:p w14:paraId="551F2779" w14:textId="77777777" w:rsidR="00E202E1" w:rsidRDefault="00E202E1">
      <w:pPr>
        <w:pStyle w:val="AH5Sec"/>
      </w:pPr>
      <w:bookmarkStart w:id="56" w:name="_Toc103006880"/>
      <w:r w:rsidRPr="003F51B6">
        <w:rPr>
          <w:rStyle w:val="CharSectNo"/>
        </w:rPr>
        <w:lastRenderedPageBreak/>
        <w:t>4.2</w:t>
      </w:r>
      <w:r>
        <w:tab/>
        <w:t>Warning about other agency agreements</w:t>
      </w:r>
      <w:bookmarkEnd w:id="56"/>
    </w:p>
    <w:p w14:paraId="273A22C0" w14:textId="77777777" w:rsidR="00E202E1" w:rsidRDefault="00E202E1">
      <w:pPr>
        <w:pStyle w:val="Amain"/>
      </w:pPr>
      <w:r>
        <w:tab/>
        <w:t>(1)</w:t>
      </w:r>
      <w:r>
        <w:tab/>
        <w:t>The agency agreement must include the following statement:</w:t>
      </w:r>
    </w:p>
    <w:p w14:paraId="7C53F8C3" w14:textId="77777777" w:rsidR="00E202E1" w:rsidRDefault="00E202E1">
      <w:pPr>
        <w:spacing w:before="120" w:after="120"/>
        <w:ind w:left="1320" w:right="873"/>
        <w:jc w:val="both"/>
      </w:pPr>
      <w:r>
        <w:t>WARNING: Have you signed an agency agreement for the sale of this property with another agent? If you have you may have to pay 2 commissions (if this agreement or the other agreement you have signed is a sole or exclusive agency agreement).</w:t>
      </w:r>
    </w:p>
    <w:p w14:paraId="3C7B48F3" w14:textId="77777777" w:rsidR="00E202E1" w:rsidRDefault="00E202E1">
      <w:pPr>
        <w:pStyle w:val="Amain"/>
      </w:pPr>
      <w:r>
        <w:tab/>
        <w:t>(2)</w:t>
      </w:r>
      <w:r>
        <w:tab/>
        <w:t>The warning statement under subsection (1) must follow immediately after the term required by schedule 3, section 3.9 (Remuneration) and be no less prominent than that term.</w:t>
      </w:r>
    </w:p>
    <w:p w14:paraId="60AA72B5" w14:textId="77777777" w:rsidR="00E202E1" w:rsidRDefault="00E202E1">
      <w:pPr>
        <w:pStyle w:val="AH5Sec"/>
      </w:pPr>
      <w:bookmarkStart w:id="57" w:name="_Toc103006881"/>
      <w:r w:rsidRPr="003F51B6">
        <w:rPr>
          <w:rStyle w:val="CharSectNo"/>
        </w:rPr>
        <w:t>4.3</w:t>
      </w:r>
      <w:r>
        <w:tab/>
        <w:t>Fixed term agency agreements</w:t>
      </w:r>
      <w:bookmarkEnd w:id="57"/>
    </w:p>
    <w:p w14:paraId="05FF8132" w14:textId="77777777" w:rsidR="00E202E1" w:rsidRDefault="00E202E1">
      <w:pPr>
        <w:pStyle w:val="Amain"/>
      </w:pPr>
      <w:r>
        <w:tab/>
        <w:t>(1)</w:t>
      </w:r>
      <w:r>
        <w:tab/>
        <w:t>If the agreement is for a fixed term that is longer than 90 days, the agreement must include a term that entitles the principal to end the agreement (without penalty) by giving 30 days written notice to the agent at any time after the end of the first 90 days of the term.</w:t>
      </w:r>
    </w:p>
    <w:p w14:paraId="360BFCCF" w14:textId="77777777" w:rsidR="00E202E1" w:rsidRDefault="00E202E1">
      <w:pPr>
        <w:pStyle w:val="Amain"/>
      </w:pPr>
      <w:r>
        <w:tab/>
        <w:t>(2)</w:t>
      </w:r>
      <w:r>
        <w:tab/>
        <w:t>This section does not apply to an agency agreement in relation to the sale of residential property if the contract for sale provides for the construction by the seller of a dwelling on the land.</w:t>
      </w:r>
    </w:p>
    <w:p w14:paraId="04EE5A09" w14:textId="77777777" w:rsidR="00E202E1" w:rsidRDefault="00E202E1">
      <w:pPr>
        <w:pStyle w:val="AH5Sec"/>
      </w:pPr>
      <w:bookmarkStart w:id="58" w:name="_Toc103006882"/>
      <w:r w:rsidRPr="003F51B6">
        <w:rPr>
          <w:rStyle w:val="CharSectNo"/>
        </w:rPr>
        <w:t>4.4</w:t>
      </w:r>
      <w:r>
        <w:tab/>
        <w:t>Price at which property is to be offered</w:t>
      </w:r>
      <w:bookmarkEnd w:id="58"/>
    </w:p>
    <w:p w14:paraId="4700ADA9" w14:textId="77777777" w:rsidR="00E202E1" w:rsidRDefault="00E202E1">
      <w:pPr>
        <w:pStyle w:val="Amainreturn"/>
      </w:pPr>
      <w:r>
        <w:t>If the agreement provides for the property to be offered for sale by private treaty, the agreement must state the price at which the property is to be offered.</w:t>
      </w:r>
    </w:p>
    <w:p w14:paraId="0013148D" w14:textId="77777777" w:rsidR="00E202E1" w:rsidRDefault="00E202E1">
      <w:pPr>
        <w:pStyle w:val="AH5Sec"/>
      </w:pPr>
      <w:bookmarkStart w:id="59" w:name="_Toc103006883"/>
      <w:r w:rsidRPr="003F51B6">
        <w:rPr>
          <w:rStyle w:val="CharSectNo"/>
        </w:rPr>
        <w:t>4.5</w:t>
      </w:r>
      <w:r>
        <w:tab/>
        <w:t>Sales inspection report to form part of agreement</w:t>
      </w:r>
      <w:bookmarkEnd w:id="59"/>
    </w:p>
    <w:p w14:paraId="770804C4" w14:textId="77777777" w:rsidR="00E202E1" w:rsidRDefault="00E202E1">
      <w:pPr>
        <w:pStyle w:val="Amainreturn"/>
      </w:pPr>
      <w:r>
        <w:t>The agreement must include a copy of any sales inspection report prepared by the agent and given to the principal under schedule 8, section 8.21 (Sales inspection report required for property).</w:t>
      </w:r>
    </w:p>
    <w:p w14:paraId="09ABBF1B" w14:textId="77777777" w:rsidR="00E202E1" w:rsidRDefault="00E202E1">
      <w:pPr>
        <w:pStyle w:val="PageBreak"/>
      </w:pPr>
      <w:r>
        <w:br w:type="page"/>
      </w:r>
    </w:p>
    <w:p w14:paraId="1CCF1F4A" w14:textId="77777777" w:rsidR="00E202E1" w:rsidRPr="003F51B6" w:rsidRDefault="00E202E1">
      <w:pPr>
        <w:pStyle w:val="Sched-heading"/>
      </w:pPr>
      <w:bookmarkStart w:id="60" w:name="_Toc103006884"/>
      <w:r w:rsidRPr="003F51B6">
        <w:rPr>
          <w:rStyle w:val="CharChapNo"/>
        </w:rPr>
        <w:lastRenderedPageBreak/>
        <w:t>Schedule 5</w:t>
      </w:r>
      <w:r>
        <w:tab/>
      </w:r>
      <w:r w:rsidRPr="003F51B6">
        <w:rPr>
          <w:rStyle w:val="CharChapText"/>
        </w:rPr>
        <w:t>Terms specific to a buyers agent agency agreements</w:t>
      </w:r>
      <w:bookmarkEnd w:id="60"/>
    </w:p>
    <w:p w14:paraId="50F0215D" w14:textId="77777777" w:rsidR="00E202E1" w:rsidRDefault="00E202E1">
      <w:pPr>
        <w:pStyle w:val="ref"/>
      </w:pPr>
      <w:r>
        <w:t>(see s 15)</w:t>
      </w:r>
    </w:p>
    <w:p w14:paraId="273CD191" w14:textId="77777777" w:rsidR="00E202E1" w:rsidRDefault="00E202E1">
      <w:pPr>
        <w:pStyle w:val="AH5Sec"/>
      </w:pPr>
      <w:bookmarkStart w:id="61" w:name="_Toc103006885"/>
      <w:r w:rsidRPr="003F51B6">
        <w:rPr>
          <w:rStyle w:val="CharSectNo"/>
        </w:rPr>
        <w:t>5.1</w:t>
      </w:r>
      <w:r>
        <w:tab/>
        <w:t>Property details</w:t>
      </w:r>
      <w:bookmarkEnd w:id="61"/>
    </w:p>
    <w:p w14:paraId="634066EA" w14:textId="77777777" w:rsidR="00E202E1" w:rsidRDefault="00E202E1">
      <w:pPr>
        <w:pStyle w:val="Amainreturn"/>
      </w:pPr>
      <w:r>
        <w:t>The agreement must include a copy of the statement prepared and given to the principal by the agent for schedule 8, section 8.26 (Statement of property details).</w:t>
      </w:r>
    </w:p>
    <w:p w14:paraId="38B90489" w14:textId="77777777" w:rsidR="00E202E1" w:rsidRDefault="00E202E1">
      <w:pPr>
        <w:pStyle w:val="AH5Sec"/>
      </w:pPr>
      <w:bookmarkStart w:id="62" w:name="_Toc103006886"/>
      <w:r w:rsidRPr="003F51B6">
        <w:rPr>
          <w:rStyle w:val="CharSectNo"/>
        </w:rPr>
        <w:t>5.2</w:t>
      </w:r>
      <w:r>
        <w:tab/>
        <w:t>Purchase price range</w:t>
      </w:r>
      <w:bookmarkEnd w:id="62"/>
    </w:p>
    <w:p w14:paraId="2CEFDA55" w14:textId="77777777" w:rsidR="00E202E1" w:rsidRDefault="00E202E1">
      <w:pPr>
        <w:pStyle w:val="Amainreturn"/>
      </w:pPr>
      <w:r>
        <w:t>The agreement must state a price or price range as the maximum price or the price range that the principal is prepared to pay for a property.</w:t>
      </w:r>
    </w:p>
    <w:p w14:paraId="0897AB33" w14:textId="77777777" w:rsidR="00E202E1" w:rsidRDefault="00E202E1">
      <w:pPr>
        <w:pStyle w:val="PageBreak"/>
      </w:pPr>
      <w:r>
        <w:br w:type="page"/>
      </w:r>
    </w:p>
    <w:p w14:paraId="3D8F7F78" w14:textId="77777777" w:rsidR="00E202E1" w:rsidRPr="003F51B6" w:rsidRDefault="00E202E1">
      <w:pPr>
        <w:pStyle w:val="Sched-heading"/>
      </w:pPr>
      <w:bookmarkStart w:id="63" w:name="_Toc103006887"/>
      <w:r w:rsidRPr="003F51B6">
        <w:rPr>
          <w:rStyle w:val="CharChapNo"/>
        </w:rPr>
        <w:lastRenderedPageBreak/>
        <w:t>Schedule 6</w:t>
      </w:r>
      <w:r>
        <w:tab/>
      </w:r>
      <w:r w:rsidRPr="003F51B6">
        <w:rPr>
          <w:rStyle w:val="CharChapText"/>
        </w:rPr>
        <w:t>Terms specific to agency agreements for sale of rural land</w:t>
      </w:r>
      <w:bookmarkEnd w:id="63"/>
    </w:p>
    <w:p w14:paraId="451A046C" w14:textId="77777777" w:rsidR="00E202E1" w:rsidRDefault="00E202E1">
      <w:pPr>
        <w:pStyle w:val="ref"/>
      </w:pPr>
      <w:r>
        <w:t>(see s 15)</w:t>
      </w:r>
    </w:p>
    <w:p w14:paraId="1228774F" w14:textId="77777777" w:rsidR="00E202E1" w:rsidRDefault="00E202E1">
      <w:pPr>
        <w:pStyle w:val="AH5Sec"/>
      </w:pPr>
      <w:bookmarkStart w:id="64" w:name="_Toc103006888"/>
      <w:r w:rsidRPr="003F51B6">
        <w:rPr>
          <w:rStyle w:val="CharSectNo"/>
        </w:rPr>
        <w:t>6.1</w:t>
      </w:r>
      <w:r>
        <w:tab/>
        <w:t>Exclusive agency and sole agency agreements</w:t>
      </w:r>
      <w:bookmarkEnd w:id="64"/>
    </w:p>
    <w:p w14:paraId="3575BD89" w14:textId="77777777" w:rsidR="00E202E1" w:rsidRDefault="00E202E1">
      <w:pPr>
        <w:pStyle w:val="Amain"/>
      </w:pPr>
      <w:r>
        <w:tab/>
        <w:t>(1)</w:t>
      </w:r>
      <w:r>
        <w:tab/>
        <w:t>If the agency agreement is an exclusive agency agreement the agreement must include the following statement:</w:t>
      </w:r>
    </w:p>
    <w:p w14:paraId="00F4EE37" w14:textId="77777777" w:rsidR="00E202E1" w:rsidRDefault="00E202E1">
      <w:pPr>
        <w:spacing w:before="120" w:after="120"/>
        <w:ind w:left="1320" w:right="873"/>
        <w:jc w:val="both"/>
      </w:pPr>
      <w:r>
        <w:t>IMPORTANT: This is an exclusive agency agreement. This means you may have to pay the agent commission even if another agent (or you) sells the property or introduces a buyer who later buys the property.</w:t>
      </w:r>
    </w:p>
    <w:p w14:paraId="4F63655C" w14:textId="77777777" w:rsidR="00E202E1" w:rsidRDefault="00E202E1">
      <w:pPr>
        <w:pStyle w:val="Amain"/>
      </w:pPr>
      <w:r>
        <w:tab/>
        <w:t>(2)</w:t>
      </w:r>
      <w:r>
        <w:tab/>
        <w:t>If the agency agreement is a sole agency agreement the agreement must include the following statement:</w:t>
      </w:r>
    </w:p>
    <w:p w14:paraId="333448CD" w14:textId="77777777" w:rsidR="00E202E1" w:rsidRDefault="00E202E1">
      <w:pPr>
        <w:spacing w:before="120" w:after="120"/>
        <w:ind w:left="1320" w:right="873"/>
        <w:jc w:val="both"/>
      </w:pPr>
      <w:r>
        <w:t>IMPORTANT: This is a sole agency agreement. This means you may have to pay the agent commission even if another agent sells the property or introduces a buyer who later buys the property.</w:t>
      </w:r>
    </w:p>
    <w:p w14:paraId="77D99F42" w14:textId="77777777" w:rsidR="00E202E1" w:rsidRDefault="00E202E1">
      <w:pPr>
        <w:pStyle w:val="Amain"/>
      </w:pPr>
      <w:r>
        <w:tab/>
        <w:t>(3)</w:t>
      </w:r>
      <w:r>
        <w:tab/>
        <w:t xml:space="preserve">An agency agreement is an </w:t>
      </w:r>
      <w:r>
        <w:rPr>
          <w:rStyle w:val="charBoldItals"/>
        </w:rPr>
        <w:t>exclusive agency agreement</w:t>
      </w:r>
      <w:r>
        <w:t xml:space="preserve"> if the agreement provides for the agent to be entitled to commission on the happening of an event whether or not the agent or the client, or both, is or are the effective cause of the happening of the event.</w:t>
      </w:r>
    </w:p>
    <w:p w14:paraId="72BFAF6B" w14:textId="77777777" w:rsidR="00E202E1" w:rsidRDefault="00E202E1">
      <w:pPr>
        <w:pStyle w:val="Amain"/>
      </w:pPr>
      <w:r>
        <w:tab/>
        <w:t>(4)</w:t>
      </w:r>
      <w:r>
        <w:tab/>
        <w:t xml:space="preserve">An agency agreement is a </w:t>
      </w:r>
      <w:r>
        <w:rPr>
          <w:rStyle w:val="charBoldItals"/>
        </w:rPr>
        <w:t>sole agency agreement</w:t>
      </w:r>
      <w:r>
        <w:t xml:space="preserve"> if the agreement provides for the agent to be entitled to commission on the happening of an event (whether or not the agent is the effective cause of the happening of the event) unless the client is the effective cause of the happening of the event.</w:t>
      </w:r>
    </w:p>
    <w:p w14:paraId="3EB9933B" w14:textId="77777777" w:rsidR="00E202E1" w:rsidRDefault="00E202E1">
      <w:pPr>
        <w:pStyle w:val="Amain"/>
      </w:pPr>
      <w:r>
        <w:tab/>
        <w:t>(5)</w:t>
      </w:r>
      <w:r>
        <w:tab/>
        <w:t>The statement under subsection (1) or (2) must follow immediately after the term required by schedule 3, section 3.9 (Remuneration) and be no less prominent than that term.</w:t>
      </w:r>
    </w:p>
    <w:p w14:paraId="705225E8" w14:textId="77777777" w:rsidR="00E202E1" w:rsidRDefault="00E202E1">
      <w:pPr>
        <w:pStyle w:val="AH5Sec"/>
      </w:pPr>
      <w:bookmarkStart w:id="65" w:name="_Toc103006889"/>
      <w:r w:rsidRPr="003F51B6">
        <w:rPr>
          <w:rStyle w:val="CharSectNo"/>
        </w:rPr>
        <w:lastRenderedPageBreak/>
        <w:t>6.2</w:t>
      </w:r>
      <w:r>
        <w:tab/>
        <w:t>Warning about other agency agreements</w:t>
      </w:r>
      <w:bookmarkEnd w:id="65"/>
    </w:p>
    <w:p w14:paraId="1A852F91" w14:textId="77777777" w:rsidR="00E202E1" w:rsidRDefault="00E202E1">
      <w:pPr>
        <w:pStyle w:val="Amain"/>
      </w:pPr>
      <w:r>
        <w:tab/>
        <w:t>(1)</w:t>
      </w:r>
      <w:r>
        <w:tab/>
        <w:t>The agency agreement must include the following statement:</w:t>
      </w:r>
    </w:p>
    <w:p w14:paraId="027E91F1" w14:textId="77777777" w:rsidR="00E202E1" w:rsidRDefault="00E202E1">
      <w:pPr>
        <w:spacing w:before="120" w:after="120"/>
        <w:ind w:left="1320" w:right="873"/>
        <w:jc w:val="both"/>
      </w:pPr>
      <w:r>
        <w:t>WARNING: Have you signed an agency agreement for the sale of this property with another agent? If you have you may have to pay 2 commissions (if this agreement or the other agreement you have signed is a sole or exclusive agency agreement).</w:t>
      </w:r>
    </w:p>
    <w:p w14:paraId="4CB169DF" w14:textId="77777777" w:rsidR="00E202E1" w:rsidRDefault="00E202E1">
      <w:pPr>
        <w:pStyle w:val="Amain"/>
      </w:pPr>
      <w:r>
        <w:tab/>
        <w:t>(2)</w:t>
      </w:r>
      <w:r>
        <w:tab/>
        <w:t>The warning statement under subsection (1) must follow immediately after the term required by schedule 3, section 3.9 (Remuneration) and be no less prominent than that term.</w:t>
      </w:r>
    </w:p>
    <w:p w14:paraId="4D376701" w14:textId="77777777" w:rsidR="00E202E1" w:rsidRDefault="00E202E1">
      <w:pPr>
        <w:pStyle w:val="AH5Sec"/>
      </w:pPr>
      <w:bookmarkStart w:id="66" w:name="_Toc103006890"/>
      <w:r w:rsidRPr="003F51B6">
        <w:rPr>
          <w:rStyle w:val="CharSectNo"/>
        </w:rPr>
        <w:t>6.3</w:t>
      </w:r>
      <w:r>
        <w:tab/>
        <w:t>Price at which property is to be offered</w:t>
      </w:r>
      <w:bookmarkEnd w:id="66"/>
    </w:p>
    <w:p w14:paraId="61777DC8" w14:textId="77777777" w:rsidR="00E202E1" w:rsidRDefault="00E202E1">
      <w:pPr>
        <w:pStyle w:val="Amainreturn"/>
      </w:pPr>
      <w:r>
        <w:t>If the agreement provides for the property to be offered for sale by private treaty, the agreement must state the price at which the property is to be offered.</w:t>
      </w:r>
    </w:p>
    <w:p w14:paraId="40215B7D" w14:textId="77777777" w:rsidR="00E202E1" w:rsidRDefault="00E202E1">
      <w:pPr>
        <w:pStyle w:val="AH5Sec"/>
      </w:pPr>
      <w:bookmarkStart w:id="67" w:name="_Toc103006891"/>
      <w:r w:rsidRPr="003F51B6">
        <w:rPr>
          <w:rStyle w:val="CharSectNo"/>
        </w:rPr>
        <w:t>6.4</w:t>
      </w:r>
      <w:r>
        <w:tab/>
        <w:t>Sales inspection report to form part of agreement</w:t>
      </w:r>
      <w:bookmarkEnd w:id="67"/>
    </w:p>
    <w:p w14:paraId="5ABFB196" w14:textId="77777777" w:rsidR="00E202E1" w:rsidRDefault="00E202E1">
      <w:pPr>
        <w:pStyle w:val="Amainreturn"/>
      </w:pPr>
      <w:r>
        <w:t>The agreement must include a copy of any sales inspection report prepared by the agent and given to the principal under schedule 8, section 8.21 (Sales inspection report required for property).</w:t>
      </w:r>
    </w:p>
    <w:p w14:paraId="070CA5E8" w14:textId="77777777" w:rsidR="00E202E1" w:rsidRDefault="00E202E1">
      <w:pPr>
        <w:pStyle w:val="PageBreak"/>
      </w:pPr>
      <w:r>
        <w:br w:type="page"/>
      </w:r>
    </w:p>
    <w:p w14:paraId="0B4563AA" w14:textId="77777777" w:rsidR="00E202E1" w:rsidRPr="003F51B6" w:rsidRDefault="00E202E1">
      <w:pPr>
        <w:pStyle w:val="Sched-heading"/>
      </w:pPr>
      <w:bookmarkStart w:id="68" w:name="_Toc103006892"/>
      <w:r w:rsidRPr="003F51B6">
        <w:rPr>
          <w:rStyle w:val="CharChapNo"/>
        </w:rPr>
        <w:lastRenderedPageBreak/>
        <w:t>Schedule 7</w:t>
      </w:r>
      <w:r>
        <w:tab/>
      </w:r>
      <w:r w:rsidRPr="003F51B6">
        <w:rPr>
          <w:rStyle w:val="CharChapText"/>
        </w:rPr>
        <w:t>Terms specific to agency agreements for sale of business</w:t>
      </w:r>
      <w:bookmarkEnd w:id="68"/>
    </w:p>
    <w:p w14:paraId="000D34F2" w14:textId="77777777" w:rsidR="00E202E1" w:rsidRDefault="00E202E1">
      <w:pPr>
        <w:pStyle w:val="ref"/>
      </w:pPr>
      <w:r>
        <w:t>(see s 15)</w:t>
      </w:r>
    </w:p>
    <w:p w14:paraId="15B4E6A2" w14:textId="77777777" w:rsidR="00E202E1" w:rsidRDefault="00E202E1">
      <w:pPr>
        <w:pStyle w:val="AH5Sec"/>
      </w:pPr>
      <w:bookmarkStart w:id="69" w:name="_Toc103006893"/>
      <w:r w:rsidRPr="003F51B6">
        <w:rPr>
          <w:rStyle w:val="CharSectNo"/>
        </w:rPr>
        <w:t>7.1</w:t>
      </w:r>
      <w:r>
        <w:tab/>
        <w:t xml:space="preserve">Meaning of </w:t>
      </w:r>
      <w:r>
        <w:rPr>
          <w:rStyle w:val="charItals"/>
        </w:rPr>
        <w:t>business</w:t>
      </w:r>
      <w:r>
        <w:t xml:space="preserve"> in sch 7</w:t>
      </w:r>
      <w:bookmarkEnd w:id="69"/>
    </w:p>
    <w:p w14:paraId="5800899A" w14:textId="77777777" w:rsidR="00E202E1" w:rsidRDefault="00E202E1">
      <w:pPr>
        <w:pStyle w:val="Amainreturn"/>
      </w:pPr>
      <w:r>
        <w:t>In this schedule:</w:t>
      </w:r>
    </w:p>
    <w:p w14:paraId="27ABBBA5" w14:textId="77777777" w:rsidR="00E202E1" w:rsidRDefault="00E202E1">
      <w:pPr>
        <w:pStyle w:val="aDef"/>
      </w:pPr>
      <w:r>
        <w:rPr>
          <w:rStyle w:val="charBoldItals"/>
        </w:rPr>
        <w:t>business</w:t>
      </w:r>
      <w:r>
        <w:t xml:space="preserve"> includes professional practice.</w:t>
      </w:r>
    </w:p>
    <w:p w14:paraId="024A8362" w14:textId="77777777" w:rsidR="00E202E1" w:rsidRDefault="00E202E1">
      <w:pPr>
        <w:pStyle w:val="AH5Sec"/>
      </w:pPr>
      <w:bookmarkStart w:id="70" w:name="_Toc103006894"/>
      <w:r w:rsidRPr="003F51B6">
        <w:rPr>
          <w:rStyle w:val="CharSectNo"/>
        </w:rPr>
        <w:t>7.2</w:t>
      </w:r>
      <w:r>
        <w:tab/>
        <w:t>Exclusive agency and sole agency agreements</w:t>
      </w:r>
      <w:bookmarkEnd w:id="70"/>
    </w:p>
    <w:p w14:paraId="7F9F034A" w14:textId="77777777" w:rsidR="00E202E1" w:rsidRDefault="00E202E1">
      <w:pPr>
        <w:pStyle w:val="Amain"/>
      </w:pPr>
      <w:r>
        <w:tab/>
        <w:t>(1)</w:t>
      </w:r>
      <w:r>
        <w:tab/>
        <w:t>If the agency agreement is an exclusive agency agreement the agreement must include the following statement:</w:t>
      </w:r>
    </w:p>
    <w:p w14:paraId="124E3309" w14:textId="77777777" w:rsidR="00E202E1" w:rsidRDefault="00E202E1">
      <w:pPr>
        <w:spacing w:before="120" w:after="120"/>
        <w:ind w:left="1320" w:right="873"/>
        <w:jc w:val="both"/>
      </w:pPr>
      <w:r>
        <w:t>IMPORTANT: This is an exclusive agency agreement. This means you may have to pay the agent commission even if another agent (or you) sells the business or introduces a buyer who later buys the business.</w:t>
      </w:r>
    </w:p>
    <w:p w14:paraId="5D08A221" w14:textId="77777777" w:rsidR="00E202E1" w:rsidRDefault="00E202E1">
      <w:pPr>
        <w:pStyle w:val="Amain"/>
      </w:pPr>
      <w:r>
        <w:tab/>
        <w:t>(2)</w:t>
      </w:r>
      <w:r>
        <w:tab/>
        <w:t>If the agency agreement is a sole agency agreement the agreement must include the following statement:</w:t>
      </w:r>
    </w:p>
    <w:p w14:paraId="2F40BF3B" w14:textId="77777777" w:rsidR="00E202E1" w:rsidRDefault="00E202E1">
      <w:pPr>
        <w:spacing w:before="120" w:after="120"/>
        <w:ind w:left="1320" w:right="873"/>
        <w:jc w:val="both"/>
      </w:pPr>
      <w:r>
        <w:t>IMPORTANT: This is a sole agency agreement. This means you may have to pay the agent commission even if another agent sells the business or introduces a buyer who later buys the business.</w:t>
      </w:r>
    </w:p>
    <w:p w14:paraId="61F4FBD8" w14:textId="77777777" w:rsidR="00E202E1" w:rsidRDefault="00E202E1">
      <w:pPr>
        <w:pStyle w:val="Amain"/>
      </w:pPr>
      <w:r>
        <w:tab/>
        <w:t>(3)</w:t>
      </w:r>
      <w:r>
        <w:tab/>
        <w:t xml:space="preserve">An agency agreement is an </w:t>
      </w:r>
      <w:r>
        <w:rPr>
          <w:rStyle w:val="charBoldItals"/>
        </w:rPr>
        <w:t>exclusive agency agreement</w:t>
      </w:r>
      <w:r>
        <w:t xml:space="preserve"> if the agreement provides for the agent to be entitled to commission on the happening of an event whether or not the agent or the client, or both, is or are the effective cause of the happening of the event.</w:t>
      </w:r>
    </w:p>
    <w:p w14:paraId="0E6E7D44" w14:textId="77777777" w:rsidR="00E202E1" w:rsidRDefault="00E202E1" w:rsidP="00615BBF">
      <w:pPr>
        <w:pStyle w:val="Amain"/>
        <w:keepNext/>
        <w:keepLines/>
      </w:pPr>
      <w:r>
        <w:lastRenderedPageBreak/>
        <w:tab/>
        <w:t>(4)</w:t>
      </w:r>
      <w:r>
        <w:tab/>
        <w:t xml:space="preserve">An agency agreement is a </w:t>
      </w:r>
      <w:r>
        <w:rPr>
          <w:rStyle w:val="charBoldItals"/>
        </w:rPr>
        <w:t>sole agency agreement</w:t>
      </w:r>
      <w:r>
        <w:t xml:space="preserve"> if the agreement provides for the agent to be entitled to commission on the happening of an event (whether or not the agent is the effective cause of the happening of the event) unless the client is the effective cause of the happening of the event.</w:t>
      </w:r>
    </w:p>
    <w:p w14:paraId="3FC84D7B" w14:textId="77777777" w:rsidR="00E202E1" w:rsidRDefault="00E202E1">
      <w:pPr>
        <w:pStyle w:val="Amain"/>
      </w:pPr>
      <w:r>
        <w:tab/>
        <w:t>(5)</w:t>
      </w:r>
      <w:r>
        <w:tab/>
        <w:t>The statement under subsection (1) or (2) must follow immediately after the term required by schedule 3, section 3.9 (Remuneration) and be no less prominent than that term.</w:t>
      </w:r>
    </w:p>
    <w:p w14:paraId="02512EDF" w14:textId="77777777" w:rsidR="00E202E1" w:rsidRDefault="00E202E1">
      <w:pPr>
        <w:pStyle w:val="AH5Sec"/>
      </w:pPr>
      <w:bookmarkStart w:id="71" w:name="_Toc103006895"/>
      <w:r w:rsidRPr="003F51B6">
        <w:rPr>
          <w:rStyle w:val="CharSectNo"/>
        </w:rPr>
        <w:t>7.3</w:t>
      </w:r>
      <w:r>
        <w:tab/>
        <w:t>Warning about other agency agreements</w:t>
      </w:r>
      <w:bookmarkEnd w:id="71"/>
    </w:p>
    <w:p w14:paraId="7F7FC38D" w14:textId="77777777" w:rsidR="00E202E1" w:rsidRDefault="00E202E1">
      <w:pPr>
        <w:pStyle w:val="Amain"/>
      </w:pPr>
      <w:r>
        <w:tab/>
        <w:t>(1)</w:t>
      </w:r>
      <w:r>
        <w:tab/>
        <w:t>The agency agreement must include the following statement:</w:t>
      </w:r>
    </w:p>
    <w:p w14:paraId="637DEE4F" w14:textId="77777777" w:rsidR="00E202E1" w:rsidRDefault="00E202E1">
      <w:pPr>
        <w:spacing w:before="120" w:after="120"/>
        <w:ind w:left="1320" w:right="873"/>
        <w:jc w:val="both"/>
      </w:pPr>
      <w:r>
        <w:t>WARNING: Have you signed an agency agreement for the sale of this business with another agent? If you have you may have to pay 2 commissions (if this agreement or the other agreement you have signed is a sole or exclusive agency agreement).</w:t>
      </w:r>
    </w:p>
    <w:p w14:paraId="712C47CE" w14:textId="77777777" w:rsidR="00E202E1" w:rsidRDefault="00E202E1">
      <w:pPr>
        <w:pStyle w:val="Amain"/>
      </w:pPr>
      <w:r>
        <w:tab/>
        <w:t>(2)</w:t>
      </w:r>
      <w:r>
        <w:tab/>
        <w:t>The warning statement under subsection (1) must follow immediately after the term required by schedule 3, section 3.9 (Remuneration) and be no less prominent than that term.</w:t>
      </w:r>
    </w:p>
    <w:p w14:paraId="4ACB9462" w14:textId="77777777" w:rsidR="00E202E1" w:rsidRDefault="00E202E1">
      <w:pPr>
        <w:pStyle w:val="AH5Sec"/>
      </w:pPr>
      <w:bookmarkStart w:id="72" w:name="_Toc103006896"/>
      <w:r w:rsidRPr="003F51B6">
        <w:rPr>
          <w:rStyle w:val="CharSectNo"/>
        </w:rPr>
        <w:t>7.4</w:t>
      </w:r>
      <w:r>
        <w:tab/>
        <w:t>Transfer of liability for the leasing or hire purchase of inclusions</w:t>
      </w:r>
      <w:bookmarkEnd w:id="72"/>
    </w:p>
    <w:p w14:paraId="7F0858D3" w14:textId="77777777" w:rsidR="00E202E1" w:rsidRDefault="00E202E1">
      <w:pPr>
        <w:pStyle w:val="Amainreturn"/>
      </w:pPr>
      <w:r>
        <w:t>The agreement must include any written confirmation prepared for schedule 8, section 8.60 of any specific instructions given to the agent by the principal before the agreement is entered into about arrangements for the transfer to the purchaser of any liability for the leasing or hire purchase of goodwill, plant, fittings or stock in inventory included in the sale.</w:t>
      </w:r>
    </w:p>
    <w:p w14:paraId="7E44A610" w14:textId="77777777" w:rsidR="00E202E1" w:rsidRDefault="00E202E1">
      <w:pPr>
        <w:pStyle w:val="AH5Sec"/>
      </w:pPr>
      <w:bookmarkStart w:id="73" w:name="_Toc103006897"/>
      <w:r w:rsidRPr="003F51B6">
        <w:rPr>
          <w:rStyle w:val="CharSectNo"/>
        </w:rPr>
        <w:lastRenderedPageBreak/>
        <w:t>7.5</w:t>
      </w:r>
      <w:r>
        <w:tab/>
        <w:t>Specific instructions about marketing and inspections</w:t>
      </w:r>
      <w:bookmarkEnd w:id="73"/>
    </w:p>
    <w:p w14:paraId="2AA3A721" w14:textId="5DA5FB2C" w:rsidR="00E202E1" w:rsidRDefault="00E202E1">
      <w:pPr>
        <w:pStyle w:val="Amainreturn"/>
        <w:keepLines/>
      </w:pPr>
      <w:r>
        <w:t>The agreement must include any written confirmation prepared for schedule 8</w:t>
      </w:r>
      <w:r w:rsidR="00A66050">
        <w:t>,</w:t>
      </w:r>
      <w:r>
        <w:t xml:space="preserve"> section 8.60 of any stated instructions given to the agent by the principal before the agreement is entered into about any of the following:</w:t>
      </w:r>
    </w:p>
    <w:p w14:paraId="634F6571" w14:textId="77777777" w:rsidR="00E202E1" w:rsidRDefault="00E202E1">
      <w:pPr>
        <w:pStyle w:val="Apara"/>
      </w:pPr>
      <w:r>
        <w:tab/>
        <w:t>(a)</w:t>
      </w:r>
      <w:r>
        <w:tab/>
        <w:t>the marketing of the business;</w:t>
      </w:r>
    </w:p>
    <w:p w14:paraId="77F392B0" w14:textId="77777777" w:rsidR="00E202E1" w:rsidRDefault="00E202E1">
      <w:pPr>
        <w:pStyle w:val="Apara"/>
      </w:pPr>
      <w:r>
        <w:tab/>
        <w:t>(b)</w:t>
      </w:r>
      <w:r>
        <w:tab/>
        <w:t>the entitlement of prospective purchasers to inspect the premises of the business and the circumstances under which the inspection can be made;</w:t>
      </w:r>
    </w:p>
    <w:p w14:paraId="564F66B1" w14:textId="77777777" w:rsidR="00E202E1" w:rsidRDefault="00E202E1">
      <w:pPr>
        <w:pStyle w:val="Apara"/>
      </w:pPr>
      <w:r>
        <w:tab/>
        <w:t>(c)</w:t>
      </w:r>
      <w:r>
        <w:tab/>
        <w:t>the entitlement of prospective purchasers to inspect records, books of account and other documents about the business and the circumstances under which the inspection can be made.</w:t>
      </w:r>
    </w:p>
    <w:p w14:paraId="3F237EC6" w14:textId="77777777" w:rsidR="00E202E1" w:rsidRDefault="00E202E1">
      <w:pPr>
        <w:pStyle w:val="03Schedule"/>
        <w:sectPr w:rsidR="00E202E1">
          <w:headerReference w:type="even" r:id="rId57"/>
          <w:headerReference w:type="default" r:id="rId58"/>
          <w:footerReference w:type="even" r:id="rId59"/>
          <w:footerReference w:type="default" r:id="rId60"/>
          <w:type w:val="continuous"/>
          <w:pgSz w:w="11907" w:h="16839" w:code="9"/>
          <w:pgMar w:top="3880" w:right="1900" w:bottom="3100" w:left="2300" w:header="2280" w:footer="1760" w:gutter="0"/>
          <w:cols w:space="720"/>
        </w:sectPr>
      </w:pPr>
    </w:p>
    <w:p w14:paraId="4FC3500A" w14:textId="77777777" w:rsidR="00E202E1" w:rsidRDefault="00E202E1">
      <w:pPr>
        <w:pStyle w:val="PageBreak"/>
      </w:pPr>
      <w:r>
        <w:br w:type="page"/>
      </w:r>
    </w:p>
    <w:p w14:paraId="12E26EDF" w14:textId="77777777" w:rsidR="00E202E1" w:rsidRPr="003F51B6" w:rsidRDefault="00E202E1">
      <w:pPr>
        <w:pStyle w:val="Sched-heading"/>
      </w:pPr>
      <w:bookmarkStart w:id="74" w:name="_Toc103006898"/>
      <w:r w:rsidRPr="003F51B6">
        <w:rPr>
          <w:rStyle w:val="CharChapNo"/>
        </w:rPr>
        <w:lastRenderedPageBreak/>
        <w:t>Schedule 8</w:t>
      </w:r>
      <w:r>
        <w:tab/>
      </w:r>
      <w:r w:rsidRPr="003F51B6">
        <w:rPr>
          <w:rStyle w:val="CharChapText"/>
        </w:rPr>
        <w:t>Rules of conduct</w:t>
      </w:r>
      <w:bookmarkEnd w:id="74"/>
    </w:p>
    <w:p w14:paraId="13C40F52" w14:textId="77777777" w:rsidR="00E202E1" w:rsidRDefault="00E202E1">
      <w:pPr>
        <w:pStyle w:val="ref"/>
      </w:pPr>
      <w:r>
        <w:t>(see s 17)</w:t>
      </w:r>
    </w:p>
    <w:p w14:paraId="638C7A01" w14:textId="77777777" w:rsidR="00E202E1" w:rsidRPr="003F51B6" w:rsidRDefault="00E202E1">
      <w:pPr>
        <w:pStyle w:val="Sched-Part"/>
      </w:pPr>
      <w:bookmarkStart w:id="75" w:name="_Toc103006899"/>
      <w:r w:rsidRPr="003F51B6">
        <w:rPr>
          <w:rStyle w:val="CharPartNo"/>
        </w:rPr>
        <w:t>Part 8.1</w:t>
      </w:r>
      <w:r>
        <w:tab/>
      </w:r>
      <w:r w:rsidRPr="003F51B6">
        <w:rPr>
          <w:rStyle w:val="CharPartText"/>
        </w:rPr>
        <w:t>Interpretation</w:t>
      </w:r>
      <w:bookmarkEnd w:id="75"/>
      <w:r w:rsidRPr="003F51B6">
        <w:rPr>
          <w:rStyle w:val="CharPartText"/>
        </w:rPr>
        <w:t xml:space="preserve"> </w:t>
      </w:r>
    </w:p>
    <w:p w14:paraId="1F316191" w14:textId="77777777" w:rsidR="00E202E1" w:rsidRDefault="00E202E1">
      <w:pPr>
        <w:pStyle w:val="AH5Sec"/>
      </w:pPr>
      <w:bookmarkStart w:id="76" w:name="_Toc103006900"/>
      <w:r w:rsidRPr="003F51B6">
        <w:rPr>
          <w:rStyle w:val="CharSectNo"/>
        </w:rPr>
        <w:t>8.1</w:t>
      </w:r>
      <w:r>
        <w:tab/>
        <w:t>Definitions for sch 8</w:t>
      </w:r>
      <w:bookmarkEnd w:id="76"/>
    </w:p>
    <w:p w14:paraId="4478AC0D" w14:textId="77777777" w:rsidR="00E202E1" w:rsidRDefault="00E202E1">
      <w:pPr>
        <w:pStyle w:val="Amainreturn"/>
      </w:pPr>
      <w:r>
        <w:t>In this schedule:</w:t>
      </w:r>
    </w:p>
    <w:p w14:paraId="646D4749" w14:textId="77777777" w:rsidR="00E202E1" w:rsidRDefault="00E202E1">
      <w:pPr>
        <w:pStyle w:val="aDef"/>
      </w:pPr>
      <w:r>
        <w:rPr>
          <w:rStyle w:val="charBoldItals"/>
        </w:rPr>
        <w:t>agent</w:t>
      </w:r>
      <w:r>
        <w:t xml:space="preserve"> includes a registered salesperson.</w:t>
      </w:r>
    </w:p>
    <w:p w14:paraId="4F54B02F" w14:textId="77777777" w:rsidR="00E202E1" w:rsidRDefault="00E202E1">
      <w:pPr>
        <w:pStyle w:val="aDef"/>
      </w:pPr>
      <w:r w:rsidRPr="002B417E">
        <w:rPr>
          <w:rStyle w:val="charBoldItals"/>
        </w:rPr>
        <w:t>property manager</w:t>
      </w:r>
      <w:r>
        <w:t xml:space="preserve"> means—</w:t>
      </w:r>
    </w:p>
    <w:p w14:paraId="7EF7CDCB" w14:textId="77777777" w:rsidR="00E202E1" w:rsidRDefault="00E202E1">
      <w:pPr>
        <w:pStyle w:val="aDefpara"/>
      </w:pPr>
      <w:r>
        <w:tab/>
        <w:t>(a)</w:t>
      </w:r>
      <w:r>
        <w:tab/>
        <w:t>for part 8.2 (General rules applying to all licensees and registered salespeople)—a person employed by an agent in relation to the management of property to which division 8.3.3 or division 8.4.2 applies; and</w:t>
      </w:r>
    </w:p>
    <w:p w14:paraId="039ED2F8" w14:textId="77777777" w:rsidR="00E202E1" w:rsidRDefault="00E202E1">
      <w:pPr>
        <w:pStyle w:val="aDefpara"/>
      </w:pPr>
      <w:r>
        <w:tab/>
        <w:t>(b)</w:t>
      </w:r>
      <w:r>
        <w:tab/>
        <w:t>for division 8.3.3 (Property management—real estate agents)—a person employed by an agent in relation to the management of property to which the division applies; and</w:t>
      </w:r>
    </w:p>
    <w:p w14:paraId="7F102F0F" w14:textId="77777777" w:rsidR="00E202E1" w:rsidRDefault="00E202E1">
      <w:pPr>
        <w:pStyle w:val="aDefpara"/>
      </w:pPr>
      <w:r>
        <w:tab/>
        <w:t>(c)</w:t>
      </w:r>
      <w:r>
        <w:tab/>
        <w:t>for division 8.4.2 (Property management—stock and station agents)—a person employed by an agent in relation to the management of property to which the division applies.</w:t>
      </w:r>
    </w:p>
    <w:p w14:paraId="2AEA50C8" w14:textId="77777777" w:rsidR="00E202E1" w:rsidRDefault="00E202E1">
      <w:pPr>
        <w:pStyle w:val="aDef"/>
      </w:pPr>
      <w:r>
        <w:rPr>
          <w:rStyle w:val="charBoldItals"/>
        </w:rPr>
        <w:t>registered salesperson</w:t>
      </w:r>
      <w:r>
        <w:t xml:space="preserve"> includes a property manager.</w:t>
      </w:r>
    </w:p>
    <w:p w14:paraId="7A29C5B8" w14:textId="77777777" w:rsidR="00E202E1" w:rsidRDefault="00E202E1">
      <w:pPr>
        <w:pStyle w:val="PageBreak"/>
      </w:pPr>
      <w:r>
        <w:br w:type="page"/>
      </w:r>
    </w:p>
    <w:p w14:paraId="2F932579" w14:textId="77777777" w:rsidR="00E202E1" w:rsidRPr="003F51B6" w:rsidRDefault="00E202E1">
      <w:pPr>
        <w:pStyle w:val="Sched-Part"/>
      </w:pPr>
      <w:bookmarkStart w:id="77" w:name="_Toc103006901"/>
      <w:r w:rsidRPr="003F51B6">
        <w:rPr>
          <w:rStyle w:val="CharPartNo"/>
        </w:rPr>
        <w:lastRenderedPageBreak/>
        <w:t>Part 8.2</w:t>
      </w:r>
      <w:r>
        <w:tab/>
      </w:r>
      <w:r w:rsidRPr="003F51B6">
        <w:rPr>
          <w:rStyle w:val="CharPartText"/>
        </w:rPr>
        <w:t>General rules applying to all licensees and registered salespeople</w:t>
      </w:r>
      <w:bookmarkEnd w:id="77"/>
    </w:p>
    <w:p w14:paraId="3B114FB9" w14:textId="77777777" w:rsidR="00E202E1" w:rsidRDefault="00E202E1">
      <w:pPr>
        <w:pStyle w:val="AH5Sec"/>
      </w:pPr>
      <w:bookmarkStart w:id="78" w:name="_Toc103006902"/>
      <w:r w:rsidRPr="003F51B6">
        <w:rPr>
          <w:rStyle w:val="CharSectNo"/>
        </w:rPr>
        <w:t>8.2</w:t>
      </w:r>
      <w:r>
        <w:tab/>
        <w:t>Knowledge of Act and other laws</w:t>
      </w:r>
      <w:bookmarkEnd w:id="78"/>
    </w:p>
    <w:p w14:paraId="222C51F6" w14:textId="77777777" w:rsidR="00E202E1" w:rsidRDefault="00E202E1">
      <w:pPr>
        <w:pStyle w:val="Amainreturn"/>
        <w:keepNext/>
      </w:pPr>
      <w:r>
        <w:t>An agent must have a knowledge and understanding of the Act, and any other laws relevant to the kind of licence or certificate of registration held (including, laws relating to residential tenancy, fair trading, trade practices, anti-discrimination and privacy) that may be necessary to allow the agent to lawfully exercise his or her functions as agent.</w:t>
      </w:r>
    </w:p>
    <w:p w14:paraId="19511779" w14:textId="24789436"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1" w:tooltip="A2001-14" w:history="1">
        <w:r w:rsidR="002B417E" w:rsidRPr="002B417E">
          <w:rPr>
            <w:rStyle w:val="charCitHyperlinkAbbrev"/>
          </w:rPr>
          <w:t>Legislation Act</w:t>
        </w:r>
      </w:hyperlink>
      <w:r>
        <w:t>, s 104).</w:t>
      </w:r>
    </w:p>
    <w:p w14:paraId="56FE2CE9" w14:textId="77777777" w:rsidR="00E202E1" w:rsidRDefault="00E202E1">
      <w:pPr>
        <w:pStyle w:val="AH5Sec"/>
      </w:pPr>
      <w:bookmarkStart w:id="79" w:name="_Toc103006903"/>
      <w:r w:rsidRPr="003F51B6">
        <w:rPr>
          <w:rStyle w:val="CharSectNo"/>
        </w:rPr>
        <w:t>8.3</w:t>
      </w:r>
      <w:r>
        <w:tab/>
        <w:t>Fiduciary obligations</w:t>
      </w:r>
      <w:bookmarkEnd w:id="79"/>
    </w:p>
    <w:p w14:paraId="700DCA12" w14:textId="77777777" w:rsidR="00E202E1" w:rsidRDefault="00E202E1">
      <w:pPr>
        <w:pStyle w:val="Amainreturn"/>
      </w:pPr>
      <w:r>
        <w:t>An agent must comply with the fiduciary obligations arising as an agent.</w:t>
      </w:r>
    </w:p>
    <w:p w14:paraId="5C0E162A" w14:textId="77777777" w:rsidR="00E202E1" w:rsidRDefault="00E202E1">
      <w:pPr>
        <w:pStyle w:val="AH5Sec"/>
      </w:pPr>
      <w:bookmarkStart w:id="80" w:name="_Toc103006904"/>
      <w:r w:rsidRPr="003F51B6">
        <w:rPr>
          <w:rStyle w:val="CharSectNo"/>
        </w:rPr>
        <w:t>8.4</w:t>
      </w:r>
      <w:r>
        <w:tab/>
        <w:t>Honesty, fairness and professionalism</w:t>
      </w:r>
      <w:bookmarkEnd w:id="80"/>
    </w:p>
    <w:p w14:paraId="23752C64" w14:textId="77777777" w:rsidR="00E202E1" w:rsidRDefault="00E202E1">
      <w:pPr>
        <w:pStyle w:val="Amain"/>
      </w:pPr>
      <w:r>
        <w:tab/>
        <w:t>(1)</w:t>
      </w:r>
      <w:r>
        <w:tab/>
        <w:t>An agent must act honestly, fairly and professionally with all parties in a transaction.</w:t>
      </w:r>
    </w:p>
    <w:p w14:paraId="6134B7B7" w14:textId="77777777" w:rsidR="00E202E1" w:rsidRDefault="00E202E1">
      <w:pPr>
        <w:pStyle w:val="Amain"/>
      </w:pPr>
      <w:r>
        <w:tab/>
        <w:t>(2)</w:t>
      </w:r>
      <w:r>
        <w:tab/>
        <w:t>An agent must not mislead or deceive any parties in negotiations or a transaction.</w:t>
      </w:r>
    </w:p>
    <w:p w14:paraId="3E78DAF2" w14:textId="77777777" w:rsidR="00E202E1" w:rsidRDefault="00E202E1">
      <w:pPr>
        <w:pStyle w:val="AH5Sec"/>
      </w:pPr>
      <w:bookmarkStart w:id="81" w:name="_Toc103006905"/>
      <w:r w:rsidRPr="003F51B6">
        <w:rPr>
          <w:rStyle w:val="CharSectNo"/>
        </w:rPr>
        <w:t>8.5</w:t>
      </w:r>
      <w:r>
        <w:tab/>
        <w:t>Skill, care and diligence</w:t>
      </w:r>
      <w:bookmarkEnd w:id="81"/>
    </w:p>
    <w:p w14:paraId="3D744C3B" w14:textId="77777777" w:rsidR="00E202E1" w:rsidRDefault="00E202E1">
      <w:pPr>
        <w:pStyle w:val="Amainreturn"/>
      </w:pPr>
      <w:r>
        <w:t>An agent must exercise reasonable skill, care and diligence.</w:t>
      </w:r>
    </w:p>
    <w:p w14:paraId="319D56DD" w14:textId="77777777" w:rsidR="00E202E1" w:rsidRDefault="00E202E1">
      <w:pPr>
        <w:pStyle w:val="AH5Sec"/>
      </w:pPr>
      <w:bookmarkStart w:id="82" w:name="_Toc103006906"/>
      <w:r w:rsidRPr="003F51B6">
        <w:rPr>
          <w:rStyle w:val="CharSectNo"/>
        </w:rPr>
        <w:t>8.6</w:t>
      </w:r>
      <w:r>
        <w:tab/>
        <w:t>High pressure tactics, harassment or unconscionable conduct</w:t>
      </w:r>
      <w:bookmarkEnd w:id="82"/>
    </w:p>
    <w:p w14:paraId="7C1A378B" w14:textId="77777777" w:rsidR="00E202E1" w:rsidRDefault="00E202E1">
      <w:pPr>
        <w:pStyle w:val="Amainreturn"/>
      </w:pPr>
      <w:r>
        <w:t>An agent must not engage in high pressure tactics, harassment or harsh or unconscionable conduct.</w:t>
      </w:r>
    </w:p>
    <w:p w14:paraId="14D1D8D8" w14:textId="77777777" w:rsidR="00E202E1" w:rsidRDefault="00E202E1">
      <w:pPr>
        <w:pStyle w:val="AH5Sec"/>
      </w:pPr>
      <w:bookmarkStart w:id="83" w:name="_Toc103006907"/>
      <w:r w:rsidRPr="003F51B6">
        <w:rPr>
          <w:rStyle w:val="CharSectNo"/>
        </w:rPr>
        <w:lastRenderedPageBreak/>
        <w:t>8.7</w:t>
      </w:r>
      <w:r>
        <w:tab/>
        <w:t>To act in client’s best interests</w:t>
      </w:r>
      <w:bookmarkEnd w:id="83"/>
    </w:p>
    <w:p w14:paraId="517887FF" w14:textId="77777777" w:rsidR="00E202E1" w:rsidRDefault="00E202E1">
      <w:pPr>
        <w:pStyle w:val="Amainreturn"/>
        <w:keepNext/>
      </w:pPr>
      <w:r>
        <w:t>An agent must act in the client’s best interest at all times unless it would be contrary to the Act or otherwise unlawful to do so.</w:t>
      </w:r>
    </w:p>
    <w:p w14:paraId="18061DF3" w14:textId="40DAA4D3"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2" w:tooltip="A2001-14" w:history="1">
        <w:r w:rsidR="002B417E" w:rsidRPr="002B417E">
          <w:rPr>
            <w:rStyle w:val="charCitHyperlinkAbbrev"/>
          </w:rPr>
          <w:t>Legislation Act</w:t>
        </w:r>
      </w:hyperlink>
      <w:r>
        <w:t>, s 104).</w:t>
      </w:r>
    </w:p>
    <w:p w14:paraId="3DB7C4BA" w14:textId="77777777" w:rsidR="00E202E1" w:rsidRDefault="00E202E1">
      <w:pPr>
        <w:pStyle w:val="AH5Sec"/>
      </w:pPr>
      <w:bookmarkStart w:id="84" w:name="_Toc103006908"/>
      <w:r w:rsidRPr="003F51B6">
        <w:rPr>
          <w:rStyle w:val="CharSectNo"/>
        </w:rPr>
        <w:t>8.8</w:t>
      </w:r>
      <w:r>
        <w:tab/>
        <w:t>Confidentiality</w:t>
      </w:r>
      <w:bookmarkEnd w:id="84"/>
    </w:p>
    <w:p w14:paraId="4E02D80E" w14:textId="77777777" w:rsidR="00E202E1" w:rsidRDefault="00E202E1">
      <w:pPr>
        <w:pStyle w:val="Amainreturn"/>
      </w:pPr>
      <w:r>
        <w:t>An agent must not, at any time, use or disclose any confidential information obtained while acting on behalf of a client or dealing with a customer, unless—</w:t>
      </w:r>
    </w:p>
    <w:p w14:paraId="5E276BAC" w14:textId="77777777" w:rsidR="00E202E1" w:rsidRDefault="00E202E1">
      <w:pPr>
        <w:pStyle w:val="Apara"/>
      </w:pPr>
      <w:r>
        <w:tab/>
        <w:t>(a)</w:t>
      </w:r>
      <w:r>
        <w:tab/>
        <w:t>the client or customer consents to the disclosure; or</w:t>
      </w:r>
    </w:p>
    <w:p w14:paraId="295A967A" w14:textId="77777777" w:rsidR="00E202E1" w:rsidRDefault="00E202E1">
      <w:pPr>
        <w:pStyle w:val="Apara"/>
      </w:pPr>
      <w:r>
        <w:tab/>
        <w:t>(b)</w:t>
      </w:r>
      <w:r>
        <w:tab/>
        <w:t>the agent is permitted or compelled by law to disclose the information.</w:t>
      </w:r>
    </w:p>
    <w:p w14:paraId="134B9CDE" w14:textId="77777777" w:rsidR="00E202E1" w:rsidRDefault="00E202E1">
      <w:pPr>
        <w:pStyle w:val="AH5Sec"/>
      </w:pPr>
      <w:bookmarkStart w:id="85" w:name="_Toc103006909"/>
      <w:r w:rsidRPr="003F51B6">
        <w:rPr>
          <w:rStyle w:val="CharSectNo"/>
        </w:rPr>
        <w:t>8.9</w:t>
      </w:r>
      <w:r>
        <w:tab/>
        <w:t>To act in accordance with client authority</w:t>
      </w:r>
      <w:bookmarkEnd w:id="85"/>
    </w:p>
    <w:p w14:paraId="56CD9C41" w14:textId="77777777" w:rsidR="00E202E1" w:rsidRDefault="00E202E1">
      <w:pPr>
        <w:pStyle w:val="Amainreturn"/>
      </w:pPr>
      <w:r>
        <w:t>An agent must not act as an agent or represent himself or herself as acting as an agent on behalf of a person without the written consent of the person.</w:t>
      </w:r>
    </w:p>
    <w:p w14:paraId="28F05EE1" w14:textId="77777777" w:rsidR="00E202E1" w:rsidRDefault="00E202E1">
      <w:pPr>
        <w:pStyle w:val="AH5Sec"/>
      </w:pPr>
      <w:bookmarkStart w:id="86" w:name="_Toc103006910"/>
      <w:r w:rsidRPr="003F51B6">
        <w:rPr>
          <w:rStyle w:val="CharSectNo"/>
        </w:rPr>
        <w:t>8.10</w:t>
      </w:r>
      <w:r>
        <w:tab/>
        <w:t>To act in accordance with client’s instructions</w:t>
      </w:r>
      <w:bookmarkEnd w:id="86"/>
    </w:p>
    <w:p w14:paraId="28749B7B" w14:textId="77777777" w:rsidR="00E202E1" w:rsidRDefault="00E202E1">
      <w:pPr>
        <w:pStyle w:val="Amainreturn"/>
        <w:keepNext/>
      </w:pPr>
      <w:r>
        <w:t>An agent must act in accordance with a client’s instructions unless it would be contrary to the Act or otherwise unlawful to do so.</w:t>
      </w:r>
    </w:p>
    <w:p w14:paraId="1C7D8AF0" w14:textId="1EF1F7E3"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3" w:tooltip="A2001-14" w:history="1">
        <w:r w:rsidR="002B417E" w:rsidRPr="002B417E">
          <w:rPr>
            <w:rStyle w:val="charCitHyperlinkAbbrev"/>
          </w:rPr>
          <w:t>Legislation Act</w:t>
        </w:r>
      </w:hyperlink>
      <w:r>
        <w:t>, s 104).</w:t>
      </w:r>
    </w:p>
    <w:p w14:paraId="1747D715" w14:textId="77777777" w:rsidR="00E202E1" w:rsidRDefault="00E202E1">
      <w:pPr>
        <w:pStyle w:val="AH5Sec"/>
      </w:pPr>
      <w:bookmarkStart w:id="87" w:name="_Toc103006911"/>
      <w:r w:rsidRPr="003F51B6">
        <w:rPr>
          <w:rStyle w:val="CharSectNo"/>
        </w:rPr>
        <w:lastRenderedPageBreak/>
        <w:t>8.11</w:t>
      </w:r>
      <w:r>
        <w:tab/>
        <w:t>Licensee must ensure employees comply with the Act</w:t>
      </w:r>
      <w:bookmarkEnd w:id="87"/>
      <w:r>
        <w:t xml:space="preserve"> </w:t>
      </w:r>
    </w:p>
    <w:p w14:paraId="3A12F574" w14:textId="77777777" w:rsidR="00E202E1" w:rsidRDefault="00E202E1" w:rsidP="003A51B3">
      <w:pPr>
        <w:pStyle w:val="Amainreturn"/>
        <w:keepNext/>
        <w:keepLines/>
      </w:pPr>
      <w:r>
        <w:t>An agent who is the licensee-in-charge at a place of business of a licensee must take reasonable steps to ensure other licensees or registered persons employed in the business conducted there comply with the Act.</w:t>
      </w:r>
    </w:p>
    <w:p w14:paraId="045F3F28" w14:textId="43BF9303"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4" w:tooltip="A2001-14" w:history="1">
        <w:r w:rsidR="002B417E" w:rsidRPr="002B417E">
          <w:rPr>
            <w:rStyle w:val="charCitHyperlinkAbbrev"/>
          </w:rPr>
          <w:t>Legislation Act</w:t>
        </w:r>
      </w:hyperlink>
      <w:r>
        <w:t>, s 104).</w:t>
      </w:r>
    </w:p>
    <w:p w14:paraId="5506971B" w14:textId="77777777" w:rsidR="00E202E1" w:rsidRDefault="00E202E1">
      <w:pPr>
        <w:pStyle w:val="AH5Sec"/>
      </w:pPr>
      <w:bookmarkStart w:id="88" w:name="_Toc103006912"/>
      <w:r w:rsidRPr="003F51B6">
        <w:rPr>
          <w:rStyle w:val="CharSectNo"/>
        </w:rPr>
        <w:t>8.12</w:t>
      </w:r>
      <w:r>
        <w:tab/>
        <w:t>Conflicts of interest</w:t>
      </w:r>
      <w:bookmarkEnd w:id="88"/>
    </w:p>
    <w:p w14:paraId="78DFBBC6" w14:textId="77777777" w:rsidR="00E202E1" w:rsidRDefault="00E202E1">
      <w:pPr>
        <w:pStyle w:val="Amainreturn"/>
      </w:pPr>
      <w:r>
        <w:t>An agent must not accept an appointment to act, or continue to act, as an agent if doing so would place the agent’s interests in conflict with the client’s interests.</w:t>
      </w:r>
    </w:p>
    <w:p w14:paraId="3A339A62" w14:textId="77777777" w:rsidR="00E202E1" w:rsidRDefault="00E202E1">
      <w:pPr>
        <w:pStyle w:val="AH5Sec"/>
      </w:pPr>
      <w:bookmarkStart w:id="89" w:name="_Toc103006913"/>
      <w:r w:rsidRPr="003F51B6">
        <w:rPr>
          <w:rStyle w:val="CharSectNo"/>
        </w:rPr>
        <w:t>8.13</w:t>
      </w:r>
      <w:r>
        <w:tab/>
        <w:t>Referral to service provider</w:t>
      </w:r>
      <w:bookmarkEnd w:id="89"/>
    </w:p>
    <w:p w14:paraId="68B67A64" w14:textId="77777777" w:rsidR="00E202E1" w:rsidRDefault="00E202E1">
      <w:pPr>
        <w:pStyle w:val="Amain"/>
      </w:pPr>
      <w:r>
        <w:tab/>
        <w:t>(1)</w:t>
      </w:r>
      <w:r>
        <w:tab/>
        <w:t>An agent who refers a principal or prospective buyer to a service provider must not falsely represent to the principal or prospective buyer that the service provider is independent of the agent.</w:t>
      </w:r>
    </w:p>
    <w:p w14:paraId="3B823189" w14:textId="77777777" w:rsidR="00E202E1" w:rsidRDefault="00E202E1">
      <w:pPr>
        <w:pStyle w:val="Amain"/>
      </w:pPr>
      <w:r>
        <w:tab/>
        <w:t>(2)</w:t>
      </w:r>
      <w:r>
        <w:tab/>
        <w:t>A service provider is considered to be independent of an agent if—</w:t>
      </w:r>
    </w:p>
    <w:p w14:paraId="0CB31B21" w14:textId="77777777" w:rsidR="00E202E1" w:rsidRDefault="00E202E1">
      <w:pPr>
        <w:pStyle w:val="Apara"/>
      </w:pPr>
      <w:r>
        <w:tab/>
        <w:t>(a)</w:t>
      </w:r>
      <w:r>
        <w:tab/>
        <w:t>the agent receives no rebate, discount, commission or benefit for referring a client or customer to the service provider; and</w:t>
      </w:r>
    </w:p>
    <w:p w14:paraId="4E2489F8" w14:textId="77777777" w:rsidR="00E202E1" w:rsidRDefault="00E202E1">
      <w:pPr>
        <w:pStyle w:val="Apara"/>
      </w:pPr>
      <w:r>
        <w:tab/>
        <w:t>(b)</w:t>
      </w:r>
      <w:r>
        <w:tab/>
        <w:t>the agent does not have a personal or commercial relationship with the service provider.</w:t>
      </w:r>
    </w:p>
    <w:p w14:paraId="6ACDC5C9" w14:textId="77777777" w:rsidR="00E202E1" w:rsidRDefault="00E202E1">
      <w:pPr>
        <w:pStyle w:val="aExamHdgss"/>
      </w:pPr>
      <w:r>
        <w:t>Examples of personal or commercial relationship</w:t>
      </w:r>
    </w:p>
    <w:p w14:paraId="73298FED" w14:textId="77777777" w:rsidR="00E202E1" w:rsidRDefault="00E202E1">
      <w:pPr>
        <w:pStyle w:val="aExamNum"/>
      </w:pPr>
      <w:r>
        <w:t>1</w:t>
      </w:r>
      <w:r>
        <w:tab/>
        <w:t>a family relationship</w:t>
      </w:r>
    </w:p>
    <w:p w14:paraId="1C83641F" w14:textId="77777777" w:rsidR="00E202E1" w:rsidRDefault="00E202E1">
      <w:pPr>
        <w:pStyle w:val="aExamNum"/>
      </w:pPr>
      <w:r>
        <w:t>2</w:t>
      </w:r>
      <w:r>
        <w:tab/>
        <w:t>a business relationship</w:t>
      </w:r>
    </w:p>
    <w:p w14:paraId="77A4B7D3" w14:textId="77777777" w:rsidR="00E202E1" w:rsidRDefault="00E202E1">
      <w:pPr>
        <w:pStyle w:val="aExamNum"/>
      </w:pPr>
      <w:r>
        <w:t>3</w:t>
      </w:r>
      <w:r>
        <w:tab/>
        <w:t>a fiduciary relationship</w:t>
      </w:r>
    </w:p>
    <w:p w14:paraId="052D0D32" w14:textId="77777777" w:rsidR="00E202E1" w:rsidRDefault="00E202E1" w:rsidP="0079527D">
      <w:pPr>
        <w:pStyle w:val="aExamNum"/>
      </w:pPr>
      <w:r>
        <w:t>4</w:t>
      </w:r>
      <w:r>
        <w:tab/>
        <w:t>a relationship in which 1 person is accustomed, or obliged, to act in accordance with the directions, instructions or wishes of the other person</w:t>
      </w:r>
    </w:p>
    <w:p w14:paraId="7743610A" w14:textId="77777777" w:rsidR="00E202E1" w:rsidRDefault="00E202E1" w:rsidP="0079527D">
      <w:pPr>
        <w:pStyle w:val="Amain"/>
        <w:keepNext/>
      </w:pPr>
      <w:r>
        <w:lastRenderedPageBreak/>
        <w:tab/>
        <w:t>(3)</w:t>
      </w:r>
      <w:r>
        <w:tab/>
        <w:t>If the service provider is not independent of the agent, the agent must disclose to the principal or prospective buyer—</w:t>
      </w:r>
    </w:p>
    <w:p w14:paraId="6EEEB664" w14:textId="77777777" w:rsidR="00E202E1" w:rsidRDefault="00E202E1">
      <w:pPr>
        <w:pStyle w:val="Apara"/>
      </w:pPr>
      <w:r>
        <w:tab/>
        <w:t>(a)</w:t>
      </w:r>
      <w:r>
        <w:tab/>
        <w:t>the nature of any relationship, whether personal or commercial, the agent has with the service provider; and</w:t>
      </w:r>
    </w:p>
    <w:p w14:paraId="56D7FA9C" w14:textId="77777777" w:rsidR="00E202E1" w:rsidRDefault="00E202E1">
      <w:pPr>
        <w:pStyle w:val="Apara"/>
      </w:pPr>
      <w:r>
        <w:tab/>
        <w:t>(b)</w:t>
      </w:r>
      <w:r>
        <w:tab/>
        <w:t>the nature and value of any rebate, discount, commission or benefit the agent may receive, or expects to receive, by referring the client or customer to the service provider.</w:t>
      </w:r>
    </w:p>
    <w:p w14:paraId="36B61C3F" w14:textId="77777777" w:rsidR="00E202E1" w:rsidRDefault="00E202E1">
      <w:pPr>
        <w:pStyle w:val="AH5Sec"/>
      </w:pPr>
      <w:bookmarkStart w:id="90" w:name="_Toc103006914"/>
      <w:r w:rsidRPr="003F51B6">
        <w:rPr>
          <w:rStyle w:val="CharSectNo"/>
        </w:rPr>
        <w:t>8.14</w:t>
      </w:r>
      <w:r>
        <w:tab/>
        <w:t>Licensee not to recommend engagement of services of solicitor acting for other party</w:t>
      </w:r>
      <w:bookmarkEnd w:id="90"/>
    </w:p>
    <w:p w14:paraId="0366741B" w14:textId="77777777" w:rsidR="00E202E1" w:rsidRDefault="00E202E1">
      <w:pPr>
        <w:pStyle w:val="Amainreturn"/>
      </w:pPr>
      <w:r>
        <w:t>An agent must not recommend that a principal or prospective buyer engage the services of a solicitor or firm of solicitors, if the agent knows that the solicitor or the firm of solicitors acts or will be acting for the other party to the agreement concerned.</w:t>
      </w:r>
    </w:p>
    <w:p w14:paraId="0C80F3C6" w14:textId="77777777" w:rsidR="00E202E1" w:rsidRDefault="00E202E1">
      <w:pPr>
        <w:pStyle w:val="AH5Sec"/>
      </w:pPr>
      <w:bookmarkStart w:id="91" w:name="_Toc103006915"/>
      <w:r w:rsidRPr="003F51B6">
        <w:rPr>
          <w:rStyle w:val="CharSectNo"/>
        </w:rPr>
        <w:t>8.15</w:t>
      </w:r>
      <w:r>
        <w:tab/>
        <w:t>Inducements</w:t>
      </w:r>
      <w:bookmarkEnd w:id="91"/>
    </w:p>
    <w:p w14:paraId="4A149CBD" w14:textId="77777777" w:rsidR="00E202E1" w:rsidRDefault="00E202E1">
      <w:pPr>
        <w:pStyle w:val="Amainreturn"/>
      </w:pPr>
      <w:r>
        <w:t>An agent must not offer to provide to any other person any gift, favour or benefit, whether monetary or otherwise, to induce any other person to engage the services of the agent as agent in relation to any matter.</w:t>
      </w:r>
    </w:p>
    <w:p w14:paraId="13CDE624" w14:textId="77777777" w:rsidR="00E202E1" w:rsidRDefault="00E202E1">
      <w:pPr>
        <w:pStyle w:val="AH5Sec"/>
      </w:pPr>
      <w:bookmarkStart w:id="92" w:name="_Toc103006916"/>
      <w:r w:rsidRPr="003F51B6">
        <w:rPr>
          <w:rStyle w:val="CharSectNo"/>
        </w:rPr>
        <w:t>8.16</w:t>
      </w:r>
      <w:r>
        <w:tab/>
        <w:t>Soliciting through false or misleading advertisements or communications</w:t>
      </w:r>
      <w:bookmarkEnd w:id="92"/>
    </w:p>
    <w:p w14:paraId="5D02A0A2" w14:textId="77777777" w:rsidR="00E202E1" w:rsidRDefault="00E202E1">
      <w:pPr>
        <w:pStyle w:val="Amainreturn"/>
      </w:pPr>
      <w:r>
        <w:t>An agent must not solicit clients or customers by advertisement or other communication that the agent knows or should know are false or misleading.</w:t>
      </w:r>
    </w:p>
    <w:p w14:paraId="48D95179" w14:textId="77777777" w:rsidR="00E202E1" w:rsidRDefault="00E202E1">
      <w:pPr>
        <w:pStyle w:val="AH5Sec"/>
      </w:pPr>
      <w:bookmarkStart w:id="93" w:name="_Toc103006917"/>
      <w:r w:rsidRPr="003F51B6">
        <w:rPr>
          <w:rStyle w:val="CharSectNo"/>
        </w:rPr>
        <w:t>8.17</w:t>
      </w:r>
      <w:r>
        <w:tab/>
        <w:t>Insertion of material particulars in documents</w:t>
      </w:r>
      <w:bookmarkEnd w:id="93"/>
    </w:p>
    <w:p w14:paraId="54177B01" w14:textId="77777777" w:rsidR="00E202E1" w:rsidRDefault="00E202E1">
      <w:pPr>
        <w:pStyle w:val="Amainreturn"/>
      </w:pPr>
      <w:r>
        <w:t>An agent must not give or tender to any person for signature a document, unless at the time of giving or tendering of the document all material particulars have been inserted in the document.</w:t>
      </w:r>
    </w:p>
    <w:p w14:paraId="23D6AC5B" w14:textId="77777777" w:rsidR="00E202E1" w:rsidRDefault="00E202E1">
      <w:pPr>
        <w:pStyle w:val="AH5Sec"/>
      </w:pPr>
      <w:bookmarkStart w:id="94" w:name="_Toc103006918"/>
      <w:r w:rsidRPr="003F51B6">
        <w:rPr>
          <w:rStyle w:val="CharSectNo"/>
        </w:rPr>
        <w:lastRenderedPageBreak/>
        <w:t>8.18</w:t>
      </w:r>
      <w:r>
        <w:tab/>
        <w:t>Representations about Act</w:t>
      </w:r>
      <w:bookmarkEnd w:id="94"/>
      <w:r>
        <w:t xml:space="preserve"> </w:t>
      </w:r>
    </w:p>
    <w:p w14:paraId="7D9EF479" w14:textId="77777777" w:rsidR="00E202E1" w:rsidRDefault="00E202E1">
      <w:pPr>
        <w:pStyle w:val="Amain"/>
        <w:keepNext/>
      </w:pPr>
      <w:r>
        <w:tab/>
        <w:t>(1)</w:t>
      </w:r>
      <w:r>
        <w:tab/>
        <w:t>An agent must not falsely represent to a person the nature or effect of a provision of the Act.</w:t>
      </w:r>
    </w:p>
    <w:p w14:paraId="5615C8DB" w14:textId="77777777" w:rsidR="00E202E1" w:rsidRDefault="00E202E1">
      <w:pPr>
        <w:pStyle w:val="Amain"/>
        <w:keepNext/>
      </w:pPr>
      <w:r>
        <w:tab/>
        <w:t>(2)</w:t>
      </w:r>
      <w:r>
        <w:tab/>
        <w:t>An agent must not, either expressly or impliedly, falsely represent, whether in writing or otherwise, to a person that a particular form of agency agreement or any term of the agreement is required by the Act.</w:t>
      </w:r>
    </w:p>
    <w:p w14:paraId="1CC75FFD" w14:textId="2777A1DF"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5" w:tooltip="A2001-14" w:history="1">
        <w:r w:rsidR="002B417E" w:rsidRPr="002B417E">
          <w:rPr>
            <w:rStyle w:val="charCitHyperlinkAbbrev"/>
          </w:rPr>
          <w:t>Legislation Act</w:t>
        </w:r>
      </w:hyperlink>
      <w:r>
        <w:t>, s 104).</w:t>
      </w:r>
    </w:p>
    <w:p w14:paraId="27BA2C00" w14:textId="77777777" w:rsidR="00E202E1" w:rsidRDefault="00E202E1">
      <w:pPr>
        <w:pStyle w:val="AH5Sec"/>
      </w:pPr>
      <w:bookmarkStart w:id="95" w:name="_Toc103006919"/>
      <w:r w:rsidRPr="003F51B6">
        <w:rPr>
          <w:rStyle w:val="CharSectNo"/>
        </w:rPr>
        <w:t>8.19</w:t>
      </w:r>
      <w:r>
        <w:tab/>
        <w:t>Agency agreements must comply with regulation</w:t>
      </w:r>
      <w:bookmarkEnd w:id="95"/>
    </w:p>
    <w:p w14:paraId="2C36D398" w14:textId="3389C24D" w:rsidR="00E202E1" w:rsidRDefault="00E202E1">
      <w:pPr>
        <w:pStyle w:val="Amainreturn"/>
      </w:pPr>
      <w:r>
        <w:t xml:space="preserve">An agent must not enter into an agency agreement unless the agreement complies with any applicable requirements of this regulation, as required by the </w:t>
      </w:r>
      <w:hyperlink r:id="rId66" w:tooltip="Agents Act 2003" w:history="1">
        <w:r w:rsidR="004C4CCC" w:rsidRPr="00D55A26">
          <w:rPr>
            <w:rStyle w:val="charCitHyperlinkAbbrev"/>
          </w:rPr>
          <w:t>Act</w:t>
        </w:r>
      </w:hyperlink>
      <w:r>
        <w:t>, section 100 (No commission or expenses without agency agreement).</w:t>
      </w:r>
    </w:p>
    <w:p w14:paraId="4E602EA8" w14:textId="77777777" w:rsidR="00E202E1" w:rsidRDefault="00E202E1">
      <w:pPr>
        <w:pStyle w:val="03Schedule"/>
        <w:sectPr w:rsidR="00E202E1">
          <w:headerReference w:type="even" r:id="rId67"/>
          <w:headerReference w:type="default" r:id="rId68"/>
          <w:footerReference w:type="even" r:id="rId69"/>
          <w:footerReference w:type="default" r:id="rId70"/>
          <w:type w:val="continuous"/>
          <w:pgSz w:w="11907" w:h="16839" w:code="9"/>
          <w:pgMar w:top="3880" w:right="1900" w:bottom="3100" w:left="2300" w:header="1920" w:footer="1760" w:gutter="0"/>
          <w:cols w:space="720"/>
        </w:sectPr>
      </w:pPr>
    </w:p>
    <w:p w14:paraId="5AEAC4F6" w14:textId="77777777" w:rsidR="00E202E1" w:rsidRDefault="00E202E1">
      <w:pPr>
        <w:pStyle w:val="PageBreak"/>
      </w:pPr>
      <w:r>
        <w:br w:type="page"/>
      </w:r>
    </w:p>
    <w:p w14:paraId="7B92FAB7" w14:textId="77777777" w:rsidR="00E202E1" w:rsidRPr="003F51B6" w:rsidRDefault="00E202E1">
      <w:pPr>
        <w:pStyle w:val="Sched-Part"/>
      </w:pPr>
      <w:bookmarkStart w:id="96" w:name="_Toc103006920"/>
      <w:r w:rsidRPr="003F51B6">
        <w:rPr>
          <w:rStyle w:val="CharPartNo"/>
        </w:rPr>
        <w:lastRenderedPageBreak/>
        <w:t>Part 8.3</w:t>
      </w:r>
      <w:r>
        <w:tab/>
      </w:r>
      <w:r w:rsidRPr="003F51B6">
        <w:rPr>
          <w:rStyle w:val="CharPartText"/>
        </w:rPr>
        <w:t>Rules specific to real estate agents and registered salespeople they employ</w:t>
      </w:r>
      <w:bookmarkEnd w:id="96"/>
    </w:p>
    <w:p w14:paraId="50A92728" w14:textId="77777777" w:rsidR="00E202E1" w:rsidRPr="003F51B6" w:rsidRDefault="00E202E1">
      <w:pPr>
        <w:pStyle w:val="Sched-Form"/>
      </w:pPr>
      <w:bookmarkStart w:id="97" w:name="_Toc103006921"/>
      <w:r w:rsidRPr="003F51B6">
        <w:rPr>
          <w:rStyle w:val="CharDivNo"/>
        </w:rPr>
        <w:t>Division 8.3.1</w:t>
      </w:r>
      <w:r>
        <w:rPr>
          <w:sz w:val="24"/>
          <w:szCs w:val="24"/>
        </w:rPr>
        <w:tab/>
      </w:r>
      <w:r w:rsidRPr="003F51B6">
        <w:rPr>
          <w:rStyle w:val="CharDivText"/>
        </w:rPr>
        <w:t>Sales</w:t>
      </w:r>
      <w:bookmarkEnd w:id="97"/>
    </w:p>
    <w:p w14:paraId="044FF9EF" w14:textId="77777777" w:rsidR="00E202E1" w:rsidRDefault="00E202E1">
      <w:pPr>
        <w:pStyle w:val="AH5Sec"/>
      </w:pPr>
      <w:bookmarkStart w:id="98" w:name="_Toc103006922"/>
      <w:r w:rsidRPr="003F51B6">
        <w:rPr>
          <w:rStyle w:val="CharSectNo"/>
        </w:rPr>
        <w:t>8.20</w:t>
      </w:r>
      <w:r>
        <w:tab/>
        <w:t>Preliminary physical inspection of property for sale to be conducted by agent</w:t>
      </w:r>
      <w:bookmarkEnd w:id="98"/>
    </w:p>
    <w:p w14:paraId="0B33F57B" w14:textId="77777777" w:rsidR="00E202E1" w:rsidRDefault="00E202E1">
      <w:pPr>
        <w:pStyle w:val="Amainreturn"/>
      </w:pPr>
      <w:r>
        <w:t>An agent must not act on behalf of a principal in relation to the sale of a property unless the agent has conducted a preliminary physical inspection of the property.</w:t>
      </w:r>
    </w:p>
    <w:p w14:paraId="635D373D" w14:textId="77777777" w:rsidR="00E202E1" w:rsidRDefault="00E202E1">
      <w:pPr>
        <w:pStyle w:val="AH5Sec"/>
      </w:pPr>
      <w:bookmarkStart w:id="99" w:name="_Toc103006923"/>
      <w:r w:rsidRPr="003F51B6">
        <w:rPr>
          <w:rStyle w:val="CharSectNo"/>
        </w:rPr>
        <w:t>8.21</w:t>
      </w:r>
      <w:r>
        <w:tab/>
        <w:t>Sales inspection report required for property</w:t>
      </w:r>
      <w:bookmarkEnd w:id="99"/>
    </w:p>
    <w:p w14:paraId="0A1D0AE9" w14:textId="77777777" w:rsidR="00E202E1" w:rsidRDefault="00E202E1">
      <w:pPr>
        <w:pStyle w:val="Amain"/>
      </w:pPr>
      <w:r>
        <w:tab/>
        <w:t>(1)</w:t>
      </w:r>
      <w:r>
        <w:tab/>
        <w:t>On completion of the inspection required by section 8.20, an agent must prepare and give to the principal a sales inspection report for the property.</w:t>
      </w:r>
    </w:p>
    <w:p w14:paraId="173847C4" w14:textId="77777777" w:rsidR="00E202E1" w:rsidRDefault="00E202E1">
      <w:pPr>
        <w:pStyle w:val="Amain"/>
      </w:pPr>
      <w:r>
        <w:tab/>
        <w:t>(2)</w:t>
      </w:r>
      <w:r>
        <w:tab/>
        <w:t xml:space="preserve">The report must be signed by the agent and state the following: </w:t>
      </w:r>
    </w:p>
    <w:p w14:paraId="6525E9BE" w14:textId="77777777" w:rsidR="00E202E1" w:rsidRDefault="00E202E1">
      <w:pPr>
        <w:pStyle w:val="Apara"/>
      </w:pPr>
      <w:r>
        <w:tab/>
        <w:t>(a)</w:t>
      </w:r>
      <w:r>
        <w:tab/>
        <w:t>the principal’s name and address;</w:t>
      </w:r>
    </w:p>
    <w:p w14:paraId="7A84F90F" w14:textId="77777777" w:rsidR="00E202E1" w:rsidRDefault="00E202E1">
      <w:pPr>
        <w:pStyle w:val="Apara"/>
      </w:pPr>
      <w:r>
        <w:tab/>
        <w:t>(b)</w:t>
      </w:r>
      <w:r>
        <w:tab/>
        <w:t>the date of preparation of the report;</w:t>
      </w:r>
    </w:p>
    <w:p w14:paraId="5A53A8E3" w14:textId="77777777" w:rsidR="00E202E1" w:rsidRDefault="00E202E1">
      <w:pPr>
        <w:pStyle w:val="Apara"/>
      </w:pPr>
      <w:r>
        <w:tab/>
        <w:t>(c)</w:t>
      </w:r>
      <w:r>
        <w:tab/>
        <w:t>the agent’s name, business address and telephone number;</w:t>
      </w:r>
    </w:p>
    <w:p w14:paraId="5682F0CB" w14:textId="77777777" w:rsidR="00E202E1" w:rsidRDefault="00E202E1">
      <w:pPr>
        <w:pStyle w:val="Apara"/>
      </w:pPr>
      <w:r>
        <w:tab/>
        <w:t>(d)</w:t>
      </w:r>
      <w:r>
        <w:tab/>
        <w:t>a description of the property, including the address of the property and any other details that may be necessary to enable the property to be readily identified;</w:t>
      </w:r>
    </w:p>
    <w:p w14:paraId="785C7DE6" w14:textId="77777777" w:rsidR="00E202E1" w:rsidRDefault="00E202E1">
      <w:pPr>
        <w:pStyle w:val="Apara"/>
      </w:pPr>
      <w:r>
        <w:tab/>
        <w:t>(e)</w:t>
      </w:r>
      <w:r>
        <w:tab/>
        <w:t>a description of any fittings and fixtures that are to be included in the sale of the property;</w:t>
      </w:r>
    </w:p>
    <w:p w14:paraId="0F56DED0" w14:textId="77777777" w:rsidR="00E202E1" w:rsidRDefault="00E202E1">
      <w:pPr>
        <w:pStyle w:val="Apara"/>
      </w:pPr>
      <w:r>
        <w:tab/>
        <w:t>(f)</w:t>
      </w:r>
      <w:r>
        <w:tab/>
        <w:t>any terms and conditions of sale known to the agent (for example, whether or not vacant possession is to be given);</w:t>
      </w:r>
    </w:p>
    <w:p w14:paraId="12AE8797" w14:textId="77777777" w:rsidR="00E202E1" w:rsidRDefault="00E202E1">
      <w:pPr>
        <w:pStyle w:val="Apara"/>
      </w:pPr>
      <w:r>
        <w:tab/>
        <w:t>(g)</w:t>
      </w:r>
      <w:r>
        <w:tab/>
        <w:t>the agent’s recommendation about the most suitable method of sale of the property;</w:t>
      </w:r>
    </w:p>
    <w:p w14:paraId="4C945DE8" w14:textId="77777777" w:rsidR="00E202E1" w:rsidRDefault="00E202E1">
      <w:pPr>
        <w:pStyle w:val="Apara"/>
      </w:pPr>
      <w:r>
        <w:lastRenderedPageBreak/>
        <w:tab/>
        <w:t>(h)</w:t>
      </w:r>
      <w:r>
        <w:tab/>
        <w:t>the agent’s estimate of the selling price (or price range) for the property;</w:t>
      </w:r>
    </w:p>
    <w:p w14:paraId="72E37401" w14:textId="77777777" w:rsidR="00E202E1" w:rsidRDefault="00E202E1">
      <w:pPr>
        <w:pStyle w:val="Apara"/>
      </w:pPr>
      <w:r>
        <w:tab/>
        <w:t>(i)</w:t>
      </w:r>
      <w:r>
        <w:tab/>
        <w:t>details of any covenants, easements, defects, government notices or orders affecting the property that are known to the agent;</w:t>
      </w:r>
    </w:p>
    <w:p w14:paraId="1AE64BB1" w14:textId="77777777" w:rsidR="00E202E1" w:rsidRDefault="00E202E1">
      <w:pPr>
        <w:pStyle w:val="Apara"/>
      </w:pPr>
      <w:r>
        <w:tab/>
        <w:t>(j)</w:t>
      </w:r>
      <w:r>
        <w:tab/>
        <w:t>details of any special instructions about the marketing and showing of the property;</w:t>
      </w:r>
    </w:p>
    <w:p w14:paraId="0FF28C90" w14:textId="77777777" w:rsidR="00E202E1" w:rsidRDefault="00E202E1">
      <w:pPr>
        <w:pStyle w:val="Apara"/>
        <w:keepNext/>
      </w:pPr>
      <w:r>
        <w:tab/>
        <w:t>(k)</w:t>
      </w:r>
      <w:r>
        <w:tab/>
        <w:t>the name, business address, telephone number and address for service of documents of the principal’s solicitor.</w:t>
      </w:r>
    </w:p>
    <w:p w14:paraId="16767F42" w14:textId="77777777" w:rsidR="00E202E1" w:rsidRDefault="00E202E1">
      <w:pPr>
        <w:pStyle w:val="AH5Sec"/>
      </w:pPr>
      <w:bookmarkStart w:id="100" w:name="_Toc103006924"/>
      <w:r w:rsidRPr="003F51B6">
        <w:rPr>
          <w:rStyle w:val="CharSectNo"/>
        </w:rPr>
        <w:t>8.22</w:t>
      </w:r>
      <w:r>
        <w:tab/>
        <w:t>Principal to be informed of an offer</w:t>
      </w:r>
      <w:bookmarkEnd w:id="100"/>
    </w:p>
    <w:p w14:paraId="5AFCC504" w14:textId="77777777" w:rsidR="00E202E1" w:rsidRDefault="00E202E1">
      <w:pPr>
        <w:pStyle w:val="Amain"/>
      </w:pPr>
      <w:r>
        <w:tab/>
        <w:t>(1)</w:t>
      </w:r>
      <w:r>
        <w:tab/>
        <w:t>The agent must tell the principal of all offers of purchase of a property as soon as practicable after receiving the offer until the exchange of contracts for the purchase of the property takes place.</w:t>
      </w:r>
    </w:p>
    <w:p w14:paraId="2E1F1394" w14:textId="77777777" w:rsidR="00E202E1" w:rsidRDefault="00E202E1">
      <w:pPr>
        <w:pStyle w:val="Amain"/>
      </w:pPr>
      <w:r>
        <w:tab/>
        <w:t>(2)</w:t>
      </w:r>
      <w:r>
        <w:tab/>
        <w:t>The agent must tell the principal orally or in writing of each offer and must identify the party who made the offer.</w:t>
      </w:r>
    </w:p>
    <w:p w14:paraId="793EE888" w14:textId="77777777" w:rsidR="00E202E1" w:rsidRDefault="00E202E1">
      <w:pPr>
        <w:pStyle w:val="Amain"/>
      </w:pPr>
      <w:r>
        <w:tab/>
        <w:t>(3)</w:t>
      </w:r>
      <w:r>
        <w:tab/>
        <w:t>However, if the principal has instructed the agent in writing not to tell the principal of an offer, the agent must tell the person who made the offer that the principal will not be told about the offer.</w:t>
      </w:r>
    </w:p>
    <w:p w14:paraId="7D6BAC74" w14:textId="77777777" w:rsidR="00E202E1" w:rsidRDefault="00E202E1">
      <w:pPr>
        <w:pStyle w:val="Amain"/>
      </w:pPr>
      <w:r>
        <w:tab/>
        <w:t>(4)</w:t>
      </w:r>
      <w:r>
        <w:tab/>
        <w:t>This section does not apply to bids made in the course of an auction.</w:t>
      </w:r>
    </w:p>
    <w:p w14:paraId="26C3D282" w14:textId="77777777" w:rsidR="00E202E1" w:rsidRDefault="00E202E1">
      <w:pPr>
        <w:pStyle w:val="AH5Sec"/>
      </w:pPr>
      <w:bookmarkStart w:id="101" w:name="_Toc103006925"/>
      <w:r w:rsidRPr="003F51B6">
        <w:rPr>
          <w:rStyle w:val="CharSectNo"/>
        </w:rPr>
        <w:t>8.23</w:t>
      </w:r>
      <w:r>
        <w:tab/>
        <w:t>Information to be given when expression of interest deposit paid</w:t>
      </w:r>
      <w:bookmarkEnd w:id="101"/>
    </w:p>
    <w:p w14:paraId="416F7C26" w14:textId="77777777" w:rsidR="00E202E1" w:rsidRDefault="00E202E1">
      <w:pPr>
        <w:pStyle w:val="Amain"/>
      </w:pPr>
      <w:r>
        <w:tab/>
        <w:t>(1)</w:t>
      </w:r>
      <w:r>
        <w:tab/>
        <w:t>When the principal pays an expression of interest deposit (</w:t>
      </w:r>
      <w:r>
        <w:rPr>
          <w:rStyle w:val="charBoldItals"/>
        </w:rPr>
        <w:t>deposit</w:t>
      </w:r>
      <w:r>
        <w:t>) in relation to the proposed purchase of a property before exchange of contracts for the property, the agent must tell the principal that the vendor has no obligation to sell the property or the purchaser to buy the property.</w:t>
      </w:r>
    </w:p>
    <w:p w14:paraId="6CFA9D1C" w14:textId="77777777" w:rsidR="00E202E1" w:rsidRDefault="00E202E1">
      <w:pPr>
        <w:pStyle w:val="Amain"/>
      </w:pPr>
      <w:r>
        <w:tab/>
        <w:t>(2)</w:t>
      </w:r>
      <w:r>
        <w:tab/>
        <w:t>The deposit is refundable if a contract for the sale of the property is not entered into.</w:t>
      </w:r>
    </w:p>
    <w:p w14:paraId="656A3D2C" w14:textId="77777777" w:rsidR="00E202E1" w:rsidRDefault="00E202E1">
      <w:pPr>
        <w:pStyle w:val="Amain"/>
      </w:pPr>
      <w:r>
        <w:lastRenderedPageBreak/>
        <w:tab/>
        <w:t>(3)</w:t>
      </w:r>
      <w:r>
        <w:tab/>
        <w:t>The information—</w:t>
      </w:r>
    </w:p>
    <w:p w14:paraId="37B9A085" w14:textId="77777777" w:rsidR="00E202E1" w:rsidRDefault="00E202E1">
      <w:pPr>
        <w:pStyle w:val="Apara"/>
      </w:pPr>
      <w:r>
        <w:tab/>
        <w:t>(a)</w:t>
      </w:r>
      <w:r>
        <w:tab/>
        <w:t xml:space="preserve">must be in writing; and </w:t>
      </w:r>
    </w:p>
    <w:p w14:paraId="674FD87E" w14:textId="77777777" w:rsidR="00E202E1" w:rsidRDefault="00E202E1">
      <w:pPr>
        <w:pStyle w:val="Apara"/>
      </w:pPr>
      <w:r>
        <w:tab/>
        <w:t>(b)</w:t>
      </w:r>
      <w:r>
        <w:tab/>
        <w:t>may be given on the receipt issued by the vendor or their agent.</w:t>
      </w:r>
    </w:p>
    <w:p w14:paraId="7D31533B" w14:textId="77777777" w:rsidR="00E202E1" w:rsidRDefault="00E202E1">
      <w:pPr>
        <w:pStyle w:val="Amain"/>
      </w:pPr>
      <w:r>
        <w:tab/>
        <w:t>(4)</w:t>
      </w:r>
      <w:r>
        <w:tab/>
        <w:t>An agent must promptly tell the principal when the agent becomes aware of any subsequent offers to purchase the property.</w:t>
      </w:r>
    </w:p>
    <w:p w14:paraId="6852E921" w14:textId="77777777" w:rsidR="00E202E1" w:rsidRDefault="00E202E1">
      <w:pPr>
        <w:pStyle w:val="AH5Sec"/>
      </w:pPr>
      <w:bookmarkStart w:id="102" w:name="_Toc103006926"/>
      <w:r w:rsidRPr="003F51B6">
        <w:rPr>
          <w:rStyle w:val="CharSectNo"/>
        </w:rPr>
        <w:t>8.24</w:t>
      </w:r>
      <w:r>
        <w:tab/>
        <w:t>Notifying managing agent of appointment to sell residential property</w:t>
      </w:r>
      <w:bookmarkEnd w:id="102"/>
    </w:p>
    <w:p w14:paraId="4FC68A01" w14:textId="77777777" w:rsidR="00E202E1" w:rsidRDefault="00E202E1">
      <w:pPr>
        <w:pStyle w:val="Amainreturn"/>
      </w:pPr>
      <w:r>
        <w:t>If an agent accepts an appointment to sell residential property that is tenanted, the agent must immediately give written notice of the appointment to any agent responsible for managing the property.</w:t>
      </w:r>
    </w:p>
    <w:p w14:paraId="0EA91B3D" w14:textId="77777777" w:rsidR="00E202E1" w:rsidRDefault="00E202E1">
      <w:pPr>
        <w:pStyle w:val="AH5Sec"/>
      </w:pPr>
      <w:bookmarkStart w:id="103" w:name="_Toc103006927"/>
      <w:r w:rsidRPr="003F51B6">
        <w:rPr>
          <w:rStyle w:val="CharSectNo"/>
        </w:rPr>
        <w:t>8.25</w:t>
      </w:r>
      <w:r>
        <w:tab/>
        <w:t>Licensee must not accept payment for a referral</w:t>
      </w:r>
      <w:bookmarkEnd w:id="103"/>
    </w:p>
    <w:p w14:paraId="0886A298" w14:textId="77777777" w:rsidR="00E202E1" w:rsidRDefault="00E202E1">
      <w:pPr>
        <w:pStyle w:val="Amainreturn"/>
      </w:pPr>
      <w:r>
        <w:t>An agent must not demand or accept a fee or other valuable consideration for referring the principal to a buyer’s agent.</w:t>
      </w:r>
    </w:p>
    <w:p w14:paraId="301853DF" w14:textId="77777777" w:rsidR="00E202E1" w:rsidRDefault="00E202E1">
      <w:pPr>
        <w:pStyle w:val="03Schedule"/>
        <w:sectPr w:rsidR="00E202E1">
          <w:headerReference w:type="even" r:id="rId71"/>
          <w:headerReference w:type="default" r:id="rId72"/>
          <w:footerReference w:type="even" r:id="rId73"/>
          <w:footerReference w:type="default" r:id="rId74"/>
          <w:type w:val="continuous"/>
          <w:pgSz w:w="11907" w:h="16839" w:code="9"/>
          <w:pgMar w:top="3880" w:right="1900" w:bottom="3100" w:left="2300" w:header="1920" w:footer="1760" w:gutter="0"/>
          <w:cols w:space="720"/>
        </w:sectPr>
      </w:pPr>
    </w:p>
    <w:p w14:paraId="305663C3" w14:textId="77777777" w:rsidR="00E202E1" w:rsidRPr="003F51B6" w:rsidRDefault="00E202E1">
      <w:pPr>
        <w:pStyle w:val="Sched-Form"/>
      </w:pPr>
      <w:bookmarkStart w:id="104" w:name="_Toc103006928"/>
      <w:r w:rsidRPr="003F51B6">
        <w:rPr>
          <w:rStyle w:val="CharDivNo"/>
        </w:rPr>
        <w:t>Division 8.3.2</w:t>
      </w:r>
      <w:r>
        <w:tab/>
      </w:r>
      <w:r w:rsidRPr="003F51B6">
        <w:rPr>
          <w:rStyle w:val="CharDivText"/>
        </w:rPr>
        <w:t>Buyers agents</w:t>
      </w:r>
      <w:bookmarkEnd w:id="104"/>
    </w:p>
    <w:p w14:paraId="7D3DE9D5" w14:textId="77777777" w:rsidR="00E202E1" w:rsidRDefault="00E202E1">
      <w:pPr>
        <w:pStyle w:val="AH5Sec"/>
      </w:pPr>
      <w:bookmarkStart w:id="105" w:name="_Toc103006929"/>
      <w:r w:rsidRPr="003F51B6">
        <w:rPr>
          <w:rStyle w:val="CharSectNo"/>
        </w:rPr>
        <w:t>8.26</w:t>
      </w:r>
      <w:r>
        <w:tab/>
        <w:t>Statement of property details</w:t>
      </w:r>
      <w:bookmarkEnd w:id="105"/>
    </w:p>
    <w:p w14:paraId="4B4080D9" w14:textId="77777777" w:rsidR="00E202E1" w:rsidRDefault="00E202E1">
      <w:pPr>
        <w:pStyle w:val="Amain"/>
      </w:pPr>
      <w:r>
        <w:tab/>
        <w:t>(1)</w:t>
      </w:r>
      <w:r>
        <w:tab/>
        <w:t>When entering into an agency agreement with a principal to act as buyer’s agent for the principal, an agent must prepare and give the principal a statement of property details.</w:t>
      </w:r>
    </w:p>
    <w:p w14:paraId="049BD10A" w14:textId="77777777" w:rsidR="00E202E1" w:rsidRDefault="00E202E1">
      <w:pPr>
        <w:pStyle w:val="Amain"/>
      </w:pPr>
      <w:r>
        <w:tab/>
        <w:t>(2)</w:t>
      </w:r>
      <w:r>
        <w:tab/>
        <w:t xml:space="preserve">The statement must be signed by the agent and state the following: </w:t>
      </w:r>
    </w:p>
    <w:p w14:paraId="68AF15B1" w14:textId="77777777" w:rsidR="00E202E1" w:rsidRDefault="00E202E1">
      <w:pPr>
        <w:pStyle w:val="Apara"/>
      </w:pPr>
      <w:r>
        <w:tab/>
        <w:t>(a)</w:t>
      </w:r>
      <w:r>
        <w:tab/>
        <w:t>details known to the agent of the type of property to be purchased;</w:t>
      </w:r>
    </w:p>
    <w:p w14:paraId="1FE015D3" w14:textId="77777777" w:rsidR="00E202E1" w:rsidRDefault="00E202E1">
      <w:pPr>
        <w:pStyle w:val="Apara"/>
        <w:keepNext/>
      </w:pPr>
      <w:r>
        <w:lastRenderedPageBreak/>
        <w:tab/>
        <w:t>(b)</w:t>
      </w:r>
      <w:r>
        <w:tab/>
        <w:t>details of any special instructions about the property to be purchased (for example, for a rented property, an instruction that vacant possession is required).</w:t>
      </w:r>
    </w:p>
    <w:p w14:paraId="72B1F00E" w14:textId="351F6C44" w:rsidR="00E202E1" w:rsidRDefault="00E202E1">
      <w:pPr>
        <w:pStyle w:val="aNote"/>
        <w:keepNext/>
      </w:pPr>
      <w:r>
        <w:rPr>
          <w:rStyle w:val="charItals"/>
        </w:rPr>
        <w:t>Note</w:t>
      </w:r>
      <w:r w:rsidRPr="002B417E">
        <w:tab/>
      </w:r>
      <w:r>
        <w:t>These details can be changed by agreement between the parties or as provided by the agency agreement.</w:t>
      </w:r>
    </w:p>
    <w:p w14:paraId="2563D958" w14:textId="77777777" w:rsidR="00E202E1" w:rsidRDefault="00E202E1">
      <w:pPr>
        <w:pStyle w:val="AH5Sec"/>
      </w:pPr>
      <w:bookmarkStart w:id="106" w:name="_Toc103006930"/>
      <w:r w:rsidRPr="003F51B6">
        <w:rPr>
          <w:rStyle w:val="CharSectNo"/>
        </w:rPr>
        <w:t>8.27</w:t>
      </w:r>
      <w:r>
        <w:tab/>
        <w:t>Principal to be informed of negotiations</w:t>
      </w:r>
      <w:bookmarkEnd w:id="106"/>
    </w:p>
    <w:p w14:paraId="0295CACE" w14:textId="77777777" w:rsidR="00E202E1" w:rsidRDefault="00E202E1">
      <w:pPr>
        <w:pStyle w:val="Amain"/>
      </w:pPr>
      <w:r>
        <w:tab/>
        <w:t>(1)</w:t>
      </w:r>
      <w:r>
        <w:tab/>
        <w:t>The agent must keep the principal informed of each stage of the negotiation of a purchase price, as instructed by the principal.</w:t>
      </w:r>
    </w:p>
    <w:p w14:paraId="4791FF67" w14:textId="77777777" w:rsidR="00E202E1" w:rsidRDefault="00E202E1">
      <w:pPr>
        <w:pStyle w:val="Amain"/>
      </w:pPr>
      <w:r>
        <w:tab/>
        <w:t>(2)</w:t>
      </w:r>
      <w:r>
        <w:tab/>
        <w:t>This section does not apply to bids made in the course of an auction.</w:t>
      </w:r>
    </w:p>
    <w:p w14:paraId="46FFDF99" w14:textId="77777777" w:rsidR="00E202E1" w:rsidRDefault="00E202E1">
      <w:pPr>
        <w:pStyle w:val="AH5Sec"/>
      </w:pPr>
      <w:bookmarkStart w:id="107" w:name="_Toc103006931"/>
      <w:r w:rsidRPr="003F51B6">
        <w:rPr>
          <w:rStyle w:val="CharSectNo"/>
        </w:rPr>
        <w:t>8.28</w:t>
      </w:r>
      <w:r>
        <w:tab/>
        <w:t>Licensee to obtain best possible purchase price</w:t>
      </w:r>
      <w:bookmarkEnd w:id="107"/>
    </w:p>
    <w:p w14:paraId="6131BE81" w14:textId="77777777" w:rsidR="00E202E1" w:rsidRDefault="00E202E1">
      <w:pPr>
        <w:pStyle w:val="Amainreturn"/>
      </w:pPr>
      <w:r>
        <w:t>An agent is to use the agent’s best efforts to get the best possible purchase price, without breaching standards of ethical conduct or engaging in conduct that is contrary to good agency practice.</w:t>
      </w:r>
    </w:p>
    <w:p w14:paraId="4C665778" w14:textId="77777777" w:rsidR="00E202E1" w:rsidRDefault="00E202E1">
      <w:pPr>
        <w:pStyle w:val="AH5Sec"/>
      </w:pPr>
      <w:bookmarkStart w:id="108" w:name="_Toc103006932"/>
      <w:r w:rsidRPr="003F51B6">
        <w:rPr>
          <w:rStyle w:val="CharSectNo"/>
        </w:rPr>
        <w:t>8.29</w:t>
      </w:r>
      <w:r>
        <w:tab/>
        <w:t>Licensee not to exceed agreed purchase price in negotiations or at auction</w:t>
      </w:r>
      <w:bookmarkEnd w:id="108"/>
    </w:p>
    <w:p w14:paraId="0D36730F" w14:textId="77777777" w:rsidR="00E202E1" w:rsidRDefault="00E202E1">
      <w:pPr>
        <w:pStyle w:val="Amain"/>
      </w:pPr>
      <w:r>
        <w:tab/>
        <w:t>(1)</w:t>
      </w:r>
      <w:r>
        <w:tab/>
        <w:t>In negotiations for the purchase of a property, the agent must not exceed the maximum or agreed price fixed by the principal without the express written consent of the principal or a person authorised by the principal.</w:t>
      </w:r>
    </w:p>
    <w:p w14:paraId="7CE8BF77" w14:textId="77777777" w:rsidR="00E202E1" w:rsidRDefault="00E202E1">
      <w:pPr>
        <w:pStyle w:val="Amain"/>
      </w:pPr>
      <w:r>
        <w:tab/>
        <w:t>(2)</w:t>
      </w:r>
      <w:r>
        <w:tab/>
        <w:t>When the bidding at an auction exceeds the maximum or agreed price fixed by the principal, the agent must not continue bidding without the express consent of the principal or a person authorised by the principal.</w:t>
      </w:r>
    </w:p>
    <w:p w14:paraId="08064134" w14:textId="77777777" w:rsidR="00E202E1" w:rsidRDefault="00E202E1" w:rsidP="0079527D">
      <w:pPr>
        <w:pStyle w:val="AH5Sec"/>
        <w:keepLines/>
      </w:pPr>
      <w:bookmarkStart w:id="109" w:name="_Toc103006933"/>
      <w:r w:rsidRPr="003F51B6">
        <w:rPr>
          <w:rStyle w:val="CharSectNo"/>
        </w:rPr>
        <w:lastRenderedPageBreak/>
        <w:t>8.30</w:t>
      </w:r>
      <w:r>
        <w:tab/>
        <w:t>Information to be given when expression of interest deposit paid</w:t>
      </w:r>
      <w:bookmarkEnd w:id="109"/>
    </w:p>
    <w:p w14:paraId="73001CDD" w14:textId="77777777" w:rsidR="00E202E1" w:rsidRDefault="00E202E1" w:rsidP="0079527D">
      <w:pPr>
        <w:pStyle w:val="Amain"/>
        <w:keepLines/>
      </w:pPr>
      <w:r>
        <w:tab/>
        <w:t>(1)</w:t>
      </w:r>
      <w:r>
        <w:tab/>
        <w:t>When the principal pays an expression of interest deposit (</w:t>
      </w:r>
      <w:r>
        <w:rPr>
          <w:rStyle w:val="charBoldItals"/>
        </w:rPr>
        <w:t>deposit</w:t>
      </w:r>
      <w:r>
        <w:t>) in relation to the proposed purchase of a property before exchange of contracts for the property, the agent must tell the principal that the vendor has no obligation to sell the property or the purchaser to buy the property.</w:t>
      </w:r>
    </w:p>
    <w:p w14:paraId="6660343B" w14:textId="77777777" w:rsidR="00E202E1" w:rsidRDefault="00E202E1">
      <w:pPr>
        <w:pStyle w:val="Amain"/>
      </w:pPr>
      <w:r>
        <w:tab/>
        <w:t>(2)</w:t>
      </w:r>
      <w:r>
        <w:tab/>
        <w:t>The deposit is refundable if a contract for the sale of the property is not entered into.</w:t>
      </w:r>
    </w:p>
    <w:p w14:paraId="13C0B5A5" w14:textId="77777777" w:rsidR="00E202E1" w:rsidRDefault="00E202E1">
      <w:pPr>
        <w:pStyle w:val="Amain"/>
        <w:keepNext/>
      </w:pPr>
      <w:r>
        <w:tab/>
        <w:t>(3)</w:t>
      </w:r>
      <w:r>
        <w:tab/>
        <w:t>The information—</w:t>
      </w:r>
    </w:p>
    <w:p w14:paraId="6305383B" w14:textId="77777777" w:rsidR="00E202E1" w:rsidRDefault="00E202E1">
      <w:pPr>
        <w:pStyle w:val="Apara"/>
      </w:pPr>
      <w:r>
        <w:tab/>
        <w:t>(a)</w:t>
      </w:r>
      <w:r>
        <w:tab/>
        <w:t xml:space="preserve">must be in writing; and </w:t>
      </w:r>
    </w:p>
    <w:p w14:paraId="5A4B1F9A" w14:textId="77777777" w:rsidR="00E202E1" w:rsidRDefault="00E202E1">
      <w:pPr>
        <w:pStyle w:val="Apara"/>
      </w:pPr>
      <w:r>
        <w:tab/>
        <w:t>(b)</w:t>
      </w:r>
      <w:r>
        <w:tab/>
        <w:t>may be given on the receipt issued by the vendor or their agent.</w:t>
      </w:r>
    </w:p>
    <w:p w14:paraId="0F082D91" w14:textId="77777777" w:rsidR="00E202E1" w:rsidRDefault="00E202E1">
      <w:pPr>
        <w:pStyle w:val="Amain"/>
      </w:pPr>
      <w:r>
        <w:tab/>
        <w:t>(4)</w:t>
      </w:r>
      <w:r>
        <w:tab/>
        <w:t>An agent must promptly tell the principal when the agent becomes aware of any subsequent offers to purchase the property.</w:t>
      </w:r>
    </w:p>
    <w:p w14:paraId="47C8C641" w14:textId="77777777" w:rsidR="00E202E1" w:rsidRDefault="00E202E1">
      <w:pPr>
        <w:pStyle w:val="AH5Sec"/>
      </w:pPr>
      <w:bookmarkStart w:id="110" w:name="_Toc103006934"/>
      <w:r w:rsidRPr="003F51B6">
        <w:rPr>
          <w:rStyle w:val="CharSectNo"/>
        </w:rPr>
        <w:t>8.31</w:t>
      </w:r>
      <w:r>
        <w:tab/>
        <w:t>Licensee must not accept payment for a referral</w:t>
      </w:r>
      <w:bookmarkEnd w:id="110"/>
    </w:p>
    <w:p w14:paraId="7C6A7663" w14:textId="77777777" w:rsidR="00E202E1" w:rsidRDefault="00E202E1">
      <w:pPr>
        <w:pStyle w:val="Amainreturn"/>
      </w:pPr>
      <w:r>
        <w:t>An agent must not demand or accept a fee or other valuable consideration for referring the principal to a selling agent.</w:t>
      </w:r>
    </w:p>
    <w:p w14:paraId="1B4CBECF" w14:textId="77777777" w:rsidR="00E202E1" w:rsidRPr="003F51B6" w:rsidRDefault="00E202E1">
      <w:pPr>
        <w:pStyle w:val="Sched-Form"/>
      </w:pPr>
      <w:bookmarkStart w:id="111" w:name="_Toc103006935"/>
      <w:r w:rsidRPr="003F51B6">
        <w:rPr>
          <w:rStyle w:val="CharDivNo"/>
        </w:rPr>
        <w:t>Division 8.3.3</w:t>
      </w:r>
      <w:r>
        <w:tab/>
      </w:r>
      <w:r w:rsidRPr="003F51B6">
        <w:rPr>
          <w:rStyle w:val="CharDivText"/>
        </w:rPr>
        <w:t>Property management—real estate agents</w:t>
      </w:r>
      <w:bookmarkEnd w:id="111"/>
    </w:p>
    <w:p w14:paraId="6A40D500" w14:textId="77777777" w:rsidR="00E202E1" w:rsidRDefault="00E202E1">
      <w:pPr>
        <w:pStyle w:val="AH5Sec"/>
      </w:pPr>
      <w:bookmarkStart w:id="112" w:name="_Toc103006936"/>
      <w:r w:rsidRPr="003F51B6">
        <w:rPr>
          <w:rStyle w:val="CharSectNo"/>
        </w:rPr>
        <w:t>8.32</w:t>
      </w:r>
      <w:r>
        <w:tab/>
        <w:t>Inspection report</w:t>
      </w:r>
      <w:bookmarkEnd w:id="112"/>
    </w:p>
    <w:p w14:paraId="54385DFB" w14:textId="77777777" w:rsidR="00E202E1" w:rsidRDefault="00E202E1">
      <w:pPr>
        <w:pStyle w:val="Amain"/>
      </w:pPr>
      <w:r>
        <w:tab/>
        <w:t>(1)</w:t>
      </w:r>
      <w:r>
        <w:tab/>
        <w:t>An agent must, as soon as practicable after entering into an agency agreement in relation to the management of property, prepare and give to the principal an inspection report for the property.</w:t>
      </w:r>
    </w:p>
    <w:p w14:paraId="117A3F20" w14:textId="77777777" w:rsidR="00E202E1" w:rsidRDefault="00E202E1">
      <w:pPr>
        <w:pStyle w:val="Amain"/>
      </w:pPr>
      <w:r>
        <w:tab/>
        <w:t>(2)</w:t>
      </w:r>
      <w:r>
        <w:tab/>
        <w:t xml:space="preserve">The inspection report must be signed by the licensee and include the following: </w:t>
      </w:r>
    </w:p>
    <w:p w14:paraId="19D47968" w14:textId="77777777" w:rsidR="00E202E1" w:rsidRDefault="00E202E1">
      <w:pPr>
        <w:pStyle w:val="Apara"/>
      </w:pPr>
      <w:r>
        <w:tab/>
        <w:t>(a)</w:t>
      </w:r>
      <w:r>
        <w:tab/>
        <w:t>the name and address of the principal;</w:t>
      </w:r>
    </w:p>
    <w:p w14:paraId="074248E7" w14:textId="77777777" w:rsidR="00E202E1" w:rsidRDefault="00E202E1">
      <w:pPr>
        <w:pStyle w:val="Apara"/>
      </w:pPr>
      <w:r>
        <w:tab/>
        <w:t>(b)</w:t>
      </w:r>
      <w:r>
        <w:tab/>
        <w:t>the address of the property;</w:t>
      </w:r>
    </w:p>
    <w:p w14:paraId="14F36949" w14:textId="77777777" w:rsidR="00E202E1" w:rsidRDefault="00E202E1">
      <w:pPr>
        <w:pStyle w:val="Apara"/>
      </w:pPr>
      <w:r>
        <w:lastRenderedPageBreak/>
        <w:tab/>
        <w:t>(c)</w:t>
      </w:r>
      <w:r>
        <w:tab/>
        <w:t>the date of preparation of the report;</w:t>
      </w:r>
    </w:p>
    <w:p w14:paraId="591AE52B" w14:textId="77777777" w:rsidR="00E202E1" w:rsidRDefault="00E202E1">
      <w:pPr>
        <w:pStyle w:val="Apara"/>
      </w:pPr>
      <w:r>
        <w:tab/>
        <w:t>(d)</w:t>
      </w:r>
      <w:r>
        <w:tab/>
        <w:t>the licensee’s name, licence number and business address;</w:t>
      </w:r>
    </w:p>
    <w:p w14:paraId="77D67FAE" w14:textId="77777777" w:rsidR="00E202E1" w:rsidRDefault="00E202E1">
      <w:pPr>
        <w:pStyle w:val="Apara"/>
      </w:pPr>
      <w:r>
        <w:tab/>
        <w:t>(e)</w:t>
      </w:r>
      <w:r>
        <w:tab/>
        <w:t>a description of the exterior and interior condition of the property, including fittings, fixtures, improvements and anything provided with the property;</w:t>
      </w:r>
    </w:p>
    <w:p w14:paraId="7AED26FA" w14:textId="77777777" w:rsidR="00E202E1" w:rsidRDefault="00E202E1">
      <w:pPr>
        <w:pStyle w:val="Apara"/>
      </w:pPr>
      <w:r>
        <w:tab/>
        <w:t>(f)</w:t>
      </w:r>
      <w:r>
        <w:tab/>
        <w:t>details of any work still to be completed by the principal on the property.</w:t>
      </w:r>
    </w:p>
    <w:p w14:paraId="76FD2CE5" w14:textId="77777777" w:rsidR="00E202E1" w:rsidRDefault="00E202E1">
      <w:pPr>
        <w:pStyle w:val="AH5Sec"/>
      </w:pPr>
      <w:bookmarkStart w:id="113" w:name="_Toc103006937"/>
      <w:r w:rsidRPr="003F51B6">
        <w:rPr>
          <w:rStyle w:val="CharSectNo"/>
        </w:rPr>
        <w:t>8.33</w:t>
      </w:r>
      <w:r>
        <w:tab/>
        <w:t>Inspection of property for rent</w:t>
      </w:r>
      <w:bookmarkEnd w:id="113"/>
    </w:p>
    <w:p w14:paraId="69B03291" w14:textId="77777777" w:rsidR="00E202E1" w:rsidRDefault="00E202E1">
      <w:pPr>
        <w:pStyle w:val="Amain"/>
      </w:pPr>
      <w:r>
        <w:tab/>
        <w:t>(1)</w:t>
      </w:r>
      <w:r>
        <w:tab/>
        <w:t>An agent must accompany a prospective tenant on an inspection of the property.</w:t>
      </w:r>
    </w:p>
    <w:p w14:paraId="2790DBBD" w14:textId="77777777" w:rsidR="00E202E1" w:rsidRDefault="00E202E1">
      <w:pPr>
        <w:pStyle w:val="Amain"/>
      </w:pPr>
      <w:r>
        <w:tab/>
        <w:t>(2)</w:t>
      </w:r>
      <w:r>
        <w:tab/>
        <w:t>An agent must not give the keys to a property to a prospective tenant, even for a short time.</w:t>
      </w:r>
    </w:p>
    <w:p w14:paraId="7B4AAD2F" w14:textId="77777777" w:rsidR="00E202E1" w:rsidRDefault="00E202E1">
      <w:pPr>
        <w:pStyle w:val="Amain"/>
      </w:pPr>
      <w:r>
        <w:tab/>
        <w:t>(3)</w:t>
      </w:r>
      <w:r>
        <w:tab/>
        <w:t>Subsections (1) and (2) do not apply if the principal, and, if the property is currently let, the tenant, have otherwise consented in writing.</w:t>
      </w:r>
    </w:p>
    <w:p w14:paraId="7AE2E7DF" w14:textId="77777777" w:rsidR="00E202E1" w:rsidRDefault="00E202E1">
      <w:pPr>
        <w:pStyle w:val="AH5Sec"/>
      </w:pPr>
      <w:bookmarkStart w:id="114" w:name="_Toc103006938"/>
      <w:r w:rsidRPr="003F51B6">
        <w:rPr>
          <w:rStyle w:val="CharSectNo"/>
        </w:rPr>
        <w:t>8.34</w:t>
      </w:r>
      <w:r>
        <w:tab/>
        <w:t>Maintenance or repairs of rental property</w:t>
      </w:r>
      <w:bookmarkEnd w:id="114"/>
    </w:p>
    <w:p w14:paraId="6DE64354" w14:textId="77777777" w:rsidR="00E202E1" w:rsidRDefault="00E202E1">
      <w:pPr>
        <w:pStyle w:val="Amain"/>
      </w:pPr>
      <w:r>
        <w:tab/>
        <w:t>(1)</w:t>
      </w:r>
      <w:r>
        <w:tab/>
        <w:t>An agent managing a rental property must promptly respond to and, subject to the principal’s instructions, attend to all requests by a tenant, for maintenance of, or repairs to, the property.</w:t>
      </w:r>
    </w:p>
    <w:p w14:paraId="35B1EE51" w14:textId="77777777" w:rsidR="00E202E1" w:rsidRDefault="00E202E1">
      <w:pPr>
        <w:pStyle w:val="Amain"/>
      </w:pPr>
      <w:r>
        <w:tab/>
        <w:t>(2)</w:t>
      </w:r>
      <w:r>
        <w:tab/>
        <w:t>If the principal has given an instruction that a repair not be carried out, the agent must tell the principal if the principal’s failure to carry out the repair would constitute a breach of any tenancy agreement in force in relation to the property.</w:t>
      </w:r>
    </w:p>
    <w:p w14:paraId="06107C8F" w14:textId="77777777" w:rsidR="00E202E1" w:rsidRDefault="00E202E1">
      <w:pPr>
        <w:pStyle w:val="AH5Sec"/>
      </w:pPr>
      <w:bookmarkStart w:id="115" w:name="_Toc103006939"/>
      <w:r w:rsidRPr="003F51B6">
        <w:rPr>
          <w:rStyle w:val="CharSectNo"/>
        </w:rPr>
        <w:t>8.35</w:t>
      </w:r>
      <w:r>
        <w:tab/>
        <w:t>Breach of tenancy agreement</w:t>
      </w:r>
      <w:bookmarkEnd w:id="115"/>
    </w:p>
    <w:p w14:paraId="41873957" w14:textId="77777777" w:rsidR="00E202E1" w:rsidRDefault="00E202E1">
      <w:pPr>
        <w:pStyle w:val="Amainreturn"/>
      </w:pPr>
      <w:r>
        <w:t>An agent managing a rental property must immediately tell the principal in writing if the agent becomes aware of a tenant’s breach of the tenancy agreement.</w:t>
      </w:r>
    </w:p>
    <w:p w14:paraId="7BAF8BB4" w14:textId="77777777" w:rsidR="00E202E1" w:rsidRDefault="00E202E1">
      <w:pPr>
        <w:pStyle w:val="AH5Sec"/>
      </w:pPr>
      <w:bookmarkStart w:id="116" w:name="_Toc103006940"/>
      <w:r w:rsidRPr="003F51B6">
        <w:rPr>
          <w:rStyle w:val="CharSectNo"/>
        </w:rPr>
        <w:lastRenderedPageBreak/>
        <w:t>8.36</w:t>
      </w:r>
      <w:r>
        <w:tab/>
        <w:t>Notifying tenant of appointment to sell</w:t>
      </w:r>
      <w:bookmarkEnd w:id="116"/>
    </w:p>
    <w:p w14:paraId="188F7513" w14:textId="77777777" w:rsidR="00E202E1" w:rsidRDefault="00E202E1">
      <w:pPr>
        <w:pStyle w:val="Amain"/>
      </w:pPr>
      <w:r>
        <w:tab/>
        <w:t>(1)</w:t>
      </w:r>
      <w:r>
        <w:tab/>
        <w:t>This section applies if an agent managing a rental property is aware that—</w:t>
      </w:r>
    </w:p>
    <w:p w14:paraId="528B16F8" w14:textId="77777777" w:rsidR="00E202E1" w:rsidRDefault="00E202E1">
      <w:pPr>
        <w:pStyle w:val="Apara"/>
      </w:pPr>
      <w:r>
        <w:tab/>
        <w:t>(a)</w:t>
      </w:r>
      <w:r>
        <w:tab/>
        <w:t>the property is listed for sale; or</w:t>
      </w:r>
    </w:p>
    <w:p w14:paraId="3CFD035B" w14:textId="77777777" w:rsidR="00E202E1" w:rsidRDefault="00E202E1">
      <w:pPr>
        <w:pStyle w:val="Apara"/>
      </w:pPr>
      <w:r>
        <w:tab/>
        <w:t>(b)</w:t>
      </w:r>
      <w:r>
        <w:tab/>
        <w:t>a real estate agent has been appointed to act on the sale of the property.</w:t>
      </w:r>
    </w:p>
    <w:p w14:paraId="51769D0A" w14:textId="77777777" w:rsidR="00E202E1" w:rsidRDefault="00E202E1">
      <w:pPr>
        <w:pStyle w:val="Amain"/>
        <w:keepNext/>
      </w:pPr>
      <w:r>
        <w:tab/>
        <w:t>(2)</w:t>
      </w:r>
      <w:r>
        <w:tab/>
        <w:t>The agent must immediately give the tenant written notice of—</w:t>
      </w:r>
    </w:p>
    <w:p w14:paraId="4E736073" w14:textId="77777777" w:rsidR="00E202E1" w:rsidRDefault="00E202E1">
      <w:pPr>
        <w:pStyle w:val="Apara"/>
      </w:pPr>
      <w:r>
        <w:tab/>
        <w:t>(a)</w:t>
      </w:r>
      <w:r>
        <w:tab/>
        <w:t>the intended sale of the property; or</w:t>
      </w:r>
    </w:p>
    <w:p w14:paraId="3B47F11F" w14:textId="77777777" w:rsidR="00E202E1" w:rsidRDefault="00E202E1">
      <w:pPr>
        <w:pStyle w:val="Apara"/>
      </w:pPr>
      <w:r>
        <w:tab/>
        <w:t>(b)</w:t>
      </w:r>
      <w:r>
        <w:tab/>
        <w:t>the appointment of the real estate agent for the sale of the property and the name and contact details of the agent.</w:t>
      </w:r>
    </w:p>
    <w:p w14:paraId="51FA07D4" w14:textId="77777777" w:rsidR="00E202E1" w:rsidRDefault="00E202E1">
      <w:pPr>
        <w:pStyle w:val="AH5Sec"/>
      </w:pPr>
      <w:bookmarkStart w:id="117" w:name="_Toc103006941"/>
      <w:r w:rsidRPr="003F51B6">
        <w:rPr>
          <w:rStyle w:val="CharSectNo"/>
        </w:rPr>
        <w:t>8.37</w:t>
      </w:r>
      <w:r>
        <w:tab/>
        <w:t>Final inspection of property</w:t>
      </w:r>
      <w:bookmarkEnd w:id="117"/>
    </w:p>
    <w:p w14:paraId="000B3A7E" w14:textId="77777777" w:rsidR="00E202E1" w:rsidRDefault="00E202E1">
      <w:pPr>
        <w:pStyle w:val="Amainreturn"/>
        <w:keepNext/>
      </w:pPr>
      <w:r>
        <w:t xml:space="preserve">An agent must take all reasonable steps to ensure that any final inspection of the property, on vacation of the property, is conducted in the presence of the tenant, unless otherwise authorised by the tenant. </w:t>
      </w:r>
    </w:p>
    <w:p w14:paraId="49CFAB85" w14:textId="77777777" w:rsidR="00E202E1" w:rsidRDefault="00E202E1">
      <w:pPr>
        <w:pStyle w:val="aExamHdgss"/>
      </w:pPr>
      <w:r>
        <w:t>Example of reasonable steps</w:t>
      </w:r>
    </w:p>
    <w:p w14:paraId="3EF3EC8D" w14:textId="77777777" w:rsidR="00E202E1" w:rsidRDefault="00E202E1">
      <w:pPr>
        <w:pStyle w:val="aExamss"/>
      </w:pPr>
      <w:r>
        <w:t>Reasonable steps by an agent would consist of contacting the tenant to discuss suitable times for the inspection, arranging to meet at a particular time and place and proceeding to meet the tenant at the arranged time and place.</w:t>
      </w:r>
    </w:p>
    <w:p w14:paraId="19AE83E0" w14:textId="77777777" w:rsidR="00E202E1" w:rsidRDefault="00E202E1">
      <w:pPr>
        <w:pStyle w:val="AH5Sec"/>
      </w:pPr>
      <w:bookmarkStart w:id="118" w:name="_Toc103006942"/>
      <w:r w:rsidRPr="003F51B6">
        <w:rPr>
          <w:rStyle w:val="CharSectNo"/>
        </w:rPr>
        <w:t>8.38</w:t>
      </w:r>
      <w:r>
        <w:tab/>
        <w:t>Obtaining tenant’s signature for rental bond refund</w:t>
      </w:r>
      <w:bookmarkEnd w:id="118"/>
    </w:p>
    <w:p w14:paraId="5705D615" w14:textId="77777777" w:rsidR="00E202E1" w:rsidRDefault="00E202E1">
      <w:pPr>
        <w:pStyle w:val="Amainreturn"/>
      </w:pPr>
      <w:r>
        <w:t>An agent must not solicit or obtain the signature of a tenant to any document relating to the refund of a rental bond before the termination of the tenancy, unless the document directs that the bond be repaid in full to the tenant or transferred to another tenancy in accordance with the tenant’s directions.</w:t>
      </w:r>
    </w:p>
    <w:p w14:paraId="15F2B5D4" w14:textId="77777777" w:rsidR="00E202E1" w:rsidRDefault="00E202E1">
      <w:pPr>
        <w:pStyle w:val="AH5Sec"/>
      </w:pPr>
      <w:bookmarkStart w:id="119" w:name="_Toc103006943"/>
      <w:r w:rsidRPr="003F51B6">
        <w:rPr>
          <w:rStyle w:val="CharSectNo"/>
        </w:rPr>
        <w:lastRenderedPageBreak/>
        <w:t>8.39</w:t>
      </w:r>
      <w:r>
        <w:tab/>
        <w:t>Cooperation about records, access and transfer</w:t>
      </w:r>
      <w:bookmarkEnd w:id="119"/>
    </w:p>
    <w:p w14:paraId="1B364376" w14:textId="77777777" w:rsidR="00E202E1" w:rsidRDefault="00E202E1">
      <w:pPr>
        <w:pStyle w:val="Amain"/>
        <w:keepNext/>
      </w:pPr>
      <w:r>
        <w:tab/>
        <w:t>(1)</w:t>
      </w:r>
      <w:r>
        <w:tab/>
        <w:t>This section applies if an agent—</w:t>
      </w:r>
    </w:p>
    <w:p w14:paraId="0BC6B740" w14:textId="77777777" w:rsidR="00E202E1" w:rsidRDefault="00E202E1">
      <w:pPr>
        <w:pStyle w:val="Apara"/>
        <w:keepNext/>
      </w:pPr>
      <w:r>
        <w:tab/>
        <w:t>(a)</w:t>
      </w:r>
      <w:r>
        <w:tab/>
        <w:t xml:space="preserve">is acting on behalf of a principal in the management of property; and </w:t>
      </w:r>
    </w:p>
    <w:p w14:paraId="6170BA43" w14:textId="77777777" w:rsidR="00E202E1" w:rsidRDefault="00E202E1">
      <w:pPr>
        <w:pStyle w:val="Apara"/>
      </w:pPr>
      <w:r>
        <w:tab/>
        <w:t>(b)</w:t>
      </w:r>
      <w:r>
        <w:tab/>
        <w:t xml:space="preserve">is advised by another agent that the other agent (the </w:t>
      </w:r>
      <w:r>
        <w:rPr>
          <w:rStyle w:val="charBoldItals"/>
        </w:rPr>
        <w:t>new agent</w:t>
      </w:r>
      <w:r>
        <w:t>) has been engaged to act on behalf of that principal in the management of that property.</w:t>
      </w:r>
    </w:p>
    <w:p w14:paraId="3CA67608" w14:textId="77777777" w:rsidR="00E202E1" w:rsidRDefault="00E202E1">
      <w:pPr>
        <w:pStyle w:val="Amain"/>
      </w:pPr>
      <w:r>
        <w:tab/>
        <w:t>(2)</w:t>
      </w:r>
      <w:r>
        <w:tab/>
        <w:t>The agent must cooperate with the new agent in relation to access to the records of the principal, including but not limited to—</w:t>
      </w:r>
    </w:p>
    <w:p w14:paraId="590AD4A4" w14:textId="77777777" w:rsidR="00E202E1" w:rsidRDefault="00E202E1">
      <w:pPr>
        <w:pStyle w:val="Apara"/>
      </w:pPr>
      <w:r>
        <w:tab/>
        <w:t>(a)</w:t>
      </w:r>
      <w:r>
        <w:tab/>
        <w:t xml:space="preserve">making the records reasonably available (according to law); and </w:t>
      </w:r>
    </w:p>
    <w:p w14:paraId="0F8C7937" w14:textId="77777777" w:rsidR="00E202E1" w:rsidRDefault="00E202E1">
      <w:pPr>
        <w:pStyle w:val="Apara"/>
      </w:pPr>
      <w:r>
        <w:tab/>
        <w:t>(b)</w:t>
      </w:r>
      <w:r>
        <w:tab/>
        <w:t>facilitating the transfer of management functions between the agent and the new agent.</w:t>
      </w:r>
    </w:p>
    <w:p w14:paraId="1B12DA18" w14:textId="77777777" w:rsidR="00E202E1" w:rsidRDefault="00E202E1">
      <w:pPr>
        <w:pStyle w:val="AH5Sec"/>
      </w:pPr>
      <w:bookmarkStart w:id="120" w:name="_Toc103006944"/>
      <w:r w:rsidRPr="003F51B6">
        <w:rPr>
          <w:rStyle w:val="CharSectNo"/>
        </w:rPr>
        <w:t>8.40</w:t>
      </w:r>
      <w:r>
        <w:tab/>
        <w:t>Disclosure of potential agency</w:t>
      </w:r>
      <w:bookmarkEnd w:id="120"/>
    </w:p>
    <w:p w14:paraId="3D459D84" w14:textId="77777777" w:rsidR="00E202E1" w:rsidRDefault="00E202E1">
      <w:pPr>
        <w:pStyle w:val="Amain"/>
      </w:pPr>
      <w:r>
        <w:tab/>
        <w:t>(1)</w:t>
      </w:r>
      <w:r>
        <w:tab/>
        <w:t>This section applies if an agent—</w:t>
      </w:r>
    </w:p>
    <w:p w14:paraId="32B89FC7" w14:textId="77777777" w:rsidR="00E202E1" w:rsidRDefault="00E202E1">
      <w:pPr>
        <w:pStyle w:val="Apara"/>
      </w:pPr>
      <w:r>
        <w:tab/>
        <w:t>(a)</w:t>
      </w:r>
      <w:r>
        <w:tab/>
        <w:t>intends to act (or offers to act) for a principal in the management of property; and</w:t>
      </w:r>
    </w:p>
    <w:p w14:paraId="6FD6726D" w14:textId="77777777" w:rsidR="00E202E1" w:rsidRDefault="00E202E1">
      <w:pPr>
        <w:pStyle w:val="Apara"/>
      </w:pPr>
      <w:r>
        <w:tab/>
        <w:t>(b)</w:t>
      </w:r>
      <w:r>
        <w:tab/>
        <w:t>is aware that another agent is or other agents are managing that property for the principal.</w:t>
      </w:r>
    </w:p>
    <w:p w14:paraId="10F0B756" w14:textId="77777777" w:rsidR="00E202E1" w:rsidRDefault="00E202E1">
      <w:pPr>
        <w:pStyle w:val="Amain"/>
      </w:pPr>
      <w:r>
        <w:tab/>
        <w:t>(2)</w:t>
      </w:r>
      <w:r>
        <w:tab/>
        <w:t>Unless the principal otherwise directs in writing, the agent must disclose their intention to act (or offer to act) to the current agent or agents.</w:t>
      </w:r>
    </w:p>
    <w:p w14:paraId="7DB61BE8" w14:textId="77777777" w:rsidR="00E202E1" w:rsidRDefault="00E202E1">
      <w:pPr>
        <w:pStyle w:val="AH5Sec"/>
      </w:pPr>
      <w:bookmarkStart w:id="121" w:name="_Toc103006945"/>
      <w:r w:rsidRPr="003F51B6">
        <w:rPr>
          <w:rStyle w:val="CharSectNo"/>
        </w:rPr>
        <w:t>8.41</w:t>
      </w:r>
      <w:r>
        <w:tab/>
        <w:t>Confirmation of specific instructions—property management services</w:t>
      </w:r>
      <w:bookmarkEnd w:id="121"/>
    </w:p>
    <w:p w14:paraId="4E597FED" w14:textId="77777777" w:rsidR="00E202E1" w:rsidRDefault="00E202E1">
      <w:pPr>
        <w:pStyle w:val="Amain"/>
        <w:keepLines/>
      </w:pPr>
      <w:r>
        <w:tab/>
        <w:t>(1)</w:t>
      </w:r>
      <w:r>
        <w:tab/>
        <w:t>This section applies to an agent before or when entering into an agency agreement under which the agent will provide property management services in relation to the leasing of residential property or rural land.</w:t>
      </w:r>
    </w:p>
    <w:p w14:paraId="5A8D8F9F" w14:textId="77777777" w:rsidR="00E202E1" w:rsidRDefault="00E202E1">
      <w:pPr>
        <w:pStyle w:val="Amain"/>
      </w:pPr>
      <w:r>
        <w:lastRenderedPageBreak/>
        <w:tab/>
        <w:t>(2)</w:t>
      </w:r>
      <w:r>
        <w:tab/>
        <w:t xml:space="preserve">The agent must prepare for inclusion in the agency agreement written confirmation of the extent of the agent’s authority to undertake the following duties in relation to the management of the property and any limitations on the agent’s authority to undertake those duties: </w:t>
      </w:r>
    </w:p>
    <w:p w14:paraId="03CBAF84" w14:textId="77777777" w:rsidR="00E202E1" w:rsidRDefault="00E202E1">
      <w:pPr>
        <w:pStyle w:val="Apara"/>
      </w:pPr>
      <w:r>
        <w:tab/>
        <w:t>(a)</w:t>
      </w:r>
      <w:r>
        <w:tab/>
        <w:t>obtaining references from prospective tenants, arranging inspections of the property by prospective tenants and choosing a tenant;</w:t>
      </w:r>
    </w:p>
    <w:p w14:paraId="38190BE2" w14:textId="77777777" w:rsidR="00E202E1" w:rsidRDefault="00E202E1">
      <w:pPr>
        <w:pStyle w:val="Apara"/>
      </w:pPr>
      <w:r>
        <w:tab/>
        <w:t>(b)</w:t>
      </w:r>
      <w:r>
        <w:tab/>
        <w:t>entering into and signing a tenancy agreement (specifying the term for which the property may be let);</w:t>
      </w:r>
    </w:p>
    <w:p w14:paraId="33E9A808" w14:textId="77777777" w:rsidR="00E202E1" w:rsidRDefault="00E202E1">
      <w:pPr>
        <w:pStyle w:val="Apara"/>
      </w:pPr>
      <w:r>
        <w:tab/>
        <w:t>(c)</w:t>
      </w:r>
      <w:r>
        <w:tab/>
        <w:t>undertaking inspections of the property;</w:t>
      </w:r>
    </w:p>
    <w:p w14:paraId="25E006F6" w14:textId="77777777" w:rsidR="00E202E1" w:rsidRDefault="00E202E1">
      <w:pPr>
        <w:pStyle w:val="Apara"/>
      </w:pPr>
      <w:r>
        <w:tab/>
        <w:t>(d)</w:t>
      </w:r>
      <w:r>
        <w:tab/>
        <w:t>effecting repairs to and maintaining the property or engaging tradespersons to do so and limitations on expenditure that may be incurred by the agent without obtaining the principal’s approval;</w:t>
      </w:r>
    </w:p>
    <w:p w14:paraId="1E77CCDB" w14:textId="77777777" w:rsidR="00E202E1" w:rsidRDefault="00E202E1">
      <w:pPr>
        <w:pStyle w:val="Apara"/>
      </w:pPr>
      <w:r>
        <w:tab/>
        <w:t>(e)</w:t>
      </w:r>
      <w:r>
        <w:tab/>
        <w:t>paying disbursements and expenses incurred in relation to the agent’s management of the property;</w:t>
      </w:r>
    </w:p>
    <w:p w14:paraId="74FABDF4" w14:textId="77777777" w:rsidR="00E202E1" w:rsidRDefault="00E202E1">
      <w:pPr>
        <w:pStyle w:val="Apara"/>
      </w:pPr>
      <w:r>
        <w:tab/>
        <w:t>(f)</w:t>
      </w:r>
      <w:r>
        <w:tab/>
        <w:t>collecting rent;</w:t>
      </w:r>
    </w:p>
    <w:p w14:paraId="52563605" w14:textId="77777777" w:rsidR="00E202E1" w:rsidRDefault="00E202E1">
      <w:pPr>
        <w:pStyle w:val="Apara"/>
      </w:pPr>
      <w:r>
        <w:tab/>
        <w:t>(g)</w:t>
      </w:r>
      <w:r>
        <w:tab/>
        <w:t>receiving, claiming and disbursing rental bond money;</w:t>
      </w:r>
    </w:p>
    <w:p w14:paraId="50634BBC" w14:textId="77777777" w:rsidR="00E202E1" w:rsidRDefault="00E202E1">
      <w:pPr>
        <w:pStyle w:val="Apara"/>
      </w:pPr>
      <w:r>
        <w:tab/>
        <w:t>(h)</w:t>
      </w:r>
      <w:r>
        <w:tab/>
        <w:t>serving notices for breach of the tenancy agreement or to terminate the tenancy agreement;</w:t>
      </w:r>
    </w:p>
    <w:p w14:paraId="0C5D570C" w14:textId="77777777" w:rsidR="00E202E1" w:rsidRDefault="00E202E1">
      <w:pPr>
        <w:pStyle w:val="Apara"/>
      </w:pPr>
      <w:r>
        <w:tab/>
        <w:t>(i)</w:t>
      </w:r>
      <w:r>
        <w:tab/>
        <w:t>undertaking the necessary steps to obtain vacant possession and recover any money owing to the principal in relation to the tenancy of the property;</w:t>
      </w:r>
    </w:p>
    <w:p w14:paraId="73E1227A" w14:textId="77777777" w:rsidR="00E202E1" w:rsidRDefault="00E202E1">
      <w:pPr>
        <w:pStyle w:val="Apara"/>
      </w:pPr>
      <w:r>
        <w:tab/>
        <w:t>(j)</w:t>
      </w:r>
      <w:r>
        <w:tab/>
        <w:t>representing the principal in any tribunal or court proceedings in relation to the tenancy of the property;</w:t>
      </w:r>
    </w:p>
    <w:p w14:paraId="1EF4883A" w14:textId="77777777" w:rsidR="00E202E1" w:rsidRDefault="00E202E1">
      <w:pPr>
        <w:pStyle w:val="Apara"/>
      </w:pPr>
      <w:r>
        <w:tab/>
        <w:t>(k)</w:t>
      </w:r>
      <w:r>
        <w:tab/>
        <w:t>paying accounts for amounts owing in relation to the property (for example, water rates and charges, council rates, maintenance expenses, and owners corporation levies);</w:t>
      </w:r>
    </w:p>
    <w:p w14:paraId="261ACDBF" w14:textId="77777777" w:rsidR="00E202E1" w:rsidRDefault="00E202E1">
      <w:pPr>
        <w:pStyle w:val="Apara"/>
      </w:pPr>
      <w:r>
        <w:tab/>
        <w:t>(l)</w:t>
      </w:r>
      <w:r>
        <w:tab/>
        <w:t>advertising the property for letting or re-letting;</w:t>
      </w:r>
    </w:p>
    <w:p w14:paraId="6D53E676" w14:textId="77777777" w:rsidR="00E202E1" w:rsidRDefault="00E202E1">
      <w:pPr>
        <w:pStyle w:val="Apara"/>
        <w:keepNext/>
      </w:pPr>
      <w:r>
        <w:lastRenderedPageBreak/>
        <w:tab/>
        <w:t>(m)</w:t>
      </w:r>
      <w:r>
        <w:tab/>
        <w:t>reviewing the rent at the end of a tenancy.</w:t>
      </w:r>
    </w:p>
    <w:p w14:paraId="60A99DA7" w14:textId="77777777" w:rsidR="00E202E1" w:rsidRDefault="00E202E1">
      <w:pPr>
        <w:pStyle w:val="Amain"/>
      </w:pPr>
      <w:r>
        <w:tab/>
        <w:t>(3)</w:t>
      </w:r>
      <w:r>
        <w:tab/>
        <w:t>The written confirmation may be prepared and be included as part of the agency agreement.</w:t>
      </w:r>
    </w:p>
    <w:p w14:paraId="6611F6C4" w14:textId="77777777" w:rsidR="00E202E1" w:rsidRDefault="00E202E1">
      <w:pPr>
        <w:pStyle w:val="AH5Sec"/>
      </w:pPr>
      <w:bookmarkStart w:id="122" w:name="_Toc103006946"/>
      <w:r w:rsidRPr="003F51B6">
        <w:rPr>
          <w:rStyle w:val="CharSectNo"/>
        </w:rPr>
        <w:t>8.42</w:t>
      </w:r>
      <w:r>
        <w:tab/>
        <w:t>Confirmation of specific instructions—leasing of property</w:t>
      </w:r>
      <w:bookmarkEnd w:id="122"/>
    </w:p>
    <w:p w14:paraId="5A34BB02" w14:textId="77777777" w:rsidR="00E202E1" w:rsidRDefault="00E202E1">
      <w:pPr>
        <w:pStyle w:val="Amain"/>
      </w:pPr>
      <w:r>
        <w:tab/>
        <w:t>(1)</w:t>
      </w:r>
      <w:r>
        <w:tab/>
        <w:t>This section applies to an agent before or when entering into an agency agreement under which the agent will act for the owner of residential property or rural land in relation to the entering into a lease of the residential property or rural land.</w:t>
      </w:r>
    </w:p>
    <w:p w14:paraId="33F71498" w14:textId="77777777" w:rsidR="00E202E1" w:rsidRDefault="00E202E1">
      <w:pPr>
        <w:pStyle w:val="Amain"/>
      </w:pPr>
      <w:r>
        <w:tab/>
        <w:t>(2)</w:t>
      </w:r>
      <w:r>
        <w:tab/>
        <w:t>The agent must prepare for inclusion in the agency agreement written confirmation of the extent of the agent’s authority to undertake the following duties in relation to the entering into of the lease and any limitations on the agent’s authority to undertake those duties:</w:t>
      </w:r>
    </w:p>
    <w:p w14:paraId="28DDCF08" w14:textId="77777777" w:rsidR="00E202E1" w:rsidRDefault="00E202E1">
      <w:pPr>
        <w:pStyle w:val="Apara"/>
      </w:pPr>
      <w:r>
        <w:tab/>
        <w:t>(a)</w:t>
      </w:r>
      <w:r>
        <w:tab/>
        <w:t>obtaining references from prospective tenants, arranging inspections of the property by prospective tenants and choosing a tenant;</w:t>
      </w:r>
    </w:p>
    <w:p w14:paraId="605C2824" w14:textId="77777777" w:rsidR="00E202E1" w:rsidRDefault="00E202E1">
      <w:pPr>
        <w:pStyle w:val="Apara"/>
      </w:pPr>
      <w:r>
        <w:tab/>
        <w:t>(b)</w:t>
      </w:r>
      <w:r>
        <w:tab/>
        <w:t>entering into and signing a tenancy agreement;</w:t>
      </w:r>
    </w:p>
    <w:p w14:paraId="4A7CDCCC" w14:textId="77777777" w:rsidR="00E202E1" w:rsidRDefault="00E202E1">
      <w:pPr>
        <w:pStyle w:val="Apara"/>
      </w:pPr>
      <w:r>
        <w:tab/>
        <w:t>(c)</w:t>
      </w:r>
      <w:r>
        <w:tab/>
        <w:t>undertaking an initial inspection of the property;</w:t>
      </w:r>
    </w:p>
    <w:p w14:paraId="332F5148" w14:textId="77777777" w:rsidR="00E202E1" w:rsidRDefault="00E202E1">
      <w:pPr>
        <w:pStyle w:val="Apara"/>
      </w:pPr>
      <w:r>
        <w:tab/>
        <w:t>(d)</w:t>
      </w:r>
      <w:r>
        <w:tab/>
        <w:t>collecting initial rent payment;</w:t>
      </w:r>
    </w:p>
    <w:p w14:paraId="394E0276" w14:textId="77777777" w:rsidR="00E202E1" w:rsidRDefault="00E202E1">
      <w:pPr>
        <w:pStyle w:val="Apara"/>
      </w:pPr>
      <w:r>
        <w:tab/>
        <w:t>(e)</w:t>
      </w:r>
      <w:r>
        <w:tab/>
        <w:t>receiving and disbursing rental bond money;</w:t>
      </w:r>
    </w:p>
    <w:p w14:paraId="00C13167" w14:textId="77777777" w:rsidR="00E202E1" w:rsidRDefault="00E202E1">
      <w:pPr>
        <w:pStyle w:val="Apara"/>
      </w:pPr>
      <w:r>
        <w:tab/>
        <w:t>(f)</w:t>
      </w:r>
      <w:r>
        <w:tab/>
        <w:t>advertising the property for letting.</w:t>
      </w:r>
    </w:p>
    <w:p w14:paraId="0E90E94E" w14:textId="77777777" w:rsidR="00E202E1" w:rsidRDefault="00E202E1">
      <w:pPr>
        <w:pStyle w:val="Amain"/>
      </w:pPr>
      <w:r>
        <w:tab/>
        <w:t>(3)</w:t>
      </w:r>
      <w:r>
        <w:tab/>
        <w:t>The written confirmation may be prepared and be included as part of the agency agreement.</w:t>
      </w:r>
    </w:p>
    <w:p w14:paraId="6853013E" w14:textId="77777777" w:rsidR="00E202E1" w:rsidRDefault="00E202E1">
      <w:pPr>
        <w:pStyle w:val="PageBreak"/>
      </w:pPr>
      <w:r>
        <w:br w:type="page"/>
      </w:r>
    </w:p>
    <w:p w14:paraId="53639DCC" w14:textId="77777777" w:rsidR="00E202E1" w:rsidRDefault="00E202E1">
      <w:pPr>
        <w:pStyle w:val="03Schedule"/>
        <w:sectPr w:rsidR="00E202E1">
          <w:headerReference w:type="even" r:id="rId75"/>
          <w:headerReference w:type="default" r:id="rId76"/>
          <w:footerReference w:type="even" r:id="rId77"/>
          <w:footerReference w:type="default" r:id="rId78"/>
          <w:type w:val="continuous"/>
          <w:pgSz w:w="11907" w:h="16839" w:code="9"/>
          <w:pgMar w:top="3880" w:right="1900" w:bottom="3100" w:left="2300" w:header="1920" w:footer="1760" w:gutter="0"/>
          <w:cols w:space="720"/>
        </w:sectPr>
      </w:pPr>
    </w:p>
    <w:p w14:paraId="2FA97D6B" w14:textId="77777777" w:rsidR="00E202E1" w:rsidRPr="003F51B6" w:rsidRDefault="00E202E1">
      <w:pPr>
        <w:pStyle w:val="Sched-Part"/>
      </w:pPr>
      <w:bookmarkStart w:id="123" w:name="_Toc103006947"/>
      <w:r w:rsidRPr="003F51B6">
        <w:rPr>
          <w:rStyle w:val="CharPartNo"/>
        </w:rPr>
        <w:lastRenderedPageBreak/>
        <w:t>Part 8.4</w:t>
      </w:r>
      <w:r>
        <w:tab/>
      </w:r>
      <w:r w:rsidRPr="003F51B6">
        <w:rPr>
          <w:rStyle w:val="CharPartText"/>
        </w:rPr>
        <w:t>Rules specific to stock and station agents and registered salespeople they employ</w:t>
      </w:r>
      <w:bookmarkEnd w:id="123"/>
    </w:p>
    <w:p w14:paraId="143D3157" w14:textId="77777777" w:rsidR="00E202E1" w:rsidRPr="003A51B3" w:rsidRDefault="00E202E1">
      <w:pPr>
        <w:pStyle w:val="03Schedule"/>
        <w:sectPr w:rsidR="00E202E1" w:rsidRPr="003A51B3">
          <w:headerReference w:type="even" r:id="rId79"/>
          <w:headerReference w:type="default" r:id="rId80"/>
          <w:footerReference w:type="even" r:id="rId81"/>
          <w:footerReference w:type="default" r:id="rId82"/>
          <w:type w:val="continuous"/>
          <w:pgSz w:w="11907" w:h="16839" w:code="9"/>
          <w:pgMar w:top="3880" w:right="1900" w:bottom="3100" w:left="2300" w:header="1920" w:footer="1760" w:gutter="0"/>
          <w:cols w:space="720"/>
        </w:sectPr>
      </w:pPr>
    </w:p>
    <w:p w14:paraId="0A9A8451" w14:textId="77777777" w:rsidR="00E202E1" w:rsidRPr="003F51B6" w:rsidRDefault="00E202E1">
      <w:pPr>
        <w:pStyle w:val="Sched-Form"/>
      </w:pPr>
      <w:bookmarkStart w:id="124" w:name="_Toc103006948"/>
      <w:r w:rsidRPr="003F51B6">
        <w:rPr>
          <w:rStyle w:val="CharDivNo"/>
        </w:rPr>
        <w:t>Division 8.4.1</w:t>
      </w:r>
      <w:r>
        <w:tab/>
      </w:r>
      <w:r w:rsidRPr="003F51B6">
        <w:rPr>
          <w:rStyle w:val="CharDivText"/>
        </w:rPr>
        <w:t>Sales</w:t>
      </w:r>
      <w:bookmarkEnd w:id="124"/>
    </w:p>
    <w:p w14:paraId="64D2C342" w14:textId="77777777" w:rsidR="00E202E1" w:rsidRDefault="00E202E1">
      <w:pPr>
        <w:pStyle w:val="AH5Sec"/>
      </w:pPr>
      <w:bookmarkStart w:id="125" w:name="_Toc103006949"/>
      <w:r w:rsidRPr="003F51B6">
        <w:rPr>
          <w:rStyle w:val="CharSectNo"/>
        </w:rPr>
        <w:t>8.43</w:t>
      </w:r>
      <w:r>
        <w:tab/>
        <w:t>Preliminary physical inspection of property to be conducted by agent</w:t>
      </w:r>
      <w:bookmarkEnd w:id="125"/>
    </w:p>
    <w:p w14:paraId="04999EC9" w14:textId="77777777" w:rsidR="00E202E1" w:rsidRDefault="00E202E1">
      <w:pPr>
        <w:pStyle w:val="Amain"/>
      </w:pPr>
      <w:r>
        <w:tab/>
        <w:t>(1)</w:t>
      </w:r>
      <w:r>
        <w:tab/>
        <w:t>An agent must not act on behalf of a principal in relation to the sale of any property, including livestock included in the sale, unless the agent has conducted a preliminary physical inspection of the property.</w:t>
      </w:r>
    </w:p>
    <w:p w14:paraId="146D3666" w14:textId="77777777" w:rsidR="00E202E1" w:rsidRDefault="00E202E1">
      <w:pPr>
        <w:pStyle w:val="Amain"/>
      </w:pPr>
      <w:r>
        <w:tab/>
        <w:t>(2)</w:t>
      </w:r>
      <w:r>
        <w:tab/>
        <w:t>This section does not apply to a sale solely of livestock.</w:t>
      </w:r>
    </w:p>
    <w:p w14:paraId="3CCCB56E" w14:textId="77777777" w:rsidR="00E202E1" w:rsidRDefault="00E202E1">
      <w:pPr>
        <w:pStyle w:val="AH5Sec"/>
      </w:pPr>
      <w:bookmarkStart w:id="126" w:name="_Toc103006950"/>
      <w:r w:rsidRPr="003F51B6">
        <w:rPr>
          <w:rStyle w:val="CharSectNo"/>
        </w:rPr>
        <w:t>8.44</w:t>
      </w:r>
      <w:r>
        <w:tab/>
        <w:t>Sales inspection report required for the property</w:t>
      </w:r>
      <w:bookmarkEnd w:id="126"/>
    </w:p>
    <w:p w14:paraId="145916A7" w14:textId="77777777" w:rsidR="00E202E1" w:rsidRDefault="00E202E1">
      <w:pPr>
        <w:pStyle w:val="Amain"/>
      </w:pPr>
      <w:r>
        <w:tab/>
        <w:t>(1)</w:t>
      </w:r>
      <w:r>
        <w:tab/>
        <w:t>On completion of the inspection required by section 8.43, an agent must prepare and give to the principal a sales inspection report for the property.</w:t>
      </w:r>
    </w:p>
    <w:p w14:paraId="38C6C867" w14:textId="77777777" w:rsidR="00E202E1" w:rsidRDefault="00E202E1">
      <w:pPr>
        <w:pStyle w:val="Amain"/>
      </w:pPr>
      <w:r>
        <w:tab/>
        <w:t>(2)</w:t>
      </w:r>
      <w:r>
        <w:tab/>
        <w:t xml:space="preserve">The report must be signed by the agent and state the following: </w:t>
      </w:r>
    </w:p>
    <w:p w14:paraId="3D02F90D" w14:textId="77777777" w:rsidR="00E202E1" w:rsidRDefault="00E202E1">
      <w:pPr>
        <w:pStyle w:val="Apara"/>
      </w:pPr>
      <w:r>
        <w:tab/>
        <w:t>(a)</w:t>
      </w:r>
      <w:r>
        <w:tab/>
        <w:t>the principal’s name and address;</w:t>
      </w:r>
    </w:p>
    <w:p w14:paraId="36193533" w14:textId="77777777" w:rsidR="00E202E1" w:rsidRDefault="00E202E1">
      <w:pPr>
        <w:pStyle w:val="Apara"/>
      </w:pPr>
      <w:r>
        <w:tab/>
        <w:t>(b)</w:t>
      </w:r>
      <w:r>
        <w:tab/>
        <w:t>the date of preparation of the report;</w:t>
      </w:r>
    </w:p>
    <w:p w14:paraId="001AB854" w14:textId="77777777" w:rsidR="00E202E1" w:rsidRDefault="00E202E1">
      <w:pPr>
        <w:pStyle w:val="Apara"/>
      </w:pPr>
      <w:r>
        <w:tab/>
        <w:t>(c)</w:t>
      </w:r>
      <w:r>
        <w:tab/>
        <w:t>the agent’s name, business address and telephone number;</w:t>
      </w:r>
    </w:p>
    <w:p w14:paraId="1C1E16FB" w14:textId="77777777" w:rsidR="00E202E1" w:rsidRDefault="00E202E1">
      <w:pPr>
        <w:pStyle w:val="Apara"/>
      </w:pPr>
      <w:r>
        <w:tab/>
        <w:t>(d)</w:t>
      </w:r>
      <w:r>
        <w:tab/>
        <w:t>a description of the property, including the address of the property and any other details that may be necessary to enable the property to be readily identified, and the size of the property in hectares;</w:t>
      </w:r>
    </w:p>
    <w:p w14:paraId="496451F5" w14:textId="77777777" w:rsidR="00E202E1" w:rsidRDefault="00E202E1">
      <w:pPr>
        <w:pStyle w:val="Apara"/>
      </w:pPr>
      <w:r>
        <w:tab/>
        <w:t>(e)</w:t>
      </w:r>
      <w:r>
        <w:tab/>
        <w:t>a description of the services provided to the property (for example, power, phone, airstrip, closest schools, mail service, closest rail service);</w:t>
      </w:r>
    </w:p>
    <w:p w14:paraId="28A903C4" w14:textId="77777777" w:rsidR="00E202E1" w:rsidRDefault="00E202E1">
      <w:pPr>
        <w:pStyle w:val="Apara"/>
      </w:pPr>
      <w:r>
        <w:lastRenderedPageBreak/>
        <w:tab/>
        <w:t>(f)</w:t>
      </w:r>
      <w:r>
        <w:tab/>
        <w:t>information about the type of country (topography, soils, timber, arable area, pasture development), water (irrigation, dams, rainfall) and production capacity;</w:t>
      </w:r>
    </w:p>
    <w:p w14:paraId="77022EEC" w14:textId="77777777" w:rsidR="00E202E1" w:rsidRDefault="00E202E1">
      <w:pPr>
        <w:pStyle w:val="Apara"/>
      </w:pPr>
      <w:r>
        <w:tab/>
        <w:t>(g)</w:t>
      </w:r>
      <w:r>
        <w:tab/>
        <w:t>a description of any fittings and fixtures that are to be included in the sale of the property;</w:t>
      </w:r>
    </w:p>
    <w:p w14:paraId="29CF00D5" w14:textId="77777777" w:rsidR="00E202E1" w:rsidRDefault="00E202E1">
      <w:pPr>
        <w:pStyle w:val="Apara"/>
      </w:pPr>
      <w:r>
        <w:tab/>
        <w:t>(h)</w:t>
      </w:r>
      <w:r>
        <w:tab/>
        <w:t>a description of items included in the sale such as house, other accommodation, grain storage, woolshed, sheep or cattle yards or plant equipment;</w:t>
      </w:r>
    </w:p>
    <w:p w14:paraId="055FB0D7" w14:textId="77777777" w:rsidR="00E202E1" w:rsidRDefault="00E202E1">
      <w:pPr>
        <w:pStyle w:val="Apara"/>
      </w:pPr>
      <w:r>
        <w:tab/>
        <w:t>(i)</w:t>
      </w:r>
      <w:r>
        <w:tab/>
        <w:t>a description of other items to be included in the sale, such as livestock;</w:t>
      </w:r>
    </w:p>
    <w:p w14:paraId="430FEA31" w14:textId="77777777" w:rsidR="00E202E1" w:rsidRDefault="00E202E1">
      <w:pPr>
        <w:pStyle w:val="Apara"/>
      </w:pPr>
      <w:r>
        <w:tab/>
        <w:t>(j)</w:t>
      </w:r>
      <w:r>
        <w:tab/>
        <w:t>any terms and conditions of sale known to the agent (for example, whether or not vacant possession is to be given);</w:t>
      </w:r>
    </w:p>
    <w:p w14:paraId="54983B95" w14:textId="77777777" w:rsidR="00E202E1" w:rsidRDefault="00E202E1">
      <w:pPr>
        <w:pStyle w:val="Apara"/>
      </w:pPr>
      <w:r>
        <w:tab/>
        <w:t>(k)</w:t>
      </w:r>
      <w:r>
        <w:tab/>
        <w:t>the agent’s recommendation about the most suitable method of sale of the property;</w:t>
      </w:r>
    </w:p>
    <w:p w14:paraId="6F329E8A" w14:textId="77777777" w:rsidR="00E202E1" w:rsidRDefault="00E202E1">
      <w:pPr>
        <w:pStyle w:val="Apara"/>
      </w:pPr>
      <w:r>
        <w:tab/>
        <w:t>(l)</w:t>
      </w:r>
      <w:r>
        <w:tab/>
        <w:t>the agent’s estimate of the selling price (or price range) for the property;</w:t>
      </w:r>
    </w:p>
    <w:p w14:paraId="03F9050E" w14:textId="77777777" w:rsidR="00E202E1" w:rsidRDefault="00E202E1">
      <w:pPr>
        <w:pStyle w:val="Apara"/>
      </w:pPr>
      <w:r>
        <w:tab/>
        <w:t>(m)</w:t>
      </w:r>
      <w:r>
        <w:tab/>
        <w:t>details of any covenants, easements, defects, local government notices or orders affecting the property that are known to the agent;</w:t>
      </w:r>
    </w:p>
    <w:p w14:paraId="03439360" w14:textId="77777777" w:rsidR="00E202E1" w:rsidRDefault="00E202E1">
      <w:pPr>
        <w:pStyle w:val="Apara"/>
      </w:pPr>
      <w:r>
        <w:tab/>
        <w:t>(n)</w:t>
      </w:r>
      <w:r>
        <w:tab/>
        <w:t>details of any special instructions about the marketing and showing of the property;</w:t>
      </w:r>
    </w:p>
    <w:p w14:paraId="52798092" w14:textId="77777777" w:rsidR="00E202E1" w:rsidRDefault="00E202E1">
      <w:pPr>
        <w:pStyle w:val="Apara"/>
        <w:keepNext/>
      </w:pPr>
      <w:r>
        <w:tab/>
        <w:t>(o)</w:t>
      </w:r>
      <w:r>
        <w:tab/>
        <w:t>the name, business address, telephone number and address for service of documents of the principal’s solicitor.</w:t>
      </w:r>
    </w:p>
    <w:p w14:paraId="16BD4AD8" w14:textId="77777777" w:rsidR="00E202E1" w:rsidRDefault="00E202E1">
      <w:pPr>
        <w:pStyle w:val="AH5Sec"/>
      </w:pPr>
      <w:bookmarkStart w:id="127" w:name="_Toc103006951"/>
      <w:r w:rsidRPr="003F51B6">
        <w:rPr>
          <w:rStyle w:val="CharSectNo"/>
        </w:rPr>
        <w:t>8.45</w:t>
      </w:r>
      <w:r>
        <w:tab/>
        <w:t>Principal to be informed of an offer</w:t>
      </w:r>
      <w:bookmarkEnd w:id="127"/>
    </w:p>
    <w:p w14:paraId="76ECEF5F" w14:textId="77777777" w:rsidR="00E202E1" w:rsidRDefault="00E202E1">
      <w:pPr>
        <w:pStyle w:val="Amain"/>
      </w:pPr>
      <w:r>
        <w:tab/>
        <w:t>(1)</w:t>
      </w:r>
      <w:r>
        <w:tab/>
        <w:t>The agent must, tell the principal of all offers of purchase of a property as soon as practicable after receiving the offer up until exchange of contracts takes place.</w:t>
      </w:r>
    </w:p>
    <w:p w14:paraId="7AA80479" w14:textId="77777777" w:rsidR="00E202E1" w:rsidRDefault="00E202E1">
      <w:pPr>
        <w:pStyle w:val="Amain"/>
      </w:pPr>
      <w:r>
        <w:lastRenderedPageBreak/>
        <w:tab/>
        <w:t>(2)</w:t>
      </w:r>
      <w:r>
        <w:tab/>
        <w:t>However, if the principal has instructed the agent in writing not to tell the principal of an offer, the agent must tell the person who made the offer that the principal will not be told about the offer.</w:t>
      </w:r>
    </w:p>
    <w:p w14:paraId="1AC084A1" w14:textId="77777777" w:rsidR="00E202E1" w:rsidRDefault="00E202E1">
      <w:pPr>
        <w:pStyle w:val="Amain"/>
      </w:pPr>
      <w:r>
        <w:tab/>
        <w:t>(3)</w:t>
      </w:r>
      <w:r>
        <w:tab/>
        <w:t>The agent may tell the principal of an offer in writing and must identify the party who made the offer.</w:t>
      </w:r>
    </w:p>
    <w:p w14:paraId="66ACD2E7" w14:textId="77777777" w:rsidR="00E202E1" w:rsidRDefault="00E202E1">
      <w:pPr>
        <w:pStyle w:val="Amain"/>
      </w:pPr>
      <w:r>
        <w:tab/>
        <w:t>(4)</w:t>
      </w:r>
      <w:r>
        <w:tab/>
        <w:t>If the principal is told orally, the agent must confirm the information in writing.</w:t>
      </w:r>
    </w:p>
    <w:p w14:paraId="0F23CD86" w14:textId="77777777" w:rsidR="00E202E1" w:rsidRDefault="00E202E1">
      <w:pPr>
        <w:pStyle w:val="Amain"/>
      </w:pPr>
      <w:r>
        <w:tab/>
        <w:t>(5)</w:t>
      </w:r>
      <w:r>
        <w:tab/>
        <w:t>This section does not apply to bids made in the course of an auction.</w:t>
      </w:r>
    </w:p>
    <w:p w14:paraId="6B904CD8" w14:textId="77777777" w:rsidR="00E202E1" w:rsidRDefault="00E202E1">
      <w:pPr>
        <w:pStyle w:val="AH5Sec"/>
      </w:pPr>
      <w:bookmarkStart w:id="128" w:name="_Toc103006952"/>
      <w:r w:rsidRPr="003F51B6">
        <w:rPr>
          <w:rStyle w:val="CharSectNo"/>
        </w:rPr>
        <w:t>8.46</w:t>
      </w:r>
      <w:r>
        <w:tab/>
        <w:t>Agent must not accept payment for a referral</w:t>
      </w:r>
      <w:bookmarkEnd w:id="128"/>
    </w:p>
    <w:p w14:paraId="19E0D908" w14:textId="77777777" w:rsidR="00E202E1" w:rsidRDefault="00E202E1">
      <w:pPr>
        <w:pStyle w:val="Amainreturn"/>
      </w:pPr>
      <w:r>
        <w:t>An agent must not demand or accept a fee or other valuable consideration for referring the principal to a buyers agent.</w:t>
      </w:r>
    </w:p>
    <w:p w14:paraId="61F2C45F" w14:textId="77777777" w:rsidR="00E202E1" w:rsidRPr="003F51B6" w:rsidRDefault="00E202E1">
      <w:pPr>
        <w:pStyle w:val="Sched-Form"/>
      </w:pPr>
      <w:bookmarkStart w:id="129" w:name="_Toc103006953"/>
      <w:r w:rsidRPr="003F51B6">
        <w:rPr>
          <w:rStyle w:val="CharDivNo"/>
        </w:rPr>
        <w:t>Division 8.4.2</w:t>
      </w:r>
      <w:r>
        <w:tab/>
      </w:r>
      <w:bookmarkStart w:id="130" w:name="OLE_LINK1"/>
      <w:r w:rsidRPr="003F51B6">
        <w:rPr>
          <w:rStyle w:val="CharDivText"/>
        </w:rPr>
        <w:t>Property management—stock and station agents</w:t>
      </w:r>
      <w:bookmarkEnd w:id="130"/>
      <w:bookmarkEnd w:id="129"/>
    </w:p>
    <w:p w14:paraId="396460C1" w14:textId="77777777" w:rsidR="00E202E1" w:rsidRDefault="00E202E1">
      <w:pPr>
        <w:pStyle w:val="AH5Sec"/>
      </w:pPr>
      <w:bookmarkStart w:id="131" w:name="_Toc103006954"/>
      <w:r w:rsidRPr="003F51B6">
        <w:rPr>
          <w:rStyle w:val="CharSectNo"/>
        </w:rPr>
        <w:t>8.47</w:t>
      </w:r>
      <w:r>
        <w:tab/>
        <w:t>Inspection report</w:t>
      </w:r>
      <w:bookmarkEnd w:id="131"/>
    </w:p>
    <w:p w14:paraId="5AE0A9B3" w14:textId="77777777" w:rsidR="00E202E1" w:rsidRDefault="00E202E1">
      <w:pPr>
        <w:pStyle w:val="Amain"/>
        <w:keepNext/>
      </w:pPr>
      <w:r>
        <w:tab/>
        <w:t>(1)</w:t>
      </w:r>
      <w:r>
        <w:tab/>
        <w:t>An agent must, as soon as practicable after entering into an agency agreement in relation to the management of property, prepare and give to the principal an inspection report for the property.</w:t>
      </w:r>
    </w:p>
    <w:p w14:paraId="77DB0CD8" w14:textId="77777777" w:rsidR="00E202E1" w:rsidRDefault="00E202E1">
      <w:pPr>
        <w:pStyle w:val="Amain"/>
      </w:pPr>
      <w:r>
        <w:tab/>
        <w:t>(2)</w:t>
      </w:r>
      <w:r>
        <w:tab/>
        <w:t xml:space="preserve">The inspection report must be signed by the licensee and state the following: </w:t>
      </w:r>
    </w:p>
    <w:p w14:paraId="2988ABFD" w14:textId="77777777" w:rsidR="00E202E1" w:rsidRDefault="00E202E1">
      <w:pPr>
        <w:pStyle w:val="Apara"/>
      </w:pPr>
      <w:r>
        <w:tab/>
        <w:t>(a)</w:t>
      </w:r>
      <w:r>
        <w:tab/>
        <w:t>the name and address of the principal;</w:t>
      </w:r>
    </w:p>
    <w:p w14:paraId="7B3AC393" w14:textId="77777777" w:rsidR="00E202E1" w:rsidRDefault="00E202E1">
      <w:pPr>
        <w:pStyle w:val="Apara"/>
      </w:pPr>
      <w:r>
        <w:tab/>
        <w:t>(b)</w:t>
      </w:r>
      <w:r>
        <w:tab/>
        <w:t>the address of the property;</w:t>
      </w:r>
    </w:p>
    <w:p w14:paraId="186DE739" w14:textId="77777777" w:rsidR="00E202E1" w:rsidRDefault="00E202E1">
      <w:pPr>
        <w:pStyle w:val="Apara"/>
      </w:pPr>
      <w:r>
        <w:tab/>
        <w:t>(c)</w:t>
      </w:r>
      <w:r>
        <w:tab/>
        <w:t>the date of preparation of the report;</w:t>
      </w:r>
    </w:p>
    <w:p w14:paraId="4B4C4342" w14:textId="77777777" w:rsidR="00E202E1" w:rsidRDefault="00E202E1">
      <w:pPr>
        <w:pStyle w:val="Apara"/>
      </w:pPr>
      <w:r>
        <w:tab/>
        <w:t>(d)</w:t>
      </w:r>
      <w:r>
        <w:tab/>
        <w:t>the licensee’s name, licence number and business address;</w:t>
      </w:r>
    </w:p>
    <w:p w14:paraId="47BD14BE" w14:textId="77777777" w:rsidR="00E202E1" w:rsidRDefault="00E202E1">
      <w:pPr>
        <w:pStyle w:val="Apara"/>
      </w:pPr>
      <w:r>
        <w:tab/>
        <w:t>(e)</w:t>
      </w:r>
      <w:r>
        <w:tab/>
        <w:t>a description of the exterior and interior condition of the property, including fittings, fixtures, improvements and anything provided with the property;</w:t>
      </w:r>
    </w:p>
    <w:p w14:paraId="3BD187BA" w14:textId="77777777" w:rsidR="00E202E1" w:rsidRDefault="00E202E1">
      <w:pPr>
        <w:pStyle w:val="Apara"/>
      </w:pPr>
      <w:r>
        <w:lastRenderedPageBreak/>
        <w:tab/>
        <w:t>(f)</w:t>
      </w:r>
      <w:r>
        <w:tab/>
        <w:t>details of any work still to be completed by the principal on the property.</w:t>
      </w:r>
    </w:p>
    <w:p w14:paraId="7050C814" w14:textId="77777777" w:rsidR="00E202E1" w:rsidRDefault="00E202E1">
      <w:pPr>
        <w:pStyle w:val="AH5Sec"/>
      </w:pPr>
      <w:bookmarkStart w:id="132" w:name="_Toc103006955"/>
      <w:r w:rsidRPr="003F51B6">
        <w:rPr>
          <w:rStyle w:val="CharSectNo"/>
        </w:rPr>
        <w:t>8.48</w:t>
      </w:r>
      <w:r>
        <w:tab/>
        <w:t>Inspection of property for rent</w:t>
      </w:r>
      <w:bookmarkEnd w:id="132"/>
    </w:p>
    <w:p w14:paraId="66189B7A" w14:textId="77777777" w:rsidR="00E202E1" w:rsidRDefault="00E202E1">
      <w:pPr>
        <w:pStyle w:val="Amain"/>
      </w:pPr>
      <w:r>
        <w:tab/>
        <w:t>(1)</w:t>
      </w:r>
      <w:r>
        <w:tab/>
        <w:t>An agent must accompany a prospective tenant on an inspection of the property.</w:t>
      </w:r>
    </w:p>
    <w:p w14:paraId="59118D08" w14:textId="77777777" w:rsidR="00E202E1" w:rsidRDefault="00E202E1">
      <w:pPr>
        <w:pStyle w:val="Amain"/>
      </w:pPr>
      <w:r>
        <w:tab/>
        <w:t>(2)</w:t>
      </w:r>
      <w:r>
        <w:tab/>
        <w:t>An agent must not give the keys to a property to a prospective tenant, even for a short time.</w:t>
      </w:r>
    </w:p>
    <w:p w14:paraId="115C5376" w14:textId="77777777" w:rsidR="00E202E1" w:rsidRDefault="00E202E1">
      <w:pPr>
        <w:pStyle w:val="Amain"/>
      </w:pPr>
      <w:r>
        <w:tab/>
        <w:t>(3)</w:t>
      </w:r>
      <w:r>
        <w:tab/>
        <w:t>Subsections (1) and (2) do not apply if the principal, and, if the property is currently let, the tenant, have otherwise consented in writing.</w:t>
      </w:r>
    </w:p>
    <w:p w14:paraId="1DFA8A65" w14:textId="77777777" w:rsidR="00E202E1" w:rsidRDefault="00E202E1">
      <w:pPr>
        <w:pStyle w:val="AH5Sec"/>
      </w:pPr>
      <w:bookmarkStart w:id="133" w:name="_Toc103006956"/>
      <w:r w:rsidRPr="003F51B6">
        <w:rPr>
          <w:rStyle w:val="CharSectNo"/>
        </w:rPr>
        <w:t>8.49</w:t>
      </w:r>
      <w:r>
        <w:tab/>
        <w:t>Maintenance or repairs of rental property</w:t>
      </w:r>
      <w:bookmarkEnd w:id="133"/>
    </w:p>
    <w:p w14:paraId="2F9C04D5" w14:textId="77777777" w:rsidR="00E202E1" w:rsidRDefault="00E202E1">
      <w:pPr>
        <w:pStyle w:val="Amain"/>
      </w:pPr>
      <w:r>
        <w:tab/>
        <w:t>(1)</w:t>
      </w:r>
      <w:r>
        <w:tab/>
        <w:t>An agent managing a rental property must promptly respond to and, subject to the principal’s instructions, attend to all requests by a tenant, for maintenance of, or repairs to, the property.</w:t>
      </w:r>
    </w:p>
    <w:p w14:paraId="0F722571" w14:textId="77777777" w:rsidR="00E202E1" w:rsidRDefault="00E202E1">
      <w:pPr>
        <w:pStyle w:val="Amain"/>
      </w:pPr>
      <w:r>
        <w:tab/>
        <w:t>(2)</w:t>
      </w:r>
      <w:r>
        <w:tab/>
        <w:t>If the principal has given an instruction that a repair not be carried out, the agent must tell the principal if the principal’s failure to carry out the repair would constitute a breach of any tenancy agreement in force in relation to the property.</w:t>
      </w:r>
    </w:p>
    <w:p w14:paraId="29130D29" w14:textId="77777777" w:rsidR="00E202E1" w:rsidRDefault="00E202E1">
      <w:pPr>
        <w:pStyle w:val="AH5Sec"/>
      </w:pPr>
      <w:bookmarkStart w:id="134" w:name="_Toc103006957"/>
      <w:r w:rsidRPr="003F51B6">
        <w:rPr>
          <w:rStyle w:val="CharSectNo"/>
        </w:rPr>
        <w:t>8.50</w:t>
      </w:r>
      <w:r>
        <w:tab/>
        <w:t>Breach of tenancy agreement</w:t>
      </w:r>
      <w:bookmarkEnd w:id="134"/>
    </w:p>
    <w:p w14:paraId="5AEC9EB5" w14:textId="77777777" w:rsidR="00E202E1" w:rsidRDefault="00E202E1">
      <w:pPr>
        <w:pStyle w:val="Amainreturn"/>
      </w:pPr>
      <w:r>
        <w:t>An agent managing a rental property must immediately notify the principal in writing if the agent becomes aware of a tenant’s breach of the tenancy agreement.</w:t>
      </w:r>
    </w:p>
    <w:p w14:paraId="4291642A" w14:textId="77777777" w:rsidR="00E202E1" w:rsidRDefault="00E202E1">
      <w:pPr>
        <w:pStyle w:val="AH5Sec"/>
      </w:pPr>
      <w:bookmarkStart w:id="135" w:name="_Toc103006958"/>
      <w:r w:rsidRPr="003F51B6">
        <w:rPr>
          <w:rStyle w:val="CharSectNo"/>
        </w:rPr>
        <w:t>8.51</w:t>
      </w:r>
      <w:r>
        <w:tab/>
        <w:t>Notifying tenant of appointment to sell</w:t>
      </w:r>
      <w:bookmarkEnd w:id="135"/>
    </w:p>
    <w:p w14:paraId="5EBC7400" w14:textId="77777777" w:rsidR="00E202E1" w:rsidRDefault="00E202E1">
      <w:pPr>
        <w:pStyle w:val="Amain"/>
      </w:pPr>
      <w:r>
        <w:tab/>
        <w:t>(1)</w:t>
      </w:r>
      <w:r>
        <w:tab/>
        <w:t>This section applies if an agent managing a rental property is aware that—</w:t>
      </w:r>
    </w:p>
    <w:p w14:paraId="7EBB0E8B" w14:textId="77777777" w:rsidR="00E202E1" w:rsidRDefault="00E202E1">
      <w:pPr>
        <w:pStyle w:val="Apara"/>
      </w:pPr>
      <w:r>
        <w:tab/>
        <w:t>(a)</w:t>
      </w:r>
      <w:r>
        <w:tab/>
        <w:t>the property is listed for sale; or</w:t>
      </w:r>
    </w:p>
    <w:p w14:paraId="6929F5EF" w14:textId="77777777" w:rsidR="00E202E1" w:rsidRDefault="00E202E1">
      <w:pPr>
        <w:pStyle w:val="Apara"/>
      </w:pPr>
      <w:r>
        <w:tab/>
        <w:t>(b)</w:t>
      </w:r>
      <w:r>
        <w:tab/>
        <w:t>an agent has been appointed to act on the sale of the property.</w:t>
      </w:r>
    </w:p>
    <w:p w14:paraId="09CCD361" w14:textId="77777777" w:rsidR="00E202E1" w:rsidRDefault="00E202E1">
      <w:pPr>
        <w:pStyle w:val="Amain"/>
      </w:pPr>
      <w:r>
        <w:lastRenderedPageBreak/>
        <w:tab/>
        <w:t>(2)</w:t>
      </w:r>
      <w:r>
        <w:tab/>
        <w:t>The agent must immediately give the tenant written notice of—</w:t>
      </w:r>
    </w:p>
    <w:p w14:paraId="11D5E5E4" w14:textId="77777777" w:rsidR="00E202E1" w:rsidRDefault="00E202E1">
      <w:pPr>
        <w:pStyle w:val="Apara"/>
      </w:pPr>
      <w:r>
        <w:tab/>
        <w:t>(a)</w:t>
      </w:r>
      <w:r>
        <w:tab/>
        <w:t>the intended sale of the property; or</w:t>
      </w:r>
    </w:p>
    <w:p w14:paraId="55E11167" w14:textId="77777777" w:rsidR="00E202E1" w:rsidRDefault="00E202E1">
      <w:pPr>
        <w:pStyle w:val="Apara"/>
      </w:pPr>
      <w:r>
        <w:tab/>
        <w:t>(b)</w:t>
      </w:r>
      <w:r>
        <w:tab/>
        <w:t>the appointment of the agent for the sale of the property and the name and contact details of the agent.</w:t>
      </w:r>
    </w:p>
    <w:p w14:paraId="36657163" w14:textId="77777777" w:rsidR="00E202E1" w:rsidRDefault="00E202E1">
      <w:pPr>
        <w:pStyle w:val="AH5Sec"/>
      </w:pPr>
      <w:bookmarkStart w:id="136" w:name="_Toc103006959"/>
      <w:r w:rsidRPr="003F51B6">
        <w:rPr>
          <w:rStyle w:val="CharSectNo"/>
        </w:rPr>
        <w:t>8.52</w:t>
      </w:r>
      <w:r>
        <w:tab/>
        <w:t>Final inspection of property</w:t>
      </w:r>
      <w:bookmarkEnd w:id="136"/>
    </w:p>
    <w:p w14:paraId="6CBBBC0D" w14:textId="77777777" w:rsidR="00E202E1" w:rsidRDefault="00E202E1">
      <w:pPr>
        <w:pStyle w:val="Amainreturn"/>
        <w:keepNext/>
      </w:pPr>
      <w:r>
        <w:t>An agent must take all reasonable steps to ensure that any final inspection of the property, on vacation of the property, is conducted in the presence of the tenant unless otherwise authorised by the tenant.</w:t>
      </w:r>
    </w:p>
    <w:p w14:paraId="792A3DCC" w14:textId="77777777" w:rsidR="00E202E1" w:rsidRDefault="00E202E1">
      <w:pPr>
        <w:pStyle w:val="aExamHdgss"/>
      </w:pPr>
      <w:r>
        <w:t>Example of reasonable steps</w:t>
      </w:r>
    </w:p>
    <w:p w14:paraId="6491BDB5" w14:textId="77777777" w:rsidR="00E202E1" w:rsidRDefault="00E202E1">
      <w:pPr>
        <w:pStyle w:val="aExamss"/>
      </w:pPr>
      <w:r>
        <w:t>Reasonable steps by an agent would consist of contacting the tenant to discuss suitable times for the inspection, arranging to meet at a particular time and place and proceeding to meet the tenant at the arranged time and place.</w:t>
      </w:r>
    </w:p>
    <w:p w14:paraId="7D0ACB0E" w14:textId="77777777" w:rsidR="00E202E1" w:rsidRDefault="00E202E1">
      <w:pPr>
        <w:pStyle w:val="AH5Sec"/>
      </w:pPr>
      <w:bookmarkStart w:id="137" w:name="_Toc103006960"/>
      <w:r w:rsidRPr="003F51B6">
        <w:rPr>
          <w:rStyle w:val="CharSectNo"/>
        </w:rPr>
        <w:t>8.53</w:t>
      </w:r>
      <w:r>
        <w:tab/>
        <w:t>Cooperation about records, access and transfer</w:t>
      </w:r>
      <w:bookmarkEnd w:id="137"/>
    </w:p>
    <w:p w14:paraId="221CD48B" w14:textId="77777777" w:rsidR="00E202E1" w:rsidRDefault="00E202E1">
      <w:pPr>
        <w:pStyle w:val="Amain"/>
      </w:pPr>
      <w:r>
        <w:tab/>
        <w:t>(1)</w:t>
      </w:r>
      <w:r>
        <w:tab/>
        <w:t>This section applies if and agent—</w:t>
      </w:r>
    </w:p>
    <w:p w14:paraId="4712A719" w14:textId="77777777" w:rsidR="00E202E1" w:rsidRDefault="00E202E1">
      <w:pPr>
        <w:pStyle w:val="Apara"/>
      </w:pPr>
      <w:r>
        <w:tab/>
        <w:t>(a)</w:t>
      </w:r>
      <w:r>
        <w:tab/>
        <w:t xml:space="preserve">is acting on behalf of a principal in the management of property; and </w:t>
      </w:r>
    </w:p>
    <w:p w14:paraId="31A13250" w14:textId="77777777" w:rsidR="00E202E1" w:rsidRDefault="00E202E1">
      <w:pPr>
        <w:pStyle w:val="Apara"/>
      </w:pPr>
      <w:r>
        <w:tab/>
        <w:t>(b)</w:t>
      </w:r>
      <w:r>
        <w:tab/>
        <w:t xml:space="preserve">is advised by another agent that the other agent (the </w:t>
      </w:r>
      <w:r>
        <w:rPr>
          <w:rStyle w:val="charBoldItals"/>
        </w:rPr>
        <w:t>new agent</w:t>
      </w:r>
      <w:r>
        <w:t>) has been engaged to act on behalf of that principal in the management of that property.</w:t>
      </w:r>
    </w:p>
    <w:p w14:paraId="101404CD" w14:textId="77777777" w:rsidR="00E202E1" w:rsidRDefault="00E202E1">
      <w:pPr>
        <w:pStyle w:val="Amain"/>
      </w:pPr>
      <w:r>
        <w:tab/>
        <w:t>(2)</w:t>
      </w:r>
      <w:r>
        <w:tab/>
        <w:t>The agent must cooperate with the new agent in relation to access to the records of the principal, including but not limited to—</w:t>
      </w:r>
    </w:p>
    <w:p w14:paraId="6B08E8DD" w14:textId="77777777" w:rsidR="00E202E1" w:rsidRDefault="00E202E1">
      <w:pPr>
        <w:pStyle w:val="Apara"/>
      </w:pPr>
      <w:r>
        <w:tab/>
        <w:t>(a)</w:t>
      </w:r>
      <w:r>
        <w:tab/>
        <w:t xml:space="preserve">making the records reasonably available (according to law); and </w:t>
      </w:r>
    </w:p>
    <w:p w14:paraId="4FDA4F8F" w14:textId="77777777" w:rsidR="00E202E1" w:rsidRDefault="00E202E1">
      <w:pPr>
        <w:pStyle w:val="Apara"/>
      </w:pPr>
      <w:r>
        <w:tab/>
        <w:t>(b)</w:t>
      </w:r>
      <w:r>
        <w:tab/>
        <w:t>facilitating the transfer of management functions between the agent and the new agent.</w:t>
      </w:r>
    </w:p>
    <w:p w14:paraId="052B02BC" w14:textId="77777777" w:rsidR="00E202E1" w:rsidRDefault="00E202E1">
      <w:pPr>
        <w:pStyle w:val="AH5Sec"/>
      </w:pPr>
      <w:bookmarkStart w:id="138" w:name="_Toc103006961"/>
      <w:r w:rsidRPr="003F51B6">
        <w:rPr>
          <w:rStyle w:val="CharSectNo"/>
        </w:rPr>
        <w:lastRenderedPageBreak/>
        <w:t>8.54</w:t>
      </w:r>
      <w:r>
        <w:tab/>
        <w:t>Disclosure of potential agency</w:t>
      </w:r>
      <w:bookmarkEnd w:id="138"/>
    </w:p>
    <w:p w14:paraId="5E149B58" w14:textId="77777777" w:rsidR="00E202E1" w:rsidRDefault="00E202E1">
      <w:pPr>
        <w:pStyle w:val="Amain"/>
        <w:keepNext/>
      </w:pPr>
      <w:r>
        <w:tab/>
        <w:t>(1)</w:t>
      </w:r>
      <w:r>
        <w:tab/>
        <w:t>This section applies if an agent—</w:t>
      </w:r>
    </w:p>
    <w:p w14:paraId="57986FE2" w14:textId="77777777" w:rsidR="00E202E1" w:rsidRDefault="00E202E1">
      <w:pPr>
        <w:pStyle w:val="Apara"/>
      </w:pPr>
      <w:r>
        <w:tab/>
        <w:t>(a)</w:t>
      </w:r>
      <w:r>
        <w:tab/>
        <w:t>intends to act (or offers to act) for a principal in the management of property; and</w:t>
      </w:r>
    </w:p>
    <w:p w14:paraId="0E09270B" w14:textId="77777777" w:rsidR="00E202E1" w:rsidRDefault="00E202E1">
      <w:pPr>
        <w:pStyle w:val="Apara"/>
      </w:pPr>
      <w:r>
        <w:tab/>
        <w:t>(b)</w:t>
      </w:r>
      <w:r>
        <w:tab/>
        <w:t>is aware that another agent is or other agents are managing that property for the principal.</w:t>
      </w:r>
    </w:p>
    <w:p w14:paraId="102B80BB" w14:textId="77777777" w:rsidR="00E202E1" w:rsidRDefault="00E202E1">
      <w:pPr>
        <w:pStyle w:val="Amain"/>
      </w:pPr>
      <w:r>
        <w:tab/>
        <w:t>(2)</w:t>
      </w:r>
      <w:r>
        <w:tab/>
        <w:t>Unless the principal otherwise directs in writing, the agent must disclose their intention to act (or offer to act) to the current agent or agents.</w:t>
      </w:r>
    </w:p>
    <w:p w14:paraId="6FF62E18" w14:textId="77777777" w:rsidR="00E202E1" w:rsidRDefault="00E202E1">
      <w:pPr>
        <w:pStyle w:val="AH5Sec"/>
      </w:pPr>
      <w:bookmarkStart w:id="139" w:name="_Toc103006962"/>
      <w:r w:rsidRPr="003F51B6">
        <w:rPr>
          <w:rStyle w:val="CharSectNo"/>
        </w:rPr>
        <w:t>8.55</w:t>
      </w:r>
      <w:r>
        <w:tab/>
        <w:t>Confirmation of specific instructions—property management services</w:t>
      </w:r>
      <w:bookmarkEnd w:id="139"/>
    </w:p>
    <w:p w14:paraId="52533658" w14:textId="77777777" w:rsidR="00E202E1" w:rsidRDefault="00E202E1">
      <w:pPr>
        <w:pStyle w:val="Amain"/>
      </w:pPr>
      <w:r>
        <w:tab/>
        <w:t>(1)</w:t>
      </w:r>
      <w:r>
        <w:tab/>
        <w:t>This section applies to an agent before or when entering into an agency agreement under which the agent will provide property management services in relation to the leasing of residential property or rural land.</w:t>
      </w:r>
    </w:p>
    <w:p w14:paraId="5D58AFE6" w14:textId="77777777" w:rsidR="00E202E1" w:rsidRDefault="00E202E1">
      <w:pPr>
        <w:pStyle w:val="Amain"/>
      </w:pPr>
      <w:r>
        <w:tab/>
        <w:t>(2)</w:t>
      </w:r>
      <w:r>
        <w:tab/>
        <w:t xml:space="preserve">The agent must prepare for inclusion in the agency agreement written confirmation of the extent of the agent’s authority to undertake the following duties in relation to the management of the property and any limitations on the agent’s authority to undertake those duties: </w:t>
      </w:r>
    </w:p>
    <w:p w14:paraId="2E60F3E8" w14:textId="77777777" w:rsidR="00E202E1" w:rsidRDefault="00E202E1">
      <w:pPr>
        <w:pStyle w:val="Apara"/>
      </w:pPr>
      <w:r>
        <w:tab/>
        <w:t>(a)</w:t>
      </w:r>
      <w:r>
        <w:tab/>
        <w:t>obtaining references from prospective tenants, arranging inspections of the property by prospective tenants and choosing a tenant;</w:t>
      </w:r>
    </w:p>
    <w:p w14:paraId="5879CD97" w14:textId="77777777" w:rsidR="00E202E1" w:rsidRDefault="00E202E1">
      <w:pPr>
        <w:pStyle w:val="Apara"/>
      </w:pPr>
      <w:r>
        <w:tab/>
        <w:t>(b)</w:t>
      </w:r>
      <w:r>
        <w:tab/>
        <w:t>entering into and signing a tenancy agreement (specifying the term for which the property may be let);</w:t>
      </w:r>
    </w:p>
    <w:p w14:paraId="53D1108A" w14:textId="77777777" w:rsidR="00E202E1" w:rsidRDefault="00E202E1">
      <w:pPr>
        <w:pStyle w:val="Apara"/>
      </w:pPr>
      <w:r>
        <w:tab/>
        <w:t>(c)</w:t>
      </w:r>
      <w:r>
        <w:tab/>
        <w:t>undertaking inspections of the property;</w:t>
      </w:r>
    </w:p>
    <w:p w14:paraId="1674738C" w14:textId="77777777" w:rsidR="00E202E1" w:rsidRDefault="00E202E1">
      <w:pPr>
        <w:pStyle w:val="Apara"/>
        <w:keepLines/>
      </w:pPr>
      <w:r>
        <w:tab/>
        <w:t>(d)</w:t>
      </w:r>
      <w:r>
        <w:tab/>
        <w:t>effecting repairs to and maintaining the property or engaging tradespersons to do so and limitations on expenditure that may be incurred by the agent without obtaining the principal’s approval;</w:t>
      </w:r>
    </w:p>
    <w:p w14:paraId="0C818D8A" w14:textId="77777777" w:rsidR="00E202E1" w:rsidRDefault="00E202E1">
      <w:pPr>
        <w:pStyle w:val="Apara"/>
      </w:pPr>
      <w:r>
        <w:lastRenderedPageBreak/>
        <w:tab/>
        <w:t>(e)</w:t>
      </w:r>
      <w:r>
        <w:tab/>
        <w:t>paying disbursements and expenses incurred in relation to the agent’s management of the property;</w:t>
      </w:r>
    </w:p>
    <w:p w14:paraId="611FAC24" w14:textId="77777777" w:rsidR="00E202E1" w:rsidRDefault="00E202E1">
      <w:pPr>
        <w:pStyle w:val="Apara"/>
      </w:pPr>
      <w:r>
        <w:tab/>
        <w:t>(f)</w:t>
      </w:r>
      <w:r>
        <w:tab/>
        <w:t>collecting rent;</w:t>
      </w:r>
    </w:p>
    <w:p w14:paraId="171BC616" w14:textId="77777777" w:rsidR="00E202E1" w:rsidRDefault="00E202E1">
      <w:pPr>
        <w:pStyle w:val="Apara"/>
      </w:pPr>
      <w:r>
        <w:tab/>
        <w:t>(g)</w:t>
      </w:r>
      <w:r>
        <w:tab/>
        <w:t>receiving, claiming and disbursing rental bond money;</w:t>
      </w:r>
    </w:p>
    <w:p w14:paraId="1F8AE7C7" w14:textId="77777777" w:rsidR="00E202E1" w:rsidRDefault="00E202E1">
      <w:pPr>
        <w:pStyle w:val="Apara"/>
      </w:pPr>
      <w:r>
        <w:tab/>
        <w:t>(h)</w:t>
      </w:r>
      <w:r>
        <w:tab/>
        <w:t>serving notices for breach of the tenancy agreement or to terminate the tenancy agreement;</w:t>
      </w:r>
    </w:p>
    <w:p w14:paraId="2EEA7019" w14:textId="77777777" w:rsidR="00E202E1" w:rsidRDefault="00E202E1">
      <w:pPr>
        <w:pStyle w:val="Apara"/>
      </w:pPr>
      <w:r>
        <w:tab/>
        <w:t>(i)</w:t>
      </w:r>
      <w:r>
        <w:tab/>
        <w:t>undertaking the necessary steps to obtain vacant possession and recover any money owing to the principal in relation to the tenancy of the property;</w:t>
      </w:r>
    </w:p>
    <w:p w14:paraId="72DB2866" w14:textId="77777777" w:rsidR="00E202E1" w:rsidRDefault="00E202E1">
      <w:pPr>
        <w:pStyle w:val="Apara"/>
      </w:pPr>
      <w:r>
        <w:tab/>
        <w:t>(j)</w:t>
      </w:r>
      <w:r>
        <w:tab/>
        <w:t>representing the principal in any tribunal or court proceedings in relation to the tenancy of the property;</w:t>
      </w:r>
    </w:p>
    <w:p w14:paraId="5CA9CF88" w14:textId="77777777" w:rsidR="00E202E1" w:rsidRDefault="00E202E1">
      <w:pPr>
        <w:pStyle w:val="Apara"/>
      </w:pPr>
      <w:r>
        <w:tab/>
        <w:t>(k)</w:t>
      </w:r>
      <w:r>
        <w:tab/>
        <w:t>paying accounts for amounts owing in relation to the property (for example, water rates and charges, council rates, maintenance expenses, and owners corporation levies);</w:t>
      </w:r>
    </w:p>
    <w:p w14:paraId="798B859F" w14:textId="77777777" w:rsidR="00E202E1" w:rsidRDefault="00E202E1">
      <w:pPr>
        <w:pStyle w:val="Apara"/>
      </w:pPr>
      <w:r>
        <w:tab/>
        <w:t>(l)</w:t>
      </w:r>
      <w:r>
        <w:tab/>
        <w:t>advertising the property for letting or re-letting;</w:t>
      </w:r>
    </w:p>
    <w:p w14:paraId="78921035" w14:textId="77777777" w:rsidR="00E202E1" w:rsidRDefault="00E202E1">
      <w:pPr>
        <w:pStyle w:val="Apara"/>
        <w:keepNext/>
      </w:pPr>
      <w:r>
        <w:tab/>
        <w:t>(m)</w:t>
      </w:r>
      <w:r>
        <w:tab/>
        <w:t>reviewing the rent at the end of a tenancy.</w:t>
      </w:r>
    </w:p>
    <w:p w14:paraId="7AFC19E8" w14:textId="77777777" w:rsidR="00E202E1" w:rsidRDefault="00E202E1">
      <w:pPr>
        <w:pStyle w:val="Amain"/>
      </w:pPr>
      <w:r>
        <w:tab/>
        <w:t>(3)</w:t>
      </w:r>
      <w:r>
        <w:tab/>
        <w:t>The written confirmation may be prepared and be included as part of the agency agreement.</w:t>
      </w:r>
    </w:p>
    <w:p w14:paraId="347AD7E9" w14:textId="77777777" w:rsidR="00E202E1" w:rsidRDefault="00E202E1">
      <w:pPr>
        <w:pStyle w:val="AH5Sec"/>
      </w:pPr>
      <w:bookmarkStart w:id="140" w:name="_Toc103006963"/>
      <w:r w:rsidRPr="003F51B6">
        <w:rPr>
          <w:rStyle w:val="CharSectNo"/>
        </w:rPr>
        <w:t>8.56</w:t>
      </w:r>
      <w:r>
        <w:tab/>
        <w:t>Confirmation of specific instructions—leasing of property</w:t>
      </w:r>
      <w:bookmarkEnd w:id="140"/>
    </w:p>
    <w:p w14:paraId="67B9DE95" w14:textId="77777777" w:rsidR="00E202E1" w:rsidRDefault="00E202E1">
      <w:pPr>
        <w:pStyle w:val="Amain"/>
      </w:pPr>
      <w:r>
        <w:tab/>
        <w:t>(1)</w:t>
      </w:r>
      <w:r>
        <w:tab/>
        <w:t>This section applies to an agent before or when entering into an agency agreement under which the agent will act for the owner or residential property or rural land in relation to the entering into a lease of the residential property or rural land.</w:t>
      </w:r>
    </w:p>
    <w:p w14:paraId="609CEB45" w14:textId="77777777" w:rsidR="00E202E1" w:rsidRDefault="00E202E1">
      <w:pPr>
        <w:pStyle w:val="Amain"/>
      </w:pPr>
      <w:r>
        <w:tab/>
        <w:t>(2)</w:t>
      </w:r>
      <w:r>
        <w:tab/>
        <w:t xml:space="preserve">The agent must prepare for inclusion in the agency agreement written confirmation of the extent of the agent’s authority to undertake the following duties in relation to the entering into of the lease and any limitations on the agent’s authority to undertake those duties: </w:t>
      </w:r>
    </w:p>
    <w:p w14:paraId="7EFA9A8B" w14:textId="77777777" w:rsidR="00E202E1" w:rsidRDefault="00E202E1">
      <w:pPr>
        <w:pStyle w:val="Apara"/>
      </w:pPr>
      <w:r>
        <w:lastRenderedPageBreak/>
        <w:tab/>
        <w:t>(a)</w:t>
      </w:r>
      <w:r>
        <w:tab/>
        <w:t>obtaining references from prospective tenants, arranging inspections of the property by prospective tenants and choosing a tenant;</w:t>
      </w:r>
    </w:p>
    <w:p w14:paraId="6F07B696" w14:textId="77777777" w:rsidR="00E202E1" w:rsidRDefault="00E202E1">
      <w:pPr>
        <w:pStyle w:val="Apara"/>
      </w:pPr>
      <w:r>
        <w:tab/>
        <w:t>(b)</w:t>
      </w:r>
      <w:r>
        <w:tab/>
        <w:t>entering into and signing a tenancy agreement;</w:t>
      </w:r>
    </w:p>
    <w:p w14:paraId="15F48E82" w14:textId="77777777" w:rsidR="00E202E1" w:rsidRDefault="00E202E1">
      <w:pPr>
        <w:pStyle w:val="Apara"/>
      </w:pPr>
      <w:r>
        <w:tab/>
        <w:t>(c)</w:t>
      </w:r>
      <w:r>
        <w:tab/>
        <w:t>undertaking an initial inspection of the property;</w:t>
      </w:r>
    </w:p>
    <w:p w14:paraId="620BC7FF" w14:textId="77777777" w:rsidR="00E202E1" w:rsidRDefault="00E202E1">
      <w:pPr>
        <w:pStyle w:val="Apara"/>
      </w:pPr>
      <w:r>
        <w:tab/>
        <w:t>(d)</w:t>
      </w:r>
      <w:r>
        <w:tab/>
        <w:t>collecting initial rent payment;</w:t>
      </w:r>
    </w:p>
    <w:p w14:paraId="7904795E" w14:textId="77777777" w:rsidR="00E202E1" w:rsidRDefault="00E202E1">
      <w:pPr>
        <w:pStyle w:val="Apara"/>
      </w:pPr>
      <w:r>
        <w:tab/>
        <w:t>(e)</w:t>
      </w:r>
      <w:r>
        <w:tab/>
        <w:t>receiving and disbursing rental bond money;</w:t>
      </w:r>
    </w:p>
    <w:p w14:paraId="3BB11564" w14:textId="77777777" w:rsidR="00E202E1" w:rsidRDefault="00E202E1">
      <w:pPr>
        <w:pStyle w:val="Apara"/>
      </w:pPr>
      <w:r>
        <w:tab/>
        <w:t>(f)</w:t>
      </w:r>
      <w:r>
        <w:tab/>
        <w:t>advertising the property for letting.</w:t>
      </w:r>
    </w:p>
    <w:p w14:paraId="138E7C1E" w14:textId="77777777" w:rsidR="00E202E1" w:rsidRDefault="00E202E1">
      <w:pPr>
        <w:pStyle w:val="Amain"/>
      </w:pPr>
      <w:r>
        <w:tab/>
        <w:t>(3)</w:t>
      </w:r>
      <w:r>
        <w:tab/>
        <w:t>The written confirmation may be prepared and be included as part of the agency agreement.</w:t>
      </w:r>
    </w:p>
    <w:p w14:paraId="5C3C35C2" w14:textId="77777777" w:rsidR="00E202E1" w:rsidRDefault="00E202E1">
      <w:pPr>
        <w:pStyle w:val="PageBreak"/>
      </w:pPr>
      <w:r>
        <w:br w:type="page"/>
      </w:r>
    </w:p>
    <w:p w14:paraId="0CE7296C" w14:textId="77777777" w:rsidR="00E202E1" w:rsidRPr="003F51B6" w:rsidRDefault="00E202E1">
      <w:pPr>
        <w:pStyle w:val="Sched-Part"/>
      </w:pPr>
      <w:bookmarkStart w:id="141" w:name="_Toc103006964"/>
      <w:r w:rsidRPr="003F51B6">
        <w:rPr>
          <w:rStyle w:val="CharPartNo"/>
        </w:rPr>
        <w:lastRenderedPageBreak/>
        <w:t>Part 8.5</w:t>
      </w:r>
      <w:r>
        <w:tab/>
      </w:r>
      <w:r w:rsidRPr="003F51B6">
        <w:rPr>
          <w:rStyle w:val="CharPartText"/>
        </w:rPr>
        <w:t>Rules specific to business agents and registered salespeople they employ</w:t>
      </w:r>
      <w:bookmarkEnd w:id="141"/>
    </w:p>
    <w:p w14:paraId="1B2CD4D3" w14:textId="77777777" w:rsidR="00E202E1" w:rsidRDefault="00E202E1">
      <w:pPr>
        <w:pStyle w:val="Placeholder"/>
        <w:keepNext/>
      </w:pPr>
      <w:r>
        <w:rPr>
          <w:rStyle w:val="CharDivNo"/>
        </w:rPr>
        <w:t xml:space="preserve">  </w:t>
      </w:r>
      <w:r>
        <w:rPr>
          <w:rStyle w:val="CharDivText"/>
        </w:rPr>
        <w:t xml:space="preserve">  </w:t>
      </w:r>
    </w:p>
    <w:p w14:paraId="21ED6C29" w14:textId="77777777" w:rsidR="00E202E1" w:rsidRDefault="00E202E1">
      <w:pPr>
        <w:pStyle w:val="AH5Sec"/>
      </w:pPr>
      <w:bookmarkStart w:id="142" w:name="_Toc103006965"/>
      <w:r w:rsidRPr="003F51B6">
        <w:rPr>
          <w:rStyle w:val="CharSectNo"/>
        </w:rPr>
        <w:t>8.57</w:t>
      </w:r>
      <w:r>
        <w:tab/>
        <w:t xml:space="preserve">Meaning of </w:t>
      </w:r>
      <w:r>
        <w:rPr>
          <w:rStyle w:val="charItals"/>
        </w:rPr>
        <w:t>business</w:t>
      </w:r>
      <w:r>
        <w:t xml:space="preserve"> in pt 8.5</w:t>
      </w:r>
      <w:bookmarkEnd w:id="142"/>
    </w:p>
    <w:p w14:paraId="2C5B1BA4" w14:textId="77777777" w:rsidR="00E202E1" w:rsidRDefault="00E202E1">
      <w:pPr>
        <w:pStyle w:val="Amainreturn"/>
        <w:keepNext/>
      </w:pPr>
      <w:r>
        <w:t>In this part:</w:t>
      </w:r>
    </w:p>
    <w:p w14:paraId="3E4025A4" w14:textId="77777777" w:rsidR="00E202E1" w:rsidRDefault="00E202E1">
      <w:pPr>
        <w:pStyle w:val="aDef"/>
      </w:pPr>
      <w:r>
        <w:rPr>
          <w:rStyle w:val="charBoldItals"/>
        </w:rPr>
        <w:t>business</w:t>
      </w:r>
      <w:r>
        <w:t xml:space="preserve"> includes professional practice.</w:t>
      </w:r>
    </w:p>
    <w:p w14:paraId="3DF0CDDC" w14:textId="77777777" w:rsidR="00E202E1" w:rsidRDefault="00E202E1">
      <w:pPr>
        <w:pStyle w:val="AH5Sec"/>
      </w:pPr>
      <w:bookmarkStart w:id="143" w:name="_Toc103006966"/>
      <w:r w:rsidRPr="003F51B6">
        <w:rPr>
          <w:rStyle w:val="CharSectNo"/>
        </w:rPr>
        <w:t>8.58</w:t>
      </w:r>
      <w:r>
        <w:tab/>
        <w:t>Preliminary physical inspection of business to be conducted by agent</w:t>
      </w:r>
      <w:bookmarkEnd w:id="143"/>
    </w:p>
    <w:p w14:paraId="5A163D1F" w14:textId="77777777" w:rsidR="00E202E1" w:rsidRDefault="00E202E1">
      <w:pPr>
        <w:pStyle w:val="Amainreturn"/>
      </w:pPr>
      <w:r>
        <w:t>An agent must not act on behalf of a principal in relation to the sale of a business unless the agent has conducted a preliminary physical inspection of the business.</w:t>
      </w:r>
    </w:p>
    <w:p w14:paraId="2233C40D" w14:textId="77777777" w:rsidR="00E202E1" w:rsidRDefault="00E202E1">
      <w:pPr>
        <w:pStyle w:val="AH5Sec"/>
      </w:pPr>
      <w:bookmarkStart w:id="144" w:name="_Toc103006967"/>
      <w:r w:rsidRPr="003F51B6">
        <w:rPr>
          <w:rStyle w:val="CharSectNo"/>
        </w:rPr>
        <w:t>8.59</w:t>
      </w:r>
      <w:r>
        <w:tab/>
        <w:t>Sales inspection report required for business</w:t>
      </w:r>
      <w:bookmarkEnd w:id="144"/>
    </w:p>
    <w:p w14:paraId="36F4EEE1" w14:textId="77777777" w:rsidR="00E202E1" w:rsidRDefault="00E202E1">
      <w:pPr>
        <w:pStyle w:val="Amain"/>
      </w:pPr>
      <w:r>
        <w:tab/>
        <w:t>(1)</w:t>
      </w:r>
      <w:r>
        <w:tab/>
        <w:t>On completion of the inspection required by section 8.58, an agent must prepare and give to the principal a sales inspection report for the business.</w:t>
      </w:r>
    </w:p>
    <w:p w14:paraId="6D7D0481" w14:textId="77777777" w:rsidR="00E202E1" w:rsidRDefault="00E202E1">
      <w:pPr>
        <w:pStyle w:val="Amain"/>
      </w:pPr>
      <w:r>
        <w:tab/>
        <w:t>(2)</w:t>
      </w:r>
      <w:r>
        <w:tab/>
        <w:t xml:space="preserve">The report must be signed by the agent and state the following: </w:t>
      </w:r>
    </w:p>
    <w:p w14:paraId="7022AFBD" w14:textId="77777777" w:rsidR="00E202E1" w:rsidRDefault="00E202E1">
      <w:pPr>
        <w:pStyle w:val="Apara"/>
      </w:pPr>
      <w:r>
        <w:tab/>
        <w:t>(a)</w:t>
      </w:r>
      <w:r>
        <w:tab/>
        <w:t>the principal’s name and address;</w:t>
      </w:r>
    </w:p>
    <w:p w14:paraId="7DBCCEA2" w14:textId="77777777" w:rsidR="00E202E1" w:rsidRDefault="00E202E1">
      <w:pPr>
        <w:pStyle w:val="Apara"/>
      </w:pPr>
      <w:r>
        <w:tab/>
        <w:t>(b)</w:t>
      </w:r>
      <w:r>
        <w:tab/>
        <w:t>the date of preparation of the report;</w:t>
      </w:r>
    </w:p>
    <w:p w14:paraId="4F50091F" w14:textId="77777777" w:rsidR="00E202E1" w:rsidRDefault="00E202E1">
      <w:pPr>
        <w:pStyle w:val="Apara"/>
      </w:pPr>
      <w:r>
        <w:tab/>
        <w:t>(c)</w:t>
      </w:r>
      <w:r>
        <w:tab/>
        <w:t>the agent’s name, business address and telephone number;</w:t>
      </w:r>
    </w:p>
    <w:p w14:paraId="4C7AD63C" w14:textId="77777777" w:rsidR="00E202E1" w:rsidRDefault="00E202E1">
      <w:pPr>
        <w:pStyle w:val="Apara"/>
      </w:pPr>
      <w:r>
        <w:tab/>
        <w:t>(d)</w:t>
      </w:r>
      <w:r>
        <w:tab/>
        <w:t>a description of the business, including the address of the business and any other details that may be necessary to enable the business to be readily identified, the business name and its ABN;</w:t>
      </w:r>
    </w:p>
    <w:p w14:paraId="1F798BD3" w14:textId="77777777" w:rsidR="00E202E1" w:rsidRDefault="00E202E1">
      <w:pPr>
        <w:pStyle w:val="Apara"/>
      </w:pPr>
      <w:r>
        <w:tab/>
        <w:t>(e)</w:t>
      </w:r>
      <w:r>
        <w:tab/>
        <w:t>a description of inclusions to be included in the sale such as goodwill, plant, fittings and stock in inventory, together with details of any encumbrances affecting those inclusions;</w:t>
      </w:r>
    </w:p>
    <w:p w14:paraId="14F5D0D5" w14:textId="77777777" w:rsidR="00E202E1" w:rsidRDefault="00E202E1">
      <w:pPr>
        <w:pStyle w:val="Apara"/>
      </w:pPr>
      <w:r>
        <w:lastRenderedPageBreak/>
        <w:tab/>
        <w:t>(f)</w:t>
      </w:r>
      <w:r>
        <w:tab/>
        <w:t>any terms and conditions of sale known to the agent;</w:t>
      </w:r>
    </w:p>
    <w:p w14:paraId="3559312E" w14:textId="77777777" w:rsidR="00E202E1" w:rsidRDefault="00E202E1">
      <w:pPr>
        <w:pStyle w:val="Apara"/>
      </w:pPr>
      <w:r>
        <w:tab/>
        <w:t>(g)</w:t>
      </w:r>
      <w:r>
        <w:tab/>
        <w:t>the agent’s recommendation about the most suitable method of sale of the business;</w:t>
      </w:r>
    </w:p>
    <w:p w14:paraId="39C07539" w14:textId="77777777" w:rsidR="00E202E1" w:rsidRDefault="00E202E1">
      <w:pPr>
        <w:pStyle w:val="Apara"/>
      </w:pPr>
      <w:r>
        <w:tab/>
        <w:t>(h)</w:t>
      </w:r>
      <w:r>
        <w:tab/>
        <w:t>the agent’s estimate of the selling price (or price range) for the business;</w:t>
      </w:r>
    </w:p>
    <w:p w14:paraId="275DD86F" w14:textId="77777777" w:rsidR="00E202E1" w:rsidRDefault="00E202E1">
      <w:pPr>
        <w:pStyle w:val="Apara"/>
      </w:pPr>
      <w:r>
        <w:tab/>
        <w:t>(i)</w:t>
      </w:r>
      <w:r>
        <w:tab/>
        <w:t>details of any defects, government notices or orders affecting the business that are known to the agent.</w:t>
      </w:r>
    </w:p>
    <w:p w14:paraId="5644F42A" w14:textId="77777777" w:rsidR="00E202E1" w:rsidRDefault="00E202E1">
      <w:pPr>
        <w:pStyle w:val="AH5Sec"/>
      </w:pPr>
      <w:bookmarkStart w:id="145" w:name="_Toc103006968"/>
      <w:r w:rsidRPr="003F51B6">
        <w:rPr>
          <w:rStyle w:val="CharSectNo"/>
        </w:rPr>
        <w:t>8.60</w:t>
      </w:r>
      <w:r>
        <w:tab/>
        <w:t>Confirmation of specific instructions</w:t>
      </w:r>
      <w:bookmarkEnd w:id="145"/>
    </w:p>
    <w:p w14:paraId="2E57C0EE" w14:textId="77777777" w:rsidR="00E202E1" w:rsidRDefault="00E202E1">
      <w:pPr>
        <w:pStyle w:val="Amain"/>
      </w:pPr>
      <w:r>
        <w:tab/>
        <w:t>(1)</w:t>
      </w:r>
      <w:r>
        <w:tab/>
        <w:t xml:space="preserve">Before, or at the time of, entering into an agency agreement under which the agent will act for the seller on the sale of a business, the agent must prepare for inclusion in the agency agreement written confirmation of any specific instructions given to the agent by the principal before the agreement is entered into about any of the following: </w:t>
      </w:r>
    </w:p>
    <w:p w14:paraId="779143D9" w14:textId="77777777" w:rsidR="00E202E1" w:rsidRDefault="00E202E1">
      <w:pPr>
        <w:pStyle w:val="Apara"/>
      </w:pPr>
      <w:r>
        <w:tab/>
        <w:t>(a)</w:t>
      </w:r>
      <w:r>
        <w:tab/>
        <w:t>arrangements for the transfer to the purchaser of any liability for the leasing or hire purchase of goodwill, plant, fittings or stock in inventory included in the sale;</w:t>
      </w:r>
    </w:p>
    <w:p w14:paraId="1AE4D06C" w14:textId="77777777" w:rsidR="00E202E1" w:rsidRDefault="00E202E1">
      <w:pPr>
        <w:pStyle w:val="Apara"/>
      </w:pPr>
      <w:r>
        <w:tab/>
        <w:t>(b)</w:t>
      </w:r>
      <w:r>
        <w:tab/>
        <w:t>the marketing of the business;</w:t>
      </w:r>
    </w:p>
    <w:p w14:paraId="571C8AFC" w14:textId="77777777" w:rsidR="00E202E1" w:rsidRDefault="00E202E1">
      <w:pPr>
        <w:pStyle w:val="Apara"/>
      </w:pPr>
      <w:r>
        <w:tab/>
        <w:t>(c)</w:t>
      </w:r>
      <w:r>
        <w:tab/>
        <w:t>the entitlement of prospective purchasers to inspect the premises of the business and the circumstances under which an inspection can be made;</w:t>
      </w:r>
    </w:p>
    <w:p w14:paraId="7D0CD7E2" w14:textId="77777777" w:rsidR="00E202E1" w:rsidRDefault="00E202E1">
      <w:pPr>
        <w:pStyle w:val="Apara"/>
      </w:pPr>
      <w:r>
        <w:tab/>
        <w:t>(d)</w:t>
      </w:r>
      <w:r>
        <w:tab/>
        <w:t>the entitlement of prospective purchasers to inspect records, books of account and other documents about the business and the circumstances under which the inspection can be made.</w:t>
      </w:r>
    </w:p>
    <w:p w14:paraId="70C30058" w14:textId="77777777" w:rsidR="00E202E1" w:rsidRDefault="00E202E1">
      <w:pPr>
        <w:pStyle w:val="Amain"/>
      </w:pPr>
      <w:r>
        <w:tab/>
        <w:t>(2)</w:t>
      </w:r>
      <w:r>
        <w:tab/>
        <w:t>The written confirmation may be prepared and be included as part of the agency agreement.</w:t>
      </w:r>
    </w:p>
    <w:p w14:paraId="03F12AEE" w14:textId="77777777" w:rsidR="00E202E1" w:rsidRDefault="00E202E1">
      <w:pPr>
        <w:pStyle w:val="AH5Sec"/>
      </w:pPr>
      <w:bookmarkStart w:id="146" w:name="_Toc103006969"/>
      <w:r w:rsidRPr="003F51B6">
        <w:rPr>
          <w:rStyle w:val="CharSectNo"/>
        </w:rPr>
        <w:lastRenderedPageBreak/>
        <w:t>8.61</w:t>
      </w:r>
      <w:r>
        <w:tab/>
        <w:t>Principal to be informed of an offer</w:t>
      </w:r>
      <w:bookmarkEnd w:id="146"/>
    </w:p>
    <w:p w14:paraId="5608A2C8" w14:textId="77777777" w:rsidR="00E202E1" w:rsidRDefault="00E202E1">
      <w:pPr>
        <w:pStyle w:val="Amain"/>
      </w:pPr>
      <w:r>
        <w:tab/>
        <w:t>(1)</w:t>
      </w:r>
      <w:r>
        <w:tab/>
        <w:t>The agent must tell the principal of all offers of purchase as soon as practicable after receiving the offer up until exchange of contracts takes place.</w:t>
      </w:r>
    </w:p>
    <w:p w14:paraId="2459C6F2" w14:textId="77777777" w:rsidR="00E202E1" w:rsidRDefault="00E202E1">
      <w:pPr>
        <w:pStyle w:val="Amain"/>
      </w:pPr>
      <w:r>
        <w:tab/>
        <w:t>(2)</w:t>
      </w:r>
      <w:r>
        <w:tab/>
        <w:t>However, if the principal has instructed the agent in writing not to tell the principal of an offer, the agent must tell the person who made the offer that the principal will not be told about the offer.</w:t>
      </w:r>
    </w:p>
    <w:p w14:paraId="23320829" w14:textId="77777777" w:rsidR="00E202E1" w:rsidRDefault="00E202E1">
      <w:pPr>
        <w:pStyle w:val="Amain"/>
      </w:pPr>
      <w:r>
        <w:tab/>
        <w:t>(3)</w:t>
      </w:r>
      <w:r>
        <w:tab/>
        <w:t>The agent may tell the principal of an offer in writing and must identify the party by whom the offer is made.</w:t>
      </w:r>
    </w:p>
    <w:p w14:paraId="516FC2FE" w14:textId="77777777" w:rsidR="00E202E1" w:rsidRDefault="00E202E1">
      <w:pPr>
        <w:pStyle w:val="Amain"/>
      </w:pPr>
      <w:r>
        <w:tab/>
        <w:t>(4)</w:t>
      </w:r>
      <w:r>
        <w:tab/>
        <w:t>If the principal is told orally, the agent must confirm the information in writing.</w:t>
      </w:r>
    </w:p>
    <w:p w14:paraId="479869A8" w14:textId="77777777" w:rsidR="00E202E1" w:rsidRDefault="00E202E1">
      <w:pPr>
        <w:pStyle w:val="Amain"/>
      </w:pPr>
      <w:r>
        <w:tab/>
        <w:t>(5)</w:t>
      </w:r>
      <w:r>
        <w:tab/>
        <w:t>This section does not apply to bids made in the course of an auction.</w:t>
      </w:r>
    </w:p>
    <w:p w14:paraId="3D1A34A3" w14:textId="77777777" w:rsidR="00E202E1" w:rsidRDefault="00E202E1">
      <w:pPr>
        <w:pStyle w:val="AH5Sec"/>
      </w:pPr>
      <w:bookmarkStart w:id="147" w:name="_Toc103006970"/>
      <w:r w:rsidRPr="003F51B6">
        <w:rPr>
          <w:rStyle w:val="CharSectNo"/>
        </w:rPr>
        <w:t>8.62</w:t>
      </w:r>
      <w:r>
        <w:tab/>
        <w:t>Agent must not accept payment for a referral</w:t>
      </w:r>
      <w:bookmarkEnd w:id="147"/>
    </w:p>
    <w:p w14:paraId="31622C8E" w14:textId="77777777" w:rsidR="00E202E1" w:rsidRDefault="00E202E1">
      <w:pPr>
        <w:pStyle w:val="Amainreturn"/>
      </w:pPr>
      <w:r>
        <w:t>An agent must not demand or accept a fee or other valuable consideration for referring the principal to a buyers agent.</w:t>
      </w:r>
    </w:p>
    <w:p w14:paraId="1E54072C" w14:textId="77777777" w:rsidR="00E202E1" w:rsidRDefault="00E202E1">
      <w:pPr>
        <w:pStyle w:val="03Schedule"/>
        <w:sectPr w:rsidR="00E202E1">
          <w:headerReference w:type="even" r:id="rId83"/>
          <w:headerReference w:type="default" r:id="rId84"/>
          <w:footerReference w:type="even" r:id="rId85"/>
          <w:footerReference w:type="default" r:id="rId86"/>
          <w:type w:val="continuous"/>
          <w:pgSz w:w="11907" w:h="16839" w:code="9"/>
          <w:pgMar w:top="3880" w:right="1900" w:bottom="3100" w:left="2300" w:header="1920" w:footer="1760" w:gutter="0"/>
          <w:cols w:space="720"/>
        </w:sectPr>
      </w:pPr>
    </w:p>
    <w:p w14:paraId="18A3F6AF" w14:textId="77777777" w:rsidR="00E202E1" w:rsidRDefault="00E202E1">
      <w:pPr>
        <w:pStyle w:val="PageBreak"/>
      </w:pPr>
      <w:r>
        <w:br w:type="page"/>
      </w:r>
    </w:p>
    <w:p w14:paraId="653B46ED" w14:textId="77777777" w:rsidR="00E202E1" w:rsidRDefault="00E202E1">
      <w:pPr>
        <w:pStyle w:val="Dict-Heading"/>
      </w:pPr>
      <w:bookmarkStart w:id="148" w:name="_Toc103006971"/>
      <w:r>
        <w:lastRenderedPageBreak/>
        <w:t>Dictionary</w:t>
      </w:r>
      <w:bookmarkEnd w:id="148"/>
    </w:p>
    <w:p w14:paraId="2E1CEA82" w14:textId="77777777" w:rsidR="00E202E1" w:rsidRDefault="00E202E1">
      <w:pPr>
        <w:pStyle w:val="ref"/>
        <w:keepNext/>
      </w:pPr>
      <w:r>
        <w:t>(see s 3)</w:t>
      </w:r>
    </w:p>
    <w:p w14:paraId="265D5319" w14:textId="46EFD917" w:rsidR="00E202E1" w:rsidRDefault="00E202E1">
      <w:pPr>
        <w:pStyle w:val="aNote"/>
        <w:keepNext/>
      </w:pPr>
      <w:r>
        <w:rPr>
          <w:rStyle w:val="charItals"/>
        </w:rPr>
        <w:t>Note 1</w:t>
      </w:r>
      <w:r>
        <w:rPr>
          <w:rStyle w:val="charItals"/>
        </w:rPr>
        <w:tab/>
      </w:r>
      <w:r>
        <w:t xml:space="preserve">The </w:t>
      </w:r>
      <w:hyperlink r:id="rId87" w:tooltip="A2001-14" w:history="1">
        <w:r w:rsidR="002B417E" w:rsidRPr="002B417E">
          <w:rPr>
            <w:rStyle w:val="charCitHyperlinkAbbrev"/>
          </w:rPr>
          <w:t>Legislation Act</w:t>
        </w:r>
      </w:hyperlink>
      <w:r>
        <w:t xml:space="preserve"> contains definitions and other provisions relevant to this regulation.</w:t>
      </w:r>
    </w:p>
    <w:p w14:paraId="65499FB3" w14:textId="7A682E61" w:rsidR="00E202E1" w:rsidRDefault="00E202E1">
      <w:pPr>
        <w:pStyle w:val="aNote"/>
        <w:keepNext/>
      </w:pPr>
      <w:r>
        <w:rPr>
          <w:rStyle w:val="charItals"/>
        </w:rPr>
        <w:t>Note 2</w:t>
      </w:r>
      <w:r>
        <w:rPr>
          <w:rStyle w:val="charItals"/>
        </w:rPr>
        <w:tab/>
      </w:r>
      <w:r>
        <w:t xml:space="preserve">For example, the </w:t>
      </w:r>
      <w:hyperlink r:id="rId88" w:tooltip="A2001-14" w:history="1">
        <w:r w:rsidR="002B417E" w:rsidRPr="002B417E">
          <w:rPr>
            <w:rStyle w:val="charCitHyperlinkAbbrev"/>
          </w:rPr>
          <w:t>Legislation Act</w:t>
        </w:r>
      </w:hyperlink>
      <w:r>
        <w:t>, dict, pt 1, defines the following terms:</w:t>
      </w:r>
    </w:p>
    <w:p w14:paraId="54808A04" w14:textId="77777777" w:rsidR="00E202E1" w:rsidRDefault="00E202E1">
      <w:pPr>
        <w:pStyle w:val="aNoteBulletss"/>
      </w:pPr>
      <w:r>
        <w:rPr>
          <w:rFonts w:ascii="Symbol" w:hAnsi="Symbol"/>
        </w:rPr>
        <w:t></w:t>
      </w:r>
      <w:r>
        <w:rPr>
          <w:rFonts w:ascii="Symbol" w:hAnsi="Symbol"/>
        </w:rPr>
        <w:tab/>
      </w:r>
      <w:r>
        <w:t>ACT</w:t>
      </w:r>
    </w:p>
    <w:p w14:paraId="623B9C2F" w14:textId="77777777" w:rsidR="00E202E1" w:rsidRDefault="00E202E1">
      <w:pPr>
        <w:pStyle w:val="aNoteBulletss"/>
      </w:pPr>
      <w:r>
        <w:rPr>
          <w:rFonts w:ascii="Symbol" w:hAnsi="Symbol"/>
        </w:rPr>
        <w:t></w:t>
      </w:r>
      <w:r>
        <w:rPr>
          <w:rFonts w:ascii="Symbol" w:hAnsi="Symbol"/>
        </w:rPr>
        <w:tab/>
      </w:r>
      <w:r>
        <w:t>commissioner for fair trading</w:t>
      </w:r>
    </w:p>
    <w:p w14:paraId="23E3A406" w14:textId="77777777" w:rsidR="00E202E1" w:rsidRDefault="00E202E1">
      <w:pPr>
        <w:pStyle w:val="aNoteBulletss"/>
        <w:rPr>
          <w:rFonts w:ascii="Symbol" w:hAnsi="Symbol"/>
        </w:rPr>
      </w:pPr>
      <w:r>
        <w:rPr>
          <w:rFonts w:ascii="Symbol" w:hAnsi="Symbol"/>
        </w:rPr>
        <w:t></w:t>
      </w:r>
      <w:r>
        <w:rPr>
          <w:rFonts w:ascii="Symbol" w:hAnsi="Symbol"/>
        </w:rPr>
        <w:tab/>
      </w:r>
      <w:r w:rsidR="002B417E" w:rsidRPr="00F24F88">
        <w:t>Corporations Act</w:t>
      </w:r>
    </w:p>
    <w:p w14:paraId="6F1831B3" w14:textId="77777777" w:rsidR="00E202E1" w:rsidRDefault="00E202E1">
      <w:pPr>
        <w:pStyle w:val="aNoteBulletss"/>
      </w:pPr>
      <w:r>
        <w:rPr>
          <w:rFonts w:ascii="Symbol" w:hAnsi="Symbol"/>
        </w:rPr>
        <w:t></w:t>
      </w:r>
      <w:r>
        <w:rPr>
          <w:rFonts w:ascii="Symbol" w:hAnsi="Symbol"/>
        </w:rPr>
        <w:tab/>
      </w:r>
      <w:r>
        <w:t>penalty unit (see s 133).</w:t>
      </w:r>
    </w:p>
    <w:p w14:paraId="0E3790B9" w14:textId="0CD7D502" w:rsidR="00E202E1" w:rsidRDefault="00E202E1">
      <w:pPr>
        <w:pStyle w:val="aNote"/>
        <w:keepNext/>
      </w:pPr>
      <w:r>
        <w:rPr>
          <w:rStyle w:val="charItals"/>
        </w:rPr>
        <w:t>Note 3</w:t>
      </w:r>
      <w:r>
        <w:rPr>
          <w:rStyle w:val="charItals"/>
        </w:rPr>
        <w:tab/>
      </w:r>
      <w:r>
        <w:t xml:space="preserve">Terms used in this regulation have the same meaning that they have in the </w:t>
      </w:r>
      <w:hyperlink r:id="rId89" w:tooltip="A2003-20" w:history="1">
        <w:r w:rsidR="002B417E" w:rsidRPr="002B417E">
          <w:rPr>
            <w:rStyle w:val="charCitHyperlinkItal"/>
          </w:rPr>
          <w:t>Agents Act 2003</w:t>
        </w:r>
      </w:hyperlink>
      <w:r>
        <w:rPr>
          <w:rStyle w:val="charItals"/>
        </w:rPr>
        <w:t xml:space="preserve"> </w:t>
      </w:r>
      <w:r>
        <w:t xml:space="preserve">(see </w:t>
      </w:r>
      <w:hyperlink r:id="rId90" w:tooltip="A2001-14" w:history="1">
        <w:r w:rsidR="002B417E" w:rsidRPr="002B417E">
          <w:rPr>
            <w:rStyle w:val="charCitHyperlinkAbbrev"/>
          </w:rPr>
          <w:t>Legislation Act</w:t>
        </w:r>
      </w:hyperlink>
      <w:r>
        <w:t xml:space="preserve">, s 148).  For example, the following terms are defined in the </w:t>
      </w:r>
      <w:hyperlink r:id="rId91" w:tooltip="A2003-20" w:history="1">
        <w:r w:rsidR="002B417E" w:rsidRPr="002B417E">
          <w:rPr>
            <w:rStyle w:val="charCitHyperlinkItal"/>
          </w:rPr>
          <w:t>Agents Act 2003</w:t>
        </w:r>
      </w:hyperlink>
      <w:r>
        <w:t>, dict:</w:t>
      </w:r>
    </w:p>
    <w:p w14:paraId="04B7C3E1" w14:textId="77777777" w:rsidR="00E202E1" w:rsidRDefault="00E202E1">
      <w:pPr>
        <w:pStyle w:val="aNoteBulletss"/>
      </w:pPr>
      <w:r>
        <w:rPr>
          <w:rFonts w:ascii="Symbol" w:hAnsi="Symbol"/>
        </w:rPr>
        <w:t></w:t>
      </w:r>
      <w:r>
        <w:rPr>
          <w:rFonts w:ascii="Symbol" w:hAnsi="Symbol"/>
        </w:rPr>
        <w:tab/>
      </w:r>
      <w:r>
        <w:t>agency agreement</w:t>
      </w:r>
    </w:p>
    <w:p w14:paraId="18E24AD5" w14:textId="77777777" w:rsidR="00E202E1" w:rsidRDefault="00E202E1">
      <w:pPr>
        <w:pStyle w:val="aNoteBulletss"/>
      </w:pPr>
      <w:r>
        <w:rPr>
          <w:rFonts w:ascii="Symbol" w:hAnsi="Symbol"/>
        </w:rPr>
        <w:t></w:t>
      </w:r>
      <w:r>
        <w:rPr>
          <w:rFonts w:ascii="Symbol" w:hAnsi="Symbol"/>
        </w:rPr>
        <w:tab/>
      </w:r>
      <w:r>
        <w:t>agent</w:t>
      </w:r>
    </w:p>
    <w:p w14:paraId="3C5D9AC8" w14:textId="77777777" w:rsidR="00E202E1" w:rsidRDefault="00E202E1">
      <w:pPr>
        <w:pStyle w:val="aNoteBulletss"/>
      </w:pPr>
      <w:r>
        <w:rPr>
          <w:rFonts w:ascii="Symbol" w:hAnsi="Symbol"/>
        </w:rPr>
        <w:t></w:t>
      </w:r>
      <w:r>
        <w:rPr>
          <w:rFonts w:ascii="Symbol" w:hAnsi="Symbol"/>
        </w:rPr>
        <w:tab/>
      </w:r>
      <w:r>
        <w:t>buyer</w:t>
      </w:r>
    </w:p>
    <w:p w14:paraId="6E07B67B" w14:textId="77777777" w:rsidR="00E202E1" w:rsidRDefault="00E202E1">
      <w:pPr>
        <w:pStyle w:val="aNoteBulletss"/>
      </w:pPr>
      <w:r>
        <w:rPr>
          <w:rFonts w:ascii="Symbol" w:hAnsi="Symbol"/>
        </w:rPr>
        <w:t></w:t>
      </w:r>
      <w:r>
        <w:rPr>
          <w:rFonts w:ascii="Symbol" w:hAnsi="Symbol"/>
        </w:rPr>
        <w:tab/>
      </w:r>
      <w:r>
        <w:t>employee</w:t>
      </w:r>
    </w:p>
    <w:p w14:paraId="38F085FE" w14:textId="77777777" w:rsidR="00CA0196" w:rsidRPr="00264A27" w:rsidRDefault="00CA0196" w:rsidP="00CA0196">
      <w:pPr>
        <w:pStyle w:val="aNoteBulletss"/>
        <w:tabs>
          <w:tab w:val="left" w:pos="2300"/>
        </w:tabs>
      </w:pPr>
      <w:r w:rsidRPr="00264A27">
        <w:rPr>
          <w:rFonts w:ascii="Symbol" w:hAnsi="Symbol"/>
        </w:rPr>
        <w:t></w:t>
      </w:r>
      <w:r w:rsidRPr="00264A27">
        <w:rPr>
          <w:rFonts w:ascii="Symbol" w:hAnsi="Symbol"/>
        </w:rPr>
        <w:tab/>
      </w:r>
      <w:r w:rsidRPr="00264A27">
        <w:t>licensed real estate agent</w:t>
      </w:r>
    </w:p>
    <w:p w14:paraId="7E513E1B" w14:textId="77777777" w:rsidR="00CA0196" w:rsidRDefault="00CA0196" w:rsidP="00CA0196">
      <w:pPr>
        <w:pStyle w:val="aNoteBulletss"/>
        <w:tabs>
          <w:tab w:val="left" w:pos="2300"/>
        </w:tabs>
      </w:pPr>
      <w:r>
        <w:rPr>
          <w:rFonts w:ascii="Symbol" w:hAnsi="Symbol"/>
        </w:rPr>
        <w:t></w:t>
      </w:r>
      <w:r>
        <w:rPr>
          <w:rFonts w:ascii="Symbol" w:hAnsi="Symbol"/>
        </w:rPr>
        <w:tab/>
      </w:r>
      <w:r>
        <w:t>owners corporation managing agent</w:t>
      </w:r>
    </w:p>
    <w:p w14:paraId="0DC8940A" w14:textId="77777777" w:rsidR="00E202E1" w:rsidRDefault="00E202E1">
      <w:pPr>
        <w:pStyle w:val="aNoteBulletss"/>
      </w:pPr>
      <w:r>
        <w:rPr>
          <w:rFonts w:ascii="Symbol" w:hAnsi="Symbol"/>
        </w:rPr>
        <w:t></w:t>
      </w:r>
      <w:r>
        <w:rPr>
          <w:rFonts w:ascii="Symbol" w:hAnsi="Symbol"/>
        </w:rPr>
        <w:tab/>
      </w:r>
      <w:r>
        <w:t>records</w:t>
      </w:r>
    </w:p>
    <w:p w14:paraId="62E3EB6B" w14:textId="77777777" w:rsidR="00E202E1" w:rsidRDefault="00E202E1">
      <w:pPr>
        <w:pStyle w:val="aNoteBulletss"/>
      </w:pPr>
      <w:r>
        <w:rPr>
          <w:rFonts w:ascii="Symbol" w:hAnsi="Symbol"/>
        </w:rPr>
        <w:t></w:t>
      </w:r>
      <w:r>
        <w:rPr>
          <w:rFonts w:ascii="Symbol" w:hAnsi="Symbol"/>
        </w:rPr>
        <w:tab/>
      </w:r>
      <w:r>
        <w:t>registered</w:t>
      </w:r>
    </w:p>
    <w:p w14:paraId="5CCB5304" w14:textId="77777777" w:rsidR="00E202E1" w:rsidRDefault="00E202E1">
      <w:pPr>
        <w:pStyle w:val="aNoteBulletss"/>
      </w:pPr>
      <w:r>
        <w:rPr>
          <w:rFonts w:ascii="Symbol" w:hAnsi="Symbol"/>
        </w:rPr>
        <w:t></w:t>
      </w:r>
      <w:r>
        <w:rPr>
          <w:rFonts w:ascii="Symbol" w:hAnsi="Symbol"/>
        </w:rPr>
        <w:tab/>
      </w:r>
      <w:r>
        <w:t>rural land</w:t>
      </w:r>
    </w:p>
    <w:p w14:paraId="7F3CB6E9" w14:textId="77777777" w:rsidR="00E202E1" w:rsidRDefault="00E202E1">
      <w:pPr>
        <w:pStyle w:val="aNoteBulletss"/>
      </w:pPr>
      <w:r>
        <w:rPr>
          <w:rFonts w:ascii="Symbol" w:hAnsi="Symbol"/>
        </w:rPr>
        <w:t></w:t>
      </w:r>
      <w:r>
        <w:rPr>
          <w:rFonts w:ascii="Symbol" w:hAnsi="Symbol"/>
        </w:rPr>
        <w:tab/>
      </w:r>
      <w:r>
        <w:t>trust account.</w:t>
      </w:r>
    </w:p>
    <w:p w14:paraId="57420F84" w14:textId="77777777" w:rsidR="00E202E1" w:rsidRPr="002B417E" w:rsidRDefault="00E202E1">
      <w:pPr>
        <w:pStyle w:val="aDef"/>
      </w:pPr>
      <w:r>
        <w:rPr>
          <w:rStyle w:val="charBoldItals"/>
        </w:rPr>
        <w:t>agent</w:t>
      </w:r>
      <w:r>
        <w:t>, for schedule 8 (Rules of conduct)—see schedule 8, section 8.1.</w:t>
      </w:r>
    </w:p>
    <w:p w14:paraId="1C5A12FF" w14:textId="4F136B3E" w:rsidR="00E202E1" w:rsidRPr="002B417E" w:rsidRDefault="00E202E1">
      <w:pPr>
        <w:pStyle w:val="aDef"/>
      </w:pPr>
      <w:r>
        <w:rPr>
          <w:rStyle w:val="charBoldItals"/>
        </w:rPr>
        <w:t>ANTA</w:t>
      </w:r>
      <w:r>
        <w:t xml:space="preserve"> means the </w:t>
      </w:r>
      <w:r>
        <w:rPr>
          <w:color w:val="000000"/>
        </w:rPr>
        <w:t xml:space="preserve">Australian National Training Authority established by the </w:t>
      </w:r>
      <w:hyperlink r:id="rId92" w:tooltip="Act 1992 No 203 (Cwlth)" w:history="1">
        <w:r w:rsidR="005F2BA0" w:rsidRPr="005F2BA0">
          <w:rPr>
            <w:rStyle w:val="charCitHyperlinkItal"/>
          </w:rPr>
          <w:t>Australian National Training Authority Act 1992</w:t>
        </w:r>
      </w:hyperlink>
      <w:r>
        <w:rPr>
          <w:rStyle w:val="charItals"/>
        </w:rPr>
        <w:t xml:space="preserve"> </w:t>
      </w:r>
      <w:r>
        <w:rPr>
          <w:color w:val="000000"/>
        </w:rPr>
        <w:t>(Cwth).</w:t>
      </w:r>
    </w:p>
    <w:p w14:paraId="46978486" w14:textId="77777777" w:rsidR="00E202E1" w:rsidRDefault="00E202E1">
      <w:pPr>
        <w:pStyle w:val="aDef"/>
      </w:pPr>
      <w:r>
        <w:rPr>
          <w:rStyle w:val="charBoldItals"/>
        </w:rPr>
        <w:t>approved</w:t>
      </w:r>
      <w:r>
        <w:rPr>
          <w:bCs/>
          <w:iCs/>
        </w:rPr>
        <w:t xml:space="preserve">, for the </w:t>
      </w:r>
      <w:r>
        <w:t>Property Services Training Package (CPP07)</w:t>
      </w:r>
      <w:r>
        <w:rPr>
          <w:bCs/>
          <w:iCs/>
        </w:rPr>
        <w:t>,</w:t>
      </w:r>
      <w:r w:rsidRPr="002B417E">
        <w:t xml:space="preserve"> </w:t>
      </w:r>
      <w:r>
        <w:rPr>
          <w:bCs/>
          <w:iCs/>
        </w:rPr>
        <w:t xml:space="preserve">means approved by the Commonwealth </w:t>
      </w:r>
      <w:r>
        <w:t xml:space="preserve">Department of State responsible for training under the </w:t>
      </w:r>
      <w:r>
        <w:rPr>
          <w:rStyle w:val="charItals"/>
        </w:rPr>
        <w:t>Administrative Arrangements Order</w:t>
      </w:r>
      <w:r>
        <w:t xml:space="preserve"> </w:t>
      </w:r>
      <w:r>
        <w:rPr>
          <w:color w:val="000000"/>
        </w:rPr>
        <w:t>(Cwlth</w:t>
      </w:r>
      <w:r>
        <w:t>), as in force from time to time.</w:t>
      </w:r>
    </w:p>
    <w:p w14:paraId="3DC3D1E3" w14:textId="77777777" w:rsidR="00E202E1" w:rsidRPr="002B417E" w:rsidRDefault="00E202E1">
      <w:pPr>
        <w:pStyle w:val="aDef"/>
        <w:keepNext/>
      </w:pPr>
      <w:r>
        <w:rPr>
          <w:rStyle w:val="charBoldItals"/>
        </w:rPr>
        <w:lastRenderedPageBreak/>
        <w:t>business</w:t>
      </w:r>
      <w:r>
        <w:rPr>
          <w:color w:val="000000"/>
        </w:rPr>
        <w:t>—</w:t>
      </w:r>
    </w:p>
    <w:p w14:paraId="1C57B6B3" w14:textId="77777777" w:rsidR="00E202E1" w:rsidRDefault="00E202E1">
      <w:pPr>
        <w:pStyle w:val="aDefpara"/>
      </w:pPr>
      <w:r>
        <w:tab/>
        <w:t>(a)</w:t>
      </w:r>
      <w:r>
        <w:tab/>
        <w:t>for schedule 7 (Terms specific to agency agreements for sale of business)—see schedule 7, section 7.1; and</w:t>
      </w:r>
    </w:p>
    <w:p w14:paraId="6C08C492" w14:textId="77777777" w:rsidR="00E202E1" w:rsidRDefault="00E202E1">
      <w:pPr>
        <w:pStyle w:val="aDefpara"/>
      </w:pPr>
      <w:r>
        <w:tab/>
        <w:t>(b)</w:t>
      </w:r>
      <w:r>
        <w:tab/>
        <w:t>for schedule 8, part 8.5 (Rules specific to business agents and registered salespeople they employ)—see schedule 8, section 8.57.</w:t>
      </w:r>
    </w:p>
    <w:p w14:paraId="276A032F" w14:textId="77777777" w:rsidR="00E202E1" w:rsidRPr="002B417E" w:rsidRDefault="00E202E1">
      <w:pPr>
        <w:pStyle w:val="aDef"/>
      </w:pPr>
      <w:r>
        <w:rPr>
          <w:rStyle w:val="charBoldItals"/>
        </w:rPr>
        <w:t>property manager</w:t>
      </w:r>
      <w:r>
        <w:t>, for schedule 8 (Rules of conduct)—see schedule 8, section 8.1.</w:t>
      </w:r>
    </w:p>
    <w:p w14:paraId="2908FC84" w14:textId="77777777" w:rsidR="00E202E1" w:rsidRPr="002B417E" w:rsidRDefault="00E202E1">
      <w:pPr>
        <w:pStyle w:val="aDef"/>
      </w:pPr>
      <w:r>
        <w:rPr>
          <w:rStyle w:val="charBoldItals"/>
        </w:rPr>
        <w:t>registered salesperson</w:t>
      </w:r>
      <w:r>
        <w:t>, for schedule 8 (Rules of conduct)—see schedule 8, section 8.1.</w:t>
      </w:r>
    </w:p>
    <w:p w14:paraId="58CC10A5" w14:textId="3706083C" w:rsidR="007E64E0" w:rsidRPr="004A3544" w:rsidRDefault="007E64E0" w:rsidP="007E64E0">
      <w:pPr>
        <w:pStyle w:val="aDef"/>
      </w:pPr>
      <w:r w:rsidRPr="004A3544">
        <w:rPr>
          <w:rStyle w:val="charBoldItals"/>
        </w:rPr>
        <w:t>registered training organisation</w:t>
      </w:r>
      <w:r w:rsidRPr="004A3544">
        <w:t xml:space="preserve">—see the </w:t>
      </w:r>
      <w:hyperlink r:id="rId93" w:tooltip="Act 2011 No 12 (Cwlth)" w:history="1">
        <w:r w:rsidRPr="004A3544">
          <w:rPr>
            <w:rStyle w:val="charCitHyperlinkItal"/>
          </w:rPr>
          <w:t>National Vocational Education and Training Regulator Act 2011</w:t>
        </w:r>
      </w:hyperlink>
      <w:r w:rsidRPr="004A3544">
        <w:t xml:space="preserve"> (Cwlth), section 3.</w:t>
      </w:r>
    </w:p>
    <w:p w14:paraId="27A768BA" w14:textId="4D4CBCC9" w:rsidR="00E202E1" w:rsidRPr="002B417E" w:rsidRDefault="00E202E1">
      <w:pPr>
        <w:pStyle w:val="aDef"/>
      </w:pPr>
      <w:r>
        <w:rPr>
          <w:rStyle w:val="charBoldItals"/>
        </w:rPr>
        <w:t xml:space="preserve">repealed Act </w:t>
      </w:r>
      <w:r>
        <w:t xml:space="preserve">means the </w:t>
      </w:r>
      <w:hyperlink r:id="rId94" w:tooltip="A1968-26" w:history="1">
        <w:r w:rsidR="002B417E" w:rsidRPr="002B417E">
          <w:rPr>
            <w:rStyle w:val="charCitHyperlinkItal"/>
          </w:rPr>
          <w:t>Agents Act 1968</w:t>
        </w:r>
      </w:hyperlink>
      <w:r>
        <w:t xml:space="preserve"> (repealed by the </w:t>
      </w:r>
      <w:hyperlink r:id="rId95" w:tooltip="A2003-20" w:history="1">
        <w:r w:rsidR="002B417E" w:rsidRPr="002B417E">
          <w:rPr>
            <w:rStyle w:val="charCitHyperlinkItal"/>
          </w:rPr>
          <w:t>Agents Act 2003</w:t>
        </w:r>
      </w:hyperlink>
      <w:r>
        <w:t>).</w:t>
      </w:r>
    </w:p>
    <w:p w14:paraId="5C6978CB" w14:textId="13F351C0" w:rsidR="007E64E0" w:rsidRPr="004A3544" w:rsidRDefault="007E64E0" w:rsidP="007E64E0">
      <w:pPr>
        <w:pStyle w:val="aDef"/>
      </w:pPr>
      <w:r w:rsidRPr="004A3544">
        <w:rPr>
          <w:rStyle w:val="charBoldItals"/>
        </w:rPr>
        <w:t>statement of attainment</w:t>
      </w:r>
      <w:r w:rsidRPr="004A3544">
        <w:t xml:space="preserve"> means the VET statement of attainment under the </w:t>
      </w:r>
      <w:hyperlink r:id="rId96" w:tooltip="Act 2011 No 12 (Cwlth)" w:history="1">
        <w:r w:rsidRPr="004A3544">
          <w:rPr>
            <w:rStyle w:val="charCitHyperlinkItal"/>
          </w:rPr>
          <w:t>National Vocational Education and Training Regulator Act 2011</w:t>
        </w:r>
      </w:hyperlink>
      <w:r>
        <w:t xml:space="preserve"> (Cwlth).</w:t>
      </w:r>
    </w:p>
    <w:p w14:paraId="554BD9B0" w14:textId="77777777" w:rsidR="00E202E1" w:rsidRDefault="00E202E1">
      <w:pPr>
        <w:pStyle w:val="aDef"/>
      </w:pPr>
      <w:r w:rsidRPr="002B417E">
        <w:rPr>
          <w:rStyle w:val="charBoldItals"/>
        </w:rPr>
        <w:t>unqualified real estate salesperson</w:t>
      </w:r>
      <w:r>
        <w:rPr>
          <w:bCs/>
          <w:iCs/>
        </w:rPr>
        <w:t xml:space="preserve"> means a person—</w:t>
      </w:r>
    </w:p>
    <w:p w14:paraId="59EB1BE3" w14:textId="7893E759" w:rsidR="00E202E1" w:rsidRDefault="00E202E1">
      <w:pPr>
        <w:pStyle w:val="aDefpara"/>
      </w:pPr>
      <w:r>
        <w:tab/>
        <w:t>(a)</w:t>
      </w:r>
      <w:r>
        <w:tab/>
        <w:t xml:space="preserve">to whom the </w:t>
      </w:r>
      <w:hyperlink r:id="rId97" w:tooltip="Agents Act 2003" w:history="1">
        <w:r w:rsidR="004C4CCC" w:rsidRPr="00D55A26">
          <w:rPr>
            <w:rStyle w:val="charCitHyperlinkAbbrev"/>
          </w:rPr>
          <w:t>Act</w:t>
        </w:r>
      </w:hyperlink>
      <w:r>
        <w:t>, section 49 (1) (a) and (c) applies; and</w:t>
      </w:r>
    </w:p>
    <w:p w14:paraId="2B99C356" w14:textId="5D1F2ECD" w:rsidR="00E202E1" w:rsidRDefault="00E202E1">
      <w:pPr>
        <w:pStyle w:val="Apara"/>
      </w:pPr>
      <w:r>
        <w:tab/>
        <w:t>(b)</w:t>
      </w:r>
      <w:r>
        <w:tab/>
        <w:t xml:space="preserve">who does not have the qualifications prescribed under the </w:t>
      </w:r>
      <w:hyperlink r:id="rId98" w:tooltip="Agents Act 2003" w:history="1">
        <w:r w:rsidR="004C4CCC" w:rsidRPr="00D55A26">
          <w:rPr>
            <w:rStyle w:val="charCitHyperlinkAbbrev"/>
          </w:rPr>
          <w:t>Act</w:t>
        </w:r>
      </w:hyperlink>
      <w:r>
        <w:t>, section 50.</w:t>
      </w:r>
    </w:p>
    <w:p w14:paraId="44E774FC" w14:textId="77777777" w:rsidR="00E202E1" w:rsidRDefault="00E202E1">
      <w:pPr>
        <w:pStyle w:val="aNotepar"/>
      </w:pPr>
      <w:r w:rsidRPr="002B417E">
        <w:rPr>
          <w:rStyle w:val="charItals"/>
        </w:rPr>
        <w:t>Note</w:t>
      </w:r>
      <w:r w:rsidRPr="002B417E">
        <w:rPr>
          <w:rStyle w:val="charItals"/>
        </w:rPr>
        <w:tab/>
      </w:r>
      <w:r>
        <w:t>Section 9 prescribes qualifications for registration as a salesperson.</w:t>
      </w:r>
    </w:p>
    <w:p w14:paraId="7E7FD0F8" w14:textId="77777777" w:rsidR="00E202E1" w:rsidRDefault="00E202E1">
      <w:pPr>
        <w:pStyle w:val="04Dictionary"/>
        <w:sectPr w:rsidR="00E202E1">
          <w:headerReference w:type="even" r:id="rId99"/>
          <w:headerReference w:type="default" r:id="rId100"/>
          <w:footerReference w:type="even" r:id="rId101"/>
          <w:footerReference w:type="default" r:id="rId102"/>
          <w:type w:val="continuous"/>
          <w:pgSz w:w="11907" w:h="16839" w:code="9"/>
          <w:pgMar w:top="3000" w:right="1900" w:bottom="2500" w:left="2300" w:header="2480" w:footer="2100" w:gutter="0"/>
          <w:cols w:space="720"/>
          <w:docGrid w:linePitch="254"/>
        </w:sectPr>
      </w:pPr>
    </w:p>
    <w:p w14:paraId="0880A9BE" w14:textId="77777777" w:rsidR="00506E34" w:rsidRDefault="00506E34">
      <w:pPr>
        <w:pStyle w:val="Endnote1"/>
      </w:pPr>
      <w:bookmarkStart w:id="149" w:name="_Toc103006972"/>
      <w:r>
        <w:lastRenderedPageBreak/>
        <w:t>Endnotes</w:t>
      </w:r>
      <w:bookmarkEnd w:id="149"/>
    </w:p>
    <w:p w14:paraId="4AFC8403" w14:textId="77777777" w:rsidR="00506E34" w:rsidRPr="003F51B6" w:rsidRDefault="00506E34">
      <w:pPr>
        <w:pStyle w:val="Endnote20"/>
      </w:pPr>
      <w:bookmarkStart w:id="150" w:name="_Toc103006973"/>
      <w:r w:rsidRPr="003F51B6">
        <w:rPr>
          <w:rStyle w:val="charTableNo"/>
        </w:rPr>
        <w:t>1</w:t>
      </w:r>
      <w:r>
        <w:tab/>
      </w:r>
      <w:r w:rsidRPr="003F51B6">
        <w:rPr>
          <w:rStyle w:val="charTableText"/>
        </w:rPr>
        <w:t>About the endnotes</w:t>
      </w:r>
      <w:bookmarkEnd w:id="150"/>
    </w:p>
    <w:p w14:paraId="54614473" w14:textId="77777777" w:rsidR="00506E34" w:rsidRDefault="00506E34">
      <w:pPr>
        <w:pStyle w:val="EndNoteTextPub"/>
      </w:pPr>
      <w:r>
        <w:t>Amending and modifying laws are annotated in the legislation history and the amendment history.  Current modifications are not included in the republished law but are set out in the endnotes.</w:t>
      </w:r>
    </w:p>
    <w:p w14:paraId="328BD60E" w14:textId="105356DA" w:rsidR="00506E34" w:rsidRDefault="00506E34">
      <w:pPr>
        <w:pStyle w:val="EndNoteTextPub"/>
      </w:pPr>
      <w:r>
        <w:t xml:space="preserve">Not all editorial amendments made under the </w:t>
      </w:r>
      <w:hyperlink r:id="rId103" w:tooltip="A2001-14" w:history="1">
        <w:r w:rsidR="00CE0836" w:rsidRPr="00CE0836">
          <w:rPr>
            <w:rStyle w:val="charCitHyperlinkItal"/>
          </w:rPr>
          <w:t>Legislation Act 2001</w:t>
        </w:r>
      </w:hyperlink>
      <w:r>
        <w:t>, part 11.3 are annotated in the amendment history.  Full details of any amendments can be obtained from the Parliamentary Counsel’s Office.</w:t>
      </w:r>
    </w:p>
    <w:p w14:paraId="399FAE9A" w14:textId="77777777" w:rsidR="00506E34" w:rsidRDefault="00506E34" w:rsidP="00506E3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DFA29C7" w14:textId="77777777" w:rsidR="00506E34" w:rsidRDefault="00506E34">
      <w:pPr>
        <w:pStyle w:val="EndNoteTextPub"/>
      </w:pPr>
      <w:r>
        <w:t xml:space="preserve">If all the provisions of the law have been renumbered, a table of renumbered provisions gives details of previous and current numbering.  </w:t>
      </w:r>
    </w:p>
    <w:p w14:paraId="41219D58" w14:textId="77777777" w:rsidR="00506E34" w:rsidRDefault="00506E34">
      <w:pPr>
        <w:pStyle w:val="EndNoteTextPub"/>
      </w:pPr>
      <w:r>
        <w:t>The endnotes also include a table of earlier republications.</w:t>
      </w:r>
    </w:p>
    <w:p w14:paraId="419E21F2" w14:textId="77777777" w:rsidR="00506E34" w:rsidRPr="003F51B6" w:rsidRDefault="00506E34">
      <w:pPr>
        <w:pStyle w:val="Endnote20"/>
      </w:pPr>
      <w:bookmarkStart w:id="151" w:name="_Toc103006974"/>
      <w:r w:rsidRPr="003F51B6">
        <w:rPr>
          <w:rStyle w:val="charTableNo"/>
        </w:rPr>
        <w:t>2</w:t>
      </w:r>
      <w:r>
        <w:tab/>
      </w:r>
      <w:r w:rsidRPr="003F51B6">
        <w:rPr>
          <w:rStyle w:val="charTableText"/>
        </w:rPr>
        <w:t>Abbreviation key</w:t>
      </w:r>
      <w:bookmarkEnd w:id="151"/>
    </w:p>
    <w:p w14:paraId="6A8906BF" w14:textId="77777777" w:rsidR="00506E34" w:rsidRDefault="00506E34">
      <w:pPr>
        <w:rPr>
          <w:sz w:val="4"/>
        </w:rPr>
      </w:pPr>
    </w:p>
    <w:tbl>
      <w:tblPr>
        <w:tblW w:w="7372" w:type="dxa"/>
        <w:tblInd w:w="1100" w:type="dxa"/>
        <w:tblLayout w:type="fixed"/>
        <w:tblLook w:val="0000" w:firstRow="0" w:lastRow="0" w:firstColumn="0" w:lastColumn="0" w:noHBand="0" w:noVBand="0"/>
      </w:tblPr>
      <w:tblGrid>
        <w:gridCol w:w="3720"/>
        <w:gridCol w:w="3652"/>
      </w:tblGrid>
      <w:tr w:rsidR="00506E34" w14:paraId="303CE33B" w14:textId="77777777" w:rsidTr="00506E34">
        <w:tc>
          <w:tcPr>
            <w:tcW w:w="3720" w:type="dxa"/>
          </w:tcPr>
          <w:p w14:paraId="25D4B251" w14:textId="77777777" w:rsidR="00506E34" w:rsidRDefault="00506E34">
            <w:pPr>
              <w:pStyle w:val="EndnotesAbbrev"/>
            </w:pPr>
            <w:r>
              <w:t>A = Act</w:t>
            </w:r>
          </w:p>
        </w:tc>
        <w:tc>
          <w:tcPr>
            <w:tcW w:w="3652" w:type="dxa"/>
          </w:tcPr>
          <w:p w14:paraId="6BC99A99" w14:textId="77777777" w:rsidR="00506E34" w:rsidRDefault="00506E34" w:rsidP="00506E34">
            <w:pPr>
              <w:pStyle w:val="EndnotesAbbrev"/>
            </w:pPr>
            <w:r>
              <w:t>NI = Notifiable instrument</w:t>
            </w:r>
          </w:p>
        </w:tc>
      </w:tr>
      <w:tr w:rsidR="00506E34" w14:paraId="3ADA75BF" w14:textId="77777777" w:rsidTr="00506E34">
        <w:tc>
          <w:tcPr>
            <w:tcW w:w="3720" w:type="dxa"/>
          </w:tcPr>
          <w:p w14:paraId="2AE62DD2" w14:textId="77777777" w:rsidR="00506E34" w:rsidRDefault="00506E34" w:rsidP="00506E34">
            <w:pPr>
              <w:pStyle w:val="EndnotesAbbrev"/>
            </w:pPr>
            <w:r>
              <w:t>AF = Approved form</w:t>
            </w:r>
          </w:p>
        </w:tc>
        <w:tc>
          <w:tcPr>
            <w:tcW w:w="3652" w:type="dxa"/>
          </w:tcPr>
          <w:p w14:paraId="5B788D88" w14:textId="77777777" w:rsidR="00506E34" w:rsidRDefault="00506E34" w:rsidP="00506E34">
            <w:pPr>
              <w:pStyle w:val="EndnotesAbbrev"/>
            </w:pPr>
            <w:r>
              <w:t>o = order</w:t>
            </w:r>
          </w:p>
        </w:tc>
      </w:tr>
      <w:tr w:rsidR="00506E34" w14:paraId="2D25FCE3" w14:textId="77777777" w:rsidTr="00506E34">
        <w:tc>
          <w:tcPr>
            <w:tcW w:w="3720" w:type="dxa"/>
          </w:tcPr>
          <w:p w14:paraId="69E3E3F8" w14:textId="77777777" w:rsidR="00506E34" w:rsidRDefault="00506E34">
            <w:pPr>
              <w:pStyle w:val="EndnotesAbbrev"/>
            </w:pPr>
            <w:r>
              <w:t>am = amended</w:t>
            </w:r>
          </w:p>
        </w:tc>
        <w:tc>
          <w:tcPr>
            <w:tcW w:w="3652" w:type="dxa"/>
          </w:tcPr>
          <w:p w14:paraId="66AD9B26" w14:textId="77777777" w:rsidR="00506E34" w:rsidRDefault="00506E34" w:rsidP="00506E34">
            <w:pPr>
              <w:pStyle w:val="EndnotesAbbrev"/>
            </w:pPr>
            <w:r>
              <w:t>om = omitted/repealed</w:t>
            </w:r>
          </w:p>
        </w:tc>
      </w:tr>
      <w:tr w:rsidR="00506E34" w14:paraId="1FF5957D" w14:textId="77777777" w:rsidTr="00506E34">
        <w:tc>
          <w:tcPr>
            <w:tcW w:w="3720" w:type="dxa"/>
          </w:tcPr>
          <w:p w14:paraId="25636283" w14:textId="77777777" w:rsidR="00506E34" w:rsidRDefault="00506E34">
            <w:pPr>
              <w:pStyle w:val="EndnotesAbbrev"/>
            </w:pPr>
            <w:r>
              <w:t>amdt = amendment</w:t>
            </w:r>
          </w:p>
        </w:tc>
        <w:tc>
          <w:tcPr>
            <w:tcW w:w="3652" w:type="dxa"/>
          </w:tcPr>
          <w:p w14:paraId="70C71174" w14:textId="77777777" w:rsidR="00506E34" w:rsidRDefault="00506E34" w:rsidP="00506E34">
            <w:pPr>
              <w:pStyle w:val="EndnotesAbbrev"/>
            </w:pPr>
            <w:r>
              <w:t>ord = ordinance</w:t>
            </w:r>
          </w:p>
        </w:tc>
      </w:tr>
      <w:tr w:rsidR="00506E34" w14:paraId="1035E2D7" w14:textId="77777777" w:rsidTr="00506E34">
        <w:tc>
          <w:tcPr>
            <w:tcW w:w="3720" w:type="dxa"/>
          </w:tcPr>
          <w:p w14:paraId="2B74AA1D" w14:textId="77777777" w:rsidR="00506E34" w:rsidRDefault="00506E34">
            <w:pPr>
              <w:pStyle w:val="EndnotesAbbrev"/>
            </w:pPr>
            <w:r>
              <w:t>AR = Assembly resolution</w:t>
            </w:r>
          </w:p>
        </w:tc>
        <w:tc>
          <w:tcPr>
            <w:tcW w:w="3652" w:type="dxa"/>
          </w:tcPr>
          <w:p w14:paraId="35AEDBE0" w14:textId="77777777" w:rsidR="00506E34" w:rsidRDefault="00506E34" w:rsidP="00506E34">
            <w:pPr>
              <w:pStyle w:val="EndnotesAbbrev"/>
            </w:pPr>
            <w:r>
              <w:t>orig = original</w:t>
            </w:r>
          </w:p>
        </w:tc>
      </w:tr>
      <w:tr w:rsidR="00506E34" w14:paraId="1D09577D" w14:textId="77777777" w:rsidTr="00506E34">
        <w:tc>
          <w:tcPr>
            <w:tcW w:w="3720" w:type="dxa"/>
          </w:tcPr>
          <w:p w14:paraId="7E4C0A00" w14:textId="77777777" w:rsidR="00506E34" w:rsidRDefault="00506E34">
            <w:pPr>
              <w:pStyle w:val="EndnotesAbbrev"/>
            </w:pPr>
            <w:r>
              <w:t>ch = chapter</w:t>
            </w:r>
          </w:p>
        </w:tc>
        <w:tc>
          <w:tcPr>
            <w:tcW w:w="3652" w:type="dxa"/>
          </w:tcPr>
          <w:p w14:paraId="46288F2C" w14:textId="77777777" w:rsidR="00506E34" w:rsidRDefault="00506E34" w:rsidP="00506E34">
            <w:pPr>
              <w:pStyle w:val="EndnotesAbbrev"/>
            </w:pPr>
            <w:r>
              <w:t>par = paragraph/subparagraph</w:t>
            </w:r>
          </w:p>
        </w:tc>
      </w:tr>
      <w:tr w:rsidR="00506E34" w14:paraId="70FA47A0" w14:textId="77777777" w:rsidTr="00506E34">
        <w:tc>
          <w:tcPr>
            <w:tcW w:w="3720" w:type="dxa"/>
          </w:tcPr>
          <w:p w14:paraId="0A6E1B59" w14:textId="77777777" w:rsidR="00506E34" w:rsidRDefault="00506E34">
            <w:pPr>
              <w:pStyle w:val="EndnotesAbbrev"/>
            </w:pPr>
            <w:r>
              <w:t>CN = Commencement notice</w:t>
            </w:r>
          </w:p>
        </w:tc>
        <w:tc>
          <w:tcPr>
            <w:tcW w:w="3652" w:type="dxa"/>
          </w:tcPr>
          <w:p w14:paraId="3D1BDD01" w14:textId="77777777" w:rsidR="00506E34" w:rsidRDefault="00506E34" w:rsidP="00506E34">
            <w:pPr>
              <w:pStyle w:val="EndnotesAbbrev"/>
            </w:pPr>
            <w:r>
              <w:t>pres = present</w:t>
            </w:r>
          </w:p>
        </w:tc>
      </w:tr>
      <w:tr w:rsidR="00506E34" w14:paraId="14DD953B" w14:textId="77777777" w:rsidTr="00506E34">
        <w:tc>
          <w:tcPr>
            <w:tcW w:w="3720" w:type="dxa"/>
          </w:tcPr>
          <w:p w14:paraId="4C9AC447" w14:textId="77777777" w:rsidR="00506E34" w:rsidRDefault="00506E34">
            <w:pPr>
              <w:pStyle w:val="EndnotesAbbrev"/>
            </w:pPr>
            <w:r>
              <w:t>def = definition</w:t>
            </w:r>
          </w:p>
        </w:tc>
        <w:tc>
          <w:tcPr>
            <w:tcW w:w="3652" w:type="dxa"/>
          </w:tcPr>
          <w:p w14:paraId="6868BB12" w14:textId="77777777" w:rsidR="00506E34" w:rsidRDefault="00506E34" w:rsidP="00506E34">
            <w:pPr>
              <w:pStyle w:val="EndnotesAbbrev"/>
            </w:pPr>
            <w:r>
              <w:t>prev = previous</w:t>
            </w:r>
          </w:p>
        </w:tc>
      </w:tr>
      <w:tr w:rsidR="00506E34" w14:paraId="75AF8272" w14:textId="77777777" w:rsidTr="00506E34">
        <w:tc>
          <w:tcPr>
            <w:tcW w:w="3720" w:type="dxa"/>
          </w:tcPr>
          <w:p w14:paraId="13B2BD4C" w14:textId="77777777" w:rsidR="00506E34" w:rsidRDefault="00506E34">
            <w:pPr>
              <w:pStyle w:val="EndnotesAbbrev"/>
            </w:pPr>
            <w:r>
              <w:t>DI = Disallowable instrument</w:t>
            </w:r>
          </w:p>
        </w:tc>
        <w:tc>
          <w:tcPr>
            <w:tcW w:w="3652" w:type="dxa"/>
          </w:tcPr>
          <w:p w14:paraId="4B14BD50" w14:textId="77777777" w:rsidR="00506E34" w:rsidRDefault="00506E34" w:rsidP="00506E34">
            <w:pPr>
              <w:pStyle w:val="EndnotesAbbrev"/>
            </w:pPr>
            <w:r>
              <w:t>(prev...) = previously</w:t>
            </w:r>
          </w:p>
        </w:tc>
      </w:tr>
      <w:tr w:rsidR="00506E34" w14:paraId="6E0EDA01" w14:textId="77777777" w:rsidTr="00506E34">
        <w:tc>
          <w:tcPr>
            <w:tcW w:w="3720" w:type="dxa"/>
          </w:tcPr>
          <w:p w14:paraId="692C4E31" w14:textId="77777777" w:rsidR="00506E34" w:rsidRDefault="00506E34">
            <w:pPr>
              <w:pStyle w:val="EndnotesAbbrev"/>
            </w:pPr>
            <w:r>
              <w:t>dict = dictionary</w:t>
            </w:r>
          </w:p>
        </w:tc>
        <w:tc>
          <w:tcPr>
            <w:tcW w:w="3652" w:type="dxa"/>
          </w:tcPr>
          <w:p w14:paraId="63C09487" w14:textId="77777777" w:rsidR="00506E34" w:rsidRDefault="00506E34" w:rsidP="00506E34">
            <w:pPr>
              <w:pStyle w:val="EndnotesAbbrev"/>
            </w:pPr>
            <w:r>
              <w:t>pt = part</w:t>
            </w:r>
          </w:p>
        </w:tc>
      </w:tr>
      <w:tr w:rsidR="00506E34" w14:paraId="21A99AEE" w14:textId="77777777" w:rsidTr="00506E34">
        <w:tc>
          <w:tcPr>
            <w:tcW w:w="3720" w:type="dxa"/>
          </w:tcPr>
          <w:p w14:paraId="4ACE45D5" w14:textId="77777777" w:rsidR="00506E34" w:rsidRDefault="00506E34">
            <w:pPr>
              <w:pStyle w:val="EndnotesAbbrev"/>
            </w:pPr>
            <w:r>
              <w:t xml:space="preserve">disallowed = disallowed by the Legislative </w:t>
            </w:r>
          </w:p>
        </w:tc>
        <w:tc>
          <w:tcPr>
            <w:tcW w:w="3652" w:type="dxa"/>
          </w:tcPr>
          <w:p w14:paraId="6659E4C1" w14:textId="77777777" w:rsidR="00506E34" w:rsidRDefault="00506E34" w:rsidP="00506E34">
            <w:pPr>
              <w:pStyle w:val="EndnotesAbbrev"/>
            </w:pPr>
            <w:r>
              <w:t>r = rule/subrule</w:t>
            </w:r>
          </w:p>
        </w:tc>
      </w:tr>
      <w:tr w:rsidR="00506E34" w14:paraId="7DBFF000" w14:textId="77777777" w:rsidTr="00506E34">
        <w:tc>
          <w:tcPr>
            <w:tcW w:w="3720" w:type="dxa"/>
          </w:tcPr>
          <w:p w14:paraId="02A955A3" w14:textId="77777777" w:rsidR="00506E34" w:rsidRDefault="00506E34">
            <w:pPr>
              <w:pStyle w:val="EndnotesAbbrev"/>
              <w:ind w:left="972"/>
            </w:pPr>
            <w:r>
              <w:t>Assembly</w:t>
            </w:r>
          </w:p>
        </w:tc>
        <w:tc>
          <w:tcPr>
            <w:tcW w:w="3652" w:type="dxa"/>
          </w:tcPr>
          <w:p w14:paraId="3546F208" w14:textId="77777777" w:rsidR="00506E34" w:rsidRDefault="00506E34" w:rsidP="00506E34">
            <w:pPr>
              <w:pStyle w:val="EndnotesAbbrev"/>
            </w:pPr>
            <w:r>
              <w:t>reloc = relocated</w:t>
            </w:r>
          </w:p>
        </w:tc>
      </w:tr>
      <w:tr w:rsidR="00506E34" w14:paraId="2CBEEF63" w14:textId="77777777" w:rsidTr="00506E34">
        <w:tc>
          <w:tcPr>
            <w:tcW w:w="3720" w:type="dxa"/>
          </w:tcPr>
          <w:p w14:paraId="476731B3" w14:textId="77777777" w:rsidR="00506E34" w:rsidRDefault="00506E34">
            <w:pPr>
              <w:pStyle w:val="EndnotesAbbrev"/>
            </w:pPr>
            <w:r>
              <w:t>div = division</w:t>
            </w:r>
          </w:p>
        </w:tc>
        <w:tc>
          <w:tcPr>
            <w:tcW w:w="3652" w:type="dxa"/>
          </w:tcPr>
          <w:p w14:paraId="5CEA8A0D" w14:textId="77777777" w:rsidR="00506E34" w:rsidRDefault="00506E34" w:rsidP="00506E34">
            <w:pPr>
              <w:pStyle w:val="EndnotesAbbrev"/>
            </w:pPr>
            <w:r>
              <w:t>renum = renumbered</w:t>
            </w:r>
          </w:p>
        </w:tc>
      </w:tr>
      <w:tr w:rsidR="00506E34" w14:paraId="653FD6A4" w14:textId="77777777" w:rsidTr="00506E34">
        <w:tc>
          <w:tcPr>
            <w:tcW w:w="3720" w:type="dxa"/>
          </w:tcPr>
          <w:p w14:paraId="33F27A90" w14:textId="77777777" w:rsidR="00506E34" w:rsidRDefault="00506E34">
            <w:pPr>
              <w:pStyle w:val="EndnotesAbbrev"/>
            </w:pPr>
            <w:r>
              <w:t>exp = expires/expired</w:t>
            </w:r>
          </w:p>
        </w:tc>
        <w:tc>
          <w:tcPr>
            <w:tcW w:w="3652" w:type="dxa"/>
          </w:tcPr>
          <w:p w14:paraId="7854B8BB" w14:textId="77777777" w:rsidR="00506E34" w:rsidRDefault="00506E34" w:rsidP="00506E34">
            <w:pPr>
              <w:pStyle w:val="EndnotesAbbrev"/>
            </w:pPr>
            <w:r>
              <w:t>R[X] = Republication No</w:t>
            </w:r>
          </w:p>
        </w:tc>
      </w:tr>
      <w:tr w:rsidR="00506E34" w14:paraId="1547FFE7" w14:textId="77777777" w:rsidTr="00506E34">
        <w:tc>
          <w:tcPr>
            <w:tcW w:w="3720" w:type="dxa"/>
          </w:tcPr>
          <w:p w14:paraId="5D1A4365" w14:textId="77777777" w:rsidR="00506E34" w:rsidRDefault="00506E34">
            <w:pPr>
              <w:pStyle w:val="EndnotesAbbrev"/>
            </w:pPr>
            <w:r>
              <w:t>Gaz = gazette</w:t>
            </w:r>
          </w:p>
        </w:tc>
        <w:tc>
          <w:tcPr>
            <w:tcW w:w="3652" w:type="dxa"/>
          </w:tcPr>
          <w:p w14:paraId="53985028" w14:textId="77777777" w:rsidR="00506E34" w:rsidRDefault="00506E34" w:rsidP="00506E34">
            <w:pPr>
              <w:pStyle w:val="EndnotesAbbrev"/>
            </w:pPr>
            <w:r>
              <w:t>RI = reissue</w:t>
            </w:r>
          </w:p>
        </w:tc>
      </w:tr>
      <w:tr w:rsidR="00506E34" w14:paraId="74065D1F" w14:textId="77777777" w:rsidTr="00506E34">
        <w:tc>
          <w:tcPr>
            <w:tcW w:w="3720" w:type="dxa"/>
          </w:tcPr>
          <w:p w14:paraId="0630ED94" w14:textId="77777777" w:rsidR="00506E34" w:rsidRDefault="00506E34">
            <w:pPr>
              <w:pStyle w:val="EndnotesAbbrev"/>
            </w:pPr>
            <w:r>
              <w:t>hdg = heading</w:t>
            </w:r>
          </w:p>
        </w:tc>
        <w:tc>
          <w:tcPr>
            <w:tcW w:w="3652" w:type="dxa"/>
          </w:tcPr>
          <w:p w14:paraId="1E170422" w14:textId="77777777" w:rsidR="00506E34" w:rsidRDefault="00506E34" w:rsidP="00506E34">
            <w:pPr>
              <w:pStyle w:val="EndnotesAbbrev"/>
            </w:pPr>
            <w:r>
              <w:t>s = section/subsection</w:t>
            </w:r>
          </w:p>
        </w:tc>
      </w:tr>
      <w:tr w:rsidR="00506E34" w14:paraId="117779E5" w14:textId="77777777" w:rsidTr="00506E34">
        <w:tc>
          <w:tcPr>
            <w:tcW w:w="3720" w:type="dxa"/>
          </w:tcPr>
          <w:p w14:paraId="332F671F" w14:textId="77777777" w:rsidR="00506E34" w:rsidRDefault="00506E34">
            <w:pPr>
              <w:pStyle w:val="EndnotesAbbrev"/>
            </w:pPr>
            <w:r>
              <w:t>IA = Interpretation Act 1967</w:t>
            </w:r>
          </w:p>
        </w:tc>
        <w:tc>
          <w:tcPr>
            <w:tcW w:w="3652" w:type="dxa"/>
          </w:tcPr>
          <w:p w14:paraId="3C93E9A7" w14:textId="77777777" w:rsidR="00506E34" w:rsidRDefault="00506E34" w:rsidP="00506E34">
            <w:pPr>
              <w:pStyle w:val="EndnotesAbbrev"/>
            </w:pPr>
            <w:r>
              <w:t>sch = schedule</w:t>
            </w:r>
          </w:p>
        </w:tc>
      </w:tr>
      <w:tr w:rsidR="00506E34" w14:paraId="30C1D7B6" w14:textId="77777777" w:rsidTr="00506E34">
        <w:tc>
          <w:tcPr>
            <w:tcW w:w="3720" w:type="dxa"/>
          </w:tcPr>
          <w:p w14:paraId="2F8C11F2" w14:textId="77777777" w:rsidR="00506E34" w:rsidRDefault="00506E34">
            <w:pPr>
              <w:pStyle w:val="EndnotesAbbrev"/>
            </w:pPr>
            <w:r>
              <w:t>ins = inserted/added</w:t>
            </w:r>
          </w:p>
        </w:tc>
        <w:tc>
          <w:tcPr>
            <w:tcW w:w="3652" w:type="dxa"/>
          </w:tcPr>
          <w:p w14:paraId="2B993CE5" w14:textId="77777777" w:rsidR="00506E34" w:rsidRDefault="00506E34" w:rsidP="00506E34">
            <w:pPr>
              <w:pStyle w:val="EndnotesAbbrev"/>
            </w:pPr>
            <w:r>
              <w:t>sdiv = subdivision</w:t>
            </w:r>
          </w:p>
        </w:tc>
      </w:tr>
      <w:tr w:rsidR="00506E34" w14:paraId="6BF259FF" w14:textId="77777777" w:rsidTr="00506E34">
        <w:tc>
          <w:tcPr>
            <w:tcW w:w="3720" w:type="dxa"/>
          </w:tcPr>
          <w:p w14:paraId="177D35A4" w14:textId="77777777" w:rsidR="00506E34" w:rsidRDefault="00506E34">
            <w:pPr>
              <w:pStyle w:val="EndnotesAbbrev"/>
            </w:pPr>
            <w:r>
              <w:t>LA = Legislation Act 2001</w:t>
            </w:r>
          </w:p>
        </w:tc>
        <w:tc>
          <w:tcPr>
            <w:tcW w:w="3652" w:type="dxa"/>
          </w:tcPr>
          <w:p w14:paraId="397F83DC" w14:textId="77777777" w:rsidR="00506E34" w:rsidRDefault="00506E34" w:rsidP="00506E34">
            <w:pPr>
              <w:pStyle w:val="EndnotesAbbrev"/>
            </w:pPr>
            <w:r>
              <w:t>SL = Subordinate law</w:t>
            </w:r>
          </w:p>
        </w:tc>
      </w:tr>
      <w:tr w:rsidR="00506E34" w14:paraId="46C3C756" w14:textId="77777777" w:rsidTr="00506E34">
        <w:tc>
          <w:tcPr>
            <w:tcW w:w="3720" w:type="dxa"/>
          </w:tcPr>
          <w:p w14:paraId="4B738BFD" w14:textId="77777777" w:rsidR="00506E34" w:rsidRDefault="00506E34">
            <w:pPr>
              <w:pStyle w:val="EndnotesAbbrev"/>
            </w:pPr>
            <w:r>
              <w:t>LR = legislation register</w:t>
            </w:r>
          </w:p>
        </w:tc>
        <w:tc>
          <w:tcPr>
            <w:tcW w:w="3652" w:type="dxa"/>
          </w:tcPr>
          <w:p w14:paraId="2ACE4898" w14:textId="77777777" w:rsidR="00506E34" w:rsidRDefault="00506E34" w:rsidP="00506E34">
            <w:pPr>
              <w:pStyle w:val="EndnotesAbbrev"/>
            </w:pPr>
            <w:r>
              <w:t>sub = substituted</w:t>
            </w:r>
          </w:p>
        </w:tc>
      </w:tr>
      <w:tr w:rsidR="00506E34" w14:paraId="4C95AC3B" w14:textId="77777777" w:rsidTr="00506E34">
        <w:tc>
          <w:tcPr>
            <w:tcW w:w="3720" w:type="dxa"/>
          </w:tcPr>
          <w:p w14:paraId="5FC2F918" w14:textId="77777777" w:rsidR="00506E34" w:rsidRDefault="00506E34">
            <w:pPr>
              <w:pStyle w:val="EndnotesAbbrev"/>
            </w:pPr>
            <w:r>
              <w:t>LRA = Legislation (Republication) Act 1996</w:t>
            </w:r>
          </w:p>
        </w:tc>
        <w:tc>
          <w:tcPr>
            <w:tcW w:w="3652" w:type="dxa"/>
          </w:tcPr>
          <w:p w14:paraId="55DAF92A" w14:textId="77777777" w:rsidR="00506E34" w:rsidRDefault="00506E34" w:rsidP="00506E34">
            <w:pPr>
              <w:pStyle w:val="EndnotesAbbrev"/>
            </w:pPr>
            <w:r>
              <w:rPr>
                <w:u w:val="single"/>
              </w:rPr>
              <w:t>underlining</w:t>
            </w:r>
            <w:r>
              <w:t xml:space="preserve"> = whole or part not commenced</w:t>
            </w:r>
          </w:p>
        </w:tc>
      </w:tr>
      <w:tr w:rsidR="00506E34" w14:paraId="023B9729" w14:textId="77777777" w:rsidTr="00506E34">
        <w:tc>
          <w:tcPr>
            <w:tcW w:w="3720" w:type="dxa"/>
          </w:tcPr>
          <w:p w14:paraId="24FD2376" w14:textId="77777777" w:rsidR="00506E34" w:rsidRDefault="00506E34">
            <w:pPr>
              <w:pStyle w:val="EndnotesAbbrev"/>
            </w:pPr>
            <w:r>
              <w:t>mod = modified/modification</w:t>
            </w:r>
          </w:p>
        </w:tc>
        <w:tc>
          <w:tcPr>
            <w:tcW w:w="3652" w:type="dxa"/>
          </w:tcPr>
          <w:p w14:paraId="1E46190C" w14:textId="77777777" w:rsidR="00506E34" w:rsidRDefault="00506E34" w:rsidP="00506E34">
            <w:pPr>
              <w:pStyle w:val="EndnotesAbbrev"/>
              <w:ind w:left="1073"/>
            </w:pPr>
            <w:r>
              <w:t>or to be expired</w:t>
            </w:r>
          </w:p>
        </w:tc>
      </w:tr>
    </w:tbl>
    <w:p w14:paraId="4322C368" w14:textId="77777777" w:rsidR="00506E34" w:rsidRPr="00BB6F39" w:rsidRDefault="00506E34" w:rsidP="00506E34"/>
    <w:p w14:paraId="27AF3983" w14:textId="77777777" w:rsidR="00E202E1" w:rsidRDefault="00E202E1">
      <w:pPr>
        <w:pStyle w:val="PageBreak"/>
      </w:pPr>
      <w:r>
        <w:br w:type="page"/>
      </w:r>
    </w:p>
    <w:p w14:paraId="083E2113" w14:textId="77777777" w:rsidR="00E202E1" w:rsidRPr="003F51B6" w:rsidRDefault="00E202E1">
      <w:pPr>
        <w:pStyle w:val="Endnote20"/>
      </w:pPr>
      <w:bookmarkStart w:id="152" w:name="_Toc103006975"/>
      <w:r w:rsidRPr="003F51B6">
        <w:rPr>
          <w:rStyle w:val="charTableNo"/>
        </w:rPr>
        <w:lastRenderedPageBreak/>
        <w:t>3</w:t>
      </w:r>
      <w:r>
        <w:tab/>
      </w:r>
      <w:r w:rsidRPr="003F51B6">
        <w:rPr>
          <w:rStyle w:val="charTableText"/>
        </w:rPr>
        <w:t>Legislation history</w:t>
      </w:r>
      <w:bookmarkEnd w:id="152"/>
    </w:p>
    <w:p w14:paraId="52877825" w14:textId="38A7A27A" w:rsidR="00E202E1" w:rsidRDefault="00E202E1">
      <w:pPr>
        <w:pStyle w:val="EndNoteTextEPS"/>
      </w:pPr>
      <w:r>
        <w:t xml:space="preserve">This regulation was originally the </w:t>
      </w:r>
      <w:hyperlink r:id="rId104" w:tooltip="SL2003-38" w:history="1">
        <w:r w:rsidR="002B417E" w:rsidRPr="002B417E">
          <w:rPr>
            <w:rStyle w:val="charCitHyperlinkItal"/>
          </w:rPr>
          <w:t>Agents Regulations 2003</w:t>
        </w:r>
      </w:hyperlink>
      <w:r>
        <w:t xml:space="preserve">.  It was renamed under the </w:t>
      </w:r>
      <w:hyperlink r:id="rId105" w:tooltip="A2001-14" w:history="1">
        <w:r w:rsidR="002B417E" w:rsidRPr="002B417E">
          <w:rPr>
            <w:rStyle w:val="charCitHyperlinkItal"/>
          </w:rPr>
          <w:t>Legislation Act 2001</w:t>
        </w:r>
      </w:hyperlink>
      <w:r>
        <w:t>.</w:t>
      </w:r>
    </w:p>
    <w:p w14:paraId="3218FDA8" w14:textId="77777777" w:rsidR="00E202E1" w:rsidRDefault="00E202E1">
      <w:pPr>
        <w:pStyle w:val="NewReg"/>
      </w:pPr>
      <w:r>
        <w:t>Agents Regulation 2003 SL2003-38</w:t>
      </w:r>
    </w:p>
    <w:p w14:paraId="03C7E42F" w14:textId="77777777" w:rsidR="00E202E1" w:rsidRDefault="00E202E1">
      <w:pPr>
        <w:pStyle w:val="Actdetails"/>
      </w:pPr>
      <w:r>
        <w:t xml:space="preserve">notified LR 31 October 2003 </w:t>
      </w:r>
    </w:p>
    <w:p w14:paraId="2689A3DC" w14:textId="77777777" w:rsidR="00E202E1" w:rsidRDefault="00E202E1">
      <w:pPr>
        <w:pStyle w:val="Actdetails"/>
      </w:pPr>
      <w:r>
        <w:t>s 1, s 2 commenced 31 October 2003 (LA s 75 (1))</w:t>
      </w:r>
    </w:p>
    <w:p w14:paraId="095FFF06" w14:textId="77777777" w:rsidR="00E202E1" w:rsidRDefault="00E202E1">
      <w:pPr>
        <w:pStyle w:val="Actdetails"/>
      </w:pPr>
      <w:r>
        <w:t>remainder commenced 1 November 2003 (s 2)</w:t>
      </w:r>
    </w:p>
    <w:p w14:paraId="42C74353" w14:textId="77777777" w:rsidR="00E202E1" w:rsidRDefault="00E202E1">
      <w:pPr>
        <w:pStyle w:val="Asamby"/>
      </w:pPr>
      <w:r>
        <w:t>as amended by</w:t>
      </w:r>
    </w:p>
    <w:p w14:paraId="716E9F31" w14:textId="1210EC81" w:rsidR="00E202E1" w:rsidRDefault="00402E1A">
      <w:pPr>
        <w:pStyle w:val="NewAct"/>
      </w:pPr>
      <w:hyperlink r:id="rId106" w:tooltip="A2004-32" w:history="1">
        <w:r w:rsidR="002B417E" w:rsidRPr="002B417E">
          <w:rPr>
            <w:rStyle w:val="charCitHyperlinkAbbrev"/>
          </w:rPr>
          <w:t>Justice and Community Safety Legislation Amendment Act 2004 (No 2)</w:t>
        </w:r>
      </w:hyperlink>
      <w:r w:rsidR="00E202E1">
        <w:t xml:space="preserve"> A2004-32 pt 3</w:t>
      </w:r>
    </w:p>
    <w:p w14:paraId="3BDE050D" w14:textId="77777777" w:rsidR="00E202E1" w:rsidRDefault="00E202E1">
      <w:pPr>
        <w:pStyle w:val="Actdetails"/>
        <w:keepNext/>
      </w:pPr>
      <w:r>
        <w:t>notified LR 29 June 2004</w:t>
      </w:r>
    </w:p>
    <w:p w14:paraId="4F748D14" w14:textId="77777777" w:rsidR="00E202E1" w:rsidRDefault="00E202E1">
      <w:pPr>
        <w:pStyle w:val="Actdetails"/>
        <w:keepNext/>
      </w:pPr>
      <w:r>
        <w:t>s 1, s 2 commenced 29 June 2004 (LA s 75 (1))</w:t>
      </w:r>
    </w:p>
    <w:p w14:paraId="45550B70" w14:textId="77777777" w:rsidR="00E202E1" w:rsidRDefault="00E202E1">
      <w:pPr>
        <w:pStyle w:val="Actdetails"/>
      </w:pPr>
      <w:r>
        <w:t>pt 3 commenced 30 June 2004 (s 2 (1))</w:t>
      </w:r>
    </w:p>
    <w:p w14:paraId="6AA492FD" w14:textId="2E4DBD99" w:rsidR="00E202E1" w:rsidRDefault="00402E1A">
      <w:pPr>
        <w:pStyle w:val="NewAct"/>
      </w:pPr>
      <w:hyperlink r:id="rId107" w:tooltip="SL2004-49" w:history="1">
        <w:r w:rsidR="002B417E" w:rsidRPr="002B417E">
          <w:rPr>
            <w:rStyle w:val="charCitHyperlinkAbbrev"/>
          </w:rPr>
          <w:t>Agents Amendment Regulations 2004 (No 1)</w:t>
        </w:r>
      </w:hyperlink>
      <w:r w:rsidR="00E202E1">
        <w:t xml:space="preserve"> SL2004-49</w:t>
      </w:r>
    </w:p>
    <w:p w14:paraId="46A7E2CE" w14:textId="77777777" w:rsidR="00E202E1" w:rsidRDefault="00E202E1">
      <w:pPr>
        <w:pStyle w:val="Actdetails"/>
      </w:pPr>
      <w:r>
        <w:t>notified LR 13 September 2004</w:t>
      </w:r>
    </w:p>
    <w:p w14:paraId="31B4CC15" w14:textId="77777777" w:rsidR="00E202E1" w:rsidRDefault="00E202E1">
      <w:pPr>
        <w:pStyle w:val="Actdetails"/>
      </w:pPr>
      <w:r>
        <w:t>s 1, s 2 commenced 13 September 2004 (LA s 75 (1))</w:t>
      </w:r>
    </w:p>
    <w:p w14:paraId="000613E8" w14:textId="77777777" w:rsidR="00E202E1" w:rsidRDefault="00E202E1">
      <w:pPr>
        <w:pStyle w:val="Actdetails"/>
      </w:pPr>
      <w:r>
        <w:t>remainder commenced 14 September 2004 (s 2)</w:t>
      </w:r>
    </w:p>
    <w:p w14:paraId="04364955" w14:textId="776F5AEA" w:rsidR="00E202E1" w:rsidRDefault="00402E1A">
      <w:pPr>
        <w:pStyle w:val="NewAct"/>
      </w:pPr>
      <w:hyperlink r:id="rId108" w:tooltip="A2005-20" w:history="1">
        <w:r w:rsidR="002B417E" w:rsidRPr="002B417E">
          <w:rPr>
            <w:rStyle w:val="charCitHyperlinkAbbrev"/>
          </w:rPr>
          <w:t>Statute Law Amendment Act 2005</w:t>
        </w:r>
      </w:hyperlink>
      <w:r w:rsidR="00E202E1">
        <w:t xml:space="preserve"> A2005-20 sch 3 pt 3.2</w:t>
      </w:r>
    </w:p>
    <w:p w14:paraId="31A7EF23" w14:textId="77777777" w:rsidR="00E202E1" w:rsidRDefault="00E202E1">
      <w:pPr>
        <w:pStyle w:val="Actdetails"/>
      </w:pPr>
      <w:r>
        <w:t>notified LR 12 May 2005</w:t>
      </w:r>
    </w:p>
    <w:p w14:paraId="128DEE20" w14:textId="77777777" w:rsidR="00E202E1" w:rsidRDefault="00E202E1">
      <w:pPr>
        <w:pStyle w:val="Actdetails"/>
      </w:pPr>
      <w:r>
        <w:t>s 1, s 2 taken to have commenced 8 March 2005 (LA s 75 (2))</w:t>
      </w:r>
    </w:p>
    <w:p w14:paraId="69F4EBCF" w14:textId="77777777" w:rsidR="00E202E1" w:rsidRDefault="00E202E1">
      <w:pPr>
        <w:pStyle w:val="Actdetails"/>
      </w:pPr>
      <w:r>
        <w:t>sch 3 pt 3.2 commenced 2 June 2005 (s 2 (1))</w:t>
      </w:r>
    </w:p>
    <w:p w14:paraId="74074827" w14:textId="05FFB607" w:rsidR="00E202E1" w:rsidRDefault="00402E1A">
      <w:pPr>
        <w:pStyle w:val="NewAct"/>
      </w:pPr>
      <w:hyperlink r:id="rId109" w:tooltip="SL2005-10" w:history="1">
        <w:r w:rsidR="003B046F" w:rsidRPr="003B046F">
          <w:rPr>
            <w:rStyle w:val="charCitHyperlinkAbbrev"/>
          </w:rPr>
          <w:t>Agents Amendment Regulation 2005 (No 1)</w:t>
        </w:r>
      </w:hyperlink>
      <w:r w:rsidR="00E202E1">
        <w:t xml:space="preserve"> SL2005-10</w:t>
      </w:r>
    </w:p>
    <w:p w14:paraId="5667E5D8" w14:textId="77777777" w:rsidR="00E202E1" w:rsidRDefault="00E202E1">
      <w:pPr>
        <w:pStyle w:val="Actdetails"/>
      </w:pPr>
      <w:r>
        <w:t>notified LR 27 May 2005</w:t>
      </w:r>
    </w:p>
    <w:p w14:paraId="6AE97C0A" w14:textId="77777777" w:rsidR="00E202E1" w:rsidRDefault="00E202E1">
      <w:pPr>
        <w:pStyle w:val="Actdetails"/>
      </w:pPr>
      <w:r>
        <w:t>s 1, s 2 commenced 27 May 2005 (LA s 75 (1))</w:t>
      </w:r>
    </w:p>
    <w:p w14:paraId="1A486D0B" w14:textId="77777777" w:rsidR="00E202E1" w:rsidRDefault="00E202E1">
      <w:pPr>
        <w:pStyle w:val="Actdetails"/>
      </w:pPr>
      <w:r>
        <w:t>remainder commenced 28 May 2005 (s 2)</w:t>
      </w:r>
    </w:p>
    <w:p w14:paraId="678BF791" w14:textId="3DF6D720" w:rsidR="00E202E1" w:rsidRDefault="00402E1A">
      <w:pPr>
        <w:pStyle w:val="NewReg"/>
      </w:pPr>
      <w:hyperlink r:id="rId110" w:tooltip="SL2006-18" w:history="1">
        <w:r w:rsidR="002B417E" w:rsidRPr="002B417E">
          <w:rPr>
            <w:rStyle w:val="charCitHyperlinkAbbrev"/>
          </w:rPr>
          <w:t>Agents Amendment Regulation 2006 (No 1)</w:t>
        </w:r>
      </w:hyperlink>
      <w:r w:rsidR="00E202E1">
        <w:t xml:space="preserve"> SL2006-18</w:t>
      </w:r>
    </w:p>
    <w:p w14:paraId="7FA554D5" w14:textId="77777777" w:rsidR="00E202E1" w:rsidRDefault="00E202E1">
      <w:pPr>
        <w:pStyle w:val="Actdetails"/>
      </w:pPr>
      <w:r>
        <w:t>notified LR 15 May 2006</w:t>
      </w:r>
    </w:p>
    <w:p w14:paraId="04B46372" w14:textId="77777777" w:rsidR="00E202E1" w:rsidRDefault="00E202E1">
      <w:pPr>
        <w:pStyle w:val="Actdetails"/>
      </w:pPr>
      <w:r>
        <w:t>s 1, s 2 commenced 15 May 2006 (LA s 75 (1))</w:t>
      </w:r>
    </w:p>
    <w:p w14:paraId="1757CDD4" w14:textId="77777777" w:rsidR="00E202E1" w:rsidRDefault="00E202E1">
      <w:pPr>
        <w:pStyle w:val="Actdetails"/>
      </w:pPr>
      <w:r>
        <w:t>remainder commenced 16 May 2006 (s 2)</w:t>
      </w:r>
    </w:p>
    <w:p w14:paraId="1E800773" w14:textId="41A7C363" w:rsidR="00E202E1" w:rsidRDefault="00402E1A">
      <w:pPr>
        <w:pStyle w:val="NewReg"/>
      </w:pPr>
      <w:hyperlink r:id="rId111" w:tooltip="SL2006-24" w:history="1">
        <w:r w:rsidR="002B417E" w:rsidRPr="002B417E">
          <w:rPr>
            <w:rStyle w:val="charCitHyperlinkAbbrev"/>
          </w:rPr>
          <w:t>Agents Amendment Regulation 2006 (No 2)</w:t>
        </w:r>
      </w:hyperlink>
      <w:r w:rsidR="00E202E1">
        <w:t xml:space="preserve"> SL2006-24</w:t>
      </w:r>
    </w:p>
    <w:p w14:paraId="30AA7A8E" w14:textId="77777777" w:rsidR="00E202E1" w:rsidRDefault="00E202E1">
      <w:pPr>
        <w:pStyle w:val="Actdetails"/>
        <w:keepNext/>
      </w:pPr>
      <w:r>
        <w:t>notified LR 1 June 2006</w:t>
      </w:r>
    </w:p>
    <w:p w14:paraId="172C60C5" w14:textId="77777777" w:rsidR="00E202E1" w:rsidRDefault="00E202E1">
      <w:pPr>
        <w:pStyle w:val="Actdetails"/>
        <w:keepNext/>
      </w:pPr>
      <w:r>
        <w:t>s 1, s 2 commenced 1 June 2006 (LA s 75 (1))</w:t>
      </w:r>
    </w:p>
    <w:p w14:paraId="1C892E79" w14:textId="77777777" w:rsidR="00E202E1" w:rsidRDefault="00E202E1">
      <w:pPr>
        <w:pStyle w:val="Actdetails"/>
      </w:pPr>
      <w:r>
        <w:t>remainder commenced 2 June 2006 (s 2)</w:t>
      </w:r>
    </w:p>
    <w:p w14:paraId="55C8A7AE" w14:textId="5BFF81DB" w:rsidR="00E202E1" w:rsidRDefault="00402E1A">
      <w:pPr>
        <w:pStyle w:val="NewReg"/>
      </w:pPr>
      <w:hyperlink r:id="rId112" w:tooltip="SL2006-47" w:history="1">
        <w:r w:rsidR="002B417E" w:rsidRPr="002B417E">
          <w:rPr>
            <w:rStyle w:val="charCitHyperlinkAbbrev"/>
          </w:rPr>
          <w:t>Agents Amendment Regulation 2006 (No 3)</w:t>
        </w:r>
      </w:hyperlink>
      <w:r w:rsidR="00E202E1">
        <w:t xml:space="preserve"> SL2006-47</w:t>
      </w:r>
    </w:p>
    <w:p w14:paraId="0DD5A23E" w14:textId="77777777" w:rsidR="00E202E1" w:rsidRDefault="00E202E1">
      <w:pPr>
        <w:pStyle w:val="Actdetails"/>
      </w:pPr>
      <w:r>
        <w:t>notified LR 2 November 2006</w:t>
      </w:r>
    </w:p>
    <w:p w14:paraId="57BDEACE" w14:textId="77777777" w:rsidR="00E202E1" w:rsidRDefault="00E202E1">
      <w:pPr>
        <w:pStyle w:val="Actdetails"/>
      </w:pPr>
      <w:r>
        <w:t>s 1, s 2 commenced 2 November 2006 (LA s 75 (1))</w:t>
      </w:r>
    </w:p>
    <w:p w14:paraId="2BE5C936" w14:textId="77777777" w:rsidR="00E202E1" w:rsidRDefault="00E202E1">
      <w:pPr>
        <w:pStyle w:val="Actdetails"/>
      </w:pPr>
      <w:r>
        <w:t>remainder commenced 3 November 2006 (s 2)</w:t>
      </w:r>
    </w:p>
    <w:p w14:paraId="2964F76F" w14:textId="7425A70A" w:rsidR="00E202E1" w:rsidRDefault="00402E1A">
      <w:pPr>
        <w:pStyle w:val="NewReg"/>
      </w:pPr>
      <w:hyperlink r:id="rId113" w:tooltip="SL2007-3" w:history="1">
        <w:r w:rsidR="002B417E" w:rsidRPr="002B417E">
          <w:rPr>
            <w:rStyle w:val="charCitHyperlinkAbbrev"/>
          </w:rPr>
          <w:t>Agents Amendment Regulation 2007 (No 1)</w:t>
        </w:r>
      </w:hyperlink>
      <w:r w:rsidR="00E202E1">
        <w:t xml:space="preserve"> SL2007-3</w:t>
      </w:r>
    </w:p>
    <w:p w14:paraId="2175167F" w14:textId="77777777" w:rsidR="00E202E1" w:rsidRDefault="00E202E1">
      <w:pPr>
        <w:pStyle w:val="Actdetails"/>
      </w:pPr>
      <w:r>
        <w:t>notified LR 14 February 2007</w:t>
      </w:r>
    </w:p>
    <w:p w14:paraId="23ECD051" w14:textId="77777777" w:rsidR="00E202E1" w:rsidRDefault="00E202E1">
      <w:pPr>
        <w:pStyle w:val="Actdetails"/>
      </w:pPr>
      <w:r>
        <w:t>s 1, s 2 commenced 14 February 2007 (LA s 75 (1))</w:t>
      </w:r>
    </w:p>
    <w:p w14:paraId="4F008685" w14:textId="77777777" w:rsidR="00E202E1" w:rsidRDefault="00E202E1">
      <w:pPr>
        <w:pStyle w:val="Actdetails"/>
      </w:pPr>
      <w:r>
        <w:t>remainder commenced 15 February 2007 (s 2)</w:t>
      </w:r>
    </w:p>
    <w:p w14:paraId="62358703" w14:textId="63862DD5" w:rsidR="00E202E1" w:rsidRDefault="00402E1A">
      <w:pPr>
        <w:pStyle w:val="NewAct"/>
      </w:pPr>
      <w:hyperlink r:id="rId114" w:tooltip="A2007-12" w:history="1">
        <w:r w:rsidR="002B417E" w:rsidRPr="002B417E">
          <w:rPr>
            <w:rStyle w:val="charCitHyperlinkAbbrev"/>
          </w:rPr>
          <w:t>Training and Tertiary Education Legislation Amendment Act 2007</w:t>
        </w:r>
      </w:hyperlink>
      <w:r w:rsidR="00E202E1">
        <w:t xml:space="preserve"> A2007-12 sch 1 pt 1.1</w:t>
      </w:r>
    </w:p>
    <w:p w14:paraId="3A89711B" w14:textId="77777777" w:rsidR="00E202E1" w:rsidRDefault="00E202E1">
      <w:pPr>
        <w:pStyle w:val="Actdetails"/>
        <w:keepNext/>
      </w:pPr>
      <w:r>
        <w:t>notified LR 13 June 2007</w:t>
      </w:r>
    </w:p>
    <w:p w14:paraId="45C4EBAE" w14:textId="77777777" w:rsidR="00E202E1" w:rsidRDefault="00E202E1">
      <w:pPr>
        <w:pStyle w:val="Actdetails"/>
        <w:keepNext/>
      </w:pPr>
      <w:r>
        <w:t>s 1, s 2 commenced 13 June 2007 (LA s 75 (1))</w:t>
      </w:r>
    </w:p>
    <w:p w14:paraId="2E924801" w14:textId="2D992051" w:rsidR="00E202E1" w:rsidRDefault="00E202E1">
      <w:pPr>
        <w:pStyle w:val="Actdetails"/>
      </w:pPr>
      <w:r>
        <w:t xml:space="preserve">sch 1 pt 1.1 commenced 1 July 2007 (s 2 and </w:t>
      </w:r>
      <w:hyperlink r:id="rId115" w:tooltip="CN2007-3" w:history="1">
        <w:r w:rsidR="002B417E" w:rsidRPr="002B417E">
          <w:rPr>
            <w:rStyle w:val="charCitHyperlinkAbbrev"/>
          </w:rPr>
          <w:t>CN2007-3</w:t>
        </w:r>
      </w:hyperlink>
      <w:r>
        <w:t>)</w:t>
      </w:r>
    </w:p>
    <w:p w14:paraId="3CE12761" w14:textId="66799864" w:rsidR="00E202E1" w:rsidRDefault="00402E1A">
      <w:pPr>
        <w:pStyle w:val="NewAct"/>
      </w:pPr>
      <w:hyperlink r:id="rId116" w:tooltip="SL2008-32" w:history="1">
        <w:r w:rsidR="002B417E" w:rsidRPr="002B417E">
          <w:rPr>
            <w:rStyle w:val="charCitHyperlinkAbbrev"/>
          </w:rPr>
          <w:t>Agents Amendment Regulation 2008 (No 1)</w:t>
        </w:r>
      </w:hyperlink>
      <w:r w:rsidR="00E202E1">
        <w:t xml:space="preserve"> SL2008-32</w:t>
      </w:r>
    </w:p>
    <w:p w14:paraId="24B085FD" w14:textId="77777777" w:rsidR="00E202E1" w:rsidRDefault="00E202E1">
      <w:pPr>
        <w:pStyle w:val="Actdetails"/>
      </w:pPr>
      <w:r>
        <w:t>notified LR 5 August 2008</w:t>
      </w:r>
    </w:p>
    <w:p w14:paraId="2310F4E8" w14:textId="77777777" w:rsidR="00E202E1" w:rsidRDefault="00E202E1">
      <w:pPr>
        <w:pStyle w:val="Actdetails"/>
      </w:pPr>
      <w:r>
        <w:t>s 1, s 2 commenced 5 August 2008 (LA s 75 (1))</w:t>
      </w:r>
    </w:p>
    <w:p w14:paraId="5C903262" w14:textId="77777777" w:rsidR="00E202E1" w:rsidRDefault="00E202E1">
      <w:pPr>
        <w:pStyle w:val="Actdetails"/>
      </w:pPr>
      <w:r>
        <w:t>remainder commenced 6 August 2008 (s 2)</w:t>
      </w:r>
    </w:p>
    <w:p w14:paraId="22E9CC18" w14:textId="61D833C8" w:rsidR="00D225A7" w:rsidRDefault="00402E1A" w:rsidP="00D225A7">
      <w:pPr>
        <w:pStyle w:val="NewAct"/>
      </w:pPr>
      <w:hyperlink r:id="rId117" w:tooltip="A2008-37" w:history="1">
        <w:r w:rsidR="002B417E" w:rsidRPr="002B417E">
          <w:rPr>
            <w:rStyle w:val="charCitHyperlinkAbbrev"/>
          </w:rPr>
          <w:t>ACT Civil and Administrative Tribunal Legislation Amendment Act 2008 (No 2)</w:t>
        </w:r>
      </w:hyperlink>
      <w:r w:rsidR="00D225A7">
        <w:t xml:space="preserve"> A2008-37 sch 1 pt 1.5</w:t>
      </w:r>
    </w:p>
    <w:p w14:paraId="7E477D2C" w14:textId="77777777" w:rsidR="00D225A7" w:rsidRDefault="00D225A7" w:rsidP="00D225A7">
      <w:pPr>
        <w:pStyle w:val="Actdetails"/>
        <w:keepNext/>
      </w:pPr>
      <w:r>
        <w:t>notified LR 4 September 2008</w:t>
      </w:r>
    </w:p>
    <w:p w14:paraId="1799F3A1" w14:textId="77777777" w:rsidR="00D225A7" w:rsidRDefault="00D225A7" w:rsidP="00D225A7">
      <w:pPr>
        <w:pStyle w:val="Actdetails"/>
        <w:keepNext/>
      </w:pPr>
      <w:r>
        <w:t>s 1, s 2 commenced 4 September 2008 (LA s 75 (1))</w:t>
      </w:r>
    </w:p>
    <w:p w14:paraId="082417AC" w14:textId="521610BF" w:rsidR="00D225A7" w:rsidRPr="00912621" w:rsidRDefault="00D225A7" w:rsidP="00D225A7">
      <w:pPr>
        <w:pStyle w:val="Actdetails"/>
        <w:keepNext/>
      </w:pPr>
      <w:r>
        <w:t xml:space="preserve">sch 1 pt 1.5 commenced 2 February 2009 (s 2 (1) and see </w:t>
      </w:r>
      <w:hyperlink r:id="rId118" w:tooltip="A2008-35" w:history="1">
        <w:r w:rsidR="002B417E" w:rsidRPr="002B417E">
          <w:rPr>
            <w:rStyle w:val="charCitHyperlinkAbbrev"/>
          </w:rPr>
          <w:t>ACT Civil and Administrative Tribunal Act 2008</w:t>
        </w:r>
      </w:hyperlink>
      <w:r>
        <w:t xml:space="preserve"> A2008-35, s 2 (1) and </w:t>
      </w:r>
      <w:hyperlink r:id="rId119" w:tooltip="CN2009-2" w:history="1">
        <w:r w:rsidR="002B417E" w:rsidRPr="002B417E">
          <w:rPr>
            <w:rStyle w:val="charCitHyperlinkAbbrev"/>
          </w:rPr>
          <w:t>CN2009-2</w:t>
        </w:r>
      </w:hyperlink>
      <w:r>
        <w:t>)</w:t>
      </w:r>
    </w:p>
    <w:p w14:paraId="6BACCD17" w14:textId="338D603B" w:rsidR="006F4287" w:rsidRDefault="00402E1A" w:rsidP="006F4287">
      <w:pPr>
        <w:pStyle w:val="NewAct"/>
      </w:pPr>
      <w:hyperlink r:id="rId120" w:tooltip="SL2009-34" w:history="1">
        <w:r w:rsidR="002B417E" w:rsidRPr="002B417E">
          <w:rPr>
            <w:rStyle w:val="charCitHyperlinkAbbrev"/>
          </w:rPr>
          <w:t>Agents Amendment Regulation 2009 (No 1)</w:t>
        </w:r>
      </w:hyperlink>
      <w:r w:rsidR="006F4287">
        <w:t xml:space="preserve"> SL2009-34</w:t>
      </w:r>
    </w:p>
    <w:p w14:paraId="5F44E09E" w14:textId="77777777" w:rsidR="006F4287" w:rsidRDefault="006F4287" w:rsidP="006F4287">
      <w:pPr>
        <w:pStyle w:val="Actdetails"/>
      </w:pPr>
      <w:r>
        <w:t>notified LR 30 June 2009</w:t>
      </w:r>
    </w:p>
    <w:p w14:paraId="7069F193" w14:textId="77777777" w:rsidR="006F4287" w:rsidRDefault="006F4287" w:rsidP="006F4287">
      <w:pPr>
        <w:pStyle w:val="Actdetails"/>
      </w:pPr>
      <w:r>
        <w:t>s 1, s 2 commenced 30 June 2009 (LA s 75 (1))</w:t>
      </w:r>
    </w:p>
    <w:p w14:paraId="2B658EFD" w14:textId="77777777" w:rsidR="006F4287" w:rsidRDefault="006F4287" w:rsidP="006F4287">
      <w:pPr>
        <w:pStyle w:val="Actdetails"/>
      </w:pPr>
      <w:r>
        <w:t>remainder commenced 1 July 2009 (s 2)</w:t>
      </w:r>
    </w:p>
    <w:p w14:paraId="722B39AD" w14:textId="51B1800A" w:rsidR="0075730D" w:rsidRDefault="00402E1A" w:rsidP="0075730D">
      <w:pPr>
        <w:pStyle w:val="NewAct"/>
      </w:pPr>
      <w:hyperlink r:id="rId121" w:tooltip="A2013-28" w:history="1">
        <w:r w:rsidR="00D3389C">
          <w:rPr>
            <w:rStyle w:val="charCitHyperlinkAbbrev"/>
          </w:rPr>
          <w:t>Justice and Community Safety Legislation (Red Tape Reduction No 1—Licence Periods) Amendment Act 2013</w:t>
        </w:r>
      </w:hyperlink>
      <w:r w:rsidR="0075730D">
        <w:t xml:space="preserve"> A2013-28 pt 3</w:t>
      </w:r>
    </w:p>
    <w:p w14:paraId="7F50A3C5" w14:textId="77777777" w:rsidR="0075730D" w:rsidRDefault="0075730D" w:rsidP="0075730D">
      <w:pPr>
        <w:pStyle w:val="Actdetails"/>
        <w:keepNext/>
      </w:pPr>
      <w:r>
        <w:t>notified LR 21 August 2013</w:t>
      </w:r>
    </w:p>
    <w:p w14:paraId="53A7BB92" w14:textId="77777777" w:rsidR="0075730D" w:rsidRDefault="0075730D" w:rsidP="0075730D">
      <w:pPr>
        <w:pStyle w:val="Actdetails"/>
        <w:keepNext/>
      </w:pPr>
      <w:r>
        <w:t>s 1, s 2 commenced 21 August 2013 (LA s 75 (1))</w:t>
      </w:r>
    </w:p>
    <w:p w14:paraId="64D3A561" w14:textId="77777777" w:rsidR="0075730D" w:rsidRDefault="0075730D" w:rsidP="0075730D">
      <w:pPr>
        <w:pStyle w:val="Actdetails"/>
      </w:pPr>
      <w:r>
        <w:t>pt 3</w:t>
      </w:r>
      <w:r w:rsidRPr="00D6142D">
        <w:t xml:space="preserve"> </w:t>
      </w:r>
      <w:r>
        <w:t>commenced 22 August 2013</w:t>
      </w:r>
      <w:r w:rsidRPr="00D6142D">
        <w:t xml:space="preserve"> (s 2)</w:t>
      </w:r>
    </w:p>
    <w:p w14:paraId="267C762C" w14:textId="2189D9D9" w:rsidR="00182F6B" w:rsidRDefault="00402E1A" w:rsidP="00182F6B">
      <w:pPr>
        <w:pStyle w:val="NewAct"/>
      </w:pPr>
      <w:hyperlink r:id="rId122" w:tooltip="A2014-17" w:history="1">
        <w:r w:rsidR="00182F6B">
          <w:rPr>
            <w:rStyle w:val="charCitHyperlinkAbbrev"/>
          </w:rPr>
          <w:t>Justice and Community Safety Legislation Amendment Act 2014</w:t>
        </w:r>
      </w:hyperlink>
      <w:r w:rsidR="00182F6B">
        <w:t xml:space="preserve"> A2014-17 sch 1 pt 1.2</w:t>
      </w:r>
    </w:p>
    <w:p w14:paraId="0FCE3A19" w14:textId="77777777" w:rsidR="00182F6B" w:rsidRDefault="00182F6B" w:rsidP="00182F6B">
      <w:pPr>
        <w:pStyle w:val="Actdetails"/>
        <w:keepNext/>
      </w:pPr>
      <w:r>
        <w:t>notified LR 13 May 2014</w:t>
      </w:r>
    </w:p>
    <w:p w14:paraId="759788D3" w14:textId="77777777" w:rsidR="00182F6B" w:rsidRDefault="00182F6B" w:rsidP="00182F6B">
      <w:pPr>
        <w:pStyle w:val="Actdetails"/>
        <w:keepNext/>
      </w:pPr>
      <w:r>
        <w:t>s 1, s 2 taken to have commenced 25 November 2013 (LA s 75 (2))</w:t>
      </w:r>
    </w:p>
    <w:p w14:paraId="51690C40" w14:textId="77777777" w:rsidR="00182F6B" w:rsidRDefault="00182F6B" w:rsidP="00182F6B">
      <w:pPr>
        <w:pStyle w:val="Actdetails"/>
      </w:pPr>
      <w:r w:rsidRPr="0000092A">
        <w:t>sch 1 pt 1.</w:t>
      </w:r>
      <w:r>
        <w:t>2</w:t>
      </w:r>
      <w:r w:rsidR="00E27980">
        <w:t xml:space="preserve"> commenced 1 July</w:t>
      </w:r>
      <w:r w:rsidRPr="0000092A">
        <w:t xml:space="preserve"> 2014 (s 2 (</w:t>
      </w:r>
      <w:r>
        <w:t>2</w:t>
      </w:r>
      <w:r w:rsidRPr="0000092A">
        <w:t>))</w:t>
      </w:r>
    </w:p>
    <w:p w14:paraId="4607C7FE" w14:textId="407727FC" w:rsidR="009A43F2" w:rsidRDefault="00402E1A" w:rsidP="009A43F2">
      <w:pPr>
        <w:pStyle w:val="NewAct"/>
      </w:pPr>
      <w:hyperlink r:id="rId123" w:tooltip="A2014-48" w:history="1">
        <w:r w:rsidR="009A43F2">
          <w:rPr>
            <w:rStyle w:val="charCitHyperlinkAbbrev"/>
          </w:rPr>
          <w:t>Training and Tertiary Education Amendment Act 2014</w:t>
        </w:r>
      </w:hyperlink>
      <w:r w:rsidR="009A43F2">
        <w:t xml:space="preserve"> A2014</w:t>
      </w:r>
      <w:r w:rsidR="009A43F2">
        <w:noBreakHyphen/>
        <w:t>48 sch 1 pt 1.2</w:t>
      </w:r>
    </w:p>
    <w:p w14:paraId="339045D3" w14:textId="77777777" w:rsidR="009A43F2" w:rsidRDefault="009A43F2" w:rsidP="009A43F2">
      <w:pPr>
        <w:pStyle w:val="Actdetails"/>
        <w:keepNext/>
      </w:pPr>
      <w:r>
        <w:t>notified LR 6 November 2014</w:t>
      </w:r>
    </w:p>
    <w:p w14:paraId="40D36E5E" w14:textId="77777777" w:rsidR="009A43F2" w:rsidRDefault="009A43F2" w:rsidP="009A43F2">
      <w:pPr>
        <w:pStyle w:val="Actdetails"/>
        <w:keepNext/>
      </w:pPr>
      <w:r>
        <w:t>s 1, s 2 commenced 6 November 2014 (LA s 75 (1))</w:t>
      </w:r>
    </w:p>
    <w:p w14:paraId="0A3DE744" w14:textId="77777777" w:rsidR="009A43F2" w:rsidRDefault="009A43F2" w:rsidP="009A43F2">
      <w:pPr>
        <w:pStyle w:val="Actdetails"/>
      </w:pPr>
      <w:r>
        <w:t xml:space="preserve">sch 1 pt 1.2 </w:t>
      </w:r>
      <w:r w:rsidRPr="00AE7C72">
        <w:t xml:space="preserve">commenced </w:t>
      </w:r>
      <w:r>
        <w:t>20 November 2014</w:t>
      </w:r>
      <w:r w:rsidRPr="00AE7C72">
        <w:t xml:space="preserve"> (</w:t>
      </w:r>
      <w:r>
        <w:t>s 2)</w:t>
      </w:r>
    </w:p>
    <w:p w14:paraId="03DDCA63" w14:textId="3645B355" w:rsidR="000A0B78" w:rsidRDefault="00402E1A" w:rsidP="000A0B78">
      <w:pPr>
        <w:pStyle w:val="NewAct"/>
      </w:pPr>
      <w:hyperlink r:id="rId124" w:tooltip="SL2019-5" w:history="1">
        <w:r w:rsidR="000A0B78">
          <w:rPr>
            <w:rStyle w:val="charCitHyperlinkAbbrev"/>
          </w:rPr>
          <w:t>Agents Amendment Regulation 2019 (No 1)</w:t>
        </w:r>
      </w:hyperlink>
      <w:r w:rsidR="000A0B78">
        <w:t xml:space="preserve"> SL2019-5</w:t>
      </w:r>
    </w:p>
    <w:p w14:paraId="6EA9F1A8" w14:textId="77777777" w:rsidR="000A0B78" w:rsidRDefault="000A0B78" w:rsidP="000A0B78">
      <w:pPr>
        <w:pStyle w:val="Actdetails"/>
      </w:pPr>
      <w:r>
        <w:t>notified LR 25 February 2019</w:t>
      </w:r>
    </w:p>
    <w:p w14:paraId="08A8B4FE" w14:textId="77777777" w:rsidR="000A0B78" w:rsidRDefault="000A0B78" w:rsidP="000A0B78">
      <w:pPr>
        <w:pStyle w:val="Actdetails"/>
      </w:pPr>
      <w:r>
        <w:t>s 1, s 2 commenced 25 February 2019 (LA s 75 (1))</w:t>
      </w:r>
    </w:p>
    <w:p w14:paraId="4B342A99" w14:textId="3D353E4F" w:rsidR="000A0B78" w:rsidRDefault="000A0B78" w:rsidP="006B18CF">
      <w:pPr>
        <w:pStyle w:val="Actdetails"/>
      </w:pPr>
      <w:r>
        <w:t xml:space="preserve">remainder commenced </w:t>
      </w:r>
      <w:r w:rsidR="006B18CF">
        <w:t>26 February 2019</w:t>
      </w:r>
      <w:r>
        <w:t xml:space="preserve"> (s 2)</w:t>
      </w:r>
    </w:p>
    <w:p w14:paraId="6EBC9490" w14:textId="2AFD93FB" w:rsidR="00A66050" w:rsidRPr="004E1A6C" w:rsidRDefault="00402E1A" w:rsidP="00A66050">
      <w:pPr>
        <w:pStyle w:val="NewAct"/>
      </w:pPr>
      <w:hyperlink r:id="rId125" w:tooltip="A2022-8" w:history="1">
        <w:r w:rsidR="00A66050">
          <w:rPr>
            <w:rStyle w:val="charCitHyperlinkAbbrev"/>
          </w:rPr>
          <w:t>Fair Trading and Other Justice Legislation Amendment Act 2022</w:t>
        </w:r>
      </w:hyperlink>
      <w:r w:rsidR="00A66050" w:rsidRPr="004E1A6C">
        <w:t xml:space="preserve"> A202</w:t>
      </w:r>
      <w:r w:rsidR="00A66050">
        <w:t>2</w:t>
      </w:r>
      <w:r w:rsidR="00A66050" w:rsidRPr="004E1A6C">
        <w:t>-</w:t>
      </w:r>
      <w:r w:rsidR="00A66050">
        <w:t xml:space="preserve">8 </w:t>
      </w:r>
      <w:r w:rsidR="00A66050" w:rsidRPr="004E1A6C">
        <w:t>pt </w:t>
      </w:r>
      <w:r w:rsidR="00A10F9F">
        <w:t>3</w:t>
      </w:r>
    </w:p>
    <w:p w14:paraId="539C5358" w14:textId="77777777" w:rsidR="00A66050" w:rsidRDefault="00A66050" w:rsidP="00A66050">
      <w:pPr>
        <w:pStyle w:val="Actdetails"/>
      </w:pPr>
      <w:r>
        <w:t>notified LR 11 May 2022</w:t>
      </w:r>
    </w:p>
    <w:p w14:paraId="2F363AB3" w14:textId="32F1B4C2" w:rsidR="00A66050" w:rsidRDefault="00A66050" w:rsidP="00A66050">
      <w:pPr>
        <w:pStyle w:val="Actdetails"/>
      </w:pPr>
      <w:r>
        <w:t>s 1, s 2 commenced 11 May 2022 (LA s 75 (1))</w:t>
      </w:r>
    </w:p>
    <w:p w14:paraId="7DB057CE" w14:textId="37B568A9" w:rsidR="00A10F9F" w:rsidRDefault="00A10F9F" w:rsidP="00A66050">
      <w:pPr>
        <w:pStyle w:val="Actdetails"/>
      </w:pPr>
      <w:r>
        <w:t>s 110 commenced 12 May</w:t>
      </w:r>
      <w:r w:rsidR="00DC2A20">
        <w:t xml:space="preserve"> 2022</w:t>
      </w:r>
      <w:r>
        <w:t xml:space="preserve"> (s 2 (1))</w:t>
      </w:r>
    </w:p>
    <w:p w14:paraId="3EA437D0" w14:textId="0E75C1D4" w:rsidR="00A66050" w:rsidRPr="00A10F9F" w:rsidRDefault="00A66050" w:rsidP="006B18CF">
      <w:pPr>
        <w:pStyle w:val="Actdetails"/>
        <w:rPr>
          <w:u w:val="single"/>
        </w:rPr>
      </w:pPr>
      <w:r w:rsidRPr="00A10F9F">
        <w:rPr>
          <w:u w:val="single"/>
        </w:rPr>
        <w:t xml:space="preserve">pt </w:t>
      </w:r>
      <w:r w:rsidR="00A10F9F" w:rsidRPr="00A10F9F">
        <w:rPr>
          <w:u w:val="single"/>
        </w:rPr>
        <w:t>3 remainder awaiting commencement</w:t>
      </w:r>
    </w:p>
    <w:p w14:paraId="2B52FD82" w14:textId="77777777" w:rsidR="00FA3B36" w:rsidRDefault="00FA3B36" w:rsidP="00FA3B36">
      <w:pPr>
        <w:pStyle w:val="PageBreak"/>
      </w:pPr>
      <w:r>
        <w:br w:type="page"/>
      </w:r>
    </w:p>
    <w:p w14:paraId="29D43A79" w14:textId="77777777" w:rsidR="00E202E1" w:rsidRPr="003F51B6" w:rsidRDefault="00E202E1" w:rsidP="00FA3B36">
      <w:pPr>
        <w:pStyle w:val="Endnote20"/>
      </w:pPr>
      <w:bookmarkStart w:id="153" w:name="_Toc103006976"/>
      <w:r w:rsidRPr="003F51B6">
        <w:rPr>
          <w:rStyle w:val="charTableNo"/>
        </w:rPr>
        <w:lastRenderedPageBreak/>
        <w:t>4</w:t>
      </w:r>
      <w:r>
        <w:tab/>
      </w:r>
      <w:r w:rsidRPr="003F51B6">
        <w:rPr>
          <w:rStyle w:val="charTableText"/>
        </w:rPr>
        <w:t>Amendment history</w:t>
      </w:r>
      <w:bookmarkEnd w:id="153"/>
    </w:p>
    <w:p w14:paraId="4DD3EA0E" w14:textId="77777777" w:rsidR="00E202E1" w:rsidRDefault="00E202E1">
      <w:pPr>
        <w:pStyle w:val="AmdtsEntryHd"/>
      </w:pPr>
      <w:r>
        <w:t>Name of regulation</w:t>
      </w:r>
    </w:p>
    <w:p w14:paraId="55C6FA78" w14:textId="77777777" w:rsidR="00E202E1" w:rsidRDefault="00E202E1">
      <w:pPr>
        <w:pStyle w:val="AmdtsEntries"/>
      </w:pPr>
      <w:r>
        <w:t>s 1</w:t>
      </w:r>
      <w:r>
        <w:tab/>
        <w:t>am R4 LA</w:t>
      </w:r>
    </w:p>
    <w:p w14:paraId="4D83B033" w14:textId="77777777" w:rsidR="00E202E1" w:rsidRDefault="00E202E1">
      <w:pPr>
        <w:pStyle w:val="AmdtsEntryHd"/>
      </w:pPr>
      <w:r>
        <w:t>Commencement</w:t>
      </w:r>
    </w:p>
    <w:p w14:paraId="500B6FDD" w14:textId="77777777" w:rsidR="00E202E1" w:rsidRDefault="00E202E1">
      <w:pPr>
        <w:pStyle w:val="AmdtsEntries"/>
      </w:pPr>
      <w:r>
        <w:t>s 2</w:t>
      </w:r>
      <w:r>
        <w:tab/>
        <w:t>om LA s 89 (4)</w:t>
      </w:r>
    </w:p>
    <w:p w14:paraId="61CF5B3B" w14:textId="77777777" w:rsidR="00E202E1" w:rsidRDefault="00E202E1">
      <w:pPr>
        <w:pStyle w:val="AmdtsEntryHd"/>
      </w:pPr>
      <w:r>
        <w:rPr>
          <w:szCs w:val="24"/>
        </w:rPr>
        <w:t>Dictionary</w:t>
      </w:r>
    </w:p>
    <w:p w14:paraId="6AEBE07D" w14:textId="18EC748F" w:rsidR="00E202E1" w:rsidRDefault="00E202E1">
      <w:pPr>
        <w:pStyle w:val="AmdtsEntries"/>
      </w:pPr>
      <w:r>
        <w:t>s 3</w:t>
      </w:r>
      <w:r>
        <w:tab/>
        <w:t xml:space="preserve">am </w:t>
      </w:r>
      <w:hyperlink r:id="rId126"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r>
        <w:t xml:space="preserve"> amdt 1.1</w:t>
      </w:r>
      <w:r w:rsidR="009A43F2">
        <w:t xml:space="preserve">; </w:t>
      </w:r>
      <w:hyperlink r:id="rId127" w:tooltip="Training and Tertiary Education Amendment Act 2014" w:history="1">
        <w:r w:rsidR="009A43F2">
          <w:rPr>
            <w:rStyle w:val="charCitHyperlinkAbbrev"/>
          </w:rPr>
          <w:t>A2014</w:t>
        </w:r>
        <w:r w:rsidR="009A43F2">
          <w:rPr>
            <w:rStyle w:val="charCitHyperlinkAbbrev"/>
          </w:rPr>
          <w:noBreakHyphen/>
          <w:t>48</w:t>
        </w:r>
      </w:hyperlink>
      <w:r w:rsidR="009A43F2">
        <w:t xml:space="preserve"> amdt 1.3</w:t>
      </w:r>
    </w:p>
    <w:p w14:paraId="7610177D" w14:textId="77777777" w:rsidR="00E202E1" w:rsidRDefault="00E202E1">
      <w:pPr>
        <w:pStyle w:val="AmdtsEntryHd"/>
      </w:pPr>
      <w:r>
        <w:t>Act does not apply to interstate travel agents advertising in ACT—Act, s 6 (l)</w:t>
      </w:r>
    </w:p>
    <w:p w14:paraId="62620ED1" w14:textId="424055D6" w:rsidR="00E202E1" w:rsidRDefault="00E202E1" w:rsidP="00182F6B">
      <w:pPr>
        <w:pStyle w:val="AmdtsEntries"/>
        <w:keepNext/>
      </w:pPr>
      <w:r>
        <w:t>s 5A</w:t>
      </w:r>
      <w:r>
        <w:tab/>
        <w:t xml:space="preserve">ins </w:t>
      </w:r>
      <w:hyperlink r:id="rId128" w:tooltip="Agents Amendment Regulation 2006 (No 1)" w:history="1">
        <w:r w:rsidR="002B417E" w:rsidRPr="002B417E">
          <w:rPr>
            <w:rStyle w:val="charCitHyperlinkAbbrev"/>
          </w:rPr>
          <w:t>SL2006</w:t>
        </w:r>
        <w:r w:rsidR="002B417E" w:rsidRPr="002B417E">
          <w:rPr>
            <w:rStyle w:val="charCitHyperlinkAbbrev"/>
          </w:rPr>
          <w:noBreakHyphen/>
          <w:t>18</w:t>
        </w:r>
      </w:hyperlink>
      <w:r>
        <w:t xml:space="preserve"> s 4</w:t>
      </w:r>
    </w:p>
    <w:p w14:paraId="66DF643B" w14:textId="3929BBF3" w:rsidR="00182F6B" w:rsidRDefault="00182F6B">
      <w:pPr>
        <w:pStyle w:val="AmdtsEntries"/>
      </w:pPr>
      <w:r>
        <w:tab/>
        <w:t xml:space="preserve">om </w:t>
      </w:r>
      <w:hyperlink r:id="rId129" w:tooltip="Justice and Community Safety Legislation Amendment Act 2014" w:history="1">
        <w:r>
          <w:rPr>
            <w:rStyle w:val="charCitHyperlinkAbbrev"/>
          </w:rPr>
          <w:t>A2014</w:t>
        </w:r>
        <w:r>
          <w:rPr>
            <w:rStyle w:val="charCitHyperlinkAbbrev"/>
          </w:rPr>
          <w:noBreakHyphen/>
          <w:t>17</w:t>
        </w:r>
      </w:hyperlink>
      <w:r>
        <w:t xml:space="preserve"> amdt 1.18</w:t>
      </w:r>
    </w:p>
    <w:p w14:paraId="23151263" w14:textId="77777777" w:rsidR="00E202E1" w:rsidRDefault="00E202E1">
      <w:pPr>
        <w:pStyle w:val="AmdtsEntryHd"/>
      </w:pPr>
      <w:r>
        <w:t>Act, s 24 (4) (b) does not apply to public company providing travel</w:t>
      </w:r>
      <w:r>
        <w:br/>
        <w:t>service—Act, s 6 (l)</w:t>
      </w:r>
    </w:p>
    <w:p w14:paraId="7A6F2977" w14:textId="111C1E84" w:rsidR="00E202E1" w:rsidRDefault="00E202E1" w:rsidP="00182F6B">
      <w:pPr>
        <w:pStyle w:val="AmdtsEntries"/>
        <w:keepNext/>
      </w:pPr>
      <w:r>
        <w:t>s 5B</w:t>
      </w:r>
      <w:r>
        <w:tab/>
        <w:t xml:space="preserve">ins </w:t>
      </w:r>
      <w:hyperlink r:id="rId130" w:tooltip="Agents Amendment Regulation 2006 (No 3)" w:history="1">
        <w:r w:rsidR="002B417E" w:rsidRPr="002B417E">
          <w:rPr>
            <w:rStyle w:val="charCitHyperlinkAbbrev"/>
          </w:rPr>
          <w:t>SL2006</w:t>
        </w:r>
        <w:r w:rsidR="002B417E" w:rsidRPr="002B417E">
          <w:rPr>
            <w:rStyle w:val="charCitHyperlinkAbbrev"/>
          </w:rPr>
          <w:noBreakHyphen/>
          <w:t>47</w:t>
        </w:r>
      </w:hyperlink>
      <w:r>
        <w:t xml:space="preserve"> s 4</w:t>
      </w:r>
    </w:p>
    <w:p w14:paraId="1596C1B4" w14:textId="7ECB5B22" w:rsidR="00182F6B" w:rsidRDefault="00182F6B" w:rsidP="00182F6B">
      <w:pPr>
        <w:pStyle w:val="AmdtsEntries"/>
      </w:pPr>
      <w:r>
        <w:tab/>
        <w:t xml:space="preserve">om </w:t>
      </w:r>
      <w:hyperlink r:id="rId131" w:tooltip="Justice and Community Safety Legislation Amendment Act 2014" w:history="1">
        <w:r>
          <w:rPr>
            <w:rStyle w:val="charCitHyperlinkAbbrev"/>
          </w:rPr>
          <w:t>A2014</w:t>
        </w:r>
        <w:r>
          <w:rPr>
            <w:rStyle w:val="charCitHyperlinkAbbrev"/>
          </w:rPr>
          <w:noBreakHyphen/>
          <w:t>17</w:t>
        </w:r>
      </w:hyperlink>
      <w:r>
        <w:t xml:space="preserve"> amdt 1.18</w:t>
      </w:r>
    </w:p>
    <w:p w14:paraId="5391D973" w14:textId="77777777" w:rsidR="00E202E1" w:rsidRDefault="00BD2BA7">
      <w:pPr>
        <w:pStyle w:val="AmdtsEntryHd"/>
      </w:pPr>
      <w:r>
        <w:t>Act does not apply to certain housing providers—Act, s 6 (l)</w:t>
      </w:r>
    </w:p>
    <w:p w14:paraId="1D50006C" w14:textId="5A74157F" w:rsidR="00E202E1" w:rsidRDefault="00E202E1">
      <w:pPr>
        <w:pStyle w:val="AmdtsEntries"/>
      </w:pPr>
      <w:r>
        <w:t>s 5C</w:t>
      </w:r>
      <w:r>
        <w:tab/>
        <w:t xml:space="preserve">ins </w:t>
      </w:r>
      <w:hyperlink r:id="rId132" w:tooltip="Agents Amendment Regulation 2007 (No 1)" w:history="1">
        <w:r w:rsidR="002B417E" w:rsidRPr="002B417E">
          <w:rPr>
            <w:rStyle w:val="charCitHyperlinkAbbrev"/>
          </w:rPr>
          <w:t>SL2007</w:t>
        </w:r>
        <w:r w:rsidR="002B417E" w:rsidRPr="002B417E">
          <w:rPr>
            <w:rStyle w:val="charCitHyperlinkAbbrev"/>
          </w:rPr>
          <w:noBreakHyphen/>
          <w:t>3</w:t>
        </w:r>
      </w:hyperlink>
      <w:r>
        <w:t xml:space="preserve"> s 4</w:t>
      </w:r>
    </w:p>
    <w:p w14:paraId="212CFB70" w14:textId="32698394" w:rsidR="00BD2BA7" w:rsidRPr="00BD2BA7" w:rsidRDefault="00BD2BA7">
      <w:pPr>
        <w:pStyle w:val="AmdtsEntries"/>
      </w:pPr>
      <w:r>
        <w:tab/>
        <w:t xml:space="preserve">sub </w:t>
      </w:r>
      <w:hyperlink r:id="rId133" w:tooltip="Agents Amendment Regulation 2019 (No 1)" w:history="1">
        <w:r>
          <w:rPr>
            <w:rStyle w:val="charCitHyperlinkAbbrev"/>
          </w:rPr>
          <w:t>SL2019</w:t>
        </w:r>
        <w:r>
          <w:rPr>
            <w:rStyle w:val="charCitHyperlinkAbbrev"/>
          </w:rPr>
          <w:noBreakHyphen/>
          <w:t>5</w:t>
        </w:r>
      </w:hyperlink>
      <w:r>
        <w:rPr>
          <w:rStyle w:val="charCitHyperlinkAbbrev"/>
        </w:rPr>
        <w:t xml:space="preserve"> </w:t>
      </w:r>
      <w:r>
        <w:t>s 4</w:t>
      </w:r>
    </w:p>
    <w:p w14:paraId="55B6C71C" w14:textId="77777777" w:rsidR="006F4287" w:rsidRDefault="005E7B24">
      <w:pPr>
        <w:pStyle w:val="AmdtsEntryHd"/>
      </w:pPr>
      <w:r w:rsidRPr="000D73D6">
        <w:t>Act, s 28, s 29 (1) and s 45 do not apply in relation to</w:t>
      </w:r>
      <w:r w:rsidRPr="00815315">
        <w:t xml:space="preserve"> owners corpora</w:t>
      </w:r>
      <w:r>
        <w:t xml:space="preserve">tion managing agent––Act, s 6 </w:t>
      </w:r>
      <w:r w:rsidRPr="00264A27">
        <w:t>(l)</w:t>
      </w:r>
    </w:p>
    <w:p w14:paraId="60016BB1" w14:textId="14E98176" w:rsidR="005E7B24" w:rsidRPr="005E7B24" w:rsidRDefault="005E7B24" w:rsidP="005E7B24">
      <w:pPr>
        <w:pStyle w:val="AmdtsEntries"/>
      </w:pPr>
      <w:r>
        <w:t>s 5D</w:t>
      </w:r>
      <w:r>
        <w:tab/>
        <w:t xml:space="preserve">ins </w:t>
      </w:r>
      <w:hyperlink r:id="rId134" w:tooltip="Agents Amendment Regulation 2009 (No 1)" w:history="1">
        <w:r w:rsidR="002B417E" w:rsidRPr="002B417E">
          <w:rPr>
            <w:rStyle w:val="charCitHyperlinkAbbrev"/>
          </w:rPr>
          <w:t>SL2009</w:t>
        </w:r>
        <w:r w:rsidR="002B417E" w:rsidRPr="002B417E">
          <w:rPr>
            <w:rStyle w:val="charCitHyperlinkAbbrev"/>
          </w:rPr>
          <w:noBreakHyphen/>
          <w:t>34</w:t>
        </w:r>
      </w:hyperlink>
      <w:r>
        <w:t xml:space="preserve"> s 4</w:t>
      </w:r>
    </w:p>
    <w:p w14:paraId="318D3C12" w14:textId="77777777" w:rsidR="00E202E1" w:rsidRDefault="00E202E1">
      <w:pPr>
        <w:pStyle w:val="AmdtsEntryHd"/>
      </w:pPr>
      <w:r>
        <w:t>Qualifications for licences—Act s 25</w:t>
      </w:r>
    </w:p>
    <w:p w14:paraId="12463F0E" w14:textId="3D718DC0" w:rsidR="00E202E1" w:rsidRDefault="00E202E1">
      <w:pPr>
        <w:pStyle w:val="AmdtsEntries"/>
        <w:keepNext/>
      </w:pPr>
      <w:r>
        <w:t>s 6</w:t>
      </w:r>
      <w:r>
        <w:tab/>
        <w:t xml:space="preserve">am </w:t>
      </w:r>
      <w:hyperlink r:id="rId135" w:tooltip="Justice and Community Safety Legislation Amendment Act 2004 (No 2)" w:history="1">
        <w:r w:rsidR="002B417E" w:rsidRPr="002B417E">
          <w:rPr>
            <w:rStyle w:val="charCitHyperlinkAbbrev"/>
          </w:rPr>
          <w:t>A2004</w:t>
        </w:r>
        <w:r w:rsidR="002B417E" w:rsidRPr="002B417E">
          <w:rPr>
            <w:rStyle w:val="charCitHyperlinkAbbrev"/>
          </w:rPr>
          <w:noBreakHyphen/>
          <w:t>32</w:t>
        </w:r>
      </w:hyperlink>
      <w:r>
        <w:t xml:space="preserve"> s 10; regs renum R2 LA (see </w:t>
      </w:r>
      <w:hyperlink r:id="rId136" w:tooltip="Justice and Community Safety Legislation Amendment Act 2004 (No 2)" w:history="1">
        <w:r w:rsidR="002B417E" w:rsidRPr="002B417E">
          <w:rPr>
            <w:rStyle w:val="charCitHyperlinkAbbrev"/>
          </w:rPr>
          <w:t>A2004</w:t>
        </w:r>
        <w:r w:rsidR="002B417E" w:rsidRPr="002B417E">
          <w:rPr>
            <w:rStyle w:val="charCitHyperlinkAbbrev"/>
          </w:rPr>
          <w:noBreakHyphen/>
          <w:t>32</w:t>
        </w:r>
      </w:hyperlink>
      <w:r>
        <w:t xml:space="preserve"> s 11); </w:t>
      </w:r>
      <w:hyperlink r:id="rId137" w:tooltip="Agents Amendment Regulation 2006 (No 1)" w:history="1">
        <w:r w:rsidR="002B417E" w:rsidRPr="002B417E">
          <w:rPr>
            <w:rStyle w:val="charCitHyperlinkAbbrev"/>
          </w:rPr>
          <w:t>SL2006</w:t>
        </w:r>
        <w:r w:rsidR="002B417E" w:rsidRPr="002B417E">
          <w:rPr>
            <w:rStyle w:val="charCitHyperlinkAbbrev"/>
          </w:rPr>
          <w:noBreakHyphen/>
          <w:t>18</w:t>
        </w:r>
      </w:hyperlink>
      <w:r>
        <w:t xml:space="preserve"> s 5</w:t>
      </w:r>
    </w:p>
    <w:p w14:paraId="2BEDBEA0" w14:textId="77777777" w:rsidR="00E202E1" w:rsidRDefault="00E202E1">
      <w:pPr>
        <w:pStyle w:val="AmdtsEntries"/>
        <w:keepNext/>
      </w:pPr>
      <w:r>
        <w:tab/>
        <w:t>(4) (d), (5) exp 16 May 2007 (s 6 (5))</w:t>
      </w:r>
    </w:p>
    <w:p w14:paraId="5AB6BEFD" w14:textId="3ABA4209" w:rsidR="00E202E1" w:rsidRDefault="00E202E1">
      <w:pPr>
        <w:pStyle w:val="AmdtsEntries"/>
      </w:pPr>
      <w:r>
        <w:tab/>
        <w:t xml:space="preserve">am </w:t>
      </w:r>
      <w:hyperlink r:id="rId138"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r>
        <w:t xml:space="preserve"> amdt 1.2; </w:t>
      </w:r>
      <w:hyperlink r:id="rId139"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4; ss renum R13 LA</w:t>
      </w:r>
      <w:r w:rsidR="005E7B24">
        <w:t xml:space="preserve">; </w:t>
      </w:r>
      <w:hyperlink r:id="rId140" w:tooltip="Agents Amendment Regulation 2009 (No 1)" w:history="1">
        <w:r w:rsidR="002B417E" w:rsidRPr="002B417E">
          <w:rPr>
            <w:rStyle w:val="charCitHyperlinkAbbrev"/>
          </w:rPr>
          <w:t>SL2009</w:t>
        </w:r>
        <w:r w:rsidR="002B417E" w:rsidRPr="002B417E">
          <w:rPr>
            <w:rStyle w:val="charCitHyperlinkAbbrev"/>
          </w:rPr>
          <w:noBreakHyphen/>
          <w:t>34</w:t>
        </w:r>
      </w:hyperlink>
      <w:r w:rsidR="005E7B24">
        <w:t xml:space="preserve"> s 5; ss renum R15 LA</w:t>
      </w:r>
      <w:r w:rsidR="00182F6B">
        <w:t xml:space="preserve">; </w:t>
      </w:r>
      <w:hyperlink r:id="rId141" w:tooltip="Justice and Community Safety Legislation Amendment Act 2014" w:history="1">
        <w:r w:rsidR="00182F6B">
          <w:rPr>
            <w:rStyle w:val="charCitHyperlinkAbbrev"/>
          </w:rPr>
          <w:t>A2014</w:t>
        </w:r>
        <w:r w:rsidR="00182F6B">
          <w:rPr>
            <w:rStyle w:val="charCitHyperlinkAbbrev"/>
          </w:rPr>
          <w:noBreakHyphen/>
          <w:t>17</w:t>
        </w:r>
      </w:hyperlink>
      <w:r w:rsidR="00182F6B">
        <w:t xml:space="preserve"> amdt 1.19</w:t>
      </w:r>
    </w:p>
    <w:p w14:paraId="2FC9D8F6" w14:textId="77777777" w:rsidR="00E202E1" w:rsidRDefault="00E202E1">
      <w:pPr>
        <w:pStyle w:val="AmdtsEntryHd"/>
      </w:pPr>
      <w:r>
        <w:t>Relevant law for property training packages</w:t>
      </w:r>
    </w:p>
    <w:p w14:paraId="6D95222B" w14:textId="16841CA1" w:rsidR="00E202E1" w:rsidRDefault="00E202E1">
      <w:pPr>
        <w:pStyle w:val="AmdtsEntries"/>
      </w:pPr>
      <w:r>
        <w:t>s 7</w:t>
      </w:r>
      <w:r>
        <w:tab/>
        <w:t xml:space="preserve">sub </w:t>
      </w:r>
      <w:hyperlink r:id="rId142"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5</w:t>
      </w:r>
    </w:p>
    <w:p w14:paraId="0D4CAC6F" w14:textId="77777777" w:rsidR="00E202E1" w:rsidRDefault="00E202E1">
      <w:pPr>
        <w:pStyle w:val="AmdtsEntryHd"/>
      </w:pPr>
      <w:r>
        <w:t>Licence conditions—Act s 34 (1) (a)</w:t>
      </w:r>
    </w:p>
    <w:p w14:paraId="517FC583" w14:textId="654AF94B" w:rsidR="00E202E1" w:rsidRDefault="00E202E1">
      <w:pPr>
        <w:pStyle w:val="AmdtsEntries"/>
      </w:pPr>
      <w:r>
        <w:t>s 7A</w:t>
      </w:r>
      <w:r>
        <w:tab/>
        <w:t xml:space="preserve">ins </w:t>
      </w:r>
      <w:hyperlink r:id="rId143" w:tooltip="Agents Amendment Regulations 2004 (No 1)" w:history="1">
        <w:r w:rsidR="002B417E" w:rsidRPr="002B417E">
          <w:rPr>
            <w:rStyle w:val="charCitHyperlinkAbbrev"/>
          </w:rPr>
          <w:t>SL2004</w:t>
        </w:r>
        <w:r w:rsidR="002B417E" w:rsidRPr="002B417E">
          <w:rPr>
            <w:rStyle w:val="charCitHyperlinkAbbrev"/>
          </w:rPr>
          <w:noBreakHyphen/>
          <w:t>49</w:t>
        </w:r>
      </w:hyperlink>
      <w:r>
        <w:t xml:space="preserve"> s 4</w:t>
      </w:r>
    </w:p>
    <w:p w14:paraId="2DC90C5B" w14:textId="77777777" w:rsidR="00E202E1" w:rsidRDefault="00E202E1">
      <w:pPr>
        <w:pStyle w:val="AmdtsEntryHd"/>
      </w:pPr>
      <w:r>
        <w:rPr>
          <w:noProof/>
        </w:rPr>
        <w:t>Eligibility of unqualified real estate salespeople for registration—Act, s 49 (2)</w:t>
      </w:r>
    </w:p>
    <w:p w14:paraId="14EBC9C4" w14:textId="084AA3EB" w:rsidR="00E202E1" w:rsidRDefault="00E202E1">
      <w:pPr>
        <w:pStyle w:val="AmdtsEntries"/>
      </w:pPr>
      <w:r>
        <w:t>s 8A</w:t>
      </w:r>
      <w:r>
        <w:tab/>
        <w:t xml:space="preserve">ins </w:t>
      </w:r>
      <w:hyperlink r:id="rId144" w:tooltip="Agents Amendment Regulations 2004 (No 1)" w:history="1">
        <w:r w:rsidR="002B417E" w:rsidRPr="002B417E">
          <w:rPr>
            <w:rStyle w:val="charCitHyperlinkAbbrev"/>
          </w:rPr>
          <w:t>SL2004</w:t>
        </w:r>
        <w:r w:rsidR="002B417E" w:rsidRPr="002B417E">
          <w:rPr>
            <w:rStyle w:val="charCitHyperlinkAbbrev"/>
          </w:rPr>
          <w:noBreakHyphen/>
          <w:t>49</w:t>
        </w:r>
      </w:hyperlink>
      <w:r>
        <w:t xml:space="preserve"> s 5</w:t>
      </w:r>
    </w:p>
    <w:p w14:paraId="34A81B5A" w14:textId="3D190E00" w:rsidR="00E202E1" w:rsidRDefault="00E202E1">
      <w:pPr>
        <w:pStyle w:val="AmdtsEntries"/>
      </w:pPr>
      <w:r>
        <w:tab/>
        <w:t xml:space="preserve">am </w:t>
      </w:r>
      <w:hyperlink r:id="rId145" w:tooltip="Statute Law Amendment Act 2005" w:history="1">
        <w:r w:rsidR="002B417E" w:rsidRPr="002B417E">
          <w:rPr>
            <w:rStyle w:val="charCitHyperlinkAbbrev"/>
          </w:rPr>
          <w:t>A2005</w:t>
        </w:r>
        <w:r w:rsidR="002B417E" w:rsidRPr="002B417E">
          <w:rPr>
            <w:rStyle w:val="charCitHyperlinkAbbrev"/>
          </w:rPr>
          <w:noBreakHyphen/>
          <w:t>20</w:t>
        </w:r>
      </w:hyperlink>
      <w:r>
        <w:t xml:space="preserve"> amdt 3.9; </w:t>
      </w:r>
      <w:hyperlink r:id="rId146" w:tooltip="Agents Amendment Regulation 2006 (No 2)" w:history="1">
        <w:r w:rsidR="002B417E" w:rsidRPr="002B417E">
          <w:rPr>
            <w:rStyle w:val="charCitHyperlinkAbbrev"/>
          </w:rPr>
          <w:t>SL2006</w:t>
        </w:r>
        <w:r w:rsidR="002B417E" w:rsidRPr="002B417E">
          <w:rPr>
            <w:rStyle w:val="charCitHyperlinkAbbrev"/>
          </w:rPr>
          <w:noBreakHyphen/>
          <w:t>24</w:t>
        </w:r>
      </w:hyperlink>
      <w:r>
        <w:t xml:space="preserve"> s 4; </w:t>
      </w:r>
      <w:hyperlink r:id="rId147"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6</w:t>
      </w:r>
      <w:r w:rsidR="0075730D">
        <w:t xml:space="preserve">; </w:t>
      </w:r>
      <w:hyperlink r:id="rId148" w:tooltip="Justice and Community Safety Legislation (Red Tape Reduction No 1—Licence Periods) Amendment Act 2013" w:history="1">
        <w:r w:rsidR="0075730D">
          <w:rPr>
            <w:rStyle w:val="charCitHyperlinkAbbrev"/>
          </w:rPr>
          <w:t>A2013</w:t>
        </w:r>
        <w:r w:rsidR="0075730D">
          <w:rPr>
            <w:rStyle w:val="charCitHyperlinkAbbrev"/>
          </w:rPr>
          <w:noBreakHyphen/>
          <w:t>28</w:t>
        </w:r>
      </w:hyperlink>
      <w:r w:rsidR="0075730D">
        <w:t xml:space="preserve"> s 8</w:t>
      </w:r>
    </w:p>
    <w:p w14:paraId="0D00FC8A" w14:textId="053AE9A0" w:rsidR="00A10F9F" w:rsidRDefault="00A10F9F">
      <w:pPr>
        <w:pStyle w:val="AmdtsEntries"/>
      </w:pPr>
      <w:r>
        <w:tab/>
        <w:t>om</w:t>
      </w:r>
      <w:r w:rsidRPr="004E1A6C">
        <w:t xml:space="preserve"> </w:t>
      </w:r>
      <w:hyperlink r:id="rId149" w:tooltip="Fair Trading and Other Justice Legislation Amendment Act 2022" w:history="1">
        <w:r>
          <w:rPr>
            <w:color w:val="0000FF" w:themeColor="hyperlink"/>
          </w:rPr>
          <w:t>A2022-8</w:t>
        </w:r>
      </w:hyperlink>
      <w:r w:rsidRPr="004E1A6C">
        <w:t xml:space="preserve"> </w:t>
      </w:r>
      <w:r>
        <w:t xml:space="preserve">s </w:t>
      </w:r>
      <w:r w:rsidR="00E80027">
        <w:t>110</w:t>
      </w:r>
    </w:p>
    <w:p w14:paraId="302E198C" w14:textId="77777777" w:rsidR="00E202E1" w:rsidRDefault="00E202E1">
      <w:pPr>
        <w:pStyle w:val="AmdtsEntryHd"/>
      </w:pPr>
      <w:r>
        <w:t>Eligibility for registration—certain unqualified real estate salespeople—Act, s 49 (2)</w:t>
      </w:r>
    </w:p>
    <w:p w14:paraId="7396DF21" w14:textId="40214783" w:rsidR="00E202E1" w:rsidRDefault="00E202E1">
      <w:pPr>
        <w:pStyle w:val="AmdtsEntries"/>
      </w:pPr>
      <w:r>
        <w:t>s 8B</w:t>
      </w:r>
      <w:r>
        <w:tab/>
        <w:t xml:space="preserve">ins </w:t>
      </w:r>
      <w:hyperlink r:id="rId150" w:tooltip="Agents Amendment Regulation 2006 (No 2)" w:history="1">
        <w:r w:rsidR="002B417E" w:rsidRPr="002B417E">
          <w:rPr>
            <w:rStyle w:val="charCitHyperlinkAbbrev"/>
          </w:rPr>
          <w:t>SL2006</w:t>
        </w:r>
        <w:r w:rsidR="002B417E" w:rsidRPr="002B417E">
          <w:rPr>
            <w:rStyle w:val="charCitHyperlinkAbbrev"/>
          </w:rPr>
          <w:noBreakHyphen/>
          <w:t>24</w:t>
        </w:r>
      </w:hyperlink>
      <w:r>
        <w:t xml:space="preserve"> s 5</w:t>
      </w:r>
    </w:p>
    <w:p w14:paraId="1D1F5630" w14:textId="57C142C2" w:rsidR="00E80027" w:rsidRDefault="00E80027">
      <w:pPr>
        <w:pStyle w:val="AmdtsEntries"/>
      </w:pPr>
      <w:r>
        <w:tab/>
        <w:t>om</w:t>
      </w:r>
      <w:r w:rsidRPr="004E1A6C">
        <w:t xml:space="preserve"> </w:t>
      </w:r>
      <w:hyperlink r:id="rId151" w:tooltip="Fair Trading and Other Justice Legislation Amendment Act 2022" w:history="1">
        <w:r>
          <w:rPr>
            <w:color w:val="0000FF" w:themeColor="hyperlink"/>
          </w:rPr>
          <w:t>A2022-8</w:t>
        </w:r>
      </w:hyperlink>
      <w:r w:rsidRPr="004E1A6C">
        <w:t xml:space="preserve"> </w:t>
      </w:r>
      <w:r>
        <w:t>s 110</w:t>
      </w:r>
    </w:p>
    <w:p w14:paraId="7DFAFBEE" w14:textId="77777777" w:rsidR="00E202E1" w:rsidRDefault="00E202E1">
      <w:pPr>
        <w:pStyle w:val="AmdtsEntryHd"/>
      </w:pPr>
      <w:r>
        <w:lastRenderedPageBreak/>
        <w:t>Qualifications for registration as salesperson—Act, s 50</w:t>
      </w:r>
    </w:p>
    <w:p w14:paraId="209FDEE9" w14:textId="2C2AE1F9" w:rsidR="00E202E1" w:rsidRDefault="00E202E1">
      <w:pPr>
        <w:pStyle w:val="AmdtsEntries"/>
      </w:pPr>
      <w:r>
        <w:t>s 9</w:t>
      </w:r>
      <w:r>
        <w:tab/>
        <w:t xml:space="preserve">am </w:t>
      </w:r>
      <w:hyperlink r:id="rId152" w:tooltip="Agents Amendment Regulations 2004 (No 1)" w:history="1">
        <w:r w:rsidR="002B417E" w:rsidRPr="002B417E">
          <w:rPr>
            <w:rStyle w:val="charCitHyperlinkAbbrev"/>
          </w:rPr>
          <w:t>SL2004</w:t>
        </w:r>
        <w:r w:rsidR="002B417E" w:rsidRPr="002B417E">
          <w:rPr>
            <w:rStyle w:val="charCitHyperlinkAbbrev"/>
          </w:rPr>
          <w:noBreakHyphen/>
          <w:t>49</w:t>
        </w:r>
      </w:hyperlink>
      <w:r>
        <w:t xml:space="preserve"> s 6, s 7</w:t>
      </w:r>
    </w:p>
    <w:p w14:paraId="30375774" w14:textId="042BCA9A" w:rsidR="00E202E1" w:rsidRDefault="00E202E1">
      <w:pPr>
        <w:pStyle w:val="AmdtsEntries"/>
      </w:pPr>
      <w:r>
        <w:tab/>
        <w:t xml:space="preserve">sub </w:t>
      </w:r>
      <w:hyperlink r:id="rId153"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7</w:t>
      </w:r>
    </w:p>
    <w:p w14:paraId="5622C991" w14:textId="77777777" w:rsidR="00E202E1" w:rsidRDefault="00E202E1">
      <w:pPr>
        <w:pStyle w:val="AmdtsEntryHd"/>
      </w:pPr>
      <w:r>
        <w:t>Registration conditions—Act s 58 (1) (a)</w:t>
      </w:r>
    </w:p>
    <w:p w14:paraId="0F9BA402" w14:textId="1F0831D1" w:rsidR="00E202E1" w:rsidRDefault="00E202E1">
      <w:pPr>
        <w:pStyle w:val="AmdtsEntries"/>
      </w:pPr>
      <w:r>
        <w:t>s 10A</w:t>
      </w:r>
      <w:r>
        <w:tab/>
        <w:t xml:space="preserve">ins </w:t>
      </w:r>
      <w:hyperlink r:id="rId154" w:tooltip="Agents Amendment Regulations 2004 (No 1)" w:history="1">
        <w:r w:rsidR="002B417E" w:rsidRPr="002B417E">
          <w:rPr>
            <w:rStyle w:val="charCitHyperlinkAbbrev"/>
          </w:rPr>
          <w:t>SL2004</w:t>
        </w:r>
        <w:r w:rsidR="002B417E" w:rsidRPr="002B417E">
          <w:rPr>
            <w:rStyle w:val="charCitHyperlinkAbbrev"/>
          </w:rPr>
          <w:noBreakHyphen/>
          <w:t>49</w:t>
        </w:r>
      </w:hyperlink>
      <w:r>
        <w:t xml:space="preserve"> s 8</w:t>
      </w:r>
    </w:p>
    <w:p w14:paraId="60EF9C85" w14:textId="77777777" w:rsidR="00D225A7" w:rsidRDefault="00D225A7" w:rsidP="00D225A7">
      <w:pPr>
        <w:pStyle w:val="AmdtsEntryHd"/>
      </w:pPr>
      <w:r>
        <w:t>Use of excess trust money—Act s 163</w:t>
      </w:r>
    </w:p>
    <w:p w14:paraId="63547235" w14:textId="186BD76D" w:rsidR="00D225A7" w:rsidRDefault="00D225A7" w:rsidP="00D225A7">
      <w:pPr>
        <w:pStyle w:val="AmdtsEntries"/>
      </w:pPr>
      <w:r>
        <w:t>s 16</w:t>
      </w:r>
      <w:r>
        <w:tab/>
        <w:t xml:space="preserve">om </w:t>
      </w:r>
      <w:hyperlink r:id="rId155" w:tooltip="ACT Civil and Administrative Tribunal Legislation Amendment Act 2008 (No 2)" w:history="1">
        <w:r w:rsidR="002B417E" w:rsidRPr="002B417E">
          <w:rPr>
            <w:rStyle w:val="charCitHyperlinkAbbrev"/>
          </w:rPr>
          <w:t>A2008</w:t>
        </w:r>
        <w:r w:rsidR="002B417E" w:rsidRPr="002B417E">
          <w:rPr>
            <w:rStyle w:val="charCitHyperlinkAbbrev"/>
          </w:rPr>
          <w:noBreakHyphen/>
          <w:t>37</w:t>
        </w:r>
      </w:hyperlink>
      <w:r>
        <w:t xml:space="preserve"> amdt 1.18</w:t>
      </w:r>
    </w:p>
    <w:p w14:paraId="39AE3791" w14:textId="77777777" w:rsidR="00E202E1" w:rsidRDefault="00E202E1">
      <w:pPr>
        <w:pStyle w:val="AmdtsEntryHd"/>
      </w:pPr>
      <w:r>
        <w:t>Disapplication of Legislation Act, s 47 (6)</w:t>
      </w:r>
    </w:p>
    <w:p w14:paraId="6B96871F" w14:textId="7C34226C" w:rsidR="00E202E1" w:rsidRDefault="00E202E1">
      <w:pPr>
        <w:pStyle w:val="AmdtsEntries"/>
      </w:pPr>
      <w:r>
        <w:t>s 18A</w:t>
      </w:r>
      <w:r>
        <w:tab/>
        <w:t xml:space="preserve">ins </w:t>
      </w:r>
      <w:hyperlink r:id="rId156"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8</w:t>
      </w:r>
    </w:p>
    <w:p w14:paraId="08CA9B1D" w14:textId="77777777" w:rsidR="00E202E1" w:rsidRDefault="00E202E1">
      <w:pPr>
        <w:pStyle w:val="AmdtsEntryHd"/>
      </w:pPr>
      <w:r>
        <w:t>Transitional provisions</w:t>
      </w:r>
    </w:p>
    <w:p w14:paraId="5FAD5BE9" w14:textId="77777777" w:rsidR="00E202E1" w:rsidRDefault="00E202E1">
      <w:pPr>
        <w:pStyle w:val="AmdtsEntries"/>
      </w:pPr>
      <w:r>
        <w:t>pt 7 hdg</w:t>
      </w:r>
      <w:r>
        <w:tab/>
        <w:t>exp 1 June 2006 (s 21)</w:t>
      </w:r>
    </w:p>
    <w:p w14:paraId="18ABD236" w14:textId="77777777" w:rsidR="00E202E1" w:rsidRDefault="00E202E1">
      <w:pPr>
        <w:pStyle w:val="AmdtsEntryHd"/>
      </w:pPr>
      <w:r>
        <w:rPr>
          <w:noProof/>
        </w:rPr>
        <w:t>Eligibility for registration—unregistered employees before commencement day—Act, s 49 (2)</w:t>
      </w:r>
    </w:p>
    <w:p w14:paraId="12AC2FEC" w14:textId="77777777" w:rsidR="00E202E1" w:rsidRDefault="00E202E1">
      <w:pPr>
        <w:pStyle w:val="AmdtsEntries"/>
      </w:pPr>
      <w:r>
        <w:t>s 19</w:t>
      </w:r>
      <w:r>
        <w:tab/>
        <w:t>exp 1 June 2006 (s 21)</w:t>
      </w:r>
    </w:p>
    <w:p w14:paraId="72B71D17" w14:textId="77777777" w:rsidR="00E202E1" w:rsidRDefault="00E202E1">
      <w:pPr>
        <w:pStyle w:val="AmdtsEntryHd"/>
      </w:pPr>
      <w:r>
        <w:rPr>
          <w:noProof/>
        </w:rPr>
        <w:t>Eligibility for registration—new employees on and after commencement day—Act, s 49 (2)</w:t>
      </w:r>
    </w:p>
    <w:p w14:paraId="75E3E992" w14:textId="77777777" w:rsidR="00E202E1" w:rsidRDefault="00E202E1">
      <w:pPr>
        <w:pStyle w:val="AmdtsEntries"/>
      </w:pPr>
      <w:r>
        <w:t>s 20</w:t>
      </w:r>
      <w:r>
        <w:tab/>
        <w:t>exp 1 June 2006 (s 21)</w:t>
      </w:r>
    </w:p>
    <w:p w14:paraId="43848DBC" w14:textId="77777777" w:rsidR="00E202E1" w:rsidRDefault="00E202E1">
      <w:pPr>
        <w:pStyle w:val="AmdtsEntryHd"/>
      </w:pPr>
      <w:r>
        <w:rPr>
          <w:noProof/>
        </w:rPr>
        <w:t>Eligibility for registration—certain unqualified real estate salespeople—Act, s 49 (2)</w:t>
      </w:r>
    </w:p>
    <w:p w14:paraId="4F3E3D56" w14:textId="7719816B" w:rsidR="00E202E1" w:rsidRDefault="00E202E1">
      <w:pPr>
        <w:pStyle w:val="AmdtsEntries"/>
      </w:pPr>
      <w:r>
        <w:t>s 20A</w:t>
      </w:r>
      <w:r>
        <w:tab/>
        <w:t xml:space="preserve">ins </w:t>
      </w:r>
      <w:hyperlink r:id="rId157" w:tooltip="Agents Amendment Regulations 2004 (No 1)" w:history="1">
        <w:r w:rsidR="002B417E" w:rsidRPr="002B417E">
          <w:rPr>
            <w:rStyle w:val="charCitHyperlinkAbbrev"/>
          </w:rPr>
          <w:t>SL2004</w:t>
        </w:r>
        <w:r w:rsidR="002B417E" w:rsidRPr="002B417E">
          <w:rPr>
            <w:rStyle w:val="charCitHyperlinkAbbrev"/>
          </w:rPr>
          <w:noBreakHyphen/>
          <w:t>49</w:t>
        </w:r>
      </w:hyperlink>
      <w:r>
        <w:t xml:space="preserve"> s 9</w:t>
      </w:r>
    </w:p>
    <w:p w14:paraId="21C3F67E" w14:textId="2886CD33" w:rsidR="00E202E1" w:rsidRDefault="00E202E1">
      <w:pPr>
        <w:pStyle w:val="AmdtsEntries"/>
      </w:pPr>
      <w:r>
        <w:tab/>
        <w:t xml:space="preserve">am </w:t>
      </w:r>
      <w:hyperlink r:id="rId158" w:tooltip="Agents Amendment Regulation 2005 (No 1)" w:history="1">
        <w:r w:rsidR="002B417E" w:rsidRPr="002B417E">
          <w:rPr>
            <w:rStyle w:val="charCitHyperlinkAbbrev"/>
          </w:rPr>
          <w:t>SL2005</w:t>
        </w:r>
        <w:r w:rsidR="002B417E" w:rsidRPr="002B417E">
          <w:rPr>
            <w:rStyle w:val="charCitHyperlinkAbbrev"/>
          </w:rPr>
          <w:noBreakHyphen/>
          <w:t>10</w:t>
        </w:r>
      </w:hyperlink>
      <w:r>
        <w:t xml:space="preserve"> s 4</w:t>
      </w:r>
    </w:p>
    <w:p w14:paraId="75D408FA" w14:textId="77777777" w:rsidR="00E202E1" w:rsidRDefault="00E202E1">
      <w:pPr>
        <w:pStyle w:val="AmdtsEntries"/>
      </w:pPr>
      <w:r>
        <w:tab/>
        <w:t>exp 1 June 2006 (s 21)</w:t>
      </w:r>
    </w:p>
    <w:p w14:paraId="62694A6A" w14:textId="77777777" w:rsidR="00E202E1" w:rsidRDefault="00E202E1">
      <w:pPr>
        <w:pStyle w:val="AmdtsEntryHd"/>
      </w:pPr>
      <w:r>
        <w:t>Expiry of pt 7</w:t>
      </w:r>
    </w:p>
    <w:p w14:paraId="7C58BE6A" w14:textId="567AE396" w:rsidR="00E202E1" w:rsidRDefault="00E202E1">
      <w:pPr>
        <w:pStyle w:val="AmdtsEntries"/>
      </w:pPr>
      <w:r>
        <w:t>s 21</w:t>
      </w:r>
      <w:r>
        <w:tab/>
        <w:t xml:space="preserve">sub </w:t>
      </w:r>
      <w:hyperlink r:id="rId159" w:tooltip="Agents Amendment Regulation 2005 (No 1)" w:history="1">
        <w:r w:rsidR="002B417E" w:rsidRPr="002B417E">
          <w:rPr>
            <w:rStyle w:val="charCitHyperlinkAbbrev"/>
          </w:rPr>
          <w:t>SL2005</w:t>
        </w:r>
        <w:r w:rsidR="002B417E" w:rsidRPr="002B417E">
          <w:rPr>
            <w:rStyle w:val="charCitHyperlinkAbbrev"/>
          </w:rPr>
          <w:noBreakHyphen/>
          <w:t>10</w:t>
        </w:r>
      </w:hyperlink>
      <w:r>
        <w:t xml:space="preserve"> s 5</w:t>
      </w:r>
    </w:p>
    <w:p w14:paraId="738DD6A6" w14:textId="77777777" w:rsidR="00E202E1" w:rsidRDefault="00E202E1">
      <w:pPr>
        <w:pStyle w:val="AmdtsEntries"/>
      </w:pPr>
      <w:r>
        <w:tab/>
        <w:t>exp 1 June 2006 (s 21)</w:t>
      </w:r>
    </w:p>
    <w:p w14:paraId="23709F1C" w14:textId="77777777" w:rsidR="005E7B24" w:rsidRDefault="005E7B24">
      <w:pPr>
        <w:pStyle w:val="AmdtsEntryHd"/>
      </w:pPr>
      <w:r w:rsidRPr="00264A27">
        <w:t>Transitional—Unit Titles Amendment Act 2008 (No 2)</w:t>
      </w:r>
    </w:p>
    <w:p w14:paraId="3294B1F1" w14:textId="4379C4F6" w:rsidR="005E7B24" w:rsidRDefault="005E7B24" w:rsidP="005E7B24">
      <w:pPr>
        <w:pStyle w:val="AmdtsEntries"/>
      </w:pPr>
      <w:r>
        <w:t>pt 8 hdg</w:t>
      </w:r>
      <w:r>
        <w:tab/>
        <w:t xml:space="preserve">ins </w:t>
      </w:r>
      <w:hyperlink r:id="rId160" w:tooltip="Agents Amendment Regulation 2009 (No 1)" w:history="1">
        <w:r w:rsidR="002B417E" w:rsidRPr="002B417E">
          <w:rPr>
            <w:rStyle w:val="charCitHyperlinkAbbrev"/>
          </w:rPr>
          <w:t>SL2009</w:t>
        </w:r>
        <w:r w:rsidR="002B417E" w:rsidRPr="002B417E">
          <w:rPr>
            <w:rStyle w:val="charCitHyperlinkAbbrev"/>
          </w:rPr>
          <w:noBreakHyphen/>
          <w:t>34</w:t>
        </w:r>
      </w:hyperlink>
      <w:r>
        <w:t xml:space="preserve"> s 6</w:t>
      </w:r>
    </w:p>
    <w:p w14:paraId="0D7B29F2" w14:textId="77777777" w:rsidR="001A58BF" w:rsidRPr="005A6373" w:rsidRDefault="001A58BF" w:rsidP="005E7B24">
      <w:pPr>
        <w:pStyle w:val="AmdtsEntries"/>
      </w:pPr>
      <w:r>
        <w:tab/>
      </w:r>
      <w:r w:rsidRPr="005A6373">
        <w:t>exp 1 January 2010 (s 31)</w:t>
      </w:r>
    </w:p>
    <w:p w14:paraId="4904CFA7" w14:textId="77777777" w:rsidR="005E7B24" w:rsidRDefault="005E7B24">
      <w:pPr>
        <w:pStyle w:val="AmdtsEntryHd"/>
      </w:pPr>
      <w:r w:rsidRPr="00264A27">
        <w:t>Owners corporation managing agents––Act, s 220 (1)</w:t>
      </w:r>
    </w:p>
    <w:p w14:paraId="589F0FFC" w14:textId="3185F88B" w:rsidR="005E7B24" w:rsidRPr="005E7B24" w:rsidRDefault="005E7B24" w:rsidP="005E7B24">
      <w:pPr>
        <w:pStyle w:val="AmdtsEntries"/>
      </w:pPr>
      <w:r>
        <w:t>s 30</w:t>
      </w:r>
      <w:r>
        <w:tab/>
        <w:t xml:space="preserve">ins </w:t>
      </w:r>
      <w:hyperlink r:id="rId161" w:tooltip="Agents Amendment Regulation 2009 (No 1)" w:history="1">
        <w:r w:rsidR="002B417E" w:rsidRPr="002B417E">
          <w:rPr>
            <w:rStyle w:val="charCitHyperlinkAbbrev"/>
          </w:rPr>
          <w:t>SL2009</w:t>
        </w:r>
        <w:r w:rsidR="002B417E" w:rsidRPr="002B417E">
          <w:rPr>
            <w:rStyle w:val="charCitHyperlinkAbbrev"/>
          </w:rPr>
          <w:noBreakHyphen/>
          <w:t>34</w:t>
        </w:r>
      </w:hyperlink>
      <w:r>
        <w:t xml:space="preserve"> s 6</w:t>
      </w:r>
    </w:p>
    <w:p w14:paraId="693519F9" w14:textId="77777777" w:rsidR="001A58BF" w:rsidRPr="005A6373" w:rsidRDefault="001A58BF" w:rsidP="001A58BF">
      <w:pPr>
        <w:pStyle w:val="AmdtsEntries"/>
      </w:pPr>
      <w:r>
        <w:tab/>
      </w:r>
      <w:r w:rsidRPr="005A6373">
        <w:t>exp 1 January 2010 (s 31)</w:t>
      </w:r>
    </w:p>
    <w:p w14:paraId="35326715" w14:textId="77777777" w:rsidR="005E7B24" w:rsidRDefault="005E7B24">
      <w:pPr>
        <w:pStyle w:val="AmdtsEntryHd"/>
      </w:pPr>
      <w:r>
        <w:t>Expiry—pt 8</w:t>
      </w:r>
    </w:p>
    <w:p w14:paraId="69A9739B" w14:textId="7B9CCAE7" w:rsidR="005E7B24" w:rsidRPr="005E7B24" w:rsidRDefault="005E7B24" w:rsidP="005E7B24">
      <w:pPr>
        <w:pStyle w:val="AmdtsEntries"/>
      </w:pPr>
      <w:r>
        <w:t>s 31</w:t>
      </w:r>
      <w:r>
        <w:tab/>
        <w:t xml:space="preserve">ins </w:t>
      </w:r>
      <w:hyperlink r:id="rId162" w:tooltip="Agents Amendment Regulation 2009 (No 1)" w:history="1">
        <w:r w:rsidR="002B417E" w:rsidRPr="002B417E">
          <w:rPr>
            <w:rStyle w:val="charCitHyperlinkAbbrev"/>
          </w:rPr>
          <w:t>SL2009</w:t>
        </w:r>
        <w:r w:rsidR="002B417E" w:rsidRPr="002B417E">
          <w:rPr>
            <w:rStyle w:val="charCitHyperlinkAbbrev"/>
          </w:rPr>
          <w:noBreakHyphen/>
          <w:t>34</w:t>
        </w:r>
      </w:hyperlink>
      <w:r>
        <w:t xml:space="preserve"> s 6</w:t>
      </w:r>
    </w:p>
    <w:p w14:paraId="24C4FF7D" w14:textId="77777777" w:rsidR="001A58BF" w:rsidRPr="005A6373" w:rsidRDefault="001A58BF" w:rsidP="001A58BF">
      <w:pPr>
        <w:pStyle w:val="AmdtsEntries"/>
      </w:pPr>
      <w:r>
        <w:tab/>
      </w:r>
      <w:r w:rsidRPr="005A6373">
        <w:t>exp 1 January 2010 (s 31)</w:t>
      </w:r>
    </w:p>
    <w:p w14:paraId="348A33C1" w14:textId="77777777" w:rsidR="00E202E1" w:rsidRDefault="00E202E1">
      <w:pPr>
        <w:pStyle w:val="AmdtsEntryHd"/>
        <w:rPr>
          <w:rStyle w:val="CharChapText"/>
        </w:rPr>
      </w:pPr>
      <w:r>
        <w:t xml:space="preserve">Licensing of </w:t>
      </w:r>
      <w:r>
        <w:rPr>
          <w:rStyle w:val="CharChapText"/>
        </w:rPr>
        <w:t>real estate, stock and station, and business agents—units of competency in CPP07</w:t>
      </w:r>
    </w:p>
    <w:p w14:paraId="34F048AF" w14:textId="4920FB06" w:rsidR="00E202E1" w:rsidRDefault="00E202E1">
      <w:pPr>
        <w:pStyle w:val="AmdtsEntries"/>
      </w:pPr>
      <w:r>
        <w:t>sch 1</w:t>
      </w:r>
      <w:r>
        <w:tab/>
        <w:t xml:space="preserve">sub </w:t>
      </w:r>
      <w:hyperlink r:id="rId163"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9</w:t>
      </w:r>
    </w:p>
    <w:p w14:paraId="012125B0" w14:textId="77777777" w:rsidR="00E202E1" w:rsidRDefault="00E202E1">
      <w:pPr>
        <w:pStyle w:val="AmdtsEntryHd"/>
        <w:rPr>
          <w:rStyle w:val="CharChapText"/>
        </w:rPr>
      </w:pPr>
      <w:r>
        <w:rPr>
          <w:rStyle w:val="CharChapText"/>
        </w:rPr>
        <w:t>Registration of salespeople—units of competency in CPP07</w:t>
      </w:r>
    </w:p>
    <w:p w14:paraId="6FAF88AE" w14:textId="114AFFCE" w:rsidR="00E202E1" w:rsidRDefault="00E202E1">
      <w:pPr>
        <w:pStyle w:val="AmdtsEntries"/>
      </w:pPr>
      <w:r>
        <w:t>sch 2</w:t>
      </w:r>
      <w:r>
        <w:tab/>
        <w:t xml:space="preserve">sub </w:t>
      </w:r>
      <w:hyperlink r:id="rId164"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10</w:t>
      </w:r>
    </w:p>
    <w:p w14:paraId="3C1B80CF" w14:textId="77777777" w:rsidR="00E202E1" w:rsidRDefault="00E202E1">
      <w:pPr>
        <w:pStyle w:val="AmdtsEntryHd"/>
      </w:pPr>
      <w:r>
        <w:lastRenderedPageBreak/>
        <w:t>Terms applying to all agency agreements</w:t>
      </w:r>
    </w:p>
    <w:p w14:paraId="0629657C" w14:textId="77777777" w:rsidR="00E202E1" w:rsidRDefault="00E202E1">
      <w:pPr>
        <w:pStyle w:val="AmdtsEntries"/>
      </w:pPr>
      <w:r>
        <w:t>sch 3</w:t>
      </w:r>
      <w:r>
        <w:tab/>
        <w:t>ss renum R4 LA</w:t>
      </w:r>
    </w:p>
    <w:p w14:paraId="7D27092E" w14:textId="77777777" w:rsidR="00E202E1" w:rsidRDefault="00E202E1">
      <w:pPr>
        <w:pStyle w:val="AmdtsEntryHd"/>
      </w:pPr>
      <w:r>
        <w:t>Terms specific to agency agreements for sale of residential property</w:t>
      </w:r>
    </w:p>
    <w:p w14:paraId="5D982052" w14:textId="77777777" w:rsidR="00E202E1" w:rsidRDefault="00E202E1">
      <w:pPr>
        <w:pStyle w:val="AmdtsEntries"/>
      </w:pPr>
      <w:r>
        <w:t>sch 4</w:t>
      </w:r>
      <w:r>
        <w:tab/>
        <w:t>ss renum R4 LA</w:t>
      </w:r>
    </w:p>
    <w:p w14:paraId="301CD84F" w14:textId="77777777" w:rsidR="00E202E1" w:rsidRDefault="00E202E1">
      <w:pPr>
        <w:pStyle w:val="AmdtsEntryHd"/>
      </w:pPr>
      <w:r>
        <w:t>Terms specific to a buyers agent agency agreements</w:t>
      </w:r>
    </w:p>
    <w:p w14:paraId="5DA32577" w14:textId="77777777" w:rsidR="00E202E1" w:rsidRDefault="00E202E1">
      <w:pPr>
        <w:pStyle w:val="AmdtsEntries"/>
      </w:pPr>
      <w:r>
        <w:t>sch 5</w:t>
      </w:r>
      <w:r>
        <w:tab/>
        <w:t>ss renum R4 LA</w:t>
      </w:r>
    </w:p>
    <w:p w14:paraId="56E12D1B" w14:textId="77777777" w:rsidR="00E202E1" w:rsidRDefault="00E202E1">
      <w:pPr>
        <w:pStyle w:val="AmdtsEntryHd"/>
      </w:pPr>
      <w:r>
        <w:t>Terms specific to agency agreements for sale of rural land</w:t>
      </w:r>
    </w:p>
    <w:p w14:paraId="178C4DB6" w14:textId="77777777" w:rsidR="00E202E1" w:rsidRDefault="00E202E1">
      <w:pPr>
        <w:pStyle w:val="AmdtsEntries"/>
      </w:pPr>
      <w:r>
        <w:t>sch 6</w:t>
      </w:r>
      <w:r>
        <w:tab/>
        <w:t>ss renum R4 LA</w:t>
      </w:r>
    </w:p>
    <w:p w14:paraId="7C8DFDFB" w14:textId="77777777" w:rsidR="00E202E1" w:rsidRDefault="00E202E1">
      <w:pPr>
        <w:pStyle w:val="AmdtsEntryHd"/>
      </w:pPr>
      <w:r>
        <w:t>Terms specific to agency agreements for sale of business</w:t>
      </w:r>
    </w:p>
    <w:p w14:paraId="6E556F3B" w14:textId="77777777" w:rsidR="00E202E1" w:rsidRDefault="00E202E1">
      <w:pPr>
        <w:pStyle w:val="AmdtsEntries"/>
      </w:pPr>
      <w:r>
        <w:t>sch 7</w:t>
      </w:r>
      <w:r>
        <w:tab/>
        <w:t>ss renum R4 LA</w:t>
      </w:r>
    </w:p>
    <w:p w14:paraId="5E991DBF" w14:textId="77777777" w:rsidR="00E202E1" w:rsidRDefault="00E202E1">
      <w:pPr>
        <w:pStyle w:val="AmdtsEntryHd"/>
      </w:pPr>
      <w:r>
        <w:t>Rules of conduct</w:t>
      </w:r>
    </w:p>
    <w:p w14:paraId="33171735" w14:textId="77777777" w:rsidR="00E202E1" w:rsidRDefault="00E202E1">
      <w:pPr>
        <w:pStyle w:val="AmdtsEntries"/>
      </w:pPr>
      <w:r>
        <w:t>sch 8</w:t>
      </w:r>
      <w:r>
        <w:tab/>
        <w:t>ss renum R4 LA</w:t>
      </w:r>
    </w:p>
    <w:p w14:paraId="17E21889" w14:textId="77777777" w:rsidR="00E202E1" w:rsidRDefault="00E202E1">
      <w:pPr>
        <w:pStyle w:val="AmdtsEntryHd"/>
      </w:pPr>
      <w:r>
        <w:t>Definitions for sch 8</w:t>
      </w:r>
    </w:p>
    <w:p w14:paraId="57D3EFCC" w14:textId="05444786" w:rsidR="00E202E1" w:rsidRDefault="00E202E1">
      <w:pPr>
        <w:pStyle w:val="AmdtsEntries"/>
      </w:pPr>
      <w:r>
        <w:t>s 8.1</w:t>
      </w:r>
      <w:r>
        <w:tab/>
        <w:t xml:space="preserve">def </w:t>
      </w:r>
      <w:r>
        <w:rPr>
          <w:rStyle w:val="charBoldItals"/>
        </w:rPr>
        <w:t xml:space="preserve">property manager </w:t>
      </w:r>
      <w:r>
        <w:t xml:space="preserve">sub </w:t>
      </w:r>
      <w:hyperlink r:id="rId165" w:tooltip="Statute Law Amendment Act 2005" w:history="1">
        <w:r w:rsidR="002B417E" w:rsidRPr="002B417E">
          <w:rPr>
            <w:rStyle w:val="charCitHyperlinkAbbrev"/>
          </w:rPr>
          <w:t>A2005</w:t>
        </w:r>
        <w:r w:rsidR="002B417E" w:rsidRPr="002B417E">
          <w:rPr>
            <w:rStyle w:val="charCitHyperlinkAbbrev"/>
          </w:rPr>
          <w:noBreakHyphen/>
          <w:t>20</w:t>
        </w:r>
      </w:hyperlink>
      <w:r>
        <w:t xml:space="preserve"> amdt 3.10</w:t>
      </w:r>
    </w:p>
    <w:p w14:paraId="78A34F81" w14:textId="77777777" w:rsidR="00E202E1" w:rsidRDefault="00E202E1">
      <w:pPr>
        <w:pStyle w:val="AmdtsEntryHd"/>
      </w:pPr>
      <w:r>
        <w:t>Confirmation of specific instructions—leasing of property</w:t>
      </w:r>
    </w:p>
    <w:p w14:paraId="2C2E055F" w14:textId="2778904F" w:rsidR="00E202E1" w:rsidRDefault="00E202E1">
      <w:pPr>
        <w:pStyle w:val="AmdtsEntries"/>
      </w:pPr>
      <w:r>
        <w:t>s 8.42</w:t>
      </w:r>
      <w:r>
        <w:tab/>
        <w:t xml:space="preserve">am </w:t>
      </w:r>
      <w:hyperlink r:id="rId166" w:tooltip="Agents Amendment Regulation 2006 (No 2)" w:history="1">
        <w:r w:rsidR="002B417E" w:rsidRPr="002B417E">
          <w:rPr>
            <w:rStyle w:val="charCitHyperlinkAbbrev"/>
          </w:rPr>
          <w:t>SL2006</w:t>
        </w:r>
        <w:r w:rsidR="002B417E" w:rsidRPr="002B417E">
          <w:rPr>
            <w:rStyle w:val="charCitHyperlinkAbbrev"/>
          </w:rPr>
          <w:noBreakHyphen/>
          <w:t>24</w:t>
        </w:r>
      </w:hyperlink>
      <w:r>
        <w:t xml:space="preserve"> s 6</w:t>
      </w:r>
    </w:p>
    <w:p w14:paraId="7C90CA93" w14:textId="77777777" w:rsidR="00E202E1" w:rsidRDefault="00E202E1">
      <w:pPr>
        <w:pStyle w:val="AmdtsEntryHd"/>
      </w:pPr>
      <w:r>
        <w:t>Property management—real estate agents</w:t>
      </w:r>
    </w:p>
    <w:p w14:paraId="59B86B07" w14:textId="5744FC1E" w:rsidR="00E202E1" w:rsidRDefault="00E202E1">
      <w:pPr>
        <w:pStyle w:val="AmdtsEntries"/>
      </w:pPr>
      <w:r>
        <w:t>div 8.3.3 hdg</w:t>
      </w:r>
      <w:r>
        <w:tab/>
        <w:t xml:space="preserve">sub </w:t>
      </w:r>
      <w:hyperlink r:id="rId167" w:tooltip="Statute Law Amendment Act 2005" w:history="1">
        <w:r w:rsidR="002B417E" w:rsidRPr="002B417E">
          <w:rPr>
            <w:rStyle w:val="charCitHyperlinkAbbrev"/>
          </w:rPr>
          <w:t>A2005</w:t>
        </w:r>
        <w:r w:rsidR="002B417E" w:rsidRPr="002B417E">
          <w:rPr>
            <w:rStyle w:val="charCitHyperlinkAbbrev"/>
          </w:rPr>
          <w:noBreakHyphen/>
          <w:t>20</w:t>
        </w:r>
      </w:hyperlink>
      <w:r>
        <w:t xml:space="preserve"> amdt 3.11</w:t>
      </w:r>
    </w:p>
    <w:p w14:paraId="12EECEAD" w14:textId="77777777" w:rsidR="00E202E1" w:rsidRDefault="00E202E1">
      <w:pPr>
        <w:pStyle w:val="AmdtsEntryHd"/>
      </w:pPr>
      <w:r>
        <w:t>Property management—stock and station agents</w:t>
      </w:r>
    </w:p>
    <w:p w14:paraId="6E7B823C" w14:textId="0C88E770" w:rsidR="00E202E1" w:rsidRDefault="00E202E1">
      <w:pPr>
        <w:pStyle w:val="AmdtsEntries"/>
      </w:pPr>
      <w:r>
        <w:t>div 8.4.2 hdg</w:t>
      </w:r>
      <w:r>
        <w:tab/>
        <w:t xml:space="preserve">sub </w:t>
      </w:r>
      <w:hyperlink r:id="rId168" w:tooltip="Statute Law Amendment Act 2005" w:history="1">
        <w:r w:rsidR="002B417E" w:rsidRPr="002B417E">
          <w:rPr>
            <w:rStyle w:val="charCitHyperlinkAbbrev"/>
          </w:rPr>
          <w:t>A2005</w:t>
        </w:r>
        <w:r w:rsidR="002B417E" w:rsidRPr="002B417E">
          <w:rPr>
            <w:rStyle w:val="charCitHyperlinkAbbrev"/>
          </w:rPr>
          <w:noBreakHyphen/>
          <w:t>20</w:t>
        </w:r>
      </w:hyperlink>
      <w:r>
        <w:t xml:space="preserve"> amdt 3.12</w:t>
      </w:r>
    </w:p>
    <w:p w14:paraId="13402B44" w14:textId="77777777" w:rsidR="00E202E1" w:rsidRDefault="00E202E1">
      <w:pPr>
        <w:pStyle w:val="AmdtsEntryHd"/>
      </w:pPr>
      <w:r>
        <w:t>Dictionary</w:t>
      </w:r>
    </w:p>
    <w:p w14:paraId="1FC87FBC" w14:textId="1A199256" w:rsidR="00E202E1" w:rsidRDefault="00E202E1">
      <w:pPr>
        <w:pStyle w:val="AmdtsEntries"/>
      </w:pPr>
      <w:r>
        <w:t>dict</w:t>
      </w:r>
      <w:r>
        <w:tab/>
        <w:t xml:space="preserve">am </w:t>
      </w:r>
      <w:hyperlink r:id="rId169" w:tooltip="Agents Amendment Regulation 2006 (No 3)" w:history="1">
        <w:r w:rsidR="002B417E" w:rsidRPr="002B417E">
          <w:rPr>
            <w:rStyle w:val="charCitHyperlinkAbbrev"/>
          </w:rPr>
          <w:t>SL2006</w:t>
        </w:r>
        <w:r w:rsidR="002B417E" w:rsidRPr="002B417E">
          <w:rPr>
            <w:rStyle w:val="charCitHyperlinkAbbrev"/>
          </w:rPr>
          <w:noBreakHyphen/>
          <w:t>47</w:t>
        </w:r>
      </w:hyperlink>
      <w:r>
        <w:t xml:space="preserve"> s 5</w:t>
      </w:r>
      <w:r w:rsidR="001A58BF">
        <w:t xml:space="preserve">; </w:t>
      </w:r>
      <w:hyperlink r:id="rId170" w:tooltip="Agents Amendment Regulation 2009 (No 1)" w:history="1">
        <w:r w:rsidR="002B417E" w:rsidRPr="002B417E">
          <w:rPr>
            <w:rStyle w:val="charCitHyperlinkAbbrev"/>
          </w:rPr>
          <w:t>SL2009</w:t>
        </w:r>
        <w:r w:rsidR="002B417E" w:rsidRPr="002B417E">
          <w:rPr>
            <w:rStyle w:val="charCitHyperlinkAbbrev"/>
          </w:rPr>
          <w:noBreakHyphen/>
          <w:t>34</w:t>
        </w:r>
      </w:hyperlink>
      <w:r w:rsidR="001A58BF">
        <w:t xml:space="preserve"> s 7</w:t>
      </w:r>
    </w:p>
    <w:p w14:paraId="69D91354" w14:textId="620FA2AA" w:rsidR="00E202E1" w:rsidRDefault="00E202E1">
      <w:pPr>
        <w:pStyle w:val="AmdtsEntries"/>
      </w:pPr>
      <w:r>
        <w:tab/>
        <w:t xml:space="preserve">def </w:t>
      </w:r>
      <w:r w:rsidRPr="002B417E">
        <w:rPr>
          <w:rStyle w:val="charBoldItals"/>
        </w:rPr>
        <w:t xml:space="preserve">approved </w:t>
      </w:r>
      <w:r>
        <w:t xml:space="preserve">ins </w:t>
      </w:r>
      <w:hyperlink r:id="rId171"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11</w:t>
      </w:r>
    </w:p>
    <w:p w14:paraId="47C77B05" w14:textId="12305681" w:rsidR="00E202E1" w:rsidRDefault="00E202E1">
      <w:pPr>
        <w:pStyle w:val="AmdtsEntries"/>
      </w:pPr>
      <w:r>
        <w:tab/>
        <w:t xml:space="preserve">def </w:t>
      </w:r>
      <w:r>
        <w:rPr>
          <w:rStyle w:val="charBoldItals"/>
        </w:rPr>
        <w:t xml:space="preserve">registered training organisation </w:t>
      </w:r>
      <w:r>
        <w:t xml:space="preserve">am </w:t>
      </w:r>
      <w:hyperlink r:id="rId172"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r>
        <w:t xml:space="preserve"> amdt 1.3</w:t>
      </w:r>
      <w:r w:rsidR="009A43F2">
        <w:t xml:space="preserve">; </w:t>
      </w:r>
      <w:hyperlink r:id="rId173" w:tooltip="Training and Tertiary Education Amendment Act 2014" w:history="1">
        <w:r w:rsidR="009A43F2">
          <w:rPr>
            <w:rStyle w:val="charCitHyperlinkAbbrev"/>
          </w:rPr>
          <w:t>A2014</w:t>
        </w:r>
        <w:r w:rsidR="009A43F2">
          <w:rPr>
            <w:rStyle w:val="charCitHyperlinkAbbrev"/>
          </w:rPr>
          <w:noBreakHyphen/>
          <w:t>48</w:t>
        </w:r>
      </w:hyperlink>
      <w:r w:rsidR="009A43F2">
        <w:t xml:space="preserve"> amdt 1.4</w:t>
      </w:r>
    </w:p>
    <w:p w14:paraId="4AC7522C" w14:textId="58166C82" w:rsidR="00E202E1" w:rsidRDefault="00E202E1">
      <w:pPr>
        <w:pStyle w:val="AmdtsEntries"/>
      </w:pPr>
      <w:r>
        <w:tab/>
        <w:t xml:space="preserve">def </w:t>
      </w:r>
      <w:r>
        <w:rPr>
          <w:rStyle w:val="charBoldItals"/>
        </w:rPr>
        <w:t xml:space="preserve">statement of attainment </w:t>
      </w:r>
      <w:r>
        <w:t xml:space="preserve">am </w:t>
      </w:r>
      <w:hyperlink r:id="rId174"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r>
        <w:t xml:space="preserve"> amdt 1.4</w:t>
      </w:r>
      <w:r w:rsidR="009A43F2">
        <w:t xml:space="preserve">; </w:t>
      </w:r>
      <w:hyperlink r:id="rId175" w:tooltip="Training and Tertiary Education Amendment Act 2014" w:history="1">
        <w:r w:rsidR="009A43F2">
          <w:rPr>
            <w:rStyle w:val="charCitHyperlinkAbbrev"/>
          </w:rPr>
          <w:t>A2014</w:t>
        </w:r>
        <w:r w:rsidR="009A43F2">
          <w:rPr>
            <w:rStyle w:val="charCitHyperlinkAbbrev"/>
          </w:rPr>
          <w:noBreakHyphen/>
          <w:t>48</w:t>
        </w:r>
      </w:hyperlink>
      <w:r w:rsidR="009A43F2">
        <w:t xml:space="preserve"> amdt 1.5</w:t>
      </w:r>
    </w:p>
    <w:p w14:paraId="5BA83647" w14:textId="6F4DAAEA" w:rsidR="00E202E1" w:rsidRDefault="00E202E1">
      <w:pPr>
        <w:pStyle w:val="AmdtsEntries"/>
        <w:rPr>
          <w:bCs/>
          <w:iCs/>
        </w:rPr>
      </w:pPr>
      <w:r>
        <w:tab/>
        <w:t xml:space="preserve">def </w:t>
      </w:r>
      <w:r w:rsidRPr="002B417E">
        <w:rPr>
          <w:rStyle w:val="charBoldItals"/>
        </w:rPr>
        <w:t xml:space="preserve">unqualified real estate salesperson </w:t>
      </w:r>
      <w:r>
        <w:rPr>
          <w:bCs/>
          <w:iCs/>
        </w:rPr>
        <w:t xml:space="preserve">ins </w:t>
      </w:r>
      <w:hyperlink r:id="rId176" w:tooltip="Agents Amendment Regulations 2004 (No 1)" w:history="1">
        <w:r w:rsidR="002B417E" w:rsidRPr="002B417E">
          <w:rPr>
            <w:rStyle w:val="charCitHyperlinkAbbrev"/>
          </w:rPr>
          <w:t>SL2004</w:t>
        </w:r>
        <w:r w:rsidR="002B417E" w:rsidRPr="002B417E">
          <w:rPr>
            <w:rStyle w:val="charCitHyperlinkAbbrev"/>
          </w:rPr>
          <w:noBreakHyphen/>
          <w:t>49</w:t>
        </w:r>
      </w:hyperlink>
      <w:r>
        <w:rPr>
          <w:bCs/>
          <w:iCs/>
        </w:rPr>
        <w:t xml:space="preserve"> s 10</w:t>
      </w:r>
    </w:p>
    <w:p w14:paraId="5F3728E5" w14:textId="77777777" w:rsidR="00D3389C" w:rsidRPr="00D3389C" w:rsidRDefault="00D3389C" w:rsidP="00D3389C">
      <w:pPr>
        <w:pStyle w:val="PageBreak"/>
      </w:pPr>
      <w:r w:rsidRPr="00D3389C">
        <w:br w:type="page"/>
      </w:r>
    </w:p>
    <w:p w14:paraId="6228B0A2" w14:textId="77777777" w:rsidR="00E202E1" w:rsidRPr="003F51B6" w:rsidRDefault="00E202E1">
      <w:pPr>
        <w:pStyle w:val="Endnote20"/>
      </w:pPr>
      <w:bookmarkStart w:id="154" w:name="_Toc103006977"/>
      <w:r w:rsidRPr="003F51B6">
        <w:rPr>
          <w:rStyle w:val="charTableNo"/>
        </w:rPr>
        <w:lastRenderedPageBreak/>
        <w:t>5</w:t>
      </w:r>
      <w:r>
        <w:tab/>
      </w:r>
      <w:r w:rsidRPr="003F51B6">
        <w:rPr>
          <w:rStyle w:val="charTableText"/>
        </w:rPr>
        <w:t>Earlier republications</w:t>
      </w:r>
      <w:bookmarkEnd w:id="154"/>
    </w:p>
    <w:p w14:paraId="4E0D0FB7" w14:textId="77777777" w:rsidR="00E202E1" w:rsidRDefault="00E202E1">
      <w:pPr>
        <w:pStyle w:val="EndNoteTextPub"/>
        <w:keepNext/>
      </w:pPr>
      <w:r>
        <w:t xml:space="preserve">Some earlier republications were not numbered. The number in column 1 refers to the publication order.  </w:t>
      </w:r>
    </w:p>
    <w:p w14:paraId="6620C9A7" w14:textId="77777777" w:rsidR="00E202E1" w:rsidRDefault="00E202E1">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2E4F445" w14:textId="77777777" w:rsidR="00E202E1" w:rsidRDefault="00E202E1">
      <w:pPr>
        <w:pStyle w:val="EndNoteTextEPS"/>
        <w:keepNext/>
      </w:pPr>
    </w:p>
    <w:tbl>
      <w:tblPr>
        <w:tblW w:w="6823" w:type="dxa"/>
        <w:tblInd w:w="1077" w:type="dxa"/>
        <w:tblLayout w:type="fixed"/>
        <w:tblLook w:val="0000" w:firstRow="0" w:lastRow="0" w:firstColumn="0" w:lastColumn="0" w:noHBand="0" w:noVBand="0"/>
      </w:tblPr>
      <w:tblGrid>
        <w:gridCol w:w="1576"/>
        <w:gridCol w:w="1681"/>
        <w:gridCol w:w="1783"/>
        <w:gridCol w:w="1783"/>
      </w:tblGrid>
      <w:tr w:rsidR="00E202E1" w14:paraId="076A36B6" w14:textId="77777777">
        <w:trPr>
          <w:cantSplit/>
          <w:tblHeader/>
        </w:trPr>
        <w:tc>
          <w:tcPr>
            <w:tcW w:w="1576" w:type="dxa"/>
            <w:tcBorders>
              <w:bottom w:val="single" w:sz="4" w:space="0" w:color="auto"/>
            </w:tcBorders>
          </w:tcPr>
          <w:p w14:paraId="747BC46B" w14:textId="77777777" w:rsidR="00E202E1" w:rsidRDefault="00E202E1">
            <w:pPr>
              <w:pStyle w:val="EarlierRepubHdg"/>
            </w:pPr>
            <w:r>
              <w:t>Republication No and date</w:t>
            </w:r>
          </w:p>
        </w:tc>
        <w:tc>
          <w:tcPr>
            <w:tcW w:w="1681" w:type="dxa"/>
            <w:tcBorders>
              <w:bottom w:val="single" w:sz="4" w:space="0" w:color="auto"/>
            </w:tcBorders>
          </w:tcPr>
          <w:p w14:paraId="4B2B3668" w14:textId="77777777" w:rsidR="00E202E1" w:rsidRDefault="00E202E1">
            <w:pPr>
              <w:pStyle w:val="EarlierRepubHdg"/>
            </w:pPr>
            <w:r>
              <w:t>Effective</w:t>
            </w:r>
          </w:p>
        </w:tc>
        <w:tc>
          <w:tcPr>
            <w:tcW w:w="1783" w:type="dxa"/>
            <w:tcBorders>
              <w:bottom w:val="single" w:sz="4" w:space="0" w:color="auto"/>
            </w:tcBorders>
          </w:tcPr>
          <w:p w14:paraId="53D2FF3C" w14:textId="77777777" w:rsidR="00E202E1" w:rsidRDefault="00E202E1">
            <w:pPr>
              <w:pStyle w:val="EarlierRepubHdg"/>
            </w:pPr>
            <w:r>
              <w:t>Last amendment made by</w:t>
            </w:r>
          </w:p>
        </w:tc>
        <w:tc>
          <w:tcPr>
            <w:tcW w:w="1783" w:type="dxa"/>
            <w:tcBorders>
              <w:bottom w:val="single" w:sz="4" w:space="0" w:color="auto"/>
            </w:tcBorders>
          </w:tcPr>
          <w:p w14:paraId="60967743" w14:textId="77777777" w:rsidR="00E202E1" w:rsidRDefault="00E202E1">
            <w:pPr>
              <w:pStyle w:val="EarlierRepubHdg"/>
            </w:pPr>
            <w:r>
              <w:t>Republication for</w:t>
            </w:r>
          </w:p>
        </w:tc>
      </w:tr>
      <w:tr w:rsidR="00E202E1" w14:paraId="56386AF4" w14:textId="77777777">
        <w:trPr>
          <w:cantSplit/>
        </w:trPr>
        <w:tc>
          <w:tcPr>
            <w:tcW w:w="1576" w:type="dxa"/>
            <w:tcBorders>
              <w:top w:val="single" w:sz="4" w:space="0" w:color="auto"/>
              <w:bottom w:val="single" w:sz="4" w:space="0" w:color="auto"/>
            </w:tcBorders>
          </w:tcPr>
          <w:p w14:paraId="10C190C7" w14:textId="77777777" w:rsidR="00E202E1" w:rsidRDefault="00E202E1">
            <w:pPr>
              <w:pStyle w:val="EarlierRepubEntries"/>
            </w:pPr>
            <w:r>
              <w:t>R1</w:t>
            </w:r>
            <w:r>
              <w:br/>
              <w:t>1 Nov 2003</w:t>
            </w:r>
          </w:p>
        </w:tc>
        <w:tc>
          <w:tcPr>
            <w:tcW w:w="1681" w:type="dxa"/>
            <w:tcBorders>
              <w:top w:val="single" w:sz="4" w:space="0" w:color="auto"/>
              <w:bottom w:val="single" w:sz="4" w:space="0" w:color="auto"/>
            </w:tcBorders>
          </w:tcPr>
          <w:p w14:paraId="6CDBDFA8" w14:textId="77777777" w:rsidR="00E202E1" w:rsidRDefault="00E202E1">
            <w:pPr>
              <w:pStyle w:val="EarlierRepubEntries"/>
            </w:pPr>
            <w:r>
              <w:t>1 Nov 2003–</w:t>
            </w:r>
            <w:r>
              <w:br/>
              <w:t>29 June 2004</w:t>
            </w:r>
          </w:p>
        </w:tc>
        <w:tc>
          <w:tcPr>
            <w:tcW w:w="1783" w:type="dxa"/>
            <w:tcBorders>
              <w:top w:val="single" w:sz="4" w:space="0" w:color="auto"/>
              <w:bottom w:val="single" w:sz="4" w:space="0" w:color="auto"/>
            </w:tcBorders>
          </w:tcPr>
          <w:p w14:paraId="4A20272B" w14:textId="77777777" w:rsidR="00E202E1" w:rsidRDefault="00E202E1">
            <w:pPr>
              <w:pStyle w:val="EarlierRepubEntries"/>
            </w:pPr>
            <w:r>
              <w:t>not amended</w:t>
            </w:r>
          </w:p>
        </w:tc>
        <w:tc>
          <w:tcPr>
            <w:tcW w:w="1783" w:type="dxa"/>
            <w:tcBorders>
              <w:top w:val="single" w:sz="4" w:space="0" w:color="auto"/>
              <w:bottom w:val="single" w:sz="4" w:space="0" w:color="auto"/>
            </w:tcBorders>
          </w:tcPr>
          <w:p w14:paraId="4E8B6F44" w14:textId="77777777" w:rsidR="00E202E1" w:rsidRDefault="00E202E1">
            <w:pPr>
              <w:pStyle w:val="EarlierRepubEntries"/>
            </w:pPr>
            <w:r>
              <w:t>new regulation</w:t>
            </w:r>
          </w:p>
        </w:tc>
      </w:tr>
      <w:tr w:rsidR="00E202E1" w14:paraId="13376B18" w14:textId="77777777">
        <w:trPr>
          <w:cantSplit/>
        </w:trPr>
        <w:tc>
          <w:tcPr>
            <w:tcW w:w="1576" w:type="dxa"/>
            <w:tcBorders>
              <w:top w:val="single" w:sz="4" w:space="0" w:color="auto"/>
              <w:bottom w:val="single" w:sz="4" w:space="0" w:color="auto"/>
            </w:tcBorders>
          </w:tcPr>
          <w:p w14:paraId="4D6BF805" w14:textId="77777777" w:rsidR="00E202E1" w:rsidRDefault="00E202E1">
            <w:pPr>
              <w:pStyle w:val="EarlierRepubEntries"/>
            </w:pPr>
            <w:r>
              <w:t>R2</w:t>
            </w:r>
            <w:r>
              <w:br/>
              <w:t>30 June 2004</w:t>
            </w:r>
          </w:p>
        </w:tc>
        <w:tc>
          <w:tcPr>
            <w:tcW w:w="1681" w:type="dxa"/>
            <w:tcBorders>
              <w:top w:val="single" w:sz="4" w:space="0" w:color="auto"/>
              <w:bottom w:val="single" w:sz="4" w:space="0" w:color="auto"/>
            </w:tcBorders>
          </w:tcPr>
          <w:p w14:paraId="4216A870" w14:textId="77777777" w:rsidR="00E202E1" w:rsidRDefault="00E202E1">
            <w:pPr>
              <w:pStyle w:val="EarlierRepubEntries"/>
            </w:pPr>
            <w:r>
              <w:t>30 June 2004</w:t>
            </w:r>
            <w:r>
              <w:noBreakHyphen/>
            </w:r>
            <w:r>
              <w:br/>
              <w:t>13 Sept 2004</w:t>
            </w:r>
          </w:p>
        </w:tc>
        <w:tc>
          <w:tcPr>
            <w:tcW w:w="1783" w:type="dxa"/>
            <w:tcBorders>
              <w:top w:val="single" w:sz="4" w:space="0" w:color="auto"/>
              <w:bottom w:val="single" w:sz="4" w:space="0" w:color="auto"/>
            </w:tcBorders>
          </w:tcPr>
          <w:p w14:paraId="7A48BB9B" w14:textId="11A2BE3C" w:rsidR="00E202E1" w:rsidRDefault="00402E1A">
            <w:pPr>
              <w:pStyle w:val="EarlierRepubEntries"/>
            </w:pPr>
            <w:hyperlink r:id="rId177" w:tooltip="Justice and Community Safety Legislation Amendment Act 2004 (No 2)" w:history="1">
              <w:r w:rsidR="002B417E" w:rsidRPr="002B417E">
                <w:rPr>
                  <w:rStyle w:val="charCitHyperlinkAbbrev"/>
                </w:rPr>
                <w:t>A2004</w:t>
              </w:r>
              <w:r w:rsidR="002B417E" w:rsidRPr="002B417E">
                <w:rPr>
                  <w:rStyle w:val="charCitHyperlinkAbbrev"/>
                </w:rPr>
                <w:noBreakHyphen/>
                <w:t>32</w:t>
              </w:r>
            </w:hyperlink>
          </w:p>
        </w:tc>
        <w:tc>
          <w:tcPr>
            <w:tcW w:w="1783" w:type="dxa"/>
            <w:tcBorders>
              <w:top w:val="single" w:sz="4" w:space="0" w:color="auto"/>
              <w:bottom w:val="single" w:sz="4" w:space="0" w:color="auto"/>
            </w:tcBorders>
          </w:tcPr>
          <w:p w14:paraId="5352313A" w14:textId="2B68B494" w:rsidR="00E202E1" w:rsidRDefault="00E202E1">
            <w:pPr>
              <w:pStyle w:val="EarlierRepubEntries"/>
            </w:pPr>
            <w:r>
              <w:t xml:space="preserve">amendments by </w:t>
            </w:r>
            <w:hyperlink r:id="rId178" w:tooltip="Justice and Community Safety Legislation Amendment Act 2004 (No 2)" w:history="1">
              <w:r w:rsidR="002B417E" w:rsidRPr="002B417E">
                <w:rPr>
                  <w:rStyle w:val="charCitHyperlinkAbbrev"/>
                </w:rPr>
                <w:t>A2004</w:t>
              </w:r>
              <w:r w:rsidR="002B417E" w:rsidRPr="002B417E">
                <w:rPr>
                  <w:rStyle w:val="charCitHyperlinkAbbrev"/>
                </w:rPr>
                <w:noBreakHyphen/>
                <w:t>32</w:t>
              </w:r>
            </w:hyperlink>
          </w:p>
        </w:tc>
      </w:tr>
      <w:tr w:rsidR="00E202E1" w14:paraId="1BC85BC3" w14:textId="77777777">
        <w:trPr>
          <w:cantSplit/>
        </w:trPr>
        <w:tc>
          <w:tcPr>
            <w:tcW w:w="1576" w:type="dxa"/>
            <w:tcBorders>
              <w:top w:val="single" w:sz="4" w:space="0" w:color="auto"/>
              <w:bottom w:val="single" w:sz="4" w:space="0" w:color="auto"/>
            </w:tcBorders>
          </w:tcPr>
          <w:p w14:paraId="50143635" w14:textId="77777777" w:rsidR="00E202E1" w:rsidRDefault="00E202E1">
            <w:pPr>
              <w:pStyle w:val="EarlierRepubEntries"/>
            </w:pPr>
            <w:r>
              <w:t>R3</w:t>
            </w:r>
            <w:r>
              <w:br/>
              <w:t>14 Sept 2004</w:t>
            </w:r>
          </w:p>
        </w:tc>
        <w:tc>
          <w:tcPr>
            <w:tcW w:w="1681" w:type="dxa"/>
            <w:tcBorders>
              <w:top w:val="single" w:sz="4" w:space="0" w:color="auto"/>
              <w:bottom w:val="single" w:sz="4" w:space="0" w:color="auto"/>
            </w:tcBorders>
          </w:tcPr>
          <w:p w14:paraId="32707BD3" w14:textId="77777777" w:rsidR="00E202E1" w:rsidRDefault="00E202E1">
            <w:pPr>
              <w:pStyle w:val="EarlierRepubEntries"/>
            </w:pPr>
            <w:r>
              <w:t>14 Sept 2004–</w:t>
            </w:r>
            <w:r>
              <w:br/>
              <w:t>3 Nov 2004</w:t>
            </w:r>
          </w:p>
        </w:tc>
        <w:tc>
          <w:tcPr>
            <w:tcW w:w="1783" w:type="dxa"/>
            <w:tcBorders>
              <w:top w:val="single" w:sz="4" w:space="0" w:color="auto"/>
              <w:bottom w:val="single" w:sz="4" w:space="0" w:color="auto"/>
            </w:tcBorders>
          </w:tcPr>
          <w:p w14:paraId="204B2F10" w14:textId="6AE44EC1" w:rsidR="00E202E1" w:rsidRDefault="00402E1A">
            <w:pPr>
              <w:pStyle w:val="EarlierRepubEntries"/>
            </w:pPr>
            <w:hyperlink r:id="rId179" w:tooltip="Agents Amendment Regulations 2004 (No 1)" w:history="1">
              <w:r w:rsidR="002B417E" w:rsidRPr="002B417E">
                <w:rPr>
                  <w:rStyle w:val="charCitHyperlinkAbbrev"/>
                </w:rPr>
                <w:t>SL2004</w:t>
              </w:r>
              <w:r w:rsidR="002B417E" w:rsidRPr="002B417E">
                <w:rPr>
                  <w:rStyle w:val="charCitHyperlinkAbbrev"/>
                </w:rPr>
                <w:noBreakHyphen/>
                <w:t>49</w:t>
              </w:r>
            </w:hyperlink>
          </w:p>
        </w:tc>
        <w:tc>
          <w:tcPr>
            <w:tcW w:w="1783" w:type="dxa"/>
            <w:tcBorders>
              <w:top w:val="single" w:sz="4" w:space="0" w:color="auto"/>
              <w:bottom w:val="single" w:sz="4" w:space="0" w:color="auto"/>
            </w:tcBorders>
          </w:tcPr>
          <w:p w14:paraId="7F593161" w14:textId="53AE3CC5" w:rsidR="00E202E1" w:rsidRDefault="00E202E1">
            <w:pPr>
              <w:pStyle w:val="EarlierRepubEntries"/>
            </w:pPr>
            <w:r>
              <w:t xml:space="preserve">amendments by </w:t>
            </w:r>
            <w:hyperlink r:id="rId180" w:tooltip="Agents Amendment Regulations 2004 (No 1)" w:history="1">
              <w:r w:rsidR="002B417E" w:rsidRPr="002B417E">
                <w:rPr>
                  <w:rStyle w:val="charCitHyperlinkAbbrev"/>
                </w:rPr>
                <w:t>SL2004</w:t>
              </w:r>
              <w:r w:rsidR="002B417E" w:rsidRPr="002B417E">
                <w:rPr>
                  <w:rStyle w:val="charCitHyperlinkAbbrev"/>
                </w:rPr>
                <w:noBreakHyphen/>
                <w:t>49</w:t>
              </w:r>
            </w:hyperlink>
          </w:p>
        </w:tc>
      </w:tr>
      <w:tr w:rsidR="00E202E1" w14:paraId="2548087F" w14:textId="77777777">
        <w:trPr>
          <w:cantSplit/>
        </w:trPr>
        <w:tc>
          <w:tcPr>
            <w:tcW w:w="1576" w:type="dxa"/>
            <w:tcBorders>
              <w:top w:val="single" w:sz="4" w:space="0" w:color="auto"/>
              <w:bottom w:val="single" w:sz="4" w:space="0" w:color="auto"/>
            </w:tcBorders>
          </w:tcPr>
          <w:p w14:paraId="707515B0" w14:textId="77777777" w:rsidR="00E202E1" w:rsidRDefault="00E202E1">
            <w:pPr>
              <w:pStyle w:val="EarlierRepubEntries"/>
            </w:pPr>
            <w:r>
              <w:t>R4</w:t>
            </w:r>
            <w:r>
              <w:br/>
              <w:t>4 Nov 2004</w:t>
            </w:r>
          </w:p>
        </w:tc>
        <w:tc>
          <w:tcPr>
            <w:tcW w:w="1681" w:type="dxa"/>
            <w:tcBorders>
              <w:top w:val="single" w:sz="4" w:space="0" w:color="auto"/>
              <w:bottom w:val="single" w:sz="4" w:space="0" w:color="auto"/>
            </w:tcBorders>
          </w:tcPr>
          <w:p w14:paraId="56CDF693" w14:textId="77777777" w:rsidR="00E202E1" w:rsidRDefault="00E202E1">
            <w:pPr>
              <w:pStyle w:val="EarlierRepubEntries"/>
            </w:pPr>
            <w:r>
              <w:t>4 Nov 2004–</w:t>
            </w:r>
            <w:r>
              <w:br/>
              <w:t>27 May 2005</w:t>
            </w:r>
          </w:p>
        </w:tc>
        <w:tc>
          <w:tcPr>
            <w:tcW w:w="1783" w:type="dxa"/>
            <w:tcBorders>
              <w:top w:val="single" w:sz="4" w:space="0" w:color="auto"/>
              <w:bottom w:val="single" w:sz="4" w:space="0" w:color="auto"/>
            </w:tcBorders>
          </w:tcPr>
          <w:p w14:paraId="36794623" w14:textId="5E5E38BE" w:rsidR="00E202E1" w:rsidRDefault="00402E1A">
            <w:pPr>
              <w:pStyle w:val="EarlierRepubEntries"/>
            </w:pPr>
            <w:hyperlink r:id="rId181" w:tooltip="Agents Amendment Regulations 2004 (No 1)" w:history="1">
              <w:r w:rsidR="002B417E" w:rsidRPr="002B417E">
                <w:rPr>
                  <w:rStyle w:val="charCitHyperlinkAbbrev"/>
                </w:rPr>
                <w:t>SL2004</w:t>
              </w:r>
              <w:r w:rsidR="002B417E" w:rsidRPr="002B417E">
                <w:rPr>
                  <w:rStyle w:val="charCitHyperlinkAbbrev"/>
                </w:rPr>
                <w:noBreakHyphen/>
                <w:t>49</w:t>
              </w:r>
            </w:hyperlink>
          </w:p>
        </w:tc>
        <w:tc>
          <w:tcPr>
            <w:tcW w:w="1783" w:type="dxa"/>
            <w:tcBorders>
              <w:top w:val="single" w:sz="4" w:space="0" w:color="auto"/>
              <w:bottom w:val="single" w:sz="4" w:space="0" w:color="auto"/>
            </w:tcBorders>
          </w:tcPr>
          <w:p w14:paraId="6584734C" w14:textId="5FB3AF6E" w:rsidR="00E202E1" w:rsidRDefault="00E202E1">
            <w:pPr>
              <w:pStyle w:val="EarlierRepubEntries"/>
            </w:pPr>
            <w:r>
              <w:t xml:space="preserve">editorial amendments under </w:t>
            </w:r>
            <w:hyperlink r:id="rId182" w:tooltip="A2001-14" w:history="1">
              <w:r w:rsidR="002B417E" w:rsidRPr="002B417E">
                <w:rPr>
                  <w:rStyle w:val="charCitHyperlinkAbbrev"/>
                </w:rPr>
                <w:t>Legislation Act</w:t>
              </w:r>
            </w:hyperlink>
          </w:p>
        </w:tc>
      </w:tr>
      <w:tr w:rsidR="00E202E1" w14:paraId="4308A46B" w14:textId="77777777">
        <w:trPr>
          <w:cantSplit/>
        </w:trPr>
        <w:tc>
          <w:tcPr>
            <w:tcW w:w="1576" w:type="dxa"/>
            <w:tcBorders>
              <w:top w:val="single" w:sz="4" w:space="0" w:color="auto"/>
              <w:bottom w:val="single" w:sz="4" w:space="0" w:color="auto"/>
            </w:tcBorders>
          </w:tcPr>
          <w:p w14:paraId="577ABA77" w14:textId="77777777" w:rsidR="00E202E1" w:rsidRDefault="00E202E1">
            <w:pPr>
              <w:pStyle w:val="EarlierRepubEntries"/>
            </w:pPr>
            <w:r>
              <w:t>R5</w:t>
            </w:r>
            <w:r>
              <w:br/>
              <w:t>28 May 2005</w:t>
            </w:r>
          </w:p>
        </w:tc>
        <w:tc>
          <w:tcPr>
            <w:tcW w:w="1681" w:type="dxa"/>
            <w:tcBorders>
              <w:top w:val="single" w:sz="4" w:space="0" w:color="auto"/>
              <w:bottom w:val="single" w:sz="4" w:space="0" w:color="auto"/>
            </w:tcBorders>
          </w:tcPr>
          <w:p w14:paraId="1A504844" w14:textId="77777777" w:rsidR="00E202E1" w:rsidRDefault="00E202E1">
            <w:pPr>
              <w:pStyle w:val="EarlierRepubEntries"/>
            </w:pPr>
            <w:r>
              <w:t>28 May 2005–</w:t>
            </w:r>
            <w:r>
              <w:br/>
              <w:t>1 June 2005</w:t>
            </w:r>
          </w:p>
        </w:tc>
        <w:tc>
          <w:tcPr>
            <w:tcW w:w="1783" w:type="dxa"/>
            <w:tcBorders>
              <w:top w:val="single" w:sz="4" w:space="0" w:color="auto"/>
              <w:bottom w:val="single" w:sz="4" w:space="0" w:color="auto"/>
            </w:tcBorders>
          </w:tcPr>
          <w:p w14:paraId="14F114CC" w14:textId="0B5E0A12" w:rsidR="00E202E1" w:rsidRDefault="00402E1A">
            <w:pPr>
              <w:pStyle w:val="EarlierRepubEntries"/>
            </w:pPr>
            <w:hyperlink r:id="rId183" w:tooltip="Agents Amendment Regulation 2005 (No 1)" w:history="1">
              <w:r w:rsidR="002B417E" w:rsidRPr="002B417E">
                <w:rPr>
                  <w:rStyle w:val="charCitHyperlinkAbbrev"/>
                </w:rPr>
                <w:t>SL2005</w:t>
              </w:r>
              <w:r w:rsidR="002B417E" w:rsidRPr="002B417E">
                <w:rPr>
                  <w:rStyle w:val="charCitHyperlinkAbbrev"/>
                </w:rPr>
                <w:noBreakHyphen/>
                <w:t>10</w:t>
              </w:r>
            </w:hyperlink>
          </w:p>
        </w:tc>
        <w:tc>
          <w:tcPr>
            <w:tcW w:w="1783" w:type="dxa"/>
            <w:tcBorders>
              <w:top w:val="single" w:sz="4" w:space="0" w:color="auto"/>
              <w:bottom w:val="single" w:sz="4" w:space="0" w:color="auto"/>
            </w:tcBorders>
          </w:tcPr>
          <w:p w14:paraId="7FB7A382" w14:textId="31B518BA" w:rsidR="00E202E1" w:rsidRDefault="00E202E1">
            <w:pPr>
              <w:pStyle w:val="EarlierRepubEntries"/>
            </w:pPr>
            <w:r>
              <w:t xml:space="preserve">amendments by </w:t>
            </w:r>
            <w:hyperlink r:id="rId184" w:tooltip="Agents Amendment Regulation 2005 (No 1)" w:history="1">
              <w:r w:rsidR="002B417E" w:rsidRPr="002B417E">
                <w:rPr>
                  <w:rStyle w:val="charCitHyperlinkAbbrev"/>
                </w:rPr>
                <w:t>SL2005</w:t>
              </w:r>
              <w:r w:rsidR="002B417E" w:rsidRPr="002B417E">
                <w:rPr>
                  <w:rStyle w:val="charCitHyperlinkAbbrev"/>
                </w:rPr>
                <w:noBreakHyphen/>
                <w:t>10</w:t>
              </w:r>
            </w:hyperlink>
          </w:p>
        </w:tc>
      </w:tr>
      <w:tr w:rsidR="00E202E1" w14:paraId="21830D57" w14:textId="77777777">
        <w:trPr>
          <w:cantSplit/>
        </w:trPr>
        <w:tc>
          <w:tcPr>
            <w:tcW w:w="1576" w:type="dxa"/>
            <w:tcBorders>
              <w:top w:val="single" w:sz="4" w:space="0" w:color="auto"/>
              <w:bottom w:val="single" w:sz="4" w:space="0" w:color="auto"/>
            </w:tcBorders>
          </w:tcPr>
          <w:p w14:paraId="3D986FD1" w14:textId="77777777" w:rsidR="00E202E1" w:rsidRDefault="00E202E1">
            <w:pPr>
              <w:pStyle w:val="EarlierRepubEntries"/>
            </w:pPr>
            <w:r>
              <w:t>R6</w:t>
            </w:r>
            <w:r>
              <w:br/>
              <w:t>2 June 2005</w:t>
            </w:r>
          </w:p>
        </w:tc>
        <w:tc>
          <w:tcPr>
            <w:tcW w:w="1681" w:type="dxa"/>
            <w:tcBorders>
              <w:top w:val="single" w:sz="4" w:space="0" w:color="auto"/>
              <w:bottom w:val="single" w:sz="4" w:space="0" w:color="auto"/>
            </w:tcBorders>
          </w:tcPr>
          <w:p w14:paraId="1C0681B1" w14:textId="77777777" w:rsidR="00E202E1" w:rsidRDefault="00E202E1">
            <w:pPr>
              <w:pStyle w:val="EarlierRepubEntries"/>
            </w:pPr>
            <w:r>
              <w:t>2 June 2005–</w:t>
            </w:r>
            <w:r>
              <w:br/>
              <w:t>15 May 2006</w:t>
            </w:r>
          </w:p>
        </w:tc>
        <w:tc>
          <w:tcPr>
            <w:tcW w:w="1783" w:type="dxa"/>
            <w:tcBorders>
              <w:top w:val="single" w:sz="4" w:space="0" w:color="auto"/>
              <w:bottom w:val="single" w:sz="4" w:space="0" w:color="auto"/>
            </w:tcBorders>
          </w:tcPr>
          <w:p w14:paraId="40AA11D5" w14:textId="0B82564A" w:rsidR="00E202E1" w:rsidRDefault="00402E1A">
            <w:pPr>
              <w:pStyle w:val="EarlierRepubEntries"/>
            </w:pPr>
            <w:hyperlink r:id="rId185" w:tooltip="Agents Amendment Regulation 2005 (No 1)" w:history="1">
              <w:r w:rsidR="002B417E" w:rsidRPr="002B417E">
                <w:rPr>
                  <w:rStyle w:val="charCitHyperlinkAbbrev"/>
                </w:rPr>
                <w:t>SL2005</w:t>
              </w:r>
              <w:r w:rsidR="002B417E" w:rsidRPr="002B417E">
                <w:rPr>
                  <w:rStyle w:val="charCitHyperlinkAbbrev"/>
                </w:rPr>
                <w:noBreakHyphen/>
                <w:t>10</w:t>
              </w:r>
            </w:hyperlink>
          </w:p>
        </w:tc>
        <w:tc>
          <w:tcPr>
            <w:tcW w:w="1783" w:type="dxa"/>
            <w:tcBorders>
              <w:top w:val="single" w:sz="4" w:space="0" w:color="auto"/>
              <w:bottom w:val="single" w:sz="4" w:space="0" w:color="auto"/>
            </w:tcBorders>
          </w:tcPr>
          <w:p w14:paraId="577AEA80" w14:textId="223509A2" w:rsidR="00E202E1" w:rsidRDefault="00E202E1">
            <w:pPr>
              <w:pStyle w:val="EarlierRepubEntries"/>
            </w:pPr>
            <w:r>
              <w:t xml:space="preserve">amendments by </w:t>
            </w:r>
            <w:hyperlink r:id="rId186" w:tooltip="Statute Law Amendment Act 2005" w:history="1">
              <w:r w:rsidR="002B417E" w:rsidRPr="002B417E">
                <w:rPr>
                  <w:rStyle w:val="charCitHyperlinkAbbrev"/>
                </w:rPr>
                <w:t>A2005</w:t>
              </w:r>
              <w:r w:rsidR="002B417E" w:rsidRPr="002B417E">
                <w:rPr>
                  <w:rStyle w:val="charCitHyperlinkAbbrev"/>
                </w:rPr>
                <w:noBreakHyphen/>
                <w:t>20</w:t>
              </w:r>
            </w:hyperlink>
          </w:p>
        </w:tc>
      </w:tr>
      <w:tr w:rsidR="00E202E1" w14:paraId="0D60DFE2" w14:textId="77777777">
        <w:trPr>
          <w:cantSplit/>
        </w:trPr>
        <w:tc>
          <w:tcPr>
            <w:tcW w:w="1576" w:type="dxa"/>
            <w:tcBorders>
              <w:top w:val="single" w:sz="4" w:space="0" w:color="auto"/>
              <w:bottom w:val="single" w:sz="4" w:space="0" w:color="auto"/>
            </w:tcBorders>
          </w:tcPr>
          <w:p w14:paraId="3BA3781B" w14:textId="77777777" w:rsidR="00E202E1" w:rsidRDefault="00E202E1">
            <w:pPr>
              <w:pStyle w:val="EarlierRepubEntries"/>
            </w:pPr>
            <w:r>
              <w:t>R7</w:t>
            </w:r>
            <w:r>
              <w:br/>
              <w:t>16 May 2006</w:t>
            </w:r>
          </w:p>
        </w:tc>
        <w:tc>
          <w:tcPr>
            <w:tcW w:w="1681" w:type="dxa"/>
            <w:tcBorders>
              <w:top w:val="single" w:sz="4" w:space="0" w:color="auto"/>
              <w:bottom w:val="single" w:sz="4" w:space="0" w:color="auto"/>
            </w:tcBorders>
          </w:tcPr>
          <w:p w14:paraId="094371D0" w14:textId="77777777" w:rsidR="00E202E1" w:rsidRDefault="00E202E1">
            <w:pPr>
              <w:pStyle w:val="EarlierRepubEntries"/>
            </w:pPr>
            <w:r>
              <w:t>16 May 2006–</w:t>
            </w:r>
            <w:r>
              <w:br/>
              <w:t>1 June 2006</w:t>
            </w:r>
          </w:p>
        </w:tc>
        <w:tc>
          <w:tcPr>
            <w:tcW w:w="1783" w:type="dxa"/>
            <w:tcBorders>
              <w:top w:val="single" w:sz="4" w:space="0" w:color="auto"/>
              <w:bottom w:val="single" w:sz="4" w:space="0" w:color="auto"/>
            </w:tcBorders>
          </w:tcPr>
          <w:p w14:paraId="7B71EF68" w14:textId="67BF60E5" w:rsidR="00E202E1" w:rsidRDefault="00402E1A">
            <w:pPr>
              <w:pStyle w:val="EarlierRepubEntries"/>
            </w:pPr>
            <w:hyperlink r:id="rId187" w:tooltip="Agents Amendment Regulation 2006 (No 1)" w:history="1">
              <w:r w:rsidR="002B417E" w:rsidRPr="002B417E">
                <w:rPr>
                  <w:rStyle w:val="charCitHyperlinkAbbrev"/>
                </w:rPr>
                <w:t>SL2006</w:t>
              </w:r>
              <w:r w:rsidR="002B417E" w:rsidRPr="002B417E">
                <w:rPr>
                  <w:rStyle w:val="charCitHyperlinkAbbrev"/>
                </w:rPr>
                <w:noBreakHyphen/>
                <w:t>18</w:t>
              </w:r>
            </w:hyperlink>
          </w:p>
        </w:tc>
        <w:tc>
          <w:tcPr>
            <w:tcW w:w="1783" w:type="dxa"/>
            <w:tcBorders>
              <w:top w:val="single" w:sz="4" w:space="0" w:color="auto"/>
              <w:bottom w:val="single" w:sz="4" w:space="0" w:color="auto"/>
            </w:tcBorders>
          </w:tcPr>
          <w:p w14:paraId="5CFA677C" w14:textId="33F51140" w:rsidR="00E202E1" w:rsidRDefault="00E202E1">
            <w:pPr>
              <w:pStyle w:val="EarlierRepubEntries"/>
            </w:pPr>
            <w:r>
              <w:t xml:space="preserve">amendments by </w:t>
            </w:r>
            <w:hyperlink r:id="rId188" w:tooltip="Agents Amendment Regulation 2006 (No 1)" w:history="1">
              <w:r w:rsidR="002B417E" w:rsidRPr="002B417E">
                <w:rPr>
                  <w:rStyle w:val="charCitHyperlinkAbbrev"/>
                </w:rPr>
                <w:t>SL2006</w:t>
              </w:r>
              <w:r w:rsidR="002B417E" w:rsidRPr="002B417E">
                <w:rPr>
                  <w:rStyle w:val="charCitHyperlinkAbbrev"/>
                </w:rPr>
                <w:noBreakHyphen/>
                <w:t>18</w:t>
              </w:r>
            </w:hyperlink>
          </w:p>
        </w:tc>
      </w:tr>
      <w:tr w:rsidR="00E202E1" w14:paraId="3B4748AC" w14:textId="77777777">
        <w:trPr>
          <w:cantSplit/>
        </w:trPr>
        <w:tc>
          <w:tcPr>
            <w:tcW w:w="1576" w:type="dxa"/>
            <w:tcBorders>
              <w:top w:val="single" w:sz="4" w:space="0" w:color="auto"/>
              <w:bottom w:val="single" w:sz="4" w:space="0" w:color="auto"/>
            </w:tcBorders>
          </w:tcPr>
          <w:p w14:paraId="5879A0CA" w14:textId="77777777" w:rsidR="00E202E1" w:rsidRDefault="00E202E1">
            <w:pPr>
              <w:pStyle w:val="EarlierRepubEntries"/>
            </w:pPr>
            <w:r>
              <w:t>R8</w:t>
            </w:r>
            <w:r>
              <w:br/>
              <w:t>2 June 2006</w:t>
            </w:r>
          </w:p>
        </w:tc>
        <w:tc>
          <w:tcPr>
            <w:tcW w:w="1681" w:type="dxa"/>
            <w:tcBorders>
              <w:top w:val="single" w:sz="4" w:space="0" w:color="auto"/>
              <w:bottom w:val="single" w:sz="4" w:space="0" w:color="auto"/>
            </w:tcBorders>
          </w:tcPr>
          <w:p w14:paraId="4D1A4E5B" w14:textId="77777777" w:rsidR="00E202E1" w:rsidRDefault="00E202E1">
            <w:pPr>
              <w:pStyle w:val="EarlierRepubEntries"/>
            </w:pPr>
            <w:r>
              <w:t>2 June 2006–</w:t>
            </w:r>
            <w:r>
              <w:br/>
              <w:t>2 Nov 2006</w:t>
            </w:r>
          </w:p>
        </w:tc>
        <w:tc>
          <w:tcPr>
            <w:tcW w:w="1783" w:type="dxa"/>
            <w:tcBorders>
              <w:top w:val="single" w:sz="4" w:space="0" w:color="auto"/>
              <w:bottom w:val="single" w:sz="4" w:space="0" w:color="auto"/>
            </w:tcBorders>
          </w:tcPr>
          <w:p w14:paraId="053CE542" w14:textId="5BA398D8" w:rsidR="00E202E1" w:rsidRDefault="00402E1A">
            <w:pPr>
              <w:pStyle w:val="EarlierRepubEntries"/>
            </w:pPr>
            <w:hyperlink r:id="rId189" w:tooltip="Agents Amendment Regulation 2006 (No 2)" w:history="1">
              <w:r w:rsidR="002B417E" w:rsidRPr="002B417E">
                <w:rPr>
                  <w:rStyle w:val="charCitHyperlinkAbbrev"/>
                </w:rPr>
                <w:t>SL2006</w:t>
              </w:r>
              <w:r w:rsidR="002B417E" w:rsidRPr="002B417E">
                <w:rPr>
                  <w:rStyle w:val="charCitHyperlinkAbbrev"/>
                </w:rPr>
                <w:noBreakHyphen/>
                <w:t>24</w:t>
              </w:r>
            </w:hyperlink>
          </w:p>
        </w:tc>
        <w:tc>
          <w:tcPr>
            <w:tcW w:w="1783" w:type="dxa"/>
            <w:tcBorders>
              <w:top w:val="single" w:sz="4" w:space="0" w:color="auto"/>
              <w:bottom w:val="single" w:sz="4" w:space="0" w:color="auto"/>
            </w:tcBorders>
          </w:tcPr>
          <w:p w14:paraId="0C33D38C" w14:textId="2E2B7315" w:rsidR="00E202E1" w:rsidRDefault="00E202E1">
            <w:pPr>
              <w:pStyle w:val="EarlierRepubEntries"/>
            </w:pPr>
            <w:r>
              <w:t xml:space="preserve">commenced expiry and amendments by </w:t>
            </w:r>
            <w:hyperlink r:id="rId190" w:tooltip="Agents Amendment Regulation 2006 (No 2)" w:history="1">
              <w:r w:rsidR="002B417E" w:rsidRPr="002B417E">
                <w:rPr>
                  <w:rStyle w:val="charCitHyperlinkAbbrev"/>
                </w:rPr>
                <w:t>SL2006</w:t>
              </w:r>
              <w:r w:rsidR="002B417E" w:rsidRPr="002B417E">
                <w:rPr>
                  <w:rStyle w:val="charCitHyperlinkAbbrev"/>
                </w:rPr>
                <w:noBreakHyphen/>
                <w:t>24</w:t>
              </w:r>
            </w:hyperlink>
          </w:p>
        </w:tc>
      </w:tr>
      <w:tr w:rsidR="00E202E1" w14:paraId="2C02F26F" w14:textId="77777777">
        <w:trPr>
          <w:cantSplit/>
        </w:trPr>
        <w:tc>
          <w:tcPr>
            <w:tcW w:w="1576" w:type="dxa"/>
            <w:tcBorders>
              <w:top w:val="single" w:sz="4" w:space="0" w:color="auto"/>
              <w:bottom w:val="single" w:sz="4" w:space="0" w:color="auto"/>
            </w:tcBorders>
          </w:tcPr>
          <w:p w14:paraId="38BBCBC5" w14:textId="77777777" w:rsidR="00E202E1" w:rsidRDefault="00E202E1">
            <w:pPr>
              <w:pStyle w:val="EarlierRepubEntries"/>
            </w:pPr>
            <w:r>
              <w:t>R9</w:t>
            </w:r>
            <w:r>
              <w:br/>
              <w:t>3 Nov 2006</w:t>
            </w:r>
          </w:p>
        </w:tc>
        <w:tc>
          <w:tcPr>
            <w:tcW w:w="1681" w:type="dxa"/>
            <w:tcBorders>
              <w:top w:val="single" w:sz="4" w:space="0" w:color="auto"/>
              <w:bottom w:val="single" w:sz="4" w:space="0" w:color="auto"/>
            </w:tcBorders>
          </w:tcPr>
          <w:p w14:paraId="178523E1" w14:textId="77777777" w:rsidR="00E202E1" w:rsidRDefault="00E202E1">
            <w:pPr>
              <w:pStyle w:val="EarlierRepubEntries"/>
            </w:pPr>
            <w:r>
              <w:t>3 Nov 2006–</w:t>
            </w:r>
            <w:r>
              <w:br/>
              <w:t>14 Feb 2007</w:t>
            </w:r>
          </w:p>
        </w:tc>
        <w:tc>
          <w:tcPr>
            <w:tcW w:w="1783" w:type="dxa"/>
            <w:tcBorders>
              <w:top w:val="single" w:sz="4" w:space="0" w:color="auto"/>
              <w:bottom w:val="single" w:sz="4" w:space="0" w:color="auto"/>
            </w:tcBorders>
          </w:tcPr>
          <w:p w14:paraId="69BE2403" w14:textId="53EAB396" w:rsidR="00E202E1" w:rsidRDefault="00402E1A">
            <w:pPr>
              <w:pStyle w:val="EarlierRepubEntries"/>
            </w:pPr>
            <w:hyperlink r:id="rId191" w:tooltip="Agents Amendment Regulation 2006 (No 3)" w:history="1">
              <w:r w:rsidR="002B417E" w:rsidRPr="002B417E">
                <w:rPr>
                  <w:rStyle w:val="charCitHyperlinkAbbrev"/>
                </w:rPr>
                <w:t>SL2006</w:t>
              </w:r>
              <w:r w:rsidR="002B417E" w:rsidRPr="002B417E">
                <w:rPr>
                  <w:rStyle w:val="charCitHyperlinkAbbrev"/>
                </w:rPr>
                <w:noBreakHyphen/>
                <w:t>47</w:t>
              </w:r>
            </w:hyperlink>
          </w:p>
        </w:tc>
        <w:tc>
          <w:tcPr>
            <w:tcW w:w="1783" w:type="dxa"/>
            <w:tcBorders>
              <w:top w:val="single" w:sz="4" w:space="0" w:color="auto"/>
              <w:bottom w:val="single" w:sz="4" w:space="0" w:color="auto"/>
            </w:tcBorders>
          </w:tcPr>
          <w:p w14:paraId="3E78668D" w14:textId="6DF85BDA" w:rsidR="00E202E1" w:rsidRDefault="00E202E1">
            <w:pPr>
              <w:pStyle w:val="EarlierRepubEntries"/>
            </w:pPr>
            <w:r>
              <w:t xml:space="preserve">amendments by </w:t>
            </w:r>
            <w:hyperlink r:id="rId192" w:tooltip="Agents Amendment Regulation 2006 (No 3)" w:history="1">
              <w:r w:rsidR="002B417E" w:rsidRPr="002B417E">
                <w:rPr>
                  <w:rStyle w:val="charCitHyperlinkAbbrev"/>
                </w:rPr>
                <w:t>SL2006</w:t>
              </w:r>
              <w:r w:rsidR="002B417E" w:rsidRPr="002B417E">
                <w:rPr>
                  <w:rStyle w:val="charCitHyperlinkAbbrev"/>
                </w:rPr>
                <w:noBreakHyphen/>
                <w:t>47</w:t>
              </w:r>
            </w:hyperlink>
          </w:p>
        </w:tc>
      </w:tr>
      <w:tr w:rsidR="00E202E1" w14:paraId="27102B13" w14:textId="77777777">
        <w:trPr>
          <w:cantSplit/>
        </w:trPr>
        <w:tc>
          <w:tcPr>
            <w:tcW w:w="1576" w:type="dxa"/>
            <w:tcBorders>
              <w:top w:val="single" w:sz="4" w:space="0" w:color="auto"/>
              <w:bottom w:val="single" w:sz="4" w:space="0" w:color="auto"/>
            </w:tcBorders>
          </w:tcPr>
          <w:p w14:paraId="081B638B" w14:textId="77777777" w:rsidR="00E202E1" w:rsidRDefault="00E202E1">
            <w:pPr>
              <w:pStyle w:val="EarlierRepubEntries"/>
            </w:pPr>
            <w:r>
              <w:t>R10</w:t>
            </w:r>
            <w:r>
              <w:br/>
              <w:t>15 Feb 2007</w:t>
            </w:r>
          </w:p>
        </w:tc>
        <w:tc>
          <w:tcPr>
            <w:tcW w:w="1681" w:type="dxa"/>
            <w:tcBorders>
              <w:top w:val="single" w:sz="4" w:space="0" w:color="auto"/>
              <w:bottom w:val="single" w:sz="4" w:space="0" w:color="auto"/>
            </w:tcBorders>
          </w:tcPr>
          <w:p w14:paraId="1DC68F75" w14:textId="77777777" w:rsidR="00E202E1" w:rsidRDefault="00E202E1">
            <w:pPr>
              <w:pStyle w:val="EarlierRepubEntries"/>
            </w:pPr>
            <w:r>
              <w:t>15 Feb 2007–</w:t>
            </w:r>
            <w:r>
              <w:br/>
              <w:t>16 May 2007</w:t>
            </w:r>
          </w:p>
        </w:tc>
        <w:tc>
          <w:tcPr>
            <w:tcW w:w="1783" w:type="dxa"/>
            <w:tcBorders>
              <w:top w:val="single" w:sz="4" w:space="0" w:color="auto"/>
              <w:bottom w:val="single" w:sz="4" w:space="0" w:color="auto"/>
            </w:tcBorders>
          </w:tcPr>
          <w:p w14:paraId="657A4BAD" w14:textId="6BE8BCA5" w:rsidR="00E202E1" w:rsidRDefault="00402E1A">
            <w:pPr>
              <w:pStyle w:val="EarlierRepubEntries"/>
            </w:pPr>
            <w:hyperlink r:id="rId193" w:tooltip="Agents Amendment Regulation 2007 (No 1)" w:history="1">
              <w:r w:rsidR="002B417E" w:rsidRPr="002B417E">
                <w:rPr>
                  <w:rStyle w:val="charCitHyperlinkAbbrev"/>
                </w:rPr>
                <w:t>SL2007</w:t>
              </w:r>
              <w:r w:rsidR="002B417E" w:rsidRPr="002B417E">
                <w:rPr>
                  <w:rStyle w:val="charCitHyperlinkAbbrev"/>
                </w:rPr>
                <w:noBreakHyphen/>
                <w:t>3</w:t>
              </w:r>
            </w:hyperlink>
          </w:p>
        </w:tc>
        <w:tc>
          <w:tcPr>
            <w:tcW w:w="1783" w:type="dxa"/>
            <w:tcBorders>
              <w:top w:val="single" w:sz="4" w:space="0" w:color="auto"/>
              <w:bottom w:val="single" w:sz="4" w:space="0" w:color="auto"/>
            </w:tcBorders>
          </w:tcPr>
          <w:p w14:paraId="1FB61353" w14:textId="5A99E8EC" w:rsidR="00E202E1" w:rsidRDefault="00E202E1">
            <w:pPr>
              <w:pStyle w:val="EarlierRepubEntries"/>
            </w:pPr>
            <w:r>
              <w:t xml:space="preserve">amendments by </w:t>
            </w:r>
            <w:hyperlink r:id="rId194" w:tooltip="Agents Amendment Regulation 2007 (No 1)" w:history="1">
              <w:r w:rsidR="002B417E" w:rsidRPr="002B417E">
                <w:rPr>
                  <w:rStyle w:val="charCitHyperlinkAbbrev"/>
                </w:rPr>
                <w:t>SL2007</w:t>
              </w:r>
              <w:r w:rsidR="002B417E" w:rsidRPr="002B417E">
                <w:rPr>
                  <w:rStyle w:val="charCitHyperlinkAbbrev"/>
                </w:rPr>
                <w:noBreakHyphen/>
                <w:t>3</w:t>
              </w:r>
            </w:hyperlink>
          </w:p>
        </w:tc>
      </w:tr>
      <w:tr w:rsidR="00E202E1" w14:paraId="5E6C126A" w14:textId="77777777">
        <w:trPr>
          <w:cantSplit/>
        </w:trPr>
        <w:tc>
          <w:tcPr>
            <w:tcW w:w="1576" w:type="dxa"/>
            <w:tcBorders>
              <w:top w:val="single" w:sz="4" w:space="0" w:color="auto"/>
              <w:bottom w:val="single" w:sz="4" w:space="0" w:color="auto"/>
            </w:tcBorders>
          </w:tcPr>
          <w:p w14:paraId="32513C2A" w14:textId="77777777" w:rsidR="00E202E1" w:rsidRDefault="00E202E1">
            <w:pPr>
              <w:pStyle w:val="EarlierRepubEntries"/>
            </w:pPr>
            <w:r>
              <w:t>R11</w:t>
            </w:r>
            <w:r>
              <w:br/>
              <w:t>17 May 2007</w:t>
            </w:r>
          </w:p>
        </w:tc>
        <w:tc>
          <w:tcPr>
            <w:tcW w:w="1681" w:type="dxa"/>
            <w:tcBorders>
              <w:top w:val="single" w:sz="4" w:space="0" w:color="auto"/>
              <w:bottom w:val="single" w:sz="4" w:space="0" w:color="auto"/>
            </w:tcBorders>
          </w:tcPr>
          <w:p w14:paraId="717DDCF0" w14:textId="77777777" w:rsidR="00E202E1" w:rsidRDefault="00E202E1">
            <w:pPr>
              <w:pStyle w:val="EarlierRepubEntries"/>
            </w:pPr>
            <w:r>
              <w:t>17 May 2007–</w:t>
            </w:r>
            <w:r>
              <w:br/>
              <w:t>30 June 2007</w:t>
            </w:r>
          </w:p>
        </w:tc>
        <w:tc>
          <w:tcPr>
            <w:tcW w:w="1783" w:type="dxa"/>
            <w:tcBorders>
              <w:top w:val="single" w:sz="4" w:space="0" w:color="auto"/>
              <w:bottom w:val="single" w:sz="4" w:space="0" w:color="auto"/>
            </w:tcBorders>
          </w:tcPr>
          <w:p w14:paraId="0491E08C" w14:textId="5D897DA0" w:rsidR="00E202E1" w:rsidRDefault="00402E1A">
            <w:pPr>
              <w:pStyle w:val="EarlierRepubEntries"/>
            </w:pPr>
            <w:hyperlink r:id="rId195" w:tooltip="Agents Amendment Regulation 2007 (No 1)" w:history="1">
              <w:r w:rsidR="002B417E" w:rsidRPr="002B417E">
                <w:rPr>
                  <w:rStyle w:val="charCitHyperlinkAbbrev"/>
                </w:rPr>
                <w:t>SL2007</w:t>
              </w:r>
              <w:r w:rsidR="002B417E" w:rsidRPr="002B417E">
                <w:rPr>
                  <w:rStyle w:val="charCitHyperlinkAbbrev"/>
                </w:rPr>
                <w:noBreakHyphen/>
                <w:t>3</w:t>
              </w:r>
            </w:hyperlink>
          </w:p>
        </w:tc>
        <w:tc>
          <w:tcPr>
            <w:tcW w:w="1783" w:type="dxa"/>
            <w:tcBorders>
              <w:top w:val="single" w:sz="4" w:space="0" w:color="auto"/>
              <w:bottom w:val="single" w:sz="4" w:space="0" w:color="auto"/>
            </w:tcBorders>
          </w:tcPr>
          <w:p w14:paraId="6B6009FD" w14:textId="77777777" w:rsidR="00E202E1" w:rsidRDefault="00E202E1">
            <w:pPr>
              <w:pStyle w:val="EarlierRepubEntries"/>
            </w:pPr>
            <w:r>
              <w:t>commenced expiry</w:t>
            </w:r>
          </w:p>
        </w:tc>
      </w:tr>
      <w:tr w:rsidR="00E202E1" w14:paraId="2861999E" w14:textId="77777777">
        <w:trPr>
          <w:cantSplit/>
        </w:trPr>
        <w:tc>
          <w:tcPr>
            <w:tcW w:w="1576" w:type="dxa"/>
            <w:tcBorders>
              <w:top w:val="single" w:sz="4" w:space="0" w:color="auto"/>
              <w:bottom w:val="single" w:sz="4" w:space="0" w:color="auto"/>
            </w:tcBorders>
          </w:tcPr>
          <w:p w14:paraId="730B4EBC" w14:textId="77777777" w:rsidR="00E202E1" w:rsidRDefault="00E202E1">
            <w:pPr>
              <w:pStyle w:val="EarlierRepubEntries"/>
            </w:pPr>
            <w:r>
              <w:lastRenderedPageBreak/>
              <w:t>R12</w:t>
            </w:r>
            <w:r>
              <w:br/>
              <w:t>1 July 2007</w:t>
            </w:r>
          </w:p>
        </w:tc>
        <w:tc>
          <w:tcPr>
            <w:tcW w:w="1681" w:type="dxa"/>
            <w:tcBorders>
              <w:top w:val="single" w:sz="4" w:space="0" w:color="auto"/>
              <w:bottom w:val="single" w:sz="4" w:space="0" w:color="auto"/>
            </w:tcBorders>
          </w:tcPr>
          <w:p w14:paraId="13D88786" w14:textId="77777777" w:rsidR="00E202E1" w:rsidRDefault="00E202E1">
            <w:pPr>
              <w:pStyle w:val="EarlierRepubEntries"/>
            </w:pPr>
            <w:r>
              <w:t>1 July 2007–</w:t>
            </w:r>
            <w:r>
              <w:br/>
              <w:t>5 Aug 2008</w:t>
            </w:r>
          </w:p>
        </w:tc>
        <w:tc>
          <w:tcPr>
            <w:tcW w:w="1783" w:type="dxa"/>
            <w:tcBorders>
              <w:top w:val="single" w:sz="4" w:space="0" w:color="auto"/>
              <w:bottom w:val="single" w:sz="4" w:space="0" w:color="auto"/>
            </w:tcBorders>
          </w:tcPr>
          <w:p w14:paraId="74D3D1A7" w14:textId="7EA53F6F" w:rsidR="00E202E1" w:rsidRDefault="00402E1A">
            <w:pPr>
              <w:pStyle w:val="EarlierRepubEntries"/>
            </w:pPr>
            <w:hyperlink r:id="rId196"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p>
        </w:tc>
        <w:tc>
          <w:tcPr>
            <w:tcW w:w="1783" w:type="dxa"/>
            <w:tcBorders>
              <w:top w:val="single" w:sz="4" w:space="0" w:color="auto"/>
              <w:bottom w:val="single" w:sz="4" w:space="0" w:color="auto"/>
            </w:tcBorders>
          </w:tcPr>
          <w:p w14:paraId="7D1EF9C9" w14:textId="247F7D23" w:rsidR="00E202E1" w:rsidRDefault="00E202E1">
            <w:pPr>
              <w:pStyle w:val="EarlierRepubEntries"/>
            </w:pPr>
            <w:r>
              <w:t xml:space="preserve">amendments by </w:t>
            </w:r>
            <w:hyperlink r:id="rId197"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p>
        </w:tc>
      </w:tr>
      <w:tr w:rsidR="00D225A7" w14:paraId="03ADB269" w14:textId="77777777">
        <w:trPr>
          <w:cantSplit/>
        </w:trPr>
        <w:tc>
          <w:tcPr>
            <w:tcW w:w="1576" w:type="dxa"/>
            <w:tcBorders>
              <w:top w:val="single" w:sz="4" w:space="0" w:color="auto"/>
              <w:bottom w:val="single" w:sz="4" w:space="0" w:color="auto"/>
            </w:tcBorders>
          </w:tcPr>
          <w:p w14:paraId="434F1724" w14:textId="77777777" w:rsidR="00D225A7" w:rsidRDefault="00D225A7">
            <w:pPr>
              <w:pStyle w:val="EarlierRepubEntries"/>
            </w:pPr>
            <w:r>
              <w:t>R13</w:t>
            </w:r>
            <w:r>
              <w:br/>
              <w:t>6 Aug 2008</w:t>
            </w:r>
          </w:p>
        </w:tc>
        <w:tc>
          <w:tcPr>
            <w:tcW w:w="1681" w:type="dxa"/>
            <w:tcBorders>
              <w:top w:val="single" w:sz="4" w:space="0" w:color="auto"/>
              <w:bottom w:val="single" w:sz="4" w:space="0" w:color="auto"/>
            </w:tcBorders>
          </w:tcPr>
          <w:p w14:paraId="4C37AAA0" w14:textId="77777777" w:rsidR="00D225A7" w:rsidRDefault="00D225A7">
            <w:pPr>
              <w:pStyle w:val="EarlierRepubEntries"/>
            </w:pPr>
            <w:r>
              <w:t>6 Aug 2008–</w:t>
            </w:r>
            <w:r>
              <w:br/>
              <w:t>1 Feb 2009</w:t>
            </w:r>
          </w:p>
        </w:tc>
        <w:tc>
          <w:tcPr>
            <w:tcW w:w="1783" w:type="dxa"/>
            <w:tcBorders>
              <w:top w:val="single" w:sz="4" w:space="0" w:color="auto"/>
              <w:bottom w:val="single" w:sz="4" w:space="0" w:color="auto"/>
            </w:tcBorders>
          </w:tcPr>
          <w:p w14:paraId="0E99A135" w14:textId="49F06C46" w:rsidR="00D225A7" w:rsidRDefault="00402E1A">
            <w:pPr>
              <w:pStyle w:val="EarlierRepubEntries"/>
            </w:pPr>
            <w:hyperlink r:id="rId198" w:tooltip="Agents Amendment Regulation 2008 (No 1)" w:history="1">
              <w:r w:rsidR="002B417E" w:rsidRPr="002B417E">
                <w:rPr>
                  <w:rStyle w:val="charCitHyperlinkAbbrev"/>
                </w:rPr>
                <w:t>SL2008</w:t>
              </w:r>
              <w:r w:rsidR="002B417E" w:rsidRPr="002B417E">
                <w:rPr>
                  <w:rStyle w:val="charCitHyperlinkAbbrev"/>
                </w:rPr>
                <w:noBreakHyphen/>
                <w:t>32</w:t>
              </w:r>
            </w:hyperlink>
          </w:p>
        </w:tc>
        <w:tc>
          <w:tcPr>
            <w:tcW w:w="1783" w:type="dxa"/>
            <w:tcBorders>
              <w:top w:val="single" w:sz="4" w:space="0" w:color="auto"/>
              <w:bottom w:val="single" w:sz="4" w:space="0" w:color="auto"/>
            </w:tcBorders>
          </w:tcPr>
          <w:p w14:paraId="36CA2301" w14:textId="27769AFD" w:rsidR="00D225A7" w:rsidRDefault="00D225A7">
            <w:pPr>
              <w:pStyle w:val="EarlierRepubEntries"/>
            </w:pPr>
            <w:r>
              <w:t xml:space="preserve">amendments by </w:t>
            </w:r>
            <w:hyperlink r:id="rId199" w:tooltip="Agents Amendment Regulation 2008 (No 1)" w:history="1">
              <w:r w:rsidR="002B417E" w:rsidRPr="002B417E">
                <w:rPr>
                  <w:rStyle w:val="charCitHyperlinkAbbrev"/>
                </w:rPr>
                <w:t>SL2008</w:t>
              </w:r>
              <w:r w:rsidR="002B417E" w:rsidRPr="002B417E">
                <w:rPr>
                  <w:rStyle w:val="charCitHyperlinkAbbrev"/>
                </w:rPr>
                <w:noBreakHyphen/>
                <w:t>32</w:t>
              </w:r>
            </w:hyperlink>
          </w:p>
        </w:tc>
      </w:tr>
      <w:tr w:rsidR="001A58BF" w14:paraId="77800621" w14:textId="77777777">
        <w:trPr>
          <w:cantSplit/>
        </w:trPr>
        <w:tc>
          <w:tcPr>
            <w:tcW w:w="1576" w:type="dxa"/>
            <w:tcBorders>
              <w:top w:val="single" w:sz="4" w:space="0" w:color="auto"/>
              <w:bottom w:val="single" w:sz="4" w:space="0" w:color="auto"/>
            </w:tcBorders>
          </w:tcPr>
          <w:p w14:paraId="39A21FD7" w14:textId="77777777" w:rsidR="001A58BF" w:rsidRDefault="001A58BF">
            <w:pPr>
              <w:pStyle w:val="EarlierRepubEntries"/>
            </w:pPr>
            <w:r>
              <w:t>R14*</w:t>
            </w:r>
            <w:r>
              <w:br/>
            </w:r>
            <w:r w:rsidR="0060009D">
              <w:t>2 Feb 2009</w:t>
            </w:r>
          </w:p>
        </w:tc>
        <w:tc>
          <w:tcPr>
            <w:tcW w:w="1681" w:type="dxa"/>
            <w:tcBorders>
              <w:top w:val="single" w:sz="4" w:space="0" w:color="auto"/>
              <w:bottom w:val="single" w:sz="4" w:space="0" w:color="auto"/>
            </w:tcBorders>
          </w:tcPr>
          <w:p w14:paraId="1BAC4FB4" w14:textId="77777777" w:rsidR="001A58BF" w:rsidRDefault="0060009D">
            <w:pPr>
              <w:pStyle w:val="EarlierRepubEntries"/>
            </w:pPr>
            <w:r>
              <w:t>2 Feb 2009–</w:t>
            </w:r>
            <w:r>
              <w:br/>
              <w:t>30 June 2009</w:t>
            </w:r>
          </w:p>
        </w:tc>
        <w:tc>
          <w:tcPr>
            <w:tcW w:w="1783" w:type="dxa"/>
            <w:tcBorders>
              <w:top w:val="single" w:sz="4" w:space="0" w:color="auto"/>
              <w:bottom w:val="single" w:sz="4" w:space="0" w:color="auto"/>
            </w:tcBorders>
          </w:tcPr>
          <w:p w14:paraId="3C7A62A4" w14:textId="0C24A26C" w:rsidR="001A58BF" w:rsidRDefault="00402E1A">
            <w:pPr>
              <w:pStyle w:val="EarlierRepubEntries"/>
            </w:pPr>
            <w:hyperlink r:id="rId200" w:tooltip="ACT Civil and Administrative Tribunal Legislation Amendment Act 2008 (No 2)" w:history="1">
              <w:r w:rsidR="002B417E" w:rsidRPr="002B417E">
                <w:rPr>
                  <w:rStyle w:val="charCitHyperlinkAbbrev"/>
                </w:rPr>
                <w:t>A2008</w:t>
              </w:r>
              <w:r w:rsidR="002B417E" w:rsidRPr="002B417E">
                <w:rPr>
                  <w:rStyle w:val="charCitHyperlinkAbbrev"/>
                </w:rPr>
                <w:noBreakHyphen/>
                <w:t>37</w:t>
              </w:r>
            </w:hyperlink>
          </w:p>
        </w:tc>
        <w:tc>
          <w:tcPr>
            <w:tcW w:w="1783" w:type="dxa"/>
            <w:tcBorders>
              <w:top w:val="single" w:sz="4" w:space="0" w:color="auto"/>
              <w:bottom w:val="single" w:sz="4" w:space="0" w:color="auto"/>
            </w:tcBorders>
          </w:tcPr>
          <w:p w14:paraId="3E26F489" w14:textId="7477B9C9" w:rsidR="001A58BF" w:rsidRDefault="0060009D">
            <w:pPr>
              <w:pStyle w:val="EarlierRepubEntries"/>
            </w:pPr>
            <w:r>
              <w:t xml:space="preserve">amendments by </w:t>
            </w:r>
            <w:hyperlink r:id="rId201" w:tooltip="ACT Civil and Administrative Tribunal Legislation Amendment Act 2008 (No 2)" w:history="1">
              <w:r w:rsidR="002B417E" w:rsidRPr="002B417E">
                <w:rPr>
                  <w:rStyle w:val="charCitHyperlinkAbbrev"/>
                </w:rPr>
                <w:t>A2008</w:t>
              </w:r>
              <w:r w:rsidR="002B417E" w:rsidRPr="002B417E">
                <w:rPr>
                  <w:rStyle w:val="charCitHyperlinkAbbrev"/>
                </w:rPr>
                <w:noBreakHyphen/>
                <w:t>37</w:t>
              </w:r>
            </w:hyperlink>
          </w:p>
        </w:tc>
      </w:tr>
      <w:tr w:rsidR="005A6373" w14:paraId="6D1FDAF9" w14:textId="77777777">
        <w:trPr>
          <w:cantSplit/>
        </w:trPr>
        <w:tc>
          <w:tcPr>
            <w:tcW w:w="1576" w:type="dxa"/>
            <w:tcBorders>
              <w:top w:val="single" w:sz="4" w:space="0" w:color="auto"/>
              <w:bottom w:val="single" w:sz="4" w:space="0" w:color="auto"/>
            </w:tcBorders>
          </w:tcPr>
          <w:p w14:paraId="05782271" w14:textId="77777777" w:rsidR="005A6373" w:rsidRDefault="005A6373">
            <w:pPr>
              <w:pStyle w:val="EarlierRepubEntries"/>
            </w:pPr>
            <w:r>
              <w:t>R15</w:t>
            </w:r>
            <w:r>
              <w:br/>
              <w:t>1 July 2009</w:t>
            </w:r>
          </w:p>
        </w:tc>
        <w:tc>
          <w:tcPr>
            <w:tcW w:w="1681" w:type="dxa"/>
            <w:tcBorders>
              <w:top w:val="single" w:sz="4" w:space="0" w:color="auto"/>
              <w:bottom w:val="single" w:sz="4" w:space="0" w:color="auto"/>
            </w:tcBorders>
          </w:tcPr>
          <w:p w14:paraId="6CCE05AA" w14:textId="77777777" w:rsidR="005A6373" w:rsidRDefault="005A6373">
            <w:pPr>
              <w:pStyle w:val="EarlierRepubEntries"/>
            </w:pPr>
            <w:r>
              <w:t>1 July 2009–</w:t>
            </w:r>
            <w:r>
              <w:br/>
              <w:t>1 Jan 2010</w:t>
            </w:r>
          </w:p>
        </w:tc>
        <w:tc>
          <w:tcPr>
            <w:tcW w:w="1783" w:type="dxa"/>
            <w:tcBorders>
              <w:top w:val="single" w:sz="4" w:space="0" w:color="auto"/>
              <w:bottom w:val="single" w:sz="4" w:space="0" w:color="auto"/>
            </w:tcBorders>
          </w:tcPr>
          <w:p w14:paraId="36BC48F0" w14:textId="301F48D6" w:rsidR="005A6373" w:rsidRDefault="00402E1A">
            <w:pPr>
              <w:pStyle w:val="EarlierRepubEntries"/>
            </w:pPr>
            <w:hyperlink r:id="rId202" w:tooltip="Agents Amendment Regulation 2009 (No 1)" w:history="1">
              <w:r w:rsidR="002B417E" w:rsidRPr="002B417E">
                <w:rPr>
                  <w:rStyle w:val="charCitHyperlinkAbbrev"/>
                </w:rPr>
                <w:t>SL2009</w:t>
              </w:r>
              <w:r w:rsidR="002B417E" w:rsidRPr="002B417E">
                <w:rPr>
                  <w:rStyle w:val="charCitHyperlinkAbbrev"/>
                </w:rPr>
                <w:noBreakHyphen/>
                <w:t>34</w:t>
              </w:r>
            </w:hyperlink>
          </w:p>
        </w:tc>
        <w:tc>
          <w:tcPr>
            <w:tcW w:w="1783" w:type="dxa"/>
            <w:tcBorders>
              <w:top w:val="single" w:sz="4" w:space="0" w:color="auto"/>
              <w:bottom w:val="single" w:sz="4" w:space="0" w:color="auto"/>
            </w:tcBorders>
          </w:tcPr>
          <w:p w14:paraId="7046F487" w14:textId="3B39F41D" w:rsidR="005A6373" w:rsidRDefault="005A6373">
            <w:pPr>
              <w:pStyle w:val="EarlierRepubEntries"/>
            </w:pPr>
            <w:r>
              <w:t xml:space="preserve">amendments by </w:t>
            </w:r>
            <w:hyperlink r:id="rId203" w:tooltip="Agents Amendment Regulation 2009 (No 1)" w:history="1">
              <w:r w:rsidR="002B417E" w:rsidRPr="002B417E">
                <w:rPr>
                  <w:rStyle w:val="charCitHyperlinkAbbrev"/>
                </w:rPr>
                <w:t>SL2009</w:t>
              </w:r>
              <w:r w:rsidR="002B417E" w:rsidRPr="002B417E">
                <w:rPr>
                  <w:rStyle w:val="charCitHyperlinkAbbrev"/>
                </w:rPr>
                <w:noBreakHyphen/>
                <w:t>34</w:t>
              </w:r>
            </w:hyperlink>
          </w:p>
        </w:tc>
      </w:tr>
      <w:tr w:rsidR="0075730D" w14:paraId="67B169A4" w14:textId="77777777">
        <w:trPr>
          <w:cantSplit/>
        </w:trPr>
        <w:tc>
          <w:tcPr>
            <w:tcW w:w="1576" w:type="dxa"/>
            <w:tcBorders>
              <w:top w:val="single" w:sz="4" w:space="0" w:color="auto"/>
              <w:bottom w:val="single" w:sz="4" w:space="0" w:color="auto"/>
            </w:tcBorders>
          </w:tcPr>
          <w:p w14:paraId="7A206D14" w14:textId="77777777" w:rsidR="0075730D" w:rsidRDefault="0075730D">
            <w:pPr>
              <w:pStyle w:val="EarlierRepubEntries"/>
            </w:pPr>
            <w:r>
              <w:t>R16</w:t>
            </w:r>
            <w:r>
              <w:br/>
              <w:t>2 Jan 2010</w:t>
            </w:r>
          </w:p>
        </w:tc>
        <w:tc>
          <w:tcPr>
            <w:tcW w:w="1681" w:type="dxa"/>
            <w:tcBorders>
              <w:top w:val="single" w:sz="4" w:space="0" w:color="auto"/>
              <w:bottom w:val="single" w:sz="4" w:space="0" w:color="auto"/>
            </w:tcBorders>
          </w:tcPr>
          <w:p w14:paraId="49058463" w14:textId="77777777" w:rsidR="0075730D" w:rsidRDefault="0075730D">
            <w:pPr>
              <w:pStyle w:val="EarlierRepubEntries"/>
            </w:pPr>
            <w:r>
              <w:t>2 Jan 2010–</w:t>
            </w:r>
            <w:r>
              <w:br/>
              <w:t>21 Aug 2013</w:t>
            </w:r>
          </w:p>
        </w:tc>
        <w:tc>
          <w:tcPr>
            <w:tcW w:w="1783" w:type="dxa"/>
            <w:tcBorders>
              <w:top w:val="single" w:sz="4" w:space="0" w:color="auto"/>
              <w:bottom w:val="single" w:sz="4" w:space="0" w:color="auto"/>
            </w:tcBorders>
          </w:tcPr>
          <w:p w14:paraId="73B4A7FF" w14:textId="3956C31E" w:rsidR="0075730D" w:rsidRDefault="00402E1A">
            <w:pPr>
              <w:pStyle w:val="EarlierRepubEntries"/>
            </w:pPr>
            <w:hyperlink r:id="rId204" w:tooltip="Agents Amendment Regulation 2009 (No 1)" w:history="1">
              <w:r w:rsidR="0075730D" w:rsidRPr="002B417E">
                <w:rPr>
                  <w:rStyle w:val="charCitHyperlinkAbbrev"/>
                </w:rPr>
                <w:t>SL2009</w:t>
              </w:r>
              <w:r w:rsidR="0075730D" w:rsidRPr="002B417E">
                <w:rPr>
                  <w:rStyle w:val="charCitHyperlinkAbbrev"/>
                </w:rPr>
                <w:noBreakHyphen/>
                <w:t>34</w:t>
              </w:r>
            </w:hyperlink>
          </w:p>
        </w:tc>
        <w:tc>
          <w:tcPr>
            <w:tcW w:w="1783" w:type="dxa"/>
            <w:tcBorders>
              <w:top w:val="single" w:sz="4" w:space="0" w:color="auto"/>
              <w:bottom w:val="single" w:sz="4" w:space="0" w:color="auto"/>
            </w:tcBorders>
          </w:tcPr>
          <w:p w14:paraId="749DE043" w14:textId="77777777" w:rsidR="0075730D" w:rsidRDefault="0075730D">
            <w:pPr>
              <w:pStyle w:val="EarlierRepubEntries"/>
            </w:pPr>
            <w:r>
              <w:t>commenced expiry</w:t>
            </w:r>
          </w:p>
        </w:tc>
      </w:tr>
      <w:tr w:rsidR="00FA1FA8" w14:paraId="7E29602D" w14:textId="77777777">
        <w:trPr>
          <w:cantSplit/>
        </w:trPr>
        <w:tc>
          <w:tcPr>
            <w:tcW w:w="1576" w:type="dxa"/>
            <w:tcBorders>
              <w:top w:val="single" w:sz="4" w:space="0" w:color="auto"/>
              <w:bottom w:val="single" w:sz="4" w:space="0" w:color="auto"/>
            </w:tcBorders>
          </w:tcPr>
          <w:p w14:paraId="1C2EA9CC" w14:textId="77777777" w:rsidR="00FA1FA8" w:rsidRDefault="00FA1FA8">
            <w:pPr>
              <w:pStyle w:val="EarlierRepubEntries"/>
            </w:pPr>
            <w:r>
              <w:t>R17</w:t>
            </w:r>
            <w:r>
              <w:br/>
              <w:t>22 Aug 2013</w:t>
            </w:r>
          </w:p>
        </w:tc>
        <w:tc>
          <w:tcPr>
            <w:tcW w:w="1681" w:type="dxa"/>
            <w:tcBorders>
              <w:top w:val="single" w:sz="4" w:space="0" w:color="auto"/>
              <w:bottom w:val="single" w:sz="4" w:space="0" w:color="auto"/>
            </w:tcBorders>
          </w:tcPr>
          <w:p w14:paraId="4534BC31" w14:textId="77777777" w:rsidR="00FA1FA8" w:rsidRDefault="00FA1FA8">
            <w:pPr>
              <w:pStyle w:val="EarlierRepubEntries"/>
            </w:pPr>
            <w:r>
              <w:t>22 Aug 2013–</w:t>
            </w:r>
            <w:r>
              <w:br/>
              <w:t>30 June 2014</w:t>
            </w:r>
          </w:p>
        </w:tc>
        <w:tc>
          <w:tcPr>
            <w:tcW w:w="1783" w:type="dxa"/>
            <w:tcBorders>
              <w:top w:val="single" w:sz="4" w:space="0" w:color="auto"/>
              <w:bottom w:val="single" w:sz="4" w:space="0" w:color="auto"/>
            </w:tcBorders>
          </w:tcPr>
          <w:p w14:paraId="13248FC7" w14:textId="508833C8" w:rsidR="00FA1FA8" w:rsidRDefault="00402E1A">
            <w:pPr>
              <w:pStyle w:val="EarlierRepubEntries"/>
            </w:pPr>
            <w:hyperlink r:id="rId205" w:tooltip="Justice and Community Safety Legislation (Red Tape Reduction No 1—Licence Periods) Amendment Act 2013" w:history="1">
              <w:r w:rsidR="00FA1FA8">
                <w:rPr>
                  <w:rStyle w:val="charCitHyperlinkAbbrev"/>
                </w:rPr>
                <w:t>A2013</w:t>
              </w:r>
              <w:r w:rsidR="00FA1FA8">
                <w:rPr>
                  <w:rStyle w:val="charCitHyperlinkAbbrev"/>
                </w:rPr>
                <w:noBreakHyphen/>
                <w:t>28</w:t>
              </w:r>
            </w:hyperlink>
          </w:p>
        </w:tc>
        <w:tc>
          <w:tcPr>
            <w:tcW w:w="1783" w:type="dxa"/>
            <w:tcBorders>
              <w:top w:val="single" w:sz="4" w:space="0" w:color="auto"/>
              <w:bottom w:val="single" w:sz="4" w:space="0" w:color="auto"/>
            </w:tcBorders>
          </w:tcPr>
          <w:p w14:paraId="7CAC6EF3" w14:textId="1437705A" w:rsidR="00FA1FA8" w:rsidRDefault="00FA1FA8">
            <w:pPr>
              <w:pStyle w:val="EarlierRepubEntries"/>
            </w:pPr>
            <w:r>
              <w:t xml:space="preserve">amendments by </w:t>
            </w:r>
            <w:hyperlink r:id="rId206" w:tooltip="Justice and Community Safety Legislation (Red Tape Reduction No 1—Licence Periods) Amendment Act 2013" w:history="1">
              <w:r>
                <w:rPr>
                  <w:rStyle w:val="charCitHyperlinkAbbrev"/>
                </w:rPr>
                <w:t>A2013</w:t>
              </w:r>
              <w:r>
                <w:rPr>
                  <w:rStyle w:val="charCitHyperlinkAbbrev"/>
                </w:rPr>
                <w:noBreakHyphen/>
                <w:t>28</w:t>
              </w:r>
            </w:hyperlink>
          </w:p>
        </w:tc>
      </w:tr>
      <w:tr w:rsidR="0072682B" w14:paraId="4372B6D2" w14:textId="77777777">
        <w:trPr>
          <w:cantSplit/>
        </w:trPr>
        <w:tc>
          <w:tcPr>
            <w:tcW w:w="1576" w:type="dxa"/>
            <w:tcBorders>
              <w:top w:val="single" w:sz="4" w:space="0" w:color="auto"/>
              <w:bottom w:val="single" w:sz="4" w:space="0" w:color="auto"/>
            </w:tcBorders>
          </w:tcPr>
          <w:p w14:paraId="145BA0F3" w14:textId="77777777" w:rsidR="0072682B" w:rsidRDefault="0072682B">
            <w:pPr>
              <w:pStyle w:val="EarlierRepubEntries"/>
            </w:pPr>
            <w:r>
              <w:t>R18</w:t>
            </w:r>
            <w:r>
              <w:br/>
              <w:t>1 July 2014</w:t>
            </w:r>
          </w:p>
        </w:tc>
        <w:tc>
          <w:tcPr>
            <w:tcW w:w="1681" w:type="dxa"/>
            <w:tcBorders>
              <w:top w:val="single" w:sz="4" w:space="0" w:color="auto"/>
              <w:bottom w:val="single" w:sz="4" w:space="0" w:color="auto"/>
            </w:tcBorders>
          </w:tcPr>
          <w:p w14:paraId="1A3A54D5" w14:textId="77777777" w:rsidR="0072682B" w:rsidRDefault="0072682B">
            <w:pPr>
              <w:pStyle w:val="EarlierRepubEntries"/>
            </w:pPr>
            <w:r>
              <w:t>1 July 2014</w:t>
            </w:r>
            <w:r w:rsidR="00CE0836">
              <w:t>–</w:t>
            </w:r>
            <w:r w:rsidR="00CE0836">
              <w:br/>
            </w:r>
            <w:r>
              <w:t>19 Nov 2014</w:t>
            </w:r>
          </w:p>
        </w:tc>
        <w:tc>
          <w:tcPr>
            <w:tcW w:w="1783" w:type="dxa"/>
            <w:tcBorders>
              <w:top w:val="single" w:sz="4" w:space="0" w:color="auto"/>
              <w:bottom w:val="single" w:sz="4" w:space="0" w:color="auto"/>
            </w:tcBorders>
          </w:tcPr>
          <w:p w14:paraId="4AD53EF4" w14:textId="2DDDE75E" w:rsidR="0072682B" w:rsidRDefault="00402E1A">
            <w:pPr>
              <w:pStyle w:val="EarlierRepubEntries"/>
            </w:pPr>
            <w:hyperlink r:id="rId207" w:tooltip="Justice and Community Safety Legislation Amendment Act 2014" w:history="1">
              <w:r w:rsidR="0072682B" w:rsidRPr="00FA1FA8">
                <w:rPr>
                  <w:rStyle w:val="charCitHyperlinkAbbrev"/>
                </w:rPr>
                <w:t>A2014</w:t>
              </w:r>
              <w:r w:rsidR="0072682B" w:rsidRPr="00FA1FA8">
                <w:rPr>
                  <w:rStyle w:val="charCitHyperlinkAbbrev"/>
                </w:rPr>
                <w:noBreakHyphen/>
                <w:t>17</w:t>
              </w:r>
            </w:hyperlink>
          </w:p>
        </w:tc>
        <w:tc>
          <w:tcPr>
            <w:tcW w:w="1783" w:type="dxa"/>
            <w:tcBorders>
              <w:top w:val="single" w:sz="4" w:space="0" w:color="auto"/>
              <w:bottom w:val="single" w:sz="4" w:space="0" w:color="auto"/>
            </w:tcBorders>
          </w:tcPr>
          <w:p w14:paraId="71DCECBB" w14:textId="3501BD3E" w:rsidR="0072682B" w:rsidRDefault="0072682B">
            <w:pPr>
              <w:pStyle w:val="EarlierRepubEntries"/>
            </w:pPr>
            <w:r>
              <w:t xml:space="preserve">amendments by </w:t>
            </w:r>
            <w:hyperlink r:id="rId208" w:tooltip="Justice and Community Safety Legislation Amendment Act 2014" w:history="1">
              <w:r w:rsidRPr="00FA1FA8">
                <w:rPr>
                  <w:rStyle w:val="charCitHyperlinkAbbrev"/>
                </w:rPr>
                <w:t>A2014</w:t>
              </w:r>
              <w:r w:rsidRPr="00FA1FA8">
                <w:rPr>
                  <w:rStyle w:val="charCitHyperlinkAbbrev"/>
                </w:rPr>
                <w:noBreakHyphen/>
                <w:t>17</w:t>
              </w:r>
            </w:hyperlink>
          </w:p>
        </w:tc>
      </w:tr>
      <w:tr w:rsidR="006E4D41" w14:paraId="37A6CC68" w14:textId="77777777">
        <w:trPr>
          <w:cantSplit/>
        </w:trPr>
        <w:tc>
          <w:tcPr>
            <w:tcW w:w="1576" w:type="dxa"/>
            <w:tcBorders>
              <w:top w:val="single" w:sz="4" w:space="0" w:color="auto"/>
              <w:bottom w:val="single" w:sz="4" w:space="0" w:color="auto"/>
            </w:tcBorders>
          </w:tcPr>
          <w:p w14:paraId="22DC7DEB" w14:textId="77777777" w:rsidR="006E4D41" w:rsidRDefault="006E4D41" w:rsidP="006E4D41">
            <w:pPr>
              <w:pStyle w:val="EarlierRepubEntries"/>
            </w:pPr>
            <w:r>
              <w:t>R19</w:t>
            </w:r>
            <w:r>
              <w:br/>
              <w:t>20 Nov 2014</w:t>
            </w:r>
          </w:p>
        </w:tc>
        <w:tc>
          <w:tcPr>
            <w:tcW w:w="1681" w:type="dxa"/>
            <w:tcBorders>
              <w:top w:val="single" w:sz="4" w:space="0" w:color="auto"/>
              <w:bottom w:val="single" w:sz="4" w:space="0" w:color="auto"/>
            </w:tcBorders>
          </w:tcPr>
          <w:p w14:paraId="7FD75BDC" w14:textId="77777777" w:rsidR="006E4D41" w:rsidRDefault="006E4D41" w:rsidP="006E4D41">
            <w:pPr>
              <w:pStyle w:val="EarlierRepubEntries"/>
            </w:pPr>
            <w:r>
              <w:t>20 Nov 2014</w:t>
            </w:r>
            <w:r w:rsidR="00CE0836">
              <w:t>–</w:t>
            </w:r>
            <w:r w:rsidR="00CE0836">
              <w:br/>
            </w:r>
            <w:r>
              <w:t>25 Feb 2019</w:t>
            </w:r>
          </w:p>
        </w:tc>
        <w:tc>
          <w:tcPr>
            <w:tcW w:w="1783" w:type="dxa"/>
            <w:tcBorders>
              <w:top w:val="single" w:sz="4" w:space="0" w:color="auto"/>
              <w:bottom w:val="single" w:sz="4" w:space="0" w:color="auto"/>
            </w:tcBorders>
          </w:tcPr>
          <w:p w14:paraId="03EC0FAC" w14:textId="1EC5C0ED" w:rsidR="006E4D41" w:rsidRDefault="00402E1A">
            <w:pPr>
              <w:pStyle w:val="EarlierRepubEntries"/>
              <w:rPr>
                <w:rStyle w:val="charCitHyperlinkAbbrev"/>
              </w:rPr>
            </w:pPr>
            <w:hyperlink r:id="rId209" w:tooltip="Training and Tertiary Education Amendment Act 2014" w:history="1">
              <w:r w:rsidR="00EB5B49">
                <w:rPr>
                  <w:rStyle w:val="charCitHyperlinkAbbrev"/>
                </w:rPr>
                <w:t>A2014</w:t>
              </w:r>
              <w:r w:rsidR="00EB5B49">
                <w:rPr>
                  <w:rStyle w:val="charCitHyperlinkAbbrev"/>
                </w:rPr>
                <w:noBreakHyphen/>
                <w:t>48</w:t>
              </w:r>
            </w:hyperlink>
          </w:p>
        </w:tc>
        <w:tc>
          <w:tcPr>
            <w:tcW w:w="1783" w:type="dxa"/>
            <w:tcBorders>
              <w:top w:val="single" w:sz="4" w:space="0" w:color="auto"/>
              <w:bottom w:val="single" w:sz="4" w:space="0" w:color="auto"/>
            </w:tcBorders>
          </w:tcPr>
          <w:p w14:paraId="1221D9A2" w14:textId="23870FED" w:rsidR="006E4D41" w:rsidRDefault="006E4D41">
            <w:pPr>
              <w:pStyle w:val="EarlierRepubEntries"/>
            </w:pPr>
            <w:r>
              <w:t xml:space="preserve">amendments by </w:t>
            </w:r>
            <w:hyperlink r:id="rId210" w:tooltip="Training and Tertiary Education Amendment Act 2014" w:history="1">
              <w:r w:rsidR="00EB5B49">
                <w:rPr>
                  <w:rStyle w:val="charCitHyperlinkAbbrev"/>
                </w:rPr>
                <w:t>A2014</w:t>
              </w:r>
              <w:r w:rsidR="00EB5B49">
                <w:rPr>
                  <w:rStyle w:val="charCitHyperlinkAbbrev"/>
                </w:rPr>
                <w:noBreakHyphen/>
                <w:t>48</w:t>
              </w:r>
            </w:hyperlink>
          </w:p>
        </w:tc>
      </w:tr>
      <w:tr w:rsidR="00E80027" w14:paraId="7D62871D" w14:textId="77777777">
        <w:trPr>
          <w:cantSplit/>
        </w:trPr>
        <w:tc>
          <w:tcPr>
            <w:tcW w:w="1576" w:type="dxa"/>
            <w:tcBorders>
              <w:top w:val="single" w:sz="4" w:space="0" w:color="auto"/>
              <w:bottom w:val="single" w:sz="4" w:space="0" w:color="auto"/>
            </w:tcBorders>
          </w:tcPr>
          <w:p w14:paraId="732CAC96" w14:textId="1F7A6FD8" w:rsidR="00E80027" w:rsidRDefault="00E80027" w:rsidP="006E4D41">
            <w:pPr>
              <w:pStyle w:val="EarlierRepubEntries"/>
            </w:pPr>
            <w:r>
              <w:t>R20</w:t>
            </w:r>
            <w:r>
              <w:br/>
            </w:r>
            <w:r w:rsidR="003F51B6">
              <w:t>26 Feb 2019</w:t>
            </w:r>
          </w:p>
        </w:tc>
        <w:tc>
          <w:tcPr>
            <w:tcW w:w="1681" w:type="dxa"/>
            <w:tcBorders>
              <w:top w:val="single" w:sz="4" w:space="0" w:color="auto"/>
              <w:bottom w:val="single" w:sz="4" w:space="0" w:color="auto"/>
            </w:tcBorders>
          </w:tcPr>
          <w:p w14:paraId="13E5F6B3" w14:textId="0037F25A" w:rsidR="00E80027" w:rsidRDefault="003F51B6" w:rsidP="006E4D41">
            <w:pPr>
              <w:pStyle w:val="EarlierRepubEntries"/>
            </w:pPr>
            <w:r>
              <w:t>26 Feb 2019–</w:t>
            </w:r>
            <w:r>
              <w:br/>
              <w:t>11 May 2022</w:t>
            </w:r>
          </w:p>
        </w:tc>
        <w:tc>
          <w:tcPr>
            <w:tcW w:w="1783" w:type="dxa"/>
            <w:tcBorders>
              <w:top w:val="single" w:sz="4" w:space="0" w:color="auto"/>
              <w:bottom w:val="single" w:sz="4" w:space="0" w:color="auto"/>
            </w:tcBorders>
          </w:tcPr>
          <w:p w14:paraId="7835DC68" w14:textId="0F7ACA0C" w:rsidR="00E80027" w:rsidRDefault="00402E1A">
            <w:pPr>
              <w:pStyle w:val="EarlierRepubEntries"/>
            </w:pPr>
            <w:hyperlink r:id="rId211" w:tooltip="Agents Amendment Regulation 2019 (No 1)" w:history="1">
              <w:r w:rsidR="003F51B6">
                <w:rPr>
                  <w:rStyle w:val="charCitHyperlinkAbbrev"/>
                </w:rPr>
                <w:t>SL2019</w:t>
              </w:r>
              <w:r w:rsidR="003F51B6">
                <w:rPr>
                  <w:rStyle w:val="charCitHyperlinkAbbrev"/>
                </w:rPr>
                <w:noBreakHyphen/>
                <w:t>5</w:t>
              </w:r>
            </w:hyperlink>
          </w:p>
        </w:tc>
        <w:tc>
          <w:tcPr>
            <w:tcW w:w="1783" w:type="dxa"/>
            <w:tcBorders>
              <w:top w:val="single" w:sz="4" w:space="0" w:color="auto"/>
              <w:bottom w:val="single" w:sz="4" w:space="0" w:color="auto"/>
            </w:tcBorders>
          </w:tcPr>
          <w:p w14:paraId="45558881" w14:textId="74A5E4C1" w:rsidR="00E80027" w:rsidRDefault="003F51B6">
            <w:pPr>
              <w:pStyle w:val="EarlierRepubEntries"/>
            </w:pPr>
            <w:r>
              <w:t xml:space="preserve">amendments by </w:t>
            </w:r>
            <w:hyperlink r:id="rId212" w:tooltip="Agents Amendment Regulation 2019 (No 1)" w:history="1">
              <w:r>
                <w:rPr>
                  <w:rStyle w:val="charCitHyperlinkAbbrev"/>
                </w:rPr>
                <w:t>SL2019</w:t>
              </w:r>
              <w:r>
                <w:rPr>
                  <w:rStyle w:val="charCitHyperlinkAbbrev"/>
                </w:rPr>
                <w:noBreakHyphen/>
                <w:t>5</w:t>
              </w:r>
            </w:hyperlink>
          </w:p>
        </w:tc>
      </w:tr>
    </w:tbl>
    <w:p w14:paraId="14FC803C" w14:textId="77777777" w:rsidR="00E202E1" w:rsidRDefault="00E202E1">
      <w:pPr>
        <w:pStyle w:val="05EndNote"/>
        <w:sectPr w:rsidR="00E202E1" w:rsidSect="003F51B6">
          <w:headerReference w:type="even" r:id="rId213"/>
          <w:headerReference w:type="default" r:id="rId214"/>
          <w:footerReference w:type="even" r:id="rId215"/>
          <w:footerReference w:type="default" r:id="rId216"/>
          <w:pgSz w:w="11907" w:h="16839" w:code="9"/>
          <w:pgMar w:top="3000" w:right="1900" w:bottom="2500" w:left="2300" w:header="2480" w:footer="2100" w:gutter="0"/>
          <w:cols w:space="720"/>
          <w:docGrid w:linePitch="326"/>
        </w:sectPr>
      </w:pPr>
    </w:p>
    <w:p w14:paraId="35D03818" w14:textId="77777777" w:rsidR="00E202E1" w:rsidRDefault="00E202E1">
      <w:pPr>
        <w:rPr>
          <w:color w:val="000000"/>
          <w:sz w:val="22"/>
        </w:rPr>
      </w:pPr>
    </w:p>
    <w:p w14:paraId="1004B056" w14:textId="77777777" w:rsidR="00E202E1" w:rsidRDefault="00E202E1">
      <w:pPr>
        <w:rPr>
          <w:color w:val="000000"/>
          <w:sz w:val="22"/>
        </w:rPr>
      </w:pPr>
    </w:p>
    <w:p w14:paraId="1EED8EE3" w14:textId="77777777" w:rsidR="00E202E1" w:rsidRDefault="00E202E1">
      <w:pPr>
        <w:rPr>
          <w:color w:val="000000"/>
          <w:sz w:val="22"/>
        </w:rPr>
      </w:pPr>
    </w:p>
    <w:p w14:paraId="1A8F646C" w14:textId="77777777" w:rsidR="00E202E1" w:rsidRDefault="00E202E1">
      <w:pPr>
        <w:rPr>
          <w:color w:val="000000"/>
          <w:sz w:val="22"/>
        </w:rPr>
      </w:pPr>
    </w:p>
    <w:p w14:paraId="0A0C416E" w14:textId="77777777" w:rsidR="00E202E1" w:rsidRDefault="00E202E1">
      <w:pPr>
        <w:rPr>
          <w:color w:val="000000"/>
          <w:sz w:val="22"/>
        </w:rPr>
      </w:pPr>
    </w:p>
    <w:p w14:paraId="1336C34C" w14:textId="3858CD76" w:rsidR="00E202E1" w:rsidRDefault="00E202E1">
      <w:pPr>
        <w:rPr>
          <w:color w:val="000000"/>
          <w:sz w:val="22"/>
        </w:rPr>
      </w:pPr>
    </w:p>
    <w:p w14:paraId="41CF006C" w14:textId="21889E1D" w:rsidR="004F4F70" w:rsidRDefault="004F4F70">
      <w:pPr>
        <w:rPr>
          <w:color w:val="000000"/>
          <w:sz w:val="22"/>
        </w:rPr>
      </w:pPr>
    </w:p>
    <w:p w14:paraId="1126760F" w14:textId="077BD110" w:rsidR="004F4F70" w:rsidRDefault="004F4F70">
      <w:pPr>
        <w:rPr>
          <w:color w:val="000000"/>
          <w:sz w:val="22"/>
        </w:rPr>
      </w:pPr>
    </w:p>
    <w:p w14:paraId="340FF847" w14:textId="663F7234" w:rsidR="004F4F70" w:rsidRDefault="004F4F70">
      <w:pPr>
        <w:rPr>
          <w:color w:val="000000"/>
          <w:sz w:val="22"/>
        </w:rPr>
      </w:pPr>
    </w:p>
    <w:p w14:paraId="2B0D157A" w14:textId="77777777" w:rsidR="004F4F70" w:rsidRDefault="004F4F70">
      <w:pPr>
        <w:rPr>
          <w:color w:val="000000"/>
          <w:sz w:val="22"/>
        </w:rPr>
      </w:pPr>
    </w:p>
    <w:p w14:paraId="36EF0623" w14:textId="77777777" w:rsidR="00E202E1" w:rsidRDefault="00E202E1">
      <w:pPr>
        <w:rPr>
          <w:color w:val="000000"/>
          <w:sz w:val="22"/>
        </w:rPr>
      </w:pPr>
    </w:p>
    <w:p w14:paraId="0ACB4A27" w14:textId="4E296830" w:rsidR="00E202E1" w:rsidRDefault="00E202E1">
      <w:pPr>
        <w:rPr>
          <w:color w:val="000000"/>
          <w:sz w:val="22"/>
        </w:rPr>
      </w:pPr>
      <w:r>
        <w:rPr>
          <w:color w:val="000000"/>
          <w:sz w:val="22"/>
        </w:rPr>
        <w:t xml:space="preserve">©  Australian Capital Territory </w:t>
      </w:r>
      <w:r w:rsidR="003F51B6">
        <w:rPr>
          <w:color w:val="000000"/>
          <w:sz w:val="22"/>
        </w:rPr>
        <w:t>2022</w:t>
      </w:r>
    </w:p>
    <w:p w14:paraId="33E8810D" w14:textId="77777777" w:rsidR="00E202E1" w:rsidRDefault="00E202E1">
      <w:pPr>
        <w:rPr>
          <w:color w:val="000000"/>
          <w:sz w:val="22"/>
        </w:rPr>
      </w:pPr>
    </w:p>
    <w:p w14:paraId="79ABA31D" w14:textId="77777777" w:rsidR="00E202E1" w:rsidRDefault="00E202E1">
      <w:pPr>
        <w:pStyle w:val="06Copyright"/>
        <w:sectPr w:rsidR="00E202E1">
          <w:headerReference w:type="even" r:id="rId217"/>
          <w:headerReference w:type="default" r:id="rId218"/>
          <w:footerReference w:type="even" r:id="rId219"/>
          <w:footerReference w:type="default" r:id="rId220"/>
          <w:headerReference w:type="first" r:id="rId221"/>
          <w:footerReference w:type="first" r:id="rId222"/>
          <w:type w:val="continuous"/>
          <w:pgSz w:w="11907" w:h="16839" w:code="9"/>
          <w:pgMar w:top="3000" w:right="2300" w:bottom="2500" w:left="2300" w:header="2480" w:footer="2100" w:gutter="0"/>
          <w:pgNumType w:fmt="lowerRoman"/>
          <w:cols w:space="720"/>
          <w:titlePg/>
          <w:docGrid w:linePitch="78"/>
        </w:sectPr>
      </w:pPr>
    </w:p>
    <w:p w14:paraId="489D961B" w14:textId="77777777" w:rsidR="00E202E1" w:rsidRDefault="00E202E1"/>
    <w:sectPr w:rsidR="00E202E1" w:rsidSect="008B6B2B">
      <w:headerReference w:type="first" r:id="rId223"/>
      <w:footerReference w:type="first" r:id="rId224"/>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969C" w14:textId="77777777" w:rsidR="00CE0836" w:rsidRDefault="00CE0836" w:rsidP="00E202E1">
      <w:pPr>
        <w:pStyle w:val="aExamHdgpar"/>
      </w:pPr>
      <w:r>
        <w:separator/>
      </w:r>
    </w:p>
  </w:endnote>
  <w:endnote w:type="continuationSeparator" w:id="0">
    <w:p w14:paraId="3B76FB6E" w14:textId="77777777" w:rsidR="00CE0836" w:rsidRDefault="00CE0836" w:rsidP="00E202E1">
      <w:pPr>
        <w:pStyle w:val="aExamHdg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2A87"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F2EE" w14:textId="5EF56E82" w:rsidR="0073237B" w:rsidRPr="00402E1A" w:rsidRDefault="00402E1A" w:rsidP="00402E1A">
    <w:pPr>
      <w:pStyle w:val="Footer"/>
      <w:jc w:val="center"/>
      <w:rPr>
        <w:rFonts w:cs="Arial"/>
        <w:sz w:val="14"/>
      </w:rPr>
    </w:pPr>
    <w:r w:rsidRPr="00402E1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7378" w14:textId="77777777" w:rsidR="00CE0836" w:rsidRDefault="00CE08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0836" w14:paraId="12F247A2" w14:textId="77777777">
      <w:tc>
        <w:tcPr>
          <w:tcW w:w="847" w:type="pct"/>
        </w:tcPr>
        <w:p w14:paraId="173A8761"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22</w:t>
          </w:r>
          <w:r>
            <w:rPr>
              <w:rStyle w:val="PageNumber"/>
            </w:rPr>
            <w:fldChar w:fldCharType="end"/>
          </w:r>
        </w:p>
      </w:tc>
      <w:tc>
        <w:tcPr>
          <w:tcW w:w="3092" w:type="pct"/>
        </w:tcPr>
        <w:p w14:paraId="3B686456" w14:textId="569ED00E"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p>
        <w:p w14:paraId="2EDE17C0" w14:textId="606E6526" w:rsidR="00CE0836" w:rsidRDefault="00402E1A">
          <w:pPr>
            <w:pStyle w:val="FooterInfoCentre"/>
          </w:pPr>
          <w:r>
            <w:fldChar w:fldCharType="begin"/>
          </w:r>
          <w:r>
            <w:instrText xml:space="preserve"> DOCPROPERTY "Eff"  *\charformat </w:instrText>
          </w:r>
          <w:r>
            <w:fldChar w:fldCharType="separate"/>
          </w:r>
          <w:r w:rsidR="00086CD6">
            <w:t xml:space="preserve">Effective:  </w:t>
          </w:r>
          <w:r>
            <w:fldChar w:fldCharType="end"/>
          </w:r>
          <w:r>
            <w:fldChar w:fldCharType="begin"/>
          </w:r>
          <w:r>
            <w:instrText xml:space="preserve"> DOCPROPERTY "StartDt"  *\charformat </w:instrText>
          </w:r>
          <w:r>
            <w:fldChar w:fldCharType="separate"/>
          </w:r>
          <w:r w:rsidR="00086CD6">
            <w:t>12/05/22</w:t>
          </w:r>
          <w:r>
            <w:fldChar w:fldCharType="end"/>
          </w:r>
          <w:r>
            <w:fldChar w:fldCharType="begin"/>
          </w:r>
          <w:r>
            <w:instrText xml:space="preserve"> DOCPROPERTY "EndDt"  *\charformat </w:instrText>
          </w:r>
          <w:r>
            <w:fldChar w:fldCharType="separate"/>
          </w:r>
          <w:r w:rsidR="00086CD6">
            <w:t>-30/06/22</w:t>
          </w:r>
          <w:r>
            <w:fldChar w:fldCharType="end"/>
          </w:r>
        </w:p>
      </w:tc>
      <w:tc>
        <w:tcPr>
          <w:tcW w:w="1061" w:type="pct"/>
        </w:tcPr>
        <w:p w14:paraId="1941F8CB" w14:textId="5C58782B" w:rsidR="00CE0836" w:rsidRDefault="00402E1A">
          <w:pPr>
            <w:pStyle w:val="Footer"/>
            <w:jc w:val="right"/>
          </w:pPr>
          <w:r>
            <w:fldChar w:fldCharType="begin"/>
          </w:r>
          <w:r>
            <w:instrText xml:space="preserve"> DOCPROPERTY "Category"  *\charformat  </w:instrText>
          </w:r>
          <w:r>
            <w:fldChar w:fldCharType="separate"/>
          </w:r>
          <w:r w:rsidR="00086CD6">
            <w:t>R21</w:t>
          </w:r>
          <w:r>
            <w:fldChar w:fldCharType="end"/>
          </w:r>
          <w:r w:rsidR="00CE0836">
            <w:br/>
          </w:r>
          <w:r>
            <w:fldChar w:fldCharType="begin"/>
          </w:r>
          <w:r>
            <w:instrText xml:space="preserve"> DOCPROPERTY "RepubDt"  *\charformat  </w:instrText>
          </w:r>
          <w:r>
            <w:fldChar w:fldCharType="separate"/>
          </w:r>
          <w:r w:rsidR="00086CD6">
            <w:t>12/05/22</w:t>
          </w:r>
          <w:r>
            <w:fldChar w:fldCharType="end"/>
          </w:r>
        </w:p>
      </w:tc>
    </w:tr>
  </w:tbl>
  <w:p w14:paraId="73B2DB0E" w14:textId="7326A814" w:rsidR="00CE0836" w:rsidRPr="00402E1A" w:rsidRDefault="00402E1A" w:rsidP="00402E1A">
    <w:pPr>
      <w:pStyle w:val="Status"/>
      <w:rPr>
        <w:rFonts w:cs="Arial"/>
      </w:rPr>
    </w:pPr>
    <w:r w:rsidRPr="00402E1A">
      <w:rPr>
        <w:rFonts w:cs="Arial"/>
      </w:rPr>
      <w:fldChar w:fldCharType="begin"/>
    </w:r>
    <w:r w:rsidRPr="00402E1A">
      <w:rPr>
        <w:rFonts w:cs="Arial"/>
      </w:rPr>
      <w:instrText xml:space="preserve"> DOCPROPERTY "Status" </w:instrText>
    </w:r>
    <w:r w:rsidRPr="00402E1A">
      <w:rPr>
        <w:rFonts w:cs="Arial"/>
      </w:rPr>
      <w:fldChar w:fldCharType="separate"/>
    </w:r>
    <w:r w:rsidR="00086CD6" w:rsidRPr="00402E1A">
      <w:rPr>
        <w:rFonts w:cs="Arial"/>
      </w:rPr>
      <w:t xml:space="preserve"> </w:t>
    </w:r>
    <w:r w:rsidRPr="00402E1A">
      <w:rPr>
        <w:rFonts w:cs="Arial"/>
      </w:rPr>
      <w:fldChar w:fldCharType="end"/>
    </w:r>
    <w:r w:rsidRPr="00402E1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741E" w14:textId="77777777" w:rsidR="00CE0836" w:rsidRDefault="00CE08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0836" w14:paraId="2ED9CD67" w14:textId="77777777">
      <w:tc>
        <w:tcPr>
          <w:tcW w:w="1061" w:type="pct"/>
        </w:tcPr>
        <w:p w14:paraId="1383910C" w14:textId="277848E2" w:rsidR="00CE0836" w:rsidRDefault="00402E1A">
          <w:pPr>
            <w:pStyle w:val="Footer"/>
          </w:pPr>
          <w:r>
            <w:fldChar w:fldCharType="begin"/>
          </w:r>
          <w:r>
            <w:instrText xml:space="preserve"> DOCPROPERTY "Category"  *\charformat  </w:instrText>
          </w:r>
          <w:r>
            <w:fldChar w:fldCharType="separate"/>
          </w:r>
          <w:r w:rsidR="00086CD6">
            <w:t>R21</w:t>
          </w:r>
          <w:r>
            <w:fldChar w:fldCharType="end"/>
          </w:r>
          <w:r w:rsidR="00CE0836">
            <w:br/>
          </w:r>
          <w:r>
            <w:fldChar w:fldCharType="begin"/>
          </w:r>
          <w:r>
            <w:instrText xml:space="preserve"> DOCPROPERTY "RepubDt"  *\charformat  </w:instrText>
          </w:r>
          <w:r>
            <w:fldChar w:fldCharType="separate"/>
          </w:r>
          <w:r w:rsidR="00086CD6">
            <w:t>12/05/22</w:t>
          </w:r>
          <w:r>
            <w:fldChar w:fldCharType="end"/>
          </w:r>
        </w:p>
      </w:tc>
      <w:tc>
        <w:tcPr>
          <w:tcW w:w="3092" w:type="pct"/>
        </w:tcPr>
        <w:p w14:paraId="39602D6F" w14:textId="778DFD42"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p>
        <w:p w14:paraId="39BBDE61" w14:textId="78985C20" w:rsidR="00CE0836" w:rsidRDefault="00402E1A">
          <w:pPr>
            <w:pStyle w:val="FooterInfoCentre"/>
          </w:pPr>
          <w:r>
            <w:fldChar w:fldCharType="begin"/>
          </w:r>
          <w:r>
            <w:instrText xml:space="preserve"> DOCPROPERTY "Eff"  *\charformat </w:instrText>
          </w:r>
          <w:r>
            <w:fldChar w:fldCharType="separate"/>
          </w:r>
          <w:r w:rsidR="00086CD6">
            <w:t xml:space="preserve">Effective:  </w:t>
          </w:r>
          <w:r>
            <w:fldChar w:fldCharType="end"/>
          </w:r>
          <w:r>
            <w:fldChar w:fldCharType="begin"/>
          </w:r>
          <w:r>
            <w:instrText xml:space="preserve"> DOCPROPERTY "StartDt"  *\charformat </w:instrText>
          </w:r>
          <w:r>
            <w:fldChar w:fldCharType="separate"/>
          </w:r>
          <w:r w:rsidR="00086CD6">
            <w:t>12/05/22</w:t>
          </w:r>
          <w:r>
            <w:fldChar w:fldCharType="end"/>
          </w:r>
          <w:r>
            <w:fldChar w:fldCharType="begin"/>
          </w:r>
          <w:r>
            <w:instrText xml:space="preserve"> DOCPROPERTY "EndDt"  *\charformat </w:instrText>
          </w:r>
          <w:r>
            <w:fldChar w:fldCharType="separate"/>
          </w:r>
          <w:r w:rsidR="00086CD6">
            <w:t>-30/06/22</w:t>
          </w:r>
          <w:r>
            <w:fldChar w:fldCharType="end"/>
          </w:r>
        </w:p>
      </w:tc>
      <w:tc>
        <w:tcPr>
          <w:tcW w:w="847" w:type="pct"/>
        </w:tcPr>
        <w:p w14:paraId="774F0E05"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21</w:t>
          </w:r>
          <w:r>
            <w:rPr>
              <w:rStyle w:val="PageNumber"/>
            </w:rPr>
            <w:fldChar w:fldCharType="end"/>
          </w:r>
        </w:p>
      </w:tc>
    </w:tr>
  </w:tbl>
  <w:p w14:paraId="74A9BE5C" w14:textId="4F1852A0" w:rsidR="00CE0836" w:rsidRPr="00402E1A" w:rsidRDefault="00402E1A" w:rsidP="00402E1A">
    <w:pPr>
      <w:pStyle w:val="Status"/>
      <w:rPr>
        <w:rFonts w:cs="Arial"/>
      </w:rPr>
    </w:pPr>
    <w:r w:rsidRPr="00402E1A">
      <w:rPr>
        <w:rFonts w:cs="Arial"/>
      </w:rPr>
      <w:fldChar w:fldCharType="begin"/>
    </w:r>
    <w:r w:rsidRPr="00402E1A">
      <w:rPr>
        <w:rFonts w:cs="Arial"/>
      </w:rPr>
      <w:instrText xml:space="preserve"> DOCPROPERTY "Status" </w:instrText>
    </w:r>
    <w:r w:rsidRPr="00402E1A">
      <w:rPr>
        <w:rFonts w:cs="Arial"/>
      </w:rPr>
      <w:fldChar w:fldCharType="separate"/>
    </w:r>
    <w:r w:rsidR="00086CD6" w:rsidRPr="00402E1A">
      <w:rPr>
        <w:rFonts w:cs="Arial"/>
      </w:rPr>
      <w:t xml:space="preserve"> </w:t>
    </w:r>
    <w:r w:rsidRPr="00402E1A">
      <w:rPr>
        <w:rFonts w:cs="Arial"/>
      </w:rPr>
      <w:fldChar w:fldCharType="end"/>
    </w:r>
    <w:r w:rsidRPr="00402E1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A2F3" w14:textId="77777777" w:rsidR="00CE0836" w:rsidRDefault="00CE08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0836" w14:paraId="60A61F3B" w14:textId="77777777">
      <w:tc>
        <w:tcPr>
          <w:tcW w:w="847" w:type="pct"/>
        </w:tcPr>
        <w:p w14:paraId="0ACB0FE2"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32</w:t>
          </w:r>
          <w:r>
            <w:rPr>
              <w:rStyle w:val="PageNumber"/>
            </w:rPr>
            <w:fldChar w:fldCharType="end"/>
          </w:r>
        </w:p>
      </w:tc>
      <w:tc>
        <w:tcPr>
          <w:tcW w:w="3092" w:type="pct"/>
        </w:tcPr>
        <w:p w14:paraId="2B2D0F25" w14:textId="7C19AE71"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p>
        <w:p w14:paraId="7AAAC133" w14:textId="15490AD5" w:rsidR="00CE0836" w:rsidRDefault="00402E1A">
          <w:pPr>
            <w:pStyle w:val="FooterInfoCentre"/>
          </w:pPr>
          <w:r>
            <w:fldChar w:fldCharType="begin"/>
          </w:r>
          <w:r>
            <w:instrText xml:space="preserve"> DOCPROPERTY "Eff"  *\charformat </w:instrText>
          </w:r>
          <w:r>
            <w:fldChar w:fldCharType="separate"/>
          </w:r>
          <w:r w:rsidR="00086CD6">
            <w:t xml:space="preserve">Effective:  </w:t>
          </w:r>
          <w:r>
            <w:fldChar w:fldCharType="end"/>
          </w:r>
          <w:r>
            <w:fldChar w:fldCharType="begin"/>
          </w:r>
          <w:r>
            <w:instrText xml:space="preserve"> DOCPROPERTY "StartDt"  *\charformat </w:instrText>
          </w:r>
          <w:r>
            <w:fldChar w:fldCharType="separate"/>
          </w:r>
          <w:r w:rsidR="00086CD6">
            <w:t>12/05/22</w:t>
          </w:r>
          <w:r>
            <w:fldChar w:fldCharType="end"/>
          </w:r>
          <w:r>
            <w:fldChar w:fldCharType="begin"/>
          </w:r>
          <w:r>
            <w:instrText xml:space="preserve"> DOCPROPERTY "EndDt"  *\charformat </w:instrText>
          </w:r>
          <w:r>
            <w:fldChar w:fldCharType="separate"/>
          </w:r>
          <w:r w:rsidR="00086CD6">
            <w:t>-30/06/22</w:t>
          </w:r>
          <w:r>
            <w:fldChar w:fldCharType="end"/>
          </w:r>
        </w:p>
      </w:tc>
      <w:tc>
        <w:tcPr>
          <w:tcW w:w="1061" w:type="pct"/>
        </w:tcPr>
        <w:p w14:paraId="03C2BBAA" w14:textId="57A28551" w:rsidR="00CE0836" w:rsidRDefault="00402E1A">
          <w:pPr>
            <w:pStyle w:val="Footer"/>
            <w:jc w:val="right"/>
          </w:pPr>
          <w:r>
            <w:fldChar w:fldCharType="begin"/>
          </w:r>
          <w:r>
            <w:instrText xml:space="preserve"> DOCPROPERTY "Category"  *\charformat  </w:instrText>
          </w:r>
          <w:r>
            <w:fldChar w:fldCharType="separate"/>
          </w:r>
          <w:r w:rsidR="00086CD6">
            <w:t>R21</w:t>
          </w:r>
          <w:r>
            <w:fldChar w:fldCharType="end"/>
          </w:r>
          <w:r w:rsidR="00CE0836">
            <w:br/>
          </w:r>
          <w:r>
            <w:fldChar w:fldCharType="begin"/>
          </w:r>
          <w:r>
            <w:instrText xml:space="preserve"> DOCPROPERTY "RepubDt"  *\charformat  </w:instrText>
          </w:r>
          <w:r>
            <w:fldChar w:fldCharType="separate"/>
          </w:r>
          <w:r w:rsidR="00086CD6">
            <w:t>12/05/22</w:t>
          </w:r>
          <w:r>
            <w:fldChar w:fldCharType="end"/>
          </w:r>
        </w:p>
      </w:tc>
    </w:tr>
  </w:tbl>
  <w:p w14:paraId="6008F64B" w14:textId="1730C620" w:rsidR="00CE0836" w:rsidRPr="00402E1A" w:rsidRDefault="00402E1A" w:rsidP="00402E1A">
    <w:pPr>
      <w:pStyle w:val="Status"/>
      <w:rPr>
        <w:rFonts w:cs="Arial"/>
      </w:rPr>
    </w:pPr>
    <w:r w:rsidRPr="00402E1A">
      <w:rPr>
        <w:rFonts w:cs="Arial"/>
      </w:rPr>
      <w:fldChar w:fldCharType="begin"/>
    </w:r>
    <w:r w:rsidRPr="00402E1A">
      <w:rPr>
        <w:rFonts w:cs="Arial"/>
      </w:rPr>
      <w:instrText xml:space="preserve"> DOCPROPERTY "S</w:instrText>
    </w:r>
    <w:r w:rsidRPr="00402E1A">
      <w:rPr>
        <w:rFonts w:cs="Arial"/>
      </w:rPr>
      <w:instrText xml:space="preserve">tatus" </w:instrText>
    </w:r>
    <w:r w:rsidRPr="00402E1A">
      <w:rPr>
        <w:rFonts w:cs="Arial"/>
      </w:rPr>
      <w:fldChar w:fldCharType="separate"/>
    </w:r>
    <w:r w:rsidR="00086CD6" w:rsidRPr="00402E1A">
      <w:rPr>
        <w:rFonts w:cs="Arial"/>
      </w:rPr>
      <w:t xml:space="preserve"> </w:t>
    </w:r>
    <w:r w:rsidRPr="00402E1A">
      <w:rPr>
        <w:rFonts w:cs="Arial"/>
      </w:rPr>
      <w:fldChar w:fldCharType="end"/>
    </w:r>
    <w:r w:rsidRPr="00402E1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30E3" w14:textId="77777777" w:rsidR="00CE0836" w:rsidRDefault="00CE08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0836" w14:paraId="41B50E12" w14:textId="77777777">
      <w:tc>
        <w:tcPr>
          <w:tcW w:w="1061" w:type="pct"/>
        </w:tcPr>
        <w:p w14:paraId="2BEF2672" w14:textId="52AAFF49" w:rsidR="00CE0836" w:rsidRDefault="00402E1A">
          <w:pPr>
            <w:pStyle w:val="Footer"/>
          </w:pPr>
          <w:r>
            <w:fldChar w:fldCharType="begin"/>
          </w:r>
          <w:r>
            <w:instrText xml:space="preserve"> DOCPROPERTY "Category"  *\charformat  </w:instrText>
          </w:r>
          <w:r>
            <w:fldChar w:fldCharType="separate"/>
          </w:r>
          <w:r w:rsidR="00086CD6">
            <w:t>R21</w:t>
          </w:r>
          <w:r>
            <w:fldChar w:fldCharType="end"/>
          </w:r>
          <w:r w:rsidR="00CE0836">
            <w:br/>
          </w:r>
          <w:r>
            <w:fldChar w:fldCharType="begin"/>
          </w:r>
          <w:r>
            <w:instrText xml:space="preserve"> DOCPROPERTY "RepubDt"  *\charformat  </w:instrText>
          </w:r>
          <w:r>
            <w:fldChar w:fldCharType="separate"/>
          </w:r>
          <w:r w:rsidR="00086CD6">
            <w:t>12/05/22</w:t>
          </w:r>
          <w:r>
            <w:fldChar w:fldCharType="end"/>
          </w:r>
        </w:p>
      </w:tc>
      <w:tc>
        <w:tcPr>
          <w:tcW w:w="3092" w:type="pct"/>
        </w:tcPr>
        <w:p w14:paraId="10A29CD0" w14:textId="33AB7DA0"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p>
        <w:p w14:paraId="49669048" w14:textId="2E3F5BD0" w:rsidR="00CE0836" w:rsidRDefault="00402E1A">
          <w:pPr>
            <w:pStyle w:val="FooterInfoCentre"/>
          </w:pPr>
          <w:r>
            <w:fldChar w:fldCharType="begin"/>
          </w:r>
          <w:r>
            <w:instrText xml:space="preserve"> DOCPROPERTY "Eff"  *\charformat </w:instrText>
          </w:r>
          <w:r>
            <w:fldChar w:fldCharType="separate"/>
          </w:r>
          <w:r w:rsidR="00086CD6">
            <w:t xml:space="preserve">Effective:  </w:t>
          </w:r>
          <w:r>
            <w:fldChar w:fldCharType="end"/>
          </w:r>
          <w:r>
            <w:fldChar w:fldCharType="begin"/>
          </w:r>
          <w:r>
            <w:instrText xml:space="preserve"> DOCPROPERTY "StartDt"  *\charformat </w:instrText>
          </w:r>
          <w:r>
            <w:fldChar w:fldCharType="separate"/>
          </w:r>
          <w:r w:rsidR="00086CD6">
            <w:t>12/05/22</w:t>
          </w:r>
          <w:r>
            <w:fldChar w:fldCharType="end"/>
          </w:r>
          <w:r>
            <w:fldChar w:fldCharType="begin"/>
          </w:r>
          <w:r>
            <w:instrText xml:space="preserve"> DOCPROPERTY "EndDt"  *\charformat </w:instrText>
          </w:r>
          <w:r>
            <w:fldChar w:fldCharType="separate"/>
          </w:r>
          <w:r w:rsidR="00086CD6">
            <w:t>-30/06/22</w:t>
          </w:r>
          <w:r>
            <w:fldChar w:fldCharType="end"/>
          </w:r>
        </w:p>
      </w:tc>
      <w:tc>
        <w:tcPr>
          <w:tcW w:w="847" w:type="pct"/>
        </w:tcPr>
        <w:p w14:paraId="7EBA0740"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33</w:t>
          </w:r>
          <w:r>
            <w:rPr>
              <w:rStyle w:val="PageNumber"/>
            </w:rPr>
            <w:fldChar w:fldCharType="end"/>
          </w:r>
        </w:p>
      </w:tc>
    </w:tr>
  </w:tbl>
  <w:p w14:paraId="59E9B110" w14:textId="2D0AECF2" w:rsidR="00CE0836" w:rsidRPr="00402E1A" w:rsidRDefault="00402E1A" w:rsidP="00402E1A">
    <w:pPr>
      <w:pStyle w:val="Status"/>
      <w:rPr>
        <w:rFonts w:cs="Arial"/>
      </w:rPr>
    </w:pPr>
    <w:r w:rsidRPr="00402E1A">
      <w:rPr>
        <w:rFonts w:cs="Arial"/>
      </w:rPr>
      <w:fldChar w:fldCharType="begin"/>
    </w:r>
    <w:r w:rsidRPr="00402E1A">
      <w:rPr>
        <w:rFonts w:cs="Arial"/>
      </w:rPr>
      <w:instrText xml:space="preserve"> DOCPROPERTY "Status" </w:instrText>
    </w:r>
    <w:r w:rsidRPr="00402E1A">
      <w:rPr>
        <w:rFonts w:cs="Arial"/>
      </w:rPr>
      <w:fldChar w:fldCharType="separate"/>
    </w:r>
    <w:r w:rsidR="00086CD6" w:rsidRPr="00402E1A">
      <w:rPr>
        <w:rFonts w:cs="Arial"/>
      </w:rPr>
      <w:t xml:space="preserve"> </w:t>
    </w:r>
    <w:r w:rsidRPr="00402E1A">
      <w:rPr>
        <w:rFonts w:cs="Arial"/>
      </w:rPr>
      <w:fldChar w:fldCharType="end"/>
    </w:r>
    <w:r w:rsidRPr="00402E1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0E6F"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E0836" w14:paraId="2D73CC19" w14:textId="77777777">
      <w:trPr>
        <w:jc w:val="center"/>
      </w:trPr>
      <w:tc>
        <w:tcPr>
          <w:tcW w:w="1240" w:type="dxa"/>
        </w:tcPr>
        <w:p w14:paraId="206BA293"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38</w:t>
          </w:r>
          <w:r>
            <w:rPr>
              <w:rStyle w:val="PageNumber"/>
            </w:rPr>
            <w:fldChar w:fldCharType="end"/>
          </w:r>
        </w:p>
      </w:tc>
      <w:tc>
        <w:tcPr>
          <w:tcW w:w="4527" w:type="dxa"/>
        </w:tcPr>
        <w:p w14:paraId="5C48B612" w14:textId="6D499D61"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r w:rsidR="00CE0836">
            <w:br/>
          </w:r>
          <w:r>
            <w:fldChar w:fldCharType="begin"/>
          </w:r>
          <w:r>
            <w:instrText xml:space="preserve"> DOCPROPERTY "Eff"  </w:instrText>
          </w:r>
          <w:r>
            <w:fldChar w:fldCharType="separate"/>
          </w:r>
          <w:r w:rsidR="00086CD6">
            <w:t xml:space="preserve">Effective:  </w:t>
          </w:r>
          <w:r>
            <w:fldChar w:fldCharType="end"/>
          </w:r>
          <w:r>
            <w:fldChar w:fldCharType="begin"/>
          </w:r>
          <w:r>
            <w:instrText xml:space="preserve"> DOCPROPERTY "StartDt"   </w:instrText>
          </w:r>
          <w:r>
            <w:fldChar w:fldCharType="separate"/>
          </w:r>
          <w:r w:rsidR="00086CD6">
            <w:t>12/05/22</w:t>
          </w:r>
          <w:r>
            <w:fldChar w:fldCharType="end"/>
          </w:r>
          <w:r>
            <w:fldChar w:fldCharType="begin"/>
          </w:r>
          <w:r>
            <w:instrText xml:space="preserve"> DOCPROPERTY "EndDt"  </w:instrText>
          </w:r>
          <w:r>
            <w:fldChar w:fldCharType="separate"/>
          </w:r>
          <w:r w:rsidR="00086CD6">
            <w:t>-30/06/22</w:t>
          </w:r>
          <w:r>
            <w:fldChar w:fldCharType="end"/>
          </w:r>
        </w:p>
      </w:tc>
      <w:tc>
        <w:tcPr>
          <w:tcW w:w="1553" w:type="dxa"/>
        </w:tcPr>
        <w:p w14:paraId="6C7DB41E" w14:textId="1D15E9CD" w:rsidR="00CE0836" w:rsidRDefault="00402E1A">
          <w:pPr>
            <w:pStyle w:val="Footer"/>
            <w:jc w:val="right"/>
          </w:pPr>
          <w:r>
            <w:fldChar w:fldCharType="begin"/>
          </w:r>
          <w:r>
            <w:instrText xml:space="preserve"> DOCPROPERTY "Category"  </w:instrText>
          </w:r>
          <w:r>
            <w:fldChar w:fldCharType="separate"/>
          </w:r>
          <w:r w:rsidR="00086CD6">
            <w:t>R21</w:t>
          </w:r>
          <w:r>
            <w:fldChar w:fldCharType="end"/>
          </w:r>
          <w:r w:rsidR="00CE0836">
            <w:br/>
          </w:r>
          <w:r>
            <w:fldChar w:fldCharType="begin"/>
          </w:r>
          <w:r>
            <w:instrText xml:space="preserve"> DOCPROPERTY "RepubDt"  </w:instrText>
          </w:r>
          <w:r>
            <w:fldChar w:fldCharType="separate"/>
          </w:r>
          <w:r w:rsidR="00086CD6">
            <w:t>12/05/22</w:t>
          </w:r>
          <w:r>
            <w:fldChar w:fldCharType="end"/>
          </w:r>
        </w:p>
      </w:tc>
    </w:tr>
  </w:tbl>
  <w:p w14:paraId="4E69B5D2" w14:textId="7BE1A30D" w:rsidR="00CE0836" w:rsidRPr="00402E1A" w:rsidRDefault="00402E1A" w:rsidP="00402E1A">
    <w:pPr>
      <w:pStyle w:val="Status"/>
      <w:rPr>
        <w:rFonts w:cs="Arial"/>
      </w:rPr>
    </w:pPr>
    <w:r w:rsidRPr="00402E1A">
      <w:rPr>
        <w:rFonts w:cs="Arial"/>
      </w:rPr>
      <w:fldChar w:fldCharType="begin"/>
    </w:r>
    <w:r w:rsidRPr="00402E1A">
      <w:rPr>
        <w:rFonts w:cs="Arial"/>
      </w:rPr>
      <w:instrText xml:space="preserve"> DOCPROPERTY "Status" </w:instrText>
    </w:r>
    <w:r w:rsidRPr="00402E1A">
      <w:rPr>
        <w:rFonts w:cs="Arial"/>
      </w:rPr>
      <w:fldChar w:fldCharType="separate"/>
    </w:r>
    <w:r w:rsidR="00086CD6" w:rsidRPr="00402E1A">
      <w:rPr>
        <w:rFonts w:cs="Arial"/>
      </w:rPr>
      <w:t xml:space="preserve"> </w:t>
    </w:r>
    <w:r w:rsidRPr="00402E1A">
      <w:rPr>
        <w:rFonts w:cs="Arial"/>
      </w:rPr>
      <w:fldChar w:fldCharType="end"/>
    </w:r>
    <w:r w:rsidRPr="00402E1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CCDC"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CE0836" w14:paraId="0ABA7526" w14:textId="77777777">
      <w:trPr>
        <w:jc w:val="center"/>
      </w:trPr>
      <w:tc>
        <w:tcPr>
          <w:tcW w:w="1963" w:type="dxa"/>
        </w:tcPr>
        <w:p w14:paraId="49ADE6A4" w14:textId="66BCE237" w:rsidR="00CE0836" w:rsidRDefault="00402E1A">
          <w:pPr>
            <w:pStyle w:val="Footer"/>
          </w:pPr>
          <w:r>
            <w:fldChar w:fldCharType="begin"/>
          </w:r>
          <w:r>
            <w:instrText xml:space="preserve"> DOCPROPERTY "Category"  </w:instrText>
          </w:r>
          <w:r>
            <w:fldChar w:fldCharType="separate"/>
          </w:r>
          <w:r w:rsidR="00086CD6">
            <w:t>R21</w:t>
          </w:r>
          <w:r>
            <w:fldChar w:fldCharType="end"/>
          </w:r>
          <w:r w:rsidR="00CE0836">
            <w:br/>
          </w:r>
          <w:r>
            <w:fldChar w:fldCharType="begin"/>
          </w:r>
          <w:r>
            <w:instrText xml:space="preserve"> DOCPROPERTY "RepubDt"  </w:instrText>
          </w:r>
          <w:r>
            <w:fldChar w:fldCharType="separate"/>
          </w:r>
          <w:r w:rsidR="00086CD6">
            <w:t>12/05/22</w:t>
          </w:r>
          <w:r>
            <w:fldChar w:fldCharType="end"/>
          </w:r>
        </w:p>
      </w:tc>
      <w:tc>
        <w:tcPr>
          <w:tcW w:w="4527" w:type="dxa"/>
        </w:tcPr>
        <w:p w14:paraId="2F760FCD" w14:textId="4517C306"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r w:rsidR="00CE0836">
            <w:br/>
          </w:r>
          <w:r>
            <w:fldChar w:fldCharType="begin"/>
          </w:r>
          <w:r>
            <w:instrText xml:space="preserve"> DOCPROPERTY "Eff"  </w:instrText>
          </w:r>
          <w:r>
            <w:fldChar w:fldCharType="separate"/>
          </w:r>
          <w:r w:rsidR="00086CD6">
            <w:t xml:space="preserve">Effective:  </w:t>
          </w:r>
          <w:r>
            <w:fldChar w:fldCharType="end"/>
          </w:r>
          <w:r>
            <w:fldChar w:fldCharType="begin"/>
          </w:r>
          <w:r>
            <w:instrText xml:space="preserve"> DOCPROPERTY "StartDt"   </w:instrText>
          </w:r>
          <w:r>
            <w:fldChar w:fldCharType="separate"/>
          </w:r>
          <w:r w:rsidR="00086CD6">
            <w:t>12/05/22</w:t>
          </w:r>
          <w:r>
            <w:fldChar w:fldCharType="end"/>
          </w:r>
          <w:r>
            <w:fldChar w:fldCharType="begin"/>
          </w:r>
          <w:r>
            <w:instrText xml:space="preserve"> DOCPROPERTY "EndDt"  </w:instrText>
          </w:r>
          <w:r>
            <w:fldChar w:fldCharType="separate"/>
          </w:r>
          <w:r w:rsidR="00086CD6">
            <w:t>-30/06/22</w:t>
          </w:r>
          <w:r>
            <w:fldChar w:fldCharType="end"/>
          </w:r>
        </w:p>
      </w:tc>
      <w:tc>
        <w:tcPr>
          <w:tcW w:w="1240" w:type="dxa"/>
        </w:tcPr>
        <w:p w14:paraId="5F48E65D"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39</w:t>
          </w:r>
          <w:r>
            <w:rPr>
              <w:rStyle w:val="PageNumber"/>
            </w:rPr>
            <w:fldChar w:fldCharType="end"/>
          </w:r>
        </w:p>
      </w:tc>
    </w:tr>
  </w:tbl>
  <w:p w14:paraId="2E2CF3D8" w14:textId="452D74AB" w:rsidR="00CE0836" w:rsidRPr="00402E1A" w:rsidRDefault="00402E1A" w:rsidP="00402E1A">
    <w:pPr>
      <w:pStyle w:val="Status"/>
      <w:rPr>
        <w:rFonts w:cs="Arial"/>
      </w:rPr>
    </w:pPr>
    <w:r w:rsidRPr="00402E1A">
      <w:rPr>
        <w:rFonts w:cs="Arial"/>
      </w:rPr>
      <w:fldChar w:fldCharType="begin"/>
    </w:r>
    <w:r w:rsidRPr="00402E1A">
      <w:rPr>
        <w:rFonts w:cs="Arial"/>
      </w:rPr>
      <w:instrText xml:space="preserve"> DOCPROPERTY "Status" </w:instrText>
    </w:r>
    <w:r w:rsidRPr="00402E1A">
      <w:rPr>
        <w:rFonts w:cs="Arial"/>
      </w:rPr>
      <w:fldChar w:fldCharType="separate"/>
    </w:r>
    <w:r w:rsidR="00086CD6" w:rsidRPr="00402E1A">
      <w:rPr>
        <w:rFonts w:cs="Arial"/>
      </w:rPr>
      <w:t xml:space="preserve"> </w:t>
    </w:r>
    <w:r w:rsidRPr="00402E1A">
      <w:rPr>
        <w:rFonts w:cs="Arial"/>
      </w:rPr>
      <w:fldChar w:fldCharType="end"/>
    </w:r>
    <w:r w:rsidRPr="00402E1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5223"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E0836" w14:paraId="60E52A24" w14:textId="77777777">
      <w:trPr>
        <w:jc w:val="center"/>
      </w:trPr>
      <w:tc>
        <w:tcPr>
          <w:tcW w:w="1240" w:type="dxa"/>
        </w:tcPr>
        <w:p w14:paraId="37BAD179"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42</w:t>
          </w:r>
          <w:r>
            <w:rPr>
              <w:rStyle w:val="PageNumber"/>
            </w:rPr>
            <w:fldChar w:fldCharType="end"/>
          </w:r>
        </w:p>
      </w:tc>
      <w:tc>
        <w:tcPr>
          <w:tcW w:w="4527" w:type="dxa"/>
        </w:tcPr>
        <w:p w14:paraId="1502D0BF" w14:textId="1627D153"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r w:rsidR="00CE0836">
            <w:br/>
          </w:r>
          <w:r>
            <w:fldChar w:fldCharType="begin"/>
          </w:r>
          <w:r>
            <w:instrText xml:space="preserve"> DOCPROPERTY "Eff"  </w:instrText>
          </w:r>
          <w:r>
            <w:fldChar w:fldCharType="separate"/>
          </w:r>
          <w:r w:rsidR="00086CD6">
            <w:t xml:space="preserve">Effective:  </w:t>
          </w:r>
          <w:r>
            <w:fldChar w:fldCharType="end"/>
          </w:r>
          <w:r>
            <w:fldChar w:fldCharType="begin"/>
          </w:r>
          <w:r>
            <w:instrText xml:space="preserve"> DOCPROPERTY "StartDt"   </w:instrText>
          </w:r>
          <w:r>
            <w:fldChar w:fldCharType="separate"/>
          </w:r>
          <w:r w:rsidR="00086CD6">
            <w:t>12/05/22</w:t>
          </w:r>
          <w:r>
            <w:fldChar w:fldCharType="end"/>
          </w:r>
          <w:r>
            <w:fldChar w:fldCharType="begin"/>
          </w:r>
          <w:r>
            <w:instrText xml:space="preserve"> DOCPROPERTY "EndDt"  </w:instrText>
          </w:r>
          <w:r>
            <w:fldChar w:fldCharType="separate"/>
          </w:r>
          <w:r w:rsidR="00086CD6">
            <w:t>-30/06/22</w:t>
          </w:r>
          <w:r>
            <w:fldChar w:fldCharType="end"/>
          </w:r>
        </w:p>
      </w:tc>
      <w:tc>
        <w:tcPr>
          <w:tcW w:w="1553" w:type="dxa"/>
        </w:tcPr>
        <w:p w14:paraId="280EF54C" w14:textId="1E9CD546" w:rsidR="00CE0836" w:rsidRDefault="00402E1A">
          <w:pPr>
            <w:pStyle w:val="Footer"/>
            <w:jc w:val="right"/>
          </w:pPr>
          <w:r>
            <w:fldChar w:fldCharType="begin"/>
          </w:r>
          <w:r>
            <w:instrText xml:space="preserve"> DOCPROPERTY "Category"  </w:instrText>
          </w:r>
          <w:r>
            <w:fldChar w:fldCharType="separate"/>
          </w:r>
          <w:r w:rsidR="00086CD6">
            <w:t>R21</w:t>
          </w:r>
          <w:r>
            <w:fldChar w:fldCharType="end"/>
          </w:r>
          <w:r w:rsidR="00CE0836">
            <w:br/>
          </w:r>
          <w:r>
            <w:fldChar w:fldCharType="begin"/>
          </w:r>
          <w:r>
            <w:instrText xml:space="preserve"> DOCPROPERTY "RepubDt"  </w:instrText>
          </w:r>
          <w:r>
            <w:fldChar w:fldCharType="separate"/>
          </w:r>
          <w:r w:rsidR="00086CD6">
            <w:t>12/05/22</w:t>
          </w:r>
          <w:r>
            <w:fldChar w:fldCharType="end"/>
          </w:r>
        </w:p>
      </w:tc>
    </w:tr>
  </w:tbl>
  <w:p w14:paraId="528E967F" w14:textId="1ED651BD" w:rsidR="00CE0836" w:rsidRPr="00402E1A" w:rsidRDefault="00402E1A" w:rsidP="00402E1A">
    <w:pPr>
      <w:pStyle w:val="Status"/>
      <w:rPr>
        <w:rFonts w:cs="Arial"/>
      </w:rPr>
    </w:pPr>
    <w:r w:rsidRPr="00402E1A">
      <w:rPr>
        <w:rFonts w:cs="Arial"/>
      </w:rPr>
      <w:fldChar w:fldCharType="begin"/>
    </w:r>
    <w:r w:rsidRPr="00402E1A">
      <w:rPr>
        <w:rFonts w:cs="Arial"/>
      </w:rPr>
      <w:instrText xml:space="preserve"> DOCPROPERTY "Status" </w:instrText>
    </w:r>
    <w:r w:rsidRPr="00402E1A">
      <w:rPr>
        <w:rFonts w:cs="Arial"/>
      </w:rPr>
      <w:fldChar w:fldCharType="separate"/>
    </w:r>
    <w:r w:rsidR="00086CD6" w:rsidRPr="00402E1A">
      <w:rPr>
        <w:rFonts w:cs="Arial"/>
      </w:rPr>
      <w:t xml:space="preserve"> </w:t>
    </w:r>
    <w:r w:rsidRPr="00402E1A">
      <w:rPr>
        <w:rFonts w:cs="Arial"/>
      </w:rPr>
      <w:fldChar w:fldCharType="end"/>
    </w:r>
    <w:r w:rsidRPr="00402E1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64E6"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CE0836" w14:paraId="39EBBBD4" w14:textId="77777777">
      <w:trPr>
        <w:jc w:val="center"/>
      </w:trPr>
      <w:tc>
        <w:tcPr>
          <w:tcW w:w="1963" w:type="dxa"/>
        </w:tcPr>
        <w:p w14:paraId="43389296" w14:textId="04AB11F9" w:rsidR="00CE0836" w:rsidRDefault="00402E1A">
          <w:pPr>
            <w:pStyle w:val="Footer"/>
          </w:pPr>
          <w:r>
            <w:fldChar w:fldCharType="begin"/>
          </w:r>
          <w:r>
            <w:instrText xml:space="preserve"> DOCPROPERTY "Category"  </w:instrText>
          </w:r>
          <w:r>
            <w:fldChar w:fldCharType="separate"/>
          </w:r>
          <w:r w:rsidR="00086CD6">
            <w:t>R21</w:t>
          </w:r>
          <w:r>
            <w:fldChar w:fldCharType="end"/>
          </w:r>
          <w:r w:rsidR="00CE0836">
            <w:br/>
          </w:r>
          <w:r>
            <w:fldChar w:fldCharType="begin"/>
          </w:r>
          <w:r>
            <w:instrText xml:space="preserve"> DOCPROPERTY "RepubDt"  </w:instrText>
          </w:r>
          <w:r>
            <w:fldChar w:fldCharType="separate"/>
          </w:r>
          <w:r w:rsidR="00086CD6">
            <w:t>12/05/22</w:t>
          </w:r>
          <w:r>
            <w:fldChar w:fldCharType="end"/>
          </w:r>
        </w:p>
      </w:tc>
      <w:tc>
        <w:tcPr>
          <w:tcW w:w="4527" w:type="dxa"/>
        </w:tcPr>
        <w:p w14:paraId="6C5C65D2" w14:textId="6CE36BF3"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r w:rsidR="00CE0836">
            <w:br/>
          </w:r>
          <w:r>
            <w:fldChar w:fldCharType="begin"/>
          </w:r>
          <w:r>
            <w:instrText xml:space="preserve"> DOCPROPERTY "Eff"  </w:instrText>
          </w:r>
          <w:r>
            <w:fldChar w:fldCharType="separate"/>
          </w:r>
          <w:r w:rsidR="00086CD6">
            <w:t xml:space="preserve">Effective:  </w:t>
          </w:r>
          <w:r>
            <w:fldChar w:fldCharType="end"/>
          </w:r>
          <w:r>
            <w:fldChar w:fldCharType="begin"/>
          </w:r>
          <w:r>
            <w:instrText xml:space="preserve"> DOCPROPERTY "StartDt"   </w:instrText>
          </w:r>
          <w:r>
            <w:fldChar w:fldCharType="separate"/>
          </w:r>
          <w:r w:rsidR="00086CD6">
            <w:t>12/05/22</w:t>
          </w:r>
          <w:r>
            <w:fldChar w:fldCharType="end"/>
          </w:r>
          <w:r>
            <w:fldChar w:fldCharType="begin"/>
          </w:r>
          <w:r>
            <w:instrText xml:space="preserve"> DOCPROPERTY "EndDt"  </w:instrText>
          </w:r>
          <w:r>
            <w:fldChar w:fldCharType="separate"/>
          </w:r>
          <w:r w:rsidR="00086CD6">
            <w:t>-30/06/22</w:t>
          </w:r>
          <w:r>
            <w:fldChar w:fldCharType="end"/>
          </w:r>
        </w:p>
      </w:tc>
      <w:tc>
        <w:tcPr>
          <w:tcW w:w="1240" w:type="dxa"/>
        </w:tcPr>
        <w:p w14:paraId="2FBB279F"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41</w:t>
          </w:r>
          <w:r>
            <w:rPr>
              <w:rStyle w:val="PageNumber"/>
            </w:rPr>
            <w:fldChar w:fldCharType="end"/>
          </w:r>
        </w:p>
      </w:tc>
    </w:tr>
  </w:tbl>
  <w:p w14:paraId="23918F48" w14:textId="1A392F3F" w:rsidR="00CE0836" w:rsidRPr="00402E1A" w:rsidRDefault="00402E1A" w:rsidP="00402E1A">
    <w:pPr>
      <w:pStyle w:val="Status"/>
      <w:rPr>
        <w:rFonts w:cs="Arial"/>
      </w:rPr>
    </w:pPr>
    <w:r w:rsidRPr="00402E1A">
      <w:rPr>
        <w:rFonts w:cs="Arial"/>
      </w:rPr>
      <w:fldChar w:fldCharType="begin"/>
    </w:r>
    <w:r w:rsidRPr="00402E1A">
      <w:rPr>
        <w:rFonts w:cs="Arial"/>
      </w:rPr>
      <w:instrText xml:space="preserve"> DOCPROPERTY "Status" </w:instrText>
    </w:r>
    <w:r w:rsidRPr="00402E1A">
      <w:rPr>
        <w:rFonts w:cs="Arial"/>
      </w:rPr>
      <w:fldChar w:fldCharType="separate"/>
    </w:r>
    <w:r w:rsidR="00086CD6" w:rsidRPr="00402E1A">
      <w:rPr>
        <w:rFonts w:cs="Arial"/>
      </w:rPr>
      <w:t xml:space="preserve"> </w:t>
    </w:r>
    <w:r w:rsidRPr="00402E1A">
      <w:rPr>
        <w:rFonts w:cs="Arial"/>
      </w:rPr>
      <w:fldChar w:fldCharType="end"/>
    </w:r>
    <w:r w:rsidRPr="00402E1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F764"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E0836" w14:paraId="6D01D28D" w14:textId="77777777">
      <w:trPr>
        <w:jc w:val="center"/>
      </w:trPr>
      <w:tc>
        <w:tcPr>
          <w:tcW w:w="1240" w:type="dxa"/>
        </w:tcPr>
        <w:p w14:paraId="2022B68F"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48</w:t>
          </w:r>
          <w:r>
            <w:rPr>
              <w:rStyle w:val="PageNumber"/>
            </w:rPr>
            <w:fldChar w:fldCharType="end"/>
          </w:r>
        </w:p>
      </w:tc>
      <w:tc>
        <w:tcPr>
          <w:tcW w:w="4527" w:type="dxa"/>
        </w:tcPr>
        <w:p w14:paraId="6EC24FE8" w14:textId="660BAE07"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r w:rsidR="00CE0836">
            <w:br/>
          </w:r>
          <w:r>
            <w:fldChar w:fldCharType="begin"/>
          </w:r>
          <w:r>
            <w:instrText xml:space="preserve"> DOCPROPERTY "Eff"  </w:instrText>
          </w:r>
          <w:r>
            <w:fldChar w:fldCharType="separate"/>
          </w:r>
          <w:r w:rsidR="00086CD6">
            <w:t xml:space="preserve">Effective:  </w:t>
          </w:r>
          <w:r>
            <w:fldChar w:fldCharType="end"/>
          </w:r>
          <w:r>
            <w:fldChar w:fldCharType="begin"/>
          </w:r>
          <w:r>
            <w:instrText xml:space="preserve"> DOCPROPERTY "StartDt"   </w:instrText>
          </w:r>
          <w:r>
            <w:fldChar w:fldCharType="separate"/>
          </w:r>
          <w:r w:rsidR="00086CD6">
            <w:t>12/05/22</w:t>
          </w:r>
          <w:r>
            <w:fldChar w:fldCharType="end"/>
          </w:r>
          <w:r>
            <w:fldChar w:fldCharType="begin"/>
          </w:r>
          <w:r>
            <w:instrText xml:space="preserve"> DOCPROPERTY "EndDt"  </w:instrText>
          </w:r>
          <w:r>
            <w:fldChar w:fldCharType="separate"/>
          </w:r>
          <w:r w:rsidR="00086CD6">
            <w:t>-30/06/22</w:t>
          </w:r>
          <w:r>
            <w:fldChar w:fldCharType="end"/>
          </w:r>
        </w:p>
      </w:tc>
      <w:tc>
        <w:tcPr>
          <w:tcW w:w="1553" w:type="dxa"/>
        </w:tcPr>
        <w:p w14:paraId="2F806DD2" w14:textId="228A6AA4" w:rsidR="00CE0836" w:rsidRDefault="00402E1A">
          <w:pPr>
            <w:pStyle w:val="Footer"/>
            <w:jc w:val="right"/>
          </w:pPr>
          <w:r>
            <w:fldChar w:fldCharType="begin"/>
          </w:r>
          <w:r>
            <w:instrText xml:space="preserve"> DOCPROPERTY "Category"  </w:instrText>
          </w:r>
          <w:r>
            <w:fldChar w:fldCharType="separate"/>
          </w:r>
          <w:r w:rsidR="00086CD6">
            <w:t>R21</w:t>
          </w:r>
          <w:r>
            <w:fldChar w:fldCharType="end"/>
          </w:r>
          <w:r w:rsidR="00CE0836">
            <w:br/>
          </w:r>
          <w:r>
            <w:fldChar w:fldCharType="begin"/>
          </w:r>
          <w:r>
            <w:instrText xml:space="preserve"> DOCPROPERTY "RepubDt"  </w:instrText>
          </w:r>
          <w:r>
            <w:fldChar w:fldCharType="separate"/>
          </w:r>
          <w:r w:rsidR="00086CD6">
            <w:t>12/05/22</w:t>
          </w:r>
          <w:r>
            <w:fldChar w:fldCharType="end"/>
          </w:r>
        </w:p>
      </w:tc>
    </w:tr>
  </w:tbl>
  <w:p w14:paraId="79F74D13" w14:textId="731A4767" w:rsidR="00CE0836" w:rsidRPr="00402E1A" w:rsidRDefault="00402E1A" w:rsidP="00402E1A">
    <w:pPr>
      <w:pStyle w:val="Status"/>
      <w:rPr>
        <w:rFonts w:cs="Arial"/>
      </w:rPr>
    </w:pPr>
    <w:r w:rsidRPr="00402E1A">
      <w:rPr>
        <w:rFonts w:cs="Arial"/>
      </w:rPr>
      <w:fldChar w:fldCharType="begin"/>
    </w:r>
    <w:r w:rsidRPr="00402E1A">
      <w:rPr>
        <w:rFonts w:cs="Arial"/>
      </w:rPr>
      <w:instrText xml:space="preserve"> DOCPROPERTY "Status" </w:instrText>
    </w:r>
    <w:r w:rsidRPr="00402E1A">
      <w:rPr>
        <w:rFonts w:cs="Arial"/>
      </w:rPr>
      <w:fldChar w:fldCharType="separate"/>
    </w:r>
    <w:r w:rsidR="00086CD6" w:rsidRPr="00402E1A">
      <w:rPr>
        <w:rFonts w:cs="Arial"/>
      </w:rPr>
      <w:t xml:space="preserve"> </w:t>
    </w:r>
    <w:r w:rsidRPr="00402E1A">
      <w:rPr>
        <w:rFonts w:cs="Arial"/>
      </w:rPr>
      <w:fldChar w:fldCharType="end"/>
    </w:r>
    <w:r w:rsidRPr="00402E1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988E"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CE0836" w14:paraId="277F7485" w14:textId="77777777">
      <w:trPr>
        <w:jc w:val="center"/>
      </w:trPr>
      <w:tc>
        <w:tcPr>
          <w:tcW w:w="1963" w:type="dxa"/>
        </w:tcPr>
        <w:p w14:paraId="4F9B4E43" w14:textId="5D010A23" w:rsidR="00CE0836" w:rsidRDefault="00402E1A">
          <w:pPr>
            <w:pStyle w:val="Footer"/>
          </w:pPr>
          <w:r>
            <w:fldChar w:fldCharType="begin"/>
          </w:r>
          <w:r>
            <w:instrText xml:space="preserve"> DOCPROPERTY "Category"  </w:instrText>
          </w:r>
          <w:r>
            <w:fldChar w:fldCharType="separate"/>
          </w:r>
          <w:r w:rsidR="00086CD6">
            <w:t>R21</w:t>
          </w:r>
          <w:r>
            <w:fldChar w:fldCharType="end"/>
          </w:r>
          <w:r w:rsidR="00CE0836">
            <w:br/>
          </w:r>
          <w:r>
            <w:fldChar w:fldCharType="begin"/>
          </w:r>
          <w:r>
            <w:instrText xml:space="preserve"> DOCPROPERTY "RepubDt"  </w:instrText>
          </w:r>
          <w:r>
            <w:fldChar w:fldCharType="separate"/>
          </w:r>
          <w:r w:rsidR="00086CD6">
            <w:t>12/05/22</w:t>
          </w:r>
          <w:r>
            <w:fldChar w:fldCharType="end"/>
          </w:r>
        </w:p>
      </w:tc>
      <w:tc>
        <w:tcPr>
          <w:tcW w:w="4527" w:type="dxa"/>
        </w:tcPr>
        <w:p w14:paraId="14162F8B" w14:textId="11648605"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r w:rsidR="00CE0836">
            <w:br/>
          </w:r>
          <w:r>
            <w:fldChar w:fldCharType="begin"/>
          </w:r>
          <w:r>
            <w:instrText xml:space="preserve"> DOCPROPERTY "Eff"  </w:instrText>
          </w:r>
          <w:r>
            <w:fldChar w:fldCharType="separate"/>
          </w:r>
          <w:r w:rsidR="00086CD6">
            <w:t xml:space="preserve">Effective:  </w:t>
          </w:r>
          <w:r>
            <w:fldChar w:fldCharType="end"/>
          </w:r>
          <w:r>
            <w:fldChar w:fldCharType="begin"/>
          </w:r>
          <w:r>
            <w:instrText xml:space="preserve"> DOCPROPERTY "StartDt"   </w:instrText>
          </w:r>
          <w:r>
            <w:fldChar w:fldCharType="separate"/>
          </w:r>
          <w:r w:rsidR="00086CD6">
            <w:t>12/05/22</w:t>
          </w:r>
          <w:r>
            <w:fldChar w:fldCharType="end"/>
          </w:r>
          <w:r>
            <w:fldChar w:fldCharType="begin"/>
          </w:r>
          <w:r>
            <w:instrText xml:space="preserve"> DOCPROPERTY "EndDt"  </w:instrText>
          </w:r>
          <w:r>
            <w:fldChar w:fldCharType="separate"/>
          </w:r>
          <w:r w:rsidR="00086CD6">
            <w:t>-30/06/22</w:t>
          </w:r>
          <w:r>
            <w:fldChar w:fldCharType="end"/>
          </w:r>
        </w:p>
      </w:tc>
      <w:tc>
        <w:tcPr>
          <w:tcW w:w="1240" w:type="dxa"/>
        </w:tcPr>
        <w:p w14:paraId="322A9AC0"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49</w:t>
          </w:r>
          <w:r>
            <w:rPr>
              <w:rStyle w:val="PageNumber"/>
            </w:rPr>
            <w:fldChar w:fldCharType="end"/>
          </w:r>
        </w:p>
      </w:tc>
    </w:tr>
  </w:tbl>
  <w:p w14:paraId="5FA5D1B4" w14:textId="1F0A8EF0" w:rsidR="00CE0836" w:rsidRPr="00402E1A" w:rsidRDefault="00402E1A" w:rsidP="00402E1A">
    <w:pPr>
      <w:pStyle w:val="Status"/>
      <w:rPr>
        <w:rFonts w:cs="Arial"/>
      </w:rPr>
    </w:pPr>
    <w:r w:rsidRPr="00402E1A">
      <w:rPr>
        <w:rFonts w:cs="Arial"/>
      </w:rPr>
      <w:fldChar w:fldCharType="begin"/>
    </w:r>
    <w:r w:rsidRPr="00402E1A">
      <w:rPr>
        <w:rFonts w:cs="Arial"/>
      </w:rPr>
      <w:instrText xml:space="preserve"> DOCPROPERTY "Status" </w:instrText>
    </w:r>
    <w:r w:rsidRPr="00402E1A">
      <w:rPr>
        <w:rFonts w:cs="Arial"/>
      </w:rPr>
      <w:fldChar w:fldCharType="separate"/>
    </w:r>
    <w:r w:rsidR="00086CD6" w:rsidRPr="00402E1A">
      <w:rPr>
        <w:rFonts w:cs="Arial"/>
      </w:rPr>
      <w:t xml:space="preserve"> </w:t>
    </w:r>
    <w:r w:rsidRPr="00402E1A">
      <w:rPr>
        <w:rFonts w:cs="Arial"/>
      </w:rPr>
      <w:fldChar w:fldCharType="end"/>
    </w:r>
    <w:r w:rsidRPr="00402E1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04D1" w14:textId="24A81334" w:rsidR="00CE0836" w:rsidRPr="00402E1A" w:rsidRDefault="00CE0836" w:rsidP="00402E1A">
    <w:pPr>
      <w:pStyle w:val="Footer"/>
      <w:jc w:val="center"/>
      <w:rPr>
        <w:rFonts w:cs="Arial"/>
        <w:sz w:val="14"/>
      </w:rPr>
    </w:pPr>
    <w:r w:rsidRPr="00402E1A">
      <w:rPr>
        <w:rFonts w:cs="Arial"/>
        <w:sz w:val="14"/>
      </w:rPr>
      <w:fldChar w:fldCharType="begin"/>
    </w:r>
    <w:r w:rsidRPr="00402E1A">
      <w:rPr>
        <w:rFonts w:cs="Arial"/>
        <w:sz w:val="14"/>
      </w:rPr>
      <w:instrText xml:space="preserve"> DOCPROPERTY "Status" </w:instrText>
    </w:r>
    <w:r w:rsidRPr="00402E1A">
      <w:rPr>
        <w:rFonts w:cs="Arial"/>
        <w:sz w:val="14"/>
      </w:rPr>
      <w:fldChar w:fldCharType="separate"/>
    </w:r>
    <w:r w:rsidR="00086CD6" w:rsidRPr="00402E1A">
      <w:rPr>
        <w:rFonts w:cs="Arial"/>
        <w:sz w:val="14"/>
      </w:rPr>
      <w:t xml:space="preserve"> </w:t>
    </w:r>
    <w:r w:rsidRPr="00402E1A">
      <w:rPr>
        <w:rFonts w:cs="Arial"/>
        <w:sz w:val="14"/>
      </w:rPr>
      <w:fldChar w:fldCharType="end"/>
    </w:r>
    <w:r w:rsidRPr="00402E1A">
      <w:rPr>
        <w:rFonts w:cs="Arial"/>
        <w:sz w:val="14"/>
      </w:rPr>
      <w:fldChar w:fldCharType="begin"/>
    </w:r>
    <w:r w:rsidRPr="00402E1A">
      <w:rPr>
        <w:rFonts w:cs="Arial"/>
        <w:sz w:val="14"/>
      </w:rPr>
      <w:instrText xml:space="preserve"> COMMENTS  \* MERGEFORMAT </w:instrText>
    </w:r>
    <w:r w:rsidRPr="00402E1A">
      <w:rPr>
        <w:rFonts w:cs="Arial"/>
        <w:sz w:val="14"/>
      </w:rPr>
      <w:fldChar w:fldCharType="end"/>
    </w:r>
    <w:r w:rsidR="00402E1A" w:rsidRPr="00402E1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578C"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E0836" w14:paraId="79E9C783" w14:textId="77777777">
      <w:trPr>
        <w:jc w:val="center"/>
      </w:trPr>
      <w:tc>
        <w:tcPr>
          <w:tcW w:w="1240" w:type="dxa"/>
        </w:tcPr>
        <w:p w14:paraId="6D8371CB"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50</w:t>
          </w:r>
          <w:r>
            <w:rPr>
              <w:rStyle w:val="PageNumber"/>
            </w:rPr>
            <w:fldChar w:fldCharType="end"/>
          </w:r>
        </w:p>
      </w:tc>
      <w:tc>
        <w:tcPr>
          <w:tcW w:w="4527" w:type="dxa"/>
        </w:tcPr>
        <w:p w14:paraId="66B17413" w14:textId="22A4C3A1"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r w:rsidR="00CE0836">
            <w:br/>
          </w:r>
          <w:r>
            <w:fldChar w:fldCharType="begin"/>
          </w:r>
          <w:r>
            <w:instrText xml:space="preserve"> DOCPROPERTY "Eff"  </w:instrText>
          </w:r>
          <w:r>
            <w:fldChar w:fldCharType="separate"/>
          </w:r>
          <w:r w:rsidR="00086CD6">
            <w:t xml:space="preserve">Effective:  </w:t>
          </w:r>
          <w:r>
            <w:fldChar w:fldCharType="end"/>
          </w:r>
          <w:r>
            <w:fldChar w:fldCharType="begin"/>
          </w:r>
          <w:r>
            <w:instrText xml:space="preserve"> DOCPROPERTY "StartDt"   </w:instrText>
          </w:r>
          <w:r>
            <w:fldChar w:fldCharType="separate"/>
          </w:r>
          <w:r w:rsidR="00086CD6">
            <w:t>12/05/22</w:t>
          </w:r>
          <w:r>
            <w:fldChar w:fldCharType="end"/>
          </w:r>
          <w:r>
            <w:fldChar w:fldCharType="begin"/>
          </w:r>
          <w:r>
            <w:instrText xml:space="preserve"> DOCPROPERTY "EndDt"  </w:instrText>
          </w:r>
          <w:r>
            <w:fldChar w:fldCharType="separate"/>
          </w:r>
          <w:r w:rsidR="00086CD6">
            <w:t>-30/06/22</w:t>
          </w:r>
          <w:r>
            <w:fldChar w:fldCharType="end"/>
          </w:r>
        </w:p>
      </w:tc>
      <w:tc>
        <w:tcPr>
          <w:tcW w:w="1553" w:type="dxa"/>
        </w:tcPr>
        <w:p w14:paraId="40BEFC81" w14:textId="6341D91D" w:rsidR="00CE0836" w:rsidRDefault="00402E1A">
          <w:pPr>
            <w:pStyle w:val="Footer"/>
            <w:jc w:val="right"/>
          </w:pPr>
          <w:r>
            <w:fldChar w:fldCharType="begin"/>
          </w:r>
          <w:r>
            <w:instrText xml:space="preserve"> DOCPROPERTY "Category"  </w:instrText>
          </w:r>
          <w:r>
            <w:fldChar w:fldCharType="separate"/>
          </w:r>
          <w:r w:rsidR="00086CD6">
            <w:t>R21</w:t>
          </w:r>
          <w:r>
            <w:fldChar w:fldCharType="end"/>
          </w:r>
          <w:r w:rsidR="00CE0836">
            <w:br/>
          </w:r>
          <w:r>
            <w:fldChar w:fldCharType="begin"/>
          </w:r>
          <w:r>
            <w:instrText xml:space="preserve"> DOCPROPERTY "RepubDt"  </w:instrText>
          </w:r>
          <w:r>
            <w:fldChar w:fldCharType="separate"/>
          </w:r>
          <w:r w:rsidR="00086CD6">
            <w:t>12/05/22</w:t>
          </w:r>
          <w:r>
            <w:fldChar w:fldCharType="end"/>
          </w:r>
        </w:p>
      </w:tc>
    </w:tr>
  </w:tbl>
  <w:p w14:paraId="1897E6F3" w14:textId="6CC60E82" w:rsidR="00CE0836" w:rsidRPr="00402E1A" w:rsidRDefault="00402E1A" w:rsidP="00402E1A">
    <w:pPr>
      <w:pStyle w:val="Status"/>
      <w:rPr>
        <w:rFonts w:cs="Arial"/>
      </w:rPr>
    </w:pPr>
    <w:r w:rsidRPr="00402E1A">
      <w:rPr>
        <w:rFonts w:cs="Arial"/>
      </w:rPr>
      <w:fldChar w:fldCharType="begin"/>
    </w:r>
    <w:r w:rsidRPr="00402E1A">
      <w:rPr>
        <w:rFonts w:cs="Arial"/>
      </w:rPr>
      <w:instrText xml:space="preserve"> DOCPROPERTY "Status" </w:instrText>
    </w:r>
    <w:r w:rsidRPr="00402E1A">
      <w:rPr>
        <w:rFonts w:cs="Arial"/>
      </w:rPr>
      <w:fldChar w:fldCharType="separate"/>
    </w:r>
    <w:r w:rsidR="00086CD6" w:rsidRPr="00402E1A">
      <w:rPr>
        <w:rFonts w:cs="Arial"/>
      </w:rPr>
      <w:t xml:space="preserve"> </w:t>
    </w:r>
    <w:r w:rsidRPr="00402E1A">
      <w:rPr>
        <w:rFonts w:cs="Arial"/>
      </w:rPr>
      <w:fldChar w:fldCharType="end"/>
    </w:r>
    <w:r w:rsidRPr="00402E1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F3A9"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CE0836" w14:paraId="1498CEEE" w14:textId="77777777">
      <w:trPr>
        <w:jc w:val="center"/>
      </w:trPr>
      <w:tc>
        <w:tcPr>
          <w:tcW w:w="1963" w:type="dxa"/>
        </w:tcPr>
        <w:p w14:paraId="1E7A6DA4" w14:textId="7E1EA499" w:rsidR="00CE0836" w:rsidRDefault="00402E1A">
          <w:pPr>
            <w:pStyle w:val="Footer"/>
          </w:pPr>
          <w:r>
            <w:fldChar w:fldCharType="begin"/>
          </w:r>
          <w:r>
            <w:instrText xml:space="preserve"> DOCPROPERTY "Category"  </w:instrText>
          </w:r>
          <w:r>
            <w:fldChar w:fldCharType="separate"/>
          </w:r>
          <w:r w:rsidR="00086CD6">
            <w:t>R21</w:t>
          </w:r>
          <w:r>
            <w:fldChar w:fldCharType="end"/>
          </w:r>
          <w:r w:rsidR="00CE0836">
            <w:br/>
          </w:r>
          <w:r>
            <w:fldChar w:fldCharType="begin"/>
          </w:r>
          <w:r>
            <w:instrText xml:space="preserve"> DOCPROPERTY "RepubDt"  </w:instrText>
          </w:r>
          <w:r>
            <w:fldChar w:fldCharType="separate"/>
          </w:r>
          <w:r w:rsidR="00086CD6">
            <w:t>12/05/22</w:t>
          </w:r>
          <w:r>
            <w:fldChar w:fldCharType="end"/>
          </w:r>
        </w:p>
      </w:tc>
      <w:tc>
        <w:tcPr>
          <w:tcW w:w="4527" w:type="dxa"/>
        </w:tcPr>
        <w:p w14:paraId="59CCFED9" w14:textId="34B17D0B"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r w:rsidR="00CE0836">
            <w:br/>
          </w:r>
          <w:r>
            <w:fldChar w:fldCharType="begin"/>
          </w:r>
          <w:r>
            <w:instrText xml:space="preserve"> DOCPROPERTY "Eff"  </w:instrText>
          </w:r>
          <w:r>
            <w:fldChar w:fldCharType="separate"/>
          </w:r>
          <w:r w:rsidR="00086CD6">
            <w:t xml:space="preserve">Effective:  </w:t>
          </w:r>
          <w:r>
            <w:fldChar w:fldCharType="end"/>
          </w:r>
          <w:r>
            <w:fldChar w:fldCharType="begin"/>
          </w:r>
          <w:r>
            <w:instrText xml:space="preserve"> DOCPROPERTY "StartDt"   </w:instrText>
          </w:r>
          <w:r>
            <w:fldChar w:fldCharType="separate"/>
          </w:r>
          <w:r w:rsidR="00086CD6">
            <w:t>12/05/22</w:t>
          </w:r>
          <w:r>
            <w:fldChar w:fldCharType="end"/>
          </w:r>
          <w:r>
            <w:fldChar w:fldCharType="begin"/>
          </w:r>
          <w:r>
            <w:instrText xml:space="preserve"> DOCPROPERTY "EndDt"  </w:instrText>
          </w:r>
          <w:r>
            <w:fldChar w:fldCharType="separate"/>
          </w:r>
          <w:r w:rsidR="00086CD6">
            <w:t>-30/06/22</w:t>
          </w:r>
          <w:r>
            <w:fldChar w:fldCharType="end"/>
          </w:r>
        </w:p>
      </w:tc>
      <w:tc>
        <w:tcPr>
          <w:tcW w:w="1240" w:type="dxa"/>
        </w:tcPr>
        <w:p w14:paraId="2859B59B"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r>
  </w:tbl>
  <w:p w14:paraId="45474F36" w14:textId="52323FCA" w:rsidR="00CE0836" w:rsidRPr="00402E1A" w:rsidRDefault="00402E1A" w:rsidP="00402E1A">
    <w:pPr>
      <w:pStyle w:val="Status"/>
      <w:rPr>
        <w:rFonts w:cs="Arial"/>
      </w:rPr>
    </w:pPr>
    <w:r w:rsidRPr="00402E1A">
      <w:rPr>
        <w:rFonts w:cs="Arial"/>
      </w:rPr>
      <w:fldChar w:fldCharType="begin"/>
    </w:r>
    <w:r w:rsidRPr="00402E1A">
      <w:rPr>
        <w:rFonts w:cs="Arial"/>
      </w:rPr>
      <w:instrText xml:space="preserve"> DOCPROPERTY "Status" </w:instrText>
    </w:r>
    <w:r w:rsidRPr="00402E1A">
      <w:rPr>
        <w:rFonts w:cs="Arial"/>
      </w:rPr>
      <w:fldChar w:fldCharType="separate"/>
    </w:r>
    <w:r w:rsidR="00086CD6" w:rsidRPr="00402E1A">
      <w:rPr>
        <w:rFonts w:cs="Arial"/>
      </w:rPr>
      <w:t xml:space="preserve"> </w:t>
    </w:r>
    <w:r w:rsidRPr="00402E1A">
      <w:rPr>
        <w:rFonts w:cs="Arial"/>
      </w:rPr>
      <w:fldChar w:fldCharType="end"/>
    </w:r>
    <w:r w:rsidRPr="00402E1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C5CE"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E0836" w14:paraId="22FDFE15" w14:textId="77777777">
      <w:trPr>
        <w:jc w:val="center"/>
      </w:trPr>
      <w:tc>
        <w:tcPr>
          <w:tcW w:w="1240" w:type="dxa"/>
        </w:tcPr>
        <w:p w14:paraId="485F4195"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60</w:t>
          </w:r>
          <w:r>
            <w:rPr>
              <w:rStyle w:val="PageNumber"/>
            </w:rPr>
            <w:fldChar w:fldCharType="end"/>
          </w:r>
        </w:p>
      </w:tc>
      <w:tc>
        <w:tcPr>
          <w:tcW w:w="4527" w:type="dxa"/>
        </w:tcPr>
        <w:p w14:paraId="0963D17E" w14:textId="281688A1"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r w:rsidR="00CE0836">
            <w:br/>
          </w:r>
          <w:r>
            <w:fldChar w:fldCharType="begin"/>
          </w:r>
          <w:r>
            <w:instrText xml:space="preserve"> DOCPROPERTY "Eff"  </w:instrText>
          </w:r>
          <w:r>
            <w:fldChar w:fldCharType="separate"/>
          </w:r>
          <w:r w:rsidR="00086CD6">
            <w:t xml:space="preserve">Effective:  </w:t>
          </w:r>
          <w:r>
            <w:fldChar w:fldCharType="end"/>
          </w:r>
          <w:r>
            <w:fldChar w:fldCharType="begin"/>
          </w:r>
          <w:r>
            <w:instrText xml:space="preserve"> DOCPROPERTY "StartDt"   </w:instrText>
          </w:r>
          <w:r>
            <w:fldChar w:fldCharType="separate"/>
          </w:r>
          <w:r w:rsidR="00086CD6">
            <w:t>12/05/22</w:t>
          </w:r>
          <w:r>
            <w:fldChar w:fldCharType="end"/>
          </w:r>
          <w:r>
            <w:fldChar w:fldCharType="begin"/>
          </w:r>
          <w:r>
            <w:instrText xml:space="preserve"> DOCPROPERTY "EndDt"  </w:instrText>
          </w:r>
          <w:r>
            <w:fldChar w:fldCharType="separate"/>
          </w:r>
          <w:r w:rsidR="00086CD6">
            <w:t>-30/06/22</w:t>
          </w:r>
          <w:r>
            <w:fldChar w:fldCharType="end"/>
          </w:r>
        </w:p>
      </w:tc>
      <w:tc>
        <w:tcPr>
          <w:tcW w:w="1553" w:type="dxa"/>
        </w:tcPr>
        <w:p w14:paraId="55687283" w14:textId="2DEBA6BA" w:rsidR="00CE0836" w:rsidRDefault="00402E1A">
          <w:pPr>
            <w:pStyle w:val="Footer"/>
            <w:jc w:val="right"/>
          </w:pPr>
          <w:r>
            <w:fldChar w:fldCharType="begin"/>
          </w:r>
          <w:r>
            <w:instrText xml:space="preserve"> DOCPROPERTY "Category"  </w:instrText>
          </w:r>
          <w:r>
            <w:fldChar w:fldCharType="separate"/>
          </w:r>
          <w:r w:rsidR="00086CD6">
            <w:t>R21</w:t>
          </w:r>
          <w:r>
            <w:fldChar w:fldCharType="end"/>
          </w:r>
          <w:r w:rsidR="00CE0836">
            <w:br/>
          </w:r>
          <w:r>
            <w:fldChar w:fldCharType="begin"/>
          </w:r>
          <w:r>
            <w:instrText xml:space="preserve"> DOCPROPERTY "RepubDt"  </w:instrText>
          </w:r>
          <w:r>
            <w:fldChar w:fldCharType="separate"/>
          </w:r>
          <w:r w:rsidR="00086CD6">
            <w:t>12/05/22</w:t>
          </w:r>
          <w:r>
            <w:fldChar w:fldCharType="end"/>
          </w:r>
        </w:p>
      </w:tc>
    </w:tr>
  </w:tbl>
  <w:p w14:paraId="05093417" w14:textId="579336D8" w:rsidR="00CE0836" w:rsidRPr="00402E1A" w:rsidRDefault="00402E1A" w:rsidP="00402E1A">
    <w:pPr>
      <w:pStyle w:val="Status"/>
      <w:rPr>
        <w:rFonts w:cs="Arial"/>
      </w:rPr>
    </w:pPr>
    <w:r w:rsidRPr="00402E1A">
      <w:rPr>
        <w:rFonts w:cs="Arial"/>
      </w:rPr>
      <w:fldChar w:fldCharType="begin"/>
    </w:r>
    <w:r w:rsidRPr="00402E1A">
      <w:rPr>
        <w:rFonts w:cs="Arial"/>
      </w:rPr>
      <w:instrText xml:space="preserve"> DOCPROPERTY "Status" </w:instrText>
    </w:r>
    <w:r w:rsidRPr="00402E1A">
      <w:rPr>
        <w:rFonts w:cs="Arial"/>
      </w:rPr>
      <w:fldChar w:fldCharType="separate"/>
    </w:r>
    <w:r w:rsidR="00086CD6" w:rsidRPr="00402E1A">
      <w:rPr>
        <w:rFonts w:cs="Arial"/>
      </w:rPr>
      <w:t xml:space="preserve"> </w:t>
    </w:r>
    <w:r w:rsidRPr="00402E1A">
      <w:rPr>
        <w:rFonts w:cs="Arial"/>
      </w:rPr>
      <w:fldChar w:fldCharType="end"/>
    </w:r>
    <w:r w:rsidRPr="00402E1A">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B975"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CE0836" w14:paraId="5EB62D21" w14:textId="77777777">
      <w:trPr>
        <w:jc w:val="center"/>
      </w:trPr>
      <w:tc>
        <w:tcPr>
          <w:tcW w:w="1963" w:type="dxa"/>
        </w:tcPr>
        <w:p w14:paraId="1260A7E8" w14:textId="19FA524B" w:rsidR="00CE0836" w:rsidRDefault="00402E1A">
          <w:pPr>
            <w:pStyle w:val="Footer"/>
          </w:pPr>
          <w:r>
            <w:fldChar w:fldCharType="begin"/>
          </w:r>
          <w:r>
            <w:instrText xml:space="preserve"> DOCPROPERTY "Category"  </w:instrText>
          </w:r>
          <w:r>
            <w:fldChar w:fldCharType="separate"/>
          </w:r>
          <w:r w:rsidR="00086CD6">
            <w:t>R21</w:t>
          </w:r>
          <w:r>
            <w:fldChar w:fldCharType="end"/>
          </w:r>
          <w:r w:rsidR="00CE0836">
            <w:br/>
          </w:r>
          <w:r>
            <w:fldChar w:fldCharType="begin"/>
          </w:r>
          <w:r>
            <w:instrText xml:space="preserve"> DOCPROPERTY "RepubDt"  </w:instrText>
          </w:r>
          <w:r>
            <w:fldChar w:fldCharType="separate"/>
          </w:r>
          <w:r w:rsidR="00086CD6">
            <w:t>12/05/22</w:t>
          </w:r>
          <w:r>
            <w:fldChar w:fldCharType="end"/>
          </w:r>
        </w:p>
      </w:tc>
      <w:tc>
        <w:tcPr>
          <w:tcW w:w="4527" w:type="dxa"/>
        </w:tcPr>
        <w:p w14:paraId="21162010" w14:textId="3DD00926"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r w:rsidR="00CE0836">
            <w:br/>
          </w:r>
          <w:r>
            <w:fldChar w:fldCharType="begin"/>
          </w:r>
          <w:r>
            <w:instrText xml:space="preserve"> DOCPROPERTY "Eff"  </w:instrText>
          </w:r>
          <w:r>
            <w:fldChar w:fldCharType="separate"/>
          </w:r>
          <w:r w:rsidR="00086CD6">
            <w:t xml:space="preserve">Effective:  </w:t>
          </w:r>
          <w:r>
            <w:fldChar w:fldCharType="end"/>
          </w:r>
          <w:r>
            <w:fldChar w:fldCharType="begin"/>
          </w:r>
          <w:r>
            <w:instrText xml:space="preserve"> DOCPROPERTY "StartDt"   </w:instrText>
          </w:r>
          <w:r>
            <w:fldChar w:fldCharType="separate"/>
          </w:r>
          <w:r w:rsidR="00086CD6">
            <w:t>12/05/22</w:t>
          </w:r>
          <w:r>
            <w:fldChar w:fldCharType="end"/>
          </w:r>
          <w:r>
            <w:fldChar w:fldCharType="begin"/>
          </w:r>
          <w:r>
            <w:instrText xml:space="preserve"> DOCPROPERTY "EndDt"  </w:instrText>
          </w:r>
          <w:r>
            <w:fldChar w:fldCharType="separate"/>
          </w:r>
          <w:r w:rsidR="00086CD6">
            <w:t>-30/06/22</w:t>
          </w:r>
          <w:r>
            <w:fldChar w:fldCharType="end"/>
          </w:r>
        </w:p>
      </w:tc>
      <w:tc>
        <w:tcPr>
          <w:tcW w:w="1240" w:type="dxa"/>
        </w:tcPr>
        <w:p w14:paraId="68D8C2CD"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59</w:t>
          </w:r>
          <w:r>
            <w:rPr>
              <w:rStyle w:val="PageNumber"/>
            </w:rPr>
            <w:fldChar w:fldCharType="end"/>
          </w:r>
        </w:p>
      </w:tc>
    </w:tr>
  </w:tbl>
  <w:p w14:paraId="0DEE3218" w14:textId="0527812C" w:rsidR="00CE0836" w:rsidRPr="00402E1A" w:rsidRDefault="00402E1A" w:rsidP="00402E1A">
    <w:pPr>
      <w:pStyle w:val="Status"/>
      <w:rPr>
        <w:rFonts w:cs="Arial"/>
      </w:rPr>
    </w:pPr>
    <w:r w:rsidRPr="00402E1A">
      <w:rPr>
        <w:rFonts w:cs="Arial"/>
      </w:rPr>
      <w:fldChar w:fldCharType="begin"/>
    </w:r>
    <w:r w:rsidRPr="00402E1A">
      <w:rPr>
        <w:rFonts w:cs="Arial"/>
      </w:rPr>
      <w:instrText xml:space="preserve"> DOCPROPERTY "Status" </w:instrText>
    </w:r>
    <w:r w:rsidRPr="00402E1A">
      <w:rPr>
        <w:rFonts w:cs="Arial"/>
      </w:rPr>
      <w:fldChar w:fldCharType="separate"/>
    </w:r>
    <w:r w:rsidR="00086CD6" w:rsidRPr="00402E1A">
      <w:rPr>
        <w:rFonts w:cs="Arial"/>
      </w:rPr>
      <w:t xml:space="preserve"> </w:t>
    </w:r>
    <w:r w:rsidRPr="00402E1A">
      <w:rPr>
        <w:rFonts w:cs="Arial"/>
      </w:rPr>
      <w:fldChar w:fldCharType="end"/>
    </w:r>
    <w:r w:rsidRPr="00402E1A">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2FF7" w14:textId="77777777" w:rsidR="00CE0836" w:rsidRDefault="00CE08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0836" w14:paraId="01108CBF" w14:textId="77777777">
      <w:tc>
        <w:tcPr>
          <w:tcW w:w="847" w:type="pct"/>
        </w:tcPr>
        <w:p w14:paraId="41A80DF1"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62</w:t>
          </w:r>
          <w:r>
            <w:rPr>
              <w:rStyle w:val="PageNumber"/>
            </w:rPr>
            <w:fldChar w:fldCharType="end"/>
          </w:r>
        </w:p>
      </w:tc>
      <w:tc>
        <w:tcPr>
          <w:tcW w:w="3092" w:type="pct"/>
        </w:tcPr>
        <w:p w14:paraId="672BB017" w14:textId="347D0A70"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p>
        <w:p w14:paraId="120F3E85" w14:textId="56BA4A64" w:rsidR="00CE0836" w:rsidRDefault="00402E1A">
          <w:pPr>
            <w:pStyle w:val="FooterInfoCentre"/>
          </w:pPr>
          <w:r>
            <w:fldChar w:fldCharType="begin"/>
          </w:r>
          <w:r>
            <w:instrText xml:space="preserve"> DOCPROPERTY "Eff"  *\charformat </w:instrText>
          </w:r>
          <w:r>
            <w:fldChar w:fldCharType="separate"/>
          </w:r>
          <w:r w:rsidR="00086CD6">
            <w:t xml:space="preserve">Effective:  </w:t>
          </w:r>
          <w:r>
            <w:fldChar w:fldCharType="end"/>
          </w:r>
          <w:r>
            <w:fldChar w:fldCharType="begin"/>
          </w:r>
          <w:r>
            <w:instrText xml:space="preserve"> DOCPROPERTY "StartDt"  *\charformat </w:instrText>
          </w:r>
          <w:r>
            <w:fldChar w:fldCharType="separate"/>
          </w:r>
          <w:r w:rsidR="00086CD6">
            <w:t>12/05/22</w:t>
          </w:r>
          <w:r>
            <w:fldChar w:fldCharType="end"/>
          </w:r>
          <w:r>
            <w:fldChar w:fldCharType="begin"/>
          </w:r>
          <w:r>
            <w:instrText xml:space="preserve"> DOCPROPERTY "EndDt"  *\charformat </w:instrText>
          </w:r>
          <w:r>
            <w:fldChar w:fldCharType="separate"/>
          </w:r>
          <w:r w:rsidR="00086CD6">
            <w:t>-30/06/22</w:t>
          </w:r>
          <w:r>
            <w:fldChar w:fldCharType="end"/>
          </w:r>
        </w:p>
      </w:tc>
      <w:tc>
        <w:tcPr>
          <w:tcW w:w="1061" w:type="pct"/>
        </w:tcPr>
        <w:p w14:paraId="6DDE37D3" w14:textId="09B1F176" w:rsidR="00CE0836" w:rsidRDefault="00402E1A">
          <w:pPr>
            <w:pStyle w:val="Footer"/>
            <w:jc w:val="right"/>
          </w:pPr>
          <w:r>
            <w:fldChar w:fldCharType="begin"/>
          </w:r>
          <w:r>
            <w:instrText xml:space="preserve"> DOCPROPERTY "Category"  *\charformat  </w:instrText>
          </w:r>
          <w:r>
            <w:fldChar w:fldCharType="separate"/>
          </w:r>
          <w:r w:rsidR="00086CD6">
            <w:t>R21</w:t>
          </w:r>
          <w:r>
            <w:fldChar w:fldCharType="end"/>
          </w:r>
          <w:r w:rsidR="00CE0836">
            <w:br/>
          </w:r>
          <w:r>
            <w:fldChar w:fldCharType="begin"/>
          </w:r>
          <w:r>
            <w:instrText xml:space="preserve"> DOCPROPERTY "RepubDt"  *\charformat  </w:instrText>
          </w:r>
          <w:r>
            <w:fldChar w:fldCharType="separate"/>
          </w:r>
          <w:r w:rsidR="00086CD6">
            <w:t>12/05/22</w:t>
          </w:r>
          <w:r>
            <w:fldChar w:fldCharType="end"/>
          </w:r>
        </w:p>
      </w:tc>
    </w:tr>
  </w:tbl>
  <w:p w14:paraId="72F42EDC" w14:textId="7017DA87" w:rsidR="00CE0836" w:rsidRPr="00402E1A" w:rsidRDefault="00402E1A" w:rsidP="00402E1A">
    <w:pPr>
      <w:pStyle w:val="Status"/>
      <w:rPr>
        <w:rFonts w:cs="Arial"/>
      </w:rPr>
    </w:pPr>
    <w:r w:rsidRPr="00402E1A">
      <w:rPr>
        <w:rFonts w:cs="Arial"/>
      </w:rPr>
      <w:fldChar w:fldCharType="begin"/>
    </w:r>
    <w:r w:rsidRPr="00402E1A">
      <w:rPr>
        <w:rFonts w:cs="Arial"/>
      </w:rPr>
      <w:instrText xml:space="preserve"> DOCPROPERTY "Status" </w:instrText>
    </w:r>
    <w:r w:rsidRPr="00402E1A">
      <w:rPr>
        <w:rFonts w:cs="Arial"/>
      </w:rPr>
      <w:fldChar w:fldCharType="separate"/>
    </w:r>
    <w:r w:rsidR="00086CD6" w:rsidRPr="00402E1A">
      <w:rPr>
        <w:rFonts w:cs="Arial"/>
      </w:rPr>
      <w:t xml:space="preserve"> </w:t>
    </w:r>
    <w:r w:rsidRPr="00402E1A">
      <w:rPr>
        <w:rFonts w:cs="Arial"/>
      </w:rPr>
      <w:fldChar w:fldCharType="end"/>
    </w:r>
    <w:r w:rsidRPr="00402E1A">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8CEF" w14:textId="77777777" w:rsidR="00CE0836" w:rsidRDefault="00CE08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0836" w14:paraId="03727821" w14:textId="77777777">
      <w:tc>
        <w:tcPr>
          <w:tcW w:w="1061" w:type="pct"/>
        </w:tcPr>
        <w:p w14:paraId="57707A00" w14:textId="60037513" w:rsidR="00CE0836" w:rsidRDefault="00402E1A">
          <w:pPr>
            <w:pStyle w:val="Footer"/>
          </w:pPr>
          <w:r>
            <w:fldChar w:fldCharType="begin"/>
          </w:r>
          <w:r>
            <w:instrText xml:space="preserve"> DOCPROPERTY "Category"  *\charformat  </w:instrText>
          </w:r>
          <w:r>
            <w:fldChar w:fldCharType="separate"/>
          </w:r>
          <w:r w:rsidR="00086CD6">
            <w:t>R21</w:t>
          </w:r>
          <w:r>
            <w:fldChar w:fldCharType="end"/>
          </w:r>
          <w:r w:rsidR="00CE0836">
            <w:br/>
          </w:r>
          <w:r>
            <w:fldChar w:fldCharType="begin"/>
          </w:r>
          <w:r>
            <w:instrText xml:space="preserve"> DOCPROPERTY "RepubDt"  *\charformat  </w:instrText>
          </w:r>
          <w:r>
            <w:fldChar w:fldCharType="separate"/>
          </w:r>
          <w:r w:rsidR="00086CD6">
            <w:t>12/05/22</w:t>
          </w:r>
          <w:r>
            <w:fldChar w:fldCharType="end"/>
          </w:r>
        </w:p>
      </w:tc>
      <w:tc>
        <w:tcPr>
          <w:tcW w:w="3092" w:type="pct"/>
        </w:tcPr>
        <w:p w14:paraId="11052F4A" w14:textId="00F610B6"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p>
        <w:p w14:paraId="0EF3E2D5" w14:textId="2C7D29D5" w:rsidR="00CE0836" w:rsidRDefault="00402E1A">
          <w:pPr>
            <w:pStyle w:val="FooterInfoCentre"/>
          </w:pPr>
          <w:r>
            <w:fldChar w:fldCharType="begin"/>
          </w:r>
          <w:r>
            <w:instrText xml:space="preserve"> DOCPROPERTY "Eff"  *\charformat </w:instrText>
          </w:r>
          <w:r>
            <w:fldChar w:fldCharType="separate"/>
          </w:r>
          <w:r w:rsidR="00086CD6">
            <w:t xml:space="preserve">Effective:  </w:t>
          </w:r>
          <w:r>
            <w:fldChar w:fldCharType="end"/>
          </w:r>
          <w:r>
            <w:fldChar w:fldCharType="begin"/>
          </w:r>
          <w:r>
            <w:instrText xml:space="preserve"> DOCPROPERTY "StartDt"  *\charformat </w:instrText>
          </w:r>
          <w:r>
            <w:fldChar w:fldCharType="separate"/>
          </w:r>
          <w:r w:rsidR="00086CD6">
            <w:t>12/05/22</w:t>
          </w:r>
          <w:r>
            <w:fldChar w:fldCharType="end"/>
          </w:r>
          <w:r>
            <w:fldChar w:fldCharType="begin"/>
          </w:r>
          <w:r>
            <w:instrText xml:space="preserve"> DOCPROPERTY "EndDt"  *\charformat </w:instrText>
          </w:r>
          <w:r>
            <w:fldChar w:fldCharType="separate"/>
          </w:r>
          <w:r w:rsidR="00086CD6">
            <w:t>-30/06/22</w:t>
          </w:r>
          <w:r>
            <w:fldChar w:fldCharType="end"/>
          </w:r>
        </w:p>
      </w:tc>
      <w:tc>
        <w:tcPr>
          <w:tcW w:w="847" w:type="pct"/>
        </w:tcPr>
        <w:p w14:paraId="3D51BAA7"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61</w:t>
          </w:r>
          <w:r>
            <w:rPr>
              <w:rStyle w:val="PageNumber"/>
            </w:rPr>
            <w:fldChar w:fldCharType="end"/>
          </w:r>
        </w:p>
      </w:tc>
    </w:tr>
  </w:tbl>
  <w:p w14:paraId="59774D33" w14:textId="45ABEFB5" w:rsidR="00CE0836" w:rsidRPr="00402E1A" w:rsidRDefault="00402E1A" w:rsidP="00402E1A">
    <w:pPr>
      <w:pStyle w:val="Status"/>
      <w:rPr>
        <w:rFonts w:cs="Arial"/>
      </w:rPr>
    </w:pPr>
    <w:r w:rsidRPr="00402E1A">
      <w:rPr>
        <w:rFonts w:cs="Arial"/>
      </w:rPr>
      <w:fldChar w:fldCharType="begin"/>
    </w:r>
    <w:r w:rsidRPr="00402E1A">
      <w:rPr>
        <w:rFonts w:cs="Arial"/>
      </w:rPr>
      <w:instrText xml:space="preserve"> DOCPROPERTY "Status" </w:instrText>
    </w:r>
    <w:r w:rsidRPr="00402E1A">
      <w:rPr>
        <w:rFonts w:cs="Arial"/>
      </w:rPr>
      <w:fldChar w:fldCharType="separate"/>
    </w:r>
    <w:r w:rsidR="00086CD6" w:rsidRPr="00402E1A">
      <w:rPr>
        <w:rFonts w:cs="Arial"/>
      </w:rPr>
      <w:t xml:space="preserve"> </w:t>
    </w:r>
    <w:r w:rsidRPr="00402E1A">
      <w:rPr>
        <w:rFonts w:cs="Arial"/>
      </w:rPr>
      <w:fldChar w:fldCharType="end"/>
    </w:r>
    <w:r w:rsidRPr="00402E1A">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BD83" w14:textId="77777777" w:rsidR="00CE0836" w:rsidRDefault="00CE08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0836" w14:paraId="5F3784E6" w14:textId="77777777">
      <w:tc>
        <w:tcPr>
          <w:tcW w:w="847" w:type="pct"/>
        </w:tcPr>
        <w:p w14:paraId="00C32EA0"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70</w:t>
          </w:r>
          <w:r>
            <w:rPr>
              <w:rStyle w:val="PageNumber"/>
            </w:rPr>
            <w:fldChar w:fldCharType="end"/>
          </w:r>
        </w:p>
      </w:tc>
      <w:tc>
        <w:tcPr>
          <w:tcW w:w="3092" w:type="pct"/>
        </w:tcPr>
        <w:p w14:paraId="5AE0500B" w14:textId="4DF2768D"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p>
        <w:p w14:paraId="6A6B9E5F" w14:textId="38842379" w:rsidR="00CE0836" w:rsidRDefault="00402E1A">
          <w:pPr>
            <w:pStyle w:val="FooterInfoCentre"/>
          </w:pPr>
          <w:r>
            <w:fldChar w:fldCharType="begin"/>
          </w:r>
          <w:r>
            <w:instrText xml:space="preserve"> DOCPROPERTY "Eff"  *\charformat </w:instrText>
          </w:r>
          <w:r>
            <w:fldChar w:fldCharType="separate"/>
          </w:r>
          <w:r w:rsidR="00086CD6">
            <w:t xml:space="preserve">Effective:  </w:t>
          </w:r>
          <w:r>
            <w:fldChar w:fldCharType="end"/>
          </w:r>
          <w:r>
            <w:fldChar w:fldCharType="begin"/>
          </w:r>
          <w:r>
            <w:instrText xml:space="preserve"> DOCPROPERTY "StartDt"  *\charformat </w:instrText>
          </w:r>
          <w:r>
            <w:fldChar w:fldCharType="separate"/>
          </w:r>
          <w:r w:rsidR="00086CD6">
            <w:t>12/05/22</w:t>
          </w:r>
          <w:r>
            <w:fldChar w:fldCharType="end"/>
          </w:r>
          <w:r>
            <w:fldChar w:fldCharType="begin"/>
          </w:r>
          <w:r>
            <w:instrText xml:space="preserve"> DOCPROPERTY "EndDt"  *\charformat </w:instrText>
          </w:r>
          <w:r>
            <w:fldChar w:fldCharType="separate"/>
          </w:r>
          <w:r w:rsidR="00086CD6">
            <w:t>-30/06/22</w:t>
          </w:r>
          <w:r>
            <w:fldChar w:fldCharType="end"/>
          </w:r>
        </w:p>
      </w:tc>
      <w:tc>
        <w:tcPr>
          <w:tcW w:w="1061" w:type="pct"/>
        </w:tcPr>
        <w:p w14:paraId="3DA788CA" w14:textId="0017A4DF" w:rsidR="00CE0836" w:rsidRDefault="00402E1A">
          <w:pPr>
            <w:pStyle w:val="Footer"/>
            <w:jc w:val="right"/>
          </w:pPr>
          <w:r>
            <w:fldChar w:fldCharType="begin"/>
          </w:r>
          <w:r>
            <w:instrText xml:space="preserve"> DOCPROPERTY "Category"  *\charformat  </w:instrText>
          </w:r>
          <w:r>
            <w:fldChar w:fldCharType="separate"/>
          </w:r>
          <w:r w:rsidR="00086CD6">
            <w:t>R21</w:t>
          </w:r>
          <w:r>
            <w:fldChar w:fldCharType="end"/>
          </w:r>
          <w:r w:rsidR="00CE0836">
            <w:br/>
          </w:r>
          <w:r>
            <w:fldChar w:fldCharType="begin"/>
          </w:r>
          <w:r>
            <w:instrText xml:space="preserve"> DOCPROPERTY "RepubDt"  *\charformat  </w:instrText>
          </w:r>
          <w:r>
            <w:fldChar w:fldCharType="separate"/>
          </w:r>
          <w:r w:rsidR="00086CD6">
            <w:t>12/05/22</w:t>
          </w:r>
          <w:r>
            <w:fldChar w:fldCharType="end"/>
          </w:r>
        </w:p>
      </w:tc>
    </w:tr>
  </w:tbl>
  <w:p w14:paraId="6FF24B63" w14:textId="272157E2" w:rsidR="00CE0836" w:rsidRPr="00402E1A" w:rsidRDefault="00402E1A" w:rsidP="00402E1A">
    <w:pPr>
      <w:pStyle w:val="Status"/>
      <w:rPr>
        <w:rFonts w:cs="Arial"/>
      </w:rPr>
    </w:pPr>
    <w:r w:rsidRPr="00402E1A">
      <w:rPr>
        <w:rFonts w:cs="Arial"/>
      </w:rPr>
      <w:fldChar w:fldCharType="begin"/>
    </w:r>
    <w:r w:rsidRPr="00402E1A">
      <w:rPr>
        <w:rFonts w:cs="Arial"/>
      </w:rPr>
      <w:instrText xml:space="preserve"> DOCPROPERTY "Status" </w:instrText>
    </w:r>
    <w:r w:rsidRPr="00402E1A">
      <w:rPr>
        <w:rFonts w:cs="Arial"/>
      </w:rPr>
      <w:fldChar w:fldCharType="separate"/>
    </w:r>
    <w:r w:rsidR="00086CD6" w:rsidRPr="00402E1A">
      <w:rPr>
        <w:rFonts w:cs="Arial"/>
      </w:rPr>
      <w:t xml:space="preserve"> </w:t>
    </w:r>
    <w:r w:rsidRPr="00402E1A">
      <w:rPr>
        <w:rFonts w:cs="Arial"/>
      </w:rPr>
      <w:fldChar w:fldCharType="end"/>
    </w:r>
    <w:r w:rsidRPr="00402E1A">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B194" w14:textId="77777777" w:rsidR="00CE0836" w:rsidRDefault="00CE08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0836" w14:paraId="316C995A" w14:textId="77777777">
      <w:tc>
        <w:tcPr>
          <w:tcW w:w="1061" w:type="pct"/>
        </w:tcPr>
        <w:p w14:paraId="423D4E89" w14:textId="27F11948" w:rsidR="00CE0836" w:rsidRDefault="00402E1A">
          <w:pPr>
            <w:pStyle w:val="Footer"/>
          </w:pPr>
          <w:r>
            <w:fldChar w:fldCharType="begin"/>
          </w:r>
          <w:r>
            <w:instrText xml:space="preserve"> DOCPROPERTY "Category"  *\charformat  </w:instrText>
          </w:r>
          <w:r>
            <w:fldChar w:fldCharType="separate"/>
          </w:r>
          <w:r w:rsidR="00086CD6">
            <w:t>R21</w:t>
          </w:r>
          <w:r>
            <w:fldChar w:fldCharType="end"/>
          </w:r>
          <w:r w:rsidR="00CE0836">
            <w:br/>
          </w:r>
          <w:r>
            <w:fldChar w:fldCharType="begin"/>
          </w:r>
          <w:r>
            <w:instrText xml:space="preserve"> DOCPROPERTY "RepubDt"  *\charformat</w:instrText>
          </w:r>
          <w:r>
            <w:instrText xml:space="preserve">  </w:instrText>
          </w:r>
          <w:r>
            <w:fldChar w:fldCharType="separate"/>
          </w:r>
          <w:r w:rsidR="00086CD6">
            <w:t>12/05/22</w:t>
          </w:r>
          <w:r>
            <w:fldChar w:fldCharType="end"/>
          </w:r>
        </w:p>
      </w:tc>
      <w:tc>
        <w:tcPr>
          <w:tcW w:w="3092" w:type="pct"/>
        </w:tcPr>
        <w:p w14:paraId="44FABA75" w14:textId="015206DA"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p>
        <w:p w14:paraId="61CFE86D" w14:textId="50060351" w:rsidR="00CE0836" w:rsidRDefault="00402E1A">
          <w:pPr>
            <w:pStyle w:val="FooterInfoCentre"/>
          </w:pPr>
          <w:r>
            <w:fldChar w:fldCharType="begin"/>
          </w:r>
          <w:r>
            <w:instrText xml:space="preserve"> DOCPROPERTY "Eff"  *\charformat </w:instrText>
          </w:r>
          <w:r>
            <w:fldChar w:fldCharType="separate"/>
          </w:r>
          <w:r w:rsidR="00086CD6">
            <w:t xml:space="preserve">Effective:  </w:t>
          </w:r>
          <w:r>
            <w:fldChar w:fldCharType="end"/>
          </w:r>
          <w:r>
            <w:fldChar w:fldCharType="begin"/>
          </w:r>
          <w:r>
            <w:instrText xml:space="preserve"> DOCPROPERTY "StartDt"  *\charformat </w:instrText>
          </w:r>
          <w:r>
            <w:fldChar w:fldCharType="separate"/>
          </w:r>
          <w:r w:rsidR="00086CD6">
            <w:t>12/05/22</w:t>
          </w:r>
          <w:r>
            <w:fldChar w:fldCharType="end"/>
          </w:r>
          <w:r>
            <w:fldChar w:fldCharType="begin"/>
          </w:r>
          <w:r>
            <w:instrText xml:space="preserve"> DOCPROPERTY "EndDt"  *\charformat </w:instrText>
          </w:r>
          <w:r>
            <w:fldChar w:fldCharType="separate"/>
          </w:r>
          <w:r w:rsidR="00086CD6">
            <w:t>-30/06/22</w:t>
          </w:r>
          <w:r>
            <w:fldChar w:fldCharType="end"/>
          </w:r>
        </w:p>
      </w:tc>
      <w:tc>
        <w:tcPr>
          <w:tcW w:w="847" w:type="pct"/>
        </w:tcPr>
        <w:p w14:paraId="00149A35"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71</w:t>
          </w:r>
          <w:r>
            <w:rPr>
              <w:rStyle w:val="PageNumber"/>
            </w:rPr>
            <w:fldChar w:fldCharType="end"/>
          </w:r>
        </w:p>
      </w:tc>
    </w:tr>
  </w:tbl>
  <w:p w14:paraId="2E43F115" w14:textId="5E275CD6" w:rsidR="00CE0836" w:rsidRPr="00402E1A" w:rsidRDefault="00402E1A" w:rsidP="00402E1A">
    <w:pPr>
      <w:pStyle w:val="Status"/>
      <w:rPr>
        <w:rFonts w:cs="Arial"/>
      </w:rPr>
    </w:pPr>
    <w:r w:rsidRPr="00402E1A">
      <w:rPr>
        <w:rFonts w:cs="Arial"/>
      </w:rPr>
      <w:fldChar w:fldCharType="begin"/>
    </w:r>
    <w:r w:rsidRPr="00402E1A">
      <w:rPr>
        <w:rFonts w:cs="Arial"/>
      </w:rPr>
      <w:instrText xml:space="preserve"> DOCPROPERTY "Status" </w:instrText>
    </w:r>
    <w:r w:rsidRPr="00402E1A">
      <w:rPr>
        <w:rFonts w:cs="Arial"/>
      </w:rPr>
      <w:fldChar w:fldCharType="separate"/>
    </w:r>
    <w:r w:rsidR="00086CD6" w:rsidRPr="00402E1A">
      <w:rPr>
        <w:rFonts w:cs="Arial"/>
      </w:rPr>
      <w:t xml:space="preserve"> </w:t>
    </w:r>
    <w:r w:rsidRPr="00402E1A">
      <w:rPr>
        <w:rFonts w:cs="Arial"/>
      </w:rPr>
      <w:fldChar w:fldCharType="end"/>
    </w:r>
    <w:r w:rsidRPr="00402E1A">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C53A" w14:textId="5F409A52" w:rsidR="00CE0836" w:rsidRPr="00402E1A" w:rsidRDefault="00402E1A" w:rsidP="00402E1A">
    <w:pPr>
      <w:pStyle w:val="Footer"/>
      <w:jc w:val="center"/>
      <w:rPr>
        <w:rFonts w:cs="Arial"/>
        <w:sz w:val="14"/>
      </w:rPr>
    </w:pPr>
    <w:r w:rsidRPr="00402E1A">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1D9B" w14:textId="26EFF96D" w:rsidR="00CE0836" w:rsidRPr="00402E1A" w:rsidRDefault="00CE0836" w:rsidP="00402E1A">
    <w:pPr>
      <w:pStyle w:val="Footer"/>
      <w:jc w:val="center"/>
      <w:rPr>
        <w:rFonts w:cs="Arial"/>
        <w:sz w:val="14"/>
      </w:rPr>
    </w:pPr>
    <w:r w:rsidRPr="00402E1A">
      <w:rPr>
        <w:rFonts w:cs="Arial"/>
        <w:sz w:val="14"/>
      </w:rPr>
      <w:fldChar w:fldCharType="begin"/>
    </w:r>
    <w:r w:rsidRPr="00402E1A">
      <w:rPr>
        <w:rFonts w:cs="Arial"/>
        <w:sz w:val="14"/>
      </w:rPr>
      <w:instrText xml:space="preserve"> COMMENTS  \* MERGEFORMAT </w:instrText>
    </w:r>
    <w:r w:rsidRPr="00402E1A">
      <w:rPr>
        <w:rFonts w:cs="Arial"/>
        <w:sz w:val="14"/>
      </w:rPr>
      <w:fldChar w:fldCharType="end"/>
    </w:r>
    <w:r w:rsidR="00402E1A" w:rsidRPr="00402E1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AF9F" w14:textId="2AC6B8B0" w:rsidR="0073237B" w:rsidRPr="00402E1A" w:rsidRDefault="00402E1A" w:rsidP="00402E1A">
    <w:pPr>
      <w:pStyle w:val="Footer"/>
      <w:jc w:val="center"/>
      <w:rPr>
        <w:rFonts w:cs="Arial"/>
        <w:sz w:val="14"/>
      </w:rPr>
    </w:pPr>
    <w:r w:rsidRPr="00402E1A">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43F6" w14:textId="45354049" w:rsidR="00CE0836" w:rsidRPr="00402E1A" w:rsidRDefault="00402E1A" w:rsidP="00402E1A">
    <w:pPr>
      <w:pStyle w:val="Footer"/>
      <w:jc w:val="center"/>
      <w:rPr>
        <w:rFonts w:cs="Arial"/>
        <w:sz w:val="14"/>
      </w:rPr>
    </w:pPr>
    <w:r w:rsidRPr="00402E1A">
      <w:rPr>
        <w:rFonts w:cs="Arial"/>
        <w:sz w:val="14"/>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F38A" w14:textId="77777777" w:rsidR="00CE0836" w:rsidRDefault="00CE08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683C" w14:textId="77777777" w:rsidR="00CE0836" w:rsidRDefault="00CE083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E0836" w14:paraId="26A6A2B3" w14:textId="77777777">
      <w:tc>
        <w:tcPr>
          <w:tcW w:w="846" w:type="pct"/>
        </w:tcPr>
        <w:p w14:paraId="1A44B7FD" w14:textId="77777777" w:rsidR="00CE0836" w:rsidRDefault="00CE083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6</w:t>
          </w:r>
          <w:r>
            <w:rPr>
              <w:rStyle w:val="PageNumber"/>
            </w:rPr>
            <w:fldChar w:fldCharType="end"/>
          </w:r>
        </w:p>
      </w:tc>
      <w:tc>
        <w:tcPr>
          <w:tcW w:w="3093" w:type="pct"/>
        </w:tcPr>
        <w:p w14:paraId="595337DB" w14:textId="479FDCEE"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p>
        <w:p w14:paraId="6892A951" w14:textId="39088373" w:rsidR="00CE0836" w:rsidRDefault="00402E1A">
          <w:pPr>
            <w:pStyle w:val="FooterInfoCentre"/>
          </w:pPr>
          <w:r>
            <w:fldChar w:fldCharType="begin"/>
          </w:r>
          <w:r>
            <w:instrText xml:space="preserve"> DOCPROPERTY "Eff"  </w:instrText>
          </w:r>
          <w:r>
            <w:fldChar w:fldCharType="separate"/>
          </w:r>
          <w:r w:rsidR="00086CD6">
            <w:t xml:space="preserve">Effective:  </w:t>
          </w:r>
          <w:r>
            <w:fldChar w:fldCharType="end"/>
          </w:r>
          <w:r>
            <w:fldChar w:fldCharType="begin"/>
          </w:r>
          <w:r>
            <w:instrText xml:space="preserve"> DOCPROPERTY "StartDt"   </w:instrText>
          </w:r>
          <w:r>
            <w:fldChar w:fldCharType="separate"/>
          </w:r>
          <w:r w:rsidR="00086CD6">
            <w:t>12/05/22</w:t>
          </w:r>
          <w:r>
            <w:fldChar w:fldCharType="end"/>
          </w:r>
          <w:r>
            <w:fldChar w:fldCharType="begin"/>
          </w:r>
          <w:r>
            <w:instrText xml:space="preserve"> DOCPROPERTY "EndDt"  </w:instrText>
          </w:r>
          <w:r>
            <w:fldChar w:fldCharType="separate"/>
          </w:r>
          <w:r w:rsidR="00086CD6">
            <w:t>-30/06/22</w:t>
          </w:r>
          <w:r>
            <w:fldChar w:fldCharType="end"/>
          </w:r>
        </w:p>
      </w:tc>
      <w:tc>
        <w:tcPr>
          <w:tcW w:w="1061" w:type="pct"/>
        </w:tcPr>
        <w:p w14:paraId="5D7683AE" w14:textId="465CA7D9" w:rsidR="00CE0836" w:rsidRDefault="00402E1A">
          <w:pPr>
            <w:pStyle w:val="Footer"/>
            <w:jc w:val="right"/>
          </w:pPr>
          <w:r>
            <w:fldChar w:fldCharType="begin"/>
          </w:r>
          <w:r>
            <w:instrText xml:space="preserve"> DOCPROPERTY "Category"  </w:instrText>
          </w:r>
          <w:r>
            <w:fldChar w:fldCharType="separate"/>
          </w:r>
          <w:r w:rsidR="00086CD6">
            <w:t>R21</w:t>
          </w:r>
          <w:r>
            <w:fldChar w:fldCharType="end"/>
          </w:r>
          <w:r w:rsidR="00CE0836">
            <w:br/>
          </w:r>
          <w:r>
            <w:fldChar w:fldCharType="begin"/>
          </w:r>
          <w:r>
            <w:instrText xml:space="preserve"> </w:instrText>
          </w:r>
          <w:r>
            <w:instrText xml:space="preserve">DOCPROPERTY "RepubDt"  </w:instrText>
          </w:r>
          <w:r>
            <w:fldChar w:fldCharType="separate"/>
          </w:r>
          <w:r w:rsidR="00086CD6">
            <w:t>12/05/22</w:t>
          </w:r>
          <w:r>
            <w:fldChar w:fldCharType="end"/>
          </w:r>
        </w:p>
      </w:tc>
    </w:tr>
  </w:tbl>
  <w:p w14:paraId="61BC6380" w14:textId="6F01DF2C" w:rsidR="00CE0836" w:rsidRPr="00402E1A" w:rsidRDefault="00402E1A" w:rsidP="00402E1A">
    <w:pPr>
      <w:pStyle w:val="Status"/>
      <w:rPr>
        <w:rFonts w:cs="Arial"/>
      </w:rPr>
    </w:pPr>
    <w:r w:rsidRPr="00402E1A">
      <w:rPr>
        <w:rFonts w:cs="Arial"/>
      </w:rPr>
      <w:fldChar w:fldCharType="begin"/>
    </w:r>
    <w:r w:rsidRPr="00402E1A">
      <w:rPr>
        <w:rFonts w:cs="Arial"/>
      </w:rPr>
      <w:instrText xml:space="preserve"> DOCPROPERTY "Status" </w:instrText>
    </w:r>
    <w:r w:rsidRPr="00402E1A">
      <w:rPr>
        <w:rFonts w:cs="Arial"/>
      </w:rPr>
      <w:fldChar w:fldCharType="separate"/>
    </w:r>
    <w:r w:rsidR="00086CD6" w:rsidRPr="00402E1A">
      <w:rPr>
        <w:rFonts w:cs="Arial"/>
      </w:rPr>
      <w:t xml:space="preserve"> </w:t>
    </w:r>
    <w:r w:rsidRPr="00402E1A">
      <w:rPr>
        <w:rFonts w:cs="Arial"/>
      </w:rPr>
      <w:fldChar w:fldCharType="end"/>
    </w:r>
    <w:r w:rsidRPr="00402E1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1AC9" w14:textId="77777777" w:rsidR="00CE0836" w:rsidRDefault="00CE083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E0836" w14:paraId="241EEBEA" w14:textId="77777777">
      <w:tc>
        <w:tcPr>
          <w:tcW w:w="1061" w:type="pct"/>
        </w:tcPr>
        <w:p w14:paraId="047F6E3C" w14:textId="118FB063" w:rsidR="00CE0836" w:rsidRDefault="00402E1A">
          <w:pPr>
            <w:pStyle w:val="Footer"/>
          </w:pPr>
          <w:r>
            <w:fldChar w:fldCharType="begin"/>
          </w:r>
          <w:r>
            <w:instrText xml:space="preserve"> DOCPROPERTY "Category"  </w:instrText>
          </w:r>
          <w:r>
            <w:fldChar w:fldCharType="separate"/>
          </w:r>
          <w:r w:rsidR="00086CD6">
            <w:t>R21</w:t>
          </w:r>
          <w:r>
            <w:fldChar w:fldCharType="end"/>
          </w:r>
          <w:r w:rsidR="00CE0836">
            <w:br/>
          </w:r>
          <w:r>
            <w:fldChar w:fldCharType="begin"/>
          </w:r>
          <w:r>
            <w:instrText xml:space="preserve"> DOCPROPERTY "RepubDt"  </w:instrText>
          </w:r>
          <w:r>
            <w:fldChar w:fldCharType="separate"/>
          </w:r>
          <w:r w:rsidR="00086CD6">
            <w:t>12/05/22</w:t>
          </w:r>
          <w:r>
            <w:fldChar w:fldCharType="end"/>
          </w:r>
        </w:p>
      </w:tc>
      <w:tc>
        <w:tcPr>
          <w:tcW w:w="3093" w:type="pct"/>
        </w:tcPr>
        <w:p w14:paraId="27B4A5C7" w14:textId="2BAB3B29"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p>
        <w:p w14:paraId="58487CB0" w14:textId="61A1AB75" w:rsidR="00CE0836" w:rsidRDefault="00402E1A">
          <w:pPr>
            <w:pStyle w:val="FooterInfoCentre"/>
          </w:pPr>
          <w:r>
            <w:fldChar w:fldCharType="begin"/>
          </w:r>
          <w:r>
            <w:instrText xml:space="preserve"> DOCPROPERTY "Eff"  </w:instrText>
          </w:r>
          <w:r>
            <w:fldChar w:fldCharType="separate"/>
          </w:r>
          <w:r w:rsidR="00086CD6">
            <w:t xml:space="preserve">Effective:  </w:t>
          </w:r>
          <w:r>
            <w:fldChar w:fldCharType="end"/>
          </w:r>
          <w:r>
            <w:fldChar w:fldCharType="begin"/>
          </w:r>
          <w:r>
            <w:instrText xml:space="preserve"> DOCPROPERTY "StartDt"  </w:instrText>
          </w:r>
          <w:r>
            <w:fldChar w:fldCharType="separate"/>
          </w:r>
          <w:r w:rsidR="00086CD6">
            <w:t>12/05/22</w:t>
          </w:r>
          <w:r>
            <w:fldChar w:fldCharType="end"/>
          </w:r>
          <w:r>
            <w:fldChar w:fldCharType="begin"/>
          </w:r>
          <w:r>
            <w:instrText xml:space="preserve"> DOCPROPERTY "EndDt"  </w:instrText>
          </w:r>
          <w:r>
            <w:fldChar w:fldCharType="separate"/>
          </w:r>
          <w:r w:rsidR="00086CD6">
            <w:t>-30/06/22</w:t>
          </w:r>
          <w:r>
            <w:fldChar w:fldCharType="end"/>
          </w:r>
        </w:p>
      </w:tc>
      <w:tc>
        <w:tcPr>
          <w:tcW w:w="846" w:type="pct"/>
        </w:tcPr>
        <w:p w14:paraId="6FE44B05" w14:textId="77777777" w:rsidR="00CE0836" w:rsidRDefault="00CE083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7</w:t>
          </w:r>
          <w:r>
            <w:rPr>
              <w:rStyle w:val="PageNumber"/>
            </w:rPr>
            <w:fldChar w:fldCharType="end"/>
          </w:r>
        </w:p>
      </w:tc>
    </w:tr>
  </w:tbl>
  <w:p w14:paraId="514D3577" w14:textId="15080058" w:rsidR="00CE0836" w:rsidRPr="00402E1A" w:rsidRDefault="00402E1A" w:rsidP="00402E1A">
    <w:pPr>
      <w:pStyle w:val="Status"/>
      <w:rPr>
        <w:rFonts w:cs="Arial"/>
      </w:rPr>
    </w:pPr>
    <w:r w:rsidRPr="00402E1A">
      <w:rPr>
        <w:rFonts w:cs="Arial"/>
      </w:rPr>
      <w:fldChar w:fldCharType="begin"/>
    </w:r>
    <w:r w:rsidRPr="00402E1A">
      <w:rPr>
        <w:rFonts w:cs="Arial"/>
      </w:rPr>
      <w:instrText xml:space="preserve"> DOCPROPERTY "Status" </w:instrText>
    </w:r>
    <w:r w:rsidRPr="00402E1A">
      <w:rPr>
        <w:rFonts w:cs="Arial"/>
      </w:rPr>
      <w:fldChar w:fldCharType="separate"/>
    </w:r>
    <w:r w:rsidR="00086CD6" w:rsidRPr="00402E1A">
      <w:rPr>
        <w:rFonts w:cs="Arial"/>
      </w:rPr>
      <w:t xml:space="preserve"> </w:t>
    </w:r>
    <w:r w:rsidRPr="00402E1A">
      <w:rPr>
        <w:rFonts w:cs="Arial"/>
      </w:rPr>
      <w:fldChar w:fldCharType="end"/>
    </w:r>
    <w:r w:rsidRPr="00402E1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3AFE" w14:textId="77777777" w:rsidR="00CE0836" w:rsidRDefault="00CE083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E0836" w14:paraId="4BE9781F" w14:textId="77777777">
      <w:tc>
        <w:tcPr>
          <w:tcW w:w="1061" w:type="pct"/>
        </w:tcPr>
        <w:p w14:paraId="5726FDAF" w14:textId="4AFA8771" w:rsidR="00CE0836" w:rsidRDefault="00402E1A">
          <w:pPr>
            <w:pStyle w:val="Footer"/>
          </w:pPr>
          <w:r>
            <w:fldChar w:fldCharType="begin"/>
          </w:r>
          <w:r>
            <w:instrText xml:space="preserve"> DOCPROPERTY "Category"  </w:instrText>
          </w:r>
          <w:r>
            <w:fldChar w:fldCharType="separate"/>
          </w:r>
          <w:r w:rsidR="00086CD6">
            <w:t>R21</w:t>
          </w:r>
          <w:r>
            <w:fldChar w:fldCharType="end"/>
          </w:r>
          <w:r w:rsidR="00CE0836">
            <w:br/>
          </w:r>
          <w:r>
            <w:fldChar w:fldCharType="begin"/>
          </w:r>
          <w:r>
            <w:instrText xml:space="preserve"> DOCPROPERTY "RepubDt"  </w:instrText>
          </w:r>
          <w:r>
            <w:fldChar w:fldCharType="separate"/>
          </w:r>
          <w:r w:rsidR="00086CD6">
            <w:t>12/05/22</w:t>
          </w:r>
          <w:r>
            <w:fldChar w:fldCharType="end"/>
          </w:r>
        </w:p>
      </w:tc>
      <w:tc>
        <w:tcPr>
          <w:tcW w:w="3093" w:type="pct"/>
        </w:tcPr>
        <w:p w14:paraId="0DDF137F" w14:textId="2949CD99"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p>
        <w:p w14:paraId="41FB9859" w14:textId="45F86090" w:rsidR="00CE0836" w:rsidRDefault="00402E1A">
          <w:pPr>
            <w:pStyle w:val="FooterInfoCentre"/>
          </w:pPr>
          <w:r>
            <w:fldChar w:fldCharType="begin"/>
          </w:r>
          <w:r>
            <w:instrText xml:space="preserve"> DOCPROPERTY "Eff"  </w:instrText>
          </w:r>
          <w:r>
            <w:fldChar w:fldCharType="separate"/>
          </w:r>
          <w:r w:rsidR="00086CD6">
            <w:t xml:space="preserve">Effective:  </w:t>
          </w:r>
          <w:r>
            <w:fldChar w:fldCharType="end"/>
          </w:r>
          <w:r>
            <w:fldChar w:fldCharType="begin"/>
          </w:r>
          <w:r>
            <w:instrText xml:space="preserve"> DOCPROPERTY "StartDt"   </w:instrText>
          </w:r>
          <w:r>
            <w:fldChar w:fldCharType="separate"/>
          </w:r>
          <w:r w:rsidR="00086CD6">
            <w:t>12/05/22</w:t>
          </w:r>
          <w:r>
            <w:fldChar w:fldCharType="end"/>
          </w:r>
          <w:r>
            <w:fldChar w:fldCharType="begin"/>
          </w:r>
          <w:r>
            <w:instrText xml:space="preserve"> DOCPROPERTY "EndDt"  </w:instrText>
          </w:r>
          <w:r>
            <w:fldChar w:fldCharType="separate"/>
          </w:r>
          <w:r w:rsidR="00086CD6">
            <w:t>-30/06/22</w:t>
          </w:r>
          <w:r>
            <w:fldChar w:fldCharType="end"/>
          </w:r>
        </w:p>
      </w:tc>
      <w:tc>
        <w:tcPr>
          <w:tcW w:w="846" w:type="pct"/>
        </w:tcPr>
        <w:p w14:paraId="6C10646C" w14:textId="77777777" w:rsidR="00CE0836" w:rsidRDefault="00CE083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1</w:t>
          </w:r>
          <w:r>
            <w:rPr>
              <w:rStyle w:val="PageNumber"/>
            </w:rPr>
            <w:fldChar w:fldCharType="end"/>
          </w:r>
        </w:p>
      </w:tc>
    </w:tr>
  </w:tbl>
  <w:p w14:paraId="56B224E3" w14:textId="089D490C" w:rsidR="00CE0836" w:rsidRPr="00402E1A" w:rsidRDefault="00402E1A" w:rsidP="00402E1A">
    <w:pPr>
      <w:pStyle w:val="Status"/>
      <w:rPr>
        <w:rFonts w:cs="Arial"/>
      </w:rPr>
    </w:pPr>
    <w:r w:rsidRPr="00402E1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364C" w14:textId="77777777" w:rsidR="00CE0836" w:rsidRDefault="00CE08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0836" w14:paraId="4CEB5697" w14:textId="77777777">
      <w:tc>
        <w:tcPr>
          <w:tcW w:w="847" w:type="pct"/>
        </w:tcPr>
        <w:p w14:paraId="7D8DCF15"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16</w:t>
          </w:r>
          <w:r>
            <w:rPr>
              <w:rStyle w:val="PageNumber"/>
            </w:rPr>
            <w:fldChar w:fldCharType="end"/>
          </w:r>
        </w:p>
      </w:tc>
      <w:tc>
        <w:tcPr>
          <w:tcW w:w="3092" w:type="pct"/>
        </w:tcPr>
        <w:p w14:paraId="444E51CA" w14:textId="59E45F0D"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p>
        <w:p w14:paraId="0BA48149" w14:textId="060E032A" w:rsidR="00CE0836" w:rsidRDefault="00402E1A">
          <w:pPr>
            <w:pStyle w:val="FooterInfoCentre"/>
          </w:pPr>
          <w:r>
            <w:fldChar w:fldCharType="begin"/>
          </w:r>
          <w:r>
            <w:instrText xml:space="preserve"> DOCPROPERTY "Eff"  *\charformat </w:instrText>
          </w:r>
          <w:r>
            <w:fldChar w:fldCharType="separate"/>
          </w:r>
          <w:r w:rsidR="00086CD6">
            <w:t xml:space="preserve">Effective:  </w:t>
          </w:r>
          <w:r>
            <w:fldChar w:fldCharType="end"/>
          </w:r>
          <w:r>
            <w:fldChar w:fldCharType="begin"/>
          </w:r>
          <w:r>
            <w:instrText xml:space="preserve"> DOCPROPERTY "StartDt"  *\charformat </w:instrText>
          </w:r>
          <w:r>
            <w:fldChar w:fldCharType="separate"/>
          </w:r>
          <w:r w:rsidR="00086CD6">
            <w:t>12/05/22</w:t>
          </w:r>
          <w:r>
            <w:fldChar w:fldCharType="end"/>
          </w:r>
          <w:r>
            <w:fldChar w:fldCharType="begin"/>
          </w:r>
          <w:r>
            <w:instrText xml:space="preserve"> DOCPROPERTY "EndDt"  *\charformat </w:instrText>
          </w:r>
          <w:r>
            <w:fldChar w:fldCharType="separate"/>
          </w:r>
          <w:r w:rsidR="00086CD6">
            <w:t>-30/06/22</w:t>
          </w:r>
          <w:r>
            <w:fldChar w:fldCharType="end"/>
          </w:r>
        </w:p>
      </w:tc>
      <w:tc>
        <w:tcPr>
          <w:tcW w:w="1061" w:type="pct"/>
        </w:tcPr>
        <w:p w14:paraId="41008B43" w14:textId="3E1B7DB6" w:rsidR="00CE0836" w:rsidRDefault="00402E1A">
          <w:pPr>
            <w:pStyle w:val="Footer"/>
            <w:jc w:val="right"/>
          </w:pPr>
          <w:r>
            <w:fldChar w:fldCharType="begin"/>
          </w:r>
          <w:r>
            <w:instrText xml:space="preserve"> DOCPROPERTY "Category"  *\charformat  </w:instrText>
          </w:r>
          <w:r>
            <w:fldChar w:fldCharType="separate"/>
          </w:r>
          <w:r w:rsidR="00086CD6">
            <w:t>R21</w:t>
          </w:r>
          <w:r>
            <w:fldChar w:fldCharType="end"/>
          </w:r>
          <w:r w:rsidR="00CE0836">
            <w:br/>
          </w:r>
          <w:r>
            <w:fldChar w:fldCharType="begin"/>
          </w:r>
          <w:r>
            <w:instrText xml:space="preserve"> DOCPROPERTY "RepubDt"  *\charformat  </w:instrText>
          </w:r>
          <w:r>
            <w:fldChar w:fldCharType="separate"/>
          </w:r>
          <w:r w:rsidR="00086CD6">
            <w:t>12/05/22</w:t>
          </w:r>
          <w:r>
            <w:fldChar w:fldCharType="end"/>
          </w:r>
        </w:p>
      </w:tc>
    </w:tr>
  </w:tbl>
  <w:p w14:paraId="7B65C31B" w14:textId="0DE2C125" w:rsidR="00CE0836" w:rsidRPr="00402E1A" w:rsidRDefault="00402E1A" w:rsidP="00402E1A">
    <w:pPr>
      <w:pStyle w:val="Status"/>
      <w:rPr>
        <w:rFonts w:cs="Arial"/>
      </w:rPr>
    </w:pPr>
    <w:r w:rsidRPr="00402E1A">
      <w:rPr>
        <w:rFonts w:cs="Arial"/>
      </w:rPr>
      <w:fldChar w:fldCharType="begin"/>
    </w:r>
    <w:r w:rsidRPr="00402E1A">
      <w:rPr>
        <w:rFonts w:cs="Arial"/>
      </w:rPr>
      <w:instrText xml:space="preserve"> DOCPROPERTY "Status" </w:instrText>
    </w:r>
    <w:r w:rsidRPr="00402E1A">
      <w:rPr>
        <w:rFonts w:cs="Arial"/>
      </w:rPr>
      <w:fldChar w:fldCharType="separate"/>
    </w:r>
    <w:r w:rsidR="00086CD6" w:rsidRPr="00402E1A">
      <w:rPr>
        <w:rFonts w:cs="Arial"/>
      </w:rPr>
      <w:t xml:space="preserve"> </w:t>
    </w:r>
    <w:r w:rsidRPr="00402E1A">
      <w:rPr>
        <w:rFonts w:cs="Arial"/>
      </w:rPr>
      <w:fldChar w:fldCharType="end"/>
    </w:r>
    <w:r w:rsidRPr="00402E1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7981" w14:textId="77777777" w:rsidR="00CE0836" w:rsidRDefault="00CE08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0836" w14:paraId="423628F7" w14:textId="77777777">
      <w:tc>
        <w:tcPr>
          <w:tcW w:w="1061" w:type="pct"/>
        </w:tcPr>
        <w:p w14:paraId="149D5323" w14:textId="3DFC10FA" w:rsidR="00CE0836" w:rsidRDefault="00402E1A">
          <w:pPr>
            <w:pStyle w:val="Footer"/>
          </w:pPr>
          <w:r>
            <w:fldChar w:fldCharType="begin"/>
          </w:r>
          <w:r>
            <w:instrText xml:space="preserve"> DOCPROPERTY "Category"  *\charformat  </w:instrText>
          </w:r>
          <w:r>
            <w:fldChar w:fldCharType="separate"/>
          </w:r>
          <w:r w:rsidR="00086CD6">
            <w:t>R21</w:t>
          </w:r>
          <w:r>
            <w:fldChar w:fldCharType="end"/>
          </w:r>
          <w:r w:rsidR="00CE0836">
            <w:br/>
          </w:r>
          <w:r>
            <w:fldChar w:fldCharType="begin"/>
          </w:r>
          <w:r>
            <w:instrText xml:space="preserve"> DOCPROPERTY "RepubDt"  *\charformat  </w:instrText>
          </w:r>
          <w:r>
            <w:fldChar w:fldCharType="separate"/>
          </w:r>
          <w:r w:rsidR="00086CD6">
            <w:t>12/05/22</w:t>
          </w:r>
          <w:r>
            <w:fldChar w:fldCharType="end"/>
          </w:r>
        </w:p>
      </w:tc>
      <w:tc>
        <w:tcPr>
          <w:tcW w:w="3092" w:type="pct"/>
        </w:tcPr>
        <w:p w14:paraId="728B1032" w14:textId="124CD5ED"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p>
        <w:p w14:paraId="5BF94DFE" w14:textId="0A86D3F0" w:rsidR="00CE0836" w:rsidRDefault="00402E1A">
          <w:pPr>
            <w:pStyle w:val="FooterInfoCentre"/>
          </w:pPr>
          <w:r>
            <w:fldChar w:fldCharType="begin"/>
          </w:r>
          <w:r>
            <w:instrText xml:space="preserve"> DOCPROPERTY "Eff"  *\charformat </w:instrText>
          </w:r>
          <w:r>
            <w:fldChar w:fldCharType="separate"/>
          </w:r>
          <w:r w:rsidR="00086CD6">
            <w:t xml:space="preserve">Effective:  </w:t>
          </w:r>
          <w:r>
            <w:fldChar w:fldCharType="end"/>
          </w:r>
          <w:r>
            <w:fldChar w:fldCharType="begin"/>
          </w:r>
          <w:r>
            <w:instrText xml:space="preserve"> DOCPROPERTY "StartDt"  *\charformat </w:instrText>
          </w:r>
          <w:r>
            <w:fldChar w:fldCharType="separate"/>
          </w:r>
          <w:r w:rsidR="00086CD6">
            <w:t>12/05/22</w:t>
          </w:r>
          <w:r>
            <w:fldChar w:fldCharType="end"/>
          </w:r>
          <w:r>
            <w:fldChar w:fldCharType="begin"/>
          </w:r>
          <w:r>
            <w:instrText xml:space="preserve"> DOCPROPERT</w:instrText>
          </w:r>
          <w:r>
            <w:instrText xml:space="preserve">Y "EndDt"  *\charformat </w:instrText>
          </w:r>
          <w:r>
            <w:fldChar w:fldCharType="separate"/>
          </w:r>
          <w:r w:rsidR="00086CD6">
            <w:t>-30/06/22</w:t>
          </w:r>
          <w:r>
            <w:fldChar w:fldCharType="end"/>
          </w:r>
        </w:p>
      </w:tc>
      <w:tc>
        <w:tcPr>
          <w:tcW w:w="847" w:type="pct"/>
        </w:tcPr>
        <w:p w14:paraId="0631DE9F"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15</w:t>
          </w:r>
          <w:r>
            <w:rPr>
              <w:rStyle w:val="PageNumber"/>
            </w:rPr>
            <w:fldChar w:fldCharType="end"/>
          </w:r>
        </w:p>
      </w:tc>
    </w:tr>
  </w:tbl>
  <w:p w14:paraId="32CE7634" w14:textId="419BB7B0" w:rsidR="00CE0836" w:rsidRPr="00402E1A" w:rsidRDefault="00402E1A" w:rsidP="00402E1A">
    <w:pPr>
      <w:pStyle w:val="Status"/>
      <w:rPr>
        <w:rFonts w:cs="Arial"/>
      </w:rPr>
    </w:pPr>
    <w:r w:rsidRPr="00402E1A">
      <w:rPr>
        <w:rFonts w:cs="Arial"/>
      </w:rPr>
      <w:fldChar w:fldCharType="begin"/>
    </w:r>
    <w:r w:rsidRPr="00402E1A">
      <w:rPr>
        <w:rFonts w:cs="Arial"/>
      </w:rPr>
      <w:instrText xml:space="preserve"> DOCPROPERTY "Status" </w:instrText>
    </w:r>
    <w:r w:rsidRPr="00402E1A">
      <w:rPr>
        <w:rFonts w:cs="Arial"/>
      </w:rPr>
      <w:fldChar w:fldCharType="separate"/>
    </w:r>
    <w:r w:rsidR="00086CD6" w:rsidRPr="00402E1A">
      <w:rPr>
        <w:rFonts w:cs="Arial"/>
      </w:rPr>
      <w:t xml:space="preserve"> </w:t>
    </w:r>
    <w:r w:rsidRPr="00402E1A">
      <w:rPr>
        <w:rFonts w:cs="Arial"/>
      </w:rPr>
      <w:fldChar w:fldCharType="end"/>
    </w:r>
    <w:r w:rsidRPr="00402E1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EA3B" w14:textId="77777777" w:rsidR="00CE0836" w:rsidRDefault="00CE083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E0836" w14:paraId="6714EF33" w14:textId="77777777">
      <w:tc>
        <w:tcPr>
          <w:tcW w:w="1061" w:type="pct"/>
        </w:tcPr>
        <w:p w14:paraId="7F12D476" w14:textId="3D19E5DD" w:rsidR="00CE0836" w:rsidRDefault="00402E1A">
          <w:pPr>
            <w:pStyle w:val="Footer"/>
          </w:pPr>
          <w:r>
            <w:fldChar w:fldCharType="begin"/>
          </w:r>
          <w:r>
            <w:instrText xml:space="preserve"> DOCPROPERTY "Category"  *\charformat  </w:instrText>
          </w:r>
          <w:r>
            <w:fldChar w:fldCharType="separate"/>
          </w:r>
          <w:r w:rsidR="00086CD6">
            <w:t>R21</w:t>
          </w:r>
          <w:r>
            <w:fldChar w:fldCharType="end"/>
          </w:r>
          <w:r w:rsidR="00CE0836">
            <w:br/>
          </w:r>
          <w:r>
            <w:fldChar w:fldCharType="begin"/>
          </w:r>
          <w:r>
            <w:instrText xml:space="preserve"> DOCPROPERTY "RepubDt"  *\charformat  </w:instrText>
          </w:r>
          <w:r>
            <w:fldChar w:fldCharType="separate"/>
          </w:r>
          <w:r w:rsidR="00086CD6">
            <w:t>12/05/22</w:t>
          </w:r>
          <w:r>
            <w:fldChar w:fldCharType="end"/>
          </w:r>
        </w:p>
      </w:tc>
      <w:tc>
        <w:tcPr>
          <w:tcW w:w="3092" w:type="pct"/>
        </w:tcPr>
        <w:p w14:paraId="106DBCD0" w14:textId="50B51B08" w:rsidR="00CE0836" w:rsidRDefault="00402E1A">
          <w:pPr>
            <w:pStyle w:val="Footer"/>
            <w:jc w:val="center"/>
          </w:pPr>
          <w:r>
            <w:fldChar w:fldCharType="begin"/>
          </w:r>
          <w:r>
            <w:instrText xml:space="preserve"> REF Citation *\charformat </w:instrText>
          </w:r>
          <w:r>
            <w:fldChar w:fldCharType="separate"/>
          </w:r>
          <w:r w:rsidR="00086CD6">
            <w:t>Agents Regulation 2003</w:t>
          </w:r>
          <w:r>
            <w:fldChar w:fldCharType="end"/>
          </w:r>
        </w:p>
        <w:p w14:paraId="5CF13A79" w14:textId="6E2D3FC3" w:rsidR="00CE0836" w:rsidRDefault="00402E1A">
          <w:pPr>
            <w:pStyle w:val="FooterInfoCentre"/>
          </w:pPr>
          <w:r>
            <w:fldChar w:fldCharType="begin"/>
          </w:r>
          <w:r>
            <w:instrText xml:space="preserve"> DOCPROPERTY "Eff"  *\charformat </w:instrText>
          </w:r>
          <w:r>
            <w:fldChar w:fldCharType="separate"/>
          </w:r>
          <w:r w:rsidR="00086CD6">
            <w:t xml:space="preserve">Effective:  </w:t>
          </w:r>
          <w:r>
            <w:fldChar w:fldCharType="end"/>
          </w:r>
          <w:r>
            <w:fldChar w:fldCharType="begin"/>
          </w:r>
          <w:r>
            <w:instrText xml:space="preserve"> DOCPROPERTY "StartDt"  *\charformat </w:instrText>
          </w:r>
          <w:r>
            <w:fldChar w:fldCharType="separate"/>
          </w:r>
          <w:r w:rsidR="00086CD6">
            <w:t>12/05/22</w:t>
          </w:r>
          <w:r>
            <w:fldChar w:fldCharType="end"/>
          </w:r>
          <w:r>
            <w:fldChar w:fldCharType="begin"/>
          </w:r>
          <w:r>
            <w:instrText xml:space="preserve"> DOCPROPERTY "EndDt"  *\charformat </w:instrText>
          </w:r>
          <w:r>
            <w:fldChar w:fldCharType="separate"/>
          </w:r>
          <w:r w:rsidR="00086CD6">
            <w:t>-30/06/22</w:t>
          </w:r>
          <w:r>
            <w:fldChar w:fldCharType="end"/>
          </w:r>
        </w:p>
      </w:tc>
      <w:tc>
        <w:tcPr>
          <w:tcW w:w="847" w:type="pct"/>
        </w:tcPr>
        <w:p w14:paraId="2D5D15AA"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3409">
            <w:rPr>
              <w:rStyle w:val="PageNumber"/>
              <w:noProof/>
            </w:rPr>
            <w:t>1</w:t>
          </w:r>
          <w:r>
            <w:rPr>
              <w:rStyle w:val="PageNumber"/>
            </w:rPr>
            <w:fldChar w:fldCharType="end"/>
          </w:r>
        </w:p>
      </w:tc>
    </w:tr>
  </w:tbl>
  <w:p w14:paraId="29296C91" w14:textId="35DB8575" w:rsidR="00CE0836" w:rsidRPr="00402E1A" w:rsidRDefault="00402E1A" w:rsidP="00402E1A">
    <w:pPr>
      <w:pStyle w:val="Status"/>
      <w:rPr>
        <w:rFonts w:cs="Arial"/>
      </w:rPr>
    </w:pPr>
    <w:r w:rsidRPr="00402E1A">
      <w:rPr>
        <w:rFonts w:cs="Arial"/>
      </w:rPr>
      <w:fldChar w:fldCharType="begin"/>
    </w:r>
    <w:r w:rsidRPr="00402E1A">
      <w:rPr>
        <w:rFonts w:cs="Arial"/>
      </w:rPr>
      <w:instrText xml:space="preserve"> DOCPROPERTY "Status" </w:instrText>
    </w:r>
    <w:r w:rsidRPr="00402E1A">
      <w:rPr>
        <w:rFonts w:cs="Arial"/>
      </w:rPr>
      <w:fldChar w:fldCharType="separate"/>
    </w:r>
    <w:r w:rsidR="00086CD6" w:rsidRPr="00402E1A">
      <w:rPr>
        <w:rFonts w:cs="Arial"/>
      </w:rPr>
      <w:t xml:space="preserve"> </w:t>
    </w:r>
    <w:r w:rsidRPr="00402E1A">
      <w:rPr>
        <w:rFonts w:cs="Arial"/>
      </w:rPr>
      <w:fldChar w:fldCharType="end"/>
    </w:r>
    <w:r w:rsidRPr="00402E1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EF2D" w14:textId="77777777" w:rsidR="00CE0836" w:rsidRDefault="00CE0836" w:rsidP="00E202E1">
      <w:pPr>
        <w:pStyle w:val="aExamHdgpar"/>
      </w:pPr>
      <w:r>
        <w:separator/>
      </w:r>
    </w:p>
  </w:footnote>
  <w:footnote w:type="continuationSeparator" w:id="0">
    <w:p w14:paraId="1A417DB8" w14:textId="77777777" w:rsidR="00CE0836" w:rsidRDefault="00CE0836" w:rsidP="00E202E1">
      <w:pPr>
        <w:pStyle w:val="aExamHdg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0C1D" w14:textId="77777777" w:rsidR="0073237B" w:rsidRDefault="007323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E0836" w14:paraId="4935892D" w14:textId="77777777">
      <w:trPr>
        <w:jc w:val="center"/>
      </w:trPr>
      <w:tc>
        <w:tcPr>
          <w:tcW w:w="1560" w:type="dxa"/>
        </w:tcPr>
        <w:p w14:paraId="16794A88" w14:textId="16256032" w:rsidR="00CE0836" w:rsidRDefault="00CE0836">
          <w:pPr>
            <w:pStyle w:val="HeaderEven"/>
            <w:rPr>
              <w:b/>
            </w:rPr>
          </w:pPr>
          <w:r>
            <w:rPr>
              <w:b/>
            </w:rPr>
            <w:fldChar w:fldCharType="begin"/>
          </w:r>
          <w:r>
            <w:rPr>
              <w:b/>
            </w:rPr>
            <w:instrText xml:space="preserve"> STYLEREF CharChapNo \*charformat </w:instrText>
          </w:r>
          <w:r>
            <w:rPr>
              <w:b/>
            </w:rPr>
            <w:fldChar w:fldCharType="separate"/>
          </w:r>
          <w:r w:rsidR="00402E1A">
            <w:rPr>
              <w:b/>
              <w:noProof/>
            </w:rPr>
            <w:t>Schedule 7</w:t>
          </w:r>
          <w:r>
            <w:rPr>
              <w:b/>
            </w:rPr>
            <w:fldChar w:fldCharType="end"/>
          </w:r>
        </w:p>
      </w:tc>
      <w:tc>
        <w:tcPr>
          <w:tcW w:w="5741" w:type="dxa"/>
        </w:tcPr>
        <w:p w14:paraId="462D0C16" w14:textId="0CEB0764" w:rsidR="00CE0836" w:rsidRDefault="00CE0836">
          <w:pPr>
            <w:pStyle w:val="HeaderEven"/>
          </w:pPr>
          <w:r>
            <w:rPr>
              <w:noProof/>
            </w:rPr>
            <w:fldChar w:fldCharType="begin"/>
          </w:r>
          <w:r>
            <w:rPr>
              <w:noProof/>
            </w:rPr>
            <w:instrText xml:space="preserve"> STYLEREF CharChapText \*charformat </w:instrText>
          </w:r>
          <w:r>
            <w:rPr>
              <w:noProof/>
            </w:rPr>
            <w:fldChar w:fldCharType="separate"/>
          </w:r>
          <w:r w:rsidR="00402E1A">
            <w:rPr>
              <w:noProof/>
            </w:rPr>
            <w:t>Terms specific to agency agreements for sale of business</w:t>
          </w:r>
          <w:r>
            <w:rPr>
              <w:noProof/>
            </w:rPr>
            <w:fldChar w:fldCharType="end"/>
          </w:r>
        </w:p>
      </w:tc>
    </w:tr>
    <w:tr w:rsidR="00CE0836" w14:paraId="536CE0A1" w14:textId="77777777">
      <w:trPr>
        <w:jc w:val="center"/>
      </w:trPr>
      <w:tc>
        <w:tcPr>
          <w:tcW w:w="1560" w:type="dxa"/>
        </w:tcPr>
        <w:p w14:paraId="25DC4D61" w14:textId="71B404D5" w:rsidR="00CE0836" w:rsidRDefault="00CE0836">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F914766" w14:textId="4E2EAE0C" w:rsidR="00CE0836" w:rsidRDefault="00CE0836">
          <w:pPr>
            <w:pStyle w:val="HeaderEven"/>
          </w:pPr>
          <w:r>
            <w:fldChar w:fldCharType="begin"/>
          </w:r>
          <w:r>
            <w:instrText xml:space="preserve"> STYLEREF CharPartText \*charformat </w:instrText>
          </w:r>
          <w:r>
            <w:fldChar w:fldCharType="end"/>
          </w:r>
        </w:p>
      </w:tc>
    </w:tr>
    <w:tr w:rsidR="00CE0836" w14:paraId="7A293006" w14:textId="77777777">
      <w:trPr>
        <w:jc w:val="center"/>
      </w:trPr>
      <w:tc>
        <w:tcPr>
          <w:tcW w:w="7296" w:type="dxa"/>
          <w:gridSpan w:val="2"/>
          <w:tcBorders>
            <w:bottom w:val="single" w:sz="4" w:space="0" w:color="auto"/>
          </w:tcBorders>
        </w:tcPr>
        <w:p w14:paraId="12F272C2" w14:textId="49D6634A" w:rsidR="00CE0836" w:rsidRDefault="00CE0836">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402E1A">
            <w:rPr>
              <w:noProof/>
            </w:rPr>
            <w:t>7.3</w:t>
          </w:r>
          <w:r>
            <w:rPr>
              <w:noProof/>
            </w:rPr>
            <w:fldChar w:fldCharType="end"/>
          </w:r>
        </w:p>
      </w:tc>
    </w:tr>
  </w:tbl>
  <w:p w14:paraId="19245530" w14:textId="77777777" w:rsidR="00CE0836" w:rsidRDefault="00CE083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E0836" w14:paraId="0C3F1D02" w14:textId="77777777">
      <w:trPr>
        <w:jc w:val="center"/>
      </w:trPr>
      <w:tc>
        <w:tcPr>
          <w:tcW w:w="5741" w:type="dxa"/>
        </w:tcPr>
        <w:p w14:paraId="5FDCFB70" w14:textId="1FB720EE" w:rsidR="00CE0836" w:rsidRDefault="00CE0836">
          <w:pPr>
            <w:pStyle w:val="HeaderEven"/>
            <w:jc w:val="right"/>
          </w:pPr>
          <w:r>
            <w:rPr>
              <w:noProof/>
            </w:rPr>
            <w:fldChar w:fldCharType="begin"/>
          </w:r>
          <w:r>
            <w:rPr>
              <w:noProof/>
            </w:rPr>
            <w:instrText xml:space="preserve"> STYLEREF CharChapText \*charformat </w:instrText>
          </w:r>
          <w:r>
            <w:rPr>
              <w:noProof/>
            </w:rPr>
            <w:fldChar w:fldCharType="separate"/>
          </w:r>
          <w:r w:rsidR="00402E1A">
            <w:rPr>
              <w:noProof/>
            </w:rPr>
            <w:t>Terms specific to agency agreements for sale of business</w:t>
          </w:r>
          <w:r>
            <w:rPr>
              <w:noProof/>
            </w:rPr>
            <w:fldChar w:fldCharType="end"/>
          </w:r>
        </w:p>
      </w:tc>
      <w:tc>
        <w:tcPr>
          <w:tcW w:w="1560" w:type="dxa"/>
        </w:tcPr>
        <w:p w14:paraId="3BA6E229" w14:textId="26570B10" w:rsidR="00CE0836" w:rsidRDefault="00CE0836">
          <w:pPr>
            <w:pStyle w:val="HeaderEven"/>
            <w:jc w:val="right"/>
            <w:rPr>
              <w:b/>
            </w:rPr>
          </w:pPr>
          <w:r>
            <w:rPr>
              <w:b/>
            </w:rPr>
            <w:fldChar w:fldCharType="begin"/>
          </w:r>
          <w:r>
            <w:rPr>
              <w:b/>
            </w:rPr>
            <w:instrText xml:space="preserve"> STYLEREF CharChapNo \*charformat </w:instrText>
          </w:r>
          <w:r>
            <w:rPr>
              <w:b/>
            </w:rPr>
            <w:fldChar w:fldCharType="separate"/>
          </w:r>
          <w:r w:rsidR="00402E1A">
            <w:rPr>
              <w:b/>
              <w:noProof/>
            </w:rPr>
            <w:t>Schedule 7</w:t>
          </w:r>
          <w:r>
            <w:rPr>
              <w:b/>
            </w:rPr>
            <w:fldChar w:fldCharType="end"/>
          </w:r>
        </w:p>
      </w:tc>
    </w:tr>
    <w:tr w:rsidR="00CE0836" w14:paraId="4DAD72FB" w14:textId="77777777">
      <w:trPr>
        <w:jc w:val="center"/>
      </w:trPr>
      <w:tc>
        <w:tcPr>
          <w:tcW w:w="5741" w:type="dxa"/>
        </w:tcPr>
        <w:p w14:paraId="6C488E98" w14:textId="4421AE1E" w:rsidR="00CE0836" w:rsidRDefault="00CE0836">
          <w:pPr>
            <w:pStyle w:val="HeaderEven"/>
            <w:jc w:val="right"/>
          </w:pPr>
          <w:r>
            <w:fldChar w:fldCharType="begin"/>
          </w:r>
          <w:r>
            <w:instrText xml:space="preserve"> STYLEREF CharPartText \*charformat </w:instrText>
          </w:r>
          <w:r>
            <w:fldChar w:fldCharType="end"/>
          </w:r>
        </w:p>
      </w:tc>
      <w:tc>
        <w:tcPr>
          <w:tcW w:w="1560" w:type="dxa"/>
        </w:tcPr>
        <w:p w14:paraId="36935840" w14:textId="31F7B420" w:rsidR="00CE0836" w:rsidRDefault="00CE0836">
          <w:pPr>
            <w:pStyle w:val="HeaderEven"/>
            <w:jc w:val="right"/>
            <w:rPr>
              <w:b/>
            </w:rPr>
          </w:pPr>
          <w:r>
            <w:rPr>
              <w:b/>
            </w:rPr>
            <w:fldChar w:fldCharType="begin"/>
          </w:r>
          <w:r>
            <w:rPr>
              <w:b/>
            </w:rPr>
            <w:instrText xml:space="preserve"> STYLEREF CharPartNo \*charformat </w:instrText>
          </w:r>
          <w:r>
            <w:rPr>
              <w:b/>
            </w:rPr>
            <w:fldChar w:fldCharType="end"/>
          </w:r>
        </w:p>
      </w:tc>
    </w:tr>
    <w:tr w:rsidR="00CE0836" w14:paraId="1109A481" w14:textId="77777777">
      <w:trPr>
        <w:jc w:val="center"/>
      </w:trPr>
      <w:tc>
        <w:tcPr>
          <w:tcW w:w="7296" w:type="dxa"/>
          <w:gridSpan w:val="2"/>
          <w:tcBorders>
            <w:bottom w:val="single" w:sz="4" w:space="0" w:color="auto"/>
          </w:tcBorders>
        </w:tcPr>
        <w:p w14:paraId="1220D7F6" w14:textId="756EB705" w:rsidR="00CE0836" w:rsidRDefault="00CE0836">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402E1A">
            <w:rPr>
              <w:noProof/>
            </w:rPr>
            <w:t>7.5</w:t>
          </w:r>
          <w:r>
            <w:rPr>
              <w:noProof/>
            </w:rPr>
            <w:fldChar w:fldCharType="end"/>
          </w:r>
        </w:p>
      </w:tc>
    </w:tr>
  </w:tbl>
  <w:p w14:paraId="39F89BD1" w14:textId="77777777" w:rsidR="00CE0836" w:rsidRDefault="00CE083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6194"/>
    </w:tblGrid>
    <w:tr w:rsidR="00CE0836" w14:paraId="302EAB16" w14:textId="77777777">
      <w:trPr>
        <w:jc w:val="center"/>
      </w:trPr>
      <w:tc>
        <w:tcPr>
          <w:tcW w:w="1560" w:type="dxa"/>
        </w:tcPr>
        <w:p w14:paraId="646EBA9A" w14:textId="6A8F862A" w:rsidR="00CE0836" w:rsidRDefault="00CE0836">
          <w:pPr>
            <w:pStyle w:val="HeaderEven"/>
            <w:rPr>
              <w:b/>
            </w:rPr>
          </w:pPr>
          <w:r>
            <w:rPr>
              <w:b/>
            </w:rPr>
            <w:fldChar w:fldCharType="begin"/>
          </w:r>
          <w:r>
            <w:rPr>
              <w:b/>
            </w:rPr>
            <w:instrText xml:space="preserve"> STYLEREF CharChapNo \*charformat  </w:instrText>
          </w:r>
          <w:r>
            <w:rPr>
              <w:b/>
            </w:rPr>
            <w:fldChar w:fldCharType="separate"/>
          </w:r>
          <w:r w:rsidR="00402E1A">
            <w:rPr>
              <w:b/>
              <w:noProof/>
            </w:rPr>
            <w:t>Schedule 8</w:t>
          </w:r>
          <w:r>
            <w:rPr>
              <w:b/>
            </w:rPr>
            <w:fldChar w:fldCharType="end"/>
          </w:r>
        </w:p>
      </w:tc>
      <w:tc>
        <w:tcPr>
          <w:tcW w:w="5741" w:type="dxa"/>
        </w:tcPr>
        <w:p w14:paraId="06F99751" w14:textId="65042206" w:rsidR="00CE0836" w:rsidRDefault="00CE0836">
          <w:pPr>
            <w:pStyle w:val="HeaderEven"/>
          </w:pPr>
          <w:r>
            <w:rPr>
              <w:noProof/>
            </w:rPr>
            <w:fldChar w:fldCharType="begin"/>
          </w:r>
          <w:r>
            <w:rPr>
              <w:noProof/>
            </w:rPr>
            <w:instrText xml:space="preserve"> STYLEREF CharChapText \*charformat  </w:instrText>
          </w:r>
          <w:r>
            <w:rPr>
              <w:noProof/>
            </w:rPr>
            <w:fldChar w:fldCharType="separate"/>
          </w:r>
          <w:r w:rsidR="00402E1A">
            <w:rPr>
              <w:noProof/>
            </w:rPr>
            <w:t>Rules of conduct</w:t>
          </w:r>
          <w:r>
            <w:rPr>
              <w:noProof/>
            </w:rPr>
            <w:fldChar w:fldCharType="end"/>
          </w:r>
        </w:p>
      </w:tc>
    </w:tr>
    <w:tr w:rsidR="00CE0836" w14:paraId="0B57AAAA" w14:textId="77777777">
      <w:trPr>
        <w:jc w:val="center"/>
      </w:trPr>
      <w:tc>
        <w:tcPr>
          <w:tcW w:w="1560" w:type="dxa"/>
        </w:tcPr>
        <w:p w14:paraId="0966285D" w14:textId="3A4E8527" w:rsidR="00CE0836" w:rsidRDefault="00CE0836">
          <w:pPr>
            <w:pStyle w:val="HeaderEven"/>
            <w:rPr>
              <w:b/>
            </w:rPr>
          </w:pPr>
          <w:r>
            <w:rPr>
              <w:b/>
            </w:rPr>
            <w:fldChar w:fldCharType="begin"/>
          </w:r>
          <w:r>
            <w:rPr>
              <w:b/>
            </w:rPr>
            <w:instrText xml:space="preserve"> STYLEREF CharPartNo \*charformat </w:instrText>
          </w:r>
          <w:r>
            <w:rPr>
              <w:b/>
            </w:rPr>
            <w:fldChar w:fldCharType="separate"/>
          </w:r>
          <w:r w:rsidR="00402E1A">
            <w:rPr>
              <w:b/>
              <w:noProof/>
            </w:rPr>
            <w:t>Part 8.2</w:t>
          </w:r>
          <w:r>
            <w:rPr>
              <w:b/>
            </w:rPr>
            <w:fldChar w:fldCharType="end"/>
          </w:r>
        </w:p>
      </w:tc>
      <w:tc>
        <w:tcPr>
          <w:tcW w:w="5741" w:type="dxa"/>
        </w:tcPr>
        <w:p w14:paraId="2F272232" w14:textId="3351A76F" w:rsidR="00CE0836" w:rsidRDefault="00CE0836">
          <w:pPr>
            <w:pStyle w:val="HeaderEven"/>
          </w:pPr>
          <w:r>
            <w:rPr>
              <w:noProof/>
            </w:rPr>
            <w:fldChar w:fldCharType="begin"/>
          </w:r>
          <w:r>
            <w:rPr>
              <w:noProof/>
            </w:rPr>
            <w:instrText xml:space="preserve"> STYLEREF CharPartText \*charformat </w:instrText>
          </w:r>
          <w:r>
            <w:rPr>
              <w:noProof/>
            </w:rPr>
            <w:fldChar w:fldCharType="separate"/>
          </w:r>
          <w:r w:rsidR="00402E1A">
            <w:rPr>
              <w:noProof/>
            </w:rPr>
            <w:t>General rules applying to all licensees and registered salespeople</w:t>
          </w:r>
          <w:r>
            <w:rPr>
              <w:noProof/>
            </w:rPr>
            <w:fldChar w:fldCharType="end"/>
          </w:r>
        </w:p>
      </w:tc>
    </w:tr>
    <w:tr w:rsidR="00CE0836" w14:paraId="1190C9C0" w14:textId="77777777">
      <w:trPr>
        <w:jc w:val="center"/>
      </w:trPr>
      <w:tc>
        <w:tcPr>
          <w:tcW w:w="1560" w:type="dxa"/>
        </w:tcPr>
        <w:p w14:paraId="3D3AEEB6" w14:textId="7E177047" w:rsidR="00CE0836" w:rsidRDefault="00CE0836">
          <w:pPr>
            <w:pStyle w:val="HeaderEven"/>
            <w:rPr>
              <w:b/>
            </w:rPr>
          </w:pPr>
          <w:r>
            <w:rPr>
              <w:b/>
            </w:rPr>
            <w:fldChar w:fldCharType="begin"/>
          </w:r>
          <w:r>
            <w:rPr>
              <w:b/>
            </w:rPr>
            <w:instrText xml:space="preserve"> STYLEREF CharDivNo \*charformat </w:instrText>
          </w:r>
          <w:r>
            <w:rPr>
              <w:b/>
            </w:rPr>
            <w:fldChar w:fldCharType="end"/>
          </w:r>
        </w:p>
      </w:tc>
      <w:tc>
        <w:tcPr>
          <w:tcW w:w="5741" w:type="dxa"/>
        </w:tcPr>
        <w:p w14:paraId="18E48360" w14:textId="5038103B" w:rsidR="00CE0836" w:rsidRDefault="00CE0836">
          <w:pPr>
            <w:pStyle w:val="HeaderEven"/>
          </w:pPr>
          <w:r>
            <w:fldChar w:fldCharType="begin"/>
          </w:r>
          <w:r>
            <w:instrText xml:space="preserve"> STYLEREF CharDivText \*charformat </w:instrText>
          </w:r>
          <w:r>
            <w:fldChar w:fldCharType="end"/>
          </w:r>
        </w:p>
      </w:tc>
    </w:tr>
    <w:tr w:rsidR="00CE0836" w14:paraId="4ACCDF19" w14:textId="77777777">
      <w:trPr>
        <w:cantSplit/>
        <w:jc w:val="center"/>
      </w:trPr>
      <w:tc>
        <w:tcPr>
          <w:tcW w:w="7754" w:type="dxa"/>
          <w:gridSpan w:val="2"/>
          <w:tcBorders>
            <w:bottom w:val="single" w:sz="4" w:space="0" w:color="auto"/>
          </w:tcBorders>
        </w:tcPr>
        <w:p w14:paraId="7A989659" w14:textId="7CB0EDF7" w:rsidR="00CE0836" w:rsidRDefault="00CE0836">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402E1A">
            <w:rPr>
              <w:noProof/>
            </w:rPr>
            <w:t>8.14</w:t>
          </w:r>
          <w:r>
            <w:rPr>
              <w:noProof/>
            </w:rPr>
            <w:fldChar w:fldCharType="end"/>
          </w:r>
        </w:p>
      </w:tc>
    </w:tr>
  </w:tbl>
  <w:p w14:paraId="3097AB35" w14:textId="77777777" w:rsidR="00CE0836" w:rsidRDefault="00CE083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CE0836" w14:paraId="27822DA6" w14:textId="77777777">
      <w:trPr>
        <w:jc w:val="center"/>
      </w:trPr>
      <w:tc>
        <w:tcPr>
          <w:tcW w:w="6165" w:type="dxa"/>
        </w:tcPr>
        <w:p w14:paraId="3C2B96DE" w14:textId="4174715D" w:rsidR="00CE0836" w:rsidRDefault="00CE0836">
          <w:pPr>
            <w:pStyle w:val="HeaderEven"/>
            <w:jc w:val="right"/>
          </w:pPr>
          <w:r>
            <w:rPr>
              <w:noProof/>
            </w:rPr>
            <w:fldChar w:fldCharType="begin"/>
          </w:r>
          <w:r>
            <w:rPr>
              <w:noProof/>
            </w:rPr>
            <w:instrText xml:space="preserve"> STYLEREF CharChapText \*charformat  </w:instrText>
          </w:r>
          <w:r>
            <w:rPr>
              <w:noProof/>
            </w:rPr>
            <w:fldChar w:fldCharType="separate"/>
          </w:r>
          <w:r w:rsidR="00402E1A">
            <w:rPr>
              <w:noProof/>
            </w:rPr>
            <w:t>Rules of conduct</w:t>
          </w:r>
          <w:r>
            <w:rPr>
              <w:noProof/>
            </w:rPr>
            <w:fldChar w:fldCharType="end"/>
          </w:r>
        </w:p>
      </w:tc>
      <w:tc>
        <w:tcPr>
          <w:tcW w:w="1560" w:type="dxa"/>
        </w:tcPr>
        <w:p w14:paraId="6F479092" w14:textId="164DC3CB" w:rsidR="00CE0836" w:rsidRDefault="00CE0836">
          <w:pPr>
            <w:pStyle w:val="HeaderEven"/>
            <w:jc w:val="right"/>
            <w:rPr>
              <w:b/>
            </w:rPr>
          </w:pPr>
          <w:r>
            <w:rPr>
              <w:b/>
            </w:rPr>
            <w:fldChar w:fldCharType="begin"/>
          </w:r>
          <w:r>
            <w:rPr>
              <w:b/>
            </w:rPr>
            <w:instrText xml:space="preserve"> STYLEREF CharChapNo \*charformat  </w:instrText>
          </w:r>
          <w:r>
            <w:rPr>
              <w:b/>
            </w:rPr>
            <w:fldChar w:fldCharType="separate"/>
          </w:r>
          <w:r w:rsidR="00402E1A">
            <w:rPr>
              <w:b/>
              <w:noProof/>
            </w:rPr>
            <w:t>Schedule 8</w:t>
          </w:r>
          <w:r>
            <w:rPr>
              <w:b/>
            </w:rPr>
            <w:fldChar w:fldCharType="end"/>
          </w:r>
        </w:p>
      </w:tc>
    </w:tr>
    <w:tr w:rsidR="00CE0836" w14:paraId="204201F9" w14:textId="77777777">
      <w:trPr>
        <w:jc w:val="center"/>
      </w:trPr>
      <w:tc>
        <w:tcPr>
          <w:tcW w:w="6165" w:type="dxa"/>
        </w:tcPr>
        <w:p w14:paraId="481DEF7A" w14:textId="4CB473F8" w:rsidR="00CE0836" w:rsidRDefault="00CE0836">
          <w:pPr>
            <w:pStyle w:val="HeaderEven"/>
            <w:jc w:val="right"/>
          </w:pPr>
          <w:r>
            <w:rPr>
              <w:noProof/>
            </w:rPr>
            <w:fldChar w:fldCharType="begin"/>
          </w:r>
          <w:r>
            <w:rPr>
              <w:noProof/>
            </w:rPr>
            <w:instrText xml:space="preserve"> STYLEREF CharPartText \*charformat </w:instrText>
          </w:r>
          <w:r>
            <w:rPr>
              <w:noProof/>
            </w:rPr>
            <w:fldChar w:fldCharType="separate"/>
          </w:r>
          <w:r w:rsidR="00402E1A">
            <w:rPr>
              <w:noProof/>
            </w:rPr>
            <w:t>General rules applying to all licensees and registered salespeople</w:t>
          </w:r>
          <w:r>
            <w:rPr>
              <w:noProof/>
            </w:rPr>
            <w:fldChar w:fldCharType="end"/>
          </w:r>
        </w:p>
      </w:tc>
      <w:tc>
        <w:tcPr>
          <w:tcW w:w="1560" w:type="dxa"/>
        </w:tcPr>
        <w:p w14:paraId="3F7901AC" w14:textId="28DE9EF0" w:rsidR="00CE0836" w:rsidRDefault="00CE0836">
          <w:pPr>
            <w:pStyle w:val="HeaderEven"/>
            <w:jc w:val="right"/>
            <w:rPr>
              <w:b/>
            </w:rPr>
          </w:pPr>
          <w:r>
            <w:rPr>
              <w:b/>
            </w:rPr>
            <w:fldChar w:fldCharType="begin"/>
          </w:r>
          <w:r>
            <w:rPr>
              <w:b/>
            </w:rPr>
            <w:instrText xml:space="preserve"> STYLEREF CharPartNo \*charformat </w:instrText>
          </w:r>
          <w:r>
            <w:rPr>
              <w:b/>
            </w:rPr>
            <w:fldChar w:fldCharType="separate"/>
          </w:r>
          <w:r w:rsidR="00402E1A">
            <w:rPr>
              <w:b/>
              <w:noProof/>
            </w:rPr>
            <w:t>Part 8.2</w:t>
          </w:r>
          <w:r>
            <w:rPr>
              <w:b/>
            </w:rPr>
            <w:fldChar w:fldCharType="end"/>
          </w:r>
        </w:p>
      </w:tc>
    </w:tr>
    <w:tr w:rsidR="00CE0836" w14:paraId="014472CC" w14:textId="77777777">
      <w:trPr>
        <w:jc w:val="center"/>
      </w:trPr>
      <w:tc>
        <w:tcPr>
          <w:tcW w:w="6165" w:type="dxa"/>
        </w:tcPr>
        <w:p w14:paraId="1F5262CF" w14:textId="0A9F62FE" w:rsidR="00CE0836" w:rsidRDefault="00CE0836">
          <w:pPr>
            <w:pStyle w:val="HeaderEven"/>
            <w:jc w:val="right"/>
          </w:pPr>
          <w:r>
            <w:fldChar w:fldCharType="begin"/>
          </w:r>
          <w:r>
            <w:instrText xml:space="preserve"> STYLEREF CharDivText \*charformat </w:instrText>
          </w:r>
          <w:r>
            <w:fldChar w:fldCharType="end"/>
          </w:r>
        </w:p>
      </w:tc>
      <w:tc>
        <w:tcPr>
          <w:tcW w:w="1560" w:type="dxa"/>
        </w:tcPr>
        <w:p w14:paraId="36A55F44" w14:textId="243E751E" w:rsidR="00CE0836" w:rsidRDefault="00CE0836">
          <w:pPr>
            <w:pStyle w:val="HeaderEven"/>
            <w:jc w:val="right"/>
            <w:rPr>
              <w:b/>
            </w:rPr>
          </w:pPr>
          <w:r>
            <w:rPr>
              <w:b/>
            </w:rPr>
            <w:fldChar w:fldCharType="begin"/>
          </w:r>
          <w:r>
            <w:rPr>
              <w:b/>
            </w:rPr>
            <w:instrText xml:space="preserve"> STYLEREF CharDivNo \*charformat </w:instrText>
          </w:r>
          <w:r>
            <w:rPr>
              <w:b/>
            </w:rPr>
            <w:fldChar w:fldCharType="end"/>
          </w:r>
        </w:p>
      </w:tc>
    </w:tr>
    <w:tr w:rsidR="00CE0836" w14:paraId="7AAAA30B" w14:textId="77777777">
      <w:trPr>
        <w:cantSplit/>
        <w:jc w:val="center"/>
      </w:trPr>
      <w:tc>
        <w:tcPr>
          <w:tcW w:w="7725" w:type="dxa"/>
          <w:gridSpan w:val="2"/>
          <w:tcBorders>
            <w:bottom w:val="single" w:sz="4" w:space="0" w:color="auto"/>
          </w:tcBorders>
        </w:tcPr>
        <w:p w14:paraId="39F4AD57" w14:textId="5B33EFE8" w:rsidR="00CE0836" w:rsidRDefault="00CE0836">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402E1A">
            <w:rPr>
              <w:noProof/>
            </w:rPr>
            <w:t>8.18</w:t>
          </w:r>
          <w:r>
            <w:rPr>
              <w:noProof/>
            </w:rPr>
            <w:fldChar w:fldCharType="end"/>
          </w:r>
        </w:p>
      </w:tc>
    </w:tr>
  </w:tbl>
  <w:p w14:paraId="7F3DCA63" w14:textId="77777777" w:rsidR="00CE0836" w:rsidRDefault="00CE083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2013"/>
      <w:gridCol w:w="5741"/>
    </w:tblGrid>
    <w:tr w:rsidR="00CE0836" w14:paraId="405B8D58" w14:textId="77777777">
      <w:trPr>
        <w:jc w:val="center"/>
      </w:trPr>
      <w:tc>
        <w:tcPr>
          <w:tcW w:w="2013" w:type="dxa"/>
        </w:tcPr>
        <w:p w14:paraId="6C99619D" w14:textId="3B40D05F" w:rsidR="00CE0836" w:rsidRDefault="00CE0836">
          <w:pPr>
            <w:pStyle w:val="HeaderEven"/>
            <w:rPr>
              <w:b/>
            </w:rPr>
          </w:pPr>
          <w:r>
            <w:rPr>
              <w:b/>
            </w:rPr>
            <w:fldChar w:fldCharType="begin"/>
          </w:r>
          <w:r>
            <w:rPr>
              <w:b/>
            </w:rPr>
            <w:instrText xml:space="preserve"> STYLEREF CharChapNo \*charformat  </w:instrText>
          </w:r>
          <w:r>
            <w:rPr>
              <w:b/>
            </w:rPr>
            <w:fldChar w:fldCharType="separate"/>
          </w:r>
          <w:r w:rsidR="00402E1A">
            <w:rPr>
              <w:b/>
              <w:noProof/>
            </w:rPr>
            <w:t>Schedule 8</w:t>
          </w:r>
          <w:r>
            <w:rPr>
              <w:b/>
            </w:rPr>
            <w:fldChar w:fldCharType="end"/>
          </w:r>
        </w:p>
      </w:tc>
      <w:tc>
        <w:tcPr>
          <w:tcW w:w="5741" w:type="dxa"/>
        </w:tcPr>
        <w:p w14:paraId="5342AFB5" w14:textId="0A9CC5DE" w:rsidR="00CE0836" w:rsidRDefault="00CE0836">
          <w:pPr>
            <w:pStyle w:val="HeaderEven"/>
          </w:pPr>
          <w:r>
            <w:rPr>
              <w:noProof/>
            </w:rPr>
            <w:fldChar w:fldCharType="begin"/>
          </w:r>
          <w:r>
            <w:rPr>
              <w:noProof/>
            </w:rPr>
            <w:instrText xml:space="preserve"> STYLEREF CharChapText \*charformat  </w:instrText>
          </w:r>
          <w:r>
            <w:rPr>
              <w:noProof/>
            </w:rPr>
            <w:fldChar w:fldCharType="separate"/>
          </w:r>
          <w:r w:rsidR="00402E1A">
            <w:rPr>
              <w:noProof/>
            </w:rPr>
            <w:t>Rules of conduct</w:t>
          </w:r>
          <w:r>
            <w:rPr>
              <w:noProof/>
            </w:rPr>
            <w:fldChar w:fldCharType="end"/>
          </w:r>
        </w:p>
      </w:tc>
    </w:tr>
    <w:tr w:rsidR="00CE0836" w14:paraId="4010DC99" w14:textId="77777777">
      <w:trPr>
        <w:jc w:val="center"/>
      </w:trPr>
      <w:tc>
        <w:tcPr>
          <w:tcW w:w="2013" w:type="dxa"/>
        </w:tcPr>
        <w:p w14:paraId="134A339A" w14:textId="5CD14EA3" w:rsidR="00CE0836" w:rsidRDefault="00CE0836">
          <w:pPr>
            <w:pStyle w:val="HeaderEven"/>
            <w:rPr>
              <w:b/>
            </w:rPr>
          </w:pPr>
          <w:r>
            <w:rPr>
              <w:b/>
            </w:rPr>
            <w:fldChar w:fldCharType="begin"/>
          </w:r>
          <w:r>
            <w:rPr>
              <w:b/>
            </w:rPr>
            <w:instrText xml:space="preserve"> STYLEREF CharPartNo \*charformat </w:instrText>
          </w:r>
          <w:r>
            <w:rPr>
              <w:b/>
            </w:rPr>
            <w:fldChar w:fldCharType="separate"/>
          </w:r>
          <w:r w:rsidR="00402E1A">
            <w:rPr>
              <w:b/>
              <w:noProof/>
            </w:rPr>
            <w:t>Part 8.3</w:t>
          </w:r>
          <w:r>
            <w:rPr>
              <w:b/>
            </w:rPr>
            <w:fldChar w:fldCharType="end"/>
          </w:r>
        </w:p>
      </w:tc>
      <w:tc>
        <w:tcPr>
          <w:tcW w:w="5741" w:type="dxa"/>
        </w:tcPr>
        <w:p w14:paraId="20AA4B20" w14:textId="1CDB880C" w:rsidR="00CE0836" w:rsidRDefault="00CE0836">
          <w:pPr>
            <w:pStyle w:val="HeaderEven"/>
          </w:pPr>
          <w:r>
            <w:rPr>
              <w:noProof/>
            </w:rPr>
            <w:fldChar w:fldCharType="begin"/>
          </w:r>
          <w:r>
            <w:rPr>
              <w:noProof/>
            </w:rPr>
            <w:instrText xml:space="preserve"> STYLEREF CharPartText \*charformat </w:instrText>
          </w:r>
          <w:r>
            <w:rPr>
              <w:noProof/>
            </w:rPr>
            <w:fldChar w:fldCharType="separate"/>
          </w:r>
          <w:r w:rsidR="00402E1A">
            <w:rPr>
              <w:noProof/>
            </w:rPr>
            <w:t>Rules specific to real estate agents and registered salespeople they employ</w:t>
          </w:r>
          <w:r>
            <w:rPr>
              <w:noProof/>
            </w:rPr>
            <w:fldChar w:fldCharType="end"/>
          </w:r>
        </w:p>
      </w:tc>
    </w:tr>
    <w:tr w:rsidR="00CE0836" w14:paraId="50C6C4A2" w14:textId="77777777">
      <w:trPr>
        <w:jc w:val="center"/>
      </w:trPr>
      <w:tc>
        <w:tcPr>
          <w:tcW w:w="2013" w:type="dxa"/>
        </w:tcPr>
        <w:p w14:paraId="61EBA87B" w14:textId="4DF92168" w:rsidR="00CE0836" w:rsidRDefault="00CE0836">
          <w:pPr>
            <w:pStyle w:val="HeaderEven"/>
            <w:rPr>
              <w:b/>
            </w:rPr>
          </w:pPr>
          <w:r>
            <w:rPr>
              <w:b/>
            </w:rPr>
            <w:fldChar w:fldCharType="begin"/>
          </w:r>
          <w:r>
            <w:rPr>
              <w:b/>
            </w:rPr>
            <w:instrText xml:space="preserve"> STYLEREF CharDivNo \*charformat </w:instrText>
          </w:r>
          <w:r>
            <w:rPr>
              <w:b/>
            </w:rPr>
            <w:fldChar w:fldCharType="separate"/>
          </w:r>
          <w:r w:rsidR="00402E1A">
            <w:rPr>
              <w:b/>
              <w:noProof/>
            </w:rPr>
            <w:t>Division 8.3.2</w:t>
          </w:r>
          <w:r>
            <w:rPr>
              <w:b/>
            </w:rPr>
            <w:fldChar w:fldCharType="end"/>
          </w:r>
        </w:p>
      </w:tc>
      <w:tc>
        <w:tcPr>
          <w:tcW w:w="5741" w:type="dxa"/>
        </w:tcPr>
        <w:p w14:paraId="28AB5ACA" w14:textId="7565F957" w:rsidR="00CE0836" w:rsidRDefault="00CE0836">
          <w:pPr>
            <w:pStyle w:val="HeaderEven"/>
          </w:pPr>
          <w:r>
            <w:rPr>
              <w:noProof/>
            </w:rPr>
            <w:fldChar w:fldCharType="begin"/>
          </w:r>
          <w:r>
            <w:rPr>
              <w:noProof/>
            </w:rPr>
            <w:instrText xml:space="preserve"> STYLEREF CharDivText \*charformat </w:instrText>
          </w:r>
          <w:r>
            <w:rPr>
              <w:noProof/>
            </w:rPr>
            <w:fldChar w:fldCharType="separate"/>
          </w:r>
          <w:r w:rsidR="00402E1A">
            <w:rPr>
              <w:noProof/>
            </w:rPr>
            <w:t>Buyers agents</w:t>
          </w:r>
          <w:r>
            <w:rPr>
              <w:noProof/>
            </w:rPr>
            <w:fldChar w:fldCharType="end"/>
          </w:r>
        </w:p>
      </w:tc>
    </w:tr>
    <w:tr w:rsidR="00CE0836" w14:paraId="62B769FF" w14:textId="77777777">
      <w:trPr>
        <w:cantSplit/>
        <w:jc w:val="center"/>
      </w:trPr>
      <w:tc>
        <w:tcPr>
          <w:tcW w:w="7754" w:type="dxa"/>
          <w:gridSpan w:val="2"/>
          <w:tcBorders>
            <w:bottom w:val="single" w:sz="4" w:space="0" w:color="auto"/>
          </w:tcBorders>
        </w:tcPr>
        <w:p w14:paraId="74725F1A" w14:textId="0C10B1A4" w:rsidR="00CE0836" w:rsidRDefault="00CE0836">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402E1A">
            <w:rPr>
              <w:noProof/>
            </w:rPr>
            <w:t>8.24</w:t>
          </w:r>
          <w:r>
            <w:rPr>
              <w:noProof/>
            </w:rPr>
            <w:fldChar w:fldCharType="end"/>
          </w:r>
        </w:p>
      </w:tc>
    </w:tr>
  </w:tbl>
  <w:p w14:paraId="316A37BA" w14:textId="77777777" w:rsidR="00CE0836" w:rsidRDefault="00CE083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CE0836" w14:paraId="56A74A5E" w14:textId="77777777">
      <w:trPr>
        <w:jc w:val="center"/>
      </w:trPr>
      <w:tc>
        <w:tcPr>
          <w:tcW w:w="6165" w:type="dxa"/>
        </w:tcPr>
        <w:p w14:paraId="3FFA0462" w14:textId="0F98EFF4" w:rsidR="00CE0836" w:rsidRDefault="00CE0836">
          <w:pPr>
            <w:pStyle w:val="HeaderEven"/>
            <w:jc w:val="right"/>
          </w:pPr>
          <w:r>
            <w:rPr>
              <w:noProof/>
            </w:rPr>
            <w:fldChar w:fldCharType="begin"/>
          </w:r>
          <w:r>
            <w:rPr>
              <w:noProof/>
            </w:rPr>
            <w:instrText xml:space="preserve"> STYLEREF CharChapText \*charformat  </w:instrText>
          </w:r>
          <w:r>
            <w:rPr>
              <w:noProof/>
            </w:rPr>
            <w:fldChar w:fldCharType="separate"/>
          </w:r>
          <w:r w:rsidR="00402E1A">
            <w:rPr>
              <w:noProof/>
            </w:rPr>
            <w:t>Rules of conduct</w:t>
          </w:r>
          <w:r>
            <w:rPr>
              <w:noProof/>
            </w:rPr>
            <w:fldChar w:fldCharType="end"/>
          </w:r>
        </w:p>
      </w:tc>
      <w:tc>
        <w:tcPr>
          <w:tcW w:w="1560" w:type="dxa"/>
        </w:tcPr>
        <w:p w14:paraId="7586FD10" w14:textId="4392F736" w:rsidR="00CE0836" w:rsidRDefault="00CE0836">
          <w:pPr>
            <w:pStyle w:val="HeaderEven"/>
            <w:jc w:val="right"/>
            <w:rPr>
              <w:b/>
            </w:rPr>
          </w:pPr>
          <w:r>
            <w:rPr>
              <w:b/>
            </w:rPr>
            <w:fldChar w:fldCharType="begin"/>
          </w:r>
          <w:r>
            <w:rPr>
              <w:b/>
            </w:rPr>
            <w:instrText xml:space="preserve"> STYLEREF CharChapNo \*charformat  </w:instrText>
          </w:r>
          <w:r>
            <w:rPr>
              <w:b/>
            </w:rPr>
            <w:fldChar w:fldCharType="separate"/>
          </w:r>
          <w:r w:rsidR="00402E1A">
            <w:rPr>
              <w:b/>
              <w:noProof/>
            </w:rPr>
            <w:t>Schedule 8</w:t>
          </w:r>
          <w:r>
            <w:rPr>
              <w:b/>
            </w:rPr>
            <w:fldChar w:fldCharType="end"/>
          </w:r>
        </w:p>
      </w:tc>
    </w:tr>
    <w:tr w:rsidR="00CE0836" w14:paraId="2F43E400" w14:textId="77777777">
      <w:trPr>
        <w:jc w:val="center"/>
      </w:trPr>
      <w:tc>
        <w:tcPr>
          <w:tcW w:w="6165" w:type="dxa"/>
        </w:tcPr>
        <w:p w14:paraId="6ADCE637" w14:textId="6344ECEF" w:rsidR="00CE0836" w:rsidRDefault="00CE0836">
          <w:pPr>
            <w:pStyle w:val="HeaderEven"/>
            <w:jc w:val="right"/>
          </w:pPr>
          <w:r>
            <w:rPr>
              <w:noProof/>
            </w:rPr>
            <w:fldChar w:fldCharType="begin"/>
          </w:r>
          <w:r>
            <w:rPr>
              <w:noProof/>
            </w:rPr>
            <w:instrText xml:space="preserve"> STYLEREF CharPartText \*charformat </w:instrText>
          </w:r>
          <w:r>
            <w:rPr>
              <w:noProof/>
            </w:rPr>
            <w:fldChar w:fldCharType="separate"/>
          </w:r>
          <w:r w:rsidR="00402E1A">
            <w:rPr>
              <w:noProof/>
            </w:rPr>
            <w:t>Rules specific to real estate agents and registered salespeople they employ</w:t>
          </w:r>
          <w:r>
            <w:rPr>
              <w:noProof/>
            </w:rPr>
            <w:fldChar w:fldCharType="end"/>
          </w:r>
        </w:p>
      </w:tc>
      <w:tc>
        <w:tcPr>
          <w:tcW w:w="1560" w:type="dxa"/>
        </w:tcPr>
        <w:p w14:paraId="3778C5AA" w14:textId="21939DF1" w:rsidR="00CE0836" w:rsidRDefault="00CE0836">
          <w:pPr>
            <w:pStyle w:val="HeaderEven"/>
            <w:jc w:val="right"/>
            <w:rPr>
              <w:b/>
            </w:rPr>
          </w:pPr>
          <w:r>
            <w:rPr>
              <w:b/>
            </w:rPr>
            <w:fldChar w:fldCharType="begin"/>
          </w:r>
          <w:r>
            <w:rPr>
              <w:b/>
            </w:rPr>
            <w:instrText xml:space="preserve"> STYLEREF CharPartNo \*charformat </w:instrText>
          </w:r>
          <w:r>
            <w:rPr>
              <w:b/>
            </w:rPr>
            <w:fldChar w:fldCharType="separate"/>
          </w:r>
          <w:r w:rsidR="00402E1A">
            <w:rPr>
              <w:b/>
              <w:noProof/>
            </w:rPr>
            <w:t>Part 8.3</w:t>
          </w:r>
          <w:r>
            <w:rPr>
              <w:b/>
            </w:rPr>
            <w:fldChar w:fldCharType="end"/>
          </w:r>
        </w:p>
      </w:tc>
    </w:tr>
    <w:tr w:rsidR="00CE0836" w14:paraId="48D0B8F7" w14:textId="77777777">
      <w:trPr>
        <w:jc w:val="center"/>
      </w:trPr>
      <w:tc>
        <w:tcPr>
          <w:tcW w:w="6165" w:type="dxa"/>
        </w:tcPr>
        <w:p w14:paraId="5A8E944A" w14:textId="38EC2A32" w:rsidR="00CE0836" w:rsidRDefault="00CE0836">
          <w:pPr>
            <w:pStyle w:val="HeaderEven"/>
            <w:jc w:val="right"/>
          </w:pPr>
          <w:r>
            <w:rPr>
              <w:noProof/>
            </w:rPr>
            <w:fldChar w:fldCharType="begin"/>
          </w:r>
          <w:r>
            <w:rPr>
              <w:noProof/>
            </w:rPr>
            <w:instrText xml:space="preserve"> STYLEREF CharDivText \*charformat </w:instrText>
          </w:r>
          <w:r>
            <w:rPr>
              <w:noProof/>
            </w:rPr>
            <w:fldChar w:fldCharType="separate"/>
          </w:r>
          <w:r w:rsidR="00402E1A">
            <w:rPr>
              <w:noProof/>
            </w:rPr>
            <w:t>Sales</w:t>
          </w:r>
          <w:r>
            <w:rPr>
              <w:noProof/>
            </w:rPr>
            <w:fldChar w:fldCharType="end"/>
          </w:r>
        </w:p>
      </w:tc>
      <w:tc>
        <w:tcPr>
          <w:tcW w:w="1560" w:type="dxa"/>
        </w:tcPr>
        <w:p w14:paraId="2ADBAEE1" w14:textId="55861159" w:rsidR="00CE0836" w:rsidRDefault="00CE0836">
          <w:pPr>
            <w:pStyle w:val="HeaderEven"/>
            <w:jc w:val="right"/>
            <w:rPr>
              <w:b/>
            </w:rPr>
          </w:pPr>
          <w:r>
            <w:rPr>
              <w:b/>
            </w:rPr>
            <w:fldChar w:fldCharType="begin"/>
          </w:r>
          <w:r>
            <w:rPr>
              <w:b/>
            </w:rPr>
            <w:instrText xml:space="preserve"> STYLEREF CharDivNo \*charformat </w:instrText>
          </w:r>
          <w:r>
            <w:rPr>
              <w:b/>
            </w:rPr>
            <w:fldChar w:fldCharType="separate"/>
          </w:r>
          <w:r w:rsidR="00402E1A">
            <w:rPr>
              <w:b/>
              <w:noProof/>
            </w:rPr>
            <w:t>Division 8.3.1</w:t>
          </w:r>
          <w:r>
            <w:rPr>
              <w:b/>
            </w:rPr>
            <w:fldChar w:fldCharType="end"/>
          </w:r>
        </w:p>
      </w:tc>
    </w:tr>
    <w:tr w:rsidR="00CE0836" w14:paraId="70E2DB65" w14:textId="77777777">
      <w:trPr>
        <w:cantSplit/>
        <w:jc w:val="center"/>
      </w:trPr>
      <w:tc>
        <w:tcPr>
          <w:tcW w:w="7725" w:type="dxa"/>
          <w:gridSpan w:val="2"/>
          <w:tcBorders>
            <w:bottom w:val="single" w:sz="4" w:space="0" w:color="auto"/>
          </w:tcBorders>
        </w:tcPr>
        <w:p w14:paraId="0A54C3A9" w14:textId="2A3BC7FB" w:rsidR="00CE0836" w:rsidRDefault="00CE0836">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402E1A">
            <w:rPr>
              <w:noProof/>
            </w:rPr>
            <w:t>8.22</w:t>
          </w:r>
          <w:r>
            <w:rPr>
              <w:noProof/>
            </w:rPr>
            <w:fldChar w:fldCharType="end"/>
          </w:r>
        </w:p>
      </w:tc>
    </w:tr>
  </w:tbl>
  <w:p w14:paraId="4A07A9F3" w14:textId="77777777" w:rsidR="00CE0836" w:rsidRDefault="00CE083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6194"/>
    </w:tblGrid>
    <w:tr w:rsidR="00CE0836" w14:paraId="690C3780" w14:textId="77777777">
      <w:trPr>
        <w:jc w:val="center"/>
      </w:trPr>
      <w:tc>
        <w:tcPr>
          <w:tcW w:w="1560" w:type="dxa"/>
        </w:tcPr>
        <w:p w14:paraId="057678C0" w14:textId="364A9FA6" w:rsidR="00CE0836" w:rsidRDefault="00CE0836">
          <w:pPr>
            <w:pStyle w:val="HeaderEven"/>
            <w:rPr>
              <w:b/>
            </w:rPr>
          </w:pPr>
          <w:r>
            <w:rPr>
              <w:b/>
            </w:rPr>
            <w:fldChar w:fldCharType="begin"/>
          </w:r>
          <w:r>
            <w:rPr>
              <w:b/>
            </w:rPr>
            <w:instrText xml:space="preserve"> STYLEREF CharChapNo \*charformat  </w:instrText>
          </w:r>
          <w:r>
            <w:rPr>
              <w:b/>
            </w:rPr>
            <w:fldChar w:fldCharType="separate"/>
          </w:r>
          <w:r w:rsidR="00402E1A">
            <w:rPr>
              <w:b/>
              <w:noProof/>
            </w:rPr>
            <w:t>Schedule 8</w:t>
          </w:r>
          <w:r>
            <w:rPr>
              <w:b/>
            </w:rPr>
            <w:fldChar w:fldCharType="end"/>
          </w:r>
        </w:p>
      </w:tc>
      <w:tc>
        <w:tcPr>
          <w:tcW w:w="5741" w:type="dxa"/>
        </w:tcPr>
        <w:p w14:paraId="2D030CBB" w14:textId="66C7CF5E" w:rsidR="00CE0836" w:rsidRDefault="00CE0836">
          <w:pPr>
            <w:pStyle w:val="HeaderEven"/>
          </w:pPr>
          <w:r>
            <w:rPr>
              <w:noProof/>
            </w:rPr>
            <w:fldChar w:fldCharType="begin"/>
          </w:r>
          <w:r>
            <w:rPr>
              <w:noProof/>
            </w:rPr>
            <w:instrText xml:space="preserve"> STYLEREF CharChapText \*charformat  </w:instrText>
          </w:r>
          <w:r>
            <w:rPr>
              <w:noProof/>
            </w:rPr>
            <w:fldChar w:fldCharType="separate"/>
          </w:r>
          <w:r w:rsidR="00402E1A">
            <w:rPr>
              <w:noProof/>
            </w:rPr>
            <w:t>Rules of conduct</w:t>
          </w:r>
          <w:r>
            <w:rPr>
              <w:noProof/>
            </w:rPr>
            <w:fldChar w:fldCharType="end"/>
          </w:r>
        </w:p>
      </w:tc>
    </w:tr>
    <w:tr w:rsidR="00CE0836" w14:paraId="42513AE9" w14:textId="77777777">
      <w:trPr>
        <w:jc w:val="center"/>
      </w:trPr>
      <w:tc>
        <w:tcPr>
          <w:tcW w:w="1560" w:type="dxa"/>
        </w:tcPr>
        <w:p w14:paraId="14BA13FA" w14:textId="1CA2A4A5" w:rsidR="00CE0836" w:rsidRDefault="00CE0836">
          <w:pPr>
            <w:pStyle w:val="HeaderEven"/>
            <w:rPr>
              <w:b/>
            </w:rPr>
          </w:pPr>
          <w:r>
            <w:rPr>
              <w:b/>
            </w:rPr>
            <w:fldChar w:fldCharType="begin"/>
          </w:r>
          <w:r>
            <w:rPr>
              <w:b/>
            </w:rPr>
            <w:instrText xml:space="preserve"> STYLEREF CharPartNo \*charformat </w:instrText>
          </w:r>
          <w:r>
            <w:rPr>
              <w:b/>
            </w:rPr>
            <w:fldChar w:fldCharType="separate"/>
          </w:r>
          <w:r w:rsidR="00402E1A">
            <w:rPr>
              <w:b/>
              <w:noProof/>
            </w:rPr>
            <w:t>Part 8.3</w:t>
          </w:r>
          <w:r>
            <w:rPr>
              <w:b/>
            </w:rPr>
            <w:fldChar w:fldCharType="end"/>
          </w:r>
        </w:p>
      </w:tc>
      <w:tc>
        <w:tcPr>
          <w:tcW w:w="5741" w:type="dxa"/>
        </w:tcPr>
        <w:p w14:paraId="419D1591" w14:textId="702E9D1A" w:rsidR="00CE0836" w:rsidRDefault="00CE0836">
          <w:pPr>
            <w:pStyle w:val="HeaderEven"/>
          </w:pPr>
          <w:r>
            <w:rPr>
              <w:noProof/>
            </w:rPr>
            <w:fldChar w:fldCharType="begin"/>
          </w:r>
          <w:r>
            <w:rPr>
              <w:noProof/>
            </w:rPr>
            <w:instrText xml:space="preserve"> STYLEREF CharPartText \*charformat </w:instrText>
          </w:r>
          <w:r>
            <w:rPr>
              <w:noProof/>
            </w:rPr>
            <w:fldChar w:fldCharType="separate"/>
          </w:r>
          <w:r w:rsidR="00402E1A">
            <w:rPr>
              <w:noProof/>
            </w:rPr>
            <w:t>Rules specific to real estate agents and registered salespeople they employ</w:t>
          </w:r>
          <w:r>
            <w:rPr>
              <w:noProof/>
            </w:rPr>
            <w:fldChar w:fldCharType="end"/>
          </w:r>
        </w:p>
      </w:tc>
    </w:tr>
    <w:tr w:rsidR="00CE0836" w14:paraId="4CD4F5C7" w14:textId="77777777">
      <w:trPr>
        <w:jc w:val="center"/>
      </w:trPr>
      <w:tc>
        <w:tcPr>
          <w:tcW w:w="1560" w:type="dxa"/>
        </w:tcPr>
        <w:p w14:paraId="414DD150" w14:textId="11876220" w:rsidR="00CE0836" w:rsidRDefault="00CE0836">
          <w:pPr>
            <w:pStyle w:val="HeaderEven"/>
            <w:rPr>
              <w:b/>
            </w:rPr>
          </w:pPr>
          <w:r>
            <w:rPr>
              <w:b/>
            </w:rPr>
            <w:fldChar w:fldCharType="begin"/>
          </w:r>
          <w:r>
            <w:rPr>
              <w:b/>
            </w:rPr>
            <w:instrText xml:space="preserve"> STYLEREF CharDivNo \*charformat </w:instrText>
          </w:r>
          <w:r>
            <w:rPr>
              <w:b/>
            </w:rPr>
            <w:fldChar w:fldCharType="separate"/>
          </w:r>
          <w:r w:rsidR="00402E1A">
            <w:rPr>
              <w:b/>
              <w:noProof/>
            </w:rPr>
            <w:t>Division 8.3.3</w:t>
          </w:r>
          <w:r>
            <w:rPr>
              <w:b/>
            </w:rPr>
            <w:fldChar w:fldCharType="end"/>
          </w:r>
        </w:p>
      </w:tc>
      <w:tc>
        <w:tcPr>
          <w:tcW w:w="5741" w:type="dxa"/>
        </w:tcPr>
        <w:p w14:paraId="6163CDA4" w14:textId="5D986FDE" w:rsidR="00CE0836" w:rsidRDefault="00CE0836">
          <w:pPr>
            <w:pStyle w:val="HeaderEven"/>
          </w:pPr>
          <w:r>
            <w:rPr>
              <w:noProof/>
            </w:rPr>
            <w:fldChar w:fldCharType="begin"/>
          </w:r>
          <w:r>
            <w:rPr>
              <w:noProof/>
            </w:rPr>
            <w:instrText xml:space="preserve"> STYLEREF CharDivText \*charformat </w:instrText>
          </w:r>
          <w:r>
            <w:rPr>
              <w:noProof/>
            </w:rPr>
            <w:fldChar w:fldCharType="separate"/>
          </w:r>
          <w:r w:rsidR="00402E1A">
            <w:rPr>
              <w:noProof/>
            </w:rPr>
            <w:t>Property management—real estate agents</w:t>
          </w:r>
          <w:r>
            <w:rPr>
              <w:noProof/>
            </w:rPr>
            <w:fldChar w:fldCharType="end"/>
          </w:r>
        </w:p>
      </w:tc>
    </w:tr>
    <w:tr w:rsidR="00CE0836" w14:paraId="26524179" w14:textId="77777777">
      <w:trPr>
        <w:cantSplit/>
        <w:jc w:val="center"/>
      </w:trPr>
      <w:tc>
        <w:tcPr>
          <w:tcW w:w="7754" w:type="dxa"/>
          <w:gridSpan w:val="2"/>
          <w:tcBorders>
            <w:bottom w:val="single" w:sz="4" w:space="0" w:color="auto"/>
          </w:tcBorders>
        </w:tcPr>
        <w:p w14:paraId="20E5AE09" w14:textId="2B8EF33B" w:rsidR="00CE0836" w:rsidRDefault="00CE0836">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402E1A">
            <w:rPr>
              <w:noProof/>
            </w:rPr>
            <w:t>8.41</w:t>
          </w:r>
          <w:r>
            <w:rPr>
              <w:noProof/>
            </w:rPr>
            <w:fldChar w:fldCharType="end"/>
          </w:r>
        </w:p>
      </w:tc>
    </w:tr>
  </w:tbl>
  <w:p w14:paraId="3CA68D42" w14:textId="77777777" w:rsidR="00CE0836" w:rsidRDefault="00CE083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CE0836" w14:paraId="4E8F926B" w14:textId="77777777">
      <w:trPr>
        <w:jc w:val="center"/>
      </w:trPr>
      <w:tc>
        <w:tcPr>
          <w:tcW w:w="6165" w:type="dxa"/>
        </w:tcPr>
        <w:p w14:paraId="19496DE3" w14:textId="2FD4B5CA" w:rsidR="00CE0836" w:rsidRDefault="00CE0836">
          <w:pPr>
            <w:pStyle w:val="HeaderEven"/>
            <w:jc w:val="right"/>
          </w:pPr>
          <w:r>
            <w:rPr>
              <w:noProof/>
            </w:rPr>
            <w:fldChar w:fldCharType="begin"/>
          </w:r>
          <w:r>
            <w:rPr>
              <w:noProof/>
            </w:rPr>
            <w:instrText xml:space="preserve"> STYLEREF CharChapText \*charformat  </w:instrText>
          </w:r>
          <w:r>
            <w:rPr>
              <w:noProof/>
            </w:rPr>
            <w:fldChar w:fldCharType="separate"/>
          </w:r>
          <w:r w:rsidR="00402E1A">
            <w:rPr>
              <w:noProof/>
            </w:rPr>
            <w:t>Rules of conduct</w:t>
          </w:r>
          <w:r>
            <w:rPr>
              <w:noProof/>
            </w:rPr>
            <w:fldChar w:fldCharType="end"/>
          </w:r>
        </w:p>
      </w:tc>
      <w:tc>
        <w:tcPr>
          <w:tcW w:w="1560" w:type="dxa"/>
        </w:tcPr>
        <w:p w14:paraId="3109585C" w14:textId="01A6ABC6" w:rsidR="00CE0836" w:rsidRDefault="00CE0836">
          <w:pPr>
            <w:pStyle w:val="HeaderEven"/>
            <w:jc w:val="right"/>
            <w:rPr>
              <w:b/>
            </w:rPr>
          </w:pPr>
          <w:r>
            <w:rPr>
              <w:b/>
            </w:rPr>
            <w:fldChar w:fldCharType="begin"/>
          </w:r>
          <w:r>
            <w:rPr>
              <w:b/>
            </w:rPr>
            <w:instrText xml:space="preserve"> STYLEREF CharChapNo \*charformat  </w:instrText>
          </w:r>
          <w:r>
            <w:rPr>
              <w:b/>
            </w:rPr>
            <w:fldChar w:fldCharType="separate"/>
          </w:r>
          <w:r w:rsidR="00402E1A">
            <w:rPr>
              <w:b/>
              <w:noProof/>
            </w:rPr>
            <w:t>Schedule 8</w:t>
          </w:r>
          <w:r>
            <w:rPr>
              <w:b/>
            </w:rPr>
            <w:fldChar w:fldCharType="end"/>
          </w:r>
        </w:p>
      </w:tc>
    </w:tr>
    <w:tr w:rsidR="00CE0836" w14:paraId="2753A40F" w14:textId="77777777">
      <w:trPr>
        <w:jc w:val="center"/>
      </w:trPr>
      <w:tc>
        <w:tcPr>
          <w:tcW w:w="6165" w:type="dxa"/>
        </w:tcPr>
        <w:p w14:paraId="74F0FA45" w14:textId="2F65DC96" w:rsidR="00CE0836" w:rsidRDefault="00CE0836">
          <w:pPr>
            <w:pStyle w:val="HeaderEven"/>
            <w:jc w:val="right"/>
          </w:pPr>
          <w:r>
            <w:rPr>
              <w:noProof/>
            </w:rPr>
            <w:fldChar w:fldCharType="begin"/>
          </w:r>
          <w:r>
            <w:rPr>
              <w:noProof/>
            </w:rPr>
            <w:instrText xml:space="preserve"> STYLEREF CharPartText \*charformat </w:instrText>
          </w:r>
          <w:r>
            <w:rPr>
              <w:noProof/>
            </w:rPr>
            <w:fldChar w:fldCharType="separate"/>
          </w:r>
          <w:r w:rsidR="00402E1A">
            <w:rPr>
              <w:noProof/>
            </w:rPr>
            <w:t>Rules specific to real estate agents and registered salespeople they employ</w:t>
          </w:r>
          <w:r>
            <w:rPr>
              <w:noProof/>
            </w:rPr>
            <w:fldChar w:fldCharType="end"/>
          </w:r>
        </w:p>
      </w:tc>
      <w:tc>
        <w:tcPr>
          <w:tcW w:w="1560" w:type="dxa"/>
        </w:tcPr>
        <w:p w14:paraId="5BBE1C61" w14:textId="42FDD7DD" w:rsidR="00CE0836" w:rsidRDefault="00CE0836">
          <w:pPr>
            <w:pStyle w:val="HeaderEven"/>
            <w:jc w:val="right"/>
            <w:rPr>
              <w:b/>
            </w:rPr>
          </w:pPr>
          <w:r>
            <w:rPr>
              <w:b/>
            </w:rPr>
            <w:fldChar w:fldCharType="begin"/>
          </w:r>
          <w:r>
            <w:rPr>
              <w:b/>
            </w:rPr>
            <w:instrText xml:space="preserve"> STYLEREF CharPartNo \*charformat </w:instrText>
          </w:r>
          <w:r>
            <w:rPr>
              <w:b/>
            </w:rPr>
            <w:fldChar w:fldCharType="separate"/>
          </w:r>
          <w:r w:rsidR="00402E1A">
            <w:rPr>
              <w:b/>
              <w:noProof/>
            </w:rPr>
            <w:t>Part 8.3</w:t>
          </w:r>
          <w:r>
            <w:rPr>
              <w:b/>
            </w:rPr>
            <w:fldChar w:fldCharType="end"/>
          </w:r>
        </w:p>
      </w:tc>
    </w:tr>
    <w:tr w:rsidR="00CE0836" w14:paraId="5B8A5FC4" w14:textId="77777777">
      <w:trPr>
        <w:jc w:val="center"/>
      </w:trPr>
      <w:tc>
        <w:tcPr>
          <w:tcW w:w="6165" w:type="dxa"/>
        </w:tcPr>
        <w:p w14:paraId="4EC99FBA" w14:textId="360B1667" w:rsidR="00CE0836" w:rsidRDefault="00CE0836">
          <w:pPr>
            <w:pStyle w:val="HeaderEven"/>
            <w:jc w:val="right"/>
          </w:pPr>
          <w:r>
            <w:rPr>
              <w:noProof/>
            </w:rPr>
            <w:fldChar w:fldCharType="begin"/>
          </w:r>
          <w:r>
            <w:rPr>
              <w:noProof/>
            </w:rPr>
            <w:instrText xml:space="preserve"> STYLEREF CharDivText \*charformat </w:instrText>
          </w:r>
          <w:r>
            <w:rPr>
              <w:noProof/>
            </w:rPr>
            <w:fldChar w:fldCharType="separate"/>
          </w:r>
          <w:r w:rsidR="00402E1A">
            <w:rPr>
              <w:noProof/>
            </w:rPr>
            <w:t>Property management—real estate agents</w:t>
          </w:r>
          <w:r>
            <w:rPr>
              <w:noProof/>
            </w:rPr>
            <w:fldChar w:fldCharType="end"/>
          </w:r>
        </w:p>
      </w:tc>
      <w:tc>
        <w:tcPr>
          <w:tcW w:w="1560" w:type="dxa"/>
        </w:tcPr>
        <w:p w14:paraId="280178F7" w14:textId="2F4DBED7" w:rsidR="00CE0836" w:rsidRDefault="00CE0836">
          <w:pPr>
            <w:pStyle w:val="HeaderEven"/>
            <w:jc w:val="right"/>
            <w:rPr>
              <w:b/>
            </w:rPr>
          </w:pPr>
          <w:r>
            <w:rPr>
              <w:b/>
            </w:rPr>
            <w:fldChar w:fldCharType="begin"/>
          </w:r>
          <w:r>
            <w:rPr>
              <w:b/>
            </w:rPr>
            <w:instrText xml:space="preserve"> STYLEREF CharDivNo \*charformat </w:instrText>
          </w:r>
          <w:r>
            <w:rPr>
              <w:b/>
            </w:rPr>
            <w:fldChar w:fldCharType="separate"/>
          </w:r>
          <w:r w:rsidR="00402E1A">
            <w:rPr>
              <w:b/>
              <w:noProof/>
            </w:rPr>
            <w:t>Division 8.3.3</w:t>
          </w:r>
          <w:r>
            <w:rPr>
              <w:b/>
            </w:rPr>
            <w:fldChar w:fldCharType="end"/>
          </w:r>
        </w:p>
      </w:tc>
    </w:tr>
    <w:tr w:rsidR="00CE0836" w14:paraId="263B4853" w14:textId="77777777">
      <w:trPr>
        <w:cantSplit/>
        <w:jc w:val="center"/>
      </w:trPr>
      <w:tc>
        <w:tcPr>
          <w:tcW w:w="7725" w:type="dxa"/>
          <w:gridSpan w:val="2"/>
          <w:tcBorders>
            <w:bottom w:val="single" w:sz="4" w:space="0" w:color="auto"/>
          </w:tcBorders>
        </w:tcPr>
        <w:p w14:paraId="6688B958" w14:textId="736F92BA" w:rsidR="00CE0836" w:rsidRDefault="00CE0836">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402E1A">
            <w:rPr>
              <w:noProof/>
            </w:rPr>
            <w:t>8.42</w:t>
          </w:r>
          <w:r>
            <w:rPr>
              <w:noProof/>
            </w:rPr>
            <w:fldChar w:fldCharType="end"/>
          </w:r>
        </w:p>
      </w:tc>
    </w:tr>
  </w:tbl>
  <w:p w14:paraId="4B526C72" w14:textId="77777777" w:rsidR="00CE0836" w:rsidRDefault="00CE083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CE0836" w14:paraId="2E053A1A" w14:textId="77777777">
      <w:trPr>
        <w:jc w:val="center"/>
      </w:trPr>
      <w:tc>
        <w:tcPr>
          <w:tcW w:w="1560" w:type="dxa"/>
        </w:tcPr>
        <w:p w14:paraId="59347CE0" w14:textId="75C10DDE" w:rsidR="00CE0836" w:rsidRDefault="00CE0836">
          <w:pPr>
            <w:pStyle w:val="HeaderEven"/>
            <w:rPr>
              <w:b/>
            </w:rPr>
          </w:pPr>
          <w:r>
            <w:rPr>
              <w:b/>
            </w:rPr>
            <w:fldChar w:fldCharType="begin"/>
          </w:r>
          <w:r>
            <w:rPr>
              <w:b/>
            </w:rPr>
            <w:instrText xml:space="preserve"> STYLEREF CharChapNo \*charformat  </w:instrText>
          </w:r>
          <w:r>
            <w:rPr>
              <w:b/>
            </w:rPr>
            <w:fldChar w:fldCharType="separate"/>
          </w:r>
          <w:r w:rsidR="00402E1A">
            <w:rPr>
              <w:b/>
              <w:noProof/>
            </w:rPr>
            <w:t>Schedule 8</w:t>
          </w:r>
          <w:r>
            <w:rPr>
              <w:b/>
            </w:rPr>
            <w:fldChar w:fldCharType="end"/>
          </w:r>
        </w:p>
      </w:tc>
      <w:tc>
        <w:tcPr>
          <w:tcW w:w="5741" w:type="dxa"/>
        </w:tcPr>
        <w:p w14:paraId="4DA780CE" w14:textId="078842A3" w:rsidR="00CE0836" w:rsidRDefault="00CE0836">
          <w:pPr>
            <w:pStyle w:val="HeaderEven"/>
          </w:pPr>
          <w:r>
            <w:rPr>
              <w:noProof/>
            </w:rPr>
            <w:fldChar w:fldCharType="begin"/>
          </w:r>
          <w:r>
            <w:rPr>
              <w:noProof/>
            </w:rPr>
            <w:instrText xml:space="preserve"> STYLEREF CharChapText \*charformat  </w:instrText>
          </w:r>
          <w:r>
            <w:rPr>
              <w:noProof/>
            </w:rPr>
            <w:fldChar w:fldCharType="separate"/>
          </w:r>
          <w:r w:rsidR="00402E1A">
            <w:rPr>
              <w:noProof/>
            </w:rPr>
            <w:t>Rules of conduct</w:t>
          </w:r>
          <w:r>
            <w:rPr>
              <w:noProof/>
            </w:rPr>
            <w:fldChar w:fldCharType="end"/>
          </w:r>
        </w:p>
      </w:tc>
    </w:tr>
    <w:tr w:rsidR="00CE0836" w14:paraId="61CF72D4" w14:textId="77777777">
      <w:trPr>
        <w:jc w:val="center"/>
      </w:trPr>
      <w:tc>
        <w:tcPr>
          <w:tcW w:w="1560" w:type="dxa"/>
        </w:tcPr>
        <w:p w14:paraId="1992B411" w14:textId="3CD755ED" w:rsidR="00CE0836" w:rsidRDefault="00CE0836">
          <w:pPr>
            <w:pStyle w:val="HeaderEven"/>
            <w:rPr>
              <w:b/>
            </w:rPr>
          </w:pPr>
          <w:r>
            <w:rPr>
              <w:b/>
            </w:rPr>
            <w:fldChar w:fldCharType="begin"/>
          </w:r>
          <w:r>
            <w:rPr>
              <w:b/>
            </w:rPr>
            <w:instrText xml:space="preserve"> STYLEREF CharPartNo \*charformat </w:instrText>
          </w:r>
          <w:r>
            <w:rPr>
              <w:b/>
            </w:rPr>
            <w:fldChar w:fldCharType="separate"/>
          </w:r>
          <w:r w:rsidR="00402E1A">
            <w:rPr>
              <w:b/>
              <w:noProof/>
            </w:rPr>
            <w:t>Part 8.4</w:t>
          </w:r>
          <w:r>
            <w:rPr>
              <w:b/>
            </w:rPr>
            <w:fldChar w:fldCharType="end"/>
          </w:r>
        </w:p>
      </w:tc>
      <w:tc>
        <w:tcPr>
          <w:tcW w:w="5741" w:type="dxa"/>
        </w:tcPr>
        <w:p w14:paraId="2C12A1A1" w14:textId="5554987C" w:rsidR="00CE0836" w:rsidRDefault="00CE0836">
          <w:pPr>
            <w:pStyle w:val="HeaderEven"/>
          </w:pPr>
          <w:r>
            <w:rPr>
              <w:noProof/>
            </w:rPr>
            <w:fldChar w:fldCharType="begin"/>
          </w:r>
          <w:r>
            <w:rPr>
              <w:noProof/>
            </w:rPr>
            <w:instrText xml:space="preserve"> STYLEREF CharPartText \*charformat </w:instrText>
          </w:r>
          <w:r>
            <w:rPr>
              <w:noProof/>
            </w:rPr>
            <w:fldChar w:fldCharType="separate"/>
          </w:r>
          <w:r w:rsidR="00402E1A">
            <w:rPr>
              <w:noProof/>
            </w:rPr>
            <w:t>Rules specific to stock and station agents and registered salespeople they employ</w:t>
          </w:r>
          <w:r>
            <w:rPr>
              <w:noProof/>
            </w:rPr>
            <w:fldChar w:fldCharType="end"/>
          </w:r>
        </w:p>
      </w:tc>
    </w:tr>
    <w:tr w:rsidR="00CE0836" w14:paraId="58CD6426" w14:textId="77777777">
      <w:trPr>
        <w:jc w:val="center"/>
      </w:trPr>
      <w:tc>
        <w:tcPr>
          <w:tcW w:w="1560" w:type="dxa"/>
        </w:tcPr>
        <w:p w14:paraId="6E752AF2" w14:textId="7DE4295D" w:rsidR="00CE0836" w:rsidRDefault="00CE0836">
          <w:pPr>
            <w:pStyle w:val="HeaderEven"/>
            <w:rPr>
              <w:b/>
            </w:rPr>
          </w:pPr>
          <w:r>
            <w:rPr>
              <w:b/>
            </w:rPr>
            <w:fldChar w:fldCharType="begin"/>
          </w:r>
          <w:r>
            <w:rPr>
              <w:b/>
            </w:rPr>
            <w:instrText xml:space="preserve"> STYLEREF CharDivNo \*charformat </w:instrText>
          </w:r>
          <w:r>
            <w:rPr>
              <w:b/>
            </w:rPr>
            <w:fldChar w:fldCharType="separate"/>
          </w:r>
          <w:r w:rsidR="00402E1A">
            <w:rPr>
              <w:b/>
              <w:noProof/>
            </w:rPr>
            <w:t>Division 8.4.1</w:t>
          </w:r>
          <w:r>
            <w:rPr>
              <w:b/>
            </w:rPr>
            <w:fldChar w:fldCharType="end"/>
          </w:r>
        </w:p>
      </w:tc>
      <w:tc>
        <w:tcPr>
          <w:tcW w:w="5741" w:type="dxa"/>
        </w:tcPr>
        <w:p w14:paraId="1FFD7064" w14:textId="5371B001" w:rsidR="00CE0836" w:rsidRDefault="00CE0836">
          <w:pPr>
            <w:pStyle w:val="HeaderEven"/>
          </w:pPr>
          <w:r>
            <w:rPr>
              <w:noProof/>
            </w:rPr>
            <w:fldChar w:fldCharType="begin"/>
          </w:r>
          <w:r>
            <w:rPr>
              <w:noProof/>
            </w:rPr>
            <w:instrText xml:space="preserve"> STYLEREF CharDivText \*charformat </w:instrText>
          </w:r>
          <w:r>
            <w:rPr>
              <w:noProof/>
            </w:rPr>
            <w:fldChar w:fldCharType="separate"/>
          </w:r>
          <w:r w:rsidR="00402E1A">
            <w:rPr>
              <w:noProof/>
            </w:rPr>
            <w:t>Sales</w:t>
          </w:r>
          <w:r>
            <w:rPr>
              <w:noProof/>
            </w:rPr>
            <w:fldChar w:fldCharType="end"/>
          </w:r>
        </w:p>
      </w:tc>
    </w:tr>
    <w:tr w:rsidR="00CE0836" w14:paraId="2B75D947" w14:textId="77777777">
      <w:trPr>
        <w:cantSplit/>
        <w:jc w:val="center"/>
      </w:trPr>
      <w:tc>
        <w:tcPr>
          <w:tcW w:w="7296" w:type="dxa"/>
          <w:gridSpan w:val="2"/>
          <w:tcBorders>
            <w:bottom w:val="single" w:sz="4" w:space="0" w:color="auto"/>
          </w:tcBorders>
        </w:tcPr>
        <w:p w14:paraId="5A87EC01" w14:textId="23A142CB" w:rsidR="00CE0836" w:rsidRDefault="00CE0836">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402E1A">
            <w:rPr>
              <w:noProof/>
            </w:rPr>
            <w:t>8.43</w:t>
          </w:r>
          <w:r>
            <w:rPr>
              <w:noProof/>
            </w:rPr>
            <w:fldChar w:fldCharType="end"/>
          </w:r>
        </w:p>
      </w:tc>
    </w:tr>
  </w:tbl>
  <w:p w14:paraId="631D3662" w14:textId="77777777" w:rsidR="00CE0836" w:rsidRDefault="00CE083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CE0836" w14:paraId="69E6C8D8" w14:textId="77777777">
      <w:trPr>
        <w:jc w:val="center"/>
      </w:trPr>
      <w:tc>
        <w:tcPr>
          <w:tcW w:w="6165" w:type="dxa"/>
        </w:tcPr>
        <w:p w14:paraId="3908174A" w14:textId="02A0BFB5" w:rsidR="00CE0836" w:rsidRDefault="00CE0836">
          <w:pPr>
            <w:pStyle w:val="HeaderEven"/>
            <w:jc w:val="right"/>
          </w:pPr>
          <w:r>
            <w:rPr>
              <w:noProof/>
            </w:rPr>
            <w:fldChar w:fldCharType="begin"/>
          </w:r>
          <w:r>
            <w:rPr>
              <w:noProof/>
            </w:rPr>
            <w:instrText xml:space="preserve"> STYLEREF CharChapText \*charformat  </w:instrText>
          </w:r>
          <w:r>
            <w:rPr>
              <w:noProof/>
            </w:rPr>
            <w:fldChar w:fldCharType="separate"/>
          </w:r>
          <w:r w:rsidR="00086CD6">
            <w:rPr>
              <w:noProof/>
            </w:rPr>
            <w:t>Rules of conduct</w:t>
          </w:r>
          <w:r>
            <w:rPr>
              <w:noProof/>
            </w:rPr>
            <w:fldChar w:fldCharType="end"/>
          </w:r>
        </w:p>
      </w:tc>
      <w:tc>
        <w:tcPr>
          <w:tcW w:w="1560" w:type="dxa"/>
        </w:tcPr>
        <w:p w14:paraId="06724C53" w14:textId="1F073365" w:rsidR="00CE0836" w:rsidRDefault="00CE0836">
          <w:pPr>
            <w:pStyle w:val="HeaderEven"/>
            <w:jc w:val="right"/>
            <w:rPr>
              <w:b/>
            </w:rPr>
          </w:pPr>
          <w:r>
            <w:rPr>
              <w:b/>
            </w:rPr>
            <w:fldChar w:fldCharType="begin"/>
          </w:r>
          <w:r>
            <w:rPr>
              <w:b/>
            </w:rPr>
            <w:instrText xml:space="preserve"> STYLEREF CharChapNo \*charformat  </w:instrText>
          </w:r>
          <w:r>
            <w:rPr>
              <w:b/>
            </w:rPr>
            <w:fldChar w:fldCharType="separate"/>
          </w:r>
          <w:r w:rsidR="00086CD6">
            <w:rPr>
              <w:b/>
              <w:noProof/>
            </w:rPr>
            <w:t>Schedule 8</w:t>
          </w:r>
          <w:r>
            <w:rPr>
              <w:b/>
            </w:rPr>
            <w:fldChar w:fldCharType="end"/>
          </w:r>
        </w:p>
      </w:tc>
    </w:tr>
    <w:tr w:rsidR="00CE0836" w14:paraId="40C24AAF" w14:textId="77777777">
      <w:trPr>
        <w:jc w:val="center"/>
      </w:trPr>
      <w:tc>
        <w:tcPr>
          <w:tcW w:w="6165" w:type="dxa"/>
        </w:tcPr>
        <w:p w14:paraId="55B3E541" w14:textId="54D117C9" w:rsidR="00CE0836" w:rsidRDefault="00CE0836">
          <w:pPr>
            <w:pStyle w:val="HeaderEven"/>
            <w:jc w:val="right"/>
          </w:pPr>
          <w:r>
            <w:rPr>
              <w:noProof/>
            </w:rPr>
            <w:fldChar w:fldCharType="begin"/>
          </w:r>
          <w:r>
            <w:rPr>
              <w:noProof/>
            </w:rPr>
            <w:instrText xml:space="preserve"> STYLEREF CharPartText \*charformat </w:instrText>
          </w:r>
          <w:r>
            <w:rPr>
              <w:noProof/>
            </w:rPr>
            <w:fldChar w:fldCharType="separate"/>
          </w:r>
          <w:r w:rsidR="00086CD6">
            <w:rPr>
              <w:noProof/>
            </w:rPr>
            <w:t>Rules specific to real estate agents and registered salespeople they employ</w:t>
          </w:r>
          <w:r>
            <w:rPr>
              <w:noProof/>
            </w:rPr>
            <w:fldChar w:fldCharType="end"/>
          </w:r>
        </w:p>
      </w:tc>
      <w:tc>
        <w:tcPr>
          <w:tcW w:w="1560" w:type="dxa"/>
        </w:tcPr>
        <w:p w14:paraId="716EBFD5" w14:textId="7BE7D7C3" w:rsidR="00CE0836" w:rsidRDefault="00CE0836">
          <w:pPr>
            <w:pStyle w:val="HeaderEven"/>
            <w:jc w:val="right"/>
            <w:rPr>
              <w:b/>
            </w:rPr>
          </w:pPr>
          <w:r>
            <w:rPr>
              <w:b/>
            </w:rPr>
            <w:fldChar w:fldCharType="begin"/>
          </w:r>
          <w:r>
            <w:rPr>
              <w:b/>
            </w:rPr>
            <w:instrText xml:space="preserve"> STYLEREF CharPartNo \*charformat </w:instrText>
          </w:r>
          <w:r>
            <w:rPr>
              <w:b/>
            </w:rPr>
            <w:fldChar w:fldCharType="separate"/>
          </w:r>
          <w:r w:rsidR="00086CD6">
            <w:rPr>
              <w:b/>
              <w:noProof/>
            </w:rPr>
            <w:t>Part 8.3</w:t>
          </w:r>
          <w:r>
            <w:rPr>
              <w:b/>
            </w:rPr>
            <w:fldChar w:fldCharType="end"/>
          </w:r>
        </w:p>
      </w:tc>
    </w:tr>
    <w:tr w:rsidR="00CE0836" w14:paraId="6AF24C01" w14:textId="77777777">
      <w:trPr>
        <w:jc w:val="center"/>
      </w:trPr>
      <w:tc>
        <w:tcPr>
          <w:tcW w:w="6165" w:type="dxa"/>
        </w:tcPr>
        <w:p w14:paraId="78B80299" w14:textId="15FAA5A6" w:rsidR="00CE0836" w:rsidRDefault="00CE0836">
          <w:pPr>
            <w:pStyle w:val="HeaderEven"/>
            <w:jc w:val="right"/>
          </w:pPr>
          <w:r>
            <w:rPr>
              <w:noProof/>
            </w:rPr>
            <w:fldChar w:fldCharType="begin"/>
          </w:r>
          <w:r>
            <w:rPr>
              <w:noProof/>
            </w:rPr>
            <w:instrText xml:space="preserve"> STYLEREF CharDivText \*charformat </w:instrText>
          </w:r>
          <w:r>
            <w:rPr>
              <w:noProof/>
            </w:rPr>
            <w:fldChar w:fldCharType="separate"/>
          </w:r>
          <w:r w:rsidR="00086CD6">
            <w:rPr>
              <w:noProof/>
            </w:rPr>
            <w:t>Property management—real estate agents</w:t>
          </w:r>
          <w:r>
            <w:rPr>
              <w:noProof/>
            </w:rPr>
            <w:fldChar w:fldCharType="end"/>
          </w:r>
        </w:p>
      </w:tc>
      <w:tc>
        <w:tcPr>
          <w:tcW w:w="1560" w:type="dxa"/>
        </w:tcPr>
        <w:p w14:paraId="46489E6B" w14:textId="741A6002" w:rsidR="00CE0836" w:rsidRDefault="00CE0836">
          <w:pPr>
            <w:pStyle w:val="HeaderEven"/>
            <w:jc w:val="right"/>
            <w:rPr>
              <w:b/>
            </w:rPr>
          </w:pPr>
          <w:r>
            <w:rPr>
              <w:b/>
            </w:rPr>
            <w:fldChar w:fldCharType="begin"/>
          </w:r>
          <w:r>
            <w:rPr>
              <w:b/>
            </w:rPr>
            <w:instrText xml:space="preserve"> STYLEREF CharDivNo \*charformat </w:instrText>
          </w:r>
          <w:r>
            <w:rPr>
              <w:b/>
            </w:rPr>
            <w:fldChar w:fldCharType="separate"/>
          </w:r>
          <w:r w:rsidR="00086CD6">
            <w:rPr>
              <w:b/>
              <w:noProof/>
            </w:rPr>
            <w:t>Division 8.3.3</w:t>
          </w:r>
          <w:r>
            <w:rPr>
              <w:b/>
            </w:rPr>
            <w:fldChar w:fldCharType="end"/>
          </w:r>
        </w:p>
      </w:tc>
    </w:tr>
    <w:tr w:rsidR="00CE0836" w14:paraId="6FA2351C" w14:textId="77777777">
      <w:trPr>
        <w:cantSplit/>
        <w:jc w:val="center"/>
      </w:trPr>
      <w:tc>
        <w:tcPr>
          <w:tcW w:w="7725" w:type="dxa"/>
          <w:gridSpan w:val="2"/>
          <w:tcBorders>
            <w:bottom w:val="single" w:sz="4" w:space="0" w:color="auto"/>
          </w:tcBorders>
        </w:tcPr>
        <w:p w14:paraId="6C5ABA19" w14:textId="265900DF" w:rsidR="00CE0836" w:rsidRDefault="00CE0836">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086CD6">
            <w:rPr>
              <w:noProof/>
            </w:rPr>
            <w:t>8.42</w:t>
          </w:r>
          <w:r>
            <w:rPr>
              <w:noProof/>
            </w:rPr>
            <w:fldChar w:fldCharType="end"/>
          </w:r>
        </w:p>
      </w:tc>
    </w:tr>
  </w:tbl>
  <w:p w14:paraId="3CDC5FE5" w14:textId="77777777" w:rsidR="00CE0836" w:rsidRDefault="00CE0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E9D4" w14:textId="77777777" w:rsidR="0073237B" w:rsidRDefault="0073237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6189"/>
    </w:tblGrid>
    <w:tr w:rsidR="00CE0836" w14:paraId="380D7FF3" w14:textId="77777777">
      <w:trPr>
        <w:jc w:val="center"/>
      </w:trPr>
      <w:tc>
        <w:tcPr>
          <w:tcW w:w="1560" w:type="dxa"/>
        </w:tcPr>
        <w:p w14:paraId="08431484" w14:textId="25E164E1" w:rsidR="00CE0836" w:rsidRDefault="00CE0836">
          <w:pPr>
            <w:pStyle w:val="HeaderEven"/>
            <w:rPr>
              <w:b/>
            </w:rPr>
          </w:pPr>
          <w:r>
            <w:rPr>
              <w:b/>
            </w:rPr>
            <w:fldChar w:fldCharType="begin"/>
          </w:r>
          <w:r>
            <w:rPr>
              <w:b/>
            </w:rPr>
            <w:instrText xml:space="preserve"> STYLEREF CharChapNo \*charformat  </w:instrText>
          </w:r>
          <w:r>
            <w:rPr>
              <w:b/>
            </w:rPr>
            <w:fldChar w:fldCharType="separate"/>
          </w:r>
          <w:r w:rsidR="00402E1A">
            <w:rPr>
              <w:b/>
              <w:noProof/>
            </w:rPr>
            <w:t>Schedule 8</w:t>
          </w:r>
          <w:r>
            <w:rPr>
              <w:b/>
            </w:rPr>
            <w:fldChar w:fldCharType="end"/>
          </w:r>
        </w:p>
      </w:tc>
      <w:tc>
        <w:tcPr>
          <w:tcW w:w="5850" w:type="dxa"/>
        </w:tcPr>
        <w:p w14:paraId="1076C919" w14:textId="23D84207" w:rsidR="00CE0836" w:rsidRDefault="00CE0836">
          <w:pPr>
            <w:pStyle w:val="HeaderEven"/>
          </w:pPr>
          <w:r>
            <w:rPr>
              <w:noProof/>
            </w:rPr>
            <w:fldChar w:fldCharType="begin"/>
          </w:r>
          <w:r>
            <w:rPr>
              <w:noProof/>
            </w:rPr>
            <w:instrText xml:space="preserve"> STYLEREF CharChapText \*charformat  </w:instrText>
          </w:r>
          <w:r>
            <w:rPr>
              <w:noProof/>
            </w:rPr>
            <w:fldChar w:fldCharType="separate"/>
          </w:r>
          <w:r w:rsidR="00402E1A">
            <w:rPr>
              <w:noProof/>
            </w:rPr>
            <w:t>Rules of conduct</w:t>
          </w:r>
          <w:r>
            <w:rPr>
              <w:noProof/>
            </w:rPr>
            <w:fldChar w:fldCharType="end"/>
          </w:r>
        </w:p>
      </w:tc>
    </w:tr>
    <w:tr w:rsidR="00CE0836" w14:paraId="2418602E" w14:textId="77777777">
      <w:trPr>
        <w:jc w:val="center"/>
      </w:trPr>
      <w:tc>
        <w:tcPr>
          <w:tcW w:w="1560" w:type="dxa"/>
        </w:tcPr>
        <w:p w14:paraId="78F26C22" w14:textId="0881BBEB" w:rsidR="00CE0836" w:rsidRDefault="00CE0836">
          <w:pPr>
            <w:pStyle w:val="HeaderEven"/>
            <w:rPr>
              <w:b/>
            </w:rPr>
          </w:pPr>
          <w:r>
            <w:rPr>
              <w:b/>
            </w:rPr>
            <w:fldChar w:fldCharType="begin"/>
          </w:r>
          <w:r>
            <w:rPr>
              <w:b/>
            </w:rPr>
            <w:instrText xml:space="preserve"> STYLEREF CharPartNo \*charformat </w:instrText>
          </w:r>
          <w:r>
            <w:rPr>
              <w:b/>
            </w:rPr>
            <w:fldChar w:fldCharType="separate"/>
          </w:r>
          <w:r w:rsidR="00402E1A">
            <w:rPr>
              <w:b/>
              <w:noProof/>
            </w:rPr>
            <w:t>Part 8.5</w:t>
          </w:r>
          <w:r>
            <w:rPr>
              <w:b/>
            </w:rPr>
            <w:fldChar w:fldCharType="end"/>
          </w:r>
        </w:p>
      </w:tc>
      <w:tc>
        <w:tcPr>
          <w:tcW w:w="5850" w:type="dxa"/>
        </w:tcPr>
        <w:p w14:paraId="072B52E9" w14:textId="12E8A3BF" w:rsidR="00CE0836" w:rsidRDefault="00CE0836">
          <w:pPr>
            <w:pStyle w:val="HeaderEven"/>
          </w:pPr>
          <w:r>
            <w:rPr>
              <w:noProof/>
            </w:rPr>
            <w:fldChar w:fldCharType="begin"/>
          </w:r>
          <w:r>
            <w:rPr>
              <w:noProof/>
            </w:rPr>
            <w:instrText xml:space="preserve"> STYLEREF CharPartText \*charformat </w:instrText>
          </w:r>
          <w:r>
            <w:rPr>
              <w:noProof/>
            </w:rPr>
            <w:fldChar w:fldCharType="separate"/>
          </w:r>
          <w:r w:rsidR="00402E1A">
            <w:rPr>
              <w:noProof/>
            </w:rPr>
            <w:t>Rules specific to business agents and registered salespeople they employ</w:t>
          </w:r>
          <w:r>
            <w:rPr>
              <w:noProof/>
            </w:rPr>
            <w:fldChar w:fldCharType="end"/>
          </w:r>
        </w:p>
      </w:tc>
    </w:tr>
    <w:tr w:rsidR="00CE0836" w14:paraId="03F346B7" w14:textId="77777777">
      <w:trPr>
        <w:jc w:val="center"/>
      </w:trPr>
      <w:tc>
        <w:tcPr>
          <w:tcW w:w="1560" w:type="dxa"/>
        </w:tcPr>
        <w:p w14:paraId="562E8CA4" w14:textId="548090BF" w:rsidR="00CE0836" w:rsidRDefault="00CE0836">
          <w:pPr>
            <w:pStyle w:val="HeaderEven"/>
            <w:rPr>
              <w:b/>
            </w:rPr>
          </w:pPr>
          <w:r>
            <w:rPr>
              <w:b/>
            </w:rPr>
            <w:fldChar w:fldCharType="begin"/>
          </w:r>
          <w:r>
            <w:rPr>
              <w:b/>
            </w:rPr>
            <w:instrText xml:space="preserve"> STYLEREF CharDivNo \*charformat </w:instrText>
          </w:r>
          <w:r>
            <w:rPr>
              <w:b/>
            </w:rPr>
            <w:fldChar w:fldCharType="end"/>
          </w:r>
        </w:p>
      </w:tc>
      <w:tc>
        <w:tcPr>
          <w:tcW w:w="5850" w:type="dxa"/>
        </w:tcPr>
        <w:p w14:paraId="52D657CD" w14:textId="53D964B1" w:rsidR="00CE0836" w:rsidRDefault="00402E1A">
          <w:pPr>
            <w:pStyle w:val="HeaderEven"/>
          </w:pPr>
          <w:r>
            <w:fldChar w:fldCharType="begin"/>
          </w:r>
          <w:r>
            <w:instrText xml:space="preserve"> ST</w:instrText>
          </w:r>
          <w:r>
            <w:instrText xml:space="preserve">YLEREF CharDivText \*charformat </w:instrText>
          </w:r>
          <w:r>
            <w:rPr>
              <w:noProof/>
            </w:rPr>
            <w:fldChar w:fldCharType="end"/>
          </w:r>
        </w:p>
      </w:tc>
    </w:tr>
    <w:tr w:rsidR="00CE0836" w14:paraId="5E25699F" w14:textId="77777777">
      <w:trPr>
        <w:cantSplit/>
        <w:jc w:val="center"/>
      </w:trPr>
      <w:tc>
        <w:tcPr>
          <w:tcW w:w="7749" w:type="dxa"/>
          <w:gridSpan w:val="2"/>
          <w:tcBorders>
            <w:bottom w:val="single" w:sz="4" w:space="0" w:color="auto"/>
          </w:tcBorders>
        </w:tcPr>
        <w:p w14:paraId="26EC9BE5" w14:textId="45200CD7" w:rsidR="00CE0836" w:rsidRDefault="00CE0836">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402E1A">
            <w:rPr>
              <w:noProof/>
            </w:rPr>
            <w:t>8.61</w:t>
          </w:r>
          <w:r>
            <w:rPr>
              <w:noProof/>
            </w:rPr>
            <w:fldChar w:fldCharType="end"/>
          </w:r>
        </w:p>
      </w:tc>
    </w:tr>
  </w:tbl>
  <w:p w14:paraId="5C51D2E6" w14:textId="77777777" w:rsidR="00CE0836" w:rsidRDefault="00CE083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CE0836" w14:paraId="15A091E7" w14:textId="77777777">
      <w:trPr>
        <w:jc w:val="center"/>
      </w:trPr>
      <w:tc>
        <w:tcPr>
          <w:tcW w:w="6165" w:type="dxa"/>
        </w:tcPr>
        <w:p w14:paraId="168E415A" w14:textId="107164A9" w:rsidR="00CE0836" w:rsidRDefault="00CE0836">
          <w:pPr>
            <w:pStyle w:val="HeaderEven"/>
            <w:jc w:val="right"/>
          </w:pPr>
          <w:r>
            <w:rPr>
              <w:noProof/>
            </w:rPr>
            <w:fldChar w:fldCharType="begin"/>
          </w:r>
          <w:r>
            <w:rPr>
              <w:noProof/>
            </w:rPr>
            <w:instrText xml:space="preserve"> STYLEREF CharChapText \*charformat  </w:instrText>
          </w:r>
          <w:r>
            <w:rPr>
              <w:noProof/>
            </w:rPr>
            <w:fldChar w:fldCharType="separate"/>
          </w:r>
          <w:r w:rsidR="00402E1A">
            <w:rPr>
              <w:noProof/>
            </w:rPr>
            <w:t>Rules of conduct</w:t>
          </w:r>
          <w:r>
            <w:rPr>
              <w:noProof/>
            </w:rPr>
            <w:fldChar w:fldCharType="end"/>
          </w:r>
        </w:p>
      </w:tc>
      <w:tc>
        <w:tcPr>
          <w:tcW w:w="1560" w:type="dxa"/>
        </w:tcPr>
        <w:p w14:paraId="6A6DE96B" w14:textId="58A40FD9" w:rsidR="00CE0836" w:rsidRDefault="00CE0836">
          <w:pPr>
            <w:pStyle w:val="HeaderEven"/>
            <w:jc w:val="right"/>
            <w:rPr>
              <w:b/>
            </w:rPr>
          </w:pPr>
          <w:r>
            <w:rPr>
              <w:b/>
            </w:rPr>
            <w:fldChar w:fldCharType="begin"/>
          </w:r>
          <w:r>
            <w:rPr>
              <w:b/>
            </w:rPr>
            <w:instrText xml:space="preserve"> STYLEREF CharChapNo \*charformat  </w:instrText>
          </w:r>
          <w:r>
            <w:rPr>
              <w:b/>
            </w:rPr>
            <w:fldChar w:fldCharType="separate"/>
          </w:r>
          <w:r w:rsidR="00402E1A">
            <w:rPr>
              <w:b/>
              <w:noProof/>
            </w:rPr>
            <w:t>Schedule 8</w:t>
          </w:r>
          <w:r>
            <w:rPr>
              <w:b/>
            </w:rPr>
            <w:fldChar w:fldCharType="end"/>
          </w:r>
        </w:p>
      </w:tc>
    </w:tr>
    <w:tr w:rsidR="00CE0836" w14:paraId="4FE2ADBB" w14:textId="77777777">
      <w:trPr>
        <w:jc w:val="center"/>
      </w:trPr>
      <w:tc>
        <w:tcPr>
          <w:tcW w:w="6165" w:type="dxa"/>
        </w:tcPr>
        <w:p w14:paraId="4C0A1133" w14:textId="1F366822" w:rsidR="00CE0836" w:rsidRDefault="00CE0836">
          <w:pPr>
            <w:pStyle w:val="HeaderEven"/>
            <w:jc w:val="right"/>
          </w:pPr>
          <w:r>
            <w:rPr>
              <w:noProof/>
            </w:rPr>
            <w:fldChar w:fldCharType="begin"/>
          </w:r>
          <w:r>
            <w:rPr>
              <w:noProof/>
            </w:rPr>
            <w:instrText xml:space="preserve"> STYLEREF CharPartText \*charformat </w:instrText>
          </w:r>
          <w:r>
            <w:rPr>
              <w:noProof/>
            </w:rPr>
            <w:fldChar w:fldCharType="separate"/>
          </w:r>
          <w:r w:rsidR="00402E1A">
            <w:rPr>
              <w:noProof/>
            </w:rPr>
            <w:t>Rules specific to business agents and registered salespeople they employ</w:t>
          </w:r>
          <w:r>
            <w:rPr>
              <w:noProof/>
            </w:rPr>
            <w:fldChar w:fldCharType="end"/>
          </w:r>
        </w:p>
      </w:tc>
      <w:tc>
        <w:tcPr>
          <w:tcW w:w="1560" w:type="dxa"/>
        </w:tcPr>
        <w:p w14:paraId="3942B9E7" w14:textId="5BE87F4B" w:rsidR="00CE0836" w:rsidRDefault="00CE0836">
          <w:pPr>
            <w:pStyle w:val="HeaderEven"/>
            <w:jc w:val="right"/>
            <w:rPr>
              <w:b/>
            </w:rPr>
          </w:pPr>
          <w:r>
            <w:rPr>
              <w:b/>
            </w:rPr>
            <w:fldChar w:fldCharType="begin"/>
          </w:r>
          <w:r>
            <w:rPr>
              <w:b/>
            </w:rPr>
            <w:instrText xml:space="preserve"> STYLEREF CharPartNo \*charformat </w:instrText>
          </w:r>
          <w:r>
            <w:rPr>
              <w:b/>
            </w:rPr>
            <w:fldChar w:fldCharType="separate"/>
          </w:r>
          <w:r w:rsidR="00402E1A">
            <w:rPr>
              <w:b/>
              <w:noProof/>
            </w:rPr>
            <w:t>Part 8.5</w:t>
          </w:r>
          <w:r>
            <w:rPr>
              <w:b/>
            </w:rPr>
            <w:fldChar w:fldCharType="end"/>
          </w:r>
        </w:p>
      </w:tc>
    </w:tr>
    <w:tr w:rsidR="00CE0836" w14:paraId="23583E07" w14:textId="77777777">
      <w:trPr>
        <w:jc w:val="center"/>
      </w:trPr>
      <w:tc>
        <w:tcPr>
          <w:tcW w:w="6165" w:type="dxa"/>
        </w:tcPr>
        <w:p w14:paraId="462FBE78" w14:textId="016856A3" w:rsidR="00CE0836" w:rsidRDefault="00402E1A">
          <w:pPr>
            <w:pStyle w:val="HeaderEven"/>
            <w:jc w:val="right"/>
          </w:pPr>
          <w:r>
            <w:fldChar w:fldCharType="begin"/>
          </w:r>
          <w:r>
            <w:instrText xml:space="preserve"> STYLEREF CharDivText \*charformat </w:instrText>
          </w:r>
          <w:r>
            <w:rPr>
              <w:noProof/>
            </w:rPr>
            <w:fldChar w:fldCharType="end"/>
          </w:r>
        </w:p>
      </w:tc>
      <w:tc>
        <w:tcPr>
          <w:tcW w:w="1560" w:type="dxa"/>
        </w:tcPr>
        <w:p w14:paraId="30AACBC6" w14:textId="1AD05E65" w:rsidR="00CE0836" w:rsidRDefault="00CE0836">
          <w:pPr>
            <w:pStyle w:val="HeaderEven"/>
            <w:jc w:val="right"/>
            <w:rPr>
              <w:b/>
            </w:rPr>
          </w:pPr>
          <w:r>
            <w:rPr>
              <w:b/>
            </w:rPr>
            <w:fldChar w:fldCharType="begin"/>
          </w:r>
          <w:r>
            <w:rPr>
              <w:b/>
            </w:rPr>
            <w:instrText xml:space="preserve"> STYLEREF CharDivNo \*charformat </w:instrText>
          </w:r>
          <w:r>
            <w:rPr>
              <w:b/>
            </w:rPr>
            <w:fldChar w:fldCharType="end"/>
          </w:r>
        </w:p>
      </w:tc>
    </w:tr>
    <w:tr w:rsidR="00CE0836" w14:paraId="2421C264" w14:textId="77777777">
      <w:trPr>
        <w:cantSplit/>
        <w:jc w:val="center"/>
      </w:trPr>
      <w:tc>
        <w:tcPr>
          <w:tcW w:w="7725" w:type="dxa"/>
          <w:gridSpan w:val="2"/>
          <w:tcBorders>
            <w:bottom w:val="single" w:sz="4" w:space="0" w:color="auto"/>
          </w:tcBorders>
        </w:tcPr>
        <w:p w14:paraId="0B5056E2" w14:textId="1B4CF6CA" w:rsidR="00CE0836" w:rsidRDefault="00CE0836">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402E1A">
            <w:rPr>
              <w:noProof/>
            </w:rPr>
            <w:t>8.60</w:t>
          </w:r>
          <w:r>
            <w:rPr>
              <w:noProof/>
            </w:rPr>
            <w:fldChar w:fldCharType="end"/>
          </w:r>
        </w:p>
      </w:tc>
    </w:tr>
  </w:tbl>
  <w:p w14:paraId="3E2B4933" w14:textId="77777777" w:rsidR="00CE0836" w:rsidRDefault="00CE083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E0836" w14:paraId="4A46942A" w14:textId="77777777">
      <w:trPr>
        <w:jc w:val="center"/>
      </w:trPr>
      <w:tc>
        <w:tcPr>
          <w:tcW w:w="1340" w:type="dxa"/>
        </w:tcPr>
        <w:p w14:paraId="73DB31F9" w14:textId="77777777" w:rsidR="00CE0836" w:rsidRDefault="00CE0836">
          <w:pPr>
            <w:pStyle w:val="HeaderEven"/>
          </w:pPr>
        </w:p>
      </w:tc>
      <w:tc>
        <w:tcPr>
          <w:tcW w:w="6583" w:type="dxa"/>
        </w:tcPr>
        <w:p w14:paraId="3B1907A2" w14:textId="77777777" w:rsidR="00CE0836" w:rsidRDefault="00CE0836">
          <w:pPr>
            <w:pStyle w:val="HeaderEven"/>
          </w:pPr>
        </w:p>
      </w:tc>
    </w:tr>
    <w:tr w:rsidR="00CE0836" w14:paraId="1FC4262E" w14:textId="77777777">
      <w:trPr>
        <w:jc w:val="center"/>
      </w:trPr>
      <w:tc>
        <w:tcPr>
          <w:tcW w:w="7923" w:type="dxa"/>
          <w:gridSpan w:val="2"/>
          <w:tcBorders>
            <w:bottom w:val="single" w:sz="4" w:space="0" w:color="auto"/>
          </w:tcBorders>
        </w:tcPr>
        <w:p w14:paraId="10AEDF96" w14:textId="77777777" w:rsidR="00CE0836" w:rsidRDefault="00CE0836">
          <w:pPr>
            <w:pStyle w:val="HeaderEven6"/>
          </w:pPr>
          <w:r>
            <w:t>Dictionary</w:t>
          </w:r>
        </w:p>
      </w:tc>
    </w:tr>
  </w:tbl>
  <w:p w14:paraId="42F97E63" w14:textId="77777777" w:rsidR="00CE0836" w:rsidRDefault="00CE083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E0836" w14:paraId="60FDC812" w14:textId="77777777">
      <w:trPr>
        <w:jc w:val="center"/>
      </w:trPr>
      <w:tc>
        <w:tcPr>
          <w:tcW w:w="6583" w:type="dxa"/>
        </w:tcPr>
        <w:p w14:paraId="5CBED33E" w14:textId="77777777" w:rsidR="00CE0836" w:rsidRDefault="00CE0836">
          <w:pPr>
            <w:pStyle w:val="HeaderOdd"/>
          </w:pPr>
        </w:p>
      </w:tc>
      <w:tc>
        <w:tcPr>
          <w:tcW w:w="1340" w:type="dxa"/>
        </w:tcPr>
        <w:p w14:paraId="1FBAEC09" w14:textId="77777777" w:rsidR="00CE0836" w:rsidRDefault="00CE0836">
          <w:pPr>
            <w:pStyle w:val="HeaderOdd"/>
          </w:pPr>
        </w:p>
      </w:tc>
    </w:tr>
    <w:tr w:rsidR="00CE0836" w14:paraId="7B5374D2" w14:textId="77777777">
      <w:trPr>
        <w:jc w:val="center"/>
      </w:trPr>
      <w:tc>
        <w:tcPr>
          <w:tcW w:w="7923" w:type="dxa"/>
          <w:gridSpan w:val="2"/>
          <w:tcBorders>
            <w:bottom w:val="single" w:sz="4" w:space="0" w:color="auto"/>
          </w:tcBorders>
        </w:tcPr>
        <w:p w14:paraId="02F13A3A" w14:textId="77777777" w:rsidR="00CE0836" w:rsidRDefault="00CE0836">
          <w:pPr>
            <w:pStyle w:val="HeaderOdd6"/>
          </w:pPr>
          <w:r>
            <w:t>Dictionary</w:t>
          </w:r>
        </w:p>
      </w:tc>
    </w:tr>
  </w:tbl>
  <w:p w14:paraId="4BB58D82" w14:textId="77777777" w:rsidR="00CE0836" w:rsidRDefault="00CE083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E0836" w14:paraId="26B90957" w14:textId="77777777">
      <w:trPr>
        <w:jc w:val="center"/>
      </w:trPr>
      <w:tc>
        <w:tcPr>
          <w:tcW w:w="1234" w:type="dxa"/>
          <w:gridSpan w:val="2"/>
        </w:tcPr>
        <w:p w14:paraId="41608759" w14:textId="77777777" w:rsidR="00CE0836" w:rsidRDefault="00CE0836">
          <w:pPr>
            <w:pStyle w:val="HeaderEven"/>
            <w:rPr>
              <w:b/>
            </w:rPr>
          </w:pPr>
          <w:r>
            <w:rPr>
              <w:b/>
            </w:rPr>
            <w:t>Endnotes</w:t>
          </w:r>
        </w:p>
      </w:tc>
      <w:tc>
        <w:tcPr>
          <w:tcW w:w="6062" w:type="dxa"/>
        </w:tcPr>
        <w:p w14:paraId="2F353182" w14:textId="77777777" w:rsidR="00CE0836" w:rsidRDefault="00CE0836">
          <w:pPr>
            <w:pStyle w:val="HeaderEven"/>
          </w:pPr>
        </w:p>
      </w:tc>
    </w:tr>
    <w:tr w:rsidR="00CE0836" w14:paraId="0441594E" w14:textId="77777777">
      <w:trPr>
        <w:cantSplit/>
        <w:jc w:val="center"/>
      </w:trPr>
      <w:tc>
        <w:tcPr>
          <w:tcW w:w="7296" w:type="dxa"/>
          <w:gridSpan w:val="3"/>
        </w:tcPr>
        <w:p w14:paraId="23A82287" w14:textId="77777777" w:rsidR="00CE0836" w:rsidRDefault="00CE0836">
          <w:pPr>
            <w:pStyle w:val="HeaderEven"/>
          </w:pPr>
        </w:p>
      </w:tc>
    </w:tr>
    <w:tr w:rsidR="00CE0836" w14:paraId="5080BB9E" w14:textId="77777777">
      <w:trPr>
        <w:cantSplit/>
        <w:jc w:val="center"/>
      </w:trPr>
      <w:tc>
        <w:tcPr>
          <w:tcW w:w="700" w:type="dxa"/>
          <w:tcBorders>
            <w:bottom w:val="single" w:sz="4" w:space="0" w:color="auto"/>
          </w:tcBorders>
        </w:tcPr>
        <w:p w14:paraId="5A0BCB05" w14:textId="2E436110" w:rsidR="00CE0836" w:rsidRDefault="00CE0836">
          <w:pPr>
            <w:pStyle w:val="HeaderEven6"/>
          </w:pPr>
          <w:r>
            <w:rPr>
              <w:noProof/>
            </w:rPr>
            <w:fldChar w:fldCharType="begin"/>
          </w:r>
          <w:r>
            <w:rPr>
              <w:noProof/>
            </w:rPr>
            <w:instrText xml:space="preserve"> STYLEREF charTableNo \*charformat </w:instrText>
          </w:r>
          <w:r>
            <w:rPr>
              <w:noProof/>
            </w:rPr>
            <w:fldChar w:fldCharType="separate"/>
          </w:r>
          <w:r w:rsidR="00402E1A">
            <w:rPr>
              <w:noProof/>
            </w:rPr>
            <w:t>5</w:t>
          </w:r>
          <w:r>
            <w:rPr>
              <w:noProof/>
            </w:rPr>
            <w:fldChar w:fldCharType="end"/>
          </w:r>
        </w:p>
      </w:tc>
      <w:tc>
        <w:tcPr>
          <w:tcW w:w="6600" w:type="dxa"/>
          <w:gridSpan w:val="2"/>
          <w:tcBorders>
            <w:bottom w:val="single" w:sz="4" w:space="0" w:color="auto"/>
          </w:tcBorders>
        </w:tcPr>
        <w:p w14:paraId="117855D0" w14:textId="1F329685" w:rsidR="00CE0836" w:rsidRDefault="00CE0836">
          <w:pPr>
            <w:pStyle w:val="HeaderEven6"/>
          </w:pPr>
          <w:r>
            <w:rPr>
              <w:noProof/>
            </w:rPr>
            <w:fldChar w:fldCharType="begin"/>
          </w:r>
          <w:r>
            <w:rPr>
              <w:noProof/>
            </w:rPr>
            <w:instrText xml:space="preserve"> STYLEREF charTableText \*charformat </w:instrText>
          </w:r>
          <w:r>
            <w:rPr>
              <w:noProof/>
            </w:rPr>
            <w:fldChar w:fldCharType="separate"/>
          </w:r>
          <w:r w:rsidR="00402E1A">
            <w:rPr>
              <w:noProof/>
            </w:rPr>
            <w:t>Earlier republications</w:t>
          </w:r>
          <w:r>
            <w:rPr>
              <w:noProof/>
            </w:rPr>
            <w:fldChar w:fldCharType="end"/>
          </w:r>
        </w:p>
      </w:tc>
    </w:tr>
  </w:tbl>
  <w:p w14:paraId="75AA78EF" w14:textId="77777777" w:rsidR="00CE0836" w:rsidRDefault="00CE083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E0836" w14:paraId="2F5C7EB7" w14:textId="77777777">
      <w:trPr>
        <w:jc w:val="center"/>
      </w:trPr>
      <w:tc>
        <w:tcPr>
          <w:tcW w:w="5741" w:type="dxa"/>
        </w:tcPr>
        <w:p w14:paraId="7C604FFB" w14:textId="77777777" w:rsidR="00CE0836" w:rsidRDefault="00CE0836">
          <w:pPr>
            <w:pStyle w:val="HeaderEven"/>
            <w:jc w:val="right"/>
          </w:pPr>
        </w:p>
      </w:tc>
      <w:tc>
        <w:tcPr>
          <w:tcW w:w="1560" w:type="dxa"/>
          <w:gridSpan w:val="2"/>
        </w:tcPr>
        <w:p w14:paraId="15E939D6" w14:textId="77777777" w:rsidR="00CE0836" w:rsidRDefault="00CE0836">
          <w:pPr>
            <w:pStyle w:val="HeaderEven"/>
            <w:jc w:val="right"/>
            <w:rPr>
              <w:b/>
            </w:rPr>
          </w:pPr>
          <w:r>
            <w:rPr>
              <w:b/>
            </w:rPr>
            <w:t>Endnotes</w:t>
          </w:r>
        </w:p>
      </w:tc>
    </w:tr>
    <w:tr w:rsidR="00CE0836" w14:paraId="6BF4AC48" w14:textId="77777777">
      <w:trPr>
        <w:jc w:val="center"/>
      </w:trPr>
      <w:tc>
        <w:tcPr>
          <w:tcW w:w="7301" w:type="dxa"/>
          <w:gridSpan w:val="3"/>
        </w:tcPr>
        <w:p w14:paraId="0A760042" w14:textId="77777777" w:rsidR="00CE0836" w:rsidRDefault="00CE0836">
          <w:pPr>
            <w:pStyle w:val="HeaderEven"/>
            <w:jc w:val="right"/>
            <w:rPr>
              <w:b/>
            </w:rPr>
          </w:pPr>
        </w:p>
      </w:tc>
    </w:tr>
    <w:tr w:rsidR="00CE0836" w14:paraId="61C1E93C" w14:textId="77777777">
      <w:trPr>
        <w:jc w:val="center"/>
      </w:trPr>
      <w:tc>
        <w:tcPr>
          <w:tcW w:w="6600" w:type="dxa"/>
          <w:gridSpan w:val="2"/>
          <w:tcBorders>
            <w:bottom w:val="single" w:sz="4" w:space="0" w:color="auto"/>
          </w:tcBorders>
        </w:tcPr>
        <w:p w14:paraId="24822ADD" w14:textId="40D099AF" w:rsidR="00CE0836" w:rsidRDefault="00CE0836">
          <w:pPr>
            <w:pStyle w:val="HeaderOdd6"/>
          </w:pPr>
          <w:r>
            <w:rPr>
              <w:noProof/>
            </w:rPr>
            <w:fldChar w:fldCharType="begin"/>
          </w:r>
          <w:r>
            <w:rPr>
              <w:noProof/>
            </w:rPr>
            <w:instrText xml:space="preserve"> STYLEREF charTableText \*charformat </w:instrText>
          </w:r>
          <w:r>
            <w:rPr>
              <w:noProof/>
            </w:rPr>
            <w:fldChar w:fldCharType="separate"/>
          </w:r>
          <w:r w:rsidR="00402E1A">
            <w:rPr>
              <w:noProof/>
            </w:rPr>
            <w:t>Earlier republications</w:t>
          </w:r>
          <w:r>
            <w:rPr>
              <w:noProof/>
            </w:rPr>
            <w:fldChar w:fldCharType="end"/>
          </w:r>
        </w:p>
      </w:tc>
      <w:tc>
        <w:tcPr>
          <w:tcW w:w="700" w:type="dxa"/>
          <w:tcBorders>
            <w:bottom w:val="single" w:sz="4" w:space="0" w:color="auto"/>
          </w:tcBorders>
        </w:tcPr>
        <w:p w14:paraId="30B3188F" w14:textId="4EF5122A" w:rsidR="00CE0836" w:rsidRDefault="00CE0836">
          <w:pPr>
            <w:pStyle w:val="HeaderOdd6"/>
          </w:pPr>
          <w:r>
            <w:rPr>
              <w:noProof/>
            </w:rPr>
            <w:fldChar w:fldCharType="begin"/>
          </w:r>
          <w:r>
            <w:rPr>
              <w:noProof/>
            </w:rPr>
            <w:instrText xml:space="preserve"> STYLEREF charTableNo \*charformat </w:instrText>
          </w:r>
          <w:r>
            <w:rPr>
              <w:noProof/>
            </w:rPr>
            <w:fldChar w:fldCharType="separate"/>
          </w:r>
          <w:r w:rsidR="00402E1A">
            <w:rPr>
              <w:noProof/>
            </w:rPr>
            <w:t>5</w:t>
          </w:r>
          <w:r>
            <w:rPr>
              <w:noProof/>
            </w:rPr>
            <w:fldChar w:fldCharType="end"/>
          </w:r>
        </w:p>
      </w:tc>
    </w:tr>
  </w:tbl>
  <w:p w14:paraId="671D80FB" w14:textId="77777777" w:rsidR="00CE0836" w:rsidRDefault="00CE083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64D1" w14:textId="77777777" w:rsidR="00CE0836" w:rsidRDefault="00CE083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DEA1" w14:textId="77777777" w:rsidR="00CE0836" w:rsidRDefault="00CE083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20D3" w14:textId="77777777" w:rsidR="00CE0836" w:rsidRDefault="00CE083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3D74" w14:textId="77777777" w:rsidR="00CE0836" w:rsidRDefault="00CE0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D026" w14:textId="77777777" w:rsidR="0073237B" w:rsidRDefault="007323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E0836" w14:paraId="32FE2DA3" w14:textId="77777777">
      <w:tc>
        <w:tcPr>
          <w:tcW w:w="900" w:type="pct"/>
        </w:tcPr>
        <w:p w14:paraId="0DBD4EFB" w14:textId="77777777" w:rsidR="00CE0836" w:rsidRDefault="00CE0836">
          <w:pPr>
            <w:pStyle w:val="HeaderEven"/>
          </w:pPr>
        </w:p>
      </w:tc>
      <w:tc>
        <w:tcPr>
          <w:tcW w:w="4100" w:type="pct"/>
        </w:tcPr>
        <w:p w14:paraId="328BA9CF" w14:textId="77777777" w:rsidR="00CE0836" w:rsidRDefault="00CE0836">
          <w:pPr>
            <w:pStyle w:val="HeaderEven"/>
          </w:pPr>
        </w:p>
      </w:tc>
    </w:tr>
    <w:tr w:rsidR="00CE0836" w14:paraId="40EBAD6B" w14:textId="77777777">
      <w:tc>
        <w:tcPr>
          <w:tcW w:w="4100" w:type="pct"/>
          <w:gridSpan w:val="2"/>
          <w:tcBorders>
            <w:bottom w:val="single" w:sz="4" w:space="0" w:color="auto"/>
          </w:tcBorders>
        </w:tcPr>
        <w:p w14:paraId="5C298BF9" w14:textId="716D0AFF" w:rsidR="00CE0836" w:rsidRDefault="00CE0836">
          <w:pPr>
            <w:pStyle w:val="HeaderEven6"/>
          </w:pPr>
          <w:r>
            <w:rPr>
              <w:noProof/>
            </w:rPr>
            <w:fldChar w:fldCharType="begin"/>
          </w:r>
          <w:r>
            <w:rPr>
              <w:noProof/>
            </w:rPr>
            <w:instrText xml:space="preserve"> STYLEREF charContents \* MERGEFORMAT </w:instrText>
          </w:r>
          <w:r>
            <w:rPr>
              <w:noProof/>
            </w:rPr>
            <w:fldChar w:fldCharType="separate"/>
          </w:r>
          <w:r w:rsidR="00402E1A">
            <w:rPr>
              <w:noProof/>
            </w:rPr>
            <w:t>Contents</w:t>
          </w:r>
          <w:r>
            <w:rPr>
              <w:noProof/>
            </w:rPr>
            <w:fldChar w:fldCharType="end"/>
          </w:r>
        </w:p>
      </w:tc>
    </w:tr>
  </w:tbl>
  <w:p w14:paraId="2C68B32B" w14:textId="17219773" w:rsidR="00CE0836" w:rsidRDefault="00CE0836">
    <w:pPr>
      <w:pStyle w:val="N-9pt"/>
    </w:pPr>
    <w:r>
      <w:tab/>
    </w:r>
    <w:r>
      <w:rPr>
        <w:noProof/>
      </w:rPr>
      <w:fldChar w:fldCharType="begin"/>
    </w:r>
    <w:r>
      <w:rPr>
        <w:noProof/>
      </w:rPr>
      <w:instrText xml:space="preserve"> STYLEREF charPage \* MERGEFORMAT </w:instrText>
    </w:r>
    <w:r>
      <w:rPr>
        <w:noProof/>
      </w:rPr>
      <w:fldChar w:fldCharType="separate"/>
    </w:r>
    <w:r w:rsidR="00402E1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E0836" w14:paraId="737BE037" w14:textId="77777777">
      <w:tc>
        <w:tcPr>
          <w:tcW w:w="4100" w:type="pct"/>
        </w:tcPr>
        <w:p w14:paraId="0614253E" w14:textId="77777777" w:rsidR="00CE0836" w:rsidRDefault="00CE0836">
          <w:pPr>
            <w:pStyle w:val="HeaderOdd"/>
          </w:pPr>
        </w:p>
      </w:tc>
      <w:tc>
        <w:tcPr>
          <w:tcW w:w="900" w:type="pct"/>
        </w:tcPr>
        <w:p w14:paraId="4DE55F0A" w14:textId="77777777" w:rsidR="00CE0836" w:rsidRDefault="00CE0836">
          <w:pPr>
            <w:pStyle w:val="HeaderOdd"/>
          </w:pPr>
        </w:p>
      </w:tc>
    </w:tr>
    <w:tr w:rsidR="00CE0836" w14:paraId="58E1AB69" w14:textId="77777777">
      <w:tc>
        <w:tcPr>
          <w:tcW w:w="900" w:type="pct"/>
          <w:gridSpan w:val="2"/>
          <w:tcBorders>
            <w:bottom w:val="single" w:sz="4" w:space="0" w:color="auto"/>
          </w:tcBorders>
        </w:tcPr>
        <w:p w14:paraId="72559929" w14:textId="6BF6EB82" w:rsidR="00CE0836" w:rsidRDefault="00CE0836">
          <w:pPr>
            <w:pStyle w:val="HeaderOdd6"/>
          </w:pPr>
          <w:r>
            <w:rPr>
              <w:noProof/>
            </w:rPr>
            <w:fldChar w:fldCharType="begin"/>
          </w:r>
          <w:r>
            <w:rPr>
              <w:noProof/>
            </w:rPr>
            <w:instrText xml:space="preserve"> STYLEREF charContents \* MERGEFORMAT </w:instrText>
          </w:r>
          <w:r>
            <w:rPr>
              <w:noProof/>
            </w:rPr>
            <w:fldChar w:fldCharType="separate"/>
          </w:r>
          <w:r w:rsidR="00402E1A">
            <w:rPr>
              <w:noProof/>
            </w:rPr>
            <w:t>Contents</w:t>
          </w:r>
          <w:r>
            <w:rPr>
              <w:noProof/>
            </w:rPr>
            <w:fldChar w:fldCharType="end"/>
          </w:r>
        </w:p>
      </w:tc>
    </w:tr>
  </w:tbl>
  <w:p w14:paraId="6479BC2D" w14:textId="2B6FF7D1" w:rsidR="00CE0836" w:rsidRDefault="00CE0836">
    <w:pPr>
      <w:pStyle w:val="N-9pt"/>
    </w:pPr>
    <w:r>
      <w:tab/>
    </w:r>
    <w:r>
      <w:rPr>
        <w:noProof/>
      </w:rPr>
      <w:fldChar w:fldCharType="begin"/>
    </w:r>
    <w:r>
      <w:rPr>
        <w:noProof/>
      </w:rPr>
      <w:instrText xml:space="preserve"> STYLEREF charPage \* MERGEFORMAT </w:instrText>
    </w:r>
    <w:r>
      <w:rPr>
        <w:noProof/>
      </w:rPr>
      <w:fldChar w:fldCharType="separate"/>
    </w:r>
    <w:r w:rsidR="00402E1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E0836" w14:paraId="32DF6CD2" w14:textId="77777777">
      <w:tc>
        <w:tcPr>
          <w:tcW w:w="900" w:type="pct"/>
        </w:tcPr>
        <w:p w14:paraId="63B8FE2B" w14:textId="2F43E38E" w:rsidR="00CE0836" w:rsidRDefault="00CE0836">
          <w:pPr>
            <w:pStyle w:val="HeaderEven"/>
            <w:rPr>
              <w:b/>
            </w:rPr>
          </w:pPr>
          <w:r>
            <w:rPr>
              <w:b/>
            </w:rPr>
            <w:fldChar w:fldCharType="begin"/>
          </w:r>
          <w:r>
            <w:rPr>
              <w:b/>
            </w:rPr>
            <w:instrText xml:space="preserve"> STYLEREF CharPartNo \*charformat </w:instrText>
          </w:r>
          <w:r>
            <w:rPr>
              <w:b/>
            </w:rPr>
            <w:fldChar w:fldCharType="separate"/>
          </w:r>
          <w:r w:rsidR="00402E1A">
            <w:rPr>
              <w:b/>
              <w:noProof/>
            </w:rPr>
            <w:t>Part 6</w:t>
          </w:r>
          <w:r>
            <w:rPr>
              <w:b/>
            </w:rPr>
            <w:fldChar w:fldCharType="end"/>
          </w:r>
        </w:p>
      </w:tc>
      <w:tc>
        <w:tcPr>
          <w:tcW w:w="4100" w:type="pct"/>
        </w:tcPr>
        <w:p w14:paraId="4AFBA46B" w14:textId="1AC41385" w:rsidR="00CE0836" w:rsidRDefault="00CE0836">
          <w:pPr>
            <w:pStyle w:val="HeaderEven"/>
          </w:pPr>
          <w:r>
            <w:rPr>
              <w:noProof/>
            </w:rPr>
            <w:fldChar w:fldCharType="begin"/>
          </w:r>
          <w:r>
            <w:rPr>
              <w:noProof/>
            </w:rPr>
            <w:instrText xml:space="preserve"> STYLEREF CharPartText \*charformat </w:instrText>
          </w:r>
          <w:r>
            <w:rPr>
              <w:noProof/>
            </w:rPr>
            <w:fldChar w:fldCharType="separate"/>
          </w:r>
          <w:r w:rsidR="00402E1A">
            <w:rPr>
              <w:noProof/>
            </w:rPr>
            <w:t>Miscellaneous</w:t>
          </w:r>
          <w:r>
            <w:rPr>
              <w:noProof/>
            </w:rPr>
            <w:fldChar w:fldCharType="end"/>
          </w:r>
        </w:p>
      </w:tc>
    </w:tr>
    <w:tr w:rsidR="00CE0836" w14:paraId="15F16264" w14:textId="77777777">
      <w:tc>
        <w:tcPr>
          <w:tcW w:w="900" w:type="pct"/>
        </w:tcPr>
        <w:p w14:paraId="405E86DC" w14:textId="6F2D97A0" w:rsidR="00CE0836" w:rsidRDefault="00CE0836">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5688635" w14:textId="431ECBD0" w:rsidR="00CE0836" w:rsidRDefault="00CE0836">
          <w:pPr>
            <w:pStyle w:val="HeaderEven"/>
          </w:pPr>
          <w:r>
            <w:fldChar w:fldCharType="begin"/>
          </w:r>
          <w:r>
            <w:instrText xml:space="preserve"> STYLEREF CharDivText \*charformat </w:instrText>
          </w:r>
          <w:r>
            <w:fldChar w:fldCharType="end"/>
          </w:r>
        </w:p>
      </w:tc>
    </w:tr>
    <w:tr w:rsidR="00CE0836" w14:paraId="226403D9" w14:textId="77777777">
      <w:trPr>
        <w:cantSplit/>
      </w:trPr>
      <w:tc>
        <w:tcPr>
          <w:tcW w:w="4997" w:type="pct"/>
          <w:gridSpan w:val="2"/>
          <w:tcBorders>
            <w:bottom w:val="single" w:sz="4" w:space="0" w:color="auto"/>
          </w:tcBorders>
        </w:tcPr>
        <w:p w14:paraId="68586693" w14:textId="654687B6" w:rsidR="00CE0836" w:rsidRDefault="00402E1A">
          <w:pPr>
            <w:pStyle w:val="HeaderEven6"/>
          </w:pPr>
          <w:r>
            <w:fldChar w:fldCharType="begin"/>
          </w:r>
          <w:r>
            <w:instrText xml:space="preserve"> DOCPROPERTY "Company"  \* MERGEFORMAT </w:instrText>
          </w:r>
          <w:r>
            <w:fldChar w:fldCharType="separate"/>
          </w:r>
          <w:r w:rsidR="00086CD6">
            <w:t>Section</w:t>
          </w:r>
          <w:r>
            <w:fldChar w:fldCharType="end"/>
          </w:r>
          <w:r w:rsidR="00CE0836">
            <w:t xml:space="preserve"> </w:t>
          </w:r>
          <w:r w:rsidR="00CE0836">
            <w:rPr>
              <w:noProof/>
            </w:rPr>
            <w:fldChar w:fldCharType="begin"/>
          </w:r>
          <w:r w:rsidR="00CE0836">
            <w:rPr>
              <w:noProof/>
            </w:rPr>
            <w:instrText xml:space="preserve"> STYLEREF CharSectNo \*charformat </w:instrText>
          </w:r>
          <w:r w:rsidR="00CE0836">
            <w:rPr>
              <w:noProof/>
            </w:rPr>
            <w:fldChar w:fldCharType="separate"/>
          </w:r>
          <w:r>
            <w:rPr>
              <w:noProof/>
            </w:rPr>
            <w:t>17</w:t>
          </w:r>
          <w:r w:rsidR="00CE0836">
            <w:rPr>
              <w:noProof/>
            </w:rPr>
            <w:fldChar w:fldCharType="end"/>
          </w:r>
        </w:p>
      </w:tc>
    </w:tr>
  </w:tbl>
  <w:p w14:paraId="71F46BA1" w14:textId="77777777" w:rsidR="00CE0836" w:rsidRDefault="00CE08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E0836" w14:paraId="378FD8AD" w14:textId="77777777">
      <w:tc>
        <w:tcPr>
          <w:tcW w:w="4100" w:type="pct"/>
        </w:tcPr>
        <w:p w14:paraId="381D7F93" w14:textId="24C24EDC" w:rsidR="00CE0836" w:rsidRDefault="00CE0836">
          <w:pPr>
            <w:pStyle w:val="HeaderEven"/>
            <w:jc w:val="right"/>
          </w:pPr>
          <w:r>
            <w:rPr>
              <w:noProof/>
            </w:rPr>
            <w:fldChar w:fldCharType="begin"/>
          </w:r>
          <w:r>
            <w:rPr>
              <w:noProof/>
            </w:rPr>
            <w:instrText xml:space="preserve"> STYLEREF CharPartText \*charformat </w:instrText>
          </w:r>
          <w:r>
            <w:rPr>
              <w:noProof/>
            </w:rPr>
            <w:fldChar w:fldCharType="separate"/>
          </w:r>
          <w:r w:rsidR="00402E1A">
            <w:rPr>
              <w:noProof/>
            </w:rPr>
            <w:t>Agency agreements</w:t>
          </w:r>
          <w:r>
            <w:rPr>
              <w:noProof/>
            </w:rPr>
            <w:fldChar w:fldCharType="end"/>
          </w:r>
        </w:p>
      </w:tc>
      <w:tc>
        <w:tcPr>
          <w:tcW w:w="900" w:type="pct"/>
        </w:tcPr>
        <w:p w14:paraId="5EB3ECCA" w14:textId="483409F2" w:rsidR="00CE0836" w:rsidRDefault="00CE0836">
          <w:pPr>
            <w:pStyle w:val="HeaderEven"/>
            <w:jc w:val="right"/>
            <w:rPr>
              <w:b/>
            </w:rPr>
          </w:pPr>
          <w:r>
            <w:rPr>
              <w:b/>
            </w:rPr>
            <w:fldChar w:fldCharType="begin"/>
          </w:r>
          <w:r>
            <w:rPr>
              <w:b/>
            </w:rPr>
            <w:instrText xml:space="preserve"> STYLEREF CharPartNo \*charformat </w:instrText>
          </w:r>
          <w:r>
            <w:rPr>
              <w:b/>
            </w:rPr>
            <w:fldChar w:fldCharType="separate"/>
          </w:r>
          <w:r w:rsidR="00402E1A">
            <w:rPr>
              <w:b/>
              <w:noProof/>
            </w:rPr>
            <w:t>Part 5</w:t>
          </w:r>
          <w:r>
            <w:rPr>
              <w:b/>
            </w:rPr>
            <w:fldChar w:fldCharType="end"/>
          </w:r>
        </w:p>
      </w:tc>
    </w:tr>
    <w:tr w:rsidR="00CE0836" w14:paraId="3B1964D2" w14:textId="77777777">
      <w:tc>
        <w:tcPr>
          <w:tcW w:w="4100" w:type="pct"/>
        </w:tcPr>
        <w:p w14:paraId="24782FC7" w14:textId="0F6E6142" w:rsidR="00CE0836" w:rsidRDefault="00CE0836">
          <w:pPr>
            <w:pStyle w:val="HeaderEven"/>
            <w:jc w:val="right"/>
          </w:pPr>
          <w:r>
            <w:fldChar w:fldCharType="begin"/>
          </w:r>
          <w:r>
            <w:instrText xml:space="preserve"> STYLEREF CharDivText \*charformat </w:instrText>
          </w:r>
          <w:r>
            <w:fldChar w:fldCharType="end"/>
          </w:r>
        </w:p>
      </w:tc>
      <w:tc>
        <w:tcPr>
          <w:tcW w:w="900" w:type="pct"/>
        </w:tcPr>
        <w:p w14:paraId="31CDB159" w14:textId="1895DA60" w:rsidR="00CE0836" w:rsidRDefault="00CE0836">
          <w:pPr>
            <w:pStyle w:val="HeaderEven"/>
            <w:jc w:val="right"/>
            <w:rPr>
              <w:b/>
            </w:rPr>
          </w:pPr>
          <w:r>
            <w:rPr>
              <w:b/>
            </w:rPr>
            <w:fldChar w:fldCharType="begin"/>
          </w:r>
          <w:r>
            <w:rPr>
              <w:b/>
            </w:rPr>
            <w:instrText xml:space="preserve"> STYLEREF CharDivNo \*charformat </w:instrText>
          </w:r>
          <w:r>
            <w:rPr>
              <w:b/>
            </w:rPr>
            <w:fldChar w:fldCharType="end"/>
          </w:r>
        </w:p>
      </w:tc>
    </w:tr>
    <w:tr w:rsidR="00CE0836" w14:paraId="4EB0E1F4" w14:textId="77777777">
      <w:trPr>
        <w:cantSplit/>
      </w:trPr>
      <w:tc>
        <w:tcPr>
          <w:tcW w:w="5000" w:type="pct"/>
          <w:gridSpan w:val="2"/>
          <w:tcBorders>
            <w:bottom w:val="single" w:sz="4" w:space="0" w:color="auto"/>
          </w:tcBorders>
        </w:tcPr>
        <w:p w14:paraId="583D9CB0" w14:textId="0F98AD51" w:rsidR="00CE0836" w:rsidRDefault="00402E1A">
          <w:pPr>
            <w:pStyle w:val="HeaderOdd6"/>
          </w:pPr>
          <w:r>
            <w:fldChar w:fldCharType="begin"/>
          </w:r>
          <w:r>
            <w:instrText xml:space="preserve"> DOCPROPERTY "Company"  \* MERGEFORMAT </w:instrText>
          </w:r>
          <w:r>
            <w:fldChar w:fldCharType="separate"/>
          </w:r>
          <w:r w:rsidR="00086CD6">
            <w:t>Section</w:t>
          </w:r>
          <w:r>
            <w:fldChar w:fldCharType="end"/>
          </w:r>
          <w:r w:rsidR="00CE0836">
            <w:t xml:space="preserve"> </w:t>
          </w:r>
          <w:r w:rsidR="00CE0836">
            <w:rPr>
              <w:noProof/>
            </w:rPr>
            <w:fldChar w:fldCharType="begin"/>
          </w:r>
          <w:r w:rsidR="00CE0836">
            <w:rPr>
              <w:noProof/>
            </w:rPr>
            <w:instrText xml:space="preserve"> STYLEREF CharSectNo \*charformat </w:instrText>
          </w:r>
          <w:r w:rsidR="00CE0836">
            <w:rPr>
              <w:noProof/>
            </w:rPr>
            <w:fldChar w:fldCharType="separate"/>
          </w:r>
          <w:r>
            <w:rPr>
              <w:noProof/>
            </w:rPr>
            <w:t>15</w:t>
          </w:r>
          <w:r w:rsidR="00CE0836">
            <w:rPr>
              <w:noProof/>
            </w:rPr>
            <w:fldChar w:fldCharType="end"/>
          </w:r>
        </w:p>
      </w:tc>
    </w:tr>
  </w:tbl>
  <w:p w14:paraId="72D93B8F" w14:textId="77777777" w:rsidR="00CE0836" w:rsidRDefault="00CE08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E0836" w14:paraId="6B9DF162" w14:textId="77777777">
      <w:trPr>
        <w:jc w:val="center"/>
      </w:trPr>
      <w:tc>
        <w:tcPr>
          <w:tcW w:w="1560" w:type="dxa"/>
        </w:tcPr>
        <w:p w14:paraId="1151FBFE" w14:textId="4BFF0F4A" w:rsidR="00CE0836" w:rsidRDefault="00CE0836">
          <w:pPr>
            <w:pStyle w:val="HeaderEven"/>
            <w:rPr>
              <w:b/>
            </w:rPr>
          </w:pPr>
          <w:r>
            <w:rPr>
              <w:b/>
            </w:rPr>
            <w:fldChar w:fldCharType="begin"/>
          </w:r>
          <w:r>
            <w:rPr>
              <w:b/>
            </w:rPr>
            <w:instrText xml:space="preserve"> STYLEREF CharChapNo \*charformat </w:instrText>
          </w:r>
          <w:r>
            <w:rPr>
              <w:b/>
            </w:rPr>
            <w:fldChar w:fldCharType="separate"/>
          </w:r>
          <w:r w:rsidR="00402E1A">
            <w:rPr>
              <w:b/>
              <w:noProof/>
            </w:rPr>
            <w:t>Schedule 2</w:t>
          </w:r>
          <w:r>
            <w:rPr>
              <w:b/>
            </w:rPr>
            <w:fldChar w:fldCharType="end"/>
          </w:r>
        </w:p>
      </w:tc>
      <w:tc>
        <w:tcPr>
          <w:tcW w:w="5741" w:type="dxa"/>
        </w:tcPr>
        <w:p w14:paraId="113CFC0B" w14:textId="2BADD7EC" w:rsidR="00CE0836" w:rsidRDefault="00CE0836">
          <w:pPr>
            <w:pStyle w:val="HeaderEven"/>
          </w:pPr>
          <w:r>
            <w:rPr>
              <w:noProof/>
            </w:rPr>
            <w:fldChar w:fldCharType="begin"/>
          </w:r>
          <w:r>
            <w:rPr>
              <w:noProof/>
            </w:rPr>
            <w:instrText xml:space="preserve"> STYLEREF CharChapText \*charformat </w:instrText>
          </w:r>
          <w:r>
            <w:rPr>
              <w:noProof/>
            </w:rPr>
            <w:fldChar w:fldCharType="separate"/>
          </w:r>
          <w:r w:rsidR="00402E1A">
            <w:rPr>
              <w:noProof/>
            </w:rPr>
            <w:t>Registration of salespeople—units of competency in CPP07</w:t>
          </w:r>
          <w:r>
            <w:rPr>
              <w:noProof/>
            </w:rPr>
            <w:fldChar w:fldCharType="end"/>
          </w:r>
        </w:p>
      </w:tc>
    </w:tr>
    <w:tr w:rsidR="00CE0836" w14:paraId="26ACEF13" w14:textId="77777777">
      <w:trPr>
        <w:jc w:val="center"/>
      </w:trPr>
      <w:tc>
        <w:tcPr>
          <w:tcW w:w="1560" w:type="dxa"/>
        </w:tcPr>
        <w:p w14:paraId="25423011" w14:textId="474147B5" w:rsidR="00CE0836" w:rsidRDefault="00CE0836">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73AD291" w14:textId="2E68D5D4" w:rsidR="00CE0836" w:rsidRDefault="00402E1A">
          <w:pPr>
            <w:pStyle w:val="HeaderEven"/>
          </w:pPr>
          <w:r>
            <w:fldChar w:fldCharType="begin"/>
          </w:r>
          <w:r>
            <w:instrText xml:space="preserve"> STYLEREF CharPartText \*charformat </w:instrText>
          </w:r>
          <w:r>
            <w:rPr>
              <w:noProof/>
            </w:rPr>
            <w:fldChar w:fldCharType="end"/>
          </w:r>
        </w:p>
      </w:tc>
    </w:tr>
    <w:tr w:rsidR="00CE0836" w14:paraId="1F1C205A" w14:textId="77777777">
      <w:trPr>
        <w:jc w:val="center"/>
      </w:trPr>
      <w:tc>
        <w:tcPr>
          <w:tcW w:w="7296" w:type="dxa"/>
          <w:gridSpan w:val="2"/>
          <w:tcBorders>
            <w:bottom w:val="single" w:sz="4" w:space="0" w:color="auto"/>
          </w:tcBorders>
        </w:tcPr>
        <w:p w14:paraId="535C830B" w14:textId="77777777" w:rsidR="00CE0836" w:rsidRDefault="00CE0836">
          <w:pPr>
            <w:pStyle w:val="HeaderEven6"/>
          </w:pPr>
        </w:p>
      </w:tc>
    </w:tr>
  </w:tbl>
  <w:p w14:paraId="1511F0FE" w14:textId="77777777" w:rsidR="00CE0836" w:rsidRDefault="00CE083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E0836" w14:paraId="1154521D" w14:textId="77777777">
      <w:trPr>
        <w:jc w:val="center"/>
      </w:trPr>
      <w:tc>
        <w:tcPr>
          <w:tcW w:w="5741" w:type="dxa"/>
        </w:tcPr>
        <w:p w14:paraId="60CEA788" w14:textId="0335F915" w:rsidR="00CE0836" w:rsidRDefault="00CE0836">
          <w:pPr>
            <w:pStyle w:val="HeaderEven"/>
            <w:jc w:val="right"/>
          </w:pPr>
          <w:r>
            <w:rPr>
              <w:noProof/>
            </w:rPr>
            <w:fldChar w:fldCharType="begin"/>
          </w:r>
          <w:r>
            <w:rPr>
              <w:noProof/>
            </w:rPr>
            <w:instrText xml:space="preserve"> STYLEREF CharChapText \*charformat </w:instrText>
          </w:r>
          <w:r>
            <w:rPr>
              <w:noProof/>
            </w:rPr>
            <w:fldChar w:fldCharType="separate"/>
          </w:r>
          <w:r w:rsidR="00402E1A">
            <w:rPr>
              <w:noProof/>
            </w:rPr>
            <w:t>Licensing of real estate, stock and station, and business agents—units of competency in CPP07</w:t>
          </w:r>
          <w:r>
            <w:rPr>
              <w:noProof/>
            </w:rPr>
            <w:fldChar w:fldCharType="end"/>
          </w:r>
        </w:p>
      </w:tc>
      <w:tc>
        <w:tcPr>
          <w:tcW w:w="1560" w:type="dxa"/>
        </w:tcPr>
        <w:p w14:paraId="72FDE558" w14:textId="6CAED0F7" w:rsidR="00CE0836" w:rsidRDefault="00CE0836">
          <w:pPr>
            <w:pStyle w:val="HeaderEven"/>
            <w:jc w:val="right"/>
            <w:rPr>
              <w:b/>
            </w:rPr>
          </w:pPr>
          <w:r>
            <w:rPr>
              <w:b/>
            </w:rPr>
            <w:fldChar w:fldCharType="begin"/>
          </w:r>
          <w:r>
            <w:rPr>
              <w:b/>
            </w:rPr>
            <w:instrText xml:space="preserve"> STYLEREF CharChapNo \*charformat </w:instrText>
          </w:r>
          <w:r>
            <w:rPr>
              <w:b/>
            </w:rPr>
            <w:fldChar w:fldCharType="separate"/>
          </w:r>
          <w:r w:rsidR="00402E1A">
            <w:rPr>
              <w:b/>
              <w:noProof/>
            </w:rPr>
            <w:t>Schedule 1</w:t>
          </w:r>
          <w:r>
            <w:rPr>
              <w:b/>
            </w:rPr>
            <w:fldChar w:fldCharType="end"/>
          </w:r>
        </w:p>
      </w:tc>
    </w:tr>
    <w:tr w:rsidR="00CE0836" w14:paraId="05A35CA3" w14:textId="77777777">
      <w:trPr>
        <w:jc w:val="center"/>
      </w:trPr>
      <w:tc>
        <w:tcPr>
          <w:tcW w:w="5741" w:type="dxa"/>
        </w:tcPr>
        <w:p w14:paraId="6ADEE0CC" w14:textId="7E14E431" w:rsidR="00CE0836" w:rsidRDefault="00CE0836">
          <w:pPr>
            <w:pStyle w:val="HeaderEven"/>
            <w:jc w:val="right"/>
          </w:pPr>
          <w:r>
            <w:rPr>
              <w:noProof/>
            </w:rPr>
            <w:fldChar w:fldCharType="begin"/>
          </w:r>
          <w:r>
            <w:rPr>
              <w:noProof/>
            </w:rPr>
            <w:instrText xml:space="preserve"> STYLEREF CharPartText \*charformat </w:instrText>
          </w:r>
          <w:r>
            <w:rPr>
              <w:noProof/>
            </w:rPr>
            <w:fldChar w:fldCharType="separate"/>
          </w:r>
          <w:r w:rsidR="00402E1A">
            <w:rPr>
              <w:noProof/>
            </w:rPr>
            <w:t>Elective units</w:t>
          </w:r>
          <w:r>
            <w:rPr>
              <w:noProof/>
            </w:rPr>
            <w:fldChar w:fldCharType="end"/>
          </w:r>
        </w:p>
      </w:tc>
      <w:tc>
        <w:tcPr>
          <w:tcW w:w="1560" w:type="dxa"/>
        </w:tcPr>
        <w:p w14:paraId="0362F025" w14:textId="7AD7AFBA" w:rsidR="00CE0836" w:rsidRDefault="00CE0836">
          <w:pPr>
            <w:pStyle w:val="HeaderEven"/>
            <w:jc w:val="right"/>
            <w:rPr>
              <w:b/>
            </w:rPr>
          </w:pPr>
          <w:r>
            <w:rPr>
              <w:b/>
            </w:rPr>
            <w:fldChar w:fldCharType="begin"/>
          </w:r>
          <w:r>
            <w:rPr>
              <w:b/>
            </w:rPr>
            <w:instrText xml:space="preserve"> STYLEREF CharPartNo \*charformat </w:instrText>
          </w:r>
          <w:r>
            <w:rPr>
              <w:b/>
            </w:rPr>
            <w:fldChar w:fldCharType="separate"/>
          </w:r>
          <w:r w:rsidR="00402E1A">
            <w:rPr>
              <w:b/>
              <w:noProof/>
            </w:rPr>
            <w:t>Part 1.3</w:t>
          </w:r>
          <w:r>
            <w:rPr>
              <w:b/>
            </w:rPr>
            <w:fldChar w:fldCharType="end"/>
          </w:r>
        </w:p>
      </w:tc>
    </w:tr>
    <w:tr w:rsidR="00CE0836" w14:paraId="29423511" w14:textId="77777777">
      <w:trPr>
        <w:jc w:val="center"/>
      </w:trPr>
      <w:tc>
        <w:tcPr>
          <w:tcW w:w="7296" w:type="dxa"/>
          <w:gridSpan w:val="2"/>
          <w:tcBorders>
            <w:bottom w:val="single" w:sz="4" w:space="0" w:color="auto"/>
          </w:tcBorders>
        </w:tcPr>
        <w:p w14:paraId="67259E99" w14:textId="77777777" w:rsidR="00CE0836" w:rsidRDefault="00CE0836">
          <w:pPr>
            <w:pStyle w:val="HeaderOdd6"/>
          </w:pPr>
        </w:p>
      </w:tc>
    </w:tr>
  </w:tbl>
  <w:p w14:paraId="6BFA8CB6" w14:textId="77777777" w:rsidR="00CE0836" w:rsidRDefault="00CE0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6"/>
  </w:num>
  <w:num w:numId="3">
    <w:abstractNumId w:val="14"/>
  </w:num>
  <w:num w:numId="4">
    <w:abstractNumId w:val="13"/>
  </w:num>
  <w:num w:numId="5">
    <w:abstractNumId w:val="17"/>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E1"/>
    <w:rsid w:val="00007526"/>
    <w:rsid w:val="0007242B"/>
    <w:rsid w:val="000856D1"/>
    <w:rsid w:val="00086CD6"/>
    <w:rsid w:val="000A0B78"/>
    <w:rsid w:val="00121B0B"/>
    <w:rsid w:val="00182F6B"/>
    <w:rsid w:val="001A01B1"/>
    <w:rsid w:val="001A4EAA"/>
    <w:rsid w:val="001A58BF"/>
    <w:rsid w:val="0020318F"/>
    <w:rsid w:val="00272D1D"/>
    <w:rsid w:val="002A17B6"/>
    <w:rsid w:val="002B417E"/>
    <w:rsid w:val="002D5127"/>
    <w:rsid w:val="002D61E4"/>
    <w:rsid w:val="002D7DAA"/>
    <w:rsid w:val="002F7740"/>
    <w:rsid w:val="003020BC"/>
    <w:rsid w:val="00311126"/>
    <w:rsid w:val="00320288"/>
    <w:rsid w:val="0035119D"/>
    <w:rsid w:val="0037064D"/>
    <w:rsid w:val="003726B3"/>
    <w:rsid w:val="0039374E"/>
    <w:rsid w:val="003A51B3"/>
    <w:rsid w:val="003B046F"/>
    <w:rsid w:val="003D7967"/>
    <w:rsid w:val="003F3E7F"/>
    <w:rsid w:val="003F51B6"/>
    <w:rsid w:val="00402E1A"/>
    <w:rsid w:val="00404FB4"/>
    <w:rsid w:val="00411178"/>
    <w:rsid w:val="00431FF1"/>
    <w:rsid w:val="00442F5E"/>
    <w:rsid w:val="00494ECB"/>
    <w:rsid w:val="004C1AFB"/>
    <w:rsid w:val="004C4CCC"/>
    <w:rsid w:val="004F4F70"/>
    <w:rsid w:val="00506064"/>
    <w:rsid w:val="00506E34"/>
    <w:rsid w:val="00517904"/>
    <w:rsid w:val="00531DFF"/>
    <w:rsid w:val="00543DEE"/>
    <w:rsid w:val="00583409"/>
    <w:rsid w:val="005A6373"/>
    <w:rsid w:val="005B554E"/>
    <w:rsid w:val="005E7B24"/>
    <w:rsid w:val="005F2BA0"/>
    <w:rsid w:val="0060009D"/>
    <w:rsid w:val="00615BBF"/>
    <w:rsid w:val="00620C8B"/>
    <w:rsid w:val="006214C1"/>
    <w:rsid w:val="00643249"/>
    <w:rsid w:val="00675FB6"/>
    <w:rsid w:val="006B18CF"/>
    <w:rsid w:val="006C1FA8"/>
    <w:rsid w:val="006C4890"/>
    <w:rsid w:val="006D26B0"/>
    <w:rsid w:val="006E4D41"/>
    <w:rsid w:val="006F4287"/>
    <w:rsid w:val="0072682B"/>
    <w:rsid w:val="0073110B"/>
    <w:rsid w:val="0073237B"/>
    <w:rsid w:val="00746738"/>
    <w:rsid w:val="007566D1"/>
    <w:rsid w:val="0075730D"/>
    <w:rsid w:val="0079527D"/>
    <w:rsid w:val="007C458F"/>
    <w:rsid w:val="007D5975"/>
    <w:rsid w:val="007D6DC5"/>
    <w:rsid w:val="007D733F"/>
    <w:rsid w:val="007E64E0"/>
    <w:rsid w:val="007E74E5"/>
    <w:rsid w:val="00843CF9"/>
    <w:rsid w:val="008504B3"/>
    <w:rsid w:val="0087079A"/>
    <w:rsid w:val="00887160"/>
    <w:rsid w:val="008B6B2B"/>
    <w:rsid w:val="008D708A"/>
    <w:rsid w:val="008E3631"/>
    <w:rsid w:val="008F6EAE"/>
    <w:rsid w:val="0092310A"/>
    <w:rsid w:val="009A43F2"/>
    <w:rsid w:val="009E7383"/>
    <w:rsid w:val="00A10F9F"/>
    <w:rsid w:val="00A25BAE"/>
    <w:rsid w:val="00A34EF5"/>
    <w:rsid w:val="00A50E48"/>
    <w:rsid w:val="00A655E3"/>
    <w:rsid w:val="00A66050"/>
    <w:rsid w:val="00A71738"/>
    <w:rsid w:val="00AD0C09"/>
    <w:rsid w:val="00AE1509"/>
    <w:rsid w:val="00AE1737"/>
    <w:rsid w:val="00B045C5"/>
    <w:rsid w:val="00B2636E"/>
    <w:rsid w:val="00BA28F9"/>
    <w:rsid w:val="00BC00E2"/>
    <w:rsid w:val="00BD1D22"/>
    <w:rsid w:val="00BD2BA7"/>
    <w:rsid w:val="00C255B5"/>
    <w:rsid w:val="00C40FF0"/>
    <w:rsid w:val="00C47BAD"/>
    <w:rsid w:val="00C81E44"/>
    <w:rsid w:val="00CA0196"/>
    <w:rsid w:val="00CA65AB"/>
    <w:rsid w:val="00CE0836"/>
    <w:rsid w:val="00D225A7"/>
    <w:rsid w:val="00D3389C"/>
    <w:rsid w:val="00D36223"/>
    <w:rsid w:val="00D4764B"/>
    <w:rsid w:val="00D53028"/>
    <w:rsid w:val="00D55A26"/>
    <w:rsid w:val="00D82817"/>
    <w:rsid w:val="00DC2A20"/>
    <w:rsid w:val="00E10273"/>
    <w:rsid w:val="00E202E1"/>
    <w:rsid w:val="00E2646B"/>
    <w:rsid w:val="00E27980"/>
    <w:rsid w:val="00E36E50"/>
    <w:rsid w:val="00E37F84"/>
    <w:rsid w:val="00E51419"/>
    <w:rsid w:val="00E80027"/>
    <w:rsid w:val="00E809E1"/>
    <w:rsid w:val="00E832D1"/>
    <w:rsid w:val="00E84132"/>
    <w:rsid w:val="00EA342C"/>
    <w:rsid w:val="00EB3F6C"/>
    <w:rsid w:val="00EB5B49"/>
    <w:rsid w:val="00EE21E2"/>
    <w:rsid w:val="00EE481E"/>
    <w:rsid w:val="00EF2ABA"/>
    <w:rsid w:val="00EF2D20"/>
    <w:rsid w:val="00EF3B98"/>
    <w:rsid w:val="00F229E4"/>
    <w:rsid w:val="00F24F88"/>
    <w:rsid w:val="00F55F25"/>
    <w:rsid w:val="00FA1FA8"/>
    <w:rsid w:val="00FA3B36"/>
    <w:rsid w:val="00FF39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7258EE50"/>
  <w15:docId w15:val="{1B79170C-E782-4907-ABDD-D6597506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417E"/>
    <w:pPr>
      <w:tabs>
        <w:tab w:val="left" w:pos="0"/>
      </w:tabs>
    </w:pPr>
    <w:rPr>
      <w:sz w:val="24"/>
      <w:lang w:eastAsia="en-US"/>
    </w:rPr>
  </w:style>
  <w:style w:type="paragraph" w:styleId="Heading1">
    <w:name w:val="heading 1"/>
    <w:basedOn w:val="Normal"/>
    <w:next w:val="Normal"/>
    <w:qFormat/>
    <w:rsid w:val="002B417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B417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B417E"/>
    <w:pPr>
      <w:keepNext/>
      <w:spacing w:before="140"/>
      <w:outlineLvl w:val="2"/>
    </w:pPr>
    <w:rPr>
      <w:b/>
    </w:rPr>
  </w:style>
  <w:style w:type="paragraph" w:styleId="Heading4">
    <w:name w:val="heading 4"/>
    <w:basedOn w:val="Normal"/>
    <w:next w:val="Normal"/>
    <w:qFormat/>
    <w:rsid w:val="002B417E"/>
    <w:pPr>
      <w:keepNext/>
      <w:spacing w:before="240" w:after="60"/>
      <w:outlineLvl w:val="3"/>
    </w:pPr>
    <w:rPr>
      <w:rFonts w:ascii="Arial" w:hAnsi="Arial"/>
      <w:b/>
      <w:bCs/>
      <w:sz w:val="22"/>
      <w:szCs w:val="28"/>
    </w:rPr>
  </w:style>
  <w:style w:type="paragraph" w:styleId="Heading5">
    <w:name w:val="heading 5"/>
    <w:basedOn w:val="Normal"/>
    <w:next w:val="Normal"/>
    <w:qFormat/>
    <w:rsid w:val="008B6B2B"/>
    <w:pPr>
      <w:numPr>
        <w:ilvl w:val="4"/>
        <w:numId w:val="1"/>
      </w:numPr>
      <w:spacing w:before="240" w:after="60"/>
      <w:outlineLvl w:val="4"/>
    </w:pPr>
    <w:rPr>
      <w:sz w:val="22"/>
    </w:rPr>
  </w:style>
  <w:style w:type="paragraph" w:styleId="Heading6">
    <w:name w:val="heading 6"/>
    <w:basedOn w:val="Normal"/>
    <w:next w:val="Normal"/>
    <w:qFormat/>
    <w:rsid w:val="008B6B2B"/>
    <w:pPr>
      <w:numPr>
        <w:ilvl w:val="5"/>
        <w:numId w:val="1"/>
      </w:numPr>
      <w:spacing w:before="240" w:after="60"/>
      <w:outlineLvl w:val="5"/>
    </w:pPr>
    <w:rPr>
      <w:i/>
      <w:sz w:val="22"/>
    </w:rPr>
  </w:style>
  <w:style w:type="paragraph" w:styleId="Heading7">
    <w:name w:val="heading 7"/>
    <w:basedOn w:val="Normal"/>
    <w:next w:val="Normal"/>
    <w:qFormat/>
    <w:rsid w:val="008B6B2B"/>
    <w:pPr>
      <w:numPr>
        <w:ilvl w:val="6"/>
        <w:numId w:val="1"/>
      </w:numPr>
      <w:spacing w:before="240" w:after="60"/>
      <w:outlineLvl w:val="6"/>
    </w:pPr>
    <w:rPr>
      <w:rFonts w:ascii="Arial" w:hAnsi="Arial"/>
      <w:sz w:val="20"/>
    </w:rPr>
  </w:style>
  <w:style w:type="paragraph" w:styleId="Heading8">
    <w:name w:val="heading 8"/>
    <w:basedOn w:val="Normal"/>
    <w:next w:val="Normal"/>
    <w:qFormat/>
    <w:rsid w:val="008B6B2B"/>
    <w:pPr>
      <w:numPr>
        <w:ilvl w:val="7"/>
        <w:numId w:val="1"/>
      </w:numPr>
      <w:spacing w:before="240" w:after="60"/>
      <w:outlineLvl w:val="7"/>
    </w:pPr>
    <w:rPr>
      <w:rFonts w:ascii="Arial" w:hAnsi="Arial"/>
      <w:i/>
      <w:sz w:val="20"/>
    </w:rPr>
  </w:style>
  <w:style w:type="paragraph" w:styleId="Heading9">
    <w:name w:val="heading 9"/>
    <w:basedOn w:val="Normal"/>
    <w:next w:val="Normal"/>
    <w:qFormat/>
    <w:rsid w:val="008B6B2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B417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B417E"/>
  </w:style>
  <w:style w:type="paragraph" w:customStyle="1" w:styleId="00ClientCover">
    <w:name w:val="00ClientCover"/>
    <w:basedOn w:val="Normal"/>
    <w:rsid w:val="002B417E"/>
  </w:style>
  <w:style w:type="paragraph" w:customStyle="1" w:styleId="02Text">
    <w:name w:val="02Text"/>
    <w:basedOn w:val="Normal"/>
    <w:rsid w:val="002B417E"/>
  </w:style>
  <w:style w:type="paragraph" w:customStyle="1" w:styleId="BillBasic">
    <w:name w:val="BillBasic"/>
    <w:rsid w:val="002B417E"/>
    <w:pPr>
      <w:spacing w:before="140"/>
      <w:jc w:val="both"/>
    </w:pPr>
    <w:rPr>
      <w:sz w:val="24"/>
      <w:lang w:eastAsia="en-US"/>
    </w:rPr>
  </w:style>
  <w:style w:type="paragraph" w:styleId="Header">
    <w:name w:val="header"/>
    <w:basedOn w:val="Normal"/>
    <w:rsid w:val="002B417E"/>
    <w:pPr>
      <w:tabs>
        <w:tab w:val="center" w:pos="4153"/>
        <w:tab w:val="right" w:pos="8306"/>
      </w:tabs>
    </w:pPr>
  </w:style>
  <w:style w:type="paragraph" w:styleId="Footer">
    <w:name w:val="footer"/>
    <w:basedOn w:val="Normal"/>
    <w:link w:val="FooterChar"/>
    <w:rsid w:val="002B417E"/>
    <w:pPr>
      <w:spacing w:before="120" w:line="240" w:lineRule="exact"/>
    </w:pPr>
    <w:rPr>
      <w:rFonts w:ascii="Arial" w:hAnsi="Arial"/>
      <w:sz w:val="18"/>
    </w:rPr>
  </w:style>
  <w:style w:type="paragraph" w:customStyle="1" w:styleId="Billname">
    <w:name w:val="Billname"/>
    <w:basedOn w:val="Normal"/>
    <w:rsid w:val="002B417E"/>
    <w:pPr>
      <w:spacing w:before="1220"/>
    </w:pPr>
    <w:rPr>
      <w:rFonts w:ascii="Arial" w:hAnsi="Arial"/>
      <w:b/>
      <w:sz w:val="40"/>
    </w:rPr>
  </w:style>
  <w:style w:type="paragraph" w:customStyle="1" w:styleId="BillBasicHeading">
    <w:name w:val="BillBasicHeading"/>
    <w:basedOn w:val="BillBasic"/>
    <w:rsid w:val="002B417E"/>
    <w:pPr>
      <w:keepNext/>
      <w:tabs>
        <w:tab w:val="left" w:pos="2600"/>
      </w:tabs>
      <w:jc w:val="left"/>
    </w:pPr>
    <w:rPr>
      <w:rFonts w:ascii="Arial" w:hAnsi="Arial"/>
      <w:b/>
    </w:rPr>
  </w:style>
  <w:style w:type="paragraph" w:customStyle="1" w:styleId="EnactingWordsRules">
    <w:name w:val="EnactingWordsRules"/>
    <w:basedOn w:val="EnactingWords"/>
    <w:rsid w:val="002B417E"/>
    <w:pPr>
      <w:spacing w:before="240"/>
    </w:pPr>
  </w:style>
  <w:style w:type="paragraph" w:customStyle="1" w:styleId="EnactingWords">
    <w:name w:val="EnactingWords"/>
    <w:basedOn w:val="BillBasic"/>
    <w:rsid w:val="002B417E"/>
    <w:pPr>
      <w:spacing w:before="120"/>
    </w:pPr>
  </w:style>
  <w:style w:type="paragraph" w:customStyle="1" w:styleId="BillCrest">
    <w:name w:val="Bill Crest"/>
    <w:basedOn w:val="Normal"/>
    <w:next w:val="Normal"/>
    <w:rsid w:val="002B417E"/>
    <w:pPr>
      <w:tabs>
        <w:tab w:val="center" w:pos="3160"/>
      </w:tabs>
      <w:spacing w:after="60"/>
    </w:pPr>
    <w:rPr>
      <w:sz w:val="216"/>
    </w:rPr>
  </w:style>
  <w:style w:type="paragraph" w:customStyle="1" w:styleId="Amain">
    <w:name w:val="A main"/>
    <w:basedOn w:val="BillBasic"/>
    <w:rsid w:val="002B417E"/>
    <w:pPr>
      <w:tabs>
        <w:tab w:val="right" w:pos="900"/>
        <w:tab w:val="left" w:pos="1100"/>
      </w:tabs>
      <w:ind w:left="1100" w:hanging="1100"/>
      <w:outlineLvl w:val="5"/>
    </w:pPr>
  </w:style>
  <w:style w:type="paragraph" w:customStyle="1" w:styleId="Amainreturn">
    <w:name w:val="A main return"/>
    <w:basedOn w:val="BillBasic"/>
    <w:rsid w:val="002B417E"/>
    <w:pPr>
      <w:ind w:left="1100"/>
    </w:pPr>
  </w:style>
  <w:style w:type="paragraph" w:customStyle="1" w:styleId="Apara">
    <w:name w:val="A para"/>
    <w:basedOn w:val="BillBasic"/>
    <w:rsid w:val="002B417E"/>
    <w:pPr>
      <w:tabs>
        <w:tab w:val="right" w:pos="1400"/>
        <w:tab w:val="left" w:pos="1600"/>
      </w:tabs>
      <w:ind w:left="1600" w:hanging="1600"/>
      <w:outlineLvl w:val="6"/>
    </w:pPr>
  </w:style>
  <w:style w:type="paragraph" w:customStyle="1" w:styleId="Asubpara">
    <w:name w:val="A subpara"/>
    <w:basedOn w:val="BillBasic"/>
    <w:rsid w:val="002B417E"/>
    <w:pPr>
      <w:tabs>
        <w:tab w:val="right" w:pos="1900"/>
        <w:tab w:val="left" w:pos="2100"/>
      </w:tabs>
      <w:ind w:left="2100" w:hanging="2100"/>
      <w:outlineLvl w:val="7"/>
    </w:pPr>
  </w:style>
  <w:style w:type="paragraph" w:customStyle="1" w:styleId="Asubsubpara">
    <w:name w:val="A subsubpara"/>
    <w:basedOn w:val="BillBasic"/>
    <w:rsid w:val="002B417E"/>
    <w:pPr>
      <w:tabs>
        <w:tab w:val="right" w:pos="2400"/>
        <w:tab w:val="left" w:pos="2600"/>
      </w:tabs>
      <w:ind w:left="2600" w:hanging="2600"/>
      <w:outlineLvl w:val="8"/>
    </w:pPr>
  </w:style>
  <w:style w:type="paragraph" w:customStyle="1" w:styleId="aDef">
    <w:name w:val="aDef"/>
    <w:basedOn w:val="BillBasic"/>
    <w:link w:val="aDefChar"/>
    <w:rsid w:val="002B417E"/>
    <w:pPr>
      <w:ind w:left="1100"/>
    </w:pPr>
  </w:style>
  <w:style w:type="paragraph" w:customStyle="1" w:styleId="aExamHead">
    <w:name w:val="aExam Head"/>
    <w:basedOn w:val="BillBasicHeading"/>
    <w:next w:val="aExam"/>
    <w:rsid w:val="002B417E"/>
    <w:pPr>
      <w:tabs>
        <w:tab w:val="clear" w:pos="2600"/>
      </w:tabs>
      <w:ind w:left="1100"/>
    </w:pPr>
    <w:rPr>
      <w:sz w:val="18"/>
    </w:rPr>
  </w:style>
  <w:style w:type="paragraph" w:customStyle="1" w:styleId="aExam">
    <w:name w:val="aExam"/>
    <w:basedOn w:val="aNoteSymb"/>
    <w:rsid w:val="002B417E"/>
    <w:pPr>
      <w:spacing w:before="60"/>
      <w:ind w:left="1100" w:firstLine="0"/>
    </w:pPr>
  </w:style>
  <w:style w:type="paragraph" w:customStyle="1" w:styleId="aNote">
    <w:name w:val="aNote"/>
    <w:basedOn w:val="BillBasic"/>
    <w:link w:val="aNoteChar"/>
    <w:rsid w:val="002B417E"/>
    <w:pPr>
      <w:ind w:left="1900" w:hanging="800"/>
    </w:pPr>
    <w:rPr>
      <w:sz w:val="20"/>
    </w:rPr>
  </w:style>
  <w:style w:type="paragraph" w:customStyle="1" w:styleId="HeaderEven">
    <w:name w:val="HeaderEven"/>
    <w:basedOn w:val="Normal"/>
    <w:rsid w:val="002B417E"/>
    <w:rPr>
      <w:rFonts w:ascii="Arial" w:hAnsi="Arial"/>
      <w:sz w:val="18"/>
    </w:rPr>
  </w:style>
  <w:style w:type="paragraph" w:customStyle="1" w:styleId="HeaderEven6">
    <w:name w:val="HeaderEven6"/>
    <w:basedOn w:val="HeaderEven"/>
    <w:rsid w:val="002B417E"/>
    <w:pPr>
      <w:spacing w:before="120" w:after="60"/>
    </w:pPr>
  </w:style>
  <w:style w:type="paragraph" w:customStyle="1" w:styleId="HeaderOdd6">
    <w:name w:val="HeaderOdd6"/>
    <w:basedOn w:val="HeaderEven6"/>
    <w:rsid w:val="002B417E"/>
    <w:pPr>
      <w:jc w:val="right"/>
    </w:pPr>
  </w:style>
  <w:style w:type="paragraph" w:customStyle="1" w:styleId="HeaderOdd">
    <w:name w:val="HeaderOdd"/>
    <w:basedOn w:val="HeaderEven"/>
    <w:rsid w:val="002B417E"/>
    <w:pPr>
      <w:jc w:val="right"/>
    </w:pPr>
  </w:style>
  <w:style w:type="paragraph" w:customStyle="1" w:styleId="BillNo">
    <w:name w:val="BillNo"/>
    <w:basedOn w:val="BillBasicHeading"/>
    <w:rsid w:val="002B417E"/>
    <w:pPr>
      <w:keepNext w:val="0"/>
      <w:spacing w:before="240"/>
      <w:jc w:val="both"/>
    </w:pPr>
  </w:style>
  <w:style w:type="paragraph" w:customStyle="1" w:styleId="N-TOCheading">
    <w:name w:val="N-TOCheading"/>
    <w:basedOn w:val="BillBasicHeading"/>
    <w:next w:val="N-9pt"/>
    <w:rsid w:val="002B417E"/>
    <w:pPr>
      <w:pBdr>
        <w:bottom w:val="single" w:sz="4" w:space="1" w:color="auto"/>
      </w:pBdr>
      <w:spacing w:before="800"/>
    </w:pPr>
    <w:rPr>
      <w:sz w:val="32"/>
    </w:rPr>
  </w:style>
  <w:style w:type="paragraph" w:customStyle="1" w:styleId="N-9pt">
    <w:name w:val="N-9pt"/>
    <w:basedOn w:val="BillBasic"/>
    <w:next w:val="BillBasic"/>
    <w:rsid w:val="002B417E"/>
    <w:pPr>
      <w:keepNext/>
      <w:tabs>
        <w:tab w:val="right" w:pos="7707"/>
      </w:tabs>
      <w:spacing w:before="120"/>
    </w:pPr>
    <w:rPr>
      <w:rFonts w:ascii="Arial" w:hAnsi="Arial"/>
      <w:sz w:val="18"/>
    </w:rPr>
  </w:style>
  <w:style w:type="paragraph" w:customStyle="1" w:styleId="N-14pt">
    <w:name w:val="N-14pt"/>
    <w:basedOn w:val="BillBasic"/>
    <w:rsid w:val="002B417E"/>
    <w:pPr>
      <w:spacing w:before="0"/>
    </w:pPr>
    <w:rPr>
      <w:b/>
      <w:sz w:val="28"/>
    </w:rPr>
  </w:style>
  <w:style w:type="paragraph" w:customStyle="1" w:styleId="N-16pt">
    <w:name w:val="N-16pt"/>
    <w:basedOn w:val="BillBasic"/>
    <w:rsid w:val="002B417E"/>
    <w:pPr>
      <w:spacing w:before="800"/>
    </w:pPr>
    <w:rPr>
      <w:b/>
      <w:sz w:val="32"/>
    </w:rPr>
  </w:style>
  <w:style w:type="paragraph" w:customStyle="1" w:styleId="N-line3">
    <w:name w:val="N-line3"/>
    <w:basedOn w:val="BillBasic"/>
    <w:next w:val="BillBasic"/>
    <w:rsid w:val="002B417E"/>
    <w:pPr>
      <w:pBdr>
        <w:bottom w:val="single" w:sz="12" w:space="1" w:color="auto"/>
      </w:pBdr>
      <w:spacing w:before="60"/>
    </w:pPr>
  </w:style>
  <w:style w:type="paragraph" w:customStyle="1" w:styleId="Comment">
    <w:name w:val="Comment"/>
    <w:basedOn w:val="BillBasic"/>
    <w:rsid w:val="002B417E"/>
    <w:pPr>
      <w:tabs>
        <w:tab w:val="left" w:pos="1800"/>
      </w:tabs>
      <w:ind w:left="1300"/>
      <w:jc w:val="left"/>
    </w:pPr>
    <w:rPr>
      <w:b/>
      <w:sz w:val="18"/>
    </w:rPr>
  </w:style>
  <w:style w:type="paragraph" w:customStyle="1" w:styleId="FooterInfo">
    <w:name w:val="FooterInfo"/>
    <w:basedOn w:val="Normal"/>
    <w:rsid w:val="002B417E"/>
    <w:pPr>
      <w:tabs>
        <w:tab w:val="right" w:pos="7707"/>
      </w:tabs>
    </w:pPr>
    <w:rPr>
      <w:rFonts w:ascii="Arial" w:hAnsi="Arial"/>
      <w:sz w:val="18"/>
    </w:rPr>
  </w:style>
  <w:style w:type="paragraph" w:customStyle="1" w:styleId="AH1Chapter">
    <w:name w:val="A H1 Chapter"/>
    <w:basedOn w:val="BillBasicHeading"/>
    <w:next w:val="AH2Part"/>
    <w:rsid w:val="002B417E"/>
    <w:pPr>
      <w:spacing w:before="320"/>
      <w:ind w:left="2600" w:hanging="2600"/>
      <w:outlineLvl w:val="0"/>
    </w:pPr>
    <w:rPr>
      <w:sz w:val="34"/>
    </w:rPr>
  </w:style>
  <w:style w:type="paragraph" w:customStyle="1" w:styleId="AH2Part">
    <w:name w:val="A H2 Part"/>
    <w:basedOn w:val="BillBasicHeading"/>
    <w:next w:val="AH3Div"/>
    <w:rsid w:val="002B417E"/>
    <w:pPr>
      <w:spacing w:before="380"/>
      <w:ind w:left="2600" w:hanging="2600"/>
      <w:outlineLvl w:val="1"/>
    </w:pPr>
    <w:rPr>
      <w:sz w:val="32"/>
    </w:rPr>
  </w:style>
  <w:style w:type="paragraph" w:customStyle="1" w:styleId="AH3Div">
    <w:name w:val="A H3 Div"/>
    <w:basedOn w:val="BillBasicHeading"/>
    <w:next w:val="AH5Sec"/>
    <w:rsid w:val="002B417E"/>
    <w:pPr>
      <w:spacing w:before="240"/>
      <w:ind w:left="2600" w:hanging="2600"/>
      <w:outlineLvl w:val="2"/>
    </w:pPr>
    <w:rPr>
      <w:sz w:val="28"/>
    </w:rPr>
  </w:style>
  <w:style w:type="paragraph" w:customStyle="1" w:styleId="AH5Sec">
    <w:name w:val="A H5 Sec"/>
    <w:basedOn w:val="BillBasicHeading"/>
    <w:next w:val="Amain"/>
    <w:rsid w:val="002B417E"/>
    <w:pPr>
      <w:tabs>
        <w:tab w:val="clear" w:pos="2600"/>
        <w:tab w:val="left" w:pos="1100"/>
      </w:tabs>
      <w:spacing w:before="240"/>
      <w:ind w:left="1100" w:hanging="1100"/>
      <w:outlineLvl w:val="4"/>
    </w:pPr>
  </w:style>
  <w:style w:type="paragraph" w:customStyle="1" w:styleId="AH4SubDiv">
    <w:name w:val="A H4 SubDiv"/>
    <w:basedOn w:val="BillBasicHeading"/>
    <w:next w:val="AH5Sec"/>
    <w:rsid w:val="002B417E"/>
    <w:pPr>
      <w:spacing w:before="240"/>
      <w:ind w:left="2600" w:hanging="2600"/>
      <w:outlineLvl w:val="3"/>
    </w:pPr>
    <w:rPr>
      <w:sz w:val="26"/>
    </w:rPr>
  </w:style>
  <w:style w:type="paragraph" w:customStyle="1" w:styleId="Sched-heading">
    <w:name w:val="Sched-heading"/>
    <w:basedOn w:val="BillBasicHeading"/>
    <w:next w:val="refSymb"/>
    <w:rsid w:val="002B417E"/>
    <w:pPr>
      <w:spacing w:before="380"/>
      <w:ind w:left="2600" w:hanging="2600"/>
      <w:outlineLvl w:val="0"/>
    </w:pPr>
    <w:rPr>
      <w:sz w:val="34"/>
    </w:rPr>
  </w:style>
  <w:style w:type="paragraph" w:customStyle="1" w:styleId="ref">
    <w:name w:val="ref"/>
    <w:basedOn w:val="BillBasic"/>
    <w:next w:val="Normal"/>
    <w:rsid w:val="002B417E"/>
    <w:pPr>
      <w:spacing w:before="60"/>
    </w:pPr>
    <w:rPr>
      <w:sz w:val="18"/>
    </w:rPr>
  </w:style>
  <w:style w:type="paragraph" w:customStyle="1" w:styleId="Sched-Part">
    <w:name w:val="Sched-Part"/>
    <w:basedOn w:val="BillBasicHeading"/>
    <w:next w:val="Sched-Form"/>
    <w:rsid w:val="002B417E"/>
    <w:pPr>
      <w:spacing w:before="380"/>
      <w:ind w:left="2600" w:hanging="2600"/>
      <w:outlineLvl w:val="1"/>
    </w:pPr>
    <w:rPr>
      <w:sz w:val="32"/>
    </w:rPr>
  </w:style>
  <w:style w:type="paragraph" w:customStyle="1" w:styleId="Sched-Form">
    <w:name w:val="Sched-Form"/>
    <w:basedOn w:val="BillBasicHeading"/>
    <w:next w:val="Schclauseheading"/>
    <w:rsid w:val="002B417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B417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2B417E"/>
  </w:style>
  <w:style w:type="paragraph" w:customStyle="1" w:styleId="ShadedSchClause">
    <w:name w:val="Shaded Sch Clause"/>
    <w:basedOn w:val="Schclauseheading"/>
    <w:next w:val="direction"/>
    <w:rsid w:val="002B417E"/>
    <w:pPr>
      <w:shd w:val="pct25" w:color="auto" w:fill="auto"/>
      <w:outlineLvl w:val="3"/>
    </w:pPr>
  </w:style>
  <w:style w:type="paragraph" w:customStyle="1" w:styleId="direction">
    <w:name w:val="direction"/>
    <w:basedOn w:val="BillBasic"/>
    <w:next w:val="AmainreturnSymb"/>
    <w:rsid w:val="002B417E"/>
    <w:pPr>
      <w:ind w:left="1100"/>
    </w:pPr>
    <w:rPr>
      <w:i/>
    </w:rPr>
  </w:style>
  <w:style w:type="paragraph" w:customStyle="1" w:styleId="Dict-Heading">
    <w:name w:val="Dict-Heading"/>
    <w:basedOn w:val="BillBasicHeading"/>
    <w:next w:val="Normal"/>
    <w:rsid w:val="002B417E"/>
    <w:pPr>
      <w:spacing w:before="320"/>
      <w:ind w:left="2600" w:hanging="2600"/>
      <w:jc w:val="both"/>
      <w:outlineLvl w:val="0"/>
    </w:pPr>
    <w:rPr>
      <w:sz w:val="34"/>
    </w:rPr>
  </w:style>
  <w:style w:type="paragraph" w:styleId="TOC7">
    <w:name w:val="toc 7"/>
    <w:basedOn w:val="TOC2"/>
    <w:next w:val="Normal"/>
    <w:autoRedefine/>
    <w:uiPriority w:val="39"/>
    <w:rsid w:val="002B417E"/>
    <w:pPr>
      <w:keepNext w:val="0"/>
      <w:spacing w:before="120"/>
    </w:pPr>
    <w:rPr>
      <w:sz w:val="20"/>
    </w:rPr>
  </w:style>
  <w:style w:type="paragraph" w:styleId="TOC2">
    <w:name w:val="toc 2"/>
    <w:basedOn w:val="Normal"/>
    <w:next w:val="Normal"/>
    <w:autoRedefine/>
    <w:uiPriority w:val="39"/>
    <w:rsid w:val="002B417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B417E"/>
    <w:pPr>
      <w:keepNext/>
      <w:tabs>
        <w:tab w:val="left" w:pos="400"/>
      </w:tabs>
      <w:spacing w:before="0"/>
      <w:jc w:val="left"/>
    </w:pPr>
    <w:rPr>
      <w:rFonts w:ascii="Arial" w:hAnsi="Arial"/>
      <w:b/>
      <w:sz w:val="28"/>
    </w:rPr>
  </w:style>
  <w:style w:type="paragraph" w:customStyle="1" w:styleId="EndNote2">
    <w:name w:val="EndNote2"/>
    <w:basedOn w:val="BillBasic"/>
    <w:rsid w:val="008B6B2B"/>
    <w:pPr>
      <w:keepNext/>
      <w:tabs>
        <w:tab w:val="left" w:pos="240"/>
      </w:tabs>
      <w:spacing w:before="160" w:after="80"/>
      <w:jc w:val="left"/>
    </w:pPr>
    <w:rPr>
      <w:b/>
      <w:sz w:val="18"/>
    </w:rPr>
  </w:style>
  <w:style w:type="paragraph" w:customStyle="1" w:styleId="IH1Chap">
    <w:name w:val="I H1 Chap"/>
    <w:basedOn w:val="BillBasicHeading"/>
    <w:next w:val="Normal"/>
    <w:rsid w:val="002B417E"/>
    <w:pPr>
      <w:spacing w:before="320"/>
      <w:ind w:left="2600" w:hanging="2600"/>
    </w:pPr>
    <w:rPr>
      <w:sz w:val="34"/>
    </w:rPr>
  </w:style>
  <w:style w:type="paragraph" w:customStyle="1" w:styleId="IH2Part">
    <w:name w:val="I H2 Part"/>
    <w:basedOn w:val="BillBasicHeading"/>
    <w:next w:val="Normal"/>
    <w:rsid w:val="002B417E"/>
    <w:pPr>
      <w:spacing w:before="380"/>
      <w:ind w:left="2600" w:hanging="2600"/>
    </w:pPr>
    <w:rPr>
      <w:sz w:val="32"/>
    </w:rPr>
  </w:style>
  <w:style w:type="paragraph" w:customStyle="1" w:styleId="IH3Div">
    <w:name w:val="I H3 Div"/>
    <w:basedOn w:val="BillBasicHeading"/>
    <w:next w:val="Normal"/>
    <w:rsid w:val="002B417E"/>
    <w:pPr>
      <w:spacing w:before="240"/>
      <w:ind w:left="2600" w:hanging="2600"/>
    </w:pPr>
    <w:rPr>
      <w:sz w:val="28"/>
    </w:rPr>
  </w:style>
  <w:style w:type="paragraph" w:customStyle="1" w:styleId="IH5Sec">
    <w:name w:val="I H5 Sec"/>
    <w:basedOn w:val="BillBasicHeading"/>
    <w:next w:val="Normal"/>
    <w:rsid w:val="002B417E"/>
    <w:pPr>
      <w:tabs>
        <w:tab w:val="clear" w:pos="2600"/>
        <w:tab w:val="left" w:pos="1100"/>
      </w:tabs>
      <w:spacing w:before="240"/>
      <w:ind w:left="1100" w:hanging="1100"/>
    </w:pPr>
  </w:style>
  <w:style w:type="paragraph" w:customStyle="1" w:styleId="IH4SubDiv">
    <w:name w:val="I H4 SubDiv"/>
    <w:basedOn w:val="BillBasicHeading"/>
    <w:next w:val="Normal"/>
    <w:rsid w:val="002B417E"/>
    <w:pPr>
      <w:spacing w:before="240"/>
      <w:ind w:left="2600" w:hanging="2600"/>
      <w:jc w:val="both"/>
    </w:pPr>
    <w:rPr>
      <w:sz w:val="26"/>
    </w:rPr>
  </w:style>
  <w:style w:type="character" w:styleId="LineNumber">
    <w:name w:val="line number"/>
    <w:basedOn w:val="DefaultParagraphFont"/>
    <w:rsid w:val="002B417E"/>
    <w:rPr>
      <w:rFonts w:ascii="Arial" w:hAnsi="Arial"/>
      <w:sz w:val="16"/>
    </w:rPr>
  </w:style>
  <w:style w:type="paragraph" w:customStyle="1" w:styleId="PageBreak">
    <w:name w:val="PageBreak"/>
    <w:basedOn w:val="Normal"/>
    <w:rsid w:val="002B417E"/>
    <w:rPr>
      <w:sz w:val="4"/>
    </w:rPr>
  </w:style>
  <w:style w:type="paragraph" w:customStyle="1" w:styleId="04Dictionary">
    <w:name w:val="04Dictionary"/>
    <w:basedOn w:val="Normal"/>
    <w:rsid w:val="002B417E"/>
  </w:style>
  <w:style w:type="paragraph" w:customStyle="1" w:styleId="N-line1">
    <w:name w:val="N-line1"/>
    <w:basedOn w:val="BillBasic"/>
    <w:rsid w:val="002B417E"/>
    <w:pPr>
      <w:pBdr>
        <w:bottom w:val="single" w:sz="4" w:space="0" w:color="auto"/>
      </w:pBdr>
      <w:spacing w:before="100"/>
      <w:ind w:left="2980" w:right="3020"/>
      <w:jc w:val="center"/>
    </w:pPr>
  </w:style>
  <w:style w:type="paragraph" w:customStyle="1" w:styleId="N-line2">
    <w:name w:val="N-line2"/>
    <w:basedOn w:val="Normal"/>
    <w:rsid w:val="002B417E"/>
    <w:pPr>
      <w:pBdr>
        <w:bottom w:val="single" w:sz="8" w:space="0" w:color="auto"/>
      </w:pBdr>
    </w:pPr>
  </w:style>
  <w:style w:type="paragraph" w:customStyle="1" w:styleId="EndNote">
    <w:name w:val="EndNote"/>
    <w:basedOn w:val="BillBasicHeading"/>
    <w:rsid w:val="002B417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B417E"/>
    <w:pPr>
      <w:tabs>
        <w:tab w:val="left" w:pos="700"/>
      </w:tabs>
      <w:spacing w:before="160"/>
      <w:ind w:left="700" w:hanging="700"/>
    </w:pPr>
    <w:rPr>
      <w:rFonts w:ascii="Arial (W1)" w:hAnsi="Arial (W1)"/>
    </w:rPr>
  </w:style>
  <w:style w:type="paragraph" w:customStyle="1" w:styleId="PenaltyHeading">
    <w:name w:val="PenaltyHeading"/>
    <w:basedOn w:val="Normal"/>
    <w:rsid w:val="002B417E"/>
    <w:pPr>
      <w:tabs>
        <w:tab w:val="left" w:pos="1100"/>
      </w:tabs>
      <w:spacing w:before="120"/>
      <w:ind w:left="1100" w:hanging="1100"/>
    </w:pPr>
    <w:rPr>
      <w:rFonts w:ascii="Arial" w:hAnsi="Arial"/>
      <w:b/>
      <w:sz w:val="20"/>
    </w:rPr>
  </w:style>
  <w:style w:type="paragraph" w:customStyle="1" w:styleId="05EndNote">
    <w:name w:val="05EndNote"/>
    <w:basedOn w:val="Normal"/>
    <w:rsid w:val="002B417E"/>
  </w:style>
  <w:style w:type="paragraph" w:customStyle="1" w:styleId="03Schedule">
    <w:name w:val="03Schedule"/>
    <w:basedOn w:val="Normal"/>
    <w:rsid w:val="002B417E"/>
  </w:style>
  <w:style w:type="paragraph" w:customStyle="1" w:styleId="ISched-heading">
    <w:name w:val="I Sched-heading"/>
    <w:basedOn w:val="BillBasicHeading"/>
    <w:next w:val="Normal"/>
    <w:rsid w:val="002B417E"/>
    <w:pPr>
      <w:spacing w:before="320"/>
      <w:ind w:left="2600" w:hanging="2600"/>
    </w:pPr>
    <w:rPr>
      <w:sz w:val="34"/>
    </w:rPr>
  </w:style>
  <w:style w:type="paragraph" w:customStyle="1" w:styleId="ISched-Part">
    <w:name w:val="I Sched-Part"/>
    <w:basedOn w:val="BillBasicHeading"/>
    <w:rsid w:val="002B417E"/>
    <w:pPr>
      <w:spacing w:before="380"/>
      <w:ind w:left="2600" w:hanging="2600"/>
    </w:pPr>
    <w:rPr>
      <w:sz w:val="32"/>
    </w:rPr>
  </w:style>
  <w:style w:type="paragraph" w:customStyle="1" w:styleId="ISched-form">
    <w:name w:val="I Sched-form"/>
    <w:basedOn w:val="BillBasicHeading"/>
    <w:rsid w:val="002B417E"/>
    <w:pPr>
      <w:tabs>
        <w:tab w:val="right" w:pos="7200"/>
      </w:tabs>
      <w:spacing w:before="240"/>
      <w:ind w:left="2600" w:hanging="2600"/>
    </w:pPr>
    <w:rPr>
      <w:sz w:val="28"/>
    </w:rPr>
  </w:style>
  <w:style w:type="paragraph" w:customStyle="1" w:styleId="ISchclauseheading">
    <w:name w:val="I Sch clause heading"/>
    <w:basedOn w:val="BillBasic"/>
    <w:rsid w:val="002B417E"/>
    <w:pPr>
      <w:keepNext/>
      <w:tabs>
        <w:tab w:val="left" w:pos="1100"/>
      </w:tabs>
      <w:spacing w:before="240"/>
      <w:ind w:left="1100" w:hanging="1100"/>
      <w:jc w:val="left"/>
    </w:pPr>
    <w:rPr>
      <w:rFonts w:ascii="Arial" w:hAnsi="Arial"/>
      <w:b/>
    </w:rPr>
  </w:style>
  <w:style w:type="paragraph" w:customStyle="1" w:styleId="IMain">
    <w:name w:val="I Main"/>
    <w:basedOn w:val="Amain"/>
    <w:rsid w:val="002B417E"/>
  </w:style>
  <w:style w:type="paragraph" w:customStyle="1" w:styleId="Ipara">
    <w:name w:val="I para"/>
    <w:basedOn w:val="Apara"/>
    <w:rsid w:val="002B417E"/>
    <w:pPr>
      <w:outlineLvl w:val="9"/>
    </w:pPr>
  </w:style>
  <w:style w:type="paragraph" w:customStyle="1" w:styleId="Isubpara">
    <w:name w:val="I subpara"/>
    <w:basedOn w:val="Asubpara"/>
    <w:rsid w:val="002B417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B417E"/>
    <w:pPr>
      <w:tabs>
        <w:tab w:val="clear" w:pos="2400"/>
        <w:tab w:val="clear" w:pos="2600"/>
        <w:tab w:val="right" w:pos="2460"/>
        <w:tab w:val="left" w:pos="2660"/>
      </w:tabs>
      <w:ind w:left="2660" w:hanging="2660"/>
    </w:pPr>
  </w:style>
  <w:style w:type="character" w:customStyle="1" w:styleId="CharSectNo">
    <w:name w:val="CharSectNo"/>
    <w:basedOn w:val="DefaultParagraphFont"/>
    <w:rsid w:val="002B417E"/>
  </w:style>
  <w:style w:type="character" w:customStyle="1" w:styleId="CharDivNo">
    <w:name w:val="CharDivNo"/>
    <w:basedOn w:val="DefaultParagraphFont"/>
    <w:rsid w:val="002B417E"/>
  </w:style>
  <w:style w:type="character" w:customStyle="1" w:styleId="CharDivText">
    <w:name w:val="CharDivText"/>
    <w:basedOn w:val="DefaultParagraphFont"/>
    <w:rsid w:val="002B417E"/>
  </w:style>
  <w:style w:type="character" w:customStyle="1" w:styleId="CharPartNo">
    <w:name w:val="CharPartNo"/>
    <w:basedOn w:val="DefaultParagraphFont"/>
    <w:rsid w:val="002B417E"/>
  </w:style>
  <w:style w:type="paragraph" w:customStyle="1" w:styleId="Placeholder">
    <w:name w:val="Placeholder"/>
    <w:basedOn w:val="Normal"/>
    <w:rsid w:val="002B417E"/>
    <w:rPr>
      <w:sz w:val="10"/>
    </w:rPr>
  </w:style>
  <w:style w:type="paragraph" w:styleId="PlainText">
    <w:name w:val="Plain Text"/>
    <w:basedOn w:val="Normal"/>
    <w:rsid w:val="002B417E"/>
    <w:rPr>
      <w:rFonts w:ascii="Courier New" w:hAnsi="Courier New"/>
      <w:sz w:val="20"/>
    </w:rPr>
  </w:style>
  <w:style w:type="character" w:customStyle="1" w:styleId="CharChapNo">
    <w:name w:val="CharChapNo"/>
    <w:basedOn w:val="DefaultParagraphFont"/>
    <w:rsid w:val="002B417E"/>
  </w:style>
  <w:style w:type="character" w:customStyle="1" w:styleId="CharChapText">
    <w:name w:val="CharChapText"/>
    <w:basedOn w:val="DefaultParagraphFont"/>
    <w:rsid w:val="002B417E"/>
  </w:style>
  <w:style w:type="character" w:customStyle="1" w:styleId="CharPartText">
    <w:name w:val="CharPartText"/>
    <w:basedOn w:val="DefaultParagraphFont"/>
    <w:rsid w:val="002B417E"/>
  </w:style>
  <w:style w:type="paragraph" w:styleId="TOC1">
    <w:name w:val="toc 1"/>
    <w:basedOn w:val="Normal"/>
    <w:next w:val="Normal"/>
    <w:autoRedefine/>
    <w:uiPriority w:val="39"/>
    <w:rsid w:val="002B417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B417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B417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B417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87160"/>
    <w:pPr>
      <w:spacing w:before="360"/>
      <w:ind w:left="2002" w:right="442" w:hanging="2002"/>
    </w:pPr>
  </w:style>
  <w:style w:type="paragraph" w:styleId="Title">
    <w:name w:val="Title"/>
    <w:basedOn w:val="Normal"/>
    <w:qFormat/>
    <w:rsid w:val="008B6B2B"/>
    <w:pPr>
      <w:spacing w:before="240" w:after="60"/>
      <w:jc w:val="center"/>
      <w:outlineLvl w:val="0"/>
    </w:pPr>
    <w:rPr>
      <w:rFonts w:ascii="Arial" w:hAnsi="Arial"/>
      <w:b/>
      <w:kern w:val="28"/>
      <w:sz w:val="32"/>
    </w:rPr>
  </w:style>
  <w:style w:type="paragraph" w:styleId="Signature">
    <w:name w:val="Signature"/>
    <w:basedOn w:val="Normal"/>
    <w:rsid w:val="002B417E"/>
    <w:pPr>
      <w:ind w:left="4252"/>
    </w:pPr>
  </w:style>
  <w:style w:type="paragraph" w:customStyle="1" w:styleId="ActNo">
    <w:name w:val="ActNo"/>
    <w:basedOn w:val="BillBasicHeading"/>
    <w:rsid w:val="002B417E"/>
    <w:pPr>
      <w:keepNext w:val="0"/>
      <w:tabs>
        <w:tab w:val="clear" w:pos="2600"/>
      </w:tabs>
      <w:spacing w:before="220"/>
    </w:pPr>
  </w:style>
  <w:style w:type="paragraph" w:customStyle="1" w:styleId="aParaNote">
    <w:name w:val="aParaNote"/>
    <w:basedOn w:val="BillBasic"/>
    <w:rsid w:val="002B417E"/>
    <w:pPr>
      <w:ind w:left="2840" w:hanging="1240"/>
    </w:pPr>
    <w:rPr>
      <w:sz w:val="20"/>
    </w:rPr>
  </w:style>
  <w:style w:type="paragraph" w:customStyle="1" w:styleId="aExamNum">
    <w:name w:val="aExamNum"/>
    <w:basedOn w:val="aExam"/>
    <w:rsid w:val="002B417E"/>
    <w:pPr>
      <w:ind w:left="1500" w:hanging="400"/>
    </w:pPr>
  </w:style>
  <w:style w:type="paragraph" w:customStyle="1" w:styleId="LongTitle">
    <w:name w:val="LongTitle"/>
    <w:basedOn w:val="BillBasic"/>
    <w:rsid w:val="002B417E"/>
    <w:pPr>
      <w:spacing w:before="300"/>
    </w:pPr>
  </w:style>
  <w:style w:type="paragraph" w:customStyle="1" w:styleId="Minister">
    <w:name w:val="Minister"/>
    <w:basedOn w:val="BillBasic"/>
    <w:rsid w:val="002B417E"/>
    <w:pPr>
      <w:spacing w:before="640"/>
      <w:jc w:val="right"/>
    </w:pPr>
    <w:rPr>
      <w:caps/>
    </w:rPr>
  </w:style>
  <w:style w:type="paragraph" w:customStyle="1" w:styleId="DateLine">
    <w:name w:val="DateLine"/>
    <w:basedOn w:val="BillBasic"/>
    <w:rsid w:val="002B417E"/>
    <w:pPr>
      <w:tabs>
        <w:tab w:val="left" w:pos="4320"/>
      </w:tabs>
    </w:pPr>
  </w:style>
  <w:style w:type="paragraph" w:customStyle="1" w:styleId="madeunder">
    <w:name w:val="made under"/>
    <w:basedOn w:val="BillBasic"/>
    <w:rsid w:val="002B417E"/>
    <w:pPr>
      <w:spacing w:before="240"/>
    </w:pPr>
  </w:style>
  <w:style w:type="paragraph" w:customStyle="1" w:styleId="EndNoteSubHeading">
    <w:name w:val="EndNoteSubHeading"/>
    <w:basedOn w:val="Normal"/>
    <w:next w:val="EndNoteText"/>
    <w:rsid w:val="008B6B2B"/>
    <w:pPr>
      <w:keepNext/>
      <w:tabs>
        <w:tab w:val="left" w:pos="700"/>
      </w:tabs>
      <w:spacing w:before="120"/>
      <w:ind w:left="700" w:hanging="700"/>
    </w:pPr>
    <w:rPr>
      <w:rFonts w:ascii="Arial" w:hAnsi="Arial"/>
      <w:b/>
      <w:sz w:val="20"/>
    </w:rPr>
  </w:style>
  <w:style w:type="paragraph" w:customStyle="1" w:styleId="EndNoteText">
    <w:name w:val="EndNoteText"/>
    <w:basedOn w:val="BillBasic"/>
    <w:rsid w:val="002B417E"/>
    <w:pPr>
      <w:tabs>
        <w:tab w:val="left" w:pos="700"/>
        <w:tab w:val="right" w:pos="6160"/>
      </w:tabs>
      <w:spacing w:before="80"/>
      <w:ind w:left="700" w:hanging="700"/>
    </w:pPr>
    <w:rPr>
      <w:sz w:val="20"/>
    </w:rPr>
  </w:style>
  <w:style w:type="paragraph" w:customStyle="1" w:styleId="BillBasicItalics">
    <w:name w:val="BillBasicItalics"/>
    <w:basedOn w:val="BillBasic"/>
    <w:rsid w:val="002B417E"/>
    <w:rPr>
      <w:i/>
    </w:rPr>
  </w:style>
  <w:style w:type="paragraph" w:customStyle="1" w:styleId="00SigningPage">
    <w:name w:val="00SigningPage"/>
    <w:basedOn w:val="Normal"/>
    <w:rsid w:val="002B417E"/>
  </w:style>
  <w:style w:type="paragraph" w:customStyle="1" w:styleId="Aparareturn">
    <w:name w:val="A para return"/>
    <w:basedOn w:val="BillBasic"/>
    <w:rsid w:val="002B417E"/>
    <w:pPr>
      <w:ind w:left="1600"/>
    </w:pPr>
  </w:style>
  <w:style w:type="paragraph" w:customStyle="1" w:styleId="Asubparareturn">
    <w:name w:val="A subpara return"/>
    <w:basedOn w:val="BillBasic"/>
    <w:rsid w:val="002B417E"/>
    <w:pPr>
      <w:ind w:left="2100"/>
    </w:pPr>
  </w:style>
  <w:style w:type="paragraph" w:customStyle="1" w:styleId="CommentNum">
    <w:name w:val="CommentNum"/>
    <w:basedOn w:val="Comment"/>
    <w:rsid w:val="002B417E"/>
    <w:pPr>
      <w:ind w:left="1800" w:hanging="1800"/>
    </w:pPr>
  </w:style>
  <w:style w:type="paragraph" w:styleId="TOC8">
    <w:name w:val="toc 8"/>
    <w:basedOn w:val="TOC3"/>
    <w:next w:val="Normal"/>
    <w:autoRedefine/>
    <w:uiPriority w:val="39"/>
    <w:rsid w:val="002B417E"/>
    <w:pPr>
      <w:keepNext w:val="0"/>
      <w:spacing w:before="120"/>
    </w:pPr>
  </w:style>
  <w:style w:type="paragraph" w:customStyle="1" w:styleId="Judges">
    <w:name w:val="Judges"/>
    <w:basedOn w:val="Minister"/>
    <w:rsid w:val="002B417E"/>
    <w:pPr>
      <w:spacing w:before="180"/>
    </w:pPr>
  </w:style>
  <w:style w:type="paragraph" w:customStyle="1" w:styleId="BillFor">
    <w:name w:val="BillFor"/>
    <w:basedOn w:val="BillBasicHeading"/>
    <w:rsid w:val="002B417E"/>
    <w:pPr>
      <w:keepNext w:val="0"/>
      <w:spacing w:before="320"/>
      <w:jc w:val="both"/>
    </w:pPr>
    <w:rPr>
      <w:sz w:val="28"/>
    </w:rPr>
  </w:style>
  <w:style w:type="paragraph" w:customStyle="1" w:styleId="draft">
    <w:name w:val="draft"/>
    <w:basedOn w:val="Normal"/>
    <w:rsid w:val="002B417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B417E"/>
    <w:pPr>
      <w:spacing w:line="260" w:lineRule="atLeast"/>
      <w:jc w:val="center"/>
    </w:pPr>
  </w:style>
  <w:style w:type="paragraph" w:customStyle="1" w:styleId="Amainbullet">
    <w:name w:val="A main bullet"/>
    <w:basedOn w:val="BillBasic"/>
    <w:rsid w:val="002B417E"/>
    <w:pPr>
      <w:spacing w:before="60"/>
      <w:ind w:left="1500" w:hanging="400"/>
    </w:pPr>
  </w:style>
  <w:style w:type="paragraph" w:customStyle="1" w:styleId="Aparabullet">
    <w:name w:val="A para bullet"/>
    <w:basedOn w:val="BillBasic"/>
    <w:rsid w:val="002B417E"/>
    <w:pPr>
      <w:spacing w:before="60"/>
      <w:ind w:left="2000" w:hanging="400"/>
    </w:pPr>
  </w:style>
  <w:style w:type="paragraph" w:customStyle="1" w:styleId="Asubparabullet">
    <w:name w:val="A subpara bullet"/>
    <w:basedOn w:val="BillBasic"/>
    <w:rsid w:val="002B417E"/>
    <w:pPr>
      <w:spacing w:before="60"/>
      <w:ind w:left="2540" w:hanging="400"/>
    </w:pPr>
  </w:style>
  <w:style w:type="paragraph" w:customStyle="1" w:styleId="aDefpara">
    <w:name w:val="aDef para"/>
    <w:basedOn w:val="Apara"/>
    <w:rsid w:val="002B417E"/>
  </w:style>
  <w:style w:type="paragraph" w:customStyle="1" w:styleId="aDefsubpara">
    <w:name w:val="aDef subpara"/>
    <w:basedOn w:val="Asubpara"/>
    <w:rsid w:val="002B417E"/>
  </w:style>
  <w:style w:type="paragraph" w:customStyle="1" w:styleId="Idefpara">
    <w:name w:val="I def para"/>
    <w:basedOn w:val="Ipara"/>
    <w:rsid w:val="002B417E"/>
  </w:style>
  <w:style w:type="paragraph" w:customStyle="1" w:styleId="Idefsubpara">
    <w:name w:val="I def subpara"/>
    <w:basedOn w:val="Isubpara"/>
    <w:rsid w:val="002B417E"/>
  </w:style>
  <w:style w:type="paragraph" w:customStyle="1" w:styleId="Notified">
    <w:name w:val="Notified"/>
    <w:basedOn w:val="BillBasic"/>
    <w:rsid w:val="002B417E"/>
    <w:pPr>
      <w:spacing w:before="360"/>
      <w:jc w:val="right"/>
    </w:pPr>
    <w:rPr>
      <w:i/>
    </w:rPr>
  </w:style>
  <w:style w:type="paragraph" w:customStyle="1" w:styleId="03ScheduleLandscape">
    <w:name w:val="03ScheduleLandscape"/>
    <w:basedOn w:val="Normal"/>
    <w:rsid w:val="002B417E"/>
  </w:style>
  <w:style w:type="paragraph" w:customStyle="1" w:styleId="IDict-Heading">
    <w:name w:val="I Dict-Heading"/>
    <w:basedOn w:val="BillBasicHeading"/>
    <w:rsid w:val="002B417E"/>
    <w:pPr>
      <w:spacing w:before="320"/>
      <w:ind w:left="2600" w:hanging="2600"/>
      <w:jc w:val="both"/>
    </w:pPr>
    <w:rPr>
      <w:sz w:val="34"/>
    </w:rPr>
  </w:style>
  <w:style w:type="paragraph" w:customStyle="1" w:styleId="02TextLandscape">
    <w:name w:val="02TextLandscape"/>
    <w:basedOn w:val="Normal"/>
    <w:rsid w:val="002B417E"/>
  </w:style>
  <w:style w:type="paragraph" w:styleId="Salutation">
    <w:name w:val="Salutation"/>
    <w:basedOn w:val="Normal"/>
    <w:next w:val="Normal"/>
    <w:rsid w:val="008B6B2B"/>
  </w:style>
  <w:style w:type="paragraph" w:customStyle="1" w:styleId="aNoteBullet">
    <w:name w:val="aNoteBullet"/>
    <w:basedOn w:val="aNoteSymb"/>
    <w:rsid w:val="002B417E"/>
    <w:pPr>
      <w:tabs>
        <w:tab w:val="left" w:pos="2200"/>
      </w:tabs>
      <w:spacing w:before="60"/>
      <w:ind w:left="2600" w:hanging="700"/>
    </w:pPr>
  </w:style>
  <w:style w:type="paragraph" w:customStyle="1" w:styleId="aParaNoteBullet">
    <w:name w:val="aParaNoteBullet"/>
    <w:basedOn w:val="aParaNote"/>
    <w:rsid w:val="002B417E"/>
    <w:pPr>
      <w:tabs>
        <w:tab w:val="left" w:pos="2700"/>
      </w:tabs>
      <w:spacing w:before="60"/>
      <w:ind w:left="3100" w:hanging="700"/>
    </w:pPr>
  </w:style>
  <w:style w:type="paragraph" w:customStyle="1" w:styleId="MinisterWord">
    <w:name w:val="MinisterWord"/>
    <w:basedOn w:val="Normal"/>
    <w:rsid w:val="002B417E"/>
    <w:pPr>
      <w:spacing w:before="60"/>
      <w:jc w:val="right"/>
    </w:pPr>
  </w:style>
  <w:style w:type="paragraph" w:customStyle="1" w:styleId="aExamPara">
    <w:name w:val="aExamPara"/>
    <w:basedOn w:val="aExam"/>
    <w:rsid w:val="002B417E"/>
    <w:pPr>
      <w:tabs>
        <w:tab w:val="right" w:pos="1720"/>
        <w:tab w:val="left" w:pos="2000"/>
        <w:tab w:val="left" w:pos="2300"/>
      </w:tabs>
      <w:ind w:left="2400" w:hanging="1300"/>
    </w:pPr>
  </w:style>
  <w:style w:type="paragraph" w:customStyle="1" w:styleId="aExamNumText">
    <w:name w:val="aExamNumText"/>
    <w:basedOn w:val="aExam"/>
    <w:rsid w:val="002B417E"/>
    <w:pPr>
      <w:ind w:left="1500"/>
    </w:pPr>
  </w:style>
  <w:style w:type="paragraph" w:customStyle="1" w:styleId="aExamBullet">
    <w:name w:val="aExamBullet"/>
    <w:basedOn w:val="aExam"/>
    <w:rsid w:val="002B417E"/>
    <w:pPr>
      <w:tabs>
        <w:tab w:val="left" w:pos="1500"/>
        <w:tab w:val="left" w:pos="2300"/>
      </w:tabs>
      <w:ind w:left="1900" w:hanging="800"/>
    </w:pPr>
  </w:style>
  <w:style w:type="paragraph" w:customStyle="1" w:styleId="aNotePara">
    <w:name w:val="aNotePara"/>
    <w:basedOn w:val="aNote"/>
    <w:rsid w:val="002B417E"/>
    <w:pPr>
      <w:tabs>
        <w:tab w:val="right" w:pos="2140"/>
        <w:tab w:val="left" w:pos="2400"/>
      </w:tabs>
      <w:spacing w:before="60"/>
      <w:ind w:left="2400" w:hanging="1300"/>
    </w:pPr>
  </w:style>
  <w:style w:type="paragraph" w:customStyle="1" w:styleId="aExplanHeading">
    <w:name w:val="aExplanHeading"/>
    <w:basedOn w:val="BillBasicHeading"/>
    <w:next w:val="Normal"/>
    <w:rsid w:val="002B417E"/>
    <w:rPr>
      <w:rFonts w:ascii="Arial (W1)" w:hAnsi="Arial (W1)"/>
      <w:sz w:val="18"/>
    </w:rPr>
  </w:style>
  <w:style w:type="paragraph" w:customStyle="1" w:styleId="aExplanText">
    <w:name w:val="aExplanText"/>
    <w:basedOn w:val="BillBasic"/>
    <w:rsid w:val="002B417E"/>
    <w:rPr>
      <w:sz w:val="20"/>
    </w:rPr>
  </w:style>
  <w:style w:type="paragraph" w:customStyle="1" w:styleId="aParaNotePara">
    <w:name w:val="aParaNotePara"/>
    <w:basedOn w:val="aNoteParaSymb"/>
    <w:rsid w:val="002B417E"/>
    <w:pPr>
      <w:tabs>
        <w:tab w:val="clear" w:pos="2140"/>
        <w:tab w:val="clear" w:pos="2400"/>
        <w:tab w:val="right" w:pos="2644"/>
      </w:tabs>
      <w:ind w:left="3320" w:hanging="1720"/>
    </w:pPr>
  </w:style>
  <w:style w:type="character" w:customStyle="1" w:styleId="charBold">
    <w:name w:val="charBold"/>
    <w:basedOn w:val="DefaultParagraphFont"/>
    <w:rsid w:val="002B417E"/>
    <w:rPr>
      <w:b/>
    </w:rPr>
  </w:style>
  <w:style w:type="character" w:customStyle="1" w:styleId="charBoldItals">
    <w:name w:val="charBoldItals"/>
    <w:basedOn w:val="DefaultParagraphFont"/>
    <w:rsid w:val="002B417E"/>
    <w:rPr>
      <w:b/>
      <w:i/>
    </w:rPr>
  </w:style>
  <w:style w:type="character" w:customStyle="1" w:styleId="charItals">
    <w:name w:val="charItals"/>
    <w:basedOn w:val="DefaultParagraphFont"/>
    <w:rsid w:val="002B417E"/>
    <w:rPr>
      <w:i/>
    </w:rPr>
  </w:style>
  <w:style w:type="character" w:customStyle="1" w:styleId="charUnderline">
    <w:name w:val="charUnderline"/>
    <w:basedOn w:val="DefaultParagraphFont"/>
    <w:rsid w:val="002B417E"/>
    <w:rPr>
      <w:u w:val="single"/>
    </w:rPr>
  </w:style>
  <w:style w:type="paragraph" w:customStyle="1" w:styleId="TableHd">
    <w:name w:val="TableHd"/>
    <w:basedOn w:val="Normal"/>
    <w:rsid w:val="002B417E"/>
    <w:pPr>
      <w:keepNext/>
      <w:spacing w:before="300"/>
      <w:ind w:left="1200" w:hanging="1200"/>
    </w:pPr>
    <w:rPr>
      <w:rFonts w:ascii="Arial" w:hAnsi="Arial"/>
      <w:b/>
      <w:sz w:val="20"/>
    </w:rPr>
  </w:style>
  <w:style w:type="paragraph" w:customStyle="1" w:styleId="TableColHd">
    <w:name w:val="TableColHd"/>
    <w:basedOn w:val="Normal"/>
    <w:rsid w:val="002B417E"/>
    <w:pPr>
      <w:keepNext/>
      <w:spacing w:after="60"/>
    </w:pPr>
    <w:rPr>
      <w:rFonts w:ascii="Arial" w:hAnsi="Arial"/>
      <w:b/>
      <w:sz w:val="18"/>
    </w:rPr>
  </w:style>
  <w:style w:type="paragraph" w:customStyle="1" w:styleId="PenaltyPara">
    <w:name w:val="PenaltyPara"/>
    <w:basedOn w:val="Normal"/>
    <w:rsid w:val="002B417E"/>
    <w:pPr>
      <w:tabs>
        <w:tab w:val="right" w:pos="1360"/>
      </w:tabs>
      <w:spacing w:before="60"/>
      <w:ind w:left="1600" w:hanging="1600"/>
      <w:jc w:val="both"/>
    </w:pPr>
  </w:style>
  <w:style w:type="paragraph" w:customStyle="1" w:styleId="tablepara">
    <w:name w:val="table para"/>
    <w:basedOn w:val="Normal"/>
    <w:rsid w:val="002B417E"/>
    <w:pPr>
      <w:tabs>
        <w:tab w:val="right" w:pos="800"/>
        <w:tab w:val="left" w:pos="1100"/>
      </w:tabs>
      <w:spacing w:before="80" w:after="60"/>
      <w:ind w:left="1100" w:hanging="1100"/>
    </w:pPr>
  </w:style>
  <w:style w:type="paragraph" w:customStyle="1" w:styleId="tablesubpara">
    <w:name w:val="table subpara"/>
    <w:basedOn w:val="Normal"/>
    <w:rsid w:val="002B417E"/>
    <w:pPr>
      <w:tabs>
        <w:tab w:val="right" w:pos="1500"/>
        <w:tab w:val="left" w:pos="1800"/>
      </w:tabs>
      <w:spacing w:before="80" w:after="60"/>
      <w:ind w:left="1800" w:hanging="1800"/>
    </w:pPr>
  </w:style>
  <w:style w:type="paragraph" w:customStyle="1" w:styleId="TableText">
    <w:name w:val="TableText"/>
    <w:basedOn w:val="Normal"/>
    <w:rsid w:val="002B417E"/>
    <w:pPr>
      <w:spacing w:before="60" w:after="60"/>
    </w:pPr>
  </w:style>
  <w:style w:type="paragraph" w:customStyle="1" w:styleId="IshadedH5Sec">
    <w:name w:val="I shaded H5 Sec"/>
    <w:basedOn w:val="AH5Sec"/>
    <w:rsid w:val="002B417E"/>
    <w:pPr>
      <w:shd w:val="pct25" w:color="auto" w:fill="auto"/>
      <w:outlineLvl w:val="9"/>
    </w:pPr>
  </w:style>
  <w:style w:type="paragraph" w:customStyle="1" w:styleId="IshadedSchClause">
    <w:name w:val="I shaded Sch Clause"/>
    <w:basedOn w:val="IshadedH5Sec"/>
    <w:rsid w:val="002B417E"/>
  </w:style>
  <w:style w:type="paragraph" w:customStyle="1" w:styleId="Penalty">
    <w:name w:val="Penalty"/>
    <w:basedOn w:val="Amainreturn"/>
    <w:rsid w:val="002B417E"/>
  </w:style>
  <w:style w:type="paragraph" w:customStyle="1" w:styleId="aNoteText">
    <w:name w:val="aNoteText"/>
    <w:basedOn w:val="aNoteSymb"/>
    <w:rsid w:val="002B417E"/>
    <w:pPr>
      <w:spacing w:before="60"/>
      <w:ind w:firstLine="0"/>
    </w:pPr>
  </w:style>
  <w:style w:type="character" w:styleId="PageNumber">
    <w:name w:val="page number"/>
    <w:basedOn w:val="DefaultParagraphFont"/>
    <w:rsid w:val="002B417E"/>
  </w:style>
  <w:style w:type="paragraph" w:customStyle="1" w:styleId="Paragraph">
    <w:name w:val="Paragraph"/>
    <w:basedOn w:val="Normal"/>
    <w:rsid w:val="008B6B2B"/>
    <w:pPr>
      <w:spacing w:after="200"/>
      <w:ind w:left="340" w:hanging="340"/>
    </w:pPr>
    <w:rPr>
      <w:rFonts w:ascii="Arial" w:hAnsi="Arial" w:cs="Arial"/>
      <w:sz w:val="16"/>
      <w:szCs w:val="16"/>
    </w:rPr>
  </w:style>
  <w:style w:type="paragraph" w:customStyle="1" w:styleId="Status">
    <w:name w:val="Status"/>
    <w:basedOn w:val="Normal"/>
    <w:rsid w:val="002B417E"/>
    <w:pPr>
      <w:spacing w:before="280"/>
      <w:jc w:val="center"/>
    </w:pPr>
    <w:rPr>
      <w:rFonts w:ascii="Arial" w:hAnsi="Arial"/>
      <w:sz w:val="14"/>
    </w:rPr>
  </w:style>
  <w:style w:type="paragraph" w:customStyle="1" w:styleId="Sched-Form-18Space">
    <w:name w:val="Sched-Form-18Space"/>
    <w:basedOn w:val="Normal"/>
    <w:rsid w:val="002B417E"/>
    <w:pPr>
      <w:spacing w:before="360" w:after="60"/>
    </w:pPr>
    <w:rPr>
      <w:sz w:val="22"/>
    </w:rPr>
  </w:style>
  <w:style w:type="paragraph" w:customStyle="1" w:styleId="AH1ChapterSymb">
    <w:name w:val="A H1 Chapter Symb"/>
    <w:basedOn w:val="AH1Chapter"/>
    <w:next w:val="AH2Part"/>
    <w:rsid w:val="002B417E"/>
    <w:pPr>
      <w:tabs>
        <w:tab w:val="clear" w:pos="2600"/>
        <w:tab w:val="left" w:pos="0"/>
      </w:tabs>
      <w:ind w:left="2480" w:hanging="2960"/>
    </w:pPr>
  </w:style>
  <w:style w:type="paragraph" w:customStyle="1" w:styleId="EndnotesAbbrev">
    <w:name w:val="EndnotesAbbrev"/>
    <w:basedOn w:val="Normal"/>
    <w:rsid w:val="002B417E"/>
    <w:pPr>
      <w:spacing w:before="20"/>
    </w:pPr>
    <w:rPr>
      <w:rFonts w:ascii="Arial" w:hAnsi="Arial"/>
      <w:color w:val="000000"/>
      <w:sz w:val="16"/>
    </w:rPr>
  </w:style>
  <w:style w:type="paragraph" w:customStyle="1" w:styleId="RepubNo">
    <w:name w:val="RepubNo"/>
    <w:basedOn w:val="BillBasicHeading"/>
    <w:rsid w:val="002B417E"/>
    <w:pPr>
      <w:keepNext w:val="0"/>
      <w:spacing w:before="600"/>
      <w:jc w:val="both"/>
    </w:pPr>
    <w:rPr>
      <w:sz w:val="26"/>
    </w:rPr>
  </w:style>
  <w:style w:type="paragraph" w:customStyle="1" w:styleId="NewAct">
    <w:name w:val="New Act"/>
    <w:basedOn w:val="Normal"/>
    <w:next w:val="Actdetails"/>
    <w:link w:val="NewActChar"/>
    <w:rsid w:val="002B417E"/>
    <w:pPr>
      <w:keepNext/>
      <w:spacing w:before="180"/>
      <w:ind w:left="1100"/>
    </w:pPr>
    <w:rPr>
      <w:rFonts w:ascii="Arial" w:hAnsi="Arial"/>
      <w:b/>
      <w:sz w:val="20"/>
    </w:rPr>
  </w:style>
  <w:style w:type="paragraph" w:customStyle="1" w:styleId="Actdetails">
    <w:name w:val="Act details"/>
    <w:basedOn w:val="Normal"/>
    <w:rsid w:val="002B417E"/>
    <w:pPr>
      <w:spacing w:before="20"/>
      <w:ind w:left="1400"/>
    </w:pPr>
    <w:rPr>
      <w:rFonts w:ascii="Arial" w:hAnsi="Arial"/>
      <w:sz w:val="20"/>
    </w:rPr>
  </w:style>
  <w:style w:type="paragraph" w:customStyle="1" w:styleId="CoverInForce">
    <w:name w:val="CoverInForce"/>
    <w:basedOn w:val="BillBasicHeading"/>
    <w:rsid w:val="002B417E"/>
    <w:pPr>
      <w:keepNext w:val="0"/>
      <w:spacing w:before="400"/>
    </w:pPr>
    <w:rPr>
      <w:b w:val="0"/>
    </w:rPr>
  </w:style>
  <w:style w:type="paragraph" w:styleId="Subtitle">
    <w:name w:val="Subtitle"/>
    <w:basedOn w:val="Normal"/>
    <w:qFormat/>
    <w:rsid w:val="002B417E"/>
    <w:pPr>
      <w:spacing w:after="60"/>
      <w:jc w:val="center"/>
      <w:outlineLvl w:val="1"/>
    </w:pPr>
    <w:rPr>
      <w:rFonts w:ascii="Arial" w:hAnsi="Arial"/>
    </w:rPr>
  </w:style>
  <w:style w:type="paragraph" w:customStyle="1" w:styleId="CoverActName">
    <w:name w:val="CoverActName"/>
    <w:basedOn w:val="BillBasicHeading"/>
    <w:rsid w:val="002B417E"/>
    <w:pPr>
      <w:keepNext w:val="0"/>
      <w:spacing w:before="260"/>
    </w:pPr>
  </w:style>
  <w:style w:type="paragraph" w:customStyle="1" w:styleId="FormRule">
    <w:name w:val="FormRule"/>
    <w:basedOn w:val="Normal"/>
    <w:rsid w:val="002B417E"/>
    <w:pPr>
      <w:pBdr>
        <w:top w:val="single" w:sz="4" w:space="1" w:color="auto"/>
      </w:pBdr>
      <w:spacing w:before="160" w:after="40"/>
      <w:ind w:left="3220" w:right="3260"/>
    </w:pPr>
    <w:rPr>
      <w:sz w:val="8"/>
    </w:rPr>
  </w:style>
  <w:style w:type="paragraph" w:customStyle="1" w:styleId="SchSubClause">
    <w:name w:val="Sch SubClause"/>
    <w:basedOn w:val="Schclauseheading"/>
    <w:rsid w:val="002B417E"/>
    <w:rPr>
      <w:b w:val="0"/>
    </w:rPr>
  </w:style>
  <w:style w:type="paragraph" w:customStyle="1" w:styleId="Endnote20">
    <w:name w:val="Endnote2"/>
    <w:basedOn w:val="Normal"/>
    <w:rsid w:val="002B417E"/>
    <w:pPr>
      <w:keepNext/>
      <w:tabs>
        <w:tab w:val="left" w:pos="1100"/>
      </w:tabs>
      <w:spacing w:before="360"/>
    </w:pPr>
    <w:rPr>
      <w:rFonts w:ascii="Arial" w:hAnsi="Arial"/>
      <w:b/>
    </w:rPr>
  </w:style>
  <w:style w:type="paragraph" w:customStyle="1" w:styleId="Asamby">
    <w:name w:val="As am by"/>
    <w:basedOn w:val="Normal"/>
    <w:next w:val="Normal"/>
    <w:rsid w:val="002B417E"/>
    <w:pPr>
      <w:spacing w:before="240"/>
      <w:ind w:left="1100"/>
    </w:pPr>
    <w:rPr>
      <w:rFonts w:ascii="Arial" w:hAnsi="Arial"/>
      <w:sz w:val="20"/>
    </w:rPr>
  </w:style>
  <w:style w:type="paragraph" w:customStyle="1" w:styleId="AmdtsEntries">
    <w:name w:val="AmdtsEntries"/>
    <w:basedOn w:val="BillBasicHeading"/>
    <w:rsid w:val="002B417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B417E"/>
    <w:pPr>
      <w:tabs>
        <w:tab w:val="clear" w:pos="2600"/>
        <w:tab w:val="left" w:pos="0"/>
      </w:tabs>
      <w:ind w:left="2480" w:hanging="2960"/>
    </w:pPr>
  </w:style>
  <w:style w:type="paragraph" w:customStyle="1" w:styleId="AmdtsEntryHd">
    <w:name w:val="AmdtsEntryHd"/>
    <w:basedOn w:val="BillBasicHeading"/>
    <w:next w:val="AmdtsEntries"/>
    <w:rsid w:val="002B417E"/>
    <w:pPr>
      <w:tabs>
        <w:tab w:val="clear" w:pos="2600"/>
      </w:tabs>
      <w:spacing w:before="120"/>
      <w:ind w:left="1100"/>
    </w:pPr>
    <w:rPr>
      <w:sz w:val="18"/>
    </w:rPr>
  </w:style>
  <w:style w:type="paragraph" w:customStyle="1" w:styleId="EndNoteParas">
    <w:name w:val="EndNoteParas"/>
    <w:basedOn w:val="EndNoteTextEPS"/>
    <w:rsid w:val="002B417E"/>
    <w:pPr>
      <w:tabs>
        <w:tab w:val="right" w:pos="1432"/>
      </w:tabs>
      <w:ind w:left="1840" w:hanging="1840"/>
    </w:pPr>
  </w:style>
  <w:style w:type="paragraph" w:customStyle="1" w:styleId="EndNoteTextEPS">
    <w:name w:val="EndNoteTextEPS"/>
    <w:basedOn w:val="Normal"/>
    <w:rsid w:val="002B417E"/>
    <w:pPr>
      <w:spacing w:before="60"/>
      <w:ind w:left="1100"/>
      <w:jc w:val="both"/>
    </w:pPr>
    <w:rPr>
      <w:sz w:val="20"/>
    </w:rPr>
  </w:style>
  <w:style w:type="paragraph" w:customStyle="1" w:styleId="NewReg">
    <w:name w:val="New Reg"/>
    <w:basedOn w:val="NewAct"/>
    <w:next w:val="Actdetails"/>
    <w:rsid w:val="002B417E"/>
  </w:style>
  <w:style w:type="paragraph" w:customStyle="1" w:styleId="Endnote3">
    <w:name w:val="Endnote3"/>
    <w:basedOn w:val="Normal"/>
    <w:rsid w:val="002B417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B417E"/>
  </w:style>
  <w:style w:type="character" w:customStyle="1" w:styleId="charTableText">
    <w:name w:val="charTableText"/>
    <w:basedOn w:val="DefaultParagraphFont"/>
    <w:rsid w:val="002B417E"/>
  </w:style>
  <w:style w:type="paragraph" w:customStyle="1" w:styleId="TLegEntries">
    <w:name w:val="TLegEntries"/>
    <w:basedOn w:val="Normal"/>
    <w:rsid w:val="002B417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B417E"/>
    <w:pPr>
      <w:tabs>
        <w:tab w:val="clear" w:pos="2600"/>
        <w:tab w:val="left" w:leader="dot" w:pos="2700"/>
      </w:tabs>
      <w:ind w:left="2700" w:hanging="2000"/>
    </w:pPr>
    <w:rPr>
      <w:sz w:val="18"/>
    </w:rPr>
  </w:style>
  <w:style w:type="paragraph" w:customStyle="1" w:styleId="CoverText">
    <w:name w:val="CoverText"/>
    <w:basedOn w:val="Normal"/>
    <w:uiPriority w:val="99"/>
    <w:rsid w:val="002B417E"/>
    <w:pPr>
      <w:spacing w:before="100"/>
      <w:jc w:val="both"/>
    </w:pPr>
    <w:rPr>
      <w:sz w:val="20"/>
    </w:rPr>
  </w:style>
  <w:style w:type="paragraph" w:customStyle="1" w:styleId="CoverHeading">
    <w:name w:val="CoverHeading"/>
    <w:basedOn w:val="Normal"/>
    <w:rsid w:val="002B417E"/>
    <w:rPr>
      <w:rFonts w:ascii="Arial" w:hAnsi="Arial"/>
      <w:b/>
    </w:rPr>
  </w:style>
  <w:style w:type="paragraph" w:customStyle="1" w:styleId="OldAmdt2ndLine">
    <w:name w:val="OldAmdt2ndLine"/>
    <w:basedOn w:val="OldAmdtsEntries"/>
    <w:rsid w:val="002B417E"/>
    <w:pPr>
      <w:tabs>
        <w:tab w:val="left" w:pos="2700"/>
      </w:tabs>
      <w:spacing w:before="0"/>
    </w:pPr>
  </w:style>
  <w:style w:type="paragraph" w:customStyle="1" w:styleId="EarlierRepubEntries">
    <w:name w:val="EarlierRepubEntries"/>
    <w:basedOn w:val="Normal"/>
    <w:rsid w:val="002B417E"/>
    <w:pPr>
      <w:spacing w:before="60" w:after="60"/>
    </w:pPr>
    <w:rPr>
      <w:rFonts w:ascii="Arial" w:hAnsi="Arial"/>
      <w:sz w:val="18"/>
    </w:rPr>
  </w:style>
  <w:style w:type="paragraph" w:customStyle="1" w:styleId="RenumProvEntries">
    <w:name w:val="RenumProvEntries"/>
    <w:basedOn w:val="Normal"/>
    <w:rsid w:val="002B417E"/>
    <w:pPr>
      <w:spacing w:before="60"/>
    </w:pPr>
    <w:rPr>
      <w:rFonts w:ascii="Arial" w:hAnsi="Arial"/>
      <w:sz w:val="20"/>
    </w:rPr>
  </w:style>
  <w:style w:type="paragraph" w:customStyle="1" w:styleId="CoverSubHdg">
    <w:name w:val="CoverSubHdg"/>
    <w:basedOn w:val="CoverHeading"/>
    <w:rsid w:val="002B417E"/>
    <w:pPr>
      <w:spacing w:before="120"/>
    </w:pPr>
    <w:rPr>
      <w:sz w:val="20"/>
    </w:rPr>
  </w:style>
  <w:style w:type="paragraph" w:customStyle="1" w:styleId="CoverTextPara">
    <w:name w:val="CoverTextPara"/>
    <w:basedOn w:val="CoverText"/>
    <w:rsid w:val="002B417E"/>
    <w:pPr>
      <w:tabs>
        <w:tab w:val="right" w:pos="600"/>
        <w:tab w:val="left" w:pos="840"/>
      </w:tabs>
      <w:ind w:left="840" w:hanging="840"/>
    </w:pPr>
  </w:style>
  <w:style w:type="paragraph" w:customStyle="1" w:styleId="AH5SecSymb">
    <w:name w:val="A H5 Sec Symb"/>
    <w:basedOn w:val="AH5Sec"/>
    <w:next w:val="Amain"/>
    <w:rsid w:val="002B417E"/>
    <w:pPr>
      <w:tabs>
        <w:tab w:val="clear" w:pos="1100"/>
        <w:tab w:val="left" w:pos="0"/>
      </w:tabs>
      <w:ind w:hanging="1580"/>
    </w:pPr>
  </w:style>
  <w:style w:type="character" w:customStyle="1" w:styleId="charSymb">
    <w:name w:val="charSymb"/>
    <w:basedOn w:val="DefaultParagraphFont"/>
    <w:rsid w:val="002B417E"/>
    <w:rPr>
      <w:rFonts w:ascii="Arial" w:hAnsi="Arial"/>
      <w:sz w:val="24"/>
      <w:bdr w:val="single" w:sz="4" w:space="0" w:color="auto"/>
    </w:rPr>
  </w:style>
  <w:style w:type="paragraph" w:customStyle="1" w:styleId="AH3DivSymb">
    <w:name w:val="A H3 Div Symb"/>
    <w:basedOn w:val="AH3Div"/>
    <w:next w:val="AH5Sec"/>
    <w:rsid w:val="002B417E"/>
    <w:pPr>
      <w:tabs>
        <w:tab w:val="clear" w:pos="2600"/>
        <w:tab w:val="left" w:pos="0"/>
      </w:tabs>
      <w:ind w:left="2480" w:hanging="2960"/>
    </w:pPr>
  </w:style>
  <w:style w:type="paragraph" w:customStyle="1" w:styleId="AH4SubDivSymb">
    <w:name w:val="A H4 SubDiv Symb"/>
    <w:basedOn w:val="AH4SubDiv"/>
    <w:next w:val="AH5Sec"/>
    <w:rsid w:val="002B417E"/>
    <w:pPr>
      <w:tabs>
        <w:tab w:val="clear" w:pos="2600"/>
        <w:tab w:val="left" w:pos="0"/>
      </w:tabs>
      <w:ind w:left="2480" w:hanging="2960"/>
    </w:pPr>
  </w:style>
  <w:style w:type="paragraph" w:customStyle="1" w:styleId="Dict-HeadingSymb">
    <w:name w:val="Dict-Heading Symb"/>
    <w:basedOn w:val="Dict-Heading"/>
    <w:rsid w:val="002B417E"/>
    <w:pPr>
      <w:tabs>
        <w:tab w:val="left" w:pos="0"/>
      </w:tabs>
      <w:ind w:left="2480" w:hanging="2960"/>
    </w:pPr>
  </w:style>
  <w:style w:type="paragraph" w:customStyle="1" w:styleId="Sched-headingSymb">
    <w:name w:val="Sched-heading Symb"/>
    <w:basedOn w:val="Sched-heading"/>
    <w:rsid w:val="002B417E"/>
    <w:pPr>
      <w:tabs>
        <w:tab w:val="left" w:pos="0"/>
      </w:tabs>
      <w:ind w:left="2480" w:hanging="2960"/>
    </w:pPr>
  </w:style>
  <w:style w:type="paragraph" w:customStyle="1" w:styleId="Sched-PartSymb">
    <w:name w:val="Sched-Part Symb"/>
    <w:basedOn w:val="Sched-Part"/>
    <w:rsid w:val="002B417E"/>
    <w:pPr>
      <w:tabs>
        <w:tab w:val="left" w:pos="0"/>
      </w:tabs>
      <w:ind w:left="2480" w:hanging="2960"/>
    </w:pPr>
  </w:style>
  <w:style w:type="paragraph" w:customStyle="1" w:styleId="Sched-FormSymb">
    <w:name w:val="Sched-Form Symb"/>
    <w:basedOn w:val="Sched-Form"/>
    <w:rsid w:val="002B417E"/>
    <w:pPr>
      <w:tabs>
        <w:tab w:val="left" w:pos="0"/>
      </w:tabs>
      <w:ind w:left="2480" w:hanging="2960"/>
    </w:pPr>
  </w:style>
  <w:style w:type="paragraph" w:customStyle="1" w:styleId="SchclauseheadingSymb">
    <w:name w:val="Sch clause heading Symb"/>
    <w:basedOn w:val="Schclauseheading"/>
    <w:rsid w:val="002B417E"/>
    <w:pPr>
      <w:tabs>
        <w:tab w:val="left" w:pos="0"/>
      </w:tabs>
      <w:ind w:left="980" w:hanging="1460"/>
    </w:pPr>
  </w:style>
  <w:style w:type="paragraph" w:customStyle="1" w:styleId="TLegAsAmBy">
    <w:name w:val="TLegAsAmBy"/>
    <w:basedOn w:val="TLegEntries"/>
    <w:rsid w:val="002B417E"/>
    <w:pPr>
      <w:ind w:firstLine="0"/>
    </w:pPr>
    <w:rPr>
      <w:b/>
    </w:rPr>
  </w:style>
  <w:style w:type="paragraph" w:customStyle="1" w:styleId="00Spine">
    <w:name w:val="00Spine"/>
    <w:basedOn w:val="Normal"/>
    <w:rsid w:val="002B417E"/>
  </w:style>
  <w:style w:type="paragraph" w:customStyle="1" w:styleId="AuthorisedBlock">
    <w:name w:val="AuthorisedBlock"/>
    <w:basedOn w:val="Normal"/>
    <w:rsid w:val="002B417E"/>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B417E"/>
    <w:pPr>
      <w:ind w:left="1920" w:right="600"/>
    </w:pPr>
  </w:style>
  <w:style w:type="paragraph" w:customStyle="1" w:styleId="AmdtsEntriesDefL2">
    <w:name w:val="AmdtsEntriesDefL2"/>
    <w:basedOn w:val="Normal"/>
    <w:rsid w:val="002B417E"/>
    <w:pPr>
      <w:tabs>
        <w:tab w:val="left" w:pos="3000"/>
      </w:tabs>
      <w:ind w:left="3100" w:hanging="2000"/>
    </w:pPr>
    <w:rPr>
      <w:rFonts w:ascii="Arial" w:hAnsi="Arial"/>
      <w:sz w:val="18"/>
    </w:rPr>
  </w:style>
  <w:style w:type="paragraph" w:customStyle="1" w:styleId="AmdtEntries">
    <w:name w:val="AmdtEntries"/>
    <w:basedOn w:val="BillBasicHeading"/>
    <w:rsid w:val="002B417E"/>
    <w:pPr>
      <w:keepNext w:val="0"/>
      <w:tabs>
        <w:tab w:val="clear" w:pos="2600"/>
      </w:tabs>
      <w:spacing w:before="0"/>
      <w:ind w:left="3200" w:hanging="2100"/>
    </w:pPr>
    <w:rPr>
      <w:sz w:val="18"/>
    </w:rPr>
  </w:style>
  <w:style w:type="paragraph" w:customStyle="1" w:styleId="06Copyright">
    <w:name w:val="06Copyright"/>
    <w:basedOn w:val="Normal"/>
    <w:rsid w:val="002B417E"/>
  </w:style>
  <w:style w:type="paragraph" w:customStyle="1" w:styleId="AFHdg">
    <w:name w:val="AFHdg"/>
    <w:basedOn w:val="BillBasicHeading"/>
    <w:rsid w:val="002B417E"/>
    <w:rPr>
      <w:b w:val="0"/>
      <w:sz w:val="32"/>
    </w:rPr>
  </w:style>
  <w:style w:type="paragraph" w:customStyle="1" w:styleId="LegHistNote">
    <w:name w:val="LegHistNote"/>
    <w:basedOn w:val="Actdetails"/>
    <w:rsid w:val="002B417E"/>
    <w:pPr>
      <w:spacing w:before="60"/>
      <w:ind w:left="2700" w:right="-60" w:hanging="1300"/>
    </w:pPr>
    <w:rPr>
      <w:sz w:val="18"/>
    </w:rPr>
  </w:style>
  <w:style w:type="paragraph" w:customStyle="1" w:styleId="MH1Chapter">
    <w:name w:val="M H1 Chapter"/>
    <w:basedOn w:val="AH1Chapter"/>
    <w:rsid w:val="002B417E"/>
    <w:pPr>
      <w:tabs>
        <w:tab w:val="clear" w:pos="2600"/>
        <w:tab w:val="left" w:pos="2720"/>
      </w:tabs>
      <w:ind w:left="4000" w:hanging="3300"/>
    </w:pPr>
  </w:style>
  <w:style w:type="paragraph" w:customStyle="1" w:styleId="ModH1Chapter">
    <w:name w:val="Mod H1 Chapter"/>
    <w:basedOn w:val="IH1ChapSymb"/>
    <w:rsid w:val="002B417E"/>
    <w:pPr>
      <w:tabs>
        <w:tab w:val="clear" w:pos="2600"/>
        <w:tab w:val="left" w:pos="3300"/>
      </w:tabs>
      <w:ind w:left="3300"/>
    </w:pPr>
  </w:style>
  <w:style w:type="paragraph" w:customStyle="1" w:styleId="ModH2Part">
    <w:name w:val="Mod H2 Part"/>
    <w:basedOn w:val="IH2PartSymb"/>
    <w:rsid w:val="002B417E"/>
    <w:pPr>
      <w:tabs>
        <w:tab w:val="clear" w:pos="2600"/>
        <w:tab w:val="left" w:pos="3300"/>
      </w:tabs>
      <w:ind w:left="3300"/>
    </w:pPr>
  </w:style>
  <w:style w:type="paragraph" w:customStyle="1" w:styleId="ModH3Div">
    <w:name w:val="Mod H3 Div"/>
    <w:basedOn w:val="IH3DivSymb"/>
    <w:rsid w:val="002B417E"/>
    <w:pPr>
      <w:tabs>
        <w:tab w:val="clear" w:pos="2600"/>
        <w:tab w:val="left" w:pos="3300"/>
      </w:tabs>
      <w:ind w:left="3300"/>
    </w:pPr>
  </w:style>
  <w:style w:type="paragraph" w:customStyle="1" w:styleId="ModH4SubDiv">
    <w:name w:val="Mod H4 SubDiv"/>
    <w:basedOn w:val="IH4SubDivSymb"/>
    <w:rsid w:val="002B417E"/>
    <w:pPr>
      <w:tabs>
        <w:tab w:val="clear" w:pos="2600"/>
        <w:tab w:val="left" w:pos="3300"/>
      </w:tabs>
      <w:ind w:left="3300"/>
    </w:pPr>
  </w:style>
  <w:style w:type="paragraph" w:customStyle="1" w:styleId="ModH5Sec">
    <w:name w:val="Mod H5 Sec"/>
    <w:basedOn w:val="IH5SecSymb"/>
    <w:rsid w:val="002B417E"/>
    <w:pPr>
      <w:tabs>
        <w:tab w:val="clear" w:pos="1100"/>
        <w:tab w:val="left" w:pos="1800"/>
      </w:tabs>
      <w:ind w:left="2200"/>
    </w:pPr>
  </w:style>
  <w:style w:type="paragraph" w:customStyle="1" w:styleId="Modmain">
    <w:name w:val="Mod main"/>
    <w:basedOn w:val="Amain"/>
    <w:rsid w:val="002B417E"/>
    <w:pPr>
      <w:tabs>
        <w:tab w:val="clear" w:pos="900"/>
        <w:tab w:val="clear" w:pos="1100"/>
        <w:tab w:val="right" w:pos="1600"/>
        <w:tab w:val="left" w:pos="1800"/>
      </w:tabs>
      <w:ind w:left="2200"/>
    </w:pPr>
  </w:style>
  <w:style w:type="paragraph" w:customStyle="1" w:styleId="Modpara">
    <w:name w:val="Mod para"/>
    <w:basedOn w:val="BillBasic"/>
    <w:rsid w:val="002B417E"/>
    <w:pPr>
      <w:tabs>
        <w:tab w:val="right" w:pos="2100"/>
        <w:tab w:val="left" w:pos="2300"/>
      </w:tabs>
      <w:ind w:left="2700" w:hanging="1600"/>
      <w:outlineLvl w:val="6"/>
    </w:pPr>
  </w:style>
  <w:style w:type="paragraph" w:customStyle="1" w:styleId="Modsubpara">
    <w:name w:val="Mod subpara"/>
    <w:basedOn w:val="Asubpara"/>
    <w:rsid w:val="002B417E"/>
    <w:pPr>
      <w:tabs>
        <w:tab w:val="clear" w:pos="1900"/>
        <w:tab w:val="clear" w:pos="2100"/>
        <w:tab w:val="right" w:pos="2640"/>
        <w:tab w:val="left" w:pos="2840"/>
      </w:tabs>
      <w:ind w:left="3240" w:hanging="2140"/>
    </w:pPr>
  </w:style>
  <w:style w:type="paragraph" w:customStyle="1" w:styleId="Modsubsubpara">
    <w:name w:val="Mod subsubpara"/>
    <w:basedOn w:val="AsubsubparaSymb"/>
    <w:rsid w:val="002B417E"/>
    <w:pPr>
      <w:tabs>
        <w:tab w:val="clear" w:pos="2400"/>
        <w:tab w:val="clear" w:pos="2600"/>
        <w:tab w:val="right" w:pos="3160"/>
        <w:tab w:val="left" w:pos="3360"/>
      </w:tabs>
      <w:ind w:left="3760" w:hanging="2660"/>
    </w:pPr>
  </w:style>
  <w:style w:type="paragraph" w:customStyle="1" w:styleId="Modmainreturn">
    <w:name w:val="Mod main return"/>
    <w:basedOn w:val="AmainreturnSymb"/>
    <w:rsid w:val="002B417E"/>
    <w:pPr>
      <w:ind w:left="1800"/>
    </w:pPr>
  </w:style>
  <w:style w:type="paragraph" w:customStyle="1" w:styleId="Modparareturn">
    <w:name w:val="Mod para return"/>
    <w:basedOn w:val="AparareturnSymb"/>
    <w:rsid w:val="002B417E"/>
    <w:pPr>
      <w:ind w:left="2300"/>
    </w:pPr>
  </w:style>
  <w:style w:type="paragraph" w:customStyle="1" w:styleId="Modsubparareturn">
    <w:name w:val="Mod subpara return"/>
    <w:basedOn w:val="AsubparareturnSymb"/>
    <w:rsid w:val="002B417E"/>
    <w:pPr>
      <w:ind w:left="3040"/>
    </w:pPr>
  </w:style>
  <w:style w:type="paragraph" w:customStyle="1" w:styleId="Modref">
    <w:name w:val="Mod ref"/>
    <w:basedOn w:val="refSymb"/>
    <w:rsid w:val="002B417E"/>
    <w:pPr>
      <w:ind w:left="1100"/>
    </w:pPr>
  </w:style>
  <w:style w:type="paragraph" w:customStyle="1" w:styleId="ModaNote">
    <w:name w:val="Mod aNote"/>
    <w:basedOn w:val="aNoteSymb"/>
    <w:rsid w:val="002B417E"/>
    <w:pPr>
      <w:tabs>
        <w:tab w:val="left" w:pos="2600"/>
      </w:tabs>
      <w:ind w:left="2600"/>
    </w:pPr>
  </w:style>
  <w:style w:type="paragraph" w:customStyle="1" w:styleId="ModNote">
    <w:name w:val="Mod Note"/>
    <w:basedOn w:val="aNoteSymb"/>
    <w:rsid w:val="002B417E"/>
    <w:pPr>
      <w:tabs>
        <w:tab w:val="left" w:pos="2600"/>
      </w:tabs>
      <w:ind w:left="2600"/>
    </w:pPr>
  </w:style>
  <w:style w:type="paragraph" w:customStyle="1" w:styleId="ApprFormHd">
    <w:name w:val="ApprFormHd"/>
    <w:basedOn w:val="Sched-heading"/>
    <w:rsid w:val="002B417E"/>
    <w:pPr>
      <w:ind w:left="0" w:firstLine="0"/>
    </w:pPr>
  </w:style>
  <w:style w:type="paragraph" w:customStyle="1" w:styleId="EarlierRepubHdg">
    <w:name w:val="EarlierRepubHdg"/>
    <w:basedOn w:val="Normal"/>
    <w:rsid w:val="002B417E"/>
    <w:pPr>
      <w:keepNext/>
    </w:pPr>
    <w:rPr>
      <w:rFonts w:ascii="Arial" w:hAnsi="Arial"/>
      <w:b/>
      <w:sz w:val="20"/>
    </w:rPr>
  </w:style>
  <w:style w:type="paragraph" w:customStyle="1" w:styleId="RenumProvHdg">
    <w:name w:val="RenumProvHdg"/>
    <w:basedOn w:val="Normal"/>
    <w:rsid w:val="002B417E"/>
    <w:rPr>
      <w:rFonts w:ascii="Arial" w:hAnsi="Arial"/>
      <w:b/>
      <w:sz w:val="22"/>
    </w:rPr>
  </w:style>
  <w:style w:type="paragraph" w:customStyle="1" w:styleId="RenumProvHeader">
    <w:name w:val="RenumProvHeader"/>
    <w:basedOn w:val="Normal"/>
    <w:rsid w:val="002B417E"/>
    <w:rPr>
      <w:rFonts w:ascii="Arial" w:hAnsi="Arial"/>
      <w:b/>
      <w:sz w:val="22"/>
    </w:rPr>
  </w:style>
  <w:style w:type="paragraph" w:customStyle="1" w:styleId="RenumTableHdg">
    <w:name w:val="RenumTableHdg"/>
    <w:basedOn w:val="Normal"/>
    <w:rsid w:val="002B417E"/>
    <w:pPr>
      <w:spacing w:before="120"/>
    </w:pPr>
    <w:rPr>
      <w:rFonts w:ascii="Arial" w:hAnsi="Arial"/>
      <w:b/>
      <w:sz w:val="20"/>
    </w:rPr>
  </w:style>
  <w:style w:type="paragraph" w:customStyle="1" w:styleId="EPSCoverTop">
    <w:name w:val="EPSCoverTop"/>
    <w:basedOn w:val="Normal"/>
    <w:rsid w:val="002B417E"/>
    <w:pPr>
      <w:jc w:val="right"/>
    </w:pPr>
    <w:rPr>
      <w:rFonts w:ascii="Arial" w:hAnsi="Arial"/>
      <w:sz w:val="20"/>
    </w:rPr>
  </w:style>
  <w:style w:type="paragraph" w:customStyle="1" w:styleId="AmainSymb">
    <w:name w:val="A main Symb"/>
    <w:basedOn w:val="Amain"/>
    <w:rsid w:val="002B417E"/>
    <w:pPr>
      <w:tabs>
        <w:tab w:val="left" w:pos="0"/>
      </w:tabs>
      <w:ind w:left="1120" w:hanging="1600"/>
    </w:pPr>
  </w:style>
  <w:style w:type="paragraph" w:customStyle="1" w:styleId="AparaSymb">
    <w:name w:val="A para Symb"/>
    <w:basedOn w:val="Apara"/>
    <w:rsid w:val="002B417E"/>
    <w:pPr>
      <w:tabs>
        <w:tab w:val="right" w:pos="0"/>
      </w:tabs>
      <w:ind w:hanging="2080"/>
    </w:pPr>
  </w:style>
  <w:style w:type="paragraph" w:customStyle="1" w:styleId="AsubparaSymb">
    <w:name w:val="A subpara Symb"/>
    <w:basedOn w:val="Asubpara"/>
    <w:rsid w:val="002B417E"/>
    <w:pPr>
      <w:tabs>
        <w:tab w:val="left" w:pos="0"/>
      </w:tabs>
      <w:ind w:left="2098" w:hanging="2580"/>
    </w:pPr>
  </w:style>
  <w:style w:type="paragraph" w:customStyle="1" w:styleId="RenumProvSubsectEntries">
    <w:name w:val="RenumProvSubsectEntries"/>
    <w:basedOn w:val="RenumProvEntries"/>
    <w:rsid w:val="002B417E"/>
    <w:pPr>
      <w:ind w:left="252"/>
    </w:pPr>
  </w:style>
  <w:style w:type="paragraph" w:customStyle="1" w:styleId="Endnote4">
    <w:name w:val="Endnote4"/>
    <w:basedOn w:val="Endnote20"/>
    <w:rsid w:val="002B417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B417E"/>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B417E"/>
    <w:pPr>
      <w:ind w:hanging="480"/>
    </w:pPr>
  </w:style>
  <w:style w:type="paragraph" w:customStyle="1" w:styleId="EffectiveDate">
    <w:name w:val="EffectiveDate"/>
    <w:basedOn w:val="Normal"/>
    <w:rsid w:val="002B417E"/>
    <w:pPr>
      <w:spacing w:before="120"/>
    </w:pPr>
    <w:rPr>
      <w:rFonts w:ascii="Arial" w:hAnsi="Arial"/>
      <w:b/>
      <w:sz w:val="26"/>
    </w:rPr>
  </w:style>
  <w:style w:type="paragraph" w:customStyle="1" w:styleId="05Endnote0">
    <w:name w:val="05Endnote"/>
    <w:basedOn w:val="Normal"/>
    <w:rsid w:val="002B417E"/>
  </w:style>
  <w:style w:type="paragraph" w:customStyle="1" w:styleId="AmdtEntriesDefL2">
    <w:name w:val="AmdtEntriesDefL2"/>
    <w:basedOn w:val="AmdtEntries"/>
    <w:rsid w:val="002B417E"/>
    <w:pPr>
      <w:tabs>
        <w:tab w:val="left" w:pos="3000"/>
      </w:tabs>
      <w:ind w:left="3600" w:hanging="2500"/>
    </w:pPr>
  </w:style>
  <w:style w:type="character" w:customStyle="1" w:styleId="charContents">
    <w:name w:val="charContents"/>
    <w:basedOn w:val="DefaultParagraphFont"/>
    <w:rsid w:val="002B417E"/>
  </w:style>
  <w:style w:type="character" w:customStyle="1" w:styleId="charPage">
    <w:name w:val="charPage"/>
    <w:basedOn w:val="DefaultParagraphFont"/>
    <w:rsid w:val="002B417E"/>
  </w:style>
  <w:style w:type="paragraph" w:customStyle="1" w:styleId="FooterInfoCentre">
    <w:name w:val="FooterInfoCentre"/>
    <w:basedOn w:val="FooterInfo"/>
    <w:rsid w:val="002B417E"/>
    <w:pPr>
      <w:spacing w:before="60"/>
      <w:jc w:val="center"/>
    </w:pPr>
  </w:style>
  <w:style w:type="paragraph" w:styleId="MacroText">
    <w:name w:val="macro"/>
    <w:semiHidden/>
    <w:rsid w:val="002B41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B417E"/>
    <w:pPr>
      <w:spacing w:before="60"/>
      <w:ind w:left="1100"/>
      <w:jc w:val="both"/>
    </w:pPr>
    <w:rPr>
      <w:sz w:val="20"/>
    </w:rPr>
  </w:style>
  <w:style w:type="paragraph" w:customStyle="1" w:styleId="aExamHdgss">
    <w:name w:val="aExamHdgss"/>
    <w:basedOn w:val="BillBasicHeading"/>
    <w:next w:val="Normal"/>
    <w:rsid w:val="002B417E"/>
    <w:pPr>
      <w:tabs>
        <w:tab w:val="clear" w:pos="2600"/>
      </w:tabs>
      <w:ind w:left="1100"/>
    </w:pPr>
    <w:rPr>
      <w:sz w:val="18"/>
    </w:rPr>
  </w:style>
  <w:style w:type="paragraph" w:customStyle="1" w:styleId="aExamss">
    <w:name w:val="aExamss"/>
    <w:basedOn w:val="aNoteSymb"/>
    <w:rsid w:val="002B417E"/>
    <w:pPr>
      <w:spacing w:before="60"/>
      <w:ind w:left="1100" w:firstLine="0"/>
    </w:pPr>
  </w:style>
  <w:style w:type="paragraph" w:customStyle="1" w:styleId="aExamINumss">
    <w:name w:val="aExamINumss"/>
    <w:basedOn w:val="aExamss"/>
    <w:rsid w:val="002B417E"/>
    <w:pPr>
      <w:tabs>
        <w:tab w:val="left" w:pos="1500"/>
      </w:tabs>
      <w:ind w:left="1500" w:hanging="400"/>
    </w:pPr>
  </w:style>
  <w:style w:type="paragraph" w:customStyle="1" w:styleId="aExamNumTextss">
    <w:name w:val="aExamNumTextss"/>
    <w:basedOn w:val="aExamss"/>
    <w:rsid w:val="002B417E"/>
    <w:pPr>
      <w:ind w:left="1500"/>
    </w:pPr>
  </w:style>
  <w:style w:type="paragraph" w:customStyle="1" w:styleId="AExamIPara">
    <w:name w:val="AExamIPara"/>
    <w:basedOn w:val="aExam"/>
    <w:rsid w:val="002B417E"/>
    <w:pPr>
      <w:tabs>
        <w:tab w:val="right" w:pos="1720"/>
        <w:tab w:val="left" w:pos="2000"/>
      </w:tabs>
      <w:ind w:left="2000" w:hanging="900"/>
    </w:pPr>
  </w:style>
  <w:style w:type="paragraph" w:customStyle="1" w:styleId="aNoteTextss">
    <w:name w:val="aNoteTextss"/>
    <w:basedOn w:val="Normal"/>
    <w:rsid w:val="002B417E"/>
    <w:pPr>
      <w:spacing w:before="60"/>
      <w:ind w:left="1900"/>
      <w:jc w:val="both"/>
    </w:pPr>
    <w:rPr>
      <w:sz w:val="20"/>
    </w:rPr>
  </w:style>
  <w:style w:type="paragraph" w:customStyle="1" w:styleId="aNoteParass">
    <w:name w:val="aNoteParass"/>
    <w:basedOn w:val="Normal"/>
    <w:rsid w:val="002B417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B417E"/>
    <w:pPr>
      <w:ind w:left="1600"/>
    </w:pPr>
  </w:style>
  <w:style w:type="paragraph" w:customStyle="1" w:styleId="aExampar">
    <w:name w:val="aExampar"/>
    <w:basedOn w:val="aExamss"/>
    <w:rsid w:val="002B417E"/>
    <w:pPr>
      <w:ind w:left="1600"/>
    </w:pPr>
  </w:style>
  <w:style w:type="paragraph" w:customStyle="1" w:styleId="aNotepar">
    <w:name w:val="aNotepar"/>
    <w:basedOn w:val="BillBasic"/>
    <w:next w:val="Normal"/>
    <w:rsid w:val="002B417E"/>
    <w:pPr>
      <w:ind w:left="2400" w:hanging="800"/>
    </w:pPr>
    <w:rPr>
      <w:sz w:val="20"/>
    </w:rPr>
  </w:style>
  <w:style w:type="paragraph" w:customStyle="1" w:styleId="aNoteTextpar">
    <w:name w:val="aNoteTextpar"/>
    <w:basedOn w:val="aNotepar"/>
    <w:rsid w:val="002B417E"/>
    <w:pPr>
      <w:spacing w:before="60"/>
      <w:ind w:firstLine="0"/>
    </w:pPr>
  </w:style>
  <w:style w:type="paragraph" w:customStyle="1" w:styleId="aNoteParapar">
    <w:name w:val="aNoteParapar"/>
    <w:basedOn w:val="aNotepar"/>
    <w:rsid w:val="002B417E"/>
    <w:pPr>
      <w:tabs>
        <w:tab w:val="right" w:pos="2640"/>
      </w:tabs>
      <w:spacing w:before="60"/>
      <w:ind w:left="2920" w:hanging="1320"/>
    </w:pPr>
  </w:style>
  <w:style w:type="paragraph" w:customStyle="1" w:styleId="aExamHdgsubpar">
    <w:name w:val="aExamHdgsubpar"/>
    <w:basedOn w:val="aExamHdgss"/>
    <w:next w:val="Normal"/>
    <w:rsid w:val="002B417E"/>
    <w:pPr>
      <w:ind w:left="2140"/>
    </w:pPr>
  </w:style>
  <w:style w:type="paragraph" w:customStyle="1" w:styleId="aExamsubpar">
    <w:name w:val="aExamsubpar"/>
    <w:basedOn w:val="aExamss"/>
    <w:rsid w:val="002B417E"/>
    <w:pPr>
      <w:ind w:left="2140"/>
    </w:pPr>
  </w:style>
  <w:style w:type="paragraph" w:customStyle="1" w:styleId="aNotesubpar">
    <w:name w:val="aNotesubpar"/>
    <w:basedOn w:val="BillBasic"/>
    <w:next w:val="Normal"/>
    <w:rsid w:val="002B417E"/>
    <w:pPr>
      <w:ind w:left="2940" w:hanging="800"/>
    </w:pPr>
    <w:rPr>
      <w:sz w:val="20"/>
    </w:rPr>
  </w:style>
  <w:style w:type="paragraph" w:customStyle="1" w:styleId="aNoteTextsubpar">
    <w:name w:val="aNoteTextsubpar"/>
    <w:basedOn w:val="aNotesubpar"/>
    <w:rsid w:val="002B417E"/>
    <w:pPr>
      <w:spacing w:before="60"/>
      <w:ind w:firstLine="0"/>
    </w:pPr>
  </w:style>
  <w:style w:type="paragraph" w:customStyle="1" w:styleId="aExamBulletss">
    <w:name w:val="aExamBulletss"/>
    <w:basedOn w:val="aExamss"/>
    <w:rsid w:val="002B417E"/>
    <w:pPr>
      <w:ind w:left="1500" w:hanging="400"/>
    </w:pPr>
  </w:style>
  <w:style w:type="paragraph" w:customStyle="1" w:styleId="aNoteBulletss">
    <w:name w:val="aNoteBulletss"/>
    <w:basedOn w:val="Normal"/>
    <w:rsid w:val="002B417E"/>
    <w:pPr>
      <w:spacing w:before="60"/>
      <w:ind w:left="2300" w:hanging="400"/>
      <w:jc w:val="both"/>
    </w:pPr>
    <w:rPr>
      <w:sz w:val="20"/>
    </w:rPr>
  </w:style>
  <w:style w:type="paragraph" w:customStyle="1" w:styleId="aExamBulletpar">
    <w:name w:val="aExamBulletpar"/>
    <w:basedOn w:val="aExampar"/>
    <w:rsid w:val="002B417E"/>
    <w:pPr>
      <w:ind w:left="2000" w:hanging="400"/>
    </w:pPr>
  </w:style>
  <w:style w:type="paragraph" w:customStyle="1" w:styleId="aNoteBulletpar">
    <w:name w:val="aNoteBulletpar"/>
    <w:basedOn w:val="aNotepar"/>
    <w:rsid w:val="002B417E"/>
    <w:pPr>
      <w:spacing w:before="60"/>
      <w:ind w:left="2800" w:hanging="400"/>
    </w:pPr>
  </w:style>
  <w:style w:type="paragraph" w:customStyle="1" w:styleId="aExplanBullet">
    <w:name w:val="aExplanBullet"/>
    <w:basedOn w:val="Normal"/>
    <w:rsid w:val="002B417E"/>
    <w:pPr>
      <w:spacing w:before="140"/>
      <w:ind w:left="400" w:hanging="400"/>
      <w:jc w:val="both"/>
    </w:pPr>
    <w:rPr>
      <w:snapToGrid w:val="0"/>
      <w:sz w:val="20"/>
    </w:rPr>
  </w:style>
  <w:style w:type="paragraph" w:customStyle="1" w:styleId="SchApara">
    <w:name w:val="Sch A para"/>
    <w:basedOn w:val="Apara"/>
    <w:rsid w:val="002B417E"/>
  </w:style>
  <w:style w:type="paragraph" w:customStyle="1" w:styleId="SchAsubpara">
    <w:name w:val="Sch A subpara"/>
    <w:basedOn w:val="Asubpara"/>
    <w:rsid w:val="002B417E"/>
  </w:style>
  <w:style w:type="paragraph" w:customStyle="1" w:styleId="SchAsubsubpara">
    <w:name w:val="Sch A subsubpara"/>
    <w:basedOn w:val="Asubsubpara"/>
    <w:rsid w:val="002B417E"/>
  </w:style>
  <w:style w:type="paragraph" w:customStyle="1" w:styleId="TOCOL1">
    <w:name w:val="TOCOL 1"/>
    <w:basedOn w:val="TOC1"/>
    <w:rsid w:val="002B417E"/>
  </w:style>
  <w:style w:type="paragraph" w:customStyle="1" w:styleId="TOCOL2">
    <w:name w:val="TOCOL 2"/>
    <w:basedOn w:val="TOC2"/>
    <w:rsid w:val="002B417E"/>
    <w:pPr>
      <w:keepNext w:val="0"/>
    </w:pPr>
  </w:style>
  <w:style w:type="paragraph" w:customStyle="1" w:styleId="TOCOL3">
    <w:name w:val="TOCOL 3"/>
    <w:basedOn w:val="TOC3"/>
    <w:rsid w:val="002B417E"/>
    <w:pPr>
      <w:keepNext w:val="0"/>
    </w:pPr>
  </w:style>
  <w:style w:type="paragraph" w:customStyle="1" w:styleId="TOCOL4">
    <w:name w:val="TOCOL 4"/>
    <w:basedOn w:val="TOC4"/>
    <w:rsid w:val="002B417E"/>
    <w:pPr>
      <w:keepNext w:val="0"/>
    </w:pPr>
  </w:style>
  <w:style w:type="paragraph" w:customStyle="1" w:styleId="TOCOL5">
    <w:name w:val="TOCOL 5"/>
    <w:basedOn w:val="TOC5"/>
    <w:rsid w:val="002B417E"/>
    <w:pPr>
      <w:tabs>
        <w:tab w:val="left" w:pos="400"/>
      </w:tabs>
    </w:pPr>
  </w:style>
  <w:style w:type="paragraph" w:customStyle="1" w:styleId="TOCOL6">
    <w:name w:val="TOCOL 6"/>
    <w:basedOn w:val="TOC6"/>
    <w:rsid w:val="002B417E"/>
    <w:pPr>
      <w:keepNext w:val="0"/>
    </w:pPr>
  </w:style>
  <w:style w:type="paragraph" w:customStyle="1" w:styleId="TOCOL7">
    <w:name w:val="TOCOL 7"/>
    <w:basedOn w:val="TOC7"/>
    <w:rsid w:val="002B417E"/>
  </w:style>
  <w:style w:type="paragraph" w:customStyle="1" w:styleId="TOCOL8">
    <w:name w:val="TOCOL 8"/>
    <w:basedOn w:val="TOC8"/>
    <w:rsid w:val="002B417E"/>
  </w:style>
  <w:style w:type="paragraph" w:customStyle="1" w:styleId="TOCOL9">
    <w:name w:val="TOCOL 9"/>
    <w:basedOn w:val="TOC9"/>
    <w:rsid w:val="002B417E"/>
    <w:pPr>
      <w:ind w:right="0"/>
    </w:pPr>
  </w:style>
  <w:style w:type="paragraph" w:customStyle="1" w:styleId="TOC10">
    <w:name w:val="TOC 10"/>
    <w:basedOn w:val="TOC5"/>
    <w:rsid w:val="002B417E"/>
    <w:rPr>
      <w:szCs w:val="24"/>
    </w:rPr>
  </w:style>
  <w:style w:type="character" w:customStyle="1" w:styleId="charNotBold">
    <w:name w:val="charNotBold"/>
    <w:basedOn w:val="DefaultParagraphFont"/>
    <w:rsid w:val="002B417E"/>
    <w:rPr>
      <w:rFonts w:ascii="Arial" w:hAnsi="Arial"/>
      <w:sz w:val="20"/>
    </w:rPr>
  </w:style>
  <w:style w:type="paragraph" w:customStyle="1" w:styleId="Billname1">
    <w:name w:val="Billname1"/>
    <w:basedOn w:val="Normal"/>
    <w:rsid w:val="002B417E"/>
    <w:pPr>
      <w:tabs>
        <w:tab w:val="left" w:pos="2400"/>
      </w:tabs>
      <w:spacing w:before="1220"/>
    </w:pPr>
    <w:rPr>
      <w:rFonts w:ascii="Arial" w:hAnsi="Arial"/>
      <w:b/>
      <w:sz w:val="40"/>
    </w:rPr>
  </w:style>
  <w:style w:type="paragraph" w:customStyle="1" w:styleId="aNoteBulletsubpar">
    <w:name w:val="aNoteBulletsubpar"/>
    <w:basedOn w:val="aNotesubpar"/>
    <w:rsid w:val="008B6B2B"/>
    <w:pPr>
      <w:numPr>
        <w:numId w:val="3"/>
      </w:numPr>
      <w:tabs>
        <w:tab w:val="left" w:pos="3240"/>
      </w:tabs>
      <w:spacing w:before="0"/>
    </w:pPr>
  </w:style>
  <w:style w:type="paragraph" w:customStyle="1" w:styleId="TablePara10">
    <w:name w:val="TablePara10"/>
    <w:basedOn w:val="tablepara"/>
    <w:rsid w:val="002B417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B417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B417E"/>
    <w:rPr>
      <w:sz w:val="20"/>
    </w:rPr>
  </w:style>
  <w:style w:type="paragraph" w:customStyle="1" w:styleId="aExamINumpar">
    <w:name w:val="aExamINumpar"/>
    <w:basedOn w:val="aExampar"/>
    <w:rsid w:val="002B417E"/>
    <w:pPr>
      <w:tabs>
        <w:tab w:val="left" w:pos="2000"/>
      </w:tabs>
      <w:ind w:left="2000" w:hanging="400"/>
    </w:pPr>
  </w:style>
  <w:style w:type="character" w:customStyle="1" w:styleId="FooterChar">
    <w:name w:val="Footer Char"/>
    <w:basedOn w:val="DefaultParagraphFont"/>
    <w:link w:val="Footer"/>
    <w:rsid w:val="002B417E"/>
    <w:rPr>
      <w:rFonts w:ascii="Arial" w:hAnsi="Arial"/>
      <w:sz w:val="18"/>
      <w:lang w:eastAsia="en-US"/>
    </w:rPr>
  </w:style>
  <w:style w:type="paragraph" w:customStyle="1" w:styleId="ShadedSchClauseSymb">
    <w:name w:val="Shaded Sch Clause Symb"/>
    <w:basedOn w:val="ShadedSchClause"/>
    <w:rsid w:val="002B417E"/>
    <w:pPr>
      <w:tabs>
        <w:tab w:val="left" w:pos="0"/>
      </w:tabs>
      <w:ind w:left="975" w:hanging="1457"/>
    </w:pPr>
  </w:style>
  <w:style w:type="paragraph" w:styleId="BalloonText">
    <w:name w:val="Balloon Text"/>
    <w:basedOn w:val="Normal"/>
    <w:link w:val="BalloonTextChar"/>
    <w:uiPriority w:val="99"/>
    <w:unhideWhenUsed/>
    <w:rsid w:val="002B417E"/>
    <w:rPr>
      <w:rFonts w:ascii="Tahoma" w:hAnsi="Tahoma" w:cs="Tahoma"/>
      <w:sz w:val="16"/>
      <w:szCs w:val="16"/>
    </w:rPr>
  </w:style>
  <w:style w:type="character" w:customStyle="1" w:styleId="BalloonTextChar">
    <w:name w:val="Balloon Text Char"/>
    <w:basedOn w:val="DefaultParagraphFont"/>
    <w:link w:val="BalloonText"/>
    <w:uiPriority w:val="99"/>
    <w:rsid w:val="002B417E"/>
    <w:rPr>
      <w:rFonts w:ascii="Tahoma" w:hAnsi="Tahoma" w:cs="Tahoma"/>
      <w:sz w:val="16"/>
      <w:szCs w:val="16"/>
      <w:lang w:eastAsia="en-US"/>
    </w:rPr>
  </w:style>
  <w:style w:type="paragraph" w:customStyle="1" w:styleId="CoverTextBullet">
    <w:name w:val="CoverTextBullet"/>
    <w:basedOn w:val="CoverText"/>
    <w:qFormat/>
    <w:rsid w:val="002B417E"/>
    <w:pPr>
      <w:numPr>
        <w:numId w:val="2"/>
      </w:numPr>
    </w:pPr>
    <w:rPr>
      <w:color w:val="000000"/>
    </w:rPr>
  </w:style>
  <w:style w:type="paragraph" w:customStyle="1" w:styleId="01aPreamble">
    <w:name w:val="01aPreamble"/>
    <w:basedOn w:val="Normal"/>
    <w:qFormat/>
    <w:rsid w:val="002B417E"/>
  </w:style>
  <w:style w:type="paragraph" w:customStyle="1" w:styleId="TableBullet">
    <w:name w:val="TableBullet"/>
    <w:basedOn w:val="TableText10"/>
    <w:qFormat/>
    <w:rsid w:val="002B417E"/>
    <w:pPr>
      <w:numPr>
        <w:numId w:val="5"/>
      </w:numPr>
    </w:pPr>
  </w:style>
  <w:style w:type="paragraph" w:customStyle="1" w:styleId="TableNumbered">
    <w:name w:val="TableNumbered"/>
    <w:basedOn w:val="TableText10"/>
    <w:qFormat/>
    <w:rsid w:val="002B417E"/>
    <w:pPr>
      <w:numPr>
        <w:numId w:val="6"/>
      </w:numPr>
    </w:pPr>
  </w:style>
  <w:style w:type="character" w:customStyle="1" w:styleId="charCitHyperlinkItal">
    <w:name w:val="charCitHyperlinkItal"/>
    <w:basedOn w:val="Hyperlink"/>
    <w:uiPriority w:val="1"/>
    <w:rsid w:val="002B417E"/>
    <w:rPr>
      <w:i/>
      <w:color w:val="0000FF" w:themeColor="hyperlink"/>
      <w:u w:val="none"/>
    </w:rPr>
  </w:style>
  <w:style w:type="character" w:styleId="Hyperlink">
    <w:name w:val="Hyperlink"/>
    <w:basedOn w:val="DefaultParagraphFont"/>
    <w:uiPriority w:val="99"/>
    <w:unhideWhenUsed/>
    <w:rsid w:val="002B417E"/>
    <w:rPr>
      <w:color w:val="0000FF" w:themeColor="hyperlink"/>
      <w:u w:val="single"/>
    </w:rPr>
  </w:style>
  <w:style w:type="character" w:customStyle="1" w:styleId="charCitHyperlinkAbbrev">
    <w:name w:val="charCitHyperlinkAbbrev"/>
    <w:basedOn w:val="Hyperlink"/>
    <w:uiPriority w:val="1"/>
    <w:rsid w:val="002B417E"/>
    <w:rPr>
      <w:color w:val="0000FF" w:themeColor="hyperlink"/>
      <w:u w:val="none"/>
    </w:rPr>
  </w:style>
  <w:style w:type="character" w:customStyle="1" w:styleId="Heading3Char">
    <w:name w:val="Heading 3 Char"/>
    <w:aliases w:val="h3 Char,sec Char"/>
    <w:basedOn w:val="DefaultParagraphFont"/>
    <w:link w:val="Heading3"/>
    <w:rsid w:val="002B417E"/>
    <w:rPr>
      <w:b/>
      <w:sz w:val="24"/>
      <w:lang w:eastAsia="en-US"/>
    </w:rPr>
  </w:style>
  <w:style w:type="paragraph" w:customStyle="1" w:styleId="parainpara">
    <w:name w:val="para in para"/>
    <w:rsid w:val="002B417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B417E"/>
    <w:pPr>
      <w:spacing w:after="60"/>
      <w:ind w:left="2800"/>
    </w:pPr>
    <w:rPr>
      <w:rFonts w:ascii="ACTCrest" w:hAnsi="ACTCrest"/>
      <w:sz w:val="216"/>
    </w:rPr>
  </w:style>
  <w:style w:type="paragraph" w:customStyle="1" w:styleId="Actbullet">
    <w:name w:val="Act bullet"/>
    <w:basedOn w:val="Normal"/>
    <w:uiPriority w:val="99"/>
    <w:rsid w:val="002B417E"/>
    <w:pPr>
      <w:numPr>
        <w:numId w:val="17"/>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2B417E"/>
    <w:pPr>
      <w:ind w:left="1620" w:right="-60" w:hanging="720"/>
    </w:pPr>
    <w:rPr>
      <w:sz w:val="18"/>
    </w:rPr>
  </w:style>
  <w:style w:type="paragraph" w:customStyle="1" w:styleId="DetailsNo">
    <w:name w:val="Details No"/>
    <w:basedOn w:val="Actdetails"/>
    <w:uiPriority w:val="99"/>
    <w:rsid w:val="002B417E"/>
    <w:pPr>
      <w:ind w:left="0"/>
    </w:pPr>
    <w:rPr>
      <w:sz w:val="18"/>
    </w:rPr>
  </w:style>
  <w:style w:type="paragraph" w:customStyle="1" w:styleId="ISchMain">
    <w:name w:val="I Sch Main"/>
    <w:basedOn w:val="BillBasic"/>
    <w:rsid w:val="002B417E"/>
    <w:pPr>
      <w:tabs>
        <w:tab w:val="right" w:pos="900"/>
        <w:tab w:val="left" w:pos="1100"/>
      </w:tabs>
      <w:ind w:left="1100" w:hanging="1100"/>
    </w:pPr>
  </w:style>
  <w:style w:type="paragraph" w:customStyle="1" w:styleId="ISchpara">
    <w:name w:val="I Sch para"/>
    <w:basedOn w:val="BillBasic"/>
    <w:rsid w:val="002B417E"/>
    <w:pPr>
      <w:tabs>
        <w:tab w:val="right" w:pos="1400"/>
        <w:tab w:val="left" w:pos="1600"/>
      </w:tabs>
      <w:ind w:left="1600" w:hanging="1600"/>
    </w:pPr>
  </w:style>
  <w:style w:type="paragraph" w:customStyle="1" w:styleId="ISchsubpara">
    <w:name w:val="I Sch subpara"/>
    <w:basedOn w:val="BillBasic"/>
    <w:rsid w:val="002B417E"/>
    <w:pPr>
      <w:tabs>
        <w:tab w:val="right" w:pos="1940"/>
        <w:tab w:val="left" w:pos="2140"/>
      </w:tabs>
      <w:ind w:left="2140" w:hanging="2140"/>
    </w:pPr>
  </w:style>
  <w:style w:type="paragraph" w:customStyle="1" w:styleId="ISchsubsubpara">
    <w:name w:val="I Sch subsubpara"/>
    <w:basedOn w:val="BillBasic"/>
    <w:rsid w:val="002B417E"/>
    <w:pPr>
      <w:tabs>
        <w:tab w:val="right" w:pos="2460"/>
        <w:tab w:val="left" w:pos="2660"/>
      </w:tabs>
      <w:ind w:left="2660" w:hanging="2660"/>
    </w:pPr>
  </w:style>
  <w:style w:type="paragraph" w:customStyle="1" w:styleId="AssectheadingSymb">
    <w:name w:val="A ssect heading Symb"/>
    <w:basedOn w:val="Amain"/>
    <w:rsid w:val="002B417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B417E"/>
    <w:pPr>
      <w:tabs>
        <w:tab w:val="left" w:pos="0"/>
        <w:tab w:val="right" w:pos="2400"/>
        <w:tab w:val="left" w:pos="2600"/>
      </w:tabs>
      <w:ind w:left="2602" w:hanging="3084"/>
      <w:outlineLvl w:val="8"/>
    </w:pPr>
  </w:style>
  <w:style w:type="paragraph" w:customStyle="1" w:styleId="AmainreturnSymb">
    <w:name w:val="A main return Symb"/>
    <w:basedOn w:val="BillBasic"/>
    <w:rsid w:val="002B417E"/>
    <w:pPr>
      <w:tabs>
        <w:tab w:val="left" w:pos="1582"/>
      </w:tabs>
      <w:ind w:left="1100" w:hanging="1582"/>
    </w:pPr>
  </w:style>
  <w:style w:type="paragraph" w:customStyle="1" w:styleId="AparareturnSymb">
    <w:name w:val="A para return Symb"/>
    <w:basedOn w:val="BillBasic"/>
    <w:rsid w:val="002B417E"/>
    <w:pPr>
      <w:tabs>
        <w:tab w:val="left" w:pos="2081"/>
      </w:tabs>
      <w:ind w:left="1599" w:hanging="2081"/>
    </w:pPr>
  </w:style>
  <w:style w:type="paragraph" w:customStyle="1" w:styleId="AsubparareturnSymb">
    <w:name w:val="A subpara return Symb"/>
    <w:basedOn w:val="BillBasic"/>
    <w:rsid w:val="002B417E"/>
    <w:pPr>
      <w:tabs>
        <w:tab w:val="left" w:pos="2580"/>
      </w:tabs>
      <w:ind w:left="2098" w:hanging="2580"/>
    </w:pPr>
  </w:style>
  <w:style w:type="paragraph" w:customStyle="1" w:styleId="aDefSymb">
    <w:name w:val="aDef Symb"/>
    <w:basedOn w:val="BillBasic"/>
    <w:rsid w:val="002B417E"/>
    <w:pPr>
      <w:tabs>
        <w:tab w:val="left" w:pos="1582"/>
      </w:tabs>
      <w:ind w:left="1100" w:hanging="1582"/>
    </w:pPr>
  </w:style>
  <w:style w:type="paragraph" w:customStyle="1" w:styleId="aDefparaSymb">
    <w:name w:val="aDef para Symb"/>
    <w:basedOn w:val="Apara"/>
    <w:rsid w:val="002B417E"/>
    <w:pPr>
      <w:tabs>
        <w:tab w:val="clear" w:pos="1600"/>
        <w:tab w:val="left" w:pos="0"/>
        <w:tab w:val="left" w:pos="1599"/>
      </w:tabs>
      <w:ind w:left="1599" w:hanging="2081"/>
    </w:pPr>
  </w:style>
  <w:style w:type="paragraph" w:customStyle="1" w:styleId="aDefsubparaSymb">
    <w:name w:val="aDef subpara Symb"/>
    <w:basedOn w:val="Asubpara"/>
    <w:rsid w:val="002B417E"/>
    <w:pPr>
      <w:tabs>
        <w:tab w:val="left" w:pos="0"/>
      </w:tabs>
      <w:ind w:left="2098" w:hanging="2580"/>
    </w:pPr>
  </w:style>
  <w:style w:type="paragraph" w:customStyle="1" w:styleId="SchAmainSymb">
    <w:name w:val="Sch A main Symb"/>
    <w:basedOn w:val="Amain"/>
    <w:rsid w:val="002B417E"/>
    <w:pPr>
      <w:tabs>
        <w:tab w:val="left" w:pos="0"/>
      </w:tabs>
      <w:ind w:hanging="1580"/>
    </w:pPr>
  </w:style>
  <w:style w:type="paragraph" w:customStyle="1" w:styleId="SchAparaSymb">
    <w:name w:val="Sch A para Symb"/>
    <w:basedOn w:val="Apara"/>
    <w:rsid w:val="002B417E"/>
    <w:pPr>
      <w:tabs>
        <w:tab w:val="left" w:pos="0"/>
      </w:tabs>
      <w:ind w:hanging="2080"/>
    </w:pPr>
  </w:style>
  <w:style w:type="paragraph" w:customStyle="1" w:styleId="SchAsubparaSymb">
    <w:name w:val="Sch A subpara Symb"/>
    <w:basedOn w:val="Asubpara"/>
    <w:rsid w:val="002B417E"/>
    <w:pPr>
      <w:tabs>
        <w:tab w:val="left" w:pos="0"/>
      </w:tabs>
      <w:ind w:hanging="2580"/>
    </w:pPr>
  </w:style>
  <w:style w:type="paragraph" w:customStyle="1" w:styleId="SchAsubsubparaSymb">
    <w:name w:val="Sch A subsubpara Symb"/>
    <w:basedOn w:val="AsubsubparaSymb"/>
    <w:rsid w:val="002B417E"/>
  </w:style>
  <w:style w:type="paragraph" w:customStyle="1" w:styleId="refSymb">
    <w:name w:val="ref Symb"/>
    <w:basedOn w:val="BillBasic"/>
    <w:next w:val="Normal"/>
    <w:rsid w:val="002B417E"/>
    <w:pPr>
      <w:tabs>
        <w:tab w:val="left" w:pos="-480"/>
      </w:tabs>
      <w:spacing w:before="60"/>
      <w:ind w:hanging="480"/>
    </w:pPr>
    <w:rPr>
      <w:sz w:val="18"/>
    </w:rPr>
  </w:style>
  <w:style w:type="paragraph" w:customStyle="1" w:styleId="IshadedH5SecSymb">
    <w:name w:val="I shaded H5 Sec Symb"/>
    <w:basedOn w:val="AH5Sec"/>
    <w:rsid w:val="002B417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B417E"/>
    <w:pPr>
      <w:tabs>
        <w:tab w:val="clear" w:pos="-1580"/>
      </w:tabs>
      <w:ind w:left="975" w:hanging="1457"/>
    </w:pPr>
  </w:style>
  <w:style w:type="paragraph" w:customStyle="1" w:styleId="IH1ChapSymb">
    <w:name w:val="I H1 Chap Symb"/>
    <w:basedOn w:val="BillBasicHeading"/>
    <w:next w:val="Normal"/>
    <w:rsid w:val="002B417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B417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B417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B417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B417E"/>
    <w:pPr>
      <w:tabs>
        <w:tab w:val="clear" w:pos="2600"/>
        <w:tab w:val="left" w:pos="-1580"/>
        <w:tab w:val="left" w:pos="0"/>
        <w:tab w:val="left" w:pos="1100"/>
      </w:tabs>
      <w:spacing w:before="240"/>
      <w:ind w:left="1100" w:hanging="1580"/>
    </w:pPr>
  </w:style>
  <w:style w:type="paragraph" w:customStyle="1" w:styleId="IMainSymb">
    <w:name w:val="I Main Symb"/>
    <w:basedOn w:val="Amain"/>
    <w:rsid w:val="002B417E"/>
    <w:pPr>
      <w:tabs>
        <w:tab w:val="left" w:pos="0"/>
      </w:tabs>
      <w:ind w:hanging="1580"/>
    </w:pPr>
  </w:style>
  <w:style w:type="paragraph" w:customStyle="1" w:styleId="IparaSymb">
    <w:name w:val="I para Symb"/>
    <w:basedOn w:val="Apara"/>
    <w:rsid w:val="002B417E"/>
    <w:pPr>
      <w:tabs>
        <w:tab w:val="left" w:pos="0"/>
      </w:tabs>
      <w:ind w:hanging="2080"/>
      <w:outlineLvl w:val="9"/>
    </w:pPr>
  </w:style>
  <w:style w:type="paragraph" w:customStyle="1" w:styleId="IsubparaSymb">
    <w:name w:val="I subpara Symb"/>
    <w:basedOn w:val="Asubpara"/>
    <w:rsid w:val="002B417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B417E"/>
    <w:pPr>
      <w:tabs>
        <w:tab w:val="clear" w:pos="2400"/>
        <w:tab w:val="clear" w:pos="2600"/>
        <w:tab w:val="right" w:pos="2460"/>
        <w:tab w:val="left" w:pos="2660"/>
      </w:tabs>
      <w:ind w:left="2660" w:hanging="3140"/>
    </w:pPr>
  </w:style>
  <w:style w:type="paragraph" w:customStyle="1" w:styleId="IdefparaSymb">
    <w:name w:val="I def para Symb"/>
    <w:basedOn w:val="IparaSymb"/>
    <w:rsid w:val="002B417E"/>
    <w:pPr>
      <w:ind w:left="1599" w:hanging="2081"/>
    </w:pPr>
  </w:style>
  <w:style w:type="paragraph" w:customStyle="1" w:styleId="IdefsubparaSymb">
    <w:name w:val="I def subpara Symb"/>
    <w:basedOn w:val="IsubparaSymb"/>
    <w:rsid w:val="002B417E"/>
    <w:pPr>
      <w:ind w:left="2138"/>
    </w:pPr>
  </w:style>
  <w:style w:type="paragraph" w:customStyle="1" w:styleId="ISched-headingSymb">
    <w:name w:val="I Sched-heading Symb"/>
    <w:basedOn w:val="BillBasicHeading"/>
    <w:next w:val="Normal"/>
    <w:rsid w:val="002B417E"/>
    <w:pPr>
      <w:tabs>
        <w:tab w:val="left" w:pos="-3080"/>
        <w:tab w:val="left" w:pos="0"/>
      </w:tabs>
      <w:spacing w:before="320"/>
      <w:ind w:left="2600" w:hanging="3080"/>
    </w:pPr>
    <w:rPr>
      <w:sz w:val="34"/>
    </w:rPr>
  </w:style>
  <w:style w:type="paragraph" w:customStyle="1" w:styleId="ISched-PartSymb">
    <w:name w:val="I Sched-Part Symb"/>
    <w:basedOn w:val="BillBasicHeading"/>
    <w:rsid w:val="002B417E"/>
    <w:pPr>
      <w:tabs>
        <w:tab w:val="left" w:pos="-3080"/>
        <w:tab w:val="left" w:pos="0"/>
      </w:tabs>
      <w:spacing w:before="380"/>
      <w:ind w:left="2600" w:hanging="3080"/>
    </w:pPr>
    <w:rPr>
      <w:sz w:val="32"/>
    </w:rPr>
  </w:style>
  <w:style w:type="paragraph" w:customStyle="1" w:styleId="ISched-formSymb">
    <w:name w:val="I Sched-form Symb"/>
    <w:basedOn w:val="BillBasicHeading"/>
    <w:rsid w:val="002B417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B417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B417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B417E"/>
    <w:pPr>
      <w:tabs>
        <w:tab w:val="left" w:pos="1100"/>
      </w:tabs>
      <w:spacing w:before="60"/>
      <w:ind w:left="1500" w:hanging="1986"/>
    </w:pPr>
  </w:style>
  <w:style w:type="paragraph" w:customStyle="1" w:styleId="aExamHdgssSymb">
    <w:name w:val="aExamHdgss Symb"/>
    <w:basedOn w:val="BillBasicHeading"/>
    <w:next w:val="Normal"/>
    <w:rsid w:val="002B417E"/>
    <w:pPr>
      <w:tabs>
        <w:tab w:val="clear" w:pos="2600"/>
        <w:tab w:val="left" w:pos="1582"/>
      </w:tabs>
      <w:ind w:left="1100" w:hanging="1582"/>
    </w:pPr>
    <w:rPr>
      <w:sz w:val="18"/>
    </w:rPr>
  </w:style>
  <w:style w:type="paragraph" w:customStyle="1" w:styleId="aExamssSymb">
    <w:name w:val="aExamss Symb"/>
    <w:basedOn w:val="aNote"/>
    <w:rsid w:val="002B417E"/>
    <w:pPr>
      <w:tabs>
        <w:tab w:val="left" w:pos="1582"/>
      </w:tabs>
      <w:spacing w:before="60"/>
      <w:ind w:left="1100" w:hanging="1582"/>
    </w:pPr>
  </w:style>
  <w:style w:type="paragraph" w:customStyle="1" w:styleId="aExamINumssSymb">
    <w:name w:val="aExamINumss Symb"/>
    <w:basedOn w:val="aExamssSymb"/>
    <w:rsid w:val="002B417E"/>
    <w:pPr>
      <w:tabs>
        <w:tab w:val="left" w:pos="1100"/>
      </w:tabs>
      <w:ind w:left="1500" w:hanging="1986"/>
    </w:pPr>
  </w:style>
  <w:style w:type="paragraph" w:customStyle="1" w:styleId="aExamNumTextssSymb">
    <w:name w:val="aExamNumTextss Symb"/>
    <w:basedOn w:val="aExamssSymb"/>
    <w:rsid w:val="002B417E"/>
    <w:pPr>
      <w:tabs>
        <w:tab w:val="clear" w:pos="1582"/>
        <w:tab w:val="left" w:pos="1985"/>
      </w:tabs>
      <w:ind w:left="1503" w:hanging="1985"/>
    </w:pPr>
  </w:style>
  <w:style w:type="paragraph" w:customStyle="1" w:styleId="AExamIParaSymb">
    <w:name w:val="AExamIPara Symb"/>
    <w:basedOn w:val="aExam"/>
    <w:rsid w:val="002B417E"/>
    <w:pPr>
      <w:tabs>
        <w:tab w:val="right" w:pos="1718"/>
      </w:tabs>
      <w:ind w:left="1984" w:hanging="2466"/>
    </w:pPr>
  </w:style>
  <w:style w:type="paragraph" w:customStyle="1" w:styleId="aExamBulletssSymb">
    <w:name w:val="aExamBulletss Symb"/>
    <w:basedOn w:val="aExamssSymb"/>
    <w:rsid w:val="002B417E"/>
    <w:pPr>
      <w:tabs>
        <w:tab w:val="left" w:pos="1100"/>
      </w:tabs>
      <w:ind w:left="1500" w:hanging="1986"/>
    </w:pPr>
  </w:style>
  <w:style w:type="paragraph" w:customStyle="1" w:styleId="aNoteSymb">
    <w:name w:val="aNote Symb"/>
    <w:basedOn w:val="BillBasic"/>
    <w:rsid w:val="002B417E"/>
    <w:pPr>
      <w:tabs>
        <w:tab w:val="left" w:pos="1100"/>
        <w:tab w:val="left" w:pos="2381"/>
      </w:tabs>
      <w:ind w:left="1899" w:hanging="2381"/>
    </w:pPr>
    <w:rPr>
      <w:sz w:val="20"/>
    </w:rPr>
  </w:style>
  <w:style w:type="paragraph" w:customStyle="1" w:styleId="aNoteTextssSymb">
    <w:name w:val="aNoteTextss Symb"/>
    <w:basedOn w:val="Normal"/>
    <w:rsid w:val="002B417E"/>
    <w:pPr>
      <w:tabs>
        <w:tab w:val="clear" w:pos="0"/>
        <w:tab w:val="left" w:pos="1418"/>
      </w:tabs>
      <w:spacing w:before="60"/>
      <w:ind w:left="1417" w:hanging="1899"/>
      <w:jc w:val="both"/>
    </w:pPr>
    <w:rPr>
      <w:sz w:val="20"/>
    </w:rPr>
  </w:style>
  <w:style w:type="paragraph" w:customStyle="1" w:styleId="aNoteParaSymb">
    <w:name w:val="aNotePara Symb"/>
    <w:basedOn w:val="aNoteSymb"/>
    <w:rsid w:val="002B417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B417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B417E"/>
    <w:pPr>
      <w:tabs>
        <w:tab w:val="left" w:pos="1616"/>
        <w:tab w:val="left" w:pos="2495"/>
      </w:tabs>
      <w:spacing w:before="60"/>
      <w:ind w:left="2013" w:hanging="2495"/>
    </w:pPr>
  </w:style>
  <w:style w:type="paragraph" w:customStyle="1" w:styleId="aExamHdgparSymb">
    <w:name w:val="aExamHdgpar Symb"/>
    <w:basedOn w:val="aExamHdgssSymb"/>
    <w:next w:val="Normal"/>
    <w:rsid w:val="002B417E"/>
    <w:pPr>
      <w:tabs>
        <w:tab w:val="clear" w:pos="1582"/>
        <w:tab w:val="left" w:pos="1599"/>
      </w:tabs>
      <w:ind w:left="1599" w:hanging="2081"/>
    </w:pPr>
  </w:style>
  <w:style w:type="paragraph" w:customStyle="1" w:styleId="aExamparSymb">
    <w:name w:val="aExampar Symb"/>
    <w:basedOn w:val="aExamssSymb"/>
    <w:rsid w:val="002B417E"/>
    <w:pPr>
      <w:tabs>
        <w:tab w:val="clear" w:pos="1582"/>
        <w:tab w:val="left" w:pos="1599"/>
      </w:tabs>
      <w:ind w:left="1599" w:hanging="2081"/>
    </w:pPr>
  </w:style>
  <w:style w:type="paragraph" w:customStyle="1" w:styleId="aExamINumparSymb">
    <w:name w:val="aExamINumpar Symb"/>
    <w:basedOn w:val="aExamparSymb"/>
    <w:rsid w:val="002B417E"/>
    <w:pPr>
      <w:tabs>
        <w:tab w:val="left" w:pos="2000"/>
      </w:tabs>
      <w:ind w:left="2041" w:hanging="2495"/>
    </w:pPr>
  </w:style>
  <w:style w:type="paragraph" w:customStyle="1" w:styleId="aExamBulletparSymb">
    <w:name w:val="aExamBulletpar Symb"/>
    <w:basedOn w:val="aExamparSymb"/>
    <w:rsid w:val="002B417E"/>
    <w:pPr>
      <w:tabs>
        <w:tab w:val="clear" w:pos="1599"/>
        <w:tab w:val="left" w:pos="1616"/>
        <w:tab w:val="left" w:pos="2495"/>
      </w:tabs>
      <w:ind w:left="2013" w:hanging="2495"/>
    </w:pPr>
  </w:style>
  <w:style w:type="paragraph" w:customStyle="1" w:styleId="aNoteparSymb">
    <w:name w:val="aNotepar Symb"/>
    <w:basedOn w:val="BillBasic"/>
    <w:next w:val="Normal"/>
    <w:rsid w:val="002B417E"/>
    <w:pPr>
      <w:tabs>
        <w:tab w:val="left" w:pos="1599"/>
        <w:tab w:val="left" w:pos="2398"/>
      </w:tabs>
      <w:ind w:left="2410" w:hanging="2892"/>
    </w:pPr>
    <w:rPr>
      <w:sz w:val="20"/>
    </w:rPr>
  </w:style>
  <w:style w:type="paragraph" w:customStyle="1" w:styleId="aNoteTextparSymb">
    <w:name w:val="aNoteTextpar Symb"/>
    <w:basedOn w:val="aNoteparSymb"/>
    <w:rsid w:val="002B417E"/>
    <w:pPr>
      <w:tabs>
        <w:tab w:val="clear" w:pos="1599"/>
        <w:tab w:val="clear" w:pos="2398"/>
        <w:tab w:val="left" w:pos="2880"/>
      </w:tabs>
      <w:spacing w:before="60"/>
      <w:ind w:left="2398" w:hanging="2880"/>
    </w:pPr>
  </w:style>
  <w:style w:type="paragraph" w:customStyle="1" w:styleId="aNoteParaparSymb">
    <w:name w:val="aNoteParapar Symb"/>
    <w:basedOn w:val="aNoteparSymb"/>
    <w:rsid w:val="002B417E"/>
    <w:pPr>
      <w:tabs>
        <w:tab w:val="right" w:pos="2640"/>
      </w:tabs>
      <w:spacing w:before="60"/>
      <w:ind w:left="2920" w:hanging="3402"/>
    </w:pPr>
  </w:style>
  <w:style w:type="paragraph" w:customStyle="1" w:styleId="aNoteBulletparSymb">
    <w:name w:val="aNoteBulletpar Symb"/>
    <w:basedOn w:val="aNoteparSymb"/>
    <w:rsid w:val="002B417E"/>
    <w:pPr>
      <w:tabs>
        <w:tab w:val="clear" w:pos="1599"/>
        <w:tab w:val="left" w:pos="3289"/>
      </w:tabs>
      <w:spacing w:before="60"/>
      <w:ind w:left="2807" w:hanging="3289"/>
    </w:pPr>
  </w:style>
  <w:style w:type="paragraph" w:customStyle="1" w:styleId="AsubparabulletSymb">
    <w:name w:val="A subpara bullet Symb"/>
    <w:basedOn w:val="BillBasic"/>
    <w:rsid w:val="002B417E"/>
    <w:pPr>
      <w:tabs>
        <w:tab w:val="left" w:pos="2138"/>
        <w:tab w:val="left" w:pos="3005"/>
      </w:tabs>
      <w:spacing w:before="60"/>
      <w:ind w:left="2523" w:hanging="3005"/>
    </w:pPr>
  </w:style>
  <w:style w:type="paragraph" w:customStyle="1" w:styleId="aExamHdgsubparSymb">
    <w:name w:val="aExamHdgsubpar Symb"/>
    <w:basedOn w:val="aExamHdgssSymb"/>
    <w:next w:val="Normal"/>
    <w:rsid w:val="002B417E"/>
    <w:pPr>
      <w:tabs>
        <w:tab w:val="clear" w:pos="1582"/>
        <w:tab w:val="left" w:pos="2620"/>
      </w:tabs>
      <w:ind w:left="2138" w:hanging="2620"/>
    </w:pPr>
  </w:style>
  <w:style w:type="paragraph" w:customStyle="1" w:styleId="aExamsubparSymb">
    <w:name w:val="aExamsubpar Symb"/>
    <w:basedOn w:val="aExamssSymb"/>
    <w:rsid w:val="002B417E"/>
    <w:pPr>
      <w:tabs>
        <w:tab w:val="clear" w:pos="1582"/>
        <w:tab w:val="left" w:pos="2620"/>
      </w:tabs>
      <w:ind w:left="2138" w:hanging="2620"/>
    </w:pPr>
  </w:style>
  <w:style w:type="paragraph" w:customStyle="1" w:styleId="aNotesubparSymb">
    <w:name w:val="aNotesubpar Symb"/>
    <w:basedOn w:val="BillBasic"/>
    <w:next w:val="Normal"/>
    <w:rsid w:val="002B417E"/>
    <w:pPr>
      <w:tabs>
        <w:tab w:val="left" w:pos="2138"/>
        <w:tab w:val="left" w:pos="2937"/>
      </w:tabs>
      <w:ind w:left="2455" w:hanging="2937"/>
    </w:pPr>
    <w:rPr>
      <w:sz w:val="20"/>
    </w:rPr>
  </w:style>
  <w:style w:type="paragraph" w:customStyle="1" w:styleId="aNoteTextsubparSymb">
    <w:name w:val="aNoteTextsubpar Symb"/>
    <w:basedOn w:val="aNotesubparSymb"/>
    <w:rsid w:val="002B417E"/>
    <w:pPr>
      <w:tabs>
        <w:tab w:val="clear" w:pos="2138"/>
        <w:tab w:val="clear" w:pos="2937"/>
        <w:tab w:val="left" w:pos="2943"/>
      </w:tabs>
      <w:spacing w:before="60"/>
      <w:ind w:left="2943" w:hanging="3425"/>
    </w:pPr>
  </w:style>
  <w:style w:type="paragraph" w:customStyle="1" w:styleId="PenaltySymb">
    <w:name w:val="Penalty Symb"/>
    <w:basedOn w:val="AmainreturnSymb"/>
    <w:rsid w:val="002B417E"/>
  </w:style>
  <w:style w:type="paragraph" w:customStyle="1" w:styleId="PenaltyParaSymb">
    <w:name w:val="PenaltyPara Symb"/>
    <w:basedOn w:val="Normal"/>
    <w:rsid w:val="002B417E"/>
    <w:pPr>
      <w:tabs>
        <w:tab w:val="right" w:pos="1360"/>
      </w:tabs>
      <w:spacing w:before="60"/>
      <w:ind w:left="1599" w:hanging="2081"/>
      <w:jc w:val="both"/>
    </w:pPr>
  </w:style>
  <w:style w:type="paragraph" w:customStyle="1" w:styleId="FormulaSymb">
    <w:name w:val="Formula Symb"/>
    <w:basedOn w:val="BillBasic"/>
    <w:rsid w:val="002B417E"/>
    <w:pPr>
      <w:tabs>
        <w:tab w:val="left" w:pos="-480"/>
      </w:tabs>
      <w:spacing w:line="260" w:lineRule="atLeast"/>
      <w:ind w:hanging="480"/>
      <w:jc w:val="center"/>
    </w:pPr>
  </w:style>
  <w:style w:type="paragraph" w:customStyle="1" w:styleId="NormalSymb">
    <w:name w:val="Normal Symb"/>
    <w:basedOn w:val="Normal"/>
    <w:qFormat/>
    <w:rsid w:val="002B417E"/>
    <w:pPr>
      <w:ind w:hanging="482"/>
    </w:pPr>
  </w:style>
  <w:style w:type="character" w:styleId="PlaceholderText">
    <w:name w:val="Placeholder Text"/>
    <w:basedOn w:val="DefaultParagraphFont"/>
    <w:uiPriority w:val="99"/>
    <w:semiHidden/>
    <w:rsid w:val="002B417E"/>
    <w:rPr>
      <w:color w:val="808080"/>
    </w:rPr>
  </w:style>
  <w:style w:type="character" w:customStyle="1" w:styleId="NewActChar">
    <w:name w:val="New Act Char"/>
    <w:basedOn w:val="DefaultParagraphFont"/>
    <w:link w:val="NewAct"/>
    <w:rsid w:val="00182F6B"/>
    <w:rPr>
      <w:rFonts w:ascii="Arial" w:hAnsi="Arial"/>
      <w:b/>
      <w:lang w:eastAsia="en-US"/>
    </w:rPr>
  </w:style>
  <w:style w:type="character" w:customStyle="1" w:styleId="aNoteChar">
    <w:name w:val="aNote Char"/>
    <w:basedOn w:val="DefaultParagraphFont"/>
    <w:link w:val="aNote"/>
    <w:locked/>
    <w:rsid w:val="007E64E0"/>
    <w:rPr>
      <w:lang w:eastAsia="en-US"/>
    </w:rPr>
  </w:style>
  <w:style w:type="character" w:customStyle="1" w:styleId="aDefChar">
    <w:name w:val="aDef Char"/>
    <w:basedOn w:val="DefaultParagraphFont"/>
    <w:link w:val="aDef"/>
    <w:locked/>
    <w:rsid w:val="007E64E0"/>
    <w:rPr>
      <w:sz w:val="24"/>
      <w:lang w:eastAsia="en-US"/>
    </w:rPr>
  </w:style>
  <w:style w:type="character" w:styleId="UnresolvedMention">
    <w:name w:val="Unresolved Mention"/>
    <w:basedOn w:val="DefaultParagraphFont"/>
    <w:uiPriority w:val="99"/>
    <w:semiHidden/>
    <w:unhideWhenUsed/>
    <w:rsid w:val="003F5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7"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eader" Target="header21.xml"/><Relationship Id="rId138" Type="http://schemas.openxmlformats.org/officeDocument/2006/relationships/hyperlink" Target="http://www.legislation.act.gov.au/a/2007-12" TargetMode="External"/><Relationship Id="rId159" Type="http://schemas.openxmlformats.org/officeDocument/2006/relationships/hyperlink" Target="http://www.legislation.act.gov.au/sl/2005-10" TargetMode="External"/><Relationship Id="rId170" Type="http://schemas.openxmlformats.org/officeDocument/2006/relationships/hyperlink" Target="http://www.legislation.act.gov.au/sl/2009-34" TargetMode="External"/><Relationship Id="rId191" Type="http://schemas.openxmlformats.org/officeDocument/2006/relationships/hyperlink" Target="http://www.legislation.act.gov.au/sl/2006-47" TargetMode="External"/><Relationship Id="rId205" Type="http://schemas.openxmlformats.org/officeDocument/2006/relationships/hyperlink" Target="http://www.legislation.act.gov.au/a/2013-28" TargetMode="External"/><Relationship Id="rId226" Type="http://schemas.openxmlformats.org/officeDocument/2006/relationships/theme" Target="theme/theme1.xml"/><Relationship Id="rId107" Type="http://schemas.openxmlformats.org/officeDocument/2006/relationships/hyperlink" Target="http://www.legislation.act.gov.au/sl/2004-4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3-20/default.asp" TargetMode="External"/><Relationship Id="rId53" Type="http://schemas.openxmlformats.org/officeDocument/2006/relationships/header" Target="header8.xml"/><Relationship Id="rId74" Type="http://schemas.openxmlformats.org/officeDocument/2006/relationships/footer" Target="footer17.xml"/><Relationship Id="rId128" Type="http://schemas.openxmlformats.org/officeDocument/2006/relationships/hyperlink" Target="http://www.legislation.act.gov.au/sl/2006-18" TargetMode="External"/><Relationship Id="rId149" Type="http://schemas.openxmlformats.org/officeDocument/2006/relationships/hyperlink" Target="http://www.legislation.act.gov.au/a/2022-8" TargetMode="External"/><Relationship Id="rId5" Type="http://schemas.openxmlformats.org/officeDocument/2006/relationships/footnotes" Target="footnotes.xml"/><Relationship Id="rId95" Type="http://schemas.openxmlformats.org/officeDocument/2006/relationships/hyperlink" Target="http://www.legislation.act.gov.au/a/2003-20" TargetMode="External"/><Relationship Id="rId160" Type="http://schemas.openxmlformats.org/officeDocument/2006/relationships/hyperlink" Target="http://www.legislation.act.gov.au/sl/2009-34" TargetMode="External"/><Relationship Id="rId181" Type="http://schemas.openxmlformats.org/officeDocument/2006/relationships/hyperlink" Target="http://www.legislation.act.gov.au/sl/2004-49" TargetMode="External"/><Relationship Id="rId216" Type="http://schemas.openxmlformats.org/officeDocument/2006/relationships/footer" Target="footer27.xml"/><Relationship Id="rId211" Type="http://schemas.openxmlformats.org/officeDocument/2006/relationships/hyperlink" Target="http://www.legislation.act.gov.au/sl/2019-5"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3-20/default.asp" TargetMode="External"/><Relationship Id="rId48" Type="http://schemas.openxmlformats.org/officeDocument/2006/relationships/header" Target="header6.xml"/><Relationship Id="rId64" Type="http://schemas.openxmlformats.org/officeDocument/2006/relationships/hyperlink" Target="http://www.legislation.act.gov.au/a/2001-14" TargetMode="External"/><Relationship Id="rId69" Type="http://schemas.openxmlformats.org/officeDocument/2006/relationships/footer" Target="footer14.xml"/><Relationship Id="rId113" Type="http://schemas.openxmlformats.org/officeDocument/2006/relationships/hyperlink" Target="http://www.legislation.act.gov.au/sl/2007-3" TargetMode="External"/><Relationship Id="rId118" Type="http://schemas.openxmlformats.org/officeDocument/2006/relationships/hyperlink" Target="http://www.legislation.act.gov.au/a/2008-35" TargetMode="External"/><Relationship Id="rId134" Type="http://schemas.openxmlformats.org/officeDocument/2006/relationships/hyperlink" Target="http://www.legislation.act.gov.au/sl/2009-34" TargetMode="External"/><Relationship Id="rId139" Type="http://schemas.openxmlformats.org/officeDocument/2006/relationships/hyperlink" Target="http://www.legislation.act.gov.au/sl/2008-32" TargetMode="External"/><Relationship Id="rId80" Type="http://schemas.openxmlformats.org/officeDocument/2006/relationships/header" Target="header19.xml"/><Relationship Id="rId85" Type="http://schemas.openxmlformats.org/officeDocument/2006/relationships/footer" Target="footer22.xml"/><Relationship Id="rId150" Type="http://schemas.openxmlformats.org/officeDocument/2006/relationships/hyperlink" Target="http://www.legislation.act.gov.au/sl/2006-24" TargetMode="External"/><Relationship Id="rId155" Type="http://schemas.openxmlformats.org/officeDocument/2006/relationships/hyperlink" Target="http://www.legislation.act.gov.au/a/2008-37" TargetMode="External"/><Relationship Id="rId171" Type="http://schemas.openxmlformats.org/officeDocument/2006/relationships/hyperlink" Target="http://www.legislation.act.gov.au/sl/2008-32" TargetMode="External"/><Relationship Id="rId176" Type="http://schemas.openxmlformats.org/officeDocument/2006/relationships/hyperlink" Target="http://www.legislation.act.gov.au/sl/2004-49" TargetMode="External"/><Relationship Id="rId192" Type="http://schemas.openxmlformats.org/officeDocument/2006/relationships/hyperlink" Target="http://www.legislation.act.gov.au/sl/2006-47" TargetMode="External"/><Relationship Id="rId197" Type="http://schemas.openxmlformats.org/officeDocument/2006/relationships/hyperlink" Target="http://www.legislation.act.gov.au/a/2007-12" TargetMode="External"/><Relationship Id="rId206" Type="http://schemas.openxmlformats.org/officeDocument/2006/relationships/hyperlink" Target="http://www.legislation.act.gov.au/a/2013-28" TargetMode="External"/><Relationship Id="rId201" Type="http://schemas.openxmlformats.org/officeDocument/2006/relationships/hyperlink" Target="http://www.legislation.act.gov.au/a/2008-37" TargetMode="External"/><Relationship Id="rId222" Type="http://schemas.openxmlformats.org/officeDocument/2006/relationships/footer" Target="footer30.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sl/2008-32" TargetMode="External"/><Relationship Id="rId38" Type="http://schemas.openxmlformats.org/officeDocument/2006/relationships/hyperlink" Target="http://www.legislation.act.gov.au/a/2001-14" TargetMode="External"/><Relationship Id="rId59" Type="http://schemas.openxmlformats.org/officeDocument/2006/relationships/footer" Target="footer12.xml"/><Relationship Id="rId103" Type="http://schemas.openxmlformats.org/officeDocument/2006/relationships/hyperlink" Target="http://www.legislation.act.gov.au/a/2001-14" TargetMode="External"/><Relationship Id="rId108" Type="http://schemas.openxmlformats.org/officeDocument/2006/relationships/hyperlink" Target="http://www.legislation.act.gov.au/a/2005-20" TargetMode="External"/><Relationship Id="rId124" Type="http://schemas.openxmlformats.org/officeDocument/2006/relationships/hyperlink" Target="http://www.legislation.act.gov.au/sl/2019-5" TargetMode="External"/><Relationship Id="rId129" Type="http://schemas.openxmlformats.org/officeDocument/2006/relationships/hyperlink" Target="http://www.legislation.act.gov.au/a/2014-17" TargetMode="External"/><Relationship Id="rId54" Type="http://schemas.openxmlformats.org/officeDocument/2006/relationships/header" Target="header9.xml"/><Relationship Id="rId70" Type="http://schemas.openxmlformats.org/officeDocument/2006/relationships/footer" Target="footer15.xml"/><Relationship Id="rId75" Type="http://schemas.openxmlformats.org/officeDocument/2006/relationships/header" Target="header16.xml"/><Relationship Id="rId91" Type="http://schemas.openxmlformats.org/officeDocument/2006/relationships/hyperlink" Target="http://www.legislation.act.gov.au/a/2003-20" TargetMode="External"/><Relationship Id="rId96" Type="http://schemas.openxmlformats.org/officeDocument/2006/relationships/hyperlink" Target="http://www.comlaw.gov.au/Series/C2011A00012" TargetMode="External"/><Relationship Id="rId140" Type="http://schemas.openxmlformats.org/officeDocument/2006/relationships/hyperlink" Target="http://www.legislation.act.gov.au/sl/2009-34" TargetMode="External"/><Relationship Id="rId145" Type="http://schemas.openxmlformats.org/officeDocument/2006/relationships/hyperlink" Target="http://www.legislation.act.gov.au/a/2005-20" TargetMode="External"/><Relationship Id="rId161" Type="http://schemas.openxmlformats.org/officeDocument/2006/relationships/hyperlink" Target="http://www.legislation.act.gov.au/sl/2009-34" TargetMode="External"/><Relationship Id="rId166" Type="http://schemas.openxmlformats.org/officeDocument/2006/relationships/hyperlink" Target="http://www.legislation.act.gov.au/sl/2006-24" TargetMode="External"/><Relationship Id="rId182" Type="http://schemas.openxmlformats.org/officeDocument/2006/relationships/hyperlink" Target="http://www.legislation.act.gov.au/a/2001-14" TargetMode="External"/><Relationship Id="rId187" Type="http://schemas.openxmlformats.org/officeDocument/2006/relationships/hyperlink" Target="http://www.legislation.act.gov.au/sl/2006-18" TargetMode="External"/><Relationship Id="rId217"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sl/2019-5"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eader" Target="header7.xml"/><Relationship Id="rId114" Type="http://schemas.openxmlformats.org/officeDocument/2006/relationships/hyperlink" Target="http://www.legislation.act.gov.au/a/2007-12" TargetMode="External"/><Relationship Id="rId119" Type="http://schemas.openxmlformats.org/officeDocument/2006/relationships/hyperlink" Target="http://www.legislation.act.gov.au/cn/2009-2/default.asp" TargetMode="External"/><Relationship Id="rId44" Type="http://schemas.openxmlformats.org/officeDocument/2006/relationships/hyperlink" Target="http://www.legislation.act.gov.au/a/1968-26/" TargetMode="External"/><Relationship Id="rId60" Type="http://schemas.openxmlformats.org/officeDocument/2006/relationships/footer" Target="footer13.xml"/><Relationship Id="rId65" Type="http://schemas.openxmlformats.org/officeDocument/2006/relationships/hyperlink" Target="http://www.legislation.act.gov.au/a/2001-14" TargetMode="External"/><Relationship Id="rId81" Type="http://schemas.openxmlformats.org/officeDocument/2006/relationships/footer" Target="footer20.xml"/><Relationship Id="rId86" Type="http://schemas.openxmlformats.org/officeDocument/2006/relationships/footer" Target="footer23.xml"/><Relationship Id="rId130" Type="http://schemas.openxmlformats.org/officeDocument/2006/relationships/hyperlink" Target="http://www.legislation.act.gov.au/sl/2006-47" TargetMode="External"/><Relationship Id="rId135" Type="http://schemas.openxmlformats.org/officeDocument/2006/relationships/hyperlink" Target="http://www.legislation.act.gov.au/a/2004-32" TargetMode="External"/><Relationship Id="rId151" Type="http://schemas.openxmlformats.org/officeDocument/2006/relationships/hyperlink" Target="http://www.legislation.act.gov.au/a/2022-8" TargetMode="External"/><Relationship Id="rId156" Type="http://schemas.openxmlformats.org/officeDocument/2006/relationships/hyperlink" Target="http://www.legislation.act.gov.au/sl/2008-32" TargetMode="External"/><Relationship Id="rId177" Type="http://schemas.openxmlformats.org/officeDocument/2006/relationships/hyperlink" Target="http://www.legislation.act.gov.au/a/2004-32" TargetMode="External"/><Relationship Id="rId198" Type="http://schemas.openxmlformats.org/officeDocument/2006/relationships/hyperlink" Target="http://www.legislation.act.gov.au/sl/2008-32" TargetMode="External"/><Relationship Id="rId172" Type="http://schemas.openxmlformats.org/officeDocument/2006/relationships/hyperlink" Target="http://www.legislation.act.gov.au/a/2007-12" TargetMode="External"/><Relationship Id="rId193" Type="http://schemas.openxmlformats.org/officeDocument/2006/relationships/hyperlink" Target="http://www.legislation.act.gov.au/sl/2007-3" TargetMode="External"/><Relationship Id="rId202" Type="http://schemas.openxmlformats.org/officeDocument/2006/relationships/hyperlink" Target="http://www.legislation.act.gov.au/sl/2009-34" TargetMode="External"/><Relationship Id="rId207" Type="http://schemas.openxmlformats.org/officeDocument/2006/relationships/hyperlink" Target="http://www.legislation.act.gov.au/a/2014-17" TargetMode="External"/><Relationship Id="rId223" Type="http://schemas.openxmlformats.org/officeDocument/2006/relationships/header" Target="header29.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3-20/default.asp" TargetMode="External"/><Relationship Id="rId109" Type="http://schemas.openxmlformats.org/officeDocument/2006/relationships/hyperlink" Target="http://www.legislation.act.gov.au/sl/2005-10/default.asp" TargetMode="External"/><Relationship Id="rId34" Type="http://schemas.openxmlformats.org/officeDocument/2006/relationships/hyperlink" Target="http://www.legislation.act.gov.au/a/1968-26/" TargetMode="External"/><Relationship Id="rId50" Type="http://schemas.openxmlformats.org/officeDocument/2006/relationships/footer" Target="footer7.xml"/><Relationship Id="rId55" Type="http://schemas.openxmlformats.org/officeDocument/2006/relationships/footer" Target="footer10.xml"/><Relationship Id="rId76" Type="http://schemas.openxmlformats.org/officeDocument/2006/relationships/header" Target="header17.xml"/><Relationship Id="rId97" Type="http://schemas.openxmlformats.org/officeDocument/2006/relationships/hyperlink" Target="http://www.legislation.act.gov.au/a/2003-20/default.asp" TargetMode="External"/><Relationship Id="rId104" Type="http://schemas.openxmlformats.org/officeDocument/2006/relationships/hyperlink" Target="http://www.legislation.act.gov.au/sl/2003-38" TargetMode="External"/><Relationship Id="rId120" Type="http://schemas.openxmlformats.org/officeDocument/2006/relationships/hyperlink" Target="http://www.legislation.act.gov.au/sl/2009-34" TargetMode="External"/><Relationship Id="rId125" Type="http://schemas.openxmlformats.org/officeDocument/2006/relationships/hyperlink" Target="http://www.legislation.act.gov.au/a/2022-8" TargetMode="External"/><Relationship Id="rId141" Type="http://schemas.openxmlformats.org/officeDocument/2006/relationships/hyperlink" Target="http://www.legislation.act.gov.au/a/2014-17" TargetMode="External"/><Relationship Id="rId146" Type="http://schemas.openxmlformats.org/officeDocument/2006/relationships/hyperlink" Target="http://www.legislation.act.gov.au/sl/2006-24" TargetMode="External"/><Relationship Id="rId167" Type="http://schemas.openxmlformats.org/officeDocument/2006/relationships/hyperlink" Target="http://www.legislation.act.gov.au/a/2005-20" TargetMode="External"/><Relationship Id="rId188" Type="http://schemas.openxmlformats.org/officeDocument/2006/relationships/hyperlink" Target="http://www.legislation.act.gov.au/sl/2006-18" TargetMode="External"/><Relationship Id="rId7" Type="http://schemas.openxmlformats.org/officeDocument/2006/relationships/image" Target="media/image1.png"/><Relationship Id="rId71" Type="http://schemas.openxmlformats.org/officeDocument/2006/relationships/header" Target="header14.xml"/><Relationship Id="rId92" Type="http://schemas.openxmlformats.org/officeDocument/2006/relationships/hyperlink" Target="http://www.comlaw.gov.au/Series/C2004A04494" TargetMode="External"/><Relationship Id="rId162" Type="http://schemas.openxmlformats.org/officeDocument/2006/relationships/hyperlink" Target="http://www.legislation.act.gov.au/sl/2009-34" TargetMode="External"/><Relationship Id="rId183" Type="http://schemas.openxmlformats.org/officeDocument/2006/relationships/hyperlink" Target="http://www.legislation.act.gov.au/sl/2005-10" TargetMode="External"/><Relationship Id="rId213" Type="http://schemas.openxmlformats.org/officeDocument/2006/relationships/header" Target="header24.xml"/><Relationship Id="rId218" Type="http://schemas.openxmlformats.org/officeDocument/2006/relationships/header" Target="header27.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3-20/default.asp"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3-20/default.asp"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sl/2006-18" TargetMode="External"/><Relationship Id="rId115" Type="http://schemas.openxmlformats.org/officeDocument/2006/relationships/hyperlink" Target="http://www.legislation.act.gov.au/cn/2007-3/default.asp" TargetMode="External"/><Relationship Id="rId131" Type="http://schemas.openxmlformats.org/officeDocument/2006/relationships/hyperlink" Target="http://www.legislation.act.gov.au/a/2014-17" TargetMode="External"/><Relationship Id="rId136" Type="http://schemas.openxmlformats.org/officeDocument/2006/relationships/hyperlink" Target="http://www.legislation.act.gov.au/a/2004-32" TargetMode="External"/><Relationship Id="rId157" Type="http://schemas.openxmlformats.org/officeDocument/2006/relationships/hyperlink" Target="http://www.legislation.act.gov.au/sl/2004-49" TargetMode="External"/><Relationship Id="rId178" Type="http://schemas.openxmlformats.org/officeDocument/2006/relationships/hyperlink" Target="http://www.legislation.act.gov.au/a/2004-32" TargetMode="External"/><Relationship Id="rId61" Type="http://schemas.openxmlformats.org/officeDocument/2006/relationships/hyperlink" Target="http://www.legislation.act.gov.au/a/2001-14" TargetMode="External"/><Relationship Id="rId82" Type="http://schemas.openxmlformats.org/officeDocument/2006/relationships/footer" Target="footer21.xml"/><Relationship Id="rId152" Type="http://schemas.openxmlformats.org/officeDocument/2006/relationships/hyperlink" Target="http://www.legislation.act.gov.au/sl/2004-49" TargetMode="External"/><Relationship Id="rId173" Type="http://schemas.openxmlformats.org/officeDocument/2006/relationships/hyperlink" Target="http://www.legislation.act.gov.au/a/2014-48" TargetMode="External"/><Relationship Id="rId194" Type="http://schemas.openxmlformats.org/officeDocument/2006/relationships/hyperlink" Target="http://www.legislation.act.gov.au/sl/2007-3" TargetMode="External"/><Relationship Id="rId199" Type="http://schemas.openxmlformats.org/officeDocument/2006/relationships/hyperlink" Target="http://www.legislation.act.gov.au/sl/2008-32" TargetMode="External"/><Relationship Id="rId203" Type="http://schemas.openxmlformats.org/officeDocument/2006/relationships/hyperlink" Target="http://www.legislation.act.gov.au/sl/2009-34" TargetMode="External"/><Relationship Id="rId208" Type="http://schemas.openxmlformats.org/officeDocument/2006/relationships/hyperlink" Target="http://www.legislation.act.gov.au/a/2014-17" TargetMode="External"/><Relationship Id="rId19" Type="http://schemas.openxmlformats.org/officeDocument/2006/relationships/footer" Target="footer2.xml"/><Relationship Id="rId224" Type="http://schemas.openxmlformats.org/officeDocument/2006/relationships/footer" Target="footer3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footer" Target="footer11.xml"/><Relationship Id="rId77" Type="http://schemas.openxmlformats.org/officeDocument/2006/relationships/footer" Target="footer18.xml"/><Relationship Id="rId100" Type="http://schemas.openxmlformats.org/officeDocument/2006/relationships/header" Target="header23.xm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7-12" TargetMode="External"/><Relationship Id="rId147" Type="http://schemas.openxmlformats.org/officeDocument/2006/relationships/hyperlink" Target="http://www.legislation.act.gov.au/sl/2008-32" TargetMode="External"/><Relationship Id="rId168" Type="http://schemas.openxmlformats.org/officeDocument/2006/relationships/hyperlink" Target="http://www.legislation.act.gov.au/a/2005-20" TargetMode="External"/><Relationship Id="rId8" Type="http://schemas.openxmlformats.org/officeDocument/2006/relationships/hyperlink" Target="http://www.legislation.act.gov.au/a/2001-14" TargetMode="External"/><Relationship Id="rId51" Type="http://schemas.openxmlformats.org/officeDocument/2006/relationships/footer" Target="footer8.xml"/><Relationship Id="rId72" Type="http://schemas.openxmlformats.org/officeDocument/2006/relationships/header" Target="header15.xml"/><Relationship Id="rId93" Type="http://schemas.openxmlformats.org/officeDocument/2006/relationships/hyperlink" Target="http://www.comlaw.gov.au/Series/C2011A00012" TargetMode="External"/><Relationship Id="rId98" Type="http://schemas.openxmlformats.org/officeDocument/2006/relationships/hyperlink" Target="http://www.legislation.act.gov.au/a/2003-20/default.asp" TargetMode="External"/><Relationship Id="rId121" Type="http://schemas.openxmlformats.org/officeDocument/2006/relationships/hyperlink" Target="http://www.legislation.act.gov.au/a/2013-28" TargetMode="External"/><Relationship Id="rId142" Type="http://schemas.openxmlformats.org/officeDocument/2006/relationships/hyperlink" Target="http://www.legislation.act.gov.au/sl/2008-32" TargetMode="External"/><Relationship Id="rId163" Type="http://schemas.openxmlformats.org/officeDocument/2006/relationships/hyperlink" Target="http://www.legislation.act.gov.au/sl/2008-32" TargetMode="External"/><Relationship Id="rId184" Type="http://schemas.openxmlformats.org/officeDocument/2006/relationships/hyperlink" Target="http://www.legislation.act.gov.au/sl/2005-10" TargetMode="External"/><Relationship Id="rId189" Type="http://schemas.openxmlformats.org/officeDocument/2006/relationships/hyperlink" Target="http://www.legislation.act.gov.au/sl/2006-24" TargetMode="External"/><Relationship Id="rId219" Type="http://schemas.openxmlformats.org/officeDocument/2006/relationships/footer" Target="footer28.xml"/><Relationship Id="rId3" Type="http://schemas.openxmlformats.org/officeDocument/2006/relationships/settings" Target="settings.xml"/><Relationship Id="rId214" Type="http://schemas.openxmlformats.org/officeDocument/2006/relationships/header" Target="header25.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eader" Target="header12.xml"/><Relationship Id="rId116" Type="http://schemas.openxmlformats.org/officeDocument/2006/relationships/hyperlink" Target="http://www.legislation.act.gov.au/sl/2008-32" TargetMode="External"/><Relationship Id="rId137" Type="http://schemas.openxmlformats.org/officeDocument/2006/relationships/hyperlink" Target="http://www.legislation.act.gov.au/sl/2006-18" TargetMode="External"/><Relationship Id="rId158" Type="http://schemas.openxmlformats.org/officeDocument/2006/relationships/hyperlink" Target="http://www.legislation.act.gov.au/sl/2005-10" TargetMode="External"/><Relationship Id="rId20" Type="http://schemas.openxmlformats.org/officeDocument/2006/relationships/header" Target="header3.xml"/><Relationship Id="rId41" Type="http://schemas.openxmlformats.org/officeDocument/2006/relationships/hyperlink" Target="http://www.legislation.act.gov.au/a/1968-26/" TargetMode="External"/><Relationship Id="rId62" Type="http://schemas.openxmlformats.org/officeDocument/2006/relationships/hyperlink" Target="http://www.legislation.act.gov.au/a/2001-14" TargetMode="External"/><Relationship Id="rId83" Type="http://schemas.openxmlformats.org/officeDocument/2006/relationships/header" Target="header20.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sl/2006-24" TargetMode="External"/><Relationship Id="rId132" Type="http://schemas.openxmlformats.org/officeDocument/2006/relationships/hyperlink" Target="http://www.legislation.act.gov.au/sl/2007-3" TargetMode="External"/><Relationship Id="rId153" Type="http://schemas.openxmlformats.org/officeDocument/2006/relationships/hyperlink" Target="http://www.legislation.act.gov.au/sl/2008-32" TargetMode="External"/><Relationship Id="rId174" Type="http://schemas.openxmlformats.org/officeDocument/2006/relationships/hyperlink" Target="http://www.legislation.act.gov.au/a/2007-12" TargetMode="External"/><Relationship Id="rId179" Type="http://schemas.openxmlformats.org/officeDocument/2006/relationships/hyperlink" Target="http://www.legislation.act.gov.au/sl/2004-49" TargetMode="External"/><Relationship Id="rId195" Type="http://schemas.openxmlformats.org/officeDocument/2006/relationships/hyperlink" Target="http://www.legislation.act.gov.au/sl/2007-3" TargetMode="External"/><Relationship Id="rId209" Type="http://schemas.openxmlformats.org/officeDocument/2006/relationships/hyperlink" Target="http://www.legislation.act.gov.au/a/2014-48" TargetMode="External"/><Relationship Id="rId190" Type="http://schemas.openxmlformats.org/officeDocument/2006/relationships/hyperlink" Target="http://www.legislation.act.gov.au/sl/2006-24" TargetMode="External"/><Relationship Id="rId204" Type="http://schemas.openxmlformats.org/officeDocument/2006/relationships/hyperlink" Target="http://www.legislation.act.gov.au/sl/2009-34" TargetMode="External"/><Relationship Id="rId220" Type="http://schemas.openxmlformats.org/officeDocument/2006/relationships/footer" Target="footer29.xml"/><Relationship Id="rId225"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3-20/default.asp" TargetMode="External"/><Relationship Id="rId57" Type="http://schemas.openxmlformats.org/officeDocument/2006/relationships/header" Target="header10.xml"/><Relationship Id="rId106" Type="http://schemas.openxmlformats.org/officeDocument/2006/relationships/hyperlink" Target="http://www.legislation.act.gov.au/a/2004-32" TargetMode="External"/><Relationship Id="rId127" Type="http://schemas.openxmlformats.org/officeDocument/2006/relationships/hyperlink" Target="http://www.legislation.act.gov.au/a/2014-4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3-20/default.asp" TargetMode="External"/><Relationship Id="rId52" Type="http://schemas.openxmlformats.org/officeDocument/2006/relationships/footer" Target="footer9.xml"/><Relationship Id="rId73" Type="http://schemas.openxmlformats.org/officeDocument/2006/relationships/footer" Target="footer16.xml"/><Relationship Id="rId78" Type="http://schemas.openxmlformats.org/officeDocument/2006/relationships/footer" Target="footer19.xml"/><Relationship Id="rId94" Type="http://schemas.openxmlformats.org/officeDocument/2006/relationships/hyperlink" Target="http://www.legislation.act.gov.au/a/1968-26" TargetMode="External"/><Relationship Id="rId99" Type="http://schemas.openxmlformats.org/officeDocument/2006/relationships/header" Target="header22.xml"/><Relationship Id="rId101" Type="http://schemas.openxmlformats.org/officeDocument/2006/relationships/footer" Target="footer24.xml"/><Relationship Id="rId122" Type="http://schemas.openxmlformats.org/officeDocument/2006/relationships/hyperlink" Target="http://www.legislation.act.gov.au/a/2014-17" TargetMode="External"/><Relationship Id="rId143" Type="http://schemas.openxmlformats.org/officeDocument/2006/relationships/hyperlink" Target="http://www.legislation.act.gov.au/sl/2004-49" TargetMode="External"/><Relationship Id="rId148" Type="http://schemas.openxmlformats.org/officeDocument/2006/relationships/hyperlink" Target="http://www.legislation.act.gov.au/a/2013-28" TargetMode="External"/><Relationship Id="rId164" Type="http://schemas.openxmlformats.org/officeDocument/2006/relationships/hyperlink" Target="http://www.legislation.act.gov.au/sl/2008-32" TargetMode="External"/><Relationship Id="rId169" Type="http://schemas.openxmlformats.org/officeDocument/2006/relationships/hyperlink" Target="http://www.legislation.act.gov.au/sl/2006-47" TargetMode="External"/><Relationship Id="rId185" Type="http://schemas.openxmlformats.org/officeDocument/2006/relationships/hyperlink" Target="http://www.legislation.act.gov.au/sl/2005-10"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04-49" TargetMode="External"/><Relationship Id="rId210" Type="http://schemas.openxmlformats.org/officeDocument/2006/relationships/hyperlink" Target="http://www.legislation.act.gov.au/a/2014-48" TargetMode="External"/><Relationship Id="rId215" Type="http://schemas.openxmlformats.org/officeDocument/2006/relationships/footer" Target="footer26.xml"/><Relationship Id="rId26" Type="http://schemas.openxmlformats.org/officeDocument/2006/relationships/footer" Target="footer6.xml"/><Relationship Id="rId47" Type="http://schemas.openxmlformats.org/officeDocument/2006/relationships/hyperlink" Target="http://www.legislation.act.gov.au/a/2001-14" TargetMode="External"/><Relationship Id="rId68" Type="http://schemas.openxmlformats.org/officeDocument/2006/relationships/header" Target="header13.xml"/><Relationship Id="rId89" Type="http://schemas.openxmlformats.org/officeDocument/2006/relationships/hyperlink" Target="http://www.legislation.act.gov.au/a/2003-20" TargetMode="External"/><Relationship Id="rId112" Type="http://schemas.openxmlformats.org/officeDocument/2006/relationships/hyperlink" Target="http://www.legislation.act.gov.au/sl/2006-47" TargetMode="External"/><Relationship Id="rId133" Type="http://schemas.openxmlformats.org/officeDocument/2006/relationships/hyperlink" Target="http://www.legislation.act.gov.au/sl/2019-5/default.asp" TargetMode="External"/><Relationship Id="rId154" Type="http://schemas.openxmlformats.org/officeDocument/2006/relationships/hyperlink" Target="http://www.legislation.act.gov.au/sl/2004-49" TargetMode="External"/><Relationship Id="rId175" Type="http://schemas.openxmlformats.org/officeDocument/2006/relationships/hyperlink" Target="http://www.legislation.act.gov.au/a/2014-48" TargetMode="External"/><Relationship Id="rId196" Type="http://schemas.openxmlformats.org/officeDocument/2006/relationships/hyperlink" Target="http://www.legislation.act.gov.au/a/2007-12" TargetMode="External"/><Relationship Id="rId200" Type="http://schemas.openxmlformats.org/officeDocument/2006/relationships/hyperlink" Target="http://www.legislation.act.gov.au/a/2008-37" TargetMode="External"/><Relationship Id="rId16" Type="http://schemas.openxmlformats.org/officeDocument/2006/relationships/header" Target="header1.xml"/><Relationship Id="rId221" Type="http://schemas.openxmlformats.org/officeDocument/2006/relationships/header" Target="header28.xml"/><Relationship Id="rId37" Type="http://schemas.openxmlformats.org/officeDocument/2006/relationships/hyperlink" Target="http://www.legislation.act.gov.au/sl/2008-32" TargetMode="External"/><Relationship Id="rId58" Type="http://schemas.openxmlformats.org/officeDocument/2006/relationships/header" Target="header11.xml"/><Relationship Id="rId79" Type="http://schemas.openxmlformats.org/officeDocument/2006/relationships/header" Target="header18.xml"/><Relationship Id="rId102" Type="http://schemas.openxmlformats.org/officeDocument/2006/relationships/footer" Target="footer25.xml"/><Relationship Id="rId123" Type="http://schemas.openxmlformats.org/officeDocument/2006/relationships/hyperlink" Target="http://www.legislation.act.gov.au/a/2014-48" TargetMode="External"/><Relationship Id="rId144" Type="http://schemas.openxmlformats.org/officeDocument/2006/relationships/hyperlink" Target="http://www.legislation.act.gov.au/sl/2004-49"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5-20" TargetMode="External"/><Relationship Id="rId186" Type="http://schemas.openxmlformats.org/officeDocument/2006/relationships/hyperlink" Target="http://www.legislation.act.gov.au/a/20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14438</Words>
  <Characters>71933</Characters>
  <Application>Microsoft Office Word</Application>
  <DocSecurity>0</DocSecurity>
  <Lines>2178</Lines>
  <Paragraphs>1319</Paragraphs>
  <ScaleCrop>false</ScaleCrop>
  <HeadingPairs>
    <vt:vector size="2" baseType="variant">
      <vt:variant>
        <vt:lpstr>Title</vt:lpstr>
      </vt:variant>
      <vt:variant>
        <vt:i4>1</vt:i4>
      </vt:variant>
    </vt:vector>
  </HeadingPairs>
  <TitlesOfParts>
    <vt:vector size="1" baseType="lpstr">
      <vt:lpstr>Agents Regulation 2003</vt:lpstr>
    </vt:vector>
  </TitlesOfParts>
  <Manager>Regulation</Manager>
  <Company>Section</Company>
  <LinksUpToDate>false</LinksUpToDate>
  <CharactersWithSpaces>85528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Regulation 2003</dc:title>
  <dc:creator>Ann Moxon</dc:creator>
  <cp:keywords>R21</cp:keywords>
  <dc:description/>
  <cp:lastModifiedBy>Moxon, KarenL</cp:lastModifiedBy>
  <cp:revision>4</cp:revision>
  <cp:lastPrinted>2014-11-07T03:03:00Z</cp:lastPrinted>
  <dcterms:created xsi:type="dcterms:W3CDTF">2022-06-30T01:42:00Z</dcterms:created>
  <dcterms:modified xsi:type="dcterms:W3CDTF">2022-06-30T01:42:00Z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-30/06/22</vt:lpwstr>
  </property>
  <property fmtid="{D5CDD505-2E9C-101B-9397-08002B2CF9AE}" pid="5" name="RepubDt">
    <vt:lpwstr>12/05/22</vt:lpwstr>
  </property>
  <property fmtid="{D5CDD505-2E9C-101B-9397-08002B2CF9AE}" pid="6" name="StartDt">
    <vt:lpwstr>12/05/22</vt:lpwstr>
  </property>
  <property fmtid="{D5CDD505-2E9C-101B-9397-08002B2CF9AE}" pid="7" name="DMSID">
    <vt:lpwstr>9360706</vt:lpwstr>
  </property>
  <property fmtid="{D5CDD505-2E9C-101B-9397-08002B2CF9AE}" pid="8" name="CHECKEDOUTFROMJMS">
    <vt:lpwstr/>
  </property>
  <property fmtid="{D5CDD505-2E9C-101B-9397-08002B2CF9AE}" pid="9" name="JMSREQUIREDCHECKIN">
    <vt:lpwstr/>
  </property>
</Properties>
</file>