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footer28.xml" ContentType="application/vnd.openxmlformats-officedocument.wordprocessingml.footer+xml"/>
  <Override PartName="/word/header27.xml" ContentType="application/vnd.openxmlformats-officedocument.wordprocessingml.head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310A60" w14:textId="77777777" w:rsidR="007D6DC5" w:rsidRDefault="007D6DC5" w:rsidP="0020318F">
      <w:pPr>
        <w:jc w:val="center"/>
      </w:pPr>
      <w:bookmarkStart w:id="0" w:name="_Hlk103005910"/>
      <w:r>
        <w:rPr>
          <w:noProof/>
          <w:lang w:eastAsia="en-AU"/>
        </w:rPr>
        <w:drawing>
          <wp:inline distT="0" distB="0" distL="0" distR="0" wp14:anchorId="60946C56" wp14:editId="390D19FA">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67EF33" w14:textId="77777777" w:rsidR="007D6DC5" w:rsidRDefault="007D6DC5" w:rsidP="0020318F">
      <w:pPr>
        <w:jc w:val="center"/>
        <w:rPr>
          <w:rFonts w:ascii="Arial" w:hAnsi="Arial"/>
        </w:rPr>
      </w:pPr>
      <w:r>
        <w:rPr>
          <w:rFonts w:ascii="Arial" w:hAnsi="Arial"/>
        </w:rPr>
        <w:t>Australian Capital Territory</w:t>
      </w:r>
    </w:p>
    <w:p w14:paraId="365047B4" w14:textId="4D829AF1" w:rsidR="007D6DC5" w:rsidRDefault="003B7574" w:rsidP="0020318F">
      <w:pPr>
        <w:pStyle w:val="Billname1"/>
      </w:pPr>
      <w:r>
        <w:fldChar w:fldCharType="begin"/>
      </w:r>
      <w:r>
        <w:instrText xml:space="preserve"> REF Citation \*charformat </w:instrText>
      </w:r>
      <w:r>
        <w:fldChar w:fldCharType="separate"/>
      </w:r>
      <w:r w:rsidR="001E7224">
        <w:t>Agents Regulation 2003</w:t>
      </w:r>
      <w:r>
        <w:fldChar w:fldCharType="end"/>
      </w:r>
      <w:r w:rsidR="007D6DC5">
        <w:t xml:space="preserve">    </w:t>
      </w:r>
    </w:p>
    <w:p w14:paraId="40DB8581" w14:textId="7E53C974" w:rsidR="007D6DC5" w:rsidRDefault="00797E95" w:rsidP="0020318F">
      <w:pPr>
        <w:pStyle w:val="ActNo"/>
      </w:pPr>
      <w:bookmarkStart w:id="1" w:name="LawNo"/>
      <w:r>
        <w:t>SL2003-38</w:t>
      </w:r>
      <w:bookmarkEnd w:id="1"/>
    </w:p>
    <w:p w14:paraId="409D79C9" w14:textId="77777777" w:rsidR="007D6DC5" w:rsidRDefault="007D6DC5" w:rsidP="0020318F">
      <w:pPr>
        <w:pStyle w:val="CoverInForce"/>
      </w:pPr>
      <w:r>
        <w:t>made under the</w:t>
      </w:r>
    </w:p>
    <w:p w14:paraId="7455D847" w14:textId="79567330" w:rsidR="007D6DC5" w:rsidRDefault="003B7574" w:rsidP="0020318F">
      <w:pPr>
        <w:pStyle w:val="CoverActName"/>
      </w:pPr>
      <w:r>
        <w:fldChar w:fldCharType="begin"/>
      </w:r>
      <w:r>
        <w:instrText xml:space="preserve"> REF ActName \*charformat </w:instrText>
      </w:r>
      <w:r>
        <w:fldChar w:fldCharType="separate"/>
      </w:r>
      <w:r w:rsidR="001E7224" w:rsidRPr="001E7224">
        <w:t>Agents Act 2003</w:t>
      </w:r>
      <w:r>
        <w:fldChar w:fldCharType="end"/>
      </w:r>
    </w:p>
    <w:p w14:paraId="1C5707D8" w14:textId="4A82F961" w:rsidR="007D6DC5" w:rsidRDefault="007D6DC5" w:rsidP="0020318F">
      <w:pPr>
        <w:pStyle w:val="RepubNo"/>
      </w:pPr>
      <w:r>
        <w:t xml:space="preserve">Republication No </w:t>
      </w:r>
      <w:bookmarkStart w:id="2" w:name="RepubNo"/>
      <w:r w:rsidR="00797E95">
        <w:t>22</w:t>
      </w:r>
      <w:bookmarkEnd w:id="2"/>
    </w:p>
    <w:p w14:paraId="51D49A3F" w14:textId="44A91F01" w:rsidR="007D6DC5" w:rsidRDefault="007D6DC5" w:rsidP="0020318F">
      <w:pPr>
        <w:pStyle w:val="EffectiveDate"/>
      </w:pPr>
      <w:r>
        <w:t xml:space="preserve">Effective:  </w:t>
      </w:r>
      <w:bookmarkStart w:id="3" w:name="EffectiveDate"/>
      <w:r w:rsidR="00797E95">
        <w:t>1 July 2022</w:t>
      </w:r>
      <w:bookmarkEnd w:id="3"/>
      <w:r w:rsidR="00797E95">
        <w:t xml:space="preserve"> – </w:t>
      </w:r>
      <w:bookmarkStart w:id="4" w:name="EndEffDate"/>
      <w:r w:rsidR="00797E95">
        <w:t>12 September 2024</w:t>
      </w:r>
      <w:bookmarkEnd w:id="4"/>
    </w:p>
    <w:p w14:paraId="642E463D" w14:textId="7684D340" w:rsidR="007D6DC5" w:rsidRDefault="007D6DC5" w:rsidP="0020318F">
      <w:pPr>
        <w:pStyle w:val="CoverInForce"/>
      </w:pPr>
      <w:r>
        <w:t xml:space="preserve">Republication date: </w:t>
      </w:r>
      <w:bookmarkStart w:id="5" w:name="InForceDate"/>
      <w:r w:rsidR="00797E95">
        <w:t>1 July 2022</w:t>
      </w:r>
      <w:bookmarkEnd w:id="5"/>
    </w:p>
    <w:p w14:paraId="5E498CD1" w14:textId="23FDB85B" w:rsidR="007D6DC5" w:rsidRPr="000B48CE" w:rsidRDefault="007D6DC5" w:rsidP="0020318F">
      <w:pPr>
        <w:pStyle w:val="CoverInForce"/>
      </w:pPr>
      <w:r>
        <w:t xml:space="preserve">Last amendment made by </w:t>
      </w:r>
      <w:bookmarkStart w:id="6" w:name="LastAmdt"/>
      <w:r w:rsidRPr="007D6DC5">
        <w:rPr>
          <w:rStyle w:val="charCitHyperlinkAbbrev"/>
        </w:rPr>
        <w:fldChar w:fldCharType="begin"/>
      </w:r>
      <w:r w:rsidR="00797E95">
        <w:rPr>
          <w:rStyle w:val="charCitHyperlinkAbbrev"/>
        </w:rPr>
        <w:instrText>HYPERLINK "http://www.legislation.act.gov.au/sl/2022-10/" \o "Agents Amendment Regulation 2022 (No 1)"</w:instrText>
      </w:r>
      <w:r w:rsidRPr="007D6DC5">
        <w:rPr>
          <w:rStyle w:val="charCitHyperlinkAbbrev"/>
        </w:rPr>
      </w:r>
      <w:r w:rsidRPr="007D6DC5">
        <w:rPr>
          <w:rStyle w:val="charCitHyperlinkAbbrev"/>
        </w:rPr>
        <w:fldChar w:fldCharType="separate"/>
      </w:r>
      <w:r w:rsidR="00797E95">
        <w:rPr>
          <w:rStyle w:val="charCitHyperlinkAbbrev"/>
        </w:rPr>
        <w:t>SL2022</w:t>
      </w:r>
      <w:r w:rsidR="00797E95">
        <w:rPr>
          <w:rStyle w:val="charCitHyperlinkAbbrev"/>
        </w:rPr>
        <w:noBreakHyphen/>
        <w:t>10</w:t>
      </w:r>
      <w:r w:rsidRPr="007D6DC5">
        <w:rPr>
          <w:rStyle w:val="charCitHyperlinkAbbrev"/>
        </w:rPr>
        <w:fldChar w:fldCharType="end"/>
      </w:r>
      <w:bookmarkEnd w:id="6"/>
      <w:r w:rsidR="000B48CE" w:rsidRPr="007F3FB4">
        <w:br/>
      </w:r>
      <w:r w:rsidR="000B48CE" w:rsidRPr="000B48CE">
        <w:t xml:space="preserve">(republication for amendments by </w:t>
      </w:r>
      <w:hyperlink r:id="rId8" w:tooltip="Fair Trading and Other Justice Legislation Amendment Act 2022" w:history="1">
        <w:r w:rsidR="00492446">
          <w:rPr>
            <w:rStyle w:val="charCitHyperlinkAbbrev"/>
          </w:rPr>
          <w:t>A2022</w:t>
        </w:r>
        <w:r w:rsidR="00492446">
          <w:rPr>
            <w:rStyle w:val="charCitHyperlinkAbbrev"/>
          </w:rPr>
          <w:noBreakHyphen/>
          <w:t>8</w:t>
        </w:r>
      </w:hyperlink>
      <w:r w:rsidR="00492446">
        <w:br/>
      </w:r>
      <w:r w:rsidR="000B48CE" w:rsidRPr="000B48CE">
        <w:t xml:space="preserve">and </w:t>
      </w:r>
      <w:hyperlink r:id="rId9" w:tooltip="Agents Amendment Regulation 2022 (No 1)" w:history="1">
        <w:r w:rsidR="00492446" w:rsidRPr="00492446">
          <w:rPr>
            <w:rStyle w:val="charCitHyperlinkAbbrev"/>
          </w:rPr>
          <w:t>SL2022-10</w:t>
        </w:r>
      </w:hyperlink>
      <w:r w:rsidR="000B48CE">
        <w:t>)</w:t>
      </w:r>
    </w:p>
    <w:p w14:paraId="7BE9F651" w14:textId="77777777" w:rsidR="007D6DC5" w:rsidRDefault="007D6DC5" w:rsidP="0020318F"/>
    <w:p w14:paraId="599B6A06" w14:textId="77777777" w:rsidR="007D6DC5" w:rsidRDefault="007D6DC5" w:rsidP="0020318F">
      <w:pPr>
        <w:spacing w:after="240"/>
        <w:rPr>
          <w:rFonts w:ascii="Arial" w:hAnsi="Arial"/>
        </w:rPr>
      </w:pPr>
    </w:p>
    <w:p w14:paraId="3A3F57E6" w14:textId="77777777" w:rsidR="007D6DC5" w:rsidRPr="00797332" w:rsidRDefault="007D6DC5" w:rsidP="0020318F">
      <w:pPr>
        <w:pStyle w:val="PageBreak"/>
      </w:pPr>
      <w:r w:rsidRPr="00797332">
        <w:br w:type="page"/>
      </w:r>
    </w:p>
    <w:bookmarkEnd w:id="0"/>
    <w:p w14:paraId="2B1BE5BA" w14:textId="77777777" w:rsidR="007D6DC5" w:rsidRDefault="007D6DC5" w:rsidP="0020318F">
      <w:pPr>
        <w:pStyle w:val="CoverHeading"/>
      </w:pPr>
      <w:r>
        <w:lastRenderedPageBreak/>
        <w:t>About this republication</w:t>
      </w:r>
    </w:p>
    <w:p w14:paraId="6848DBDF" w14:textId="77777777" w:rsidR="007D6DC5" w:rsidRDefault="007D6DC5" w:rsidP="0020318F">
      <w:pPr>
        <w:pStyle w:val="CoverSubHdg"/>
      </w:pPr>
      <w:r>
        <w:t>The republished law</w:t>
      </w:r>
    </w:p>
    <w:p w14:paraId="4E27E8E8" w14:textId="511387A2" w:rsidR="007D6DC5" w:rsidRDefault="007D6DC5" w:rsidP="0020318F">
      <w:pPr>
        <w:pStyle w:val="CoverText"/>
      </w:pPr>
      <w:r>
        <w:t xml:space="preserve">This is a republication of the </w:t>
      </w:r>
      <w:r w:rsidRPr="00797E95">
        <w:rPr>
          <w:i/>
        </w:rPr>
        <w:fldChar w:fldCharType="begin"/>
      </w:r>
      <w:r w:rsidRPr="00797E95">
        <w:rPr>
          <w:i/>
        </w:rPr>
        <w:instrText xml:space="preserve"> REF citation *\charformat  \* MERGEFORMAT </w:instrText>
      </w:r>
      <w:r w:rsidRPr="00797E95">
        <w:rPr>
          <w:i/>
        </w:rPr>
        <w:fldChar w:fldCharType="separate"/>
      </w:r>
      <w:r w:rsidR="001E7224" w:rsidRPr="001E7224">
        <w:rPr>
          <w:i/>
        </w:rPr>
        <w:t>Agents Regulation 2003</w:t>
      </w:r>
      <w:r w:rsidRPr="00797E95">
        <w:rPr>
          <w:i/>
        </w:rPr>
        <w:fldChar w:fldCharType="end"/>
      </w:r>
      <w:r>
        <w:rPr>
          <w:iCs/>
        </w:rPr>
        <w:t>,</w:t>
      </w:r>
      <w:r>
        <w:t xml:space="preserve"> made under the </w:t>
      </w:r>
      <w:r w:rsidRPr="00797E95">
        <w:rPr>
          <w:i/>
        </w:rPr>
        <w:fldChar w:fldCharType="begin"/>
      </w:r>
      <w:r w:rsidRPr="00797E95">
        <w:rPr>
          <w:i/>
        </w:rPr>
        <w:instrText xml:space="preserve"> REF ActName \*charformat  \* MERGEFORMAT </w:instrText>
      </w:r>
      <w:r w:rsidRPr="00797E95">
        <w:rPr>
          <w:i/>
        </w:rPr>
        <w:fldChar w:fldCharType="separate"/>
      </w:r>
      <w:r w:rsidR="001E7224" w:rsidRPr="001E7224">
        <w:rPr>
          <w:i/>
        </w:rPr>
        <w:t>Agents Act 2003</w:t>
      </w:r>
      <w:r w:rsidRPr="00797E95">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3B7574">
        <w:fldChar w:fldCharType="begin"/>
      </w:r>
      <w:r w:rsidR="003B7574">
        <w:instrText xml:space="preserve"> REF InForceDate *\charformat </w:instrText>
      </w:r>
      <w:r w:rsidR="003B7574">
        <w:fldChar w:fldCharType="separate"/>
      </w:r>
      <w:r w:rsidR="001E7224">
        <w:t>1 July 2022</w:t>
      </w:r>
      <w:r w:rsidR="003B7574">
        <w:fldChar w:fldCharType="end"/>
      </w:r>
      <w:r w:rsidRPr="003D214E">
        <w:rPr>
          <w:rStyle w:val="charItals"/>
        </w:rPr>
        <w:t xml:space="preserve">.  </w:t>
      </w:r>
      <w:r>
        <w:t xml:space="preserve">It also includes any commencement, amendment, repeal or expiry affecting this republished law to </w:t>
      </w:r>
      <w:r w:rsidR="003B7574">
        <w:fldChar w:fldCharType="begin"/>
      </w:r>
      <w:r w:rsidR="003B7574">
        <w:instrText xml:space="preserve"> REF EffectiveDate *\charformat </w:instrText>
      </w:r>
      <w:r w:rsidR="003B7574">
        <w:fldChar w:fldCharType="separate"/>
      </w:r>
      <w:r w:rsidR="001E7224">
        <w:t>1 July 2022</w:t>
      </w:r>
      <w:r w:rsidR="003B7574">
        <w:fldChar w:fldCharType="end"/>
      </w:r>
      <w:r>
        <w:t xml:space="preserve">.  </w:t>
      </w:r>
    </w:p>
    <w:p w14:paraId="6C1EDF86" w14:textId="77777777" w:rsidR="007D6DC5" w:rsidRDefault="007D6DC5" w:rsidP="0020318F">
      <w:pPr>
        <w:pStyle w:val="CoverText"/>
      </w:pPr>
      <w:r>
        <w:t xml:space="preserve">The legislation history and amendment history of the republished law are set out in endnotes 3 and 4. </w:t>
      </w:r>
    </w:p>
    <w:p w14:paraId="77721050" w14:textId="77777777" w:rsidR="007D6DC5" w:rsidRDefault="007D6DC5" w:rsidP="0020318F">
      <w:pPr>
        <w:pStyle w:val="CoverSubHdg"/>
      </w:pPr>
      <w:r>
        <w:t>Kinds of republications</w:t>
      </w:r>
    </w:p>
    <w:p w14:paraId="6DE8B7FC" w14:textId="4555C321" w:rsidR="007D6DC5" w:rsidRDefault="007D6DC5" w:rsidP="0020318F">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13E7202E" w14:textId="5390EAFF" w:rsidR="007D6DC5" w:rsidRDefault="007D6DC5" w:rsidP="0020318F">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24CA5244" w14:textId="77777777" w:rsidR="007D6DC5" w:rsidRDefault="007D6DC5" w:rsidP="0020318F">
      <w:pPr>
        <w:pStyle w:val="CoverTextBullet"/>
      </w:pPr>
      <w:r>
        <w:t>unauthorised republications.</w:t>
      </w:r>
    </w:p>
    <w:p w14:paraId="00C2AE1C" w14:textId="77777777" w:rsidR="007D6DC5" w:rsidRDefault="007D6DC5" w:rsidP="0020318F">
      <w:pPr>
        <w:pStyle w:val="CoverText"/>
      </w:pPr>
      <w:r>
        <w:t>The status of this republication appears on the bottom of each page.</w:t>
      </w:r>
    </w:p>
    <w:p w14:paraId="479E0C83" w14:textId="77777777" w:rsidR="007D6DC5" w:rsidRDefault="007D6DC5" w:rsidP="0020318F">
      <w:pPr>
        <w:pStyle w:val="CoverSubHdg"/>
      </w:pPr>
      <w:r>
        <w:t>Editorial changes</w:t>
      </w:r>
    </w:p>
    <w:p w14:paraId="1552DB1B" w14:textId="1100E328" w:rsidR="007D6DC5" w:rsidRDefault="007D6DC5" w:rsidP="0020318F">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AC4DC3" w14:textId="6449AF28" w:rsidR="007D6DC5" w:rsidRPr="00CE0836" w:rsidRDefault="007D6DC5" w:rsidP="0020318F">
      <w:pPr>
        <w:pStyle w:val="CoverText"/>
      </w:pPr>
      <w:r w:rsidRPr="00CE0836">
        <w:t>This republication include</w:t>
      </w:r>
      <w:r w:rsidR="00E51419">
        <w:t>s</w:t>
      </w:r>
      <w:r w:rsidRPr="00CE0836">
        <w:t xml:space="preserve"> amendments made under part 11.3 (see endnote 1).</w:t>
      </w:r>
    </w:p>
    <w:p w14:paraId="3B2FF919" w14:textId="77777777" w:rsidR="007D6DC5" w:rsidRDefault="007D6DC5" w:rsidP="0020318F">
      <w:pPr>
        <w:pStyle w:val="CoverSubHdg"/>
      </w:pPr>
      <w:proofErr w:type="spellStart"/>
      <w:r>
        <w:t>Uncommenced</w:t>
      </w:r>
      <w:proofErr w:type="spellEnd"/>
      <w:r>
        <w:t xml:space="preserve"> provisions and amendments</w:t>
      </w:r>
    </w:p>
    <w:p w14:paraId="3A7403F5" w14:textId="1775B8EB" w:rsidR="007D6DC5" w:rsidRDefault="007D6DC5" w:rsidP="002031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0FC8999C" w14:textId="77777777" w:rsidR="007D6DC5" w:rsidRDefault="007D6DC5" w:rsidP="0020318F">
      <w:pPr>
        <w:pStyle w:val="CoverSubHdg"/>
      </w:pPr>
      <w:r>
        <w:t>Modifications</w:t>
      </w:r>
    </w:p>
    <w:p w14:paraId="1DB9B3B7" w14:textId="3534E964" w:rsidR="007D6DC5" w:rsidRDefault="007D6DC5" w:rsidP="002031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7830363D" w14:textId="77777777" w:rsidR="007D6DC5" w:rsidRDefault="007D6DC5" w:rsidP="0020318F">
      <w:pPr>
        <w:pStyle w:val="CoverSubHdg"/>
      </w:pPr>
      <w:r>
        <w:t>Penalties</w:t>
      </w:r>
    </w:p>
    <w:p w14:paraId="6C9DBC4A" w14:textId="43F9CCFE" w:rsidR="007D6DC5" w:rsidRPr="003765DF" w:rsidRDefault="007D6DC5" w:rsidP="0020318F">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7A4D6614" w14:textId="77777777" w:rsidR="007D6DC5" w:rsidRDefault="007D6DC5" w:rsidP="0020318F">
      <w:pPr>
        <w:pStyle w:val="00SigningPage"/>
        <w:sectPr w:rsidR="007D6DC5" w:rsidSect="0020318F">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06520F92" w14:textId="77777777" w:rsidR="007D6DC5" w:rsidRDefault="007D6DC5" w:rsidP="0020318F">
      <w:pPr>
        <w:jc w:val="center"/>
      </w:pPr>
      <w:r>
        <w:rPr>
          <w:noProof/>
          <w:lang w:eastAsia="en-AU"/>
        </w:rPr>
        <w:lastRenderedPageBreak/>
        <w:drawing>
          <wp:inline distT="0" distB="0" distL="0" distR="0" wp14:anchorId="46AA5387" wp14:editId="0F53355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2C02B9" w14:textId="77777777" w:rsidR="007D6DC5" w:rsidRDefault="007D6DC5" w:rsidP="0020318F">
      <w:pPr>
        <w:jc w:val="center"/>
        <w:rPr>
          <w:rFonts w:ascii="Arial" w:hAnsi="Arial"/>
        </w:rPr>
      </w:pPr>
      <w:r>
        <w:rPr>
          <w:rFonts w:ascii="Arial" w:hAnsi="Arial"/>
        </w:rPr>
        <w:t>Australian Capital Territory</w:t>
      </w:r>
    </w:p>
    <w:p w14:paraId="54712CE7" w14:textId="387E46FA" w:rsidR="007D6DC5" w:rsidRDefault="003B7574" w:rsidP="0020318F">
      <w:pPr>
        <w:pStyle w:val="Billname"/>
      </w:pPr>
      <w:r>
        <w:fldChar w:fldCharType="begin"/>
      </w:r>
      <w:r>
        <w:instrText xml:space="preserve"> REF Citation \*charformat  \* MERGEFORMAT </w:instrText>
      </w:r>
      <w:r>
        <w:fldChar w:fldCharType="separate"/>
      </w:r>
      <w:r w:rsidR="001E7224">
        <w:t>Agents Regulation 2003</w:t>
      </w:r>
      <w:r>
        <w:fldChar w:fldCharType="end"/>
      </w:r>
    </w:p>
    <w:p w14:paraId="14D46E84" w14:textId="77777777" w:rsidR="007D6DC5" w:rsidRDefault="007D6DC5" w:rsidP="0020318F">
      <w:pPr>
        <w:pStyle w:val="CoverInForce"/>
      </w:pPr>
      <w:r>
        <w:t>made under the</w:t>
      </w:r>
    </w:p>
    <w:p w14:paraId="34A07434" w14:textId="133267BA" w:rsidR="007D6DC5" w:rsidRDefault="003B7574" w:rsidP="0020318F">
      <w:pPr>
        <w:pStyle w:val="CoverActName"/>
      </w:pPr>
      <w:r>
        <w:fldChar w:fldCharType="begin"/>
      </w:r>
      <w:r>
        <w:instrText xml:space="preserve"> REF ActName \*charformat </w:instrText>
      </w:r>
      <w:r>
        <w:fldChar w:fldCharType="separate"/>
      </w:r>
      <w:r w:rsidR="001E7224" w:rsidRPr="001E7224">
        <w:t>Agents Act 2003</w:t>
      </w:r>
      <w:r>
        <w:fldChar w:fldCharType="end"/>
      </w:r>
    </w:p>
    <w:p w14:paraId="0A96B5DA" w14:textId="77777777" w:rsidR="007D6DC5" w:rsidRDefault="007D6DC5" w:rsidP="0020318F">
      <w:pPr>
        <w:pStyle w:val="Placeholder"/>
      </w:pPr>
      <w:r>
        <w:rPr>
          <w:rStyle w:val="charContents"/>
          <w:sz w:val="16"/>
        </w:rPr>
        <w:t xml:space="preserve">  </w:t>
      </w:r>
      <w:r>
        <w:rPr>
          <w:rStyle w:val="charPage"/>
        </w:rPr>
        <w:t xml:space="preserve">  </w:t>
      </w:r>
    </w:p>
    <w:p w14:paraId="52CB2032" w14:textId="77777777" w:rsidR="007D6DC5" w:rsidRDefault="007D6DC5" w:rsidP="0020318F">
      <w:pPr>
        <w:pStyle w:val="N-TOCheading"/>
      </w:pPr>
      <w:r>
        <w:rPr>
          <w:rStyle w:val="charContents"/>
        </w:rPr>
        <w:t>Contents</w:t>
      </w:r>
    </w:p>
    <w:p w14:paraId="559EFA40" w14:textId="77777777" w:rsidR="007D6DC5" w:rsidRDefault="007D6DC5" w:rsidP="0020318F">
      <w:pPr>
        <w:pStyle w:val="N-9pt"/>
      </w:pPr>
      <w:r>
        <w:tab/>
      </w:r>
      <w:r>
        <w:rPr>
          <w:rStyle w:val="charPage"/>
        </w:rPr>
        <w:t>Page</w:t>
      </w:r>
    </w:p>
    <w:p w14:paraId="7412B577" w14:textId="60A65518" w:rsidR="000C34DA" w:rsidRDefault="000C34D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7396779" w:history="1">
        <w:r w:rsidRPr="00F709F1">
          <w:t>Part 1</w:t>
        </w:r>
        <w:r>
          <w:rPr>
            <w:rFonts w:asciiTheme="minorHAnsi" w:eastAsiaTheme="minorEastAsia" w:hAnsiTheme="minorHAnsi" w:cstheme="minorBidi"/>
            <w:b w:val="0"/>
            <w:sz w:val="22"/>
            <w:szCs w:val="22"/>
            <w:lang w:eastAsia="en-AU"/>
          </w:rPr>
          <w:tab/>
        </w:r>
        <w:r w:rsidRPr="00F709F1">
          <w:t>Preliminary</w:t>
        </w:r>
        <w:r w:rsidRPr="000C34DA">
          <w:rPr>
            <w:vanish/>
          </w:rPr>
          <w:tab/>
        </w:r>
        <w:r w:rsidRPr="000C34DA">
          <w:rPr>
            <w:vanish/>
          </w:rPr>
          <w:fldChar w:fldCharType="begin"/>
        </w:r>
        <w:r w:rsidRPr="000C34DA">
          <w:rPr>
            <w:vanish/>
          </w:rPr>
          <w:instrText xml:space="preserve"> PAGEREF _Toc107396779 \h </w:instrText>
        </w:r>
        <w:r w:rsidRPr="000C34DA">
          <w:rPr>
            <w:vanish/>
          </w:rPr>
        </w:r>
        <w:r w:rsidRPr="000C34DA">
          <w:rPr>
            <w:vanish/>
          </w:rPr>
          <w:fldChar w:fldCharType="separate"/>
        </w:r>
        <w:r w:rsidR="001E7224">
          <w:rPr>
            <w:vanish/>
          </w:rPr>
          <w:t>2</w:t>
        </w:r>
        <w:r w:rsidRPr="000C34DA">
          <w:rPr>
            <w:vanish/>
          </w:rPr>
          <w:fldChar w:fldCharType="end"/>
        </w:r>
      </w:hyperlink>
    </w:p>
    <w:p w14:paraId="0CC87EC2" w14:textId="4F10E416" w:rsidR="000C34DA" w:rsidRDefault="000C34DA">
      <w:pPr>
        <w:pStyle w:val="TOC5"/>
        <w:rPr>
          <w:rFonts w:asciiTheme="minorHAnsi" w:eastAsiaTheme="minorEastAsia" w:hAnsiTheme="minorHAnsi" w:cstheme="minorBidi"/>
          <w:sz w:val="22"/>
          <w:szCs w:val="22"/>
          <w:lang w:eastAsia="en-AU"/>
        </w:rPr>
      </w:pPr>
      <w:r>
        <w:tab/>
      </w:r>
      <w:hyperlink w:anchor="_Toc107396780" w:history="1">
        <w:r w:rsidRPr="00F709F1">
          <w:t>1</w:t>
        </w:r>
        <w:r>
          <w:rPr>
            <w:rFonts w:asciiTheme="minorHAnsi" w:eastAsiaTheme="minorEastAsia" w:hAnsiTheme="minorHAnsi" w:cstheme="minorBidi"/>
            <w:sz w:val="22"/>
            <w:szCs w:val="22"/>
            <w:lang w:eastAsia="en-AU"/>
          </w:rPr>
          <w:tab/>
        </w:r>
        <w:r w:rsidRPr="00F709F1">
          <w:t>Name of regulation</w:t>
        </w:r>
        <w:r>
          <w:tab/>
        </w:r>
        <w:r>
          <w:fldChar w:fldCharType="begin"/>
        </w:r>
        <w:r>
          <w:instrText xml:space="preserve"> PAGEREF _Toc107396780 \h </w:instrText>
        </w:r>
        <w:r>
          <w:fldChar w:fldCharType="separate"/>
        </w:r>
        <w:r w:rsidR="001E7224">
          <w:t>2</w:t>
        </w:r>
        <w:r>
          <w:fldChar w:fldCharType="end"/>
        </w:r>
      </w:hyperlink>
    </w:p>
    <w:p w14:paraId="02B39AF1" w14:textId="722E7E7A" w:rsidR="000C34DA" w:rsidRDefault="000C34DA">
      <w:pPr>
        <w:pStyle w:val="TOC5"/>
        <w:rPr>
          <w:rFonts w:asciiTheme="minorHAnsi" w:eastAsiaTheme="minorEastAsia" w:hAnsiTheme="minorHAnsi" w:cstheme="minorBidi"/>
          <w:sz w:val="22"/>
          <w:szCs w:val="22"/>
          <w:lang w:eastAsia="en-AU"/>
        </w:rPr>
      </w:pPr>
      <w:r>
        <w:tab/>
      </w:r>
      <w:hyperlink w:anchor="_Toc107396781" w:history="1">
        <w:r w:rsidRPr="00F709F1">
          <w:t>3</w:t>
        </w:r>
        <w:r>
          <w:rPr>
            <w:rFonts w:asciiTheme="minorHAnsi" w:eastAsiaTheme="minorEastAsia" w:hAnsiTheme="minorHAnsi" w:cstheme="minorBidi"/>
            <w:sz w:val="22"/>
            <w:szCs w:val="22"/>
            <w:lang w:eastAsia="en-AU"/>
          </w:rPr>
          <w:tab/>
        </w:r>
        <w:r w:rsidRPr="00F709F1">
          <w:t>Dictionary</w:t>
        </w:r>
        <w:r>
          <w:tab/>
        </w:r>
        <w:r>
          <w:fldChar w:fldCharType="begin"/>
        </w:r>
        <w:r>
          <w:instrText xml:space="preserve"> PAGEREF _Toc107396781 \h </w:instrText>
        </w:r>
        <w:r>
          <w:fldChar w:fldCharType="separate"/>
        </w:r>
        <w:r w:rsidR="001E7224">
          <w:t>2</w:t>
        </w:r>
        <w:r>
          <w:fldChar w:fldCharType="end"/>
        </w:r>
      </w:hyperlink>
    </w:p>
    <w:p w14:paraId="3F4BC773" w14:textId="409305D3" w:rsidR="000C34DA" w:rsidRDefault="000C34DA">
      <w:pPr>
        <w:pStyle w:val="TOC5"/>
        <w:rPr>
          <w:rFonts w:asciiTheme="minorHAnsi" w:eastAsiaTheme="minorEastAsia" w:hAnsiTheme="minorHAnsi" w:cstheme="minorBidi"/>
          <w:sz w:val="22"/>
          <w:szCs w:val="22"/>
          <w:lang w:eastAsia="en-AU"/>
        </w:rPr>
      </w:pPr>
      <w:r>
        <w:tab/>
      </w:r>
      <w:hyperlink w:anchor="_Toc107396782" w:history="1">
        <w:r w:rsidRPr="00F709F1">
          <w:t>4</w:t>
        </w:r>
        <w:r>
          <w:rPr>
            <w:rFonts w:asciiTheme="minorHAnsi" w:eastAsiaTheme="minorEastAsia" w:hAnsiTheme="minorHAnsi" w:cstheme="minorBidi"/>
            <w:sz w:val="22"/>
            <w:szCs w:val="22"/>
            <w:lang w:eastAsia="en-AU"/>
          </w:rPr>
          <w:tab/>
        </w:r>
        <w:r w:rsidRPr="00F709F1">
          <w:t>Notes</w:t>
        </w:r>
        <w:r>
          <w:tab/>
        </w:r>
        <w:r>
          <w:fldChar w:fldCharType="begin"/>
        </w:r>
        <w:r>
          <w:instrText xml:space="preserve"> PAGEREF _Toc107396782 \h </w:instrText>
        </w:r>
        <w:r>
          <w:fldChar w:fldCharType="separate"/>
        </w:r>
        <w:r w:rsidR="001E7224">
          <w:t>2</w:t>
        </w:r>
        <w:r>
          <w:fldChar w:fldCharType="end"/>
        </w:r>
      </w:hyperlink>
    </w:p>
    <w:p w14:paraId="592F4D96" w14:textId="718C5D74" w:rsidR="000C34DA" w:rsidRDefault="000C34DA">
      <w:pPr>
        <w:pStyle w:val="TOC5"/>
        <w:rPr>
          <w:rFonts w:asciiTheme="minorHAnsi" w:eastAsiaTheme="minorEastAsia" w:hAnsiTheme="minorHAnsi" w:cstheme="minorBidi"/>
          <w:sz w:val="22"/>
          <w:szCs w:val="22"/>
          <w:lang w:eastAsia="en-AU"/>
        </w:rPr>
      </w:pPr>
      <w:r>
        <w:tab/>
      </w:r>
      <w:hyperlink w:anchor="_Toc107396783" w:history="1">
        <w:r w:rsidRPr="00F709F1">
          <w:t>5</w:t>
        </w:r>
        <w:r>
          <w:rPr>
            <w:rFonts w:asciiTheme="minorHAnsi" w:eastAsiaTheme="minorEastAsia" w:hAnsiTheme="minorHAnsi" w:cstheme="minorBidi"/>
            <w:sz w:val="22"/>
            <w:szCs w:val="22"/>
            <w:lang w:eastAsia="en-AU"/>
          </w:rPr>
          <w:tab/>
        </w:r>
        <w:r w:rsidRPr="00F709F1">
          <w:t>Offences against regulation—application of Criminal Code etc</w:t>
        </w:r>
        <w:r>
          <w:tab/>
        </w:r>
        <w:r>
          <w:fldChar w:fldCharType="begin"/>
        </w:r>
        <w:r>
          <w:instrText xml:space="preserve"> PAGEREF _Toc107396783 \h </w:instrText>
        </w:r>
        <w:r>
          <w:fldChar w:fldCharType="separate"/>
        </w:r>
        <w:r w:rsidR="001E7224">
          <w:t>3</w:t>
        </w:r>
        <w:r>
          <w:fldChar w:fldCharType="end"/>
        </w:r>
      </w:hyperlink>
    </w:p>
    <w:p w14:paraId="06C056ED" w14:textId="3FC8E1DC" w:rsidR="000C34DA" w:rsidRDefault="000C34DA">
      <w:pPr>
        <w:pStyle w:val="TOC5"/>
        <w:rPr>
          <w:rFonts w:asciiTheme="minorHAnsi" w:eastAsiaTheme="minorEastAsia" w:hAnsiTheme="minorHAnsi" w:cstheme="minorBidi"/>
          <w:sz w:val="22"/>
          <w:szCs w:val="22"/>
          <w:lang w:eastAsia="en-AU"/>
        </w:rPr>
      </w:pPr>
      <w:r>
        <w:tab/>
      </w:r>
      <w:hyperlink w:anchor="_Toc107396784" w:history="1">
        <w:r w:rsidRPr="00F709F1">
          <w:t>5C</w:t>
        </w:r>
        <w:r>
          <w:rPr>
            <w:rFonts w:asciiTheme="minorHAnsi" w:eastAsiaTheme="minorEastAsia" w:hAnsiTheme="minorHAnsi" w:cstheme="minorBidi"/>
            <w:sz w:val="22"/>
            <w:szCs w:val="22"/>
            <w:lang w:eastAsia="en-AU"/>
          </w:rPr>
          <w:tab/>
        </w:r>
        <w:r w:rsidRPr="00F709F1">
          <w:t>Entities to which Act does not apply—Act, s 6 (l)</w:t>
        </w:r>
        <w:r>
          <w:tab/>
        </w:r>
        <w:r>
          <w:fldChar w:fldCharType="begin"/>
        </w:r>
        <w:r>
          <w:instrText xml:space="preserve"> PAGEREF _Toc107396784 \h </w:instrText>
        </w:r>
        <w:r>
          <w:fldChar w:fldCharType="separate"/>
        </w:r>
        <w:r w:rsidR="001E7224">
          <w:t>3</w:t>
        </w:r>
        <w:r>
          <w:fldChar w:fldCharType="end"/>
        </w:r>
      </w:hyperlink>
    </w:p>
    <w:p w14:paraId="1BD37700" w14:textId="2A011C99" w:rsidR="000C34DA" w:rsidRDefault="000C34DA">
      <w:pPr>
        <w:pStyle w:val="TOC5"/>
        <w:rPr>
          <w:rFonts w:asciiTheme="minorHAnsi" w:eastAsiaTheme="minorEastAsia" w:hAnsiTheme="minorHAnsi" w:cstheme="minorBidi"/>
          <w:sz w:val="22"/>
          <w:szCs w:val="22"/>
          <w:lang w:eastAsia="en-AU"/>
        </w:rPr>
      </w:pPr>
      <w:r>
        <w:tab/>
      </w:r>
      <w:hyperlink w:anchor="_Toc107396785" w:history="1">
        <w:r w:rsidRPr="00F709F1">
          <w:t>5D</w:t>
        </w:r>
        <w:r>
          <w:rPr>
            <w:rFonts w:asciiTheme="minorHAnsi" w:eastAsiaTheme="minorEastAsia" w:hAnsiTheme="minorHAnsi" w:cstheme="minorBidi"/>
            <w:sz w:val="22"/>
            <w:szCs w:val="22"/>
            <w:lang w:eastAsia="en-AU"/>
          </w:rPr>
          <w:tab/>
        </w:r>
        <w:r w:rsidRPr="00F709F1">
          <w:t>Act, s 28, s 29 (1) and s 45 do not apply in relation to owners corporation managing agent––Act, s 6 (l)</w:t>
        </w:r>
        <w:r>
          <w:tab/>
        </w:r>
        <w:r>
          <w:fldChar w:fldCharType="begin"/>
        </w:r>
        <w:r>
          <w:instrText xml:space="preserve"> PAGEREF _Toc107396785 \h </w:instrText>
        </w:r>
        <w:r>
          <w:fldChar w:fldCharType="separate"/>
        </w:r>
        <w:r w:rsidR="001E7224">
          <w:t>4</w:t>
        </w:r>
        <w:r>
          <w:fldChar w:fldCharType="end"/>
        </w:r>
      </w:hyperlink>
    </w:p>
    <w:p w14:paraId="1A88F79F" w14:textId="7CDC5CC8" w:rsidR="000C34DA" w:rsidRDefault="003B7574">
      <w:pPr>
        <w:pStyle w:val="TOC2"/>
        <w:rPr>
          <w:rFonts w:asciiTheme="minorHAnsi" w:eastAsiaTheme="minorEastAsia" w:hAnsiTheme="minorHAnsi" w:cstheme="minorBidi"/>
          <w:b w:val="0"/>
          <w:sz w:val="22"/>
          <w:szCs w:val="22"/>
          <w:lang w:eastAsia="en-AU"/>
        </w:rPr>
      </w:pPr>
      <w:hyperlink w:anchor="_Toc107396786" w:history="1">
        <w:r w:rsidR="000C34DA" w:rsidRPr="00F709F1">
          <w:t>Part 2</w:t>
        </w:r>
        <w:r w:rsidR="000C34DA">
          <w:rPr>
            <w:rFonts w:asciiTheme="minorHAnsi" w:eastAsiaTheme="minorEastAsia" w:hAnsiTheme="minorHAnsi" w:cstheme="minorBidi"/>
            <w:b w:val="0"/>
            <w:sz w:val="22"/>
            <w:szCs w:val="22"/>
            <w:lang w:eastAsia="en-AU"/>
          </w:rPr>
          <w:tab/>
        </w:r>
        <w:r w:rsidR="000C34DA" w:rsidRPr="00F709F1">
          <w:t>Licensing</w:t>
        </w:r>
        <w:r w:rsidR="000C34DA" w:rsidRPr="000C34DA">
          <w:rPr>
            <w:vanish/>
          </w:rPr>
          <w:tab/>
        </w:r>
        <w:r w:rsidR="000C34DA" w:rsidRPr="000C34DA">
          <w:rPr>
            <w:vanish/>
          </w:rPr>
          <w:fldChar w:fldCharType="begin"/>
        </w:r>
        <w:r w:rsidR="000C34DA" w:rsidRPr="000C34DA">
          <w:rPr>
            <w:vanish/>
          </w:rPr>
          <w:instrText xml:space="preserve"> PAGEREF _Toc107396786 \h </w:instrText>
        </w:r>
        <w:r w:rsidR="000C34DA" w:rsidRPr="000C34DA">
          <w:rPr>
            <w:vanish/>
          </w:rPr>
        </w:r>
        <w:r w:rsidR="000C34DA" w:rsidRPr="000C34DA">
          <w:rPr>
            <w:vanish/>
          </w:rPr>
          <w:fldChar w:fldCharType="separate"/>
        </w:r>
        <w:r w:rsidR="001E7224">
          <w:rPr>
            <w:vanish/>
          </w:rPr>
          <w:t>5</w:t>
        </w:r>
        <w:r w:rsidR="000C34DA" w:rsidRPr="000C34DA">
          <w:rPr>
            <w:vanish/>
          </w:rPr>
          <w:fldChar w:fldCharType="end"/>
        </w:r>
      </w:hyperlink>
    </w:p>
    <w:p w14:paraId="13904038" w14:textId="3D5D50A2" w:rsidR="000C34DA" w:rsidRDefault="000C34DA">
      <w:pPr>
        <w:pStyle w:val="TOC5"/>
        <w:rPr>
          <w:rFonts w:asciiTheme="minorHAnsi" w:eastAsiaTheme="minorEastAsia" w:hAnsiTheme="minorHAnsi" w:cstheme="minorBidi"/>
          <w:sz w:val="22"/>
          <w:szCs w:val="22"/>
          <w:lang w:eastAsia="en-AU"/>
        </w:rPr>
      </w:pPr>
      <w:r>
        <w:tab/>
      </w:r>
      <w:hyperlink w:anchor="_Toc107396787" w:history="1">
        <w:r w:rsidRPr="00F709F1">
          <w:t>7A</w:t>
        </w:r>
        <w:r>
          <w:rPr>
            <w:rFonts w:asciiTheme="minorHAnsi" w:eastAsiaTheme="minorEastAsia" w:hAnsiTheme="minorHAnsi" w:cstheme="minorBidi"/>
            <w:sz w:val="22"/>
            <w:szCs w:val="22"/>
            <w:lang w:eastAsia="en-AU"/>
          </w:rPr>
          <w:tab/>
        </w:r>
        <w:r w:rsidRPr="00F709F1">
          <w:t>Licence conditions—professional development—Act, s 34 (1) (a)</w:t>
        </w:r>
        <w:r>
          <w:tab/>
        </w:r>
        <w:r>
          <w:fldChar w:fldCharType="begin"/>
        </w:r>
        <w:r>
          <w:instrText xml:space="preserve"> PAGEREF _Toc107396787 \h </w:instrText>
        </w:r>
        <w:r>
          <w:fldChar w:fldCharType="separate"/>
        </w:r>
        <w:r w:rsidR="001E7224">
          <w:t>5</w:t>
        </w:r>
        <w:r>
          <w:fldChar w:fldCharType="end"/>
        </w:r>
      </w:hyperlink>
    </w:p>
    <w:p w14:paraId="1FFC5353" w14:textId="16A72BC3" w:rsidR="000C34DA" w:rsidRDefault="000C34DA">
      <w:pPr>
        <w:pStyle w:val="TOC5"/>
        <w:rPr>
          <w:rFonts w:asciiTheme="minorHAnsi" w:eastAsiaTheme="minorEastAsia" w:hAnsiTheme="minorHAnsi" w:cstheme="minorBidi"/>
          <w:sz w:val="22"/>
          <w:szCs w:val="22"/>
          <w:lang w:eastAsia="en-AU"/>
        </w:rPr>
      </w:pPr>
      <w:r>
        <w:tab/>
      </w:r>
      <w:hyperlink w:anchor="_Toc107396788" w:history="1">
        <w:r w:rsidRPr="00F709F1">
          <w:t>8</w:t>
        </w:r>
        <w:r>
          <w:rPr>
            <w:rFonts w:asciiTheme="minorHAnsi" w:eastAsiaTheme="minorEastAsia" w:hAnsiTheme="minorHAnsi" w:cstheme="minorBidi"/>
            <w:sz w:val="22"/>
            <w:szCs w:val="22"/>
            <w:lang w:eastAsia="en-AU"/>
          </w:rPr>
          <w:tab/>
        </w:r>
        <w:r w:rsidRPr="00F709F1">
          <w:t>Renewal of licences—Act, s 36</w:t>
        </w:r>
        <w:r>
          <w:tab/>
        </w:r>
        <w:r>
          <w:fldChar w:fldCharType="begin"/>
        </w:r>
        <w:r>
          <w:instrText xml:space="preserve"> PAGEREF _Toc107396788 \h </w:instrText>
        </w:r>
        <w:r>
          <w:fldChar w:fldCharType="separate"/>
        </w:r>
        <w:r w:rsidR="001E7224">
          <w:t>5</w:t>
        </w:r>
        <w:r>
          <w:fldChar w:fldCharType="end"/>
        </w:r>
      </w:hyperlink>
    </w:p>
    <w:p w14:paraId="2E156CB9" w14:textId="6FD70E28" w:rsidR="000C34DA" w:rsidRDefault="003B7574">
      <w:pPr>
        <w:pStyle w:val="TOC2"/>
        <w:rPr>
          <w:rFonts w:asciiTheme="minorHAnsi" w:eastAsiaTheme="minorEastAsia" w:hAnsiTheme="minorHAnsi" w:cstheme="minorBidi"/>
          <w:b w:val="0"/>
          <w:sz w:val="22"/>
          <w:szCs w:val="22"/>
          <w:lang w:eastAsia="en-AU"/>
        </w:rPr>
      </w:pPr>
      <w:hyperlink w:anchor="_Toc107396789" w:history="1">
        <w:r w:rsidR="000C34DA" w:rsidRPr="00F709F1">
          <w:t>Part 3</w:t>
        </w:r>
        <w:r w:rsidR="000C34DA">
          <w:rPr>
            <w:rFonts w:asciiTheme="minorHAnsi" w:eastAsiaTheme="minorEastAsia" w:hAnsiTheme="minorHAnsi" w:cstheme="minorBidi"/>
            <w:b w:val="0"/>
            <w:sz w:val="22"/>
            <w:szCs w:val="22"/>
            <w:lang w:eastAsia="en-AU"/>
          </w:rPr>
          <w:tab/>
        </w:r>
        <w:r w:rsidR="000C34DA" w:rsidRPr="00F709F1">
          <w:t>Registration</w:t>
        </w:r>
        <w:r w:rsidR="000C34DA" w:rsidRPr="000C34DA">
          <w:rPr>
            <w:vanish/>
          </w:rPr>
          <w:tab/>
        </w:r>
        <w:r w:rsidR="000C34DA" w:rsidRPr="000C34DA">
          <w:rPr>
            <w:vanish/>
          </w:rPr>
          <w:fldChar w:fldCharType="begin"/>
        </w:r>
        <w:r w:rsidR="000C34DA" w:rsidRPr="000C34DA">
          <w:rPr>
            <w:vanish/>
          </w:rPr>
          <w:instrText xml:space="preserve"> PAGEREF _Toc107396789 \h </w:instrText>
        </w:r>
        <w:r w:rsidR="000C34DA" w:rsidRPr="000C34DA">
          <w:rPr>
            <w:vanish/>
          </w:rPr>
        </w:r>
        <w:r w:rsidR="000C34DA" w:rsidRPr="000C34DA">
          <w:rPr>
            <w:vanish/>
          </w:rPr>
          <w:fldChar w:fldCharType="separate"/>
        </w:r>
        <w:r w:rsidR="001E7224">
          <w:rPr>
            <w:vanish/>
          </w:rPr>
          <w:t>6</w:t>
        </w:r>
        <w:r w:rsidR="000C34DA" w:rsidRPr="000C34DA">
          <w:rPr>
            <w:vanish/>
          </w:rPr>
          <w:fldChar w:fldCharType="end"/>
        </w:r>
      </w:hyperlink>
    </w:p>
    <w:p w14:paraId="06F8B952" w14:textId="719330E0" w:rsidR="000C34DA" w:rsidRDefault="000C34DA">
      <w:pPr>
        <w:pStyle w:val="TOC5"/>
        <w:rPr>
          <w:rFonts w:asciiTheme="minorHAnsi" w:eastAsiaTheme="minorEastAsia" w:hAnsiTheme="minorHAnsi" w:cstheme="minorBidi"/>
          <w:sz w:val="22"/>
          <w:szCs w:val="22"/>
          <w:lang w:eastAsia="en-AU"/>
        </w:rPr>
      </w:pPr>
      <w:r>
        <w:tab/>
      </w:r>
      <w:hyperlink w:anchor="_Toc107396790" w:history="1">
        <w:r w:rsidRPr="00F709F1">
          <w:t>10</w:t>
        </w:r>
        <w:r>
          <w:rPr>
            <w:rFonts w:asciiTheme="minorHAnsi" w:eastAsiaTheme="minorEastAsia" w:hAnsiTheme="minorHAnsi" w:cstheme="minorBidi"/>
            <w:sz w:val="22"/>
            <w:szCs w:val="22"/>
            <w:lang w:eastAsia="en-AU"/>
          </w:rPr>
          <w:tab/>
        </w:r>
        <w:r w:rsidRPr="00F709F1">
          <w:t>Information to be included in advertisement of intention to apply for registration—Act, s 52 (2) (b)</w:t>
        </w:r>
        <w:r>
          <w:tab/>
        </w:r>
        <w:r>
          <w:fldChar w:fldCharType="begin"/>
        </w:r>
        <w:r>
          <w:instrText xml:space="preserve"> PAGEREF _Toc107396790 \h </w:instrText>
        </w:r>
        <w:r>
          <w:fldChar w:fldCharType="separate"/>
        </w:r>
        <w:r w:rsidR="001E7224">
          <w:t>6</w:t>
        </w:r>
        <w:r>
          <w:fldChar w:fldCharType="end"/>
        </w:r>
      </w:hyperlink>
    </w:p>
    <w:p w14:paraId="0EEA368A" w14:textId="40AA03FB" w:rsidR="000C34DA" w:rsidRDefault="000C34DA">
      <w:pPr>
        <w:pStyle w:val="TOC5"/>
        <w:rPr>
          <w:rFonts w:asciiTheme="minorHAnsi" w:eastAsiaTheme="minorEastAsia" w:hAnsiTheme="minorHAnsi" w:cstheme="minorBidi"/>
          <w:sz w:val="22"/>
          <w:szCs w:val="22"/>
          <w:lang w:eastAsia="en-AU"/>
        </w:rPr>
      </w:pPr>
      <w:r>
        <w:tab/>
      </w:r>
      <w:hyperlink w:anchor="_Toc107396791" w:history="1">
        <w:r w:rsidRPr="00F709F1">
          <w:t>10A</w:t>
        </w:r>
        <w:r>
          <w:rPr>
            <w:rFonts w:asciiTheme="minorHAnsi" w:eastAsiaTheme="minorEastAsia" w:hAnsiTheme="minorHAnsi" w:cstheme="minorBidi"/>
            <w:sz w:val="22"/>
            <w:szCs w:val="22"/>
            <w:lang w:eastAsia="en-AU"/>
          </w:rPr>
          <w:tab/>
        </w:r>
        <w:r w:rsidRPr="00F709F1">
          <w:t>Registration conditions—professional development—Act, s 58 (1) (a)</w:t>
        </w:r>
        <w:r>
          <w:tab/>
        </w:r>
        <w:r>
          <w:fldChar w:fldCharType="begin"/>
        </w:r>
        <w:r>
          <w:instrText xml:space="preserve"> PAGEREF _Toc107396791 \h </w:instrText>
        </w:r>
        <w:r>
          <w:fldChar w:fldCharType="separate"/>
        </w:r>
        <w:r w:rsidR="001E7224">
          <w:t>6</w:t>
        </w:r>
        <w:r>
          <w:fldChar w:fldCharType="end"/>
        </w:r>
      </w:hyperlink>
    </w:p>
    <w:p w14:paraId="4A3B0501" w14:textId="26C3107C" w:rsidR="000C34DA" w:rsidRDefault="000C34DA">
      <w:pPr>
        <w:pStyle w:val="TOC5"/>
        <w:rPr>
          <w:rFonts w:asciiTheme="minorHAnsi" w:eastAsiaTheme="minorEastAsia" w:hAnsiTheme="minorHAnsi" w:cstheme="minorBidi"/>
          <w:sz w:val="22"/>
          <w:szCs w:val="22"/>
          <w:lang w:eastAsia="en-AU"/>
        </w:rPr>
      </w:pPr>
      <w:r>
        <w:tab/>
      </w:r>
      <w:hyperlink w:anchor="_Toc107396792" w:history="1">
        <w:r w:rsidRPr="00F709F1">
          <w:t>10AA</w:t>
        </w:r>
        <w:r>
          <w:rPr>
            <w:rFonts w:asciiTheme="minorHAnsi" w:eastAsiaTheme="minorEastAsia" w:hAnsiTheme="minorHAnsi" w:cstheme="minorBidi"/>
            <w:sz w:val="22"/>
            <w:szCs w:val="22"/>
            <w:lang w:eastAsia="en-AU"/>
          </w:rPr>
          <w:tab/>
        </w:r>
        <w:r w:rsidRPr="00F709F1">
          <w:t>Registration conditions—additional qualifications required after registration—Act, s 58 (1) (a)</w:t>
        </w:r>
        <w:r>
          <w:tab/>
        </w:r>
        <w:r>
          <w:fldChar w:fldCharType="begin"/>
        </w:r>
        <w:r>
          <w:instrText xml:space="preserve"> PAGEREF _Toc107396792 \h </w:instrText>
        </w:r>
        <w:r>
          <w:fldChar w:fldCharType="separate"/>
        </w:r>
        <w:r w:rsidR="001E7224">
          <w:t>6</w:t>
        </w:r>
        <w:r>
          <w:fldChar w:fldCharType="end"/>
        </w:r>
      </w:hyperlink>
    </w:p>
    <w:p w14:paraId="553BCC08" w14:textId="5D0E436F" w:rsidR="000C34DA" w:rsidRDefault="000C34DA">
      <w:pPr>
        <w:pStyle w:val="TOC5"/>
        <w:rPr>
          <w:rFonts w:asciiTheme="minorHAnsi" w:eastAsiaTheme="minorEastAsia" w:hAnsiTheme="minorHAnsi" w:cstheme="minorBidi"/>
          <w:sz w:val="22"/>
          <w:szCs w:val="22"/>
          <w:lang w:eastAsia="en-AU"/>
        </w:rPr>
      </w:pPr>
      <w:r>
        <w:tab/>
      </w:r>
      <w:hyperlink w:anchor="_Toc107396793" w:history="1">
        <w:r w:rsidRPr="00F709F1">
          <w:t>11</w:t>
        </w:r>
        <w:r>
          <w:rPr>
            <w:rFonts w:asciiTheme="minorHAnsi" w:eastAsiaTheme="minorEastAsia" w:hAnsiTheme="minorHAnsi" w:cstheme="minorBidi"/>
            <w:sz w:val="22"/>
            <w:szCs w:val="22"/>
            <w:lang w:eastAsia="en-AU"/>
          </w:rPr>
          <w:tab/>
        </w:r>
        <w:r w:rsidRPr="00F709F1">
          <w:t>Renewal of registrations—Act, s 60 (3) (b)</w:t>
        </w:r>
        <w:r>
          <w:tab/>
        </w:r>
        <w:r>
          <w:fldChar w:fldCharType="begin"/>
        </w:r>
        <w:r>
          <w:instrText xml:space="preserve"> PAGEREF _Toc107396793 \h </w:instrText>
        </w:r>
        <w:r>
          <w:fldChar w:fldCharType="separate"/>
        </w:r>
        <w:r w:rsidR="001E7224">
          <w:t>7</w:t>
        </w:r>
        <w:r>
          <w:fldChar w:fldCharType="end"/>
        </w:r>
      </w:hyperlink>
    </w:p>
    <w:p w14:paraId="720F327C" w14:textId="5CB72C40" w:rsidR="000C34DA" w:rsidRDefault="003B7574">
      <w:pPr>
        <w:pStyle w:val="TOC2"/>
        <w:rPr>
          <w:rFonts w:asciiTheme="minorHAnsi" w:eastAsiaTheme="minorEastAsia" w:hAnsiTheme="minorHAnsi" w:cstheme="minorBidi"/>
          <w:b w:val="0"/>
          <w:sz w:val="22"/>
          <w:szCs w:val="22"/>
          <w:lang w:eastAsia="en-AU"/>
        </w:rPr>
      </w:pPr>
      <w:hyperlink w:anchor="_Toc107396794" w:history="1">
        <w:r w:rsidR="000C34DA" w:rsidRPr="00F709F1">
          <w:t>Part 4</w:t>
        </w:r>
        <w:r w:rsidR="000C34DA">
          <w:rPr>
            <w:rFonts w:asciiTheme="minorHAnsi" w:eastAsiaTheme="minorEastAsia" w:hAnsiTheme="minorHAnsi" w:cstheme="minorBidi"/>
            <w:b w:val="0"/>
            <w:sz w:val="22"/>
            <w:szCs w:val="22"/>
            <w:lang w:eastAsia="en-AU"/>
          </w:rPr>
          <w:tab/>
        </w:r>
        <w:r w:rsidR="000C34DA" w:rsidRPr="00F709F1">
          <w:t>Conduct of licensed agents and registered assistant property agents</w:t>
        </w:r>
        <w:r w:rsidR="000C34DA" w:rsidRPr="000C34DA">
          <w:rPr>
            <w:vanish/>
          </w:rPr>
          <w:tab/>
        </w:r>
        <w:r w:rsidR="000C34DA" w:rsidRPr="000C34DA">
          <w:rPr>
            <w:vanish/>
          </w:rPr>
          <w:fldChar w:fldCharType="begin"/>
        </w:r>
        <w:r w:rsidR="000C34DA" w:rsidRPr="000C34DA">
          <w:rPr>
            <w:vanish/>
          </w:rPr>
          <w:instrText xml:space="preserve"> PAGEREF _Toc107396794 \h </w:instrText>
        </w:r>
        <w:r w:rsidR="000C34DA" w:rsidRPr="000C34DA">
          <w:rPr>
            <w:vanish/>
          </w:rPr>
        </w:r>
        <w:r w:rsidR="000C34DA" w:rsidRPr="000C34DA">
          <w:rPr>
            <w:vanish/>
          </w:rPr>
          <w:fldChar w:fldCharType="separate"/>
        </w:r>
        <w:r w:rsidR="001E7224">
          <w:rPr>
            <w:vanish/>
          </w:rPr>
          <w:t>8</w:t>
        </w:r>
        <w:r w:rsidR="000C34DA" w:rsidRPr="000C34DA">
          <w:rPr>
            <w:vanish/>
          </w:rPr>
          <w:fldChar w:fldCharType="end"/>
        </w:r>
      </w:hyperlink>
    </w:p>
    <w:p w14:paraId="4C10A83F" w14:textId="2B446657" w:rsidR="000C34DA" w:rsidRDefault="003B7574">
      <w:pPr>
        <w:pStyle w:val="TOC3"/>
        <w:rPr>
          <w:rFonts w:asciiTheme="minorHAnsi" w:eastAsiaTheme="minorEastAsia" w:hAnsiTheme="minorHAnsi" w:cstheme="minorBidi"/>
          <w:b w:val="0"/>
          <w:sz w:val="22"/>
          <w:szCs w:val="22"/>
          <w:lang w:eastAsia="en-AU"/>
        </w:rPr>
      </w:pPr>
      <w:hyperlink w:anchor="_Toc107396795" w:history="1">
        <w:r w:rsidR="000C34DA" w:rsidRPr="00F709F1">
          <w:t>Division 4.1</w:t>
        </w:r>
        <w:r w:rsidR="000C34DA">
          <w:rPr>
            <w:rFonts w:asciiTheme="minorHAnsi" w:eastAsiaTheme="minorEastAsia" w:hAnsiTheme="minorHAnsi" w:cstheme="minorBidi"/>
            <w:b w:val="0"/>
            <w:sz w:val="22"/>
            <w:szCs w:val="22"/>
            <w:lang w:eastAsia="en-AU"/>
          </w:rPr>
          <w:tab/>
        </w:r>
        <w:r w:rsidR="000C34DA" w:rsidRPr="00F709F1">
          <w:t>Licensed agent’s main place of business</w:t>
        </w:r>
        <w:r w:rsidR="000C34DA" w:rsidRPr="000C34DA">
          <w:rPr>
            <w:vanish/>
          </w:rPr>
          <w:tab/>
        </w:r>
        <w:r w:rsidR="000C34DA" w:rsidRPr="000C34DA">
          <w:rPr>
            <w:vanish/>
          </w:rPr>
          <w:fldChar w:fldCharType="begin"/>
        </w:r>
        <w:r w:rsidR="000C34DA" w:rsidRPr="000C34DA">
          <w:rPr>
            <w:vanish/>
          </w:rPr>
          <w:instrText xml:space="preserve"> PAGEREF _Toc107396795 \h </w:instrText>
        </w:r>
        <w:r w:rsidR="000C34DA" w:rsidRPr="000C34DA">
          <w:rPr>
            <w:vanish/>
          </w:rPr>
        </w:r>
        <w:r w:rsidR="000C34DA" w:rsidRPr="000C34DA">
          <w:rPr>
            <w:vanish/>
          </w:rPr>
          <w:fldChar w:fldCharType="separate"/>
        </w:r>
        <w:r w:rsidR="001E7224">
          <w:rPr>
            <w:vanish/>
          </w:rPr>
          <w:t>8</w:t>
        </w:r>
        <w:r w:rsidR="000C34DA" w:rsidRPr="000C34DA">
          <w:rPr>
            <w:vanish/>
          </w:rPr>
          <w:fldChar w:fldCharType="end"/>
        </w:r>
      </w:hyperlink>
    </w:p>
    <w:p w14:paraId="361353A0" w14:textId="3859F667" w:rsidR="000C34DA" w:rsidRDefault="000C34DA">
      <w:pPr>
        <w:pStyle w:val="TOC5"/>
        <w:rPr>
          <w:rFonts w:asciiTheme="minorHAnsi" w:eastAsiaTheme="minorEastAsia" w:hAnsiTheme="minorHAnsi" w:cstheme="minorBidi"/>
          <w:sz w:val="22"/>
          <w:szCs w:val="22"/>
          <w:lang w:eastAsia="en-AU"/>
        </w:rPr>
      </w:pPr>
      <w:r>
        <w:tab/>
      </w:r>
      <w:hyperlink w:anchor="_Toc107396796" w:history="1">
        <w:r w:rsidRPr="00F709F1">
          <w:t>12</w:t>
        </w:r>
        <w:r>
          <w:rPr>
            <w:rFonts w:asciiTheme="minorHAnsi" w:eastAsiaTheme="minorEastAsia" w:hAnsiTheme="minorHAnsi" w:cstheme="minorBidi"/>
            <w:sz w:val="22"/>
            <w:szCs w:val="22"/>
            <w:lang w:eastAsia="en-AU"/>
          </w:rPr>
          <w:tab/>
        </w:r>
        <w:r w:rsidRPr="00F709F1">
          <w:t>Notice of change of main place of business—Act, s 68 (2)</w:t>
        </w:r>
        <w:r>
          <w:tab/>
        </w:r>
        <w:r>
          <w:fldChar w:fldCharType="begin"/>
        </w:r>
        <w:r>
          <w:instrText xml:space="preserve"> PAGEREF _Toc107396796 \h </w:instrText>
        </w:r>
        <w:r>
          <w:fldChar w:fldCharType="separate"/>
        </w:r>
        <w:r w:rsidR="001E7224">
          <w:t>8</w:t>
        </w:r>
        <w:r>
          <w:fldChar w:fldCharType="end"/>
        </w:r>
      </w:hyperlink>
    </w:p>
    <w:p w14:paraId="1E7BF9B1" w14:textId="6674282F" w:rsidR="000C34DA" w:rsidRDefault="003B7574">
      <w:pPr>
        <w:pStyle w:val="TOC3"/>
        <w:rPr>
          <w:rFonts w:asciiTheme="minorHAnsi" w:eastAsiaTheme="minorEastAsia" w:hAnsiTheme="minorHAnsi" w:cstheme="minorBidi"/>
          <w:b w:val="0"/>
          <w:sz w:val="22"/>
          <w:szCs w:val="22"/>
          <w:lang w:eastAsia="en-AU"/>
        </w:rPr>
      </w:pPr>
      <w:hyperlink w:anchor="_Toc107396797" w:history="1">
        <w:r w:rsidR="000C34DA" w:rsidRPr="00F709F1">
          <w:t>Division 4.2</w:t>
        </w:r>
        <w:r w:rsidR="000C34DA">
          <w:rPr>
            <w:rFonts w:asciiTheme="minorHAnsi" w:eastAsiaTheme="minorEastAsia" w:hAnsiTheme="minorHAnsi" w:cstheme="minorBidi"/>
            <w:b w:val="0"/>
            <w:sz w:val="22"/>
            <w:szCs w:val="22"/>
            <w:lang w:eastAsia="en-AU"/>
          </w:rPr>
          <w:tab/>
        </w:r>
        <w:r w:rsidR="000C34DA" w:rsidRPr="00F709F1">
          <w:t>Management of licensed agent’s business</w:t>
        </w:r>
        <w:r w:rsidR="000C34DA" w:rsidRPr="000C34DA">
          <w:rPr>
            <w:vanish/>
          </w:rPr>
          <w:tab/>
        </w:r>
        <w:r w:rsidR="000C34DA" w:rsidRPr="000C34DA">
          <w:rPr>
            <w:vanish/>
          </w:rPr>
          <w:fldChar w:fldCharType="begin"/>
        </w:r>
        <w:r w:rsidR="000C34DA" w:rsidRPr="000C34DA">
          <w:rPr>
            <w:vanish/>
          </w:rPr>
          <w:instrText xml:space="preserve"> PAGEREF _Toc107396797 \h </w:instrText>
        </w:r>
        <w:r w:rsidR="000C34DA" w:rsidRPr="000C34DA">
          <w:rPr>
            <w:vanish/>
          </w:rPr>
        </w:r>
        <w:r w:rsidR="000C34DA" w:rsidRPr="000C34DA">
          <w:rPr>
            <w:vanish/>
          </w:rPr>
          <w:fldChar w:fldCharType="separate"/>
        </w:r>
        <w:r w:rsidR="001E7224">
          <w:rPr>
            <w:vanish/>
          </w:rPr>
          <w:t>8</w:t>
        </w:r>
        <w:r w:rsidR="000C34DA" w:rsidRPr="000C34DA">
          <w:rPr>
            <w:vanish/>
          </w:rPr>
          <w:fldChar w:fldCharType="end"/>
        </w:r>
      </w:hyperlink>
    </w:p>
    <w:p w14:paraId="1526C99B" w14:textId="3AAD98D1" w:rsidR="000C34DA" w:rsidRDefault="000C34DA">
      <w:pPr>
        <w:pStyle w:val="TOC5"/>
        <w:rPr>
          <w:rFonts w:asciiTheme="minorHAnsi" w:eastAsiaTheme="minorEastAsia" w:hAnsiTheme="minorHAnsi" w:cstheme="minorBidi"/>
          <w:sz w:val="22"/>
          <w:szCs w:val="22"/>
          <w:lang w:eastAsia="en-AU"/>
        </w:rPr>
      </w:pPr>
      <w:r>
        <w:tab/>
      </w:r>
      <w:hyperlink w:anchor="_Toc107396798" w:history="1">
        <w:r w:rsidRPr="00F709F1">
          <w:t>13</w:t>
        </w:r>
        <w:r>
          <w:rPr>
            <w:rFonts w:asciiTheme="minorHAnsi" w:eastAsiaTheme="minorEastAsia" w:hAnsiTheme="minorHAnsi" w:cstheme="minorBidi"/>
            <w:sz w:val="22"/>
            <w:szCs w:val="22"/>
            <w:lang w:eastAsia="en-AU"/>
          </w:rPr>
          <w:tab/>
        </w:r>
        <w:r w:rsidRPr="00F709F1">
          <w:t>Class 1 licensed property agent to be in charge of business—exemptions—Act, s 71 (3)</w:t>
        </w:r>
        <w:r>
          <w:tab/>
        </w:r>
        <w:r>
          <w:fldChar w:fldCharType="begin"/>
        </w:r>
        <w:r>
          <w:instrText xml:space="preserve"> PAGEREF _Toc107396798 \h </w:instrText>
        </w:r>
        <w:r>
          <w:fldChar w:fldCharType="separate"/>
        </w:r>
        <w:r w:rsidR="001E7224">
          <w:t>8</w:t>
        </w:r>
        <w:r>
          <w:fldChar w:fldCharType="end"/>
        </w:r>
      </w:hyperlink>
    </w:p>
    <w:p w14:paraId="0C10EBAB" w14:textId="32700B34" w:rsidR="000C34DA" w:rsidRDefault="003B7574">
      <w:pPr>
        <w:pStyle w:val="TOC3"/>
        <w:rPr>
          <w:rFonts w:asciiTheme="minorHAnsi" w:eastAsiaTheme="minorEastAsia" w:hAnsiTheme="minorHAnsi" w:cstheme="minorBidi"/>
          <w:b w:val="0"/>
          <w:sz w:val="22"/>
          <w:szCs w:val="22"/>
          <w:lang w:eastAsia="en-AU"/>
        </w:rPr>
      </w:pPr>
      <w:hyperlink w:anchor="_Toc107396799" w:history="1">
        <w:r w:rsidR="000C34DA" w:rsidRPr="00F709F1">
          <w:t>Division 4.3</w:t>
        </w:r>
        <w:r w:rsidR="000C34DA">
          <w:rPr>
            <w:rFonts w:asciiTheme="minorHAnsi" w:eastAsiaTheme="minorEastAsia" w:hAnsiTheme="minorHAnsi" w:cstheme="minorBidi"/>
            <w:b w:val="0"/>
            <w:sz w:val="22"/>
            <w:szCs w:val="22"/>
            <w:lang w:eastAsia="en-AU"/>
          </w:rPr>
          <w:tab/>
        </w:r>
        <w:r w:rsidR="000C34DA" w:rsidRPr="00F709F1">
          <w:t>Land—further provisions</w:t>
        </w:r>
        <w:r w:rsidR="000C34DA" w:rsidRPr="000C34DA">
          <w:rPr>
            <w:vanish/>
          </w:rPr>
          <w:tab/>
        </w:r>
        <w:r w:rsidR="000C34DA" w:rsidRPr="000C34DA">
          <w:rPr>
            <w:vanish/>
          </w:rPr>
          <w:fldChar w:fldCharType="begin"/>
        </w:r>
        <w:r w:rsidR="000C34DA" w:rsidRPr="000C34DA">
          <w:rPr>
            <w:vanish/>
          </w:rPr>
          <w:instrText xml:space="preserve"> PAGEREF _Toc107396799 \h </w:instrText>
        </w:r>
        <w:r w:rsidR="000C34DA" w:rsidRPr="000C34DA">
          <w:rPr>
            <w:vanish/>
          </w:rPr>
        </w:r>
        <w:r w:rsidR="000C34DA" w:rsidRPr="000C34DA">
          <w:rPr>
            <w:vanish/>
          </w:rPr>
          <w:fldChar w:fldCharType="separate"/>
        </w:r>
        <w:r w:rsidR="001E7224">
          <w:rPr>
            <w:vanish/>
          </w:rPr>
          <w:t>10</w:t>
        </w:r>
        <w:r w:rsidR="000C34DA" w:rsidRPr="000C34DA">
          <w:rPr>
            <w:vanish/>
          </w:rPr>
          <w:fldChar w:fldCharType="end"/>
        </w:r>
      </w:hyperlink>
    </w:p>
    <w:p w14:paraId="002DC6FB" w14:textId="2FA5B6D8" w:rsidR="000C34DA" w:rsidRDefault="000C34DA">
      <w:pPr>
        <w:pStyle w:val="TOC5"/>
        <w:rPr>
          <w:rFonts w:asciiTheme="minorHAnsi" w:eastAsiaTheme="minorEastAsia" w:hAnsiTheme="minorHAnsi" w:cstheme="minorBidi"/>
          <w:sz w:val="22"/>
          <w:szCs w:val="22"/>
          <w:lang w:eastAsia="en-AU"/>
        </w:rPr>
      </w:pPr>
      <w:r>
        <w:tab/>
      </w:r>
      <w:hyperlink w:anchor="_Toc107396800" w:history="1">
        <w:r w:rsidRPr="00F709F1">
          <w:t>14</w:t>
        </w:r>
        <w:r>
          <w:rPr>
            <w:rFonts w:asciiTheme="minorHAnsi" w:eastAsiaTheme="minorEastAsia" w:hAnsiTheme="minorHAnsi" w:cstheme="minorBidi"/>
            <w:sz w:val="22"/>
            <w:szCs w:val="22"/>
            <w:lang w:eastAsia="en-AU"/>
          </w:rPr>
          <w:tab/>
        </w:r>
        <w:r w:rsidRPr="00F709F1">
          <w:t>Agents giving financial and investment advice—Act, s 83</w:t>
        </w:r>
        <w:r>
          <w:tab/>
        </w:r>
        <w:r>
          <w:fldChar w:fldCharType="begin"/>
        </w:r>
        <w:r>
          <w:instrText xml:space="preserve"> PAGEREF _Toc107396800 \h </w:instrText>
        </w:r>
        <w:r>
          <w:fldChar w:fldCharType="separate"/>
        </w:r>
        <w:r w:rsidR="001E7224">
          <w:t>10</w:t>
        </w:r>
        <w:r>
          <w:fldChar w:fldCharType="end"/>
        </w:r>
      </w:hyperlink>
    </w:p>
    <w:p w14:paraId="77374613" w14:textId="0E0EFA98" w:rsidR="000C34DA" w:rsidRDefault="003B7574">
      <w:pPr>
        <w:pStyle w:val="TOC2"/>
        <w:rPr>
          <w:rFonts w:asciiTheme="minorHAnsi" w:eastAsiaTheme="minorEastAsia" w:hAnsiTheme="minorHAnsi" w:cstheme="minorBidi"/>
          <w:b w:val="0"/>
          <w:sz w:val="22"/>
          <w:szCs w:val="22"/>
          <w:lang w:eastAsia="en-AU"/>
        </w:rPr>
      </w:pPr>
      <w:hyperlink w:anchor="_Toc107396801" w:history="1">
        <w:r w:rsidR="000C34DA" w:rsidRPr="00F709F1">
          <w:t>Part 5</w:t>
        </w:r>
        <w:r w:rsidR="000C34DA">
          <w:rPr>
            <w:rFonts w:asciiTheme="minorHAnsi" w:eastAsiaTheme="minorEastAsia" w:hAnsiTheme="minorHAnsi" w:cstheme="minorBidi"/>
            <w:b w:val="0"/>
            <w:sz w:val="22"/>
            <w:szCs w:val="22"/>
            <w:lang w:eastAsia="en-AU"/>
          </w:rPr>
          <w:tab/>
        </w:r>
        <w:r w:rsidR="000C34DA" w:rsidRPr="00F709F1">
          <w:t>Agency agreements</w:t>
        </w:r>
        <w:r w:rsidR="000C34DA" w:rsidRPr="000C34DA">
          <w:rPr>
            <w:vanish/>
          </w:rPr>
          <w:tab/>
        </w:r>
        <w:r w:rsidR="000C34DA" w:rsidRPr="000C34DA">
          <w:rPr>
            <w:vanish/>
          </w:rPr>
          <w:fldChar w:fldCharType="begin"/>
        </w:r>
        <w:r w:rsidR="000C34DA" w:rsidRPr="000C34DA">
          <w:rPr>
            <w:vanish/>
          </w:rPr>
          <w:instrText xml:space="preserve"> PAGEREF _Toc107396801 \h </w:instrText>
        </w:r>
        <w:r w:rsidR="000C34DA" w:rsidRPr="000C34DA">
          <w:rPr>
            <w:vanish/>
          </w:rPr>
        </w:r>
        <w:r w:rsidR="000C34DA" w:rsidRPr="000C34DA">
          <w:rPr>
            <w:vanish/>
          </w:rPr>
          <w:fldChar w:fldCharType="separate"/>
        </w:r>
        <w:r w:rsidR="001E7224">
          <w:rPr>
            <w:vanish/>
          </w:rPr>
          <w:t>12</w:t>
        </w:r>
        <w:r w:rsidR="000C34DA" w:rsidRPr="000C34DA">
          <w:rPr>
            <w:vanish/>
          </w:rPr>
          <w:fldChar w:fldCharType="end"/>
        </w:r>
      </w:hyperlink>
    </w:p>
    <w:p w14:paraId="1E883E44" w14:textId="42144A02" w:rsidR="000C34DA" w:rsidRDefault="000C34DA">
      <w:pPr>
        <w:pStyle w:val="TOC5"/>
        <w:rPr>
          <w:rFonts w:asciiTheme="minorHAnsi" w:eastAsiaTheme="minorEastAsia" w:hAnsiTheme="minorHAnsi" w:cstheme="minorBidi"/>
          <w:sz w:val="22"/>
          <w:szCs w:val="22"/>
          <w:lang w:eastAsia="en-AU"/>
        </w:rPr>
      </w:pPr>
      <w:r>
        <w:tab/>
      </w:r>
      <w:hyperlink w:anchor="_Toc107396802" w:history="1">
        <w:r w:rsidRPr="00F709F1">
          <w:t>15</w:t>
        </w:r>
        <w:r>
          <w:rPr>
            <w:rFonts w:asciiTheme="minorHAnsi" w:eastAsiaTheme="minorEastAsia" w:hAnsiTheme="minorHAnsi" w:cstheme="minorBidi"/>
            <w:sz w:val="22"/>
            <w:szCs w:val="22"/>
            <w:lang w:eastAsia="en-AU"/>
          </w:rPr>
          <w:tab/>
        </w:r>
        <w:r w:rsidRPr="00F709F1">
          <w:t>Content of agency agreements—Act, s 100 (1) (c)</w:t>
        </w:r>
        <w:r>
          <w:tab/>
        </w:r>
        <w:r>
          <w:fldChar w:fldCharType="begin"/>
        </w:r>
        <w:r>
          <w:instrText xml:space="preserve"> PAGEREF _Toc107396802 \h </w:instrText>
        </w:r>
        <w:r>
          <w:fldChar w:fldCharType="separate"/>
        </w:r>
        <w:r w:rsidR="001E7224">
          <w:t>12</w:t>
        </w:r>
        <w:r>
          <w:fldChar w:fldCharType="end"/>
        </w:r>
      </w:hyperlink>
    </w:p>
    <w:p w14:paraId="6BC98633" w14:textId="2A9F3834" w:rsidR="000C34DA" w:rsidRDefault="003B7574">
      <w:pPr>
        <w:pStyle w:val="TOC2"/>
        <w:rPr>
          <w:rFonts w:asciiTheme="minorHAnsi" w:eastAsiaTheme="minorEastAsia" w:hAnsiTheme="minorHAnsi" w:cstheme="minorBidi"/>
          <w:b w:val="0"/>
          <w:sz w:val="22"/>
          <w:szCs w:val="22"/>
          <w:lang w:eastAsia="en-AU"/>
        </w:rPr>
      </w:pPr>
      <w:hyperlink w:anchor="_Toc107396803" w:history="1">
        <w:r w:rsidR="000C34DA" w:rsidRPr="00F709F1">
          <w:t>Part 6</w:t>
        </w:r>
        <w:r w:rsidR="000C34DA">
          <w:rPr>
            <w:rFonts w:asciiTheme="minorHAnsi" w:eastAsiaTheme="minorEastAsia" w:hAnsiTheme="minorHAnsi" w:cstheme="minorBidi"/>
            <w:b w:val="0"/>
            <w:sz w:val="22"/>
            <w:szCs w:val="22"/>
            <w:lang w:eastAsia="en-AU"/>
          </w:rPr>
          <w:tab/>
        </w:r>
        <w:r w:rsidR="000C34DA" w:rsidRPr="00F709F1">
          <w:t>Miscellaneous</w:t>
        </w:r>
        <w:r w:rsidR="000C34DA" w:rsidRPr="000C34DA">
          <w:rPr>
            <w:vanish/>
          </w:rPr>
          <w:tab/>
        </w:r>
        <w:r w:rsidR="000C34DA" w:rsidRPr="000C34DA">
          <w:rPr>
            <w:vanish/>
          </w:rPr>
          <w:fldChar w:fldCharType="begin"/>
        </w:r>
        <w:r w:rsidR="000C34DA" w:rsidRPr="000C34DA">
          <w:rPr>
            <w:vanish/>
          </w:rPr>
          <w:instrText xml:space="preserve"> PAGEREF _Toc107396803 \h </w:instrText>
        </w:r>
        <w:r w:rsidR="000C34DA" w:rsidRPr="000C34DA">
          <w:rPr>
            <w:vanish/>
          </w:rPr>
        </w:r>
        <w:r w:rsidR="000C34DA" w:rsidRPr="000C34DA">
          <w:rPr>
            <w:vanish/>
          </w:rPr>
          <w:fldChar w:fldCharType="separate"/>
        </w:r>
        <w:r w:rsidR="001E7224">
          <w:rPr>
            <w:vanish/>
          </w:rPr>
          <w:t>13</w:t>
        </w:r>
        <w:r w:rsidR="000C34DA" w:rsidRPr="000C34DA">
          <w:rPr>
            <w:vanish/>
          </w:rPr>
          <w:fldChar w:fldCharType="end"/>
        </w:r>
      </w:hyperlink>
    </w:p>
    <w:p w14:paraId="2D2E4804" w14:textId="4F822A21" w:rsidR="000C34DA" w:rsidRDefault="000C34DA">
      <w:pPr>
        <w:pStyle w:val="TOC5"/>
        <w:rPr>
          <w:rFonts w:asciiTheme="minorHAnsi" w:eastAsiaTheme="minorEastAsia" w:hAnsiTheme="minorHAnsi" w:cstheme="minorBidi"/>
          <w:sz w:val="22"/>
          <w:szCs w:val="22"/>
          <w:lang w:eastAsia="en-AU"/>
        </w:rPr>
      </w:pPr>
      <w:r>
        <w:tab/>
      </w:r>
      <w:hyperlink w:anchor="_Toc107396804" w:history="1">
        <w:r w:rsidRPr="00F709F1">
          <w:t>17</w:t>
        </w:r>
        <w:r>
          <w:rPr>
            <w:rFonts w:asciiTheme="minorHAnsi" w:eastAsiaTheme="minorEastAsia" w:hAnsiTheme="minorHAnsi" w:cstheme="minorBidi"/>
            <w:sz w:val="22"/>
            <w:szCs w:val="22"/>
            <w:lang w:eastAsia="en-AU"/>
          </w:rPr>
          <w:tab/>
        </w:r>
        <w:r w:rsidRPr="00F709F1">
          <w:t>Rules of conduct for licensed agents—Act, s 171 (1)</w:t>
        </w:r>
        <w:r>
          <w:tab/>
        </w:r>
        <w:r>
          <w:fldChar w:fldCharType="begin"/>
        </w:r>
        <w:r>
          <w:instrText xml:space="preserve"> PAGEREF _Toc107396804 \h </w:instrText>
        </w:r>
        <w:r>
          <w:fldChar w:fldCharType="separate"/>
        </w:r>
        <w:r w:rsidR="001E7224">
          <w:t>13</w:t>
        </w:r>
        <w:r>
          <w:fldChar w:fldCharType="end"/>
        </w:r>
      </w:hyperlink>
    </w:p>
    <w:p w14:paraId="638D9419" w14:textId="2D983835" w:rsidR="000C34DA" w:rsidRDefault="000C34DA">
      <w:pPr>
        <w:pStyle w:val="TOC5"/>
        <w:rPr>
          <w:rFonts w:asciiTheme="minorHAnsi" w:eastAsiaTheme="minorEastAsia" w:hAnsiTheme="minorHAnsi" w:cstheme="minorBidi"/>
          <w:sz w:val="22"/>
          <w:szCs w:val="22"/>
          <w:lang w:eastAsia="en-AU"/>
        </w:rPr>
      </w:pPr>
      <w:r>
        <w:tab/>
      </w:r>
      <w:hyperlink w:anchor="_Toc107396805" w:history="1">
        <w:r w:rsidRPr="00F709F1">
          <w:t>18</w:t>
        </w:r>
        <w:r>
          <w:rPr>
            <w:rFonts w:asciiTheme="minorHAnsi" w:eastAsiaTheme="minorEastAsia" w:hAnsiTheme="minorHAnsi" w:cstheme="minorBidi"/>
            <w:sz w:val="22"/>
            <w:szCs w:val="22"/>
            <w:lang w:eastAsia="en-AU"/>
          </w:rPr>
          <w:tab/>
        </w:r>
        <w:r w:rsidRPr="00F709F1">
          <w:t>Rules of conduct for licensed land auctioneers—Act, s 171 (1)</w:t>
        </w:r>
        <w:r>
          <w:tab/>
        </w:r>
        <w:r>
          <w:fldChar w:fldCharType="begin"/>
        </w:r>
        <w:r>
          <w:instrText xml:space="preserve"> PAGEREF _Toc107396805 \h </w:instrText>
        </w:r>
        <w:r>
          <w:fldChar w:fldCharType="separate"/>
        </w:r>
        <w:r w:rsidR="001E7224">
          <w:t>13</w:t>
        </w:r>
        <w:r>
          <w:fldChar w:fldCharType="end"/>
        </w:r>
      </w:hyperlink>
    </w:p>
    <w:p w14:paraId="49776A55" w14:textId="62300019" w:rsidR="000C34DA" w:rsidRDefault="003B7574">
      <w:pPr>
        <w:pStyle w:val="TOC6"/>
        <w:rPr>
          <w:rFonts w:asciiTheme="minorHAnsi" w:eastAsiaTheme="minorEastAsia" w:hAnsiTheme="minorHAnsi" w:cstheme="minorBidi"/>
          <w:b w:val="0"/>
          <w:sz w:val="22"/>
          <w:szCs w:val="22"/>
          <w:lang w:eastAsia="en-AU"/>
        </w:rPr>
      </w:pPr>
      <w:hyperlink w:anchor="_Toc107396806" w:history="1">
        <w:r w:rsidR="000C34DA" w:rsidRPr="00F709F1">
          <w:t>Schedule 3</w:t>
        </w:r>
        <w:r w:rsidR="000C34DA">
          <w:rPr>
            <w:rFonts w:asciiTheme="minorHAnsi" w:eastAsiaTheme="minorEastAsia" w:hAnsiTheme="minorHAnsi" w:cstheme="minorBidi"/>
            <w:b w:val="0"/>
            <w:sz w:val="22"/>
            <w:szCs w:val="22"/>
            <w:lang w:eastAsia="en-AU"/>
          </w:rPr>
          <w:tab/>
        </w:r>
        <w:r w:rsidR="000C34DA" w:rsidRPr="00F709F1">
          <w:t>Terms applying to all agency agreements</w:t>
        </w:r>
        <w:r w:rsidR="000C34DA">
          <w:tab/>
        </w:r>
        <w:r w:rsidR="000C34DA" w:rsidRPr="000C34DA">
          <w:rPr>
            <w:b w:val="0"/>
            <w:sz w:val="20"/>
          </w:rPr>
          <w:fldChar w:fldCharType="begin"/>
        </w:r>
        <w:r w:rsidR="000C34DA" w:rsidRPr="000C34DA">
          <w:rPr>
            <w:b w:val="0"/>
            <w:sz w:val="20"/>
          </w:rPr>
          <w:instrText xml:space="preserve"> PAGEREF _Toc107396806 \h </w:instrText>
        </w:r>
        <w:r w:rsidR="000C34DA" w:rsidRPr="000C34DA">
          <w:rPr>
            <w:b w:val="0"/>
            <w:sz w:val="20"/>
          </w:rPr>
        </w:r>
        <w:r w:rsidR="000C34DA" w:rsidRPr="000C34DA">
          <w:rPr>
            <w:b w:val="0"/>
            <w:sz w:val="20"/>
          </w:rPr>
          <w:fldChar w:fldCharType="separate"/>
        </w:r>
        <w:r w:rsidR="001E7224">
          <w:rPr>
            <w:b w:val="0"/>
            <w:sz w:val="20"/>
          </w:rPr>
          <w:t>14</w:t>
        </w:r>
        <w:r w:rsidR="000C34DA" w:rsidRPr="000C34DA">
          <w:rPr>
            <w:b w:val="0"/>
            <w:sz w:val="20"/>
          </w:rPr>
          <w:fldChar w:fldCharType="end"/>
        </w:r>
      </w:hyperlink>
    </w:p>
    <w:p w14:paraId="05372443" w14:textId="76279F99" w:rsidR="000C34DA" w:rsidRDefault="000C34DA">
      <w:pPr>
        <w:pStyle w:val="TOC5"/>
        <w:rPr>
          <w:rFonts w:asciiTheme="minorHAnsi" w:eastAsiaTheme="minorEastAsia" w:hAnsiTheme="minorHAnsi" w:cstheme="minorBidi"/>
          <w:sz w:val="22"/>
          <w:szCs w:val="22"/>
          <w:lang w:eastAsia="en-AU"/>
        </w:rPr>
      </w:pPr>
      <w:r>
        <w:tab/>
      </w:r>
      <w:hyperlink w:anchor="_Toc107396807" w:history="1">
        <w:r w:rsidRPr="00F709F1">
          <w:t>3.1</w:t>
        </w:r>
        <w:r>
          <w:rPr>
            <w:rFonts w:asciiTheme="minorHAnsi" w:eastAsiaTheme="minorEastAsia" w:hAnsiTheme="minorHAnsi" w:cstheme="minorBidi"/>
            <w:sz w:val="22"/>
            <w:szCs w:val="22"/>
            <w:lang w:eastAsia="en-AU"/>
          </w:rPr>
          <w:tab/>
        </w:r>
        <w:r w:rsidRPr="00F709F1">
          <w:t>Identification of property</w:t>
        </w:r>
        <w:r>
          <w:tab/>
        </w:r>
        <w:r>
          <w:fldChar w:fldCharType="begin"/>
        </w:r>
        <w:r>
          <w:instrText xml:space="preserve"> PAGEREF _Toc107396807 \h </w:instrText>
        </w:r>
        <w:r>
          <w:fldChar w:fldCharType="separate"/>
        </w:r>
        <w:r w:rsidR="001E7224">
          <w:t>14</w:t>
        </w:r>
        <w:r>
          <w:fldChar w:fldCharType="end"/>
        </w:r>
      </w:hyperlink>
    </w:p>
    <w:p w14:paraId="2F76C89A" w14:textId="6F9E828D" w:rsidR="000C34DA" w:rsidRDefault="000C34DA">
      <w:pPr>
        <w:pStyle w:val="TOC5"/>
        <w:rPr>
          <w:rFonts w:asciiTheme="minorHAnsi" w:eastAsiaTheme="minorEastAsia" w:hAnsiTheme="minorHAnsi" w:cstheme="minorBidi"/>
          <w:sz w:val="22"/>
          <w:szCs w:val="22"/>
          <w:lang w:eastAsia="en-AU"/>
        </w:rPr>
      </w:pPr>
      <w:r>
        <w:tab/>
      </w:r>
      <w:hyperlink w:anchor="_Toc107396808" w:history="1">
        <w:r w:rsidRPr="00F709F1">
          <w:t>3.2</w:t>
        </w:r>
        <w:r>
          <w:rPr>
            <w:rFonts w:asciiTheme="minorHAnsi" w:eastAsiaTheme="minorEastAsia" w:hAnsiTheme="minorHAnsi" w:cstheme="minorBidi"/>
            <w:sz w:val="22"/>
            <w:szCs w:val="22"/>
            <w:lang w:eastAsia="en-AU"/>
          </w:rPr>
          <w:tab/>
        </w:r>
        <w:r w:rsidRPr="00F709F1">
          <w:t>Names of parties to agreement</w:t>
        </w:r>
        <w:r>
          <w:tab/>
        </w:r>
        <w:r>
          <w:fldChar w:fldCharType="begin"/>
        </w:r>
        <w:r>
          <w:instrText xml:space="preserve"> PAGEREF _Toc107396808 \h </w:instrText>
        </w:r>
        <w:r>
          <w:fldChar w:fldCharType="separate"/>
        </w:r>
        <w:r w:rsidR="001E7224">
          <w:t>14</w:t>
        </w:r>
        <w:r>
          <w:fldChar w:fldCharType="end"/>
        </w:r>
      </w:hyperlink>
    </w:p>
    <w:p w14:paraId="7AFA8080" w14:textId="66F35C07" w:rsidR="000C34DA" w:rsidRDefault="000C34DA">
      <w:pPr>
        <w:pStyle w:val="TOC5"/>
        <w:rPr>
          <w:rFonts w:asciiTheme="minorHAnsi" w:eastAsiaTheme="minorEastAsia" w:hAnsiTheme="minorHAnsi" w:cstheme="minorBidi"/>
          <w:sz w:val="22"/>
          <w:szCs w:val="22"/>
          <w:lang w:eastAsia="en-AU"/>
        </w:rPr>
      </w:pPr>
      <w:r>
        <w:tab/>
      </w:r>
      <w:hyperlink w:anchor="_Toc107396809" w:history="1">
        <w:r w:rsidRPr="00F709F1">
          <w:t>3.3</w:t>
        </w:r>
        <w:r>
          <w:rPr>
            <w:rFonts w:asciiTheme="minorHAnsi" w:eastAsiaTheme="minorEastAsia" w:hAnsiTheme="minorHAnsi" w:cstheme="minorBidi"/>
            <w:sz w:val="22"/>
            <w:szCs w:val="22"/>
            <w:lang w:eastAsia="en-AU"/>
          </w:rPr>
          <w:tab/>
        </w:r>
        <w:r w:rsidRPr="00F709F1">
          <w:t>Information identifying parties</w:t>
        </w:r>
        <w:r>
          <w:tab/>
        </w:r>
        <w:r>
          <w:fldChar w:fldCharType="begin"/>
        </w:r>
        <w:r>
          <w:instrText xml:space="preserve"> PAGEREF _Toc107396809 \h </w:instrText>
        </w:r>
        <w:r>
          <w:fldChar w:fldCharType="separate"/>
        </w:r>
        <w:r w:rsidR="001E7224">
          <w:t>14</w:t>
        </w:r>
        <w:r>
          <w:fldChar w:fldCharType="end"/>
        </w:r>
      </w:hyperlink>
    </w:p>
    <w:p w14:paraId="7720B66B" w14:textId="42E7976C" w:rsidR="000C34DA" w:rsidRDefault="000C34DA">
      <w:pPr>
        <w:pStyle w:val="TOC5"/>
        <w:rPr>
          <w:rFonts w:asciiTheme="minorHAnsi" w:eastAsiaTheme="minorEastAsia" w:hAnsiTheme="minorHAnsi" w:cstheme="minorBidi"/>
          <w:sz w:val="22"/>
          <w:szCs w:val="22"/>
          <w:lang w:eastAsia="en-AU"/>
        </w:rPr>
      </w:pPr>
      <w:r>
        <w:tab/>
      </w:r>
      <w:hyperlink w:anchor="_Toc107396810" w:history="1">
        <w:r w:rsidRPr="00F709F1">
          <w:t>3.4</w:t>
        </w:r>
        <w:r>
          <w:rPr>
            <w:rFonts w:asciiTheme="minorHAnsi" w:eastAsiaTheme="minorEastAsia" w:hAnsiTheme="minorHAnsi" w:cstheme="minorBidi"/>
            <w:sz w:val="22"/>
            <w:szCs w:val="22"/>
            <w:lang w:eastAsia="en-AU"/>
          </w:rPr>
          <w:tab/>
        </w:r>
        <w:r w:rsidRPr="00F709F1">
          <w:t>Principal’s authority to enter into agreement</w:t>
        </w:r>
        <w:r>
          <w:tab/>
        </w:r>
        <w:r>
          <w:fldChar w:fldCharType="begin"/>
        </w:r>
        <w:r>
          <w:instrText xml:space="preserve"> PAGEREF _Toc107396810 \h </w:instrText>
        </w:r>
        <w:r>
          <w:fldChar w:fldCharType="separate"/>
        </w:r>
        <w:r w:rsidR="001E7224">
          <w:t>14</w:t>
        </w:r>
        <w:r>
          <w:fldChar w:fldCharType="end"/>
        </w:r>
      </w:hyperlink>
    </w:p>
    <w:p w14:paraId="3D0313E4" w14:textId="7FCFAE38" w:rsidR="000C34DA" w:rsidRDefault="000C34DA">
      <w:pPr>
        <w:pStyle w:val="TOC5"/>
        <w:rPr>
          <w:rFonts w:asciiTheme="minorHAnsi" w:eastAsiaTheme="minorEastAsia" w:hAnsiTheme="minorHAnsi" w:cstheme="minorBidi"/>
          <w:sz w:val="22"/>
          <w:szCs w:val="22"/>
          <w:lang w:eastAsia="en-AU"/>
        </w:rPr>
      </w:pPr>
      <w:r>
        <w:tab/>
      </w:r>
      <w:hyperlink w:anchor="_Toc107396811" w:history="1">
        <w:r w:rsidRPr="00F709F1">
          <w:t>3.5</w:t>
        </w:r>
        <w:r>
          <w:rPr>
            <w:rFonts w:asciiTheme="minorHAnsi" w:eastAsiaTheme="minorEastAsia" w:hAnsiTheme="minorHAnsi" w:cstheme="minorBidi"/>
            <w:sz w:val="22"/>
            <w:szCs w:val="22"/>
            <w:lang w:eastAsia="en-AU"/>
          </w:rPr>
          <w:tab/>
        </w:r>
        <w:r w:rsidRPr="00F709F1">
          <w:t>Authorisation for licensee to act on behalf of principal</w:t>
        </w:r>
        <w:r>
          <w:tab/>
        </w:r>
        <w:r>
          <w:fldChar w:fldCharType="begin"/>
        </w:r>
        <w:r>
          <w:instrText xml:space="preserve"> PAGEREF _Toc107396811 \h </w:instrText>
        </w:r>
        <w:r>
          <w:fldChar w:fldCharType="separate"/>
        </w:r>
        <w:r w:rsidR="001E7224">
          <w:t>14</w:t>
        </w:r>
        <w:r>
          <w:fldChar w:fldCharType="end"/>
        </w:r>
      </w:hyperlink>
    </w:p>
    <w:p w14:paraId="3A1EF6C2" w14:textId="7727E319" w:rsidR="000C34DA" w:rsidRDefault="000C34DA">
      <w:pPr>
        <w:pStyle w:val="TOC5"/>
        <w:rPr>
          <w:rFonts w:asciiTheme="minorHAnsi" w:eastAsiaTheme="minorEastAsia" w:hAnsiTheme="minorHAnsi" w:cstheme="minorBidi"/>
          <w:sz w:val="22"/>
          <w:szCs w:val="22"/>
          <w:lang w:eastAsia="en-AU"/>
        </w:rPr>
      </w:pPr>
      <w:r>
        <w:tab/>
      </w:r>
      <w:hyperlink w:anchor="_Toc107396812" w:history="1">
        <w:r w:rsidRPr="00F709F1">
          <w:t>3.6</w:t>
        </w:r>
        <w:r>
          <w:rPr>
            <w:rFonts w:asciiTheme="minorHAnsi" w:eastAsiaTheme="minorEastAsia" w:hAnsiTheme="minorHAnsi" w:cstheme="minorBidi"/>
            <w:sz w:val="22"/>
            <w:szCs w:val="22"/>
            <w:lang w:eastAsia="en-AU"/>
          </w:rPr>
          <w:tab/>
        </w:r>
        <w:r w:rsidRPr="00F709F1">
          <w:t>Duration of the agreement</w:t>
        </w:r>
        <w:r>
          <w:tab/>
        </w:r>
        <w:r>
          <w:fldChar w:fldCharType="begin"/>
        </w:r>
        <w:r>
          <w:instrText xml:space="preserve"> PAGEREF _Toc107396812 \h </w:instrText>
        </w:r>
        <w:r>
          <w:fldChar w:fldCharType="separate"/>
        </w:r>
        <w:r w:rsidR="001E7224">
          <w:t>15</w:t>
        </w:r>
        <w:r>
          <w:fldChar w:fldCharType="end"/>
        </w:r>
      </w:hyperlink>
    </w:p>
    <w:p w14:paraId="50ED3DA7" w14:textId="78002E95" w:rsidR="000C34DA" w:rsidRDefault="000C34DA">
      <w:pPr>
        <w:pStyle w:val="TOC5"/>
        <w:rPr>
          <w:rFonts w:asciiTheme="minorHAnsi" w:eastAsiaTheme="minorEastAsia" w:hAnsiTheme="minorHAnsi" w:cstheme="minorBidi"/>
          <w:sz w:val="22"/>
          <w:szCs w:val="22"/>
          <w:lang w:eastAsia="en-AU"/>
        </w:rPr>
      </w:pPr>
      <w:r>
        <w:tab/>
      </w:r>
      <w:hyperlink w:anchor="_Toc107396813" w:history="1">
        <w:r w:rsidRPr="00F709F1">
          <w:t>3.7</w:t>
        </w:r>
        <w:r>
          <w:rPr>
            <w:rFonts w:asciiTheme="minorHAnsi" w:eastAsiaTheme="minorEastAsia" w:hAnsiTheme="minorHAnsi" w:cstheme="minorBidi"/>
            <w:sz w:val="22"/>
            <w:szCs w:val="22"/>
            <w:lang w:eastAsia="en-AU"/>
          </w:rPr>
          <w:tab/>
        </w:r>
        <w:r w:rsidRPr="00F709F1">
          <w:t>Termination of the agreement</w:t>
        </w:r>
        <w:r>
          <w:tab/>
        </w:r>
        <w:r>
          <w:fldChar w:fldCharType="begin"/>
        </w:r>
        <w:r>
          <w:instrText xml:space="preserve"> PAGEREF _Toc107396813 \h </w:instrText>
        </w:r>
        <w:r>
          <w:fldChar w:fldCharType="separate"/>
        </w:r>
        <w:r w:rsidR="001E7224">
          <w:t>15</w:t>
        </w:r>
        <w:r>
          <w:fldChar w:fldCharType="end"/>
        </w:r>
      </w:hyperlink>
    </w:p>
    <w:p w14:paraId="38630CF4" w14:textId="4BF2A903" w:rsidR="000C34DA" w:rsidRDefault="000C34DA">
      <w:pPr>
        <w:pStyle w:val="TOC5"/>
        <w:rPr>
          <w:rFonts w:asciiTheme="minorHAnsi" w:eastAsiaTheme="minorEastAsia" w:hAnsiTheme="minorHAnsi" w:cstheme="minorBidi"/>
          <w:sz w:val="22"/>
          <w:szCs w:val="22"/>
          <w:lang w:eastAsia="en-AU"/>
        </w:rPr>
      </w:pPr>
      <w:r>
        <w:tab/>
      </w:r>
      <w:hyperlink w:anchor="_Toc107396814" w:history="1">
        <w:r w:rsidRPr="00F709F1">
          <w:t>3.8</w:t>
        </w:r>
        <w:r>
          <w:rPr>
            <w:rFonts w:asciiTheme="minorHAnsi" w:eastAsiaTheme="minorEastAsia" w:hAnsiTheme="minorHAnsi" w:cstheme="minorBidi"/>
            <w:sz w:val="22"/>
            <w:szCs w:val="22"/>
            <w:lang w:eastAsia="en-AU"/>
          </w:rPr>
          <w:tab/>
        </w:r>
        <w:r w:rsidRPr="00F709F1">
          <w:t>Reimbursement of licensee</w:t>
        </w:r>
        <w:r>
          <w:tab/>
        </w:r>
        <w:r>
          <w:fldChar w:fldCharType="begin"/>
        </w:r>
        <w:r>
          <w:instrText xml:space="preserve"> PAGEREF _Toc107396814 \h </w:instrText>
        </w:r>
        <w:r>
          <w:fldChar w:fldCharType="separate"/>
        </w:r>
        <w:r w:rsidR="001E7224">
          <w:t>15</w:t>
        </w:r>
        <w:r>
          <w:fldChar w:fldCharType="end"/>
        </w:r>
      </w:hyperlink>
    </w:p>
    <w:p w14:paraId="4AF4CBF3" w14:textId="5EC93230" w:rsidR="000C34DA" w:rsidRDefault="000C34DA">
      <w:pPr>
        <w:pStyle w:val="TOC5"/>
        <w:rPr>
          <w:rFonts w:asciiTheme="minorHAnsi" w:eastAsiaTheme="minorEastAsia" w:hAnsiTheme="minorHAnsi" w:cstheme="minorBidi"/>
          <w:sz w:val="22"/>
          <w:szCs w:val="22"/>
          <w:lang w:eastAsia="en-AU"/>
        </w:rPr>
      </w:pPr>
      <w:r>
        <w:tab/>
      </w:r>
      <w:hyperlink w:anchor="_Toc107396815" w:history="1">
        <w:r w:rsidRPr="00F709F1">
          <w:t>3.9</w:t>
        </w:r>
        <w:r>
          <w:rPr>
            <w:rFonts w:asciiTheme="minorHAnsi" w:eastAsiaTheme="minorEastAsia" w:hAnsiTheme="minorHAnsi" w:cstheme="minorBidi"/>
            <w:sz w:val="22"/>
            <w:szCs w:val="22"/>
            <w:lang w:eastAsia="en-AU"/>
          </w:rPr>
          <w:tab/>
        </w:r>
        <w:r w:rsidRPr="00F709F1">
          <w:t>Remuneration</w:t>
        </w:r>
        <w:r>
          <w:tab/>
        </w:r>
        <w:r>
          <w:fldChar w:fldCharType="begin"/>
        </w:r>
        <w:r>
          <w:instrText xml:space="preserve"> PAGEREF _Toc107396815 \h </w:instrText>
        </w:r>
        <w:r>
          <w:fldChar w:fldCharType="separate"/>
        </w:r>
        <w:r w:rsidR="001E7224">
          <w:t>15</w:t>
        </w:r>
        <w:r>
          <w:fldChar w:fldCharType="end"/>
        </w:r>
      </w:hyperlink>
    </w:p>
    <w:p w14:paraId="2C4104EB" w14:textId="7537B928" w:rsidR="000C34DA" w:rsidRDefault="003B7574">
      <w:pPr>
        <w:pStyle w:val="TOC6"/>
        <w:rPr>
          <w:rFonts w:asciiTheme="minorHAnsi" w:eastAsiaTheme="minorEastAsia" w:hAnsiTheme="minorHAnsi" w:cstheme="minorBidi"/>
          <w:b w:val="0"/>
          <w:sz w:val="22"/>
          <w:szCs w:val="22"/>
          <w:lang w:eastAsia="en-AU"/>
        </w:rPr>
      </w:pPr>
      <w:hyperlink w:anchor="_Toc107396816" w:history="1">
        <w:r w:rsidR="000C34DA" w:rsidRPr="00F709F1">
          <w:t>Schedule 4</w:t>
        </w:r>
        <w:r w:rsidR="000C34DA">
          <w:rPr>
            <w:rFonts w:asciiTheme="minorHAnsi" w:eastAsiaTheme="minorEastAsia" w:hAnsiTheme="minorHAnsi" w:cstheme="minorBidi"/>
            <w:b w:val="0"/>
            <w:sz w:val="22"/>
            <w:szCs w:val="22"/>
            <w:lang w:eastAsia="en-AU"/>
          </w:rPr>
          <w:tab/>
        </w:r>
        <w:r w:rsidR="000C34DA" w:rsidRPr="00F709F1">
          <w:t>Terms specific to agency agreements for sale of residential property</w:t>
        </w:r>
        <w:r w:rsidR="000C34DA">
          <w:tab/>
        </w:r>
        <w:r w:rsidR="000C34DA" w:rsidRPr="000C34DA">
          <w:rPr>
            <w:b w:val="0"/>
            <w:sz w:val="20"/>
          </w:rPr>
          <w:fldChar w:fldCharType="begin"/>
        </w:r>
        <w:r w:rsidR="000C34DA" w:rsidRPr="000C34DA">
          <w:rPr>
            <w:b w:val="0"/>
            <w:sz w:val="20"/>
          </w:rPr>
          <w:instrText xml:space="preserve"> PAGEREF _Toc107396816 \h </w:instrText>
        </w:r>
        <w:r w:rsidR="000C34DA" w:rsidRPr="000C34DA">
          <w:rPr>
            <w:b w:val="0"/>
            <w:sz w:val="20"/>
          </w:rPr>
        </w:r>
        <w:r w:rsidR="000C34DA" w:rsidRPr="000C34DA">
          <w:rPr>
            <w:b w:val="0"/>
            <w:sz w:val="20"/>
          </w:rPr>
          <w:fldChar w:fldCharType="separate"/>
        </w:r>
        <w:r w:rsidR="001E7224">
          <w:rPr>
            <w:b w:val="0"/>
            <w:sz w:val="20"/>
          </w:rPr>
          <w:t>17</w:t>
        </w:r>
        <w:r w:rsidR="000C34DA" w:rsidRPr="000C34DA">
          <w:rPr>
            <w:b w:val="0"/>
            <w:sz w:val="20"/>
          </w:rPr>
          <w:fldChar w:fldCharType="end"/>
        </w:r>
      </w:hyperlink>
    </w:p>
    <w:p w14:paraId="55666477" w14:textId="3DC642C3" w:rsidR="000C34DA" w:rsidRDefault="000C34DA">
      <w:pPr>
        <w:pStyle w:val="TOC5"/>
        <w:rPr>
          <w:rFonts w:asciiTheme="minorHAnsi" w:eastAsiaTheme="minorEastAsia" w:hAnsiTheme="minorHAnsi" w:cstheme="minorBidi"/>
          <w:sz w:val="22"/>
          <w:szCs w:val="22"/>
          <w:lang w:eastAsia="en-AU"/>
        </w:rPr>
      </w:pPr>
      <w:r>
        <w:tab/>
      </w:r>
      <w:hyperlink w:anchor="_Toc107396817" w:history="1">
        <w:r w:rsidRPr="00F709F1">
          <w:t>4.1</w:t>
        </w:r>
        <w:r>
          <w:rPr>
            <w:rFonts w:asciiTheme="minorHAnsi" w:eastAsiaTheme="minorEastAsia" w:hAnsiTheme="minorHAnsi" w:cstheme="minorBidi"/>
            <w:sz w:val="22"/>
            <w:szCs w:val="22"/>
            <w:lang w:eastAsia="en-AU"/>
          </w:rPr>
          <w:tab/>
        </w:r>
        <w:r w:rsidRPr="00F709F1">
          <w:t>Exclusive agency and sole agency agreements</w:t>
        </w:r>
        <w:r>
          <w:tab/>
        </w:r>
        <w:r>
          <w:fldChar w:fldCharType="begin"/>
        </w:r>
        <w:r>
          <w:instrText xml:space="preserve"> PAGEREF _Toc107396817 \h </w:instrText>
        </w:r>
        <w:r>
          <w:fldChar w:fldCharType="separate"/>
        </w:r>
        <w:r w:rsidR="001E7224">
          <w:t>17</w:t>
        </w:r>
        <w:r>
          <w:fldChar w:fldCharType="end"/>
        </w:r>
      </w:hyperlink>
    </w:p>
    <w:p w14:paraId="542912CE" w14:textId="796C266C" w:rsidR="000C34DA" w:rsidRDefault="000C34DA">
      <w:pPr>
        <w:pStyle w:val="TOC5"/>
        <w:rPr>
          <w:rFonts w:asciiTheme="minorHAnsi" w:eastAsiaTheme="minorEastAsia" w:hAnsiTheme="minorHAnsi" w:cstheme="minorBidi"/>
          <w:sz w:val="22"/>
          <w:szCs w:val="22"/>
          <w:lang w:eastAsia="en-AU"/>
        </w:rPr>
      </w:pPr>
      <w:r>
        <w:tab/>
      </w:r>
      <w:hyperlink w:anchor="_Toc107396818" w:history="1">
        <w:r w:rsidRPr="00F709F1">
          <w:t>4.2</w:t>
        </w:r>
        <w:r>
          <w:rPr>
            <w:rFonts w:asciiTheme="minorHAnsi" w:eastAsiaTheme="minorEastAsia" w:hAnsiTheme="minorHAnsi" w:cstheme="minorBidi"/>
            <w:sz w:val="22"/>
            <w:szCs w:val="22"/>
            <w:lang w:eastAsia="en-AU"/>
          </w:rPr>
          <w:tab/>
        </w:r>
        <w:r w:rsidRPr="00F709F1">
          <w:t>Warning about other agency agreements</w:t>
        </w:r>
        <w:r>
          <w:tab/>
        </w:r>
        <w:r>
          <w:fldChar w:fldCharType="begin"/>
        </w:r>
        <w:r>
          <w:instrText xml:space="preserve"> PAGEREF _Toc107396818 \h </w:instrText>
        </w:r>
        <w:r>
          <w:fldChar w:fldCharType="separate"/>
        </w:r>
        <w:r w:rsidR="001E7224">
          <w:t>18</w:t>
        </w:r>
        <w:r>
          <w:fldChar w:fldCharType="end"/>
        </w:r>
      </w:hyperlink>
    </w:p>
    <w:p w14:paraId="46C3400D" w14:textId="45B11718" w:rsidR="000C34DA" w:rsidRDefault="000C34DA">
      <w:pPr>
        <w:pStyle w:val="TOC5"/>
        <w:rPr>
          <w:rFonts w:asciiTheme="minorHAnsi" w:eastAsiaTheme="minorEastAsia" w:hAnsiTheme="minorHAnsi" w:cstheme="minorBidi"/>
          <w:sz w:val="22"/>
          <w:szCs w:val="22"/>
          <w:lang w:eastAsia="en-AU"/>
        </w:rPr>
      </w:pPr>
      <w:r>
        <w:tab/>
      </w:r>
      <w:hyperlink w:anchor="_Toc107396819" w:history="1">
        <w:r w:rsidRPr="00F709F1">
          <w:t>4.3</w:t>
        </w:r>
        <w:r>
          <w:rPr>
            <w:rFonts w:asciiTheme="minorHAnsi" w:eastAsiaTheme="minorEastAsia" w:hAnsiTheme="minorHAnsi" w:cstheme="minorBidi"/>
            <w:sz w:val="22"/>
            <w:szCs w:val="22"/>
            <w:lang w:eastAsia="en-AU"/>
          </w:rPr>
          <w:tab/>
        </w:r>
        <w:r w:rsidRPr="00F709F1">
          <w:t>Fixed term agency agreements</w:t>
        </w:r>
        <w:r>
          <w:tab/>
        </w:r>
        <w:r>
          <w:fldChar w:fldCharType="begin"/>
        </w:r>
        <w:r>
          <w:instrText xml:space="preserve"> PAGEREF _Toc107396819 \h </w:instrText>
        </w:r>
        <w:r>
          <w:fldChar w:fldCharType="separate"/>
        </w:r>
        <w:r w:rsidR="001E7224">
          <w:t>18</w:t>
        </w:r>
        <w:r>
          <w:fldChar w:fldCharType="end"/>
        </w:r>
      </w:hyperlink>
    </w:p>
    <w:p w14:paraId="4B7D1D0C" w14:textId="06509A38" w:rsidR="000C34DA" w:rsidRDefault="000C34DA">
      <w:pPr>
        <w:pStyle w:val="TOC5"/>
        <w:rPr>
          <w:rFonts w:asciiTheme="minorHAnsi" w:eastAsiaTheme="minorEastAsia" w:hAnsiTheme="minorHAnsi" w:cstheme="minorBidi"/>
          <w:sz w:val="22"/>
          <w:szCs w:val="22"/>
          <w:lang w:eastAsia="en-AU"/>
        </w:rPr>
      </w:pPr>
      <w:r>
        <w:tab/>
      </w:r>
      <w:hyperlink w:anchor="_Toc107396820" w:history="1">
        <w:r w:rsidRPr="00F709F1">
          <w:t>4.4</w:t>
        </w:r>
        <w:r>
          <w:rPr>
            <w:rFonts w:asciiTheme="minorHAnsi" w:eastAsiaTheme="minorEastAsia" w:hAnsiTheme="minorHAnsi" w:cstheme="minorBidi"/>
            <w:sz w:val="22"/>
            <w:szCs w:val="22"/>
            <w:lang w:eastAsia="en-AU"/>
          </w:rPr>
          <w:tab/>
        </w:r>
        <w:r w:rsidRPr="00F709F1">
          <w:t>Price at which property is to be offered</w:t>
        </w:r>
        <w:r>
          <w:tab/>
        </w:r>
        <w:r>
          <w:fldChar w:fldCharType="begin"/>
        </w:r>
        <w:r>
          <w:instrText xml:space="preserve"> PAGEREF _Toc107396820 \h </w:instrText>
        </w:r>
        <w:r>
          <w:fldChar w:fldCharType="separate"/>
        </w:r>
        <w:r w:rsidR="001E7224">
          <w:t>18</w:t>
        </w:r>
        <w:r>
          <w:fldChar w:fldCharType="end"/>
        </w:r>
      </w:hyperlink>
    </w:p>
    <w:p w14:paraId="19D02589" w14:textId="03F04323" w:rsidR="000C34DA" w:rsidRDefault="000C34DA">
      <w:pPr>
        <w:pStyle w:val="TOC5"/>
        <w:rPr>
          <w:rFonts w:asciiTheme="minorHAnsi" w:eastAsiaTheme="minorEastAsia" w:hAnsiTheme="minorHAnsi" w:cstheme="minorBidi"/>
          <w:sz w:val="22"/>
          <w:szCs w:val="22"/>
          <w:lang w:eastAsia="en-AU"/>
        </w:rPr>
      </w:pPr>
      <w:r>
        <w:tab/>
      </w:r>
      <w:hyperlink w:anchor="_Toc107396821" w:history="1">
        <w:r w:rsidRPr="00F709F1">
          <w:t>4.5</w:t>
        </w:r>
        <w:r>
          <w:rPr>
            <w:rFonts w:asciiTheme="minorHAnsi" w:eastAsiaTheme="minorEastAsia" w:hAnsiTheme="minorHAnsi" w:cstheme="minorBidi"/>
            <w:sz w:val="22"/>
            <w:szCs w:val="22"/>
            <w:lang w:eastAsia="en-AU"/>
          </w:rPr>
          <w:tab/>
        </w:r>
        <w:r w:rsidRPr="00F709F1">
          <w:t>Sales inspection report to form part of agreement</w:t>
        </w:r>
        <w:r>
          <w:tab/>
        </w:r>
        <w:r>
          <w:fldChar w:fldCharType="begin"/>
        </w:r>
        <w:r>
          <w:instrText xml:space="preserve"> PAGEREF _Toc107396821 \h </w:instrText>
        </w:r>
        <w:r>
          <w:fldChar w:fldCharType="separate"/>
        </w:r>
        <w:r w:rsidR="001E7224">
          <w:t>18</w:t>
        </w:r>
        <w:r>
          <w:fldChar w:fldCharType="end"/>
        </w:r>
      </w:hyperlink>
    </w:p>
    <w:p w14:paraId="613CB9E1" w14:textId="09185066" w:rsidR="000C34DA" w:rsidRDefault="003B7574">
      <w:pPr>
        <w:pStyle w:val="TOC6"/>
        <w:rPr>
          <w:rFonts w:asciiTheme="minorHAnsi" w:eastAsiaTheme="minorEastAsia" w:hAnsiTheme="minorHAnsi" w:cstheme="minorBidi"/>
          <w:b w:val="0"/>
          <w:sz w:val="22"/>
          <w:szCs w:val="22"/>
          <w:lang w:eastAsia="en-AU"/>
        </w:rPr>
      </w:pPr>
      <w:hyperlink w:anchor="_Toc107396822" w:history="1">
        <w:r w:rsidR="000C34DA" w:rsidRPr="00F709F1">
          <w:t>Schedule 5</w:t>
        </w:r>
        <w:r w:rsidR="000C34DA">
          <w:rPr>
            <w:rFonts w:asciiTheme="minorHAnsi" w:eastAsiaTheme="minorEastAsia" w:hAnsiTheme="minorHAnsi" w:cstheme="minorBidi"/>
            <w:b w:val="0"/>
            <w:sz w:val="22"/>
            <w:szCs w:val="22"/>
            <w:lang w:eastAsia="en-AU"/>
          </w:rPr>
          <w:tab/>
        </w:r>
        <w:r w:rsidR="000C34DA" w:rsidRPr="00F709F1">
          <w:t>Terms specific to a buyers agent agency agreements</w:t>
        </w:r>
        <w:r w:rsidR="000C34DA">
          <w:tab/>
        </w:r>
        <w:r w:rsidR="000C34DA" w:rsidRPr="000C34DA">
          <w:rPr>
            <w:b w:val="0"/>
            <w:sz w:val="20"/>
          </w:rPr>
          <w:fldChar w:fldCharType="begin"/>
        </w:r>
        <w:r w:rsidR="000C34DA" w:rsidRPr="000C34DA">
          <w:rPr>
            <w:b w:val="0"/>
            <w:sz w:val="20"/>
          </w:rPr>
          <w:instrText xml:space="preserve"> PAGEREF _Toc107396822 \h </w:instrText>
        </w:r>
        <w:r w:rsidR="000C34DA" w:rsidRPr="000C34DA">
          <w:rPr>
            <w:b w:val="0"/>
            <w:sz w:val="20"/>
          </w:rPr>
        </w:r>
        <w:r w:rsidR="000C34DA" w:rsidRPr="000C34DA">
          <w:rPr>
            <w:b w:val="0"/>
            <w:sz w:val="20"/>
          </w:rPr>
          <w:fldChar w:fldCharType="separate"/>
        </w:r>
        <w:r w:rsidR="001E7224">
          <w:rPr>
            <w:b w:val="0"/>
            <w:sz w:val="20"/>
          </w:rPr>
          <w:t>19</w:t>
        </w:r>
        <w:r w:rsidR="000C34DA" w:rsidRPr="000C34DA">
          <w:rPr>
            <w:b w:val="0"/>
            <w:sz w:val="20"/>
          </w:rPr>
          <w:fldChar w:fldCharType="end"/>
        </w:r>
      </w:hyperlink>
    </w:p>
    <w:p w14:paraId="71B3E705" w14:textId="65A5D4D7" w:rsidR="000C34DA" w:rsidRDefault="000C34DA">
      <w:pPr>
        <w:pStyle w:val="TOC5"/>
        <w:rPr>
          <w:rFonts w:asciiTheme="minorHAnsi" w:eastAsiaTheme="minorEastAsia" w:hAnsiTheme="minorHAnsi" w:cstheme="minorBidi"/>
          <w:sz w:val="22"/>
          <w:szCs w:val="22"/>
          <w:lang w:eastAsia="en-AU"/>
        </w:rPr>
      </w:pPr>
      <w:r>
        <w:tab/>
      </w:r>
      <w:hyperlink w:anchor="_Toc107396823" w:history="1">
        <w:r w:rsidRPr="00F709F1">
          <w:t>5.1</w:t>
        </w:r>
        <w:r>
          <w:rPr>
            <w:rFonts w:asciiTheme="minorHAnsi" w:eastAsiaTheme="minorEastAsia" w:hAnsiTheme="minorHAnsi" w:cstheme="minorBidi"/>
            <w:sz w:val="22"/>
            <w:szCs w:val="22"/>
            <w:lang w:eastAsia="en-AU"/>
          </w:rPr>
          <w:tab/>
        </w:r>
        <w:r w:rsidRPr="00F709F1">
          <w:t>Property details</w:t>
        </w:r>
        <w:r>
          <w:tab/>
        </w:r>
        <w:r>
          <w:fldChar w:fldCharType="begin"/>
        </w:r>
        <w:r>
          <w:instrText xml:space="preserve"> PAGEREF _Toc107396823 \h </w:instrText>
        </w:r>
        <w:r>
          <w:fldChar w:fldCharType="separate"/>
        </w:r>
        <w:r w:rsidR="001E7224">
          <w:t>19</w:t>
        </w:r>
        <w:r>
          <w:fldChar w:fldCharType="end"/>
        </w:r>
      </w:hyperlink>
    </w:p>
    <w:p w14:paraId="1DB29571" w14:textId="4DFDE6BF" w:rsidR="000C34DA" w:rsidRDefault="000C34DA">
      <w:pPr>
        <w:pStyle w:val="TOC5"/>
        <w:rPr>
          <w:rFonts w:asciiTheme="minorHAnsi" w:eastAsiaTheme="minorEastAsia" w:hAnsiTheme="minorHAnsi" w:cstheme="minorBidi"/>
          <w:sz w:val="22"/>
          <w:szCs w:val="22"/>
          <w:lang w:eastAsia="en-AU"/>
        </w:rPr>
      </w:pPr>
      <w:r>
        <w:tab/>
      </w:r>
      <w:hyperlink w:anchor="_Toc107396824" w:history="1">
        <w:r w:rsidRPr="00F709F1">
          <w:t>5.2</w:t>
        </w:r>
        <w:r>
          <w:rPr>
            <w:rFonts w:asciiTheme="minorHAnsi" w:eastAsiaTheme="minorEastAsia" w:hAnsiTheme="minorHAnsi" w:cstheme="minorBidi"/>
            <w:sz w:val="22"/>
            <w:szCs w:val="22"/>
            <w:lang w:eastAsia="en-AU"/>
          </w:rPr>
          <w:tab/>
        </w:r>
        <w:r w:rsidRPr="00F709F1">
          <w:t>Purchase price range</w:t>
        </w:r>
        <w:r>
          <w:tab/>
        </w:r>
        <w:r>
          <w:fldChar w:fldCharType="begin"/>
        </w:r>
        <w:r>
          <w:instrText xml:space="preserve"> PAGEREF _Toc107396824 \h </w:instrText>
        </w:r>
        <w:r>
          <w:fldChar w:fldCharType="separate"/>
        </w:r>
        <w:r w:rsidR="001E7224">
          <w:t>19</w:t>
        </w:r>
        <w:r>
          <w:fldChar w:fldCharType="end"/>
        </w:r>
      </w:hyperlink>
    </w:p>
    <w:p w14:paraId="671BD5CF" w14:textId="720DF708" w:rsidR="000C34DA" w:rsidRDefault="003B7574">
      <w:pPr>
        <w:pStyle w:val="TOC6"/>
        <w:rPr>
          <w:rFonts w:asciiTheme="minorHAnsi" w:eastAsiaTheme="minorEastAsia" w:hAnsiTheme="minorHAnsi" w:cstheme="minorBidi"/>
          <w:b w:val="0"/>
          <w:sz w:val="22"/>
          <w:szCs w:val="22"/>
          <w:lang w:eastAsia="en-AU"/>
        </w:rPr>
      </w:pPr>
      <w:hyperlink w:anchor="_Toc107396825" w:history="1">
        <w:r w:rsidR="000C34DA" w:rsidRPr="00F709F1">
          <w:t>Schedule 6</w:t>
        </w:r>
        <w:r w:rsidR="000C34DA">
          <w:rPr>
            <w:rFonts w:asciiTheme="minorHAnsi" w:eastAsiaTheme="minorEastAsia" w:hAnsiTheme="minorHAnsi" w:cstheme="minorBidi"/>
            <w:b w:val="0"/>
            <w:sz w:val="22"/>
            <w:szCs w:val="22"/>
            <w:lang w:eastAsia="en-AU"/>
          </w:rPr>
          <w:tab/>
        </w:r>
        <w:r w:rsidR="000C34DA" w:rsidRPr="00F709F1">
          <w:t>Terms specific to agency agreements for sale of rural land</w:t>
        </w:r>
        <w:r w:rsidR="000C34DA">
          <w:tab/>
        </w:r>
        <w:r w:rsidR="000C34DA" w:rsidRPr="000C34DA">
          <w:rPr>
            <w:b w:val="0"/>
            <w:sz w:val="20"/>
          </w:rPr>
          <w:fldChar w:fldCharType="begin"/>
        </w:r>
        <w:r w:rsidR="000C34DA" w:rsidRPr="000C34DA">
          <w:rPr>
            <w:b w:val="0"/>
            <w:sz w:val="20"/>
          </w:rPr>
          <w:instrText xml:space="preserve"> PAGEREF _Toc107396825 \h </w:instrText>
        </w:r>
        <w:r w:rsidR="000C34DA" w:rsidRPr="000C34DA">
          <w:rPr>
            <w:b w:val="0"/>
            <w:sz w:val="20"/>
          </w:rPr>
        </w:r>
        <w:r w:rsidR="000C34DA" w:rsidRPr="000C34DA">
          <w:rPr>
            <w:b w:val="0"/>
            <w:sz w:val="20"/>
          </w:rPr>
          <w:fldChar w:fldCharType="separate"/>
        </w:r>
        <w:r w:rsidR="001E7224">
          <w:rPr>
            <w:b w:val="0"/>
            <w:sz w:val="20"/>
          </w:rPr>
          <w:t>20</w:t>
        </w:r>
        <w:r w:rsidR="000C34DA" w:rsidRPr="000C34DA">
          <w:rPr>
            <w:b w:val="0"/>
            <w:sz w:val="20"/>
          </w:rPr>
          <w:fldChar w:fldCharType="end"/>
        </w:r>
      </w:hyperlink>
    </w:p>
    <w:p w14:paraId="31E64429" w14:textId="00F8664A" w:rsidR="000C34DA" w:rsidRDefault="000C34DA">
      <w:pPr>
        <w:pStyle w:val="TOC5"/>
        <w:rPr>
          <w:rFonts w:asciiTheme="minorHAnsi" w:eastAsiaTheme="minorEastAsia" w:hAnsiTheme="minorHAnsi" w:cstheme="minorBidi"/>
          <w:sz w:val="22"/>
          <w:szCs w:val="22"/>
          <w:lang w:eastAsia="en-AU"/>
        </w:rPr>
      </w:pPr>
      <w:r>
        <w:tab/>
      </w:r>
      <w:hyperlink w:anchor="_Toc107396826" w:history="1">
        <w:r w:rsidRPr="00F709F1">
          <w:t>6.1</w:t>
        </w:r>
        <w:r>
          <w:rPr>
            <w:rFonts w:asciiTheme="minorHAnsi" w:eastAsiaTheme="minorEastAsia" w:hAnsiTheme="minorHAnsi" w:cstheme="minorBidi"/>
            <w:sz w:val="22"/>
            <w:szCs w:val="22"/>
            <w:lang w:eastAsia="en-AU"/>
          </w:rPr>
          <w:tab/>
        </w:r>
        <w:r w:rsidRPr="00F709F1">
          <w:t>Exclusive agency and sole agency agreements</w:t>
        </w:r>
        <w:r>
          <w:tab/>
        </w:r>
        <w:r>
          <w:fldChar w:fldCharType="begin"/>
        </w:r>
        <w:r>
          <w:instrText xml:space="preserve"> PAGEREF _Toc107396826 \h </w:instrText>
        </w:r>
        <w:r>
          <w:fldChar w:fldCharType="separate"/>
        </w:r>
        <w:r w:rsidR="001E7224">
          <w:t>20</w:t>
        </w:r>
        <w:r>
          <w:fldChar w:fldCharType="end"/>
        </w:r>
      </w:hyperlink>
    </w:p>
    <w:p w14:paraId="69D1AA31" w14:textId="7FCC8885" w:rsidR="000C34DA" w:rsidRDefault="000C34DA">
      <w:pPr>
        <w:pStyle w:val="TOC5"/>
        <w:rPr>
          <w:rFonts w:asciiTheme="minorHAnsi" w:eastAsiaTheme="minorEastAsia" w:hAnsiTheme="minorHAnsi" w:cstheme="minorBidi"/>
          <w:sz w:val="22"/>
          <w:szCs w:val="22"/>
          <w:lang w:eastAsia="en-AU"/>
        </w:rPr>
      </w:pPr>
      <w:r>
        <w:tab/>
      </w:r>
      <w:hyperlink w:anchor="_Toc107396827" w:history="1">
        <w:r w:rsidRPr="00F709F1">
          <w:t>6.2</w:t>
        </w:r>
        <w:r>
          <w:rPr>
            <w:rFonts w:asciiTheme="minorHAnsi" w:eastAsiaTheme="minorEastAsia" w:hAnsiTheme="minorHAnsi" w:cstheme="minorBidi"/>
            <w:sz w:val="22"/>
            <w:szCs w:val="22"/>
            <w:lang w:eastAsia="en-AU"/>
          </w:rPr>
          <w:tab/>
        </w:r>
        <w:r w:rsidRPr="00F709F1">
          <w:t>Warning about other agency agreements</w:t>
        </w:r>
        <w:r>
          <w:tab/>
        </w:r>
        <w:r>
          <w:fldChar w:fldCharType="begin"/>
        </w:r>
        <w:r>
          <w:instrText xml:space="preserve"> PAGEREF _Toc107396827 \h </w:instrText>
        </w:r>
        <w:r>
          <w:fldChar w:fldCharType="separate"/>
        </w:r>
        <w:r w:rsidR="001E7224">
          <w:t>21</w:t>
        </w:r>
        <w:r>
          <w:fldChar w:fldCharType="end"/>
        </w:r>
      </w:hyperlink>
    </w:p>
    <w:p w14:paraId="2B7AF6B7" w14:textId="51EE0BD7" w:rsidR="000C34DA" w:rsidRDefault="000C34DA">
      <w:pPr>
        <w:pStyle w:val="TOC5"/>
        <w:rPr>
          <w:rFonts w:asciiTheme="minorHAnsi" w:eastAsiaTheme="minorEastAsia" w:hAnsiTheme="minorHAnsi" w:cstheme="minorBidi"/>
          <w:sz w:val="22"/>
          <w:szCs w:val="22"/>
          <w:lang w:eastAsia="en-AU"/>
        </w:rPr>
      </w:pPr>
      <w:r>
        <w:tab/>
      </w:r>
      <w:hyperlink w:anchor="_Toc107396828" w:history="1">
        <w:r w:rsidRPr="00F709F1">
          <w:t>6.3</w:t>
        </w:r>
        <w:r>
          <w:rPr>
            <w:rFonts w:asciiTheme="minorHAnsi" w:eastAsiaTheme="minorEastAsia" w:hAnsiTheme="minorHAnsi" w:cstheme="minorBidi"/>
            <w:sz w:val="22"/>
            <w:szCs w:val="22"/>
            <w:lang w:eastAsia="en-AU"/>
          </w:rPr>
          <w:tab/>
        </w:r>
        <w:r w:rsidRPr="00F709F1">
          <w:t>Price at which property is to be offered</w:t>
        </w:r>
        <w:r>
          <w:tab/>
        </w:r>
        <w:r>
          <w:fldChar w:fldCharType="begin"/>
        </w:r>
        <w:r>
          <w:instrText xml:space="preserve"> PAGEREF _Toc107396828 \h </w:instrText>
        </w:r>
        <w:r>
          <w:fldChar w:fldCharType="separate"/>
        </w:r>
        <w:r w:rsidR="001E7224">
          <w:t>21</w:t>
        </w:r>
        <w:r>
          <w:fldChar w:fldCharType="end"/>
        </w:r>
      </w:hyperlink>
    </w:p>
    <w:p w14:paraId="275786F3" w14:textId="1EB24665" w:rsidR="000C34DA" w:rsidRDefault="000C34DA">
      <w:pPr>
        <w:pStyle w:val="TOC5"/>
        <w:rPr>
          <w:rFonts w:asciiTheme="minorHAnsi" w:eastAsiaTheme="minorEastAsia" w:hAnsiTheme="minorHAnsi" w:cstheme="minorBidi"/>
          <w:sz w:val="22"/>
          <w:szCs w:val="22"/>
          <w:lang w:eastAsia="en-AU"/>
        </w:rPr>
      </w:pPr>
      <w:r>
        <w:tab/>
      </w:r>
      <w:hyperlink w:anchor="_Toc107396829" w:history="1">
        <w:r w:rsidRPr="00F709F1">
          <w:t>6.4</w:t>
        </w:r>
        <w:r>
          <w:rPr>
            <w:rFonts w:asciiTheme="minorHAnsi" w:eastAsiaTheme="minorEastAsia" w:hAnsiTheme="minorHAnsi" w:cstheme="minorBidi"/>
            <w:sz w:val="22"/>
            <w:szCs w:val="22"/>
            <w:lang w:eastAsia="en-AU"/>
          </w:rPr>
          <w:tab/>
        </w:r>
        <w:r w:rsidRPr="00F709F1">
          <w:t>Sales inspection report to form part of agreement</w:t>
        </w:r>
        <w:r>
          <w:tab/>
        </w:r>
        <w:r>
          <w:fldChar w:fldCharType="begin"/>
        </w:r>
        <w:r>
          <w:instrText xml:space="preserve"> PAGEREF _Toc107396829 \h </w:instrText>
        </w:r>
        <w:r>
          <w:fldChar w:fldCharType="separate"/>
        </w:r>
        <w:r w:rsidR="001E7224">
          <w:t>21</w:t>
        </w:r>
        <w:r>
          <w:fldChar w:fldCharType="end"/>
        </w:r>
      </w:hyperlink>
    </w:p>
    <w:p w14:paraId="63E0E228" w14:textId="0D292607" w:rsidR="000C34DA" w:rsidRDefault="003B7574">
      <w:pPr>
        <w:pStyle w:val="TOC6"/>
        <w:rPr>
          <w:rFonts w:asciiTheme="minorHAnsi" w:eastAsiaTheme="minorEastAsia" w:hAnsiTheme="minorHAnsi" w:cstheme="minorBidi"/>
          <w:b w:val="0"/>
          <w:sz w:val="22"/>
          <w:szCs w:val="22"/>
          <w:lang w:eastAsia="en-AU"/>
        </w:rPr>
      </w:pPr>
      <w:hyperlink w:anchor="_Toc107396830" w:history="1">
        <w:r w:rsidR="000C34DA" w:rsidRPr="00F709F1">
          <w:t>Schedule 7</w:t>
        </w:r>
        <w:r w:rsidR="000C34DA">
          <w:rPr>
            <w:rFonts w:asciiTheme="minorHAnsi" w:eastAsiaTheme="minorEastAsia" w:hAnsiTheme="minorHAnsi" w:cstheme="minorBidi"/>
            <w:b w:val="0"/>
            <w:sz w:val="22"/>
            <w:szCs w:val="22"/>
            <w:lang w:eastAsia="en-AU"/>
          </w:rPr>
          <w:tab/>
        </w:r>
        <w:r w:rsidR="000C34DA" w:rsidRPr="00F709F1">
          <w:t>Terms specific to agency agreements for sale of business</w:t>
        </w:r>
        <w:r w:rsidR="000C34DA">
          <w:tab/>
        </w:r>
        <w:r w:rsidR="000C34DA" w:rsidRPr="000C34DA">
          <w:rPr>
            <w:b w:val="0"/>
            <w:sz w:val="20"/>
          </w:rPr>
          <w:fldChar w:fldCharType="begin"/>
        </w:r>
        <w:r w:rsidR="000C34DA" w:rsidRPr="000C34DA">
          <w:rPr>
            <w:b w:val="0"/>
            <w:sz w:val="20"/>
          </w:rPr>
          <w:instrText xml:space="preserve"> PAGEREF _Toc107396830 \h </w:instrText>
        </w:r>
        <w:r w:rsidR="000C34DA" w:rsidRPr="000C34DA">
          <w:rPr>
            <w:b w:val="0"/>
            <w:sz w:val="20"/>
          </w:rPr>
        </w:r>
        <w:r w:rsidR="000C34DA" w:rsidRPr="000C34DA">
          <w:rPr>
            <w:b w:val="0"/>
            <w:sz w:val="20"/>
          </w:rPr>
          <w:fldChar w:fldCharType="separate"/>
        </w:r>
        <w:r w:rsidR="001E7224">
          <w:rPr>
            <w:b w:val="0"/>
            <w:sz w:val="20"/>
          </w:rPr>
          <w:t>22</w:t>
        </w:r>
        <w:r w:rsidR="000C34DA" w:rsidRPr="000C34DA">
          <w:rPr>
            <w:b w:val="0"/>
            <w:sz w:val="20"/>
          </w:rPr>
          <w:fldChar w:fldCharType="end"/>
        </w:r>
      </w:hyperlink>
    </w:p>
    <w:p w14:paraId="4550F61E" w14:textId="571B2BA7" w:rsidR="000C34DA" w:rsidRDefault="000C34DA">
      <w:pPr>
        <w:pStyle w:val="TOC5"/>
        <w:rPr>
          <w:rFonts w:asciiTheme="minorHAnsi" w:eastAsiaTheme="minorEastAsia" w:hAnsiTheme="minorHAnsi" w:cstheme="minorBidi"/>
          <w:sz w:val="22"/>
          <w:szCs w:val="22"/>
          <w:lang w:eastAsia="en-AU"/>
        </w:rPr>
      </w:pPr>
      <w:r>
        <w:tab/>
      </w:r>
      <w:hyperlink w:anchor="_Toc107396831" w:history="1">
        <w:r w:rsidRPr="00F709F1">
          <w:t>7.1</w:t>
        </w:r>
        <w:r>
          <w:rPr>
            <w:rFonts w:asciiTheme="minorHAnsi" w:eastAsiaTheme="minorEastAsia" w:hAnsiTheme="minorHAnsi" w:cstheme="minorBidi"/>
            <w:sz w:val="22"/>
            <w:szCs w:val="22"/>
            <w:lang w:eastAsia="en-AU"/>
          </w:rPr>
          <w:tab/>
        </w:r>
        <w:r w:rsidRPr="00F709F1">
          <w:t xml:space="preserve">Meaning of </w:t>
        </w:r>
        <w:r w:rsidRPr="00F709F1">
          <w:rPr>
            <w:i/>
          </w:rPr>
          <w:t>business</w:t>
        </w:r>
        <w:r w:rsidRPr="00F709F1">
          <w:t xml:space="preserve"> in sch 7</w:t>
        </w:r>
        <w:r>
          <w:tab/>
        </w:r>
        <w:r>
          <w:fldChar w:fldCharType="begin"/>
        </w:r>
        <w:r>
          <w:instrText xml:space="preserve"> PAGEREF _Toc107396831 \h </w:instrText>
        </w:r>
        <w:r>
          <w:fldChar w:fldCharType="separate"/>
        </w:r>
        <w:r w:rsidR="001E7224">
          <w:t>22</w:t>
        </w:r>
        <w:r>
          <w:fldChar w:fldCharType="end"/>
        </w:r>
      </w:hyperlink>
    </w:p>
    <w:p w14:paraId="4DFEB1B7" w14:textId="094979BC" w:rsidR="000C34DA" w:rsidRDefault="000C34DA">
      <w:pPr>
        <w:pStyle w:val="TOC5"/>
        <w:rPr>
          <w:rFonts w:asciiTheme="minorHAnsi" w:eastAsiaTheme="minorEastAsia" w:hAnsiTheme="minorHAnsi" w:cstheme="minorBidi"/>
          <w:sz w:val="22"/>
          <w:szCs w:val="22"/>
          <w:lang w:eastAsia="en-AU"/>
        </w:rPr>
      </w:pPr>
      <w:r>
        <w:tab/>
      </w:r>
      <w:hyperlink w:anchor="_Toc107396832" w:history="1">
        <w:r w:rsidRPr="00F709F1">
          <w:t>7.2</w:t>
        </w:r>
        <w:r>
          <w:rPr>
            <w:rFonts w:asciiTheme="minorHAnsi" w:eastAsiaTheme="minorEastAsia" w:hAnsiTheme="minorHAnsi" w:cstheme="minorBidi"/>
            <w:sz w:val="22"/>
            <w:szCs w:val="22"/>
            <w:lang w:eastAsia="en-AU"/>
          </w:rPr>
          <w:tab/>
        </w:r>
        <w:r w:rsidRPr="00F709F1">
          <w:t>Exclusive agency and sole agency agreements</w:t>
        </w:r>
        <w:r>
          <w:tab/>
        </w:r>
        <w:r>
          <w:fldChar w:fldCharType="begin"/>
        </w:r>
        <w:r>
          <w:instrText xml:space="preserve"> PAGEREF _Toc107396832 \h </w:instrText>
        </w:r>
        <w:r>
          <w:fldChar w:fldCharType="separate"/>
        </w:r>
        <w:r w:rsidR="001E7224">
          <w:t>22</w:t>
        </w:r>
        <w:r>
          <w:fldChar w:fldCharType="end"/>
        </w:r>
      </w:hyperlink>
    </w:p>
    <w:p w14:paraId="3EF4AAFF" w14:textId="360A6AEA" w:rsidR="000C34DA" w:rsidRDefault="000C34DA">
      <w:pPr>
        <w:pStyle w:val="TOC5"/>
        <w:rPr>
          <w:rFonts w:asciiTheme="minorHAnsi" w:eastAsiaTheme="minorEastAsia" w:hAnsiTheme="minorHAnsi" w:cstheme="minorBidi"/>
          <w:sz w:val="22"/>
          <w:szCs w:val="22"/>
          <w:lang w:eastAsia="en-AU"/>
        </w:rPr>
      </w:pPr>
      <w:r>
        <w:tab/>
      </w:r>
      <w:hyperlink w:anchor="_Toc107396833" w:history="1">
        <w:r w:rsidRPr="00F709F1">
          <w:t>7.3</w:t>
        </w:r>
        <w:r>
          <w:rPr>
            <w:rFonts w:asciiTheme="minorHAnsi" w:eastAsiaTheme="minorEastAsia" w:hAnsiTheme="minorHAnsi" w:cstheme="minorBidi"/>
            <w:sz w:val="22"/>
            <w:szCs w:val="22"/>
            <w:lang w:eastAsia="en-AU"/>
          </w:rPr>
          <w:tab/>
        </w:r>
        <w:r w:rsidRPr="00F709F1">
          <w:t>Warning about other agency agreements</w:t>
        </w:r>
        <w:r>
          <w:tab/>
        </w:r>
        <w:r>
          <w:fldChar w:fldCharType="begin"/>
        </w:r>
        <w:r>
          <w:instrText xml:space="preserve"> PAGEREF _Toc107396833 \h </w:instrText>
        </w:r>
        <w:r>
          <w:fldChar w:fldCharType="separate"/>
        </w:r>
        <w:r w:rsidR="001E7224">
          <w:t>23</w:t>
        </w:r>
        <w:r>
          <w:fldChar w:fldCharType="end"/>
        </w:r>
      </w:hyperlink>
    </w:p>
    <w:p w14:paraId="4B50D998" w14:textId="0C66A308" w:rsidR="000C34DA" w:rsidRDefault="000C34DA">
      <w:pPr>
        <w:pStyle w:val="TOC5"/>
        <w:rPr>
          <w:rFonts w:asciiTheme="minorHAnsi" w:eastAsiaTheme="minorEastAsia" w:hAnsiTheme="minorHAnsi" w:cstheme="minorBidi"/>
          <w:sz w:val="22"/>
          <w:szCs w:val="22"/>
          <w:lang w:eastAsia="en-AU"/>
        </w:rPr>
      </w:pPr>
      <w:r>
        <w:tab/>
      </w:r>
      <w:hyperlink w:anchor="_Toc107396834" w:history="1">
        <w:r w:rsidRPr="00F709F1">
          <w:t>7.4</w:t>
        </w:r>
        <w:r>
          <w:rPr>
            <w:rFonts w:asciiTheme="minorHAnsi" w:eastAsiaTheme="minorEastAsia" w:hAnsiTheme="minorHAnsi" w:cstheme="minorBidi"/>
            <w:sz w:val="22"/>
            <w:szCs w:val="22"/>
            <w:lang w:eastAsia="en-AU"/>
          </w:rPr>
          <w:tab/>
        </w:r>
        <w:r w:rsidRPr="00F709F1">
          <w:t>Transfer of liability for the leasing or hire purchase of inclusions</w:t>
        </w:r>
        <w:r>
          <w:tab/>
        </w:r>
        <w:r>
          <w:fldChar w:fldCharType="begin"/>
        </w:r>
        <w:r>
          <w:instrText xml:space="preserve"> PAGEREF _Toc107396834 \h </w:instrText>
        </w:r>
        <w:r>
          <w:fldChar w:fldCharType="separate"/>
        </w:r>
        <w:r w:rsidR="001E7224">
          <w:t>23</w:t>
        </w:r>
        <w:r>
          <w:fldChar w:fldCharType="end"/>
        </w:r>
      </w:hyperlink>
    </w:p>
    <w:p w14:paraId="77B877B4" w14:textId="7F955E83" w:rsidR="000C34DA" w:rsidRDefault="000C34DA">
      <w:pPr>
        <w:pStyle w:val="TOC5"/>
        <w:rPr>
          <w:rFonts w:asciiTheme="minorHAnsi" w:eastAsiaTheme="minorEastAsia" w:hAnsiTheme="minorHAnsi" w:cstheme="minorBidi"/>
          <w:sz w:val="22"/>
          <w:szCs w:val="22"/>
          <w:lang w:eastAsia="en-AU"/>
        </w:rPr>
      </w:pPr>
      <w:r>
        <w:tab/>
      </w:r>
      <w:hyperlink w:anchor="_Toc107396835" w:history="1">
        <w:r w:rsidRPr="00F709F1">
          <w:t>7.5</w:t>
        </w:r>
        <w:r>
          <w:rPr>
            <w:rFonts w:asciiTheme="minorHAnsi" w:eastAsiaTheme="minorEastAsia" w:hAnsiTheme="minorHAnsi" w:cstheme="minorBidi"/>
            <w:sz w:val="22"/>
            <w:szCs w:val="22"/>
            <w:lang w:eastAsia="en-AU"/>
          </w:rPr>
          <w:tab/>
        </w:r>
        <w:r w:rsidRPr="00F709F1">
          <w:t>Specific instructions about marketing and inspections</w:t>
        </w:r>
        <w:r>
          <w:tab/>
        </w:r>
        <w:r>
          <w:fldChar w:fldCharType="begin"/>
        </w:r>
        <w:r>
          <w:instrText xml:space="preserve"> PAGEREF _Toc107396835 \h </w:instrText>
        </w:r>
        <w:r>
          <w:fldChar w:fldCharType="separate"/>
        </w:r>
        <w:r w:rsidR="001E7224">
          <w:t>24</w:t>
        </w:r>
        <w:r>
          <w:fldChar w:fldCharType="end"/>
        </w:r>
      </w:hyperlink>
    </w:p>
    <w:p w14:paraId="7AD52C46" w14:textId="3E873E56" w:rsidR="000C34DA" w:rsidRDefault="003B7574">
      <w:pPr>
        <w:pStyle w:val="TOC6"/>
        <w:rPr>
          <w:rFonts w:asciiTheme="minorHAnsi" w:eastAsiaTheme="minorEastAsia" w:hAnsiTheme="minorHAnsi" w:cstheme="minorBidi"/>
          <w:b w:val="0"/>
          <w:sz w:val="22"/>
          <w:szCs w:val="22"/>
          <w:lang w:eastAsia="en-AU"/>
        </w:rPr>
      </w:pPr>
      <w:hyperlink w:anchor="_Toc107396836" w:history="1">
        <w:r w:rsidR="000C34DA" w:rsidRPr="00F709F1">
          <w:t>Schedule 8</w:t>
        </w:r>
        <w:r w:rsidR="000C34DA">
          <w:rPr>
            <w:rFonts w:asciiTheme="minorHAnsi" w:eastAsiaTheme="minorEastAsia" w:hAnsiTheme="minorHAnsi" w:cstheme="minorBidi"/>
            <w:b w:val="0"/>
            <w:sz w:val="22"/>
            <w:szCs w:val="22"/>
            <w:lang w:eastAsia="en-AU"/>
          </w:rPr>
          <w:tab/>
        </w:r>
        <w:r w:rsidR="000C34DA" w:rsidRPr="00F709F1">
          <w:t>Rules of conduct</w:t>
        </w:r>
        <w:r w:rsidR="000C34DA">
          <w:tab/>
        </w:r>
        <w:r w:rsidR="000C34DA" w:rsidRPr="000C34DA">
          <w:rPr>
            <w:b w:val="0"/>
            <w:sz w:val="20"/>
          </w:rPr>
          <w:fldChar w:fldCharType="begin"/>
        </w:r>
        <w:r w:rsidR="000C34DA" w:rsidRPr="000C34DA">
          <w:rPr>
            <w:b w:val="0"/>
            <w:sz w:val="20"/>
          </w:rPr>
          <w:instrText xml:space="preserve"> PAGEREF _Toc107396836 \h </w:instrText>
        </w:r>
        <w:r w:rsidR="000C34DA" w:rsidRPr="000C34DA">
          <w:rPr>
            <w:b w:val="0"/>
            <w:sz w:val="20"/>
          </w:rPr>
        </w:r>
        <w:r w:rsidR="000C34DA" w:rsidRPr="000C34DA">
          <w:rPr>
            <w:b w:val="0"/>
            <w:sz w:val="20"/>
          </w:rPr>
          <w:fldChar w:fldCharType="separate"/>
        </w:r>
        <w:r w:rsidR="001E7224">
          <w:rPr>
            <w:b w:val="0"/>
            <w:sz w:val="20"/>
          </w:rPr>
          <w:t>25</w:t>
        </w:r>
        <w:r w:rsidR="000C34DA" w:rsidRPr="000C34DA">
          <w:rPr>
            <w:b w:val="0"/>
            <w:sz w:val="20"/>
          </w:rPr>
          <w:fldChar w:fldCharType="end"/>
        </w:r>
      </w:hyperlink>
    </w:p>
    <w:p w14:paraId="5F106B3F" w14:textId="5BDCF8D1" w:rsidR="000C34DA" w:rsidRDefault="003B7574">
      <w:pPr>
        <w:pStyle w:val="TOC7"/>
        <w:rPr>
          <w:rFonts w:asciiTheme="minorHAnsi" w:eastAsiaTheme="minorEastAsia" w:hAnsiTheme="minorHAnsi" w:cstheme="minorBidi"/>
          <w:b w:val="0"/>
          <w:sz w:val="22"/>
          <w:szCs w:val="22"/>
          <w:lang w:eastAsia="en-AU"/>
        </w:rPr>
      </w:pPr>
      <w:hyperlink w:anchor="_Toc107396837" w:history="1">
        <w:r w:rsidR="000C34DA" w:rsidRPr="00F709F1">
          <w:t>Part 8.1</w:t>
        </w:r>
        <w:r w:rsidR="000C34DA">
          <w:rPr>
            <w:rFonts w:asciiTheme="minorHAnsi" w:eastAsiaTheme="minorEastAsia" w:hAnsiTheme="minorHAnsi" w:cstheme="minorBidi"/>
            <w:b w:val="0"/>
            <w:sz w:val="22"/>
            <w:szCs w:val="22"/>
            <w:lang w:eastAsia="en-AU"/>
          </w:rPr>
          <w:tab/>
        </w:r>
        <w:r w:rsidR="000C34DA" w:rsidRPr="00F709F1">
          <w:t>Interpretation</w:t>
        </w:r>
        <w:r w:rsidR="000C34DA">
          <w:tab/>
        </w:r>
        <w:r w:rsidR="000C34DA" w:rsidRPr="000C34DA">
          <w:rPr>
            <w:b w:val="0"/>
          </w:rPr>
          <w:fldChar w:fldCharType="begin"/>
        </w:r>
        <w:r w:rsidR="000C34DA" w:rsidRPr="000C34DA">
          <w:rPr>
            <w:b w:val="0"/>
          </w:rPr>
          <w:instrText xml:space="preserve"> PAGEREF _Toc107396837 \h </w:instrText>
        </w:r>
        <w:r w:rsidR="000C34DA" w:rsidRPr="000C34DA">
          <w:rPr>
            <w:b w:val="0"/>
          </w:rPr>
        </w:r>
        <w:r w:rsidR="000C34DA" w:rsidRPr="000C34DA">
          <w:rPr>
            <w:b w:val="0"/>
          </w:rPr>
          <w:fldChar w:fldCharType="separate"/>
        </w:r>
        <w:r w:rsidR="001E7224">
          <w:rPr>
            <w:b w:val="0"/>
          </w:rPr>
          <w:t>25</w:t>
        </w:r>
        <w:r w:rsidR="000C34DA" w:rsidRPr="000C34DA">
          <w:rPr>
            <w:b w:val="0"/>
          </w:rPr>
          <w:fldChar w:fldCharType="end"/>
        </w:r>
      </w:hyperlink>
    </w:p>
    <w:p w14:paraId="13EF266F" w14:textId="026664CB" w:rsidR="000C34DA" w:rsidRDefault="000C34DA">
      <w:pPr>
        <w:pStyle w:val="TOC5"/>
        <w:rPr>
          <w:rFonts w:asciiTheme="minorHAnsi" w:eastAsiaTheme="minorEastAsia" w:hAnsiTheme="minorHAnsi" w:cstheme="minorBidi"/>
          <w:sz w:val="22"/>
          <w:szCs w:val="22"/>
          <w:lang w:eastAsia="en-AU"/>
        </w:rPr>
      </w:pPr>
      <w:r>
        <w:tab/>
      </w:r>
      <w:hyperlink w:anchor="_Toc107396838" w:history="1">
        <w:r w:rsidRPr="00F709F1">
          <w:t>8.1</w:t>
        </w:r>
        <w:r>
          <w:rPr>
            <w:rFonts w:asciiTheme="minorHAnsi" w:eastAsiaTheme="minorEastAsia" w:hAnsiTheme="minorHAnsi" w:cstheme="minorBidi"/>
            <w:sz w:val="22"/>
            <w:szCs w:val="22"/>
            <w:lang w:eastAsia="en-AU"/>
          </w:rPr>
          <w:tab/>
        </w:r>
        <w:r w:rsidRPr="00F709F1">
          <w:t>Definitions—sch 8</w:t>
        </w:r>
        <w:r>
          <w:tab/>
        </w:r>
        <w:r>
          <w:fldChar w:fldCharType="begin"/>
        </w:r>
        <w:r>
          <w:instrText xml:space="preserve"> PAGEREF _Toc107396838 \h </w:instrText>
        </w:r>
        <w:r>
          <w:fldChar w:fldCharType="separate"/>
        </w:r>
        <w:r w:rsidR="001E7224">
          <w:t>25</w:t>
        </w:r>
        <w:r>
          <w:fldChar w:fldCharType="end"/>
        </w:r>
      </w:hyperlink>
    </w:p>
    <w:p w14:paraId="58A21BEE" w14:textId="2CFB152D" w:rsidR="000C34DA" w:rsidRDefault="003B7574">
      <w:pPr>
        <w:pStyle w:val="TOC2"/>
        <w:rPr>
          <w:rFonts w:asciiTheme="minorHAnsi" w:eastAsiaTheme="minorEastAsia" w:hAnsiTheme="minorHAnsi" w:cstheme="minorBidi"/>
          <w:b w:val="0"/>
          <w:sz w:val="22"/>
          <w:szCs w:val="22"/>
          <w:lang w:eastAsia="en-AU"/>
        </w:rPr>
      </w:pPr>
      <w:hyperlink w:anchor="_Toc107396839" w:history="1">
        <w:r w:rsidR="000C34DA" w:rsidRPr="00F709F1">
          <w:t>Part 8.2</w:t>
        </w:r>
        <w:r w:rsidR="000C34DA">
          <w:rPr>
            <w:rFonts w:asciiTheme="minorHAnsi" w:eastAsiaTheme="minorEastAsia" w:hAnsiTheme="minorHAnsi" w:cstheme="minorBidi"/>
            <w:b w:val="0"/>
            <w:sz w:val="22"/>
            <w:szCs w:val="22"/>
            <w:lang w:eastAsia="en-AU"/>
          </w:rPr>
          <w:tab/>
        </w:r>
        <w:r w:rsidR="000C34DA" w:rsidRPr="00F709F1">
          <w:t>General rules applying to all licensed agents and registered assistant property agents</w:t>
        </w:r>
        <w:r w:rsidR="000C34DA" w:rsidRPr="000C34DA">
          <w:rPr>
            <w:vanish/>
          </w:rPr>
          <w:tab/>
        </w:r>
        <w:r w:rsidR="000C34DA" w:rsidRPr="000C34DA">
          <w:rPr>
            <w:vanish/>
          </w:rPr>
          <w:fldChar w:fldCharType="begin"/>
        </w:r>
        <w:r w:rsidR="000C34DA" w:rsidRPr="000C34DA">
          <w:rPr>
            <w:vanish/>
          </w:rPr>
          <w:instrText xml:space="preserve"> PAGEREF _Toc107396839 \h </w:instrText>
        </w:r>
        <w:r w:rsidR="000C34DA" w:rsidRPr="000C34DA">
          <w:rPr>
            <w:vanish/>
          </w:rPr>
        </w:r>
        <w:r w:rsidR="000C34DA" w:rsidRPr="000C34DA">
          <w:rPr>
            <w:vanish/>
          </w:rPr>
          <w:fldChar w:fldCharType="separate"/>
        </w:r>
        <w:r w:rsidR="001E7224">
          <w:rPr>
            <w:vanish/>
          </w:rPr>
          <w:t>26</w:t>
        </w:r>
        <w:r w:rsidR="000C34DA" w:rsidRPr="000C34DA">
          <w:rPr>
            <w:vanish/>
          </w:rPr>
          <w:fldChar w:fldCharType="end"/>
        </w:r>
      </w:hyperlink>
    </w:p>
    <w:p w14:paraId="5E166EB9" w14:textId="02B8F76C" w:rsidR="000C34DA" w:rsidRDefault="000C34DA">
      <w:pPr>
        <w:pStyle w:val="TOC5"/>
        <w:rPr>
          <w:rFonts w:asciiTheme="minorHAnsi" w:eastAsiaTheme="minorEastAsia" w:hAnsiTheme="minorHAnsi" w:cstheme="minorBidi"/>
          <w:sz w:val="22"/>
          <w:szCs w:val="22"/>
          <w:lang w:eastAsia="en-AU"/>
        </w:rPr>
      </w:pPr>
      <w:r>
        <w:tab/>
      </w:r>
      <w:hyperlink w:anchor="_Toc107396840" w:history="1">
        <w:r w:rsidRPr="00F709F1">
          <w:t>8.2</w:t>
        </w:r>
        <w:r>
          <w:rPr>
            <w:rFonts w:asciiTheme="minorHAnsi" w:eastAsiaTheme="minorEastAsia" w:hAnsiTheme="minorHAnsi" w:cstheme="minorBidi"/>
            <w:sz w:val="22"/>
            <w:szCs w:val="22"/>
            <w:lang w:eastAsia="en-AU"/>
          </w:rPr>
          <w:tab/>
        </w:r>
        <w:r w:rsidRPr="00F709F1">
          <w:t>Knowledge of Act and other laws</w:t>
        </w:r>
        <w:r>
          <w:tab/>
        </w:r>
        <w:r>
          <w:fldChar w:fldCharType="begin"/>
        </w:r>
        <w:r>
          <w:instrText xml:space="preserve"> PAGEREF _Toc107396840 \h </w:instrText>
        </w:r>
        <w:r>
          <w:fldChar w:fldCharType="separate"/>
        </w:r>
        <w:r w:rsidR="001E7224">
          <w:t>26</w:t>
        </w:r>
        <w:r>
          <w:fldChar w:fldCharType="end"/>
        </w:r>
      </w:hyperlink>
    </w:p>
    <w:p w14:paraId="1DA29350" w14:textId="1E1488FA" w:rsidR="000C34DA" w:rsidRDefault="000C34DA">
      <w:pPr>
        <w:pStyle w:val="TOC5"/>
        <w:rPr>
          <w:rFonts w:asciiTheme="minorHAnsi" w:eastAsiaTheme="minorEastAsia" w:hAnsiTheme="minorHAnsi" w:cstheme="minorBidi"/>
          <w:sz w:val="22"/>
          <w:szCs w:val="22"/>
          <w:lang w:eastAsia="en-AU"/>
        </w:rPr>
      </w:pPr>
      <w:r>
        <w:tab/>
      </w:r>
      <w:hyperlink w:anchor="_Toc107396841" w:history="1">
        <w:r w:rsidRPr="00F709F1">
          <w:t>8.3</w:t>
        </w:r>
        <w:r>
          <w:rPr>
            <w:rFonts w:asciiTheme="minorHAnsi" w:eastAsiaTheme="minorEastAsia" w:hAnsiTheme="minorHAnsi" w:cstheme="minorBidi"/>
            <w:sz w:val="22"/>
            <w:szCs w:val="22"/>
            <w:lang w:eastAsia="en-AU"/>
          </w:rPr>
          <w:tab/>
        </w:r>
        <w:r w:rsidRPr="00F709F1">
          <w:t>Fiduciary obligations</w:t>
        </w:r>
        <w:r>
          <w:tab/>
        </w:r>
        <w:r>
          <w:fldChar w:fldCharType="begin"/>
        </w:r>
        <w:r>
          <w:instrText xml:space="preserve"> PAGEREF _Toc107396841 \h </w:instrText>
        </w:r>
        <w:r>
          <w:fldChar w:fldCharType="separate"/>
        </w:r>
        <w:r w:rsidR="001E7224">
          <w:t>26</w:t>
        </w:r>
        <w:r>
          <w:fldChar w:fldCharType="end"/>
        </w:r>
      </w:hyperlink>
    </w:p>
    <w:p w14:paraId="00FA3151" w14:textId="0884E213" w:rsidR="000C34DA" w:rsidRDefault="000C34DA">
      <w:pPr>
        <w:pStyle w:val="TOC5"/>
        <w:rPr>
          <w:rFonts w:asciiTheme="minorHAnsi" w:eastAsiaTheme="minorEastAsia" w:hAnsiTheme="minorHAnsi" w:cstheme="minorBidi"/>
          <w:sz w:val="22"/>
          <w:szCs w:val="22"/>
          <w:lang w:eastAsia="en-AU"/>
        </w:rPr>
      </w:pPr>
      <w:r>
        <w:tab/>
      </w:r>
      <w:hyperlink w:anchor="_Toc107396842" w:history="1">
        <w:r w:rsidRPr="00F709F1">
          <w:t>8.4</w:t>
        </w:r>
        <w:r>
          <w:rPr>
            <w:rFonts w:asciiTheme="minorHAnsi" w:eastAsiaTheme="minorEastAsia" w:hAnsiTheme="minorHAnsi" w:cstheme="minorBidi"/>
            <w:sz w:val="22"/>
            <w:szCs w:val="22"/>
            <w:lang w:eastAsia="en-AU"/>
          </w:rPr>
          <w:tab/>
        </w:r>
        <w:r w:rsidRPr="00F709F1">
          <w:t>Honesty, fairness and professionalism</w:t>
        </w:r>
        <w:r>
          <w:tab/>
        </w:r>
        <w:r>
          <w:fldChar w:fldCharType="begin"/>
        </w:r>
        <w:r>
          <w:instrText xml:space="preserve"> PAGEREF _Toc107396842 \h </w:instrText>
        </w:r>
        <w:r>
          <w:fldChar w:fldCharType="separate"/>
        </w:r>
        <w:r w:rsidR="001E7224">
          <w:t>26</w:t>
        </w:r>
        <w:r>
          <w:fldChar w:fldCharType="end"/>
        </w:r>
      </w:hyperlink>
    </w:p>
    <w:p w14:paraId="1942AE52" w14:textId="10C59515" w:rsidR="000C34DA" w:rsidRDefault="000C34DA">
      <w:pPr>
        <w:pStyle w:val="TOC5"/>
        <w:rPr>
          <w:rFonts w:asciiTheme="minorHAnsi" w:eastAsiaTheme="minorEastAsia" w:hAnsiTheme="minorHAnsi" w:cstheme="minorBidi"/>
          <w:sz w:val="22"/>
          <w:szCs w:val="22"/>
          <w:lang w:eastAsia="en-AU"/>
        </w:rPr>
      </w:pPr>
      <w:r>
        <w:tab/>
      </w:r>
      <w:hyperlink w:anchor="_Toc107396843" w:history="1">
        <w:r w:rsidRPr="00F709F1">
          <w:t>8.5</w:t>
        </w:r>
        <w:r>
          <w:rPr>
            <w:rFonts w:asciiTheme="minorHAnsi" w:eastAsiaTheme="minorEastAsia" w:hAnsiTheme="minorHAnsi" w:cstheme="minorBidi"/>
            <w:sz w:val="22"/>
            <w:szCs w:val="22"/>
            <w:lang w:eastAsia="en-AU"/>
          </w:rPr>
          <w:tab/>
        </w:r>
        <w:r w:rsidRPr="00F709F1">
          <w:t>Skill, care and diligence</w:t>
        </w:r>
        <w:r>
          <w:tab/>
        </w:r>
        <w:r>
          <w:fldChar w:fldCharType="begin"/>
        </w:r>
        <w:r>
          <w:instrText xml:space="preserve"> PAGEREF _Toc107396843 \h </w:instrText>
        </w:r>
        <w:r>
          <w:fldChar w:fldCharType="separate"/>
        </w:r>
        <w:r w:rsidR="001E7224">
          <w:t>26</w:t>
        </w:r>
        <w:r>
          <w:fldChar w:fldCharType="end"/>
        </w:r>
      </w:hyperlink>
    </w:p>
    <w:p w14:paraId="2E26349E" w14:textId="027AB96A" w:rsidR="000C34DA" w:rsidRDefault="000C34DA">
      <w:pPr>
        <w:pStyle w:val="TOC5"/>
        <w:rPr>
          <w:rFonts w:asciiTheme="minorHAnsi" w:eastAsiaTheme="minorEastAsia" w:hAnsiTheme="minorHAnsi" w:cstheme="minorBidi"/>
          <w:sz w:val="22"/>
          <w:szCs w:val="22"/>
          <w:lang w:eastAsia="en-AU"/>
        </w:rPr>
      </w:pPr>
      <w:r>
        <w:tab/>
      </w:r>
      <w:hyperlink w:anchor="_Toc107396844" w:history="1">
        <w:r w:rsidRPr="00F709F1">
          <w:t>8.6</w:t>
        </w:r>
        <w:r>
          <w:rPr>
            <w:rFonts w:asciiTheme="minorHAnsi" w:eastAsiaTheme="minorEastAsia" w:hAnsiTheme="minorHAnsi" w:cstheme="minorBidi"/>
            <w:sz w:val="22"/>
            <w:szCs w:val="22"/>
            <w:lang w:eastAsia="en-AU"/>
          </w:rPr>
          <w:tab/>
        </w:r>
        <w:r w:rsidRPr="00F709F1">
          <w:t>High pressure tactics, harassment or unconscionable conduct</w:t>
        </w:r>
        <w:r>
          <w:tab/>
        </w:r>
        <w:r>
          <w:fldChar w:fldCharType="begin"/>
        </w:r>
        <w:r>
          <w:instrText xml:space="preserve"> PAGEREF _Toc107396844 \h </w:instrText>
        </w:r>
        <w:r>
          <w:fldChar w:fldCharType="separate"/>
        </w:r>
        <w:r w:rsidR="001E7224">
          <w:t>26</w:t>
        </w:r>
        <w:r>
          <w:fldChar w:fldCharType="end"/>
        </w:r>
      </w:hyperlink>
    </w:p>
    <w:p w14:paraId="0ABD528D" w14:textId="666CF68F" w:rsidR="000C34DA" w:rsidRDefault="000C34DA">
      <w:pPr>
        <w:pStyle w:val="TOC5"/>
        <w:rPr>
          <w:rFonts w:asciiTheme="minorHAnsi" w:eastAsiaTheme="minorEastAsia" w:hAnsiTheme="minorHAnsi" w:cstheme="minorBidi"/>
          <w:sz w:val="22"/>
          <w:szCs w:val="22"/>
          <w:lang w:eastAsia="en-AU"/>
        </w:rPr>
      </w:pPr>
      <w:r>
        <w:tab/>
      </w:r>
      <w:hyperlink w:anchor="_Toc107396845" w:history="1">
        <w:r w:rsidRPr="00F709F1">
          <w:t>8.7</w:t>
        </w:r>
        <w:r>
          <w:rPr>
            <w:rFonts w:asciiTheme="minorHAnsi" w:eastAsiaTheme="minorEastAsia" w:hAnsiTheme="minorHAnsi" w:cstheme="minorBidi"/>
            <w:sz w:val="22"/>
            <w:szCs w:val="22"/>
            <w:lang w:eastAsia="en-AU"/>
          </w:rPr>
          <w:tab/>
        </w:r>
        <w:r w:rsidRPr="00F709F1">
          <w:t>To act in client’s best interests</w:t>
        </w:r>
        <w:r>
          <w:tab/>
        </w:r>
        <w:r>
          <w:fldChar w:fldCharType="begin"/>
        </w:r>
        <w:r>
          <w:instrText xml:space="preserve"> PAGEREF _Toc107396845 \h </w:instrText>
        </w:r>
        <w:r>
          <w:fldChar w:fldCharType="separate"/>
        </w:r>
        <w:r w:rsidR="001E7224">
          <w:t>27</w:t>
        </w:r>
        <w:r>
          <w:fldChar w:fldCharType="end"/>
        </w:r>
      </w:hyperlink>
    </w:p>
    <w:p w14:paraId="1C14AF73" w14:textId="5630A50B" w:rsidR="000C34DA" w:rsidRDefault="000C34DA">
      <w:pPr>
        <w:pStyle w:val="TOC5"/>
        <w:rPr>
          <w:rFonts w:asciiTheme="minorHAnsi" w:eastAsiaTheme="minorEastAsia" w:hAnsiTheme="minorHAnsi" w:cstheme="minorBidi"/>
          <w:sz w:val="22"/>
          <w:szCs w:val="22"/>
          <w:lang w:eastAsia="en-AU"/>
        </w:rPr>
      </w:pPr>
      <w:r>
        <w:tab/>
      </w:r>
      <w:hyperlink w:anchor="_Toc107396846" w:history="1">
        <w:r w:rsidRPr="00F709F1">
          <w:t>8.8</w:t>
        </w:r>
        <w:r>
          <w:rPr>
            <w:rFonts w:asciiTheme="minorHAnsi" w:eastAsiaTheme="minorEastAsia" w:hAnsiTheme="minorHAnsi" w:cstheme="minorBidi"/>
            <w:sz w:val="22"/>
            <w:szCs w:val="22"/>
            <w:lang w:eastAsia="en-AU"/>
          </w:rPr>
          <w:tab/>
        </w:r>
        <w:r w:rsidRPr="00F709F1">
          <w:t>Confidentiality</w:t>
        </w:r>
        <w:r>
          <w:tab/>
        </w:r>
        <w:r>
          <w:fldChar w:fldCharType="begin"/>
        </w:r>
        <w:r>
          <w:instrText xml:space="preserve"> PAGEREF _Toc107396846 \h </w:instrText>
        </w:r>
        <w:r>
          <w:fldChar w:fldCharType="separate"/>
        </w:r>
        <w:r w:rsidR="001E7224">
          <w:t>27</w:t>
        </w:r>
        <w:r>
          <w:fldChar w:fldCharType="end"/>
        </w:r>
      </w:hyperlink>
    </w:p>
    <w:p w14:paraId="609B7DCB" w14:textId="2DDE3F6E" w:rsidR="000C34DA" w:rsidRDefault="000C34DA">
      <w:pPr>
        <w:pStyle w:val="TOC5"/>
        <w:rPr>
          <w:rFonts w:asciiTheme="minorHAnsi" w:eastAsiaTheme="minorEastAsia" w:hAnsiTheme="minorHAnsi" w:cstheme="minorBidi"/>
          <w:sz w:val="22"/>
          <w:szCs w:val="22"/>
          <w:lang w:eastAsia="en-AU"/>
        </w:rPr>
      </w:pPr>
      <w:r>
        <w:tab/>
      </w:r>
      <w:hyperlink w:anchor="_Toc107396847" w:history="1">
        <w:r w:rsidRPr="00F709F1">
          <w:t>8.9</w:t>
        </w:r>
        <w:r>
          <w:rPr>
            <w:rFonts w:asciiTheme="minorHAnsi" w:eastAsiaTheme="minorEastAsia" w:hAnsiTheme="minorHAnsi" w:cstheme="minorBidi"/>
            <w:sz w:val="22"/>
            <w:szCs w:val="22"/>
            <w:lang w:eastAsia="en-AU"/>
          </w:rPr>
          <w:tab/>
        </w:r>
        <w:r w:rsidRPr="00F709F1">
          <w:t>To act in accordance with client authority</w:t>
        </w:r>
        <w:r>
          <w:tab/>
        </w:r>
        <w:r>
          <w:fldChar w:fldCharType="begin"/>
        </w:r>
        <w:r>
          <w:instrText xml:space="preserve"> PAGEREF _Toc107396847 \h </w:instrText>
        </w:r>
        <w:r>
          <w:fldChar w:fldCharType="separate"/>
        </w:r>
        <w:r w:rsidR="001E7224">
          <w:t>27</w:t>
        </w:r>
        <w:r>
          <w:fldChar w:fldCharType="end"/>
        </w:r>
      </w:hyperlink>
    </w:p>
    <w:p w14:paraId="4835C0FB" w14:textId="40C735E4" w:rsidR="000C34DA" w:rsidRDefault="000C34DA">
      <w:pPr>
        <w:pStyle w:val="TOC5"/>
        <w:rPr>
          <w:rFonts w:asciiTheme="minorHAnsi" w:eastAsiaTheme="minorEastAsia" w:hAnsiTheme="minorHAnsi" w:cstheme="minorBidi"/>
          <w:sz w:val="22"/>
          <w:szCs w:val="22"/>
          <w:lang w:eastAsia="en-AU"/>
        </w:rPr>
      </w:pPr>
      <w:r>
        <w:tab/>
      </w:r>
      <w:hyperlink w:anchor="_Toc107396848" w:history="1">
        <w:r w:rsidRPr="00F709F1">
          <w:t>8.10</w:t>
        </w:r>
        <w:r>
          <w:rPr>
            <w:rFonts w:asciiTheme="minorHAnsi" w:eastAsiaTheme="minorEastAsia" w:hAnsiTheme="minorHAnsi" w:cstheme="minorBidi"/>
            <w:sz w:val="22"/>
            <w:szCs w:val="22"/>
            <w:lang w:eastAsia="en-AU"/>
          </w:rPr>
          <w:tab/>
        </w:r>
        <w:r w:rsidRPr="00F709F1">
          <w:t>To act in accordance with client’s instructions</w:t>
        </w:r>
        <w:r>
          <w:tab/>
        </w:r>
        <w:r>
          <w:fldChar w:fldCharType="begin"/>
        </w:r>
        <w:r>
          <w:instrText xml:space="preserve"> PAGEREF _Toc107396848 \h </w:instrText>
        </w:r>
        <w:r>
          <w:fldChar w:fldCharType="separate"/>
        </w:r>
        <w:r w:rsidR="001E7224">
          <w:t>27</w:t>
        </w:r>
        <w:r>
          <w:fldChar w:fldCharType="end"/>
        </w:r>
      </w:hyperlink>
    </w:p>
    <w:p w14:paraId="51393274" w14:textId="382609D7" w:rsidR="000C34DA" w:rsidRDefault="000C34DA">
      <w:pPr>
        <w:pStyle w:val="TOC5"/>
        <w:rPr>
          <w:rFonts w:asciiTheme="minorHAnsi" w:eastAsiaTheme="minorEastAsia" w:hAnsiTheme="minorHAnsi" w:cstheme="minorBidi"/>
          <w:sz w:val="22"/>
          <w:szCs w:val="22"/>
          <w:lang w:eastAsia="en-AU"/>
        </w:rPr>
      </w:pPr>
      <w:r>
        <w:tab/>
      </w:r>
      <w:hyperlink w:anchor="_Toc107396849" w:history="1">
        <w:r w:rsidRPr="00F709F1">
          <w:t>8.11</w:t>
        </w:r>
        <w:r>
          <w:rPr>
            <w:rFonts w:asciiTheme="minorHAnsi" w:eastAsiaTheme="minorEastAsia" w:hAnsiTheme="minorHAnsi" w:cstheme="minorBidi"/>
            <w:sz w:val="22"/>
            <w:szCs w:val="22"/>
            <w:lang w:eastAsia="en-AU"/>
          </w:rPr>
          <w:tab/>
        </w:r>
        <w:r w:rsidRPr="00F709F1">
          <w:t>Licensee must ensure employees comply with the Act</w:t>
        </w:r>
        <w:r>
          <w:tab/>
        </w:r>
        <w:r>
          <w:fldChar w:fldCharType="begin"/>
        </w:r>
        <w:r>
          <w:instrText xml:space="preserve"> PAGEREF _Toc107396849 \h </w:instrText>
        </w:r>
        <w:r>
          <w:fldChar w:fldCharType="separate"/>
        </w:r>
        <w:r w:rsidR="001E7224">
          <w:t>28</w:t>
        </w:r>
        <w:r>
          <w:fldChar w:fldCharType="end"/>
        </w:r>
      </w:hyperlink>
    </w:p>
    <w:p w14:paraId="1A515ABE" w14:textId="191008D1" w:rsidR="000C34DA" w:rsidRDefault="000C34DA">
      <w:pPr>
        <w:pStyle w:val="TOC5"/>
        <w:rPr>
          <w:rFonts w:asciiTheme="minorHAnsi" w:eastAsiaTheme="minorEastAsia" w:hAnsiTheme="minorHAnsi" w:cstheme="minorBidi"/>
          <w:sz w:val="22"/>
          <w:szCs w:val="22"/>
          <w:lang w:eastAsia="en-AU"/>
        </w:rPr>
      </w:pPr>
      <w:r>
        <w:tab/>
      </w:r>
      <w:hyperlink w:anchor="_Toc107396850" w:history="1">
        <w:r w:rsidRPr="00F709F1">
          <w:t>8.12</w:t>
        </w:r>
        <w:r>
          <w:rPr>
            <w:rFonts w:asciiTheme="minorHAnsi" w:eastAsiaTheme="minorEastAsia" w:hAnsiTheme="minorHAnsi" w:cstheme="minorBidi"/>
            <w:sz w:val="22"/>
            <w:szCs w:val="22"/>
            <w:lang w:eastAsia="en-AU"/>
          </w:rPr>
          <w:tab/>
        </w:r>
        <w:r w:rsidRPr="00F709F1">
          <w:t>Conflicts of interest</w:t>
        </w:r>
        <w:r>
          <w:tab/>
        </w:r>
        <w:r>
          <w:fldChar w:fldCharType="begin"/>
        </w:r>
        <w:r>
          <w:instrText xml:space="preserve"> PAGEREF _Toc107396850 \h </w:instrText>
        </w:r>
        <w:r>
          <w:fldChar w:fldCharType="separate"/>
        </w:r>
        <w:r w:rsidR="001E7224">
          <w:t>28</w:t>
        </w:r>
        <w:r>
          <w:fldChar w:fldCharType="end"/>
        </w:r>
      </w:hyperlink>
    </w:p>
    <w:p w14:paraId="3E12F341" w14:textId="025C067D" w:rsidR="000C34DA" w:rsidRDefault="000C34DA">
      <w:pPr>
        <w:pStyle w:val="TOC5"/>
        <w:rPr>
          <w:rFonts w:asciiTheme="minorHAnsi" w:eastAsiaTheme="minorEastAsia" w:hAnsiTheme="minorHAnsi" w:cstheme="minorBidi"/>
          <w:sz w:val="22"/>
          <w:szCs w:val="22"/>
          <w:lang w:eastAsia="en-AU"/>
        </w:rPr>
      </w:pPr>
      <w:r>
        <w:tab/>
      </w:r>
      <w:hyperlink w:anchor="_Toc107396851" w:history="1">
        <w:r w:rsidRPr="00F709F1">
          <w:t>8.13</w:t>
        </w:r>
        <w:r>
          <w:rPr>
            <w:rFonts w:asciiTheme="minorHAnsi" w:eastAsiaTheme="minorEastAsia" w:hAnsiTheme="minorHAnsi" w:cstheme="minorBidi"/>
            <w:sz w:val="22"/>
            <w:szCs w:val="22"/>
            <w:lang w:eastAsia="en-AU"/>
          </w:rPr>
          <w:tab/>
        </w:r>
        <w:r w:rsidRPr="00F709F1">
          <w:t>Referral to service provider</w:t>
        </w:r>
        <w:r>
          <w:tab/>
        </w:r>
        <w:r>
          <w:fldChar w:fldCharType="begin"/>
        </w:r>
        <w:r>
          <w:instrText xml:space="preserve"> PAGEREF _Toc107396851 \h </w:instrText>
        </w:r>
        <w:r>
          <w:fldChar w:fldCharType="separate"/>
        </w:r>
        <w:r w:rsidR="001E7224">
          <w:t>28</w:t>
        </w:r>
        <w:r>
          <w:fldChar w:fldCharType="end"/>
        </w:r>
      </w:hyperlink>
    </w:p>
    <w:p w14:paraId="780AE258" w14:textId="5A98461F" w:rsidR="000C34DA" w:rsidRDefault="000C34DA">
      <w:pPr>
        <w:pStyle w:val="TOC5"/>
        <w:rPr>
          <w:rFonts w:asciiTheme="minorHAnsi" w:eastAsiaTheme="minorEastAsia" w:hAnsiTheme="minorHAnsi" w:cstheme="minorBidi"/>
          <w:sz w:val="22"/>
          <w:szCs w:val="22"/>
          <w:lang w:eastAsia="en-AU"/>
        </w:rPr>
      </w:pPr>
      <w:r>
        <w:tab/>
      </w:r>
      <w:hyperlink w:anchor="_Toc107396852" w:history="1">
        <w:r w:rsidRPr="00F709F1">
          <w:t>8.14</w:t>
        </w:r>
        <w:r>
          <w:rPr>
            <w:rFonts w:asciiTheme="minorHAnsi" w:eastAsiaTheme="minorEastAsia" w:hAnsiTheme="minorHAnsi" w:cstheme="minorBidi"/>
            <w:sz w:val="22"/>
            <w:szCs w:val="22"/>
            <w:lang w:eastAsia="en-AU"/>
          </w:rPr>
          <w:tab/>
        </w:r>
        <w:r w:rsidRPr="00F709F1">
          <w:t>Licensee not to recommend engagement of services of solicitor acting for other party</w:t>
        </w:r>
        <w:r>
          <w:tab/>
        </w:r>
        <w:r>
          <w:fldChar w:fldCharType="begin"/>
        </w:r>
        <w:r>
          <w:instrText xml:space="preserve"> PAGEREF _Toc107396852 \h </w:instrText>
        </w:r>
        <w:r>
          <w:fldChar w:fldCharType="separate"/>
        </w:r>
        <w:r w:rsidR="001E7224">
          <w:t>29</w:t>
        </w:r>
        <w:r>
          <w:fldChar w:fldCharType="end"/>
        </w:r>
      </w:hyperlink>
    </w:p>
    <w:p w14:paraId="549A5316" w14:textId="313EC08A" w:rsidR="000C34DA" w:rsidRDefault="000C34DA">
      <w:pPr>
        <w:pStyle w:val="TOC5"/>
        <w:rPr>
          <w:rFonts w:asciiTheme="minorHAnsi" w:eastAsiaTheme="minorEastAsia" w:hAnsiTheme="minorHAnsi" w:cstheme="minorBidi"/>
          <w:sz w:val="22"/>
          <w:szCs w:val="22"/>
          <w:lang w:eastAsia="en-AU"/>
        </w:rPr>
      </w:pPr>
      <w:r>
        <w:tab/>
      </w:r>
      <w:hyperlink w:anchor="_Toc107396853" w:history="1">
        <w:r w:rsidRPr="00F709F1">
          <w:t>8.15</w:t>
        </w:r>
        <w:r>
          <w:rPr>
            <w:rFonts w:asciiTheme="minorHAnsi" w:eastAsiaTheme="minorEastAsia" w:hAnsiTheme="minorHAnsi" w:cstheme="minorBidi"/>
            <w:sz w:val="22"/>
            <w:szCs w:val="22"/>
            <w:lang w:eastAsia="en-AU"/>
          </w:rPr>
          <w:tab/>
        </w:r>
        <w:r w:rsidRPr="00F709F1">
          <w:t>Inducements</w:t>
        </w:r>
        <w:r>
          <w:tab/>
        </w:r>
        <w:r>
          <w:fldChar w:fldCharType="begin"/>
        </w:r>
        <w:r>
          <w:instrText xml:space="preserve"> PAGEREF _Toc107396853 \h </w:instrText>
        </w:r>
        <w:r>
          <w:fldChar w:fldCharType="separate"/>
        </w:r>
        <w:r w:rsidR="001E7224">
          <w:t>29</w:t>
        </w:r>
        <w:r>
          <w:fldChar w:fldCharType="end"/>
        </w:r>
      </w:hyperlink>
    </w:p>
    <w:p w14:paraId="3F725C6B" w14:textId="4CA0C54E" w:rsidR="000C34DA" w:rsidRDefault="000C34DA">
      <w:pPr>
        <w:pStyle w:val="TOC5"/>
        <w:rPr>
          <w:rFonts w:asciiTheme="minorHAnsi" w:eastAsiaTheme="minorEastAsia" w:hAnsiTheme="minorHAnsi" w:cstheme="minorBidi"/>
          <w:sz w:val="22"/>
          <w:szCs w:val="22"/>
          <w:lang w:eastAsia="en-AU"/>
        </w:rPr>
      </w:pPr>
      <w:r>
        <w:tab/>
      </w:r>
      <w:hyperlink w:anchor="_Toc107396854" w:history="1">
        <w:r w:rsidRPr="00F709F1">
          <w:t>8.16</w:t>
        </w:r>
        <w:r>
          <w:rPr>
            <w:rFonts w:asciiTheme="minorHAnsi" w:eastAsiaTheme="minorEastAsia" w:hAnsiTheme="minorHAnsi" w:cstheme="minorBidi"/>
            <w:sz w:val="22"/>
            <w:szCs w:val="22"/>
            <w:lang w:eastAsia="en-AU"/>
          </w:rPr>
          <w:tab/>
        </w:r>
        <w:r w:rsidRPr="00F709F1">
          <w:t>Soliciting through false or misleading advertisements or communications</w:t>
        </w:r>
        <w:r>
          <w:tab/>
        </w:r>
        <w:r>
          <w:fldChar w:fldCharType="begin"/>
        </w:r>
        <w:r>
          <w:instrText xml:space="preserve"> PAGEREF _Toc107396854 \h </w:instrText>
        </w:r>
        <w:r>
          <w:fldChar w:fldCharType="separate"/>
        </w:r>
        <w:r w:rsidR="001E7224">
          <w:t>29</w:t>
        </w:r>
        <w:r>
          <w:fldChar w:fldCharType="end"/>
        </w:r>
      </w:hyperlink>
    </w:p>
    <w:p w14:paraId="21503E27" w14:textId="016D3484" w:rsidR="000C34DA" w:rsidRDefault="000C34DA">
      <w:pPr>
        <w:pStyle w:val="TOC5"/>
        <w:rPr>
          <w:rFonts w:asciiTheme="minorHAnsi" w:eastAsiaTheme="minorEastAsia" w:hAnsiTheme="minorHAnsi" w:cstheme="minorBidi"/>
          <w:sz w:val="22"/>
          <w:szCs w:val="22"/>
          <w:lang w:eastAsia="en-AU"/>
        </w:rPr>
      </w:pPr>
      <w:r>
        <w:tab/>
      </w:r>
      <w:hyperlink w:anchor="_Toc107396855" w:history="1">
        <w:r w:rsidRPr="00F709F1">
          <w:t>8.17</w:t>
        </w:r>
        <w:r>
          <w:rPr>
            <w:rFonts w:asciiTheme="minorHAnsi" w:eastAsiaTheme="minorEastAsia" w:hAnsiTheme="minorHAnsi" w:cstheme="minorBidi"/>
            <w:sz w:val="22"/>
            <w:szCs w:val="22"/>
            <w:lang w:eastAsia="en-AU"/>
          </w:rPr>
          <w:tab/>
        </w:r>
        <w:r w:rsidRPr="00F709F1">
          <w:t>Insertion of material particulars in documents</w:t>
        </w:r>
        <w:r>
          <w:tab/>
        </w:r>
        <w:r>
          <w:fldChar w:fldCharType="begin"/>
        </w:r>
        <w:r>
          <w:instrText xml:space="preserve"> PAGEREF _Toc107396855 \h </w:instrText>
        </w:r>
        <w:r>
          <w:fldChar w:fldCharType="separate"/>
        </w:r>
        <w:r w:rsidR="001E7224">
          <w:t>29</w:t>
        </w:r>
        <w:r>
          <w:fldChar w:fldCharType="end"/>
        </w:r>
      </w:hyperlink>
    </w:p>
    <w:p w14:paraId="1E6D2A5F" w14:textId="08226126" w:rsidR="000C34DA" w:rsidRDefault="000C34DA">
      <w:pPr>
        <w:pStyle w:val="TOC5"/>
        <w:rPr>
          <w:rFonts w:asciiTheme="minorHAnsi" w:eastAsiaTheme="minorEastAsia" w:hAnsiTheme="minorHAnsi" w:cstheme="minorBidi"/>
          <w:sz w:val="22"/>
          <w:szCs w:val="22"/>
          <w:lang w:eastAsia="en-AU"/>
        </w:rPr>
      </w:pPr>
      <w:r>
        <w:tab/>
      </w:r>
      <w:hyperlink w:anchor="_Toc107396856" w:history="1">
        <w:r w:rsidRPr="00F709F1">
          <w:t>8.18</w:t>
        </w:r>
        <w:r>
          <w:rPr>
            <w:rFonts w:asciiTheme="minorHAnsi" w:eastAsiaTheme="minorEastAsia" w:hAnsiTheme="minorHAnsi" w:cstheme="minorBidi"/>
            <w:sz w:val="22"/>
            <w:szCs w:val="22"/>
            <w:lang w:eastAsia="en-AU"/>
          </w:rPr>
          <w:tab/>
        </w:r>
        <w:r w:rsidRPr="00F709F1">
          <w:t>Representations about Act</w:t>
        </w:r>
        <w:r>
          <w:tab/>
        </w:r>
        <w:r>
          <w:fldChar w:fldCharType="begin"/>
        </w:r>
        <w:r>
          <w:instrText xml:space="preserve"> PAGEREF _Toc107396856 \h </w:instrText>
        </w:r>
        <w:r>
          <w:fldChar w:fldCharType="separate"/>
        </w:r>
        <w:r w:rsidR="001E7224">
          <w:t>30</w:t>
        </w:r>
        <w:r>
          <w:fldChar w:fldCharType="end"/>
        </w:r>
      </w:hyperlink>
    </w:p>
    <w:p w14:paraId="5CFF4DEF" w14:textId="12DFD46E" w:rsidR="000C34DA" w:rsidRDefault="000C34DA">
      <w:pPr>
        <w:pStyle w:val="TOC5"/>
        <w:rPr>
          <w:rFonts w:asciiTheme="minorHAnsi" w:eastAsiaTheme="minorEastAsia" w:hAnsiTheme="minorHAnsi" w:cstheme="minorBidi"/>
          <w:sz w:val="22"/>
          <w:szCs w:val="22"/>
          <w:lang w:eastAsia="en-AU"/>
        </w:rPr>
      </w:pPr>
      <w:r>
        <w:tab/>
      </w:r>
      <w:hyperlink w:anchor="_Toc107396857" w:history="1">
        <w:r w:rsidRPr="00F709F1">
          <w:t>8.19</w:t>
        </w:r>
        <w:r>
          <w:rPr>
            <w:rFonts w:asciiTheme="minorHAnsi" w:eastAsiaTheme="minorEastAsia" w:hAnsiTheme="minorHAnsi" w:cstheme="minorBidi"/>
            <w:sz w:val="22"/>
            <w:szCs w:val="22"/>
            <w:lang w:eastAsia="en-AU"/>
          </w:rPr>
          <w:tab/>
        </w:r>
        <w:r w:rsidRPr="00F709F1">
          <w:t>Agency agreements must comply with regulation</w:t>
        </w:r>
        <w:r>
          <w:tab/>
        </w:r>
        <w:r>
          <w:fldChar w:fldCharType="begin"/>
        </w:r>
        <w:r>
          <w:instrText xml:space="preserve"> PAGEREF _Toc107396857 \h </w:instrText>
        </w:r>
        <w:r>
          <w:fldChar w:fldCharType="separate"/>
        </w:r>
        <w:r w:rsidR="001E7224">
          <w:t>30</w:t>
        </w:r>
        <w:r>
          <w:fldChar w:fldCharType="end"/>
        </w:r>
      </w:hyperlink>
    </w:p>
    <w:p w14:paraId="495DB858" w14:textId="71E20416" w:rsidR="000C34DA" w:rsidRDefault="003B7574">
      <w:pPr>
        <w:pStyle w:val="TOC7"/>
        <w:rPr>
          <w:rFonts w:asciiTheme="minorHAnsi" w:eastAsiaTheme="minorEastAsia" w:hAnsiTheme="minorHAnsi" w:cstheme="minorBidi"/>
          <w:b w:val="0"/>
          <w:sz w:val="22"/>
          <w:szCs w:val="22"/>
          <w:lang w:eastAsia="en-AU"/>
        </w:rPr>
      </w:pPr>
      <w:hyperlink w:anchor="_Toc107396858" w:history="1">
        <w:r w:rsidR="000C34DA" w:rsidRPr="00F709F1">
          <w:t>Part 8.3</w:t>
        </w:r>
        <w:r w:rsidR="000C34DA">
          <w:rPr>
            <w:rFonts w:asciiTheme="minorHAnsi" w:eastAsiaTheme="minorEastAsia" w:hAnsiTheme="minorHAnsi" w:cstheme="minorBidi"/>
            <w:b w:val="0"/>
            <w:sz w:val="22"/>
            <w:szCs w:val="22"/>
            <w:lang w:eastAsia="en-AU"/>
          </w:rPr>
          <w:tab/>
        </w:r>
        <w:r w:rsidR="000C34DA" w:rsidRPr="00F709F1">
          <w:t>Rules specific to licensed real estate agents and registered assistant real estate agents</w:t>
        </w:r>
        <w:r w:rsidR="000C34DA">
          <w:tab/>
        </w:r>
        <w:r w:rsidR="000C34DA" w:rsidRPr="000C34DA">
          <w:rPr>
            <w:b w:val="0"/>
          </w:rPr>
          <w:fldChar w:fldCharType="begin"/>
        </w:r>
        <w:r w:rsidR="000C34DA" w:rsidRPr="000C34DA">
          <w:rPr>
            <w:b w:val="0"/>
          </w:rPr>
          <w:instrText xml:space="preserve"> PAGEREF _Toc107396858 \h </w:instrText>
        </w:r>
        <w:r w:rsidR="000C34DA" w:rsidRPr="000C34DA">
          <w:rPr>
            <w:b w:val="0"/>
          </w:rPr>
        </w:r>
        <w:r w:rsidR="000C34DA" w:rsidRPr="000C34DA">
          <w:rPr>
            <w:b w:val="0"/>
          </w:rPr>
          <w:fldChar w:fldCharType="separate"/>
        </w:r>
        <w:r w:rsidR="001E7224">
          <w:rPr>
            <w:b w:val="0"/>
          </w:rPr>
          <w:t>31</w:t>
        </w:r>
        <w:r w:rsidR="000C34DA" w:rsidRPr="000C34DA">
          <w:rPr>
            <w:b w:val="0"/>
          </w:rPr>
          <w:fldChar w:fldCharType="end"/>
        </w:r>
      </w:hyperlink>
    </w:p>
    <w:p w14:paraId="2B75DEBD" w14:textId="2717B0B8" w:rsidR="000C34DA" w:rsidRDefault="003B7574">
      <w:pPr>
        <w:pStyle w:val="TOC8"/>
        <w:rPr>
          <w:rFonts w:asciiTheme="minorHAnsi" w:eastAsiaTheme="minorEastAsia" w:hAnsiTheme="minorHAnsi" w:cstheme="minorBidi"/>
          <w:b w:val="0"/>
          <w:sz w:val="22"/>
          <w:szCs w:val="22"/>
          <w:lang w:eastAsia="en-AU"/>
        </w:rPr>
      </w:pPr>
      <w:hyperlink w:anchor="_Toc107396859" w:history="1">
        <w:r w:rsidR="000C34DA" w:rsidRPr="00F709F1">
          <w:t>Division 8.3.1</w:t>
        </w:r>
        <w:r w:rsidR="000C34DA">
          <w:rPr>
            <w:rFonts w:asciiTheme="minorHAnsi" w:eastAsiaTheme="minorEastAsia" w:hAnsiTheme="minorHAnsi" w:cstheme="minorBidi"/>
            <w:b w:val="0"/>
            <w:sz w:val="22"/>
            <w:szCs w:val="22"/>
            <w:lang w:eastAsia="en-AU"/>
          </w:rPr>
          <w:tab/>
        </w:r>
        <w:r w:rsidR="000C34DA" w:rsidRPr="00F709F1">
          <w:t>Sales</w:t>
        </w:r>
        <w:r w:rsidR="000C34DA">
          <w:tab/>
        </w:r>
        <w:r w:rsidR="000C34DA" w:rsidRPr="000C34DA">
          <w:rPr>
            <w:b w:val="0"/>
          </w:rPr>
          <w:fldChar w:fldCharType="begin"/>
        </w:r>
        <w:r w:rsidR="000C34DA" w:rsidRPr="000C34DA">
          <w:rPr>
            <w:b w:val="0"/>
          </w:rPr>
          <w:instrText xml:space="preserve"> PAGEREF _Toc107396859 \h </w:instrText>
        </w:r>
        <w:r w:rsidR="000C34DA" w:rsidRPr="000C34DA">
          <w:rPr>
            <w:b w:val="0"/>
          </w:rPr>
        </w:r>
        <w:r w:rsidR="000C34DA" w:rsidRPr="000C34DA">
          <w:rPr>
            <w:b w:val="0"/>
          </w:rPr>
          <w:fldChar w:fldCharType="separate"/>
        </w:r>
        <w:r w:rsidR="001E7224">
          <w:rPr>
            <w:b w:val="0"/>
          </w:rPr>
          <w:t>31</w:t>
        </w:r>
        <w:r w:rsidR="000C34DA" w:rsidRPr="000C34DA">
          <w:rPr>
            <w:b w:val="0"/>
          </w:rPr>
          <w:fldChar w:fldCharType="end"/>
        </w:r>
      </w:hyperlink>
    </w:p>
    <w:p w14:paraId="63EEB92C" w14:textId="0952C245" w:rsidR="000C34DA" w:rsidRDefault="000C34DA">
      <w:pPr>
        <w:pStyle w:val="TOC5"/>
        <w:rPr>
          <w:rFonts w:asciiTheme="minorHAnsi" w:eastAsiaTheme="minorEastAsia" w:hAnsiTheme="minorHAnsi" w:cstheme="minorBidi"/>
          <w:sz w:val="22"/>
          <w:szCs w:val="22"/>
          <w:lang w:eastAsia="en-AU"/>
        </w:rPr>
      </w:pPr>
      <w:r>
        <w:tab/>
      </w:r>
      <w:hyperlink w:anchor="_Toc107396860" w:history="1">
        <w:r w:rsidRPr="00F709F1">
          <w:t>8.20</w:t>
        </w:r>
        <w:r>
          <w:rPr>
            <w:rFonts w:asciiTheme="minorHAnsi" w:eastAsiaTheme="minorEastAsia" w:hAnsiTheme="minorHAnsi" w:cstheme="minorBidi"/>
            <w:sz w:val="22"/>
            <w:szCs w:val="22"/>
            <w:lang w:eastAsia="en-AU"/>
          </w:rPr>
          <w:tab/>
        </w:r>
        <w:r w:rsidRPr="00F709F1">
          <w:t>Preliminary physical inspection of property for sale to be conducted by agent</w:t>
        </w:r>
        <w:r>
          <w:tab/>
        </w:r>
        <w:r>
          <w:fldChar w:fldCharType="begin"/>
        </w:r>
        <w:r>
          <w:instrText xml:space="preserve"> PAGEREF _Toc107396860 \h </w:instrText>
        </w:r>
        <w:r>
          <w:fldChar w:fldCharType="separate"/>
        </w:r>
        <w:r w:rsidR="001E7224">
          <w:t>31</w:t>
        </w:r>
        <w:r>
          <w:fldChar w:fldCharType="end"/>
        </w:r>
      </w:hyperlink>
    </w:p>
    <w:p w14:paraId="5842B5E2" w14:textId="41D04362" w:rsidR="000C34DA" w:rsidRDefault="000C34DA">
      <w:pPr>
        <w:pStyle w:val="TOC5"/>
        <w:rPr>
          <w:rFonts w:asciiTheme="minorHAnsi" w:eastAsiaTheme="minorEastAsia" w:hAnsiTheme="minorHAnsi" w:cstheme="minorBidi"/>
          <w:sz w:val="22"/>
          <w:szCs w:val="22"/>
          <w:lang w:eastAsia="en-AU"/>
        </w:rPr>
      </w:pPr>
      <w:r>
        <w:tab/>
      </w:r>
      <w:hyperlink w:anchor="_Toc107396861" w:history="1">
        <w:r w:rsidRPr="00F709F1">
          <w:t>8.21</w:t>
        </w:r>
        <w:r>
          <w:rPr>
            <w:rFonts w:asciiTheme="minorHAnsi" w:eastAsiaTheme="minorEastAsia" w:hAnsiTheme="minorHAnsi" w:cstheme="minorBidi"/>
            <w:sz w:val="22"/>
            <w:szCs w:val="22"/>
            <w:lang w:eastAsia="en-AU"/>
          </w:rPr>
          <w:tab/>
        </w:r>
        <w:r w:rsidRPr="00F709F1">
          <w:t>Sales inspection report required for property</w:t>
        </w:r>
        <w:r>
          <w:tab/>
        </w:r>
        <w:r>
          <w:fldChar w:fldCharType="begin"/>
        </w:r>
        <w:r>
          <w:instrText xml:space="preserve"> PAGEREF _Toc107396861 \h </w:instrText>
        </w:r>
        <w:r>
          <w:fldChar w:fldCharType="separate"/>
        </w:r>
        <w:r w:rsidR="001E7224">
          <w:t>31</w:t>
        </w:r>
        <w:r>
          <w:fldChar w:fldCharType="end"/>
        </w:r>
      </w:hyperlink>
    </w:p>
    <w:p w14:paraId="12488455" w14:textId="0E950064" w:rsidR="000C34DA" w:rsidRDefault="000C34DA">
      <w:pPr>
        <w:pStyle w:val="TOC5"/>
        <w:rPr>
          <w:rFonts w:asciiTheme="minorHAnsi" w:eastAsiaTheme="minorEastAsia" w:hAnsiTheme="minorHAnsi" w:cstheme="minorBidi"/>
          <w:sz w:val="22"/>
          <w:szCs w:val="22"/>
          <w:lang w:eastAsia="en-AU"/>
        </w:rPr>
      </w:pPr>
      <w:r>
        <w:tab/>
      </w:r>
      <w:hyperlink w:anchor="_Toc107396862" w:history="1">
        <w:r w:rsidRPr="00F709F1">
          <w:t>8.22</w:t>
        </w:r>
        <w:r>
          <w:rPr>
            <w:rFonts w:asciiTheme="minorHAnsi" w:eastAsiaTheme="minorEastAsia" w:hAnsiTheme="minorHAnsi" w:cstheme="minorBidi"/>
            <w:sz w:val="22"/>
            <w:szCs w:val="22"/>
            <w:lang w:eastAsia="en-AU"/>
          </w:rPr>
          <w:tab/>
        </w:r>
        <w:r w:rsidRPr="00F709F1">
          <w:t>Principal to be informed of an offer</w:t>
        </w:r>
        <w:r>
          <w:tab/>
        </w:r>
        <w:r>
          <w:fldChar w:fldCharType="begin"/>
        </w:r>
        <w:r>
          <w:instrText xml:space="preserve"> PAGEREF _Toc107396862 \h </w:instrText>
        </w:r>
        <w:r>
          <w:fldChar w:fldCharType="separate"/>
        </w:r>
        <w:r w:rsidR="001E7224">
          <w:t>32</w:t>
        </w:r>
        <w:r>
          <w:fldChar w:fldCharType="end"/>
        </w:r>
      </w:hyperlink>
    </w:p>
    <w:p w14:paraId="03097392" w14:textId="1720FCB6" w:rsidR="000C34DA" w:rsidRDefault="000C34DA">
      <w:pPr>
        <w:pStyle w:val="TOC5"/>
        <w:rPr>
          <w:rFonts w:asciiTheme="minorHAnsi" w:eastAsiaTheme="minorEastAsia" w:hAnsiTheme="minorHAnsi" w:cstheme="minorBidi"/>
          <w:sz w:val="22"/>
          <w:szCs w:val="22"/>
          <w:lang w:eastAsia="en-AU"/>
        </w:rPr>
      </w:pPr>
      <w:r>
        <w:tab/>
      </w:r>
      <w:hyperlink w:anchor="_Toc107396863" w:history="1">
        <w:r w:rsidRPr="00F709F1">
          <w:t>8.23</w:t>
        </w:r>
        <w:r>
          <w:rPr>
            <w:rFonts w:asciiTheme="minorHAnsi" w:eastAsiaTheme="minorEastAsia" w:hAnsiTheme="minorHAnsi" w:cstheme="minorBidi"/>
            <w:sz w:val="22"/>
            <w:szCs w:val="22"/>
            <w:lang w:eastAsia="en-AU"/>
          </w:rPr>
          <w:tab/>
        </w:r>
        <w:r w:rsidRPr="00F709F1">
          <w:t>Information to be given when expression of interest deposit paid</w:t>
        </w:r>
        <w:r>
          <w:tab/>
        </w:r>
        <w:r>
          <w:fldChar w:fldCharType="begin"/>
        </w:r>
        <w:r>
          <w:instrText xml:space="preserve"> PAGEREF _Toc107396863 \h </w:instrText>
        </w:r>
        <w:r>
          <w:fldChar w:fldCharType="separate"/>
        </w:r>
        <w:r w:rsidR="001E7224">
          <w:t>32</w:t>
        </w:r>
        <w:r>
          <w:fldChar w:fldCharType="end"/>
        </w:r>
      </w:hyperlink>
    </w:p>
    <w:p w14:paraId="1CA34E7B" w14:textId="534B034F" w:rsidR="000C34DA" w:rsidRDefault="000C34DA">
      <w:pPr>
        <w:pStyle w:val="TOC5"/>
        <w:rPr>
          <w:rFonts w:asciiTheme="minorHAnsi" w:eastAsiaTheme="minorEastAsia" w:hAnsiTheme="minorHAnsi" w:cstheme="minorBidi"/>
          <w:sz w:val="22"/>
          <w:szCs w:val="22"/>
          <w:lang w:eastAsia="en-AU"/>
        </w:rPr>
      </w:pPr>
      <w:r>
        <w:tab/>
      </w:r>
      <w:hyperlink w:anchor="_Toc107396864" w:history="1">
        <w:r w:rsidRPr="00F709F1">
          <w:t>8.24</w:t>
        </w:r>
        <w:r>
          <w:rPr>
            <w:rFonts w:asciiTheme="minorHAnsi" w:eastAsiaTheme="minorEastAsia" w:hAnsiTheme="minorHAnsi" w:cstheme="minorBidi"/>
            <w:sz w:val="22"/>
            <w:szCs w:val="22"/>
            <w:lang w:eastAsia="en-AU"/>
          </w:rPr>
          <w:tab/>
        </w:r>
        <w:r w:rsidRPr="00F709F1">
          <w:t>Notifying managing agent of appointment to sell residential property</w:t>
        </w:r>
        <w:r>
          <w:tab/>
        </w:r>
        <w:r>
          <w:fldChar w:fldCharType="begin"/>
        </w:r>
        <w:r>
          <w:instrText xml:space="preserve"> PAGEREF _Toc107396864 \h </w:instrText>
        </w:r>
        <w:r>
          <w:fldChar w:fldCharType="separate"/>
        </w:r>
        <w:r w:rsidR="001E7224">
          <w:t>33</w:t>
        </w:r>
        <w:r>
          <w:fldChar w:fldCharType="end"/>
        </w:r>
      </w:hyperlink>
    </w:p>
    <w:p w14:paraId="40067F21" w14:textId="6255BB5C" w:rsidR="000C34DA" w:rsidRDefault="000C34DA">
      <w:pPr>
        <w:pStyle w:val="TOC5"/>
        <w:rPr>
          <w:rFonts w:asciiTheme="minorHAnsi" w:eastAsiaTheme="minorEastAsia" w:hAnsiTheme="minorHAnsi" w:cstheme="minorBidi"/>
          <w:sz w:val="22"/>
          <w:szCs w:val="22"/>
          <w:lang w:eastAsia="en-AU"/>
        </w:rPr>
      </w:pPr>
      <w:r>
        <w:tab/>
      </w:r>
      <w:hyperlink w:anchor="_Toc107396865" w:history="1">
        <w:r w:rsidRPr="00F709F1">
          <w:t>8.25</w:t>
        </w:r>
        <w:r>
          <w:rPr>
            <w:rFonts w:asciiTheme="minorHAnsi" w:eastAsiaTheme="minorEastAsia" w:hAnsiTheme="minorHAnsi" w:cstheme="minorBidi"/>
            <w:sz w:val="22"/>
            <w:szCs w:val="22"/>
            <w:lang w:eastAsia="en-AU"/>
          </w:rPr>
          <w:tab/>
        </w:r>
        <w:r w:rsidRPr="00F709F1">
          <w:t>Licensee must not accept payment for a referral</w:t>
        </w:r>
        <w:r>
          <w:tab/>
        </w:r>
        <w:r>
          <w:fldChar w:fldCharType="begin"/>
        </w:r>
        <w:r>
          <w:instrText xml:space="preserve"> PAGEREF _Toc107396865 \h </w:instrText>
        </w:r>
        <w:r>
          <w:fldChar w:fldCharType="separate"/>
        </w:r>
        <w:r w:rsidR="001E7224">
          <w:t>33</w:t>
        </w:r>
        <w:r>
          <w:fldChar w:fldCharType="end"/>
        </w:r>
      </w:hyperlink>
    </w:p>
    <w:p w14:paraId="5447F98B" w14:textId="371F41A4" w:rsidR="000C34DA" w:rsidRDefault="003B7574">
      <w:pPr>
        <w:pStyle w:val="TOC8"/>
        <w:rPr>
          <w:rFonts w:asciiTheme="minorHAnsi" w:eastAsiaTheme="minorEastAsia" w:hAnsiTheme="minorHAnsi" w:cstheme="minorBidi"/>
          <w:b w:val="0"/>
          <w:sz w:val="22"/>
          <w:szCs w:val="22"/>
          <w:lang w:eastAsia="en-AU"/>
        </w:rPr>
      </w:pPr>
      <w:hyperlink w:anchor="_Toc107396866" w:history="1">
        <w:r w:rsidR="000C34DA" w:rsidRPr="00F709F1">
          <w:t>Division 8.3.2</w:t>
        </w:r>
        <w:r w:rsidR="000C34DA">
          <w:rPr>
            <w:rFonts w:asciiTheme="minorHAnsi" w:eastAsiaTheme="minorEastAsia" w:hAnsiTheme="minorHAnsi" w:cstheme="minorBidi"/>
            <w:b w:val="0"/>
            <w:sz w:val="22"/>
            <w:szCs w:val="22"/>
            <w:lang w:eastAsia="en-AU"/>
          </w:rPr>
          <w:tab/>
        </w:r>
        <w:r w:rsidR="000C34DA" w:rsidRPr="00F709F1">
          <w:t>Buyers agents</w:t>
        </w:r>
        <w:r w:rsidR="000C34DA">
          <w:tab/>
        </w:r>
        <w:r w:rsidR="000C34DA" w:rsidRPr="000C34DA">
          <w:rPr>
            <w:b w:val="0"/>
          </w:rPr>
          <w:fldChar w:fldCharType="begin"/>
        </w:r>
        <w:r w:rsidR="000C34DA" w:rsidRPr="000C34DA">
          <w:rPr>
            <w:b w:val="0"/>
          </w:rPr>
          <w:instrText xml:space="preserve"> PAGEREF _Toc107396866 \h </w:instrText>
        </w:r>
        <w:r w:rsidR="000C34DA" w:rsidRPr="000C34DA">
          <w:rPr>
            <w:b w:val="0"/>
          </w:rPr>
        </w:r>
        <w:r w:rsidR="000C34DA" w:rsidRPr="000C34DA">
          <w:rPr>
            <w:b w:val="0"/>
          </w:rPr>
          <w:fldChar w:fldCharType="separate"/>
        </w:r>
        <w:r w:rsidR="001E7224">
          <w:rPr>
            <w:b w:val="0"/>
          </w:rPr>
          <w:t>33</w:t>
        </w:r>
        <w:r w:rsidR="000C34DA" w:rsidRPr="000C34DA">
          <w:rPr>
            <w:b w:val="0"/>
          </w:rPr>
          <w:fldChar w:fldCharType="end"/>
        </w:r>
      </w:hyperlink>
    </w:p>
    <w:p w14:paraId="683D1A31" w14:textId="58F6D632" w:rsidR="000C34DA" w:rsidRDefault="000C34DA">
      <w:pPr>
        <w:pStyle w:val="TOC5"/>
        <w:rPr>
          <w:rFonts w:asciiTheme="minorHAnsi" w:eastAsiaTheme="minorEastAsia" w:hAnsiTheme="minorHAnsi" w:cstheme="minorBidi"/>
          <w:sz w:val="22"/>
          <w:szCs w:val="22"/>
          <w:lang w:eastAsia="en-AU"/>
        </w:rPr>
      </w:pPr>
      <w:r>
        <w:tab/>
      </w:r>
      <w:hyperlink w:anchor="_Toc107396867" w:history="1">
        <w:r w:rsidRPr="00F709F1">
          <w:t>8.26</w:t>
        </w:r>
        <w:r>
          <w:rPr>
            <w:rFonts w:asciiTheme="minorHAnsi" w:eastAsiaTheme="minorEastAsia" w:hAnsiTheme="minorHAnsi" w:cstheme="minorBidi"/>
            <w:sz w:val="22"/>
            <w:szCs w:val="22"/>
            <w:lang w:eastAsia="en-AU"/>
          </w:rPr>
          <w:tab/>
        </w:r>
        <w:r w:rsidRPr="00F709F1">
          <w:t>Statement of property details</w:t>
        </w:r>
        <w:r>
          <w:tab/>
        </w:r>
        <w:r>
          <w:fldChar w:fldCharType="begin"/>
        </w:r>
        <w:r>
          <w:instrText xml:space="preserve"> PAGEREF _Toc107396867 \h </w:instrText>
        </w:r>
        <w:r>
          <w:fldChar w:fldCharType="separate"/>
        </w:r>
        <w:r w:rsidR="001E7224">
          <w:t>33</w:t>
        </w:r>
        <w:r>
          <w:fldChar w:fldCharType="end"/>
        </w:r>
      </w:hyperlink>
    </w:p>
    <w:p w14:paraId="0B22BBB2" w14:textId="6A4B2F39" w:rsidR="000C34DA" w:rsidRDefault="000C34DA">
      <w:pPr>
        <w:pStyle w:val="TOC5"/>
        <w:rPr>
          <w:rFonts w:asciiTheme="minorHAnsi" w:eastAsiaTheme="minorEastAsia" w:hAnsiTheme="minorHAnsi" w:cstheme="minorBidi"/>
          <w:sz w:val="22"/>
          <w:szCs w:val="22"/>
          <w:lang w:eastAsia="en-AU"/>
        </w:rPr>
      </w:pPr>
      <w:r>
        <w:tab/>
      </w:r>
      <w:hyperlink w:anchor="_Toc107396868" w:history="1">
        <w:r w:rsidRPr="00F709F1">
          <w:t>8.27</w:t>
        </w:r>
        <w:r>
          <w:rPr>
            <w:rFonts w:asciiTheme="minorHAnsi" w:eastAsiaTheme="minorEastAsia" w:hAnsiTheme="minorHAnsi" w:cstheme="minorBidi"/>
            <w:sz w:val="22"/>
            <w:szCs w:val="22"/>
            <w:lang w:eastAsia="en-AU"/>
          </w:rPr>
          <w:tab/>
        </w:r>
        <w:r w:rsidRPr="00F709F1">
          <w:t>Principal to be informed of negotiations</w:t>
        </w:r>
        <w:r>
          <w:tab/>
        </w:r>
        <w:r>
          <w:fldChar w:fldCharType="begin"/>
        </w:r>
        <w:r>
          <w:instrText xml:space="preserve"> PAGEREF _Toc107396868 \h </w:instrText>
        </w:r>
        <w:r>
          <w:fldChar w:fldCharType="separate"/>
        </w:r>
        <w:r w:rsidR="001E7224">
          <w:t>34</w:t>
        </w:r>
        <w:r>
          <w:fldChar w:fldCharType="end"/>
        </w:r>
      </w:hyperlink>
    </w:p>
    <w:p w14:paraId="4E8752BC" w14:textId="7000E942" w:rsidR="000C34DA" w:rsidRDefault="000C34DA">
      <w:pPr>
        <w:pStyle w:val="TOC5"/>
        <w:rPr>
          <w:rFonts w:asciiTheme="minorHAnsi" w:eastAsiaTheme="minorEastAsia" w:hAnsiTheme="minorHAnsi" w:cstheme="minorBidi"/>
          <w:sz w:val="22"/>
          <w:szCs w:val="22"/>
          <w:lang w:eastAsia="en-AU"/>
        </w:rPr>
      </w:pPr>
      <w:r>
        <w:lastRenderedPageBreak/>
        <w:tab/>
      </w:r>
      <w:hyperlink w:anchor="_Toc107396869" w:history="1">
        <w:r w:rsidRPr="00F709F1">
          <w:t>8.28</w:t>
        </w:r>
        <w:r>
          <w:rPr>
            <w:rFonts w:asciiTheme="minorHAnsi" w:eastAsiaTheme="minorEastAsia" w:hAnsiTheme="minorHAnsi" w:cstheme="minorBidi"/>
            <w:sz w:val="22"/>
            <w:szCs w:val="22"/>
            <w:lang w:eastAsia="en-AU"/>
          </w:rPr>
          <w:tab/>
        </w:r>
        <w:r w:rsidRPr="00F709F1">
          <w:t>Licensee to obtain best possible purchase price</w:t>
        </w:r>
        <w:r>
          <w:tab/>
        </w:r>
        <w:r>
          <w:fldChar w:fldCharType="begin"/>
        </w:r>
        <w:r>
          <w:instrText xml:space="preserve"> PAGEREF _Toc107396869 \h </w:instrText>
        </w:r>
        <w:r>
          <w:fldChar w:fldCharType="separate"/>
        </w:r>
        <w:r w:rsidR="001E7224">
          <w:t>34</w:t>
        </w:r>
        <w:r>
          <w:fldChar w:fldCharType="end"/>
        </w:r>
      </w:hyperlink>
    </w:p>
    <w:p w14:paraId="387DE38B" w14:textId="062C2E95" w:rsidR="000C34DA" w:rsidRDefault="000C34DA">
      <w:pPr>
        <w:pStyle w:val="TOC5"/>
        <w:rPr>
          <w:rFonts w:asciiTheme="minorHAnsi" w:eastAsiaTheme="minorEastAsia" w:hAnsiTheme="minorHAnsi" w:cstheme="minorBidi"/>
          <w:sz w:val="22"/>
          <w:szCs w:val="22"/>
          <w:lang w:eastAsia="en-AU"/>
        </w:rPr>
      </w:pPr>
      <w:r>
        <w:tab/>
      </w:r>
      <w:hyperlink w:anchor="_Toc107396870" w:history="1">
        <w:r w:rsidRPr="00F709F1">
          <w:t>8.29</w:t>
        </w:r>
        <w:r>
          <w:rPr>
            <w:rFonts w:asciiTheme="minorHAnsi" w:eastAsiaTheme="minorEastAsia" w:hAnsiTheme="minorHAnsi" w:cstheme="minorBidi"/>
            <w:sz w:val="22"/>
            <w:szCs w:val="22"/>
            <w:lang w:eastAsia="en-AU"/>
          </w:rPr>
          <w:tab/>
        </w:r>
        <w:r w:rsidRPr="00F709F1">
          <w:t>Licensee not to exceed agreed purchase price in negotiations or at auction</w:t>
        </w:r>
        <w:r>
          <w:tab/>
        </w:r>
        <w:r>
          <w:fldChar w:fldCharType="begin"/>
        </w:r>
        <w:r>
          <w:instrText xml:space="preserve"> PAGEREF _Toc107396870 \h </w:instrText>
        </w:r>
        <w:r>
          <w:fldChar w:fldCharType="separate"/>
        </w:r>
        <w:r w:rsidR="001E7224">
          <w:t>34</w:t>
        </w:r>
        <w:r>
          <w:fldChar w:fldCharType="end"/>
        </w:r>
      </w:hyperlink>
    </w:p>
    <w:p w14:paraId="508F1EE4" w14:textId="29A1BD29" w:rsidR="000C34DA" w:rsidRDefault="000C34DA">
      <w:pPr>
        <w:pStyle w:val="TOC5"/>
        <w:rPr>
          <w:rFonts w:asciiTheme="minorHAnsi" w:eastAsiaTheme="minorEastAsia" w:hAnsiTheme="minorHAnsi" w:cstheme="minorBidi"/>
          <w:sz w:val="22"/>
          <w:szCs w:val="22"/>
          <w:lang w:eastAsia="en-AU"/>
        </w:rPr>
      </w:pPr>
      <w:r>
        <w:tab/>
      </w:r>
      <w:hyperlink w:anchor="_Toc107396871" w:history="1">
        <w:r w:rsidRPr="00F709F1">
          <w:t>8.30</w:t>
        </w:r>
        <w:r>
          <w:rPr>
            <w:rFonts w:asciiTheme="minorHAnsi" w:eastAsiaTheme="minorEastAsia" w:hAnsiTheme="minorHAnsi" w:cstheme="minorBidi"/>
            <w:sz w:val="22"/>
            <w:szCs w:val="22"/>
            <w:lang w:eastAsia="en-AU"/>
          </w:rPr>
          <w:tab/>
        </w:r>
        <w:r w:rsidRPr="00F709F1">
          <w:t>Information to be given when expression of interest deposit paid</w:t>
        </w:r>
        <w:r>
          <w:tab/>
        </w:r>
        <w:r>
          <w:fldChar w:fldCharType="begin"/>
        </w:r>
        <w:r>
          <w:instrText xml:space="preserve"> PAGEREF _Toc107396871 \h </w:instrText>
        </w:r>
        <w:r>
          <w:fldChar w:fldCharType="separate"/>
        </w:r>
        <w:r w:rsidR="001E7224">
          <w:t>35</w:t>
        </w:r>
        <w:r>
          <w:fldChar w:fldCharType="end"/>
        </w:r>
      </w:hyperlink>
    </w:p>
    <w:p w14:paraId="1DA0F10A" w14:textId="71B3477C" w:rsidR="000C34DA" w:rsidRDefault="000C34DA">
      <w:pPr>
        <w:pStyle w:val="TOC5"/>
        <w:rPr>
          <w:rFonts w:asciiTheme="minorHAnsi" w:eastAsiaTheme="minorEastAsia" w:hAnsiTheme="minorHAnsi" w:cstheme="minorBidi"/>
          <w:sz w:val="22"/>
          <w:szCs w:val="22"/>
          <w:lang w:eastAsia="en-AU"/>
        </w:rPr>
      </w:pPr>
      <w:r>
        <w:tab/>
      </w:r>
      <w:hyperlink w:anchor="_Toc107396872" w:history="1">
        <w:r w:rsidRPr="00F709F1">
          <w:t>8.31</w:t>
        </w:r>
        <w:r>
          <w:rPr>
            <w:rFonts w:asciiTheme="minorHAnsi" w:eastAsiaTheme="minorEastAsia" w:hAnsiTheme="minorHAnsi" w:cstheme="minorBidi"/>
            <w:sz w:val="22"/>
            <w:szCs w:val="22"/>
            <w:lang w:eastAsia="en-AU"/>
          </w:rPr>
          <w:tab/>
        </w:r>
        <w:r w:rsidRPr="00F709F1">
          <w:t>Licensee must not accept payment for a referral</w:t>
        </w:r>
        <w:r>
          <w:tab/>
        </w:r>
        <w:r>
          <w:fldChar w:fldCharType="begin"/>
        </w:r>
        <w:r>
          <w:instrText xml:space="preserve"> PAGEREF _Toc107396872 \h </w:instrText>
        </w:r>
        <w:r>
          <w:fldChar w:fldCharType="separate"/>
        </w:r>
        <w:r w:rsidR="001E7224">
          <w:t>35</w:t>
        </w:r>
        <w:r>
          <w:fldChar w:fldCharType="end"/>
        </w:r>
      </w:hyperlink>
    </w:p>
    <w:p w14:paraId="424BC8CD" w14:textId="665F6D0D" w:rsidR="000C34DA" w:rsidRDefault="003B7574">
      <w:pPr>
        <w:pStyle w:val="TOC8"/>
        <w:rPr>
          <w:rFonts w:asciiTheme="minorHAnsi" w:eastAsiaTheme="minorEastAsia" w:hAnsiTheme="minorHAnsi" w:cstheme="minorBidi"/>
          <w:b w:val="0"/>
          <w:sz w:val="22"/>
          <w:szCs w:val="22"/>
          <w:lang w:eastAsia="en-AU"/>
        </w:rPr>
      </w:pPr>
      <w:hyperlink w:anchor="_Toc107396873" w:history="1">
        <w:r w:rsidR="000C34DA" w:rsidRPr="00F709F1">
          <w:t>Division 8.3.3</w:t>
        </w:r>
        <w:r w:rsidR="000C34DA">
          <w:rPr>
            <w:rFonts w:asciiTheme="minorHAnsi" w:eastAsiaTheme="minorEastAsia" w:hAnsiTheme="minorHAnsi" w:cstheme="minorBidi"/>
            <w:b w:val="0"/>
            <w:sz w:val="22"/>
            <w:szCs w:val="22"/>
            <w:lang w:eastAsia="en-AU"/>
          </w:rPr>
          <w:tab/>
        </w:r>
        <w:r w:rsidR="000C34DA" w:rsidRPr="00F709F1">
          <w:t>Property management—real estate agents</w:t>
        </w:r>
        <w:r w:rsidR="000C34DA">
          <w:tab/>
        </w:r>
        <w:r w:rsidR="000C34DA" w:rsidRPr="000C34DA">
          <w:rPr>
            <w:b w:val="0"/>
          </w:rPr>
          <w:fldChar w:fldCharType="begin"/>
        </w:r>
        <w:r w:rsidR="000C34DA" w:rsidRPr="000C34DA">
          <w:rPr>
            <w:b w:val="0"/>
          </w:rPr>
          <w:instrText xml:space="preserve"> PAGEREF _Toc107396873 \h </w:instrText>
        </w:r>
        <w:r w:rsidR="000C34DA" w:rsidRPr="000C34DA">
          <w:rPr>
            <w:b w:val="0"/>
          </w:rPr>
        </w:r>
        <w:r w:rsidR="000C34DA" w:rsidRPr="000C34DA">
          <w:rPr>
            <w:b w:val="0"/>
          </w:rPr>
          <w:fldChar w:fldCharType="separate"/>
        </w:r>
        <w:r w:rsidR="001E7224">
          <w:rPr>
            <w:b w:val="0"/>
          </w:rPr>
          <w:t>35</w:t>
        </w:r>
        <w:r w:rsidR="000C34DA" w:rsidRPr="000C34DA">
          <w:rPr>
            <w:b w:val="0"/>
          </w:rPr>
          <w:fldChar w:fldCharType="end"/>
        </w:r>
      </w:hyperlink>
    </w:p>
    <w:p w14:paraId="706334D7" w14:textId="72505F72" w:rsidR="000C34DA" w:rsidRDefault="000C34DA">
      <w:pPr>
        <w:pStyle w:val="TOC5"/>
        <w:rPr>
          <w:rFonts w:asciiTheme="minorHAnsi" w:eastAsiaTheme="minorEastAsia" w:hAnsiTheme="minorHAnsi" w:cstheme="minorBidi"/>
          <w:sz w:val="22"/>
          <w:szCs w:val="22"/>
          <w:lang w:eastAsia="en-AU"/>
        </w:rPr>
      </w:pPr>
      <w:r>
        <w:tab/>
      </w:r>
      <w:hyperlink w:anchor="_Toc107396874" w:history="1">
        <w:r w:rsidRPr="00F709F1">
          <w:t>8.32</w:t>
        </w:r>
        <w:r>
          <w:rPr>
            <w:rFonts w:asciiTheme="minorHAnsi" w:eastAsiaTheme="minorEastAsia" w:hAnsiTheme="minorHAnsi" w:cstheme="minorBidi"/>
            <w:sz w:val="22"/>
            <w:szCs w:val="22"/>
            <w:lang w:eastAsia="en-AU"/>
          </w:rPr>
          <w:tab/>
        </w:r>
        <w:r w:rsidRPr="00F709F1">
          <w:t>Inspection report</w:t>
        </w:r>
        <w:r>
          <w:tab/>
        </w:r>
        <w:r>
          <w:fldChar w:fldCharType="begin"/>
        </w:r>
        <w:r>
          <w:instrText xml:space="preserve"> PAGEREF _Toc107396874 \h </w:instrText>
        </w:r>
        <w:r>
          <w:fldChar w:fldCharType="separate"/>
        </w:r>
        <w:r w:rsidR="001E7224">
          <w:t>35</w:t>
        </w:r>
        <w:r>
          <w:fldChar w:fldCharType="end"/>
        </w:r>
      </w:hyperlink>
    </w:p>
    <w:p w14:paraId="28EF0A2D" w14:textId="34E5BAB7" w:rsidR="000C34DA" w:rsidRDefault="000C34DA">
      <w:pPr>
        <w:pStyle w:val="TOC5"/>
        <w:rPr>
          <w:rFonts w:asciiTheme="minorHAnsi" w:eastAsiaTheme="minorEastAsia" w:hAnsiTheme="minorHAnsi" w:cstheme="minorBidi"/>
          <w:sz w:val="22"/>
          <w:szCs w:val="22"/>
          <w:lang w:eastAsia="en-AU"/>
        </w:rPr>
      </w:pPr>
      <w:r>
        <w:tab/>
      </w:r>
      <w:hyperlink w:anchor="_Toc107396875" w:history="1">
        <w:r w:rsidRPr="00F709F1">
          <w:t>8.33</w:t>
        </w:r>
        <w:r>
          <w:rPr>
            <w:rFonts w:asciiTheme="minorHAnsi" w:eastAsiaTheme="minorEastAsia" w:hAnsiTheme="minorHAnsi" w:cstheme="minorBidi"/>
            <w:sz w:val="22"/>
            <w:szCs w:val="22"/>
            <w:lang w:eastAsia="en-AU"/>
          </w:rPr>
          <w:tab/>
        </w:r>
        <w:r w:rsidRPr="00F709F1">
          <w:t>Inspection of property for rent</w:t>
        </w:r>
        <w:r>
          <w:tab/>
        </w:r>
        <w:r>
          <w:fldChar w:fldCharType="begin"/>
        </w:r>
        <w:r>
          <w:instrText xml:space="preserve"> PAGEREF _Toc107396875 \h </w:instrText>
        </w:r>
        <w:r>
          <w:fldChar w:fldCharType="separate"/>
        </w:r>
        <w:r w:rsidR="001E7224">
          <w:t>36</w:t>
        </w:r>
        <w:r>
          <w:fldChar w:fldCharType="end"/>
        </w:r>
      </w:hyperlink>
    </w:p>
    <w:p w14:paraId="756633BD" w14:textId="58EEDA8C" w:rsidR="000C34DA" w:rsidRDefault="000C34DA">
      <w:pPr>
        <w:pStyle w:val="TOC5"/>
        <w:rPr>
          <w:rFonts w:asciiTheme="minorHAnsi" w:eastAsiaTheme="minorEastAsia" w:hAnsiTheme="minorHAnsi" w:cstheme="minorBidi"/>
          <w:sz w:val="22"/>
          <w:szCs w:val="22"/>
          <w:lang w:eastAsia="en-AU"/>
        </w:rPr>
      </w:pPr>
      <w:r>
        <w:tab/>
      </w:r>
      <w:hyperlink w:anchor="_Toc107396876" w:history="1">
        <w:r w:rsidRPr="00F709F1">
          <w:t>8.34</w:t>
        </w:r>
        <w:r>
          <w:rPr>
            <w:rFonts w:asciiTheme="minorHAnsi" w:eastAsiaTheme="minorEastAsia" w:hAnsiTheme="minorHAnsi" w:cstheme="minorBidi"/>
            <w:sz w:val="22"/>
            <w:szCs w:val="22"/>
            <w:lang w:eastAsia="en-AU"/>
          </w:rPr>
          <w:tab/>
        </w:r>
        <w:r w:rsidRPr="00F709F1">
          <w:t>Maintenance or repairs of rental property</w:t>
        </w:r>
        <w:r>
          <w:tab/>
        </w:r>
        <w:r>
          <w:fldChar w:fldCharType="begin"/>
        </w:r>
        <w:r>
          <w:instrText xml:space="preserve"> PAGEREF _Toc107396876 \h </w:instrText>
        </w:r>
        <w:r>
          <w:fldChar w:fldCharType="separate"/>
        </w:r>
        <w:r w:rsidR="001E7224">
          <w:t>36</w:t>
        </w:r>
        <w:r>
          <w:fldChar w:fldCharType="end"/>
        </w:r>
      </w:hyperlink>
    </w:p>
    <w:p w14:paraId="6CDBE03B" w14:textId="4368B9F6" w:rsidR="000C34DA" w:rsidRDefault="000C34DA">
      <w:pPr>
        <w:pStyle w:val="TOC5"/>
        <w:rPr>
          <w:rFonts w:asciiTheme="minorHAnsi" w:eastAsiaTheme="minorEastAsia" w:hAnsiTheme="minorHAnsi" w:cstheme="minorBidi"/>
          <w:sz w:val="22"/>
          <w:szCs w:val="22"/>
          <w:lang w:eastAsia="en-AU"/>
        </w:rPr>
      </w:pPr>
      <w:r>
        <w:tab/>
      </w:r>
      <w:hyperlink w:anchor="_Toc107396877" w:history="1">
        <w:r w:rsidRPr="00F709F1">
          <w:t>8.35</w:t>
        </w:r>
        <w:r>
          <w:rPr>
            <w:rFonts w:asciiTheme="minorHAnsi" w:eastAsiaTheme="minorEastAsia" w:hAnsiTheme="minorHAnsi" w:cstheme="minorBidi"/>
            <w:sz w:val="22"/>
            <w:szCs w:val="22"/>
            <w:lang w:eastAsia="en-AU"/>
          </w:rPr>
          <w:tab/>
        </w:r>
        <w:r w:rsidRPr="00F709F1">
          <w:t>Breach of tenancy agreement</w:t>
        </w:r>
        <w:r>
          <w:tab/>
        </w:r>
        <w:r>
          <w:fldChar w:fldCharType="begin"/>
        </w:r>
        <w:r>
          <w:instrText xml:space="preserve"> PAGEREF _Toc107396877 \h </w:instrText>
        </w:r>
        <w:r>
          <w:fldChar w:fldCharType="separate"/>
        </w:r>
        <w:r w:rsidR="001E7224">
          <w:t>36</w:t>
        </w:r>
        <w:r>
          <w:fldChar w:fldCharType="end"/>
        </w:r>
      </w:hyperlink>
    </w:p>
    <w:p w14:paraId="4A3619F7" w14:textId="52792D3E" w:rsidR="000C34DA" w:rsidRDefault="000C34DA">
      <w:pPr>
        <w:pStyle w:val="TOC5"/>
        <w:rPr>
          <w:rFonts w:asciiTheme="minorHAnsi" w:eastAsiaTheme="minorEastAsia" w:hAnsiTheme="minorHAnsi" w:cstheme="minorBidi"/>
          <w:sz w:val="22"/>
          <w:szCs w:val="22"/>
          <w:lang w:eastAsia="en-AU"/>
        </w:rPr>
      </w:pPr>
      <w:r>
        <w:tab/>
      </w:r>
      <w:hyperlink w:anchor="_Toc107396878" w:history="1">
        <w:r w:rsidRPr="00F709F1">
          <w:t>8.36</w:t>
        </w:r>
        <w:r>
          <w:rPr>
            <w:rFonts w:asciiTheme="minorHAnsi" w:eastAsiaTheme="minorEastAsia" w:hAnsiTheme="minorHAnsi" w:cstheme="minorBidi"/>
            <w:sz w:val="22"/>
            <w:szCs w:val="22"/>
            <w:lang w:eastAsia="en-AU"/>
          </w:rPr>
          <w:tab/>
        </w:r>
        <w:r w:rsidRPr="00F709F1">
          <w:t>Notifying tenant of appointment to sell</w:t>
        </w:r>
        <w:r>
          <w:tab/>
        </w:r>
        <w:r>
          <w:fldChar w:fldCharType="begin"/>
        </w:r>
        <w:r>
          <w:instrText xml:space="preserve"> PAGEREF _Toc107396878 \h </w:instrText>
        </w:r>
        <w:r>
          <w:fldChar w:fldCharType="separate"/>
        </w:r>
        <w:r w:rsidR="001E7224">
          <w:t>37</w:t>
        </w:r>
        <w:r>
          <w:fldChar w:fldCharType="end"/>
        </w:r>
      </w:hyperlink>
    </w:p>
    <w:p w14:paraId="188EED2D" w14:textId="177A83D7" w:rsidR="000C34DA" w:rsidRDefault="000C34DA">
      <w:pPr>
        <w:pStyle w:val="TOC5"/>
        <w:rPr>
          <w:rFonts w:asciiTheme="minorHAnsi" w:eastAsiaTheme="minorEastAsia" w:hAnsiTheme="minorHAnsi" w:cstheme="minorBidi"/>
          <w:sz w:val="22"/>
          <w:szCs w:val="22"/>
          <w:lang w:eastAsia="en-AU"/>
        </w:rPr>
      </w:pPr>
      <w:r>
        <w:tab/>
      </w:r>
      <w:hyperlink w:anchor="_Toc107396879" w:history="1">
        <w:r w:rsidRPr="00F709F1">
          <w:t>8.37</w:t>
        </w:r>
        <w:r>
          <w:rPr>
            <w:rFonts w:asciiTheme="minorHAnsi" w:eastAsiaTheme="minorEastAsia" w:hAnsiTheme="minorHAnsi" w:cstheme="minorBidi"/>
            <w:sz w:val="22"/>
            <w:szCs w:val="22"/>
            <w:lang w:eastAsia="en-AU"/>
          </w:rPr>
          <w:tab/>
        </w:r>
        <w:r w:rsidRPr="00F709F1">
          <w:t>Final inspection of property</w:t>
        </w:r>
        <w:r>
          <w:tab/>
        </w:r>
        <w:r>
          <w:fldChar w:fldCharType="begin"/>
        </w:r>
        <w:r>
          <w:instrText xml:space="preserve"> PAGEREF _Toc107396879 \h </w:instrText>
        </w:r>
        <w:r>
          <w:fldChar w:fldCharType="separate"/>
        </w:r>
        <w:r w:rsidR="001E7224">
          <w:t>37</w:t>
        </w:r>
        <w:r>
          <w:fldChar w:fldCharType="end"/>
        </w:r>
      </w:hyperlink>
    </w:p>
    <w:p w14:paraId="3E2DA606" w14:textId="6A5E77CF" w:rsidR="000C34DA" w:rsidRDefault="000C34DA">
      <w:pPr>
        <w:pStyle w:val="TOC5"/>
        <w:rPr>
          <w:rFonts w:asciiTheme="minorHAnsi" w:eastAsiaTheme="minorEastAsia" w:hAnsiTheme="minorHAnsi" w:cstheme="minorBidi"/>
          <w:sz w:val="22"/>
          <w:szCs w:val="22"/>
          <w:lang w:eastAsia="en-AU"/>
        </w:rPr>
      </w:pPr>
      <w:r>
        <w:tab/>
      </w:r>
      <w:hyperlink w:anchor="_Toc107396880" w:history="1">
        <w:r w:rsidRPr="00F709F1">
          <w:t>8.38</w:t>
        </w:r>
        <w:r>
          <w:rPr>
            <w:rFonts w:asciiTheme="minorHAnsi" w:eastAsiaTheme="minorEastAsia" w:hAnsiTheme="minorHAnsi" w:cstheme="minorBidi"/>
            <w:sz w:val="22"/>
            <w:szCs w:val="22"/>
            <w:lang w:eastAsia="en-AU"/>
          </w:rPr>
          <w:tab/>
        </w:r>
        <w:r w:rsidRPr="00F709F1">
          <w:t>Obtaining tenant’s signature for rental bond refund</w:t>
        </w:r>
        <w:r>
          <w:tab/>
        </w:r>
        <w:r>
          <w:fldChar w:fldCharType="begin"/>
        </w:r>
        <w:r>
          <w:instrText xml:space="preserve"> PAGEREF _Toc107396880 \h </w:instrText>
        </w:r>
        <w:r>
          <w:fldChar w:fldCharType="separate"/>
        </w:r>
        <w:r w:rsidR="001E7224">
          <w:t>37</w:t>
        </w:r>
        <w:r>
          <w:fldChar w:fldCharType="end"/>
        </w:r>
      </w:hyperlink>
    </w:p>
    <w:p w14:paraId="78470360" w14:textId="549B2FDC" w:rsidR="000C34DA" w:rsidRDefault="000C34DA">
      <w:pPr>
        <w:pStyle w:val="TOC5"/>
        <w:rPr>
          <w:rFonts w:asciiTheme="minorHAnsi" w:eastAsiaTheme="minorEastAsia" w:hAnsiTheme="minorHAnsi" w:cstheme="minorBidi"/>
          <w:sz w:val="22"/>
          <w:szCs w:val="22"/>
          <w:lang w:eastAsia="en-AU"/>
        </w:rPr>
      </w:pPr>
      <w:r>
        <w:tab/>
      </w:r>
      <w:hyperlink w:anchor="_Toc107396881" w:history="1">
        <w:r w:rsidRPr="00F709F1">
          <w:t>8.39</w:t>
        </w:r>
        <w:r>
          <w:rPr>
            <w:rFonts w:asciiTheme="minorHAnsi" w:eastAsiaTheme="minorEastAsia" w:hAnsiTheme="minorHAnsi" w:cstheme="minorBidi"/>
            <w:sz w:val="22"/>
            <w:szCs w:val="22"/>
            <w:lang w:eastAsia="en-AU"/>
          </w:rPr>
          <w:tab/>
        </w:r>
        <w:r w:rsidRPr="00F709F1">
          <w:t>Cooperation about records, access and transfer</w:t>
        </w:r>
        <w:r>
          <w:tab/>
        </w:r>
        <w:r>
          <w:fldChar w:fldCharType="begin"/>
        </w:r>
        <w:r>
          <w:instrText xml:space="preserve"> PAGEREF _Toc107396881 \h </w:instrText>
        </w:r>
        <w:r>
          <w:fldChar w:fldCharType="separate"/>
        </w:r>
        <w:r w:rsidR="001E7224">
          <w:t>38</w:t>
        </w:r>
        <w:r>
          <w:fldChar w:fldCharType="end"/>
        </w:r>
      </w:hyperlink>
    </w:p>
    <w:p w14:paraId="575979DA" w14:textId="7877E14E" w:rsidR="000C34DA" w:rsidRDefault="000C34DA">
      <w:pPr>
        <w:pStyle w:val="TOC5"/>
        <w:rPr>
          <w:rFonts w:asciiTheme="minorHAnsi" w:eastAsiaTheme="minorEastAsia" w:hAnsiTheme="minorHAnsi" w:cstheme="minorBidi"/>
          <w:sz w:val="22"/>
          <w:szCs w:val="22"/>
          <w:lang w:eastAsia="en-AU"/>
        </w:rPr>
      </w:pPr>
      <w:r>
        <w:tab/>
      </w:r>
      <w:hyperlink w:anchor="_Toc107396882" w:history="1">
        <w:r w:rsidRPr="00F709F1">
          <w:t>8.40</w:t>
        </w:r>
        <w:r>
          <w:rPr>
            <w:rFonts w:asciiTheme="minorHAnsi" w:eastAsiaTheme="minorEastAsia" w:hAnsiTheme="minorHAnsi" w:cstheme="minorBidi"/>
            <w:sz w:val="22"/>
            <w:szCs w:val="22"/>
            <w:lang w:eastAsia="en-AU"/>
          </w:rPr>
          <w:tab/>
        </w:r>
        <w:r w:rsidRPr="00F709F1">
          <w:t>Disclosure of potential agency</w:t>
        </w:r>
        <w:r>
          <w:tab/>
        </w:r>
        <w:r>
          <w:fldChar w:fldCharType="begin"/>
        </w:r>
        <w:r>
          <w:instrText xml:space="preserve"> PAGEREF _Toc107396882 \h </w:instrText>
        </w:r>
        <w:r>
          <w:fldChar w:fldCharType="separate"/>
        </w:r>
        <w:r w:rsidR="001E7224">
          <w:t>38</w:t>
        </w:r>
        <w:r>
          <w:fldChar w:fldCharType="end"/>
        </w:r>
      </w:hyperlink>
    </w:p>
    <w:p w14:paraId="1EA48354" w14:textId="6A117BFC" w:rsidR="000C34DA" w:rsidRDefault="000C34DA">
      <w:pPr>
        <w:pStyle w:val="TOC5"/>
        <w:rPr>
          <w:rFonts w:asciiTheme="minorHAnsi" w:eastAsiaTheme="minorEastAsia" w:hAnsiTheme="minorHAnsi" w:cstheme="minorBidi"/>
          <w:sz w:val="22"/>
          <w:szCs w:val="22"/>
          <w:lang w:eastAsia="en-AU"/>
        </w:rPr>
      </w:pPr>
      <w:r>
        <w:tab/>
      </w:r>
      <w:hyperlink w:anchor="_Toc107396883" w:history="1">
        <w:r w:rsidRPr="00F709F1">
          <w:t>8.41</w:t>
        </w:r>
        <w:r>
          <w:rPr>
            <w:rFonts w:asciiTheme="minorHAnsi" w:eastAsiaTheme="minorEastAsia" w:hAnsiTheme="minorHAnsi" w:cstheme="minorBidi"/>
            <w:sz w:val="22"/>
            <w:szCs w:val="22"/>
            <w:lang w:eastAsia="en-AU"/>
          </w:rPr>
          <w:tab/>
        </w:r>
        <w:r w:rsidRPr="00F709F1">
          <w:t>Confirmation of specific instructions—property management services</w:t>
        </w:r>
        <w:r>
          <w:tab/>
        </w:r>
        <w:r>
          <w:fldChar w:fldCharType="begin"/>
        </w:r>
        <w:r>
          <w:instrText xml:space="preserve"> PAGEREF _Toc107396883 \h </w:instrText>
        </w:r>
        <w:r>
          <w:fldChar w:fldCharType="separate"/>
        </w:r>
        <w:r w:rsidR="001E7224">
          <w:t>38</w:t>
        </w:r>
        <w:r>
          <w:fldChar w:fldCharType="end"/>
        </w:r>
      </w:hyperlink>
    </w:p>
    <w:p w14:paraId="284EECE8" w14:textId="74F13B1A" w:rsidR="000C34DA" w:rsidRDefault="000C34DA">
      <w:pPr>
        <w:pStyle w:val="TOC5"/>
        <w:rPr>
          <w:rFonts w:asciiTheme="minorHAnsi" w:eastAsiaTheme="minorEastAsia" w:hAnsiTheme="minorHAnsi" w:cstheme="minorBidi"/>
          <w:sz w:val="22"/>
          <w:szCs w:val="22"/>
          <w:lang w:eastAsia="en-AU"/>
        </w:rPr>
      </w:pPr>
      <w:r>
        <w:tab/>
      </w:r>
      <w:hyperlink w:anchor="_Toc107396884" w:history="1">
        <w:r w:rsidRPr="00F709F1">
          <w:t>8.42</w:t>
        </w:r>
        <w:r>
          <w:rPr>
            <w:rFonts w:asciiTheme="minorHAnsi" w:eastAsiaTheme="minorEastAsia" w:hAnsiTheme="minorHAnsi" w:cstheme="minorBidi"/>
            <w:sz w:val="22"/>
            <w:szCs w:val="22"/>
            <w:lang w:eastAsia="en-AU"/>
          </w:rPr>
          <w:tab/>
        </w:r>
        <w:r w:rsidRPr="00F709F1">
          <w:t>Confirmation of specific instructions—leasing of property</w:t>
        </w:r>
        <w:r>
          <w:tab/>
        </w:r>
        <w:r>
          <w:fldChar w:fldCharType="begin"/>
        </w:r>
        <w:r>
          <w:instrText xml:space="preserve"> PAGEREF _Toc107396884 \h </w:instrText>
        </w:r>
        <w:r>
          <w:fldChar w:fldCharType="separate"/>
        </w:r>
        <w:r w:rsidR="001E7224">
          <w:t>40</w:t>
        </w:r>
        <w:r>
          <w:fldChar w:fldCharType="end"/>
        </w:r>
      </w:hyperlink>
    </w:p>
    <w:p w14:paraId="76E34D61" w14:textId="44C44A72" w:rsidR="000C34DA" w:rsidRDefault="003B7574">
      <w:pPr>
        <w:pStyle w:val="TOC7"/>
        <w:rPr>
          <w:rFonts w:asciiTheme="minorHAnsi" w:eastAsiaTheme="minorEastAsia" w:hAnsiTheme="minorHAnsi" w:cstheme="minorBidi"/>
          <w:b w:val="0"/>
          <w:sz w:val="22"/>
          <w:szCs w:val="22"/>
          <w:lang w:eastAsia="en-AU"/>
        </w:rPr>
      </w:pPr>
      <w:hyperlink w:anchor="_Toc107396885" w:history="1">
        <w:r w:rsidR="000C34DA" w:rsidRPr="00F709F1">
          <w:t>Part 8.4</w:t>
        </w:r>
        <w:r w:rsidR="000C34DA">
          <w:rPr>
            <w:rFonts w:asciiTheme="minorHAnsi" w:eastAsiaTheme="minorEastAsia" w:hAnsiTheme="minorHAnsi" w:cstheme="minorBidi"/>
            <w:b w:val="0"/>
            <w:sz w:val="22"/>
            <w:szCs w:val="22"/>
            <w:lang w:eastAsia="en-AU"/>
          </w:rPr>
          <w:tab/>
        </w:r>
        <w:r w:rsidR="000C34DA" w:rsidRPr="00F709F1">
          <w:t>Rules specific to licensed stock and station agents and registered assistant stock and station agents</w:t>
        </w:r>
        <w:r w:rsidR="000C34DA">
          <w:tab/>
        </w:r>
        <w:r w:rsidR="000C34DA" w:rsidRPr="000C34DA">
          <w:rPr>
            <w:b w:val="0"/>
          </w:rPr>
          <w:fldChar w:fldCharType="begin"/>
        </w:r>
        <w:r w:rsidR="000C34DA" w:rsidRPr="000C34DA">
          <w:rPr>
            <w:b w:val="0"/>
          </w:rPr>
          <w:instrText xml:space="preserve"> PAGEREF _Toc107396885 \h </w:instrText>
        </w:r>
        <w:r w:rsidR="000C34DA" w:rsidRPr="000C34DA">
          <w:rPr>
            <w:b w:val="0"/>
          </w:rPr>
        </w:r>
        <w:r w:rsidR="000C34DA" w:rsidRPr="000C34DA">
          <w:rPr>
            <w:b w:val="0"/>
          </w:rPr>
          <w:fldChar w:fldCharType="separate"/>
        </w:r>
        <w:r w:rsidR="001E7224">
          <w:rPr>
            <w:b w:val="0"/>
          </w:rPr>
          <w:t>41</w:t>
        </w:r>
        <w:r w:rsidR="000C34DA" w:rsidRPr="000C34DA">
          <w:rPr>
            <w:b w:val="0"/>
          </w:rPr>
          <w:fldChar w:fldCharType="end"/>
        </w:r>
      </w:hyperlink>
    </w:p>
    <w:p w14:paraId="091C7EEC" w14:textId="0E949440" w:rsidR="000C34DA" w:rsidRDefault="003B7574">
      <w:pPr>
        <w:pStyle w:val="TOC8"/>
        <w:rPr>
          <w:rFonts w:asciiTheme="minorHAnsi" w:eastAsiaTheme="minorEastAsia" w:hAnsiTheme="minorHAnsi" w:cstheme="minorBidi"/>
          <w:b w:val="0"/>
          <w:sz w:val="22"/>
          <w:szCs w:val="22"/>
          <w:lang w:eastAsia="en-AU"/>
        </w:rPr>
      </w:pPr>
      <w:hyperlink w:anchor="_Toc107396886" w:history="1">
        <w:r w:rsidR="000C34DA" w:rsidRPr="00F709F1">
          <w:t>Division 8.4.1</w:t>
        </w:r>
        <w:r w:rsidR="000C34DA">
          <w:rPr>
            <w:rFonts w:asciiTheme="minorHAnsi" w:eastAsiaTheme="minorEastAsia" w:hAnsiTheme="minorHAnsi" w:cstheme="minorBidi"/>
            <w:b w:val="0"/>
            <w:sz w:val="22"/>
            <w:szCs w:val="22"/>
            <w:lang w:eastAsia="en-AU"/>
          </w:rPr>
          <w:tab/>
        </w:r>
        <w:r w:rsidR="000C34DA" w:rsidRPr="00F709F1">
          <w:t>Sales</w:t>
        </w:r>
        <w:r w:rsidR="000C34DA">
          <w:tab/>
        </w:r>
        <w:r w:rsidR="000C34DA" w:rsidRPr="000C34DA">
          <w:rPr>
            <w:b w:val="0"/>
          </w:rPr>
          <w:fldChar w:fldCharType="begin"/>
        </w:r>
        <w:r w:rsidR="000C34DA" w:rsidRPr="000C34DA">
          <w:rPr>
            <w:b w:val="0"/>
          </w:rPr>
          <w:instrText xml:space="preserve"> PAGEREF _Toc107396886 \h </w:instrText>
        </w:r>
        <w:r w:rsidR="000C34DA" w:rsidRPr="000C34DA">
          <w:rPr>
            <w:b w:val="0"/>
          </w:rPr>
        </w:r>
        <w:r w:rsidR="000C34DA" w:rsidRPr="000C34DA">
          <w:rPr>
            <w:b w:val="0"/>
          </w:rPr>
          <w:fldChar w:fldCharType="separate"/>
        </w:r>
        <w:r w:rsidR="001E7224">
          <w:rPr>
            <w:b w:val="0"/>
          </w:rPr>
          <w:t>41</w:t>
        </w:r>
        <w:r w:rsidR="000C34DA" w:rsidRPr="000C34DA">
          <w:rPr>
            <w:b w:val="0"/>
          </w:rPr>
          <w:fldChar w:fldCharType="end"/>
        </w:r>
      </w:hyperlink>
    </w:p>
    <w:p w14:paraId="253DE0CE" w14:textId="396B738A" w:rsidR="000C34DA" w:rsidRDefault="000C34DA">
      <w:pPr>
        <w:pStyle w:val="TOC5"/>
        <w:rPr>
          <w:rFonts w:asciiTheme="minorHAnsi" w:eastAsiaTheme="minorEastAsia" w:hAnsiTheme="minorHAnsi" w:cstheme="minorBidi"/>
          <w:sz w:val="22"/>
          <w:szCs w:val="22"/>
          <w:lang w:eastAsia="en-AU"/>
        </w:rPr>
      </w:pPr>
      <w:r>
        <w:tab/>
      </w:r>
      <w:hyperlink w:anchor="_Toc107396887" w:history="1">
        <w:r w:rsidRPr="00F709F1">
          <w:t>8.43</w:t>
        </w:r>
        <w:r>
          <w:rPr>
            <w:rFonts w:asciiTheme="minorHAnsi" w:eastAsiaTheme="minorEastAsia" w:hAnsiTheme="minorHAnsi" w:cstheme="minorBidi"/>
            <w:sz w:val="22"/>
            <w:szCs w:val="22"/>
            <w:lang w:eastAsia="en-AU"/>
          </w:rPr>
          <w:tab/>
        </w:r>
        <w:r w:rsidRPr="00F709F1">
          <w:t>Preliminary physical inspection of property to be conducted by agent</w:t>
        </w:r>
        <w:r>
          <w:tab/>
        </w:r>
        <w:r>
          <w:fldChar w:fldCharType="begin"/>
        </w:r>
        <w:r>
          <w:instrText xml:space="preserve"> PAGEREF _Toc107396887 \h </w:instrText>
        </w:r>
        <w:r>
          <w:fldChar w:fldCharType="separate"/>
        </w:r>
        <w:r w:rsidR="001E7224">
          <w:t>41</w:t>
        </w:r>
        <w:r>
          <w:fldChar w:fldCharType="end"/>
        </w:r>
      </w:hyperlink>
    </w:p>
    <w:p w14:paraId="51E5F3BC" w14:textId="0B295B5F" w:rsidR="000C34DA" w:rsidRDefault="000C34DA">
      <w:pPr>
        <w:pStyle w:val="TOC5"/>
        <w:rPr>
          <w:rFonts w:asciiTheme="minorHAnsi" w:eastAsiaTheme="minorEastAsia" w:hAnsiTheme="minorHAnsi" w:cstheme="minorBidi"/>
          <w:sz w:val="22"/>
          <w:szCs w:val="22"/>
          <w:lang w:eastAsia="en-AU"/>
        </w:rPr>
      </w:pPr>
      <w:r>
        <w:tab/>
      </w:r>
      <w:hyperlink w:anchor="_Toc107396888" w:history="1">
        <w:r w:rsidRPr="00F709F1">
          <w:t>8.44</w:t>
        </w:r>
        <w:r>
          <w:rPr>
            <w:rFonts w:asciiTheme="minorHAnsi" w:eastAsiaTheme="minorEastAsia" w:hAnsiTheme="minorHAnsi" w:cstheme="minorBidi"/>
            <w:sz w:val="22"/>
            <w:szCs w:val="22"/>
            <w:lang w:eastAsia="en-AU"/>
          </w:rPr>
          <w:tab/>
        </w:r>
        <w:r w:rsidRPr="00F709F1">
          <w:t>Sales inspection report required for the property</w:t>
        </w:r>
        <w:r>
          <w:tab/>
        </w:r>
        <w:r>
          <w:fldChar w:fldCharType="begin"/>
        </w:r>
        <w:r>
          <w:instrText xml:space="preserve"> PAGEREF _Toc107396888 \h </w:instrText>
        </w:r>
        <w:r>
          <w:fldChar w:fldCharType="separate"/>
        </w:r>
        <w:r w:rsidR="001E7224">
          <w:t>41</w:t>
        </w:r>
        <w:r>
          <w:fldChar w:fldCharType="end"/>
        </w:r>
      </w:hyperlink>
    </w:p>
    <w:p w14:paraId="7DC45646" w14:textId="468A547E" w:rsidR="000C34DA" w:rsidRDefault="000C34DA">
      <w:pPr>
        <w:pStyle w:val="TOC5"/>
        <w:rPr>
          <w:rFonts w:asciiTheme="minorHAnsi" w:eastAsiaTheme="minorEastAsia" w:hAnsiTheme="minorHAnsi" w:cstheme="minorBidi"/>
          <w:sz w:val="22"/>
          <w:szCs w:val="22"/>
          <w:lang w:eastAsia="en-AU"/>
        </w:rPr>
      </w:pPr>
      <w:r>
        <w:tab/>
      </w:r>
      <w:hyperlink w:anchor="_Toc107396889" w:history="1">
        <w:r w:rsidRPr="00F709F1">
          <w:t>8.45</w:t>
        </w:r>
        <w:r>
          <w:rPr>
            <w:rFonts w:asciiTheme="minorHAnsi" w:eastAsiaTheme="minorEastAsia" w:hAnsiTheme="minorHAnsi" w:cstheme="minorBidi"/>
            <w:sz w:val="22"/>
            <w:szCs w:val="22"/>
            <w:lang w:eastAsia="en-AU"/>
          </w:rPr>
          <w:tab/>
        </w:r>
        <w:r w:rsidRPr="00F709F1">
          <w:t>Principal to be informed of an offer</w:t>
        </w:r>
        <w:r>
          <w:tab/>
        </w:r>
        <w:r>
          <w:fldChar w:fldCharType="begin"/>
        </w:r>
        <w:r>
          <w:instrText xml:space="preserve"> PAGEREF _Toc107396889 \h </w:instrText>
        </w:r>
        <w:r>
          <w:fldChar w:fldCharType="separate"/>
        </w:r>
        <w:r w:rsidR="001E7224">
          <w:t>43</w:t>
        </w:r>
        <w:r>
          <w:fldChar w:fldCharType="end"/>
        </w:r>
      </w:hyperlink>
    </w:p>
    <w:p w14:paraId="702EB99B" w14:textId="6CE432A4" w:rsidR="000C34DA" w:rsidRDefault="000C34DA">
      <w:pPr>
        <w:pStyle w:val="TOC5"/>
        <w:rPr>
          <w:rFonts w:asciiTheme="minorHAnsi" w:eastAsiaTheme="minorEastAsia" w:hAnsiTheme="minorHAnsi" w:cstheme="minorBidi"/>
          <w:sz w:val="22"/>
          <w:szCs w:val="22"/>
          <w:lang w:eastAsia="en-AU"/>
        </w:rPr>
      </w:pPr>
      <w:r>
        <w:tab/>
      </w:r>
      <w:hyperlink w:anchor="_Toc107396890" w:history="1">
        <w:r w:rsidRPr="00F709F1">
          <w:t>8.46</w:t>
        </w:r>
        <w:r>
          <w:rPr>
            <w:rFonts w:asciiTheme="minorHAnsi" w:eastAsiaTheme="minorEastAsia" w:hAnsiTheme="minorHAnsi" w:cstheme="minorBidi"/>
            <w:sz w:val="22"/>
            <w:szCs w:val="22"/>
            <w:lang w:eastAsia="en-AU"/>
          </w:rPr>
          <w:tab/>
        </w:r>
        <w:r w:rsidRPr="00F709F1">
          <w:t>Agent must not accept payment for a referral</w:t>
        </w:r>
        <w:r>
          <w:tab/>
        </w:r>
        <w:r>
          <w:fldChar w:fldCharType="begin"/>
        </w:r>
        <w:r>
          <w:instrText xml:space="preserve"> PAGEREF _Toc107396890 \h </w:instrText>
        </w:r>
        <w:r>
          <w:fldChar w:fldCharType="separate"/>
        </w:r>
        <w:r w:rsidR="001E7224">
          <w:t>43</w:t>
        </w:r>
        <w:r>
          <w:fldChar w:fldCharType="end"/>
        </w:r>
      </w:hyperlink>
    </w:p>
    <w:p w14:paraId="4B936B04" w14:textId="19FD52D5" w:rsidR="000C34DA" w:rsidRDefault="003B7574">
      <w:pPr>
        <w:pStyle w:val="TOC8"/>
        <w:rPr>
          <w:rFonts w:asciiTheme="minorHAnsi" w:eastAsiaTheme="minorEastAsia" w:hAnsiTheme="minorHAnsi" w:cstheme="minorBidi"/>
          <w:b w:val="0"/>
          <w:sz w:val="22"/>
          <w:szCs w:val="22"/>
          <w:lang w:eastAsia="en-AU"/>
        </w:rPr>
      </w:pPr>
      <w:hyperlink w:anchor="_Toc107396891" w:history="1">
        <w:r w:rsidR="000C34DA" w:rsidRPr="00F709F1">
          <w:t>Division 8.4.2</w:t>
        </w:r>
        <w:r w:rsidR="000C34DA">
          <w:rPr>
            <w:rFonts w:asciiTheme="minorHAnsi" w:eastAsiaTheme="minorEastAsia" w:hAnsiTheme="minorHAnsi" w:cstheme="minorBidi"/>
            <w:b w:val="0"/>
            <w:sz w:val="22"/>
            <w:szCs w:val="22"/>
            <w:lang w:eastAsia="en-AU"/>
          </w:rPr>
          <w:tab/>
        </w:r>
        <w:r w:rsidR="000C34DA" w:rsidRPr="00F709F1">
          <w:t>Property management—stock and station agents</w:t>
        </w:r>
        <w:r w:rsidR="000C34DA">
          <w:tab/>
        </w:r>
        <w:r w:rsidR="000C34DA" w:rsidRPr="000C34DA">
          <w:rPr>
            <w:b w:val="0"/>
          </w:rPr>
          <w:fldChar w:fldCharType="begin"/>
        </w:r>
        <w:r w:rsidR="000C34DA" w:rsidRPr="000C34DA">
          <w:rPr>
            <w:b w:val="0"/>
          </w:rPr>
          <w:instrText xml:space="preserve"> PAGEREF _Toc107396891 \h </w:instrText>
        </w:r>
        <w:r w:rsidR="000C34DA" w:rsidRPr="000C34DA">
          <w:rPr>
            <w:b w:val="0"/>
          </w:rPr>
        </w:r>
        <w:r w:rsidR="000C34DA" w:rsidRPr="000C34DA">
          <w:rPr>
            <w:b w:val="0"/>
          </w:rPr>
          <w:fldChar w:fldCharType="separate"/>
        </w:r>
        <w:r w:rsidR="001E7224">
          <w:rPr>
            <w:b w:val="0"/>
          </w:rPr>
          <w:t>43</w:t>
        </w:r>
        <w:r w:rsidR="000C34DA" w:rsidRPr="000C34DA">
          <w:rPr>
            <w:b w:val="0"/>
          </w:rPr>
          <w:fldChar w:fldCharType="end"/>
        </w:r>
      </w:hyperlink>
    </w:p>
    <w:p w14:paraId="717D4E18" w14:textId="156282D0" w:rsidR="000C34DA" w:rsidRDefault="000C34DA">
      <w:pPr>
        <w:pStyle w:val="TOC5"/>
        <w:rPr>
          <w:rFonts w:asciiTheme="minorHAnsi" w:eastAsiaTheme="minorEastAsia" w:hAnsiTheme="minorHAnsi" w:cstheme="minorBidi"/>
          <w:sz w:val="22"/>
          <w:szCs w:val="22"/>
          <w:lang w:eastAsia="en-AU"/>
        </w:rPr>
      </w:pPr>
      <w:r>
        <w:tab/>
      </w:r>
      <w:hyperlink w:anchor="_Toc107396892" w:history="1">
        <w:r w:rsidRPr="00F709F1">
          <w:t>8.47</w:t>
        </w:r>
        <w:r>
          <w:rPr>
            <w:rFonts w:asciiTheme="minorHAnsi" w:eastAsiaTheme="minorEastAsia" w:hAnsiTheme="minorHAnsi" w:cstheme="minorBidi"/>
            <w:sz w:val="22"/>
            <w:szCs w:val="22"/>
            <w:lang w:eastAsia="en-AU"/>
          </w:rPr>
          <w:tab/>
        </w:r>
        <w:r w:rsidRPr="00F709F1">
          <w:t>Inspection report</w:t>
        </w:r>
        <w:r>
          <w:tab/>
        </w:r>
        <w:r>
          <w:fldChar w:fldCharType="begin"/>
        </w:r>
        <w:r>
          <w:instrText xml:space="preserve"> PAGEREF _Toc107396892 \h </w:instrText>
        </w:r>
        <w:r>
          <w:fldChar w:fldCharType="separate"/>
        </w:r>
        <w:r w:rsidR="001E7224">
          <w:t>43</w:t>
        </w:r>
        <w:r>
          <w:fldChar w:fldCharType="end"/>
        </w:r>
      </w:hyperlink>
    </w:p>
    <w:p w14:paraId="6F29E028" w14:textId="5DAD81DD" w:rsidR="000C34DA" w:rsidRDefault="000C34DA">
      <w:pPr>
        <w:pStyle w:val="TOC5"/>
        <w:rPr>
          <w:rFonts w:asciiTheme="minorHAnsi" w:eastAsiaTheme="minorEastAsia" w:hAnsiTheme="minorHAnsi" w:cstheme="minorBidi"/>
          <w:sz w:val="22"/>
          <w:szCs w:val="22"/>
          <w:lang w:eastAsia="en-AU"/>
        </w:rPr>
      </w:pPr>
      <w:r>
        <w:tab/>
      </w:r>
      <w:hyperlink w:anchor="_Toc107396893" w:history="1">
        <w:r w:rsidRPr="00F709F1">
          <w:t>8.48</w:t>
        </w:r>
        <w:r>
          <w:rPr>
            <w:rFonts w:asciiTheme="minorHAnsi" w:eastAsiaTheme="minorEastAsia" w:hAnsiTheme="minorHAnsi" w:cstheme="minorBidi"/>
            <w:sz w:val="22"/>
            <w:szCs w:val="22"/>
            <w:lang w:eastAsia="en-AU"/>
          </w:rPr>
          <w:tab/>
        </w:r>
        <w:r w:rsidRPr="00F709F1">
          <w:t>Inspection of property for rent</w:t>
        </w:r>
        <w:r>
          <w:tab/>
        </w:r>
        <w:r>
          <w:fldChar w:fldCharType="begin"/>
        </w:r>
        <w:r>
          <w:instrText xml:space="preserve"> PAGEREF _Toc107396893 \h </w:instrText>
        </w:r>
        <w:r>
          <w:fldChar w:fldCharType="separate"/>
        </w:r>
        <w:r w:rsidR="001E7224">
          <w:t>44</w:t>
        </w:r>
        <w:r>
          <w:fldChar w:fldCharType="end"/>
        </w:r>
      </w:hyperlink>
    </w:p>
    <w:p w14:paraId="34895F09" w14:textId="00C9D10C" w:rsidR="000C34DA" w:rsidRDefault="000C34DA">
      <w:pPr>
        <w:pStyle w:val="TOC5"/>
        <w:rPr>
          <w:rFonts w:asciiTheme="minorHAnsi" w:eastAsiaTheme="minorEastAsia" w:hAnsiTheme="minorHAnsi" w:cstheme="minorBidi"/>
          <w:sz w:val="22"/>
          <w:szCs w:val="22"/>
          <w:lang w:eastAsia="en-AU"/>
        </w:rPr>
      </w:pPr>
      <w:r>
        <w:tab/>
      </w:r>
      <w:hyperlink w:anchor="_Toc107396894" w:history="1">
        <w:r w:rsidRPr="00F709F1">
          <w:t>8.49</w:t>
        </w:r>
        <w:r>
          <w:rPr>
            <w:rFonts w:asciiTheme="minorHAnsi" w:eastAsiaTheme="minorEastAsia" w:hAnsiTheme="minorHAnsi" w:cstheme="minorBidi"/>
            <w:sz w:val="22"/>
            <w:szCs w:val="22"/>
            <w:lang w:eastAsia="en-AU"/>
          </w:rPr>
          <w:tab/>
        </w:r>
        <w:r w:rsidRPr="00F709F1">
          <w:t>Maintenance or repairs of rental property</w:t>
        </w:r>
        <w:r>
          <w:tab/>
        </w:r>
        <w:r>
          <w:fldChar w:fldCharType="begin"/>
        </w:r>
        <w:r>
          <w:instrText xml:space="preserve"> PAGEREF _Toc107396894 \h </w:instrText>
        </w:r>
        <w:r>
          <w:fldChar w:fldCharType="separate"/>
        </w:r>
        <w:r w:rsidR="001E7224">
          <w:t>44</w:t>
        </w:r>
        <w:r>
          <w:fldChar w:fldCharType="end"/>
        </w:r>
      </w:hyperlink>
    </w:p>
    <w:p w14:paraId="150FA387" w14:textId="1D059990" w:rsidR="000C34DA" w:rsidRDefault="000C34DA">
      <w:pPr>
        <w:pStyle w:val="TOC5"/>
        <w:rPr>
          <w:rFonts w:asciiTheme="minorHAnsi" w:eastAsiaTheme="minorEastAsia" w:hAnsiTheme="minorHAnsi" w:cstheme="minorBidi"/>
          <w:sz w:val="22"/>
          <w:szCs w:val="22"/>
          <w:lang w:eastAsia="en-AU"/>
        </w:rPr>
      </w:pPr>
      <w:r>
        <w:tab/>
      </w:r>
      <w:hyperlink w:anchor="_Toc107396895" w:history="1">
        <w:r w:rsidRPr="00F709F1">
          <w:t>8.50</w:t>
        </w:r>
        <w:r>
          <w:rPr>
            <w:rFonts w:asciiTheme="minorHAnsi" w:eastAsiaTheme="minorEastAsia" w:hAnsiTheme="minorHAnsi" w:cstheme="minorBidi"/>
            <w:sz w:val="22"/>
            <w:szCs w:val="22"/>
            <w:lang w:eastAsia="en-AU"/>
          </w:rPr>
          <w:tab/>
        </w:r>
        <w:r w:rsidRPr="00F709F1">
          <w:t>Breach of tenancy agreement</w:t>
        </w:r>
        <w:r>
          <w:tab/>
        </w:r>
        <w:r>
          <w:fldChar w:fldCharType="begin"/>
        </w:r>
        <w:r>
          <w:instrText xml:space="preserve"> PAGEREF _Toc107396895 \h </w:instrText>
        </w:r>
        <w:r>
          <w:fldChar w:fldCharType="separate"/>
        </w:r>
        <w:r w:rsidR="001E7224">
          <w:t>44</w:t>
        </w:r>
        <w:r>
          <w:fldChar w:fldCharType="end"/>
        </w:r>
      </w:hyperlink>
    </w:p>
    <w:p w14:paraId="140141EB" w14:textId="4CF631FF" w:rsidR="000C34DA" w:rsidRDefault="000C34DA">
      <w:pPr>
        <w:pStyle w:val="TOC5"/>
        <w:rPr>
          <w:rFonts w:asciiTheme="minorHAnsi" w:eastAsiaTheme="minorEastAsia" w:hAnsiTheme="minorHAnsi" w:cstheme="minorBidi"/>
          <w:sz w:val="22"/>
          <w:szCs w:val="22"/>
          <w:lang w:eastAsia="en-AU"/>
        </w:rPr>
      </w:pPr>
      <w:r>
        <w:tab/>
      </w:r>
      <w:hyperlink w:anchor="_Toc107396896" w:history="1">
        <w:r w:rsidRPr="00F709F1">
          <w:t>8.51</w:t>
        </w:r>
        <w:r>
          <w:rPr>
            <w:rFonts w:asciiTheme="minorHAnsi" w:eastAsiaTheme="minorEastAsia" w:hAnsiTheme="minorHAnsi" w:cstheme="minorBidi"/>
            <w:sz w:val="22"/>
            <w:szCs w:val="22"/>
            <w:lang w:eastAsia="en-AU"/>
          </w:rPr>
          <w:tab/>
        </w:r>
        <w:r w:rsidRPr="00F709F1">
          <w:t>Notifying tenant of appointment to sell</w:t>
        </w:r>
        <w:r>
          <w:tab/>
        </w:r>
        <w:r>
          <w:fldChar w:fldCharType="begin"/>
        </w:r>
        <w:r>
          <w:instrText xml:space="preserve"> PAGEREF _Toc107396896 \h </w:instrText>
        </w:r>
        <w:r>
          <w:fldChar w:fldCharType="separate"/>
        </w:r>
        <w:r w:rsidR="001E7224">
          <w:t>45</w:t>
        </w:r>
        <w:r>
          <w:fldChar w:fldCharType="end"/>
        </w:r>
      </w:hyperlink>
    </w:p>
    <w:p w14:paraId="0F4A9FFA" w14:textId="792CCD2C" w:rsidR="000C34DA" w:rsidRDefault="000C34DA">
      <w:pPr>
        <w:pStyle w:val="TOC5"/>
        <w:rPr>
          <w:rFonts w:asciiTheme="minorHAnsi" w:eastAsiaTheme="minorEastAsia" w:hAnsiTheme="minorHAnsi" w:cstheme="minorBidi"/>
          <w:sz w:val="22"/>
          <w:szCs w:val="22"/>
          <w:lang w:eastAsia="en-AU"/>
        </w:rPr>
      </w:pPr>
      <w:r>
        <w:tab/>
      </w:r>
      <w:hyperlink w:anchor="_Toc107396897" w:history="1">
        <w:r w:rsidRPr="00F709F1">
          <w:t>8.52</w:t>
        </w:r>
        <w:r>
          <w:rPr>
            <w:rFonts w:asciiTheme="minorHAnsi" w:eastAsiaTheme="minorEastAsia" w:hAnsiTheme="minorHAnsi" w:cstheme="minorBidi"/>
            <w:sz w:val="22"/>
            <w:szCs w:val="22"/>
            <w:lang w:eastAsia="en-AU"/>
          </w:rPr>
          <w:tab/>
        </w:r>
        <w:r w:rsidRPr="00F709F1">
          <w:t>Final inspection of property</w:t>
        </w:r>
        <w:r>
          <w:tab/>
        </w:r>
        <w:r>
          <w:fldChar w:fldCharType="begin"/>
        </w:r>
        <w:r>
          <w:instrText xml:space="preserve"> PAGEREF _Toc107396897 \h </w:instrText>
        </w:r>
        <w:r>
          <w:fldChar w:fldCharType="separate"/>
        </w:r>
        <w:r w:rsidR="001E7224">
          <w:t>45</w:t>
        </w:r>
        <w:r>
          <w:fldChar w:fldCharType="end"/>
        </w:r>
      </w:hyperlink>
    </w:p>
    <w:p w14:paraId="3CE7F7DD" w14:textId="428B5154" w:rsidR="000C34DA" w:rsidRDefault="000C34DA">
      <w:pPr>
        <w:pStyle w:val="TOC5"/>
        <w:rPr>
          <w:rFonts w:asciiTheme="minorHAnsi" w:eastAsiaTheme="minorEastAsia" w:hAnsiTheme="minorHAnsi" w:cstheme="minorBidi"/>
          <w:sz w:val="22"/>
          <w:szCs w:val="22"/>
          <w:lang w:eastAsia="en-AU"/>
        </w:rPr>
      </w:pPr>
      <w:r>
        <w:tab/>
      </w:r>
      <w:hyperlink w:anchor="_Toc107396898" w:history="1">
        <w:r w:rsidRPr="00F709F1">
          <w:t>8.53</w:t>
        </w:r>
        <w:r>
          <w:rPr>
            <w:rFonts w:asciiTheme="minorHAnsi" w:eastAsiaTheme="minorEastAsia" w:hAnsiTheme="minorHAnsi" w:cstheme="minorBidi"/>
            <w:sz w:val="22"/>
            <w:szCs w:val="22"/>
            <w:lang w:eastAsia="en-AU"/>
          </w:rPr>
          <w:tab/>
        </w:r>
        <w:r w:rsidRPr="00F709F1">
          <w:t>Cooperation about records, access and transfer</w:t>
        </w:r>
        <w:r>
          <w:tab/>
        </w:r>
        <w:r>
          <w:fldChar w:fldCharType="begin"/>
        </w:r>
        <w:r>
          <w:instrText xml:space="preserve"> PAGEREF _Toc107396898 \h </w:instrText>
        </w:r>
        <w:r>
          <w:fldChar w:fldCharType="separate"/>
        </w:r>
        <w:r w:rsidR="001E7224">
          <w:t>45</w:t>
        </w:r>
        <w:r>
          <w:fldChar w:fldCharType="end"/>
        </w:r>
      </w:hyperlink>
    </w:p>
    <w:p w14:paraId="2A1C9C0C" w14:textId="535BFA10" w:rsidR="000C34DA" w:rsidRDefault="000C34DA">
      <w:pPr>
        <w:pStyle w:val="TOC5"/>
        <w:rPr>
          <w:rFonts w:asciiTheme="minorHAnsi" w:eastAsiaTheme="minorEastAsia" w:hAnsiTheme="minorHAnsi" w:cstheme="minorBidi"/>
          <w:sz w:val="22"/>
          <w:szCs w:val="22"/>
          <w:lang w:eastAsia="en-AU"/>
        </w:rPr>
      </w:pPr>
      <w:r>
        <w:tab/>
      </w:r>
      <w:hyperlink w:anchor="_Toc107396899" w:history="1">
        <w:r w:rsidRPr="00F709F1">
          <w:t>8.54</w:t>
        </w:r>
        <w:r>
          <w:rPr>
            <w:rFonts w:asciiTheme="minorHAnsi" w:eastAsiaTheme="minorEastAsia" w:hAnsiTheme="minorHAnsi" w:cstheme="minorBidi"/>
            <w:sz w:val="22"/>
            <w:szCs w:val="22"/>
            <w:lang w:eastAsia="en-AU"/>
          </w:rPr>
          <w:tab/>
        </w:r>
        <w:r w:rsidRPr="00F709F1">
          <w:t>Disclosure of potential agency</w:t>
        </w:r>
        <w:r>
          <w:tab/>
        </w:r>
        <w:r>
          <w:fldChar w:fldCharType="begin"/>
        </w:r>
        <w:r>
          <w:instrText xml:space="preserve"> PAGEREF _Toc107396899 \h </w:instrText>
        </w:r>
        <w:r>
          <w:fldChar w:fldCharType="separate"/>
        </w:r>
        <w:r w:rsidR="001E7224">
          <w:t>46</w:t>
        </w:r>
        <w:r>
          <w:fldChar w:fldCharType="end"/>
        </w:r>
      </w:hyperlink>
    </w:p>
    <w:p w14:paraId="269B4C22" w14:textId="430BC977" w:rsidR="000C34DA" w:rsidRDefault="000C34DA">
      <w:pPr>
        <w:pStyle w:val="TOC5"/>
        <w:rPr>
          <w:rFonts w:asciiTheme="minorHAnsi" w:eastAsiaTheme="minorEastAsia" w:hAnsiTheme="minorHAnsi" w:cstheme="minorBidi"/>
          <w:sz w:val="22"/>
          <w:szCs w:val="22"/>
          <w:lang w:eastAsia="en-AU"/>
        </w:rPr>
      </w:pPr>
      <w:r>
        <w:tab/>
      </w:r>
      <w:hyperlink w:anchor="_Toc107396900" w:history="1">
        <w:r w:rsidRPr="00F709F1">
          <w:t>8.55</w:t>
        </w:r>
        <w:r>
          <w:rPr>
            <w:rFonts w:asciiTheme="minorHAnsi" w:eastAsiaTheme="minorEastAsia" w:hAnsiTheme="minorHAnsi" w:cstheme="minorBidi"/>
            <w:sz w:val="22"/>
            <w:szCs w:val="22"/>
            <w:lang w:eastAsia="en-AU"/>
          </w:rPr>
          <w:tab/>
        </w:r>
        <w:r w:rsidRPr="00F709F1">
          <w:t>Confirmation of specific instructions—property management services</w:t>
        </w:r>
        <w:r>
          <w:tab/>
        </w:r>
        <w:r>
          <w:fldChar w:fldCharType="begin"/>
        </w:r>
        <w:r>
          <w:instrText xml:space="preserve"> PAGEREF _Toc107396900 \h </w:instrText>
        </w:r>
        <w:r>
          <w:fldChar w:fldCharType="separate"/>
        </w:r>
        <w:r w:rsidR="001E7224">
          <w:t>46</w:t>
        </w:r>
        <w:r>
          <w:fldChar w:fldCharType="end"/>
        </w:r>
      </w:hyperlink>
    </w:p>
    <w:p w14:paraId="2EC46AAD" w14:textId="1A0DC7E1" w:rsidR="000C34DA" w:rsidRDefault="000C34DA">
      <w:pPr>
        <w:pStyle w:val="TOC5"/>
        <w:rPr>
          <w:rFonts w:asciiTheme="minorHAnsi" w:eastAsiaTheme="minorEastAsia" w:hAnsiTheme="minorHAnsi" w:cstheme="minorBidi"/>
          <w:sz w:val="22"/>
          <w:szCs w:val="22"/>
          <w:lang w:eastAsia="en-AU"/>
        </w:rPr>
      </w:pPr>
      <w:r>
        <w:lastRenderedPageBreak/>
        <w:tab/>
      </w:r>
      <w:hyperlink w:anchor="_Toc107396901" w:history="1">
        <w:r w:rsidRPr="00F709F1">
          <w:t>8.56</w:t>
        </w:r>
        <w:r>
          <w:rPr>
            <w:rFonts w:asciiTheme="minorHAnsi" w:eastAsiaTheme="minorEastAsia" w:hAnsiTheme="minorHAnsi" w:cstheme="minorBidi"/>
            <w:sz w:val="22"/>
            <w:szCs w:val="22"/>
            <w:lang w:eastAsia="en-AU"/>
          </w:rPr>
          <w:tab/>
        </w:r>
        <w:r w:rsidRPr="00F709F1">
          <w:t>Confirmation of specific instructions—leasing of property</w:t>
        </w:r>
        <w:r>
          <w:tab/>
        </w:r>
        <w:r>
          <w:fldChar w:fldCharType="begin"/>
        </w:r>
        <w:r>
          <w:instrText xml:space="preserve"> PAGEREF _Toc107396901 \h </w:instrText>
        </w:r>
        <w:r>
          <w:fldChar w:fldCharType="separate"/>
        </w:r>
        <w:r w:rsidR="001E7224">
          <w:t>47</w:t>
        </w:r>
        <w:r>
          <w:fldChar w:fldCharType="end"/>
        </w:r>
      </w:hyperlink>
    </w:p>
    <w:p w14:paraId="403D3CC6" w14:textId="0CB635E3" w:rsidR="000C34DA" w:rsidRDefault="003B7574">
      <w:pPr>
        <w:pStyle w:val="TOC7"/>
        <w:rPr>
          <w:rFonts w:asciiTheme="minorHAnsi" w:eastAsiaTheme="minorEastAsia" w:hAnsiTheme="minorHAnsi" w:cstheme="minorBidi"/>
          <w:b w:val="0"/>
          <w:sz w:val="22"/>
          <w:szCs w:val="22"/>
          <w:lang w:eastAsia="en-AU"/>
        </w:rPr>
      </w:pPr>
      <w:hyperlink w:anchor="_Toc107396902" w:history="1">
        <w:r w:rsidR="000C34DA" w:rsidRPr="00F709F1">
          <w:t>Part 8.5</w:t>
        </w:r>
        <w:r w:rsidR="000C34DA">
          <w:rPr>
            <w:rFonts w:asciiTheme="minorHAnsi" w:eastAsiaTheme="minorEastAsia" w:hAnsiTheme="minorHAnsi" w:cstheme="minorBidi"/>
            <w:b w:val="0"/>
            <w:sz w:val="22"/>
            <w:szCs w:val="22"/>
            <w:lang w:eastAsia="en-AU"/>
          </w:rPr>
          <w:tab/>
        </w:r>
        <w:r w:rsidR="000C34DA" w:rsidRPr="00F709F1">
          <w:t>Rules specific to licensed business agents and registered assistant business agents</w:t>
        </w:r>
        <w:r w:rsidR="000C34DA">
          <w:tab/>
        </w:r>
        <w:r w:rsidR="000C34DA" w:rsidRPr="000C34DA">
          <w:rPr>
            <w:b w:val="0"/>
          </w:rPr>
          <w:fldChar w:fldCharType="begin"/>
        </w:r>
        <w:r w:rsidR="000C34DA" w:rsidRPr="000C34DA">
          <w:rPr>
            <w:b w:val="0"/>
          </w:rPr>
          <w:instrText xml:space="preserve"> PAGEREF _Toc107396902 \h </w:instrText>
        </w:r>
        <w:r w:rsidR="000C34DA" w:rsidRPr="000C34DA">
          <w:rPr>
            <w:b w:val="0"/>
          </w:rPr>
        </w:r>
        <w:r w:rsidR="000C34DA" w:rsidRPr="000C34DA">
          <w:rPr>
            <w:b w:val="0"/>
          </w:rPr>
          <w:fldChar w:fldCharType="separate"/>
        </w:r>
        <w:r w:rsidR="001E7224">
          <w:rPr>
            <w:b w:val="0"/>
          </w:rPr>
          <w:t>49</w:t>
        </w:r>
        <w:r w:rsidR="000C34DA" w:rsidRPr="000C34DA">
          <w:rPr>
            <w:b w:val="0"/>
          </w:rPr>
          <w:fldChar w:fldCharType="end"/>
        </w:r>
      </w:hyperlink>
    </w:p>
    <w:p w14:paraId="08514E2D" w14:textId="44EF3309" w:rsidR="000C34DA" w:rsidRDefault="000C34DA">
      <w:pPr>
        <w:pStyle w:val="TOC5"/>
        <w:rPr>
          <w:rFonts w:asciiTheme="minorHAnsi" w:eastAsiaTheme="minorEastAsia" w:hAnsiTheme="minorHAnsi" w:cstheme="minorBidi"/>
          <w:sz w:val="22"/>
          <w:szCs w:val="22"/>
          <w:lang w:eastAsia="en-AU"/>
        </w:rPr>
      </w:pPr>
      <w:r>
        <w:tab/>
      </w:r>
      <w:hyperlink w:anchor="_Toc107396903" w:history="1">
        <w:r w:rsidRPr="00F709F1">
          <w:t>8.57</w:t>
        </w:r>
        <w:r>
          <w:rPr>
            <w:rFonts w:asciiTheme="minorHAnsi" w:eastAsiaTheme="minorEastAsia" w:hAnsiTheme="minorHAnsi" w:cstheme="minorBidi"/>
            <w:sz w:val="22"/>
            <w:szCs w:val="22"/>
            <w:lang w:eastAsia="en-AU"/>
          </w:rPr>
          <w:tab/>
        </w:r>
        <w:r w:rsidRPr="00F709F1">
          <w:t xml:space="preserve">Meaning of </w:t>
        </w:r>
        <w:r w:rsidRPr="00F709F1">
          <w:rPr>
            <w:i/>
          </w:rPr>
          <w:t>business</w:t>
        </w:r>
        <w:r w:rsidRPr="00F709F1">
          <w:t xml:space="preserve"> in pt 8.5</w:t>
        </w:r>
        <w:r>
          <w:tab/>
        </w:r>
        <w:r>
          <w:fldChar w:fldCharType="begin"/>
        </w:r>
        <w:r>
          <w:instrText xml:space="preserve"> PAGEREF _Toc107396903 \h </w:instrText>
        </w:r>
        <w:r>
          <w:fldChar w:fldCharType="separate"/>
        </w:r>
        <w:r w:rsidR="001E7224">
          <w:t>49</w:t>
        </w:r>
        <w:r>
          <w:fldChar w:fldCharType="end"/>
        </w:r>
      </w:hyperlink>
    </w:p>
    <w:p w14:paraId="3230CA72" w14:textId="399AF478" w:rsidR="000C34DA" w:rsidRDefault="000C34DA">
      <w:pPr>
        <w:pStyle w:val="TOC5"/>
        <w:rPr>
          <w:rFonts w:asciiTheme="minorHAnsi" w:eastAsiaTheme="minorEastAsia" w:hAnsiTheme="minorHAnsi" w:cstheme="minorBidi"/>
          <w:sz w:val="22"/>
          <w:szCs w:val="22"/>
          <w:lang w:eastAsia="en-AU"/>
        </w:rPr>
      </w:pPr>
      <w:r>
        <w:tab/>
      </w:r>
      <w:hyperlink w:anchor="_Toc107396904" w:history="1">
        <w:r w:rsidRPr="00F709F1">
          <w:t>8.58</w:t>
        </w:r>
        <w:r>
          <w:rPr>
            <w:rFonts w:asciiTheme="minorHAnsi" w:eastAsiaTheme="minorEastAsia" w:hAnsiTheme="minorHAnsi" w:cstheme="minorBidi"/>
            <w:sz w:val="22"/>
            <w:szCs w:val="22"/>
            <w:lang w:eastAsia="en-AU"/>
          </w:rPr>
          <w:tab/>
        </w:r>
        <w:r w:rsidRPr="00F709F1">
          <w:t>Preliminary physical inspection of business to be conducted by agent</w:t>
        </w:r>
        <w:r>
          <w:tab/>
        </w:r>
        <w:r>
          <w:fldChar w:fldCharType="begin"/>
        </w:r>
        <w:r>
          <w:instrText xml:space="preserve"> PAGEREF _Toc107396904 \h </w:instrText>
        </w:r>
        <w:r>
          <w:fldChar w:fldCharType="separate"/>
        </w:r>
        <w:r w:rsidR="001E7224">
          <w:t>49</w:t>
        </w:r>
        <w:r>
          <w:fldChar w:fldCharType="end"/>
        </w:r>
      </w:hyperlink>
    </w:p>
    <w:p w14:paraId="14D356CD" w14:textId="50E9C02B" w:rsidR="000C34DA" w:rsidRDefault="000C34DA">
      <w:pPr>
        <w:pStyle w:val="TOC5"/>
        <w:rPr>
          <w:rFonts w:asciiTheme="minorHAnsi" w:eastAsiaTheme="minorEastAsia" w:hAnsiTheme="minorHAnsi" w:cstheme="minorBidi"/>
          <w:sz w:val="22"/>
          <w:szCs w:val="22"/>
          <w:lang w:eastAsia="en-AU"/>
        </w:rPr>
      </w:pPr>
      <w:r>
        <w:tab/>
      </w:r>
      <w:hyperlink w:anchor="_Toc107396905" w:history="1">
        <w:r w:rsidRPr="00F709F1">
          <w:t>8.59</w:t>
        </w:r>
        <w:r>
          <w:rPr>
            <w:rFonts w:asciiTheme="minorHAnsi" w:eastAsiaTheme="minorEastAsia" w:hAnsiTheme="minorHAnsi" w:cstheme="minorBidi"/>
            <w:sz w:val="22"/>
            <w:szCs w:val="22"/>
            <w:lang w:eastAsia="en-AU"/>
          </w:rPr>
          <w:tab/>
        </w:r>
        <w:r w:rsidRPr="00F709F1">
          <w:t>Sales inspection report required for business</w:t>
        </w:r>
        <w:r>
          <w:tab/>
        </w:r>
        <w:r>
          <w:fldChar w:fldCharType="begin"/>
        </w:r>
        <w:r>
          <w:instrText xml:space="preserve"> PAGEREF _Toc107396905 \h </w:instrText>
        </w:r>
        <w:r>
          <w:fldChar w:fldCharType="separate"/>
        </w:r>
        <w:r w:rsidR="001E7224">
          <w:t>49</w:t>
        </w:r>
        <w:r>
          <w:fldChar w:fldCharType="end"/>
        </w:r>
      </w:hyperlink>
    </w:p>
    <w:p w14:paraId="0AB5B2B8" w14:textId="6609565C" w:rsidR="000C34DA" w:rsidRDefault="000C34DA">
      <w:pPr>
        <w:pStyle w:val="TOC5"/>
        <w:rPr>
          <w:rFonts w:asciiTheme="minorHAnsi" w:eastAsiaTheme="minorEastAsia" w:hAnsiTheme="minorHAnsi" w:cstheme="minorBidi"/>
          <w:sz w:val="22"/>
          <w:szCs w:val="22"/>
          <w:lang w:eastAsia="en-AU"/>
        </w:rPr>
      </w:pPr>
      <w:r>
        <w:tab/>
      </w:r>
      <w:hyperlink w:anchor="_Toc107396906" w:history="1">
        <w:r w:rsidRPr="00F709F1">
          <w:t>8.60</w:t>
        </w:r>
        <w:r>
          <w:rPr>
            <w:rFonts w:asciiTheme="minorHAnsi" w:eastAsiaTheme="minorEastAsia" w:hAnsiTheme="minorHAnsi" w:cstheme="minorBidi"/>
            <w:sz w:val="22"/>
            <w:szCs w:val="22"/>
            <w:lang w:eastAsia="en-AU"/>
          </w:rPr>
          <w:tab/>
        </w:r>
        <w:r w:rsidRPr="00F709F1">
          <w:t>Confirmation of specific instructions</w:t>
        </w:r>
        <w:r>
          <w:tab/>
        </w:r>
        <w:r>
          <w:fldChar w:fldCharType="begin"/>
        </w:r>
        <w:r>
          <w:instrText xml:space="preserve"> PAGEREF _Toc107396906 \h </w:instrText>
        </w:r>
        <w:r>
          <w:fldChar w:fldCharType="separate"/>
        </w:r>
        <w:r w:rsidR="001E7224">
          <w:t>50</w:t>
        </w:r>
        <w:r>
          <w:fldChar w:fldCharType="end"/>
        </w:r>
      </w:hyperlink>
    </w:p>
    <w:p w14:paraId="7795F1D1" w14:textId="69374C99" w:rsidR="000C34DA" w:rsidRDefault="000C34DA">
      <w:pPr>
        <w:pStyle w:val="TOC5"/>
        <w:rPr>
          <w:rFonts w:asciiTheme="minorHAnsi" w:eastAsiaTheme="minorEastAsia" w:hAnsiTheme="minorHAnsi" w:cstheme="minorBidi"/>
          <w:sz w:val="22"/>
          <w:szCs w:val="22"/>
          <w:lang w:eastAsia="en-AU"/>
        </w:rPr>
      </w:pPr>
      <w:r>
        <w:tab/>
      </w:r>
      <w:hyperlink w:anchor="_Toc107396907" w:history="1">
        <w:r w:rsidRPr="00F709F1">
          <w:t>8.61</w:t>
        </w:r>
        <w:r>
          <w:rPr>
            <w:rFonts w:asciiTheme="minorHAnsi" w:eastAsiaTheme="minorEastAsia" w:hAnsiTheme="minorHAnsi" w:cstheme="minorBidi"/>
            <w:sz w:val="22"/>
            <w:szCs w:val="22"/>
            <w:lang w:eastAsia="en-AU"/>
          </w:rPr>
          <w:tab/>
        </w:r>
        <w:r w:rsidRPr="00F709F1">
          <w:t>Principal to be informed of an offer</w:t>
        </w:r>
        <w:r>
          <w:tab/>
        </w:r>
        <w:r>
          <w:fldChar w:fldCharType="begin"/>
        </w:r>
        <w:r>
          <w:instrText xml:space="preserve"> PAGEREF _Toc107396907 \h </w:instrText>
        </w:r>
        <w:r>
          <w:fldChar w:fldCharType="separate"/>
        </w:r>
        <w:r w:rsidR="001E7224">
          <w:t>51</w:t>
        </w:r>
        <w:r>
          <w:fldChar w:fldCharType="end"/>
        </w:r>
      </w:hyperlink>
    </w:p>
    <w:p w14:paraId="4E6AC8E0" w14:textId="67BF33C0" w:rsidR="000C34DA" w:rsidRDefault="000C34DA">
      <w:pPr>
        <w:pStyle w:val="TOC5"/>
        <w:rPr>
          <w:rFonts w:asciiTheme="minorHAnsi" w:eastAsiaTheme="minorEastAsia" w:hAnsiTheme="minorHAnsi" w:cstheme="minorBidi"/>
          <w:sz w:val="22"/>
          <w:szCs w:val="22"/>
          <w:lang w:eastAsia="en-AU"/>
        </w:rPr>
      </w:pPr>
      <w:r>
        <w:tab/>
      </w:r>
      <w:hyperlink w:anchor="_Toc107396908" w:history="1">
        <w:r w:rsidRPr="00F709F1">
          <w:t>8.62</w:t>
        </w:r>
        <w:r>
          <w:rPr>
            <w:rFonts w:asciiTheme="minorHAnsi" w:eastAsiaTheme="minorEastAsia" w:hAnsiTheme="minorHAnsi" w:cstheme="minorBidi"/>
            <w:sz w:val="22"/>
            <w:szCs w:val="22"/>
            <w:lang w:eastAsia="en-AU"/>
          </w:rPr>
          <w:tab/>
        </w:r>
        <w:r w:rsidRPr="00F709F1">
          <w:t>Agent must not accept payment for a referral</w:t>
        </w:r>
        <w:r>
          <w:tab/>
        </w:r>
        <w:r>
          <w:fldChar w:fldCharType="begin"/>
        </w:r>
        <w:r>
          <w:instrText xml:space="preserve"> PAGEREF _Toc107396908 \h </w:instrText>
        </w:r>
        <w:r>
          <w:fldChar w:fldCharType="separate"/>
        </w:r>
        <w:r w:rsidR="001E7224">
          <w:t>51</w:t>
        </w:r>
        <w:r>
          <w:fldChar w:fldCharType="end"/>
        </w:r>
      </w:hyperlink>
    </w:p>
    <w:p w14:paraId="71A90D38" w14:textId="065FEBB9" w:rsidR="000C34DA" w:rsidRDefault="003B7574">
      <w:pPr>
        <w:pStyle w:val="TOC6"/>
        <w:rPr>
          <w:rFonts w:asciiTheme="minorHAnsi" w:eastAsiaTheme="minorEastAsia" w:hAnsiTheme="minorHAnsi" w:cstheme="minorBidi"/>
          <w:b w:val="0"/>
          <w:sz w:val="22"/>
          <w:szCs w:val="22"/>
          <w:lang w:eastAsia="en-AU"/>
        </w:rPr>
      </w:pPr>
      <w:hyperlink w:anchor="_Toc107396909" w:history="1">
        <w:r w:rsidR="000C34DA" w:rsidRPr="00F709F1">
          <w:t>Dictionary</w:t>
        </w:r>
        <w:r w:rsidR="000C34DA">
          <w:tab/>
        </w:r>
        <w:r w:rsidR="000C34DA">
          <w:tab/>
        </w:r>
        <w:r w:rsidR="000C34DA">
          <w:tab/>
        </w:r>
        <w:r w:rsidR="000C34DA" w:rsidRPr="000C34DA">
          <w:rPr>
            <w:b w:val="0"/>
            <w:sz w:val="20"/>
          </w:rPr>
          <w:fldChar w:fldCharType="begin"/>
        </w:r>
        <w:r w:rsidR="000C34DA" w:rsidRPr="000C34DA">
          <w:rPr>
            <w:b w:val="0"/>
            <w:sz w:val="20"/>
          </w:rPr>
          <w:instrText xml:space="preserve"> PAGEREF _Toc107396909 \h </w:instrText>
        </w:r>
        <w:r w:rsidR="000C34DA" w:rsidRPr="000C34DA">
          <w:rPr>
            <w:b w:val="0"/>
            <w:sz w:val="20"/>
          </w:rPr>
        </w:r>
        <w:r w:rsidR="000C34DA" w:rsidRPr="000C34DA">
          <w:rPr>
            <w:b w:val="0"/>
            <w:sz w:val="20"/>
          </w:rPr>
          <w:fldChar w:fldCharType="separate"/>
        </w:r>
        <w:r w:rsidR="001E7224">
          <w:rPr>
            <w:b w:val="0"/>
            <w:sz w:val="20"/>
          </w:rPr>
          <w:t>52</w:t>
        </w:r>
        <w:r w:rsidR="000C34DA" w:rsidRPr="000C34DA">
          <w:rPr>
            <w:b w:val="0"/>
            <w:sz w:val="20"/>
          </w:rPr>
          <w:fldChar w:fldCharType="end"/>
        </w:r>
      </w:hyperlink>
    </w:p>
    <w:p w14:paraId="7D6D00FF" w14:textId="1EDF08CE" w:rsidR="000C34DA" w:rsidRDefault="003B7574" w:rsidP="000C34DA">
      <w:pPr>
        <w:pStyle w:val="TOC7"/>
        <w:spacing w:before="480"/>
        <w:rPr>
          <w:rFonts w:asciiTheme="minorHAnsi" w:eastAsiaTheme="minorEastAsia" w:hAnsiTheme="minorHAnsi" w:cstheme="minorBidi"/>
          <w:b w:val="0"/>
          <w:sz w:val="22"/>
          <w:szCs w:val="22"/>
          <w:lang w:eastAsia="en-AU"/>
        </w:rPr>
      </w:pPr>
      <w:hyperlink w:anchor="_Toc107396910" w:history="1">
        <w:r w:rsidR="000C34DA">
          <w:t>Endnotes</w:t>
        </w:r>
        <w:r w:rsidR="000C34DA" w:rsidRPr="000C34DA">
          <w:rPr>
            <w:vanish/>
          </w:rPr>
          <w:tab/>
        </w:r>
        <w:r w:rsidR="000C34DA">
          <w:rPr>
            <w:vanish/>
          </w:rPr>
          <w:tab/>
        </w:r>
        <w:r w:rsidR="000C34DA" w:rsidRPr="000C34DA">
          <w:rPr>
            <w:b w:val="0"/>
            <w:vanish/>
          </w:rPr>
          <w:fldChar w:fldCharType="begin"/>
        </w:r>
        <w:r w:rsidR="000C34DA" w:rsidRPr="000C34DA">
          <w:rPr>
            <w:b w:val="0"/>
            <w:vanish/>
          </w:rPr>
          <w:instrText xml:space="preserve"> PAGEREF _Toc107396910 \h </w:instrText>
        </w:r>
        <w:r w:rsidR="000C34DA" w:rsidRPr="000C34DA">
          <w:rPr>
            <w:b w:val="0"/>
            <w:vanish/>
          </w:rPr>
        </w:r>
        <w:r w:rsidR="000C34DA" w:rsidRPr="000C34DA">
          <w:rPr>
            <w:b w:val="0"/>
            <w:vanish/>
          </w:rPr>
          <w:fldChar w:fldCharType="separate"/>
        </w:r>
        <w:r w:rsidR="001E7224">
          <w:rPr>
            <w:b w:val="0"/>
            <w:vanish/>
          </w:rPr>
          <w:t>54</w:t>
        </w:r>
        <w:r w:rsidR="000C34DA" w:rsidRPr="000C34DA">
          <w:rPr>
            <w:b w:val="0"/>
            <w:vanish/>
          </w:rPr>
          <w:fldChar w:fldCharType="end"/>
        </w:r>
      </w:hyperlink>
    </w:p>
    <w:p w14:paraId="59CC26F4" w14:textId="6DD44A68" w:rsidR="000C34DA" w:rsidRDefault="000C34DA">
      <w:pPr>
        <w:pStyle w:val="TOC5"/>
        <w:rPr>
          <w:rFonts w:asciiTheme="minorHAnsi" w:eastAsiaTheme="minorEastAsia" w:hAnsiTheme="minorHAnsi" w:cstheme="minorBidi"/>
          <w:sz w:val="22"/>
          <w:szCs w:val="22"/>
          <w:lang w:eastAsia="en-AU"/>
        </w:rPr>
      </w:pPr>
      <w:r>
        <w:tab/>
      </w:r>
      <w:hyperlink w:anchor="_Toc107396911" w:history="1">
        <w:r w:rsidRPr="00F709F1">
          <w:t>1</w:t>
        </w:r>
        <w:r>
          <w:rPr>
            <w:rFonts w:asciiTheme="minorHAnsi" w:eastAsiaTheme="minorEastAsia" w:hAnsiTheme="minorHAnsi" w:cstheme="minorBidi"/>
            <w:sz w:val="22"/>
            <w:szCs w:val="22"/>
            <w:lang w:eastAsia="en-AU"/>
          </w:rPr>
          <w:tab/>
        </w:r>
        <w:r w:rsidRPr="00F709F1">
          <w:t>About the endnotes</w:t>
        </w:r>
        <w:r>
          <w:tab/>
        </w:r>
        <w:r>
          <w:fldChar w:fldCharType="begin"/>
        </w:r>
        <w:r>
          <w:instrText xml:space="preserve"> PAGEREF _Toc107396911 \h </w:instrText>
        </w:r>
        <w:r>
          <w:fldChar w:fldCharType="separate"/>
        </w:r>
        <w:r w:rsidR="001E7224">
          <w:t>54</w:t>
        </w:r>
        <w:r>
          <w:fldChar w:fldCharType="end"/>
        </w:r>
      </w:hyperlink>
    </w:p>
    <w:p w14:paraId="07FF4346" w14:textId="2B9EC363" w:rsidR="000C34DA" w:rsidRDefault="000C34DA">
      <w:pPr>
        <w:pStyle w:val="TOC5"/>
        <w:rPr>
          <w:rFonts w:asciiTheme="minorHAnsi" w:eastAsiaTheme="minorEastAsia" w:hAnsiTheme="minorHAnsi" w:cstheme="minorBidi"/>
          <w:sz w:val="22"/>
          <w:szCs w:val="22"/>
          <w:lang w:eastAsia="en-AU"/>
        </w:rPr>
      </w:pPr>
      <w:r>
        <w:tab/>
      </w:r>
      <w:hyperlink w:anchor="_Toc107396912" w:history="1">
        <w:r w:rsidRPr="00F709F1">
          <w:t>2</w:t>
        </w:r>
        <w:r>
          <w:rPr>
            <w:rFonts w:asciiTheme="minorHAnsi" w:eastAsiaTheme="minorEastAsia" w:hAnsiTheme="minorHAnsi" w:cstheme="minorBidi"/>
            <w:sz w:val="22"/>
            <w:szCs w:val="22"/>
            <w:lang w:eastAsia="en-AU"/>
          </w:rPr>
          <w:tab/>
        </w:r>
        <w:r w:rsidRPr="00F709F1">
          <w:t>Abbreviation key</w:t>
        </w:r>
        <w:r>
          <w:tab/>
        </w:r>
        <w:r>
          <w:fldChar w:fldCharType="begin"/>
        </w:r>
        <w:r>
          <w:instrText xml:space="preserve"> PAGEREF _Toc107396912 \h </w:instrText>
        </w:r>
        <w:r>
          <w:fldChar w:fldCharType="separate"/>
        </w:r>
        <w:r w:rsidR="001E7224">
          <w:t>54</w:t>
        </w:r>
        <w:r>
          <w:fldChar w:fldCharType="end"/>
        </w:r>
      </w:hyperlink>
    </w:p>
    <w:p w14:paraId="66C485BB" w14:textId="76689F85" w:rsidR="000C34DA" w:rsidRDefault="000C34DA">
      <w:pPr>
        <w:pStyle w:val="TOC5"/>
        <w:rPr>
          <w:rFonts w:asciiTheme="minorHAnsi" w:eastAsiaTheme="minorEastAsia" w:hAnsiTheme="minorHAnsi" w:cstheme="minorBidi"/>
          <w:sz w:val="22"/>
          <w:szCs w:val="22"/>
          <w:lang w:eastAsia="en-AU"/>
        </w:rPr>
      </w:pPr>
      <w:r>
        <w:tab/>
      </w:r>
      <w:hyperlink w:anchor="_Toc107396913" w:history="1">
        <w:r w:rsidRPr="00F709F1">
          <w:t>3</w:t>
        </w:r>
        <w:r>
          <w:rPr>
            <w:rFonts w:asciiTheme="minorHAnsi" w:eastAsiaTheme="minorEastAsia" w:hAnsiTheme="minorHAnsi" w:cstheme="minorBidi"/>
            <w:sz w:val="22"/>
            <w:szCs w:val="22"/>
            <w:lang w:eastAsia="en-AU"/>
          </w:rPr>
          <w:tab/>
        </w:r>
        <w:r w:rsidRPr="00F709F1">
          <w:t>Legislation history</w:t>
        </w:r>
        <w:r>
          <w:tab/>
        </w:r>
        <w:r>
          <w:fldChar w:fldCharType="begin"/>
        </w:r>
        <w:r>
          <w:instrText xml:space="preserve"> PAGEREF _Toc107396913 \h </w:instrText>
        </w:r>
        <w:r>
          <w:fldChar w:fldCharType="separate"/>
        </w:r>
        <w:r w:rsidR="001E7224">
          <w:t>55</w:t>
        </w:r>
        <w:r>
          <w:fldChar w:fldCharType="end"/>
        </w:r>
      </w:hyperlink>
    </w:p>
    <w:p w14:paraId="1C4B44B5" w14:textId="17D8F16F" w:rsidR="000C34DA" w:rsidRDefault="000C34DA">
      <w:pPr>
        <w:pStyle w:val="TOC5"/>
        <w:rPr>
          <w:rFonts w:asciiTheme="minorHAnsi" w:eastAsiaTheme="minorEastAsia" w:hAnsiTheme="minorHAnsi" w:cstheme="minorBidi"/>
          <w:sz w:val="22"/>
          <w:szCs w:val="22"/>
          <w:lang w:eastAsia="en-AU"/>
        </w:rPr>
      </w:pPr>
      <w:r>
        <w:tab/>
      </w:r>
      <w:hyperlink w:anchor="_Toc107396914" w:history="1">
        <w:r w:rsidRPr="00F709F1">
          <w:t>4</w:t>
        </w:r>
        <w:r>
          <w:rPr>
            <w:rFonts w:asciiTheme="minorHAnsi" w:eastAsiaTheme="minorEastAsia" w:hAnsiTheme="minorHAnsi" w:cstheme="minorBidi"/>
            <w:sz w:val="22"/>
            <w:szCs w:val="22"/>
            <w:lang w:eastAsia="en-AU"/>
          </w:rPr>
          <w:tab/>
        </w:r>
        <w:r w:rsidRPr="00F709F1">
          <w:t>Amendment history</w:t>
        </w:r>
        <w:r>
          <w:tab/>
        </w:r>
        <w:r>
          <w:fldChar w:fldCharType="begin"/>
        </w:r>
        <w:r>
          <w:instrText xml:space="preserve"> PAGEREF _Toc107396914 \h </w:instrText>
        </w:r>
        <w:r>
          <w:fldChar w:fldCharType="separate"/>
        </w:r>
        <w:r w:rsidR="001E7224">
          <w:t>58</w:t>
        </w:r>
        <w:r>
          <w:fldChar w:fldCharType="end"/>
        </w:r>
      </w:hyperlink>
    </w:p>
    <w:p w14:paraId="0E978B34" w14:textId="7671A07F" w:rsidR="000C34DA" w:rsidRDefault="000C34DA">
      <w:pPr>
        <w:pStyle w:val="TOC5"/>
        <w:rPr>
          <w:rFonts w:asciiTheme="minorHAnsi" w:eastAsiaTheme="minorEastAsia" w:hAnsiTheme="minorHAnsi" w:cstheme="minorBidi"/>
          <w:sz w:val="22"/>
          <w:szCs w:val="22"/>
          <w:lang w:eastAsia="en-AU"/>
        </w:rPr>
      </w:pPr>
      <w:r>
        <w:tab/>
      </w:r>
      <w:hyperlink w:anchor="_Toc107396915" w:history="1">
        <w:r w:rsidRPr="00F709F1">
          <w:t>5</w:t>
        </w:r>
        <w:r>
          <w:rPr>
            <w:rFonts w:asciiTheme="minorHAnsi" w:eastAsiaTheme="minorEastAsia" w:hAnsiTheme="minorHAnsi" w:cstheme="minorBidi"/>
            <w:sz w:val="22"/>
            <w:szCs w:val="22"/>
            <w:lang w:eastAsia="en-AU"/>
          </w:rPr>
          <w:tab/>
        </w:r>
        <w:r w:rsidRPr="00F709F1">
          <w:t>Earlier republications</w:t>
        </w:r>
        <w:r>
          <w:tab/>
        </w:r>
        <w:r>
          <w:fldChar w:fldCharType="begin"/>
        </w:r>
        <w:r>
          <w:instrText xml:space="preserve"> PAGEREF _Toc107396915 \h </w:instrText>
        </w:r>
        <w:r>
          <w:fldChar w:fldCharType="separate"/>
        </w:r>
        <w:r w:rsidR="001E7224">
          <w:t>63</w:t>
        </w:r>
        <w:r>
          <w:fldChar w:fldCharType="end"/>
        </w:r>
      </w:hyperlink>
    </w:p>
    <w:p w14:paraId="58F865AF" w14:textId="66C40D40" w:rsidR="007D6DC5" w:rsidRDefault="000C34DA" w:rsidP="0020318F">
      <w:pPr>
        <w:pStyle w:val="BillBasic"/>
      </w:pPr>
      <w:r>
        <w:fldChar w:fldCharType="end"/>
      </w:r>
    </w:p>
    <w:p w14:paraId="4C61D6C5" w14:textId="77777777" w:rsidR="007D6DC5" w:rsidRDefault="007D6DC5" w:rsidP="0020318F">
      <w:pPr>
        <w:pStyle w:val="01Contents"/>
        <w:sectPr w:rsidR="007D6DC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6079287E" w14:textId="77777777" w:rsidR="007D6DC5" w:rsidRDefault="007D6DC5" w:rsidP="0020318F">
      <w:pPr>
        <w:jc w:val="center"/>
      </w:pPr>
      <w:r>
        <w:rPr>
          <w:noProof/>
          <w:lang w:eastAsia="en-AU"/>
        </w:rPr>
        <w:lastRenderedPageBreak/>
        <w:drawing>
          <wp:inline distT="0" distB="0" distL="0" distR="0" wp14:anchorId="06330A07" wp14:editId="6F146ED4">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135D51" w14:textId="77777777" w:rsidR="007D6DC5" w:rsidRDefault="007D6DC5" w:rsidP="0020318F">
      <w:pPr>
        <w:jc w:val="center"/>
        <w:rPr>
          <w:rFonts w:ascii="Arial" w:hAnsi="Arial"/>
        </w:rPr>
      </w:pPr>
      <w:r>
        <w:rPr>
          <w:rFonts w:ascii="Arial" w:hAnsi="Arial"/>
        </w:rPr>
        <w:t>Australian Capital Territory</w:t>
      </w:r>
    </w:p>
    <w:p w14:paraId="38EFA359" w14:textId="48484564" w:rsidR="007D6DC5" w:rsidRDefault="00797E95" w:rsidP="0020318F">
      <w:pPr>
        <w:pStyle w:val="Billname"/>
      </w:pPr>
      <w:bookmarkStart w:id="7" w:name="Citation"/>
      <w:r>
        <w:t>Agents Regulation 2003</w:t>
      </w:r>
      <w:bookmarkEnd w:id="7"/>
      <w:r w:rsidR="007D6DC5">
        <w:t xml:space="preserve">     </w:t>
      </w:r>
    </w:p>
    <w:p w14:paraId="5C5A6CA4" w14:textId="77777777" w:rsidR="007D6DC5" w:rsidRDefault="007D6DC5" w:rsidP="0020318F">
      <w:pPr>
        <w:spacing w:before="240" w:after="60"/>
        <w:rPr>
          <w:rFonts w:ascii="Arial" w:hAnsi="Arial"/>
        </w:rPr>
      </w:pPr>
    </w:p>
    <w:p w14:paraId="1406AB38" w14:textId="77777777" w:rsidR="007D6DC5" w:rsidRDefault="007D6DC5" w:rsidP="0020318F">
      <w:pPr>
        <w:pStyle w:val="N-line3"/>
      </w:pPr>
    </w:p>
    <w:p w14:paraId="5EE33C70" w14:textId="77777777" w:rsidR="007D6DC5" w:rsidRDefault="007D6DC5" w:rsidP="0020318F">
      <w:pPr>
        <w:pStyle w:val="CoverInForce"/>
      </w:pPr>
      <w:r>
        <w:t>made under the</w:t>
      </w:r>
    </w:p>
    <w:bookmarkStart w:id="8" w:name="ActName"/>
    <w:p w14:paraId="4E927E43" w14:textId="0C886447" w:rsidR="007D6DC5" w:rsidRDefault="007D6DC5" w:rsidP="0020318F">
      <w:pPr>
        <w:pStyle w:val="CoverActName"/>
      </w:pPr>
      <w:r w:rsidRPr="007D6DC5">
        <w:rPr>
          <w:rStyle w:val="charCitHyperlinkAbbrev"/>
        </w:rPr>
        <w:fldChar w:fldCharType="begin"/>
      </w:r>
      <w:r w:rsidR="00797E95">
        <w:rPr>
          <w:rStyle w:val="charCitHyperlinkAbbrev"/>
        </w:rPr>
        <w:instrText>HYPERLINK "http://www.legislation.act.gov.au/a/2003-20" \o "A2003-20"</w:instrText>
      </w:r>
      <w:r w:rsidRPr="007D6DC5">
        <w:rPr>
          <w:rStyle w:val="charCitHyperlinkAbbrev"/>
        </w:rPr>
      </w:r>
      <w:r w:rsidRPr="007D6DC5">
        <w:rPr>
          <w:rStyle w:val="charCitHyperlinkAbbrev"/>
        </w:rPr>
        <w:fldChar w:fldCharType="separate"/>
      </w:r>
      <w:r w:rsidR="00797E95">
        <w:rPr>
          <w:rStyle w:val="charCitHyperlinkAbbrev"/>
        </w:rPr>
        <w:t>Agents Act 2003</w:t>
      </w:r>
      <w:r w:rsidRPr="007D6DC5">
        <w:rPr>
          <w:rStyle w:val="charCitHyperlinkAbbrev"/>
        </w:rPr>
        <w:fldChar w:fldCharType="end"/>
      </w:r>
      <w:bookmarkEnd w:id="8"/>
    </w:p>
    <w:p w14:paraId="6502A78E" w14:textId="77777777" w:rsidR="007D6DC5" w:rsidRDefault="007D6DC5" w:rsidP="0020318F">
      <w:pPr>
        <w:pStyle w:val="N-line3"/>
      </w:pPr>
    </w:p>
    <w:p w14:paraId="31E2DCE9" w14:textId="77777777" w:rsidR="007D6DC5" w:rsidRDefault="007D6DC5" w:rsidP="0020318F">
      <w:pPr>
        <w:pStyle w:val="Placeholder"/>
      </w:pPr>
      <w:r>
        <w:rPr>
          <w:rStyle w:val="charContents"/>
          <w:sz w:val="16"/>
        </w:rPr>
        <w:t xml:space="preserve">  </w:t>
      </w:r>
      <w:r>
        <w:rPr>
          <w:rStyle w:val="charPage"/>
        </w:rPr>
        <w:t xml:space="preserve">  </w:t>
      </w:r>
    </w:p>
    <w:p w14:paraId="6741A6D1" w14:textId="77777777" w:rsidR="007D6DC5" w:rsidRDefault="007D6DC5" w:rsidP="0020318F">
      <w:pPr>
        <w:pStyle w:val="Placeholder"/>
      </w:pPr>
      <w:r>
        <w:rPr>
          <w:rStyle w:val="CharChapNo"/>
        </w:rPr>
        <w:t xml:space="preserve">  </w:t>
      </w:r>
      <w:r>
        <w:rPr>
          <w:rStyle w:val="CharChapText"/>
        </w:rPr>
        <w:t xml:space="preserve">  </w:t>
      </w:r>
    </w:p>
    <w:p w14:paraId="5CA98766" w14:textId="77777777" w:rsidR="007D6DC5" w:rsidRDefault="007D6DC5" w:rsidP="0020318F">
      <w:pPr>
        <w:pStyle w:val="Placeholder"/>
      </w:pPr>
      <w:r>
        <w:rPr>
          <w:rStyle w:val="CharPartNo"/>
        </w:rPr>
        <w:t xml:space="preserve">  </w:t>
      </w:r>
      <w:r>
        <w:rPr>
          <w:rStyle w:val="CharPartText"/>
        </w:rPr>
        <w:t xml:space="preserve">  </w:t>
      </w:r>
    </w:p>
    <w:p w14:paraId="6EBC4E56" w14:textId="77777777" w:rsidR="007D6DC5" w:rsidRDefault="007D6DC5" w:rsidP="0020318F">
      <w:pPr>
        <w:pStyle w:val="Placeholder"/>
      </w:pPr>
      <w:r>
        <w:rPr>
          <w:rStyle w:val="CharDivNo"/>
        </w:rPr>
        <w:t xml:space="preserve">  </w:t>
      </w:r>
      <w:r>
        <w:rPr>
          <w:rStyle w:val="CharDivText"/>
        </w:rPr>
        <w:t xml:space="preserve">  </w:t>
      </w:r>
    </w:p>
    <w:p w14:paraId="491623DD" w14:textId="77777777" w:rsidR="007D6DC5" w:rsidRDefault="007D6DC5" w:rsidP="0020318F">
      <w:pPr>
        <w:pStyle w:val="Placeholder"/>
      </w:pPr>
      <w:r>
        <w:rPr>
          <w:rStyle w:val="CharSectNo"/>
        </w:rPr>
        <w:t xml:space="preserve">  </w:t>
      </w:r>
    </w:p>
    <w:p w14:paraId="716AC167" w14:textId="77777777" w:rsidR="007D6DC5" w:rsidRPr="006A0812" w:rsidRDefault="007D6DC5" w:rsidP="007D6DC5">
      <w:pPr>
        <w:pStyle w:val="PageBreak"/>
      </w:pPr>
      <w:r>
        <w:br w:type="page"/>
      </w:r>
    </w:p>
    <w:p w14:paraId="278A90BE" w14:textId="77777777" w:rsidR="00E202E1" w:rsidRPr="00D04A73" w:rsidRDefault="00E202E1">
      <w:pPr>
        <w:pStyle w:val="AH2Part"/>
      </w:pPr>
      <w:bookmarkStart w:id="9" w:name="_Toc107396779"/>
      <w:r w:rsidRPr="00D04A73">
        <w:rPr>
          <w:rStyle w:val="CharPartNo"/>
        </w:rPr>
        <w:lastRenderedPageBreak/>
        <w:t>Part 1</w:t>
      </w:r>
      <w:r>
        <w:tab/>
      </w:r>
      <w:r w:rsidRPr="00D04A73">
        <w:rPr>
          <w:rStyle w:val="CharPartText"/>
        </w:rPr>
        <w:t>Preliminary</w:t>
      </w:r>
      <w:bookmarkEnd w:id="9"/>
    </w:p>
    <w:p w14:paraId="09DF9A79" w14:textId="77777777" w:rsidR="00E202E1" w:rsidRDefault="00E202E1">
      <w:pPr>
        <w:pStyle w:val="AH5Sec"/>
      </w:pPr>
      <w:bookmarkStart w:id="10" w:name="_Toc107396780"/>
      <w:r w:rsidRPr="00D04A73">
        <w:rPr>
          <w:rStyle w:val="CharSectNo"/>
        </w:rPr>
        <w:t>1</w:t>
      </w:r>
      <w:r>
        <w:tab/>
        <w:t>Name of regulation</w:t>
      </w:r>
      <w:bookmarkEnd w:id="10"/>
    </w:p>
    <w:p w14:paraId="6235D871" w14:textId="77777777" w:rsidR="00E202E1" w:rsidRDefault="00E202E1">
      <w:pPr>
        <w:pStyle w:val="Amainreturn"/>
      </w:pPr>
      <w:r>
        <w:t xml:space="preserve">This regulation is the </w:t>
      </w:r>
      <w:r>
        <w:rPr>
          <w:rStyle w:val="charItals"/>
        </w:rPr>
        <w:t>Agents Regulation 2003.</w:t>
      </w:r>
    </w:p>
    <w:p w14:paraId="46BD41A4" w14:textId="77777777" w:rsidR="00E202E1" w:rsidRDefault="00E202E1">
      <w:pPr>
        <w:pStyle w:val="AH5Sec"/>
      </w:pPr>
      <w:bookmarkStart w:id="11" w:name="_Toc107396781"/>
      <w:r w:rsidRPr="00D04A73">
        <w:rPr>
          <w:rStyle w:val="CharSectNo"/>
        </w:rPr>
        <w:t>3</w:t>
      </w:r>
      <w:r>
        <w:tab/>
        <w:t>Dictionary</w:t>
      </w:r>
      <w:bookmarkEnd w:id="11"/>
    </w:p>
    <w:p w14:paraId="658BFB34" w14:textId="77777777" w:rsidR="00E202E1" w:rsidRDefault="00E202E1">
      <w:pPr>
        <w:pStyle w:val="Amainreturn"/>
      </w:pPr>
      <w:r>
        <w:t>The dictionary at the end of this regulation is part of this regulation.</w:t>
      </w:r>
    </w:p>
    <w:p w14:paraId="4630F6CC" w14:textId="77777777" w:rsidR="007E64E0" w:rsidRPr="004A3544" w:rsidRDefault="007E64E0" w:rsidP="007E64E0">
      <w:pPr>
        <w:pStyle w:val="aNote"/>
      </w:pPr>
      <w:r w:rsidRPr="004A3544">
        <w:rPr>
          <w:rStyle w:val="charItals"/>
        </w:rPr>
        <w:t>Note 1</w:t>
      </w:r>
      <w:r w:rsidRPr="004A3544">
        <w:rPr>
          <w:rStyle w:val="charItals"/>
        </w:rPr>
        <w:tab/>
      </w:r>
      <w:r w:rsidRPr="004A3544">
        <w:t>The dictionary at the end of this regulation defines certain terms used in this regulation, and includes references (</w:t>
      </w:r>
      <w:r w:rsidRPr="004A3544">
        <w:rPr>
          <w:rStyle w:val="charBoldItals"/>
        </w:rPr>
        <w:t>signpost definitions</w:t>
      </w:r>
      <w:r w:rsidRPr="004A3544">
        <w:t>) to other terms defined elsewhere in this regulation.</w:t>
      </w:r>
    </w:p>
    <w:p w14:paraId="5F78C214" w14:textId="77777777" w:rsidR="007E64E0" w:rsidRPr="004A3544" w:rsidRDefault="007E64E0" w:rsidP="007E64E0">
      <w:pPr>
        <w:pStyle w:val="aNoteTextss"/>
      </w:pPr>
      <w:r w:rsidRPr="004A3544">
        <w:t>For example, the signpost definition ‘</w:t>
      </w:r>
      <w:r w:rsidRPr="004A3544">
        <w:rPr>
          <w:rStyle w:val="charBoldItals"/>
        </w:rPr>
        <w:t>agent</w:t>
      </w:r>
      <w:r w:rsidRPr="004A3544">
        <w:t>, for schedule 8 (Rules of conduct)—see schedule 8, section 8.1.’ means that the term ‘agent’ is defined in that section for schedule 8.</w:t>
      </w:r>
    </w:p>
    <w:p w14:paraId="36BA6E87" w14:textId="468CEED0" w:rsidR="00E202E1" w:rsidRDefault="00E202E1">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2B417E" w:rsidRPr="002B417E">
          <w:rPr>
            <w:rStyle w:val="charCitHyperlinkAbbrev"/>
          </w:rPr>
          <w:t>Legislation Act</w:t>
        </w:r>
      </w:hyperlink>
      <w:r>
        <w:rPr>
          <w:rFonts w:ascii="Times New (W1)" w:hAnsi="Times New (W1)"/>
        </w:rPr>
        <w:t>, s 155 and s 156 (1)).</w:t>
      </w:r>
    </w:p>
    <w:p w14:paraId="292F1526" w14:textId="77777777" w:rsidR="00E202E1" w:rsidRDefault="00E202E1">
      <w:pPr>
        <w:pStyle w:val="AH5Sec"/>
      </w:pPr>
      <w:bookmarkStart w:id="12" w:name="_Toc107396782"/>
      <w:r w:rsidRPr="00D04A73">
        <w:rPr>
          <w:rStyle w:val="CharSectNo"/>
        </w:rPr>
        <w:t>4</w:t>
      </w:r>
      <w:r>
        <w:tab/>
        <w:t>Notes</w:t>
      </w:r>
      <w:bookmarkEnd w:id="12"/>
    </w:p>
    <w:p w14:paraId="0E4B200F" w14:textId="77777777" w:rsidR="00E202E1" w:rsidRDefault="00E202E1">
      <w:pPr>
        <w:pStyle w:val="Amainreturn"/>
      </w:pPr>
      <w:r>
        <w:t>A note included in this regulation is explanatory and is not part of this regulation.</w:t>
      </w:r>
    </w:p>
    <w:p w14:paraId="73199D56" w14:textId="02860601" w:rsidR="00E202E1" w:rsidRDefault="00E202E1">
      <w:pPr>
        <w:pStyle w:val="aNote"/>
      </w:pPr>
      <w:r>
        <w:rPr>
          <w:rStyle w:val="charItals"/>
        </w:rPr>
        <w:t>Note</w:t>
      </w:r>
      <w:r>
        <w:rPr>
          <w:rStyle w:val="charItals"/>
        </w:rPr>
        <w:tab/>
      </w:r>
      <w:r>
        <w:t xml:space="preserve">See the </w:t>
      </w:r>
      <w:hyperlink r:id="rId30" w:tooltip="A2001-14" w:history="1">
        <w:r w:rsidR="002B417E" w:rsidRPr="002B417E">
          <w:rPr>
            <w:rStyle w:val="charCitHyperlinkAbbrev"/>
          </w:rPr>
          <w:t>Legislation Act</w:t>
        </w:r>
      </w:hyperlink>
      <w:r>
        <w:t>, s 127 (1), (4) and (5) for the legal status of notes.</w:t>
      </w:r>
    </w:p>
    <w:p w14:paraId="38B5EDCB" w14:textId="77777777" w:rsidR="00E36E50" w:rsidRPr="00E36E50" w:rsidRDefault="00E36E50" w:rsidP="00E36E50">
      <w:pPr>
        <w:pStyle w:val="PageBreak"/>
      </w:pPr>
      <w:r w:rsidRPr="00E36E50">
        <w:br w:type="page"/>
      </w:r>
    </w:p>
    <w:p w14:paraId="367060D5" w14:textId="77777777" w:rsidR="00E202E1" w:rsidRDefault="00E202E1">
      <w:pPr>
        <w:pStyle w:val="AH5Sec"/>
      </w:pPr>
      <w:bookmarkStart w:id="13" w:name="_Toc107396783"/>
      <w:r w:rsidRPr="00D04A73">
        <w:rPr>
          <w:rStyle w:val="CharSectNo"/>
        </w:rPr>
        <w:lastRenderedPageBreak/>
        <w:t>5</w:t>
      </w:r>
      <w:r>
        <w:tab/>
        <w:t>Offences against regulation—application of Criminal Code etc</w:t>
      </w:r>
      <w:bookmarkEnd w:id="13"/>
    </w:p>
    <w:p w14:paraId="103FAE4A" w14:textId="77777777" w:rsidR="00E202E1" w:rsidRDefault="00E202E1">
      <w:pPr>
        <w:pStyle w:val="Amainreturn"/>
        <w:keepNext/>
      </w:pPr>
      <w:r>
        <w:t xml:space="preserve">Other legislation applies in relation to offences against this regulation. </w:t>
      </w:r>
    </w:p>
    <w:p w14:paraId="760DF75D" w14:textId="77777777" w:rsidR="00E202E1" w:rsidRDefault="00E202E1">
      <w:pPr>
        <w:pStyle w:val="aNote"/>
        <w:keepNext/>
      </w:pPr>
      <w:r>
        <w:rPr>
          <w:rStyle w:val="charItals"/>
        </w:rPr>
        <w:t>Note 1</w:t>
      </w:r>
      <w:r>
        <w:tab/>
      </w:r>
      <w:r>
        <w:rPr>
          <w:rStyle w:val="charItals"/>
        </w:rPr>
        <w:t>Criminal Code</w:t>
      </w:r>
    </w:p>
    <w:p w14:paraId="10D7AA9E" w14:textId="41293896" w:rsidR="00E202E1" w:rsidRDefault="00E202E1">
      <w:pPr>
        <w:pStyle w:val="aNote"/>
        <w:keepNext/>
        <w:spacing w:before="20"/>
        <w:ind w:firstLine="0"/>
      </w:pPr>
      <w:r>
        <w:t xml:space="preserve">The </w:t>
      </w:r>
      <w:hyperlink r:id="rId31" w:tooltip="A2002-51" w:history="1">
        <w:r w:rsidR="002B417E" w:rsidRPr="002B417E">
          <w:rPr>
            <w:rStyle w:val="charCitHyperlinkAbbrev"/>
          </w:rPr>
          <w:t>Criminal Code</w:t>
        </w:r>
      </w:hyperlink>
      <w:r>
        <w:t xml:space="preserve">, </w:t>
      </w:r>
      <w:proofErr w:type="spellStart"/>
      <w:r>
        <w:t>ch</w:t>
      </w:r>
      <w:proofErr w:type="spellEnd"/>
      <w:r>
        <w:t xml:space="preserve"> 2 applies to all offences against this regulation (see Code, pt 2.1).  </w:t>
      </w:r>
    </w:p>
    <w:p w14:paraId="3CB91E61" w14:textId="77777777" w:rsidR="00E202E1" w:rsidRDefault="00E202E1">
      <w:pPr>
        <w:pStyle w:val="aNoteTexts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4CF44CF" w14:textId="77777777" w:rsidR="00E202E1" w:rsidRDefault="00E202E1">
      <w:pPr>
        <w:pStyle w:val="aNote"/>
        <w:rPr>
          <w:rStyle w:val="charItals"/>
        </w:rPr>
      </w:pPr>
      <w:r>
        <w:rPr>
          <w:rStyle w:val="charItals"/>
        </w:rPr>
        <w:t>Note 2</w:t>
      </w:r>
      <w:r>
        <w:rPr>
          <w:rStyle w:val="charItals"/>
        </w:rPr>
        <w:tab/>
        <w:t>Penalty units</w:t>
      </w:r>
    </w:p>
    <w:p w14:paraId="3E8F7D4F" w14:textId="16161F4D" w:rsidR="00E202E1" w:rsidRDefault="00E202E1">
      <w:pPr>
        <w:pStyle w:val="aNoteTextss"/>
      </w:pPr>
      <w:r>
        <w:t xml:space="preserve">The </w:t>
      </w:r>
      <w:hyperlink r:id="rId32" w:tooltip="A2001-14" w:history="1">
        <w:r w:rsidR="002B417E" w:rsidRPr="002B417E">
          <w:rPr>
            <w:rStyle w:val="charCitHyperlinkAbbrev"/>
          </w:rPr>
          <w:t>Legislation Act</w:t>
        </w:r>
      </w:hyperlink>
      <w:r>
        <w:t>, s 133 deals with the meaning of offence penalties that are expressed in penalty units.</w:t>
      </w:r>
    </w:p>
    <w:p w14:paraId="21C71DD0" w14:textId="1624CF8B" w:rsidR="00CA65AB" w:rsidRDefault="00CA65AB" w:rsidP="00CA65AB">
      <w:pPr>
        <w:pStyle w:val="AH5Sec"/>
      </w:pPr>
      <w:bookmarkStart w:id="14" w:name="_Toc107396784"/>
      <w:r w:rsidRPr="00D04A73">
        <w:rPr>
          <w:rStyle w:val="CharSectNo"/>
        </w:rPr>
        <w:t>5C</w:t>
      </w:r>
      <w:r>
        <w:tab/>
      </w:r>
      <w:r w:rsidR="00053E42" w:rsidRPr="00FE4711">
        <w:t>Entities to which Act does not apply—Act, s 6 (l)</w:t>
      </w:r>
      <w:bookmarkEnd w:id="14"/>
    </w:p>
    <w:p w14:paraId="5D0871B3" w14:textId="77777777" w:rsidR="00053E42" w:rsidRPr="00FE4711" w:rsidRDefault="00053E42" w:rsidP="00053E42">
      <w:pPr>
        <w:pStyle w:val="Amain"/>
      </w:pPr>
      <w:r w:rsidRPr="00FE4711">
        <w:tab/>
        <w:t>(1)</w:t>
      </w:r>
      <w:r w:rsidRPr="00FE4711">
        <w:tab/>
        <w:t>The following entities are prescribed:</w:t>
      </w:r>
    </w:p>
    <w:p w14:paraId="27FECC00" w14:textId="77777777" w:rsidR="00053E42" w:rsidRPr="00FE4711" w:rsidRDefault="00053E42" w:rsidP="00053E42">
      <w:pPr>
        <w:pStyle w:val="Apara"/>
      </w:pPr>
      <w:r w:rsidRPr="00FE4711">
        <w:tab/>
        <w:t>(a)</w:t>
      </w:r>
      <w:r w:rsidRPr="00FE4711">
        <w:tab/>
        <w:t>Community Housing Canberra Ltd ABN 46 081 354 752 when carrying on business as a real estate agent in relation to managing a community housing asset as a registered community housing provider;</w:t>
      </w:r>
    </w:p>
    <w:p w14:paraId="74E4EC05" w14:textId="77777777" w:rsidR="00053E42" w:rsidRPr="00FE4711" w:rsidRDefault="00053E42" w:rsidP="00053E42">
      <w:pPr>
        <w:pStyle w:val="Apara"/>
      </w:pPr>
      <w:r w:rsidRPr="00FE4711">
        <w:tab/>
        <w:t>(b)</w:t>
      </w:r>
      <w:r w:rsidRPr="00FE4711">
        <w:tab/>
        <w:t>Havelock Housing Association Incorporated ABN 47 119 833 407;</w:t>
      </w:r>
    </w:p>
    <w:p w14:paraId="0D3F7BB9" w14:textId="77777777" w:rsidR="00053E42" w:rsidRPr="00FE4711" w:rsidRDefault="00053E42" w:rsidP="00053E42">
      <w:pPr>
        <w:pStyle w:val="Apara"/>
      </w:pPr>
      <w:r w:rsidRPr="00FE4711">
        <w:tab/>
        <w:t>(c)</w:t>
      </w:r>
      <w:r w:rsidRPr="00FE4711">
        <w:tab/>
        <w:t>YWCA Canberra ABN 48 008 389 151;</w:t>
      </w:r>
    </w:p>
    <w:p w14:paraId="577A1E14" w14:textId="77777777" w:rsidR="00053E42" w:rsidRPr="00FE4711" w:rsidRDefault="00053E42" w:rsidP="00053E42">
      <w:pPr>
        <w:pStyle w:val="Apara"/>
      </w:pPr>
      <w:r w:rsidRPr="00FE4711">
        <w:tab/>
        <w:t>(d)</w:t>
      </w:r>
      <w:r w:rsidRPr="00FE4711">
        <w:tab/>
        <w:t>a person who provides a real estate agent service as an employee of an entity mentioned in—</w:t>
      </w:r>
    </w:p>
    <w:p w14:paraId="02E0D61D" w14:textId="77777777" w:rsidR="00053E42" w:rsidRPr="00FE4711" w:rsidRDefault="00053E42" w:rsidP="00053E42">
      <w:pPr>
        <w:pStyle w:val="Asubpara"/>
      </w:pPr>
      <w:r w:rsidRPr="00FE4711">
        <w:tab/>
        <w:t>(</w:t>
      </w:r>
      <w:proofErr w:type="spellStart"/>
      <w:r w:rsidRPr="00FE4711">
        <w:t>i</w:t>
      </w:r>
      <w:proofErr w:type="spellEnd"/>
      <w:r w:rsidRPr="00FE4711">
        <w:t>)</w:t>
      </w:r>
      <w:r w:rsidRPr="00FE4711">
        <w:tab/>
        <w:t>paragraph (a) to the extent that the person provides or offers to provide the service when managing a community housing asset; or</w:t>
      </w:r>
    </w:p>
    <w:p w14:paraId="0682B8C8" w14:textId="77777777" w:rsidR="00053E42" w:rsidRPr="00FE4711" w:rsidRDefault="00053E42" w:rsidP="00053E42">
      <w:pPr>
        <w:pStyle w:val="Asubpara"/>
      </w:pPr>
      <w:r w:rsidRPr="00FE4711">
        <w:tab/>
        <w:t>(ii)</w:t>
      </w:r>
      <w:r w:rsidRPr="00FE4711">
        <w:tab/>
        <w:t>paragraph (b) or (c).</w:t>
      </w:r>
    </w:p>
    <w:p w14:paraId="5FF78482" w14:textId="77777777" w:rsidR="00053E42" w:rsidRPr="00FE4711" w:rsidRDefault="00053E42" w:rsidP="001236A7">
      <w:pPr>
        <w:pStyle w:val="Amain"/>
        <w:keepNext/>
      </w:pPr>
      <w:r w:rsidRPr="00FE4711">
        <w:lastRenderedPageBreak/>
        <w:tab/>
        <w:t>(2)</w:t>
      </w:r>
      <w:r w:rsidRPr="00FE4711">
        <w:tab/>
        <w:t>In this section:</w:t>
      </w:r>
    </w:p>
    <w:p w14:paraId="35A3545F" w14:textId="77777777" w:rsidR="00053E42" w:rsidRPr="00FE4711" w:rsidRDefault="00053E42" w:rsidP="00053E42">
      <w:pPr>
        <w:pStyle w:val="aDef"/>
      </w:pPr>
      <w:r w:rsidRPr="00FE4711">
        <w:rPr>
          <w:rStyle w:val="charBoldItals"/>
        </w:rPr>
        <w:t>community housing asset</w:t>
      </w:r>
      <w:r w:rsidRPr="00FE4711">
        <w:t xml:space="preserve">—see the </w:t>
      </w:r>
      <w:r w:rsidRPr="00FE4711">
        <w:rPr>
          <w:rStyle w:val="charItals"/>
        </w:rPr>
        <w:t>Community Housing Providers National Law (ACT)</w:t>
      </w:r>
      <w:r w:rsidRPr="00FE4711">
        <w:t>, section 4 (1).</w:t>
      </w:r>
    </w:p>
    <w:p w14:paraId="55E8934E" w14:textId="77777777" w:rsidR="00053E42" w:rsidRPr="00FE4711" w:rsidRDefault="00053E42" w:rsidP="00053E42">
      <w:pPr>
        <w:pStyle w:val="aDef"/>
        <w:keepNext/>
      </w:pPr>
      <w:r w:rsidRPr="00FE4711">
        <w:rPr>
          <w:rStyle w:val="charBoldItals"/>
        </w:rPr>
        <w:t>registered community housing provider</w:t>
      </w:r>
      <w:r w:rsidRPr="00FE4711">
        <w:t xml:space="preserve">—see the </w:t>
      </w:r>
      <w:r w:rsidRPr="00FE4711">
        <w:rPr>
          <w:rStyle w:val="charItals"/>
        </w:rPr>
        <w:t>Community Housing Providers National Law (ACT)</w:t>
      </w:r>
      <w:r w:rsidRPr="00FE4711">
        <w:t>, section 4 (1).</w:t>
      </w:r>
    </w:p>
    <w:p w14:paraId="56680C86" w14:textId="630CA88E" w:rsidR="00053E42" w:rsidRPr="00FE4711" w:rsidRDefault="00053E42" w:rsidP="00053E42">
      <w:pPr>
        <w:pStyle w:val="aNote"/>
      </w:pPr>
      <w:r w:rsidRPr="00FE4711">
        <w:rPr>
          <w:rStyle w:val="charItals"/>
        </w:rPr>
        <w:t>Note</w:t>
      </w:r>
      <w:r w:rsidRPr="00FE4711">
        <w:tab/>
      </w:r>
      <w:r w:rsidRPr="00FE4711">
        <w:rPr>
          <w:rStyle w:val="aNoteChar"/>
        </w:rPr>
        <w:t xml:space="preserve">The </w:t>
      </w:r>
      <w:hyperlink r:id="rId33" w:tooltip="A2013-18" w:history="1">
        <w:r w:rsidRPr="00FE4711">
          <w:rPr>
            <w:rStyle w:val="charCitHyperlinkItal"/>
          </w:rPr>
          <w:t>Community Housing Providers National Law (ACT) Act 2013</w:t>
        </w:r>
      </w:hyperlink>
      <w:r w:rsidRPr="00FE4711">
        <w:rPr>
          <w:rStyle w:val="aNoteChar"/>
        </w:rPr>
        <w:t>, s 7 applies the Community Housing Providers National Law set out in the appendix to the</w:t>
      </w:r>
      <w:r w:rsidRPr="00FE4711">
        <w:rPr>
          <w:rStyle w:val="charItals"/>
        </w:rPr>
        <w:t xml:space="preserve"> </w:t>
      </w:r>
      <w:hyperlink r:id="rId34" w:tooltip="Act 2012 No 59 (NSW)" w:history="1">
        <w:r w:rsidRPr="00FE4711">
          <w:rPr>
            <w:rStyle w:val="charCitHyperlinkItal"/>
          </w:rPr>
          <w:t>Community Housing Providers (Adoption of National Law) Act 2012</w:t>
        </w:r>
      </w:hyperlink>
      <w:r w:rsidRPr="00FE4711">
        <w:rPr>
          <w:rStyle w:val="aNoteChar"/>
        </w:rPr>
        <w:t xml:space="preserve"> (NSW), as if it were a territory law referred to as the </w:t>
      </w:r>
      <w:r w:rsidRPr="00FE4711">
        <w:rPr>
          <w:rStyle w:val="charItals"/>
        </w:rPr>
        <w:t>Community Housing Providers National Law (ACT)</w:t>
      </w:r>
      <w:r w:rsidRPr="00FE4711">
        <w:rPr>
          <w:rStyle w:val="aNoteChar"/>
        </w:rPr>
        <w:t>.</w:t>
      </w:r>
    </w:p>
    <w:p w14:paraId="3A8DAB36" w14:textId="77777777" w:rsidR="0073110B" w:rsidRPr="00815315" w:rsidRDefault="0073110B" w:rsidP="00615BBF">
      <w:pPr>
        <w:pStyle w:val="AH5Sec"/>
        <w:keepLines/>
      </w:pPr>
      <w:bookmarkStart w:id="15" w:name="_Toc107396785"/>
      <w:r w:rsidRPr="00D04A73">
        <w:rPr>
          <w:rStyle w:val="CharSectNo"/>
        </w:rPr>
        <w:t>5D</w:t>
      </w:r>
      <w:r w:rsidRPr="000D73D6">
        <w:tab/>
        <w:t>Act, s 28, s 29 (1) and s 45 do not apply in relation to</w:t>
      </w:r>
      <w:r w:rsidRPr="00815315">
        <w:t xml:space="preserve"> owners corpora</w:t>
      </w:r>
      <w:r>
        <w:t xml:space="preserve">tion managing agent––Act, s 6 </w:t>
      </w:r>
      <w:r w:rsidRPr="00264A27">
        <w:t>(l)</w:t>
      </w:r>
      <w:bookmarkEnd w:id="15"/>
    </w:p>
    <w:p w14:paraId="67EE0FEE" w14:textId="7EDC4FAF" w:rsidR="0073110B" w:rsidRPr="00815315" w:rsidRDefault="0073110B" w:rsidP="008D708A">
      <w:pPr>
        <w:pStyle w:val="Amain"/>
        <w:keepLines/>
      </w:pPr>
      <w:r w:rsidRPr="00815315">
        <w:tab/>
        <w:t>(1)</w:t>
      </w:r>
      <w:r w:rsidRPr="00815315">
        <w:tab/>
        <w:t xml:space="preserve">The </w:t>
      </w:r>
      <w:hyperlink r:id="rId35" w:tooltip="Agents Act 2003" w:history="1">
        <w:r w:rsidR="00D55A26" w:rsidRPr="00D55A26">
          <w:rPr>
            <w:rStyle w:val="charCitHyperlinkAbbrev"/>
          </w:rPr>
          <w:t>Act</w:t>
        </w:r>
      </w:hyperlink>
      <w:r w:rsidRPr="00815315">
        <w:t>, section 28 (Advertising intended licence applications) and section 29 (1) (Licence applications) do not apply to a person a</w:t>
      </w:r>
      <w:r>
        <w:t>pplying for a real estate agent</w:t>
      </w:r>
      <w:r w:rsidRPr="00815315">
        <w:t xml:space="preserve">s licence </w:t>
      </w:r>
      <w:r w:rsidR="00FE65B5" w:rsidRPr="00607AEB">
        <w:rPr>
          <w:color w:val="000000"/>
        </w:rPr>
        <w:t>that is subject to the condition that the person act only</w:t>
      </w:r>
      <w:r w:rsidRPr="00815315">
        <w:t xml:space="preserve"> as an owners corporation managing agent.</w:t>
      </w:r>
    </w:p>
    <w:p w14:paraId="32E60B15" w14:textId="7E9D4F7C" w:rsidR="0073110B" w:rsidRPr="00264A27" w:rsidRDefault="0073110B" w:rsidP="008D708A">
      <w:pPr>
        <w:pStyle w:val="Amain"/>
        <w:keepNext/>
      </w:pPr>
      <w:r w:rsidRPr="00815315">
        <w:tab/>
      </w:r>
      <w:r w:rsidRPr="00264A27">
        <w:t>(2)</w:t>
      </w:r>
      <w:r w:rsidRPr="00264A27">
        <w:tab/>
        <w:t xml:space="preserve">The </w:t>
      </w:r>
      <w:hyperlink r:id="rId36" w:tooltip="Agents Act 2003" w:history="1">
        <w:r w:rsidR="00D55A26" w:rsidRPr="00D55A26">
          <w:rPr>
            <w:rStyle w:val="charCitHyperlinkAbbrev"/>
          </w:rPr>
          <w:t>Act</w:t>
        </w:r>
      </w:hyperlink>
      <w:r w:rsidRPr="00264A27">
        <w:t>, section 45 (</w:t>
      </w:r>
      <w:r w:rsidR="00FE65B5" w:rsidRPr="00607AEB">
        <w:rPr>
          <w:color w:val="000000"/>
        </w:rPr>
        <w:t>Assistant real estate agents</w:t>
      </w:r>
      <w:r w:rsidRPr="00264A27">
        <w:t xml:space="preserve"> must be registered) does not apply to a person employed by a licensed real estate agent if––</w:t>
      </w:r>
    </w:p>
    <w:p w14:paraId="3E43F481" w14:textId="77777777" w:rsidR="0073110B" w:rsidRPr="00264A27" w:rsidRDefault="0073110B" w:rsidP="0073110B">
      <w:pPr>
        <w:pStyle w:val="Apara"/>
      </w:pPr>
      <w:r w:rsidRPr="00264A27">
        <w:tab/>
        <w:t>(a)</w:t>
      </w:r>
      <w:r w:rsidRPr="00264A27">
        <w:tab/>
        <w:t>the person only provides services in relation to the management of an owners corporation; or</w:t>
      </w:r>
    </w:p>
    <w:p w14:paraId="3EF31CF8" w14:textId="77777777" w:rsidR="00FE65B5" w:rsidRPr="00607AEB" w:rsidRDefault="00FE65B5" w:rsidP="00FE65B5">
      <w:pPr>
        <w:pStyle w:val="Apara"/>
      </w:pPr>
      <w:r w:rsidRPr="00607AEB">
        <w:tab/>
        <w:t>(b)</w:t>
      </w:r>
      <w:r w:rsidRPr="00607AEB">
        <w:tab/>
        <w:t>the real estate agent’s licence</w:t>
      </w:r>
      <w:r w:rsidRPr="00607AEB">
        <w:rPr>
          <w:shd w:val="clear" w:color="auto" w:fill="FFFFFF"/>
        </w:rPr>
        <w:t xml:space="preserve"> is </w:t>
      </w:r>
      <w:r w:rsidRPr="00607AEB">
        <w:t>subject to the condition that the person act only as an owners corporation managing agent.</w:t>
      </w:r>
    </w:p>
    <w:p w14:paraId="5508EDA2" w14:textId="77777777" w:rsidR="00E202E1" w:rsidRDefault="00E202E1">
      <w:pPr>
        <w:pStyle w:val="PageBreak"/>
      </w:pPr>
      <w:r>
        <w:br w:type="page"/>
      </w:r>
    </w:p>
    <w:p w14:paraId="529148FA" w14:textId="77E9EFFB" w:rsidR="00E202E1" w:rsidRPr="00D04A73" w:rsidRDefault="00E202E1">
      <w:pPr>
        <w:pStyle w:val="AH2Part"/>
      </w:pPr>
      <w:bookmarkStart w:id="16" w:name="_Toc107396786"/>
      <w:r w:rsidRPr="00D04A73">
        <w:rPr>
          <w:rStyle w:val="CharPartNo"/>
        </w:rPr>
        <w:lastRenderedPageBreak/>
        <w:t>Part 2</w:t>
      </w:r>
      <w:r>
        <w:tab/>
      </w:r>
      <w:r w:rsidRPr="00D04A73">
        <w:rPr>
          <w:rStyle w:val="CharPartText"/>
        </w:rPr>
        <w:t>Licensing</w:t>
      </w:r>
      <w:bookmarkEnd w:id="16"/>
    </w:p>
    <w:p w14:paraId="2AA97297" w14:textId="77777777" w:rsidR="00E202E1" w:rsidRDefault="00E202E1">
      <w:pPr>
        <w:pStyle w:val="Placeholder"/>
      </w:pPr>
      <w:r>
        <w:rPr>
          <w:rStyle w:val="CharDivNo"/>
        </w:rPr>
        <w:t xml:space="preserve">  </w:t>
      </w:r>
      <w:r>
        <w:rPr>
          <w:rStyle w:val="CharDivText"/>
        </w:rPr>
        <w:t xml:space="preserve">  </w:t>
      </w:r>
    </w:p>
    <w:p w14:paraId="1E838497" w14:textId="77777777" w:rsidR="00FE65B5" w:rsidRPr="00607AEB" w:rsidRDefault="00FE65B5" w:rsidP="00FE65B5">
      <w:pPr>
        <w:pStyle w:val="AH5Sec"/>
      </w:pPr>
      <w:bookmarkStart w:id="17" w:name="_Toc107396787"/>
      <w:r w:rsidRPr="00D04A73">
        <w:rPr>
          <w:rStyle w:val="CharSectNo"/>
        </w:rPr>
        <w:t>7A</w:t>
      </w:r>
      <w:r w:rsidRPr="00607AEB">
        <w:tab/>
        <w:t>Licence conditions—professional development—Act, s 34 (1) (a)</w:t>
      </w:r>
      <w:bookmarkEnd w:id="17"/>
    </w:p>
    <w:p w14:paraId="3FD08A27" w14:textId="5CDC5F48" w:rsidR="00E202E1" w:rsidRDefault="00E202E1">
      <w:pPr>
        <w:pStyle w:val="Amain"/>
      </w:pPr>
      <w:r>
        <w:tab/>
        <w:t>(1)</w:t>
      </w:r>
      <w:r>
        <w:tab/>
        <w:t xml:space="preserve">It is a condition of a licence that the </w:t>
      </w:r>
      <w:r w:rsidR="00FE65B5" w:rsidRPr="00607AEB">
        <w:rPr>
          <w:color w:val="000000"/>
        </w:rPr>
        <w:t>licensed agent</w:t>
      </w:r>
      <w:r w:rsidR="00FE65B5">
        <w:rPr>
          <w:color w:val="000000"/>
        </w:rPr>
        <w:t xml:space="preserve"> </w:t>
      </w:r>
      <w:r>
        <w:t xml:space="preserve">satisfy the relevant requirements for continuing professional development set out in the </w:t>
      </w:r>
      <w:r w:rsidR="00053E42" w:rsidRPr="00FE4711">
        <w:t>guideline under subsection (2) that applies to the agent, within the period set out in the guideline</w:t>
      </w:r>
      <w:r>
        <w:t>.</w:t>
      </w:r>
    </w:p>
    <w:p w14:paraId="3E50C984" w14:textId="787EEAD4" w:rsidR="00E202E1" w:rsidRDefault="00E202E1">
      <w:pPr>
        <w:pStyle w:val="Amain"/>
      </w:pPr>
      <w:r>
        <w:tab/>
        <w:t>(2)</w:t>
      </w:r>
      <w:r>
        <w:tab/>
        <w:t xml:space="preserve">The commissioner for fair trading may, in writing, make guidelines for continuing professional development for </w:t>
      </w:r>
      <w:r w:rsidR="00FE65B5" w:rsidRPr="00607AEB">
        <w:rPr>
          <w:color w:val="000000"/>
        </w:rPr>
        <w:t>licensed agents</w:t>
      </w:r>
      <w:r>
        <w:t>.</w:t>
      </w:r>
    </w:p>
    <w:p w14:paraId="3C4FB481" w14:textId="77777777" w:rsidR="00E202E1" w:rsidRDefault="00E202E1">
      <w:pPr>
        <w:pStyle w:val="Amain"/>
      </w:pPr>
      <w:r>
        <w:tab/>
        <w:t>(3)</w:t>
      </w:r>
      <w:r>
        <w:tab/>
        <w:t>A guideline under subsection (2) is a notifiable instrument.</w:t>
      </w:r>
    </w:p>
    <w:p w14:paraId="58CC93C0" w14:textId="202DD77C" w:rsidR="00E202E1" w:rsidRDefault="00E202E1">
      <w:pPr>
        <w:pStyle w:val="aNote"/>
      </w:pPr>
      <w:r w:rsidRPr="002B417E">
        <w:rPr>
          <w:rStyle w:val="charItals"/>
        </w:rPr>
        <w:t>Note</w:t>
      </w:r>
      <w:r w:rsidRPr="002B417E">
        <w:rPr>
          <w:rStyle w:val="charItals"/>
        </w:rPr>
        <w:tab/>
      </w:r>
      <w:r>
        <w:t xml:space="preserve">A notifiable instrument must be notified under the </w:t>
      </w:r>
      <w:hyperlink r:id="rId37" w:tooltip="A2001-14" w:history="1">
        <w:r w:rsidR="002B417E" w:rsidRPr="002B417E">
          <w:rPr>
            <w:rStyle w:val="charCitHyperlinkAbbrev"/>
          </w:rPr>
          <w:t>Legislation Act</w:t>
        </w:r>
      </w:hyperlink>
      <w:r>
        <w:t>.</w:t>
      </w:r>
    </w:p>
    <w:p w14:paraId="3B4D1341" w14:textId="75ECA505" w:rsidR="00E202E1" w:rsidRDefault="00E202E1">
      <w:pPr>
        <w:pStyle w:val="AH5Sec"/>
      </w:pPr>
      <w:bookmarkStart w:id="18" w:name="_Toc107396788"/>
      <w:r w:rsidRPr="00D04A73">
        <w:rPr>
          <w:rStyle w:val="CharSectNo"/>
        </w:rPr>
        <w:t>8</w:t>
      </w:r>
      <w:r>
        <w:tab/>
        <w:t>Renewal of licences—Act</w:t>
      </w:r>
      <w:r w:rsidR="00952387">
        <w:t>,</w:t>
      </w:r>
      <w:r>
        <w:t xml:space="preserve"> s 36</w:t>
      </w:r>
      <w:bookmarkEnd w:id="18"/>
    </w:p>
    <w:p w14:paraId="16E86AAD" w14:textId="20624C48" w:rsidR="00E202E1" w:rsidRDefault="00E202E1">
      <w:pPr>
        <w:pStyle w:val="Amainreturn"/>
        <w:keepNext/>
      </w:pPr>
      <w:r>
        <w:t xml:space="preserve">The prescribed requirement is that the applicant has not contravened any condition imposed on the licence under the Act, including any condition put on the licence under the </w:t>
      </w:r>
      <w:hyperlink r:id="rId38" w:tooltip="Agents Act 2003" w:history="1">
        <w:r w:rsidR="00D55A26" w:rsidRPr="00D55A26">
          <w:rPr>
            <w:rStyle w:val="charCitHyperlinkAbbrev"/>
          </w:rPr>
          <w:t>Act</w:t>
        </w:r>
      </w:hyperlink>
      <w:r>
        <w:t>, section 34.</w:t>
      </w:r>
    </w:p>
    <w:p w14:paraId="6D511BF4" w14:textId="77777777" w:rsidR="00E202E1" w:rsidRDefault="00E202E1">
      <w:pPr>
        <w:pStyle w:val="aExamHdgss"/>
      </w:pPr>
      <w:r>
        <w:t>Example</w:t>
      </w:r>
    </w:p>
    <w:p w14:paraId="5BAA46D1" w14:textId="77777777" w:rsidR="00E202E1" w:rsidRDefault="00E202E1">
      <w:pPr>
        <w:pStyle w:val="aExamss"/>
      </w:pPr>
      <w:r>
        <w:t>the person has successfully completed any requirements for professional development stated as a condition of the licence</w:t>
      </w:r>
    </w:p>
    <w:p w14:paraId="71A8FDDB" w14:textId="77777777" w:rsidR="00E202E1" w:rsidRDefault="00E202E1">
      <w:pPr>
        <w:pStyle w:val="PageBreak"/>
      </w:pPr>
      <w:r>
        <w:br w:type="page"/>
      </w:r>
    </w:p>
    <w:p w14:paraId="7B1FA0FB" w14:textId="678AF38C" w:rsidR="00E202E1" w:rsidRPr="00D04A73" w:rsidRDefault="00E202E1">
      <w:pPr>
        <w:pStyle w:val="AH2Part"/>
      </w:pPr>
      <w:bookmarkStart w:id="19" w:name="_Toc107396789"/>
      <w:r w:rsidRPr="00D04A73">
        <w:rPr>
          <w:rStyle w:val="CharPartNo"/>
        </w:rPr>
        <w:lastRenderedPageBreak/>
        <w:t>Part 3</w:t>
      </w:r>
      <w:r>
        <w:tab/>
      </w:r>
      <w:r w:rsidRPr="00D04A73">
        <w:rPr>
          <w:rStyle w:val="CharPartText"/>
        </w:rPr>
        <w:t>Registration</w:t>
      </w:r>
      <w:bookmarkEnd w:id="19"/>
    </w:p>
    <w:p w14:paraId="076FC914" w14:textId="77777777" w:rsidR="00E202E1" w:rsidRDefault="00E202E1">
      <w:pPr>
        <w:pStyle w:val="Placeholder"/>
      </w:pPr>
      <w:r>
        <w:rPr>
          <w:rStyle w:val="CharDivNo"/>
        </w:rPr>
        <w:t xml:space="preserve">  </w:t>
      </w:r>
      <w:r>
        <w:rPr>
          <w:rStyle w:val="CharDivText"/>
        </w:rPr>
        <w:t xml:space="preserve">  </w:t>
      </w:r>
    </w:p>
    <w:p w14:paraId="39564EC7" w14:textId="77777777" w:rsidR="00FE65B5" w:rsidRPr="00607AEB" w:rsidRDefault="00FE65B5" w:rsidP="00FE65B5">
      <w:pPr>
        <w:pStyle w:val="AH5Sec"/>
      </w:pPr>
      <w:bookmarkStart w:id="20" w:name="_Toc107396790"/>
      <w:r w:rsidRPr="00D04A73">
        <w:rPr>
          <w:rStyle w:val="CharSectNo"/>
        </w:rPr>
        <w:t>10</w:t>
      </w:r>
      <w:r w:rsidRPr="00607AEB">
        <w:tab/>
        <w:t>Information to be included in advertisement of intention to apply for registration—Act, s 52 (2) (b)</w:t>
      </w:r>
      <w:bookmarkEnd w:id="20"/>
    </w:p>
    <w:p w14:paraId="1F844BCF" w14:textId="77777777" w:rsidR="00E202E1" w:rsidRDefault="00E202E1">
      <w:pPr>
        <w:pStyle w:val="Amainreturn"/>
      </w:pPr>
      <w:r>
        <w:t>The notice must also state the applicant’s full name and postal address.</w:t>
      </w:r>
    </w:p>
    <w:p w14:paraId="749DBE3F" w14:textId="77777777" w:rsidR="00FE65B5" w:rsidRPr="00607AEB" w:rsidRDefault="00FE65B5" w:rsidP="00FE65B5">
      <w:pPr>
        <w:pStyle w:val="AH5Sec"/>
      </w:pPr>
      <w:bookmarkStart w:id="21" w:name="_Toc107396791"/>
      <w:r w:rsidRPr="00D04A73">
        <w:rPr>
          <w:rStyle w:val="CharSectNo"/>
        </w:rPr>
        <w:t>10A</w:t>
      </w:r>
      <w:r w:rsidRPr="00607AEB">
        <w:tab/>
        <w:t>Registration conditions—professional development—Act, s 58 (1) (a)</w:t>
      </w:r>
      <w:bookmarkEnd w:id="21"/>
    </w:p>
    <w:p w14:paraId="5899025E" w14:textId="575F08B6" w:rsidR="00E202E1" w:rsidRDefault="00E202E1">
      <w:pPr>
        <w:pStyle w:val="Amain"/>
      </w:pPr>
      <w:r>
        <w:tab/>
        <w:t>(1)</w:t>
      </w:r>
      <w:r>
        <w:tab/>
        <w:t xml:space="preserve">It is a condition of registration that a registered person satisfy the relevant requirements for continuing professional development set out in the </w:t>
      </w:r>
      <w:r w:rsidR="00053E42" w:rsidRPr="00FE4711">
        <w:t>guideline under subsection (2) that applies to the person, within the period set out in the guideline</w:t>
      </w:r>
      <w:r>
        <w:t>.</w:t>
      </w:r>
    </w:p>
    <w:p w14:paraId="00FCC724" w14:textId="77777777" w:rsidR="00E202E1" w:rsidRDefault="00E202E1">
      <w:pPr>
        <w:pStyle w:val="Amain"/>
      </w:pPr>
      <w:r>
        <w:tab/>
        <w:t>(2)</w:t>
      </w:r>
      <w:r>
        <w:tab/>
        <w:t>The commissioner for fair trading may, in writing, make guidelines for continuing professional development for registered people.</w:t>
      </w:r>
    </w:p>
    <w:p w14:paraId="7C704E45" w14:textId="77777777" w:rsidR="00E202E1" w:rsidRDefault="00E202E1">
      <w:pPr>
        <w:pStyle w:val="Amain"/>
      </w:pPr>
      <w:r>
        <w:tab/>
        <w:t>(3)</w:t>
      </w:r>
      <w:r>
        <w:tab/>
        <w:t>A guideline under subsection (2) is a notifiable instrument.</w:t>
      </w:r>
    </w:p>
    <w:p w14:paraId="7B77B4FC" w14:textId="272B37FC" w:rsidR="00E202E1" w:rsidRDefault="00E202E1">
      <w:pPr>
        <w:pStyle w:val="aNote"/>
      </w:pPr>
      <w:r w:rsidRPr="002B417E">
        <w:rPr>
          <w:rStyle w:val="charItals"/>
        </w:rPr>
        <w:t>Note</w:t>
      </w:r>
      <w:r w:rsidRPr="002B417E">
        <w:rPr>
          <w:rStyle w:val="charItals"/>
        </w:rPr>
        <w:tab/>
      </w:r>
      <w:r>
        <w:t xml:space="preserve">A notifiable instrument must be notified under the </w:t>
      </w:r>
      <w:hyperlink r:id="rId39" w:tooltip="A2001-14" w:history="1">
        <w:r w:rsidR="002B417E" w:rsidRPr="002B417E">
          <w:rPr>
            <w:rStyle w:val="charCitHyperlinkAbbrev"/>
          </w:rPr>
          <w:t>Legislation Act</w:t>
        </w:r>
      </w:hyperlink>
      <w:r>
        <w:t>.</w:t>
      </w:r>
    </w:p>
    <w:p w14:paraId="7035FAE9" w14:textId="77777777" w:rsidR="00053E42" w:rsidRPr="00FE4711" w:rsidRDefault="00053E42" w:rsidP="00053E42">
      <w:pPr>
        <w:pStyle w:val="AH5Sec"/>
      </w:pPr>
      <w:bookmarkStart w:id="22" w:name="_Toc107396792"/>
      <w:r w:rsidRPr="00053E42">
        <w:rPr>
          <w:rStyle w:val="CharSectNo"/>
        </w:rPr>
        <w:t>10AA</w:t>
      </w:r>
      <w:r w:rsidRPr="00FE4711">
        <w:tab/>
        <w:t>Registration conditions—additional qualifications required after registration—Act, s 58 (1) (a)</w:t>
      </w:r>
      <w:bookmarkEnd w:id="22"/>
    </w:p>
    <w:p w14:paraId="61E7B966" w14:textId="77777777" w:rsidR="00053E42" w:rsidRPr="00FE4711" w:rsidRDefault="00053E42" w:rsidP="00053E42">
      <w:pPr>
        <w:pStyle w:val="Amain"/>
      </w:pPr>
      <w:r w:rsidRPr="00FE4711">
        <w:tab/>
        <w:t>(1)</w:t>
      </w:r>
      <w:r w:rsidRPr="00FE4711">
        <w:tab/>
        <w:t>It is a condition of registration that a registered assistant property agent must—</w:t>
      </w:r>
    </w:p>
    <w:p w14:paraId="11C06888" w14:textId="77777777" w:rsidR="00053E42" w:rsidRPr="00FE4711" w:rsidRDefault="00053E42" w:rsidP="00053E42">
      <w:pPr>
        <w:pStyle w:val="Apara"/>
      </w:pPr>
      <w:r w:rsidRPr="00FE4711">
        <w:tab/>
        <w:t>(a)</w:t>
      </w:r>
      <w:r w:rsidRPr="00FE4711">
        <w:tab/>
        <w:t>complete an additional qualification declared by the commissioner for fair trading, that applies to the agent, within the period set out in the declaration; or</w:t>
      </w:r>
    </w:p>
    <w:p w14:paraId="1D76E128" w14:textId="77777777" w:rsidR="00053E42" w:rsidRPr="00FE4711" w:rsidRDefault="00053E42" w:rsidP="00053E42">
      <w:pPr>
        <w:pStyle w:val="Apara"/>
      </w:pPr>
      <w:r w:rsidRPr="00FE4711">
        <w:tab/>
        <w:t>(b)</w:t>
      </w:r>
      <w:r w:rsidRPr="00FE4711">
        <w:tab/>
        <w:t>complete, or have completed, a qualification that the commissioner for fair trading is satisfied is higher than, equivalent to or substantially equivalent to the additional qualification declared under paragraph (a).</w:t>
      </w:r>
    </w:p>
    <w:p w14:paraId="74A87466" w14:textId="77777777" w:rsidR="00053E42" w:rsidRPr="00FE4711" w:rsidRDefault="00053E42" w:rsidP="00053E42">
      <w:pPr>
        <w:pStyle w:val="Amain"/>
      </w:pPr>
      <w:r w:rsidRPr="00FE4711">
        <w:tab/>
        <w:t>(2)</w:t>
      </w:r>
      <w:r w:rsidRPr="00FE4711">
        <w:tab/>
        <w:t>A declaration is a disallowable instrument.</w:t>
      </w:r>
    </w:p>
    <w:p w14:paraId="7D866815" w14:textId="77777777" w:rsidR="00053E42" w:rsidRPr="00FE4711" w:rsidRDefault="00053E42" w:rsidP="001236A7">
      <w:pPr>
        <w:pStyle w:val="Amain"/>
        <w:keepNext/>
      </w:pPr>
      <w:r w:rsidRPr="00FE4711">
        <w:lastRenderedPageBreak/>
        <w:tab/>
        <w:t>(3)</w:t>
      </w:r>
      <w:r w:rsidRPr="00FE4711">
        <w:tab/>
        <w:t>In this section:</w:t>
      </w:r>
    </w:p>
    <w:p w14:paraId="2853F7B9" w14:textId="77777777" w:rsidR="00053E42" w:rsidRPr="00FE4711" w:rsidRDefault="00053E42" w:rsidP="00053E42">
      <w:pPr>
        <w:pStyle w:val="aDef"/>
      </w:pPr>
      <w:r w:rsidRPr="00FE4711">
        <w:rPr>
          <w:rStyle w:val="charBoldItals"/>
        </w:rPr>
        <w:t>complete</w:t>
      </w:r>
      <w:r w:rsidRPr="00FE4711">
        <w:rPr>
          <w:bCs/>
          <w:iCs/>
        </w:rPr>
        <w:t xml:space="preserve"> an additional qualification—a registered assistant property agent </w:t>
      </w:r>
      <w:r w:rsidRPr="00FE4711">
        <w:rPr>
          <w:rStyle w:val="charBoldItals"/>
        </w:rPr>
        <w:t>completes</w:t>
      </w:r>
      <w:r w:rsidRPr="00FE4711">
        <w:t xml:space="preserve"> an additional qualification if </w:t>
      </w:r>
      <w:r w:rsidRPr="00FE4711">
        <w:rPr>
          <w:color w:val="000000"/>
          <w:shd w:val="clear" w:color="auto" w:fill="FFFFFF"/>
        </w:rPr>
        <w:t>a registered training organisation issues the agent with a statement of attainment or qualification, confirming that the agent has satisfied the requirements of the additional qualification.</w:t>
      </w:r>
    </w:p>
    <w:p w14:paraId="3A671FF5" w14:textId="6558B37F" w:rsidR="00E202E1" w:rsidRDefault="00E202E1" w:rsidP="003F51B6">
      <w:pPr>
        <w:pStyle w:val="AH5Sec"/>
      </w:pPr>
      <w:bookmarkStart w:id="23" w:name="_Toc107396793"/>
      <w:r w:rsidRPr="00D04A73">
        <w:rPr>
          <w:rStyle w:val="CharSectNo"/>
        </w:rPr>
        <w:t>11</w:t>
      </w:r>
      <w:r>
        <w:tab/>
        <w:t>Renewal of registrations—Act</w:t>
      </w:r>
      <w:r w:rsidR="00952387">
        <w:t>,</w:t>
      </w:r>
      <w:r>
        <w:t xml:space="preserve"> s 60 (3) (b)</w:t>
      </w:r>
      <w:bookmarkEnd w:id="23"/>
    </w:p>
    <w:p w14:paraId="2141CFF3" w14:textId="77777777" w:rsidR="00E202E1" w:rsidRDefault="00E202E1">
      <w:pPr>
        <w:pStyle w:val="Amainreturn"/>
      </w:pPr>
      <w:r>
        <w:t>The following requirements are prescribed:</w:t>
      </w:r>
    </w:p>
    <w:p w14:paraId="74D35DDD" w14:textId="77777777" w:rsidR="00E202E1" w:rsidRDefault="00E202E1">
      <w:pPr>
        <w:pStyle w:val="Apara"/>
      </w:pPr>
      <w:r>
        <w:tab/>
        <w:t>(a)</w:t>
      </w:r>
      <w:r>
        <w:tab/>
        <w:t>the applicant has not contravened any condition of the registration;</w:t>
      </w:r>
    </w:p>
    <w:p w14:paraId="6BC4D727" w14:textId="2E8CFFB6" w:rsidR="00E202E1" w:rsidRDefault="00E202E1">
      <w:pPr>
        <w:pStyle w:val="Apara"/>
        <w:keepNext/>
      </w:pPr>
      <w:r>
        <w:tab/>
        <w:t>(b)</w:t>
      </w:r>
      <w:r>
        <w:tab/>
        <w:t xml:space="preserve">the applicant has not contravened any other condition put on the registration under the </w:t>
      </w:r>
      <w:hyperlink r:id="rId40" w:tooltip="Agents Act 2003" w:history="1">
        <w:r w:rsidR="00D55A26" w:rsidRPr="00D55A26">
          <w:rPr>
            <w:rStyle w:val="charCitHyperlinkAbbrev"/>
          </w:rPr>
          <w:t>Act</w:t>
        </w:r>
      </w:hyperlink>
      <w:r>
        <w:t>, section 58.</w:t>
      </w:r>
    </w:p>
    <w:p w14:paraId="797ED459" w14:textId="77777777" w:rsidR="00E202E1" w:rsidRDefault="00E202E1">
      <w:pPr>
        <w:pStyle w:val="aExamHdgss"/>
      </w:pPr>
      <w:r>
        <w:t>Example for par (a)</w:t>
      </w:r>
    </w:p>
    <w:p w14:paraId="11A54ACD" w14:textId="77777777" w:rsidR="00E202E1" w:rsidRDefault="00E202E1">
      <w:pPr>
        <w:pStyle w:val="aExamss"/>
        <w:keepNext/>
      </w:pPr>
      <w:r>
        <w:t>the person has successfully completed any requirements for professional development stated as a condition of registration</w:t>
      </w:r>
    </w:p>
    <w:p w14:paraId="07F6CA47" w14:textId="77777777" w:rsidR="00E202E1" w:rsidRDefault="00E202E1">
      <w:pPr>
        <w:pStyle w:val="PageBreak"/>
      </w:pPr>
      <w:r>
        <w:br w:type="page"/>
      </w:r>
    </w:p>
    <w:p w14:paraId="5370588A" w14:textId="77777777" w:rsidR="00FE65B5" w:rsidRPr="00D04A73" w:rsidRDefault="00FE65B5" w:rsidP="00FE65B5">
      <w:pPr>
        <w:pStyle w:val="AH2Part"/>
      </w:pPr>
      <w:bookmarkStart w:id="24" w:name="_Toc107396794"/>
      <w:r w:rsidRPr="00D04A73">
        <w:rPr>
          <w:rStyle w:val="CharPartNo"/>
        </w:rPr>
        <w:lastRenderedPageBreak/>
        <w:t>Part 4</w:t>
      </w:r>
      <w:r w:rsidRPr="00607AEB">
        <w:tab/>
      </w:r>
      <w:r w:rsidRPr="00D04A73">
        <w:rPr>
          <w:rStyle w:val="CharPartText"/>
        </w:rPr>
        <w:t>Conduct of licensed agents and registered assistant property agents</w:t>
      </w:r>
      <w:bookmarkEnd w:id="24"/>
    </w:p>
    <w:p w14:paraId="10BBFC43" w14:textId="77777777" w:rsidR="00E202E1" w:rsidRPr="00D04A73" w:rsidRDefault="00E202E1">
      <w:pPr>
        <w:pStyle w:val="AH3Div"/>
      </w:pPr>
      <w:bookmarkStart w:id="25" w:name="_Toc107396795"/>
      <w:r w:rsidRPr="00D04A73">
        <w:rPr>
          <w:rStyle w:val="CharDivNo"/>
        </w:rPr>
        <w:t>Division 4.1</w:t>
      </w:r>
      <w:r>
        <w:tab/>
      </w:r>
      <w:r w:rsidRPr="00D04A73">
        <w:rPr>
          <w:rStyle w:val="CharDivText"/>
        </w:rPr>
        <w:t>Licensed agent’s main place of business</w:t>
      </w:r>
      <w:bookmarkEnd w:id="25"/>
    </w:p>
    <w:p w14:paraId="16C956DB" w14:textId="2B71BB9F" w:rsidR="00E202E1" w:rsidRDefault="00E202E1">
      <w:pPr>
        <w:pStyle w:val="AH5Sec"/>
      </w:pPr>
      <w:bookmarkStart w:id="26" w:name="_Toc107396796"/>
      <w:r w:rsidRPr="00D04A73">
        <w:rPr>
          <w:rStyle w:val="CharSectNo"/>
        </w:rPr>
        <w:t>12</w:t>
      </w:r>
      <w:r>
        <w:tab/>
        <w:t>Notice of change of main place of business—Act</w:t>
      </w:r>
      <w:r w:rsidR="00952387">
        <w:t>,</w:t>
      </w:r>
      <w:r>
        <w:t xml:space="preserve"> s 68 (2)</w:t>
      </w:r>
      <w:bookmarkEnd w:id="26"/>
    </w:p>
    <w:p w14:paraId="4515D218" w14:textId="77777777" w:rsidR="00E202E1" w:rsidRDefault="00E202E1">
      <w:pPr>
        <w:pStyle w:val="Amainreturn"/>
      </w:pPr>
      <w:r>
        <w:t>The period in which the commissioner for fair trading must be told about a change in the licensed agent’s main place of business is 5 business days beginning on the day after the change.</w:t>
      </w:r>
    </w:p>
    <w:p w14:paraId="7129C7F2" w14:textId="77777777" w:rsidR="00E202E1" w:rsidRPr="00D04A73" w:rsidRDefault="00E202E1">
      <w:pPr>
        <w:pStyle w:val="AH3Div"/>
      </w:pPr>
      <w:bookmarkStart w:id="27" w:name="_Toc107396797"/>
      <w:r w:rsidRPr="00D04A73">
        <w:rPr>
          <w:rStyle w:val="CharDivNo"/>
        </w:rPr>
        <w:t>Division 4.2</w:t>
      </w:r>
      <w:r>
        <w:tab/>
      </w:r>
      <w:r w:rsidRPr="00D04A73">
        <w:rPr>
          <w:rStyle w:val="CharDivText"/>
        </w:rPr>
        <w:t>Management of licensed agent’s business</w:t>
      </w:r>
      <w:bookmarkEnd w:id="27"/>
    </w:p>
    <w:p w14:paraId="72B335D2" w14:textId="77777777" w:rsidR="00FE65B5" w:rsidRPr="00607AEB" w:rsidRDefault="00FE65B5" w:rsidP="00FE65B5">
      <w:pPr>
        <w:pStyle w:val="AH5Sec"/>
      </w:pPr>
      <w:bookmarkStart w:id="28" w:name="_Toc107396798"/>
      <w:r w:rsidRPr="00D04A73">
        <w:rPr>
          <w:rStyle w:val="CharSectNo"/>
        </w:rPr>
        <w:t>13</w:t>
      </w:r>
      <w:r w:rsidRPr="00607AEB">
        <w:rPr>
          <w:color w:val="000000"/>
        </w:rPr>
        <w:tab/>
        <w:t>Class 1 licensed property agent to be in charge of business—exemptions—Act, s 71 (3)</w:t>
      </w:r>
      <w:bookmarkEnd w:id="28"/>
    </w:p>
    <w:p w14:paraId="6024C09C" w14:textId="5133DB3F" w:rsidR="00FE65B5" w:rsidRPr="00607AEB" w:rsidRDefault="00FE65B5" w:rsidP="00FE65B5">
      <w:pPr>
        <w:pStyle w:val="Amain"/>
      </w:pPr>
      <w:r w:rsidRPr="00607AEB">
        <w:rPr>
          <w:color w:val="000000"/>
        </w:rPr>
        <w:tab/>
        <w:t>(1)</w:t>
      </w:r>
      <w:r w:rsidRPr="00607AEB">
        <w:rPr>
          <w:color w:val="000000"/>
        </w:rPr>
        <w:tab/>
        <w:t xml:space="preserve">In deciding whether to exempt a person from the </w:t>
      </w:r>
      <w:hyperlink r:id="rId41" w:tooltip="Agents Act 2003" w:history="1">
        <w:r w:rsidRPr="00607AEB">
          <w:rPr>
            <w:rStyle w:val="charCitHyperlinkAbbrev"/>
          </w:rPr>
          <w:t>Act</w:t>
        </w:r>
      </w:hyperlink>
      <w:r w:rsidRPr="00607AEB">
        <w:rPr>
          <w:color w:val="000000"/>
        </w:rPr>
        <w:t>, section 68A (Licensed agent in charge to have class 1 property agent licence), or amend or revoke an exemption, the commissioner for fair trading must consider the following matters:</w:t>
      </w:r>
    </w:p>
    <w:p w14:paraId="7CFDFC4E" w14:textId="77777777" w:rsidR="00FE65B5" w:rsidRPr="00607AEB" w:rsidRDefault="00FE65B5" w:rsidP="00FE65B5">
      <w:pPr>
        <w:pStyle w:val="Apara"/>
      </w:pPr>
      <w:r w:rsidRPr="00607AEB">
        <w:rPr>
          <w:color w:val="000000"/>
        </w:rPr>
        <w:tab/>
        <w:t>(a)</w:t>
      </w:r>
      <w:r w:rsidRPr="00607AEB">
        <w:rPr>
          <w:color w:val="000000"/>
        </w:rPr>
        <w:tab/>
        <w:t>the reasons for the exemption;</w:t>
      </w:r>
    </w:p>
    <w:p w14:paraId="36C54229" w14:textId="77777777" w:rsidR="00FE65B5" w:rsidRPr="00607AEB" w:rsidRDefault="00FE65B5" w:rsidP="00FE65B5">
      <w:pPr>
        <w:pStyle w:val="Apara"/>
      </w:pPr>
      <w:r w:rsidRPr="00607AEB">
        <w:tab/>
        <w:t>(b)</w:t>
      </w:r>
      <w:r w:rsidRPr="00607AEB">
        <w:tab/>
        <w:t>the period of the exemption;</w:t>
      </w:r>
    </w:p>
    <w:p w14:paraId="4887E241" w14:textId="77777777" w:rsidR="00FE65B5" w:rsidRPr="00607AEB" w:rsidRDefault="00FE65B5" w:rsidP="00FE65B5">
      <w:pPr>
        <w:pStyle w:val="Apara"/>
      </w:pPr>
      <w:r w:rsidRPr="00607AEB">
        <w:tab/>
        <w:t>(c)</w:t>
      </w:r>
      <w:r w:rsidRPr="00607AEB">
        <w:tab/>
        <w:t>the person’s experience as a licensed property agent;</w:t>
      </w:r>
    </w:p>
    <w:p w14:paraId="1FFFBCC5" w14:textId="77777777" w:rsidR="00FE65B5" w:rsidRPr="00607AEB" w:rsidRDefault="00FE65B5" w:rsidP="00FE65B5">
      <w:pPr>
        <w:pStyle w:val="Apara"/>
      </w:pPr>
      <w:r w:rsidRPr="00607AEB">
        <w:tab/>
        <w:t>(d)</w:t>
      </w:r>
      <w:r w:rsidRPr="00607AEB">
        <w:tab/>
        <w:t>fiduciary safeguards and office systems established, or to be established, to provide for accountability to the licensed property agent in charge;</w:t>
      </w:r>
    </w:p>
    <w:p w14:paraId="30F98D49" w14:textId="77777777" w:rsidR="00FE65B5" w:rsidRPr="00607AEB" w:rsidRDefault="00FE65B5" w:rsidP="00FE65B5">
      <w:pPr>
        <w:pStyle w:val="Apara"/>
      </w:pPr>
      <w:r w:rsidRPr="00607AEB">
        <w:tab/>
        <w:t>(e)</w:t>
      </w:r>
      <w:r w:rsidRPr="00607AEB">
        <w:tab/>
        <w:t>staffing and office management arrangements established, or to be established, at the place of business;</w:t>
      </w:r>
    </w:p>
    <w:p w14:paraId="70ADFA70" w14:textId="77777777" w:rsidR="00FE65B5" w:rsidRPr="00607AEB" w:rsidRDefault="00FE65B5" w:rsidP="00FE65B5">
      <w:pPr>
        <w:pStyle w:val="Apara"/>
      </w:pPr>
      <w:r w:rsidRPr="00607AEB">
        <w:lastRenderedPageBreak/>
        <w:tab/>
        <w:t>(f)</w:t>
      </w:r>
      <w:r w:rsidRPr="00607AEB">
        <w:tab/>
        <w:t>the person’s record in relation to compliance with the Act or the repealed Act, including compliance with any condition of a licence or registration during the previous 5 years;</w:t>
      </w:r>
    </w:p>
    <w:p w14:paraId="5D6DA17B" w14:textId="77777777" w:rsidR="00FE65B5" w:rsidRPr="00607AEB" w:rsidRDefault="00FE65B5" w:rsidP="00FE65B5">
      <w:pPr>
        <w:pStyle w:val="Apara"/>
      </w:pPr>
      <w:r w:rsidRPr="00607AEB">
        <w:tab/>
        <w:t>(g)</w:t>
      </w:r>
      <w:r w:rsidRPr="00607AEB">
        <w:tab/>
        <w:t>employer references (if any) in relation to the person’s experience as a licensed property agent.</w:t>
      </w:r>
    </w:p>
    <w:p w14:paraId="51D8E332" w14:textId="32EDEBDC" w:rsidR="00FE65B5" w:rsidRPr="00607AEB" w:rsidRDefault="00FE65B5" w:rsidP="00FE65B5">
      <w:pPr>
        <w:pStyle w:val="Amain"/>
      </w:pPr>
      <w:r w:rsidRPr="00607AEB">
        <w:rPr>
          <w:color w:val="000000"/>
        </w:rPr>
        <w:tab/>
        <w:t>(2)</w:t>
      </w:r>
      <w:r w:rsidRPr="00607AEB">
        <w:rPr>
          <w:color w:val="000000"/>
        </w:rPr>
        <w:tab/>
        <w:t xml:space="preserve">In deciding whether to exempt a class 1 licensed property agent from the </w:t>
      </w:r>
      <w:hyperlink r:id="rId42" w:tooltip="Agents Act 2003" w:history="1">
        <w:r w:rsidRPr="00607AEB">
          <w:rPr>
            <w:rStyle w:val="charCitHyperlinkAbbrev"/>
          </w:rPr>
          <w:t>Act</w:t>
        </w:r>
      </w:hyperlink>
      <w:r w:rsidRPr="00607AEB">
        <w:rPr>
          <w:color w:val="000000"/>
        </w:rPr>
        <w:t>, section 69 (Property agent place of business to have class 1 licensed property agent in charge), or amend or revoke an exemption, the commissioner for fair trading must consider the following matters:</w:t>
      </w:r>
    </w:p>
    <w:p w14:paraId="0890C424" w14:textId="77777777" w:rsidR="00FE65B5" w:rsidRPr="00607AEB" w:rsidRDefault="00FE65B5" w:rsidP="00FE65B5">
      <w:pPr>
        <w:pStyle w:val="Apara"/>
      </w:pPr>
      <w:r w:rsidRPr="00607AEB">
        <w:rPr>
          <w:color w:val="000000"/>
        </w:rPr>
        <w:tab/>
        <w:t>(a)</w:t>
      </w:r>
      <w:r w:rsidRPr="00607AEB">
        <w:rPr>
          <w:color w:val="000000"/>
        </w:rPr>
        <w:tab/>
        <w:t>the reasons for the exemption;</w:t>
      </w:r>
    </w:p>
    <w:p w14:paraId="34C15DCA" w14:textId="77777777" w:rsidR="00FE65B5" w:rsidRPr="00607AEB" w:rsidRDefault="00FE65B5" w:rsidP="00FE65B5">
      <w:pPr>
        <w:pStyle w:val="Apara"/>
      </w:pPr>
      <w:r w:rsidRPr="00607AEB">
        <w:tab/>
        <w:t>(b)</w:t>
      </w:r>
      <w:r w:rsidRPr="00607AEB">
        <w:tab/>
        <w:t>the licensed property agent’s experience as a licensed property agent in charge at a place of business of a licensed property agent;</w:t>
      </w:r>
    </w:p>
    <w:p w14:paraId="7937D782" w14:textId="77777777" w:rsidR="00FE65B5" w:rsidRPr="00607AEB" w:rsidRDefault="00FE65B5" w:rsidP="00FE65B5">
      <w:pPr>
        <w:pStyle w:val="Apara"/>
      </w:pPr>
      <w:r w:rsidRPr="00607AEB">
        <w:tab/>
        <w:t>(c)</w:t>
      </w:r>
      <w:r w:rsidRPr="00607AEB">
        <w:tab/>
        <w:t>the licensed property agent’s capacity to properly supervise the conduct of business at more than 1 place of business;</w:t>
      </w:r>
    </w:p>
    <w:p w14:paraId="6E53A137" w14:textId="77777777" w:rsidR="00FE65B5" w:rsidRPr="00607AEB" w:rsidRDefault="00FE65B5" w:rsidP="00FE65B5">
      <w:pPr>
        <w:pStyle w:val="Apara"/>
      </w:pPr>
      <w:r w:rsidRPr="00607AEB">
        <w:tab/>
        <w:t>(d)</w:t>
      </w:r>
      <w:r w:rsidRPr="00607AEB">
        <w:tab/>
        <w:t>office systems or arrangements established, or to be established, at each place of business;</w:t>
      </w:r>
    </w:p>
    <w:p w14:paraId="195CB916" w14:textId="77777777" w:rsidR="00FE65B5" w:rsidRPr="00607AEB" w:rsidRDefault="00FE65B5" w:rsidP="00FE65B5">
      <w:pPr>
        <w:pStyle w:val="Apara"/>
      </w:pPr>
      <w:r w:rsidRPr="00607AEB">
        <w:tab/>
        <w:t>(e)</w:t>
      </w:r>
      <w:r w:rsidRPr="00607AEB">
        <w:tab/>
        <w:t>staffing and office management arrangements at each place of business;</w:t>
      </w:r>
    </w:p>
    <w:p w14:paraId="15354F72" w14:textId="77777777" w:rsidR="00FE65B5" w:rsidRPr="00607AEB" w:rsidRDefault="00FE65B5" w:rsidP="00FE65B5">
      <w:pPr>
        <w:pStyle w:val="Apara"/>
      </w:pPr>
      <w:r w:rsidRPr="00607AEB">
        <w:tab/>
        <w:t>(f)</w:t>
      </w:r>
      <w:r w:rsidRPr="00607AEB">
        <w:tab/>
        <w:t>whether there is a centralised trust account for the deposit of trust money received in connection with the businesses for which the licensed property agent would be the licensed property agent in charge under the exemption;</w:t>
      </w:r>
    </w:p>
    <w:p w14:paraId="393582B6" w14:textId="77777777" w:rsidR="00FE65B5" w:rsidRPr="00607AEB" w:rsidRDefault="00FE65B5" w:rsidP="00FE65B5">
      <w:pPr>
        <w:pStyle w:val="Apara"/>
      </w:pPr>
      <w:r w:rsidRPr="00607AEB">
        <w:tab/>
        <w:t>(g)</w:t>
      </w:r>
      <w:r w:rsidRPr="00607AEB">
        <w:tab/>
        <w:t>the licensed property agent’s record in relation to compliance with the Act or the repealed Act, including compliance with any condition of a licence or registration during the previous 5 years;</w:t>
      </w:r>
    </w:p>
    <w:p w14:paraId="54E43FBB" w14:textId="77777777" w:rsidR="00FE65B5" w:rsidRPr="00607AEB" w:rsidRDefault="00FE65B5" w:rsidP="00FE65B5">
      <w:pPr>
        <w:pStyle w:val="Apara"/>
      </w:pPr>
      <w:r w:rsidRPr="00607AEB">
        <w:tab/>
        <w:t>(h)</w:t>
      </w:r>
      <w:r w:rsidRPr="00607AEB">
        <w:tab/>
        <w:t>employer references (if any) in relation to the licensed property agent’s experience as a licensed property agent in charge.</w:t>
      </w:r>
    </w:p>
    <w:p w14:paraId="536DCAF0" w14:textId="408EB599" w:rsidR="00FE65B5" w:rsidRPr="00607AEB" w:rsidRDefault="00FE65B5" w:rsidP="00FE65B5">
      <w:pPr>
        <w:pStyle w:val="Amain"/>
      </w:pPr>
      <w:r w:rsidRPr="00607AEB">
        <w:rPr>
          <w:color w:val="000000"/>
        </w:rPr>
        <w:lastRenderedPageBreak/>
        <w:tab/>
        <w:t>(3)</w:t>
      </w:r>
      <w:r w:rsidRPr="00607AEB">
        <w:rPr>
          <w:color w:val="000000"/>
        </w:rPr>
        <w:tab/>
        <w:t xml:space="preserve">In deciding whether to exempt a class 1 licensed property agent from the </w:t>
      </w:r>
      <w:hyperlink r:id="rId43" w:tooltip="Agents Act 2003" w:history="1">
        <w:r w:rsidRPr="00607AEB">
          <w:rPr>
            <w:rStyle w:val="charCitHyperlinkAbbrev"/>
          </w:rPr>
          <w:t>Act</w:t>
        </w:r>
      </w:hyperlink>
      <w:r w:rsidRPr="00607AEB">
        <w:rPr>
          <w:color w:val="000000"/>
        </w:rPr>
        <w:t>, section 70 (Class 1 licensed property agent to be in charge of 1 place of business), or amend or revoke an exemption, the commissioner for fair trading must consider the following matters:</w:t>
      </w:r>
    </w:p>
    <w:p w14:paraId="360F4982" w14:textId="77777777" w:rsidR="00FE65B5" w:rsidRPr="00607AEB" w:rsidRDefault="00FE65B5" w:rsidP="00FE65B5">
      <w:pPr>
        <w:pStyle w:val="Apara"/>
      </w:pPr>
      <w:r w:rsidRPr="00607AEB">
        <w:rPr>
          <w:color w:val="000000"/>
        </w:rPr>
        <w:tab/>
        <w:t>(a)</w:t>
      </w:r>
      <w:r w:rsidRPr="00607AEB">
        <w:rPr>
          <w:color w:val="000000"/>
        </w:rPr>
        <w:tab/>
        <w:t>the reasons for the exemption;</w:t>
      </w:r>
    </w:p>
    <w:p w14:paraId="0383BE6C" w14:textId="77777777" w:rsidR="00FE65B5" w:rsidRPr="00607AEB" w:rsidRDefault="00FE65B5" w:rsidP="00FE65B5">
      <w:pPr>
        <w:pStyle w:val="Apara"/>
      </w:pPr>
      <w:r w:rsidRPr="00607AEB">
        <w:tab/>
        <w:t>(b)</w:t>
      </w:r>
      <w:r w:rsidRPr="00607AEB">
        <w:tab/>
        <w:t>the licensed property agent’s experience as a licensed property agent in charge at a place of business of a licensed property agent;</w:t>
      </w:r>
    </w:p>
    <w:p w14:paraId="702CDF91" w14:textId="77777777" w:rsidR="00FE65B5" w:rsidRPr="00607AEB" w:rsidRDefault="00FE65B5" w:rsidP="00FE65B5">
      <w:pPr>
        <w:pStyle w:val="Apara"/>
      </w:pPr>
      <w:r w:rsidRPr="00607AEB">
        <w:tab/>
        <w:t>(c)</w:t>
      </w:r>
      <w:r w:rsidRPr="00607AEB">
        <w:tab/>
        <w:t>the licensed property agent’s capacity to properly supervise the conduct of business of more than 1 licensed property agent;</w:t>
      </w:r>
    </w:p>
    <w:p w14:paraId="0489AF92" w14:textId="77777777" w:rsidR="00FE65B5" w:rsidRPr="00607AEB" w:rsidRDefault="00FE65B5" w:rsidP="00FE65B5">
      <w:pPr>
        <w:pStyle w:val="Apara"/>
      </w:pPr>
      <w:r w:rsidRPr="00607AEB">
        <w:tab/>
        <w:t>(d)</w:t>
      </w:r>
      <w:r w:rsidRPr="00607AEB">
        <w:tab/>
        <w:t>fiduciary safeguards and office systems established, or to be established, to provide for accountability to the licensed property agent in charge;</w:t>
      </w:r>
    </w:p>
    <w:p w14:paraId="31212B1D" w14:textId="77777777" w:rsidR="00FE65B5" w:rsidRPr="00607AEB" w:rsidRDefault="00FE65B5" w:rsidP="00FE65B5">
      <w:pPr>
        <w:pStyle w:val="Apara"/>
      </w:pPr>
      <w:r w:rsidRPr="00607AEB">
        <w:tab/>
        <w:t>(e)</w:t>
      </w:r>
      <w:r w:rsidRPr="00607AEB">
        <w:tab/>
        <w:t>whether separate trust accounts are in place for the deposit of trust money received in connection with the business of each licensed property agent for whom the licensed property agent would act under the exemption;</w:t>
      </w:r>
    </w:p>
    <w:p w14:paraId="607FBE6A" w14:textId="77777777" w:rsidR="00FE65B5" w:rsidRPr="00607AEB" w:rsidRDefault="00FE65B5" w:rsidP="00FE65B5">
      <w:pPr>
        <w:pStyle w:val="Apara"/>
      </w:pPr>
      <w:r w:rsidRPr="00607AEB">
        <w:tab/>
        <w:t>(f)</w:t>
      </w:r>
      <w:r w:rsidRPr="00607AEB">
        <w:tab/>
        <w:t>the licensed property agent’s record in relation to compliance with the Act or the repealed Act, including compliance with any condition of a licence or registration during the previous 5 years;</w:t>
      </w:r>
    </w:p>
    <w:p w14:paraId="1FB8E245" w14:textId="77777777" w:rsidR="00FE65B5" w:rsidRPr="00607AEB" w:rsidRDefault="00FE65B5" w:rsidP="00FE65B5">
      <w:pPr>
        <w:pStyle w:val="Apara"/>
      </w:pPr>
      <w:r w:rsidRPr="00607AEB">
        <w:tab/>
        <w:t>(g)</w:t>
      </w:r>
      <w:r w:rsidRPr="00607AEB">
        <w:tab/>
        <w:t>employer references (if any) in relation to the licensed property agent’s experience as a licensed property agent in charge.</w:t>
      </w:r>
    </w:p>
    <w:p w14:paraId="004D4560" w14:textId="77777777" w:rsidR="00E202E1" w:rsidRPr="00D04A73" w:rsidRDefault="00E202E1">
      <w:pPr>
        <w:pStyle w:val="AH3Div"/>
      </w:pPr>
      <w:bookmarkStart w:id="29" w:name="_Toc107396799"/>
      <w:r w:rsidRPr="00D04A73">
        <w:rPr>
          <w:rStyle w:val="CharDivNo"/>
        </w:rPr>
        <w:t>Division 4.3</w:t>
      </w:r>
      <w:r>
        <w:tab/>
      </w:r>
      <w:r w:rsidRPr="00D04A73">
        <w:rPr>
          <w:rStyle w:val="CharDivText"/>
        </w:rPr>
        <w:t>Land—further provisions</w:t>
      </w:r>
      <w:bookmarkEnd w:id="29"/>
    </w:p>
    <w:p w14:paraId="2F6B1751" w14:textId="63C5906F" w:rsidR="00E202E1" w:rsidRDefault="00E202E1">
      <w:pPr>
        <w:pStyle w:val="AH5Sec"/>
      </w:pPr>
      <w:bookmarkStart w:id="30" w:name="_Toc107396800"/>
      <w:r w:rsidRPr="00D04A73">
        <w:rPr>
          <w:rStyle w:val="CharSectNo"/>
        </w:rPr>
        <w:t>14</w:t>
      </w:r>
      <w:r>
        <w:tab/>
        <w:t>Agents giving financial and investment advice—Act</w:t>
      </w:r>
      <w:r w:rsidR="00952387">
        <w:t>,</w:t>
      </w:r>
      <w:r>
        <w:t xml:space="preserve"> s</w:t>
      </w:r>
      <w:r w:rsidR="00952387">
        <w:t> </w:t>
      </w:r>
      <w:r>
        <w:t>83</w:t>
      </w:r>
      <w:bookmarkEnd w:id="30"/>
    </w:p>
    <w:p w14:paraId="3A6A550C" w14:textId="77777777" w:rsidR="00E202E1" w:rsidRDefault="00E202E1">
      <w:pPr>
        <w:pStyle w:val="Amain"/>
      </w:pPr>
      <w:r>
        <w:tab/>
        <w:t>(1)</w:t>
      </w:r>
      <w:r>
        <w:tab/>
        <w:t>This section applies to financial or investment advice that—</w:t>
      </w:r>
    </w:p>
    <w:p w14:paraId="1C4D6E53" w14:textId="77777777" w:rsidR="00E202E1" w:rsidRDefault="00E202E1">
      <w:pPr>
        <w:pStyle w:val="Apara"/>
      </w:pPr>
      <w:r>
        <w:tab/>
        <w:t>(a)</w:t>
      </w:r>
      <w:r>
        <w:tab/>
        <w:t>is intended to influence the person to whom it is given in making a particular financial or investment decision about the sale or purchase of land; or</w:t>
      </w:r>
    </w:p>
    <w:p w14:paraId="618E2C22" w14:textId="77777777" w:rsidR="00E202E1" w:rsidRDefault="00E202E1">
      <w:pPr>
        <w:pStyle w:val="Apara"/>
      </w:pPr>
      <w:r>
        <w:lastRenderedPageBreak/>
        <w:tab/>
        <w:t>(b)</w:t>
      </w:r>
      <w:r>
        <w:tab/>
        <w:t>could reasonably be regarded as being intended to have that influence.</w:t>
      </w:r>
    </w:p>
    <w:p w14:paraId="26400738" w14:textId="77777777" w:rsidR="00E202E1" w:rsidRDefault="00E202E1">
      <w:pPr>
        <w:pStyle w:val="Amain"/>
      </w:pPr>
      <w:r>
        <w:tab/>
        <w:t>(2)</w:t>
      </w:r>
      <w:r>
        <w:tab/>
        <w:t>A real estate agent who gives the advice must give the following information or warning:</w:t>
      </w:r>
    </w:p>
    <w:p w14:paraId="0161B448" w14:textId="77777777" w:rsidR="00E202E1" w:rsidRDefault="00E202E1">
      <w:pPr>
        <w:pStyle w:val="Apara"/>
      </w:pPr>
      <w:r>
        <w:tab/>
        <w:t>(a)</w:t>
      </w:r>
      <w:r>
        <w:tab/>
        <w:t>a warning that the advice is general advice only and that its preparation has not taken into account the individual circumstances of the person;</w:t>
      </w:r>
    </w:p>
    <w:p w14:paraId="1C4DE5D5" w14:textId="77777777" w:rsidR="00E202E1" w:rsidRDefault="00E202E1">
      <w:pPr>
        <w:pStyle w:val="Apara"/>
      </w:pPr>
      <w:r>
        <w:tab/>
        <w:t>(b)</w:t>
      </w:r>
      <w:r>
        <w:tab/>
        <w:t>for advice given about the purchase of land—a warning that an intending purchaser should assess the suitability of any investment in the property in the light of their own needs and circumstances, and that they can do this themselves or by consulting an appropriately licensed financial adviser;</w:t>
      </w:r>
    </w:p>
    <w:p w14:paraId="7376CE48" w14:textId="77777777" w:rsidR="00E202E1" w:rsidRDefault="00E202E1">
      <w:pPr>
        <w:pStyle w:val="Apara"/>
        <w:keepNext/>
      </w:pPr>
      <w:r>
        <w:tab/>
        <w:t>(c)</w:t>
      </w:r>
      <w:r>
        <w:tab/>
        <w:t>information that discloses the existence and nature of any conflict of interest the agent may have in relation to the giving of the advice.</w:t>
      </w:r>
    </w:p>
    <w:p w14:paraId="2FD48473" w14:textId="77777777" w:rsidR="00E202E1" w:rsidRDefault="00E202E1">
      <w:pPr>
        <w:pStyle w:val="aExamHdgss"/>
      </w:pPr>
      <w:r>
        <w:t>Example for par (c)</w:t>
      </w:r>
    </w:p>
    <w:p w14:paraId="06E9FB62" w14:textId="77777777" w:rsidR="00E202E1" w:rsidRDefault="00E202E1">
      <w:pPr>
        <w:pStyle w:val="aExamss"/>
        <w:keepNext/>
      </w:pPr>
      <w:r>
        <w:t>an entitlement to commission or referral fees</w:t>
      </w:r>
    </w:p>
    <w:p w14:paraId="774F28B3" w14:textId="77777777" w:rsidR="00E202E1" w:rsidRDefault="00E202E1">
      <w:pPr>
        <w:pStyle w:val="PageBreak"/>
      </w:pPr>
      <w:r>
        <w:br w:type="page"/>
      </w:r>
    </w:p>
    <w:p w14:paraId="32D95529" w14:textId="77777777" w:rsidR="00E202E1" w:rsidRPr="00D04A73" w:rsidRDefault="00E202E1">
      <w:pPr>
        <w:pStyle w:val="AH2Part"/>
      </w:pPr>
      <w:bookmarkStart w:id="31" w:name="_Toc107396801"/>
      <w:r w:rsidRPr="00D04A73">
        <w:rPr>
          <w:rStyle w:val="CharPartNo"/>
        </w:rPr>
        <w:lastRenderedPageBreak/>
        <w:t>Part 5</w:t>
      </w:r>
      <w:r>
        <w:tab/>
      </w:r>
      <w:r w:rsidRPr="00D04A73">
        <w:rPr>
          <w:rStyle w:val="CharPartText"/>
        </w:rPr>
        <w:t>Agency agreements</w:t>
      </w:r>
      <w:bookmarkEnd w:id="31"/>
    </w:p>
    <w:p w14:paraId="56A4E2BB" w14:textId="77777777" w:rsidR="00E202E1" w:rsidRDefault="00E202E1">
      <w:pPr>
        <w:pStyle w:val="Placeholder"/>
      </w:pPr>
      <w:r>
        <w:rPr>
          <w:rStyle w:val="CharDivNo"/>
        </w:rPr>
        <w:t xml:space="preserve">  </w:t>
      </w:r>
      <w:r>
        <w:rPr>
          <w:rStyle w:val="CharDivText"/>
        </w:rPr>
        <w:t xml:space="preserve">  </w:t>
      </w:r>
    </w:p>
    <w:p w14:paraId="0E9AFBCD" w14:textId="6D9D4A57" w:rsidR="00E202E1" w:rsidRDefault="00E202E1">
      <w:pPr>
        <w:pStyle w:val="AH5Sec"/>
      </w:pPr>
      <w:bookmarkStart w:id="32" w:name="_Toc107396802"/>
      <w:r w:rsidRPr="00D04A73">
        <w:rPr>
          <w:rStyle w:val="CharSectNo"/>
        </w:rPr>
        <w:t>15</w:t>
      </w:r>
      <w:r>
        <w:tab/>
        <w:t>Content of agency agreements</w:t>
      </w:r>
      <w:r w:rsidR="00952387">
        <w:t>—</w:t>
      </w:r>
      <w:r>
        <w:t>Act</w:t>
      </w:r>
      <w:r w:rsidR="00952387">
        <w:t>,</w:t>
      </w:r>
      <w:r>
        <w:t xml:space="preserve"> s 100 (1) (c)</w:t>
      </w:r>
      <w:bookmarkEnd w:id="32"/>
    </w:p>
    <w:p w14:paraId="6ABA8F1C" w14:textId="77777777" w:rsidR="00E202E1" w:rsidRDefault="00E202E1">
      <w:pPr>
        <w:pStyle w:val="Amain"/>
      </w:pPr>
      <w:r>
        <w:tab/>
        <w:t>(1)</w:t>
      </w:r>
      <w:r>
        <w:tab/>
        <w:t>An agency agreement must comply with schedules 3 to 7.</w:t>
      </w:r>
    </w:p>
    <w:p w14:paraId="12110263" w14:textId="77777777" w:rsidR="00E202E1" w:rsidRDefault="00E202E1">
      <w:pPr>
        <w:pStyle w:val="Amain"/>
      </w:pPr>
      <w:r>
        <w:tab/>
        <w:t>(2)</w:t>
      </w:r>
      <w:r>
        <w:tab/>
        <w:t>The schedules apply as follows:</w:t>
      </w:r>
    </w:p>
    <w:p w14:paraId="319541F1" w14:textId="77777777" w:rsidR="00E202E1" w:rsidRDefault="00E202E1">
      <w:pPr>
        <w:pStyle w:val="Apara"/>
      </w:pPr>
      <w:r>
        <w:tab/>
        <w:t>(a)</w:t>
      </w:r>
      <w:r>
        <w:tab/>
        <w:t>schedule 3 applies to all agency agreements (in addition to any other schedule that may apply to the agreement);</w:t>
      </w:r>
    </w:p>
    <w:p w14:paraId="460F9A4F" w14:textId="77777777" w:rsidR="00E202E1" w:rsidRDefault="00E202E1">
      <w:pPr>
        <w:pStyle w:val="Apara"/>
      </w:pPr>
      <w:r>
        <w:tab/>
        <w:t>(b)</w:t>
      </w:r>
      <w:r>
        <w:tab/>
        <w:t>schedule 4 applies to an agency agreement under which the agent will act for the seller on the sale of residential property;</w:t>
      </w:r>
    </w:p>
    <w:p w14:paraId="5F9FA7C8" w14:textId="77777777" w:rsidR="00E202E1" w:rsidRDefault="00E202E1">
      <w:pPr>
        <w:pStyle w:val="Apara"/>
      </w:pPr>
      <w:r>
        <w:tab/>
        <w:t>(c)</w:t>
      </w:r>
      <w:r>
        <w:tab/>
        <w:t>schedule 5 applies to an agency agreement under which the agent will act for the buyer on the purchase of land;</w:t>
      </w:r>
    </w:p>
    <w:p w14:paraId="0AF490C1" w14:textId="77777777" w:rsidR="00E202E1" w:rsidRDefault="00E202E1">
      <w:pPr>
        <w:pStyle w:val="Apara"/>
      </w:pPr>
      <w:r>
        <w:tab/>
        <w:t>(d)</w:t>
      </w:r>
      <w:r>
        <w:tab/>
        <w:t>schedule 6 applies to an agency agreement under which the agent will act for the seller on the sale of rural land;</w:t>
      </w:r>
    </w:p>
    <w:p w14:paraId="63620192" w14:textId="77777777" w:rsidR="00E202E1" w:rsidRDefault="00E202E1">
      <w:pPr>
        <w:pStyle w:val="Apara"/>
      </w:pPr>
      <w:r>
        <w:tab/>
        <w:t>(e)</w:t>
      </w:r>
      <w:r>
        <w:tab/>
        <w:t>schedule 7 applies to an agency agreement under which the agent will act for the seller on the sale of a business or professional practice.</w:t>
      </w:r>
    </w:p>
    <w:p w14:paraId="41E3267D" w14:textId="77777777" w:rsidR="00E202E1" w:rsidRDefault="00E202E1">
      <w:pPr>
        <w:pStyle w:val="Amain"/>
      </w:pPr>
      <w:r>
        <w:tab/>
        <w:t>(3)</w:t>
      </w:r>
      <w:r>
        <w:tab/>
        <w:t xml:space="preserve">A reference in schedules 3 to 7 to </w:t>
      </w:r>
      <w:r>
        <w:rPr>
          <w:rStyle w:val="charBoldItals"/>
        </w:rPr>
        <w:t>property</w:t>
      </w:r>
      <w:r>
        <w:t xml:space="preserve"> (other than as a reference to residential property) includes a reference to land.</w:t>
      </w:r>
    </w:p>
    <w:p w14:paraId="42486B31" w14:textId="77777777" w:rsidR="00E202E1" w:rsidRDefault="00E202E1">
      <w:pPr>
        <w:pStyle w:val="Amain"/>
      </w:pPr>
      <w:r>
        <w:tab/>
        <w:t>(4)</w:t>
      </w:r>
      <w:r>
        <w:tab/>
        <w:t>An agency agreement must not contain anything inconsistent with the requirements of this part, but this section does not otherwise limit the terms that an agency agreement may contain.</w:t>
      </w:r>
    </w:p>
    <w:p w14:paraId="6F451236" w14:textId="77777777" w:rsidR="00E202E1" w:rsidRDefault="00E202E1">
      <w:pPr>
        <w:pStyle w:val="PageBreak"/>
      </w:pPr>
      <w:r>
        <w:br w:type="page"/>
      </w:r>
    </w:p>
    <w:p w14:paraId="47D89289" w14:textId="77777777" w:rsidR="00E202E1" w:rsidRDefault="00E202E1">
      <w:pPr>
        <w:pStyle w:val="PageBreak"/>
      </w:pPr>
    </w:p>
    <w:p w14:paraId="52297B4D" w14:textId="77777777" w:rsidR="00FE65B5" w:rsidRPr="00D04A73" w:rsidRDefault="00FE65B5" w:rsidP="00FE65B5">
      <w:pPr>
        <w:pStyle w:val="AH2Part"/>
      </w:pPr>
      <w:bookmarkStart w:id="33" w:name="_Toc107396803"/>
      <w:r w:rsidRPr="00D04A73">
        <w:rPr>
          <w:rStyle w:val="CharPartNo"/>
        </w:rPr>
        <w:t>Part 6</w:t>
      </w:r>
      <w:r w:rsidRPr="00607AEB">
        <w:rPr>
          <w:color w:val="000000"/>
        </w:rPr>
        <w:tab/>
      </w:r>
      <w:r w:rsidRPr="00D04A73">
        <w:rPr>
          <w:rStyle w:val="CharPartText"/>
          <w:color w:val="000000"/>
        </w:rPr>
        <w:t>Miscellaneous</w:t>
      </w:r>
      <w:bookmarkEnd w:id="33"/>
    </w:p>
    <w:p w14:paraId="79FDCCFE" w14:textId="77777777" w:rsidR="00FE65B5" w:rsidRDefault="00FE65B5" w:rsidP="00DB23AE">
      <w:pPr>
        <w:pStyle w:val="Placeholder"/>
        <w:suppressLineNumbers/>
      </w:pPr>
      <w:r>
        <w:rPr>
          <w:rStyle w:val="CharDivNo"/>
        </w:rPr>
        <w:t xml:space="preserve">  </w:t>
      </w:r>
      <w:r>
        <w:rPr>
          <w:rStyle w:val="CharDivText"/>
        </w:rPr>
        <w:t xml:space="preserve">  </w:t>
      </w:r>
    </w:p>
    <w:p w14:paraId="1C6C0ED8" w14:textId="77777777" w:rsidR="00FE65B5" w:rsidRPr="00607AEB" w:rsidRDefault="00FE65B5" w:rsidP="00FE65B5">
      <w:pPr>
        <w:pStyle w:val="AH5Sec"/>
      </w:pPr>
      <w:bookmarkStart w:id="34" w:name="_Toc107396804"/>
      <w:r w:rsidRPr="00D04A73">
        <w:rPr>
          <w:rStyle w:val="CharSectNo"/>
        </w:rPr>
        <w:t>17</w:t>
      </w:r>
      <w:r w:rsidRPr="00607AEB">
        <w:rPr>
          <w:color w:val="000000"/>
        </w:rPr>
        <w:tab/>
        <w:t>Rules of conduct for licensed agents—Act, s 171 (1)</w:t>
      </w:r>
      <w:bookmarkEnd w:id="34"/>
    </w:p>
    <w:p w14:paraId="78822E16" w14:textId="77777777" w:rsidR="00FE65B5" w:rsidRPr="00607AEB" w:rsidRDefault="00FE65B5" w:rsidP="00FE65B5">
      <w:pPr>
        <w:pStyle w:val="Amain"/>
      </w:pPr>
      <w:r w:rsidRPr="00607AEB">
        <w:rPr>
          <w:color w:val="000000"/>
        </w:rPr>
        <w:tab/>
        <w:t>(1)</w:t>
      </w:r>
      <w:r w:rsidRPr="00607AEB">
        <w:rPr>
          <w:color w:val="000000"/>
        </w:rPr>
        <w:tab/>
        <w:t>Schedule 8 sets out the rules of conduct to be observed by licensed agents and registered assistant property agents.</w:t>
      </w:r>
    </w:p>
    <w:p w14:paraId="352EF5FB" w14:textId="77777777" w:rsidR="00FE65B5" w:rsidRPr="00607AEB" w:rsidRDefault="00FE65B5" w:rsidP="00FE65B5">
      <w:pPr>
        <w:pStyle w:val="Amain"/>
      </w:pPr>
      <w:r w:rsidRPr="00607AEB">
        <w:tab/>
        <w:t>(2)</w:t>
      </w:r>
      <w:r w:rsidRPr="00607AEB">
        <w:tab/>
        <w:t>Schedule 8 applies as follows:</w:t>
      </w:r>
    </w:p>
    <w:p w14:paraId="659F7EEA" w14:textId="77777777" w:rsidR="00FE65B5" w:rsidRPr="00607AEB" w:rsidRDefault="00FE65B5" w:rsidP="00FE65B5">
      <w:pPr>
        <w:pStyle w:val="Apara"/>
      </w:pPr>
      <w:r w:rsidRPr="00607AEB">
        <w:rPr>
          <w:color w:val="000000"/>
        </w:rPr>
        <w:tab/>
        <w:t>(a)</w:t>
      </w:r>
      <w:r w:rsidRPr="00607AEB">
        <w:rPr>
          <w:color w:val="000000"/>
        </w:rPr>
        <w:tab/>
        <w:t>part 8.2 applies to all licensed agents and registered assistant property agents (in addition to any other schedule applicable to a particular kind of licensed agent or registered assistant property agent);</w:t>
      </w:r>
    </w:p>
    <w:p w14:paraId="32D4C3F4" w14:textId="77777777" w:rsidR="00FE65B5" w:rsidRPr="00607AEB" w:rsidRDefault="00FE65B5" w:rsidP="00FE65B5">
      <w:pPr>
        <w:pStyle w:val="Apara"/>
      </w:pPr>
      <w:r w:rsidRPr="00607AEB">
        <w:tab/>
        <w:t>(b)</w:t>
      </w:r>
      <w:r w:rsidRPr="00607AEB">
        <w:tab/>
        <w:t>part 8.3 applies to licensed real estate agents and registered assistant real estate agents they employ;</w:t>
      </w:r>
    </w:p>
    <w:p w14:paraId="276E4587" w14:textId="77777777" w:rsidR="00FE65B5" w:rsidRPr="00607AEB" w:rsidRDefault="00FE65B5" w:rsidP="00FE65B5">
      <w:pPr>
        <w:pStyle w:val="Apara"/>
      </w:pPr>
      <w:r w:rsidRPr="00607AEB">
        <w:tab/>
        <w:t>(c)</w:t>
      </w:r>
      <w:r w:rsidRPr="00607AEB">
        <w:tab/>
        <w:t>part 8.4 applies to licensed stock and station agents and registered assistant stock and station agents they employ;</w:t>
      </w:r>
    </w:p>
    <w:p w14:paraId="4C6E165F" w14:textId="77777777" w:rsidR="00FE65B5" w:rsidRPr="00607AEB" w:rsidRDefault="00FE65B5" w:rsidP="00FE65B5">
      <w:pPr>
        <w:pStyle w:val="Apara"/>
      </w:pPr>
      <w:r w:rsidRPr="00607AEB">
        <w:tab/>
        <w:t>(d)</w:t>
      </w:r>
      <w:r w:rsidRPr="00607AEB">
        <w:tab/>
        <w:t>part 8.5 applies to licensed business agents and registered assistant business agents they employ.</w:t>
      </w:r>
    </w:p>
    <w:p w14:paraId="365D1B8B" w14:textId="77777777" w:rsidR="00FE65B5" w:rsidRPr="00607AEB" w:rsidRDefault="00FE65B5" w:rsidP="00FE65B5">
      <w:pPr>
        <w:pStyle w:val="AH5Sec"/>
      </w:pPr>
      <w:bookmarkStart w:id="35" w:name="_Toc107396805"/>
      <w:r w:rsidRPr="00D04A73">
        <w:rPr>
          <w:rStyle w:val="CharSectNo"/>
        </w:rPr>
        <w:t>18</w:t>
      </w:r>
      <w:r w:rsidRPr="00607AEB">
        <w:rPr>
          <w:color w:val="000000"/>
        </w:rPr>
        <w:tab/>
        <w:t>Rules of conduct for licensed land auctioneers—Act, s 171 (1)</w:t>
      </w:r>
      <w:bookmarkEnd w:id="35"/>
    </w:p>
    <w:p w14:paraId="2CF685F4" w14:textId="77777777" w:rsidR="00FE65B5" w:rsidRPr="00607AEB" w:rsidRDefault="00FE65B5" w:rsidP="00FE65B5">
      <w:pPr>
        <w:pStyle w:val="Amainreturn"/>
        <w:rPr>
          <w:color w:val="000000"/>
        </w:rPr>
      </w:pPr>
      <w:r w:rsidRPr="00607AEB">
        <w:rPr>
          <w:color w:val="000000"/>
        </w:rPr>
        <w:t>A licensed land auctioneer who advertises an auction must include the auctioneer’s name and licence number in the advertisement.</w:t>
      </w:r>
    </w:p>
    <w:p w14:paraId="635AB50C" w14:textId="77777777" w:rsidR="00E202E1" w:rsidRDefault="00E202E1">
      <w:pPr>
        <w:pStyle w:val="02Text"/>
        <w:sectPr w:rsidR="00E202E1">
          <w:headerReference w:type="even" r:id="rId44"/>
          <w:headerReference w:type="default" r:id="rId45"/>
          <w:footerReference w:type="even" r:id="rId46"/>
          <w:footerReference w:type="default" r:id="rId47"/>
          <w:footerReference w:type="first" r:id="rId48"/>
          <w:pgSz w:w="11907" w:h="16839" w:code="9"/>
          <w:pgMar w:top="3880" w:right="1900" w:bottom="3100" w:left="2300" w:header="2280" w:footer="1760" w:gutter="0"/>
          <w:pgNumType w:start="1"/>
          <w:cols w:space="720"/>
          <w:titlePg/>
          <w:docGrid w:linePitch="254"/>
        </w:sectPr>
      </w:pPr>
    </w:p>
    <w:p w14:paraId="29E07044" w14:textId="77777777" w:rsidR="00E202E1" w:rsidRDefault="00E202E1">
      <w:pPr>
        <w:pStyle w:val="PageBreak"/>
      </w:pPr>
      <w:r>
        <w:br w:type="page"/>
      </w:r>
    </w:p>
    <w:p w14:paraId="4B144F90" w14:textId="77777777" w:rsidR="00E202E1" w:rsidRPr="00D04A73" w:rsidRDefault="00E202E1">
      <w:pPr>
        <w:pStyle w:val="Sched-heading"/>
      </w:pPr>
      <w:bookmarkStart w:id="36" w:name="_Toc107396806"/>
      <w:r w:rsidRPr="00D04A73">
        <w:rPr>
          <w:rStyle w:val="CharChapNo"/>
        </w:rPr>
        <w:lastRenderedPageBreak/>
        <w:t>Schedule 3</w:t>
      </w:r>
      <w:r>
        <w:tab/>
      </w:r>
      <w:r w:rsidRPr="00D04A73">
        <w:rPr>
          <w:rStyle w:val="CharChapText"/>
        </w:rPr>
        <w:t>Terms applying to all agency agreements</w:t>
      </w:r>
      <w:bookmarkEnd w:id="36"/>
    </w:p>
    <w:p w14:paraId="26DA3D87" w14:textId="77777777" w:rsidR="00AC3067" w:rsidRDefault="00AC3067" w:rsidP="00DB23AE">
      <w:pPr>
        <w:pStyle w:val="Placeholder"/>
        <w:suppressLineNumbers/>
      </w:pPr>
      <w:r>
        <w:rPr>
          <w:rStyle w:val="CharPartNo"/>
        </w:rPr>
        <w:t xml:space="preserve">  </w:t>
      </w:r>
      <w:r>
        <w:rPr>
          <w:rStyle w:val="CharPartText"/>
        </w:rPr>
        <w:t xml:space="preserve">  </w:t>
      </w:r>
    </w:p>
    <w:p w14:paraId="653D2472" w14:textId="77777777" w:rsidR="00E202E1" w:rsidRDefault="00E202E1">
      <w:pPr>
        <w:pStyle w:val="ref"/>
      </w:pPr>
      <w:r>
        <w:t>(see s 15)</w:t>
      </w:r>
    </w:p>
    <w:p w14:paraId="75AC2126" w14:textId="77777777" w:rsidR="00E202E1" w:rsidRDefault="00E202E1">
      <w:pPr>
        <w:pStyle w:val="AH5Sec"/>
      </w:pPr>
      <w:bookmarkStart w:id="37" w:name="_Toc107396807"/>
      <w:r w:rsidRPr="00D04A73">
        <w:rPr>
          <w:rStyle w:val="CharSectNo"/>
        </w:rPr>
        <w:t>3.1</w:t>
      </w:r>
      <w:r>
        <w:tab/>
        <w:t>Identification of property</w:t>
      </w:r>
      <w:bookmarkEnd w:id="37"/>
    </w:p>
    <w:p w14:paraId="678092AF" w14:textId="77777777" w:rsidR="00E202E1" w:rsidRDefault="00E202E1">
      <w:pPr>
        <w:pStyle w:val="Amain"/>
      </w:pPr>
      <w:r>
        <w:tab/>
        <w:t>(1)</w:t>
      </w:r>
      <w:r>
        <w:tab/>
        <w:t>The agreement must state the address of the property to which the agreement applies or must contain a description of the property that clearly identifies it.</w:t>
      </w:r>
    </w:p>
    <w:p w14:paraId="4A88225C" w14:textId="77777777" w:rsidR="00E202E1" w:rsidRDefault="00E202E1">
      <w:pPr>
        <w:pStyle w:val="Amain"/>
      </w:pPr>
      <w:r>
        <w:tab/>
        <w:t>(2)</w:t>
      </w:r>
      <w:r>
        <w:tab/>
        <w:t>This section does not apply to an agency agreement to act for the buyer of land.</w:t>
      </w:r>
    </w:p>
    <w:p w14:paraId="639AF4A4" w14:textId="77777777" w:rsidR="00E202E1" w:rsidRDefault="00E202E1">
      <w:pPr>
        <w:pStyle w:val="AH5Sec"/>
      </w:pPr>
      <w:bookmarkStart w:id="38" w:name="_Toc107396808"/>
      <w:r w:rsidRPr="00D04A73">
        <w:rPr>
          <w:rStyle w:val="CharSectNo"/>
        </w:rPr>
        <w:t>3.2</w:t>
      </w:r>
      <w:r>
        <w:tab/>
        <w:t>Names of parties to agreement</w:t>
      </w:r>
      <w:bookmarkEnd w:id="38"/>
    </w:p>
    <w:p w14:paraId="4AA833E2" w14:textId="77777777" w:rsidR="00E202E1" w:rsidRDefault="00E202E1">
      <w:pPr>
        <w:pStyle w:val="Amainreturn"/>
      </w:pPr>
      <w:r>
        <w:t>The agreement must state the names of each of the parties to the agreement (including the licensee).</w:t>
      </w:r>
    </w:p>
    <w:p w14:paraId="31DB4C0E" w14:textId="77777777" w:rsidR="00E202E1" w:rsidRDefault="00E202E1">
      <w:pPr>
        <w:pStyle w:val="AH5Sec"/>
      </w:pPr>
      <w:bookmarkStart w:id="39" w:name="_Toc107396809"/>
      <w:r w:rsidRPr="00D04A73">
        <w:rPr>
          <w:rStyle w:val="CharSectNo"/>
        </w:rPr>
        <w:t>3.3</w:t>
      </w:r>
      <w:r>
        <w:tab/>
        <w:t>Information identifying parties</w:t>
      </w:r>
      <w:bookmarkEnd w:id="39"/>
    </w:p>
    <w:p w14:paraId="45017E97" w14:textId="77777777" w:rsidR="00E202E1" w:rsidRDefault="00E202E1">
      <w:pPr>
        <w:pStyle w:val="Amainreturn"/>
      </w:pPr>
      <w:r>
        <w:t>The agreement must state the principal’s address, the licensee’s licence number and any business name under which the licensee conducts business.</w:t>
      </w:r>
    </w:p>
    <w:p w14:paraId="656247F6" w14:textId="77777777" w:rsidR="00E202E1" w:rsidRDefault="00E202E1">
      <w:pPr>
        <w:pStyle w:val="AH5Sec"/>
      </w:pPr>
      <w:bookmarkStart w:id="40" w:name="_Toc107396810"/>
      <w:r w:rsidRPr="00D04A73">
        <w:rPr>
          <w:rStyle w:val="CharSectNo"/>
        </w:rPr>
        <w:t>3.4</w:t>
      </w:r>
      <w:r>
        <w:tab/>
        <w:t>Principal’s authority to enter into agreement</w:t>
      </w:r>
      <w:bookmarkEnd w:id="40"/>
    </w:p>
    <w:p w14:paraId="066F91CC" w14:textId="77777777" w:rsidR="00E202E1" w:rsidRDefault="00E202E1">
      <w:pPr>
        <w:pStyle w:val="Amainreturn"/>
      </w:pPr>
      <w:r>
        <w:t>The agreement must contain a statement to the effect that the principal warrants that the principal has authority to enter into the agreement.</w:t>
      </w:r>
    </w:p>
    <w:p w14:paraId="0138E208" w14:textId="77777777" w:rsidR="00E202E1" w:rsidRDefault="00E202E1">
      <w:pPr>
        <w:pStyle w:val="AH5Sec"/>
      </w:pPr>
      <w:bookmarkStart w:id="41" w:name="_Toc107396811"/>
      <w:r w:rsidRPr="00D04A73">
        <w:rPr>
          <w:rStyle w:val="CharSectNo"/>
        </w:rPr>
        <w:t>3.5</w:t>
      </w:r>
      <w:r>
        <w:tab/>
        <w:t>Authorisation for licensee to act on behalf of principal</w:t>
      </w:r>
      <w:bookmarkEnd w:id="41"/>
    </w:p>
    <w:p w14:paraId="7E43F2BE" w14:textId="77777777" w:rsidR="00E202E1" w:rsidRDefault="00E202E1">
      <w:pPr>
        <w:pStyle w:val="Amainreturn"/>
      </w:pPr>
      <w:r>
        <w:t>The agreement must contain a term stating particulars of the extent of the authority of the licensee to act as agent on behalf of the principal in providing services under the agreement.</w:t>
      </w:r>
    </w:p>
    <w:p w14:paraId="0FC458D1" w14:textId="77777777" w:rsidR="00E202E1" w:rsidRDefault="00E202E1">
      <w:pPr>
        <w:pStyle w:val="AH5Sec"/>
      </w:pPr>
      <w:bookmarkStart w:id="42" w:name="_Toc107396812"/>
      <w:r w:rsidRPr="00D04A73">
        <w:rPr>
          <w:rStyle w:val="CharSectNo"/>
        </w:rPr>
        <w:lastRenderedPageBreak/>
        <w:t>3.6</w:t>
      </w:r>
      <w:r>
        <w:tab/>
        <w:t>Duration of the agreement</w:t>
      </w:r>
      <w:bookmarkEnd w:id="42"/>
    </w:p>
    <w:p w14:paraId="7A8FF741" w14:textId="77777777" w:rsidR="00E202E1" w:rsidRDefault="00E202E1">
      <w:pPr>
        <w:pStyle w:val="Amainreturn"/>
      </w:pPr>
      <w:r>
        <w:t>The agreement must contain a term stating the period for which the agreement remains in force or stating that the agreement remains in force until terminated.</w:t>
      </w:r>
    </w:p>
    <w:p w14:paraId="000D74B3" w14:textId="77777777" w:rsidR="00E202E1" w:rsidRDefault="00E202E1">
      <w:pPr>
        <w:pStyle w:val="AH5Sec"/>
      </w:pPr>
      <w:bookmarkStart w:id="43" w:name="_Toc107396813"/>
      <w:r w:rsidRPr="00D04A73">
        <w:rPr>
          <w:rStyle w:val="CharSectNo"/>
        </w:rPr>
        <w:t>3.7</w:t>
      </w:r>
      <w:r>
        <w:tab/>
        <w:t>Termination of the agreement</w:t>
      </w:r>
      <w:bookmarkEnd w:id="43"/>
    </w:p>
    <w:p w14:paraId="1F42A2B6" w14:textId="77777777" w:rsidR="00E202E1" w:rsidRDefault="00E202E1">
      <w:pPr>
        <w:pStyle w:val="Amainreturn"/>
      </w:pPr>
      <w:r>
        <w:t>If the agreement provides for its termination by a party to the agreement, the agreement must state how and when it can be terminated.</w:t>
      </w:r>
    </w:p>
    <w:p w14:paraId="5A68F5FC" w14:textId="77777777" w:rsidR="00E202E1" w:rsidRDefault="00E202E1">
      <w:pPr>
        <w:pStyle w:val="AH5Sec"/>
      </w:pPr>
      <w:bookmarkStart w:id="44" w:name="_Toc107396814"/>
      <w:r w:rsidRPr="00D04A73">
        <w:rPr>
          <w:rStyle w:val="CharSectNo"/>
        </w:rPr>
        <w:t>3.8</w:t>
      </w:r>
      <w:r>
        <w:tab/>
        <w:t>Reimbursement of licensee</w:t>
      </w:r>
      <w:bookmarkEnd w:id="44"/>
    </w:p>
    <w:p w14:paraId="07B1B22C" w14:textId="77777777" w:rsidR="00E202E1" w:rsidRDefault="00E202E1">
      <w:pPr>
        <w:pStyle w:val="Amainreturn"/>
      </w:pPr>
      <w:r>
        <w:t>If the licensee is to be entitled to any sum or reimbursement for expenses or charges incurred by the licensee in relation to services provided under the agency agreement, the agreement must include a term that:</w:t>
      </w:r>
    </w:p>
    <w:p w14:paraId="470CEB7F" w14:textId="77777777" w:rsidR="00E202E1" w:rsidRDefault="00E202E1">
      <w:pPr>
        <w:pStyle w:val="Apara"/>
      </w:pPr>
      <w:r>
        <w:tab/>
        <w:t>(a)</w:t>
      </w:r>
      <w:r>
        <w:tab/>
        <w:t>states that the licensee is so entitled; and</w:t>
      </w:r>
    </w:p>
    <w:p w14:paraId="55B332BD" w14:textId="77777777" w:rsidR="00E202E1" w:rsidRDefault="00E202E1">
      <w:pPr>
        <w:pStyle w:val="Apara"/>
      </w:pPr>
      <w:r>
        <w:tab/>
        <w:t>(b)</w:t>
      </w:r>
      <w:r>
        <w:tab/>
        <w:t>describes the services; and</w:t>
      </w:r>
    </w:p>
    <w:p w14:paraId="56AE6110" w14:textId="77777777" w:rsidR="00E202E1" w:rsidRDefault="00E202E1">
      <w:pPr>
        <w:pStyle w:val="Apara"/>
      </w:pPr>
      <w:r>
        <w:tab/>
        <w:t>(c)</w:t>
      </w:r>
      <w:r>
        <w:tab/>
        <w:t>states the amount that the licensee is entitled to and when it is payable; and</w:t>
      </w:r>
    </w:p>
    <w:p w14:paraId="7ACE8BEF" w14:textId="77777777" w:rsidR="00E202E1" w:rsidRDefault="00E202E1">
      <w:pPr>
        <w:pStyle w:val="Apara"/>
      </w:pPr>
      <w:r>
        <w:tab/>
        <w:t>(d)</w:t>
      </w:r>
      <w:r>
        <w:tab/>
        <w:t>states that the services and amounts can be varied only with the agreement in writing of the principal.</w:t>
      </w:r>
    </w:p>
    <w:p w14:paraId="60DB49F5" w14:textId="77777777" w:rsidR="00E202E1" w:rsidRDefault="00E202E1">
      <w:pPr>
        <w:pStyle w:val="AH5Sec"/>
      </w:pPr>
      <w:bookmarkStart w:id="45" w:name="_Toc107396815"/>
      <w:r w:rsidRPr="00D04A73">
        <w:rPr>
          <w:rStyle w:val="CharSectNo"/>
        </w:rPr>
        <w:t>3.9</w:t>
      </w:r>
      <w:r>
        <w:tab/>
        <w:t>Remuneration</w:t>
      </w:r>
      <w:bookmarkEnd w:id="45"/>
    </w:p>
    <w:p w14:paraId="57B118D7" w14:textId="77777777" w:rsidR="00E202E1" w:rsidRDefault="00E202E1">
      <w:pPr>
        <w:pStyle w:val="Amain"/>
      </w:pPr>
      <w:r>
        <w:tab/>
        <w:t>(1)</w:t>
      </w:r>
      <w:r>
        <w:tab/>
        <w:t>The agreement must include a term stating—</w:t>
      </w:r>
    </w:p>
    <w:p w14:paraId="4012CBF8" w14:textId="77777777" w:rsidR="00E202E1" w:rsidRDefault="00E202E1">
      <w:pPr>
        <w:pStyle w:val="Apara"/>
      </w:pPr>
      <w:r>
        <w:tab/>
        <w:t>(a)</w:t>
      </w:r>
      <w:r>
        <w:tab/>
        <w:t>the circumstances in which the licensee is entitled to remuneration (by way of commission or otherwise) for services performed under the agreement; and</w:t>
      </w:r>
    </w:p>
    <w:p w14:paraId="2C27B718" w14:textId="77777777" w:rsidR="00E202E1" w:rsidRDefault="00E202E1">
      <w:pPr>
        <w:pStyle w:val="Apara"/>
      </w:pPr>
      <w:r>
        <w:tab/>
        <w:t>(b)</w:t>
      </w:r>
      <w:r>
        <w:tab/>
        <w:t>the amount of the remuneration or how it is to be worked out; and</w:t>
      </w:r>
    </w:p>
    <w:p w14:paraId="0AA7F0EF" w14:textId="77777777" w:rsidR="00E202E1" w:rsidRDefault="00E202E1">
      <w:pPr>
        <w:pStyle w:val="Apara"/>
      </w:pPr>
      <w:r>
        <w:tab/>
        <w:t>(c)</w:t>
      </w:r>
      <w:r>
        <w:tab/>
        <w:t>when the remuneration is payable.</w:t>
      </w:r>
    </w:p>
    <w:p w14:paraId="67D2B2CD" w14:textId="77777777" w:rsidR="00E202E1" w:rsidRDefault="00E202E1">
      <w:pPr>
        <w:pStyle w:val="Amain"/>
      </w:pPr>
      <w:r>
        <w:lastRenderedPageBreak/>
        <w:tab/>
        <w:t>(2)</w:t>
      </w:r>
      <w:r>
        <w:tab/>
        <w:t>If the agreement relates to the sale or purchase of residential property and provides for payment of commission to the agent worked out as a percentage of the sale or purchase price, the term must also state the amount of the remuneration to which the licensee will be entitled worked out on the basis of a stated estimated sale or purchase price for the property.</w:t>
      </w:r>
    </w:p>
    <w:p w14:paraId="1922423C" w14:textId="77777777" w:rsidR="00E202E1" w:rsidRDefault="00E202E1">
      <w:pPr>
        <w:pStyle w:val="PageBreak"/>
      </w:pPr>
      <w:r>
        <w:br w:type="page"/>
      </w:r>
    </w:p>
    <w:p w14:paraId="5253B084" w14:textId="77777777" w:rsidR="00E202E1" w:rsidRPr="00D04A73" w:rsidRDefault="00E202E1">
      <w:pPr>
        <w:pStyle w:val="Sched-heading"/>
      </w:pPr>
      <w:bookmarkStart w:id="46" w:name="_Toc107396816"/>
      <w:r w:rsidRPr="00D04A73">
        <w:rPr>
          <w:rStyle w:val="CharChapNo"/>
        </w:rPr>
        <w:lastRenderedPageBreak/>
        <w:t>Schedule 4</w:t>
      </w:r>
      <w:r>
        <w:tab/>
      </w:r>
      <w:r w:rsidRPr="00D04A73">
        <w:rPr>
          <w:rStyle w:val="CharChapText"/>
        </w:rPr>
        <w:t>Terms specific to agency agreements for sale of residential property</w:t>
      </w:r>
      <w:bookmarkEnd w:id="46"/>
    </w:p>
    <w:p w14:paraId="6FA7A50C" w14:textId="77777777" w:rsidR="00E202E1" w:rsidRDefault="00E202E1">
      <w:pPr>
        <w:pStyle w:val="ref"/>
      </w:pPr>
      <w:r>
        <w:t>(see s 15)</w:t>
      </w:r>
    </w:p>
    <w:p w14:paraId="0D73A92F" w14:textId="77777777" w:rsidR="00E202E1" w:rsidRDefault="00E202E1">
      <w:pPr>
        <w:pStyle w:val="AH5Sec"/>
      </w:pPr>
      <w:bookmarkStart w:id="47" w:name="_Toc107396817"/>
      <w:r w:rsidRPr="00D04A73">
        <w:rPr>
          <w:rStyle w:val="CharSectNo"/>
        </w:rPr>
        <w:t>4.1</w:t>
      </w:r>
      <w:r>
        <w:tab/>
        <w:t>Exclusive agency and sole agency agreements</w:t>
      </w:r>
      <w:bookmarkEnd w:id="47"/>
    </w:p>
    <w:p w14:paraId="292E323D" w14:textId="77777777" w:rsidR="00E202E1" w:rsidRDefault="00E202E1">
      <w:pPr>
        <w:pStyle w:val="Amain"/>
      </w:pPr>
      <w:r>
        <w:tab/>
        <w:t>(1)</w:t>
      </w:r>
      <w:r>
        <w:tab/>
        <w:t>If the agency agreement is an exclusive agency agreement the agreement must include the following statement:</w:t>
      </w:r>
    </w:p>
    <w:p w14:paraId="6C4A108B" w14:textId="77777777" w:rsidR="00E202E1" w:rsidRDefault="00E202E1">
      <w:pPr>
        <w:spacing w:before="120" w:after="120"/>
        <w:ind w:left="1320" w:right="873"/>
        <w:jc w:val="both"/>
      </w:pPr>
      <w:r>
        <w:t>IMPORTANT: This is an exclusive agency agreement. This means you may have to pay the agent commission even if another agent (or you) sells the property or introduces a buyer who later buys the property.</w:t>
      </w:r>
    </w:p>
    <w:p w14:paraId="7069A226" w14:textId="77777777" w:rsidR="00E202E1" w:rsidRDefault="00E202E1">
      <w:pPr>
        <w:pStyle w:val="Amain"/>
      </w:pPr>
      <w:r>
        <w:tab/>
        <w:t>(2)</w:t>
      </w:r>
      <w:r>
        <w:tab/>
        <w:t>If the agency agreement is a sole agency agreement the agreement must include the following statement:</w:t>
      </w:r>
    </w:p>
    <w:p w14:paraId="1F7E7D2C" w14:textId="77777777" w:rsidR="00E202E1" w:rsidRDefault="00E202E1">
      <w:pPr>
        <w:spacing w:before="120" w:after="120"/>
        <w:ind w:left="1320" w:right="873"/>
        <w:jc w:val="both"/>
      </w:pPr>
      <w:r>
        <w:t>IMPORTANT: This is a sole agency agreement. This means you may have to pay the agent commission even if another agent sells the property or introduces a buyer who later buys the property.</w:t>
      </w:r>
    </w:p>
    <w:p w14:paraId="5294D414" w14:textId="77777777"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14:paraId="3298EDF7" w14:textId="77777777" w:rsidR="00E202E1" w:rsidRDefault="00E202E1">
      <w:pPr>
        <w:pStyle w:val="Amain"/>
      </w:pPr>
      <w:r>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14:paraId="2FEDE962" w14:textId="77777777" w:rsidR="00E202E1" w:rsidRDefault="00E202E1">
      <w:pPr>
        <w:pStyle w:val="Amain"/>
      </w:pPr>
      <w:r>
        <w:tab/>
        <w:t>(5)</w:t>
      </w:r>
      <w:r>
        <w:tab/>
        <w:t>The statement under subsection (1) or (2) must follow immediately after the term required by schedule 3, section 3.9 (Remuneration) and be no less prominent than that term.</w:t>
      </w:r>
    </w:p>
    <w:p w14:paraId="551F2779" w14:textId="77777777" w:rsidR="00E202E1" w:rsidRDefault="00E202E1">
      <w:pPr>
        <w:pStyle w:val="AH5Sec"/>
      </w:pPr>
      <w:bookmarkStart w:id="48" w:name="_Toc107396818"/>
      <w:r w:rsidRPr="00D04A73">
        <w:rPr>
          <w:rStyle w:val="CharSectNo"/>
        </w:rPr>
        <w:lastRenderedPageBreak/>
        <w:t>4.2</w:t>
      </w:r>
      <w:r>
        <w:tab/>
        <w:t>Warning about other agency agreements</w:t>
      </w:r>
      <w:bookmarkEnd w:id="48"/>
    </w:p>
    <w:p w14:paraId="273A22C0" w14:textId="77777777" w:rsidR="00E202E1" w:rsidRDefault="00E202E1">
      <w:pPr>
        <w:pStyle w:val="Amain"/>
      </w:pPr>
      <w:r>
        <w:tab/>
        <w:t>(1)</w:t>
      </w:r>
      <w:r>
        <w:tab/>
        <w:t>The agency agreement must include the following statement:</w:t>
      </w:r>
    </w:p>
    <w:p w14:paraId="7C53F8C3" w14:textId="77777777" w:rsidR="00E202E1" w:rsidRDefault="00E202E1">
      <w:pPr>
        <w:spacing w:before="120" w:after="120"/>
        <w:ind w:left="1320" w:right="873"/>
        <w:jc w:val="both"/>
      </w:pPr>
      <w:r>
        <w:t>WARNING: Have you signed an agency agreement for the sale of this property with another agent? If you have you may have to pay 2 commissions (if this agreement or the other agreement you have signed is a sole or exclusive agency agreement).</w:t>
      </w:r>
    </w:p>
    <w:p w14:paraId="3C7B48F3" w14:textId="77777777" w:rsidR="00E202E1" w:rsidRDefault="00E202E1">
      <w:pPr>
        <w:pStyle w:val="Amain"/>
      </w:pPr>
      <w:r>
        <w:tab/>
        <w:t>(2)</w:t>
      </w:r>
      <w:r>
        <w:tab/>
        <w:t>The warning statement under subsection (1) must follow immediately after the term required by schedule 3, section 3.9 (Remuneration) and be no less prominent than that term.</w:t>
      </w:r>
    </w:p>
    <w:p w14:paraId="60AA72B5" w14:textId="77777777" w:rsidR="00E202E1" w:rsidRDefault="00E202E1">
      <w:pPr>
        <w:pStyle w:val="AH5Sec"/>
      </w:pPr>
      <w:bookmarkStart w:id="49" w:name="_Toc107396819"/>
      <w:r w:rsidRPr="00D04A73">
        <w:rPr>
          <w:rStyle w:val="CharSectNo"/>
        </w:rPr>
        <w:t>4.3</w:t>
      </w:r>
      <w:r>
        <w:tab/>
        <w:t>Fixed term agency agreements</w:t>
      </w:r>
      <w:bookmarkEnd w:id="49"/>
    </w:p>
    <w:p w14:paraId="05FF8132" w14:textId="77777777" w:rsidR="00E202E1" w:rsidRDefault="00E202E1">
      <w:pPr>
        <w:pStyle w:val="Amain"/>
      </w:pPr>
      <w:r>
        <w:tab/>
        <w:t>(1)</w:t>
      </w:r>
      <w:r>
        <w:tab/>
        <w:t>If the agreement is for a fixed term that is longer than 90 days, the agreement must include a term that entitles the principal to end the agreement (without penalty) by giving 30 days written notice to the agent at any time after the end of the first 90 days of the term.</w:t>
      </w:r>
    </w:p>
    <w:p w14:paraId="360BFCCF" w14:textId="77777777" w:rsidR="00E202E1" w:rsidRDefault="00E202E1">
      <w:pPr>
        <w:pStyle w:val="Amain"/>
      </w:pPr>
      <w:r>
        <w:tab/>
        <w:t>(2)</w:t>
      </w:r>
      <w:r>
        <w:tab/>
        <w:t>This section does not apply to an agency agreement in relation to the sale of residential property if the contract for sale provides for the construction by the seller of a dwelling on the land.</w:t>
      </w:r>
    </w:p>
    <w:p w14:paraId="04EE5A09" w14:textId="77777777" w:rsidR="00E202E1" w:rsidRDefault="00E202E1">
      <w:pPr>
        <w:pStyle w:val="AH5Sec"/>
      </w:pPr>
      <w:bookmarkStart w:id="50" w:name="_Toc107396820"/>
      <w:r w:rsidRPr="00D04A73">
        <w:rPr>
          <w:rStyle w:val="CharSectNo"/>
        </w:rPr>
        <w:t>4.4</w:t>
      </w:r>
      <w:r>
        <w:tab/>
        <w:t>Price at which property is to be offered</w:t>
      </w:r>
      <w:bookmarkEnd w:id="50"/>
    </w:p>
    <w:p w14:paraId="4700ADA9" w14:textId="77777777" w:rsidR="00E202E1" w:rsidRDefault="00E202E1">
      <w:pPr>
        <w:pStyle w:val="Amainreturn"/>
      </w:pPr>
      <w:r>
        <w:t>If the agreement provides for the property to be offered for sale by private treaty, the agreement must state the price at which the property is to be offered.</w:t>
      </w:r>
    </w:p>
    <w:p w14:paraId="0013148D" w14:textId="77777777" w:rsidR="00E202E1" w:rsidRDefault="00E202E1">
      <w:pPr>
        <w:pStyle w:val="AH5Sec"/>
      </w:pPr>
      <w:bookmarkStart w:id="51" w:name="_Toc107396821"/>
      <w:r w:rsidRPr="00D04A73">
        <w:rPr>
          <w:rStyle w:val="CharSectNo"/>
        </w:rPr>
        <w:t>4.5</w:t>
      </w:r>
      <w:r>
        <w:tab/>
        <w:t>Sales inspection report to form part of agreement</w:t>
      </w:r>
      <w:bookmarkEnd w:id="51"/>
    </w:p>
    <w:p w14:paraId="770804C4" w14:textId="77777777" w:rsidR="00E202E1" w:rsidRDefault="00E202E1">
      <w:pPr>
        <w:pStyle w:val="Amainreturn"/>
      </w:pPr>
      <w:r>
        <w:t>The agreement must include a copy of any sales inspection report prepared by the agent and given to the principal under schedule 8, section 8.21 (Sales inspection report required for property).</w:t>
      </w:r>
    </w:p>
    <w:p w14:paraId="09ABBF1B" w14:textId="77777777" w:rsidR="00E202E1" w:rsidRDefault="00E202E1">
      <w:pPr>
        <w:pStyle w:val="PageBreak"/>
      </w:pPr>
      <w:r>
        <w:br w:type="page"/>
      </w:r>
    </w:p>
    <w:p w14:paraId="1CCF1F4A" w14:textId="77777777" w:rsidR="00E202E1" w:rsidRPr="00D04A73" w:rsidRDefault="00E202E1">
      <w:pPr>
        <w:pStyle w:val="Sched-heading"/>
      </w:pPr>
      <w:bookmarkStart w:id="52" w:name="_Toc107396822"/>
      <w:r w:rsidRPr="00D04A73">
        <w:rPr>
          <w:rStyle w:val="CharChapNo"/>
        </w:rPr>
        <w:lastRenderedPageBreak/>
        <w:t>Schedule 5</w:t>
      </w:r>
      <w:r>
        <w:tab/>
      </w:r>
      <w:r w:rsidRPr="00D04A73">
        <w:rPr>
          <w:rStyle w:val="CharChapText"/>
        </w:rPr>
        <w:t xml:space="preserve">Terms specific to a </w:t>
      </w:r>
      <w:proofErr w:type="spellStart"/>
      <w:r w:rsidRPr="00D04A73">
        <w:rPr>
          <w:rStyle w:val="CharChapText"/>
        </w:rPr>
        <w:t>buyers</w:t>
      </w:r>
      <w:proofErr w:type="spellEnd"/>
      <w:r w:rsidRPr="00D04A73">
        <w:rPr>
          <w:rStyle w:val="CharChapText"/>
        </w:rPr>
        <w:t xml:space="preserve"> agent agency agreements</w:t>
      </w:r>
      <w:bookmarkEnd w:id="52"/>
    </w:p>
    <w:p w14:paraId="50F0215D" w14:textId="77777777" w:rsidR="00E202E1" w:rsidRDefault="00E202E1">
      <w:pPr>
        <w:pStyle w:val="ref"/>
      </w:pPr>
      <w:r>
        <w:t>(see s 15)</w:t>
      </w:r>
    </w:p>
    <w:p w14:paraId="273CD191" w14:textId="77777777" w:rsidR="00E202E1" w:rsidRDefault="00E202E1">
      <w:pPr>
        <w:pStyle w:val="AH5Sec"/>
      </w:pPr>
      <w:bookmarkStart w:id="53" w:name="_Toc107396823"/>
      <w:r w:rsidRPr="00D04A73">
        <w:rPr>
          <w:rStyle w:val="CharSectNo"/>
        </w:rPr>
        <w:t>5.1</w:t>
      </w:r>
      <w:r>
        <w:tab/>
        <w:t>Property details</w:t>
      </w:r>
      <w:bookmarkEnd w:id="53"/>
    </w:p>
    <w:p w14:paraId="634066EA" w14:textId="77777777" w:rsidR="00E202E1" w:rsidRDefault="00E202E1">
      <w:pPr>
        <w:pStyle w:val="Amainreturn"/>
      </w:pPr>
      <w:r>
        <w:t>The agreement must include a copy of the statement prepared and given to the principal by the agent for schedule 8, section 8.26 (Statement of property details).</w:t>
      </w:r>
    </w:p>
    <w:p w14:paraId="38B90489" w14:textId="77777777" w:rsidR="00E202E1" w:rsidRDefault="00E202E1">
      <w:pPr>
        <w:pStyle w:val="AH5Sec"/>
      </w:pPr>
      <w:bookmarkStart w:id="54" w:name="_Toc107396824"/>
      <w:r w:rsidRPr="00D04A73">
        <w:rPr>
          <w:rStyle w:val="CharSectNo"/>
        </w:rPr>
        <w:t>5.2</w:t>
      </w:r>
      <w:r>
        <w:tab/>
        <w:t>Purchase price range</w:t>
      </w:r>
      <w:bookmarkEnd w:id="54"/>
    </w:p>
    <w:p w14:paraId="2CEFDA55" w14:textId="77777777" w:rsidR="00E202E1" w:rsidRDefault="00E202E1">
      <w:pPr>
        <w:pStyle w:val="Amainreturn"/>
      </w:pPr>
      <w:r>
        <w:t>The agreement must state a price or price range as the maximum price or the price range that the principal is prepared to pay for a property.</w:t>
      </w:r>
    </w:p>
    <w:p w14:paraId="0897AB33" w14:textId="77777777" w:rsidR="00E202E1" w:rsidRDefault="00E202E1">
      <w:pPr>
        <w:pStyle w:val="PageBreak"/>
      </w:pPr>
      <w:r>
        <w:br w:type="page"/>
      </w:r>
    </w:p>
    <w:p w14:paraId="3D8F7F78" w14:textId="77777777" w:rsidR="00E202E1" w:rsidRPr="00D04A73" w:rsidRDefault="00E202E1">
      <w:pPr>
        <w:pStyle w:val="Sched-heading"/>
      </w:pPr>
      <w:bookmarkStart w:id="55" w:name="_Toc107396825"/>
      <w:r w:rsidRPr="00D04A73">
        <w:rPr>
          <w:rStyle w:val="CharChapNo"/>
        </w:rPr>
        <w:lastRenderedPageBreak/>
        <w:t>Schedule 6</w:t>
      </w:r>
      <w:r>
        <w:tab/>
      </w:r>
      <w:r w:rsidRPr="00D04A73">
        <w:rPr>
          <w:rStyle w:val="CharChapText"/>
        </w:rPr>
        <w:t>Terms specific to agency agreements for sale of rural land</w:t>
      </w:r>
      <w:bookmarkEnd w:id="55"/>
    </w:p>
    <w:p w14:paraId="451A046C" w14:textId="77777777" w:rsidR="00E202E1" w:rsidRDefault="00E202E1">
      <w:pPr>
        <w:pStyle w:val="ref"/>
      </w:pPr>
      <w:r>
        <w:t>(see s 15)</w:t>
      </w:r>
    </w:p>
    <w:p w14:paraId="1228774F" w14:textId="77777777" w:rsidR="00E202E1" w:rsidRDefault="00E202E1">
      <w:pPr>
        <w:pStyle w:val="AH5Sec"/>
      </w:pPr>
      <w:bookmarkStart w:id="56" w:name="_Toc107396826"/>
      <w:r w:rsidRPr="00D04A73">
        <w:rPr>
          <w:rStyle w:val="CharSectNo"/>
        </w:rPr>
        <w:t>6.1</w:t>
      </w:r>
      <w:r>
        <w:tab/>
        <w:t>Exclusive agency and sole agency agreements</w:t>
      </w:r>
      <w:bookmarkEnd w:id="56"/>
    </w:p>
    <w:p w14:paraId="3575BD89" w14:textId="77777777" w:rsidR="00E202E1" w:rsidRDefault="00E202E1">
      <w:pPr>
        <w:pStyle w:val="Amain"/>
      </w:pPr>
      <w:r>
        <w:tab/>
        <w:t>(1)</w:t>
      </w:r>
      <w:r>
        <w:tab/>
        <w:t>If the agency agreement is an exclusive agency agreement the agreement must include the following statement:</w:t>
      </w:r>
    </w:p>
    <w:p w14:paraId="00F4EE37" w14:textId="77777777" w:rsidR="00E202E1" w:rsidRDefault="00E202E1">
      <w:pPr>
        <w:spacing w:before="120" w:after="120"/>
        <w:ind w:left="1320" w:right="873"/>
        <w:jc w:val="both"/>
      </w:pPr>
      <w:r>
        <w:t>IMPORTANT: This is an exclusive agency agreement. This means you may have to pay the agent commission even if another agent (or you) sells the property or introduces a buyer who later buys the property.</w:t>
      </w:r>
    </w:p>
    <w:p w14:paraId="4F63655C" w14:textId="77777777" w:rsidR="00E202E1" w:rsidRDefault="00E202E1">
      <w:pPr>
        <w:pStyle w:val="Amain"/>
      </w:pPr>
      <w:r>
        <w:tab/>
        <w:t>(2)</w:t>
      </w:r>
      <w:r>
        <w:tab/>
        <w:t>If the agency agreement is a sole agency agreement the agreement must include the following statement:</w:t>
      </w:r>
    </w:p>
    <w:p w14:paraId="333448CD" w14:textId="77777777" w:rsidR="00E202E1" w:rsidRDefault="00E202E1">
      <w:pPr>
        <w:spacing w:before="120" w:after="120"/>
        <w:ind w:left="1320" w:right="873"/>
        <w:jc w:val="both"/>
      </w:pPr>
      <w:r>
        <w:t>IMPORTANT: This is a sole agency agreement. This means you may have to pay the agent commission even if another agent sells the property or introduces a buyer who later buys the property.</w:t>
      </w:r>
    </w:p>
    <w:p w14:paraId="77D99F42" w14:textId="77777777"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14:paraId="72BFAF6B" w14:textId="77777777" w:rsidR="00E202E1" w:rsidRDefault="00E202E1">
      <w:pPr>
        <w:pStyle w:val="Amain"/>
      </w:pPr>
      <w:r>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14:paraId="3EB9933B" w14:textId="77777777" w:rsidR="00E202E1" w:rsidRDefault="00E202E1">
      <w:pPr>
        <w:pStyle w:val="Amain"/>
      </w:pPr>
      <w:r>
        <w:tab/>
        <w:t>(5)</w:t>
      </w:r>
      <w:r>
        <w:tab/>
        <w:t>The statement under subsection (1) or (2) must follow immediately after the term required by schedule 3, section 3.9 (Remuneration) and be no less prominent than that term.</w:t>
      </w:r>
    </w:p>
    <w:p w14:paraId="705225E8" w14:textId="77777777" w:rsidR="00E202E1" w:rsidRDefault="00E202E1">
      <w:pPr>
        <w:pStyle w:val="AH5Sec"/>
      </w:pPr>
      <w:bookmarkStart w:id="57" w:name="_Toc107396827"/>
      <w:r w:rsidRPr="00D04A73">
        <w:rPr>
          <w:rStyle w:val="CharSectNo"/>
        </w:rPr>
        <w:lastRenderedPageBreak/>
        <w:t>6.2</w:t>
      </w:r>
      <w:r>
        <w:tab/>
        <w:t>Warning about other agency agreements</w:t>
      </w:r>
      <w:bookmarkEnd w:id="57"/>
    </w:p>
    <w:p w14:paraId="1A852F91" w14:textId="77777777" w:rsidR="00E202E1" w:rsidRDefault="00E202E1">
      <w:pPr>
        <w:pStyle w:val="Amain"/>
      </w:pPr>
      <w:r>
        <w:tab/>
        <w:t>(1)</w:t>
      </w:r>
      <w:r>
        <w:tab/>
        <w:t>The agency agreement must include the following statement:</w:t>
      </w:r>
    </w:p>
    <w:p w14:paraId="027E91F1" w14:textId="77777777" w:rsidR="00E202E1" w:rsidRDefault="00E202E1">
      <w:pPr>
        <w:spacing w:before="120" w:after="120"/>
        <w:ind w:left="1320" w:right="873"/>
        <w:jc w:val="both"/>
      </w:pPr>
      <w:r>
        <w:t>WARNING: Have you signed an agency agreement for the sale of this property with another agent? If you have you may have to pay 2 commissions (if this agreement or the other agreement you have signed is a sole or exclusive agency agreement).</w:t>
      </w:r>
    </w:p>
    <w:p w14:paraId="4CB169DF" w14:textId="77777777" w:rsidR="00E202E1" w:rsidRDefault="00E202E1">
      <w:pPr>
        <w:pStyle w:val="Amain"/>
      </w:pPr>
      <w:r>
        <w:tab/>
        <w:t>(2)</w:t>
      </w:r>
      <w:r>
        <w:tab/>
        <w:t>The warning statement under subsection (1) must follow immediately after the term required by schedule 3, section 3.9 (Remuneration) and be no less prominent than that term.</w:t>
      </w:r>
    </w:p>
    <w:p w14:paraId="4D376701" w14:textId="77777777" w:rsidR="00E202E1" w:rsidRDefault="00E202E1">
      <w:pPr>
        <w:pStyle w:val="AH5Sec"/>
      </w:pPr>
      <w:bookmarkStart w:id="58" w:name="_Toc107396828"/>
      <w:r w:rsidRPr="00D04A73">
        <w:rPr>
          <w:rStyle w:val="CharSectNo"/>
        </w:rPr>
        <w:t>6.3</w:t>
      </w:r>
      <w:r>
        <w:tab/>
        <w:t>Price at which property is to be offered</w:t>
      </w:r>
      <w:bookmarkEnd w:id="58"/>
    </w:p>
    <w:p w14:paraId="61777DC8" w14:textId="77777777" w:rsidR="00E202E1" w:rsidRDefault="00E202E1">
      <w:pPr>
        <w:pStyle w:val="Amainreturn"/>
      </w:pPr>
      <w:r>
        <w:t>If the agreement provides for the property to be offered for sale by private treaty, the agreement must state the price at which the property is to be offered.</w:t>
      </w:r>
    </w:p>
    <w:p w14:paraId="40215B7D" w14:textId="77777777" w:rsidR="00E202E1" w:rsidRDefault="00E202E1">
      <w:pPr>
        <w:pStyle w:val="AH5Sec"/>
      </w:pPr>
      <w:bookmarkStart w:id="59" w:name="_Toc107396829"/>
      <w:r w:rsidRPr="00D04A73">
        <w:rPr>
          <w:rStyle w:val="CharSectNo"/>
        </w:rPr>
        <w:t>6.4</w:t>
      </w:r>
      <w:r>
        <w:tab/>
        <w:t>Sales inspection report to form part of agreement</w:t>
      </w:r>
      <w:bookmarkEnd w:id="59"/>
    </w:p>
    <w:p w14:paraId="5ABFB196" w14:textId="77777777" w:rsidR="00E202E1" w:rsidRDefault="00E202E1">
      <w:pPr>
        <w:pStyle w:val="Amainreturn"/>
      </w:pPr>
      <w:r>
        <w:t>The agreement must include a copy of any sales inspection report prepared by the agent and given to the principal under schedule 8, section 8.21 (Sales inspection report required for property).</w:t>
      </w:r>
    </w:p>
    <w:p w14:paraId="070CA5E8" w14:textId="77777777" w:rsidR="00E202E1" w:rsidRDefault="00E202E1">
      <w:pPr>
        <w:pStyle w:val="PageBreak"/>
      </w:pPr>
      <w:r>
        <w:br w:type="page"/>
      </w:r>
    </w:p>
    <w:p w14:paraId="0B4563AA" w14:textId="77777777" w:rsidR="00E202E1" w:rsidRPr="00D04A73" w:rsidRDefault="00E202E1">
      <w:pPr>
        <w:pStyle w:val="Sched-heading"/>
      </w:pPr>
      <w:bookmarkStart w:id="60" w:name="_Toc107396830"/>
      <w:r w:rsidRPr="00D04A73">
        <w:rPr>
          <w:rStyle w:val="CharChapNo"/>
        </w:rPr>
        <w:lastRenderedPageBreak/>
        <w:t>Schedule 7</w:t>
      </w:r>
      <w:r>
        <w:tab/>
      </w:r>
      <w:r w:rsidRPr="00D04A73">
        <w:rPr>
          <w:rStyle w:val="CharChapText"/>
        </w:rPr>
        <w:t>Terms specific to agency agreements for sale of business</w:t>
      </w:r>
      <w:bookmarkEnd w:id="60"/>
    </w:p>
    <w:p w14:paraId="000D34F2" w14:textId="77777777" w:rsidR="00E202E1" w:rsidRDefault="00E202E1">
      <w:pPr>
        <w:pStyle w:val="ref"/>
      </w:pPr>
      <w:r>
        <w:t>(see s 15)</w:t>
      </w:r>
    </w:p>
    <w:p w14:paraId="15B4E6A2" w14:textId="77777777" w:rsidR="00E202E1" w:rsidRDefault="00E202E1">
      <w:pPr>
        <w:pStyle w:val="AH5Sec"/>
      </w:pPr>
      <w:bookmarkStart w:id="61" w:name="_Toc107396831"/>
      <w:r w:rsidRPr="00D04A73">
        <w:rPr>
          <w:rStyle w:val="CharSectNo"/>
        </w:rPr>
        <w:t>7.1</w:t>
      </w:r>
      <w:r>
        <w:tab/>
        <w:t xml:space="preserve">Meaning of </w:t>
      </w:r>
      <w:r>
        <w:rPr>
          <w:rStyle w:val="charItals"/>
        </w:rPr>
        <w:t>business</w:t>
      </w:r>
      <w:r>
        <w:t xml:space="preserve"> in sch 7</w:t>
      </w:r>
      <w:bookmarkEnd w:id="61"/>
    </w:p>
    <w:p w14:paraId="5800899A" w14:textId="77777777" w:rsidR="00E202E1" w:rsidRDefault="00E202E1">
      <w:pPr>
        <w:pStyle w:val="Amainreturn"/>
      </w:pPr>
      <w:r>
        <w:t>In this schedule:</w:t>
      </w:r>
    </w:p>
    <w:p w14:paraId="27ABBBA5" w14:textId="77777777" w:rsidR="00E202E1" w:rsidRDefault="00E202E1">
      <w:pPr>
        <w:pStyle w:val="aDef"/>
      </w:pPr>
      <w:r>
        <w:rPr>
          <w:rStyle w:val="charBoldItals"/>
        </w:rPr>
        <w:t>business</w:t>
      </w:r>
      <w:r>
        <w:t xml:space="preserve"> includes professional practice.</w:t>
      </w:r>
    </w:p>
    <w:p w14:paraId="024A8362" w14:textId="77777777" w:rsidR="00E202E1" w:rsidRDefault="00E202E1">
      <w:pPr>
        <w:pStyle w:val="AH5Sec"/>
      </w:pPr>
      <w:bookmarkStart w:id="62" w:name="_Toc107396832"/>
      <w:r w:rsidRPr="00D04A73">
        <w:rPr>
          <w:rStyle w:val="CharSectNo"/>
        </w:rPr>
        <w:t>7.2</w:t>
      </w:r>
      <w:r>
        <w:tab/>
        <w:t>Exclusive agency and sole agency agreements</w:t>
      </w:r>
      <w:bookmarkEnd w:id="62"/>
    </w:p>
    <w:p w14:paraId="7F9F034A" w14:textId="77777777" w:rsidR="00E202E1" w:rsidRDefault="00E202E1">
      <w:pPr>
        <w:pStyle w:val="Amain"/>
      </w:pPr>
      <w:r>
        <w:tab/>
        <w:t>(1)</w:t>
      </w:r>
      <w:r>
        <w:tab/>
        <w:t>If the agency agreement is an exclusive agency agreement the agreement must include the following statement:</w:t>
      </w:r>
    </w:p>
    <w:p w14:paraId="124E3309" w14:textId="77777777" w:rsidR="00E202E1" w:rsidRDefault="00E202E1">
      <w:pPr>
        <w:spacing w:before="120" w:after="120"/>
        <w:ind w:left="1320" w:right="873"/>
        <w:jc w:val="both"/>
      </w:pPr>
      <w:r>
        <w:t>IMPORTANT: This is an exclusive agency agreement. This means you may have to pay the agent commission even if another agent (or you) sells the business or introduces a buyer who later buys the business.</w:t>
      </w:r>
    </w:p>
    <w:p w14:paraId="5D08A221" w14:textId="77777777" w:rsidR="00E202E1" w:rsidRDefault="00E202E1">
      <w:pPr>
        <w:pStyle w:val="Amain"/>
      </w:pPr>
      <w:r>
        <w:tab/>
        <w:t>(2)</w:t>
      </w:r>
      <w:r>
        <w:tab/>
        <w:t>If the agency agreement is a sole agency agreement the agreement must include the following statement:</w:t>
      </w:r>
    </w:p>
    <w:p w14:paraId="2F40BF3B" w14:textId="77777777" w:rsidR="00E202E1" w:rsidRDefault="00E202E1">
      <w:pPr>
        <w:spacing w:before="120" w:after="120"/>
        <w:ind w:left="1320" w:right="873"/>
        <w:jc w:val="both"/>
      </w:pPr>
      <w:r>
        <w:t>IMPORTANT: This is a sole agency agreement. This means you may have to pay the agent commission even if another agent sells the business or introduces a buyer who later buys the business.</w:t>
      </w:r>
    </w:p>
    <w:p w14:paraId="61F4FBD8" w14:textId="77777777"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14:paraId="0E6E7D44" w14:textId="77777777" w:rsidR="00E202E1" w:rsidRDefault="00E202E1" w:rsidP="00615BBF">
      <w:pPr>
        <w:pStyle w:val="Amain"/>
        <w:keepNext/>
        <w:keepLines/>
      </w:pPr>
      <w:r>
        <w:lastRenderedPageBreak/>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14:paraId="3FC84D7B" w14:textId="77777777" w:rsidR="00E202E1" w:rsidRDefault="00E202E1">
      <w:pPr>
        <w:pStyle w:val="Amain"/>
      </w:pPr>
      <w:r>
        <w:tab/>
        <w:t>(5)</w:t>
      </w:r>
      <w:r>
        <w:tab/>
        <w:t>The statement under subsection (1) or (2) must follow immediately after the term required by schedule 3, section 3.9 (Remuneration) and be no less prominent than that term.</w:t>
      </w:r>
    </w:p>
    <w:p w14:paraId="02512EDF" w14:textId="77777777" w:rsidR="00E202E1" w:rsidRDefault="00E202E1">
      <w:pPr>
        <w:pStyle w:val="AH5Sec"/>
      </w:pPr>
      <w:bookmarkStart w:id="63" w:name="_Toc107396833"/>
      <w:r w:rsidRPr="00D04A73">
        <w:rPr>
          <w:rStyle w:val="CharSectNo"/>
        </w:rPr>
        <w:t>7.3</w:t>
      </w:r>
      <w:r>
        <w:tab/>
        <w:t>Warning about other agency agreements</w:t>
      </w:r>
      <w:bookmarkEnd w:id="63"/>
    </w:p>
    <w:p w14:paraId="7F7FC38D" w14:textId="77777777" w:rsidR="00E202E1" w:rsidRDefault="00E202E1">
      <w:pPr>
        <w:pStyle w:val="Amain"/>
      </w:pPr>
      <w:r>
        <w:tab/>
        <w:t>(1)</w:t>
      </w:r>
      <w:r>
        <w:tab/>
        <w:t>The agency agreement must include the following statement:</w:t>
      </w:r>
    </w:p>
    <w:p w14:paraId="637DEE4F" w14:textId="77777777" w:rsidR="00E202E1" w:rsidRDefault="00E202E1">
      <w:pPr>
        <w:spacing w:before="120" w:after="120"/>
        <w:ind w:left="1320" w:right="873"/>
        <w:jc w:val="both"/>
      </w:pPr>
      <w:r>
        <w:t>WARNING: Have you signed an agency agreement for the sale of this business with another agent? If you have you may have to pay 2 commissions (if this agreement or the other agreement you have signed is a sole or exclusive agency agreement).</w:t>
      </w:r>
    </w:p>
    <w:p w14:paraId="712C47CE" w14:textId="77777777" w:rsidR="00E202E1" w:rsidRDefault="00E202E1">
      <w:pPr>
        <w:pStyle w:val="Amain"/>
      </w:pPr>
      <w:r>
        <w:tab/>
        <w:t>(2)</w:t>
      </w:r>
      <w:r>
        <w:tab/>
        <w:t>The warning statement under subsection (1) must follow immediately after the term required by schedule 3, section 3.9 (Remuneration) and be no less prominent than that term.</w:t>
      </w:r>
    </w:p>
    <w:p w14:paraId="4ACB9462" w14:textId="77777777" w:rsidR="00E202E1" w:rsidRDefault="00E202E1">
      <w:pPr>
        <w:pStyle w:val="AH5Sec"/>
      </w:pPr>
      <w:bookmarkStart w:id="64" w:name="_Toc107396834"/>
      <w:r w:rsidRPr="00D04A73">
        <w:rPr>
          <w:rStyle w:val="CharSectNo"/>
        </w:rPr>
        <w:t>7.4</w:t>
      </w:r>
      <w:r>
        <w:tab/>
        <w:t>Transfer of liability for the leasing or hire purchase of inclusions</w:t>
      </w:r>
      <w:bookmarkEnd w:id="64"/>
    </w:p>
    <w:p w14:paraId="7F0858D3" w14:textId="77777777" w:rsidR="00E202E1" w:rsidRDefault="00E202E1">
      <w:pPr>
        <w:pStyle w:val="Amainreturn"/>
      </w:pPr>
      <w:r>
        <w:t>The agreement must include any written confirmation prepared for schedule 8, section 8.60 of any specific instructions given to the agent by the principal before the agreement is entered into about arrangements for the transfer to the purchaser of any liability for the leasing or hire purchase of goodwill, plant, fittings or stock in inventory included in the sale.</w:t>
      </w:r>
    </w:p>
    <w:p w14:paraId="7E44A610" w14:textId="77777777" w:rsidR="00E202E1" w:rsidRDefault="00E202E1">
      <w:pPr>
        <w:pStyle w:val="AH5Sec"/>
      </w:pPr>
      <w:bookmarkStart w:id="65" w:name="_Toc107396835"/>
      <w:r w:rsidRPr="00D04A73">
        <w:rPr>
          <w:rStyle w:val="CharSectNo"/>
        </w:rPr>
        <w:lastRenderedPageBreak/>
        <w:t>7.5</w:t>
      </w:r>
      <w:r>
        <w:tab/>
        <w:t>Specific instructions about marketing and inspections</w:t>
      </w:r>
      <w:bookmarkEnd w:id="65"/>
    </w:p>
    <w:p w14:paraId="2AA3A721" w14:textId="5DA5FB2C" w:rsidR="00E202E1" w:rsidRDefault="00E202E1">
      <w:pPr>
        <w:pStyle w:val="Amainreturn"/>
        <w:keepLines/>
      </w:pPr>
      <w:r>
        <w:t>The agreement must include any written confirmation prepared for schedule 8</w:t>
      </w:r>
      <w:r w:rsidR="00A66050">
        <w:t>,</w:t>
      </w:r>
      <w:r>
        <w:t xml:space="preserve"> section 8.60 of any stated instructions given to the agent by the principal before the agreement is entered into about any of the following:</w:t>
      </w:r>
    </w:p>
    <w:p w14:paraId="634F6571" w14:textId="77777777" w:rsidR="00E202E1" w:rsidRDefault="00E202E1">
      <w:pPr>
        <w:pStyle w:val="Apara"/>
      </w:pPr>
      <w:r>
        <w:tab/>
        <w:t>(a)</w:t>
      </w:r>
      <w:r>
        <w:tab/>
        <w:t>the marketing of the business;</w:t>
      </w:r>
    </w:p>
    <w:p w14:paraId="77F392B0" w14:textId="77777777" w:rsidR="00E202E1" w:rsidRDefault="00E202E1">
      <w:pPr>
        <w:pStyle w:val="Apara"/>
      </w:pPr>
      <w:r>
        <w:tab/>
        <w:t>(b)</w:t>
      </w:r>
      <w:r>
        <w:tab/>
        <w:t>the entitlement of prospective purchasers to inspect the premises of the business and the circumstances under which the inspection can be made;</w:t>
      </w:r>
    </w:p>
    <w:p w14:paraId="564F66B1" w14:textId="77777777" w:rsidR="00E202E1" w:rsidRDefault="00E202E1">
      <w:pPr>
        <w:pStyle w:val="Apara"/>
      </w:pPr>
      <w:r>
        <w:tab/>
        <w:t>(c)</w:t>
      </w:r>
      <w:r>
        <w:tab/>
        <w:t>the entitlement of prospective purchasers to inspect records, books of account and other documents about the business and the circumstances under which the inspection can be made.</w:t>
      </w:r>
    </w:p>
    <w:p w14:paraId="3F237EC6" w14:textId="77777777" w:rsidR="00E202E1" w:rsidRDefault="00E202E1">
      <w:pPr>
        <w:pStyle w:val="03Schedule"/>
        <w:sectPr w:rsidR="00E202E1">
          <w:headerReference w:type="even" r:id="rId49"/>
          <w:headerReference w:type="default" r:id="rId50"/>
          <w:footerReference w:type="even" r:id="rId51"/>
          <w:footerReference w:type="default" r:id="rId52"/>
          <w:type w:val="continuous"/>
          <w:pgSz w:w="11907" w:h="16839" w:code="9"/>
          <w:pgMar w:top="3880" w:right="1900" w:bottom="3100" w:left="2300" w:header="2280" w:footer="1760" w:gutter="0"/>
          <w:cols w:space="720"/>
        </w:sectPr>
      </w:pPr>
    </w:p>
    <w:p w14:paraId="4FC3500A" w14:textId="77777777" w:rsidR="00E202E1" w:rsidRDefault="00E202E1">
      <w:pPr>
        <w:pStyle w:val="PageBreak"/>
      </w:pPr>
      <w:r>
        <w:br w:type="page"/>
      </w:r>
    </w:p>
    <w:p w14:paraId="12E26EDF" w14:textId="77777777" w:rsidR="00E202E1" w:rsidRPr="00D04A73" w:rsidRDefault="00E202E1">
      <w:pPr>
        <w:pStyle w:val="Sched-heading"/>
      </w:pPr>
      <w:bookmarkStart w:id="66" w:name="_Toc107396836"/>
      <w:r w:rsidRPr="00D04A73">
        <w:rPr>
          <w:rStyle w:val="CharChapNo"/>
        </w:rPr>
        <w:lastRenderedPageBreak/>
        <w:t>Schedule 8</w:t>
      </w:r>
      <w:r>
        <w:tab/>
      </w:r>
      <w:r w:rsidRPr="00D04A73">
        <w:rPr>
          <w:rStyle w:val="CharChapText"/>
        </w:rPr>
        <w:t>Rules of conduct</w:t>
      </w:r>
      <w:bookmarkEnd w:id="66"/>
    </w:p>
    <w:p w14:paraId="13C40F52" w14:textId="77777777" w:rsidR="00E202E1" w:rsidRDefault="00E202E1">
      <w:pPr>
        <w:pStyle w:val="ref"/>
      </w:pPr>
      <w:r>
        <w:t>(see s 17)</w:t>
      </w:r>
    </w:p>
    <w:p w14:paraId="638C7A01" w14:textId="77777777" w:rsidR="00E202E1" w:rsidRPr="00D04A73" w:rsidRDefault="00E202E1">
      <w:pPr>
        <w:pStyle w:val="Sched-Part"/>
      </w:pPr>
      <w:bookmarkStart w:id="67" w:name="_Toc107396837"/>
      <w:r w:rsidRPr="00D04A73">
        <w:rPr>
          <w:rStyle w:val="CharPartNo"/>
        </w:rPr>
        <w:t>Part 8.1</w:t>
      </w:r>
      <w:r>
        <w:tab/>
      </w:r>
      <w:r w:rsidRPr="00D04A73">
        <w:rPr>
          <w:rStyle w:val="CharPartText"/>
        </w:rPr>
        <w:t>Interpretation</w:t>
      </w:r>
      <w:bookmarkEnd w:id="67"/>
      <w:r w:rsidRPr="00D04A73">
        <w:rPr>
          <w:rStyle w:val="CharPartText"/>
        </w:rPr>
        <w:t xml:space="preserve"> </w:t>
      </w:r>
    </w:p>
    <w:p w14:paraId="3D853520" w14:textId="77777777" w:rsidR="00FE65B5" w:rsidRPr="00607AEB" w:rsidRDefault="00FE65B5" w:rsidP="00FE65B5">
      <w:pPr>
        <w:pStyle w:val="AH5Sec"/>
      </w:pPr>
      <w:bookmarkStart w:id="68" w:name="_Toc107396838"/>
      <w:r w:rsidRPr="00D04A73">
        <w:rPr>
          <w:rStyle w:val="CharSectNo"/>
        </w:rPr>
        <w:t>8.1</w:t>
      </w:r>
      <w:r w:rsidRPr="00607AEB">
        <w:rPr>
          <w:color w:val="000000"/>
        </w:rPr>
        <w:tab/>
        <w:t>Definitions—sch 8</w:t>
      </w:r>
      <w:bookmarkEnd w:id="68"/>
    </w:p>
    <w:p w14:paraId="3A53F2E7" w14:textId="77777777" w:rsidR="00FE65B5" w:rsidRPr="00607AEB" w:rsidRDefault="00FE65B5" w:rsidP="00FE65B5">
      <w:pPr>
        <w:pStyle w:val="Amainreturn"/>
        <w:rPr>
          <w:color w:val="000000"/>
        </w:rPr>
      </w:pPr>
      <w:r w:rsidRPr="00607AEB">
        <w:rPr>
          <w:color w:val="000000"/>
        </w:rPr>
        <w:t>In this schedule:</w:t>
      </w:r>
    </w:p>
    <w:p w14:paraId="419A5F6F" w14:textId="77777777" w:rsidR="00FE65B5" w:rsidRPr="00607AEB" w:rsidRDefault="00FE65B5" w:rsidP="00FE65B5">
      <w:pPr>
        <w:pStyle w:val="aDef"/>
        <w:rPr>
          <w:color w:val="000000"/>
        </w:rPr>
      </w:pPr>
      <w:r w:rsidRPr="00607AEB">
        <w:rPr>
          <w:rStyle w:val="charBoldItals"/>
        </w:rPr>
        <w:t>agent</w:t>
      </w:r>
      <w:r w:rsidRPr="00607AEB">
        <w:rPr>
          <w:bCs/>
          <w:iCs/>
          <w:color w:val="000000"/>
        </w:rPr>
        <w:t xml:space="preserve"> includes a registered assistant property agent.</w:t>
      </w:r>
    </w:p>
    <w:p w14:paraId="5A4C0528" w14:textId="77777777" w:rsidR="00FE65B5" w:rsidRPr="00607AEB" w:rsidRDefault="00FE65B5" w:rsidP="00FE65B5">
      <w:pPr>
        <w:pStyle w:val="aDef"/>
        <w:rPr>
          <w:color w:val="000000"/>
        </w:rPr>
      </w:pPr>
      <w:r w:rsidRPr="00607AEB">
        <w:rPr>
          <w:rStyle w:val="charBoldItals"/>
        </w:rPr>
        <w:t>property manager</w:t>
      </w:r>
      <w:r w:rsidRPr="00607AEB">
        <w:rPr>
          <w:bCs/>
          <w:iCs/>
          <w:color w:val="000000"/>
        </w:rPr>
        <w:t xml:space="preserve"> means—</w:t>
      </w:r>
    </w:p>
    <w:p w14:paraId="316EB596" w14:textId="77777777" w:rsidR="00FE65B5" w:rsidRPr="00607AEB" w:rsidRDefault="00FE65B5" w:rsidP="00FE65B5">
      <w:pPr>
        <w:pStyle w:val="aDefpara"/>
      </w:pPr>
      <w:r w:rsidRPr="00607AEB">
        <w:rPr>
          <w:color w:val="000000"/>
        </w:rPr>
        <w:tab/>
        <w:t>(a)</w:t>
      </w:r>
      <w:r w:rsidRPr="00607AEB">
        <w:rPr>
          <w:color w:val="000000"/>
        </w:rPr>
        <w:tab/>
        <w:t>for part 8.2 (General rules applying to all licensed agents and registered assistant property agents)—a person employed by an agent in relation to the management of property to which division 8.3.3 or division 8.4.2 applies; and</w:t>
      </w:r>
    </w:p>
    <w:p w14:paraId="7F38FE1A" w14:textId="77777777" w:rsidR="00FE65B5" w:rsidRPr="00607AEB" w:rsidRDefault="00FE65B5" w:rsidP="00FE65B5">
      <w:pPr>
        <w:pStyle w:val="aDefpara"/>
      </w:pPr>
      <w:r w:rsidRPr="00607AEB">
        <w:tab/>
        <w:t>(b)</w:t>
      </w:r>
      <w:r w:rsidRPr="00607AEB">
        <w:tab/>
        <w:t>for division 8.3.3 (Property management—real estate agents)—a person employed by an agent in relation to the management of property to which the division applies; and</w:t>
      </w:r>
    </w:p>
    <w:p w14:paraId="487917A4" w14:textId="77777777" w:rsidR="00FE65B5" w:rsidRPr="00607AEB" w:rsidRDefault="00FE65B5" w:rsidP="00FE65B5">
      <w:pPr>
        <w:pStyle w:val="aDefpara"/>
      </w:pPr>
      <w:r w:rsidRPr="00607AEB">
        <w:tab/>
        <w:t>(c)</w:t>
      </w:r>
      <w:r w:rsidRPr="00607AEB">
        <w:tab/>
        <w:t>for division 8.4.2 (Property management—stock and station agents)—a person employed by an agent in relation to the management of property to which the division applies.</w:t>
      </w:r>
    </w:p>
    <w:p w14:paraId="688CD381" w14:textId="77777777" w:rsidR="00FE65B5" w:rsidRPr="00607AEB" w:rsidRDefault="00FE65B5" w:rsidP="00FE65B5">
      <w:pPr>
        <w:pStyle w:val="aDef"/>
        <w:rPr>
          <w:color w:val="000000"/>
        </w:rPr>
      </w:pPr>
      <w:r w:rsidRPr="00607AEB">
        <w:rPr>
          <w:rStyle w:val="charBoldItals"/>
        </w:rPr>
        <w:t>registered assistant property</w:t>
      </w:r>
      <w:r w:rsidRPr="00607AEB">
        <w:rPr>
          <w:color w:val="000000"/>
        </w:rPr>
        <w:t xml:space="preserve"> </w:t>
      </w:r>
      <w:r w:rsidRPr="00607AEB">
        <w:rPr>
          <w:rStyle w:val="charBoldItals"/>
        </w:rPr>
        <w:t>agent</w:t>
      </w:r>
      <w:r w:rsidRPr="00607AEB">
        <w:rPr>
          <w:color w:val="000000"/>
        </w:rPr>
        <w:t xml:space="preserve"> includes a property manager.</w:t>
      </w:r>
    </w:p>
    <w:p w14:paraId="7A29C5B8" w14:textId="77777777" w:rsidR="00E202E1" w:rsidRDefault="00E202E1">
      <w:pPr>
        <w:pStyle w:val="PageBreak"/>
      </w:pPr>
      <w:r>
        <w:br w:type="page"/>
      </w:r>
    </w:p>
    <w:p w14:paraId="15068B1C" w14:textId="77777777" w:rsidR="00FE65B5" w:rsidRPr="00D04A73" w:rsidRDefault="00FE65B5" w:rsidP="00FE65B5">
      <w:pPr>
        <w:pStyle w:val="AH2Part"/>
      </w:pPr>
      <w:bookmarkStart w:id="69" w:name="_Toc107396839"/>
      <w:r w:rsidRPr="00D04A73">
        <w:rPr>
          <w:rStyle w:val="CharPartNo"/>
        </w:rPr>
        <w:lastRenderedPageBreak/>
        <w:t>Part 8.2</w:t>
      </w:r>
      <w:r w:rsidRPr="00607AEB">
        <w:tab/>
      </w:r>
      <w:r w:rsidRPr="00D04A73">
        <w:rPr>
          <w:rStyle w:val="CharPartText"/>
        </w:rPr>
        <w:t>General rules applying to all licensed agents and registered assistant property agents</w:t>
      </w:r>
      <w:bookmarkEnd w:id="69"/>
    </w:p>
    <w:p w14:paraId="3B114FB9" w14:textId="77777777" w:rsidR="00E202E1" w:rsidRDefault="00E202E1">
      <w:pPr>
        <w:pStyle w:val="AH5Sec"/>
      </w:pPr>
      <w:bookmarkStart w:id="70" w:name="_Toc107396840"/>
      <w:r w:rsidRPr="00D04A73">
        <w:rPr>
          <w:rStyle w:val="CharSectNo"/>
        </w:rPr>
        <w:t>8.2</w:t>
      </w:r>
      <w:r>
        <w:tab/>
        <w:t>Knowledge of Act and other laws</w:t>
      </w:r>
      <w:bookmarkEnd w:id="70"/>
    </w:p>
    <w:p w14:paraId="222C51F6" w14:textId="06A48EF3" w:rsidR="00E202E1" w:rsidRDefault="00E202E1">
      <w:pPr>
        <w:pStyle w:val="Amainreturn"/>
        <w:keepNext/>
      </w:pPr>
      <w:r>
        <w:t xml:space="preserve">An agent must have a knowledge and understanding of the Act, and any other laws relevant to the </w:t>
      </w:r>
      <w:r w:rsidR="00FE65B5" w:rsidRPr="00607AEB">
        <w:rPr>
          <w:color w:val="000000"/>
        </w:rPr>
        <w:t>kind and class of licence or kind of registration</w:t>
      </w:r>
      <w:r>
        <w:t xml:space="preserve"> held (including, laws relating to residential tenancy, fair trading, trade practices, anti-discrimination and privacy) that may be necessary to allow the agent to lawfully exercise </w:t>
      </w:r>
      <w:r w:rsidR="00FE65B5" w:rsidRPr="00607AEB">
        <w:rPr>
          <w:color w:val="000000"/>
        </w:rPr>
        <w:t>their</w:t>
      </w:r>
      <w:r>
        <w:t xml:space="preserve"> functions as agent.</w:t>
      </w:r>
    </w:p>
    <w:p w14:paraId="19511779" w14:textId="5CC96F1D"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3" w:tooltip="A2001-14" w:history="1">
        <w:r w:rsidR="002B417E" w:rsidRPr="002B417E">
          <w:rPr>
            <w:rStyle w:val="charCitHyperlinkAbbrev"/>
          </w:rPr>
          <w:t>Legislation Act</w:t>
        </w:r>
      </w:hyperlink>
      <w:r>
        <w:t>, s 104).</w:t>
      </w:r>
    </w:p>
    <w:p w14:paraId="56FE2CE9" w14:textId="77777777" w:rsidR="00E202E1" w:rsidRDefault="00E202E1">
      <w:pPr>
        <w:pStyle w:val="AH5Sec"/>
      </w:pPr>
      <w:bookmarkStart w:id="71" w:name="_Toc107396841"/>
      <w:r w:rsidRPr="00D04A73">
        <w:rPr>
          <w:rStyle w:val="CharSectNo"/>
        </w:rPr>
        <w:t>8.3</w:t>
      </w:r>
      <w:r>
        <w:tab/>
        <w:t>Fiduciary obligations</w:t>
      </w:r>
      <w:bookmarkEnd w:id="71"/>
    </w:p>
    <w:p w14:paraId="700DCA12" w14:textId="77777777" w:rsidR="00E202E1" w:rsidRDefault="00E202E1">
      <w:pPr>
        <w:pStyle w:val="Amainreturn"/>
      </w:pPr>
      <w:r>
        <w:t>An agent must comply with the fiduciary obligations arising as an agent.</w:t>
      </w:r>
    </w:p>
    <w:p w14:paraId="5C0E162A" w14:textId="77777777" w:rsidR="00E202E1" w:rsidRDefault="00E202E1">
      <w:pPr>
        <w:pStyle w:val="AH5Sec"/>
      </w:pPr>
      <w:bookmarkStart w:id="72" w:name="_Toc107396842"/>
      <w:r w:rsidRPr="00D04A73">
        <w:rPr>
          <w:rStyle w:val="CharSectNo"/>
        </w:rPr>
        <w:t>8.4</w:t>
      </w:r>
      <w:r>
        <w:tab/>
        <w:t>Honesty, fairness and professionalism</w:t>
      </w:r>
      <w:bookmarkEnd w:id="72"/>
    </w:p>
    <w:p w14:paraId="23752C64" w14:textId="77777777" w:rsidR="00E202E1" w:rsidRDefault="00E202E1">
      <w:pPr>
        <w:pStyle w:val="Amain"/>
      </w:pPr>
      <w:r>
        <w:tab/>
        <w:t>(1)</w:t>
      </w:r>
      <w:r>
        <w:tab/>
        <w:t>An agent must act honestly, fairly and professionally with all parties in a transaction.</w:t>
      </w:r>
    </w:p>
    <w:p w14:paraId="6134B7B7" w14:textId="77777777" w:rsidR="00E202E1" w:rsidRDefault="00E202E1">
      <w:pPr>
        <w:pStyle w:val="Amain"/>
      </w:pPr>
      <w:r>
        <w:tab/>
        <w:t>(2)</w:t>
      </w:r>
      <w:r>
        <w:tab/>
        <w:t>An agent must not mislead or deceive any parties in negotiations or a transaction.</w:t>
      </w:r>
    </w:p>
    <w:p w14:paraId="3E78DAF2" w14:textId="77777777" w:rsidR="00E202E1" w:rsidRDefault="00E202E1">
      <w:pPr>
        <w:pStyle w:val="AH5Sec"/>
      </w:pPr>
      <w:bookmarkStart w:id="73" w:name="_Toc107396843"/>
      <w:r w:rsidRPr="00D04A73">
        <w:rPr>
          <w:rStyle w:val="CharSectNo"/>
        </w:rPr>
        <w:t>8.5</w:t>
      </w:r>
      <w:r>
        <w:tab/>
        <w:t>Skill, care and diligence</w:t>
      </w:r>
      <w:bookmarkEnd w:id="73"/>
    </w:p>
    <w:p w14:paraId="3D744C3B" w14:textId="77777777" w:rsidR="00E202E1" w:rsidRDefault="00E202E1">
      <w:pPr>
        <w:pStyle w:val="Amainreturn"/>
      </w:pPr>
      <w:r>
        <w:t>An agent must exercise reasonable skill, care and diligence.</w:t>
      </w:r>
    </w:p>
    <w:p w14:paraId="319D56DD" w14:textId="77777777" w:rsidR="00E202E1" w:rsidRDefault="00E202E1">
      <w:pPr>
        <w:pStyle w:val="AH5Sec"/>
      </w:pPr>
      <w:bookmarkStart w:id="74" w:name="_Toc107396844"/>
      <w:r w:rsidRPr="00D04A73">
        <w:rPr>
          <w:rStyle w:val="CharSectNo"/>
        </w:rPr>
        <w:t>8.6</w:t>
      </w:r>
      <w:r>
        <w:tab/>
        <w:t>High pressure tactics, harassment or unconscionable conduct</w:t>
      </w:r>
      <w:bookmarkEnd w:id="74"/>
    </w:p>
    <w:p w14:paraId="7C1A378B" w14:textId="77777777" w:rsidR="00E202E1" w:rsidRDefault="00E202E1">
      <w:pPr>
        <w:pStyle w:val="Amainreturn"/>
      </w:pPr>
      <w:r>
        <w:t>An agent must not engage in high pressure tactics, harassment or harsh or unconscionable conduct.</w:t>
      </w:r>
    </w:p>
    <w:p w14:paraId="14D1D8D8" w14:textId="77777777" w:rsidR="00E202E1" w:rsidRDefault="00E202E1">
      <w:pPr>
        <w:pStyle w:val="AH5Sec"/>
      </w:pPr>
      <w:bookmarkStart w:id="75" w:name="_Toc107396845"/>
      <w:r w:rsidRPr="00D04A73">
        <w:rPr>
          <w:rStyle w:val="CharSectNo"/>
        </w:rPr>
        <w:lastRenderedPageBreak/>
        <w:t>8.7</w:t>
      </w:r>
      <w:r>
        <w:tab/>
        <w:t>To act in client’s best interests</w:t>
      </w:r>
      <w:bookmarkEnd w:id="75"/>
    </w:p>
    <w:p w14:paraId="517887FF" w14:textId="77777777" w:rsidR="00E202E1" w:rsidRDefault="00E202E1">
      <w:pPr>
        <w:pStyle w:val="Amainreturn"/>
        <w:keepNext/>
      </w:pPr>
      <w:r>
        <w:t>An agent must act in the client’s best interest at all times unless it would be contrary to the Act or otherwise unlawful to do so.</w:t>
      </w:r>
    </w:p>
    <w:p w14:paraId="18061DF3" w14:textId="60B63BFA"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4" w:tooltip="A2001-14" w:history="1">
        <w:r w:rsidR="002B417E" w:rsidRPr="002B417E">
          <w:rPr>
            <w:rStyle w:val="charCitHyperlinkAbbrev"/>
          </w:rPr>
          <w:t>Legislation Act</w:t>
        </w:r>
      </w:hyperlink>
      <w:r>
        <w:t>, s 104).</w:t>
      </w:r>
    </w:p>
    <w:p w14:paraId="3DB7C4BA" w14:textId="77777777" w:rsidR="00E202E1" w:rsidRDefault="00E202E1">
      <w:pPr>
        <w:pStyle w:val="AH5Sec"/>
      </w:pPr>
      <w:bookmarkStart w:id="76" w:name="_Toc107396846"/>
      <w:r w:rsidRPr="00D04A73">
        <w:rPr>
          <w:rStyle w:val="CharSectNo"/>
        </w:rPr>
        <w:t>8.8</w:t>
      </w:r>
      <w:r>
        <w:tab/>
        <w:t>Confidentiality</w:t>
      </w:r>
      <w:bookmarkEnd w:id="76"/>
    </w:p>
    <w:p w14:paraId="4E02D80E" w14:textId="77777777" w:rsidR="00E202E1" w:rsidRDefault="00E202E1">
      <w:pPr>
        <w:pStyle w:val="Amainreturn"/>
      </w:pPr>
      <w:r>
        <w:t>An agent must not, at any time, use or disclose any confidential information obtained while acting on behalf of a client or dealing with a customer, unless—</w:t>
      </w:r>
    </w:p>
    <w:p w14:paraId="5E276BAC" w14:textId="77777777" w:rsidR="00E202E1" w:rsidRDefault="00E202E1">
      <w:pPr>
        <w:pStyle w:val="Apara"/>
      </w:pPr>
      <w:r>
        <w:tab/>
        <w:t>(a)</w:t>
      </w:r>
      <w:r>
        <w:tab/>
        <w:t>the client or customer consents to the disclosure; or</w:t>
      </w:r>
    </w:p>
    <w:p w14:paraId="295A967A" w14:textId="77777777" w:rsidR="00E202E1" w:rsidRDefault="00E202E1">
      <w:pPr>
        <w:pStyle w:val="Apara"/>
      </w:pPr>
      <w:r>
        <w:tab/>
        <w:t>(b)</w:t>
      </w:r>
      <w:r>
        <w:tab/>
        <w:t>the agent is permitted or compelled by law to disclose the information.</w:t>
      </w:r>
    </w:p>
    <w:p w14:paraId="134B9CDE" w14:textId="77777777" w:rsidR="00E202E1" w:rsidRDefault="00E202E1">
      <w:pPr>
        <w:pStyle w:val="AH5Sec"/>
      </w:pPr>
      <w:bookmarkStart w:id="77" w:name="_Toc107396847"/>
      <w:r w:rsidRPr="00D04A73">
        <w:rPr>
          <w:rStyle w:val="CharSectNo"/>
        </w:rPr>
        <w:t>8.9</w:t>
      </w:r>
      <w:r>
        <w:tab/>
        <w:t>To act in accordance with client authority</w:t>
      </w:r>
      <w:bookmarkEnd w:id="77"/>
    </w:p>
    <w:p w14:paraId="56CD9C41" w14:textId="0845D133" w:rsidR="00E202E1" w:rsidRDefault="00E202E1">
      <w:pPr>
        <w:pStyle w:val="Amainreturn"/>
      </w:pPr>
      <w:r>
        <w:t xml:space="preserve">An agent must not act as an agent or represent </w:t>
      </w:r>
      <w:r w:rsidR="00FE65B5" w:rsidRPr="00607AEB">
        <w:rPr>
          <w:color w:val="000000"/>
        </w:rPr>
        <w:t>themself</w:t>
      </w:r>
      <w:r>
        <w:t xml:space="preserve"> as acting as an agent on behalf of a person without the written consent of the person.</w:t>
      </w:r>
    </w:p>
    <w:p w14:paraId="28F05EE1" w14:textId="77777777" w:rsidR="00E202E1" w:rsidRDefault="00E202E1">
      <w:pPr>
        <w:pStyle w:val="AH5Sec"/>
      </w:pPr>
      <w:bookmarkStart w:id="78" w:name="_Toc107396848"/>
      <w:r w:rsidRPr="00D04A73">
        <w:rPr>
          <w:rStyle w:val="CharSectNo"/>
        </w:rPr>
        <w:t>8.10</w:t>
      </w:r>
      <w:r>
        <w:tab/>
        <w:t>To act in accordance with client’s instructions</w:t>
      </w:r>
      <w:bookmarkEnd w:id="78"/>
    </w:p>
    <w:p w14:paraId="28749B7B" w14:textId="77777777" w:rsidR="00E202E1" w:rsidRDefault="00E202E1">
      <w:pPr>
        <w:pStyle w:val="Amainreturn"/>
        <w:keepNext/>
      </w:pPr>
      <w:r>
        <w:t>An agent must act in accordance with a client’s instructions unless it would be contrary to the Act or otherwise unlawful to do so.</w:t>
      </w:r>
    </w:p>
    <w:p w14:paraId="1C7D8AF0" w14:textId="722A057A"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5" w:tooltip="A2001-14" w:history="1">
        <w:r w:rsidR="002B417E" w:rsidRPr="002B417E">
          <w:rPr>
            <w:rStyle w:val="charCitHyperlinkAbbrev"/>
          </w:rPr>
          <w:t>Legislation Act</w:t>
        </w:r>
      </w:hyperlink>
      <w:r>
        <w:t>, s 104).</w:t>
      </w:r>
    </w:p>
    <w:p w14:paraId="1747D715" w14:textId="77777777" w:rsidR="00E202E1" w:rsidRDefault="00E202E1">
      <w:pPr>
        <w:pStyle w:val="AH5Sec"/>
      </w:pPr>
      <w:bookmarkStart w:id="79" w:name="_Toc107396849"/>
      <w:r w:rsidRPr="00D04A73">
        <w:rPr>
          <w:rStyle w:val="CharSectNo"/>
        </w:rPr>
        <w:lastRenderedPageBreak/>
        <w:t>8.11</w:t>
      </w:r>
      <w:r>
        <w:tab/>
        <w:t>Licensee must ensure employees comply with the Act</w:t>
      </w:r>
      <w:bookmarkEnd w:id="79"/>
      <w:r>
        <w:t xml:space="preserve"> </w:t>
      </w:r>
    </w:p>
    <w:p w14:paraId="3A12F574" w14:textId="77777777" w:rsidR="00E202E1" w:rsidRDefault="00E202E1" w:rsidP="003A51B3">
      <w:pPr>
        <w:pStyle w:val="Amainreturn"/>
        <w:keepNext/>
        <w:keepLines/>
      </w:pPr>
      <w:r>
        <w:t>An agent who is the licensee-in-charge at a place of business of a licensee must take reasonable steps to ensure other licensees or registered persons employed in the business conducted there comply with the Act.</w:t>
      </w:r>
    </w:p>
    <w:p w14:paraId="045F3F28" w14:textId="7CF14607"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6" w:tooltip="A2001-14" w:history="1">
        <w:r w:rsidR="002B417E" w:rsidRPr="002B417E">
          <w:rPr>
            <w:rStyle w:val="charCitHyperlinkAbbrev"/>
          </w:rPr>
          <w:t>Legislation Act</w:t>
        </w:r>
      </w:hyperlink>
      <w:r>
        <w:t>, s 104).</w:t>
      </w:r>
    </w:p>
    <w:p w14:paraId="5506971B" w14:textId="77777777" w:rsidR="00E202E1" w:rsidRDefault="00E202E1">
      <w:pPr>
        <w:pStyle w:val="AH5Sec"/>
      </w:pPr>
      <w:bookmarkStart w:id="80" w:name="_Toc107396850"/>
      <w:r w:rsidRPr="00D04A73">
        <w:rPr>
          <w:rStyle w:val="CharSectNo"/>
        </w:rPr>
        <w:t>8.12</w:t>
      </w:r>
      <w:r>
        <w:tab/>
        <w:t>Conflicts of interest</w:t>
      </w:r>
      <w:bookmarkEnd w:id="80"/>
    </w:p>
    <w:p w14:paraId="78DFBBC6" w14:textId="77777777" w:rsidR="00E202E1" w:rsidRDefault="00E202E1">
      <w:pPr>
        <w:pStyle w:val="Amainreturn"/>
      </w:pPr>
      <w:r>
        <w:t>An agent must not accept an appointment to act, or continue to act, as an agent if doing so would place the agent’s interests in conflict with the client’s interests.</w:t>
      </w:r>
    </w:p>
    <w:p w14:paraId="3A339A62" w14:textId="77777777" w:rsidR="00E202E1" w:rsidRDefault="00E202E1">
      <w:pPr>
        <w:pStyle w:val="AH5Sec"/>
      </w:pPr>
      <w:bookmarkStart w:id="81" w:name="_Toc107396851"/>
      <w:r w:rsidRPr="00D04A73">
        <w:rPr>
          <w:rStyle w:val="CharSectNo"/>
        </w:rPr>
        <w:t>8.13</w:t>
      </w:r>
      <w:r>
        <w:tab/>
        <w:t>Referral to service provider</w:t>
      </w:r>
      <w:bookmarkEnd w:id="81"/>
    </w:p>
    <w:p w14:paraId="68B67A64" w14:textId="77777777" w:rsidR="00E202E1" w:rsidRDefault="00E202E1">
      <w:pPr>
        <w:pStyle w:val="Amain"/>
      </w:pPr>
      <w:r>
        <w:tab/>
        <w:t>(1)</w:t>
      </w:r>
      <w:r>
        <w:tab/>
        <w:t>An agent who refers a principal or prospective buyer to a service provider must not falsely represent to the principal or prospective buyer that the service provider is independent of the agent.</w:t>
      </w:r>
    </w:p>
    <w:p w14:paraId="3B823189" w14:textId="77777777" w:rsidR="00E202E1" w:rsidRDefault="00E202E1">
      <w:pPr>
        <w:pStyle w:val="Amain"/>
      </w:pPr>
      <w:r>
        <w:tab/>
        <w:t>(2)</w:t>
      </w:r>
      <w:r>
        <w:tab/>
        <w:t>A service provider is considered to be independent of an agent if—</w:t>
      </w:r>
    </w:p>
    <w:p w14:paraId="0CB31B21" w14:textId="77777777" w:rsidR="00E202E1" w:rsidRDefault="00E202E1">
      <w:pPr>
        <w:pStyle w:val="Apara"/>
      </w:pPr>
      <w:r>
        <w:tab/>
        <w:t>(a)</w:t>
      </w:r>
      <w:r>
        <w:tab/>
        <w:t>the agent receives no rebate, discount, commission or benefit for referring a client or customer to the service provider; and</w:t>
      </w:r>
    </w:p>
    <w:p w14:paraId="4E2489F8" w14:textId="77777777" w:rsidR="00E202E1" w:rsidRDefault="00E202E1">
      <w:pPr>
        <w:pStyle w:val="Apara"/>
      </w:pPr>
      <w:r>
        <w:tab/>
        <w:t>(b)</w:t>
      </w:r>
      <w:r>
        <w:tab/>
        <w:t>the agent does not have a personal or commercial relationship with the service provider.</w:t>
      </w:r>
    </w:p>
    <w:p w14:paraId="6ACDC5C9" w14:textId="77777777" w:rsidR="00E202E1" w:rsidRDefault="00E202E1">
      <w:pPr>
        <w:pStyle w:val="aExamHdgss"/>
      </w:pPr>
      <w:r>
        <w:t>Examples of personal or commercial relationship</w:t>
      </w:r>
    </w:p>
    <w:p w14:paraId="73298FED" w14:textId="77777777" w:rsidR="00E202E1" w:rsidRDefault="00E202E1">
      <w:pPr>
        <w:pStyle w:val="aExamNum"/>
      </w:pPr>
      <w:r>
        <w:t>1</w:t>
      </w:r>
      <w:r>
        <w:tab/>
        <w:t>a family relationship</w:t>
      </w:r>
    </w:p>
    <w:p w14:paraId="1C83641F" w14:textId="77777777" w:rsidR="00E202E1" w:rsidRDefault="00E202E1">
      <w:pPr>
        <w:pStyle w:val="aExamNum"/>
      </w:pPr>
      <w:r>
        <w:t>2</w:t>
      </w:r>
      <w:r>
        <w:tab/>
        <w:t>a business relationship</w:t>
      </w:r>
    </w:p>
    <w:p w14:paraId="77A4B7D3" w14:textId="77777777" w:rsidR="00E202E1" w:rsidRDefault="00E202E1">
      <w:pPr>
        <w:pStyle w:val="aExamNum"/>
      </w:pPr>
      <w:r>
        <w:t>3</w:t>
      </w:r>
      <w:r>
        <w:tab/>
        <w:t>a fiduciary relationship</w:t>
      </w:r>
    </w:p>
    <w:p w14:paraId="052D0D32" w14:textId="77777777" w:rsidR="00E202E1" w:rsidRDefault="00E202E1" w:rsidP="0079527D">
      <w:pPr>
        <w:pStyle w:val="aExamNum"/>
      </w:pPr>
      <w:r>
        <w:t>4</w:t>
      </w:r>
      <w:r>
        <w:tab/>
        <w:t>a relationship in which 1 person is accustomed, or obliged, to act in accordance with the directions, instructions or wishes of the other person</w:t>
      </w:r>
    </w:p>
    <w:p w14:paraId="7743610A" w14:textId="77777777" w:rsidR="00E202E1" w:rsidRDefault="00E202E1" w:rsidP="0079527D">
      <w:pPr>
        <w:pStyle w:val="Amain"/>
        <w:keepNext/>
      </w:pPr>
      <w:r>
        <w:lastRenderedPageBreak/>
        <w:tab/>
        <w:t>(3)</w:t>
      </w:r>
      <w:r>
        <w:tab/>
        <w:t>If the service provider is not independent of the agent, the agent must disclose to the principal or prospective buyer—</w:t>
      </w:r>
    </w:p>
    <w:p w14:paraId="6EEEB664" w14:textId="77777777" w:rsidR="00E202E1" w:rsidRDefault="00E202E1">
      <w:pPr>
        <w:pStyle w:val="Apara"/>
      </w:pPr>
      <w:r>
        <w:tab/>
        <w:t>(a)</w:t>
      </w:r>
      <w:r>
        <w:tab/>
        <w:t>the nature of any relationship, whether personal or commercial, the agent has with the service provider; and</w:t>
      </w:r>
    </w:p>
    <w:p w14:paraId="56D7FA9C" w14:textId="77777777" w:rsidR="00E202E1" w:rsidRDefault="00E202E1">
      <w:pPr>
        <w:pStyle w:val="Apara"/>
      </w:pPr>
      <w:r>
        <w:tab/>
        <w:t>(b)</w:t>
      </w:r>
      <w:r>
        <w:tab/>
        <w:t>the nature and value of any rebate, discount, commission or benefit the agent may receive, or expects to receive, by referring the client or customer to the service provider.</w:t>
      </w:r>
    </w:p>
    <w:p w14:paraId="36B61C3F" w14:textId="77777777" w:rsidR="00E202E1" w:rsidRDefault="00E202E1">
      <w:pPr>
        <w:pStyle w:val="AH5Sec"/>
      </w:pPr>
      <w:bookmarkStart w:id="82" w:name="_Toc107396852"/>
      <w:r w:rsidRPr="00D04A73">
        <w:rPr>
          <w:rStyle w:val="CharSectNo"/>
        </w:rPr>
        <w:t>8.14</w:t>
      </w:r>
      <w:r>
        <w:tab/>
        <w:t>Licensee not to recommend engagement of services of solicitor acting for other party</w:t>
      </w:r>
      <w:bookmarkEnd w:id="82"/>
    </w:p>
    <w:p w14:paraId="0366741B" w14:textId="77777777" w:rsidR="00E202E1" w:rsidRDefault="00E202E1">
      <w:pPr>
        <w:pStyle w:val="Amainreturn"/>
      </w:pPr>
      <w:r>
        <w:t>An agent must not recommend that a principal or prospective buyer engage the services of a solicitor or firm of solicitors, if the agent knows that the solicitor or the firm of solicitors acts or will be acting for the other party to the agreement concerned.</w:t>
      </w:r>
    </w:p>
    <w:p w14:paraId="0C80F3C6" w14:textId="77777777" w:rsidR="00E202E1" w:rsidRDefault="00E202E1">
      <w:pPr>
        <w:pStyle w:val="AH5Sec"/>
      </w:pPr>
      <w:bookmarkStart w:id="83" w:name="_Toc107396853"/>
      <w:r w:rsidRPr="00D04A73">
        <w:rPr>
          <w:rStyle w:val="CharSectNo"/>
        </w:rPr>
        <w:t>8.15</w:t>
      </w:r>
      <w:r>
        <w:tab/>
        <w:t>Inducements</w:t>
      </w:r>
      <w:bookmarkEnd w:id="83"/>
    </w:p>
    <w:p w14:paraId="4A149CBD" w14:textId="77777777" w:rsidR="00E202E1" w:rsidRDefault="00E202E1">
      <w:pPr>
        <w:pStyle w:val="Amainreturn"/>
      </w:pPr>
      <w:r>
        <w:t>An agent must not offer to provide to any other person any gift, favour or benefit, whether monetary or otherwise, to induce any other person to engage the services of the agent as agent in relation to any matter.</w:t>
      </w:r>
    </w:p>
    <w:p w14:paraId="13CDE624" w14:textId="77777777" w:rsidR="00E202E1" w:rsidRDefault="00E202E1">
      <w:pPr>
        <w:pStyle w:val="AH5Sec"/>
      </w:pPr>
      <w:bookmarkStart w:id="84" w:name="_Toc107396854"/>
      <w:r w:rsidRPr="00D04A73">
        <w:rPr>
          <w:rStyle w:val="CharSectNo"/>
        </w:rPr>
        <w:t>8.16</w:t>
      </w:r>
      <w:r>
        <w:tab/>
        <w:t>Soliciting through false or misleading advertisements or communications</w:t>
      </w:r>
      <w:bookmarkEnd w:id="84"/>
    </w:p>
    <w:p w14:paraId="5D02A0A2" w14:textId="77777777" w:rsidR="00E202E1" w:rsidRDefault="00E202E1">
      <w:pPr>
        <w:pStyle w:val="Amainreturn"/>
      </w:pPr>
      <w:r>
        <w:t>An agent must not solicit clients or customers by advertisement or other communication that the agent knows or should know are false or misleading.</w:t>
      </w:r>
    </w:p>
    <w:p w14:paraId="48D95179" w14:textId="77777777" w:rsidR="00E202E1" w:rsidRDefault="00E202E1">
      <w:pPr>
        <w:pStyle w:val="AH5Sec"/>
      </w:pPr>
      <w:bookmarkStart w:id="85" w:name="_Toc107396855"/>
      <w:r w:rsidRPr="00D04A73">
        <w:rPr>
          <w:rStyle w:val="CharSectNo"/>
        </w:rPr>
        <w:t>8.17</w:t>
      </w:r>
      <w:r>
        <w:tab/>
        <w:t>Insertion of material particulars in documents</w:t>
      </w:r>
      <w:bookmarkEnd w:id="85"/>
    </w:p>
    <w:p w14:paraId="54177B01" w14:textId="77777777" w:rsidR="00E202E1" w:rsidRDefault="00E202E1">
      <w:pPr>
        <w:pStyle w:val="Amainreturn"/>
      </w:pPr>
      <w:r>
        <w:t>An agent must not give or tender to any person for signature a document, unless at the time of giving or tendering of the document all material particulars have been inserted in the document.</w:t>
      </w:r>
    </w:p>
    <w:p w14:paraId="23D6AC5B" w14:textId="77777777" w:rsidR="00E202E1" w:rsidRDefault="00E202E1">
      <w:pPr>
        <w:pStyle w:val="AH5Sec"/>
      </w:pPr>
      <w:bookmarkStart w:id="86" w:name="_Toc107396856"/>
      <w:r w:rsidRPr="00D04A73">
        <w:rPr>
          <w:rStyle w:val="CharSectNo"/>
        </w:rPr>
        <w:lastRenderedPageBreak/>
        <w:t>8.18</w:t>
      </w:r>
      <w:r>
        <w:tab/>
        <w:t>Representations about Act</w:t>
      </w:r>
      <w:bookmarkEnd w:id="86"/>
      <w:r>
        <w:t xml:space="preserve"> </w:t>
      </w:r>
    </w:p>
    <w:p w14:paraId="7D9EF479" w14:textId="77777777" w:rsidR="00E202E1" w:rsidRDefault="00E202E1">
      <w:pPr>
        <w:pStyle w:val="Amain"/>
        <w:keepNext/>
      </w:pPr>
      <w:r>
        <w:tab/>
        <w:t>(1)</w:t>
      </w:r>
      <w:r>
        <w:tab/>
        <w:t>An agent must not falsely represent to a person the nature or effect of a provision of the Act.</w:t>
      </w:r>
    </w:p>
    <w:p w14:paraId="5615C8DB" w14:textId="77777777" w:rsidR="00E202E1" w:rsidRDefault="00E202E1">
      <w:pPr>
        <w:pStyle w:val="Amain"/>
        <w:keepNext/>
      </w:pPr>
      <w:r>
        <w:tab/>
        <w:t>(2)</w:t>
      </w:r>
      <w:r>
        <w:tab/>
        <w:t>An agent must not, either expressly or impliedly, falsely represent, whether in writing or otherwise, to a person that a particular form of agency agreement or any term of the agreement is required by the Act.</w:t>
      </w:r>
    </w:p>
    <w:p w14:paraId="1CC75FFD" w14:textId="790A247A"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7" w:tooltip="A2001-14" w:history="1">
        <w:r w:rsidR="002B417E" w:rsidRPr="002B417E">
          <w:rPr>
            <w:rStyle w:val="charCitHyperlinkAbbrev"/>
          </w:rPr>
          <w:t>Legislation Act</w:t>
        </w:r>
      </w:hyperlink>
      <w:r>
        <w:t>, s 104).</w:t>
      </w:r>
    </w:p>
    <w:p w14:paraId="27BA2C00" w14:textId="77777777" w:rsidR="00E202E1" w:rsidRDefault="00E202E1">
      <w:pPr>
        <w:pStyle w:val="AH5Sec"/>
      </w:pPr>
      <w:bookmarkStart w:id="87" w:name="_Toc107396857"/>
      <w:r w:rsidRPr="00D04A73">
        <w:rPr>
          <w:rStyle w:val="CharSectNo"/>
        </w:rPr>
        <w:t>8.19</w:t>
      </w:r>
      <w:r>
        <w:tab/>
        <w:t>Agency agreements must comply with regulation</w:t>
      </w:r>
      <w:bookmarkEnd w:id="87"/>
    </w:p>
    <w:p w14:paraId="2C36D398" w14:textId="7CB2673F" w:rsidR="00E202E1" w:rsidRDefault="00FE65B5" w:rsidP="00FE65B5">
      <w:pPr>
        <w:pStyle w:val="Amain"/>
      </w:pPr>
      <w:r>
        <w:tab/>
        <w:t>(1)</w:t>
      </w:r>
      <w:r>
        <w:tab/>
      </w:r>
      <w:r w:rsidR="00E202E1">
        <w:t xml:space="preserve">An agent must not enter into an agency agreement unless the agreement complies with any applicable requirements of this regulation, as required by the </w:t>
      </w:r>
      <w:hyperlink r:id="rId58" w:tooltip="Agents Act 2003" w:history="1">
        <w:r w:rsidR="004C4CCC" w:rsidRPr="00D55A26">
          <w:rPr>
            <w:rStyle w:val="charCitHyperlinkAbbrev"/>
          </w:rPr>
          <w:t>Act</w:t>
        </w:r>
      </w:hyperlink>
      <w:r w:rsidR="00E202E1">
        <w:t>, section 100 (No commission or expenses without agency agreement).</w:t>
      </w:r>
    </w:p>
    <w:p w14:paraId="412200C5" w14:textId="77777777" w:rsidR="00FE65B5" w:rsidRPr="00607AEB" w:rsidRDefault="00FE65B5" w:rsidP="00FE65B5">
      <w:pPr>
        <w:pStyle w:val="Amain"/>
      </w:pPr>
      <w:r w:rsidRPr="00607AEB">
        <w:rPr>
          <w:color w:val="000000"/>
        </w:rPr>
        <w:tab/>
        <w:t>(2)</w:t>
      </w:r>
      <w:r w:rsidRPr="00607AEB">
        <w:rPr>
          <w:color w:val="000000"/>
        </w:rPr>
        <w:tab/>
        <w:t>In this section:</w:t>
      </w:r>
    </w:p>
    <w:p w14:paraId="50846D91" w14:textId="77777777" w:rsidR="00FE65B5" w:rsidRPr="00607AEB" w:rsidRDefault="00FE65B5" w:rsidP="00FE65B5">
      <w:pPr>
        <w:pStyle w:val="aDef"/>
        <w:keepNext/>
        <w:rPr>
          <w:color w:val="000000"/>
        </w:rPr>
      </w:pPr>
      <w:r w:rsidRPr="00607AEB">
        <w:rPr>
          <w:rStyle w:val="charBoldItals"/>
        </w:rPr>
        <w:t>agent</w:t>
      </w:r>
      <w:r w:rsidRPr="00607AEB">
        <w:rPr>
          <w:bCs/>
          <w:iCs/>
          <w:color w:val="000000"/>
        </w:rPr>
        <w:t xml:space="preserve"> does not include a registered assistant property agent.</w:t>
      </w:r>
    </w:p>
    <w:p w14:paraId="036C3204" w14:textId="77777777" w:rsidR="00FE65B5" w:rsidRPr="00607AEB" w:rsidRDefault="00FE65B5" w:rsidP="00FE65B5">
      <w:pPr>
        <w:pStyle w:val="aNote"/>
        <w:rPr>
          <w:color w:val="000000"/>
        </w:rPr>
      </w:pPr>
      <w:r w:rsidRPr="00607AEB">
        <w:rPr>
          <w:rStyle w:val="charItals"/>
        </w:rPr>
        <w:t>Note</w:t>
      </w:r>
      <w:r w:rsidRPr="00607AEB">
        <w:rPr>
          <w:rStyle w:val="charItals"/>
        </w:rPr>
        <w:tab/>
      </w:r>
      <w:r w:rsidRPr="00607AEB">
        <w:rPr>
          <w:color w:val="000000"/>
        </w:rPr>
        <w:t>A registered assistant property agent includes a property manager (see s 8.1).</w:t>
      </w:r>
    </w:p>
    <w:p w14:paraId="4E602EA8" w14:textId="77777777" w:rsidR="00E202E1" w:rsidRDefault="00E202E1">
      <w:pPr>
        <w:pStyle w:val="03Schedule"/>
        <w:sectPr w:rsidR="00E202E1">
          <w:headerReference w:type="even" r:id="rId59"/>
          <w:headerReference w:type="default" r:id="rId60"/>
          <w:footerReference w:type="even" r:id="rId61"/>
          <w:footerReference w:type="default" r:id="rId62"/>
          <w:type w:val="continuous"/>
          <w:pgSz w:w="11907" w:h="16839" w:code="9"/>
          <w:pgMar w:top="3880" w:right="1900" w:bottom="3100" w:left="2300" w:header="1920" w:footer="1760" w:gutter="0"/>
          <w:cols w:space="720"/>
        </w:sectPr>
      </w:pPr>
    </w:p>
    <w:p w14:paraId="5AEAC4F6" w14:textId="77777777" w:rsidR="00E202E1" w:rsidRDefault="00E202E1">
      <w:pPr>
        <w:pStyle w:val="PageBreak"/>
      </w:pPr>
      <w:r>
        <w:br w:type="page"/>
      </w:r>
    </w:p>
    <w:p w14:paraId="206283A0" w14:textId="77777777" w:rsidR="00FE65B5" w:rsidRPr="00D04A73" w:rsidRDefault="00FE65B5" w:rsidP="00FE65B5">
      <w:pPr>
        <w:pStyle w:val="Sched-Part"/>
      </w:pPr>
      <w:bookmarkStart w:id="88" w:name="_Toc107396858"/>
      <w:r w:rsidRPr="00D04A73">
        <w:rPr>
          <w:rStyle w:val="CharPartNo"/>
        </w:rPr>
        <w:lastRenderedPageBreak/>
        <w:t>Part 8.3</w:t>
      </w:r>
      <w:r w:rsidRPr="00607AEB">
        <w:tab/>
      </w:r>
      <w:r w:rsidRPr="00D04A73">
        <w:rPr>
          <w:rStyle w:val="CharPartText"/>
        </w:rPr>
        <w:t>Rules specific to licensed real estate agents and registered assistant real estate agents</w:t>
      </w:r>
      <w:bookmarkEnd w:id="88"/>
    </w:p>
    <w:p w14:paraId="50A92728" w14:textId="77777777" w:rsidR="00E202E1" w:rsidRPr="00D04A73" w:rsidRDefault="00E202E1">
      <w:pPr>
        <w:pStyle w:val="Sched-Form"/>
      </w:pPr>
      <w:bookmarkStart w:id="89" w:name="_Toc107396859"/>
      <w:r w:rsidRPr="00D04A73">
        <w:rPr>
          <w:rStyle w:val="CharDivNo"/>
        </w:rPr>
        <w:t>Division 8.3.1</w:t>
      </w:r>
      <w:r>
        <w:rPr>
          <w:sz w:val="24"/>
          <w:szCs w:val="24"/>
        </w:rPr>
        <w:tab/>
      </w:r>
      <w:r w:rsidRPr="00D04A73">
        <w:rPr>
          <w:rStyle w:val="CharDivText"/>
        </w:rPr>
        <w:t>Sales</w:t>
      </w:r>
      <w:bookmarkEnd w:id="89"/>
    </w:p>
    <w:p w14:paraId="044FF9EF" w14:textId="77777777" w:rsidR="00E202E1" w:rsidRDefault="00E202E1">
      <w:pPr>
        <w:pStyle w:val="AH5Sec"/>
      </w:pPr>
      <w:bookmarkStart w:id="90" w:name="_Toc107396860"/>
      <w:r w:rsidRPr="00D04A73">
        <w:rPr>
          <w:rStyle w:val="CharSectNo"/>
        </w:rPr>
        <w:t>8.20</w:t>
      </w:r>
      <w:r>
        <w:tab/>
        <w:t>Preliminary physical inspection of property for sale to be conducted by agent</w:t>
      </w:r>
      <w:bookmarkEnd w:id="90"/>
    </w:p>
    <w:p w14:paraId="0B33F57B" w14:textId="77777777" w:rsidR="00E202E1" w:rsidRDefault="00E202E1">
      <w:pPr>
        <w:pStyle w:val="Amainreturn"/>
      </w:pPr>
      <w:r>
        <w:t>An agent must not act on behalf of a principal in relation to the sale of a property unless the agent has conducted a preliminary physical inspection of the property.</w:t>
      </w:r>
    </w:p>
    <w:p w14:paraId="635D373D" w14:textId="77777777" w:rsidR="00E202E1" w:rsidRDefault="00E202E1">
      <w:pPr>
        <w:pStyle w:val="AH5Sec"/>
      </w:pPr>
      <w:bookmarkStart w:id="91" w:name="_Toc107396861"/>
      <w:r w:rsidRPr="00D04A73">
        <w:rPr>
          <w:rStyle w:val="CharSectNo"/>
        </w:rPr>
        <w:t>8.21</w:t>
      </w:r>
      <w:r>
        <w:tab/>
        <w:t>Sales inspection report required for property</w:t>
      </w:r>
      <w:bookmarkEnd w:id="91"/>
    </w:p>
    <w:p w14:paraId="0A1D0AE9" w14:textId="77777777" w:rsidR="00E202E1" w:rsidRDefault="00E202E1">
      <w:pPr>
        <w:pStyle w:val="Amain"/>
      </w:pPr>
      <w:r>
        <w:tab/>
        <w:t>(1)</w:t>
      </w:r>
      <w:r>
        <w:tab/>
        <w:t>On completion of the inspection required by section 8.20, an agent must prepare and give to the principal a sales inspection report for the property.</w:t>
      </w:r>
    </w:p>
    <w:p w14:paraId="173847C4" w14:textId="77777777" w:rsidR="00E202E1" w:rsidRDefault="00E202E1">
      <w:pPr>
        <w:pStyle w:val="Amain"/>
      </w:pPr>
      <w:r>
        <w:tab/>
        <w:t>(2)</w:t>
      </w:r>
      <w:r>
        <w:tab/>
        <w:t xml:space="preserve">The report must be signed by the agent and state the following: </w:t>
      </w:r>
    </w:p>
    <w:p w14:paraId="6525E9BE" w14:textId="77777777" w:rsidR="00E202E1" w:rsidRDefault="00E202E1">
      <w:pPr>
        <w:pStyle w:val="Apara"/>
      </w:pPr>
      <w:r>
        <w:tab/>
        <w:t>(a)</w:t>
      </w:r>
      <w:r>
        <w:tab/>
        <w:t>the principal’s name and address;</w:t>
      </w:r>
    </w:p>
    <w:p w14:paraId="7A84F90F" w14:textId="77777777" w:rsidR="00E202E1" w:rsidRDefault="00E202E1">
      <w:pPr>
        <w:pStyle w:val="Apara"/>
      </w:pPr>
      <w:r>
        <w:tab/>
        <w:t>(b)</w:t>
      </w:r>
      <w:r>
        <w:tab/>
        <w:t>the date of preparation of the report;</w:t>
      </w:r>
    </w:p>
    <w:p w14:paraId="5A53A8E3" w14:textId="77777777" w:rsidR="00E202E1" w:rsidRDefault="00E202E1">
      <w:pPr>
        <w:pStyle w:val="Apara"/>
      </w:pPr>
      <w:r>
        <w:tab/>
        <w:t>(c)</w:t>
      </w:r>
      <w:r>
        <w:tab/>
        <w:t>the agent’s name, business address and telephone number;</w:t>
      </w:r>
    </w:p>
    <w:p w14:paraId="5682F0CB" w14:textId="77777777" w:rsidR="00E202E1" w:rsidRDefault="00E202E1">
      <w:pPr>
        <w:pStyle w:val="Apara"/>
      </w:pPr>
      <w:r>
        <w:tab/>
        <w:t>(d)</w:t>
      </w:r>
      <w:r>
        <w:tab/>
        <w:t>a description of the property, including the address of the property and any other details that may be necessary to enable the property to be readily identified;</w:t>
      </w:r>
    </w:p>
    <w:p w14:paraId="785C7DE6" w14:textId="77777777" w:rsidR="00E202E1" w:rsidRDefault="00E202E1">
      <w:pPr>
        <w:pStyle w:val="Apara"/>
      </w:pPr>
      <w:r>
        <w:tab/>
        <w:t>(e)</w:t>
      </w:r>
      <w:r>
        <w:tab/>
        <w:t>a description of any fittings and fixtures that are to be included in the sale of the property;</w:t>
      </w:r>
    </w:p>
    <w:p w14:paraId="0F56DED0" w14:textId="77777777" w:rsidR="00E202E1" w:rsidRDefault="00E202E1">
      <w:pPr>
        <w:pStyle w:val="Apara"/>
      </w:pPr>
      <w:r>
        <w:tab/>
        <w:t>(f)</w:t>
      </w:r>
      <w:r>
        <w:tab/>
        <w:t>any terms and conditions of sale known to the agent (for example, whether or not vacant possession is to be given);</w:t>
      </w:r>
    </w:p>
    <w:p w14:paraId="12AE8797" w14:textId="77777777" w:rsidR="00E202E1" w:rsidRDefault="00E202E1">
      <w:pPr>
        <w:pStyle w:val="Apara"/>
      </w:pPr>
      <w:r>
        <w:tab/>
        <w:t>(g)</w:t>
      </w:r>
      <w:r>
        <w:tab/>
        <w:t>the agent’s recommendation about the most suitable method of sale of the property;</w:t>
      </w:r>
    </w:p>
    <w:p w14:paraId="4C945DE8" w14:textId="77777777" w:rsidR="00E202E1" w:rsidRDefault="00E202E1">
      <w:pPr>
        <w:pStyle w:val="Apara"/>
      </w:pPr>
      <w:r>
        <w:lastRenderedPageBreak/>
        <w:tab/>
        <w:t>(h)</w:t>
      </w:r>
      <w:r>
        <w:tab/>
        <w:t>the agent’s estimate of the selling price (or price range) for the property;</w:t>
      </w:r>
    </w:p>
    <w:p w14:paraId="72E37401" w14:textId="77777777" w:rsidR="00E202E1" w:rsidRDefault="00E202E1">
      <w:pPr>
        <w:pStyle w:val="Apara"/>
      </w:pPr>
      <w:r>
        <w:tab/>
        <w:t>(</w:t>
      </w:r>
      <w:proofErr w:type="spellStart"/>
      <w:r>
        <w:t>i</w:t>
      </w:r>
      <w:proofErr w:type="spellEnd"/>
      <w:r>
        <w:t>)</w:t>
      </w:r>
      <w:r>
        <w:tab/>
        <w:t>details of any covenants, easements, defects, government notices or orders affecting the property that are known to the agent;</w:t>
      </w:r>
    </w:p>
    <w:p w14:paraId="1AE64BB1" w14:textId="77777777" w:rsidR="00E202E1" w:rsidRDefault="00E202E1">
      <w:pPr>
        <w:pStyle w:val="Apara"/>
      </w:pPr>
      <w:r>
        <w:tab/>
        <w:t>(j)</w:t>
      </w:r>
      <w:r>
        <w:tab/>
        <w:t>details of any special instructions about the marketing and showing of the property;</w:t>
      </w:r>
    </w:p>
    <w:p w14:paraId="0FF28C90" w14:textId="77777777" w:rsidR="00E202E1" w:rsidRDefault="00E202E1">
      <w:pPr>
        <w:pStyle w:val="Apara"/>
        <w:keepNext/>
      </w:pPr>
      <w:r>
        <w:tab/>
        <w:t>(k)</w:t>
      </w:r>
      <w:r>
        <w:tab/>
        <w:t>the name, business address, telephone number and address for service of documents of the principal’s solicitor.</w:t>
      </w:r>
    </w:p>
    <w:p w14:paraId="16767F42" w14:textId="77777777" w:rsidR="00E202E1" w:rsidRDefault="00E202E1">
      <w:pPr>
        <w:pStyle w:val="AH5Sec"/>
      </w:pPr>
      <w:bookmarkStart w:id="92" w:name="_Toc107396862"/>
      <w:r w:rsidRPr="00D04A73">
        <w:rPr>
          <w:rStyle w:val="CharSectNo"/>
        </w:rPr>
        <w:t>8.22</w:t>
      </w:r>
      <w:r>
        <w:tab/>
        <w:t>Principal to be informed of an offer</w:t>
      </w:r>
      <w:bookmarkEnd w:id="92"/>
    </w:p>
    <w:p w14:paraId="5AFCC504" w14:textId="77777777" w:rsidR="00E202E1" w:rsidRDefault="00E202E1">
      <w:pPr>
        <w:pStyle w:val="Amain"/>
      </w:pPr>
      <w:r>
        <w:tab/>
        <w:t>(1)</w:t>
      </w:r>
      <w:r>
        <w:tab/>
        <w:t>The agent must tell the principal of all offers of purchase of a property as soon as practicable after receiving the offer until the exchange of contracts for the purchase of the property takes place.</w:t>
      </w:r>
    </w:p>
    <w:p w14:paraId="2E1F1394" w14:textId="77777777" w:rsidR="00E202E1" w:rsidRDefault="00E202E1">
      <w:pPr>
        <w:pStyle w:val="Amain"/>
      </w:pPr>
      <w:r>
        <w:tab/>
        <w:t>(2)</w:t>
      </w:r>
      <w:r>
        <w:tab/>
        <w:t>The agent must tell the principal orally or in writing of each offer and must identify the party who made the offer.</w:t>
      </w:r>
    </w:p>
    <w:p w14:paraId="793EE888" w14:textId="77777777" w:rsidR="00E202E1" w:rsidRDefault="00E202E1">
      <w:pPr>
        <w:pStyle w:val="Amain"/>
      </w:pPr>
      <w:r>
        <w:tab/>
        <w:t>(3)</w:t>
      </w:r>
      <w:r>
        <w:tab/>
        <w:t>However, if the principal has instructed the agent in writing not to tell the principal of an offer, the agent must tell the person who made the offer that the principal will not be told about the offer.</w:t>
      </w:r>
    </w:p>
    <w:p w14:paraId="7D6BAC74" w14:textId="77777777" w:rsidR="00E202E1" w:rsidRDefault="00E202E1">
      <w:pPr>
        <w:pStyle w:val="Amain"/>
      </w:pPr>
      <w:r>
        <w:tab/>
        <w:t>(4)</w:t>
      </w:r>
      <w:r>
        <w:tab/>
        <w:t>This section does not apply to bids made in the course of an auction.</w:t>
      </w:r>
    </w:p>
    <w:p w14:paraId="26C3D282" w14:textId="77777777" w:rsidR="00E202E1" w:rsidRDefault="00E202E1">
      <w:pPr>
        <w:pStyle w:val="AH5Sec"/>
      </w:pPr>
      <w:bookmarkStart w:id="93" w:name="_Toc107396863"/>
      <w:r w:rsidRPr="00D04A73">
        <w:rPr>
          <w:rStyle w:val="CharSectNo"/>
        </w:rPr>
        <w:t>8.23</w:t>
      </w:r>
      <w:r>
        <w:tab/>
        <w:t>Information to be given when expression of interest deposit paid</w:t>
      </w:r>
      <w:bookmarkEnd w:id="93"/>
    </w:p>
    <w:p w14:paraId="416F7C26" w14:textId="77777777" w:rsidR="00E202E1" w:rsidRDefault="00E202E1">
      <w:pPr>
        <w:pStyle w:val="Amain"/>
      </w:pPr>
      <w:r>
        <w:tab/>
        <w:t>(1)</w:t>
      </w:r>
      <w:r>
        <w:tab/>
        <w:t>When the principal pays an expression of interest deposit (</w:t>
      </w:r>
      <w:r>
        <w:rPr>
          <w:rStyle w:val="charBoldItals"/>
        </w:rPr>
        <w:t>deposit</w:t>
      </w:r>
      <w:r>
        <w:t>) in relation to the proposed purchase of a property before exchange of contracts for the property, the agent must tell the principal that the vendor has no obligation to sell the property or the purchaser to buy the property.</w:t>
      </w:r>
    </w:p>
    <w:p w14:paraId="6CFA9D1C" w14:textId="77777777" w:rsidR="00E202E1" w:rsidRDefault="00E202E1">
      <w:pPr>
        <w:pStyle w:val="Amain"/>
      </w:pPr>
      <w:r>
        <w:tab/>
        <w:t>(2)</w:t>
      </w:r>
      <w:r>
        <w:tab/>
        <w:t>The deposit is refundable if a contract for the sale of the property is not entered into.</w:t>
      </w:r>
    </w:p>
    <w:p w14:paraId="656A3D2C" w14:textId="77777777" w:rsidR="00E202E1" w:rsidRDefault="00E202E1">
      <w:pPr>
        <w:pStyle w:val="Amain"/>
      </w:pPr>
      <w:r>
        <w:lastRenderedPageBreak/>
        <w:tab/>
        <w:t>(3)</w:t>
      </w:r>
      <w:r>
        <w:tab/>
        <w:t>The information—</w:t>
      </w:r>
    </w:p>
    <w:p w14:paraId="37B9A085" w14:textId="77777777" w:rsidR="00E202E1" w:rsidRDefault="00E202E1">
      <w:pPr>
        <w:pStyle w:val="Apara"/>
      </w:pPr>
      <w:r>
        <w:tab/>
        <w:t>(a)</w:t>
      </w:r>
      <w:r>
        <w:tab/>
        <w:t xml:space="preserve">must be in writing; and </w:t>
      </w:r>
    </w:p>
    <w:p w14:paraId="674FD87E" w14:textId="77777777" w:rsidR="00E202E1" w:rsidRDefault="00E202E1">
      <w:pPr>
        <w:pStyle w:val="Apara"/>
      </w:pPr>
      <w:r>
        <w:tab/>
        <w:t>(b)</w:t>
      </w:r>
      <w:r>
        <w:tab/>
        <w:t>may be given on the receipt issued by the vendor or their agent.</w:t>
      </w:r>
    </w:p>
    <w:p w14:paraId="7D31533B" w14:textId="77777777" w:rsidR="00E202E1" w:rsidRDefault="00E202E1">
      <w:pPr>
        <w:pStyle w:val="Amain"/>
      </w:pPr>
      <w:r>
        <w:tab/>
        <w:t>(4)</w:t>
      </w:r>
      <w:r>
        <w:tab/>
        <w:t>An agent must promptly tell the principal when the agent becomes aware of any subsequent offers to purchase the property.</w:t>
      </w:r>
    </w:p>
    <w:p w14:paraId="6852E921" w14:textId="77777777" w:rsidR="00E202E1" w:rsidRDefault="00E202E1">
      <w:pPr>
        <w:pStyle w:val="AH5Sec"/>
      </w:pPr>
      <w:bookmarkStart w:id="94" w:name="_Toc107396864"/>
      <w:r w:rsidRPr="00D04A73">
        <w:rPr>
          <w:rStyle w:val="CharSectNo"/>
        </w:rPr>
        <w:t>8.24</w:t>
      </w:r>
      <w:r>
        <w:tab/>
        <w:t>Notifying managing agent of appointment to sell residential property</w:t>
      </w:r>
      <w:bookmarkEnd w:id="94"/>
    </w:p>
    <w:p w14:paraId="4FC68A01" w14:textId="77777777" w:rsidR="00E202E1" w:rsidRDefault="00E202E1">
      <w:pPr>
        <w:pStyle w:val="Amainreturn"/>
      </w:pPr>
      <w:r>
        <w:t>If an agent accepts an appointment to sell residential property that is tenanted, the agent must immediately give written notice of the appointment to any agent responsible for managing the property.</w:t>
      </w:r>
    </w:p>
    <w:p w14:paraId="0EA91B3D" w14:textId="77777777" w:rsidR="00E202E1" w:rsidRDefault="00E202E1">
      <w:pPr>
        <w:pStyle w:val="AH5Sec"/>
      </w:pPr>
      <w:bookmarkStart w:id="95" w:name="_Toc107396865"/>
      <w:r w:rsidRPr="00D04A73">
        <w:rPr>
          <w:rStyle w:val="CharSectNo"/>
        </w:rPr>
        <w:t>8.25</w:t>
      </w:r>
      <w:r>
        <w:tab/>
        <w:t>Licensee must not accept payment for a referral</w:t>
      </w:r>
      <w:bookmarkEnd w:id="95"/>
    </w:p>
    <w:p w14:paraId="0886A298" w14:textId="77777777" w:rsidR="00E202E1" w:rsidRDefault="00E202E1">
      <w:pPr>
        <w:pStyle w:val="Amainreturn"/>
      </w:pPr>
      <w:r>
        <w:t>An agent must not demand or accept a fee or other valuable consideration for referring the principal to a buyer’s agent.</w:t>
      </w:r>
    </w:p>
    <w:p w14:paraId="301853DF" w14:textId="77777777" w:rsidR="00E202E1" w:rsidRDefault="00E202E1">
      <w:pPr>
        <w:pStyle w:val="03Schedule"/>
        <w:sectPr w:rsidR="00E202E1">
          <w:headerReference w:type="even" r:id="rId63"/>
          <w:headerReference w:type="default" r:id="rId64"/>
          <w:footerReference w:type="even" r:id="rId65"/>
          <w:footerReference w:type="default" r:id="rId66"/>
          <w:type w:val="continuous"/>
          <w:pgSz w:w="11907" w:h="16839" w:code="9"/>
          <w:pgMar w:top="3880" w:right="1900" w:bottom="3100" w:left="2300" w:header="1920" w:footer="1760" w:gutter="0"/>
          <w:cols w:space="720"/>
        </w:sectPr>
      </w:pPr>
    </w:p>
    <w:p w14:paraId="305663C3" w14:textId="77777777" w:rsidR="00E202E1" w:rsidRPr="00D04A73" w:rsidRDefault="00E202E1">
      <w:pPr>
        <w:pStyle w:val="Sched-Form"/>
      </w:pPr>
      <w:bookmarkStart w:id="96" w:name="_Toc107396866"/>
      <w:r w:rsidRPr="00D04A73">
        <w:rPr>
          <w:rStyle w:val="CharDivNo"/>
        </w:rPr>
        <w:t>Division 8.3.2</w:t>
      </w:r>
      <w:r>
        <w:tab/>
      </w:r>
      <w:r w:rsidRPr="00D04A73">
        <w:rPr>
          <w:rStyle w:val="CharDivText"/>
        </w:rPr>
        <w:t>Buyers agents</w:t>
      </w:r>
      <w:bookmarkEnd w:id="96"/>
    </w:p>
    <w:p w14:paraId="7D3DE9D5" w14:textId="77777777" w:rsidR="00E202E1" w:rsidRDefault="00E202E1">
      <w:pPr>
        <w:pStyle w:val="AH5Sec"/>
      </w:pPr>
      <w:bookmarkStart w:id="97" w:name="_Toc107396867"/>
      <w:r w:rsidRPr="00D04A73">
        <w:rPr>
          <w:rStyle w:val="CharSectNo"/>
        </w:rPr>
        <w:t>8.26</w:t>
      </w:r>
      <w:r>
        <w:tab/>
        <w:t>Statement of property details</w:t>
      </w:r>
      <w:bookmarkEnd w:id="97"/>
    </w:p>
    <w:p w14:paraId="4B4080D9" w14:textId="77777777" w:rsidR="00E202E1" w:rsidRDefault="00E202E1">
      <w:pPr>
        <w:pStyle w:val="Amain"/>
      </w:pPr>
      <w:r>
        <w:tab/>
        <w:t>(1)</w:t>
      </w:r>
      <w:r>
        <w:tab/>
        <w:t>When entering into an agency agreement with a principal to act as buyer’s agent for the principal, an agent must prepare and give the principal a statement of property details.</w:t>
      </w:r>
    </w:p>
    <w:p w14:paraId="049BD10A" w14:textId="77777777" w:rsidR="00E202E1" w:rsidRDefault="00E202E1">
      <w:pPr>
        <w:pStyle w:val="Amain"/>
      </w:pPr>
      <w:r>
        <w:tab/>
        <w:t>(2)</w:t>
      </w:r>
      <w:r>
        <w:tab/>
        <w:t xml:space="preserve">The statement must be signed by the agent and state the following: </w:t>
      </w:r>
    </w:p>
    <w:p w14:paraId="68AF15B1" w14:textId="77777777" w:rsidR="00E202E1" w:rsidRDefault="00E202E1">
      <w:pPr>
        <w:pStyle w:val="Apara"/>
      </w:pPr>
      <w:r>
        <w:tab/>
        <w:t>(a)</w:t>
      </w:r>
      <w:r>
        <w:tab/>
        <w:t>details known to the agent of the type of property to be purchased;</w:t>
      </w:r>
    </w:p>
    <w:p w14:paraId="1FE015D3" w14:textId="77777777" w:rsidR="00E202E1" w:rsidRDefault="00E202E1">
      <w:pPr>
        <w:pStyle w:val="Apara"/>
        <w:keepNext/>
      </w:pPr>
      <w:r>
        <w:lastRenderedPageBreak/>
        <w:tab/>
        <w:t>(b)</w:t>
      </w:r>
      <w:r>
        <w:tab/>
        <w:t>details of any special instructions about the property to be purchased (for example, for a rented property, an instruction that vacant possession is required).</w:t>
      </w:r>
    </w:p>
    <w:p w14:paraId="72B1F00E" w14:textId="351F6C44" w:rsidR="00E202E1" w:rsidRDefault="00E202E1">
      <w:pPr>
        <w:pStyle w:val="aNote"/>
        <w:keepNext/>
      </w:pPr>
      <w:r>
        <w:rPr>
          <w:rStyle w:val="charItals"/>
        </w:rPr>
        <w:t>Note</w:t>
      </w:r>
      <w:r w:rsidRPr="002B417E">
        <w:tab/>
      </w:r>
      <w:r>
        <w:t>These details can be changed by agreement between the parties or as provided by the agency agreement.</w:t>
      </w:r>
    </w:p>
    <w:p w14:paraId="2563D958" w14:textId="77777777" w:rsidR="00E202E1" w:rsidRDefault="00E202E1">
      <w:pPr>
        <w:pStyle w:val="AH5Sec"/>
      </w:pPr>
      <w:bookmarkStart w:id="98" w:name="_Toc107396868"/>
      <w:r w:rsidRPr="00D04A73">
        <w:rPr>
          <w:rStyle w:val="CharSectNo"/>
        </w:rPr>
        <w:t>8.27</w:t>
      </w:r>
      <w:r>
        <w:tab/>
        <w:t>Principal to be informed of negotiations</w:t>
      </w:r>
      <w:bookmarkEnd w:id="98"/>
    </w:p>
    <w:p w14:paraId="0295CACE" w14:textId="77777777" w:rsidR="00E202E1" w:rsidRDefault="00E202E1">
      <w:pPr>
        <w:pStyle w:val="Amain"/>
      </w:pPr>
      <w:r>
        <w:tab/>
        <w:t>(1)</w:t>
      </w:r>
      <w:r>
        <w:tab/>
        <w:t>The agent must keep the principal informed of each stage of the negotiation of a purchase price, as instructed by the principal.</w:t>
      </w:r>
    </w:p>
    <w:p w14:paraId="4791FF67" w14:textId="77777777" w:rsidR="00E202E1" w:rsidRDefault="00E202E1">
      <w:pPr>
        <w:pStyle w:val="Amain"/>
      </w:pPr>
      <w:r>
        <w:tab/>
        <w:t>(2)</w:t>
      </w:r>
      <w:r>
        <w:tab/>
        <w:t>This section does not apply to bids made in the course of an auction.</w:t>
      </w:r>
    </w:p>
    <w:p w14:paraId="46FFDF99" w14:textId="77777777" w:rsidR="00E202E1" w:rsidRDefault="00E202E1">
      <w:pPr>
        <w:pStyle w:val="AH5Sec"/>
      </w:pPr>
      <w:bookmarkStart w:id="99" w:name="_Toc107396869"/>
      <w:r w:rsidRPr="00D04A73">
        <w:rPr>
          <w:rStyle w:val="CharSectNo"/>
        </w:rPr>
        <w:t>8.28</w:t>
      </w:r>
      <w:r>
        <w:tab/>
        <w:t>Licensee to obtain best possible purchase price</w:t>
      </w:r>
      <w:bookmarkEnd w:id="99"/>
    </w:p>
    <w:p w14:paraId="6131BE81" w14:textId="77777777" w:rsidR="00E202E1" w:rsidRDefault="00E202E1">
      <w:pPr>
        <w:pStyle w:val="Amainreturn"/>
      </w:pPr>
      <w:r>
        <w:t>An agent is to use the agent’s best efforts to get the best possible purchase price, without breaching standards of ethical conduct or engaging in conduct that is contrary to good agency practice.</w:t>
      </w:r>
    </w:p>
    <w:p w14:paraId="4C665778" w14:textId="77777777" w:rsidR="00E202E1" w:rsidRDefault="00E202E1">
      <w:pPr>
        <w:pStyle w:val="AH5Sec"/>
      </w:pPr>
      <w:bookmarkStart w:id="100" w:name="_Toc107396870"/>
      <w:r w:rsidRPr="00D04A73">
        <w:rPr>
          <w:rStyle w:val="CharSectNo"/>
        </w:rPr>
        <w:t>8.29</w:t>
      </w:r>
      <w:r>
        <w:tab/>
        <w:t>Licensee not to exceed agreed purchase price in negotiations or at auction</w:t>
      </w:r>
      <w:bookmarkEnd w:id="100"/>
    </w:p>
    <w:p w14:paraId="0D36730F" w14:textId="77777777" w:rsidR="00E202E1" w:rsidRDefault="00E202E1">
      <w:pPr>
        <w:pStyle w:val="Amain"/>
      </w:pPr>
      <w:r>
        <w:tab/>
        <w:t>(1)</w:t>
      </w:r>
      <w:r>
        <w:tab/>
        <w:t>In negotiations for the purchase of a property, the agent must not exceed the maximum or agreed price fixed by the principal without the express written consent of the principal or a person authorised by the principal.</w:t>
      </w:r>
    </w:p>
    <w:p w14:paraId="7CE8BF77" w14:textId="77777777" w:rsidR="00E202E1" w:rsidRDefault="00E202E1">
      <w:pPr>
        <w:pStyle w:val="Amain"/>
      </w:pPr>
      <w:r>
        <w:tab/>
        <w:t>(2)</w:t>
      </w:r>
      <w:r>
        <w:tab/>
        <w:t>When the bidding at an auction exceeds the maximum or agreed price fixed by the principal, the agent must not continue bidding without the express consent of the principal or a person authorised by the principal.</w:t>
      </w:r>
    </w:p>
    <w:p w14:paraId="08064134" w14:textId="77777777" w:rsidR="00E202E1" w:rsidRDefault="00E202E1" w:rsidP="0079527D">
      <w:pPr>
        <w:pStyle w:val="AH5Sec"/>
        <w:keepLines/>
      </w:pPr>
      <w:bookmarkStart w:id="101" w:name="_Toc107396871"/>
      <w:r w:rsidRPr="00D04A73">
        <w:rPr>
          <w:rStyle w:val="CharSectNo"/>
        </w:rPr>
        <w:lastRenderedPageBreak/>
        <w:t>8.30</w:t>
      </w:r>
      <w:r>
        <w:tab/>
        <w:t>Information to be given when expression of interest deposit paid</w:t>
      </w:r>
      <w:bookmarkEnd w:id="101"/>
    </w:p>
    <w:p w14:paraId="73001CDD" w14:textId="77777777" w:rsidR="00E202E1" w:rsidRDefault="00E202E1" w:rsidP="0079527D">
      <w:pPr>
        <w:pStyle w:val="Amain"/>
        <w:keepLines/>
      </w:pPr>
      <w:r>
        <w:tab/>
        <w:t>(1)</w:t>
      </w:r>
      <w:r>
        <w:tab/>
        <w:t>When the principal pays an expression of interest deposit (</w:t>
      </w:r>
      <w:r>
        <w:rPr>
          <w:rStyle w:val="charBoldItals"/>
        </w:rPr>
        <w:t>deposit</w:t>
      </w:r>
      <w:r>
        <w:t>) in relation to the proposed purchase of a property before exchange of contracts for the property, the agent must tell the principal that the vendor has no obligation to sell the property or the purchaser to buy the property.</w:t>
      </w:r>
    </w:p>
    <w:p w14:paraId="6660343B" w14:textId="77777777" w:rsidR="00E202E1" w:rsidRDefault="00E202E1">
      <w:pPr>
        <w:pStyle w:val="Amain"/>
      </w:pPr>
      <w:r>
        <w:tab/>
        <w:t>(2)</w:t>
      </w:r>
      <w:r>
        <w:tab/>
        <w:t>The deposit is refundable if a contract for the sale of the property is not entered into.</w:t>
      </w:r>
    </w:p>
    <w:p w14:paraId="13C0B5A5" w14:textId="77777777" w:rsidR="00E202E1" w:rsidRDefault="00E202E1">
      <w:pPr>
        <w:pStyle w:val="Amain"/>
        <w:keepNext/>
      </w:pPr>
      <w:r>
        <w:tab/>
        <w:t>(3)</w:t>
      </w:r>
      <w:r>
        <w:tab/>
        <w:t>The information—</w:t>
      </w:r>
    </w:p>
    <w:p w14:paraId="6305383B" w14:textId="77777777" w:rsidR="00E202E1" w:rsidRDefault="00E202E1">
      <w:pPr>
        <w:pStyle w:val="Apara"/>
      </w:pPr>
      <w:r>
        <w:tab/>
        <w:t>(a)</w:t>
      </w:r>
      <w:r>
        <w:tab/>
        <w:t xml:space="preserve">must be in writing; and </w:t>
      </w:r>
    </w:p>
    <w:p w14:paraId="5A4B1F9A" w14:textId="77777777" w:rsidR="00E202E1" w:rsidRDefault="00E202E1">
      <w:pPr>
        <w:pStyle w:val="Apara"/>
      </w:pPr>
      <w:r>
        <w:tab/>
        <w:t>(b)</w:t>
      </w:r>
      <w:r>
        <w:tab/>
        <w:t>may be given on the receipt issued by the vendor or their agent.</w:t>
      </w:r>
    </w:p>
    <w:p w14:paraId="0F082D91" w14:textId="77777777" w:rsidR="00E202E1" w:rsidRDefault="00E202E1">
      <w:pPr>
        <w:pStyle w:val="Amain"/>
      </w:pPr>
      <w:r>
        <w:tab/>
        <w:t>(4)</w:t>
      </w:r>
      <w:r>
        <w:tab/>
        <w:t>An agent must promptly tell the principal when the agent becomes aware of any subsequent offers to purchase the property.</w:t>
      </w:r>
    </w:p>
    <w:p w14:paraId="47C8C641" w14:textId="77777777" w:rsidR="00E202E1" w:rsidRDefault="00E202E1">
      <w:pPr>
        <w:pStyle w:val="AH5Sec"/>
      </w:pPr>
      <w:bookmarkStart w:id="102" w:name="_Toc107396872"/>
      <w:r w:rsidRPr="00D04A73">
        <w:rPr>
          <w:rStyle w:val="CharSectNo"/>
        </w:rPr>
        <w:t>8.31</w:t>
      </w:r>
      <w:r>
        <w:tab/>
        <w:t>Licensee must not accept payment for a referral</w:t>
      </w:r>
      <w:bookmarkEnd w:id="102"/>
    </w:p>
    <w:p w14:paraId="7C6A7663" w14:textId="77777777" w:rsidR="00E202E1" w:rsidRDefault="00E202E1">
      <w:pPr>
        <w:pStyle w:val="Amainreturn"/>
      </w:pPr>
      <w:r>
        <w:t>An agent must not demand or accept a fee or other valuable consideration for referring the principal to a selling agent.</w:t>
      </w:r>
    </w:p>
    <w:p w14:paraId="1B4CBECF" w14:textId="77777777" w:rsidR="00E202E1" w:rsidRPr="00D04A73" w:rsidRDefault="00E202E1">
      <w:pPr>
        <w:pStyle w:val="Sched-Form"/>
      </w:pPr>
      <w:bookmarkStart w:id="103" w:name="_Toc107396873"/>
      <w:r w:rsidRPr="00D04A73">
        <w:rPr>
          <w:rStyle w:val="CharDivNo"/>
        </w:rPr>
        <w:t>Division 8.3.3</w:t>
      </w:r>
      <w:r>
        <w:tab/>
      </w:r>
      <w:r w:rsidRPr="00D04A73">
        <w:rPr>
          <w:rStyle w:val="CharDivText"/>
        </w:rPr>
        <w:t>Property management—real estate agents</w:t>
      </w:r>
      <w:bookmarkEnd w:id="103"/>
    </w:p>
    <w:p w14:paraId="6A40D500" w14:textId="77777777" w:rsidR="00E202E1" w:rsidRDefault="00E202E1">
      <w:pPr>
        <w:pStyle w:val="AH5Sec"/>
      </w:pPr>
      <w:bookmarkStart w:id="104" w:name="_Toc107396874"/>
      <w:r w:rsidRPr="00D04A73">
        <w:rPr>
          <w:rStyle w:val="CharSectNo"/>
        </w:rPr>
        <w:t>8.32</w:t>
      </w:r>
      <w:r>
        <w:tab/>
        <w:t>Inspection report</w:t>
      </w:r>
      <w:bookmarkEnd w:id="104"/>
    </w:p>
    <w:p w14:paraId="54385DFB" w14:textId="77777777" w:rsidR="00E202E1" w:rsidRDefault="00E202E1">
      <w:pPr>
        <w:pStyle w:val="Amain"/>
      </w:pPr>
      <w:r>
        <w:tab/>
        <w:t>(1)</w:t>
      </w:r>
      <w:r>
        <w:tab/>
        <w:t>An agent must, as soon as practicable after entering into an agency agreement in relation to the management of property, prepare and give to the principal an inspection report for the property.</w:t>
      </w:r>
    </w:p>
    <w:p w14:paraId="117A3F20" w14:textId="77777777" w:rsidR="00E202E1" w:rsidRDefault="00E202E1">
      <w:pPr>
        <w:pStyle w:val="Amain"/>
      </w:pPr>
      <w:r>
        <w:tab/>
        <w:t>(2)</w:t>
      </w:r>
      <w:r>
        <w:tab/>
        <w:t xml:space="preserve">The inspection report must be signed by the licensee and include the following: </w:t>
      </w:r>
    </w:p>
    <w:p w14:paraId="19D47968" w14:textId="77777777" w:rsidR="00E202E1" w:rsidRDefault="00E202E1">
      <w:pPr>
        <w:pStyle w:val="Apara"/>
      </w:pPr>
      <w:r>
        <w:tab/>
        <w:t>(a)</w:t>
      </w:r>
      <w:r>
        <w:tab/>
        <w:t>the name and address of the principal;</w:t>
      </w:r>
    </w:p>
    <w:p w14:paraId="074248E7" w14:textId="77777777" w:rsidR="00E202E1" w:rsidRDefault="00E202E1">
      <w:pPr>
        <w:pStyle w:val="Apara"/>
      </w:pPr>
      <w:r>
        <w:tab/>
        <w:t>(b)</w:t>
      </w:r>
      <w:r>
        <w:tab/>
        <w:t>the address of the property;</w:t>
      </w:r>
    </w:p>
    <w:p w14:paraId="14F36949" w14:textId="77777777" w:rsidR="00E202E1" w:rsidRDefault="00E202E1">
      <w:pPr>
        <w:pStyle w:val="Apara"/>
      </w:pPr>
      <w:r>
        <w:lastRenderedPageBreak/>
        <w:tab/>
        <w:t>(c)</w:t>
      </w:r>
      <w:r>
        <w:tab/>
        <w:t>the date of preparation of the report;</w:t>
      </w:r>
    </w:p>
    <w:p w14:paraId="591AE52B" w14:textId="77777777" w:rsidR="00E202E1" w:rsidRDefault="00E202E1">
      <w:pPr>
        <w:pStyle w:val="Apara"/>
      </w:pPr>
      <w:r>
        <w:tab/>
        <w:t>(d)</w:t>
      </w:r>
      <w:r>
        <w:tab/>
        <w:t>the licensee’s name, licence number and business address;</w:t>
      </w:r>
    </w:p>
    <w:p w14:paraId="77D67FAE" w14:textId="77777777" w:rsidR="00E202E1" w:rsidRDefault="00E202E1">
      <w:pPr>
        <w:pStyle w:val="Apara"/>
      </w:pPr>
      <w:r>
        <w:tab/>
        <w:t>(e)</w:t>
      </w:r>
      <w:r>
        <w:tab/>
        <w:t>a description of the exterior and interior condition of the property, including fittings, fixtures, improvements and anything provided with the property;</w:t>
      </w:r>
    </w:p>
    <w:p w14:paraId="7AED26FA" w14:textId="77777777" w:rsidR="00E202E1" w:rsidRDefault="00E202E1">
      <w:pPr>
        <w:pStyle w:val="Apara"/>
      </w:pPr>
      <w:r>
        <w:tab/>
        <w:t>(f)</w:t>
      </w:r>
      <w:r>
        <w:tab/>
        <w:t>details of any work still to be completed by the principal on the property.</w:t>
      </w:r>
    </w:p>
    <w:p w14:paraId="76FD2CE5" w14:textId="77777777" w:rsidR="00E202E1" w:rsidRDefault="00E202E1">
      <w:pPr>
        <w:pStyle w:val="AH5Sec"/>
      </w:pPr>
      <w:bookmarkStart w:id="105" w:name="_Toc107396875"/>
      <w:r w:rsidRPr="00D04A73">
        <w:rPr>
          <w:rStyle w:val="CharSectNo"/>
        </w:rPr>
        <w:t>8.33</w:t>
      </w:r>
      <w:r>
        <w:tab/>
        <w:t>Inspection of property for rent</w:t>
      </w:r>
      <w:bookmarkEnd w:id="105"/>
    </w:p>
    <w:p w14:paraId="69B03291" w14:textId="77777777" w:rsidR="00E202E1" w:rsidRDefault="00E202E1">
      <w:pPr>
        <w:pStyle w:val="Amain"/>
      </w:pPr>
      <w:r>
        <w:tab/>
        <w:t>(1)</w:t>
      </w:r>
      <w:r>
        <w:tab/>
        <w:t>An agent must accompany a prospective tenant on an inspection of the property.</w:t>
      </w:r>
    </w:p>
    <w:p w14:paraId="2790DBBD" w14:textId="77777777" w:rsidR="00E202E1" w:rsidRDefault="00E202E1">
      <w:pPr>
        <w:pStyle w:val="Amain"/>
      </w:pPr>
      <w:r>
        <w:tab/>
        <w:t>(2)</w:t>
      </w:r>
      <w:r>
        <w:tab/>
        <w:t>An agent must not give the keys to a property to a prospective tenant, even for a short time.</w:t>
      </w:r>
    </w:p>
    <w:p w14:paraId="7B4AAD2F" w14:textId="77777777" w:rsidR="00E202E1" w:rsidRDefault="00E202E1">
      <w:pPr>
        <w:pStyle w:val="Amain"/>
      </w:pPr>
      <w:r>
        <w:tab/>
        <w:t>(3)</w:t>
      </w:r>
      <w:r>
        <w:tab/>
        <w:t>Subsections (1) and (2) do not apply if the principal, and, if the property is currently let, the tenant, have otherwise consented in writing.</w:t>
      </w:r>
    </w:p>
    <w:p w14:paraId="7AE2E7DF" w14:textId="77777777" w:rsidR="00E202E1" w:rsidRDefault="00E202E1">
      <w:pPr>
        <w:pStyle w:val="AH5Sec"/>
      </w:pPr>
      <w:bookmarkStart w:id="106" w:name="_Toc107396876"/>
      <w:r w:rsidRPr="00D04A73">
        <w:rPr>
          <w:rStyle w:val="CharSectNo"/>
        </w:rPr>
        <w:t>8.34</w:t>
      </w:r>
      <w:r>
        <w:tab/>
        <w:t>Maintenance or repairs of rental property</w:t>
      </w:r>
      <w:bookmarkEnd w:id="106"/>
    </w:p>
    <w:p w14:paraId="6DE64354" w14:textId="77777777" w:rsidR="00E202E1" w:rsidRDefault="00E202E1">
      <w:pPr>
        <w:pStyle w:val="Amain"/>
      </w:pPr>
      <w:r>
        <w:tab/>
        <w:t>(1)</w:t>
      </w:r>
      <w:r>
        <w:tab/>
        <w:t>An agent managing a rental property must promptly respond to and, subject to the principal’s instructions, attend to all requests by a tenant, for maintenance of, or repairs to, the property.</w:t>
      </w:r>
    </w:p>
    <w:p w14:paraId="35B1EE51" w14:textId="77777777" w:rsidR="00E202E1" w:rsidRDefault="00E202E1">
      <w:pPr>
        <w:pStyle w:val="Amain"/>
      </w:pPr>
      <w:r>
        <w:tab/>
        <w:t>(2)</w:t>
      </w:r>
      <w:r>
        <w:tab/>
        <w:t>If the principal has given an instruction that a repair not be carried out, the agent must tell the principal if the principal’s failure to carry out the repair would constitute a breach of any tenancy agreement in force in relation to the property.</w:t>
      </w:r>
    </w:p>
    <w:p w14:paraId="06107C8F" w14:textId="77777777" w:rsidR="00E202E1" w:rsidRDefault="00E202E1">
      <w:pPr>
        <w:pStyle w:val="AH5Sec"/>
      </w:pPr>
      <w:bookmarkStart w:id="107" w:name="_Toc107396877"/>
      <w:r w:rsidRPr="00D04A73">
        <w:rPr>
          <w:rStyle w:val="CharSectNo"/>
        </w:rPr>
        <w:t>8.35</w:t>
      </w:r>
      <w:r>
        <w:tab/>
        <w:t>Breach of tenancy agreement</w:t>
      </w:r>
      <w:bookmarkEnd w:id="107"/>
    </w:p>
    <w:p w14:paraId="41873957" w14:textId="77777777" w:rsidR="00E202E1" w:rsidRDefault="00E202E1">
      <w:pPr>
        <w:pStyle w:val="Amainreturn"/>
      </w:pPr>
      <w:r>
        <w:t>An agent managing a rental property must immediately tell the principal in writing if the agent becomes aware of a tenant’s breach of the tenancy agreement.</w:t>
      </w:r>
    </w:p>
    <w:p w14:paraId="7BAF8BB4" w14:textId="77777777" w:rsidR="00E202E1" w:rsidRDefault="00E202E1">
      <w:pPr>
        <w:pStyle w:val="AH5Sec"/>
      </w:pPr>
      <w:bookmarkStart w:id="108" w:name="_Toc107396878"/>
      <w:r w:rsidRPr="00D04A73">
        <w:rPr>
          <w:rStyle w:val="CharSectNo"/>
        </w:rPr>
        <w:lastRenderedPageBreak/>
        <w:t>8.36</w:t>
      </w:r>
      <w:r>
        <w:tab/>
        <w:t>Notifying tenant of appointment to sell</w:t>
      </w:r>
      <w:bookmarkEnd w:id="108"/>
    </w:p>
    <w:p w14:paraId="188F7513" w14:textId="77777777" w:rsidR="00E202E1" w:rsidRDefault="00E202E1">
      <w:pPr>
        <w:pStyle w:val="Amain"/>
      </w:pPr>
      <w:r>
        <w:tab/>
        <w:t>(1)</w:t>
      </w:r>
      <w:r>
        <w:tab/>
        <w:t>This section applies if an agent managing a rental property is aware that—</w:t>
      </w:r>
    </w:p>
    <w:p w14:paraId="528B16F8" w14:textId="77777777" w:rsidR="00E202E1" w:rsidRDefault="00E202E1">
      <w:pPr>
        <w:pStyle w:val="Apara"/>
      </w:pPr>
      <w:r>
        <w:tab/>
        <w:t>(a)</w:t>
      </w:r>
      <w:r>
        <w:tab/>
        <w:t>the property is listed for sale; or</w:t>
      </w:r>
    </w:p>
    <w:p w14:paraId="3CFD035B" w14:textId="77777777" w:rsidR="00E202E1" w:rsidRDefault="00E202E1">
      <w:pPr>
        <w:pStyle w:val="Apara"/>
      </w:pPr>
      <w:r>
        <w:tab/>
        <w:t>(b)</w:t>
      </w:r>
      <w:r>
        <w:tab/>
        <w:t>a real estate agent has been appointed to act on the sale of the property.</w:t>
      </w:r>
    </w:p>
    <w:p w14:paraId="51769D0A" w14:textId="77777777" w:rsidR="00E202E1" w:rsidRDefault="00E202E1">
      <w:pPr>
        <w:pStyle w:val="Amain"/>
        <w:keepNext/>
      </w:pPr>
      <w:r>
        <w:tab/>
        <w:t>(2)</w:t>
      </w:r>
      <w:r>
        <w:tab/>
        <w:t>The agent must immediately give the tenant written notice of—</w:t>
      </w:r>
    </w:p>
    <w:p w14:paraId="4E736073" w14:textId="77777777" w:rsidR="00E202E1" w:rsidRDefault="00E202E1">
      <w:pPr>
        <w:pStyle w:val="Apara"/>
      </w:pPr>
      <w:r>
        <w:tab/>
        <w:t>(a)</w:t>
      </w:r>
      <w:r>
        <w:tab/>
        <w:t>the intended sale of the property; or</w:t>
      </w:r>
    </w:p>
    <w:p w14:paraId="3B47F11F" w14:textId="77777777" w:rsidR="00E202E1" w:rsidRDefault="00E202E1">
      <w:pPr>
        <w:pStyle w:val="Apara"/>
      </w:pPr>
      <w:r>
        <w:tab/>
        <w:t>(b)</w:t>
      </w:r>
      <w:r>
        <w:tab/>
        <w:t>the appointment of the real estate agent for the sale of the property and the name and contact details of the agent.</w:t>
      </w:r>
    </w:p>
    <w:p w14:paraId="51FA07D4" w14:textId="77777777" w:rsidR="00E202E1" w:rsidRDefault="00E202E1">
      <w:pPr>
        <w:pStyle w:val="AH5Sec"/>
      </w:pPr>
      <w:bookmarkStart w:id="109" w:name="_Toc107396879"/>
      <w:r w:rsidRPr="00D04A73">
        <w:rPr>
          <w:rStyle w:val="CharSectNo"/>
        </w:rPr>
        <w:t>8.37</w:t>
      </w:r>
      <w:r>
        <w:tab/>
        <w:t>Final inspection of property</w:t>
      </w:r>
      <w:bookmarkEnd w:id="109"/>
    </w:p>
    <w:p w14:paraId="000B3A7E" w14:textId="77777777" w:rsidR="00E202E1" w:rsidRDefault="00E202E1">
      <w:pPr>
        <w:pStyle w:val="Amainreturn"/>
        <w:keepNext/>
      </w:pPr>
      <w:r>
        <w:t xml:space="preserve">An agent must take all reasonable steps to ensure that any final inspection of the property, on vacation of the property, is conducted in the presence of the tenant, unless otherwise authorised by the tenant. </w:t>
      </w:r>
    </w:p>
    <w:p w14:paraId="49CFAB85" w14:textId="77777777" w:rsidR="00E202E1" w:rsidRDefault="00E202E1">
      <w:pPr>
        <w:pStyle w:val="aExamHdgss"/>
      </w:pPr>
      <w:r>
        <w:t>Example of reasonable steps</w:t>
      </w:r>
    </w:p>
    <w:p w14:paraId="3EF3EC8D" w14:textId="77777777" w:rsidR="00E202E1" w:rsidRDefault="00E202E1">
      <w:pPr>
        <w:pStyle w:val="aExamss"/>
      </w:pPr>
      <w:r>
        <w:t>Reasonable steps by an agent would consist of contacting the tenant to discuss suitable times for the inspection, arranging to meet at a particular time and place and proceeding to meet the tenant at the arranged time and place.</w:t>
      </w:r>
    </w:p>
    <w:p w14:paraId="19AE83E0" w14:textId="77777777" w:rsidR="00E202E1" w:rsidRDefault="00E202E1">
      <w:pPr>
        <w:pStyle w:val="AH5Sec"/>
      </w:pPr>
      <w:bookmarkStart w:id="110" w:name="_Toc107396880"/>
      <w:r w:rsidRPr="00D04A73">
        <w:rPr>
          <w:rStyle w:val="CharSectNo"/>
        </w:rPr>
        <w:t>8.38</w:t>
      </w:r>
      <w:r>
        <w:tab/>
        <w:t>Obtaining tenant’s signature for rental bond refund</w:t>
      </w:r>
      <w:bookmarkEnd w:id="110"/>
    </w:p>
    <w:p w14:paraId="5705D615" w14:textId="77777777" w:rsidR="00E202E1" w:rsidRDefault="00E202E1">
      <w:pPr>
        <w:pStyle w:val="Amainreturn"/>
      </w:pPr>
      <w:r>
        <w:t>An agent must not solicit or obtain the signature of a tenant to any document relating to the refund of a rental bond before the termination of the tenancy, unless the document directs that the bond be repaid in full to the tenant or transferred to another tenancy in accordance with the tenant’s directions.</w:t>
      </w:r>
    </w:p>
    <w:p w14:paraId="15F2B5D4" w14:textId="77777777" w:rsidR="00E202E1" w:rsidRDefault="00E202E1">
      <w:pPr>
        <w:pStyle w:val="AH5Sec"/>
      </w:pPr>
      <w:bookmarkStart w:id="111" w:name="_Toc107396881"/>
      <w:r w:rsidRPr="00D04A73">
        <w:rPr>
          <w:rStyle w:val="CharSectNo"/>
        </w:rPr>
        <w:lastRenderedPageBreak/>
        <w:t>8.39</w:t>
      </w:r>
      <w:r>
        <w:tab/>
        <w:t>Cooperation about records, access and transfer</w:t>
      </w:r>
      <w:bookmarkEnd w:id="111"/>
    </w:p>
    <w:p w14:paraId="1B364376" w14:textId="77777777" w:rsidR="00E202E1" w:rsidRDefault="00E202E1">
      <w:pPr>
        <w:pStyle w:val="Amain"/>
        <w:keepNext/>
      </w:pPr>
      <w:r>
        <w:tab/>
        <w:t>(1)</w:t>
      </w:r>
      <w:r>
        <w:tab/>
        <w:t>This section applies if an agent—</w:t>
      </w:r>
    </w:p>
    <w:p w14:paraId="0BC6B740" w14:textId="77777777" w:rsidR="00E202E1" w:rsidRDefault="00E202E1">
      <w:pPr>
        <w:pStyle w:val="Apara"/>
        <w:keepNext/>
      </w:pPr>
      <w:r>
        <w:tab/>
        <w:t>(a)</w:t>
      </w:r>
      <w:r>
        <w:tab/>
        <w:t xml:space="preserve">is acting on behalf of a principal in the management of property; and </w:t>
      </w:r>
    </w:p>
    <w:p w14:paraId="6170BA43" w14:textId="77777777" w:rsidR="00E202E1" w:rsidRDefault="00E202E1">
      <w:pPr>
        <w:pStyle w:val="Apara"/>
      </w:pPr>
      <w:r>
        <w:tab/>
        <w:t>(b)</w:t>
      </w:r>
      <w:r>
        <w:tab/>
        <w:t xml:space="preserve">is advised by another agent that the other agent (the </w:t>
      </w:r>
      <w:r>
        <w:rPr>
          <w:rStyle w:val="charBoldItals"/>
        </w:rPr>
        <w:t>new agent</w:t>
      </w:r>
      <w:r>
        <w:t>) has been engaged to act on behalf of that principal in the management of that property.</w:t>
      </w:r>
    </w:p>
    <w:p w14:paraId="3CA67608" w14:textId="77777777" w:rsidR="00E202E1" w:rsidRDefault="00E202E1">
      <w:pPr>
        <w:pStyle w:val="Amain"/>
      </w:pPr>
      <w:r>
        <w:tab/>
        <w:t>(2)</w:t>
      </w:r>
      <w:r>
        <w:tab/>
        <w:t>The agent must cooperate with the new agent in relation to access to the records of the principal, including but not limited to—</w:t>
      </w:r>
    </w:p>
    <w:p w14:paraId="590AD4A4" w14:textId="77777777" w:rsidR="00E202E1" w:rsidRDefault="00E202E1">
      <w:pPr>
        <w:pStyle w:val="Apara"/>
      </w:pPr>
      <w:r>
        <w:tab/>
        <w:t>(a)</w:t>
      </w:r>
      <w:r>
        <w:tab/>
        <w:t xml:space="preserve">making the records reasonably available (according to law); and </w:t>
      </w:r>
    </w:p>
    <w:p w14:paraId="0F8C7937" w14:textId="77777777" w:rsidR="00E202E1" w:rsidRDefault="00E202E1">
      <w:pPr>
        <w:pStyle w:val="Apara"/>
      </w:pPr>
      <w:r>
        <w:tab/>
        <w:t>(b)</w:t>
      </w:r>
      <w:r>
        <w:tab/>
        <w:t>facilitating the transfer of management functions between the agent and the new agent.</w:t>
      </w:r>
    </w:p>
    <w:p w14:paraId="1B12DA18" w14:textId="77777777" w:rsidR="00E202E1" w:rsidRDefault="00E202E1">
      <w:pPr>
        <w:pStyle w:val="AH5Sec"/>
      </w:pPr>
      <w:bookmarkStart w:id="112" w:name="_Toc107396882"/>
      <w:r w:rsidRPr="00D04A73">
        <w:rPr>
          <w:rStyle w:val="CharSectNo"/>
        </w:rPr>
        <w:t>8.40</w:t>
      </w:r>
      <w:r>
        <w:tab/>
        <w:t>Disclosure of potential agency</w:t>
      </w:r>
      <w:bookmarkEnd w:id="112"/>
    </w:p>
    <w:p w14:paraId="3D459D84" w14:textId="77777777" w:rsidR="00E202E1" w:rsidRDefault="00E202E1">
      <w:pPr>
        <w:pStyle w:val="Amain"/>
      </w:pPr>
      <w:r>
        <w:tab/>
        <w:t>(1)</w:t>
      </w:r>
      <w:r>
        <w:tab/>
        <w:t>This section applies if an agent—</w:t>
      </w:r>
    </w:p>
    <w:p w14:paraId="32B89FC7" w14:textId="77777777" w:rsidR="00E202E1" w:rsidRDefault="00E202E1">
      <w:pPr>
        <w:pStyle w:val="Apara"/>
      </w:pPr>
      <w:r>
        <w:tab/>
        <w:t>(a)</w:t>
      </w:r>
      <w:r>
        <w:tab/>
        <w:t>intends to act (or offers to act) for a principal in the management of property; and</w:t>
      </w:r>
    </w:p>
    <w:p w14:paraId="6FD6726D" w14:textId="77777777" w:rsidR="00E202E1" w:rsidRDefault="00E202E1">
      <w:pPr>
        <w:pStyle w:val="Apara"/>
      </w:pPr>
      <w:r>
        <w:tab/>
        <w:t>(b)</w:t>
      </w:r>
      <w:r>
        <w:tab/>
        <w:t>is aware that another agent is or other agents are managing that property for the principal.</w:t>
      </w:r>
    </w:p>
    <w:p w14:paraId="10F0B756" w14:textId="77777777" w:rsidR="00E202E1" w:rsidRDefault="00E202E1">
      <w:pPr>
        <w:pStyle w:val="Amain"/>
      </w:pPr>
      <w:r>
        <w:tab/>
        <w:t>(2)</w:t>
      </w:r>
      <w:r>
        <w:tab/>
        <w:t>Unless the principal otherwise directs in writing, the agent must disclose their intention to act (or offer to act) to the current agent or agents.</w:t>
      </w:r>
    </w:p>
    <w:p w14:paraId="7DB61BE8" w14:textId="77777777" w:rsidR="00E202E1" w:rsidRDefault="00E202E1">
      <w:pPr>
        <w:pStyle w:val="AH5Sec"/>
      </w:pPr>
      <w:bookmarkStart w:id="113" w:name="_Toc107396883"/>
      <w:r w:rsidRPr="00D04A73">
        <w:rPr>
          <w:rStyle w:val="CharSectNo"/>
        </w:rPr>
        <w:t>8.41</w:t>
      </w:r>
      <w:r>
        <w:tab/>
        <w:t>Confirmation of specific instructions—property management services</w:t>
      </w:r>
      <w:bookmarkEnd w:id="113"/>
    </w:p>
    <w:p w14:paraId="4E597FED" w14:textId="77777777" w:rsidR="00E202E1" w:rsidRDefault="00E202E1">
      <w:pPr>
        <w:pStyle w:val="Amain"/>
        <w:keepLines/>
      </w:pPr>
      <w:r>
        <w:tab/>
        <w:t>(1)</w:t>
      </w:r>
      <w:r>
        <w:tab/>
        <w:t>This section applies to an agent before or when entering into an agency agreement under which the agent will provide property management services in relation to the leasing of residential property or rural land.</w:t>
      </w:r>
    </w:p>
    <w:p w14:paraId="5A8D8F9F" w14:textId="77777777" w:rsidR="00E202E1" w:rsidRDefault="00E202E1">
      <w:pPr>
        <w:pStyle w:val="Amain"/>
      </w:pPr>
      <w:r>
        <w:lastRenderedPageBreak/>
        <w:tab/>
        <w:t>(2)</w:t>
      </w:r>
      <w:r>
        <w:tab/>
        <w:t xml:space="preserve">The agent must prepare for inclusion in the agency agreement written confirmation of the extent of the agent’s authority to undertake the following duties in relation to the management of the property and any limitations on the agent’s authority to undertake those duties: </w:t>
      </w:r>
    </w:p>
    <w:p w14:paraId="03CBAF84" w14:textId="77777777" w:rsidR="00E202E1" w:rsidRDefault="00E202E1">
      <w:pPr>
        <w:pStyle w:val="Apara"/>
      </w:pPr>
      <w:r>
        <w:tab/>
        <w:t>(a)</w:t>
      </w:r>
      <w:r>
        <w:tab/>
        <w:t>obtaining references from prospective tenants, arranging inspections of the property by prospective tenants and choosing a tenant;</w:t>
      </w:r>
    </w:p>
    <w:p w14:paraId="38190BE2" w14:textId="77777777" w:rsidR="00E202E1" w:rsidRDefault="00E202E1">
      <w:pPr>
        <w:pStyle w:val="Apara"/>
      </w:pPr>
      <w:r>
        <w:tab/>
        <w:t>(b)</w:t>
      </w:r>
      <w:r>
        <w:tab/>
        <w:t>entering into and signing a tenancy agreement (specifying the term for which the property may be let);</w:t>
      </w:r>
    </w:p>
    <w:p w14:paraId="33E9A808" w14:textId="77777777" w:rsidR="00E202E1" w:rsidRDefault="00E202E1">
      <w:pPr>
        <w:pStyle w:val="Apara"/>
      </w:pPr>
      <w:r>
        <w:tab/>
        <w:t>(c)</w:t>
      </w:r>
      <w:r>
        <w:tab/>
        <w:t>undertaking inspections of the property;</w:t>
      </w:r>
    </w:p>
    <w:p w14:paraId="25E006F6" w14:textId="77777777" w:rsidR="00E202E1" w:rsidRDefault="00E202E1">
      <w:pPr>
        <w:pStyle w:val="Apara"/>
      </w:pPr>
      <w:r>
        <w:tab/>
        <w:t>(d)</w:t>
      </w:r>
      <w:r>
        <w:tab/>
        <w:t>effecting repairs to and maintaining the property or engaging tradespersons to do so and limitations on expenditure that may be incurred by the agent without obtaining the principal’s approval;</w:t>
      </w:r>
    </w:p>
    <w:p w14:paraId="1E77CCDB" w14:textId="77777777" w:rsidR="00E202E1" w:rsidRDefault="00E202E1">
      <w:pPr>
        <w:pStyle w:val="Apara"/>
      </w:pPr>
      <w:r>
        <w:tab/>
        <w:t>(e)</w:t>
      </w:r>
      <w:r>
        <w:tab/>
        <w:t>paying disbursements and expenses incurred in relation to the agent’s management of the property;</w:t>
      </w:r>
    </w:p>
    <w:p w14:paraId="74FABDF4" w14:textId="77777777" w:rsidR="00E202E1" w:rsidRDefault="00E202E1">
      <w:pPr>
        <w:pStyle w:val="Apara"/>
      </w:pPr>
      <w:r>
        <w:tab/>
        <w:t>(f)</w:t>
      </w:r>
      <w:r>
        <w:tab/>
        <w:t>collecting rent;</w:t>
      </w:r>
    </w:p>
    <w:p w14:paraId="52563605" w14:textId="77777777" w:rsidR="00E202E1" w:rsidRDefault="00E202E1">
      <w:pPr>
        <w:pStyle w:val="Apara"/>
      </w:pPr>
      <w:r>
        <w:tab/>
        <w:t>(g)</w:t>
      </w:r>
      <w:r>
        <w:tab/>
        <w:t>receiving, claiming and disbursing rental bond money;</w:t>
      </w:r>
    </w:p>
    <w:p w14:paraId="50634BBC" w14:textId="77777777" w:rsidR="00E202E1" w:rsidRDefault="00E202E1">
      <w:pPr>
        <w:pStyle w:val="Apara"/>
      </w:pPr>
      <w:r>
        <w:tab/>
        <w:t>(h)</w:t>
      </w:r>
      <w:r>
        <w:tab/>
        <w:t>serving notices for breach of the tenancy agreement or to terminate the tenancy agreement;</w:t>
      </w:r>
    </w:p>
    <w:p w14:paraId="0C5D570C" w14:textId="77777777" w:rsidR="00E202E1" w:rsidRDefault="00E202E1">
      <w:pPr>
        <w:pStyle w:val="Apara"/>
      </w:pPr>
      <w:r>
        <w:tab/>
        <w:t>(</w:t>
      </w:r>
      <w:proofErr w:type="spellStart"/>
      <w:r>
        <w:t>i</w:t>
      </w:r>
      <w:proofErr w:type="spellEnd"/>
      <w:r>
        <w:t>)</w:t>
      </w:r>
      <w:r>
        <w:tab/>
        <w:t>undertaking the necessary steps to obtain vacant possession and recover any money owing to the principal in relation to the tenancy of the property;</w:t>
      </w:r>
    </w:p>
    <w:p w14:paraId="73E1227A" w14:textId="77777777" w:rsidR="00E202E1" w:rsidRDefault="00E202E1">
      <w:pPr>
        <w:pStyle w:val="Apara"/>
      </w:pPr>
      <w:r>
        <w:tab/>
        <w:t>(j)</w:t>
      </w:r>
      <w:r>
        <w:tab/>
        <w:t>representing the principal in any tribunal or court proceedings in relation to the tenancy of the property;</w:t>
      </w:r>
    </w:p>
    <w:p w14:paraId="1EF4883A" w14:textId="77777777" w:rsidR="00E202E1" w:rsidRDefault="00E202E1">
      <w:pPr>
        <w:pStyle w:val="Apara"/>
      </w:pPr>
      <w:r>
        <w:tab/>
        <w:t>(k)</w:t>
      </w:r>
      <w:r>
        <w:tab/>
        <w:t>paying accounts for amounts owing in relation to the property (for example, water rates and charges, council rates, maintenance expenses, and owners corporation levies);</w:t>
      </w:r>
    </w:p>
    <w:p w14:paraId="261ACDBF" w14:textId="77777777" w:rsidR="00E202E1" w:rsidRDefault="00E202E1">
      <w:pPr>
        <w:pStyle w:val="Apara"/>
      </w:pPr>
      <w:r>
        <w:tab/>
        <w:t>(l)</w:t>
      </w:r>
      <w:r>
        <w:tab/>
        <w:t>advertising the property for letting or re-letting;</w:t>
      </w:r>
    </w:p>
    <w:p w14:paraId="6D53E676" w14:textId="77777777" w:rsidR="00E202E1" w:rsidRDefault="00E202E1">
      <w:pPr>
        <w:pStyle w:val="Apara"/>
        <w:keepNext/>
      </w:pPr>
      <w:r>
        <w:lastRenderedPageBreak/>
        <w:tab/>
        <w:t>(m)</w:t>
      </w:r>
      <w:r>
        <w:tab/>
        <w:t>reviewing the rent at the end of a tenancy.</w:t>
      </w:r>
    </w:p>
    <w:p w14:paraId="60A99DA7" w14:textId="77777777" w:rsidR="00E202E1" w:rsidRDefault="00E202E1">
      <w:pPr>
        <w:pStyle w:val="Amain"/>
      </w:pPr>
      <w:r>
        <w:tab/>
        <w:t>(3)</w:t>
      </w:r>
      <w:r>
        <w:tab/>
        <w:t>The written confirmation may be prepared and be included as part of the agency agreement.</w:t>
      </w:r>
    </w:p>
    <w:p w14:paraId="6611F6C4" w14:textId="77777777" w:rsidR="00E202E1" w:rsidRDefault="00E202E1">
      <w:pPr>
        <w:pStyle w:val="AH5Sec"/>
      </w:pPr>
      <w:bookmarkStart w:id="114" w:name="_Toc107396884"/>
      <w:r w:rsidRPr="00D04A73">
        <w:rPr>
          <w:rStyle w:val="CharSectNo"/>
        </w:rPr>
        <w:t>8.42</w:t>
      </w:r>
      <w:r>
        <w:tab/>
        <w:t>Confirmation of specific instructions—leasing of property</w:t>
      </w:r>
      <w:bookmarkEnd w:id="114"/>
    </w:p>
    <w:p w14:paraId="5A34BB02" w14:textId="77777777" w:rsidR="00E202E1" w:rsidRDefault="00E202E1">
      <w:pPr>
        <w:pStyle w:val="Amain"/>
      </w:pPr>
      <w:r>
        <w:tab/>
        <w:t>(1)</w:t>
      </w:r>
      <w:r>
        <w:tab/>
        <w:t>This section applies to an agent before or when entering into an agency agreement under which the agent will act for the owner of residential property or rural land in relation to the entering into a lease of the residential property or rural land.</w:t>
      </w:r>
    </w:p>
    <w:p w14:paraId="33F71498" w14:textId="77777777" w:rsidR="00E202E1" w:rsidRDefault="00E202E1">
      <w:pPr>
        <w:pStyle w:val="Amain"/>
      </w:pPr>
      <w:r>
        <w:tab/>
        <w:t>(2)</w:t>
      </w:r>
      <w:r>
        <w:tab/>
        <w:t>The agent must prepare for inclusion in the agency agreement written confirmation of the extent of the agent’s authority to undertake the following duties in relation to the entering into of the lease and any limitations on the agent’s authority to undertake those duties:</w:t>
      </w:r>
    </w:p>
    <w:p w14:paraId="28DDCF08" w14:textId="77777777" w:rsidR="00E202E1" w:rsidRDefault="00E202E1">
      <w:pPr>
        <w:pStyle w:val="Apara"/>
      </w:pPr>
      <w:r>
        <w:tab/>
        <w:t>(a)</w:t>
      </w:r>
      <w:r>
        <w:tab/>
        <w:t>obtaining references from prospective tenants, arranging inspections of the property by prospective tenants and choosing a tenant;</w:t>
      </w:r>
    </w:p>
    <w:p w14:paraId="605C2824" w14:textId="77777777" w:rsidR="00E202E1" w:rsidRDefault="00E202E1">
      <w:pPr>
        <w:pStyle w:val="Apara"/>
      </w:pPr>
      <w:r>
        <w:tab/>
        <w:t>(b)</w:t>
      </w:r>
      <w:r>
        <w:tab/>
        <w:t>entering into and signing a tenancy agreement;</w:t>
      </w:r>
    </w:p>
    <w:p w14:paraId="4A7CDCCC" w14:textId="77777777" w:rsidR="00E202E1" w:rsidRDefault="00E202E1">
      <w:pPr>
        <w:pStyle w:val="Apara"/>
      </w:pPr>
      <w:r>
        <w:tab/>
        <w:t>(c)</w:t>
      </w:r>
      <w:r>
        <w:tab/>
        <w:t>undertaking an initial inspection of the property;</w:t>
      </w:r>
    </w:p>
    <w:p w14:paraId="332F5148" w14:textId="77777777" w:rsidR="00E202E1" w:rsidRDefault="00E202E1">
      <w:pPr>
        <w:pStyle w:val="Apara"/>
      </w:pPr>
      <w:r>
        <w:tab/>
        <w:t>(d)</w:t>
      </w:r>
      <w:r>
        <w:tab/>
        <w:t>collecting initial rent payment;</w:t>
      </w:r>
    </w:p>
    <w:p w14:paraId="394E0276" w14:textId="77777777" w:rsidR="00E202E1" w:rsidRDefault="00E202E1">
      <w:pPr>
        <w:pStyle w:val="Apara"/>
      </w:pPr>
      <w:r>
        <w:tab/>
        <w:t>(e)</w:t>
      </w:r>
      <w:r>
        <w:tab/>
        <w:t>receiving and disbursing rental bond money;</w:t>
      </w:r>
    </w:p>
    <w:p w14:paraId="00C13167" w14:textId="77777777" w:rsidR="00E202E1" w:rsidRDefault="00E202E1">
      <w:pPr>
        <w:pStyle w:val="Apara"/>
      </w:pPr>
      <w:r>
        <w:tab/>
        <w:t>(f)</w:t>
      </w:r>
      <w:r>
        <w:tab/>
        <w:t>advertising the property for letting.</w:t>
      </w:r>
    </w:p>
    <w:p w14:paraId="0E90E94E" w14:textId="77777777" w:rsidR="00E202E1" w:rsidRDefault="00E202E1">
      <w:pPr>
        <w:pStyle w:val="Amain"/>
      </w:pPr>
      <w:r>
        <w:tab/>
        <w:t>(3)</w:t>
      </w:r>
      <w:r>
        <w:tab/>
        <w:t>The written confirmation may be prepared and be included as part of the agency agreement.</w:t>
      </w:r>
    </w:p>
    <w:p w14:paraId="6853013E" w14:textId="77777777" w:rsidR="00E202E1" w:rsidRDefault="00E202E1">
      <w:pPr>
        <w:pStyle w:val="PageBreak"/>
      </w:pPr>
      <w:r>
        <w:br w:type="page"/>
      </w:r>
    </w:p>
    <w:p w14:paraId="53639DCC" w14:textId="77777777" w:rsidR="00E202E1" w:rsidRDefault="00E202E1">
      <w:pPr>
        <w:pStyle w:val="03Schedule"/>
        <w:sectPr w:rsidR="00E202E1">
          <w:headerReference w:type="even" r:id="rId67"/>
          <w:headerReference w:type="default" r:id="rId68"/>
          <w:footerReference w:type="even" r:id="rId69"/>
          <w:footerReference w:type="default" r:id="rId70"/>
          <w:type w:val="continuous"/>
          <w:pgSz w:w="11907" w:h="16839" w:code="9"/>
          <w:pgMar w:top="3880" w:right="1900" w:bottom="3100" w:left="2300" w:header="1920" w:footer="1760" w:gutter="0"/>
          <w:cols w:space="720"/>
        </w:sectPr>
      </w:pPr>
    </w:p>
    <w:p w14:paraId="3B81C207" w14:textId="77777777" w:rsidR="00FE65B5" w:rsidRPr="00D04A73" w:rsidRDefault="00FE65B5" w:rsidP="00FE65B5">
      <w:pPr>
        <w:pStyle w:val="Sched-Part"/>
      </w:pPr>
      <w:bookmarkStart w:id="115" w:name="_Toc107396885"/>
      <w:r w:rsidRPr="00D04A73">
        <w:rPr>
          <w:rStyle w:val="CharPartNo"/>
        </w:rPr>
        <w:lastRenderedPageBreak/>
        <w:t>Part 8.4</w:t>
      </w:r>
      <w:r w:rsidRPr="00607AEB">
        <w:tab/>
      </w:r>
      <w:r w:rsidRPr="00D04A73">
        <w:rPr>
          <w:rStyle w:val="CharPartText"/>
        </w:rPr>
        <w:t>Rules specific to licensed stock and station agents and registered assistant stock and station agents</w:t>
      </w:r>
      <w:bookmarkEnd w:id="115"/>
    </w:p>
    <w:p w14:paraId="143D3157" w14:textId="77777777" w:rsidR="00E202E1" w:rsidRPr="003A51B3" w:rsidRDefault="00E202E1">
      <w:pPr>
        <w:pStyle w:val="03Schedule"/>
        <w:sectPr w:rsidR="00E202E1" w:rsidRPr="003A51B3">
          <w:headerReference w:type="even" r:id="rId71"/>
          <w:headerReference w:type="default" r:id="rId72"/>
          <w:footerReference w:type="even" r:id="rId73"/>
          <w:footerReference w:type="default" r:id="rId74"/>
          <w:type w:val="continuous"/>
          <w:pgSz w:w="11907" w:h="16839" w:code="9"/>
          <w:pgMar w:top="3880" w:right="1900" w:bottom="3100" w:left="2300" w:header="1920" w:footer="1760" w:gutter="0"/>
          <w:cols w:space="720"/>
        </w:sectPr>
      </w:pPr>
    </w:p>
    <w:p w14:paraId="0A9A8451" w14:textId="77777777" w:rsidR="00E202E1" w:rsidRPr="00D04A73" w:rsidRDefault="00E202E1">
      <w:pPr>
        <w:pStyle w:val="Sched-Form"/>
      </w:pPr>
      <w:bookmarkStart w:id="116" w:name="_Toc107396886"/>
      <w:r w:rsidRPr="00D04A73">
        <w:rPr>
          <w:rStyle w:val="CharDivNo"/>
        </w:rPr>
        <w:t>Division 8.4.1</w:t>
      </w:r>
      <w:r>
        <w:tab/>
      </w:r>
      <w:r w:rsidRPr="00D04A73">
        <w:rPr>
          <w:rStyle w:val="CharDivText"/>
        </w:rPr>
        <w:t>Sales</w:t>
      </w:r>
      <w:bookmarkEnd w:id="116"/>
    </w:p>
    <w:p w14:paraId="64D2C342" w14:textId="77777777" w:rsidR="00E202E1" w:rsidRDefault="00E202E1">
      <w:pPr>
        <w:pStyle w:val="AH5Sec"/>
      </w:pPr>
      <w:bookmarkStart w:id="117" w:name="_Toc107396887"/>
      <w:r w:rsidRPr="00D04A73">
        <w:rPr>
          <w:rStyle w:val="CharSectNo"/>
        </w:rPr>
        <w:t>8.43</w:t>
      </w:r>
      <w:r>
        <w:tab/>
        <w:t>Preliminary physical inspection of property to be conducted by agent</w:t>
      </w:r>
      <w:bookmarkEnd w:id="117"/>
    </w:p>
    <w:p w14:paraId="04999EC9" w14:textId="77777777" w:rsidR="00E202E1" w:rsidRDefault="00E202E1">
      <w:pPr>
        <w:pStyle w:val="Amain"/>
      </w:pPr>
      <w:r>
        <w:tab/>
        <w:t>(1)</w:t>
      </w:r>
      <w:r>
        <w:tab/>
        <w:t>An agent must not act on behalf of a principal in relation to the sale of any property, including livestock included in the sale, unless the agent has conducted a preliminary physical inspection of the property.</w:t>
      </w:r>
    </w:p>
    <w:p w14:paraId="146D3666" w14:textId="77777777" w:rsidR="00E202E1" w:rsidRDefault="00E202E1">
      <w:pPr>
        <w:pStyle w:val="Amain"/>
      </w:pPr>
      <w:r>
        <w:tab/>
        <w:t>(2)</w:t>
      </w:r>
      <w:r>
        <w:tab/>
        <w:t>This section does not apply to a sale solely of livestock.</w:t>
      </w:r>
    </w:p>
    <w:p w14:paraId="3CCCB56E" w14:textId="77777777" w:rsidR="00E202E1" w:rsidRDefault="00E202E1">
      <w:pPr>
        <w:pStyle w:val="AH5Sec"/>
      </w:pPr>
      <w:bookmarkStart w:id="118" w:name="_Toc107396888"/>
      <w:r w:rsidRPr="00D04A73">
        <w:rPr>
          <w:rStyle w:val="CharSectNo"/>
        </w:rPr>
        <w:t>8.44</w:t>
      </w:r>
      <w:r>
        <w:tab/>
        <w:t>Sales inspection report required for the property</w:t>
      </w:r>
      <w:bookmarkEnd w:id="118"/>
    </w:p>
    <w:p w14:paraId="145916A7" w14:textId="77777777" w:rsidR="00E202E1" w:rsidRDefault="00E202E1">
      <w:pPr>
        <w:pStyle w:val="Amain"/>
      </w:pPr>
      <w:r>
        <w:tab/>
        <w:t>(1)</w:t>
      </w:r>
      <w:r>
        <w:tab/>
        <w:t>On completion of the inspection required by section 8.43, an agent must prepare and give to the principal a sales inspection report for the property.</w:t>
      </w:r>
    </w:p>
    <w:p w14:paraId="38C6C867" w14:textId="77777777" w:rsidR="00E202E1" w:rsidRDefault="00E202E1">
      <w:pPr>
        <w:pStyle w:val="Amain"/>
      </w:pPr>
      <w:r>
        <w:tab/>
        <w:t>(2)</w:t>
      </w:r>
      <w:r>
        <w:tab/>
        <w:t xml:space="preserve">The report must be signed by the agent and state the following: </w:t>
      </w:r>
    </w:p>
    <w:p w14:paraId="3D02F90D" w14:textId="77777777" w:rsidR="00E202E1" w:rsidRDefault="00E202E1">
      <w:pPr>
        <w:pStyle w:val="Apara"/>
      </w:pPr>
      <w:r>
        <w:tab/>
        <w:t>(a)</w:t>
      </w:r>
      <w:r>
        <w:tab/>
        <w:t>the principal’s name and address;</w:t>
      </w:r>
    </w:p>
    <w:p w14:paraId="36193533" w14:textId="77777777" w:rsidR="00E202E1" w:rsidRDefault="00E202E1">
      <w:pPr>
        <w:pStyle w:val="Apara"/>
      </w:pPr>
      <w:r>
        <w:tab/>
        <w:t>(b)</w:t>
      </w:r>
      <w:r>
        <w:tab/>
        <w:t>the date of preparation of the report;</w:t>
      </w:r>
    </w:p>
    <w:p w14:paraId="001AB854" w14:textId="77777777" w:rsidR="00E202E1" w:rsidRDefault="00E202E1">
      <w:pPr>
        <w:pStyle w:val="Apara"/>
      </w:pPr>
      <w:r>
        <w:tab/>
        <w:t>(c)</w:t>
      </w:r>
      <w:r>
        <w:tab/>
        <w:t>the agent’s name, business address and telephone number;</w:t>
      </w:r>
    </w:p>
    <w:p w14:paraId="1C1E16FB" w14:textId="77777777" w:rsidR="00E202E1" w:rsidRDefault="00E202E1">
      <w:pPr>
        <w:pStyle w:val="Apara"/>
      </w:pPr>
      <w:r>
        <w:tab/>
        <w:t>(d)</w:t>
      </w:r>
      <w:r>
        <w:tab/>
        <w:t>a description of the property, including the address of the property and any other details that may be necessary to enable the property to be readily identified, and the size of the property in hectares;</w:t>
      </w:r>
    </w:p>
    <w:p w14:paraId="496451F5" w14:textId="77777777" w:rsidR="00E202E1" w:rsidRDefault="00E202E1">
      <w:pPr>
        <w:pStyle w:val="Apara"/>
      </w:pPr>
      <w:r>
        <w:lastRenderedPageBreak/>
        <w:tab/>
        <w:t>(e)</w:t>
      </w:r>
      <w:r>
        <w:tab/>
        <w:t>a description of the services provided to the property (for example, power, phone, airstrip, closest schools, mail service, closest rail service);</w:t>
      </w:r>
    </w:p>
    <w:p w14:paraId="28A903C4" w14:textId="77777777" w:rsidR="00E202E1" w:rsidRDefault="00E202E1">
      <w:pPr>
        <w:pStyle w:val="Apara"/>
      </w:pPr>
      <w:r>
        <w:tab/>
        <w:t>(f)</w:t>
      </w:r>
      <w:r>
        <w:tab/>
        <w:t>information about the type of country (topography, soils, timber, arable area, pasture development), water (irrigation, dams, rainfall) and production capacity;</w:t>
      </w:r>
    </w:p>
    <w:p w14:paraId="77022EEC" w14:textId="77777777" w:rsidR="00E202E1" w:rsidRDefault="00E202E1">
      <w:pPr>
        <w:pStyle w:val="Apara"/>
      </w:pPr>
      <w:r>
        <w:tab/>
        <w:t>(g)</w:t>
      </w:r>
      <w:r>
        <w:tab/>
        <w:t>a description of any fittings and fixtures that are to be included in the sale of the property;</w:t>
      </w:r>
    </w:p>
    <w:p w14:paraId="29CF00D5" w14:textId="77777777" w:rsidR="00E202E1" w:rsidRDefault="00E202E1">
      <w:pPr>
        <w:pStyle w:val="Apara"/>
      </w:pPr>
      <w:r>
        <w:tab/>
        <w:t>(h)</w:t>
      </w:r>
      <w:r>
        <w:tab/>
        <w:t>a description of items included in the sale such as house, other accommodation, grain storage, woolshed, sheep or cattle yards or plant equipment;</w:t>
      </w:r>
    </w:p>
    <w:p w14:paraId="055FB0D7" w14:textId="77777777" w:rsidR="00E202E1" w:rsidRDefault="00E202E1">
      <w:pPr>
        <w:pStyle w:val="Apara"/>
      </w:pPr>
      <w:r>
        <w:tab/>
        <w:t>(</w:t>
      </w:r>
      <w:proofErr w:type="spellStart"/>
      <w:r>
        <w:t>i</w:t>
      </w:r>
      <w:proofErr w:type="spellEnd"/>
      <w:r>
        <w:t>)</w:t>
      </w:r>
      <w:r>
        <w:tab/>
        <w:t>a description of other items to be included in the sale, such as livestock;</w:t>
      </w:r>
    </w:p>
    <w:p w14:paraId="430FEA31" w14:textId="77777777" w:rsidR="00E202E1" w:rsidRDefault="00E202E1">
      <w:pPr>
        <w:pStyle w:val="Apara"/>
      </w:pPr>
      <w:r>
        <w:tab/>
        <w:t>(j)</w:t>
      </w:r>
      <w:r>
        <w:tab/>
        <w:t>any terms and conditions of sale known to the agent (for example, whether or not vacant possession is to be given);</w:t>
      </w:r>
    </w:p>
    <w:p w14:paraId="54983B95" w14:textId="77777777" w:rsidR="00E202E1" w:rsidRDefault="00E202E1">
      <w:pPr>
        <w:pStyle w:val="Apara"/>
      </w:pPr>
      <w:r>
        <w:tab/>
        <w:t>(k)</w:t>
      </w:r>
      <w:r>
        <w:tab/>
        <w:t>the agent’s recommendation about the most suitable method of sale of the property;</w:t>
      </w:r>
    </w:p>
    <w:p w14:paraId="6F329E8A" w14:textId="77777777" w:rsidR="00E202E1" w:rsidRDefault="00E202E1">
      <w:pPr>
        <w:pStyle w:val="Apara"/>
      </w:pPr>
      <w:r>
        <w:tab/>
        <w:t>(l)</w:t>
      </w:r>
      <w:r>
        <w:tab/>
        <w:t>the agent’s estimate of the selling price (or price range) for the property;</w:t>
      </w:r>
    </w:p>
    <w:p w14:paraId="03F9050E" w14:textId="77777777" w:rsidR="00E202E1" w:rsidRDefault="00E202E1">
      <w:pPr>
        <w:pStyle w:val="Apara"/>
      </w:pPr>
      <w:r>
        <w:tab/>
        <w:t>(m)</w:t>
      </w:r>
      <w:r>
        <w:tab/>
        <w:t>details of any covenants, easements, defects, local government notices or orders affecting the property that are known to the agent;</w:t>
      </w:r>
    </w:p>
    <w:p w14:paraId="03439360" w14:textId="77777777" w:rsidR="00E202E1" w:rsidRDefault="00E202E1">
      <w:pPr>
        <w:pStyle w:val="Apara"/>
      </w:pPr>
      <w:r>
        <w:tab/>
        <w:t>(n)</w:t>
      </w:r>
      <w:r>
        <w:tab/>
        <w:t>details of any special instructions about the marketing and showing of the property;</w:t>
      </w:r>
    </w:p>
    <w:p w14:paraId="52798092" w14:textId="77777777" w:rsidR="00E202E1" w:rsidRDefault="00E202E1">
      <w:pPr>
        <w:pStyle w:val="Apara"/>
        <w:keepNext/>
      </w:pPr>
      <w:r>
        <w:lastRenderedPageBreak/>
        <w:tab/>
        <w:t>(o)</w:t>
      </w:r>
      <w:r>
        <w:tab/>
        <w:t>the name, business address, telephone number and address for service of documents of the principal’s solicitor.</w:t>
      </w:r>
    </w:p>
    <w:p w14:paraId="16BD4AD8" w14:textId="77777777" w:rsidR="00E202E1" w:rsidRDefault="00E202E1">
      <w:pPr>
        <w:pStyle w:val="AH5Sec"/>
      </w:pPr>
      <w:bookmarkStart w:id="119" w:name="_Toc107396889"/>
      <w:r w:rsidRPr="00D04A73">
        <w:rPr>
          <w:rStyle w:val="CharSectNo"/>
        </w:rPr>
        <w:t>8.45</w:t>
      </w:r>
      <w:r>
        <w:tab/>
        <w:t>Principal to be informed of an offer</w:t>
      </w:r>
      <w:bookmarkEnd w:id="119"/>
    </w:p>
    <w:p w14:paraId="76ECEF5F" w14:textId="77777777" w:rsidR="00E202E1" w:rsidRDefault="00E202E1">
      <w:pPr>
        <w:pStyle w:val="Amain"/>
      </w:pPr>
      <w:r>
        <w:tab/>
        <w:t>(1)</w:t>
      </w:r>
      <w:r>
        <w:tab/>
        <w:t>The agent must, tell the principal of all offers of purchase of a property as soon as practicable after receiving the offer up until exchange of contracts takes place.</w:t>
      </w:r>
    </w:p>
    <w:p w14:paraId="7AA80479" w14:textId="77777777" w:rsidR="00E202E1" w:rsidRDefault="00E202E1">
      <w:pPr>
        <w:pStyle w:val="Amain"/>
      </w:pPr>
      <w:r>
        <w:tab/>
        <w:t>(2)</w:t>
      </w:r>
      <w:r>
        <w:tab/>
        <w:t>However, if the principal has instructed the agent in writing not to tell the principal of an offer, the agent must tell the person who made the offer that the principal will not be told about the offer.</w:t>
      </w:r>
    </w:p>
    <w:p w14:paraId="1AC084A1" w14:textId="77777777" w:rsidR="00E202E1" w:rsidRDefault="00E202E1">
      <w:pPr>
        <w:pStyle w:val="Amain"/>
      </w:pPr>
      <w:r>
        <w:tab/>
        <w:t>(3)</w:t>
      </w:r>
      <w:r>
        <w:tab/>
        <w:t>The agent may tell the principal of an offer in writing and must identify the party who made the offer.</w:t>
      </w:r>
    </w:p>
    <w:p w14:paraId="66ACD2E7" w14:textId="77777777" w:rsidR="00E202E1" w:rsidRDefault="00E202E1">
      <w:pPr>
        <w:pStyle w:val="Amain"/>
      </w:pPr>
      <w:r>
        <w:tab/>
        <w:t>(4)</w:t>
      </w:r>
      <w:r>
        <w:tab/>
        <w:t>If the principal is told orally, the agent must confirm the information in writing.</w:t>
      </w:r>
    </w:p>
    <w:p w14:paraId="0F23CD86" w14:textId="77777777" w:rsidR="00E202E1" w:rsidRDefault="00E202E1">
      <w:pPr>
        <w:pStyle w:val="Amain"/>
      </w:pPr>
      <w:r>
        <w:tab/>
        <w:t>(5)</w:t>
      </w:r>
      <w:r>
        <w:tab/>
        <w:t>This section does not apply to bids made in the course of an auction.</w:t>
      </w:r>
    </w:p>
    <w:p w14:paraId="6B904CD8" w14:textId="77777777" w:rsidR="00E202E1" w:rsidRDefault="00E202E1">
      <w:pPr>
        <w:pStyle w:val="AH5Sec"/>
      </w:pPr>
      <w:bookmarkStart w:id="120" w:name="_Toc107396890"/>
      <w:r w:rsidRPr="00D04A73">
        <w:rPr>
          <w:rStyle w:val="CharSectNo"/>
        </w:rPr>
        <w:t>8.46</w:t>
      </w:r>
      <w:r>
        <w:tab/>
        <w:t>Agent must not accept payment for a referral</w:t>
      </w:r>
      <w:bookmarkEnd w:id="120"/>
    </w:p>
    <w:p w14:paraId="19E0D908" w14:textId="77777777" w:rsidR="00E202E1" w:rsidRDefault="00E202E1">
      <w:pPr>
        <w:pStyle w:val="Amainreturn"/>
      </w:pPr>
      <w:r>
        <w:t xml:space="preserve">An agent must not demand or accept a fee or other valuable consideration for referring the principal to a </w:t>
      </w:r>
      <w:proofErr w:type="spellStart"/>
      <w:r>
        <w:t>buyers</w:t>
      </w:r>
      <w:proofErr w:type="spellEnd"/>
      <w:r>
        <w:t xml:space="preserve"> agent.</w:t>
      </w:r>
    </w:p>
    <w:p w14:paraId="61F2C45F" w14:textId="77777777" w:rsidR="00E202E1" w:rsidRPr="00D04A73" w:rsidRDefault="00E202E1">
      <w:pPr>
        <w:pStyle w:val="Sched-Form"/>
      </w:pPr>
      <w:bookmarkStart w:id="121" w:name="_Toc107396891"/>
      <w:r w:rsidRPr="00D04A73">
        <w:rPr>
          <w:rStyle w:val="CharDivNo"/>
        </w:rPr>
        <w:t>Division 8.4.2</w:t>
      </w:r>
      <w:r>
        <w:tab/>
      </w:r>
      <w:bookmarkStart w:id="122" w:name="OLE_LINK1"/>
      <w:r w:rsidRPr="00D04A73">
        <w:rPr>
          <w:rStyle w:val="CharDivText"/>
        </w:rPr>
        <w:t>Property management—stock and station agents</w:t>
      </w:r>
      <w:bookmarkEnd w:id="122"/>
      <w:bookmarkEnd w:id="121"/>
    </w:p>
    <w:p w14:paraId="396460C1" w14:textId="77777777" w:rsidR="00E202E1" w:rsidRDefault="00E202E1">
      <w:pPr>
        <w:pStyle w:val="AH5Sec"/>
      </w:pPr>
      <w:bookmarkStart w:id="123" w:name="_Toc107396892"/>
      <w:r w:rsidRPr="00D04A73">
        <w:rPr>
          <w:rStyle w:val="CharSectNo"/>
        </w:rPr>
        <w:t>8.47</w:t>
      </w:r>
      <w:r>
        <w:tab/>
        <w:t>Inspection report</w:t>
      </w:r>
      <w:bookmarkEnd w:id="123"/>
    </w:p>
    <w:p w14:paraId="5AE0A9B3" w14:textId="77777777" w:rsidR="00E202E1" w:rsidRDefault="00E202E1">
      <w:pPr>
        <w:pStyle w:val="Amain"/>
        <w:keepNext/>
      </w:pPr>
      <w:r>
        <w:tab/>
        <w:t>(1)</w:t>
      </w:r>
      <w:r>
        <w:tab/>
        <w:t>An agent must, as soon as practicable after entering into an agency agreement in relation to the management of property, prepare and give to the principal an inspection report for the property.</w:t>
      </w:r>
    </w:p>
    <w:p w14:paraId="77DB0CD8" w14:textId="77777777" w:rsidR="00E202E1" w:rsidRDefault="00E202E1">
      <w:pPr>
        <w:pStyle w:val="Amain"/>
      </w:pPr>
      <w:r>
        <w:tab/>
        <w:t>(2)</w:t>
      </w:r>
      <w:r>
        <w:tab/>
        <w:t xml:space="preserve">The inspection report must be signed by the licensee and state the following: </w:t>
      </w:r>
    </w:p>
    <w:p w14:paraId="2988ABFD" w14:textId="77777777" w:rsidR="00E202E1" w:rsidRDefault="00E202E1">
      <w:pPr>
        <w:pStyle w:val="Apara"/>
      </w:pPr>
      <w:r>
        <w:tab/>
        <w:t>(a)</w:t>
      </w:r>
      <w:r>
        <w:tab/>
        <w:t>the name and address of the principal;</w:t>
      </w:r>
    </w:p>
    <w:p w14:paraId="7B3AC393" w14:textId="77777777" w:rsidR="00E202E1" w:rsidRDefault="00E202E1">
      <w:pPr>
        <w:pStyle w:val="Apara"/>
      </w:pPr>
      <w:r>
        <w:lastRenderedPageBreak/>
        <w:tab/>
        <w:t>(b)</w:t>
      </w:r>
      <w:r>
        <w:tab/>
        <w:t>the address of the property;</w:t>
      </w:r>
    </w:p>
    <w:p w14:paraId="186DE739" w14:textId="77777777" w:rsidR="00E202E1" w:rsidRDefault="00E202E1">
      <w:pPr>
        <w:pStyle w:val="Apara"/>
      </w:pPr>
      <w:r>
        <w:tab/>
        <w:t>(c)</w:t>
      </w:r>
      <w:r>
        <w:tab/>
        <w:t>the date of preparation of the report;</w:t>
      </w:r>
    </w:p>
    <w:p w14:paraId="4B4C4342" w14:textId="77777777" w:rsidR="00E202E1" w:rsidRDefault="00E202E1">
      <w:pPr>
        <w:pStyle w:val="Apara"/>
      </w:pPr>
      <w:r>
        <w:tab/>
        <w:t>(d)</w:t>
      </w:r>
      <w:r>
        <w:tab/>
        <w:t>the licensee’s name, licence number and business address;</w:t>
      </w:r>
    </w:p>
    <w:p w14:paraId="47BD14BE" w14:textId="77777777" w:rsidR="00E202E1" w:rsidRDefault="00E202E1">
      <w:pPr>
        <w:pStyle w:val="Apara"/>
      </w:pPr>
      <w:r>
        <w:tab/>
        <w:t>(e)</w:t>
      </w:r>
      <w:r>
        <w:tab/>
        <w:t>a description of the exterior and interior condition of the property, including fittings, fixtures, improvements and anything provided with the property;</w:t>
      </w:r>
    </w:p>
    <w:p w14:paraId="3BD187BA" w14:textId="77777777" w:rsidR="00E202E1" w:rsidRDefault="00E202E1">
      <w:pPr>
        <w:pStyle w:val="Apara"/>
      </w:pPr>
      <w:r>
        <w:tab/>
        <w:t>(f)</w:t>
      </w:r>
      <w:r>
        <w:tab/>
        <w:t>details of any work still to be completed by the principal on the property.</w:t>
      </w:r>
    </w:p>
    <w:p w14:paraId="7050C814" w14:textId="77777777" w:rsidR="00E202E1" w:rsidRDefault="00E202E1">
      <w:pPr>
        <w:pStyle w:val="AH5Sec"/>
      </w:pPr>
      <w:bookmarkStart w:id="124" w:name="_Toc107396893"/>
      <w:r w:rsidRPr="00D04A73">
        <w:rPr>
          <w:rStyle w:val="CharSectNo"/>
        </w:rPr>
        <w:t>8.48</w:t>
      </w:r>
      <w:r>
        <w:tab/>
        <w:t>Inspection of property for rent</w:t>
      </w:r>
      <w:bookmarkEnd w:id="124"/>
    </w:p>
    <w:p w14:paraId="66189B7A" w14:textId="77777777" w:rsidR="00E202E1" w:rsidRDefault="00E202E1">
      <w:pPr>
        <w:pStyle w:val="Amain"/>
      </w:pPr>
      <w:r>
        <w:tab/>
        <w:t>(1)</w:t>
      </w:r>
      <w:r>
        <w:tab/>
        <w:t>An agent must accompany a prospective tenant on an inspection of the property.</w:t>
      </w:r>
    </w:p>
    <w:p w14:paraId="59118D08" w14:textId="77777777" w:rsidR="00E202E1" w:rsidRDefault="00E202E1">
      <w:pPr>
        <w:pStyle w:val="Amain"/>
      </w:pPr>
      <w:r>
        <w:tab/>
        <w:t>(2)</w:t>
      </w:r>
      <w:r>
        <w:tab/>
        <w:t>An agent must not give the keys to a property to a prospective tenant, even for a short time.</w:t>
      </w:r>
    </w:p>
    <w:p w14:paraId="115C5376" w14:textId="77777777" w:rsidR="00E202E1" w:rsidRDefault="00E202E1">
      <w:pPr>
        <w:pStyle w:val="Amain"/>
      </w:pPr>
      <w:r>
        <w:tab/>
        <w:t>(3)</w:t>
      </w:r>
      <w:r>
        <w:tab/>
        <w:t>Subsections (1) and (2) do not apply if the principal, and, if the property is currently let, the tenant, have otherwise consented in writing.</w:t>
      </w:r>
    </w:p>
    <w:p w14:paraId="1DFA8A65" w14:textId="77777777" w:rsidR="00E202E1" w:rsidRDefault="00E202E1">
      <w:pPr>
        <w:pStyle w:val="AH5Sec"/>
      </w:pPr>
      <w:bookmarkStart w:id="125" w:name="_Toc107396894"/>
      <w:r w:rsidRPr="00D04A73">
        <w:rPr>
          <w:rStyle w:val="CharSectNo"/>
        </w:rPr>
        <w:t>8.49</w:t>
      </w:r>
      <w:r>
        <w:tab/>
        <w:t>Maintenance or repairs of rental property</w:t>
      </w:r>
      <w:bookmarkEnd w:id="125"/>
    </w:p>
    <w:p w14:paraId="2F9C04D5" w14:textId="77777777" w:rsidR="00E202E1" w:rsidRDefault="00E202E1">
      <w:pPr>
        <w:pStyle w:val="Amain"/>
      </w:pPr>
      <w:r>
        <w:tab/>
        <w:t>(1)</w:t>
      </w:r>
      <w:r>
        <w:tab/>
        <w:t>An agent managing a rental property must promptly respond to and, subject to the principal’s instructions, attend to all requests by a tenant, for maintenance of, or repairs to, the property.</w:t>
      </w:r>
    </w:p>
    <w:p w14:paraId="0F722571" w14:textId="77777777" w:rsidR="00E202E1" w:rsidRDefault="00E202E1">
      <w:pPr>
        <w:pStyle w:val="Amain"/>
      </w:pPr>
      <w:r>
        <w:tab/>
        <w:t>(2)</w:t>
      </w:r>
      <w:r>
        <w:tab/>
        <w:t>If the principal has given an instruction that a repair not be carried out, the agent must tell the principal if the principal’s failure to carry out the repair would constitute a breach of any tenancy agreement in force in relation to the property.</w:t>
      </w:r>
    </w:p>
    <w:p w14:paraId="29130D29" w14:textId="77777777" w:rsidR="00E202E1" w:rsidRDefault="00E202E1">
      <w:pPr>
        <w:pStyle w:val="AH5Sec"/>
      </w:pPr>
      <w:bookmarkStart w:id="126" w:name="_Toc107396895"/>
      <w:r w:rsidRPr="00D04A73">
        <w:rPr>
          <w:rStyle w:val="CharSectNo"/>
        </w:rPr>
        <w:t>8.50</w:t>
      </w:r>
      <w:r>
        <w:tab/>
        <w:t>Breach of tenancy agreement</w:t>
      </w:r>
      <w:bookmarkEnd w:id="126"/>
    </w:p>
    <w:p w14:paraId="5AEC9EB5" w14:textId="77777777" w:rsidR="00E202E1" w:rsidRDefault="00E202E1">
      <w:pPr>
        <w:pStyle w:val="Amainreturn"/>
      </w:pPr>
      <w:r>
        <w:t>An agent managing a rental property must immediately notify the principal in writing if the agent becomes aware of a tenant’s breach of the tenancy agreement.</w:t>
      </w:r>
    </w:p>
    <w:p w14:paraId="4291642A" w14:textId="77777777" w:rsidR="00E202E1" w:rsidRDefault="00E202E1">
      <w:pPr>
        <w:pStyle w:val="AH5Sec"/>
      </w:pPr>
      <w:bookmarkStart w:id="127" w:name="_Toc107396896"/>
      <w:r w:rsidRPr="00D04A73">
        <w:rPr>
          <w:rStyle w:val="CharSectNo"/>
        </w:rPr>
        <w:lastRenderedPageBreak/>
        <w:t>8.51</w:t>
      </w:r>
      <w:r>
        <w:tab/>
        <w:t>Notifying tenant of appointment to sell</w:t>
      </w:r>
      <w:bookmarkEnd w:id="127"/>
    </w:p>
    <w:p w14:paraId="5EBC7400" w14:textId="77777777" w:rsidR="00E202E1" w:rsidRDefault="00E202E1">
      <w:pPr>
        <w:pStyle w:val="Amain"/>
      </w:pPr>
      <w:r>
        <w:tab/>
        <w:t>(1)</w:t>
      </w:r>
      <w:r>
        <w:tab/>
        <w:t>This section applies if an agent managing a rental property is aware that—</w:t>
      </w:r>
    </w:p>
    <w:p w14:paraId="7EBB0E8B" w14:textId="77777777" w:rsidR="00E202E1" w:rsidRDefault="00E202E1">
      <w:pPr>
        <w:pStyle w:val="Apara"/>
      </w:pPr>
      <w:r>
        <w:tab/>
        <w:t>(a)</w:t>
      </w:r>
      <w:r>
        <w:tab/>
        <w:t>the property is listed for sale; or</w:t>
      </w:r>
    </w:p>
    <w:p w14:paraId="6929F5EF" w14:textId="77777777" w:rsidR="00E202E1" w:rsidRDefault="00E202E1">
      <w:pPr>
        <w:pStyle w:val="Apara"/>
      </w:pPr>
      <w:r>
        <w:tab/>
        <w:t>(b)</w:t>
      </w:r>
      <w:r>
        <w:tab/>
        <w:t>an agent has been appointed to act on the sale of the property.</w:t>
      </w:r>
    </w:p>
    <w:p w14:paraId="09CCD361" w14:textId="77777777" w:rsidR="00E202E1" w:rsidRDefault="00E202E1">
      <w:pPr>
        <w:pStyle w:val="Amain"/>
      </w:pPr>
      <w:r>
        <w:tab/>
        <w:t>(2)</w:t>
      </w:r>
      <w:r>
        <w:tab/>
        <w:t>The agent must immediately give the tenant written notice of—</w:t>
      </w:r>
    </w:p>
    <w:p w14:paraId="11D5E5E4" w14:textId="77777777" w:rsidR="00E202E1" w:rsidRDefault="00E202E1">
      <w:pPr>
        <w:pStyle w:val="Apara"/>
      </w:pPr>
      <w:r>
        <w:tab/>
        <w:t>(a)</w:t>
      </w:r>
      <w:r>
        <w:tab/>
        <w:t>the intended sale of the property; or</w:t>
      </w:r>
    </w:p>
    <w:p w14:paraId="55E11167" w14:textId="77777777" w:rsidR="00E202E1" w:rsidRDefault="00E202E1">
      <w:pPr>
        <w:pStyle w:val="Apara"/>
      </w:pPr>
      <w:r>
        <w:tab/>
        <w:t>(b)</w:t>
      </w:r>
      <w:r>
        <w:tab/>
        <w:t>the appointment of the agent for the sale of the property and the name and contact details of the agent.</w:t>
      </w:r>
    </w:p>
    <w:p w14:paraId="36657163" w14:textId="77777777" w:rsidR="00E202E1" w:rsidRDefault="00E202E1">
      <w:pPr>
        <w:pStyle w:val="AH5Sec"/>
      </w:pPr>
      <w:bookmarkStart w:id="128" w:name="_Toc107396897"/>
      <w:r w:rsidRPr="00D04A73">
        <w:rPr>
          <w:rStyle w:val="CharSectNo"/>
        </w:rPr>
        <w:t>8.52</w:t>
      </w:r>
      <w:r>
        <w:tab/>
        <w:t>Final inspection of property</w:t>
      </w:r>
      <w:bookmarkEnd w:id="128"/>
    </w:p>
    <w:p w14:paraId="6CBBBC0D" w14:textId="77777777" w:rsidR="00E202E1" w:rsidRDefault="00E202E1">
      <w:pPr>
        <w:pStyle w:val="Amainreturn"/>
        <w:keepNext/>
      </w:pPr>
      <w:r>
        <w:t>An agent must take all reasonable steps to ensure that any final inspection of the property, on vacation of the property, is conducted in the presence of the tenant unless otherwise authorised by the tenant.</w:t>
      </w:r>
    </w:p>
    <w:p w14:paraId="792A3DCC" w14:textId="77777777" w:rsidR="00E202E1" w:rsidRDefault="00E202E1">
      <w:pPr>
        <w:pStyle w:val="aExamHdgss"/>
      </w:pPr>
      <w:r>
        <w:t>Example of reasonable steps</w:t>
      </w:r>
    </w:p>
    <w:p w14:paraId="6491BDB5" w14:textId="77777777" w:rsidR="00E202E1" w:rsidRDefault="00E202E1">
      <w:pPr>
        <w:pStyle w:val="aExamss"/>
      </w:pPr>
      <w:r>
        <w:t>Reasonable steps by an agent would consist of contacting the tenant to discuss suitable times for the inspection, arranging to meet at a particular time and place and proceeding to meet the tenant at the arranged time and place.</w:t>
      </w:r>
    </w:p>
    <w:p w14:paraId="7D0ACB0E" w14:textId="77777777" w:rsidR="00E202E1" w:rsidRDefault="00E202E1">
      <w:pPr>
        <w:pStyle w:val="AH5Sec"/>
      </w:pPr>
      <w:bookmarkStart w:id="129" w:name="_Toc107396898"/>
      <w:r w:rsidRPr="00D04A73">
        <w:rPr>
          <w:rStyle w:val="CharSectNo"/>
        </w:rPr>
        <w:t>8.53</w:t>
      </w:r>
      <w:r>
        <w:tab/>
        <w:t>Cooperation about records, access and transfer</w:t>
      </w:r>
      <w:bookmarkEnd w:id="129"/>
    </w:p>
    <w:p w14:paraId="221CD48B" w14:textId="3D804249" w:rsidR="00E202E1" w:rsidRDefault="00E202E1">
      <w:pPr>
        <w:pStyle w:val="Amain"/>
      </w:pPr>
      <w:r>
        <w:tab/>
        <w:t>(1)</w:t>
      </w:r>
      <w:r>
        <w:tab/>
        <w:t xml:space="preserve">This section applies if </w:t>
      </w:r>
      <w:r w:rsidR="00FE65B5" w:rsidRPr="00607AEB">
        <w:rPr>
          <w:color w:val="000000"/>
        </w:rPr>
        <w:t>an agent</w:t>
      </w:r>
      <w:r>
        <w:t>—</w:t>
      </w:r>
    </w:p>
    <w:p w14:paraId="4712A719" w14:textId="77777777" w:rsidR="00E202E1" w:rsidRDefault="00E202E1">
      <w:pPr>
        <w:pStyle w:val="Apara"/>
      </w:pPr>
      <w:r>
        <w:tab/>
        <w:t>(a)</w:t>
      </w:r>
      <w:r>
        <w:tab/>
        <w:t xml:space="preserve">is acting on behalf of a principal in the management of property; and </w:t>
      </w:r>
    </w:p>
    <w:p w14:paraId="31A13250" w14:textId="77777777" w:rsidR="00E202E1" w:rsidRDefault="00E202E1">
      <w:pPr>
        <w:pStyle w:val="Apara"/>
      </w:pPr>
      <w:r>
        <w:tab/>
        <w:t>(b)</w:t>
      </w:r>
      <w:r>
        <w:tab/>
        <w:t xml:space="preserve">is advised by another agent that the other agent (the </w:t>
      </w:r>
      <w:r>
        <w:rPr>
          <w:rStyle w:val="charBoldItals"/>
        </w:rPr>
        <w:t>new agent</w:t>
      </w:r>
      <w:r>
        <w:t>) has been engaged to act on behalf of that principal in the management of that property.</w:t>
      </w:r>
    </w:p>
    <w:p w14:paraId="101404CD" w14:textId="77777777" w:rsidR="00E202E1" w:rsidRDefault="00E202E1">
      <w:pPr>
        <w:pStyle w:val="Amain"/>
      </w:pPr>
      <w:r>
        <w:tab/>
        <w:t>(2)</w:t>
      </w:r>
      <w:r>
        <w:tab/>
        <w:t>The agent must cooperate with the new agent in relation to access to the records of the principal, including but not limited to—</w:t>
      </w:r>
    </w:p>
    <w:p w14:paraId="6B08E8DD" w14:textId="77777777" w:rsidR="00E202E1" w:rsidRDefault="00E202E1">
      <w:pPr>
        <w:pStyle w:val="Apara"/>
      </w:pPr>
      <w:r>
        <w:tab/>
        <w:t>(a)</w:t>
      </w:r>
      <w:r>
        <w:tab/>
        <w:t xml:space="preserve">making the records reasonably available (according to law); and </w:t>
      </w:r>
    </w:p>
    <w:p w14:paraId="4FDA4F8F" w14:textId="77777777" w:rsidR="00E202E1" w:rsidRDefault="00E202E1">
      <w:pPr>
        <w:pStyle w:val="Apara"/>
      </w:pPr>
      <w:r>
        <w:lastRenderedPageBreak/>
        <w:tab/>
        <w:t>(b)</w:t>
      </w:r>
      <w:r>
        <w:tab/>
        <w:t>facilitating the transfer of management functions between the agent and the new agent.</w:t>
      </w:r>
    </w:p>
    <w:p w14:paraId="052B02BC" w14:textId="77777777" w:rsidR="00E202E1" w:rsidRDefault="00E202E1">
      <w:pPr>
        <w:pStyle w:val="AH5Sec"/>
      </w:pPr>
      <w:bookmarkStart w:id="130" w:name="_Toc107396899"/>
      <w:r w:rsidRPr="00D04A73">
        <w:rPr>
          <w:rStyle w:val="CharSectNo"/>
        </w:rPr>
        <w:t>8.54</w:t>
      </w:r>
      <w:r>
        <w:tab/>
        <w:t>Disclosure of potential agency</w:t>
      </w:r>
      <w:bookmarkEnd w:id="130"/>
    </w:p>
    <w:p w14:paraId="5E149B58" w14:textId="77777777" w:rsidR="00E202E1" w:rsidRDefault="00E202E1">
      <w:pPr>
        <w:pStyle w:val="Amain"/>
        <w:keepNext/>
      </w:pPr>
      <w:r>
        <w:tab/>
        <w:t>(1)</w:t>
      </w:r>
      <w:r>
        <w:tab/>
        <w:t>This section applies if an agent—</w:t>
      </w:r>
    </w:p>
    <w:p w14:paraId="57986FE2" w14:textId="77777777" w:rsidR="00E202E1" w:rsidRDefault="00E202E1">
      <w:pPr>
        <w:pStyle w:val="Apara"/>
      </w:pPr>
      <w:r>
        <w:tab/>
        <w:t>(a)</w:t>
      </w:r>
      <w:r>
        <w:tab/>
        <w:t>intends to act (or offers to act) for a principal in the management of property; and</w:t>
      </w:r>
    </w:p>
    <w:p w14:paraId="0E09270B" w14:textId="77777777" w:rsidR="00E202E1" w:rsidRDefault="00E202E1">
      <w:pPr>
        <w:pStyle w:val="Apara"/>
      </w:pPr>
      <w:r>
        <w:tab/>
        <w:t>(b)</w:t>
      </w:r>
      <w:r>
        <w:tab/>
        <w:t>is aware that another agent is or other agents are managing that property for the principal.</w:t>
      </w:r>
    </w:p>
    <w:p w14:paraId="102B80BB" w14:textId="77777777" w:rsidR="00E202E1" w:rsidRDefault="00E202E1">
      <w:pPr>
        <w:pStyle w:val="Amain"/>
      </w:pPr>
      <w:r>
        <w:tab/>
        <w:t>(2)</w:t>
      </w:r>
      <w:r>
        <w:tab/>
        <w:t>Unless the principal otherwise directs in writing, the agent must disclose their intention to act (or offer to act) to the current agent or agents.</w:t>
      </w:r>
    </w:p>
    <w:p w14:paraId="6FF62E18" w14:textId="77777777" w:rsidR="00E202E1" w:rsidRDefault="00E202E1">
      <w:pPr>
        <w:pStyle w:val="AH5Sec"/>
      </w:pPr>
      <w:bookmarkStart w:id="131" w:name="_Toc107396900"/>
      <w:r w:rsidRPr="00D04A73">
        <w:rPr>
          <w:rStyle w:val="CharSectNo"/>
        </w:rPr>
        <w:t>8.55</w:t>
      </w:r>
      <w:r>
        <w:tab/>
        <w:t>Confirmation of specific instructions—property management services</w:t>
      </w:r>
      <w:bookmarkEnd w:id="131"/>
    </w:p>
    <w:p w14:paraId="52533658" w14:textId="77777777" w:rsidR="00E202E1" w:rsidRDefault="00E202E1">
      <w:pPr>
        <w:pStyle w:val="Amain"/>
      </w:pPr>
      <w:r>
        <w:tab/>
        <w:t>(1)</w:t>
      </w:r>
      <w:r>
        <w:tab/>
        <w:t>This section applies to an agent before or when entering into an agency agreement under which the agent will provide property management services in relation to the leasing of residential property or rural land.</w:t>
      </w:r>
    </w:p>
    <w:p w14:paraId="5D58AFE6" w14:textId="77777777" w:rsidR="00E202E1" w:rsidRDefault="00E202E1">
      <w:pPr>
        <w:pStyle w:val="Amain"/>
      </w:pPr>
      <w:r>
        <w:tab/>
        <w:t>(2)</w:t>
      </w:r>
      <w:r>
        <w:tab/>
        <w:t xml:space="preserve">The agent must prepare for inclusion in the agency agreement written confirmation of the extent of the agent’s authority to undertake the following duties in relation to the management of the property and any limitations on the agent’s authority to undertake those duties: </w:t>
      </w:r>
    </w:p>
    <w:p w14:paraId="2E60F3E8" w14:textId="77777777" w:rsidR="00E202E1" w:rsidRDefault="00E202E1">
      <w:pPr>
        <w:pStyle w:val="Apara"/>
      </w:pPr>
      <w:r>
        <w:tab/>
        <w:t>(a)</w:t>
      </w:r>
      <w:r>
        <w:tab/>
        <w:t>obtaining references from prospective tenants, arranging inspections of the property by prospective tenants and choosing a tenant;</w:t>
      </w:r>
    </w:p>
    <w:p w14:paraId="5879CD97" w14:textId="77777777" w:rsidR="00E202E1" w:rsidRDefault="00E202E1">
      <w:pPr>
        <w:pStyle w:val="Apara"/>
      </w:pPr>
      <w:r>
        <w:tab/>
        <w:t>(b)</w:t>
      </w:r>
      <w:r>
        <w:tab/>
        <w:t>entering into and signing a tenancy agreement (specifying the term for which the property may be let);</w:t>
      </w:r>
    </w:p>
    <w:p w14:paraId="53D1108A" w14:textId="77777777" w:rsidR="00E202E1" w:rsidRDefault="00E202E1">
      <w:pPr>
        <w:pStyle w:val="Apara"/>
      </w:pPr>
      <w:r>
        <w:tab/>
        <w:t>(c)</w:t>
      </w:r>
      <w:r>
        <w:tab/>
        <w:t>undertaking inspections of the property;</w:t>
      </w:r>
    </w:p>
    <w:p w14:paraId="1674738C" w14:textId="77777777" w:rsidR="00E202E1" w:rsidRDefault="00E202E1">
      <w:pPr>
        <w:pStyle w:val="Apara"/>
        <w:keepLines/>
      </w:pPr>
      <w:r>
        <w:lastRenderedPageBreak/>
        <w:tab/>
        <w:t>(d)</w:t>
      </w:r>
      <w:r>
        <w:tab/>
        <w:t>effecting repairs to and maintaining the property or engaging tradespersons to do so and limitations on expenditure that may be incurred by the agent without obtaining the principal’s approval;</w:t>
      </w:r>
    </w:p>
    <w:p w14:paraId="0C818D8A" w14:textId="77777777" w:rsidR="00E202E1" w:rsidRDefault="00E202E1">
      <w:pPr>
        <w:pStyle w:val="Apara"/>
      </w:pPr>
      <w:r>
        <w:tab/>
        <w:t>(e)</w:t>
      </w:r>
      <w:r>
        <w:tab/>
        <w:t>paying disbursements and expenses incurred in relation to the agent’s management of the property;</w:t>
      </w:r>
    </w:p>
    <w:p w14:paraId="611FAC24" w14:textId="77777777" w:rsidR="00E202E1" w:rsidRDefault="00E202E1">
      <w:pPr>
        <w:pStyle w:val="Apara"/>
      </w:pPr>
      <w:r>
        <w:tab/>
        <w:t>(f)</w:t>
      </w:r>
      <w:r>
        <w:tab/>
        <w:t>collecting rent;</w:t>
      </w:r>
    </w:p>
    <w:p w14:paraId="171BC616" w14:textId="77777777" w:rsidR="00E202E1" w:rsidRDefault="00E202E1">
      <w:pPr>
        <w:pStyle w:val="Apara"/>
      </w:pPr>
      <w:r>
        <w:tab/>
        <w:t>(g)</w:t>
      </w:r>
      <w:r>
        <w:tab/>
        <w:t>receiving, claiming and disbursing rental bond money;</w:t>
      </w:r>
    </w:p>
    <w:p w14:paraId="1F8AE7C7" w14:textId="77777777" w:rsidR="00E202E1" w:rsidRDefault="00E202E1">
      <w:pPr>
        <w:pStyle w:val="Apara"/>
      </w:pPr>
      <w:r>
        <w:tab/>
        <w:t>(h)</w:t>
      </w:r>
      <w:r>
        <w:tab/>
        <w:t>serving notices for breach of the tenancy agreement or to terminate the tenancy agreement;</w:t>
      </w:r>
    </w:p>
    <w:p w14:paraId="2EEA7019" w14:textId="77777777" w:rsidR="00E202E1" w:rsidRDefault="00E202E1">
      <w:pPr>
        <w:pStyle w:val="Apara"/>
      </w:pPr>
      <w:r>
        <w:tab/>
        <w:t>(</w:t>
      </w:r>
      <w:proofErr w:type="spellStart"/>
      <w:r>
        <w:t>i</w:t>
      </w:r>
      <w:proofErr w:type="spellEnd"/>
      <w:r>
        <w:t>)</w:t>
      </w:r>
      <w:r>
        <w:tab/>
        <w:t>undertaking the necessary steps to obtain vacant possession and recover any money owing to the principal in relation to the tenancy of the property;</w:t>
      </w:r>
    </w:p>
    <w:p w14:paraId="72DB2866" w14:textId="77777777" w:rsidR="00E202E1" w:rsidRDefault="00E202E1">
      <w:pPr>
        <w:pStyle w:val="Apara"/>
      </w:pPr>
      <w:r>
        <w:tab/>
        <w:t>(j)</w:t>
      </w:r>
      <w:r>
        <w:tab/>
        <w:t>representing the principal in any tribunal or court proceedings in relation to the tenancy of the property;</w:t>
      </w:r>
    </w:p>
    <w:p w14:paraId="5CA9CF88" w14:textId="77777777" w:rsidR="00E202E1" w:rsidRDefault="00E202E1">
      <w:pPr>
        <w:pStyle w:val="Apara"/>
      </w:pPr>
      <w:r>
        <w:tab/>
        <w:t>(k)</w:t>
      </w:r>
      <w:r>
        <w:tab/>
        <w:t>paying accounts for amounts owing in relation to the property (for example, water rates and charges, council rates, maintenance expenses, and owners corporation levies);</w:t>
      </w:r>
    </w:p>
    <w:p w14:paraId="798B859F" w14:textId="77777777" w:rsidR="00E202E1" w:rsidRDefault="00E202E1">
      <w:pPr>
        <w:pStyle w:val="Apara"/>
      </w:pPr>
      <w:r>
        <w:tab/>
        <w:t>(l)</w:t>
      </w:r>
      <w:r>
        <w:tab/>
        <w:t>advertising the property for letting or re-letting;</w:t>
      </w:r>
    </w:p>
    <w:p w14:paraId="78921035" w14:textId="77777777" w:rsidR="00E202E1" w:rsidRDefault="00E202E1">
      <w:pPr>
        <w:pStyle w:val="Apara"/>
        <w:keepNext/>
      </w:pPr>
      <w:r>
        <w:tab/>
        <w:t>(m)</w:t>
      </w:r>
      <w:r>
        <w:tab/>
        <w:t>reviewing the rent at the end of a tenancy.</w:t>
      </w:r>
    </w:p>
    <w:p w14:paraId="7AFC19E8" w14:textId="77777777" w:rsidR="00E202E1" w:rsidRDefault="00E202E1">
      <w:pPr>
        <w:pStyle w:val="Amain"/>
      </w:pPr>
      <w:r>
        <w:tab/>
        <w:t>(3)</w:t>
      </w:r>
      <w:r>
        <w:tab/>
        <w:t>The written confirmation may be prepared and be included as part of the agency agreement.</w:t>
      </w:r>
    </w:p>
    <w:p w14:paraId="347AD7E9" w14:textId="77777777" w:rsidR="00E202E1" w:rsidRDefault="00E202E1">
      <w:pPr>
        <w:pStyle w:val="AH5Sec"/>
      </w:pPr>
      <w:bookmarkStart w:id="132" w:name="_Toc107396901"/>
      <w:r w:rsidRPr="00D04A73">
        <w:rPr>
          <w:rStyle w:val="CharSectNo"/>
        </w:rPr>
        <w:t>8.56</w:t>
      </w:r>
      <w:r>
        <w:tab/>
        <w:t>Confirmation of specific instructions—leasing of property</w:t>
      </w:r>
      <w:bookmarkEnd w:id="132"/>
    </w:p>
    <w:p w14:paraId="67B9DE95" w14:textId="77777777" w:rsidR="00E202E1" w:rsidRDefault="00E202E1">
      <w:pPr>
        <w:pStyle w:val="Amain"/>
      </w:pPr>
      <w:r>
        <w:tab/>
        <w:t>(1)</w:t>
      </w:r>
      <w:r>
        <w:tab/>
        <w:t>This section applies to an agent before or when entering into an agency agreement under which the agent will act for the owner or residential property or rural land in relation to the entering into a lease of the residential property or rural land.</w:t>
      </w:r>
    </w:p>
    <w:p w14:paraId="609CEB45" w14:textId="77777777" w:rsidR="00E202E1" w:rsidRDefault="00E202E1">
      <w:pPr>
        <w:pStyle w:val="Amain"/>
      </w:pPr>
      <w:r>
        <w:lastRenderedPageBreak/>
        <w:tab/>
        <w:t>(2)</w:t>
      </w:r>
      <w:r>
        <w:tab/>
        <w:t xml:space="preserve">The agent must prepare for inclusion in the agency agreement written confirmation of the extent of the agent’s authority to undertake the following duties in relation to the entering into of the lease and any limitations on the agent’s authority to undertake those duties: </w:t>
      </w:r>
    </w:p>
    <w:p w14:paraId="7EFA9A8B" w14:textId="77777777" w:rsidR="00E202E1" w:rsidRDefault="00E202E1">
      <w:pPr>
        <w:pStyle w:val="Apara"/>
      </w:pPr>
      <w:r>
        <w:tab/>
        <w:t>(a)</w:t>
      </w:r>
      <w:r>
        <w:tab/>
        <w:t>obtaining references from prospective tenants, arranging inspections of the property by prospective tenants and choosing a tenant;</w:t>
      </w:r>
    </w:p>
    <w:p w14:paraId="6F07B696" w14:textId="77777777" w:rsidR="00E202E1" w:rsidRDefault="00E202E1">
      <w:pPr>
        <w:pStyle w:val="Apara"/>
      </w:pPr>
      <w:r>
        <w:tab/>
        <w:t>(b)</w:t>
      </w:r>
      <w:r>
        <w:tab/>
        <w:t>entering into and signing a tenancy agreement;</w:t>
      </w:r>
    </w:p>
    <w:p w14:paraId="15F48E82" w14:textId="77777777" w:rsidR="00E202E1" w:rsidRDefault="00E202E1">
      <w:pPr>
        <w:pStyle w:val="Apara"/>
      </w:pPr>
      <w:r>
        <w:tab/>
        <w:t>(c)</w:t>
      </w:r>
      <w:r>
        <w:tab/>
        <w:t>undertaking an initial inspection of the property;</w:t>
      </w:r>
    </w:p>
    <w:p w14:paraId="620BC7FF" w14:textId="77777777" w:rsidR="00E202E1" w:rsidRDefault="00E202E1">
      <w:pPr>
        <w:pStyle w:val="Apara"/>
      </w:pPr>
      <w:r>
        <w:tab/>
        <w:t>(d)</w:t>
      </w:r>
      <w:r>
        <w:tab/>
        <w:t>collecting initial rent payment;</w:t>
      </w:r>
    </w:p>
    <w:p w14:paraId="7904795E" w14:textId="77777777" w:rsidR="00E202E1" w:rsidRDefault="00E202E1">
      <w:pPr>
        <w:pStyle w:val="Apara"/>
      </w:pPr>
      <w:r>
        <w:tab/>
        <w:t>(e)</w:t>
      </w:r>
      <w:r>
        <w:tab/>
        <w:t>receiving and disbursing rental bond money;</w:t>
      </w:r>
    </w:p>
    <w:p w14:paraId="3BB11564" w14:textId="77777777" w:rsidR="00E202E1" w:rsidRDefault="00E202E1">
      <w:pPr>
        <w:pStyle w:val="Apara"/>
      </w:pPr>
      <w:r>
        <w:tab/>
        <w:t>(f)</w:t>
      </w:r>
      <w:r>
        <w:tab/>
        <w:t>advertising the property for letting.</w:t>
      </w:r>
    </w:p>
    <w:p w14:paraId="138E7C1E" w14:textId="77777777" w:rsidR="00E202E1" w:rsidRDefault="00E202E1">
      <w:pPr>
        <w:pStyle w:val="Amain"/>
      </w:pPr>
      <w:r>
        <w:tab/>
        <w:t>(3)</w:t>
      </w:r>
      <w:r>
        <w:tab/>
        <w:t>The written confirmation may be prepared and be included as part of the agency agreement.</w:t>
      </w:r>
    </w:p>
    <w:p w14:paraId="5C3C35C2" w14:textId="77777777" w:rsidR="00E202E1" w:rsidRDefault="00E202E1">
      <w:pPr>
        <w:pStyle w:val="PageBreak"/>
      </w:pPr>
      <w:r>
        <w:br w:type="page"/>
      </w:r>
    </w:p>
    <w:p w14:paraId="136792B6" w14:textId="77777777" w:rsidR="00FE65B5" w:rsidRPr="00D04A73" w:rsidRDefault="00FE65B5" w:rsidP="00FE65B5">
      <w:pPr>
        <w:pStyle w:val="Sched-Part"/>
      </w:pPr>
      <w:bookmarkStart w:id="133" w:name="_Toc107396902"/>
      <w:r w:rsidRPr="00D04A73">
        <w:rPr>
          <w:rStyle w:val="CharPartNo"/>
        </w:rPr>
        <w:lastRenderedPageBreak/>
        <w:t>Part 8.5</w:t>
      </w:r>
      <w:r w:rsidRPr="00607AEB">
        <w:tab/>
      </w:r>
      <w:r w:rsidRPr="00D04A73">
        <w:rPr>
          <w:rStyle w:val="CharPartText"/>
        </w:rPr>
        <w:t>Rules specific to licensed business agents and registered assistant business agents</w:t>
      </w:r>
      <w:bookmarkEnd w:id="133"/>
    </w:p>
    <w:p w14:paraId="1B2CD4D3" w14:textId="77777777" w:rsidR="00E202E1" w:rsidRDefault="00E202E1">
      <w:pPr>
        <w:pStyle w:val="Placeholder"/>
        <w:keepNext/>
      </w:pPr>
      <w:r>
        <w:rPr>
          <w:rStyle w:val="CharDivNo"/>
        </w:rPr>
        <w:t xml:space="preserve">  </w:t>
      </w:r>
      <w:r>
        <w:rPr>
          <w:rStyle w:val="CharDivText"/>
        </w:rPr>
        <w:t xml:space="preserve">  </w:t>
      </w:r>
    </w:p>
    <w:p w14:paraId="21ED6C29" w14:textId="77777777" w:rsidR="00E202E1" w:rsidRDefault="00E202E1">
      <w:pPr>
        <w:pStyle w:val="AH5Sec"/>
      </w:pPr>
      <w:bookmarkStart w:id="134" w:name="_Toc107396903"/>
      <w:r w:rsidRPr="00D04A73">
        <w:rPr>
          <w:rStyle w:val="CharSectNo"/>
        </w:rPr>
        <w:t>8.57</w:t>
      </w:r>
      <w:r>
        <w:tab/>
        <w:t xml:space="preserve">Meaning of </w:t>
      </w:r>
      <w:r>
        <w:rPr>
          <w:rStyle w:val="charItals"/>
        </w:rPr>
        <w:t>business</w:t>
      </w:r>
      <w:r>
        <w:t xml:space="preserve"> in pt 8.5</w:t>
      </w:r>
      <w:bookmarkEnd w:id="134"/>
    </w:p>
    <w:p w14:paraId="2C5B1BA4" w14:textId="77777777" w:rsidR="00E202E1" w:rsidRDefault="00E202E1">
      <w:pPr>
        <w:pStyle w:val="Amainreturn"/>
        <w:keepNext/>
      </w:pPr>
      <w:r>
        <w:t>In this part:</w:t>
      </w:r>
    </w:p>
    <w:p w14:paraId="3E4025A4" w14:textId="77777777" w:rsidR="00E202E1" w:rsidRDefault="00E202E1">
      <w:pPr>
        <w:pStyle w:val="aDef"/>
      </w:pPr>
      <w:r>
        <w:rPr>
          <w:rStyle w:val="charBoldItals"/>
        </w:rPr>
        <w:t>business</w:t>
      </w:r>
      <w:r>
        <w:t xml:space="preserve"> includes professional practice.</w:t>
      </w:r>
    </w:p>
    <w:p w14:paraId="3DF0CDDC" w14:textId="77777777" w:rsidR="00E202E1" w:rsidRDefault="00E202E1">
      <w:pPr>
        <w:pStyle w:val="AH5Sec"/>
      </w:pPr>
      <w:bookmarkStart w:id="135" w:name="_Toc107396904"/>
      <w:r w:rsidRPr="00D04A73">
        <w:rPr>
          <w:rStyle w:val="CharSectNo"/>
        </w:rPr>
        <w:t>8.58</w:t>
      </w:r>
      <w:r>
        <w:tab/>
        <w:t>Preliminary physical inspection of business to be conducted by agent</w:t>
      </w:r>
      <w:bookmarkEnd w:id="135"/>
    </w:p>
    <w:p w14:paraId="5A163D1F" w14:textId="77777777" w:rsidR="00E202E1" w:rsidRDefault="00E202E1">
      <w:pPr>
        <w:pStyle w:val="Amainreturn"/>
      </w:pPr>
      <w:r>
        <w:t>An agent must not act on behalf of a principal in relation to the sale of a business unless the agent has conducted a preliminary physical inspection of the business.</w:t>
      </w:r>
    </w:p>
    <w:p w14:paraId="2233C40D" w14:textId="77777777" w:rsidR="00E202E1" w:rsidRDefault="00E202E1">
      <w:pPr>
        <w:pStyle w:val="AH5Sec"/>
      </w:pPr>
      <w:bookmarkStart w:id="136" w:name="_Toc107396905"/>
      <w:r w:rsidRPr="00D04A73">
        <w:rPr>
          <w:rStyle w:val="CharSectNo"/>
        </w:rPr>
        <w:t>8.59</w:t>
      </w:r>
      <w:r>
        <w:tab/>
        <w:t>Sales inspection report required for business</w:t>
      </w:r>
      <w:bookmarkEnd w:id="136"/>
    </w:p>
    <w:p w14:paraId="36F4EEE1" w14:textId="77777777" w:rsidR="00E202E1" w:rsidRDefault="00E202E1">
      <w:pPr>
        <w:pStyle w:val="Amain"/>
      </w:pPr>
      <w:r>
        <w:tab/>
        <w:t>(1)</w:t>
      </w:r>
      <w:r>
        <w:tab/>
        <w:t>On completion of the inspection required by section 8.58, an agent must prepare and give to the principal a sales inspection report for the business.</w:t>
      </w:r>
    </w:p>
    <w:p w14:paraId="6D7D0481" w14:textId="77777777" w:rsidR="00E202E1" w:rsidRDefault="00E202E1">
      <w:pPr>
        <w:pStyle w:val="Amain"/>
      </w:pPr>
      <w:r>
        <w:tab/>
        <w:t>(2)</w:t>
      </w:r>
      <w:r>
        <w:tab/>
        <w:t xml:space="preserve">The report must be signed by the agent and state the following: </w:t>
      </w:r>
    </w:p>
    <w:p w14:paraId="7022AFBD" w14:textId="77777777" w:rsidR="00E202E1" w:rsidRDefault="00E202E1">
      <w:pPr>
        <w:pStyle w:val="Apara"/>
      </w:pPr>
      <w:r>
        <w:tab/>
        <w:t>(a)</w:t>
      </w:r>
      <w:r>
        <w:tab/>
        <w:t>the principal’s name and address;</w:t>
      </w:r>
    </w:p>
    <w:p w14:paraId="7DBCCEA2" w14:textId="77777777" w:rsidR="00E202E1" w:rsidRDefault="00E202E1">
      <w:pPr>
        <w:pStyle w:val="Apara"/>
      </w:pPr>
      <w:r>
        <w:tab/>
        <w:t>(b)</w:t>
      </w:r>
      <w:r>
        <w:tab/>
        <w:t>the date of preparation of the report;</w:t>
      </w:r>
    </w:p>
    <w:p w14:paraId="4F50091F" w14:textId="77777777" w:rsidR="00E202E1" w:rsidRDefault="00E202E1">
      <w:pPr>
        <w:pStyle w:val="Apara"/>
      </w:pPr>
      <w:r>
        <w:tab/>
        <w:t>(c)</w:t>
      </w:r>
      <w:r>
        <w:tab/>
        <w:t>the agent’s name, business address and telephone number;</w:t>
      </w:r>
    </w:p>
    <w:p w14:paraId="4C7AD63C" w14:textId="77777777" w:rsidR="00E202E1" w:rsidRDefault="00E202E1">
      <w:pPr>
        <w:pStyle w:val="Apara"/>
      </w:pPr>
      <w:r>
        <w:tab/>
        <w:t>(d)</w:t>
      </w:r>
      <w:r>
        <w:tab/>
        <w:t>a description of the business, including the address of the business and any other details that may be necessary to enable the business to be readily identified, the business name and its ABN;</w:t>
      </w:r>
    </w:p>
    <w:p w14:paraId="1F798BD3" w14:textId="77777777" w:rsidR="00E202E1" w:rsidRDefault="00E202E1">
      <w:pPr>
        <w:pStyle w:val="Apara"/>
      </w:pPr>
      <w:r>
        <w:tab/>
        <w:t>(e)</w:t>
      </w:r>
      <w:r>
        <w:tab/>
        <w:t>a description of inclusions to be included in the sale such as goodwill, plant, fittings and stock in inventory, together with details of any encumbrances affecting those inclusions;</w:t>
      </w:r>
    </w:p>
    <w:p w14:paraId="14F5D0D5" w14:textId="77777777" w:rsidR="00E202E1" w:rsidRDefault="00E202E1">
      <w:pPr>
        <w:pStyle w:val="Apara"/>
      </w:pPr>
      <w:r>
        <w:lastRenderedPageBreak/>
        <w:tab/>
        <w:t>(f)</w:t>
      </w:r>
      <w:r>
        <w:tab/>
        <w:t>any terms and conditions of sale known to the agent;</w:t>
      </w:r>
    </w:p>
    <w:p w14:paraId="3559312E" w14:textId="77777777" w:rsidR="00E202E1" w:rsidRDefault="00E202E1">
      <w:pPr>
        <w:pStyle w:val="Apara"/>
      </w:pPr>
      <w:r>
        <w:tab/>
        <w:t>(g)</w:t>
      </w:r>
      <w:r>
        <w:tab/>
        <w:t>the agent’s recommendation about the most suitable method of sale of the business;</w:t>
      </w:r>
    </w:p>
    <w:p w14:paraId="39C07539" w14:textId="77777777" w:rsidR="00E202E1" w:rsidRDefault="00E202E1">
      <w:pPr>
        <w:pStyle w:val="Apara"/>
      </w:pPr>
      <w:r>
        <w:tab/>
        <w:t>(h)</w:t>
      </w:r>
      <w:r>
        <w:tab/>
        <w:t>the agent’s estimate of the selling price (or price range) for the business;</w:t>
      </w:r>
    </w:p>
    <w:p w14:paraId="275DD86F" w14:textId="77777777" w:rsidR="00E202E1" w:rsidRDefault="00E202E1">
      <w:pPr>
        <w:pStyle w:val="Apara"/>
      </w:pPr>
      <w:r>
        <w:tab/>
        <w:t>(</w:t>
      </w:r>
      <w:proofErr w:type="spellStart"/>
      <w:r>
        <w:t>i</w:t>
      </w:r>
      <w:proofErr w:type="spellEnd"/>
      <w:r>
        <w:t>)</w:t>
      </w:r>
      <w:r>
        <w:tab/>
        <w:t>details of any defects, government notices or orders affecting the business that are known to the agent.</w:t>
      </w:r>
    </w:p>
    <w:p w14:paraId="5644F42A" w14:textId="77777777" w:rsidR="00E202E1" w:rsidRDefault="00E202E1">
      <w:pPr>
        <w:pStyle w:val="AH5Sec"/>
      </w:pPr>
      <w:bookmarkStart w:id="137" w:name="_Toc107396906"/>
      <w:r w:rsidRPr="00D04A73">
        <w:rPr>
          <w:rStyle w:val="CharSectNo"/>
        </w:rPr>
        <w:t>8.60</w:t>
      </w:r>
      <w:r>
        <w:tab/>
        <w:t>Confirmation of specific instructions</w:t>
      </w:r>
      <w:bookmarkEnd w:id="137"/>
    </w:p>
    <w:p w14:paraId="2E57C0EE" w14:textId="77777777" w:rsidR="00E202E1" w:rsidRDefault="00E202E1">
      <w:pPr>
        <w:pStyle w:val="Amain"/>
      </w:pPr>
      <w:r>
        <w:tab/>
        <w:t>(1)</w:t>
      </w:r>
      <w:r>
        <w:tab/>
        <w:t xml:space="preserve">Before, or at the time of, entering into an agency agreement under which the agent will act for the seller on the sale of a business, the agent must prepare for inclusion in the agency agreement written confirmation of any specific instructions given to the agent by the principal before the agreement is entered into about any of the following: </w:t>
      </w:r>
    </w:p>
    <w:p w14:paraId="779143D9" w14:textId="77777777" w:rsidR="00E202E1" w:rsidRDefault="00E202E1">
      <w:pPr>
        <w:pStyle w:val="Apara"/>
      </w:pPr>
      <w:r>
        <w:tab/>
        <w:t>(a)</w:t>
      </w:r>
      <w:r>
        <w:tab/>
        <w:t>arrangements for the transfer to the purchaser of any liability for the leasing or hire purchase of goodwill, plant, fittings or stock in inventory included in the sale;</w:t>
      </w:r>
    </w:p>
    <w:p w14:paraId="1AE4D06C" w14:textId="77777777" w:rsidR="00E202E1" w:rsidRDefault="00E202E1">
      <w:pPr>
        <w:pStyle w:val="Apara"/>
      </w:pPr>
      <w:r>
        <w:tab/>
        <w:t>(b)</w:t>
      </w:r>
      <w:r>
        <w:tab/>
        <w:t>the marketing of the business;</w:t>
      </w:r>
    </w:p>
    <w:p w14:paraId="571C8AFC" w14:textId="77777777" w:rsidR="00E202E1" w:rsidRDefault="00E202E1">
      <w:pPr>
        <w:pStyle w:val="Apara"/>
      </w:pPr>
      <w:r>
        <w:tab/>
        <w:t>(c)</w:t>
      </w:r>
      <w:r>
        <w:tab/>
        <w:t>the entitlement of prospective purchasers to inspect the premises of the business and the circumstances under which an inspection can be made;</w:t>
      </w:r>
    </w:p>
    <w:p w14:paraId="7D0CD7E2" w14:textId="77777777" w:rsidR="00E202E1" w:rsidRDefault="00E202E1">
      <w:pPr>
        <w:pStyle w:val="Apara"/>
      </w:pPr>
      <w:r>
        <w:tab/>
        <w:t>(d)</w:t>
      </w:r>
      <w:r>
        <w:tab/>
        <w:t>the entitlement of prospective purchasers to inspect records, books of account and other documents about the business and the circumstances under which the inspection can be made.</w:t>
      </w:r>
    </w:p>
    <w:p w14:paraId="70C30058" w14:textId="77777777" w:rsidR="00E202E1" w:rsidRDefault="00E202E1">
      <w:pPr>
        <w:pStyle w:val="Amain"/>
      </w:pPr>
      <w:r>
        <w:tab/>
        <w:t>(2)</w:t>
      </w:r>
      <w:r>
        <w:tab/>
        <w:t>The written confirmation may be prepared and be included as part of the agency agreement.</w:t>
      </w:r>
    </w:p>
    <w:p w14:paraId="1156056E" w14:textId="77777777" w:rsidR="00FE65B5" w:rsidRPr="00607AEB" w:rsidRDefault="00FE65B5" w:rsidP="00AC3067">
      <w:pPr>
        <w:pStyle w:val="Amain"/>
        <w:keepNext/>
      </w:pPr>
      <w:r w:rsidRPr="00607AEB">
        <w:rPr>
          <w:color w:val="000000"/>
        </w:rPr>
        <w:lastRenderedPageBreak/>
        <w:tab/>
        <w:t>(3)</w:t>
      </w:r>
      <w:r w:rsidRPr="00607AEB">
        <w:rPr>
          <w:color w:val="000000"/>
        </w:rPr>
        <w:tab/>
        <w:t>In this section:</w:t>
      </w:r>
    </w:p>
    <w:p w14:paraId="2C1B132C" w14:textId="77777777" w:rsidR="00FE65B5" w:rsidRPr="00607AEB" w:rsidRDefault="00FE65B5" w:rsidP="00FE65B5">
      <w:pPr>
        <w:pStyle w:val="aDef"/>
        <w:keepNext/>
        <w:rPr>
          <w:color w:val="000000"/>
        </w:rPr>
      </w:pPr>
      <w:r w:rsidRPr="00607AEB">
        <w:rPr>
          <w:rStyle w:val="charBoldItals"/>
        </w:rPr>
        <w:t>agent</w:t>
      </w:r>
      <w:r w:rsidRPr="00607AEB">
        <w:rPr>
          <w:bCs/>
          <w:iCs/>
          <w:color w:val="000000"/>
        </w:rPr>
        <w:t xml:space="preserve"> does not include a registered assistant property agent.</w:t>
      </w:r>
    </w:p>
    <w:p w14:paraId="25BB3A08" w14:textId="77777777" w:rsidR="00FE65B5" w:rsidRPr="00607AEB" w:rsidRDefault="00FE65B5" w:rsidP="00FE65B5">
      <w:pPr>
        <w:pStyle w:val="aNote"/>
        <w:rPr>
          <w:color w:val="000000"/>
        </w:rPr>
      </w:pPr>
      <w:r w:rsidRPr="00607AEB">
        <w:rPr>
          <w:rStyle w:val="charItals"/>
        </w:rPr>
        <w:t>Note</w:t>
      </w:r>
      <w:r w:rsidRPr="00607AEB">
        <w:rPr>
          <w:rStyle w:val="charItals"/>
        </w:rPr>
        <w:tab/>
      </w:r>
      <w:r w:rsidRPr="00607AEB">
        <w:rPr>
          <w:color w:val="000000"/>
        </w:rPr>
        <w:t>A registered assistant property agent includes a property manager (see s 8.1).</w:t>
      </w:r>
    </w:p>
    <w:p w14:paraId="03F12AEE" w14:textId="77777777" w:rsidR="00E202E1" w:rsidRDefault="00E202E1">
      <w:pPr>
        <w:pStyle w:val="AH5Sec"/>
      </w:pPr>
      <w:bookmarkStart w:id="138" w:name="_Toc107396907"/>
      <w:r w:rsidRPr="00D04A73">
        <w:rPr>
          <w:rStyle w:val="CharSectNo"/>
        </w:rPr>
        <w:t>8.61</w:t>
      </w:r>
      <w:r>
        <w:tab/>
        <w:t>Principal to be informed of an offer</w:t>
      </w:r>
      <w:bookmarkEnd w:id="138"/>
    </w:p>
    <w:p w14:paraId="5608A2C8" w14:textId="77777777" w:rsidR="00E202E1" w:rsidRDefault="00E202E1">
      <w:pPr>
        <w:pStyle w:val="Amain"/>
      </w:pPr>
      <w:r>
        <w:tab/>
        <w:t>(1)</w:t>
      </w:r>
      <w:r>
        <w:tab/>
        <w:t>The agent must tell the principal of all offers of purchase as soon as practicable after receiving the offer up until exchange of contracts takes place.</w:t>
      </w:r>
    </w:p>
    <w:p w14:paraId="2459C6F2" w14:textId="77777777" w:rsidR="00E202E1" w:rsidRDefault="00E202E1">
      <w:pPr>
        <w:pStyle w:val="Amain"/>
      </w:pPr>
      <w:r>
        <w:tab/>
        <w:t>(2)</w:t>
      </w:r>
      <w:r>
        <w:tab/>
        <w:t>However, if the principal has instructed the agent in writing not to tell the principal of an offer, the agent must tell the person who made the offer that the principal will not be told about the offer.</w:t>
      </w:r>
    </w:p>
    <w:p w14:paraId="23320829" w14:textId="77777777" w:rsidR="00E202E1" w:rsidRDefault="00E202E1">
      <w:pPr>
        <w:pStyle w:val="Amain"/>
      </w:pPr>
      <w:r>
        <w:tab/>
        <w:t>(3)</w:t>
      </w:r>
      <w:r>
        <w:tab/>
        <w:t>The agent may tell the principal of an offer in writing and must identify the party by whom the offer is made.</w:t>
      </w:r>
    </w:p>
    <w:p w14:paraId="516FC2FE" w14:textId="77777777" w:rsidR="00E202E1" w:rsidRDefault="00E202E1">
      <w:pPr>
        <w:pStyle w:val="Amain"/>
      </w:pPr>
      <w:r>
        <w:tab/>
        <w:t>(4)</w:t>
      </w:r>
      <w:r>
        <w:tab/>
        <w:t>If the principal is told orally, the agent must confirm the information in writing.</w:t>
      </w:r>
    </w:p>
    <w:p w14:paraId="479869A8" w14:textId="77777777" w:rsidR="00E202E1" w:rsidRDefault="00E202E1">
      <w:pPr>
        <w:pStyle w:val="Amain"/>
      </w:pPr>
      <w:r>
        <w:tab/>
        <w:t>(5)</w:t>
      </w:r>
      <w:r>
        <w:tab/>
        <w:t>This section does not apply to bids made in the course of an auction.</w:t>
      </w:r>
    </w:p>
    <w:p w14:paraId="3D1A34A3" w14:textId="77777777" w:rsidR="00E202E1" w:rsidRDefault="00E202E1">
      <w:pPr>
        <w:pStyle w:val="AH5Sec"/>
      </w:pPr>
      <w:bookmarkStart w:id="139" w:name="_Toc107396908"/>
      <w:r w:rsidRPr="00D04A73">
        <w:rPr>
          <w:rStyle w:val="CharSectNo"/>
        </w:rPr>
        <w:t>8.62</w:t>
      </w:r>
      <w:r>
        <w:tab/>
        <w:t>Agent must not accept payment for a referral</w:t>
      </w:r>
      <w:bookmarkEnd w:id="139"/>
    </w:p>
    <w:p w14:paraId="31622C8E" w14:textId="77777777" w:rsidR="00E202E1" w:rsidRDefault="00E202E1">
      <w:pPr>
        <w:pStyle w:val="Amainreturn"/>
      </w:pPr>
      <w:r>
        <w:t xml:space="preserve">An agent must not demand or accept a fee or other valuable consideration for referring the principal to a </w:t>
      </w:r>
      <w:proofErr w:type="spellStart"/>
      <w:r>
        <w:t>buyers</w:t>
      </w:r>
      <w:proofErr w:type="spellEnd"/>
      <w:r>
        <w:t xml:space="preserve"> agent.</w:t>
      </w:r>
    </w:p>
    <w:p w14:paraId="1E54072C" w14:textId="77777777" w:rsidR="00E202E1" w:rsidRDefault="00E202E1">
      <w:pPr>
        <w:pStyle w:val="03Schedule"/>
        <w:sectPr w:rsidR="00E202E1">
          <w:headerReference w:type="even" r:id="rId75"/>
          <w:headerReference w:type="default" r:id="rId76"/>
          <w:footerReference w:type="even" r:id="rId77"/>
          <w:footerReference w:type="default" r:id="rId78"/>
          <w:type w:val="continuous"/>
          <w:pgSz w:w="11907" w:h="16839" w:code="9"/>
          <w:pgMar w:top="3880" w:right="1900" w:bottom="3100" w:left="2300" w:header="1920" w:footer="1760" w:gutter="0"/>
          <w:cols w:space="720"/>
        </w:sectPr>
      </w:pPr>
    </w:p>
    <w:p w14:paraId="18A3F6AF" w14:textId="77777777" w:rsidR="00E202E1" w:rsidRDefault="00E202E1">
      <w:pPr>
        <w:pStyle w:val="PageBreak"/>
      </w:pPr>
      <w:r>
        <w:br w:type="page"/>
      </w:r>
    </w:p>
    <w:p w14:paraId="653B46ED" w14:textId="77777777" w:rsidR="00E202E1" w:rsidRDefault="00E202E1">
      <w:pPr>
        <w:pStyle w:val="Dict-Heading"/>
      </w:pPr>
      <w:bookmarkStart w:id="140" w:name="_Toc107396909"/>
      <w:r>
        <w:lastRenderedPageBreak/>
        <w:t>Dictionary</w:t>
      </w:r>
      <w:bookmarkEnd w:id="140"/>
    </w:p>
    <w:p w14:paraId="2E1CEA82" w14:textId="77777777" w:rsidR="00E202E1" w:rsidRDefault="00E202E1">
      <w:pPr>
        <w:pStyle w:val="ref"/>
        <w:keepNext/>
      </w:pPr>
      <w:r>
        <w:t>(see s 3)</w:t>
      </w:r>
    </w:p>
    <w:p w14:paraId="265D5319" w14:textId="3E23CFCA" w:rsidR="00E202E1" w:rsidRDefault="00E202E1">
      <w:pPr>
        <w:pStyle w:val="aNote"/>
        <w:keepNext/>
      </w:pPr>
      <w:r>
        <w:rPr>
          <w:rStyle w:val="charItals"/>
        </w:rPr>
        <w:t>Note 1</w:t>
      </w:r>
      <w:r>
        <w:rPr>
          <w:rStyle w:val="charItals"/>
        </w:rPr>
        <w:tab/>
      </w:r>
      <w:r>
        <w:t xml:space="preserve">The </w:t>
      </w:r>
      <w:hyperlink r:id="rId79" w:tooltip="A2001-14" w:history="1">
        <w:r w:rsidR="002B417E" w:rsidRPr="002B417E">
          <w:rPr>
            <w:rStyle w:val="charCitHyperlinkAbbrev"/>
          </w:rPr>
          <w:t>Legislation Act</w:t>
        </w:r>
      </w:hyperlink>
      <w:r>
        <w:t xml:space="preserve"> contains definitions and other provisions relevant to this regulation.</w:t>
      </w:r>
    </w:p>
    <w:p w14:paraId="65499FB3" w14:textId="0B754471" w:rsidR="00E202E1" w:rsidRDefault="00E202E1">
      <w:pPr>
        <w:pStyle w:val="aNote"/>
        <w:keepNext/>
      </w:pPr>
      <w:r>
        <w:rPr>
          <w:rStyle w:val="charItals"/>
        </w:rPr>
        <w:t>Note 2</w:t>
      </w:r>
      <w:r>
        <w:rPr>
          <w:rStyle w:val="charItals"/>
        </w:rPr>
        <w:tab/>
      </w:r>
      <w:r>
        <w:t xml:space="preserve">For example, the </w:t>
      </w:r>
      <w:hyperlink r:id="rId80" w:tooltip="A2001-14" w:history="1">
        <w:r w:rsidR="002B417E" w:rsidRPr="002B417E">
          <w:rPr>
            <w:rStyle w:val="charCitHyperlinkAbbrev"/>
          </w:rPr>
          <w:t>Legislation Act</w:t>
        </w:r>
      </w:hyperlink>
      <w:r>
        <w:t xml:space="preserve">, </w:t>
      </w:r>
      <w:proofErr w:type="spellStart"/>
      <w:r>
        <w:t>dict</w:t>
      </w:r>
      <w:proofErr w:type="spellEnd"/>
      <w:r>
        <w:t>, pt 1, defines the following terms:</w:t>
      </w:r>
    </w:p>
    <w:p w14:paraId="54808A04" w14:textId="77777777" w:rsidR="00E202E1" w:rsidRDefault="00E202E1">
      <w:pPr>
        <w:pStyle w:val="aNoteBulletss"/>
      </w:pPr>
      <w:r>
        <w:rPr>
          <w:rFonts w:ascii="Symbol" w:hAnsi="Symbol"/>
        </w:rPr>
        <w:t></w:t>
      </w:r>
      <w:r>
        <w:rPr>
          <w:rFonts w:ascii="Symbol" w:hAnsi="Symbol"/>
        </w:rPr>
        <w:tab/>
      </w:r>
      <w:r>
        <w:t>ACT</w:t>
      </w:r>
    </w:p>
    <w:p w14:paraId="623B9C2F" w14:textId="77777777" w:rsidR="00E202E1" w:rsidRDefault="00E202E1">
      <w:pPr>
        <w:pStyle w:val="aNoteBulletss"/>
      </w:pPr>
      <w:r>
        <w:rPr>
          <w:rFonts w:ascii="Symbol" w:hAnsi="Symbol"/>
        </w:rPr>
        <w:t></w:t>
      </w:r>
      <w:r>
        <w:rPr>
          <w:rFonts w:ascii="Symbol" w:hAnsi="Symbol"/>
        </w:rPr>
        <w:tab/>
      </w:r>
      <w:r>
        <w:t>commissioner for fair trading</w:t>
      </w:r>
    </w:p>
    <w:p w14:paraId="23E3A406" w14:textId="77777777" w:rsidR="00E202E1" w:rsidRDefault="00E202E1">
      <w:pPr>
        <w:pStyle w:val="aNoteBulletss"/>
        <w:rPr>
          <w:rFonts w:ascii="Symbol" w:hAnsi="Symbol"/>
        </w:rPr>
      </w:pPr>
      <w:r>
        <w:rPr>
          <w:rFonts w:ascii="Symbol" w:hAnsi="Symbol"/>
        </w:rPr>
        <w:t></w:t>
      </w:r>
      <w:r>
        <w:rPr>
          <w:rFonts w:ascii="Symbol" w:hAnsi="Symbol"/>
        </w:rPr>
        <w:tab/>
      </w:r>
      <w:r w:rsidR="002B417E" w:rsidRPr="00F24F88">
        <w:t>Corporations Act</w:t>
      </w:r>
    </w:p>
    <w:p w14:paraId="6F1831B3" w14:textId="77777777" w:rsidR="00E202E1" w:rsidRDefault="00E202E1">
      <w:pPr>
        <w:pStyle w:val="aNoteBulletss"/>
      </w:pPr>
      <w:r>
        <w:rPr>
          <w:rFonts w:ascii="Symbol" w:hAnsi="Symbol"/>
        </w:rPr>
        <w:t></w:t>
      </w:r>
      <w:r>
        <w:rPr>
          <w:rFonts w:ascii="Symbol" w:hAnsi="Symbol"/>
        </w:rPr>
        <w:tab/>
      </w:r>
      <w:r>
        <w:t>penalty unit (see s 133).</w:t>
      </w:r>
    </w:p>
    <w:p w14:paraId="0E3790B9" w14:textId="111AE7D6" w:rsidR="00E202E1" w:rsidRDefault="00E202E1">
      <w:pPr>
        <w:pStyle w:val="aNote"/>
        <w:keepNext/>
      </w:pPr>
      <w:r>
        <w:rPr>
          <w:rStyle w:val="charItals"/>
        </w:rPr>
        <w:t>Note 3</w:t>
      </w:r>
      <w:r>
        <w:rPr>
          <w:rStyle w:val="charItals"/>
        </w:rPr>
        <w:tab/>
      </w:r>
      <w:r>
        <w:t xml:space="preserve">Terms used in this regulation have the same meaning that they have in the </w:t>
      </w:r>
      <w:hyperlink r:id="rId81" w:tooltip="A2003-20" w:history="1">
        <w:r w:rsidR="002B417E" w:rsidRPr="002B417E">
          <w:rPr>
            <w:rStyle w:val="charCitHyperlinkItal"/>
          </w:rPr>
          <w:t>Agents Act 2003</w:t>
        </w:r>
      </w:hyperlink>
      <w:r>
        <w:rPr>
          <w:rStyle w:val="charItals"/>
        </w:rPr>
        <w:t xml:space="preserve"> </w:t>
      </w:r>
      <w:r>
        <w:t xml:space="preserve">(see </w:t>
      </w:r>
      <w:hyperlink r:id="rId82" w:tooltip="A2001-14" w:history="1">
        <w:r w:rsidR="002B417E" w:rsidRPr="002B417E">
          <w:rPr>
            <w:rStyle w:val="charCitHyperlinkAbbrev"/>
          </w:rPr>
          <w:t>Legislation Act</w:t>
        </w:r>
      </w:hyperlink>
      <w:r>
        <w:t xml:space="preserve">, s 148).  For example, the following terms are defined in the </w:t>
      </w:r>
      <w:hyperlink r:id="rId83" w:tooltip="A2003-20" w:history="1">
        <w:r w:rsidR="002B417E" w:rsidRPr="002B417E">
          <w:rPr>
            <w:rStyle w:val="charCitHyperlinkItal"/>
          </w:rPr>
          <w:t>Agents Act 2003</w:t>
        </w:r>
      </w:hyperlink>
      <w:r>
        <w:t xml:space="preserve">, </w:t>
      </w:r>
      <w:proofErr w:type="spellStart"/>
      <w:r>
        <w:t>dict</w:t>
      </w:r>
      <w:proofErr w:type="spellEnd"/>
      <w:r>
        <w:t>:</w:t>
      </w:r>
    </w:p>
    <w:p w14:paraId="18E24AD5" w14:textId="77777777" w:rsidR="00E202E1" w:rsidRDefault="00E202E1">
      <w:pPr>
        <w:pStyle w:val="aNoteBulletss"/>
      </w:pPr>
      <w:r>
        <w:rPr>
          <w:rFonts w:ascii="Symbol" w:hAnsi="Symbol"/>
        </w:rPr>
        <w:t></w:t>
      </w:r>
      <w:r>
        <w:rPr>
          <w:rFonts w:ascii="Symbol" w:hAnsi="Symbol"/>
        </w:rPr>
        <w:tab/>
      </w:r>
      <w:r>
        <w:t>agent</w:t>
      </w:r>
    </w:p>
    <w:p w14:paraId="3C5D9AC8" w14:textId="77777777" w:rsidR="00E202E1" w:rsidRDefault="00E202E1">
      <w:pPr>
        <w:pStyle w:val="aNoteBulletss"/>
      </w:pPr>
      <w:r>
        <w:rPr>
          <w:rFonts w:ascii="Symbol" w:hAnsi="Symbol"/>
        </w:rPr>
        <w:t></w:t>
      </w:r>
      <w:r>
        <w:rPr>
          <w:rFonts w:ascii="Symbol" w:hAnsi="Symbol"/>
        </w:rPr>
        <w:tab/>
      </w:r>
      <w:r>
        <w:t>buyer</w:t>
      </w:r>
    </w:p>
    <w:p w14:paraId="5955AE4E" w14:textId="77777777" w:rsidR="00FE65B5" w:rsidRPr="00607AEB" w:rsidRDefault="00FE65B5" w:rsidP="00FE65B5">
      <w:pPr>
        <w:pStyle w:val="aNoteBulletss"/>
        <w:keepNext/>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class 1 licensed property agent</w:t>
      </w:r>
    </w:p>
    <w:p w14:paraId="6E07B67B" w14:textId="77777777" w:rsidR="00E202E1" w:rsidRDefault="00E202E1">
      <w:pPr>
        <w:pStyle w:val="aNoteBulletss"/>
      </w:pPr>
      <w:r>
        <w:rPr>
          <w:rFonts w:ascii="Symbol" w:hAnsi="Symbol"/>
        </w:rPr>
        <w:t></w:t>
      </w:r>
      <w:r>
        <w:rPr>
          <w:rFonts w:ascii="Symbol" w:hAnsi="Symbol"/>
        </w:rPr>
        <w:tab/>
      </w:r>
      <w:r>
        <w:t>employee</w:t>
      </w:r>
    </w:p>
    <w:p w14:paraId="4651AD6B" w14:textId="77777777" w:rsidR="00FE65B5" w:rsidRPr="00607AEB" w:rsidRDefault="00FE65B5" w:rsidP="00FE65B5">
      <w:pPr>
        <w:pStyle w:val="aNoteBulletss"/>
        <w:keepNext/>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land auctioneer</w:t>
      </w:r>
    </w:p>
    <w:p w14:paraId="14BD2147" w14:textId="77777777" w:rsidR="00FE65B5" w:rsidRPr="00607AEB" w:rsidRDefault="00FE65B5" w:rsidP="00FE65B5">
      <w:pPr>
        <w:pStyle w:val="aNoteBulletss"/>
        <w:keepNext/>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licensed agent</w:t>
      </w:r>
    </w:p>
    <w:p w14:paraId="36B257CB" w14:textId="77777777" w:rsidR="00FE65B5" w:rsidRPr="00607AEB" w:rsidRDefault="00FE65B5" w:rsidP="00FE65B5">
      <w:pPr>
        <w:pStyle w:val="aNoteBulletss"/>
        <w:keepNext/>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licensed business agent</w:t>
      </w:r>
    </w:p>
    <w:p w14:paraId="72DEC6A8" w14:textId="77777777" w:rsidR="00FE65B5" w:rsidRPr="00607AEB" w:rsidRDefault="00FE65B5" w:rsidP="00FE65B5">
      <w:pPr>
        <w:pStyle w:val="aNoteBulletss"/>
        <w:keepNext/>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licensed land auctioneer</w:t>
      </w:r>
    </w:p>
    <w:p w14:paraId="38F085FE" w14:textId="77777777" w:rsidR="00CA0196" w:rsidRPr="00264A27" w:rsidRDefault="00CA0196" w:rsidP="00CA0196">
      <w:pPr>
        <w:pStyle w:val="aNoteBulletss"/>
        <w:tabs>
          <w:tab w:val="left" w:pos="2300"/>
        </w:tabs>
      </w:pPr>
      <w:r w:rsidRPr="00264A27">
        <w:rPr>
          <w:rFonts w:ascii="Symbol" w:hAnsi="Symbol"/>
        </w:rPr>
        <w:t></w:t>
      </w:r>
      <w:r w:rsidRPr="00264A27">
        <w:rPr>
          <w:rFonts w:ascii="Symbol" w:hAnsi="Symbol"/>
        </w:rPr>
        <w:tab/>
      </w:r>
      <w:r w:rsidRPr="00264A27">
        <w:t>licensed real estate agent</w:t>
      </w:r>
    </w:p>
    <w:p w14:paraId="0D02ED7D" w14:textId="77777777" w:rsidR="00FE65B5" w:rsidRPr="00607AEB" w:rsidRDefault="00FE65B5" w:rsidP="00FE65B5">
      <w:pPr>
        <w:pStyle w:val="aNoteBulletss"/>
        <w:keepNext/>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licensed stock and station agent</w:t>
      </w:r>
    </w:p>
    <w:p w14:paraId="0DC8940A" w14:textId="77777777" w:rsidR="00E202E1" w:rsidRDefault="00E202E1">
      <w:pPr>
        <w:pStyle w:val="aNoteBulletss"/>
      </w:pPr>
      <w:r>
        <w:rPr>
          <w:rFonts w:ascii="Symbol" w:hAnsi="Symbol"/>
        </w:rPr>
        <w:t></w:t>
      </w:r>
      <w:r>
        <w:rPr>
          <w:rFonts w:ascii="Symbol" w:hAnsi="Symbol"/>
        </w:rPr>
        <w:tab/>
      </w:r>
      <w:r>
        <w:t>records</w:t>
      </w:r>
    </w:p>
    <w:p w14:paraId="62E3EB6B" w14:textId="77777777" w:rsidR="00E202E1" w:rsidRDefault="00E202E1">
      <w:pPr>
        <w:pStyle w:val="aNoteBulletss"/>
      </w:pPr>
      <w:r>
        <w:rPr>
          <w:rFonts w:ascii="Symbol" w:hAnsi="Symbol"/>
        </w:rPr>
        <w:t></w:t>
      </w:r>
      <w:r>
        <w:rPr>
          <w:rFonts w:ascii="Symbol" w:hAnsi="Symbol"/>
        </w:rPr>
        <w:tab/>
      </w:r>
      <w:r>
        <w:t>registered</w:t>
      </w:r>
    </w:p>
    <w:p w14:paraId="20E85E1C" w14:textId="77777777" w:rsidR="00FE65B5" w:rsidRPr="00607AEB" w:rsidRDefault="00FE65B5" w:rsidP="00FE65B5">
      <w:pPr>
        <w:pStyle w:val="aNoteBulletss"/>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registered assistant business agent</w:t>
      </w:r>
    </w:p>
    <w:p w14:paraId="0D6F0D26" w14:textId="77777777" w:rsidR="00FE65B5" w:rsidRPr="00607AEB" w:rsidRDefault="00FE65B5" w:rsidP="00FE65B5">
      <w:pPr>
        <w:pStyle w:val="aNoteBulletss"/>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registered assistant real estate agent</w:t>
      </w:r>
    </w:p>
    <w:p w14:paraId="78582E63" w14:textId="77777777" w:rsidR="00FE65B5" w:rsidRPr="00607AEB" w:rsidRDefault="00FE65B5" w:rsidP="00FE65B5">
      <w:pPr>
        <w:pStyle w:val="aNoteBulletss"/>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registered assistant stock and station agent</w:t>
      </w:r>
    </w:p>
    <w:p w14:paraId="5CCB5304" w14:textId="77777777" w:rsidR="00E202E1" w:rsidRDefault="00E202E1">
      <w:pPr>
        <w:pStyle w:val="aNoteBulletss"/>
      </w:pPr>
      <w:r>
        <w:rPr>
          <w:rFonts w:ascii="Symbol" w:hAnsi="Symbol"/>
        </w:rPr>
        <w:t></w:t>
      </w:r>
      <w:r>
        <w:rPr>
          <w:rFonts w:ascii="Symbol" w:hAnsi="Symbol"/>
        </w:rPr>
        <w:tab/>
      </w:r>
      <w:r>
        <w:t>rural land</w:t>
      </w:r>
    </w:p>
    <w:p w14:paraId="7F3CB6E9" w14:textId="77777777" w:rsidR="00E202E1" w:rsidRDefault="00E202E1">
      <w:pPr>
        <w:pStyle w:val="aNoteBulletss"/>
      </w:pPr>
      <w:r>
        <w:rPr>
          <w:rFonts w:ascii="Symbol" w:hAnsi="Symbol"/>
        </w:rPr>
        <w:t></w:t>
      </w:r>
      <w:r>
        <w:rPr>
          <w:rFonts w:ascii="Symbol" w:hAnsi="Symbol"/>
        </w:rPr>
        <w:tab/>
      </w:r>
      <w:r>
        <w:t>trust account.</w:t>
      </w:r>
    </w:p>
    <w:p w14:paraId="00CF49B5" w14:textId="4706FA90" w:rsidR="00FE65B5" w:rsidRPr="00607AEB" w:rsidRDefault="00FE65B5" w:rsidP="00FE65B5">
      <w:pPr>
        <w:pStyle w:val="aDef"/>
        <w:rPr>
          <w:color w:val="000000"/>
        </w:rPr>
      </w:pPr>
      <w:r w:rsidRPr="00607AEB">
        <w:rPr>
          <w:rStyle w:val="charBoldItals"/>
        </w:rPr>
        <w:t>agency agreement</w:t>
      </w:r>
      <w:r w:rsidRPr="00607AEB">
        <w:rPr>
          <w:bCs/>
          <w:iCs/>
          <w:color w:val="000000"/>
        </w:rPr>
        <w:t xml:space="preserve">—see the </w:t>
      </w:r>
      <w:hyperlink r:id="rId84" w:tooltip="Agents Act 2003" w:history="1">
        <w:r w:rsidRPr="00607AEB">
          <w:rPr>
            <w:rStyle w:val="charCitHyperlinkAbbrev"/>
          </w:rPr>
          <w:t>Act</w:t>
        </w:r>
      </w:hyperlink>
      <w:r w:rsidRPr="00607AEB">
        <w:rPr>
          <w:bCs/>
          <w:iCs/>
          <w:color w:val="000000"/>
        </w:rPr>
        <w:t>, section 100 (1) (a).</w:t>
      </w:r>
    </w:p>
    <w:p w14:paraId="57420F84" w14:textId="77777777" w:rsidR="00E202E1" w:rsidRPr="002B417E" w:rsidRDefault="00E202E1">
      <w:pPr>
        <w:pStyle w:val="aDef"/>
      </w:pPr>
      <w:r>
        <w:rPr>
          <w:rStyle w:val="charBoldItals"/>
        </w:rPr>
        <w:t>agent</w:t>
      </w:r>
      <w:r>
        <w:t>, for schedule 8 (Rules of conduct)—see schedule 8, section 8.1.</w:t>
      </w:r>
    </w:p>
    <w:p w14:paraId="3DC3D1E3" w14:textId="77777777" w:rsidR="00E202E1" w:rsidRPr="002B417E" w:rsidRDefault="00E202E1">
      <w:pPr>
        <w:pStyle w:val="aDef"/>
        <w:keepNext/>
      </w:pPr>
      <w:r>
        <w:rPr>
          <w:rStyle w:val="charBoldItals"/>
        </w:rPr>
        <w:lastRenderedPageBreak/>
        <w:t>business</w:t>
      </w:r>
      <w:r>
        <w:rPr>
          <w:color w:val="000000"/>
        </w:rPr>
        <w:t>—</w:t>
      </w:r>
    </w:p>
    <w:p w14:paraId="1C57B6B3" w14:textId="77777777" w:rsidR="00E202E1" w:rsidRDefault="00E202E1">
      <w:pPr>
        <w:pStyle w:val="aDefpara"/>
      </w:pPr>
      <w:r>
        <w:tab/>
        <w:t>(a)</w:t>
      </w:r>
      <w:r>
        <w:tab/>
        <w:t>for schedule 7 (Terms specific to agency agreements for sale of business)—see schedule 7, section 7.1; and</w:t>
      </w:r>
    </w:p>
    <w:p w14:paraId="0F063B8D" w14:textId="77777777" w:rsidR="00FE65B5" w:rsidRPr="00607AEB" w:rsidRDefault="00FE65B5" w:rsidP="00FE65B5">
      <w:pPr>
        <w:pStyle w:val="aDefpara"/>
      </w:pPr>
      <w:r w:rsidRPr="00607AEB">
        <w:tab/>
        <w:t>(b)</w:t>
      </w:r>
      <w:r w:rsidRPr="00607AEB">
        <w:tab/>
        <w:t>for schedule 8, part 8.5 (Rules specific to licensed business agents and registered assistant business agents)—see schedule 8, section 8.57.</w:t>
      </w:r>
    </w:p>
    <w:p w14:paraId="3DE31FDE" w14:textId="0359B0D4" w:rsidR="00FE65B5" w:rsidRPr="00607AEB" w:rsidRDefault="00FE65B5" w:rsidP="00FE65B5">
      <w:pPr>
        <w:pStyle w:val="aDef"/>
        <w:keepNext/>
        <w:keepLines/>
        <w:rPr>
          <w:color w:val="000000"/>
        </w:rPr>
      </w:pPr>
      <w:r w:rsidRPr="00607AEB">
        <w:rPr>
          <w:rStyle w:val="charBoldItals"/>
        </w:rPr>
        <w:t>owners corporation managing agent</w:t>
      </w:r>
      <w:r w:rsidRPr="00607AEB">
        <w:rPr>
          <w:bCs/>
          <w:iCs/>
          <w:color w:val="000000"/>
        </w:rPr>
        <w:t xml:space="preserve">—see the </w:t>
      </w:r>
      <w:hyperlink r:id="rId85" w:tooltip="Agents Act 2003" w:history="1">
        <w:r w:rsidRPr="00607AEB">
          <w:rPr>
            <w:rStyle w:val="charCitHyperlinkAbbrev"/>
          </w:rPr>
          <w:t>Act</w:t>
        </w:r>
      </w:hyperlink>
      <w:r w:rsidRPr="00607AEB">
        <w:rPr>
          <w:bCs/>
          <w:iCs/>
          <w:color w:val="000000"/>
        </w:rPr>
        <w:t>, section 109A (3).</w:t>
      </w:r>
    </w:p>
    <w:p w14:paraId="276A032F" w14:textId="77777777" w:rsidR="00E202E1" w:rsidRPr="002B417E" w:rsidRDefault="00E202E1">
      <w:pPr>
        <w:pStyle w:val="aDef"/>
      </w:pPr>
      <w:r>
        <w:rPr>
          <w:rStyle w:val="charBoldItals"/>
        </w:rPr>
        <w:t>property manager</w:t>
      </w:r>
      <w:r>
        <w:t>, for schedule 8 (Rules of conduct)—see schedule 8, section 8.1.</w:t>
      </w:r>
    </w:p>
    <w:p w14:paraId="2AE7482F" w14:textId="77777777" w:rsidR="00FE65B5" w:rsidRPr="00607AEB" w:rsidRDefault="00FE65B5" w:rsidP="00FE65B5">
      <w:pPr>
        <w:pStyle w:val="aDef"/>
        <w:keepNext/>
        <w:keepLines/>
        <w:rPr>
          <w:color w:val="000000"/>
        </w:rPr>
      </w:pPr>
      <w:r w:rsidRPr="00607AEB">
        <w:rPr>
          <w:rStyle w:val="charBoldItals"/>
        </w:rPr>
        <w:t>registered assistant property agent</w:t>
      </w:r>
      <w:r w:rsidRPr="00607AEB">
        <w:rPr>
          <w:bCs/>
          <w:iCs/>
          <w:color w:val="000000"/>
        </w:rPr>
        <w:t>—</w:t>
      </w:r>
    </w:p>
    <w:p w14:paraId="05C8F863" w14:textId="3B3C096A" w:rsidR="00FE65B5" w:rsidRPr="00607AEB" w:rsidRDefault="00FE65B5" w:rsidP="00FE65B5">
      <w:pPr>
        <w:pStyle w:val="aDefpara"/>
      </w:pPr>
      <w:r w:rsidRPr="00607AEB">
        <w:rPr>
          <w:color w:val="000000"/>
        </w:rPr>
        <w:tab/>
        <w:t>(a)</w:t>
      </w:r>
      <w:r w:rsidRPr="00607AEB">
        <w:rPr>
          <w:color w:val="000000"/>
        </w:rPr>
        <w:tab/>
        <w:t xml:space="preserve">for this regulation generally—see the </w:t>
      </w:r>
      <w:hyperlink r:id="rId86" w:tooltip="Agents Act 2003" w:history="1">
        <w:r w:rsidRPr="00607AEB">
          <w:rPr>
            <w:rStyle w:val="charCitHyperlinkAbbrev"/>
          </w:rPr>
          <w:t>Act</w:t>
        </w:r>
      </w:hyperlink>
      <w:r w:rsidRPr="00607AEB">
        <w:rPr>
          <w:color w:val="000000"/>
        </w:rPr>
        <w:t>, dictionary; and</w:t>
      </w:r>
    </w:p>
    <w:p w14:paraId="09EDA21E" w14:textId="77777777" w:rsidR="00FE65B5" w:rsidRPr="00607AEB" w:rsidRDefault="00FE65B5" w:rsidP="00FE65B5">
      <w:pPr>
        <w:pStyle w:val="aDefpara"/>
      </w:pPr>
      <w:r w:rsidRPr="00607AEB">
        <w:tab/>
        <w:t>(b)</w:t>
      </w:r>
      <w:r w:rsidRPr="00607AEB">
        <w:tab/>
        <w:t>for schedule 8 (Rules of conduct)—see schedule 8, section 8.1.</w:t>
      </w:r>
    </w:p>
    <w:p w14:paraId="27A768BA" w14:textId="2945FFC2" w:rsidR="00E202E1" w:rsidRPr="002B417E" w:rsidRDefault="00E202E1">
      <w:pPr>
        <w:pStyle w:val="aDef"/>
      </w:pPr>
      <w:r>
        <w:rPr>
          <w:rStyle w:val="charBoldItals"/>
        </w:rPr>
        <w:t xml:space="preserve">repealed Act </w:t>
      </w:r>
      <w:r>
        <w:t xml:space="preserve">means the </w:t>
      </w:r>
      <w:hyperlink r:id="rId87" w:tooltip="A1968-26" w:history="1">
        <w:r w:rsidR="002B417E" w:rsidRPr="002B417E">
          <w:rPr>
            <w:rStyle w:val="charCitHyperlinkItal"/>
          </w:rPr>
          <w:t>Agents Act 1968</w:t>
        </w:r>
      </w:hyperlink>
      <w:r>
        <w:t xml:space="preserve"> (repealed by the </w:t>
      </w:r>
      <w:hyperlink r:id="rId88" w:tooltip="A2003-20" w:history="1">
        <w:r w:rsidR="00AC3067">
          <w:rPr>
            <w:rStyle w:val="charCitHyperlinkItal"/>
          </w:rPr>
          <w:t>Agents Act 2003</w:t>
        </w:r>
      </w:hyperlink>
      <w:r>
        <w:t>).</w:t>
      </w:r>
    </w:p>
    <w:p w14:paraId="7E7FD0F8" w14:textId="77777777" w:rsidR="00E202E1" w:rsidRDefault="00E202E1">
      <w:pPr>
        <w:pStyle w:val="04Dictionary"/>
        <w:sectPr w:rsidR="00E202E1">
          <w:headerReference w:type="even" r:id="rId89"/>
          <w:headerReference w:type="default" r:id="rId90"/>
          <w:footerReference w:type="even" r:id="rId91"/>
          <w:footerReference w:type="default" r:id="rId92"/>
          <w:type w:val="continuous"/>
          <w:pgSz w:w="11907" w:h="16839" w:code="9"/>
          <w:pgMar w:top="3000" w:right="1900" w:bottom="2500" w:left="2300" w:header="2480" w:footer="2100" w:gutter="0"/>
          <w:cols w:space="720"/>
          <w:docGrid w:linePitch="254"/>
        </w:sectPr>
      </w:pPr>
    </w:p>
    <w:p w14:paraId="0880A9BE" w14:textId="77777777" w:rsidR="00506E34" w:rsidRDefault="00506E34">
      <w:pPr>
        <w:pStyle w:val="Endnote1"/>
      </w:pPr>
      <w:bookmarkStart w:id="141" w:name="_Toc107396910"/>
      <w:r>
        <w:lastRenderedPageBreak/>
        <w:t>Endnotes</w:t>
      </w:r>
      <w:bookmarkEnd w:id="141"/>
    </w:p>
    <w:p w14:paraId="4AFC8403" w14:textId="77777777" w:rsidR="00506E34" w:rsidRPr="00D04A73" w:rsidRDefault="00506E34">
      <w:pPr>
        <w:pStyle w:val="Endnote20"/>
      </w:pPr>
      <w:bookmarkStart w:id="142" w:name="_Toc107396911"/>
      <w:r w:rsidRPr="00D04A73">
        <w:rPr>
          <w:rStyle w:val="charTableNo"/>
        </w:rPr>
        <w:t>1</w:t>
      </w:r>
      <w:r>
        <w:tab/>
      </w:r>
      <w:r w:rsidRPr="00D04A73">
        <w:rPr>
          <w:rStyle w:val="charTableText"/>
        </w:rPr>
        <w:t>About the endnotes</w:t>
      </w:r>
      <w:bookmarkEnd w:id="142"/>
    </w:p>
    <w:p w14:paraId="54614473" w14:textId="77777777" w:rsidR="00506E34" w:rsidRDefault="00506E34">
      <w:pPr>
        <w:pStyle w:val="EndNoteTextPub"/>
      </w:pPr>
      <w:r>
        <w:t>Amending and modifying laws are annotated in the legislation history and the amendment history.  Current modifications are not included in the republished law but are set out in the endnotes.</w:t>
      </w:r>
    </w:p>
    <w:p w14:paraId="328BD60E" w14:textId="080FAE0D" w:rsidR="00506E34" w:rsidRDefault="00506E34">
      <w:pPr>
        <w:pStyle w:val="EndNoteTextPub"/>
      </w:pPr>
      <w:r>
        <w:t xml:space="preserve">Not all editorial amendments made under the </w:t>
      </w:r>
      <w:hyperlink r:id="rId93" w:tooltip="A2001-14" w:history="1">
        <w:r w:rsidR="00CE0836" w:rsidRPr="00CE0836">
          <w:rPr>
            <w:rStyle w:val="charCitHyperlinkItal"/>
          </w:rPr>
          <w:t>Legislation Act 2001</w:t>
        </w:r>
      </w:hyperlink>
      <w:r>
        <w:t>, part 11.3 are annotated in the amendment history.  Full details of any amendments can be obtained from the Parliamentary Counsel’s Office.</w:t>
      </w:r>
    </w:p>
    <w:p w14:paraId="399FAE9A" w14:textId="77777777" w:rsidR="00506E34" w:rsidRDefault="00506E34" w:rsidP="00506E34">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3DFA29C7" w14:textId="77777777" w:rsidR="00506E34" w:rsidRDefault="00506E34">
      <w:pPr>
        <w:pStyle w:val="EndNoteTextPub"/>
      </w:pPr>
      <w:r>
        <w:t xml:space="preserve">If all the provisions of the law have been renumbered, a table of renumbered provisions gives details of previous and current numbering.  </w:t>
      </w:r>
    </w:p>
    <w:p w14:paraId="41219D58" w14:textId="77777777" w:rsidR="00506E34" w:rsidRDefault="00506E34">
      <w:pPr>
        <w:pStyle w:val="EndNoteTextPub"/>
      </w:pPr>
      <w:r>
        <w:t>The endnotes also include a table of earlier republications.</w:t>
      </w:r>
    </w:p>
    <w:p w14:paraId="419E21F2" w14:textId="77777777" w:rsidR="00506E34" w:rsidRPr="00D04A73" w:rsidRDefault="00506E34">
      <w:pPr>
        <w:pStyle w:val="Endnote20"/>
      </w:pPr>
      <w:bookmarkStart w:id="143" w:name="_Toc107396912"/>
      <w:r w:rsidRPr="00D04A73">
        <w:rPr>
          <w:rStyle w:val="charTableNo"/>
        </w:rPr>
        <w:t>2</w:t>
      </w:r>
      <w:r>
        <w:tab/>
      </w:r>
      <w:r w:rsidRPr="00D04A73">
        <w:rPr>
          <w:rStyle w:val="charTableText"/>
        </w:rPr>
        <w:t>Abbreviation key</w:t>
      </w:r>
      <w:bookmarkEnd w:id="143"/>
    </w:p>
    <w:p w14:paraId="6A8906BF" w14:textId="77777777" w:rsidR="00506E34" w:rsidRDefault="00506E34">
      <w:pPr>
        <w:rPr>
          <w:sz w:val="4"/>
        </w:rPr>
      </w:pPr>
    </w:p>
    <w:tbl>
      <w:tblPr>
        <w:tblW w:w="7372" w:type="dxa"/>
        <w:tblInd w:w="1100" w:type="dxa"/>
        <w:tblLayout w:type="fixed"/>
        <w:tblLook w:val="0000" w:firstRow="0" w:lastRow="0" w:firstColumn="0" w:lastColumn="0" w:noHBand="0" w:noVBand="0"/>
      </w:tblPr>
      <w:tblGrid>
        <w:gridCol w:w="3720"/>
        <w:gridCol w:w="3652"/>
      </w:tblGrid>
      <w:tr w:rsidR="00506E34" w14:paraId="303CE33B" w14:textId="77777777" w:rsidTr="00506E34">
        <w:tc>
          <w:tcPr>
            <w:tcW w:w="3720" w:type="dxa"/>
          </w:tcPr>
          <w:p w14:paraId="25D4B251" w14:textId="77777777" w:rsidR="00506E34" w:rsidRDefault="00506E34">
            <w:pPr>
              <w:pStyle w:val="EndnotesAbbrev"/>
            </w:pPr>
            <w:r>
              <w:t>A = Act</w:t>
            </w:r>
          </w:p>
        </w:tc>
        <w:tc>
          <w:tcPr>
            <w:tcW w:w="3652" w:type="dxa"/>
          </w:tcPr>
          <w:p w14:paraId="6BC99A99" w14:textId="77777777" w:rsidR="00506E34" w:rsidRDefault="00506E34" w:rsidP="00506E34">
            <w:pPr>
              <w:pStyle w:val="EndnotesAbbrev"/>
            </w:pPr>
            <w:r>
              <w:t>NI = Notifiable instrument</w:t>
            </w:r>
          </w:p>
        </w:tc>
      </w:tr>
      <w:tr w:rsidR="00506E34" w14:paraId="3ADA75BF" w14:textId="77777777" w:rsidTr="00506E34">
        <w:tc>
          <w:tcPr>
            <w:tcW w:w="3720" w:type="dxa"/>
          </w:tcPr>
          <w:p w14:paraId="2AE62DD2" w14:textId="77777777" w:rsidR="00506E34" w:rsidRDefault="00506E34" w:rsidP="00506E34">
            <w:pPr>
              <w:pStyle w:val="EndnotesAbbrev"/>
            </w:pPr>
            <w:r>
              <w:t>AF = Approved form</w:t>
            </w:r>
          </w:p>
        </w:tc>
        <w:tc>
          <w:tcPr>
            <w:tcW w:w="3652" w:type="dxa"/>
          </w:tcPr>
          <w:p w14:paraId="5B788D88" w14:textId="77777777" w:rsidR="00506E34" w:rsidRDefault="00506E34" w:rsidP="00506E34">
            <w:pPr>
              <w:pStyle w:val="EndnotesAbbrev"/>
            </w:pPr>
            <w:r>
              <w:t>o = order</w:t>
            </w:r>
          </w:p>
        </w:tc>
      </w:tr>
      <w:tr w:rsidR="00506E34" w14:paraId="2D25FCE3" w14:textId="77777777" w:rsidTr="00506E34">
        <w:tc>
          <w:tcPr>
            <w:tcW w:w="3720" w:type="dxa"/>
          </w:tcPr>
          <w:p w14:paraId="69E3E3F8" w14:textId="77777777" w:rsidR="00506E34" w:rsidRDefault="00506E34">
            <w:pPr>
              <w:pStyle w:val="EndnotesAbbrev"/>
            </w:pPr>
            <w:r>
              <w:t>am = amended</w:t>
            </w:r>
          </w:p>
        </w:tc>
        <w:tc>
          <w:tcPr>
            <w:tcW w:w="3652" w:type="dxa"/>
          </w:tcPr>
          <w:p w14:paraId="66AD9B26" w14:textId="77777777" w:rsidR="00506E34" w:rsidRDefault="00506E34" w:rsidP="00506E34">
            <w:pPr>
              <w:pStyle w:val="EndnotesAbbrev"/>
            </w:pPr>
            <w:r>
              <w:t>om = omitted/repealed</w:t>
            </w:r>
          </w:p>
        </w:tc>
      </w:tr>
      <w:tr w:rsidR="00506E34" w14:paraId="1FF5957D" w14:textId="77777777" w:rsidTr="00506E34">
        <w:tc>
          <w:tcPr>
            <w:tcW w:w="3720" w:type="dxa"/>
          </w:tcPr>
          <w:p w14:paraId="25636283" w14:textId="77777777" w:rsidR="00506E34" w:rsidRDefault="00506E34">
            <w:pPr>
              <w:pStyle w:val="EndnotesAbbrev"/>
            </w:pPr>
            <w:proofErr w:type="spellStart"/>
            <w:r>
              <w:t>amdt</w:t>
            </w:r>
            <w:proofErr w:type="spellEnd"/>
            <w:r>
              <w:t xml:space="preserve"> = amendment</w:t>
            </w:r>
          </w:p>
        </w:tc>
        <w:tc>
          <w:tcPr>
            <w:tcW w:w="3652" w:type="dxa"/>
          </w:tcPr>
          <w:p w14:paraId="70C71174" w14:textId="77777777" w:rsidR="00506E34" w:rsidRDefault="00506E34" w:rsidP="00506E34">
            <w:pPr>
              <w:pStyle w:val="EndnotesAbbrev"/>
            </w:pPr>
            <w:proofErr w:type="spellStart"/>
            <w:r>
              <w:t>ord</w:t>
            </w:r>
            <w:proofErr w:type="spellEnd"/>
            <w:r>
              <w:t xml:space="preserve"> = ordinance</w:t>
            </w:r>
          </w:p>
        </w:tc>
      </w:tr>
      <w:tr w:rsidR="00506E34" w14:paraId="1035E2D7" w14:textId="77777777" w:rsidTr="00506E34">
        <w:tc>
          <w:tcPr>
            <w:tcW w:w="3720" w:type="dxa"/>
          </w:tcPr>
          <w:p w14:paraId="2B74AA1D" w14:textId="77777777" w:rsidR="00506E34" w:rsidRDefault="00506E34">
            <w:pPr>
              <w:pStyle w:val="EndnotesAbbrev"/>
            </w:pPr>
            <w:r>
              <w:t>AR = Assembly resolution</w:t>
            </w:r>
          </w:p>
        </w:tc>
        <w:tc>
          <w:tcPr>
            <w:tcW w:w="3652" w:type="dxa"/>
          </w:tcPr>
          <w:p w14:paraId="35AEDBE0" w14:textId="77777777" w:rsidR="00506E34" w:rsidRDefault="00506E34" w:rsidP="00506E34">
            <w:pPr>
              <w:pStyle w:val="EndnotesAbbrev"/>
            </w:pPr>
            <w:proofErr w:type="spellStart"/>
            <w:r>
              <w:t>orig</w:t>
            </w:r>
            <w:proofErr w:type="spellEnd"/>
            <w:r>
              <w:t xml:space="preserve"> = original</w:t>
            </w:r>
          </w:p>
        </w:tc>
      </w:tr>
      <w:tr w:rsidR="00506E34" w14:paraId="1D09577D" w14:textId="77777777" w:rsidTr="00506E34">
        <w:tc>
          <w:tcPr>
            <w:tcW w:w="3720" w:type="dxa"/>
          </w:tcPr>
          <w:p w14:paraId="7E4C0A00" w14:textId="77777777" w:rsidR="00506E34" w:rsidRDefault="00506E34">
            <w:pPr>
              <w:pStyle w:val="EndnotesAbbrev"/>
            </w:pPr>
            <w:proofErr w:type="spellStart"/>
            <w:r>
              <w:t>ch</w:t>
            </w:r>
            <w:proofErr w:type="spellEnd"/>
            <w:r>
              <w:t xml:space="preserve"> = chapter</w:t>
            </w:r>
          </w:p>
        </w:tc>
        <w:tc>
          <w:tcPr>
            <w:tcW w:w="3652" w:type="dxa"/>
          </w:tcPr>
          <w:p w14:paraId="46288F2C" w14:textId="77777777" w:rsidR="00506E34" w:rsidRDefault="00506E34" w:rsidP="00506E34">
            <w:pPr>
              <w:pStyle w:val="EndnotesAbbrev"/>
            </w:pPr>
            <w:r>
              <w:t>par = paragraph/subparagraph</w:t>
            </w:r>
          </w:p>
        </w:tc>
      </w:tr>
      <w:tr w:rsidR="00506E34" w14:paraId="70FA47A0" w14:textId="77777777" w:rsidTr="00506E34">
        <w:tc>
          <w:tcPr>
            <w:tcW w:w="3720" w:type="dxa"/>
          </w:tcPr>
          <w:p w14:paraId="0A6E1B59" w14:textId="77777777" w:rsidR="00506E34" w:rsidRDefault="00506E34">
            <w:pPr>
              <w:pStyle w:val="EndnotesAbbrev"/>
            </w:pPr>
            <w:r>
              <w:t>CN = Commencement notice</w:t>
            </w:r>
          </w:p>
        </w:tc>
        <w:tc>
          <w:tcPr>
            <w:tcW w:w="3652" w:type="dxa"/>
          </w:tcPr>
          <w:p w14:paraId="3D1BDD01" w14:textId="77777777" w:rsidR="00506E34" w:rsidRDefault="00506E34" w:rsidP="00506E34">
            <w:pPr>
              <w:pStyle w:val="EndnotesAbbrev"/>
            </w:pPr>
            <w:proofErr w:type="spellStart"/>
            <w:r>
              <w:t>pres</w:t>
            </w:r>
            <w:proofErr w:type="spellEnd"/>
            <w:r>
              <w:t xml:space="preserve"> = present</w:t>
            </w:r>
          </w:p>
        </w:tc>
      </w:tr>
      <w:tr w:rsidR="00506E34" w14:paraId="14DD953B" w14:textId="77777777" w:rsidTr="00506E34">
        <w:tc>
          <w:tcPr>
            <w:tcW w:w="3720" w:type="dxa"/>
          </w:tcPr>
          <w:p w14:paraId="4C9AC447" w14:textId="77777777" w:rsidR="00506E34" w:rsidRDefault="00506E34">
            <w:pPr>
              <w:pStyle w:val="EndnotesAbbrev"/>
            </w:pPr>
            <w:r>
              <w:t>def = definition</w:t>
            </w:r>
          </w:p>
        </w:tc>
        <w:tc>
          <w:tcPr>
            <w:tcW w:w="3652" w:type="dxa"/>
          </w:tcPr>
          <w:p w14:paraId="6868BB12" w14:textId="77777777" w:rsidR="00506E34" w:rsidRDefault="00506E34" w:rsidP="00506E34">
            <w:pPr>
              <w:pStyle w:val="EndnotesAbbrev"/>
            </w:pPr>
            <w:proofErr w:type="spellStart"/>
            <w:r>
              <w:t>prev</w:t>
            </w:r>
            <w:proofErr w:type="spellEnd"/>
            <w:r>
              <w:t xml:space="preserve"> = previous</w:t>
            </w:r>
          </w:p>
        </w:tc>
      </w:tr>
      <w:tr w:rsidR="00506E34" w14:paraId="75AF8272" w14:textId="77777777" w:rsidTr="00506E34">
        <w:tc>
          <w:tcPr>
            <w:tcW w:w="3720" w:type="dxa"/>
          </w:tcPr>
          <w:p w14:paraId="13B2BD4C" w14:textId="77777777" w:rsidR="00506E34" w:rsidRDefault="00506E34">
            <w:pPr>
              <w:pStyle w:val="EndnotesAbbrev"/>
            </w:pPr>
            <w:r>
              <w:t>DI = Disallowable instrument</w:t>
            </w:r>
          </w:p>
        </w:tc>
        <w:tc>
          <w:tcPr>
            <w:tcW w:w="3652" w:type="dxa"/>
          </w:tcPr>
          <w:p w14:paraId="4B14BD50" w14:textId="77777777" w:rsidR="00506E34" w:rsidRDefault="00506E34" w:rsidP="00506E34">
            <w:pPr>
              <w:pStyle w:val="EndnotesAbbrev"/>
            </w:pPr>
            <w:r>
              <w:t>(prev...) = previously</w:t>
            </w:r>
          </w:p>
        </w:tc>
      </w:tr>
      <w:tr w:rsidR="00506E34" w14:paraId="6E0EDA01" w14:textId="77777777" w:rsidTr="00506E34">
        <w:tc>
          <w:tcPr>
            <w:tcW w:w="3720" w:type="dxa"/>
          </w:tcPr>
          <w:p w14:paraId="692C4E31" w14:textId="77777777" w:rsidR="00506E34" w:rsidRDefault="00506E34">
            <w:pPr>
              <w:pStyle w:val="EndnotesAbbrev"/>
            </w:pPr>
            <w:proofErr w:type="spellStart"/>
            <w:r>
              <w:t>dict</w:t>
            </w:r>
            <w:proofErr w:type="spellEnd"/>
            <w:r>
              <w:t xml:space="preserve"> = dictionary</w:t>
            </w:r>
          </w:p>
        </w:tc>
        <w:tc>
          <w:tcPr>
            <w:tcW w:w="3652" w:type="dxa"/>
          </w:tcPr>
          <w:p w14:paraId="63C09487" w14:textId="77777777" w:rsidR="00506E34" w:rsidRDefault="00506E34" w:rsidP="00506E34">
            <w:pPr>
              <w:pStyle w:val="EndnotesAbbrev"/>
            </w:pPr>
            <w:r>
              <w:t>pt = part</w:t>
            </w:r>
          </w:p>
        </w:tc>
      </w:tr>
      <w:tr w:rsidR="00506E34" w14:paraId="21A99AEE" w14:textId="77777777" w:rsidTr="00506E34">
        <w:tc>
          <w:tcPr>
            <w:tcW w:w="3720" w:type="dxa"/>
          </w:tcPr>
          <w:p w14:paraId="4ACE45D5" w14:textId="77777777" w:rsidR="00506E34" w:rsidRDefault="00506E34">
            <w:pPr>
              <w:pStyle w:val="EndnotesAbbrev"/>
            </w:pPr>
            <w:r>
              <w:t xml:space="preserve">disallowed = disallowed by the Legislative </w:t>
            </w:r>
          </w:p>
        </w:tc>
        <w:tc>
          <w:tcPr>
            <w:tcW w:w="3652" w:type="dxa"/>
          </w:tcPr>
          <w:p w14:paraId="6659E4C1" w14:textId="77777777" w:rsidR="00506E34" w:rsidRDefault="00506E34" w:rsidP="00506E34">
            <w:pPr>
              <w:pStyle w:val="EndnotesAbbrev"/>
            </w:pPr>
            <w:r>
              <w:t>r = rule/subrule</w:t>
            </w:r>
          </w:p>
        </w:tc>
      </w:tr>
      <w:tr w:rsidR="00506E34" w14:paraId="7DBFF000" w14:textId="77777777" w:rsidTr="00506E34">
        <w:tc>
          <w:tcPr>
            <w:tcW w:w="3720" w:type="dxa"/>
          </w:tcPr>
          <w:p w14:paraId="02A955A3" w14:textId="77777777" w:rsidR="00506E34" w:rsidRDefault="00506E34">
            <w:pPr>
              <w:pStyle w:val="EndnotesAbbrev"/>
              <w:ind w:left="972"/>
            </w:pPr>
            <w:r>
              <w:t>Assembly</w:t>
            </w:r>
          </w:p>
        </w:tc>
        <w:tc>
          <w:tcPr>
            <w:tcW w:w="3652" w:type="dxa"/>
          </w:tcPr>
          <w:p w14:paraId="3546F208" w14:textId="77777777" w:rsidR="00506E34" w:rsidRDefault="00506E34" w:rsidP="00506E34">
            <w:pPr>
              <w:pStyle w:val="EndnotesAbbrev"/>
            </w:pPr>
            <w:proofErr w:type="spellStart"/>
            <w:r>
              <w:t>reloc</w:t>
            </w:r>
            <w:proofErr w:type="spellEnd"/>
            <w:r>
              <w:t xml:space="preserve"> = relocated</w:t>
            </w:r>
          </w:p>
        </w:tc>
      </w:tr>
      <w:tr w:rsidR="00506E34" w14:paraId="2CBEEF63" w14:textId="77777777" w:rsidTr="00506E34">
        <w:tc>
          <w:tcPr>
            <w:tcW w:w="3720" w:type="dxa"/>
          </w:tcPr>
          <w:p w14:paraId="476731B3" w14:textId="77777777" w:rsidR="00506E34" w:rsidRDefault="00506E34">
            <w:pPr>
              <w:pStyle w:val="EndnotesAbbrev"/>
            </w:pPr>
            <w:r>
              <w:t>div = division</w:t>
            </w:r>
          </w:p>
        </w:tc>
        <w:tc>
          <w:tcPr>
            <w:tcW w:w="3652" w:type="dxa"/>
          </w:tcPr>
          <w:p w14:paraId="5CEA8A0D" w14:textId="77777777" w:rsidR="00506E34" w:rsidRDefault="00506E34" w:rsidP="00506E34">
            <w:pPr>
              <w:pStyle w:val="EndnotesAbbrev"/>
            </w:pPr>
            <w:proofErr w:type="spellStart"/>
            <w:r>
              <w:t>renum</w:t>
            </w:r>
            <w:proofErr w:type="spellEnd"/>
            <w:r>
              <w:t xml:space="preserve"> = renumbered</w:t>
            </w:r>
          </w:p>
        </w:tc>
      </w:tr>
      <w:tr w:rsidR="00506E34" w14:paraId="653FD6A4" w14:textId="77777777" w:rsidTr="00506E34">
        <w:tc>
          <w:tcPr>
            <w:tcW w:w="3720" w:type="dxa"/>
          </w:tcPr>
          <w:p w14:paraId="33F27A90" w14:textId="77777777" w:rsidR="00506E34" w:rsidRDefault="00506E34">
            <w:pPr>
              <w:pStyle w:val="EndnotesAbbrev"/>
            </w:pPr>
            <w:r>
              <w:t>exp = expires/expired</w:t>
            </w:r>
          </w:p>
        </w:tc>
        <w:tc>
          <w:tcPr>
            <w:tcW w:w="3652" w:type="dxa"/>
          </w:tcPr>
          <w:p w14:paraId="7854B8BB" w14:textId="77777777" w:rsidR="00506E34" w:rsidRDefault="00506E34" w:rsidP="00506E34">
            <w:pPr>
              <w:pStyle w:val="EndnotesAbbrev"/>
            </w:pPr>
            <w:r>
              <w:t>R[X] = Republication No</w:t>
            </w:r>
          </w:p>
        </w:tc>
      </w:tr>
      <w:tr w:rsidR="00506E34" w14:paraId="1547FFE7" w14:textId="77777777" w:rsidTr="00506E34">
        <w:tc>
          <w:tcPr>
            <w:tcW w:w="3720" w:type="dxa"/>
          </w:tcPr>
          <w:p w14:paraId="5D1A4365" w14:textId="77777777" w:rsidR="00506E34" w:rsidRDefault="00506E34">
            <w:pPr>
              <w:pStyle w:val="EndnotesAbbrev"/>
            </w:pPr>
            <w:r>
              <w:t>Gaz = gazette</w:t>
            </w:r>
          </w:p>
        </w:tc>
        <w:tc>
          <w:tcPr>
            <w:tcW w:w="3652" w:type="dxa"/>
          </w:tcPr>
          <w:p w14:paraId="53985028" w14:textId="77777777" w:rsidR="00506E34" w:rsidRDefault="00506E34" w:rsidP="00506E34">
            <w:pPr>
              <w:pStyle w:val="EndnotesAbbrev"/>
            </w:pPr>
            <w:r>
              <w:t>RI = reissue</w:t>
            </w:r>
          </w:p>
        </w:tc>
      </w:tr>
      <w:tr w:rsidR="00506E34" w14:paraId="74065D1F" w14:textId="77777777" w:rsidTr="00506E34">
        <w:tc>
          <w:tcPr>
            <w:tcW w:w="3720" w:type="dxa"/>
          </w:tcPr>
          <w:p w14:paraId="0630ED94" w14:textId="77777777" w:rsidR="00506E34" w:rsidRDefault="00506E34">
            <w:pPr>
              <w:pStyle w:val="EndnotesAbbrev"/>
            </w:pPr>
            <w:proofErr w:type="spellStart"/>
            <w:r>
              <w:t>hdg</w:t>
            </w:r>
            <w:proofErr w:type="spellEnd"/>
            <w:r>
              <w:t xml:space="preserve"> = heading</w:t>
            </w:r>
          </w:p>
        </w:tc>
        <w:tc>
          <w:tcPr>
            <w:tcW w:w="3652" w:type="dxa"/>
          </w:tcPr>
          <w:p w14:paraId="1E170422" w14:textId="77777777" w:rsidR="00506E34" w:rsidRDefault="00506E34" w:rsidP="00506E34">
            <w:pPr>
              <w:pStyle w:val="EndnotesAbbrev"/>
            </w:pPr>
            <w:r>
              <w:t>s = section/subsection</w:t>
            </w:r>
          </w:p>
        </w:tc>
      </w:tr>
      <w:tr w:rsidR="00506E34" w14:paraId="117779E5" w14:textId="77777777" w:rsidTr="00506E34">
        <w:tc>
          <w:tcPr>
            <w:tcW w:w="3720" w:type="dxa"/>
          </w:tcPr>
          <w:p w14:paraId="332F671F" w14:textId="77777777" w:rsidR="00506E34" w:rsidRDefault="00506E34">
            <w:pPr>
              <w:pStyle w:val="EndnotesAbbrev"/>
            </w:pPr>
            <w:r>
              <w:t>IA = Interpretation Act 1967</w:t>
            </w:r>
          </w:p>
        </w:tc>
        <w:tc>
          <w:tcPr>
            <w:tcW w:w="3652" w:type="dxa"/>
          </w:tcPr>
          <w:p w14:paraId="3C93E9A7" w14:textId="77777777" w:rsidR="00506E34" w:rsidRDefault="00506E34" w:rsidP="00506E34">
            <w:pPr>
              <w:pStyle w:val="EndnotesAbbrev"/>
            </w:pPr>
            <w:r>
              <w:t>sch = schedule</w:t>
            </w:r>
          </w:p>
        </w:tc>
      </w:tr>
      <w:tr w:rsidR="00506E34" w14:paraId="30C1D7B6" w14:textId="77777777" w:rsidTr="00506E34">
        <w:tc>
          <w:tcPr>
            <w:tcW w:w="3720" w:type="dxa"/>
          </w:tcPr>
          <w:p w14:paraId="2F8C11F2" w14:textId="77777777" w:rsidR="00506E34" w:rsidRDefault="00506E34">
            <w:pPr>
              <w:pStyle w:val="EndnotesAbbrev"/>
            </w:pPr>
            <w:r>
              <w:t>ins = inserted/added</w:t>
            </w:r>
          </w:p>
        </w:tc>
        <w:tc>
          <w:tcPr>
            <w:tcW w:w="3652" w:type="dxa"/>
          </w:tcPr>
          <w:p w14:paraId="2B993CE5" w14:textId="77777777" w:rsidR="00506E34" w:rsidRDefault="00506E34" w:rsidP="00506E34">
            <w:pPr>
              <w:pStyle w:val="EndnotesAbbrev"/>
            </w:pPr>
            <w:proofErr w:type="spellStart"/>
            <w:r>
              <w:t>sdiv</w:t>
            </w:r>
            <w:proofErr w:type="spellEnd"/>
            <w:r>
              <w:t xml:space="preserve"> = subdivision</w:t>
            </w:r>
          </w:p>
        </w:tc>
      </w:tr>
      <w:tr w:rsidR="00506E34" w14:paraId="6BF259FF" w14:textId="77777777" w:rsidTr="00506E34">
        <w:tc>
          <w:tcPr>
            <w:tcW w:w="3720" w:type="dxa"/>
          </w:tcPr>
          <w:p w14:paraId="177D35A4" w14:textId="77777777" w:rsidR="00506E34" w:rsidRDefault="00506E34">
            <w:pPr>
              <w:pStyle w:val="EndnotesAbbrev"/>
            </w:pPr>
            <w:r>
              <w:t>LA = Legislation Act 2001</w:t>
            </w:r>
          </w:p>
        </w:tc>
        <w:tc>
          <w:tcPr>
            <w:tcW w:w="3652" w:type="dxa"/>
          </w:tcPr>
          <w:p w14:paraId="397F83DC" w14:textId="77777777" w:rsidR="00506E34" w:rsidRDefault="00506E34" w:rsidP="00506E34">
            <w:pPr>
              <w:pStyle w:val="EndnotesAbbrev"/>
            </w:pPr>
            <w:r>
              <w:t>SL = Subordinate law</w:t>
            </w:r>
          </w:p>
        </w:tc>
      </w:tr>
      <w:tr w:rsidR="00506E34" w14:paraId="46C3C756" w14:textId="77777777" w:rsidTr="00506E34">
        <w:tc>
          <w:tcPr>
            <w:tcW w:w="3720" w:type="dxa"/>
          </w:tcPr>
          <w:p w14:paraId="4B738BFD" w14:textId="77777777" w:rsidR="00506E34" w:rsidRDefault="00506E34">
            <w:pPr>
              <w:pStyle w:val="EndnotesAbbrev"/>
            </w:pPr>
            <w:r>
              <w:t>LR = legislation register</w:t>
            </w:r>
          </w:p>
        </w:tc>
        <w:tc>
          <w:tcPr>
            <w:tcW w:w="3652" w:type="dxa"/>
          </w:tcPr>
          <w:p w14:paraId="2ACE4898" w14:textId="77777777" w:rsidR="00506E34" w:rsidRDefault="00506E34" w:rsidP="00506E34">
            <w:pPr>
              <w:pStyle w:val="EndnotesAbbrev"/>
            </w:pPr>
            <w:r>
              <w:t>sub = substituted</w:t>
            </w:r>
          </w:p>
        </w:tc>
      </w:tr>
      <w:tr w:rsidR="00506E34" w14:paraId="4C95AC3B" w14:textId="77777777" w:rsidTr="00506E34">
        <w:tc>
          <w:tcPr>
            <w:tcW w:w="3720" w:type="dxa"/>
          </w:tcPr>
          <w:p w14:paraId="5FC2F918" w14:textId="77777777" w:rsidR="00506E34" w:rsidRDefault="00506E34">
            <w:pPr>
              <w:pStyle w:val="EndnotesAbbrev"/>
            </w:pPr>
            <w:r>
              <w:t>LRA = Legislation (Republication) Act 1996</w:t>
            </w:r>
          </w:p>
        </w:tc>
        <w:tc>
          <w:tcPr>
            <w:tcW w:w="3652" w:type="dxa"/>
          </w:tcPr>
          <w:p w14:paraId="55DAF92A" w14:textId="77777777" w:rsidR="00506E34" w:rsidRDefault="00506E34" w:rsidP="00506E34">
            <w:pPr>
              <w:pStyle w:val="EndnotesAbbrev"/>
            </w:pPr>
            <w:r>
              <w:rPr>
                <w:u w:val="single"/>
              </w:rPr>
              <w:t>underlining</w:t>
            </w:r>
            <w:r>
              <w:t xml:space="preserve"> = whole or part not commenced</w:t>
            </w:r>
          </w:p>
        </w:tc>
      </w:tr>
      <w:tr w:rsidR="00506E34" w14:paraId="023B9729" w14:textId="77777777" w:rsidTr="00506E34">
        <w:tc>
          <w:tcPr>
            <w:tcW w:w="3720" w:type="dxa"/>
          </w:tcPr>
          <w:p w14:paraId="24FD2376" w14:textId="77777777" w:rsidR="00506E34" w:rsidRDefault="00506E34">
            <w:pPr>
              <w:pStyle w:val="EndnotesAbbrev"/>
            </w:pPr>
            <w:r>
              <w:t>mod = modified/modification</w:t>
            </w:r>
          </w:p>
        </w:tc>
        <w:tc>
          <w:tcPr>
            <w:tcW w:w="3652" w:type="dxa"/>
          </w:tcPr>
          <w:p w14:paraId="1E46190C" w14:textId="77777777" w:rsidR="00506E34" w:rsidRDefault="00506E34" w:rsidP="00506E34">
            <w:pPr>
              <w:pStyle w:val="EndnotesAbbrev"/>
              <w:ind w:left="1073"/>
            </w:pPr>
            <w:r>
              <w:t>or to be expired</w:t>
            </w:r>
          </w:p>
        </w:tc>
      </w:tr>
    </w:tbl>
    <w:p w14:paraId="4322C368" w14:textId="77777777" w:rsidR="00506E34" w:rsidRPr="00BB6F39" w:rsidRDefault="00506E34" w:rsidP="00506E34"/>
    <w:p w14:paraId="27AF3983" w14:textId="77777777" w:rsidR="00E202E1" w:rsidRDefault="00E202E1">
      <w:pPr>
        <w:pStyle w:val="PageBreak"/>
      </w:pPr>
      <w:r>
        <w:br w:type="page"/>
      </w:r>
    </w:p>
    <w:p w14:paraId="083E2113" w14:textId="77777777" w:rsidR="00E202E1" w:rsidRPr="00D04A73" w:rsidRDefault="00E202E1">
      <w:pPr>
        <w:pStyle w:val="Endnote20"/>
      </w:pPr>
      <w:bookmarkStart w:id="144" w:name="_Toc107396913"/>
      <w:r w:rsidRPr="00D04A73">
        <w:rPr>
          <w:rStyle w:val="charTableNo"/>
        </w:rPr>
        <w:lastRenderedPageBreak/>
        <w:t>3</w:t>
      </w:r>
      <w:r>
        <w:tab/>
      </w:r>
      <w:r w:rsidRPr="00D04A73">
        <w:rPr>
          <w:rStyle w:val="charTableText"/>
        </w:rPr>
        <w:t>Legislation history</w:t>
      </w:r>
      <w:bookmarkEnd w:id="144"/>
    </w:p>
    <w:p w14:paraId="52877825" w14:textId="5C6B194C" w:rsidR="00E202E1" w:rsidRDefault="00E202E1">
      <w:pPr>
        <w:pStyle w:val="EndNoteTextEPS"/>
      </w:pPr>
      <w:r>
        <w:t xml:space="preserve">This regulation was originally the </w:t>
      </w:r>
      <w:hyperlink r:id="rId94" w:tooltip="SL2003-38" w:history="1">
        <w:r w:rsidR="002B417E" w:rsidRPr="002B417E">
          <w:rPr>
            <w:rStyle w:val="charCitHyperlinkItal"/>
          </w:rPr>
          <w:t>Agents Regulations 2003</w:t>
        </w:r>
      </w:hyperlink>
      <w:r>
        <w:t xml:space="preserve">.  It was renamed under the </w:t>
      </w:r>
      <w:hyperlink r:id="rId95" w:tooltip="A2001-14" w:history="1">
        <w:r w:rsidR="002B417E" w:rsidRPr="002B417E">
          <w:rPr>
            <w:rStyle w:val="charCitHyperlinkItal"/>
          </w:rPr>
          <w:t>Legislation Act 2001</w:t>
        </w:r>
      </w:hyperlink>
      <w:r>
        <w:t>.</w:t>
      </w:r>
    </w:p>
    <w:p w14:paraId="3218FDA8" w14:textId="77777777" w:rsidR="00E202E1" w:rsidRDefault="00E202E1">
      <w:pPr>
        <w:pStyle w:val="NewReg"/>
      </w:pPr>
      <w:r>
        <w:t>Agents Regulation 2003 SL2003-38</w:t>
      </w:r>
    </w:p>
    <w:p w14:paraId="03C7E42F" w14:textId="77777777" w:rsidR="00E202E1" w:rsidRDefault="00E202E1">
      <w:pPr>
        <w:pStyle w:val="Actdetails"/>
      </w:pPr>
      <w:r>
        <w:t xml:space="preserve">notified LR 31 October 2003 </w:t>
      </w:r>
    </w:p>
    <w:p w14:paraId="2689A3DC" w14:textId="77777777" w:rsidR="00E202E1" w:rsidRDefault="00E202E1">
      <w:pPr>
        <w:pStyle w:val="Actdetails"/>
      </w:pPr>
      <w:r>
        <w:t>s 1, s 2 commenced 31 October 2003 (LA s 75 (1))</w:t>
      </w:r>
    </w:p>
    <w:p w14:paraId="095FFF06" w14:textId="77777777" w:rsidR="00E202E1" w:rsidRDefault="00E202E1">
      <w:pPr>
        <w:pStyle w:val="Actdetails"/>
      </w:pPr>
      <w:r>
        <w:t>remainder commenced 1 November 2003 (s 2)</w:t>
      </w:r>
    </w:p>
    <w:p w14:paraId="42C74353" w14:textId="77777777" w:rsidR="00E202E1" w:rsidRDefault="00E202E1">
      <w:pPr>
        <w:pStyle w:val="Asamby"/>
      </w:pPr>
      <w:r>
        <w:t>as amended by</w:t>
      </w:r>
    </w:p>
    <w:p w14:paraId="716E9F31" w14:textId="5429DB96" w:rsidR="00E202E1" w:rsidRDefault="003B7574">
      <w:pPr>
        <w:pStyle w:val="NewAct"/>
      </w:pPr>
      <w:hyperlink r:id="rId96" w:tooltip="A2004-32" w:history="1">
        <w:r w:rsidR="002B417E" w:rsidRPr="002B417E">
          <w:rPr>
            <w:rStyle w:val="charCitHyperlinkAbbrev"/>
          </w:rPr>
          <w:t>Justice and Community Safety Legislation Amendment Act 2004 (No 2)</w:t>
        </w:r>
      </w:hyperlink>
      <w:r w:rsidR="00E202E1">
        <w:t xml:space="preserve"> A2004-32 pt 3</w:t>
      </w:r>
    </w:p>
    <w:p w14:paraId="3BDE050D" w14:textId="77777777" w:rsidR="00E202E1" w:rsidRDefault="00E202E1">
      <w:pPr>
        <w:pStyle w:val="Actdetails"/>
        <w:keepNext/>
      </w:pPr>
      <w:r>
        <w:t>notified LR 29 June 2004</w:t>
      </w:r>
    </w:p>
    <w:p w14:paraId="4F748D14" w14:textId="77777777" w:rsidR="00E202E1" w:rsidRDefault="00E202E1">
      <w:pPr>
        <w:pStyle w:val="Actdetails"/>
        <w:keepNext/>
      </w:pPr>
      <w:r>
        <w:t>s 1, s 2 commenced 29 June 2004 (LA s 75 (1))</w:t>
      </w:r>
    </w:p>
    <w:p w14:paraId="45550B70" w14:textId="77777777" w:rsidR="00E202E1" w:rsidRDefault="00E202E1">
      <w:pPr>
        <w:pStyle w:val="Actdetails"/>
      </w:pPr>
      <w:r>
        <w:t>pt 3 commenced 30 June 2004 (s 2 (1))</w:t>
      </w:r>
    </w:p>
    <w:p w14:paraId="6AA492FD" w14:textId="1865A95C" w:rsidR="00E202E1" w:rsidRDefault="003B7574">
      <w:pPr>
        <w:pStyle w:val="NewAct"/>
      </w:pPr>
      <w:hyperlink r:id="rId97" w:tooltip="SL2004-49" w:history="1">
        <w:r w:rsidR="002B417E" w:rsidRPr="002B417E">
          <w:rPr>
            <w:rStyle w:val="charCitHyperlinkAbbrev"/>
          </w:rPr>
          <w:t>Agents Amendment Regulations 2004 (No 1)</w:t>
        </w:r>
      </w:hyperlink>
      <w:r w:rsidR="00E202E1">
        <w:t xml:space="preserve"> SL2004-49</w:t>
      </w:r>
    </w:p>
    <w:p w14:paraId="46A7E2CE" w14:textId="77777777" w:rsidR="00E202E1" w:rsidRDefault="00E202E1">
      <w:pPr>
        <w:pStyle w:val="Actdetails"/>
      </w:pPr>
      <w:r>
        <w:t>notified LR 13 September 2004</w:t>
      </w:r>
    </w:p>
    <w:p w14:paraId="31B4CC15" w14:textId="77777777" w:rsidR="00E202E1" w:rsidRDefault="00E202E1">
      <w:pPr>
        <w:pStyle w:val="Actdetails"/>
      </w:pPr>
      <w:r>
        <w:t>s 1, s 2 commenced 13 September 2004 (LA s 75 (1))</w:t>
      </w:r>
    </w:p>
    <w:p w14:paraId="000613E8" w14:textId="77777777" w:rsidR="00E202E1" w:rsidRDefault="00E202E1">
      <w:pPr>
        <w:pStyle w:val="Actdetails"/>
      </w:pPr>
      <w:r>
        <w:t>remainder commenced 14 September 2004 (s 2)</w:t>
      </w:r>
    </w:p>
    <w:p w14:paraId="04364955" w14:textId="32146077" w:rsidR="00E202E1" w:rsidRDefault="003B7574">
      <w:pPr>
        <w:pStyle w:val="NewAct"/>
      </w:pPr>
      <w:hyperlink r:id="rId98" w:tooltip="A2005-20" w:history="1">
        <w:r w:rsidR="002B417E" w:rsidRPr="002B417E">
          <w:rPr>
            <w:rStyle w:val="charCitHyperlinkAbbrev"/>
          </w:rPr>
          <w:t>Statute Law Amendment Act 2005</w:t>
        </w:r>
      </w:hyperlink>
      <w:r w:rsidR="00E202E1">
        <w:t xml:space="preserve"> A2005-20 sch 3 pt 3.2</w:t>
      </w:r>
    </w:p>
    <w:p w14:paraId="31A7EF23" w14:textId="77777777" w:rsidR="00E202E1" w:rsidRDefault="00E202E1">
      <w:pPr>
        <w:pStyle w:val="Actdetails"/>
      </w:pPr>
      <w:r>
        <w:t>notified LR 12 May 2005</w:t>
      </w:r>
    </w:p>
    <w:p w14:paraId="128DEE20" w14:textId="77777777" w:rsidR="00E202E1" w:rsidRDefault="00E202E1">
      <w:pPr>
        <w:pStyle w:val="Actdetails"/>
      </w:pPr>
      <w:r>
        <w:t>s 1, s 2 taken to have commenced 8 March 2005 (LA s 75 (2))</w:t>
      </w:r>
    </w:p>
    <w:p w14:paraId="69F4EBCF" w14:textId="77777777" w:rsidR="00E202E1" w:rsidRDefault="00E202E1">
      <w:pPr>
        <w:pStyle w:val="Actdetails"/>
      </w:pPr>
      <w:r>
        <w:t>sch 3 pt 3.2 commenced 2 June 2005 (s 2 (1))</w:t>
      </w:r>
    </w:p>
    <w:p w14:paraId="74074827" w14:textId="7DE0D04C" w:rsidR="00E202E1" w:rsidRDefault="003B7574">
      <w:pPr>
        <w:pStyle w:val="NewAct"/>
      </w:pPr>
      <w:hyperlink r:id="rId99" w:tooltip="SL2005-10" w:history="1">
        <w:r w:rsidR="003B046F" w:rsidRPr="003B046F">
          <w:rPr>
            <w:rStyle w:val="charCitHyperlinkAbbrev"/>
          </w:rPr>
          <w:t>Agents Amendment Regulation 2005 (No 1)</w:t>
        </w:r>
      </w:hyperlink>
      <w:r w:rsidR="00E202E1">
        <w:t xml:space="preserve"> SL2005-10</w:t>
      </w:r>
    </w:p>
    <w:p w14:paraId="5667E5D8" w14:textId="77777777" w:rsidR="00E202E1" w:rsidRDefault="00E202E1">
      <w:pPr>
        <w:pStyle w:val="Actdetails"/>
      </w:pPr>
      <w:r>
        <w:t>notified LR 27 May 2005</w:t>
      </w:r>
    </w:p>
    <w:p w14:paraId="6AE97C0A" w14:textId="77777777" w:rsidR="00E202E1" w:rsidRDefault="00E202E1">
      <w:pPr>
        <w:pStyle w:val="Actdetails"/>
      </w:pPr>
      <w:r>
        <w:t>s 1, s 2 commenced 27 May 2005 (LA s 75 (1))</w:t>
      </w:r>
    </w:p>
    <w:p w14:paraId="1A486D0B" w14:textId="77777777" w:rsidR="00E202E1" w:rsidRDefault="00E202E1">
      <w:pPr>
        <w:pStyle w:val="Actdetails"/>
      </w:pPr>
      <w:r>
        <w:t>remainder commenced 28 May 2005 (s 2)</w:t>
      </w:r>
    </w:p>
    <w:p w14:paraId="678BF791" w14:textId="0FD04FB1" w:rsidR="00E202E1" w:rsidRDefault="003B7574">
      <w:pPr>
        <w:pStyle w:val="NewReg"/>
      </w:pPr>
      <w:hyperlink r:id="rId100" w:tooltip="SL2006-18" w:history="1">
        <w:r w:rsidR="002B417E" w:rsidRPr="002B417E">
          <w:rPr>
            <w:rStyle w:val="charCitHyperlinkAbbrev"/>
          </w:rPr>
          <w:t>Agents Amendment Regulation 2006 (No 1)</w:t>
        </w:r>
      </w:hyperlink>
      <w:r w:rsidR="00E202E1">
        <w:t xml:space="preserve"> SL2006-18</w:t>
      </w:r>
    </w:p>
    <w:p w14:paraId="7FA554D5" w14:textId="77777777" w:rsidR="00E202E1" w:rsidRDefault="00E202E1">
      <w:pPr>
        <w:pStyle w:val="Actdetails"/>
      </w:pPr>
      <w:r>
        <w:t>notified LR 15 May 2006</w:t>
      </w:r>
    </w:p>
    <w:p w14:paraId="04B46372" w14:textId="77777777" w:rsidR="00E202E1" w:rsidRDefault="00E202E1">
      <w:pPr>
        <w:pStyle w:val="Actdetails"/>
      </w:pPr>
      <w:r>
        <w:t>s 1, s 2 commenced 15 May 2006 (LA s 75 (1))</w:t>
      </w:r>
    </w:p>
    <w:p w14:paraId="1757CDD4" w14:textId="77777777" w:rsidR="00E202E1" w:rsidRDefault="00E202E1">
      <w:pPr>
        <w:pStyle w:val="Actdetails"/>
      </w:pPr>
      <w:r>
        <w:t>remainder commenced 16 May 2006 (s 2)</w:t>
      </w:r>
    </w:p>
    <w:p w14:paraId="1E800773" w14:textId="745656B5" w:rsidR="00E202E1" w:rsidRDefault="003B7574">
      <w:pPr>
        <w:pStyle w:val="NewReg"/>
      </w:pPr>
      <w:hyperlink r:id="rId101" w:tooltip="SL2006-24" w:history="1">
        <w:r w:rsidR="002B417E" w:rsidRPr="002B417E">
          <w:rPr>
            <w:rStyle w:val="charCitHyperlinkAbbrev"/>
          </w:rPr>
          <w:t>Agents Amendment Regulation 2006 (No 2)</w:t>
        </w:r>
      </w:hyperlink>
      <w:r w:rsidR="00E202E1">
        <w:t xml:space="preserve"> SL2006-24</w:t>
      </w:r>
    </w:p>
    <w:p w14:paraId="30AA7A8E" w14:textId="77777777" w:rsidR="00E202E1" w:rsidRDefault="00E202E1">
      <w:pPr>
        <w:pStyle w:val="Actdetails"/>
        <w:keepNext/>
      </w:pPr>
      <w:r>
        <w:t>notified LR 1 June 2006</w:t>
      </w:r>
    </w:p>
    <w:p w14:paraId="172C60C5" w14:textId="77777777" w:rsidR="00E202E1" w:rsidRDefault="00E202E1">
      <w:pPr>
        <w:pStyle w:val="Actdetails"/>
        <w:keepNext/>
      </w:pPr>
      <w:r>
        <w:t>s 1, s 2 commenced 1 June 2006 (LA s 75 (1))</w:t>
      </w:r>
    </w:p>
    <w:p w14:paraId="1C892E79" w14:textId="77777777" w:rsidR="00E202E1" w:rsidRDefault="00E202E1">
      <w:pPr>
        <w:pStyle w:val="Actdetails"/>
      </w:pPr>
      <w:r>
        <w:t>remainder commenced 2 June 2006 (s 2)</w:t>
      </w:r>
    </w:p>
    <w:p w14:paraId="55C8A7AE" w14:textId="2B0B442C" w:rsidR="00E202E1" w:rsidRDefault="003B7574">
      <w:pPr>
        <w:pStyle w:val="NewReg"/>
      </w:pPr>
      <w:hyperlink r:id="rId102" w:tooltip="SL2006-47" w:history="1">
        <w:r w:rsidR="002B417E" w:rsidRPr="002B417E">
          <w:rPr>
            <w:rStyle w:val="charCitHyperlinkAbbrev"/>
          </w:rPr>
          <w:t>Agents Amendment Regulation 2006 (No 3)</w:t>
        </w:r>
      </w:hyperlink>
      <w:r w:rsidR="00E202E1">
        <w:t xml:space="preserve"> SL2006-47</w:t>
      </w:r>
    </w:p>
    <w:p w14:paraId="0DD5A23E" w14:textId="77777777" w:rsidR="00E202E1" w:rsidRDefault="00E202E1">
      <w:pPr>
        <w:pStyle w:val="Actdetails"/>
      </w:pPr>
      <w:r>
        <w:t>notified LR 2 November 2006</w:t>
      </w:r>
    </w:p>
    <w:p w14:paraId="57BDEACE" w14:textId="77777777" w:rsidR="00E202E1" w:rsidRDefault="00E202E1">
      <w:pPr>
        <w:pStyle w:val="Actdetails"/>
      </w:pPr>
      <w:r>
        <w:t>s 1, s 2 commenced 2 November 2006 (LA s 75 (1))</w:t>
      </w:r>
    </w:p>
    <w:p w14:paraId="2BE5C936" w14:textId="77777777" w:rsidR="00E202E1" w:rsidRDefault="00E202E1">
      <w:pPr>
        <w:pStyle w:val="Actdetails"/>
      </w:pPr>
      <w:r>
        <w:t>remainder commenced 3 November 2006 (s 2)</w:t>
      </w:r>
    </w:p>
    <w:p w14:paraId="2964F76F" w14:textId="2951AC64" w:rsidR="00E202E1" w:rsidRDefault="003B7574">
      <w:pPr>
        <w:pStyle w:val="NewReg"/>
      </w:pPr>
      <w:hyperlink r:id="rId103" w:tooltip="SL2007-3" w:history="1">
        <w:r w:rsidR="002B417E" w:rsidRPr="002B417E">
          <w:rPr>
            <w:rStyle w:val="charCitHyperlinkAbbrev"/>
          </w:rPr>
          <w:t>Agents Amendment Regulation 2007 (No 1)</w:t>
        </w:r>
      </w:hyperlink>
      <w:r w:rsidR="00E202E1">
        <w:t xml:space="preserve"> SL2007-3</w:t>
      </w:r>
    </w:p>
    <w:p w14:paraId="2175167F" w14:textId="77777777" w:rsidR="00E202E1" w:rsidRDefault="00E202E1">
      <w:pPr>
        <w:pStyle w:val="Actdetails"/>
      </w:pPr>
      <w:r>
        <w:t>notified LR 14 February 2007</w:t>
      </w:r>
    </w:p>
    <w:p w14:paraId="23ECD051" w14:textId="77777777" w:rsidR="00E202E1" w:rsidRDefault="00E202E1">
      <w:pPr>
        <w:pStyle w:val="Actdetails"/>
      </w:pPr>
      <w:r>
        <w:t>s 1, s 2 commenced 14 February 2007 (LA s 75 (1))</w:t>
      </w:r>
    </w:p>
    <w:p w14:paraId="4F008685" w14:textId="77777777" w:rsidR="00E202E1" w:rsidRDefault="00E202E1">
      <w:pPr>
        <w:pStyle w:val="Actdetails"/>
      </w:pPr>
      <w:r>
        <w:t>remainder commenced 15 February 2007 (s 2)</w:t>
      </w:r>
    </w:p>
    <w:p w14:paraId="62358703" w14:textId="25AE7D34" w:rsidR="00E202E1" w:rsidRDefault="003B7574">
      <w:pPr>
        <w:pStyle w:val="NewAct"/>
      </w:pPr>
      <w:hyperlink r:id="rId104" w:tooltip="A2007-12" w:history="1">
        <w:r w:rsidR="002B417E" w:rsidRPr="002B417E">
          <w:rPr>
            <w:rStyle w:val="charCitHyperlinkAbbrev"/>
          </w:rPr>
          <w:t>Training and Tertiary Education Legislation Amendment Act 2007</w:t>
        </w:r>
      </w:hyperlink>
      <w:r w:rsidR="00E202E1">
        <w:t xml:space="preserve"> A2007-12 sch 1 pt 1.1</w:t>
      </w:r>
    </w:p>
    <w:p w14:paraId="3A89711B" w14:textId="77777777" w:rsidR="00E202E1" w:rsidRDefault="00E202E1">
      <w:pPr>
        <w:pStyle w:val="Actdetails"/>
        <w:keepNext/>
      </w:pPr>
      <w:r>
        <w:t>notified LR 13 June 2007</w:t>
      </w:r>
    </w:p>
    <w:p w14:paraId="45C4EBAE" w14:textId="77777777" w:rsidR="00E202E1" w:rsidRDefault="00E202E1">
      <w:pPr>
        <w:pStyle w:val="Actdetails"/>
        <w:keepNext/>
      </w:pPr>
      <w:r>
        <w:t>s 1, s 2 commenced 13 June 2007 (LA s 75 (1))</w:t>
      </w:r>
    </w:p>
    <w:p w14:paraId="2E924801" w14:textId="28B1E580" w:rsidR="00E202E1" w:rsidRDefault="00E202E1">
      <w:pPr>
        <w:pStyle w:val="Actdetails"/>
      </w:pPr>
      <w:r>
        <w:t xml:space="preserve">sch 1 pt 1.1 commenced 1 July 2007 (s 2 and </w:t>
      </w:r>
      <w:hyperlink r:id="rId105" w:tooltip="CN2007-3" w:history="1">
        <w:r w:rsidR="002B417E" w:rsidRPr="002B417E">
          <w:rPr>
            <w:rStyle w:val="charCitHyperlinkAbbrev"/>
          </w:rPr>
          <w:t>CN2007-3</w:t>
        </w:r>
      </w:hyperlink>
      <w:r>
        <w:t>)</w:t>
      </w:r>
    </w:p>
    <w:p w14:paraId="3CE12761" w14:textId="5B3A7552" w:rsidR="00E202E1" w:rsidRDefault="003B7574">
      <w:pPr>
        <w:pStyle w:val="NewAct"/>
      </w:pPr>
      <w:hyperlink r:id="rId106" w:tooltip="SL2008-32" w:history="1">
        <w:r w:rsidR="002B417E" w:rsidRPr="002B417E">
          <w:rPr>
            <w:rStyle w:val="charCitHyperlinkAbbrev"/>
          </w:rPr>
          <w:t>Agents Amendment Regulation 2008 (No 1)</w:t>
        </w:r>
      </w:hyperlink>
      <w:r w:rsidR="00E202E1">
        <w:t xml:space="preserve"> SL2008-32</w:t>
      </w:r>
    </w:p>
    <w:p w14:paraId="24B085FD" w14:textId="77777777" w:rsidR="00E202E1" w:rsidRDefault="00E202E1">
      <w:pPr>
        <w:pStyle w:val="Actdetails"/>
      </w:pPr>
      <w:r>
        <w:t>notified LR 5 August 2008</w:t>
      </w:r>
    </w:p>
    <w:p w14:paraId="2310F4E8" w14:textId="77777777" w:rsidR="00E202E1" w:rsidRDefault="00E202E1">
      <w:pPr>
        <w:pStyle w:val="Actdetails"/>
      </w:pPr>
      <w:r>
        <w:t>s 1, s 2 commenced 5 August 2008 (LA s 75 (1))</w:t>
      </w:r>
    </w:p>
    <w:p w14:paraId="5C903262" w14:textId="77777777" w:rsidR="00E202E1" w:rsidRDefault="00E202E1">
      <w:pPr>
        <w:pStyle w:val="Actdetails"/>
      </w:pPr>
      <w:r>
        <w:t>remainder commenced 6 August 2008 (s 2)</w:t>
      </w:r>
    </w:p>
    <w:p w14:paraId="22E9CC18" w14:textId="43C51A64" w:rsidR="00D225A7" w:rsidRDefault="003B7574" w:rsidP="00D225A7">
      <w:pPr>
        <w:pStyle w:val="NewAct"/>
      </w:pPr>
      <w:hyperlink r:id="rId107" w:tooltip="A2008-37" w:history="1">
        <w:r w:rsidR="002B417E" w:rsidRPr="002B417E">
          <w:rPr>
            <w:rStyle w:val="charCitHyperlinkAbbrev"/>
          </w:rPr>
          <w:t>ACT Civil and Administrative Tribunal Legislation Amendment Act 2008 (No 2)</w:t>
        </w:r>
      </w:hyperlink>
      <w:r w:rsidR="00D225A7">
        <w:t xml:space="preserve"> A2008-37 sch 1 pt 1.5</w:t>
      </w:r>
    </w:p>
    <w:p w14:paraId="7E477D2C" w14:textId="77777777" w:rsidR="00D225A7" w:rsidRDefault="00D225A7" w:rsidP="00D225A7">
      <w:pPr>
        <w:pStyle w:val="Actdetails"/>
        <w:keepNext/>
      </w:pPr>
      <w:r>
        <w:t>notified LR 4 September 2008</w:t>
      </w:r>
    </w:p>
    <w:p w14:paraId="1799F3A1" w14:textId="77777777" w:rsidR="00D225A7" w:rsidRDefault="00D225A7" w:rsidP="00D225A7">
      <w:pPr>
        <w:pStyle w:val="Actdetails"/>
        <w:keepNext/>
      </w:pPr>
      <w:r>
        <w:t>s 1, s 2 commenced 4 September 2008 (LA s 75 (1))</w:t>
      </w:r>
    </w:p>
    <w:p w14:paraId="082417AC" w14:textId="72A5B2BE" w:rsidR="00D225A7" w:rsidRPr="00912621" w:rsidRDefault="00D225A7" w:rsidP="00D225A7">
      <w:pPr>
        <w:pStyle w:val="Actdetails"/>
        <w:keepNext/>
      </w:pPr>
      <w:r>
        <w:t xml:space="preserve">sch 1 pt 1.5 commenced 2 February 2009 (s 2 (1) and see </w:t>
      </w:r>
      <w:hyperlink r:id="rId108" w:tooltip="A2008-35" w:history="1">
        <w:r w:rsidR="002B417E" w:rsidRPr="002B417E">
          <w:rPr>
            <w:rStyle w:val="charCitHyperlinkAbbrev"/>
          </w:rPr>
          <w:t>ACT Civil and Administrative Tribunal Act 2008</w:t>
        </w:r>
      </w:hyperlink>
      <w:r>
        <w:t xml:space="preserve"> A2008-35, s 2 (1) and </w:t>
      </w:r>
      <w:hyperlink r:id="rId109" w:tooltip="CN2009-2" w:history="1">
        <w:r w:rsidR="002B417E" w:rsidRPr="002B417E">
          <w:rPr>
            <w:rStyle w:val="charCitHyperlinkAbbrev"/>
          </w:rPr>
          <w:t>CN2009-2</w:t>
        </w:r>
      </w:hyperlink>
      <w:r>
        <w:t>)</w:t>
      </w:r>
    </w:p>
    <w:p w14:paraId="6BACCD17" w14:textId="44F8D857" w:rsidR="006F4287" w:rsidRDefault="003B7574" w:rsidP="006F4287">
      <w:pPr>
        <w:pStyle w:val="NewAct"/>
      </w:pPr>
      <w:hyperlink r:id="rId110" w:tooltip="SL2009-34" w:history="1">
        <w:r w:rsidR="002B417E" w:rsidRPr="002B417E">
          <w:rPr>
            <w:rStyle w:val="charCitHyperlinkAbbrev"/>
          </w:rPr>
          <w:t>Agents Amendment Regulation 2009 (No 1)</w:t>
        </w:r>
      </w:hyperlink>
      <w:r w:rsidR="006F4287">
        <w:t xml:space="preserve"> SL2009-34</w:t>
      </w:r>
    </w:p>
    <w:p w14:paraId="5F44E09E" w14:textId="77777777" w:rsidR="006F4287" w:rsidRDefault="006F4287" w:rsidP="006F4287">
      <w:pPr>
        <w:pStyle w:val="Actdetails"/>
      </w:pPr>
      <w:r>
        <w:t>notified LR 30 June 2009</w:t>
      </w:r>
    </w:p>
    <w:p w14:paraId="7069F193" w14:textId="77777777" w:rsidR="006F4287" w:rsidRDefault="006F4287" w:rsidP="006F4287">
      <w:pPr>
        <w:pStyle w:val="Actdetails"/>
      </w:pPr>
      <w:r>
        <w:t>s 1, s 2 commenced 30 June 2009 (LA s 75 (1))</w:t>
      </w:r>
    </w:p>
    <w:p w14:paraId="2B658EFD" w14:textId="77777777" w:rsidR="006F4287" w:rsidRDefault="006F4287" w:rsidP="006F4287">
      <w:pPr>
        <w:pStyle w:val="Actdetails"/>
      </w:pPr>
      <w:r>
        <w:t>remainder commenced 1 July 2009 (s 2)</w:t>
      </w:r>
    </w:p>
    <w:p w14:paraId="722B39AD" w14:textId="4F50B5C5" w:rsidR="0075730D" w:rsidRDefault="003B7574" w:rsidP="0075730D">
      <w:pPr>
        <w:pStyle w:val="NewAct"/>
      </w:pPr>
      <w:hyperlink r:id="rId111" w:tooltip="A2013-28" w:history="1">
        <w:r w:rsidR="00D3389C">
          <w:rPr>
            <w:rStyle w:val="charCitHyperlinkAbbrev"/>
          </w:rPr>
          <w:t>Justice and Community Safety Legislation (Red Tape Reduction No 1—Licence Periods) Amendment Act 2013</w:t>
        </w:r>
      </w:hyperlink>
      <w:r w:rsidR="0075730D">
        <w:t xml:space="preserve"> A2013-28 pt 3</w:t>
      </w:r>
    </w:p>
    <w:p w14:paraId="7F50A3C5" w14:textId="77777777" w:rsidR="0075730D" w:rsidRDefault="0075730D" w:rsidP="0075730D">
      <w:pPr>
        <w:pStyle w:val="Actdetails"/>
        <w:keepNext/>
      </w:pPr>
      <w:r>
        <w:t>notified LR 21 August 2013</w:t>
      </w:r>
    </w:p>
    <w:p w14:paraId="53A7BB92" w14:textId="77777777" w:rsidR="0075730D" w:rsidRDefault="0075730D" w:rsidP="0075730D">
      <w:pPr>
        <w:pStyle w:val="Actdetails"/>
        <w:keepNext/>
      </w:pPr>
      <w:r>
        <w:t>s 1, s 2 commenced 21 August 2013 (LA s 75 (1))</w:t>
      </w:r>
    </w:p>
    <w:p w14:paraId="64D3A561" w14:textId="77777777" w:rsidR="0075730D" w:rsidRDefault="0075730D" w:rsidP="0075730D">
      <w:pPr>
        <w:pStyle w:val="Actdetails"/>
      </w:pPr>
      <w:r>
        <w:t>pt 3</w:t>
      </w:r>
      <w:r w:rsidRPr="00D6142D">
        <w:t xml:space="preserve"> </w:t>
      </w:r>
      <w:r>
        <w:t>commenced 22 August 2013</w:t>
      </w:r>
      <w:r w:rsidRPr="00D6142D">
        <w:t xml:space="preserve"> (s 2)</w:t>
      </w:r>
    </w:p>
    <w:p w14:paraId="267C762C" w14:textId="2C5D5327" w:rsidR="00182F6B" w:rsidRDefault="003B7574" w:rsidP="00182F6B">
      <w:pPr>
        <w:pStyle w:val="NewAct"/>
      </w:pPr>
      <w:hyperlink r:id="rId112" w:tooltip="A2014-17" w:history="1">
        <w:r w:rsidR="00182F6B">
          <w:rPr>
            <w:rStyle w:val="charCitHyperlinkAbbrev"/>
          </w:rPr>
          <w:t>Justice and Community Safety Legislation Amendment Act 2014</w:t>
        </w:r>
      </w:hyperlink>
      <w:r w:rsidR="00182F6B">
        <w:t xml:space="preserve"> A2014-17 sch 1 pt 1.2</w:t>
      </w:r>
    </w:p>
    <w:p w14:paraId="0FCE3A19" w14:textId="77777777" w:rsidR="00182F6B" w:rsidRDefault="00182F6B" w:rsidP="00182F6B">
      <w:pPr>
        <w:pStyle w:val="Actdetails"/>
        <w:keepNext/>
      </w:pPr>
      <w:r>
        <w:t>notified LR 13 May 2014</w:t>
      </w:r>
    </w:p>
    <w:p w14:paraId="759788D3" w14:textId="77777777" w:rsidR="00182F6B" w:rsidRDefault="00182F6B" w:rsidP="00182F6B">
      <w:pPr>
        <w:pStyle w:val="Actdetails"/>
        <w:keepNext/>
      </w:pPr>
      <w:r>
        <w:t>s 1, s 2 taken to have commenced 25 November 2013 (LA s 75 (2))</w:t>
      </w:r>
    </w:p>
    <w:p w14:paraId="51690C40" w14:textId="77777777" w:rsidR="00182F6B" w:rsidRDefault="00182F6B" w:rsidP="00182F6B">
      <w:pPr>
        <w:pStyle w:val="Actdetails"/>
      </w:pPr>
      <w:r w:rsidRPr="0000092A">
        <w:t>sch 1 pt 1.</w:t>
      </w:r>
      <w:r>
        <w:t>2</w:t>
      </w:r>
      <w:r w:rsidR="00E27980">
        <w:t xml:space="preserve"> commenced 1 July</w:t>
      </w:r>
      <w:r w:rsidRPr="0000092A">
        <w:t xml:space="preserve"> 2014 (s 2 (</w:t>
      </w:r>
      <w:r>
        <w:t>2</w:t>
      </w:r>
      <w:r w:rsidRPr="0000092A">
        <w:t>))</w:t>
      </w:r>
    </w:p>
    <w:p w14:paraId="4607C7FE" w14:textId="5AC64D77" w:rsidR="009A43F2" w:rsidRDefault="003B7574" w:rsidP="009A43F2">
      <w:pPr>
        <w:pStyle w:val="NewAct"/>
      </w:pPr>
      <w:hyperlink r:id="rId113" w:tooltip="A2014-48" w:history="1">
        <w:r w:rsidR="009A43F2">
          <w:rPr>
            <w:rStyle w:val="charCitHyperlinkAbbrev"/>
          </w:rPr>
          <w:t>Training and Tertiary Education Amendment Act 2014</w:t>
        </w:r>
      </w:hyperlink>
      <w:r w:rsidR="009A43F2">
        <w:t xml:space="preserve"> A2014</w:t>
      </w:r>
      <w:r w:rsidR="009A43F2">
        <w:noBreakHyphen/>
        <w:t>48 sch 1 pt 1.2</w:t>
      </w:r>
    </w:p>
    <w:p w14:paraId="339045D3" w14:textId="77777777" w:rsidR="009A43F2" w:rsidRDefault="009A43F2" w:rsidP="009A43F2">
      <w:pPr>
        <w:pStyle w:val="Actdetails"/>
        <w:keepNext/>
      </w:pPr>
      <w:r>
        <w:t>notified LR 6 November 2014</w:t>
      </w:r>
    </w:p>
    <w:p w14:paraId="40D36E5E" w14:textId="77777777" w:rsidR="009A43F2" w:rsidRDefault="009A43F2" w:rsidP="009A43F2">
      <w:pPr>
        <w:pStyle w:val="Actdetails"/>
        <w:keepNext/>
      </w:pPr>
      <w:r>
        <w:t>s 1, s 2 commenced 6 November 2014 (LA s 75 (1))</w:t>
      </w:r>
    </w:p>
    <w:p w14:paraId="0A3DE744" w14:textId="77777777" w:rsidR="009A43F2" w:rsidRDefault="009A43F2" w:rsidP="009A43F2">
      <w:pPr>
        <w:pStyle w:val="Actdetails"/>
      </w:pPr>
      <w:r>
        <w:t xml:space="preserve">sch 1 pt 1.2 </w:t>
      </w:r>
      <w:r w:rsidRPr="00AE7C72">
        <w:t xml:space="preserve">commenced </w:t>
      </w:r>
      <w:r>
        <w:t>20 November 2014</w:t>
      </w:r>
      <w:r w:rsidRPr="00AE7C72">
        <w:t xml:space="preserve"> (</w:t>
      </w:r>
      <w:r>
        <w:t>s 2)</w:t>
      </w:r>
    </w:p>
    <w:p w14:paraId="03DDCA63" w14:textId="23FF5D99" w:rsidR="000A0B78" w:rsidRDefault="003B7574" w:rsidP="000A0B78">
      <w:pPr>
        <w:pStyle w:val="NewAct"/>
      </w:pPr>
      <w:hyperlink r:id="rId114" w:tooltip="SL2019-5" w:history="1">
        <w:r w:rsidR="000A0B78">
          <w:rPr>
            <w:rStyle w:val="charCitHyperlinkAbbrev"/>
          </w:rPr>
          <w:t>Agents Amendment Regulation 2019 (No 1)</w:t>
        </w:r>
      </w:hyperlink>
      <w:r w:rsidR="000A0B78">
        <w:t xml:space="preserve"> SL2019-5</w:t>
      </w:r>
    </w:p>
    <w:p w14:paraId="6EA9F1A8" w14:textId="77777777" w:rsidR="000A0B78" w:rsidRDefault="000A0B78" w:rsidP="000A0B78">
      <w:pPr>
        <w:pStyle w:val="Actdetails"/>
      </w:pPr>
      <w:r>
        <w:t>notified LR 25 February 2019</w:t>
      </w:r>
    </w:p>
    <w:p w14:paraId="08A8B4FE" w14:textId="77777777" w:rsidR="000A0B78" w:rsidRDefault="000A0B78" w:rsidP="000A0B78">
      <w:pPr>
        <w:pStyle w:val="Actdetails"/>
      </w:pPr>
      <w:r>
        <w:t>s 1, s 2 commenced 25 February 2019 (LA s 75 (1))</w:t>
      </w:r>
    </w:p>
    <w:p w14:paraId="4B342A99" w14:textId="3D353E4F" w:rsidR="000A0B78" w:rsidRDefault="000A0B78" w:rsidP="006B18CF">
      <w:pPr>
        <w:pStyle w:val="Actdetails"/>
      </w:pPr>
      <w:r>
        <w:t xml:space="preserve">remainder commenced </w:t>
      </w:r>
      <w:r w:rsidR="006B18CF">
        <w:t>26 February 2019</w:t>
      </w:r>
      <w:r>
        <w:t xml:space="preserve"> (s 2)</w:t>
      </w:r>
    </w:p>
    <w:p w14:paraId="6EBC9490" w14:textId="73F1FADD" w:rsidR="00A66050" w:rsidRPr="004E1A6C" w:rsidRDefault="003B7574" w:rsidP="00A66050">
      <w:pPr>
        <w:pStyle w:val="NewAct"/>
      </w:pPr>
      <w:hyperlink r:id="rId115" w:tooltip="A2022-8" w:history="1">
        <w:r w:rsidR="00A66050">
          <w:rPr>
            <w:rStyle w:val="charCitHyperlinkAbbrev"/>
          </w:rPr>
          <w:t>Fair Trading and Other Justice Legislation Amendment Act 2022</w:t>
        </w:r>
      </w:hyperlink>
      <w:r w:rsidR="00A66050" w:rsidRPr="004E1A6C">
        <w:t xml:space="preserve"> A202</w:t>
      </w:r>
      <w:r w:rsidR="00A66050">
        <w:t>2</w:t>
      </w:r>
      <w:r w:rsidR="00A66050" w:rsidRPr="004E1A6C">
        <w:t>-</w:t>
      </w:r>
      <w:r w:rsidR="00A66050">
        <w:t xml:space="preserve">8 </w:t>
      </w:r>
      <w:r w:rsidR="00A66050" w:rsidRPr="004E1A6C">
        <w:t>pt </w:t>
      </w:r>
      <w:r w:rsidR="00A10F9F">
        <w:t>3</w:t>
      </w:r>
    </w:p>
    <w:p w14:paraId="539C5358" w14:textId="77777777" w:rsidR="00A66050" w:rsidRDefault="00A66050" w:rsidP="00A66050">
      <w:pPr>
        <w:pStyle w:val="Actdetails"/>
      </w:pPr>
      <w:r>
        <w:t>notified LR 11 May 2022</w:t>
      </w:r>
    </w:p>
    <w:p w14:paraId="2F363AB3" w14:textId="32F1B4C2" w:rsidR="00A66050" w:rsidRDefault="00A66050" w:rsidP="00A66050">
      <w:pPr>
        <w:pStyle w:val="Actdetails"/>
      </w:pPr>
      <w:r>
        <w:t>s 1, s 2 commenced 11 May 2022 (LA s 75 (1))</w:t>
      </w:r>
    </w:p>
    <w:p w14:paraId="7DB057CE" w14:textId="37B568A9" w:rsidR="00A10F9F" w:rsidRDefault="00A10F9F" w:rsidP="00A66050">
      <w:pPr>
        <w:pStyle w:val="Actdetails"/>
      </w:pPr>
      <w:r>
        <w:t>s 110 commenced 12 May</w:t>
      </w:r>
      <w:r w:rsidR="00DC2A20">
        <w:t xml:space="preserve"> 2022</w:t>
      </w:r>
      <w:r>
        <w:t xml:space="preserve"> (s 2 (1))</w:t>
      </w:r>
    </w:p>
    <w:p w14:paraId="3EA437D0" w14:textId="0165B506" w:rsidR="00A66050" w:rsidRDefault="00A66050" w:rsidP="006B18CF">
      <w:pPr>
        <w:pStyle w:val="Actdetails"/>
      </w:pPr>
      <w:r w:rsidRPr="007F0DE8">
        <w:t xml:space="preserve">pt </w:t>
      </w:r>
      <w:r w:rsidR="00A10F9F" w:rsidRPr="007F0DE8">
        <w:t xml:space="preserve">3 remainder </w:t>
      </w:r>
      <w:r w:rsidR="007F0DE8" w:rsidRPr="007F0DE8">
        <w:t>commenced 1 July 2022 (s 2 (</w:t>
      </w:r>
      <w:r w:rsidR="005C7746">
        <w:t>2</w:t>
      </w:r>
      <w:r w:rsidR="007F0DE8" w:rsidRPr="007F0DE8">
        <w:t>))</w:t>
      </w:r>
    </w:p>
    <w:p w14:paraId="17E2302C" w14:textId="03A24E1A" w:rsidR="001236A7" w:rsidRDefault="003B7574" w:rsidP="001236A7">
      <w:pPr>
        <w:pStyle w:val="NewAct"/>
      </w:pPr>
      <w:hyperlink r:id="rId116" w:tooltip="SL2022-10" w:history="1">
        <w:r w:rsidR="001236A7">
          <w:rPr>
            <w:rStyle w:val="charCitHyperlinkAbbrev"/>
          </w:rPr>
          <w:t>Agents Amendment Regulation 2022 (No 1)</w:t>
        </w:r>
      </w:hyperlink>
      <w:r w:rsidR="001236A7">
        <w:t xml:space="preserve"> SL2022-10</w:t>
      </w:r>
    </w:p>
    <w:p w14:paraId="5B5EC580" w14:textId="2F806875" w:rsidR="001236A7" w:rsidRDefault="001236A7" w:rsidP="001236A7">
      <w:pPr>
        <w:pStyle w:val="Actdetails"/>
      </w:pPr>
      <w:r>
        <w:t>notified LR 29 June 2022</w:t>
      </w:r>
    </w:p>
    <w:p w14:paraId="5DCB9E35" w14:textId="7E777C2D" w:rsidR="001236A7" w:rsidRDefault="001236A7" w:rsidP="001236A7">
      <w:pPr>
        <w:pStyle w:val="Actdetails"/>
      </w:pPr>
      <w:r>
        <w:t>s 1, s 2 commenced 29 June 2022 (LA s 75 (1))</w:t>
      </w:r>
    </w:p>
    <w:p w14:paraId="678147DE" w14:textId="55A6D929" w:rsidR="001236A7" w:rsidRDefault="001236A7" w:rsidP="001236A7">
      <w:pPr>
        <w:pStyle w:val="Actdetails"/>
      </w:pPr>
      <w:r>
        <w:t>remainder commenced 1 July 2022 (s 2)</w:t>
      </w:r>
    </w:p>
    <w:p w14:paraId="2B52FD82" w14:textId="77777777" w:rsidR="00FA3B36" w:rsidRDefault="00FA3B36" w:rsidP="00FA3B36">
      <w:pPr>
        <w:pStyle w:val="PageBreak"/>
      </w:pPr>
      <w:r>
        <w:br w:type="page"/>
      </w:r>
    </w:p>
    <w:p w14:paraId="29D43A79" w14:textId="77777777" w:rsidR="00E202E1" w:rsidRPr="00D04A73" w:rsidRDefault="00E202E1" w:rsidP="00FA3B36">
      <w:pPr>
        <w:pStyle w:val="Endnote20"/>
      </w:pPr>
      <w:bookmarkStart w:id="145" w:name="_Toc107396914"/>
      <w:r w:rsidRPr="00D04A73">
        <w:rPr>
          <w:rStyle w:val="charTableNo"/>
        </w:rPr>
        <w:lastRenderedPageBreak/>
        <w:t>4</w:t>
      </w:r>
      <w:r>
        <w:tab/>
      </w:r>
      <w:r w:rsidRPr="00D04A73">
        <w:rPr>
          <w:rStyle w:val="charTableText"/>
        </w:rPr>
        <w:t>Amendment history</w:t>
      </w:r>
      <w:bookmarkEnd w:id="145"/>
    </w:p>
    <w:p w14:paraId="4DD3EA0E" w14:textId="77777777" w:rsidR="00E202E1" w:rsidRDefault="00E202E1">
      <w:pPr>
        <w:pStyle w:val="AmdtsEntryHd"/>
      </w:pPr>
      <w:r>
        <w:t>Name of regulation</w:t>
      </w:r>
    </w:p>
    <w:p w14:paraId="55C6FA78" w14:textId="77777777" w:rsidR="00E202E1" w:rsidRDefault="00E202E1">
      <w:pPr>
        <w:pStyle w:val="AmdtsEntries"/>
      </w:pPr>
      <w:r>
        <w:t>s 1</w:t>
      </w:r>
      <w:r>
        <w:tab/>
        <w:t>am R4 LA</w:t>
      </w:r>
    </w:p>
    <w:p w14:paraId="4D83B033" w14:textId="77777777" w:rsidR="00E202E1" w:rsidRDefault="00E202E1">
      <w:pPr>
        <w:pStyle w:val="AmdtsEntryHd"/>
      </w:pPr>
      <w:r>
        <w:t>Commencement</w:t>
      </w:r>
    </w:p>
    <w:p w14:paraId="500B6FDD" w14:textId="77777777" w:rsidR="00E202E1" w:rsidRDefault="00E202E1">
      <w:pPr>
        <w:pStyle w:val="AmdtsEntries"/>
      </w:pPr>
      <w:r>
        <w:t>s 2</w:t>
      </w:r>
      <w:r>
        <w:tab/>
        <w:t>om LA s 89 (4)</w:t>
      </w:r>
    </w:p>
    <w:p w14:paraId="61CF5B3B" w14:textId="77777777" w:rsidR="00E202E1" w:rsidRDefault="00E202E1">
      <w:pPr>
        <w:pStyle w:val="AmdtsEntryHd"/>
      </w:pPr>
      <w:r>
        <w:rPr>
          <w:szCs w:val="24"/>
        </w:rPr>
        <w:t>Dictionary</w:t>
      </w:r>
    </w:p>
    <w:p w14:paraId="6AEBE07D" w14:textId="7BC4572F" w:rsidR="00E202E1" w:rsidRDefault="00E202E1">
      <w:pPr>
        <w:pStyle w:val="AmdtsEntries"/>
      </w:pPr>
      <w:r>
        <w:t>s 3</w:t>
      </w:r>
      <w:r>
        <w:tab/>
        <w:t xml:space="preserve">am </w:t>
      </w:r>
      <w:hyperlink r:id="rId117"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w:t>
      </w:r>
      <w:proofErr w:type="spellStart"/>
      <w:r>
        <w:t>amdt</w:t>
      </w:r>
      <w:proofErr w:type="spellEnd"/>
      <w:r>
        <w:t xml:space="preserve"> 1.1</w:t>
      </w:r>
      <w:r w:rsidR="009A43F2">
        <w:t xml:space="preserve">; </w:t>
      </w:r>
      <w:hyperlink r:id="rId118"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w:t>
      </w:r>
      <w:proofErr w:type="spellStart"/>
      <w:r w:rsidR="009A43F2">
        <w:t>amdt</w:t>
      </w:r>
      <w:proofErr w:type="spellEnd"/>
      <w:r w:rsidR="009A43F2">
        <w:t xml:space="preserve"> 1.3</w:t>
      </w:r>
    </w:p>
    <w:p w14:paraId="7610177D" w14:textId="77777777" w:rsidR="00E202E1" w:rsidRDefault="00E202E1">
      <w:pPr>
        <w:pStyle w:val="AmdtsEntryHd"/>
      </w:pPr>
      <w:r>
        <w:t>Act does not apply to interstate travel agents advertising in ACT—Act, s 6 (l)</w:t>
      </w:r>
    </w:p>
    <w:p w14:paraId="62620ED1" w14:textId="738A78F3" w:rsidR="00E202E1" w:rsidRDefault="00E202E1" w:rsidP="00182F6B">
      <w:pPr>
        <w:pStyle w:val="AmdtsEntries"/>
        <w:keepNext/>
      </w:pPr>
      <w:r>
        <w:t>s 5A</w:t>
      </w:r>
      <w:r>
        <w:tab/>
        <w:t xml:space="preserve">ins </w:t>
      </w:r>
      <w:hyperlink r:id="rId119" w:tooltip="Agents Amendment Regulation 2006 (No 1)" w:history="1">
        <w:r w:rsidR="002B417E" w:rsidRPr="002B417E">
          <w:rPr>
            <w:rStyle w:val="charCitHyperlinkAbbrev"/>
          </w:rPr>
          <w:t>SL2006</w:t>
        </w:r>
        <w:r w:rsidR="002B417E" w:rsidRPr="002B417E">
          <w:rPr>
            <w:rStyle w:val="charCitHyperlinkAbbrev"/>
          </w:rPr>
          <w:noBreakHyphen/>
          <w:t>18</w:t>
        </w:r>
      </w:hyperlink>
      <w:r>
        <w:t xml:space="preserve"> s 4</w:t>
      </w:r>
    </w:p>
    <w:p w14:paraId="66DF643B" w14:textId="4C8F1576" w:rsidR="00182F6B" w:rsidRDefault="00182F6B">
      <w:pPr>
        <w:pStyle w:val="AmdtsEntries"/>
      </w:pPr>
      <w:r>
        <w:tab/>
        <w:t xml:space="preserve">om </w:t>
      </w:r>
      <w:hyperlink r:id="rId120" w:tooltip="Justice and Community Safety Legislation Amendment Act 2014" w:history="1">
        <w:r>
          <w:rPr>
            <w:rStyle w:val="charCitHyperlinkAbbrev"/>
          </w:rPr>
          <w:t>A2014</w:t>
        </w:r>
        <w:r>
          <w:rPr>
            <w:rStyle w:val="charCitHyperlinkAbbrev"/>
          </w:rPr>
          <w:noBreakHyphen/>
          <w:t>17</w:t>
        </w:r>
      </w:hyperlink>
      <w:r>
        <w:t xml:space="preserve"> </w:t>
      </w:r>
      <w:proofErr w:type="spellStart"/>
      <w:r>
        <w:t>amdt</w:t>
      </w:r>
      <w:proofErr w:type="spellEnd"/>
      <w:r>
        <w:t xml:space="preserve"> 1.18</w:t>
      </w:r>
    </w:p>
    <w:p w14:paraId="23151263" w14:textId="77777777" w:rsidR="00E202E1" w:rsidRDefault="00E202E1">
      <w:pPr>
        <w:pStyle w:val="AmdtsEntryHd"/>
      </w:pPr>
      <w:r>
        <w:t>Act, s 24 (4) (b) does not apply to public company providing travel</w:t>
      </w:r>
      <w:r>
        <w:br/>
        <w:t>service—Act, s 6 (l)</w:t>
      </w:r>
    </w:p>
    <w:p w14:paraId="7A6F2977" w14:textId="68366BB1" w:rsidR="00E202E1" w:rsidRDefault="00E202E1" w:rsidP="00182F6B">
      <w:pPr>
        <w:pStyle w:val="AmdtsEntries"/>
        <w:keepNext/>
      </w:pPr>
      <w:r>
        <w:t>s 5B</w:t>
      </w:r>
      <w:r>
        <w:tab/>
        <w:t xml:space="preserve">ins </w:t>
      </w:r>
      <w:hyperlink r:id="rId121" w:tooltip="Agents Amendment Regulation 2006 (No 3)" w:history="1">
        <w:r w:rsidR="002B417E" w:rsidRPr="002B417E">
          <w:rPr>
            <w:rStyle w:val="charCitHyperlinkAbbrev"/>
          </w:rPr>
          <w:t>SL2006</w:t>
        </w:r>
        <w:r w:rsidR="002B417E" w:rsidRPr="002B417E">
          <w:rPr>
            <w:rStyle w:val="charCitHyperlinkAbbrev"/>
          </w:rPr>
          <w:noBreakHyphen/>
          <w:t>47</w:t>
        </w:r>
      </w:hyperlink>
      <w:r>
        <w:t xml:space="preserve"> s 4</w:t>
      </w:r>
    </w:p>
    <w:p w14:paraId="1596C1B4" w14:textId="25C374F8" w:rsidR="00182F6B" w:rsidRDefault="00182F6B" w:rsidP="00182F6B">
      <w:pPr>
        <w:pStyle w:val="AmdtsEntries"/>
      </w:pPr>
      <w:r>
        <w:tab/>
        <w:t xml:space="preserve">om </w:t>
      </w:r>
      <w:hyperlink r:id="rId122" w:tooltip="Justice and Community Safety Legislation Amendment Act 2014" w:history="1">
        <w:r>
          <w:rPr>
            <w:rStyle w:val="charCitHyperlinkAbbrev"/>
          </w:rPr>
          <w:t>A2014</w:t>
        </w:r>
        <w:r>
          <w:rPr>
            <w:rStyle w:val="charCitHyperlinkAbbrev"/>
          </w:rPr>
          <w:noBreakHyphen/>
          <w:t>17</w:t>
        </w:r>
      </w:hyperlink>
      <w:r>
        <w:t xml:space="preserve"> </w:t>
      </w:r>
      <w:proofErr w:type="spellStart"/>
      <w:r>
        <w:t>amdt</w:t>
      </w:r>
      <w:proofErr w:type="spellEnd"/>
      <w:r>
        <w:t xml:space="preserve"> 1.18</w:t>
      </w:r>
    </w:p>
    <w:p w14:paraId="5391D973" w14:textId="4C10BCAF" w:rsidR="00E202E1" w:rsidRDefault="009500BD">
      <w:pPr>
        <w:pStyle w:val="AmdtsEntryHd"/>
      </w:pPr>
      <w:r w:rsidRPr="00FE4711">
        <w:t>Entities to which Act does not apply</w:t>
      </w:r>
      <w:r w:rsidR="00BD2BA7">
        <w:t>—Act, s 6 (l)</w:t>
      </w:r>
    </w:p>
    <w:p w14:paraId="1D50006C" w14:textId="623C2ECE" w:rsidR="00E202E1" w:rsidRDefault="00E202E1">
      <w:pPr>
        <w:pStyle w:val="AmdtsEntries"/>
      </w:pPr>
      <w:r>
        <w:t>s 5C</w:t>
      </w:r>
      <w:r>
        <w:tab/>
        <w:t xml:space="preserve">ins </w:t>
      </w:r>
      <w:hyperlink r:id="rId123" w:tooltip="Agents Amendment Regulation 2007 (No 1)" w:history="1">
        <w:r w:rsidR="002B417E" w:rsidRPr="002B417E">
          <w:rPr>
            <w:rStyle w:val="charCitHyperlinkAbbrev"/>
          </w:rPr>
          <w:t>SL2007</w:t>
        </w:r>
        <w:r w:rsidR="002B417E" w:rsidRPr="002B417E">
          <w:rPr>
            <w:rStyle w:val="charCitHyperlinkAbbrev"/>
          </w:rPr>
          <w:noBreakHyphen/>
          <w:t>3</w:t>
        </w:r>
      </w:hyperlink>
      <w:r>
        <w:t xml:space="preserve"> s 4</w:t>
      </w:r>
    </w:p>
    <w:p w14:paraId="212CFB70" w14:textId="119B7584" w:rsidR="00BD2BA7" w:rsidRPr="00BD2BA7" w:rsidRDefault="00BD2BA7">
      <w:pPr>
        <w:pStyle w:val="AmdtsEntries"/>
      </w:pPr>
      <w:r>
        <w:tab/>
        <w:t xml:space="preserve">sub </w:t>
      </w:r>
      <w:hyperlink r:id="rId124" w:tooltip="Agents Amendment Regulation 2019 (No 1)" w:history="1">
        <w:r>
          <w:rPr>
            <w:rStyle w:val="charCitHyperlinkAbbrev"/>
          </w:rPr>
          <w:t>SL2019</w:t>
        </w:r>
        <w:r>
          <w:rPr>
            <w:rStyle w:val="charCitHyperlinkAbbrev"/>
          </w:rPr>
          <w:noBreakHyphen/>
          <w:t>5</w:t>
        </w:r>
      </w:hyperlink>
      <w:r>
        <w:rPr>
          <w:rStyle w:val="charCitHyperlinkAbbrev"/>
        </w:rPr>
        <w:t xml:space="preserve"> </w:t>
      </w:r>
      <w:r>
        <w:t>s 4</w:t>
      </w:r>
      <w:r w:rsidR="009500BD">
        <w:t xml:space="preserve">; </w:t>
      </w:r>
      <w:hyperlink r:id="rId125" w:tooltip="Agents Amendment Regulation 2022 (No 1)" w:history="1">
        <w:r w:rsidR="009500BD">
          <w:rPr>
            <w:rStyle w:val="charCitHyperlinkAbbrev"/>
          </w:rPr>
          <w:t>SL2022</w:t>
        </w:r>
        <w:r w:rsidR="009500BD">
          <w:rPr>
            <w:rStyle w:val="charCitHyperlinkAbbrev"/>
          </w:rPr>
          <w:noBreakHyphen/>
          <w:t>10</w:t>
        </w:r>
      </w:hyperlink>
      <w:r w:rsidR="009500BD" w:rsidRPr="009500BD">
        <w:t xml:space="preserve"> s 4</w:t>
      </w:r>
    </w:p>
    <w:p w14:paraId="55B6C71C" w14:textId="77777777" w:rsidR="006F4287" w:rsidRDefault="005E7B24">
      <w:pPr>
        <w:pStyle w:val="AmdtsEntryHd"/>
      </w:pPr>
      <w:r w:rsidRPr="000D73D6">
        <w:t>Act, s 28, s 29 (1) and s 45 do not apply in relation to</w:t>
      </w:r>
      <w:r w:rsidRPr="00815315">
        <w:t xml:space="preserve"> owners corpora</w:t>
      </w:r>
      <w:r>
        <w:t xml:space="preserve">tion managing agent––Act, s 6 </w:t>
      </w:r>
      <w:r w:rsidRPr="00264A27">
        <w:t>(l)</w:t>
      </w:r>
    </w:p>
    <w:p w14:paraId="60016BB1" w14:textId="2EA116D8" w:rsidR="005E7B24" w:rsidRDefault="005E7B24" w:rsidP="005E7B24">
      <w:pPr>
        <w:pStyle w:val="AmdtsEntries"/>
      </w:pPr>
      <w:r>
        <w:t>s 5D</w:t>
      </w:r>
      <w:r>
        <w:tab/>
        <w:t xml:space="preserve">ins </w:t>
      </w:r>
      <w:hyperlink r:id="rId126"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4</w:t>
      </w:r>
    </w:p>
    <w:p w14:paraId="1CAE572A" w14:textId="2515604B" w:rsidR="00F905E2" w:rsidRPr="005E7B24" w:rsidRDefault="00F905E2" w:rsidP="005E7B24">
      <w:pPr>
        <w:pStyle w:val="AmdtsEntries"/>
      </w:pPr>
      <w:r>
        <w:tab/>
        <w:t xml:space="preserve">am </w:t>
      </w:r>
      <w:hyperlink r:id="rId127" w:tooltip="Fair Trading and Other Justice Legislation Amendment Act 2022" w:history="1">
        <w:r>
          <w:rPr>
            <w:color w:val="0000FF" w:themeColor="hyperlink"/>
          </w:rPr>
          <w:t>A2022-8</w:t>
        </w:r>
      </w:hyperlink>
      <w:r>
        <w:t xml:space="preserve"> ss 103-105</w:t>
      </w:r>
    </w:p>
    <w:p w14:paraId="318D3C12" w14:textId="77777777" w:rsidR="00E202E1" w:rsidRDefault="00E202E1">
      <w:pPr>
        <w:pStyle w:val="AmdtsEntryHd"/>
      </w:pPr>
      <w:r>
        <w:t>Qualifications for licences—Act s 25</w:t>
      </w:r>
    </w:p>
    <w:p w14:paraId="12463F0E" w14:textId="4BAC052E" w:rsidR="00E202E1" w:rsidRDefault="00E202E1">
      <w:pPr>
        <w:pStyle w:val="AmdtsEntries"/>
        <w:keepNext/>
      </w:pPr>
      <w:r>
        <w:t>s 6</w:t>
      </w:r>
      <w:r>
        <w:tab/>
        <w:t xml:space="preserve">am </w:t>
      </w:r>
      <w:hyperlink r:id="rId128"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r>
        <w:t xml:space="preserve"> s 10; regs </w:t>
      </w:r>
      <w:proofErr w:type="spellStart"/>
      <w:r>
        <w:t>renum</w:t>
      </w:r>
      <w:proofErr w:type="spellEnd"/>
      <w:r>
        <w:t xml:space="preserve"> R2 LA (see </w:t>
      </w:r>
      <w:hyperlink r:id="rId129"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r>
        <w:t xml:space="preserve"> s 11); </w:t>
      </w:r>
      <w:hyperlink r:id="rId130" w:tooltip="Agents Amendment Regulation 2006 (No 1)" w:history="1">
        <w:r w:rsidR="002B417E" w:rsidRPr="002B417E">
          <w:rPr>
            <w:rStyle w:val="charCitHyperlinkAbbrev"/>
          </w:rPr>
          <w:t>SL2006</w:t>
        </w:r>
        <w:r w:rsidR="002B417E" w:rsidRPr="002B417E">
          <w:rPr>
            <w:rStyle w:val="charCitHyperlinkAbbrev"/>
          </w:rPr>
          <w:noBreakHyphen/>
          <w:t>18</w:t>
        </w:r>
      </w:hyperlink>
      <w:r>
        <w:t xml:space="preserve"> s 5</w:t>
      </w:r>
    </w:p>
    <w:p w14:paraId="2BEDBEA0" w14:textId="77777777" w:rsidR="00E202E1" w:rsidRDefault="00E202E1">
      <w:pPr>
        <w:pStyle w:val="AmdtsEntries"/>
        <w:keepNext/>
      </w:pPr>
      <w:r>
        <w:tab/>
        <w:t>(4) (d), (5) exp 16 May 2007 (s 6 (5))</w:t>
      </w:r>
    </w:p>
    <w:p w14:paraId="5AB6BEFD" w14:textId="39F6604C" w:rsidR="00E202E1" w:rsidRDefault="00E202E1">
      <w:pPr>
        <w:pStyle w:val="AmdtsEntries"/>
      </w:pPr>
      <w:r>
        <w:tab/>
        <w:t xml:space="preserve">am </w:t>
      </w:r>
      <w:hyperlink r:id="rId131"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w:t>
      </w:r>
      <w:proofErr w:type="spellStart"/>
      <w:r>
        <w:t>amdt</w:t>
      </w:r>
      <w:proofErr w:type="spellEnd"/>
      <w:r>
        <w:t xml:space="preserve"> 1.2; </w:t>
      </w:r>
      <w:hyperlink r:id="rId132"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4; ss </w:t>
      </w:r>
      <w:proofErr w:type="spellStart"/>
      <w:r>
        <w:t>renum</w:t>
      </w:r>
      <w:proofErr w:type="spellEnd"/>
      <w:r>
        <w:t xml:space="preserve"> R13 LA</w:t>
      </w:r>
      <w:r w:rsidR="005E7B24">
        <w:t xml:space="preserve">; </w:t>
      </w:r>
      <w:hyperlink r:id="rId133" w:tooltip="Agents Amendment Regulation 2009 (No 1)" w:history="1">
        <w:r w:rsidR="002B417E" w:rsidRPr="002B417E">
          <w:rPr>
            <w:rStyle w:val="charCitHyperlinkAbbrev"/>
          </w:rPr>
          <w:t>SL2009</w:t>
        </w:r>
        <w:r w:rsidR="002B417E" w:rsidRPr="002B417E">
          <w:rPr>
            <w:rStyle w:val="charCitHyperlinkAbbrev"/>
          </w:rPr>
          <w:noBreakHyphen/>
          <w:t>34</w:t>
        </w:r>
      </w:hyperlink>
      <w:r w:rsidR="005E7B24">
        <w:t xml:space="preserve"> s 5; ss </w:t>
      </w:r>
      <w:proofErr w:type="spellStart"/>
      <w:r w:rsidR="005E7B24">
        <w:t>renum</w:t>
      </w:r>
      <w:proofErr w:type="spellEnd"/>
      <w:r w:rsidR="005E7B24">
        <w:t xml:space="preserve"> R15 LA</w:t>
      </w:r>
      <w:r w:rsidR="00182F6B">
        <w:t xml:space="preserve">; </w:t>
      </w:r>
      <w:hyperlink r:id="rId134" w:tooltip="Justice and Community Safety Legislation Amendment Act 2014" w:history="1">
        <w:r w:rsidR="00182F6B">
          <w:rPr>
            <w:rStyle w:val="charCitHyperlinkAbbrev"/>
          </w:rPr>
          <w:t>A2014</w:t>
        </w:r>
        <w:r w:rsidR="00182F6B">
          <w:rPr>
            <w:rStyle w:val="charCitHyperlinkAbbrev"/>
          </w:rPr>
          <w:noBreakHyphen/>
          <w:t>17</w:t>
        </w:r>
      </w:hyperlink>
      <w:r w:rsidR="00182F6B">
        <w:t xml:space="preserve"> </w:t>
      </w:r>
      <w:proofErr w:type="spellStart"/>
      <w:r w:rsidR="00182F6B">
        <w:t>amdt</w:t>
      </w:r>
      <w:proofErr w:type="spellEnd"/>
      <w:r w:rsidR="00182F6B">
        <w:t xml:space="preserve"> 1.19</w:t>
      </w:r>
    </w:p>
    <w:p w14:paraId="048C129B" w14:textId="10015C58" w:rsidR="00F905E2" w:rsidRPr="005E7B24" w:rsidRDefault="00F905E2" w:rsidP="00F905E2">
      <w:pPr>
        <w:pStyle w:val="AmdtsEntries"/>
      </w:pPr>
      <w:r>
        <w:tab/>
        <w:t xml:space="preserve">om </w:t>
      </w:r>
      <w:hyperlink r:id="rId135" w:tooltip="Fair Trading and Other Justice Legislation Amendment Act 2022" w:history="1">
        <w:r>
          <w:rPr>
            <w:color w:val="0000FF" w:themeColor="hyperlink"/>
          </w:rPr>
          <w:t>A2022-8</w:t>
        </w:r>
      </w:hyperlink>
      <w:r>
        <w:t xml:space="preserve"> s 106</w:t>
      </w:r>
    </w:p>
    <w:p w14:paraId="2FC9D8F6" w14:textId="77777777" w:rsidR="00E202E1" w:rsidRDefault="00E202E1">
      <w:pPr>
        <w:pStyle w:val="AmdtsEntryHd"/>
      </w:pPr>
      <w:r>
        <w:t>Relevant law for property training packages</w:t>
      </w:r>
    </w:p>
    <w:p w14:paraId="6D95222B" w14:textId="03DDDB71" w:rsidR="00E202E1" w:rsidRDefault="00E202E1">
      <w:pPr>
        <w:pStyle w:val="AmdtsEntries"/>
      </w:pPr>
      <w:r>
        <w:t>s 7</w:t>
      </w:r>
      <w:r>
        <w:tab/>
        <w:t xml:space="preserve">sub </w:t>
      </w:r>
      <w:hyperlink r:id="rId136"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5</w:t>
      </w:r>
    </w:p>
    <w:p w14:paraId="35B9C586" w14:textId="111C18E3" w:rsidR="00F905E2" w:rsidRPr="005E7B24" w:rsidRDefault="00F905E2" w:rsidP="00F905E2">
      <w:pPr>
        <w:pStyle w:val="AmdtsEntries"/>
      </w:pPr>
      <w:r>
        <w:tab/>
        <w:t xml:space="preserve">om </w:t>
      </w:r>
      <w:hyperlink r:id="rId137" w:tooltip="Fair Trading and Other Justice Legislation Amendment Act 2022" w:history="1">
        <w:r>
          <w:rPr>
            <w:color w:val="0000FF" w:themeColor="hyperlink"/>
          </w:rPr>
          <w:t>A2022-8</w:t>
        </w:r>
      </w:hyperlink>
      <w:r>
        <w:t xml:space="preserve"> s 106</w:t>
      </w:r>
    </w:p>
    <w:p w14:paraId="0D4CAC6F" w14:textId="6BC9E115" w:rsidR="00E202E1" w:rsidRDefault="00E202E1">
      <w:pPr>
        <w:pStyle w:val="AmdtsEntryHd"/>
      </w:pPr>
      <w:r>
        <w:t>Licence conditions</w:t>
      </w:r>
      <w:r w:rsidR="00037BF6">
        <w:t>—professional development—</w:t>
      </w:r>
      <w:r>
        <w:t>Act s 34 (1) (a)</w:t>
      </w:r>
    </w:p>
    <w:p w14:paraId="268A9B4F" w14:textId="7E680A3D" w:rsidR="00F905E2" w:rsidRDefault="00F905E2">
      <w:pPr>
        <w:pStyle w:val="AmdtsEntries"/>
      </w:pPr>
      <w:r>
        <w:t xml:space="preserve">s 7A </w:t>
      </w:r>
      <w:proofErr w:type="spellStart"/>
      <w:r>
        <w:t>hdg</w:t>
      </w:r>
      <w:proofErr w:type="spellEnd"/>
      <w:r>
        <w:tab/>
        <w:t xml:space="preserve">sub </w:t>
      </w:r>
      <w:hyperlink r:id="rId138" w:tooltip="Fair Trading and Other Justice Legislation Amendment Act 2022" w:history="1">
        <w:r>
          <w:rPr>
            <w:color w:val="0000FF" w:themeColor="hyperlink"/>
          </w:rPr>
          <w:t>A2022-8</w:t>
        </w:r>
      </w:hyperlink>
      <w:r>
        <w:t xml:space="preserve"> s 107</w:t>
      </w:r>
    </w:p>
    <w:p w14:paraId="517FC583" w14:textId="3E8A46D0" w:rsidR="00E202E1" w:rsidRDefault="00E202E1">
      <w:pPr>
        <w:pStyle w:val="AmdtsEntries"/>
      </w:pPr>
      <w:r>
        <w:t>s 7A</w:t>
      </w:r>
      <w:r>
        <w:tab/>
        <w:t xml:space="preserve">ins </w:t>
      </w:r>
      <w:hyperlink r:id="rId139"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4</w:t>
      </w:r>
    </w:p>
    <w:p w14:paraId="3B913084" w14:textId="3C150184" w:rsidR="00F905E2" w:rsidRDefault="00F905E2">
      <w:pPr>
        <w:pStyle w:val="AmdtsEntries"/>
      </w:pPr>
      <w:r>
        <w:tab/>
        <w:t xml:space="preserve">am </w:t>
      </w:r>
      <w:hyperlink r:id="rId140" w:tooltip="Fair Trading and Other Justice Legislation Amendment Act 2022" w:history="1">
        <w:r>
          <w:rPr>
            <w:color w:val="0000FF" w:themeColor="hyperlink"/>
          </w:rPr>
          <w:t>A2022-8</w:t>
        </w:r>
      </w:hyperlink>
      <w:r>
        <w:t xml:space="preserve"> s 108, s 109</w:t>
      </w:r>
      <w:r w:rsidR="009500BD">
        <w:t xml:space="preserve">; </w:t>
      </w:r>
      <w:hyperlink r:id="rId141" w:tooltip="Agents Amendment Regulation 2022 (No 1)" w:history="1">
        <w:r w:rsidR="009500BD">
          <w:rPr>
            <w:rStyle w:val="charCitHyperlinkAbbrev"/>
          </w:rPr>
          <w:t>SL2022</w:t>
        </w:r>
        <w:r w:rsidR="009500BD">
          <w:rPr>
            <w:rStyle w:val="charCitHyperlinkAbbrev"/>
          </w:rPr>
          <w:noBreakHyphen/>
          <w:t>10</w:t>
        </w:r>
      </w:hyperlink>
      <w:r w:rsidR="009500BD" w:rsidRPr="009500BD">
        <w:t xml:space="preserve"> s 5</w:t>
      </w:r>
    </w:p>
    <w:p w14:paraId="2DC90C5B" w14:textId="77777777" w:rsidR="00E202E1" w:rsidRDefault="00E202E1">
      <w:pPr>
        <w:pStyle w:val="AmdtsEntryHd"/>
      </w:pPr>
      <w:r>
        <w:rPr>
          <w:noProof/>
        </w:rPr>
        <w:t>Eligibility of unqualified real estate salespeople for registration—Act, s 49 (2)</w:t>
      </w:r>
    </w:p>
    <w:p w14:paraId="14EBC9C4" w14:textId="39CD92F0" w:rsidR="00E202E1" w:rsidRDefault="00E202E1">
      <w:pPr>
        <w:pStyle w:val="AmdtsEntries"/>
      </w:pPr>
      <w:r>
        <w:t>s 8A</w:t>
      </w:r>
      <w:r>
        <w:tab/>
        <w:t xml:space="preserve">ins </w:t>
      </w:r>
      <w:hyperlink r:id="rId142"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5</w:t>
      </w:r>
    </w:p>
    <w:p w14:paraId="34A81B5A" w14:textId="17E5D6A4" w:rsidR="00E202E1" w:rsidRDefault="00E202E1">
      <w:pPr>
        <w:pStyle w:val="AmdtsEntries"/>
      </w:pPr>
      <w:r>
        <w:tab/>
        <w:t xml:space="preserve">am </w:t>
      </w:r>
      <w:hyperlink r:id="rId143"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w:t>
      </w:r>
      <w:proofErr w:type="spellStart"/>
      <w:r>
        <w:t>amdt</w:t>
      </w:r>
      <w:proofErr w:type="spellEnd"/>
      <w:r>
        <w:t xml:space="preserve"> 3.9; </w:t>
      </w:r>
      <w:hyperlink r:id="rId144" w:tooltip="Agents Amendment Regulation 2006 (No 2)" w:history="1">
        <w:r w:rsidR="002B417E" w:rsidRPr="002B417E">
          <w:rPr>
            <w:rStyle w:val="charCitHyperlinkAbbrev"/>
          </w:rPr>
          <w:t>SL2006</w:t>
        </w:r>
        <w:r w:rsidR="002B417E" w:rsidRPr="002B417E">
          <w:rPr>
            <w:rStyle w:val="charCitHyperlinkAbbrev"/>
          </w:rPr>
          <w:noBreakHyphen/>
          <w:t>24</w:t>
        </w:r>
      </w:hyperlink>
      <w:r>
        <w:t xml:space="preserve"> s 4; </w:t>
      </w:r>
      <w:hyperlink r:id="rId145"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6</w:t>
      </w:r>
      <w:r w:rsidR="0075730D">
        <w:t xml:space="preserve">; </w:t>
      </w:r>
      <w:hyperlink r:id="rId146" w:tooltip="Justice and Community Safety Legislation (Red Tape Reduction No 1—Licence Periods) Amendment Act 2013" w:history="1">
        <w:r w:rsidR="0075730D">
          <w:rPr>
            <w:rStyle w:val="charCitHyperlinkAbbrev"/>
          </w:rPr>
          <w:t>A2013</w:t>
        </w:r>
        <w:r w:rsidR="0075730D">
          <w:rPr>
            <w:rStyle w:val="charCitHyperlinkAbbrev"/>
          </w:rPr>
          <w:noBreakHyphen/>
          <w:t>28</w:t>
        </w:r>
      </w:hyperlink>
      <w:r w:rsidR="0075730D">
        <w:t xml:space="preserve"> s 8</w:t>
      </w:r>
    </w:p>
    <w:p w14:paraId="0D00FC8A" w14:textId="1EE9C0FD" w:rsidR="00A10F9F" w:rsidRDefault="00A10F9F">
      <w:pPr>
        <w:pStyle w:val="AmdtsEntries"/>
      </w:pPr>
      <w:r>
        <w:tab/>
        <w:t>om</w:t>
      </w:r>
      <w:r w:rsidRPr="004E1A6C">
        <w:t xml:space="preserve"> </w:t>
      </w:r>
      <w:hyperlink r:id="rId147" w:tooltip="Fair Trading and Other Justice Legislation Amendment Act 2022" w:history="1">
        <w:r>
          <w:rPr>
            <w:color w:val="0000FF" w:themeColor="hyperlink"/>
          </w:rPr>
          <w:t>A2022-8</w:t>
        </w:r>
      </w:hyperlink>
      <w:r w:rsidRPr="004E1A6C">
        <w:t xml:space="preserve"> </w:t>
      </w:r>
      <w:r>
        <w:t xml:space="preserve">s </w:t>
      </w:r>
      <w:r w:rsidR="00E80027">
        <w:t>110</w:t>
      </w:r>
    </w:p>
    <w:p w14:paraId="302E198C" w14:textId="77777777" w:rsidR="00E202E1" w:rsidRDefault="00E202E1">
      <w:pPr>
        <w:pStyle w:val="AmdtsEntryHd"/>
      </w:pPr>
      <w:r>
        <w:lastRenderedPageBreak/>
        <w:t>Eligibility for registration—certain unqualified real estate salespeople—Act, s 49 (2)</w:t>
      </w:r>
    </w:p>
    <w:p w14:paraId="7396DF21" w14:textId="1C671ED9" w:rsidR="00E202E1" w:rsidRDefault="00E202E1">
      <w:pPr>
        <w:pStyle w:val="AmdtsEntries"/>
      </w:pPr>
      <w:r>
        <w:t>s 8B</w:t>
      </w:r>
      <w:r>
        <w:tab/>
        <w:t xml:space="preserve">ins </w:t>
      </w:r>
      <w:hyperlink r:id="rId148" w:tooltip="Agents Amendment Regulation 2006 (No 2)" w:history="1">
        <w:r w:rsidR="002B417E" w:rsidRPr="002B417E">
          <w:rPr>
            <w:rStyle w:val="charCitHyperlinkAbbrev"/>
          </w:rPr>
          <w:t>SL2006</w:t>
        </w:r>
        <w:r w:rsidR="002B417E" w:rsidRPr="002B417E">
          <w:rPr>
            <w:rStyle w:val="charCitHyperlinkAbbrev"/>
          </w:rPr>
          <w:noBreakHyphen/>
          <w:t>24</w:t>
        </w:r>
      </w:hyperlink>
      <w:r>
        <w:t xml:space="preserve"> s 5</w:t>
      </w:r>
    </w:p>
    <w:p w14:paraId="1D1F5630" w14:textId="0493049A" w:rsidR="00E80027" w:rsidRDefault="00E80027">
      <w:pPr>
        <w:pStyle w:val="AmdtsEntries"/>
      </w:pPr>
      <w:r>
        <w:tab/>
        <w:t>om</w:t>
      </w:r>
      <w:r w:rsidRPr="004E1A6C">
        <w:t xml:space="preserve"> </w:t>
      </w:r>
      <w:hyperlink r:id="rId149" w:tooltip="Fair Trading and Other Justice Legislation Amendment Act 2022" w:history="1">
        <w:r>
          <w:rPr>
            <w:color w:val="0000FF" w:themeColor="hyperlink"/>
          </w:rPr>
          <w:t>A2022-8</w:t>
        </w:r>
      </w:hyperlink>
      <w:r w:rsidRPr="004E1A6C">
        <w:t xml:space="preserve"> </w:t>
      </w:r>
      <w:r>
        <w:t>s 110</w:t>
      </w:r>
    </w:p>
    <w:p w14:paraId="7DFAFBEE" w14:textId="77777777" w:rsidR="00E202E1" w:rsidRDefault="00E202E1">
      <w:pPr>
        <w:pStyle w:val="AmdtsEntryHd"/>
      </w:pPr>
      <w:r>
        <w:t>Qualifications for registration as salesperson—Act, s 50</w:t>
      </w:r>
    </w:p>
    <w:p w14:paraId="209FDEE9" w14:textId="65B4BCA2" w:rsidR="00E202E1" w:rsidRDefault="00E202E1">
      <w:pPr>
        <w:pStyle w:val="AmdtsEntries"/>
      </w:pPr>
      <w:r>
        <w:t>s 9</w:t>
      </w:r>
      <w:r>
        <w:tab/>
        <w:t xml:space="preserve">am </w:t>
      </w:r>
      <w:hyperlink r:id="rId150"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6, s 7</w:t>
      </w:r>
    </w:p>
    <w:p w14:paraId="30375774" w14:textId="0DBD72ED" w:rsidR="00E202E1" w:rsidRDefault="00E202E1">
      <w:pPr>
        <w:pStyle w:val="AmdtsEntries"/>
      </w:pPr>
      <w:r>
        <w:tab/>
        <w:t xml:space="preserve">sub </w:t>
      </w:r>
      <w:hyperlink r:id="rId151"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7</w:t>
      </w:r>
    </w:p>
    <w:p w14:paraId="78BEB56D" w14:textId="5877390C" w:rsidR="00F905E2" w:rsidRPr="005E7B24" w:rsidRDefault="00F905E2" w:rsidP="00F905E2">
      <w:pPr>
        <w:pStyle w:val="AmdtsEntries"/>
      </w:pPr>
      <w:r>
        <w:tab/>
        <w:t xml:space="preserve">om </w:t>
      </w:r>
      <w:hyperlink r:id="rId152" w:tooltip="Fair Trading and Other Justice Legislation Amendment Act 2022" w:history="1">
        <w:r>
          <w:rPr>
            <w:color w:val="0000FF" w:themeColor="hyperlink"/>
          </w:rPr>
          <w:t>A2022-8</w:t>
        </w:r>
      </w:hyperlink>
      <w:r>
        <w:t xml:space="preserve"> s 111</w:t>
      </w:r>
    </w:p>
    <w:p w14:paraId="5D95C49E" w14:textId="721DB33F" w:rsidR="00F905E2" w:rsidRDefault="00F905E2">
      <w:pPr>
        <w:pStyle w:val="AmdtsEntryHd"/>
        <w:rPr>
          <w:color w:val="000000"/>
        </w:rPr>
      </w:pPr>
      <w:r w:rsidRPr="00607AEB">
        <w:rPr>
          <w:color w:val="000000"/>
        </w:rPr>
        <w:t>Information to be included in advertisement of intention to apply for registration—Act, s 52 (2) (b)</w:t>
      </w:r>
    </w:p>
    <w:p w14:paraId="7872710B" w14:textId="205F06CF" w:rsidR="00F905E2" w:rsidRPr="00F905E2" w:rsidRDefault="00F905E2" w:rsidP="00F905E2">
      <w:pPr>
        <w:pStyle w:val="AmdtsEntries"/>
      </w:pPr>
      <w:r>
        <w:t xml:space="preserve">s 10 </w:t>
      </w:r>
      <w:proofErr w:type="spellStart"/>
      <w:r>
        <w:t>hdg</w:t>
      </w:r>
      <w:proofErr w:type="spellEnd"/>
      <w:r>
        <w:tab/>
        <w:t xml:space="preserve">sub </w:t>
      </w:r>
      <w:hyperlink r:id="rId153" w:tooltip="Fair Trading and Other Justice Legislation Amendment Act 2022" w:history="1">
        <w:r>
          <w:rPr>
            <w:color w:val="0000FF" w:themeColor="hyperlink"/>
          </w:rPr>
          <w:t>A2022-8</w:t>
        </w:r>
      </w:hyperlink>
      <w:r>
        <w:t xml:space="preserve"> s 112</w:t>
      </w:r>
    </w:p>
    <w:p w14:paraId="5622C991" w14:textId="5298A5FE" w:rsidR="00E202E1" w:rsidRDefault="00F905E2">
      <w:pPr>
        <w:pStyle w:val="AmdtsEntryHd"/>
      </w:pPr>
      <w:r w:rsidRPr="00607AEB">
        <w:rPr>
          <w:color w:val="000000"/>
        </w:rPr>
        <w:t>Registration conditions—professional development—Act, s 58 (1) (a)</w:t>
      </w:r>
    </w:p>
    <w:p w14:paraId="66B76A60" w14:textId="07AC5B1F" w:rsidR="00F905E2" w:rsidRDefault="00F905E2">
      <w:pPr>
        <w:pStyle w:val="AmdtsEntries"/>
      </w:pPr>
      <w:r>
        <w:t xml:space="preserve">s 10A </w:t>
      </w:r>
      <w:proofErr w:type="spellStart"/>
      <w:r>
        <w:t>hdg</w:t>
      </w:r>
      <w:proofErr w:type="spellEnd"/>
      <w:r>
        <w:tab/>
        <w:t xml:space="preserve">sub </w:t>
      </w:r>
      <w:hyperlink r:id="rId154" w:tooltip="Fair Trading and Other Justice Legislation Amendment Act 2022" w:history="1">
        <w:r>
          <w:rPr>
            <w:color w:val="0000FF" w:themeColor="hyperlink"/>
          </w:rPr>
          <w:t>A2022-8</w:t>
        </w:r>
      </w:hyperlink>
      <w:r>
        <w:t xml:space="preserve"> s 112</w:t>
      </w:r>
    </w:p>
    <w:p w14:paraId="0F9BA402" w14:textId="2DC39270" w:rsidR="00E202E1" w:rsidRDefault="00E202E1">
      <w:pPr>
        <w:pStyle w:val="AmdtsEntries"/>
      </w:pPr>
      <w:r>
        <w:t>s 10A</w:t>
      </w:r>
      <w:r>
        <w:tab/>
        <w:t xml:space="preserve">ins </w:t>
      </w:r>
      <w:hyperlink r:id="rId155"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8</w:t>
      </w:r>
    </w:p>
    <w:p w14:paraId="414C5522" w14:textId="17D0252B" w:rsidR="00C55E54" w:rsidRDefault="00C55E54">
      <w:pPr>
        <w:pStyle w:val="AmdtsEntries"/>
      </w:pPr>
      <w:r>
        <w:tab/>
        <w:t xml:space="preserve">am </w:t>
      </w:r>
      <w:hyperlink r:id="rId156" w:tooltip="Agents Amendment Regulation 2022 (No 1)" w:history="1">
        <w:r>
          <w:rPr>
            <w:rStyle w:val="charCitHyperlinkAbbrev"/>
          </w:rPr>
          <w:t>SL2022</w:t>
        </w:r>
        <w:r>
          <w:rPr>
            <w:rStyle w:val="charCitHyperlinkAbbrev"/>
          </w:rPr>
          <w:noBreakHyphen/>
          <w:t>10</w:t>
        </w:r>
      </w:hyperlink>
      <w:r w:rsidRPr="009500BD">
        <w:t xml:space="preserve"> s </w:t>
      </w:r>
      <w:r>
        <w:t>6</w:t>
      </w:r>
    </w:p>
    <w:p w14:paraId="2B512FB6" w14:textId="3F6AFE99" w:rsidR="00C55E54" w:rsidRDefault="00C55E54" w:rsidP="00C55E54">
      <w:pPr>
        <w:pStyle w:val="AmdtsEntryHd"/>
      </w:pPr>
      <w:r w:rsidRPr="00FE4711">
        <w:t>Registration conditions—additional qualifications required after registration—Act, s 58 (1) (a)</w:t>
      </w:r>
    </w:p>
    <w:p w14:paraId="64A01B21" w14:textId="44D325A1" w:rsidR="00C55E54" w:rsidRDefault="00C55E54" w:rsidP="00C55E54">
      <w:pPr>
        <w:pStyle w:val="AmdtsEntries"/>
      </w:pPr>
      <w:r>
        <w:t>s 10AA</w:t>
      </w:r>
      <w:r>
        <w:tab/>
        <w:t xml:space="preserve">ins </w:t>
      </w:r>
      <w:hyperlink r:id="rId157" w:tooltip="Agents Amendment Regulation 2022 (No 1)" w:history="1">
        <w:r>
          <w:rPr>
            <w:rStyle w:val="charCitHyperlinkAbbrev"/>
          </w:rPr>
          <w:t>SL2022</w:t>
        </w:r>
        <w:r>
          <w:rPr>
            <w:rStyle w:val="charCitHyperlinkAbbrev"/>
          </w:rPr>
          <w:noBreakHyphen/>
          <w:t>10</w:t>
        </w:r>
      </w:hyperlink>
      <w:r>
        <w:t xml:space="preserve"> s 7</w:t>
      </w:r>
    </w:p>
    <w:p w14:paraId="172A5257" w14:textId="2607B32B" w:rsidR="00F905E2" w:rsidRDefault="00F905E2" w:rsidP="00D225A7">
      <w:pPr>
        <w:pStyle w:val="AmdtsEntryHd"/>
        <w:rPr>
          <w:color w:val="000000"/>
        </w:rPr>
      </w:pPr>
      <w:r w:rsidRPr="00607AEB">
        <w:rPr>
          <w:color w:val="000000"/>
        </w:rPr>
        <w:t>Conduct of licensed agents and registered assistant property agents</w:t>
      </w:r>
    </w:p>
    <w:p w14:paraId="10714CEB" w14:textId="7AC05291" w:rsidR="00F905E2" w:rsidRPr="00F905E2" w:rsidRDefault="00F905E2" w:rsidP="00F905E2">
      <w:pPr>
        <w:pStyle w:val="AmdtsEntries"/>
      </w:pPr>
      <w:r>
        <w:t xml:space="preserve">pt 4 </w:t>
      </w:r>
      <w:proofErr w:type="spellStart"/>
      <w:r>
        <w:t>hdg</w:t>
      </w:r>
      <w:proofErr w:type="spellEnd"/>
      <w:r>
        <w:tab/>
        <w:t xml:space="preserve">sub </w:t>
      </w:r>
      <w:hyperlink r:id="rId158" w:tooltip="Fair Trading and Other Justice Legislation Amendment Act 2022" w:history="1">
        <w:r>
          <w:rPr>
            <w:color w:val="0000FF" w:themeColor="hyperlink"/>
          </w:rPr>
          <w:t>A2022-8</w:t>
        </w:r>
      </w:hyperlink>
      <w:r>
        <w:t xml:space="preserve"> s 113</w:t>
      </w:r>
    </w:p>
    <w:p w14:paraId="10A5DFB1" w14:textId="3A85F024" w:rsidR="00F905E2" w:rsidRDefault="00F905E2" w:rsidP="00D225A7">
      <w:pPr>
        <w:pStyle w:val="AmdtsEntryHd"/>
        <w:rPr>
          <w:color w:val="000000"/>
        </w:rPr>
      </w:pPr>
      <w:r w:rsidRPr="00607AEB">
        <w:rPr>
          <w:color w:val="000000"/>
        </w:rPr>
        <w:t>Class 1 licensed property agent to be in charge of business—exemptions—Act, s 71 (3)</w:t>
      </w:r>
    </w:p>
    <w:p w14:paraId="3F5A797B" w14:textId="26C22237" w:rsidR="00F905E2" w:rsidRPr="00F905E2" w:rsidRDefault="00F905E2" w:rsidP="00F905E2">
      <w:pPr>
        <w:pStyle w:val="AmdtsEntries"/>
      </w:pPr>
      <w:r>
        <w:t>s 13</w:t>
      </w:r>
      <w:r>
        <w:tab/>
        <w:t xml:space="preserve">sub </w:t>
      </w:r>
      <w:hyperlink r:id="rId159" w:tooltip="Fair Trading and Other Justice Legislation Amendment Act 2022" w:history="1">
        <w:r>
          <w:rPr>
            <w:color w:val="0000FF" w:themeColor="hyperlink"/>
          </w:rPr>
          <w:t>A2022-8</w:t>
        </w:r>
      </w:hyperlink>
      <w:r>
        <w:t xml:space="preserve"> s 114</w:t>
      </w:r>
    </w:p>
    <w:p w14:paraId="60EF9C85" w14:textId="15D7BE22" w:rsidR="00D225A7" w:rsidRDefault="00D225A7" w:rsidP="00D225A7">
      <w:pPr>
        <w:pStyle w:val="AmdtsEntryHd"/>
      </w:pPr>
      <w:r>
        <w:t>Use of excess trust money—Act s 163</w:t>
      </w:r>
    </w:p>
    <w:p w14:paraId="63547235" w14:textId="30EC0C4D" w:rsidR="00D225A7" w:rsidRDefault="00D225A7" w:rsidP="00D225A7">
      <w:pPr>
        <w:pStyle w:val="AmdtsEntries"/>
      </w:pPr>
      <w:r>
        <w:t>s 16</w:t>
      </w:r>
      <w:r>
        <w:tab/>
        <w:t xml:space="preserve">om </w:t>
      </w:r>
      <w:hyperlink r:id="rId160"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r>
        <w:t xml:space="preserve"> </w:t>
      </w:r>
      <w:proofErr w:type="spellStart"/>
      <w:r>
        <w:t>amdt</w:t>
      </w:r>
      <w:proofErr w:type="spellEnd"/>
      <w:r>
        <w:t xml:space="preserve"> 1.18</w:t>
      </w:r>
    </w:p>
    <w:p w14:paraId="6E5E5D82" w14:textId="27A507F6" w:rsidR="00F905E2" w:rsidRDefault="00F905E2">
      <w:pPr>
        <w:pStyle w:val="AmdtsEntryHd"/>
        <w:rPr>
          <w:color w:val="000000"/>
        </w:rPr>
      </w:pPr>
      <w:r w:rsidRPr="00607AEB">
        <w:rPr>
          <w:color w:val="000000"/>
        </w:rPr>
        <w:t>Miscellaneous</w:t>
      </w:r>
    </w:p>
    <w:p w14:paraId="012F3BC4" w14:textId="3244DEBF" w:rsidR="00F905E2" w:rsidRPr="00F905E2" w:rsidRDefault="00F905E2" w:rsidP="00F905E2">
      <w:pPr>
        <w:pStyle w:val="AmdtsEntries"/>
      </w:pPr>
      <w:r>
        <w:t xml:space="preserve">pt 6 </w:t>
      </w:r>
      <w:proofErr w:type="spellStart"/>
      <w:r>
        <w:t>hdg</w:t>
      </w:r>
      <w:proofErr w:type="spellEnd"/>
      <w:r>
        <w:tab/>
        <w:t xml:space="preserve">sub </w:t>
      </w:r>
      <w:hyperlink r:id="rId161" w:tooltip="Fair Trading and Other Justice Legislation Amendment Act 2022" w:history="1">
        <w:r>
          <w:rPr>
            <w:color w:val="0000FF" w:themeColor="hyperlink"/>
          </w:rPr>
          <w:t>A2022-8</w:t>
        </w:r>
      </w:hyperlink>
      <w:r>
        <w:t xml:space="preserve"> s 115</w:t>
      </w:r>
    </w:p>
    <w:p w14:paraId="7F884604" w14:textId="4E2A844C" w:rsidR="00F905E2" w:rsidRDefault="00F905E2">
      <w:pPr>
        <w:pStyle w:val="AmdtsEntryHd"/>
        <w:rPr>
          <w:color w:val="000000"/>
        </w:rPr>
      </w:pPr>
      <w:r w:rsidRPr="00607AEB">
        <w:rPr>
          <w:color w:val="000000"/>
        </w:rPr>
        <w:t>Rules of conduct for licensed agents—Act, s 171 (1)</w:t>
      </w:r>
    </w:p>
    <w:p w14:paraId="50222E13" w14:textId="14035B03" w:rsidR="00F905E2" w:rsidRPr="00F905E2" w:rsidRDefault="00F905E2" w:rsidP="00F905E2">
      <w:pPr>
        <w:pStyle w:val="AmdtsEntries"/>
      </w:pPr>
      <w:r>
        <w:t>s 17</w:t>
      </w:r>
      <w:r>
        <w:tab/>
        <w:t xml:space="preserve">sub </w:t>
      </w:r>
      <w:hyperlink r:id="rId162" w:tooltip="Fair Trading and Other Justice Legislation Amendment Act 2022" w:history="1">
        <w:r>
          <w:rPr>
            <w:color w:val="0000FF" w:themeColor="hyperlink"/>
          </w:rPr>
          <w:t>A2022-8</w:t>
        </w:r>
      </w:hyperlink>
      <w:r>
        <w:t xml:space="preserve"> s 115</w:t>
      </w:r>
    </w:p>
    <w:p w14:paraId="057B51EF" w14:textId="2F719B37" w:rsidR="00F905E2" w:rsidRDefault="00F905E2" w:rsidP="00F905E2">
      <w:pPr>
        <w:pStyle w:val="AmdtsEntryHd"/>
        <w:rPr>
          <w:color w:val="000000"/>
        </w:rPr>
      </w:pPr>
      <w:r w:rsidRPr="00607AEB">
        <w:rPr>
          <w:color w:val="000000"/>
        </w:rPr>
        <w:t>Rules of conduct for licensed land auctioneers—Act, s 171 (1)</w:t>
      </w:r>
    </w:p>
    <w:p w14:paraId="6702ECF4" w14:textId="78C9288F" w:rsidR="00F905E2" w:rsidRPr="00F905E2" w:rsidRDefault="00F905E2" w:rsidP="00F905E2">
      <w:pPr>
        <w:pStyle w:val="AmdtsEntries"/>
      </w:pPr>
      <w:r>
        <w:t>s 18</w:t>
      </w:r>
      <w:r>
        <w:tab/>
        <w:t xml:space="preserve">sub </w:t>
      </w:r>
      <w:hyperlink r:id="rId163" w:tooltip="Fair Trading and Other Justice Legislation Amendment Act 2022" w:history="1">
        <w:r>
          <w:rPr>
            <w:color w:val="0000FF" w:themeColor="hyperlink"/>
          </w:rPr>
          <w:t>A2022-8</w:t>
        </w:r>
      </w:hyperlink>
      <w:r>
        <w:t xml:space="preserve"> s 115</w:t>
      </w:r>
    </w:p>
    <w:p w14:paraId="39AE3791" w14:textId="1CE45B1E" w:rsidR="00E202E1" w:rsidRDefault="00E202E1">
      <w:pPr>
        <w:pStyle w:val="AmdtsEntryHd"/>
      </w:pPr>
      <w:r>
        <w:t>Disapplication of Legislation Act, s 47 (6)</w:t>
      </w:r>
    </w:p>
    <w:p w14:paraId="6B96871F" w14:textId="43752716" w:rsidR="00E202E1" w:rsidRDefault="00E202E1">
      <w:pPr>
        <w:pStyle w:val="AmdtsEntries"/>
      </w:pPr>
      <w:r>
        <w:t>s 18A</w:t>
      </w:r>
      <w:r>
        <w:tab/>
        <w:t xml:space="preserve">ins </w:t>
      </w:r>
      <w:hyperlink r:id="rId164"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8</w:t>
      </w:r>
    </w:p>
    <w:p w14:paraId="17AFB0C7" w14:textId="61018790" w:rsidR="00F905E2" w:rsidRDefault="00F905E2">
      <w:pPr>
        <w:pStyle w:val="AmdtsEntries"/>
      </w:pPr>
      <w:r>
        <w:tab/>
        <w:t xml:space="preserve">om </w:t>
      </w:r>
      <w:hyperlink r:id="rId165" w:tooltip="Fair Trading and Other Justice Legislation Amendment Act 2022" w:history="1">
        <w:r>
          <w:rPr>
            <w:color w:val="0000FF" w:themeColor="hyperlink"/>
          </w:rPr>
          <w:t>A2022-8</w:t>
        </w:r>
      </w:hyperlink>
      <w:r>
        <w:t xml:space="preserve"> s 115</w:t>
      </w:r>
    </w:p>
    <w:p w14:paraId="08CA9B1D" w14:textId="77777777" w:rsidR="00E202E1" w:rsidRDefault="00E202E1">
      <w:pPr>
        <w:pStyle w:val="AmdtsEntryHd"/>
      </w:pPr>
      <w:r>
        <w:t>Transitional provisions</w:t>
      </w:r>
    </w:p>
    <w:p w14:paraId="5FAD5BE9" w14:textId="77777777" w:rsidR="00E202E1" w:rsidRDefault="00E202E1">
      <w:pPr>
        <w:pStyle w:val="AmdtsEntries"/>
      </w:pPr>
      <w:r>
        <w:t xml:space="preserve">pt 7 </w:t>
      </w:r>
      <w:proofErr w:type="spellStart"/>
      <w:r>
        <w:t>hdg</w:t>
      </w:r>
      <w:proofErr w:type="spellEnd"/>
      <w:r>
        <w:tab/>
        <w:t>exp 1 June 2006 (s 21)</w:t>
      </w:r>
    </w:p>
    <w:p w14:paraId="18ABD236" w14:textId="77777777" w:rsidR="00E202E1" w:rsidRDefault="00E202E1">
      <w:pPr>
        <w:pStyle w:val="AmdtsEntryHd"/>
      </w:pPr>
      <w:r>
        <w:rPr>
          <w:noProof/>
        </w:rPr>
        <w:t>Eligibility for registration—unregistered employees before commencement day—Act, s 49 (2)</w:t>
      </w:r>
    </w:p>
    <w:p w14:paraId="12AC2FEC" w14:textId="77777777" w:rsidR="00E202E1" w:rsidRDefault="00E202E1">
      <w:pPr>
        <w:pStyle w:val="AmdtsEntries"/>
      </w:pPr>
      <w:r>
        <w:t>s 19</w:t>
      </w:r>
      <w:r>
        <w:tab/>
        <w:t>exp 1 June 2006 (s 21)</w:t>
      </w:r>
    </w:p>
    <w:p w14:paraId="72B71D17" w14:textId="77777777" w:rsidR="00E202E1" w:rsidRDefault="00E202E1">
      <w:pPr>
        <w:pStyle w:val="AmdtsEntryHd"/>
      </w:pPr>
      <w:r>
        <w:rPr>
          <w:noProof/>
        </w:rPr>
        <w:lastRenderedPageBreak/>
        <w:t>Eligibility for registration—new employees on and after commencement day—Act, s 49 (2)</w:t>
      </w:r>
    </w:p>
    <w:p w14:paraId="75E3E992" w14:textId="77777777" w:rsidR="00E202E1" w:rsidRDefault="00E202E1">
      <w:pPr>
        <w:pStyle w:val="AmdtsEntries"/>
      </w:pPr>
      <w:r>
        <w:t>s 20</w:t>
      </w:r>
      <w:r>
        <w:tab/>
        <w:t>exp 1 June 2006 (s 21)</w:t>
      </w:r>
    </w:p>
    <w:p w14:paraId="43848DBC" w14:textId="77777777" w:rsidR="00E202E1" w:rsidRDefault="00E202E1">
      <w:pPr>
        <w:pStyle w:val="AmdtsEntryHd"/>
      </w:pPr>
      <w:r>
        <w:rPr>
          <w:noProof/>
        </w:rPr>
        <w:t>Eligibility for registration—certain unqualified real estate salespeople—Act, s 49 (2)</w:t>
      </w:r>
    </w:p>
    <w:p w14:paraId="4F3E3D56" w14:textId="16D50C95" w:rsidR="00E202E1" w:rsidRDefault="00E202E1">
      <w:pPr>
        <w:pStyle w:val="AmdtsEntries"/>
      </w:pPr>
      <w:r>
        <w:t>s 20A</w:t>
      </w:r>
      <w:r>
        <w:tab/>
        <w:t xml:space="preserve">ins </w:t>
      </w:r>
      <w:hyperlink r:id="rId166"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9</w:t>
      </w:r>
    </w:p>
    <w:p w14:paraId="21C3F67E" w14:textId="56EA0D62" w:rsidR="00E202E1" w:rsidRDefault="00E202E1">
      <w:pPr>
        <w:pStyle w:val="AmdtsEntries"/>
      </w:pPr>
      <w:r>
        <w:tab/>
        <w:t xml:space="preserve">am </w:t>
      </w:r>
      <w:hyperlink r:id="rId167" w:tooltip="Agents Amendment Regulation 2005 (No 1)" w:history="1">
        <w:r w:rsidR="002B417E" w:rsidRPr="002B417E">
          <w:rPr>
            <w:rStyle w:val="charCitHyperlinkAbbrev"/>
          </w:rPr>
          <w:t>SL2005</w:t>
        </w:r>
        <w:r w:rsidR="002B417E" w:rsidRPr="002B417E">
          <w:rPr>
            <w:rStyle w:val="charCitHyperlinkAbbrev"/>
          </w:rPr>
          <w:noBreakHyphen/>
          <w:t>10</w:t>
        </w:r>
      </w:hyperlink>
      <w:r>
        <w:t xml:space="preserve"> s 4</w:t>
      </w:r>
    </w:p>
    <w:p w14:paraId="75D408FA" w14:textId="77777777" w:rsidR="00E202E1" w:rsidRDefault="00E202E1">
      <w:pPr>
        <w:pStyle w:val="AmdtsEntries"/>
      </w:pPr>
      <w:r>
        <w:tab/>
        <w:t>exp 1 June 2006 (s 21)</w:t>
      </w:r>
    </w:p>
    <w:p w14:paraId="62694A6A" w14:textId="77777777" w:rsidR="00E202E1" w:rsidRDefault="00E202E1">
      <w:pPr>
        <w:pStyle w:val="AmdtsEntryHd"/>
      </w:pPr>
      <w:r>
        <w:t>Expiry of pt 7</w:t>
      </w:r>
    </w:p>
    <w:p w14:paraId="7C58BE6A" w14:textId="4719977D" w:rsidR="00E202E1" w:rsidRDefault="00E202E1">
      <w:pPr>
        <w:pStyle w:val="AmdtsEntries"/>
      </w:pPr>
      <w:r>
        <w:t>s 21</w:t>
      </w:r>
      <w:r>
        <w:tab/>
        <w:t xml:space="preserve">sub </w:t>
      </w:r>
      <w:hyperlink r:id="rId168" w:tooltip="Agents Amendment Regulation 2005 (No 1)" w:history="1">
        <w:r w:rsidR="002B417E" w:rsidRPr="002B417E">
          <w:rPr>
            <w:rStyle w:val="charCitHyperlinkAbbrev"/>
          </w:rPr>
          <w:t>SL2005</w:t>
        </w:r>
        <w:r w:rsidR="002B417E" w:rsidRPr="002B417E">
          <w:rPr>
            <w:rStyle w:val="charCitHyperlinkAbbrev"/>
          </w:rPr>
          <w:noBreakHyphen/>
          <w:t>10</w:t>
        </w:r>
      </w:hyperlink>
      <w:r>
        <w:t xml:space="preserve"> s 5</w:t>
      </w:r>
    </w:p>
    <w:p w14:paraId="738DD6A6" w14:textId="77777777" w:rsidR="00E202E1" w:rsidRDefault="00E202E1">
      <w:pPr>
        <w:pStyle w:val="AmdtsEntries"/>
      </w:pPr>
      <w:r>
        <w:tab/>
        <w:t>exp 1 June 2006 (s 21)</w:t>
      </w:r>
    </w:p>
    <w:p w14:paraId="23709F1C" w14:textId="77777777" w:rsidR="005E7B24" w:rsidRDefault="005E7B24">
      <w:pPr>
        <w:pStyle w:val="AmdtsEntryHd"/>
      </w:pPr>
      <w:r w:rsidRPr="00264A27">
        <w:t>Transitional—Unit Titles Amendment Act 2008 (No 2)</w:t>
      </w:r>
    </w:p>
    <w:p w14:paraId="3294B1F1" w14:textId="080084C0" w:rsidR="005E7B24" w:rsidRDefault="005E7B24" w:rsidP="005E7B24">
      <w:pPr>
        <w:pStyle w:val="AmdtsEntries"/>
      </w:pPr>
      <w:r>
        <w:t xml:space="preserve">pt 8 </w:t>
      </w:r>
      <w:proofErr w:type="spellStart"/>
      <w:r>
        <w:t>hdg</w:t>
      </w:r>
      <w:proofErr w:type="spellEnd"/>
      <w:r>
        <w:tab/>
        <w:t xml:space="preserve">ins </w:t>
      </w:r>
      <w:hyperlink r:id="rId169"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14:paraId="0D7B29F2" w14:textId="77777777" w:rsidR="001A58BF" w:rsidRPr="005A6373" w:rsidRDefault="001A58BF" w:rsidP="005E7B24">
      <w:pPr>
        <w:pStyle w:val="AmdtsEntries"/>
      </w:pPr>
      <w:r>
        <w:tab/>
      </w:r>
      <w:r w:rsidRPr="005A6373">
        <w:t>exp 1 January 2010 (s 31)</w:t>
      </w:r>
    </w:p>
    <w:p w14:paraId="4904CFA7" w14:textId="77777777" w:rsidR="005E7B24" w:rsidRDefault="005E7B24">
      <w:pPr>
        <w:pStyle w:val="AmdtsEntryHd"/>
      </w:pPr>
      <w:r w:rsidRPr="00264A27">
        <w:t>Owners corporation managing agents––Act, s 220 (1)</w:t>
      </w:r>
    </w:p>
    <w:p w14:paraId="589F0FFC" w14:textId="484B4C7B" w:rsidR="005E7B24" w:rsidRPr="005E7B24" w:rsidRDefault="005E7B24" w:rsidP="005E7B24">
      <w:pPr>
        <w:pStyle w:val="AmdtsEntries"/>
      </w:pPr>
      <w:r>
        <w:t>s 30</w:t>
      </w:r>
      <w:r>
        <w:tab/>
        <w:t xml:space="preserve">ins </w:t>
      </w:r>
      <w:hyperlink r:id="rId170"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14:paraId="693519F9" w14:textId="77777777" w:rsidR="001A58BF" w:rsidRPr="005A6373" w:rsidRDefault="001A58BF" w:rsidP="001A58BF">
      <w:pPr>
        <w:pStyle w:val="AmdtsEntries"/>
      </w:pPr>
      <w:r>
        <w:tab/>
      </w:r>
      <w:r w:rsidRPr="005A6373">
        <w:t>exp 1 January 2010 (s 31)</w:t>
      </w:r>
    </w:p>
    <w:p w14:paraId="35326715" w14:textId="77777777" w:rsidR="005E7B24" w:rsidRDefault="005E7B24">
      <w:pPr>
        <w:pStyle w:val="AmdtsEntryHd"/>
      </w:pPr>
      <w:r>
        <w:t>Expiry—pt 8</w:t>
      </w:r>
    </w:p>
    <w:p w14:paraId="69A9739B" w14:textId="2A34A5A9" w:rsidR="005E7B24" w:rsidRPr="005E7B24" w:rsidRDefault="005E7B24" w:rsidP="005E7B24">
      <w:pPr>
        <w:pStyle w:val="AmdtsEntries"/>
      </w:pPr>
      <w:r>
        <w:t>s 31</w:t>
      </w:r>
      <w:r>
        <w:tab/>
        <w:t xml:space="preserve">ins </w:t>
      </w:r>
      <w:hyperlink r:id="rId171"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14:paraId="24C4FF7D" w14:textId="77777777" w:rsidR="001A58BF" w:rsidRPr="005A6373" w:rsidRDefault="001A58BF" w:rsidP="001A58BF">
      <w:pPr>
        <w:pStyle w:val="AmdtsEntries"/>
      </w:pPr>
      <w:r>
        <w:tab/>
      </w:r>
      <w:r w:rsidRPr="005A6373">
        <w:t>exp 1 January 2010 (s 31)</w:t>
      </w:r>
    </w:p>
    <w:p w14:paraId="348A33C1" w14:textId="77777777" w:rsidR="00E202E1" w:rsidRDefault="00E202E1">
      <w:pPr>
        <w:pStyle w:val="AmdtsEntryHd"/>
        <w:rPr>
          <w:rStyle w:val="CharChapText"/>
        </w:rPr>
      </w:pPr>
      <w:r>
        <w:t xml:space="preserve">Licensing of </w:t>
      </w:r>
      <w:r>
        <w:rPr>
          <w:rStyle w:val="CharChapText"/>
        </w:rPr>
        <w:t>real estate, stock and station, and business agents—units of competency in CPP07</w:t>
      </w:r>
    </w:p>
    <w:p w14:paraId="34F048AF" w14:textId="3DA382A9" w:rsidR="00E202E1" w:rsidRDefault="00E202E1">
      <w:pPr>
        <w:pStyle w:val="AmdtsEntries"/>
      </w:pPr>
      <w:r>
        <w:t>sch 1</w:t>
      </w:r>
      <w:r>
        <w:tab/>
        <w:t xml:space="preserve">sub </w:t>
      </w:r>
      <w:hyperlink r:id="rId172"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9</w:t>
      </w:r>
    </w:p>
    <w:p w14:paraId="2AAD123E" w14:textId="3CACBE17" w:rsidR="00F905E2" w:rsidRDefault="00F905E2">
      <w:pPr>
        <w:pStyle w:val="AmdtsEntries"/>
      </w:pPr>
      <w:r>
        <w:tab/>
        <w:t xml:space="preserve">om </w:t>
      </w:r>
      <w:hyperlink r:id="rId173" w:tooltip="Fair Trading and Other Justice Legislation Amendment Act 2022" w:history="1">
        <w:r>
          <w:rPr>
            <w:color w:val="0000FF" w:themeColor="hyperlink"/>
          </w:rPr>
          <w:t>A2022-8</w:t>
        </w:r>
      </w:hyperlink>
      <w:r>
        <w:t xml:space="preserve"> s 116</w:t>
      </w:r>
    </w:p>
    <w:p w14:paraId="012125B0" w14:textId="77777777" w:rsidR="00E202E1" w:rsidRDefault="00E202E1">
      <w:pPr>
        <w:pStyle w:val="AmdtsEntryHd"/>
        <w:rPr>
          <w:rStyle w:val="CharChapText"/>
        </w:rPr>
      </w:pPr>
      <w:r>
        <w:rPr>
          <w:rStyle w:val="CharChapText"/>
        </w:rPr>
        <w:t>Registration of salespeople—units of competency in CPP07</w:t>
      </w:r>
    </w:p>
    <w:p w14:paraId="6FAF88AE" w14:textId="49295A18" w:rsidR="00E202E1" w:rsidRDefault="00E202E1">
      <w:pPr>
        <w:pStyle w:val="AmdtsEntries"/>
      </w:pPr>
      <w:r>
        <w:t>sch 2</w:t>
      </w:r>
      <w:r>
        <w:tab/>
        <w:t xml:space="preserve">sub </w:t>
      </w:r>
      <w:hyperlink r:id="rId174"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10</w:t>
      </w:r>
    </w:p>
    <w:p w14:paraId="1D6307D7" w14:textId="011C462D" w:rsidR="00F905E2" w:rsidRDefault="00F905E2" w:rsidP="00F905E2">
      <w:pPr>
        <w:pStyle w:val="AmdtsEntries"/>
      </w:pPr>
      <w:r>
        <w:tab/>
        <w:t xml:space="preserve">om </w:t>
      </w:r>
      <w:hyperlink r:id="rId175" w:tooltip="Fair Trading and Other Justice Legislation Amendment Act 2022" w:history="1">
        <w:r>
          <w:rPr>
            <w:color w:val="0000FF" w:themeColor="hyperlink"/>
          </w:rPr>
          <w:t>A2022-8</w:t>
        </w:r>
      </w:hyperlink>
      <w:r>
        <w:t xml:space="preserve"> s 116</w:t>
      </w:r>
    </w:p>
    <w:p w14:paraId="3C1B80CF" w14:textId="77777777" w:rsidR="00E202E1" w:rsidRDefault="00E202E1">
      <w:pPr>
        <w:pStyle w:val="AmdtsEntryHd"/>
      </w:pPr>
      <w:r>
        <w:t>Terms applying to all agency agreements</w:t>
      </w:r>
    </w:p>
    <w:p w14:paraId="0629657C" w14:textId="77777777" w:rsidR="00E202E1" w:rsidRDefault="00E202E1">
      <w:pPr>
        <w:pStyle w:val="AmdtsEntries"/>
      </w:pPr>
      <w:r>
        <w:t>sch 3</w:t>
      </w:r>
      <w:r>
        <w:tab/>
        <w:t xml:space="preserve">ss </w:t>
      </w:r>
      <w:proofErr w:type="spellStart"/>
      <w:r>
        <w:t>renum</w:t>
      </w:r>
      <w:proofErr w:type="spellEnd"/>
      <w:r>
        <w:t xml:space="preserve"> R4 LA</w:t>
      </w:r>
    </w:p>
    <w:p w14:paraId="7D27092E" w14:textId="77777777" w:rsidR="00E202E1" w:rsidRDefault="00E202E1">
      <w:pPr>
        <w:pStyle w:val="AmdtsEntryHd"/>
      </w:pPr>
      <w:r>
        <w:t>Terms specific to agency agreements for sale of residential property</w:t>
      </w:r>
    </w:p>
    <w:p w14:paraId="5D982052" w14:textId="77777777" w:rsidR="00E202E1" w:rsidRDefault="00E202E1">
      <w:pPr>
        <w:pStyle w:val="AmdtsEntries"/>
      </w:pPr>
      <w:r>
        <w:t>sch 4</w:t>
      </w:r>
      <w:r>
        <w:tab/>
        <w:t xml:space="preserve">ss </w:t>
      </w:r>
      <w:proofErr w:type="spellStart"/>
      <w:r>
        <w:t>renum</w:t>
      </w:r>
      <w:proofErr w:type="spellEnd"/>
      <w:r>
        <w:t xml:space="preserve"> R4 LA</w:t>
      </w:r>
    </w:p>
    <w:p w14:paraId="301CD84F" w14:textId="77777777" w:rsidR="00E202E1" w:rsidRDefault="00E202E1">
      <w:pPr>
        <w:pStyle w:val="AmdtsEntryHd"/>
      </w:pPr>
      <w:r>
        <w:t xml:space="preserve">Terms specific to a </w:t>
      </w:r>
      <w:proofErr w:type="spellStart"/>
      <w:r>
        <w:t>buyers</w:t>
      </w:r>
      <w:proofErr w:type="spellEnd"/>
      <w:r>
        <w:t xml:space="preserve"> agent agency agreements</w:t>
      </w:r>
    </w:p>
    <w:p w14:paraId="5DA32577" w14:textId="77777777" w:rsidR="00E202E1" w:rsidRDefault="00E202E1">
      <w:pPr>
        <w:pStyle w:val="AmdtsEntries"/>
      </w:pPr>
      <w:r>
        <w:t>sch 5</w:t>
      </w:r>
      <w:r>
        <w:tab/>
        <w:t xml:space="preserve">ss </w:t>
      </w:r>
      <w:proofErr w:type="spellStart"/>
      <w:r>
        <w:t>renum</w:t>
      </w:r>
      <w:proofErr w:type="spellEnd"/>
      <w:r>
        <w:t xml:space="preserve"> R4 LA</w:t>
      </w:r>
    </w:p>
    <w:p w14:paraId="56E12D1B" w14:textId="77777777" w:rsidR="00E202E1" w:rsidRDefault="00E202E1">
      <w:pPr>
        <w:pStyle w:val="AmdtsEntryHd"/>
      </w:pPr>
      <w:r>
        <w:t>Terms specific to agency agreements for sale of rural land</w:t>
      </w:r>
    </w:p>
    <w:p w14:paraId="178C4DB6" w14:textId="77777777" w:rsidR="00E202E1" w:rsidRDefault="00E202E1">
      <w:pPr>
        <w:pStyle w:val="AmdtsEntries"/>
      </w:pPr>
      <w:r>
        <w:t>sch 6</w:t>
      </w:r>
      <w:r>
        <w:tab/>
        <w:t xml:space="preserve">ss </w:t>
      </w:r>
      <w:proofErr w:type="spellStart"/>
      <w:r>
        <w:t>renum</w:t>
      </w:r>
      <w:proofErr w:type="spellEnd"/>
      <w:r>
        <w:t xml:space="preserve"> R4 LA</w:t>
      </w:r>
    </w:p>
    <w:p w14:paraId="7C8DFDFB" w14:textId="77777777" w:rsidR="00E202E1" w:rsidRDefault="00E202E1">
      <w:pPr>
        <w:pStyle w:val="AmdtsEntryHd"/>
      </w:pPr>
      <w:r>
        <w:t>Terms specific to agency agreements for sale of business</w:t>
      </w:r>
    </w:p>
    <w:p w14:paraId="6E556F3B" w14:textId="77777777" w:rsidR="00E202E1" w:rsidRDefault="00E202E1">
      <w:pPr>
        <w:pStyle w:val="AmdtsEntries"/>
      </w:pPr>
      <w:r>
        <w:t>sch 7</w:t>
      </w:r>
      <w:r>
        <w:tab/>
        <w:t xml:space="preserve">ss </w:t>
      </w:r>
      <w:proofErr w:type="spellStart"/>
      <w:r>
        <w:t>renum</w:t>
      </w:r>
      <w:proofErr w:type="spellEnd"/>
      <w:r>
        <w:t xml:space="preserve"> R4 LA</w:t>
      </w:r>
    </w:p>
    <w:p w14:paraId="5E991DBF" w14:textId="77777777" w:rsidR="00E202E1" w:rsidRDefault="00E202E1">
      <w:pPr>
        <w:pStyle w:val="AmdtsEntryHd"/>
      </w:pPr>
      <w:r>
        <w:t>Rules of conduct</w:t>
      </w:r>
    </w:p>
    <w:p w14:paraId="33171735" w14:textId="77777777" w:rsidR="00E202E1" w:rsidRDefault="00E202E1">
      <w:pPr>
        <w:pStyle w:val="AmdtsEntries"/>
      </w:pPr>
      <w:r>
        <w:t>sch 8</w:t>
      </w:r>
      <w:r>
        <w:tab/>
        <w:t xml:space="preserve">ss </w:t>
      </w:r>
      <w:proofErr w:type="spellStart"/>
      <w:r>
        <w:t>renum</w:t>
      </w:r>
      <w:proofErr w:type="spellEnd"/>
      <w:r>
        <w:t xml:space="preserve"> R4 LA</w:t>
      </w:r>
    </w:p>
    <w:p w14:paraId="17E21889" w14:textId="7E35045F" w:rsidR="00E202E1" w:rsidRDefault="00E202E1">
      <w:pPr>
        <w:pStyle w:val="AmdtsEntryHd"/>
      </w:pPr>
      <w:r>
        <w:lastRenderedPageBreak/>
        <w:t>Definitions</w:t>
      </w:r>
      <w:r w:rsidR="00037BF6">
        <w:t>—</w:t>
      </w:r>
      <w:r>
        <w:t>sch 8</w:t>
      </w:r>
    </w:p>
    <w:p w14:paraId="77F710F8" w14:textId="4BD53F7B" w:rsidR="00F905E2" w:rsidRDefault="0073797A" w:rsidP="00037BF6">
      <w:pPr>
        <w:pStyle w:val="AmdtsEntries"/>
        <w:keepNext/>
      </w:pPr>
      <w:r>
        <w:t xml:space="preserve">sch 8 </w:t>
      </w:r>
      <w:r w:rsidR="00E202E1">
        <w:t>s 8.1</w:t>
      </w:r>
      <w:r w:rsidR="00F905E2">
        <w:tab/>
        <w:t xml:space="preserve">sub </w:t>
      </w:r>
      <w:hyperlink r:id="rId176" w:tooltip="Fair Trading and Other Justice Legislation Amendment Act 2022" w:history="1">
        <w:r w:rsidR="00F905E2">
          <w:rPr>
            <w:color w:val="0000FF" w:themeColor="hyperlink"/>
          </w:rPr>
          <w:t>A2022-8</w:t>
        </w:r>
      </w:hyperlink>
      <w:r w:rsidR="00F905E2">
        <w:t xml:space="preserve"> s 117</w:t>
      </w:r>
    </w:p>
    <w:p w14:paraId="374B125C" w14:textId="17573BDA" w:rsidR="00F905E2" w:rsidRDefault="00F905E2" w:rsidP="00037BF6">
      <w:pPr>
        <w:pStyle w:val="AmdtsEntries"/>
        <w:keepNext/>
      </w:pPr>
      <w:r>
        <w:tab/>
        <w:t xml:space="preserve">def </w:t>
      </w:r>
      <w:r w:rsidRPr="00F905E2">
        <w:rPr>
          <w:rStyle w:val="charBoldItals"/>
        </w:rPr>
        <w:t>agent</w:t>
      </w:r>
      <w:r>
        <w:t xml:space="preserve"> sub </w:t>
      </w:r>
      <w:hyperlink r:id="rId177" w:tooltip="Fair Trading and Other Justice Legislation Amendment Act 2022" w:history="1">
        <w:r>
          <w:rPr>
            <w:color w:val="0000FF" w:themeColor="hyperlink"/>
          </w:rPr>
          <w:t>A2022-8</w:t>
        </w:r>
      </w:hyperlink>
      <w:r>
        <w:t xml:space="preserve"> s 118</w:t>
      </w:r>
    </w:p>
    <w:p w14:paraId="57D3EFCC" w14:textId="07E0B1D8" w:rsidR="00E202E1" w:rsidRDefault="00E202E1">
      <w:pPr>
        <w:pStyle w:val="AmdtsEntries"/>
      </w:pPr>
      <w:r>
        <w:tab/>
        <w:t xml:space="preserve">def </w:t>
      </w:r>
      <w:r>
        <w:rPr>
          <w:rStyle w:val="charBoldItals"/>
        </w:rPr>
        <w:t xml:space="preserve">property manager </w:t>
      </w:r>
      <w:r>
        <w:t xml:space="preserve">sub </w:t>
      </w:r>
      <w:hyperlink r:id="rId178"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w:t>
      </w:r>
      <w:proofErr w:type="spellStart"/>
      <w:r>
        <w:t>amdt</w:t>
      </w:r>
      <w:proofErr w:type="spellEnd"/>
      <w:r>
        <w:t xml:space="preserve"> 3.10</w:t>
      </w:r>
      <w:r w:rsidR="00F905E2">
        <w:t xml:space="preserve">; </w:t>
      </w:r>
      <w:hyperlink r:id="rId179" w:tooltip="Fair Trading and Other Justice Legislation Amendment Act 2022" w:history="1">
        <w:r w:rsidR="00F905E2">
          <w:rPr>
            <w:color w:val="0000FF" w:themeColor="hyperlink"/>
          </w:rPr>
          <w:t>A2022-8</w:t>
        </w:r>
      </w:hyperlink>
      <w:r w:rsidR="00F905E2">
        <w:t xml:space="preserve"> s 117</w:t>
      </w:r>
    </w:p>
    <w:p w14:paraId="1D585E20" w14:textId="4D8FCBAE" w:rsidR="00F905E2" w:rsidRDefault="00F905E2">
      <w:pPr>
        <w:pStyle w:val="AmdtsEntries"/>
      </w:pPr>
      <w:r>
        <w:tab/>
        <w:t xml:space="preserve">def </w:t>
      </w:r>
      <w:r w:rsidRPr="00F905E2">
        <w:rPr>
          <w:rStyle w:val="charBoldItals"/>
        </w:rPr>
        <w:t>registered assistant property agent</w:t>
      </w:r>
      <w:r>
        <w:t xml:space="preserve"> ins </w:t>
      </w:r>
      <w:hyperlink r:id="rId180" w:tooltip="Fair Trading and Other Justice Legislation Amendment Act 2022" w:history="1">
        <w:r>
          <w:rPr>
            <w:color w:val="0000FF" w:themeColor="hyperlink"/>
          </w:rPr>
          <w:t>A2022-8</w:t>
        </w:r>
      </w:hyperlink>
      <w:r>
        <w:t xml:space="preserve"> s 117</w:t>
      </w:r>
    </w:p>
    <w:p w14:paraId="16A0338F" w14:textId="41DBAF44" w:rsidR="00F905E2" w:rsidRDefault="00F905E2">
      <w:pPr>
        <w:pStyle w:val="AmdtsEntries"/>
      </w:pPr>
      <w:r>
        <w:tab/>
        <w:t xml:space="preserve">def </w:t>
      </w:r>
      <w:r w:rsidRPr="00F905E2">
        <w:rPr>
          <w:rStyle w:val="charBoldItals"/>
        </w:rPr>
        <w:t>registered salesperson</w:t>
      </w:r>
      <w:r>
        <w:t xml:space="preserve"> om </w:t>
      </w:r>
      <w:hyperlink r:id="rId181" w:tooltip="Fair Trading and Other Justice Legislation Amendment Act 2022" w:history="1">
        <w:r>
          <w:rPr>
            <w:color w:val="0000FF" w:themeColor="hyperlink"/>
          </w:rPr>
          <w:t>A2022-8</w:t>
        </w:r>
      </w:hyperlink>
      <w:r>
        <w:t xml:space="preserve"> s 117</w:t>
      </w:r>
    </w:p>
    <w:p w14:paraId="3C5F58AE" w14:textId="227E3C29" w:rsidR="00835F2E" w:rsidRDefault="00835F2E">
      <w:pPr>
        <w:pStyle w:val="AmdtsEntryHd"/>
        <w:rPr>
          <w:color w:val="000000"/>
        </w:rPr>
      </w:pPr>
      <w:r w:rsidRPr="00607AEB">
        <w:rPr>
          <w:color w:val="000000"/>
        </w:rPr>
        <w:t>General rules applying to all licensed agents and registered assistant property agents</w:t>
      </w:r>
    </w:p>
    <w:p w14:paraId="5FD6BF7E" w14:textId="56A2B889" w:rsidR="00835F2E" w:rsidRDefault="0073797A" w:rsidP="00835F2E">
      <w:pPr>
        <w:pStyle w:val="AmdtsEntries"/>
      </w:pPr>
      <w:r>
        <w:t xml:space="preserve">sch 8 </w:t>
      </w:r>
      <w:r w:rsidR="00C44737">
        <w:t>pt</w:t>
      </w:r>
      <w:r w:rsidR="00835F2E">
        <w:t xml:space="preserve"> 8.2 </w:t>
      </w:r>
      <w:proofErr w:type="spellStart"/>
      <w:r w:rsidR="00835F2E">
        <w:t>hdg</w:t>
      </w:r>
      <w:proofErr w:type="spellEnd"/>
      <w:r w:rsidR="00835F2E">
        <w:tab/>
        <w:t xml:space="preserve">sub </w:t>
      </w:r>
      <w:hyperlink r:id="rId182" w:tooltip="Fair Trading and Other Justice Legislation Amendment Act 2022" w:history="1">
        <w:r w:rsidR="00835F2E">
          <w:rPr>
            <w:color w:val="0000FF" w:themeColor="hyperlink"/>
          </w:rPr>
          <w:t>A2022-8</w:t>
        </w:r>
      </w:hyperlink>
      <w:r w:rsidR="00835F2E">
        <w:t xml:space="preserve"> s 118</w:t>
      </w:r>
    </w:p>
    <w:p w14:paraId="7F6CCC6D" w14:textId="6832034D" w:rsidR="00C44737" w:rsidRDefault="00C44737" w:rsidP="00C44737">
      <w:pPr>
        <w:pStyle w:val="AmdtsEntryHd"/>
      </w:pPr>
      <w:r>
        <w:t>Knowledge of Act and other laws</w:t>
      </w:r>
    </w:p>
    <w:p w14:paraId="471AC8AC" w14:textId="5B5BBACC" w:rsidR="00835F2E" w:rsidRPr="00835F2E" w:rsidRDefault="0073797A" w:rsidP="00835F2E">
      <w:pPr>
        <w:pStyle w:val="AmdtsEntries"/>
      </w:pPr>
      <w:r>
        <w:t xml:space="preserve">sch 8 </w:t>
      </w:r>
      <w:r w:rsidR="00835F2E">
        <w:t>s 8.2</w:t>
      </w:r>
      <w:r w:rsidR="00835F2E">
        <w:tab/>
        <w:t xml:space="preserve">am </w:t>
      </w:r>
      <w:hyperlink r:id="rId183" w:tooltip="Fair Trading and Other Justice Legislation Amendment Act 2022" w:history="1">
        <w:r w:rsidR="00835F2E">
          <w:rPr>
            <w:color w:val="0000FF" w:themeColor="hyperlink"/>
          </w:rPr>
          <w:t>A2022-8</w:t>
        </w:r>
      </w:hyperlink>
      <w:r w:rsidR="00835F2E">
        <w:t xml:space="preserve"> s 119, s 120</w:t>
      </w:r>
    </w:p>
    <w:p w14:paraId="39F67607" w14:textId="049A779B" w:rsidR="00835F2E" w:rsidRDefault="00835F2E">
      <w:pPr>
        <w:pStyle w:val="AmdtsEntryHd"/>
      </w:pPr>
      <w:r>
        <w:t>To act in accordance with client authority</w:t>
      </w:r>
    </w:p>
    <w:p w14:paraId="34EB3560" w14:textId="28749F51" w:rsidR="00835F2E" w:rsidRPr="00835F2E" w:rsidRDefault="0073797A" w:rsidP="00835F2E">
      <w:pPr>
        <w:pStyle w:val="AmdtsEntries"/>
      </w:pPr>
      <w:r>
        <w:t xml:space="preserve">sch 8 </w:t>
      </w:r>
      <w:r w:rsidR="00835F2E">
        <w:t>s 8.9</w:t>
      </w:r>
      <w:r w:rsidR="00835F2E">
        <w:tab/>
        <w:t xml:space="preserve">am </w:t>
      </w:r>
      <w:hyperlink r:id="rId184" w:tooltip="Fair Trading and Other Justice Legislation Amendment Act 2022" w:history="1">
        <w:r w:rsidR="00835F2E">
          <w:rPr>
            <w:color w:val="0000FF" w:themeColor="hyperlink"/>
          </w:rPr>
          <w:t>A2022-8</w:t>
        </w:r>
      </w:hyperlink>
      <w:r w:rsidR="00835F2E">
        <w:t xml:space="preserve"> s 121</w:t>
      </w:r>
    </w:p>
    <w:p w14:paraId="6F0A4FAB" w14:textId="14FA054A" w:rsidR="00835F2E" w:rsidRDefault="00835F2E">
      <w:pPr>
        <w:pStyle w:val="AmdtsEntryHd"/>
      </w:pPr>
      <w:r>
        <w:t>Agency agreements must comply with regulation</w:t>
      </w:r>
    </w:p>
    <w:p w14:paraId="56A995BD" w14:textId="251D345A" w:rsidR="00835F2E" w:rsidRPr="00835F2E" w:rsidRDefault="0073797A" w:rsidP="00835F2E">
      <w:pPr>
        <w:pStyle w:val="AmdtsEntries"/>
      </w:pPr>
      <w:r>
        <w:t xml:space="preserve">sch 8 </w:t>
      </w:r>
      <w:r w:rsidR="00835F2E">
        <w:t>s 8.19</w:t>
      </w:r>
      <w:r w:rsidR="00835F2E">
        <w:tab/>
        <w:t xml:space="preserve">am </w:t>
      </w:r>
      <w:hyperlink r:id="rId185" w:tooltip="Fair Trading and Other Justice Legislation Amendment Act 2022" w:history="1">
        <w:r w:rsidR="00835F2E">
          <w:rPr>
            <w:color w:val="0000FF" w:themeColor="hyperlink"/>
          </w:rPr>
          <w:t>A2022-8</w:t>
        </w:r>
      </w:hyperlink>
      <w:r w:rsidR="00835F2E">
        <w:t xml:space="preserve"> s 122</w:t>
      </w:r>
    </w:p>
    <w:p w14:paraId="7F1FAFBB" w14:textId="304A0D1B" w:rsidR="00835F2E" w:rsidRDefault="00835F2E">
      <w:pPr>
        <w:pStyle w:val="AmdtsEntryHd"/>
        <w:rPr>
          <w:color w:val="000000"/>
        </w:rPr>
      </w:pPr>
      <w:r w:rsidRPr="00607AEB">
        <w:rPr>
          <w:color w:val="000000"/>
        </w:rPr>
        <w:t>Rules specific to licensed real estate agents and registered assistant real estate agents</w:t>
      </w:r>
    </w:p>
    <w:p w14:paraId="23E58DDE" w14:textId="5B5290BE" w:rsidR="00835F2E" w:rsidRPr="00835F2E" w:rsidRDefault="0073797A" w:rsidP="00835F2E">
      <w:pPr>
        <w:pStyle w:val="AmdtsEntries"/>
      </w:pPr>
      <w:r>
        <w:t xml:space="preserve">sch 8 </w:t>
      </w:r>
      <w:r w:rsidR="00835F2E">
        <w:t xml:space="preserve">pt 8.3 </w:t>
      </w:r>
      <w:proofErr w:type="spellStart"/>
      <w:r w:rsidR="00835F2E">
        <w:t>hdg</w:t>
      </w:r>
      <w:proofErr w:type="spellEnd"/>
      <w:r w:rsidR="00835F2E">
        <w:tab/>
        <w:t xml:space="preserve">sub </w:t>
      </w:r>
      <w:hyperlink r:id="rId186" w:tooltip="Fair Trading and Other Justice Legislation Amendment Act 2022" w:history="1">
        <w:r w:rsidR="00835F2E">
          <w:rPr>
            <w:color w:val="0000FF" w:themeColor="hyperlink"/>
          </w:rPr>
          <w:t>A2022-8</w:t>
        </w:r>
      </w:hyperlink>
      <w:r w:rsidR="00835F2E">
        <w:t xml:space="preserve"> s 123</w:t>
      </w:r>
    </w:p>
    <w:p w14:paraId="78A34F81" w14:textId="133BFB2D" w:rsidR="00E202E1" w:rsidRDefault="00E202E1">
      <w:pPr>
        <w:pStyle w:val="AmdtsEntryHd"/>
      </w:pPr>
      <w:r>
        <w:t>Confirmation of specific instructions—leasing of property</w:t>
      </w:r>
    </w:p>
    <w:p w14:paraId="2C2E055F" w14:textId="35C46FD6" w:rsidR="00E202E1" w:rsidRDefault="0073797A">
      <w:pPr>
        <w:pStyle w:val="AmdtsEntries"/>
      </w:pPr>
      <w:r>
        <w:t xml:space="preserve">sch 8 </w:t>
      </w:r>
      <w:r w:rsidR="00E202E1">
        <w:t>s 8.42</w:t>
      </w:r>
      <w:r w:rsidR="00E202E1">
        <w:tab/>
        <w:t xml:space="preserve">am </w:t>
      </w:r>
      <w:hyperlink r:id="rId187" w:tooltip="Agents Amendment Regulation 2006 (No 2)" w:history="1">
        <w:r w:rsidR="002B417E" w:rsidRPr="002B417E">
          <w:rPr>
            <w:rStyle w:val="charCitHyperlinkAbbrev"/>
          </w:rPr>
          <w:t>SL2006</w:t>
        </w:r>
        <w:r w:rsidR="002B417E" w:rsidRPr="002B417E">
          <w:rPr>
            <w:rStyle w:val="charCitHyperlinkAbbrev"/>
          </w:rPr>
          <w:noBreakHyphen/>
          <w:t>24</w:t>
        </w:r>
      </w:hyperlink>
      <w:r w:rsidR="00E202E1">
        <w:t xml:space="preserve"> s 6</w:t>
      </w:r>
    </w:p>
    <w:p w14:paraId="7C90CA93" w14:textId="77777777" w:rsidR="00E202E1" w:rsidRDefault="00E202E1">
      <w:pPr>
        <w:pStyle w:val="AmdtsEntryHd"/>
      </w:pPr>
      <w:r>
        <w:t>Property management—real estate agents</w:t>
      </w:r>
    </w:p>
    <w:p w14:paraId="59B86B07" w14:textId="2F6E5AE0" w:rsidR="00E202E1" w:rsidRDefault="0073797A">
      <w:pPr>
        <w:pStyle w:val="AmdtsEntries"/>
      </w:pPr>
      <w:r>
        <w:t xml:space="preserve">sch 8 </w:t>
      </w:r>
      <w:r w:rsidR="00E202E1">
        <w:t xml:space="preserve">div 8.3.3 </w:t>
      </w:r>
      <w:proofErr w:type="spellStart"/>
      <w:r w:rsidR="00E202E1">
        <w:t>hdg</w:t>
      </w:r>
      <w:proofErr w:type="spellEnd"/>
      <w:r w:rsidR="00E202E1">
        <w:tab/>
        <w:t xml:space="preserve">sub </w:t>
      </w:r>
      <w:hyperlink r:id="rId188" w:tooltip="Statute Law Amendment Act 2005" w:history="1">
        <w:r w:rsidR="002B417E" w:rsidRPr="002B417E">
          <w:rPr>
            <w:rStyle w:val="charCitHyperlinkAbbrev"/>
          </w:rPr>
          <w:t>A2005</w:t>
        </w:r>
        <w:r w:rsidR="002B417E" w:rsidRPr="002B417E">
          <w:rPr>
            <w:rStyle w:val="charCitHyperlinkAbbrev"/>
          </w:rPr>
          <w:noBreakHyphen/>
          <w:t>20</w:t>
        </w:r>
      </w:hyperlink>
      <w:r w:rsidR="00E202E1">
        <w:t xml:space="preserve"> </w:t>
      </w:r>
      <w:proofErr w:type="spellStart"/>
      <w:r w:rsidR="00E202E1">
        <w:t>amdt</w:t>
      </w:r>
      <w:proofErr w:type="spellEnd"/>
      <w:r w:rsidR="00E202E1">
        <w:t xml:space="preserve"> 3.11</w:t>
      </w:r>
    </w:p>
    <w:p w14:paraId="7613717F" w14:textId="6E6BFC47" w:rsidR="00835F2E" w:rsidRDefault="00835F2E">
      <w:pPr>
        <w:pStyle w:val="AmdtsEntryHd"/>
        <w:rPr>
          <w:color w:val="000000"/>
        </w:rPr>
      </w:pPr>
      <w:r w:rsidRPr="00607AEB">
        <w:rPr>
          <w:color w:val="000000"/>
        </w:rPr>
        <w:t>Rules specific to licensed stock and station agents and registered assistant stock and station agents</w:t>
      </w:r>
    </w:p>
    <w:p w14:paraId="3FBA1B2A" w14:textId="3B6ED2B4" w:rsidR="00835F2E" w:rsidRPr="00835F2E" w:rsidRDefault="0073797A" w:rsidP="00835F2E">
      <w:pPr>
        <w:pStyle w:val="AmdtsEntries"/>
      </w:pPr>
      <w:r>
        <w:t xml:space="preserve">sch 8 </w:t>
      </w:r>
      <w:r w:rsidR="00835F2E">
        <w:t xml:space="preserve">pt 8.4 </w:t>
      </w:r>
      <w:proofErr w:type="spellStart"/>
      <w:r w:rsidR="00835F2E">
        <w:t>hdg</w:t>
      </w:r>
      <w:proofErr w:type="spellEnd"/>
      <w:r w:rsidR="00835F2E">
        <w:tab/>
        <w:t xml:space="preserve">sub </w:t>
      </w:r>
      <w:hyperlink r:id="rId189" w:tooltip="Fair Trading and Other Justice Legislation Amendment Act 2022" w:history="1">
        <w:r w:rsidR="00835F2E">
          <w:rPr>
            <w:color w:val="0000FF" w:themeColor="hyperlink"/>
          </w:rPr>
          <w:t>A2022-8</w:t>
        </w:r>
      </w:hyperlink>
      <w:r w:rsidR="00835F2E">
        <w:t xml:space="preserve"> s 124</w:t>
      </w:r>
    </w:p>
    <w:p w14:paraId="12EECEAD" w14:textId="1A48CDFF" w:rsidR="00E202E1" w:rsidRDefault="00E202E1">
      <w:pPr>
        <w:pStyle w:val="AmdtsEntryHd"/>
      </w:pPr>
      <w:r>
        <w:t>Property management—stock and station agents</w:t>
      </w:r>
    </w:p>
    <w:p w14:paraId="6E7B823C" w14:textId="0B312F01" w:rsidR="00E202E1" w:rsidRDefault="0073797A">
      <w:pPr>
        <w:pStyle w:val="AmdtsEntries"/>
      </w:pPr>
      <w:r>
        <w:t xml:space="preserve">sch 8 </w:t>
      </w:r>
      <w:r w:rsidR="00E202E1">
        <w:t xml:space="preserve">div 8.4.2 </w:t>
      </w:r>
      <w:proofErr w:type="spellStart"/>
      <w:r w:rsidR="00E202E1">
        <w:t>hdg</w:t>
      </w:r>
      <w:proofErr w:type="spellEnd"/>
      <w:r w:rsidR="00E202E1">
        <w:tab/>
        <w:t xml:space="preserve">sub </w:t>
      </w:r>
      <w:hyperlink r:id="rId190" w:tooltip="Statute Law Amendment Act 2005" w:history="1">
        <w:r w:rsidR="002B417E" w:rsidRPr="002B417E">
          <w:rPr>
            <w:rStyle w:val="charCitHyperlinkAbbrev"/>
          </w:rPr>
          <w:t>A2005</w:t>
        </w:r>
        <w:r w:rsidR="002B417E" w:rsidRPr="002B417E">
          <w:rPr>
            <w:rStyle w:val="charCitHyperlinkAbbrev"/>
          </w:rPr>
          <w:noBreakHyphen/>
          <w:t>20</w:t>
        </w:r>
      </w:hyperlink>
      <w:r w:rsidR="00E202E1">
        <w:t xml:space="preserve"> </w:t>
      </w:r>
      <w:proofErr w:type="spellStart"/>
      <w:r w:rsidR="00E202E1">
        <w:t>amdt</w:t>
      </w:r>
      <w:proofErr w:type="spellEnd"/>
      <w:r w:rsidR="00E202E1">
        <w:t xml:space="preserve"> 3.12</w:t>
      </w:r>
    </w:p>
    <w:p w14:paraId="4968B2A1" w14:textId="3B9B69A7" w:rsidR="00B075FC" w:rsidRDefault="00B075FC">
      <w:pPr>
        <w:pStyle w:val="AmdtsEntryHd"/>
      </w:pPr>
      <w:r>
        <w:t>Cooperation about records, access and transfer</w:t>
      </w:r>
    </w:p>
    <w:p w14:paraId="276652CF" w14:textId="03BA6A9F" w:rsidR="00B075FC" w:rsidRPr="00B075FC" w:rsidRDefault="0073797A" w:rsidP="00B075FC">
      <w:pPr>
        <w:pStyle w:val="AmdtsEntries"/>
      </w:pPr>
      <w:r>
        <w:t xml:space="preserve">sch 8 </w:t>
      </w:r>
      <w:r w:rsidR="00B075FC">
        <w:t>s 8.53</w:t>
      </w:r>
      <w:r w:rsidR="00B075FC">
        <w:tab/>
        <w:t xml:space="preserve">am </w:t>
      </w:r>
      <w:hyperlink r:id="rId191" w:tooltip="Fair Trading and Other Justice Legislation Amendment Act 2022" w:history="1">
        <w:r w:rsidR="00B075FC">
          <w:rPr>
            <w:color w:val="0000FF" w:themeColor="hyperlink"/>
          </w:rPr>
          <w:t>A2022-8</w:t>
        </w:r>
      </w:hyperlink>
      <w:r w:rsidR="00B075FC">
        <w:t xml:space="preserve"> s 125</w:t>
      </w:r>
    </w:p>
    <w:p w14:paraId="3A9A9EA3" w14:textId="77777777" w:rsidR="00B075FC" w:rsidRDefault="00B075FC" w:rsidP="00B075FC">
      <w:pPr>
        <w:pStyle w:val="AmdtsEntryHd"/>
        <w:rPr>
          <w:color w:val="000000"/>
        </w:rPr>
      </w:pPr>
      <w:r w:rsidRPr="00607AEB">
        <w:rPr>
          <w:color w:val="000000"/>
        </w:rPr>
        <w:t>Rules specific to licensed business agents and registered assistant business agents</w:t>
      </w:r>
    </w:p>
    <w:p w14:paraId="58C494B3" w14:textId="097C9E62" w:rsidR="00B075FC" w:rsidRPr="00B075FC" w:rsidRDefault="0073797A" w:rsidP="00B075FC">
      <w:pPr>
        <w:pStyle w:val="AmdtsEntries"/>
      </w:pPr>
      <w:r>
        <w:t xml:space="preserve">sch 8 </w:t>
      </w:r>
      <w:r w:rsidR="00B075FC">
        <w:t xml:space="preserve">pt 8.5 </w:t>
      </w:r>
      <w:proofErr w:type="spellStart"/>
      <w:r w:rsidR="00B075FC">
        <w:t>hdg</w:t>
      </w:r>
      <w:proofErr w:type="spellEnd"/>
      <w:r w:rsidR="00B075FC">
        <w:tab/>
        <w:t xml:space="preserve">sub </w:t>
      </w:r>
      <w:hyperlink r:id="rId192" w:tooltip="Fair Trading and Other Justice Legislation Amendment Act 2022" w:history="1">
        <w:r w:rsidR="00B075FC">
          <w:rPr>
            <w:color w:val="0000FF" w:themeColor="hyperlink"/>
          </w:rPr>
          <w:t>A2022-8</w:t>
        </w:r>
      </w:hyperlink>
      <w:r w:rsidR="00B075FC">
        <w:t xml:space="preserve"> s 126</w:t>
      </w:r>
    </w:p>
    <w:p w14:paraId="61F8FA79" w14:textId="535528DE" w:rsidR="00B075FC" w:rsidRDefault="00B075FC">
      <w:pPr>
        <w:pStyle w:val="AmdtsEntryHd"/>
      </w:pPr>
      <w:r>
        <w:t>Confirmation of specific instructions</w:t>
      </w:r>
    </w:p>
    <w:p w14:paraId="050DBC12" w14:textId="5C3DFE66" w:rsidR="00B075FC" w:rsidRPr="00B075FC" w:rsidRDefault="0073797A" w:rsidP="00B075FC">
      <w:pPr>
        <w:pStyle w:val="AmdtsEntries"/>
      </w:pPr>
      <w:r>
        <w:t xml:space="preserve">sch 8 </w:t>
      </w:r>
      <w:r w:rsidR="00B075FC">
        <w:t>s 8.60</w:t>
      </w:r>
      <w:r w:rsidR="00B075FC">
        <w:tab/>
        <w:t xml:space="preserve">am </w:t>
      </w:r>
      <w:hyperlink r:id="rId193" w:tooltip="Fair Trading and Other Justice Legislation Amendment Act 2022" w:history="1">
        <w:r w:rsidR="00B075FC">
          <w:rPr>
            <w:color w:val="0000FF" w:themeColor="hyperlink"/>
          </w:rPr>
          <w:t>A2022-8</w:t>
        </w:r>
      </w:hyperlink>
      <w:r w:rsidR="00B075FC">
        <w:t xml:space="preserve"> s 127</w:t>
      </w:r>
    </w:p>
    <w:p w14:paraId="13402B44" w14:textId="1EF96DE0" w:rsidR="00E202E1" w:rsidRDefault="00E202E1">
      <w:pPr>
        <w:pStyle w:val="AmdtsEntryHd"/>
      </w:pPr>
      <w:r>
        <w:lastRenderedPageBreak/>
        <w:t>Dictionary</w:t>
      </w:r>
    </w:p>
    <w:p w14:paraId="1FC87FBC" w14:textId="2C96C80E" w:rsidR="00E202E1" w:rsidRDefault="00E202E1" w:rsidP="0073797A">
      <w:pPr>
        <w:pStyle w:val="AmdtsEntries"/>
        <w:keepNext/>
      </w:pPr>
      <w:proofErr w:type="spellStart"/>
      <w:r>
        <w:t>dict</w:t>
      </w:r>
      <w:proofErr w:type="spellEnd"/>
      <w:r>
        <w:tab/>
        <w:t xml:space="preserve">am </w:t>
      </w:r>
      <w:hyperlink r:id="rId194" w:tooltip="Agents Amendment Regulation 2006 (No 3)" w:history="1">
        <w:r w:rsidR="002B417E" w:rsidRPr="002B417E">
          <w:rPr>
            <w:rStyle w:val="charCitHyperlinkAbbrev"/>
          </w:rPr>
          <w:t>SL2006</w:t>
        </w:r>
        <w:r w:rsidR="002B417E" w:rsidRPr="002B417E">
          <w:rPr>
            <w:rStyle w:val="charCitHyperlinkAbbrev"/>
          </w:rPr>
          <w:noBreakHyphen/>
          <w:t>47</w:t>
        </w:r>
      </w:hyperlink>
      <w:r>
        <w:t xml:space="preserve"> s 5</w:t>
      </w:r>
      <w:r w:rsidR="001A58BF">
        <w:t xml:space="preserve">; </w:t>
      </w:r>
      <w:hyperlink r:id="rId195" w:tooltip="Agents Amendment Regulation 2009 (No 1)" w:history="1">
        <w:r w:rsidR="002B417E" w:rsidRPr="002B417E">
          <w:rPr>
            <w:rStyle w:val="charCitHyperlinkAbbrev"/>
          </w:rPr>
          <w:t>SL2009</w:t>
        </w:r>
        <w:r w:rsidR="002B417E" w:rsidRPr="002B417E">
          <w:rPr>
            <w:rStyle w:val="charCitHyperlinkAbbrev"/>
          </w:rPr>
          <w:noBreakHyphen/>
          <w:t>34</w:t>
        </w:r>
      </w:hyperlink>
      <w:r w:rsidR="001A58BF">
        <w:t xml:space="preserve"> s 7</w:t>
      </w:r>
      <w:r w:rsidR="00B075FC">
        <w:t xml:space="preserve">; </w:t>
      </w:r>
      <w:hyperlink r:id="rId196" w:tooltip="Fair Trading and Other Justice Legislation Amendment Act 2022" w:history="1">
        <w:r w:rsidR="00B075FC">
          <w:rPr>
            <w:color w:val="0000FF" w:themeColor="hyperlink"/>
          </w:rPr>
          <w:t>A2022-8</w:t>
        </w:r>
      </w:hyperlink>
      <w:r w:rsidR="00B075FC">
        <w:t xml:space="preserve"> s 128, s 129</w:t>
      </w:r>
    </w:p>
    <w:p w14:paraId="27F76403" w14:textId="2E87C1F8" w:rsidR="00B075FC" w:rsidRDefault="00B075FC" w:rsidP="0073797A">
      <w:pPr>
        <w:pStyle w:val="AmdtsEntries"/>
        <w:keepNext/>
      </w:pPr>
      <w:r>
        <w:tab/>
        <w:t xml:space="preserve">def </w:t>
      </w:r>
      <w:r w:rsidRPr="00B075FC">
        <w:rPr>
          <w:rStyle w:val="charBoldItals"/>
        </w:rPr>
        <w:t>agency agreement</w:t>
      </w:r>
      <w:r>
        <w:t xml:space="preserve"> ins </w:t>
      </w:r>
      <w:hyperlink r:id="rId197" w:tooltip="Fair Trading and Other Justice Legislation Amendment Act 2022" w:history="1">
        <w:r>
          <w:rPr>
            <w:color w:val="0000FF" w:themeColor="hyperlink"/>
          </w:rPr>
          <w:t>A2022-8</w:t>
        </w:r>
      </w:hyperlink>
      <w:r>
        <w:t xml:space="preserve"> s 130</w:t>
      </w:r>
    </w:p>
    <w:p w14:paraId="791A924C" w14:textId="26046EFC" w:rsidR="00B075FC" w:rsidRDefault="00B075FC" w:rsidP="0073797A">
      <w:pPr>
        <w:pStyle w:val="AmdtsEntries"/>
        <w:keepNext/>
      </w:pPr>
      <w:r>
        <w:tab/>
        <w:t xml:space="preserve">def </w:t>
      </w:r>
      <w:r w:rsidRPr="00B075FC">
        <w:rPr>
          <w:rStyle w:val="charBoldItals"/>
        </w:rPr>
        <w:t>ANTA</w:t>
      </w:r>
      <w:r>
        <w:t xml:space="preserve"> om </w:t>
      </w:r>
      <w:hyperlink r:id="rId198" w:tooltip="Fair Trading and Other Justice Legislation Amendment Act 2022" w:history="1">
        <w:r>
          <w:rPr>
            <w:color w:val="0000FF" w:themeColor="hyperlink"/>
          </w:rPr>
          <w:t>A2022-8</w:t>
        </w:r>
      </w:hyperlink>
      <w:r>
        <w:t xml:space="preserve"> s 131</w:t>
      </w:r>
    </w:p>
    <w:p w14:paraId="69D91354" w14:textId="3026D285" w:rsidR="00E202E1" w:rsidRDefault="00E202E1" w:rsidP="0073797A">
      <w:pPr>
        <w:pStyle w:val="AmdtsEntries"/>
        <w:keepNext/>
      </w:pPr>
      <w:r>
        <w:tab/>
        <w:t xml:space="preserve">def </w:t>
      </w:r>
      <w:r w:rsidRPr="002B417E">
        <w:rPr>
          <w:rStyle w:val="charBoldItals"/>
        </w:rPr>
        <w:t xml:space="preserve">approved </w:t>
      </w:r>
      <w:r>
        <w:t xml:space="preserve">ins </w:t>
      </w:r>
      <w:hyperlink r:id="rId199"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11</w:t>
      </w:r>
    </w:p>
    <w:p w14:paraId="0C4DA795" w14:textId="74A70E73" w:rsidR="00B075FC" w:rsidRDefault="00B075FC" w:rsidP="00B075FC">
      <w:pPr>
        <w:pStyle w:val="AmdtsEntriesDefL2"/>
      </w:pPr>
      <w:r>
        <w:tab/>
        <w:t xml:space="preserve">om </w:t>
      </w:r>
      <w:hyperlink r:id="rId200" w:tooltip="Fair Trading and Other Justice Legislation Amendment Act 2022" w:history="1">
        <w:r>
          <w:rPr>
            <w:color w:val="0000FF" w:themeColor="hyperlink"/>
          </w:rPr>
          <w:t>A2022-8</w:t>
        </w:r>
      </w:hyperlink>
      <w:r>
        <w:t xml:space="preserve"> s 131</w:t>
      </w:r>
    </w:p>
    <w:p w14:paraId="537191A3" w14:textId="4CE9448A" w:rsidR="00B075FC" w:rsidRDefault="00B075FC">
      <w:pPr>
        <w:pStyle w:val="AmdtsEntries"/>
      </w:pPr>
      <w:r>
        <w:tab/>
        <w:t xml:space="preserve">def </w:t>
      </w:r>
      <w:r w:rsidRPr="00B075FC">
        <w:rPr>
          <w:rStyle w:val="charBoldItals"/>
        </w:rPr>
        <w:t>business</w:t>
      </w:r>
      <w:r>
        <w:t xml:space="preserve"> am </w:t>
      </w:r>
      <w:hyperlink r:id="rId201" w:tooltip="Fair Trading and Other Justice Legislation Amendment Act 2022" w:history="1">
        <w:r>
          <w:rPr>
            <w:color w:val="0000FF" w:themeColor="hyperlink"/>
          </w:rPr>
          <w:t>A2022-8</w:t>
        </w:r>
      </w:hyperlink>
      <w:r>
        <w:t xml:space="preserve"> s 132</w:t>
      </w:r>
    </w:p>
    <w:p w14:paraId="193A41CC" w14:textId="4631F7B9" w:rsidR="00B075FC" w:rsidRDefault="00B075FC">
      <w:pPr>
        <w:pStyle w:val="AmdtsEntries"/>
      </w:pPr>
      <w:r>
        <w:tab/>
        <w:t xml:space="preserve">def </w:t>
      </w:r>
      <w:r w:rsidRPr="00B075FC">
        <w:rPr>
          <w:rStyle w:val="charBoldItals"/>
        </w:rPr>
        <w:t>owners corporation managing agent</w:t>
      </w:r>
      <w:r>
        <w:t xml:space="preserve"> ins </w:t>
      </w:r>
      <w:hyperlink r:id="rId202" w:tooltip="Fair Trading and Other Justice Legislation Amendment Act 2022" w:history="1">
        <w:r>
          <w:rPr>
            <w:color w:val="0000FF" w:themeColor="hyperlink"/>
          </w:rPr>
          <w:t>A2022-8</w:t>
        </w:r>
      </w:hyperlink>
      <w:r>
        <w:t xml:space="preserve"> s 133</w:t>
      </w:r>
    </w:p>
    <w:p w14:paraId="044B2D1B" w14:textId="4AE2F51F" w:rsidR="00B075FC" w:rsidRDefault="00B075FC" w:rsidP="00B075FC">
      <w:pPr>
        <w:pStyle w:val="AmdtsEntries"/>
      </w:pPr>
      <w:r>
        <w:tab/>
        <w:t xml:space="preserve">def </w:t>
      </w:r>
      <w:r>
        <w:rPr>
          <w:rStyle w:val="charBoldItals"/>
        </w:rPr>
        <w:t>registered assistant property agent</w:t>
      </w:r>
      <w:r>
        <w:t xml:space="preserve"> ins </w:t>
      </w:r>
      <w:hyperlink r:id="rId203" w:tooltip="Fair Trading and Other Justice Legislation Amendment Act 2022" w:history="1">
        <w:r>
          <w:rPr>
            <w:color w:val="0000FF" w:themeColor="hyperlink"/>
          </w:rPr>
          <w:t>A2022-8</w:t>
        </w:r>
      </w:hyperlink>
      <w:r>
        <w:t xml:space="preserve"> s 133</w:t>
      </w:r>
    </w:p>
    <w:p w14:paraId="62580C60" w14:textId="3128024C" w:rsidR="00B075FC" w:rsidRDefault="00B075FC">
      <w:pPr>
        <w:pStyle w:val="AmdtsEntries"/>
      </w:pPr>
      <w:r>
        <w:tab/>
        <w:t xml:space="preserve">def </w:t>
      </w:r>
      <w:r w:rsidRPr="00B075FC">
        <w:rPr>
          <w:rStyle w:val="charBoldItals"/>
        </w:rPr>
        <w:t>registered salesperson</w:t>
      </w:r>
      <w:r>
        <w:t xml:space="preserve"> om </w:t>
      </w:r>
      <w:hyperlink r:id="rId204" w:tooltip="Fair Trading and Other Justice Legislation Amendment Act 2022" w:history="1">
        <w:r>
          <w:rPr>
            <w:color w:val="0000FF" w:themeColor="hyperlink"/>
          </w:rPr>
          <w:t>A2022-8</w:t>
        </w:r>
      </w:hyperlink>
      <w:r>
        <w:t xml:space="preserve"> s 134</w:t>
      </w:r>
    </w:p>
    <w:p w14:paraId="47C77B05" w14:textId="4F680937" w:rsidR="00E202E1" w:rsidRDefault="00E202E1">
      <w:pPr>
        <w:pStyle w:val="AmdtsEntries"/>
      </w:pPr>
      <w:r>
        <w:tab/>
        <w:t xml:space="preserve">def </w:t>
      </w:r>
      <w:r>
        <w:rPr>
          <w:rStyle w:val="charBoldItals"/>
        </w:rPr>
        <w:t xml:space="preserve">registered training organisation </w:t>
      </w:r>
      <w:r>
        <w:t xml:space="preserve">am </w:t>
      </w:r>
      <w:hyperlink r:id="rId205"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w:t>
      </w:r>
      <w:proofErr w:type="spellStart"/>
      <w:r>
        <w:t>amdt</w:t>
      </w:r>
      <w:proofErr w:type="spellEnd"/>
      <w:r>
        <w:t xml:space="preserve"> 1.3</w:t>
      </w:r>
      <w:r w:rsidR="009A43F2">
        <w:t xml:space="preserve">; </w:t>
      </w:r>
      <w:hyperlink r:id="rId206"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w:t>
      </w:r>
      <w:proofErr w:type="spellStart"/>
      <w:r w:rsidR="009A43F2">
        <w:t>amdt</w:t>
      </w:r>
      <w:proofErr w:type="spellEnd"/>
      <w:r w:rsidR="009A43F2">
        <w:t xml:space="preserve"> 1.4</w:t>
      </w:r>
    </w:p>
    <w:p w14:paraId="21D1E33A" w14:textId="714EB910" w:rsidR="00B075FC" w:rsidRDefault="00B075FC" w:rsidP="00B075FC">
      <w:pPr>
        <w:pStyle w:val="AmdtsEntriesDefL2"/>
      </w:pPr>
      <w:r>
        <w:tab/>
        <w:t xml:space="preserve">om </w:t>
      </w:r>
      <w:hyperlink r:id="rId207" w:tooltip="Fair Trading and Other Justice Legislation Amendment Act 2022" w:history="1">
        <w:r>
          <w:rPr>
            <w:color w:val="0000FF" w:themeColor="hyperlink"/>
          </w:rPr>
          <w:t>A2022-8</w:t>
        </w:r>
      </w:hyperlink>
      <w:r>
        <w:t xml:space="preserve"> s 134</w:t>
      </w:r>
    </w:p>
    <w:p w14:paraId="4AC7522C" w14:textId="0A491F6E" w:rsidR="00E202E1" w:rsidRDefault="00E202E1">
      <w:pPr>
        <w:pStyle w:val="AmdtsEntries"/>
      </w:pPr>
      <w:r>
        <w:tab/>
        <w:t xml:space="preserve">def </w:t>
      </w:r>
      <w:r>
        <w:rPr>
          <w:rStyle w:val="charBoldItals"/>
        </w:rPr>
        <w:t xml:space="preserve">statement of attainment </w:t>
      </w:r>
      <w:r>
        <w:t xml:space="preserve">am </w:t>
      </w:r>
      <w:hyperlink r:id="rId208"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w:t>
      </w:r>
      <w:proofErr w:type="spellStart"/>
      <w:r>
        <w:t>amdt</w:t>
      </w:r>
      <w:proofErr w:type="spellEnd"/>
      <w:r>
        <w:t xml:space="preserve"> 1.4</w:t>
      </w:r>
      <w:r w:rsidR="009A43F2">
        <w:t xml:space="preserve">; </w:t>
      </w:r>
      <w:hyperlink r:id="rId209"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w:t>
      </w:r>
      <w:proofErr w:type="spellStart"/>
      <w:r w:rsidR="009A43F2">
        <w:t>amdt</w:t>
      </w:r>
      <w:proofErr w:type="spellEnd"/>
      <w:r w:rsidR="009A43F2">
        <w:t xml:space="preserve"> 1.5</w:t>
      </w:r>
    </w:p>
    <w:p w14:paraId="578BEF9A" w14:textId="797F8A0C" w:rsidR="00B075FC" w:rsidRDefault="00B075FC" w:rsidP="00B075FC">
      <w:pPr>
        <w:pStyle w:val="AmdtsEntriesDefL2"/>
      </w:pPr>
      <w:r>
        <w:tab/>
        <w:t xml:space="preserve">om </w:t>
      </w:r>
      <w:hyperlink r:id="rId210" w:tooltip="Fair Trading and Other Justice Legislation Amendment Act 2022" w:history="1">
        <w:r>
          <w:rPr>
            <w:color w:val="0000FF" w:themeColor="hyperlink"/>
          </w:rPr>
          <w:t>A2022-8</w:t>
        </w:r>
      </w:hyperlink>
      <w:r>
        <w:t xml:space="preserve"> s 134</w:t>
      </w:r>
    </w:p>
    <w:p w14:paraId="5BA83647" w14:textId="242C2EF1" w:rsidR="00E202E1" w:rsidRDefault="00E202E1">
      <w:pPr>
        <w:pStyle w:val="AmdtsEntries"/>
        <w:rPr>
          <w:bCs/>
          <w:iCs/>
        </w:rPr>
      </w:pPr>
      <w:r>
        <w:tab/>
        <w:t xml:space="preserve">def </w:t>
      </w:r>
      <w:r w:rsidRPr="002B417E">
        <w:rPr>
          <w:rStyle w:val="charBoldItals"/>
        </w:rPr>
        <w:t xml:space="preserve">unqualified real estate salesperson </w:t>
      </w:r>
      <w:r>
        <w:rPr>
          <w:bCs/>
          <w:iCs/>
        </w:rPr>
        <w:t xml:space="preserve">ins </w:t>
      </w:r>
      <w:hyperlink r:id="rId211" w:tooltip="Agents Amendment Regulations 2004 (No 1)" w:history="1">
        <w:r w:rsidR="002B417E" w:rsidRPr="002B417E">
          <w:rPr>
            <w:rStyle w:val="charCitHyperlinkAbbrev"/>
          </w:rPr>
          <w:t>SL2004</w:t>
        </w:r>
        <w:r w:rsidR="002B417E" w:rsidRPr="002B417E">
          <w:rPr>
            <w:rStyle w:val="charCitHyperlinkAbbrev"/>
          </w:rPr>
          <w:noBreakHyphen/>
          <w:t>49</w:t>
        </w:r>
      </w:hyperlink>
      <w:r>
        <w:rPr>
          <w:bCs/>
          <w:iCs/>
        </w:rPr>
        <w:t xml:space="preserve"> s 10</w:t>
      </w:r>
    </w:p>
    <w:p w14:paraId="29A2E587" w14:textId="165E10B4" w:rsidR="00B075FC" w:rsidRDefault="00B075FC" w:rsidP="00B075FC">
      <w:pPr>
        <w:pStyle w:val="AmdtsEntriesDefL2"/>
      </w:pPr>
      <w:r>
        <w:tab/>
        <w:t xml:space="preserve">om </w:t>
      </w:r>
      <w:hyperlink r:id="rId212" w:tooltip="Fair Trading and Other Justice Legislation Amendment Act 2022" w:history="1">
        <w:r>
          <w:rPr>
            <w:color w:val="0000FF" w:themeColor="hyperlink"/>
          </w:rPr>
          <w:t>A2022-8</w:t>
        </w:r>
      </w:hyperlink>
      <w:r>
        <w:t xml:space="preserve"> s 134</w:t>
      </w:r>
    </w:p>
    <w:p w14:paraId="5F3728E5" w14:textId="77777777" w:rsidR="00D3389C" w:rsidRPr="00D3389C" w:rsidRDefault="00D3389C" w:rsidP="00D3389C">
      <w:pPr>
        <w:pStyle w:val="PageBreak"/>
      </w:pPr>
      <w:r w:rsidRPr="00D3389C">
        <w:br w:type="page"/>
      </w:r>
    </w:p>
    <w:p w14:paraId="6228B0A2" w14:textId="77777777" w:rsidR="00E202E1" w:rsidRPr="00D04A73" w:rsidRDefault="00E202E1">
      <w:pPr>
        <w:pStyle w:val="Endnote20"/>
      </w:pPr>
      <w:bookmarkStart w:id="146" w:name="_Toc107396915"/>
      <w:r w:rsidRPr="00D04A73">
        <w:rPr>
          <w:rStyle w:val="charTableNo"/>
        </w:rPr>
        <w:lastRenderedPageBreak/>
        <w:t>5</w:t>
      </w:r>
      <w:r>
        <w:tab/>
      </w:r>
      <w:r w:rsidRPr="00D04A73">
        <w:rPr>
          <w:rStyle w:val="charTableText"/>
        </w:rPr>
        <w:t>Earlier republications</w:t>
      </w:r>
      <w:bookmarkEnd w:id="146"/>
    </w:p>
    <w:p w14:paraId="4E0D0FB7" w14:textId="77777777" w:rsidR="00E202E1" w:rsidRDefault="00E202E1">
      <w:pPr>
        <w:pStyle w:val="EndNoteTextPub"/>
        <w:keepNext/>
      </w:pPr>
      <w:r>
        <w:t xml:space="preserve">Some earlier republications were not numbered. The number in column 1 refers to the publication order.  </w:t>
      </w:r>
    </w:p>
    <w:p w14:paraId="6620C9A7" w14:textId="77777777" w:rsidR="00E202E1" w:rsidRDefault="00E202E1">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2E4F445" w14:textId="77777777" w:rsidR="00E202E1" w:rsidRDefault="00E202E1">
      <w:pPr>
        <w:pStyle w:val="EndNoteTextEPS"/>
        <w:keepNext/>
      </w:pPr>
    </w:p>
    <w:tbl>
      <w:tblPr>
        <w:tblW w:w="6823" w:type="dxa"/>
        <w:tblInd w:w="1077" w:type="dxa"/>
        <w:tblLayout w:type="fixed"/>
        <w:tblLook w:val="0000" w:firstRow="0" w:lastRow="0" w:firstColumn="0" w:lastColumn="0" w:noHBand="0" w:noVBand="0"/>
      </w:tblPr>
      <w:tblGrid>
        <w:gridCol w:w="1576"/>
        <w:gridCol w:w="1681"/>
        <w:gridCol w:w="1783"/>
        <w:gridCol w:w="1783"/>
      </w:tblGrid>
      <w:tr w:rsidR="00E202E1" w14:paraId="076A36B6" w14:textId="77777777">
        <w:trPr>
          <w:cantSplit/>
          <w:tblHeader/>
        </w:trPr>
        <w:tc>
          <w:tcPr>
            <w:tcW w:w="1576" w:type="dxa"/>
            <w:tcBorders>
              <w:bottom w:val="single" w:sz="4" w:space="0" w:color="auto"/>
            </w:tcBorders>
          </w:tcPr>
          <w:p w14:paraId="747BC46B" w14:textId="77777777" w:rsidR="00E202E1" w:rsidRDefault="00E202E1">
            <w:pPr>
              <w:pStyle w:val="EarlierRepubHdg"/>
            </w:pPr>
            <w:r>
              <w:t>Republication No and date</w:t>
            </w:r>
          </w:p>
        </w:tc>
        <w:tc>
          <w:tcPr>
            <w:tcW w:w="1681" w:type="dxa"/>
            <w:tcBorders>
              <w:bottom w:val="single" w:sz="4" w:space="0" w:color="auto"/>
            </w:tcBorders>
          </w:tcPr>
          <w:p w14:paraId="4B2B3668" w14:textId="77777777" w:rsidR="00E202E1" w:rsidRDefault="00E202E1">
            <w:pPr>
              <w:pStyle w:val="EarlierRepubHdg"/>
            </w:pPr>
            <w:r>
              <w:t>Effective</w:t>
            </w:r>
          </w:p>
        </w:tc>
        <w:tc>
          <w:tcPr>
            <w:tcW w:w="1783" w:type="dxa"/>
            <w:tcBorders>
              <w:bottom w:val="single" w:sz="4" w:space="0" w:color="auto"/>
            </w:tcBorders>
          </w:tcPr>
          <w:p w14:paraId="53D2FF3C" w14:textId="77777777" w:rsidR="00E202E1" w:rsidRDefault="00E202E1">
            <w:pPr>
              <w:pStyle w:val="EarlierRepubHdg"/>
            </w:pPr>
            <w:r>
              <w:t>Last amendment made by</w:t>
            </w:r>
          </w:p>
        </w:tc>
        <w:tc>
          <w:tcPr>
            <w:tcW w:w="1783" w:type="dxa"/>
            <w:tcBorders>
              <w:bottom w:val="single" w:sz="4" w:space="0" w:color="auto"/>
            </w:tcBorders>
          </w:tcPr>
          <w:p w14:paraId="60967743" w14:textId="77777777" w:rsidR="00E202E1" w:rsidRDefault="00E202E1">
            <w:pPr>
              <w:pStyle w:val="EarlierRepubHdg"/>
            </w:pPr>
            <w:r>
              <w:t>Republication for</w:t>
            </w:r>
          </w:p>
        </w:tc>
      </w:tr>
      <w:tr w:rsidR="00E202E1" w14:paraId="56386AF4" w14:textId="77777777">
        <w:trPr>
          <w:cantSplit/>
        </w:trPr>
        <w:tc>
          <w:tcPr>
            <w:tcW w:w="1576" w:type="dxa"/>
            <w:tcBorders>
              <w:top w:val="single" w:sz="4" w:space="0" w:color="auto"/>
              <w:bottom w:val="single" w:sz="4" w:space="0" w:color="auto"/>
            </w:tcBorders>
          </w:tcPr>
          <w:p w14:paraId="10C190C7" w14:textId="77777777" w:rsidR="00E202E1" w:rsidRDefault="00E202E1">
            <w:pPr>
              <w:pStyle w:val="EarlierRepubEntries"/>
            </w:pPr>
            <w:r>
              <w:t>R1</w:t>
            </w:r>
            <w:r>
              <w:br/>
              <w:t>1 Nov 2003</w:t>
            </w:r>
          </w:p>
        </w:tc>
        <w:tc>
          <w:tcPr>
            <w:tcW w:w="1681" w:type="dxa"/>
            <w:tcBorders>
              <w:top w:val="single" w:sz="4" w:space="0" w:color="auto"/>
              <w:bottom w:val="single" w:sz="4" w:space="0" w:color="auto"/>
            </w:tcBorders>
          </w:tcPr>
          <w:p w14:paraId="6CDBDFA8" w14:textId="77777777" w:rsidR="00E202E1" w:rsidRDefault="00E202E1">
            <w:pPr>
              <w:pStyle w:val="EarlierRepubEntries"/>
            </w:pPr>
            <w:r>
              <w:t>1 Nov 2003–</w:t>
            </w:r>
            <w:r>
              <w:br/>
              <w:t>29 June 2004</w:t>
            </w:r>
          </w:p>
        </w:tc>
        <w:tc>
          <w:tcPr>
            <w:tcW w:w="1783" w:type="dxa"/>
            <w:tcBorders>
              <w:top w:val="single" w:sz="4" w:space="0" w:color="auto"/>
              <w:bottom w:val="single" w:sz="4" w:space="0" w:color="auto"/>
            </w:tcBorders>
          </w:tcPr>
          <w:p w14:paraId="4A20272B" w14:textId="77777777" w:rsidR="00E202E1" w:rsidRDefault="00E202E1">
            <w:pPr>
              <w:pStyle w:val="EarlierRepubEntries"/>
            </w:pPr>
            <w:r>
              <w:t>not amended</w:t>
            </w:r>
          </w:p>
        </w:tc>
        <w:tc>
          <w:tcPr>
            <w:tcW w:w="1783" w:type="dxa"/>
            <w:tcBorders>
              <w:top w:val="single" w:sz="4" w:space="0" w:color="auto"/>
              <w:bottom w:val="single" w:sz="4" w:space="0" w:color="auto"/>
            </w:tcBorders>
          </w:tcPr>
          <w:p w14:paraId="4E8B6F44" w14:textId="77777777" w:rsidR="00E202E1" w:rsidRDefault="00E202E1">
            <w:pPr>
              <w:pStyle w:val="EarlierRepubEntries"/>
            </w:pPr>
            <w:r>
              <w:t>new regulation</w:t>
            </w:r>
          </w:p>
        </w:tc>
      </w:tr>
      <w:tr w:rsidR="00E202E1" w14:paraId="13376B18" w14:textId="77777777">
        <w:trPr>
          <w:cantSplit/>
        </w:trPr>
        <w:tc>
          <w:tcPr>
            <w:tcW w:w="1576" w:type="dxa"/>
            <w:tcBorders>
              <w:top w:val="single" w:sz="4" w:space="0" w:color="auto"/>
              <w:bottom w:val="single" w:sz="4" w:space="0" w:color="auto"/>
            </w:tcBorders>
          </w:tcPr>
          <w:p w14:paraId="4D6BF805" w14:textId="77777777" w:rsidR="00E202E1" w:rsidRDefault="00E202E1">
            <w:pPr>
              <w:pStyle w:val="EarlierRepubEntries"/>
            </w:pPr>
            <w:r>
              <w:t>R2</w:t>
            </w:r>
            <w:r>
              <w:br/>
              <w:t>30 June 2004</w:t>
            </w:r>
          </w:p>
        </w:tc>
        <w:tc>
          <w:tcPr>
            <w:tcW w:w="1681" w:type="dxa"/>
            <w:tcBorders>
              <w:top w:val="single" w:sz="4" w:space="0" w:color="auto"/>
              <w:bottom w:val="single" w:sz="4" w:space="0" w:color="auto"/>
            </w:tcBorders>
          </w:tcPr>
          <w:p w14:paraId="4216A870" w14:textId="77777777" w:rsidR="00E202E1" w:rsidRDefault="00E202E1">
            <w:pPr>
              <w:pStyle w:val="EarlierRepubEntries"/>
            </w:pPr>
            <w:r>
              <w:t>30 June 2004</w:t>
            </w:r>
            <w:r>
              <w:noBreakHyphen/>
            </w:r>
            <w:r>
              <w:br/>
              <w:t>13 Sept 2004</w:t>
            </w:r>
          </w:p>
        </w:tc>
        <w:tc>
          <w:tcPr>
            <w:tcW w:w="1783" w:type="dxa"/>
            <w:tcBorders>
              <w:top w:val="single" w:sz="4" w:space="0" w:color="auto"/>
              <w:bottom w:val="single" w:sz="4" w:space="0" w:color="auto"/>
            </w:tcBorders>
          </w:tcPr>
          <w:p w14:paraId="7A48BB9B" w14:textId="4E0C3F58" w:rsidR="00E202E1" w:rsidRDefault="003B7574">
            <w:pPr>
              <w:pStyle w:val="EarlierRepubEntries"/>
            </w:pPr>
            <w:hyperlink r:id="rId213"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p>
        </w:tc>
        <w:tc>
          <w:tcPr>
            <w:tcW w:w="1783" w:type="dxa"/>
            <w:tcBorders>
              <w:top w:val="single" w:sz="4" w:space="0" w:color="auto"/>
              <w:bottom w:val="single" w:sz="4" w:space="0" w:color="auto"/>
            </w:tcBorders>
          </w:tcPr>
          <w:p w14:paraId="5352313A" w14:textId="2711509A" w:rsidR="00E202E1" w:rsidRDefault="00E202E1">
            <w:pPr>
              <w:pStyle w:val="EarlierRepubEntries"/>
            </w:pPr>
            <w:r>
              <w:t xml:space="preserve">amendments by </w:t>
            </w:r>
            <w:hyperlink r:id="rId214"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p>
        </w:tc>
      </w:tr>
      <w:tr w:rsidR="00E202E1" w14:paraId="1BC85BC3" w14:textId="77777777">
        <w:trPr>
          <w:cantSplit/>
        </w:trPr>
        <w:tc>
          <w:tcPr>
            <w:tcW w:w="1576" w:type="dxa"/>
            <w:tcBorders>
              <w:top w:val="single" w:sz="4" w:space="0" w:color="auto"/>
              <w:bottom w:val="single" w:sz="4" w:space="0" w:color="auto"/>
            </w:tcBorders>
          </w:tcPr>
          <w:p w14:paraId="50143635" w14:textId="77777777" w:rsidR="00E202E1" w:rsidRDefault="00E202E1">
            <w:pPr>
              <w:pStyle w:val="EarlierRepubEntries"/>
            </w:pPr>
            <w:r>
              <w:t>R3</w:t>
            </w:r>
            <w:r>
              <w:br/>
              <w:t>14 Sept 2004</w:t>
            </w:r>
          </w:p>
        </w:tc>
        <w:tc>
          <w:tcPr>
            <w:tcW w:w="1681" w:type="dxa"/>
            <w:tcBorders>
              <w:top w:val="single" w:sz="4" w:space="0" w:color="auto"/>
              <w:bottom w:val="single" w:sz="4" w:space="0" w:color="auto"/>
            </w:tcBorders>
          </w:tcPr>
          <w:p w14:paraId="32707BD3" w14:textId="77777777" w:rsidR="00E202E1" w:rsidRDefault="00E202E1">
            <w:pPr>
              <w:pStyle w:val="EarlierRepubEntries"/>
            </w:pPr>
            <w:r>
              <w:t>14 Sept 2004–</w:t>
            </w:r>
            <w:r>
              <w:br/>
              <w:t>3 Nov 2004</w:t>
            </w:r>
          </w:p>
        </w:tc>
        <w:tc>
          <w:tcPr>
            <w:tcW w:w="1783" w:type="dxa"/>
            <w:tcBorders>
              <w:top w:val="single" w:sz="4" w:space="0" w:color="auto"/>
              <w:bottom w:val="single" w:sz="4" w:space="0" w:color="auto"/>
            </w:tcBorders>
          </w:tcPr>
          <w:p w14:paraId="204B2F10" w14:textId="6E4D9960" w:rsidR="00E202E1" w:rsidRDefault="003B7574">
            <w:pPr>
              <w:pStyle w:val="EarlierRepubEntries"/>
            </w:pPr>
            <w:hyperlink r:id="rId215" w:tooltip="Agents Amendment Regulations 2004 (No 1)" w:history="1">
              <w:r w:rsidR="002B417E" w:rsidRPr="002B417E">
                <w:rPr>
                  <w:rStyle w:val="charCitHyperlinkAbbrev"/>
                </w:rPr>
                <w:t>SL2004</w:t>
              </w:r>
              <w:r w:rsidR="002B417E" w:rsidRPr="002B417E">
                <w:rPr>
                  <w:rStyle w:val="charCitHyperlinkAbbrev"/>
                </w:rPr>
                <w:noBreakHyphen/>
                <w:t>49</w:t>
              </w:r>
            </w:hyperlink>
          </w:p>
        </w:tc>
        <w:tc>
          <w:tcPr>
            <w:tcW w:w="1783" w:type="dxa"/>
            <w:tcBorders>
              <w:top w:val="single" w:sz="4" w:space="0" w:color="auto"/>
              <w:bottom w:val="single" w:sz="4" w:space="0" w:color="auto"/>
            </w:tcBorders>
          </w:tcPr>
          <w:p w14:paraId="7F593161" w14:textId="0C9A76DA" w:rsidR="00E202E1" w:rsidRDefault="00E202E1">
            <w:pPr>
              <w:pStyle w:val="EarlierRepubEntries"/>
            </w:pPr>
            <w:r>
              <w:t xml:space="preserve">amendments by </w:t>
            </w:r>
            <w:hyperlink r:id="rId216" w:tooltip="Agents Amendment Regulations 2004 (No 1)" w:history="1">
              <w:r w:rsidR="002B417E" w:rsidRPr="002B417E">
                <w:rPr>
                  <w:rStyle w:val="charCitHyperlinkAbbrev"/>
                </w:rPr>
                <w:t>SL2004</w:t>
              </w:r>
              <w:r w:rsidR="002B417E" w:rsidRPr="002B417E">
                <w:rPr>
                  <w:rStyle w:val="charCitHyperlinkAbbrev"/>
                </w:rPr>
                <w:noBreakHyphen/>
                <w:t>49</w:t>
              </w:r>
            </w:hyperlink>
          </w:p>
        </w:tc>
      </w:tr>
      <w:tr w:rsidR="00E202E1" w14:paraId="2548087F" w14:textId="77777777">
        <w:trPr>
          <w:cantSplit/>
        </w:trPr>
        <w:tc>
          <w:tcPr>
            <w:tcW w:w="1576" w:type="dxa"/>
            <w:tcBorders>
              <w:top w:val="single" w:sz="4" w:space="0" w:color="auto"/>
              <w:bottom w:val="single" w:sz="4" w:space="0" w:color="auto"/>
            </w:tcBorders>
          </w:tcPr>
          <w:p w14:paraId="707515B0" w14:textId="77777777" w:rsidR="00E202E1" w:rsidRDefault="00E202E1">
            <w:pPr>
              <w:pStyle w:val="EarlierRepubEntries"/>
            </w:pPr>
            <w:r>
              <w:t>R4</w:t>
            </w:r>
            <w:r>
              <w:br/>
              <w:t>4 Nov 2004</w:t>
            </w:r>
          </w:p>
        </w:tc>
        <w:tc>
          <w:tcPr>
            <w:tcW w:w="1681" w:type="dxa"/>
            <w:tcBorders>
              <w:top w:val="single" w:sz="4" w:space="0" w:color="auto"/>
              <w:bottom w:val="single" w:sz="4" w:space="0" w:color="auto"/>
            </w:tcBorders>
          </w:tcPr>
          <w:p w14:paraId="56CDF693" w14:textId="77777777" w:rsidR="00E202E1" w:rsidRDefault="00E202E1">
            <w:pPr>
              <w:pStyle w:val="EarlierRepubEntries"/>
            </w:pPr>
            <w:r>
              <w:t>4 Nov 2004–</w:t>
            </w:r>
            <w:r>
              <w:br/>
              <w:t>27 May 2005</w:t>
            </w:r>
          </w:p>
        </w:tc>
        <w:tc>
          <w:tcPr>
            <w:tcW w:w="1783" w:type="dxa"/>
            <w:tcBorders>
              <w:top w:val="single" w:sz="4" w:space="0" w:color="auto"/>
              <w:bottom w:val="single" w:sz="4" w:space="0" w:color="auto"/>
            </w:tcBorders>
          </w:tcPr>
          <w:p w14:paraId="36794623" w14:textId="2FAF7C03" w:rsidR="00E202E1" w:rsidRDefault="003B7574">
            <w:pPr>
              <w:pStyle w:val="EarlierRepubEntries"/>
            </w:pPr>
            <w:hyperlink r:id="rId217" w:tooltip="Agents Amendment Regulations 2004 (No 1)" w:history="1">
              <w:r w:rsidR="002B417E" w:rsidRPr="002B417E">
                <w:rPr>
                  <w:rStyle w:val="charCitHyperlinkAbbrev"/>
                </w:rPr>
                <w:t>SL2004</w:t>
              </w:r>
              <w:r w:rsidR="002B417E" w:rsidRPr="002B417E">
                <w:rPr>
                  <w:rStyle w:val="charCitHyperlinkAbbrev"/>
                </w:rPr>
                <w:noBreakHyphen/>
                <w:t>49</w:t>
              </w:r>
            </w:hyperlink>
          </w:p>
        </w:tc>
        <w:tc>
          <w:tcPr>
            <w:tcW w:w="1783" w:type="dxa"/>
            <w:tcBorders>
              <w:top w:val="single" w:sz="4" w:space="0" w:color="auto"/>
              <w:bottom w:val="single" w:sz="4" w:space="0" w:color="auto"/>
            </w:tcBorders>
          </w:tcPr>
          <w:p w14:paraId="6584734C" w14:textId="672687BB" w:rsidR="00E202E1" w:rsidRDefault="00E202E1">
            <w:pPr>
              <w:pStyle w:val="EarlierRepubEntries"/>
            </w:pPr>
            <w:r>
              <w:t xml:space="preserve">editorial amendments under </w:t>
            </w:r>
            <w:hyperlink r:id="rId218" w:tooltip="A2001-14" w:history="1">
              <w:r w:rsidR="002B417E" w:rsidRPr="002B417E">
                <w:rPr>
                  <w:rStyle w:val="charCitHyperlinkAbbrev"/>
                </w:rPr>
                <w:t>Legislation Act</w:t>
              </w:r>
            </w:hyperlink>
          </w:p>
        </w:tc>
      </w:tr>
      <w:tr w:rsidR="00E202E1" w14:paraId="4308A46B" w14:textId="77777777">
        <w:trPr>
          <w:cantSplit/>
        </w:trPr>
        <w:tc>
          <w:tcPr>
            <w:tcW w:w="1576" w:type="dxa"/>
            <w:tcBorders>
              <w:top w:val="single" w:sz="4" w:space="0" w:color="auto"/>
              <w:bottom w:val="single" w:sz="4" w:space="0" w:color="auto"/>
            </w:tcBorders>
          </w:tcPr>
          <w:p w14:paraId="577ABA77" w14:textId="77777777" w:rsidR="00E202E1" w:rsidRDefault="00E202E1">
            <w:pPr>
              <w:pStyle w:val="EarlierRepubEntries"/>
            </w:pPr>
            <w:r>
              <w:t>R5</w:t>
            </w:r>
            <w:r>
              <w:br/>
              <w:t>28 May 2005</w:t>
            </w:r>
          </w:p>
        </w:tc>
        <w:tc>
          <w:tcPr>
            <w:tcW w:w="1681" w:type="dxa"/>
            <w:tcBorders>
              <w:top w:val="single" w:sz="4" w:space="0" w:color="auto"/>
              <w:bottom w:val="single" w:sz="4" w:space="0" w:color="auto"/>
            </w:tcBorders>
          </w:tcPr>
          <w:p w14:paraId="1A504844" w14:textId="77777777" w:rsidR="00E202E1" w:rsidRDefault="00E202E1">
            <w:pPr>
              <w:pStyle w:val="EarlierRepubEntries"/>
            </w:pPr>
            <w:r>
              <w:t>28 May 2005–</w:t>
            </w:r>
            <w:r>
              <w:br/>
              <w:t>1 June 2005</w:t>
            </w:r>
          </w:p>
        </w:tc>
        <w:tc>
          <w:tcPr>
            <w:tcW w:w="1783" w:type="dxa"/>
            <w:tcBorders>
              <w:top w:val="single" w:sz="4" w:space="0" w:color="auto"/>
              <w:bottom w:val="single" w:sz="4" w:space="0" w:color="auto"/>
            </w:tcBorders>
          </w:tcPr>
          <w:p w14:paraId="14F114CC" w14:textId="36EDC737" w:rsidR="00E202E1" w:rsidRDefault="003B7574">
            <w:pPr>
              <w:pStyle w:val="EarlierRepubEntries"/>
            </w:pPr>
            <w:hyperlink r:id="rId219" w:tooltip="Agents Amendment Regulation 2005 (No 1)" w:history="1">
              <w:r w:rsidR="002B417E" w:rsidRPr="002B417E">
                <w:rPr>
                  <w:rStyle w:val="charCitHyperlinkAbbrev"/>
                </w:rPr>
                <w:t>SL2005</w:t>
              </w:r>
              <w:r w:rsidR="002B417E" w:rsidRPr="002B417E">
                <w:rPr>
                  <w:rStyle w:val="charCitHyperlinkAbbrev"/>
                </w:rPr>
                <w:noBreakHyphen/>
                <w:t>10</w:t>
              </w:r>
            </w:hyperlink>
          </w:p>
        </w:tc>
        <w:tc>
          <w:tcPr>
            <w:tcW w:w="1783" w:type="dxa"/>
            <w:tcBorders>
              <w:top w:val="single" w:sz="4" w:space="0" w:color="auto"/>
              <w:bottom w:val="single" w:sz="4" w:space="0" w:color="auto"/>
            </w:tcBorders>
          </w:tcPr>
          <w:p w14:paraId="7FB7A382" w14:textId="39BC19E0" w:rsidR="00E202E1" w:rsidRDefault="00E202E1">
            <w:pPr>
              <w:pStyle w:val="EarlierRepubEntries"/>
            </w:pPr>
            <w:r>
              <w:t xml:space="preserve">amendments by </w:t>
            </w:r>
            <w:hyperlink r:id="rId220" w:tooltip="Agents Amendment Regulation 2005 (No 1)" w:history="1">
              <w:r w:rsidR="002B417E" w:rsidRPr="002B417E">
                <w:rPr>
                  <w:rStyle w:val="charCitHyperlinkAbbrev"/>
                </w:rPr>
                <w:t>SL2005</w:t>
              </w:r>
              <w:r w:rsidR="002B417E" w:rsidRPr="002B417E">
                <w:rPr>
                  <w:rStyle w:val="charCitHyperlinkAbbrev"/>
                </w:rPr>
                <w:noBreakHyphen/>
                <w:t>10</w:t>
              </w:r>
            </w:hyperlink>
          </w:p>
        </w:tc>
      </w:tr>
      <w:tr w:rsidR="00E202E1" w14:paraId="21830D57" w14:textId="77777777">
        <w:trPr>
          <w:cantSplit/>
        </w:trPr>
        <w:tc>
          <w:tcPr>
            <w:tcW w:w="1576" w:type="dxa"/>
            <w:tcBorders>
              <w:top w:val="single" w:sz="4" w:space="0" w:color="auto"/>
              <w:bottom w:val="single" w:sz="4" w:space="0" w:color="auto"/>
            </w:tcBorders>
          </w:tcPr>
          <w:p w14:paraId="3D986FD1" w14:textId="77777777" w:rsidR="00E202E1" w:rsidRDefault="00E202E1">
            <w:pPr>
              <w:pStyle w:val="EarlierRepubEntries"/>
            </w:pPr>
            <w:r>
              <w:t>R6</w:t>
            </w:r>
            <w:r>
              <w:br/>
              <w:t>2 June 2005</w:t>
            </w:r>
          </w:p>
        </w:tc>
        <w:tc>
          <w:tcPr>
            <w:tcW w:w="1681" w:type="dxa"/>
            <w:tcBorders>
              <w:top w:val="single" w:sz="4" w:space="0" w:color="auto"/>
              <w:bottom w:val="single" w:sz="4" w:space="0" w:color="auto"/>
            </w:tcBorders>
          </w:tcPr>
          <w:p w14:paraId="1C0681B1" w14:textId="77777777" w:rsidR="00E202E1" w:rsidRDefault="00E202E1">
            <w:pPr>
              <w:pStyle w:val="EarlierRepubEntries"/>
            </w:pPr>
            <w:r>
              <w:t>2 June 2005–</w:t>
            </w:r>
            <w:r>
              <w:br/>
              <w:t>15 May 2006</w:t>
            </w:r>
          </w:p>
        </w:tc>
        <w:tc>
          <w:tcPr>
            <w:tcW w:w="1783" w:type="dxa"/>
            <w:tcBorders>
              <w:top w:val="single" w:sz="4" w:space="0" w:color="auto"/>
              <w:bottom w:val="single" w:sz="4" w:space="0" w:color="auto"/>
            </w:tcBorders>
          </w:tcPr>
          <w:p w14:paraId="40AA11D5" w14:textId="36B9A985" w:rsidR="00E202E1" w:rsidRDefault="003B7574">
            <w:pPr>
              <w:pStyle w:val="EarlierRepubEntries"/>
            </w:pPr>
            <w:hyperlink r:id="rId221" w:tooltip="Agents Amendment Regulation 2005 (No 1)" w:history="1">
              <w:r w:rsidR="002B417E" w:rsidRPr="002B417E">
                <w:rPr>
                  <w:rStyle w:val="charCitHyperlinkAbbrev"/>
                </w:rPr>
                <w:t>SL2005</w:t>
              </w:r>
              <w:r w:rsidR="002B417E" w:rsidRPr="002B417E">
                <w:rPr>
                  <w:rStyle w:val="charCitHyperlinkAbbrev"/>
                </w:rPr>
                <w:noBreakHyphen/>
                <w:t>10</w:t>
              </w:r>
            </w:hyperlink>
          </w:p>
        </w:tc>
        <w:tc>
          <w:tcPr>
            <w:tcW w:w="1783" w:type="dxa"/>
            <w:tcBorders>
              <w:top w:val="single" w:sz="4" w:space="0" w:color="auto"/>
              <w:bottom w:val="single" w:sz="4" w:space="0" w:color="auto"/>
            </w:tcBorders>
          </w:tcPr>
          <w:p w14:paraId="577AEA80" w14:textId="712E1A81" w:rsidR="00E202E1" w:rsidRDefault="00E202E1">
            <w:pPr>
              <w:pStyle w:val="EarlierRepubEntries"/>
            </w:pPr>
            <w:r>
              <w:t xml:space="preserve">amendments by </w:t>
            </w:r>
            <w:hyperlink r:id="rId222" w:tooltip="Statute Law Amendment Act 2005" w:history="1">
              <w:r w:rsidR="002B417E" w:rsidRPr="002B417E">
                <w:rPr>
                  <w:rStyle w:val="charCitHyperlinkAbbrev"/>
                </w:rPr>
                <w:t>A2005</w:t>
              </w:r>
              <w:r w:rsidR="002B417E" w:rsidRPr="002B417E">
                <w:rPr>
                  <w:rStyle w:val="charCitHyperlinkAbbrev"/>
                </w:rPr>
                <w:noBreakHyphen/>
                <w:t>20</w:t>
              </w:r>
            </w:hyperlink>
          </w:p>
        </w:tc>
      </w:tr>
      <w:tr w:rsidR="00E202E1" w14:paraId="0D60DFE2" w14:textId="77777777">
        <w:trPr>
          <w:cantSplit/>
        </w:trPr>
        <w:tc>
          <w:tcPr>
            <w:tcW w:w="1576" w:type="dxa"/>
            <w:tcBorders>
              <w:top w:val="single" w:sz="4" w:space="0" w:color="auto"/>
              <w:bottom w:val="single" w:sz="4" w:space="0" w:color="auto"/>
            </w:tcBorders>
          </w:tcPr>
          <w:p w14:paraId="3BA3781B" w14:textId="77777777" w:rsidR="00E202E1" w:rsidRDefault="00E202E1">
            <w:pPr>
              <w:pStyle w:val="EarlierRepubEntries"/>
            </w:pPr>
            <w:r>
              <w:t>R7</w:t>
            </w:r>
            <w:r>
              <w:br/>
              <w:t>16 May 2006</w:t>
            </w:r>
          </w:p>
        </w:tc>
        <w:tc>
          <w:tcPr>
            <w:tcW w:w="1681" w:type="dxa"/>
            <w:tcBorders>
              <w:top w:val="single" w:sz="4" w:space="0" w:color="auto"/>
              <w:bottom w:val="single" w:sz="4" w:space="0" w:color="auto"/>
            </w:tcBorders>
          </w:tcPr>
          <w:p w14:paraId="094371D0" w14:textId="77777777" w:rsidR="00E202E1" w:rsidRDefault="00E202E1">
            <w:pPr>
              <w:pStyle w:val="EarlierRepubEntries"/>
            </w:pPr>
            <w:r>
              <w:t>16 May 2006–</w:t>
            </w:r>
            <w:r>
              <w:br/>
              <w:t>1 June 2006</w:t>
            </w:r>
          </w:p>
        </w:tc>
        <w:tc>
          <w:tcPr>
            <w:tcW w:w="1783" w:type="dxa"/>
            <w:tcBorders>
              <w:top w:val="single" w:sz="4" w:space="0" w:color="auto"/>
              <w:bottom w:val="single" w:sz="4" w:space="0" w:color="auto"/>
            </w:tcBorders>
          </w:tcPr>
          <w:p w14:paraId="7B71EF68" w14:textId="0E0D31B8" w:rsidR="00E202E1" w:rsidRDefault="003B7574">
            <w:pPr>
              <w:pStyle w:val="EarlierRepubEntries"/>
            </w:pPr>
            <w:hyperlink r:id="rId223" w:tooltip="Agents Amendment Regulation 2006 (No 1)" w:history="1">
              <w:r w:rsidR="002B417E" w:rsidRPr="002B417E">
                <w:rPr>
                  <w:rStyle w:val="charCitHyperlinkAbbrev"/>
                </w:rPr>
                <w:t>SL2006</w:t>
              </w:r>
              <w:r w:rsidR="002B417E" w:rsidRPr="002B417E">
                <w:rPr>
                  <w:rStyle w:val="charCitHyperlinkAbbrev"/>
                </w:rPr>
                <w:noBreakHyphen/>
                <w:t>18</w:t>
              </w:r>
            </w:hyperlink>
          </w:p>
        </w:tc>
        <w:tc>
          <w:tcPr>
            <w:tcW w:w="1783" w:type="dxa"/>
            <w:tcBorders>
              <w:top w:val="single" w:sz="4" w:space="0" w:color="auto"/>
              <w:bottom w:val="single" w:sz="4" w:space="0" w:color="auto"/>
            </w:tcBorders>
          </w:tcPr>
          <w:p w14:paraId="5CFA677C" w14:textId="4A618309" w:rsidR="00E202E1" w:rsidRDefault="00E202E1">
            <w:pPr>
              <w:pStyle w:val="EarlierRepubEntries"/>
            </w:pPr>
            <w:r>
              <w:t xml:space="preserve">amendments by </w:t>
            </w:r>
            <w:hyperlink r:id="rId224" w:tooltip="Agents Amendment Regulation 2006 (No 1)" w:history="1">
              <w:r w:rsidR="002B417E" w:rsidRPr="002B417E">
                <w:rPr>
                  <w:rStyle w:val="charCitHyperlinkAbbrev"/>
                </w:rPr>
                <w:t>SL2006</w:t>
              </w:r>
              <w:r w:rsidR="002B417E" w:rsidRPr="002B417E">
                <w:rPr>
                  <w:rStyle w:val="charCitHyperlinkAbbrev"/>
                </w:rPr>
                <w:noBreakHyphen/>
                <w:t>18</w:t>
              </w:r>
            </w:hyperlink>
          </w:p>
        </w:tc>
      </w:tr>
      <w:tr w:rsidR="00E202E1" w14:paraId="3B4748AC" w14:textId="77777777">
        <w:trPr>
          <w:cantSplit/>
        </w:trPr>
        <w:tc>
          <w:tcPr>
            <w:tcW w:w="1576" w:type="dxa"/>
            <w:tcBorders>
              <w:top w:val="single" w:sz="4" w:space="0" w:color="auto"/>
              <w:bottom w:val="single" w:sz="4" w:space="0" w:color="auto"/>
            </w:tcBorders>
          </w:tcPr>
          <w:p w14:paraId="5879A0CA" w14:textId="77777777" w:rsidR="00E202E1" w:rsidRDefault="00E202E1">
            <w:pPr>
              <w:pStyle w:val="EarlierRepubEntries"/>
            </w:pPr>
            <w:r>
              <w:t>R8</w:t>
            </w:r>
            <w:r>
              <w:br/>
              <w:t>2 June 2006</w:t>
            </w:r>
          </w:p>
        </w:tc>
        <w:tc>
          <w:tcPr>
            <w:tcW w:w="1681" w:type="dxa"/>
            <w:tcBorders>
              <w:top w:val="single" w:sz="4" w:space="0" w:color="auto"/>
              <w:bottom w:val="single" w:sz="4" w:space="0" w:color="auto"/>
            </w:tcBorders>
          </w:tcPr>
          <w:p w14:paraId="4D1A4E5B" w14:textId="77777777" w:rsidR="00E202E1" w:rsidRDefault="00E202E1">
            <w:pPr>
              <w:pStyle w:val="EarlierRepubEntries"/>
            </w:pPr>
            <w:r>
              <w:t>2 June 2006–</w:t>
            </w:r>
            <w:r>
              <w:br/>
              <w:t>2 Nov 2006</w:t>
            </w:r>
          </w:p>
        </w:tc>
        <w:tc>
          <w:tcPr>
            <w:tcW w:w="1783" w:type="dxa"/>
            <w:tcBorders>
              <w:top w:val="single" w:sz="4" w:space="0" w:color="auto"/>
              <w:bottom w:val="single" w:sz="4" w:space="0" w:color="auto"/>
            </w:tcBorders>
          </w:tcPr>
          <w:p w14:paraId="053CE542" w14:textId="2B68CD7A" w:rsidR="00E202E1" w:rsidRDefault="003B7574">
            <w:pPr>
              <w:pStyle w:val="EarlierRepubEntries"/>
            </w:pPr>
            <w:hyperlink r:id="rId225" w:tooltip="Agents Amendment Regulation 2006 (No 2)" w:history="1">
              <w:r w:rsidR="002B417E" w:rsidRPr="002B417E">
                <w:rPr>
                  <w:rStyle w:val="charCitHyperlinkAbbrev"/>
                </w:rPr>
                <w:t>SL2006</w:t>
              </w:r>
              <w:r w:rsidR="002B417E" w:rsidRPr="002B417E">
                <w:rPr>
                  <w:rStyle w:val="charCitHyperlinkAbbrev"/>
                </w:rPr>
                <w:noBreakHyphen/>
                <w:t>24</w:t>
              </w:r>
            </w:hyperlink>
          </w:p>
        </w:tc>
        <w:tc>
          <w:tcPr>
            <w:tcW w:w="1783" w:type="dxa"/>
            <w:tcBorders>
              <w:top w:val="single" w:sz="4" w:space="0" w:color="auto"/>
              <w:bottom w:val="single" w:sz="4" w:space="0" w:color="auto"/>
            </w:tcBorders>
          </w:tcPr>
          <w:p w14:paraId="0C33D38C" w14:textId="7830922E" w:rsidR="00E202E1" w:rsidRDefault="00E202E1">
            <w:pPr>
              <w:pStyle w:val="EarlierRepubEntries"/>
            </w:pPr>
            <w:r>
              <w:t xml:space="preserve">commenced expiry and amendments by </w:t>
            </w:r>
            <w:hyperlink r:id="rId226" w:tooltip="Agents Amendment Regulation 2006 (No 2)" w:history="1">
              <w:r w:rsidR="002B417E" w:rsidRPr="002B417E">
                <w:rPr>
                  <w:rStyle w:val="charCitHyperlinkAbbrev"/>
                </w:rPr>
                <w:t>SL2006</w:t>
              </w:r>
              <w:r w:rsidR="002B417E" w:rsidRPr="002B417E">
                <w:rPr>
                  <w:rStyle w:val="charCitHyperlinkAbbrev"/>
                </w:rPr>
                <w:noBreakHyphen/>
                <w:t>24</w:t>
              </w:r>
            </w:hyperlink>
          </w:p>
        </w:tc>
      </w:tr>
      <w:tr w:rsidR="00E202E1" w14:paraId="2C02F26F" w14:textId="77777777">
        <w:trPr>
          <w:cantSplit/>
        </w:trPr>
        <w:tc>
          <w:tcPr>
            <w:tcW w:w="1576" w:type="dxa"/>
            <w:tcBorders>
              <w:top w:val="single" w:sz="4" w:space="0" w:color="auto"/>
              <w:bottom w:val="single" w:sz="4" w:space="0" w:color="auto"/>
            </w:tcBorders>
          </w:tcPr>
          <w:p w14:paraId="38BBCBC5" w14:textId="77777777" w:rsidR="00E202E1" w:rsidRDefault="00E202E1">
            <w:pPr>
              <w:pStyle w:val="EarlierRepubEntries"/>
            </w:pPr>
            <w:r>
              <w:t>R9</w:t>
            </w:r>
            <w:r>
              <w:br/>
              <w:t>3 Nov 2006</w:t>
            </w:r>
          </w:p>
        </w:tc>
        <w:tc>
          <w:tcPr>
            <w:tcW w:w="1681" w:type="dxa"/>
            <w:tcBorders>
              <w:top w:val="single" w:sz="4" w:space="0" w:color="auto"/>
              <w:bottom w:val="single" w:sz="4" w:space="0" w:color="auto"/>
            </w:tcBorders>
          </w:tcPr>
          <w:p w14:paraId="178523E1" w14:textId="77777777" w:rsidR="00E202E1" w:rsidRDefault="00E202E1">
            <w:pPr>
              <w:pStyle w:val="EarlierRepubEntries"/>
            </w:pPr>
            <w:r>
              <w:t>3 Nov 2006–</w:t>
            </w:r>
            <w:r>
              <w:br/>
              <w:t>14 Feb 2007</w:t>
            </w:r>
          </w:p>
        </w:tc>
        <w:tc>
          <w:tcPr>
            <w:tcW w:w="1783" w:type="dxa"/>
            <w:tcBorders>
              <w:top w:val="single" w:sz="4" w:space="0" w:color="auto"/>
              <w:bottom w:val="single" w:sz="4" w:space="0" w:color="auto"/>
            </w:tcBorders>
          </w:tcPr>
          <w:p w14:paraId="69BE2403" w14:textId="0D791565" w:rsidR="00E202E1" w:rsidRDefault="003B7574">
            <w:pPr>
              <w:pStyle w:val="EarlierRepubEntries"/>
            </w:pPr>
            <w:hyperlink r:id="rId227" w:tooltip="Agents Amendment Regulation 2006 (No 3)" w:history="1">
              <w:r w:rsidR="002B417E" w:rsidRPr="002B417E">
                <w:rPr>
                  <w:rStyle w:val="charCitHyperlinkAbbrev"/>
                </w:rPr>
                <w:t>SL2006</w:t>
              </w:r>
              <w:r w:rsidR="002B417E" w:rsidRPr="002B417E">
                <w:rPr>
                  <w:rStyle w:val="charCitHyperlinkAbbrev"/>
                </w:rPr>
                <w:noBreakHyphen/>
                <w:t>47</w:t>
              </w:r>
            </w:hyperlink>
          </w:p>
        </w:tc>
        <w:tc>
          <w:tcPr>
            <w:tcW w:w="1783" w:type="dxa"/>
            <w:tcBorders>
              <w:top w:val="single" w:sz="4" w:space="0" w:color="auto"/>
              <w:bottom w:val="single" w:sz="4" w:space="0" w:color="auto"/>
            </w:tcBorders>
          </w:tcPr>
          <w:p w14:paraId="3E78668D" w14:textId="3BB42534" w:rsidR="00E202E1" w:rsidRDefault="00E202E1">
            <w:pPr>
              <w:pStyle w:val="EarlierRepubEntries"/>
            </w:pPr>
            <w:r>
              <w:t xml:space="preserve">amendments by </w:t>
            </w:r>
            <w:hyperlink r:id="rId228" w:tooltip="Agents Amendment Regulation 2006 (No 3)" w:history="1">
              <w:r w:rsidR="002B417E" w:rsidRPr="002B417E">
                <w:rPr>
                  <w:rStyle w:val="charCitHyperlinkAbbrev"/>
                </w:rPr>
                <w:t>SL2006</w:t>
              </w:r>
              <w:r w:rsidR="002B417E" w:rsidRPr="002B417E">
                <w:rPr>
                  <w:rStyle w:val="charCitHyperlinkAbbrev"/>
                </w:rPr>
                <w:noBreakHyphen/>
                <w:t>47</w:t>
              </w:r>
            </w:hyperlink>
          </w:p>
        </w:tc>
      </w:tr>
      <w:tr w:rsidR="00E202E1" w14:paraId="27102B13" w14:textId="77777777">
        <w:trPr>
          <w:cantSplit/>
        </w:trPr>
        <w:tc>
          <w:tcPr>
            <w:tcW w:w="1576" w:type="dxa"/>
            <w:tcBorders>
              <w:top w:val="single" w:sz="4" w:space="0" w:color="auto"/>
              <w:bottom w:val="single" w:sz="4" w:space="0" w:color="auto"/>
            </w:tcBorders>
          </w:tcPr>
          <w:p w14:paraId="081B638B" w14:textId="77777777" w:rsidR="00E202E1" w:rsidRDefault="00E202E1">
            <w:pPr>
              <w:pStyle w:val="EarlierRepubEntries"/>
            </w:pPr>
            <w:r>
              <w:t>R10</w:t>
            </w:r>
            <w:r>
              <w:br/>
              <w:t>15 Feb 2007</w:t>
            </w:r>
          </w:p>
        </w:tc>
        <w:tc>
          <w:tcPr>
            <w:tcW w:w="1681" w:type="dxa"/>
            <w:tcBorders>
              <w:top w:val="single" w:sz="4" w:space="0" w:color="auto"/>
              <w:bottom w:val="single" w:sz="4" w:space="0" w:color="auto"/>
            </w:tcBorders>
          </w:tcPr>
          <w:p w14:paraId="1DC68F75" w14:textId="77777777" w:rsidR="00E202E1" w:rsidRDefault="00E202E1">
            <w:pPr>
              <w:pStyle w:val="EarlierRepubEntries"/>
            </w:pPr>
            <w:r>
              <w:t>15 Feb 2007–</w:t>
            </w:r>
            <w:r>
              <w:br/>
              <w:t>16 May 2007</w:t>
            </w:r>
          </w:p>
        </w:tc>
        <w:tc>
          <w:tcPr>
            <w:tcW w:w="1783" w:type="dxa"/>
            <w:tcBorders>
              <w:top w:val="single" w:sz="4" w:space="0" w:color="auto"/>
              <w:bottom w:val="single" w:sz="4" w:space="0" w:color="auto"/>
            </w:tcBorders>
          </w:tcPr>
          <w:p w14:paraId="657A4BAD" w14:textId="7D9CEEC6" w:rsidR="00E202E1" w:rsidRDefault="003B7574">
            <w:pPr>
              <w:pStyle w:val="EarlierRepubEntries"/>
            </w:pPr>
            <w:hyperlink r:id="rId229" w:tooltip="Agents Amendment Regulation 2007 (No 1)" w:history="1">
              <w:r w:rsidR="002B417E" w:rsidRPr="002B417E">
                <w:rPr>
                  <w:rStyle w:val="charCitHyperlinkAbbrev"/>
                </w:rPr>
                <w:t>SL2007</w:t>
              </w:r>
              <w:r w:rsidR="002B417E" w:rsidRPr="002B417E">
                <w:rPr>
                  <w:rStyle w:val="charCitHyperlinkAbbrev"/>
                </w:rPr>
                <w:noBreakHyphen/>
                <w:t>3</w:t>
              </w:r>
            </w:hyperlink>
          </w:p>
        </w:tc>
        <w:tc>
          <w:tcPr>
            <w:tcW w:w="1783" w:type="dxa"/>
            <w:tcBorders>
              <w:top w:val="single" w:sz="4" w:space="0" w:color="auto"/>
              <w:bottom w:val="single" w:sz="4" w:space="0" w:color="auto"/>
            </w:tcBorders>
          </w:tcPr>
          <w:p w14:paraId="1FB61353" w14:textId="5C048FBC" w:rsidR="00E202E1" w:rsidRDefault="00E202E1">
            <w:pPr>
              <w:pStyle w:val="EarlierRepubEntries"/>
            </w:pPr>
            <w:r>
              <w:t xml:space="preserve">amendments by </w:t>
            </w:r>
            <w:hyperlink r:id="rId230" w:tooltip="Agents Amendment Regulation 2007 (No 1)" w:history="1">
              <w:r w:rsidR="002B417E" w:rsidRPr="002B417E">
                <w:rPr>
                  <w:rStyle w:val="charCitHyperlinkAbbrev"/>
                </w:rPr>
                <w:t>SL2007</w:t>
              </w:r>
              <w:r w:rsidR="002B417E" w:rsidRPr="002B417E">
                <w:rPr>
                  <w:rStyle w:val="charCitHyperlinkAbbrev"/>
                </w:rPr>
                <w:noBreakHyphen/>
                <w:t>3</w:t>
              </w:r>
            </w:hyperlink>
          </w:p>
        </w:tc>
      </w:tr>
      <w:tr w:rsidR="00E202E1" w14:paraId="5E6C126A" w14:textId="77777777">
        <w:trPr>
          <w:cantSplit/>
        </w:trPr>
        <w:tc>
          <w:tcPr>
            <w:tcW w:w="1576" w:type="dxa"/>
            <w:tcBorders>
              <w:top w:val="single" w:sz="4" w:space="0" w:color="auto"/>
              <w:bottom w:val="single" w:sz="4" w:space="0" w:color="auto"/>
            </w:tcBorders>
          </w:tcPr>
          <w:p w14:paraId="32513C2A" w14:textId="77777777" w:rsidR="00E202E1" w:rsidRDefault="00E202E1">
            <w:pPr>
              <w:pStyle w:val="EarlierRepubEntries"/>
            </w:pPr>
            <w:r>
              <w:t>R11</w:t>
            </w:r>
            <w:r>
              <w:br/>
              <w:t>17 May 2007</w:t>
            </w:r>
          </w:p>
        </w:tc>
        <w:tc>
          <w:tcPr>
            <w:tcW w:w="1681" w:type="dxa"/>
            <w:tcBorders>
              <w:top w:val="single" w:sz="4" w:space="0" w:color="auto"/>
              <w:bottom w:val="single" w:sz="4" w:space="0" w:color="auto"/>
            </w:tcBorders>
          </w:tcPr>
          <w:p w14:paraId="717DDCF0" w14:textId="77777777" w:rsidR="00E202E1" w:rsidRDefault="00E202E1">
            <w:pPr>
              <w:pStyle w:val="EarlierRepubEntries"/>
            </w:pPr>
            <w:r>
              <w:t>17 May 2007–</w:t>
            </w:r>
            <w:r>
              <w:br/>
              <w:t>30 June 2007</w:t>
            </w:r>
          </w:p>
        </w:tc>
        <w:tc>
          <w:tcPr>
            <w:tcW w:w="1783" w:type="dxa"/>
            <w:tcBorders>
              <w:top w:val="single" w:sz="4" w:space="0" w:color="auto"/>
              <w:bottom w:val="single" w:sz="4" w:space="0" w:color="auto"/>
            </w:tcBorders>
          </w:tcPr>
          <w:p w14:paraId="0491E08C" w14:textId="62D5ADE7" w:rsidR="00E202E1" w:rsidRDefault="003B7574">
            <w:pPr>
              <w:pStyle w:val="EarlierRepubEntries"/>
            </w:pPr>
            <w:hyperlink r:id="rId231" w:tooltip="Agents Amendment Regulation 2007 (No 1)" w:history="1">
              <w:r w:rsidR="002B417E" w:rsidRPr="002B417E">
                <w:rPr>
                  <w:rStyle w:val="charCitHyperlinkAbbrev"/>
                </w:rPr>
                <w:t>SL2007</w:t>
              </w:r>
              <w:r w:rsidR="002B417E" w:rsidRPr="002B417E">
                <w:rPr>
                  <w:rStyle w:val="charCitHyperlinkAbbrev"/>
                </w:rPr>
                <w:noBreakHyphen/>
                <w:t>3</w:t>
              </w:r>
            </w:hyperlink>
          </w:p>
        </w:tc>
        <w:tc>
          <w:tcPr>
            <w:tcW w:w="1783" w:type="dxa"/>
            <w:tcBorders>
              <w:top w:val="single" w:sz="4" w:space="0" w:color="auto"/>
              <w:bottom w:val="single" w:sz="4" w:space="0" w:color="auto"/>
            </w:tcBorders>
          </w:tcPr>
          <w:p w14:paraId="6B6009FD" w14:textId="77777777" w:rsidR="00E202E1" w:rsidRDefault="00E202E1">
            <w:pPr>
              <w:pStyle w:val="EarlierRepubEntries"/>
            </w:pPr>
            <w:r>
              <w:t>commenced expiry</w:t>
            </w:r>
          </w:p>
        </w:tc>
      </w:tr>
      <w:tr w:rsidR="00E202E1" w14:paraId="2861999E" w14:textId="77777777">
        <w:trPr>
          <w:cantSplit/>
        </w:trPr>
        <w:tc>
          <w:tcPr>
            <w:tcW w:w="1576" w:type="dxa"/>
            <w:tcBorders>
              <w:top w:val="single" w:sz="4" w:space="0" w:color="auto"/>
              <w:bottom w:val="single" w:sz="4" w:space="0" w:color="auto"/>
            </w:tcBorders>
          </w:tcPr>
          <w:p w14:paraId="730B4EBC" w14:textId="77777777" w:rsidR="00E202E1" w:rsidRDefault="00E202E1">
            <w:pPr>
              <w:pStyle w:val="EarlierRepubEntries"/>
            </w:pPr>
            <w:r>
              <w:lastRenderedPageBreak/>
              <w:t>R12</w:t>
            </w:r>
            <w:r>
              <w:br/>
              <w:t>1 July 2007</w:t>
            </w:r>
          </w:p>
        </w:tc>
        <w:tc>
          <w:tcPr>
            <w:tcW w:w="1681" w:type="dxa"/>
            <w:tcBorders>
              <w:top w:val="single" w:sz="4" w:space="0" w:color="auto"/>
              <w:bottom w:val="single" w:sz="4" w:space="0" w:color="auto"/>
            </w:tcBorders>
          </w:tcPr>
          <w:p w14:paraId="13D88786" w14:textId="77777777" w:rsidR="00E202E1" w:rsidRDefault="00E202E1">
            <w:pPr>
              <w:pStyle w:val="EarlierRepubEntries"/>
            </w:pPr>
            <w:r>
              <w:t>1 July 2007–</w:t>
            </w:r>
            <w:r>
              <w:br/>
              <w:t>5 Aug 2008</w:t>
            </w:r>
          </w:p>
        </w:tc>
        <w:tc>
          <w:tcPr>
            <w:tcW w:w="1783" w:type="dxa"/>
            <w:tcBorders>
              <w:top w:val="single" w:sz="4" w:space="0" w:color="auto"/>
              <w:bottom w:val="single" w:sz="4" w:space="0" w:color="auto"/>
            </w:tcBorders>
          </w:tcPr>
          <w:p w14:paraId="74D3D1A7" w14:textId="79C2D844" w:rsidR="00E202E1" w:rsidRDefault="003B7574">
            <w:pPr>
              <w:pStyle w:val="EarlierRepubEntries"/>
            </w:pPr>
            <w:hyperlink r:id="rId232"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p>
        </w:tc>
        <w:tc>
          <w:tcPr>
            <w:tcW w:w="1783" w:type="dxa"/>
            <w:tcBorders>
              <w:top w:val="single" w:sz="4" w:space="0" w:color="auto"/>
              <w:bottom w:val="single" w:sz="4" w:space="0" w:color="auto"/>
            </w:tcBorders>
          </w:tcPr>
          <w:p w14:paraId="7D1EF9C9" w14:textId="00A26D46" w:rsidR="00E202E1" w:rsidRDefault="00E202E1">
            <w:pPr>
              <w:pStyle w:val="EarlierRepubEntries"/>
            </w:pPr>
            <w:r>
              <w:t xml:space="preserve">amendments by </w:t>
            </w:r>
            <w:hyperlink r:id="rId233"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p>
        </w:tc>
      </w:tr>
      <w:tr w:rsidR="00D225A7" w14:paraId="03ADB269" w14:textId="77777777">
        <w:trPr>
          <w:cantSplit/>
        </w:trPr>
        <w:tc>
          <w:tcPr>
            <w:tcW w:w="1576" w:type="dxa"/>
            <w:tcBorders>
              <w:top w:val="single" w:sz="4" w:space="0" w:color="auto"/>
              <w:bottom w:val="single" w:sz="4" w:space="0" w:color="auto"/>
            </w:tcBorders>
          </w:tcPr>
          <w:p w14:paraId="434F1724" w14:textId="77777777" w:rsidR="00D225A7" w:rsidRDefault="00D225A7">
            <w:pPr>
              <w:pStyle w:val="EarlierRepubEntries"/>
            </w:pPr>
            <w:r>
              <w:t>R13</w:t>
            </w:r>
            <w:r>
              <w:br/>
              <w:t>6 Aug 2008</w:t>
            </w:r>
          </w:p>
        </w:tc>
        <w:tc>
          <w:tcPr>
            <w:tcW w:w="1681" w:type="dxa"/>
            <w:tcBorders>
              <w:top w:val="single" w:sz="4" w:space="0" w:color="auto"/>
              <w:bottom w:val="single" w:sz="4" w:space="0" w:color="auto"/>
            </w:tcBorders>
          </w:tcPr>
          <w:p w14:paraId="4C37AAA0" w14:textId="77777777" w:rsidR="00D225A7" w:rsidRDefault="00D225A7">
            <w:pPr>
              <w:pStyle w:val="EarlierRepubEntries"/>
            </w:pPr>
            <w:r>
              <w:t>6 Aug 2008–</w:t>
            </w:r>
            <w:r>
              <w:br/>
              <w:t>1 Feb 2009</w:t>
            </w:r>
          </w:p>
        </w:tc>
        <w:tc>
          <w:tcPr>
            <w:tcW w:w="1783" w:type="dxa"/>
            <w:tcBorders>
              <w:top w:val="single" w:sz="4" w:space="0" w:color="auto"/>
              <w:bottom w:val="single" w:sz="4" w:space="0" w:color="auto"/>
            </w:tcBorders>
          </w:tcPr>
          <w:p w14:paraId="0E99A135" w14:textId="217D324B" w:rsidR="00D225A7" w:rsidRDefault="003B7574">
            <w:pPr>
              <w:pStyle w:val="EarlierRepubEntries"/>
            </w:pPr>
            <w:hyperlink r:id="rId234" w:tooltip="Agents Amendment Regulation 2008 (No 1)" w:history="1">
              <w:r w:rsidR="002B417E" w:rsidRPr="002B417E">
                <w:rPr>
                  <w:rStyle w:val="charCitHyperlinkAbbrev"/>
                </w:rPr>
                <w:t>SL2008</w:t>
              </w:r>
              <w:r w:rsidR="002B417E" w:rsidRPr="002B417E">
                <w:rPr>
                  <w:rStyle w:val="charCitHyperlinkAbbrev"/>
                </w:rPr>
                <w:noBreakHyphen/>
                <w:t>32</w:t>
              </w:r>
            </w:hyperlink>
          </w:p>
        </w:tc>
        <w:tc>
          <w:tcPr>
            <w:tcW w:w="1783" w:type="dxa"/>
            <w:tcBorders>
              <w:top w:val="single" w:sz="4" w:space="0" w:color="auto"/>
              <w:bottom w:val="single" w:sz="4" w:space="0" w:color="auto"/>
            </w:tcBorders>
          </w:tcPr>
          <w:p w14:paraId="36CA2301" w14:textId="083AF6AD" w:rsidR="00D225A7" w:rsidRDefault="00D225A7">
            <w:pPr>
              <w:pStyle w:val="EarlierRepubEntries"/>
            </w:pPr>
            <w:r>
              <w:t xml:space="preserve">amendments by </w:t>
            </w:r>
            <w:hyperlink r:id="rId235" w:tooltip="Agents Amendment Regulation 2008 (No 1)" w:history="1">
              <w:r w:rsidR="002B417E" w:rsidRPr="002B417E">
                <w:rPr>
                  <w:rStyle w:val="charCitHyperlinkAbbrev"/>
                </w:rPr>
                <w:t>SL2008</w:t>
              </w:r>
              <w:r w:rsidR="002B417E" w:rsidRPr="002B417E">
                <w:rPr>
                  <w:rStyle w:val="charCitHyperlinkAbbrev"/>
                </w:rPr>
                <w:noBreakHyphen/>
                <w:t>32</w:t>
              </w:r>
            </w:hyperlink>
          </w:p>
        </w:tc>
      </w:tr>
      <w:tr w:rsidR="001A58BF" w14:paraId="77800621" w14:textId="77777777">
        <w:trPr>
          <w:cantSplit/>
        </w:trPr>
        <w:tc>
          <w:tcPr>
            <w:tcW w:w="1576" w:type="dxa"/>
            <w:tcBorders>
              <w:top w:val="single" w:sz="4" w:space="0" w:color="auto"/>
              <w:bottom w:val="single" w:sz="4" w:space="0" w:color="auto"/>
            </w:tcBorders>
          </w:tcPr>
          <w:p w14:paraId="39A21FD7" w14:textId="77777777" w:rsidR="001A58BF" w:rsidRDefault="001A58BF">
            <w:pPr>
              <w:pStyle w:val="EarlierRepubEntries"/>
            </w:pPr>
            <w:r>
              <w:t>R14*</w:t>
            </w:r>
            <w:r>
              <w:br/>
            </w:r>
            <w:r w:rsidR="0060009D">
              <w:t>2 Feb 2009</w:t>
            </w:r>
          </w:p>
        </w:tc>
        <w:tc>
          <w:tcPr>
            <w:tcW w:w="1681" w:type="dxa"/>
            <w:tcBorders>
              <w:top w:val="single" w:sz="4" w:space="0" w:color="auto"/>
              <w:bottom w:val="single" w:sz="4" w:space="0" w:color="auto"/>
            </w:tcBorders>
          </w:tcPr>
          <w:p w14:paraId="1BAC4FB4" w14:textId="77777777" w:rsidR="001A58BF" w:rsidRDefault="0060009D">
            <w:pPr>
              <w:pStyle w:val="EarlierRepubEntries"/>
            </w:pPr>
            <w:r>
              <w:t>2 Feb 2009–</w:t>
            </w:r>
            <w:r>
              <w:br/>
              <w:t>30 June 2009</w:t>
            </w:r>
          </w:p>
        </w:tc>
        <w:tc>
          <w:tcPr>
            <w:tcW w:w="1783" w:type="dxa"/>
            <w:tcBorders>
              <w:top w:val="single" w:sz="4" w:space="0" w:color="auto"/>
              <w:bottom w:val="single" w:sz="4" w:space="0" w:color="auto"/>
            </w:tcBorders>
          </w:tcPr>
          <w:p w14:paraId="3C7A62A4" w14:textId="3AD352F2" w:rsidR="001A58BF" w:rsidRDefault="003B7574">
            <w:pPr>
              <w:pStyle w:val="EarlierRepubEntries"/>
            </w:pPr>
            <w:hyperlink r:id="rId236"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p>
        </w:tc>
        <w:tc>
          <w:tcPr>
            <w:tcW w:w="1783" w:type="dxa"/>
            <w:tcBorders>
              <w:top w:val="single" w:sz="4" w:space="0" w:color="auto"/>
              <w:bottom w:val="single" w:sz="4" w:space="0" w:color="auto"/>
            </w:tcBorders>
          </w:tcPr>
          <w:p w14:paraId="3E26F489" w14:textId="291219C9" w:rsidR="001A58BF" w:rsidRDefault="0060009D">
            <w:pPr>
              <w:pStyle w:val="EarlierRepubEntries"/>
            </w:pPr>
            <w:r>
              <w:t xml:space="preserve">amendments by </w:t>
            </w:r>
            <w:hyperlink r:id="rId237"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p>
        </w:tc>
      </w:tr>
      <w:tr w:rsidR="005A6373" w14:paraId="6D1FDAF9" w14:textId="77777777">
        <w:trPr>
          <w:cantSplit/>
        </w:trPr>
        <w:tc>
          <w:tcPr>
            <w:tcW w:w="1576" w:type="dxa"/>
            <w:tcBorders>
              <w:top w:val="single" w:sz="4" w:space="0" w:color="auto"/>
              <w:bottom w:val="single" w:sz="4" w:space="0" w:color="auto"/>
            </w:tcBorders>
          </w:tcPr>
          <w:p w14:paraId="05782271" w14:textId="77777777" w:rsidR="005A6373" w:rsidRDefault="005A6373">
            <w:pPr>
              <w:pStyle w:val="EarlierRepubEntries"/>
            </w:pPr>
            <w:r>
              <w:t>R15</w:t>
            </w:r>
            <w:r>
              <w:br/>
              <w:t>1 July 2009</w:t>
            </w:r>
          </w:p>
        </w:tc>
        <w:tc>
          <w:tcPr>
            <w:tcW w:w="1681" w:type="dxa"/>
            <w:tcBorders>
              <w:top w:val="single" w:sz="4" w:space="0" w:color="auto"/>
              <w:bottom w:val="single" w:sz="4" w:space="0" w:color="auto"/>
            </w:tcBorders>
          </w:tcPr>
          <w:p w14:paraId="6CCE05AA" w14:textId="77777777" w:rsidR="005A6373" w:rsidRDefault="005A6373">
            <w:pPr>
              <w:pStyle w:val="EarlierRepubEntries"/>
            </w:pPr>
            <w:r>
              <w:t>1 July 2009–</w:t>
            </w:r>
            <w:r>
              <w:br/>
              <w:t>1 Jan 2010</w:t>
            </w:r>
          </w:p>
        </w:tc>
        <w:tc>
          <w:tcPr>
            <w:tcW w:w="1783" w:type="dxa"/>
            <w:tcBorders>
              <w:top w:val="single" w:sz="4" w:space="0" w:color="auto"/>
              <w:bottom w:val="single" w:sz="4" w:space="0" w:color="auto"/>
            </w:tcBorders>
          </w:tcPr>
          <w:p w14:paraId="36BC48F0" w14:textId="1A8CE1E5" w:rsidR="005A6373" w:rsidRDefault="003B7574">
            <w:pPr>
              <w:pStyle w:val="EarlierRepubEntries"/>
            </w:pPr>
            <w:hyperlink r:id="rId238" w:tooltip="Agents Amendment Regulation 2009 (No 1)" w:history="1">
              <w:r w:rsidR="002B417E" w:rsidRPr="002B417E">
                <w:rPr>
                  <w:rStyle w:val="charCitHyperlinkAbbrev"/>
                </w:rPr>
                <w:t>SL2009</w:t>
              </w:r>
              <w:r w:rsidR="002B417E" w:rsidRPr="002B417E">
                <w:rPr>
                  <w:rStyle w:val="charCitHyperlinkAbbrev"/>
                </w:rPr>
                <w:noBreakHyphen/>
                <w:t>34</w:t>
              </w:r>
            </w:hyperlink>
          </w:p>
        </w:tc>
        <w:tc>
          <w:tcPr>
            <w:tcW w:w="1783" w:type="dxa"/>
            <w:tcBorders>
              <w:top w:val="single" w:sz="4" w:space="0" w:color="auto"/>
              <w:bottom w:val="single" w:sz="4" w:space="0" w:color="auto"/>
            </w:tcBorders>
          </w:tcPr>
          <w:p w14:paraId="7046F487" w14:textId="2F758FD4" w:rsidR="005A6373" w:rsidRDefault="005A6373">
            <w:pPr>
              <w:pStyle w:val="EarlierRepubEntries"/>
            </w:pPr>
            <w:r>
              <w:t xml:space="preserve">amendments by </w:t>
            </w:r>
            <w:hyperlink r:id="rId239" w:tooltip="Agents Amendment Regulation 2009 (No 1)" w:history="1">
              <w:r w:rsidR="002B417E" w:rsidRPr="002B417E">
                <w:rPr>
                  <w:rStyle w:val="charCitHyperlinkAbbrev"/>
                </w:rPr>
                <w:t>SL2009</w:t>
              </w:r>
              <w:r w:rsidR="002B417E" w:rsidRPr="002B417E">
                <w:rPr>
                  <w:rStyle w:val="charCitHyperlinkAbbrev"/>
                </w:rPr>
                <w:noBreakHyphen/>
                <w:t>34</w:t>
              </w:r>
            </w:hyperlink>
          </w:p>
        </w:tc>
      </w:tr>
      <w:tr w:rsidR="0075730D" w14:paraId="67B169A4" w14:textId="77777777">
        <w:trPr>
          <w:cantSplit/>
        </w:trPr>
        <w:tc>
          <w:tcPr>
            <w:tcW w:w="1576" w:type="dxa"/>
            <w:tcBorders>
              <w:top w:val="single" w:sz="4" w:space="0" w:color="auto"/>
              <w:bottom w:val="single" w:sz="4" w:space="0" w:color="auto"/>
            </w:tcBorders>
          </w:tcPr>
          <w:p w14:paraId="7A206D14" w14:textId="77777777" w:rsidR="0075730D" w:rsidRDefault="0075730D">
            <w:pPr>
              <w:pStyle w:val="EarlierRepubEntries"/>
            </w:pPr>
            <w:r>
              <w:t>R16</w:t>
            </w:r>
            <w:r>
              <w:br/>
              <w:t>2 Jan 2010</w:t>
            </w:r>
          </w:p>
        </w:tc>
        <w:tc>
          <w:tcPr>
            <w:tcW w:w="1681" w:type="dxa"/>
            <w:tcBorders>
              <w:top w:val="single" w:sz="4" w:space="0" w:color="auto"/>
              <w:bottom w:val="single" w:sz="4" w:space="0" w:color="auto"/>
            </w:tcBorders>
          </w:tcPr>
          <w:p w14:paraId="49058463" w14:textId="77777777" w:rsidR="0075730D" w:rsidRDefault="0075730D">
            <w:pPr>
              <w:pStyle w:val="EarlierRepubEntries"/>
            </w:pPr>
            <w:r>
              <w:t>2 Jan 2010–</w:t>
            </w:r>
            <w:r>
              <w:br/>
              <w:t>21 Aug 2013</w:t>
            </w:r>
          </w:p>
        </w:tc>
        <w:tc>
          <w:tcPr>
            <w:tcW w:w="1783" w:type="dxa"/>
            <w:tcBorders>
              <w:top w:val="single" w:sz="4" w:space="0" w:color="auto"/>
              <w:bottom w:val="single" w:sz="4" w:space="0" w:color="auto"/>
            </w:tcBorders>
          </w:tcPr>
          <w:p w14:paraId="73B4A7FF" w14:textId="57D71A51" w:rsidR="0075730D" w:rsidRDefault="003B7574">
            <w:pPr>
              <w:pStyle w:val="EarlierRepubEntries"/>
            </w:pPr>
            <w:hyperlink r:id="rId240" w:tooltip="Agents Amendment Regulation 2009 (No 1)" w:history="1">
              <w:r w:rsidR="0075730D" w:rsidRPr="002B417E">
                <w:rPr>
                  <w:rStyle w:val="charCitHyperlinkAbbrev"/>
                </w:rPr>
                <w:t>SL2009</w:t>
              </w:r>
              <w:r w:rsidR="0075730D" w:rsidRPr="002B417E">
                <w:rPr>
                  <w:rStyle w:val="charCitHyperlinkAbbrev"/>
                </w:rPr>
                <w:noBreakHyphen/>
                <w:t>34</w:t>
              </w:r>
            </w:hyperlink>
          </w:p>
        </w:tc>
        <w:tc>
          <w:tcPr>
            <w:tcW w:w="1783" w:type="dxa"/>
            <w:tcBorders>
              <w:top w:val="single" w:sz="4" w:space="0" w:color="auto"/>
              <w:bottom w:val="single" w:sz="4" w:space="0" w:color="auto"/>
            </w:tcBorders>
          </w:tcPr>
          <w:p w14:paraId="749DE043" w14:textId="77777777" w:rsidR="0075730D" w:rsidRDefault="0075730D">
            <w:pPr>
              <w:pStyle w:val="EarlierRepubEntries"/>
            </w:pPr>
            <w:r>
              <w:t>commenced expiry</w:t>
            </w:r>
          </w:p>
        </w:tc>
      </w:tr>
      <w:tr w:rsidR="00FA1FA8" w14:paraId="7E29602D" w14:textId="77777777">
        <w:trPr>
          <w:cantSplit/>
        </w:trPr>
        <w:tc>
          <w:tcPr>
            <w:tcW w:w="1576" w:type="dxa"/>
            <w:tcBorders>
              <w:top w:val="single" w:sz="4" w:space="0" w:color="auto"/>
              <w:bottom w:val="single" w:sz="4" w:space="0" w:color="auto"/>
            </w:tcBorders>
          </w:tcPr>
          <w:p w14:paraId="1C2EA9CC" w14:textId="77777777" w:rsidR="00FA1FA8" w:rsidRDefault="00FA1FA8">
            <w:pPr>
              <w:pStyle w:val="EarlierRepubEntries"/>
            </w:pPr>
            <w:r>
              <w:t>R17</w:t>
            </w:r>
            <w:r>
              <w:br/>
              <w:t>22 Aug 2013</w:t>
            </w:r>
          </w:p>
        </w:tc>
        <w:tc>
          <w:tcPr>
            <w:tcW w:w="1681" w:type="dxa"/>
            <w:tcBorders>
              <w:top w:val="single" w:sz="4" w:space="0" w:color="auto"/>
              <w:bottom w:val="single" w:sz="4" w:space="0" w:color="auto"/>
            </w:tcBorders>
          </w:tcPr>
          <w:p w14:paraId="4534BC31" w14:textId="77777777" w:rsidR="00FA1FA8" w:rsidRDefault="00FA1FA8">
            <w:pPr>
              <w:pStyle w:val="EarlierRepubEntries"/>
            </w:pPr>
            <w:r>
              <w:t>22 Aug 2013–</w:t>
            </w:r>
            <w:r>
              <w:br/>
              <w:t>30 June 2014</w:t>
            </w:r>
          </w:p>
        </w:tc>
        <w:tc>
          <w:tcPr>
            <w:tcW w:w="1783" w:type="dxa"/>
            <w:tcBorders>
              <w:top w:val="single" w:sz="4" w:space="0" w:color="auto"/>
              <w:bottom w:val="single" w:sz="4" w:space="0" w:color="auto"/>
            </w:tcBorders>
          </w:tcPr>
          <w:p w14:paraId="13248FC7" w14:textId="56EABD10" w:rsidR="00FA1FA8" w:rsidRDefault="003B7574">
            <w:pPr>
              <w:pStyle w:val="EarlierRepubEntries"/>
            </w:pPr>
            <w:hyperlink r:id="rId241" w:tooltip="Justice and Community Safety Legislation (Red Tape Reduction No 1—Licence Periods) Amendment Act 2013" w:history="1">
              <w:r w:rsidR="00FA1FA8">
                <w:rPr>
                  <w:rStyle w:val="charCitHyperlinkAbbrev"/>
                </w:rPr>
                <w:t>A2013</w:t>
              </w:r>
              <w:r w:rsidR="00FA1FA8">
                <w:rPr>
                  <w:rStyle w:val="charCitHyperlinkAbbrev"/>
                </w:rPr>
                <w:noBreakHyphen/>
                <w:t>28</w:t>
              </w:r>
            </w:hyperlink>
          </w:p>
        </w:tc>
        <w:tc>
          <w:tcPr>
            <w:tcW w:w="1783" w:type="dxa"/>
            <w:tcBorders>
              <w:top w:val="single" w:sz="4" w:space="0" w:color="auto"/>
              <w:bottom w:val="single" w:sz="4" w:space="0" w:color="auto"/>
            </w:tcBorders>
          </w:tcPr>
          <w:p w14:paraId="7CAC6EF3" w14:textId="40B62DCA" w:rsidR="00FA1FA8" w:rsidRDefault="00FA1FA8">
            <w:pPr>
              <w:pStyle w:val="EarlierRepubEntries"/>
            </w:pPr>
            <w:r>
              <w:t xml:space="preserve">amendments by </w:t>
            </w:r>
            <w:hyperlink r:id="rId242" w:tooltip="Justice and Community Safety Legislation (Red Tape Reduction No 1—Licence Periods) Amendment Act 2013" w:history="1">
              <w:r>
                <w:rPr>
                  <w:rStyle w:val="charCitHyperlinkAbbrev"/>
                </w:rPr>
                <w:t>A2013</w:t>
              </w:r>
              <w:r>
                <w:rPr>
                  <w:rStyle w:val="charCitHyperlinkAbbrev"/>
                </w:rPr>
                <w:noBreakHyphen/>
                <w:t>28</w:t>
              </w:r>
            </w:hyperlink>
          </w:p>
        </w:tc>
      </w:tr>
      <w:tr w:rsidR="0072682B" w14:paraId="4372B6D2" w14:textId="77777777">
        <w:trPr>
          <w:cantSplit/>
        </w:trPr>
        <w:tc>
          <w:tcPr>
            <w:tcW w:w="1576" w:type="dxa"/>
            <w:tcBorders>
              <w:top w:val="single" w:sz="4" w:space="0" w:color="auto"/>
              <w:bottom w:val="single" w:sz="4" w:space="0" w:color="auto"/>
            </w:tcBorders>
          </w:tcPr>
          <w:p w14:paraId="145BA0F3" w14:textId="77777777" w:rsidR="0072682B" w:rsidRDefault="0072682B">
            <w:pPr>
              <w:pStyle w:val="EarlierRepubEntries"/>
            </w:pPr>
            <w:r>
              <w:t>R18</w:t>
            </w:r>
            <w:r>
              <w:br/>
              <w:t>1 July 2014</w:t>
            </w:r>
          </w:p>
        </w:tc>
        <w:tc>
          <w:tcPr>
            <w:tcW w:w="1681" w:type="dxa"/>
            <w:tcBorders>
              <w:top w:val="single" w:sz="4" w:space="0" w:color="auto"/>
              <w:bottom w:val="single" w:sz="4" w:space="0" w:color="auto"/>
            </w:tcBorders>
          </w:tcPr>
          <w:p w14:paraId="1A3A54D5" w14:textId="77777777" w:rsidR="0072682B" w:rsidRDefault="0072682B">
            <w:pPr>
              <w:pStyle w:val="EarlierRepubEntries"/>
            </w:pPr>
            <w:r>
              <w:t>1 July 2014</w:t>
            </w:r>
            <w:r w:rsidR="00CE0836">
              <w:t>–</w:t>
            </w:r>
            <w:r w:rsidR="00CE0836">
              <w:br/>
            </w:r>
            <w:r>
              <w:t>19 Nov 2014</w:t>
            </w:r>
          </w:p>
        </w:tc>
        <w:tc>
          <w:tcPr>
            <w:tcW w:w="1783" w:type="dxa"/>
            <w:tcBorders>
              <w:top w:val="single" w:sz="4" w:space="0" w:color="auto"/>
              <w:bottom w:val="single" w:sz="4" w:space="0" w:color="auto"/>
            </w:tcBorders>
          </w:tcPr>
          <w:p w14:paraId="4AD53EF4" w14:textId="4287A9C6" w:rsidR="0072682B" w:rsidRDefault="003B7574">
            <w:pPr>
              <w:pStyle w:val="EarlierRepubEntries"/>
            </w:pPr>
            <w:hyperlink r:id="rId243" w:tooltip="Justice and Community Safety Legislation Amendment Act 2014" w:history="1">
              <w:r w:rsidR="0072682B" w:rsidRPr="00FA1FA8">
                <w:rPr>
                  <w:rStyle w:val="charCitHyperlinkAbbrev"/>
                </w:rPr>
                <w:t>A2014</w:t>
              </w:r>
              <w:r w:rsidR="0072682B" w:rsidRPr="00FA1FA8">
                <w:rPr>
                  <w:rStyle w:val="charCitHyperlinkAbbrev"/>
                </w:rPr>
                <w:noBreakHyphen/>
                <w:t>17</w:t>
              </w:r>
            </w:hyperlink>
          </w:p>
        </w:tc>
        <w:tc>
          <w:tcPr>
            <w:tcW w:w="1783" w:type="dxa"/>
            <w:tcBorders>
              <w:top w:val="single" w:sz="4" w:space="0" w:color="auto"/>
              <w:bottom w:val="single" w:sz="4" w:space="0" w:color="auto"/>
            </w:tcBorders>
          </w:tcPr>
          <w:p w14:paraId="71DCECBB" w14:textId="45ABCD57" w:rsidR="0072682B" w:rsidRDefault="0072682B">
            <w:pPr>
              <w:pStyle w:val="EarlierRepubEntries"/>
            </w:pPr>
            <w:r>
              <w:t xml:space="preserve">amendments by </w:t>
            </w:r>
            <w:hyperlink r:id="rId244" w:tooltip="Justice and Community Safety Legislation Amendment Act 2014" w:history="1">
              <w:r w:rsidRPr="00FA1FA8">
                <w:rPr>
                  <w:rStyle w:val="charCitHyperlinkAbbrev"/>
                </w:rPr>
                <w:t>A2014</w:t>
              </w:r>
              <w:r w:rsidRPr="00FA1FA8">
                <w:rPr>
                  <w:rStyle w:val="charCitHyperlinkAbbrev"/>
                </w:rPr>
                <w:noBreakHyphen/>
                <w:t>17</w:t>
              </w:r>
            </w:hyperlink>
          </w:p>
        </w:tc>
      </w:tr>
      <w:tr w:rsidR="006E4D41" w14:paraId="37A6CC68" w14:textId="77777777">
        <w:trPr>
          <w:cantSplit/>
        </w:trPr>
        <w:tc>
          <w:tcPr>
            <w:tcW w:w="1576" w:type="dxa"/>
            <w:tcBorders>
              <w:top w:val="single" w:sz="4" w:space="0" w:color="auto"/>
              <w:bottom w:val="single" w:sz="4" w:space="0" w:color="auto"/>
            </w:tcBorders>
          </w:tcPr>
          <w:p w14:paraId="22DC7DEB" w14:textId="77777777" w:rsidR="006E4D41" w:rsidRDefault="006E4D41" w:rsidP="006E4D41">
            <w:pPr>
              <w:pStyle w:val="EarlierRepubEntries"/>
            </w:pPr>
            <w:r>
              <w:t>R19</w:t>
            </w:r>
            <w:r>
              <w:br/>
              <w:t>20 Nov 2014</w:t>
            </w:r>
          </w:p>
        </w:tc>
        <w:tc>
          <w:tcPr>
            <w:tcW w:w="1681" w:type="dxa"/>
            <w:tcBorders>
              <w:top w:val="single" w:sz="4" w:space="0" w:color="auto"/>
              <w:bottom w:val="single" w:sz="4" w:space="0" w:color="auto"/>
            </w:tcBorders>
          </w:tcPr>
          <w:p w14:paraId="7FD75BDC" w14:textId="77777777" w:rsidR="006E4D41" w:rsidRDefault="006E4D41" w:rsidP="006E4D41">
            <w:pPr>
              <w:pStyle w:val="EarlierRepubEntries"/>
            </w:pPr>
            <w:r>
              <w:t>20 Nov 2014</w:t>
            </w:r>
            <w:r w:rsidR="00CE0836">
              <w:t>–</w:t>
            </w:r>
            <w:r w:rsidR="00CE0836">
              <w:br/>
            </w:r>
            <w:r>
              <w:t>25 Feb 2019</w:t>
            </w:r>
          </w:p>
        </w:tc>
        <w:tc>
          <w:tcPr>
            <w:tcW w:w="1783" w:type="dxa"/>
            <w:tcBorders>
              <w:top w:val="single" w:sz="4" w:space="0" w:color="auto"/>
              <w:bottom w:val="single" w:sz="4" w:space="0" w:color="auto"/>
            </w:tcBorders>
          </w:tcPr>
          <w:p w14:paraId="03EC0FAC" w14:textId="490F8C1A" w:rsidR="006E4D41" w:rsidRDefault="003B7574">
            <w:pPr>
              <w:pStyle w:val="EarlierRepubEntries"/>
              <w:rPr>
                <w:rStyle w:val="charCitHyperlinkAbbrev"/>
              </w:rPr>
            </w:pPr>
            <w:hyperlink r:id="rId245" w:tooltip="Training and Tertiary Education Amendment Act 2014" w:history="1">
              <w:r w:rsidR="00EB5B49">
                <w:rPr>
                  <w:rStyle w:val="charCitHyperlinkAbbrev"/>
                </w:rPr>
                <w:t>A2014</w:t>
              </w:r>
              <w:r w:rsidR="00EB5B49">
                <w:rPr>
                  <w:rStyle w:val="charCitHyperlinkAbbrev"/>
                </w:rPr>
                <w:noBreakHyphen/>
                <w:t>48</w:t>
              </w:r>
            </w:hyperlink>
          </w:p>
        </w:tc>
        <w:tc>
          <w:tcPr>
            <w:tcW w:w="1783" w:type="dxa"/>
            <w:tcBorders>
              <w:top w:val="single" w:sz="4" w:space="0" w:color="auto"/>
              <w:bottom w:val="single" w:sz="4" w:space="0" w:color="auto"/>
            </w:tcBorders>
          </w:tcPr>
          <w:p w14:paraId="1221D9A2" w14:textId="392C04C7" w:rsidR="006E4D41" w:rsidRDefault="006E4D41">
            <w:pPr>
              <w:pStyle w:val="EarlierRepubEntries"/>
            </w:pPr>
            <w:r>
              <w:t xml:space="preserve">amendments by </w:t>
            </w:r>
            <w:hyperlink r:id="rId246" w:tooltip="Training and Tertiary Education Amendment Act 2014" w:history="1">
              <w:r w:rsidR="00EB5B49">
                <w:rPr>
                  <w:rStyle w:val="charCitHyperlinkAbbrev"/>
                </w:rPr>
                <w:t>A2014</w:t>
              </w:r>
              <w:r w:rsidR="00EB5B49">
                <w:rPr>
                  <w:rStyle w:val="charCitHyperlinkAbbrev"/>
                </w:rPr>
                <w:noBreakHyphen/>
                <w:t>48</w:t>
              </w:r>
            </w:hyperlink>
          </w:p>
        </w:tc>
      </w:tr>
      <w:tr w:rsidR="00E80027" w14:paraId="7D62871D" w14:textId="77777777">
        <w:trPr>
          <w:cantSplit/>
        </w:trPr>
        <w:tc>
          <w:tcPr>
            <w:tcW w:w="1576" w:type="dxa"/>
            <w:tcBorders>
              <w:top w:val="single" w:sz="4" w:space="0" w:color="auto"/>
              <w:bottom w:val="single" w:sz="4" w:space="0" w:color="auto"/>
            </w:tcBorders>
          </w:tcPr>
          <w:p w14:paraId="732CAC96" w14:textId="1F7A6FD8" w:rsidR="00E80027" w:rsidRDefault="00E80027" w:rsidP="006E4D41">
            <w:pPr>
              <w:pStyle w:val="EarlierRepubEntries"/>
            </w:pPr>
            <w:r>
              <w:t>R20</w:t>
            </w:r>
            <w:r>
              <w:br/>
            </w:r>
            <w:r w:rsidR="003F51B6">
              <w:t>26 Feb 2019</w:t>
            </w:r>
          </w:p>
        </w:tc>
        <w:tc>
          <w:tcPr>
            <w:tcW w:w="1681" w:type="dxa"/>
            <w:tcBorders>
              <w:top w:val="single" w:sz="4" w:space="0" w:color="auto"/>
              <w:bottom w:val="single" w:sz="4" w:space="0" w:color="auto"/>
            </w:tcBorders>
          </w:tcPr>
          <w:p w14:paraId="13E5F6B3" w14:textId="0037F25A" w:rsidR="00E80027" w:rsidRDefault="003F51B6" w:rsidP="006E4D41">
            <w:pPr>
              <w:pStyle w:val="EarlierRepubEntries"/>
            </w:pPr>
            <w:r>
              <w:t>26 Feb 2019–</w:t>
            </w:r>
            <w:r>
              <w:br/>
              <w:t>11 May 2022</w:t>
            </w:r>
          </w:p>
        </w:tc>
        <w:tc>
          <w:tcPr>
            <w:tcW w:w="1783" w:type="dxa"/>
            <w:tcBorders>
              <w:top w:val="single" w:sz="4" w:space="0" w:color="auto"/>
              <w:bottom w:val="single" w:sz="4" w:space="0" w:color="auto"/>
            </w:tcBorders>
          </w:tcPr>
          <w:p w14:paraId="7835DC68" w14:textId="2BC61F3C" w:rsidR="00E80027" w:rsidRDefault="003B7574">
            <w:pPr>
              <w:pStyle w:val="EarlierRepubEntries"/>
            </w:pPr>
            <w:hyperlink r:id="rId247" w:tooltip="Agents Amendment Regulation 2019 (No 1)" w:history="1">
              <w:r w:rsidR="003F51B6">
                <w:rPr>
                  <w:rStyle w:val="charCitHyperlinkAbbrev"/>
                </w:rPr>
                <w:t>SL2019</w:t>
              </w:r>
              <w:r w:rsidR="003F51B6">
                <w:rPr>
                  <w:rStyle w:val="charCitHyperlinkAbbrev"/>
                </w:rPr>
                <w:noBreakHyphen/>
                <w:t>5</w:t>
              </w:r>
            </w:hyperlink>
          </w:p>
        </w:tc>
        <w:tc>
          <w:tcPr>
            <w:tcW w:w="1783" w:type="dxa"/>
            <w:tcBorders>
              <w:top w:val="single" w:sz="4" w:space="0" w:color="auto"/>
              <w:bottom w:val="single" w:sz="4" w:space="0" w:color="auto"/>
            </w:tcBorders>
          </w:tcPr>
          <w:p w14:paraId="45558881" w14:textId="722B0B02" w:rsidR="00E80027" w:rsidRDefault="003F51B6">
            <w:pPr>
              <w:pStyle w:val="EarlierRepubEntries"/>
            </w:pPr>
            <w:r>
              <w:t xml:space="preserve">amendments by </w:t>
            </w:r>
            <w:hyperlink r:id="rId248" w:tooltip="Agents Amendment Regulation 2019 (No 1)" w:history="1">
              <w:r>
                <w:rPr>
                  <w:rStyle w:val="charCitHyperlinkAbbrev"/>
                </w:rPr>
                <w:t>SL2019</w:t>
              </w:r>
              <w:r>
                <w:rPr>
                  <w:rStyle w:val="charCitHyperlinkAbbrev"/>
                </w:rPr>
                <w:noBreakHyphen/>
                <w:t>5</w:t>
              </w:r>
            </w:hyperlink>
          </w:p>
        </w:tc>
      </w:tr>
      <w:tr w:rsidR="000B6283" w14:paraId="593E8182" w14:textId="77777777">
        <w:trPr>
          <w:cantSplit/>
        </w:trPr>
        <w:tc>
          <w:tcPr>
            <w:tcW w:w="1576" w:type="dxa"/>
            <w:tcBorders>
              <w:top w:val="single" w:sz="4" w:space="0" w:color="auto"/>
              <w:bottom w:val="single" w:sz="4" w:space="0" w:color="auto"/>
            </w:tcBorders>
          </w:tcPr>
          <w:p w14:paraId="0D1FAFC0" w14:textId="4B0F3D02" w:rsidR="000B6283" w:rsidRDefault="000B6283" w:rsidP="006E4D41">
            <w:pPr>
              <w:pStyle w:val="EarlierRepubEntries"/>
            </w:pPr>
            <w:r>
              <w:t>R21</w:t>
            </w:r>
            <w:r>
              <w:br/>
              <w:t>12 May 2022</w:t>
            </w:r>
          </w:p>
        </w:tc>
        <w:tc>
          <w:tcPr>
            <w:tcW w:w="1681" w:type="dxa"/>
            <w:tcBorders>
              <w:top w:val="single" w:sz="4" w:space="0" w:color="auto"/>
              <w:bottom w:val="single" w:sz="4" w:space="0" w:color="auto"/>
            </w:tcBorders>
          </w:tcPr>
          <w:p w14:paraId="13A62135" w14:textId="72A02DC3" w:rsidR="000B6283" w:rsidRDefault="000B6283" w:rsidP="006E4D41">
            <w:pPr>
              <w:pStyle w:val="EarlierRepubEntries"/>
            </w:pPr>
            <w:r>
              <w:t>12 May 2022–</w:t>
            </w:r>
            <w:r>
              <w:br/>
              <w:t>30 June 2022</w:t>
            </w:r>
          </w:p>
        </w:tc>
        <w:tc>
          <w:tcPr>
            <w:tcW w:w="1783" w:type="dxa"/>
            <w:tcBorders>
              <w:top w:val="single" w:sz="4" w:space="0" w:color="auto"/>
              <w:bottom w:val="single" w:sz="4" w:space="0" w:color="auto"/>
            </w:tcBorders>
          </w:tcPr>
          <w:p w14:paraId="6754BA87" w14:textId="066BCFE7" w:rsidR="000B6283" w:rsidRPr="000B6283" w:rsidRDefault="003B7574">
            <w:pPr>
              <w:pStyle w:val="EarlierRepubEntries"/>
              <w:rPr>
                <w:rStyle w:val="Hyperlink"/>
              </w:rPr>
            </w:pPr>
            <w:hyperlink r:id="rId249" w:tooltip="Fair Trading and Other Justice Legislation Amendment Act 2022" w:history="1">
              <w:r w:rsidR="000B6283" w:rsidRPr="000B6283">
                <w:rPr>
                  <w:rStyle w:val="Hyperlink"/>
                </w:rPr>
                <w:t>A2022</w:t>
              </w:r>
              <w:r w:rsidR="000B6283" w:rsidRPr="000B6283">
                <w:rPr>
                  <w:rStyle w:val="Hyperlink"/>
                </w:rPr>
                <w:noBreakHyphen/>
                <w:t>8</w:t>
              </w:r>
            </w:hyperlink>
          </w:p>
        </w:tc>
        <w:tc>
          <w:tcPr>
            <w:tcW w:w="1783" w:type="dxa"/>
            <w:tcBorders>
              <w:top w:val="single" w:sz="4" w:space="0" w:color="auto"/>
              <w:bottom w:val="single" w:sz="4" w:space="0" w:color="auto"/>
            </w:tcBorders>
          </w:tcPr>
          <w:p w14:paraId="3884C9CD" w14:textId="16DBD092" w:rsidR="000B6283" w:rsidRDefault="000B6283">
            <w:pPr>
              <w:pStyle w:val="EarlierRepubEntries"/>
            </w:pPr>
            <w:r>
              <w:t xml:space="preserve">amendments by </w:t>
            </w:r>
            <w:hyperlink r:id="rId250" w:tooltip="Fair Trading and Other Justice Legislation Amendment Act 2022" w:history="1">
              <w:r>
                <w:rPr>
                  <w:rStyle w:val="charCitHyperlinkAbbrev"/>
                </w:rPr>
                <w:t>A2022</w:t>
              </w:r>
              <w:r>
                <w:rPr>
                  <w:rStyle w:val="charCitHyperlinkAbbrev"/>
                </w:rPr>
                <w:noBreakHyphen/>
                <w:t>8</w:t>
              </w:r>
            </w:hyperlink>
          </w:p>
        </w:tc>
      </w:tr>
    </w:tbl>
    <w:p w14:paraId="14FC803C" w14:textId="77777777" w:rsidR="00E202E1" w:rsidRDefault="00E202E1">
      <w:pPr>
        <w:pStyle w:val="05EndNote"/>
        <w:sectPr w:rsidR="00E202E1" w:rsidSect="00D04A73">
          <w:headerReference w:type="even" r:id="rId251"/>
          <w:headerReference w:type="default" r:id="rId252"/>
          <w:footerReference w:type="even" r:id="rId253"/>
          <w:footerReference w:type="default" r:id="rId254"/>
          <w:pgSz w:w="11907" w:h="16839" w:code="9"/>
          <w:pgMar w:top="3000" w:right="1900" w:bottom="2500" w:left="2300" w:header="2480" w:footer="2100" w:gutter="0"/>
          <w:cols w:space="720"/>
          <w:docGrid w:linePitch="326"/>
        </w:sectPr>
      </w:pPr>
    </w:p>
    <w:p w14:paraId="35D03818" w14:textId="77777777" w:rsidR="00E202E1" w:rsidRDefault="00E202E1">
      <w:pPr>
        <w:rPr>
          <w:color w:val="000000"/>
          <w:sz w:val="22"/>
        </w:rPr>
      </w:pPr>
    </w:p>
    <w:p w14:paraId="1004B056" w14:textId="77777777" w:rsidR="00E202E1" w:rsidRDefault="00E202E1">
      <w:pPr>
        <w:rPr>
          <w:color w:val="000000"/>
          <w:sz w:val="22"/>
        </w:rPr>
      </w:pPr>
    </w:p>
    <w:p w14:paraId="1EED8EE3" w14:textId="77777777" w:rsidR="00E202E1" w:rsidRDefault="00E202E1">
      <w:pPr>
        <w:rPr>
          <w:color w:val="000000"/>
          <w:sz w:val="22"/>
        </w:rPr>
      </w:pPr>
    </w:p>
    <w:p w14:paraId="1A8F646C" w14:textId="77777777" w:rsidR="00E202E1" w:rsidRDefault="00E202E1">
      <w:pPr>
        <w:rPr>
          <w:color w:val="000000"/>
          <w:sz w:val="22"/>
        </w:rPr>
      </w:pPr>
    </w:p>
    <w:p w14:paraId="41CF006C" w14:textId="21889E1D" w:rsidR="004F4F70" w:rsidRDefault="004F4F70">
      <w:pPr>
        <w:rPr>
          <w:color w:val="000000"/>
          <w:sz w:val="22"/>
        </w:rPr>
      </w:pPr>
    </w:p>
    <w:p w14:paraId="1126760F" w14:textId="077BD110" w:rsidR="004F4F70" w:rsidRDefault="004F4F70">
      <w:pPr>
        <w:rPr>
          <w:color w:val="000000"/>
          <w:sz w:val="22"/>
        </w:rPr>
      </w:pPr>
    </w:p>
    <w:p w14:paraId="340FF847" w14:textId="663F7234" w:rsidR="004F4F70" w:rsidRDefault="004F4F70">
      <w:pPr>
        <w:rPr>
          <w:color w:val="000000"/>
          <w:sz w:val="22"/>
        </w:rPr>
      </w:pPr>
    </w:p>
    <w:p w14:paraId="2B0D157A" w14:textId="77777777" w:rsidR="004F4F70" w:rsidRDefault="004F4F70">
      <w:pPr>
        <w:rPr>
          <w:color w:val="000000"/>
          <w:sz w:val="22"/>
        </w:rPr>
      </w:pPr>
    </w:p>
    <w:p w14:paraId="36EF0623" w14:textId="77777777" w:rsidR="00E202E1" w:rsidRDefault="00E202E1">
      <w:pPr>
        <w:rPr>
          <w:color w:val="000000"/>
          <w:sz w:val="22"/>
        </w:rPr>
      </w:pPr>
    </w:p>
    <w:p w14:paraId="0ACB4A27" w14:textId="490BDE8D" w:rsidR="00E202E1" w:rsidRDefault="00E202E1">
      <w:pPr>
        <w:rPr>
          <w:color w:val="000000"/>
          <w:sz w:val="22"/>
        </w:rPr>
      </w:pPr>
      <w:r>
        <w:rPr>
          <w:color w:val="000000"/>
          <w:sz w:val="22"/>
        </w:rPr>
        <w:t xml:space="preserve">©  Australian Capital Territory </w:t>
      </w:r>
      <w:r w:rsidR="00D04A73">
        <w:rPr>
          <w:color w:val="000000"/>
          <w:sz w:val="22"/>
        </w:rPr>
        <w:t>2022</w:t>
      </w:r>
    </w:p>
    <w:p w14:paraId="33E8810D" w14:textId="77777777" w:rsidR="00E202E1" w:rsidRDefault="00E202E1">
      <w:pPr>
        <w:rPr>
          <w:color w:val="000000"/>
          <w:sz w:val="22"/>
        </w:rPr>
      </w:pPr>
    </w:p>
    <w:p w14:paraId="79ABA31D" w14:textId="77777777" w:rsidR="00E202E1" w:rsidRDefault="00E202E1">
      <w:pPr>
        <w:pStyle w:val="06Copyright"/>
        <w:sectPr w:rsidR="00E202E1">
          <w:headerReference w:type="even" r:id="rId255"/>
          <w:headerReference w:type="default" r:id="rId256"/>
          <w:footerReference w:type="even" r:id="rId257"/>
          <w:footerReference w:type="default" r:id="rId258"/>
          <w:headerReference w:type="first" r:id="rId259"/>
          <w:footerReference w:type="first" r:id="rId260"/>
          <w:type w:val="continuous"/>
          <w:pgSz w:w="11907" w:h="16839" w:code="9"/>
          <w:pgMar w:top="3000" w:right="2300" w:bottom="2500" w:left="2300" w:header="2480" w:footer="2100" w:gutter="0"/>
          <w:pgNumType w:fmt="lowerRoman"/>
          <w:cols w:space="720"/>
          <w:titlePg/>
          <w:docGrid w:linePitch="78"/>
        </w:sectPr>
      </w:pPr>
    </w:p>
    <w:p w14:paraId="489D961B" w14:textId="77777777" w:rsidR="00E202E1" w:rsidRDefault="00E202E1"/>
    <w:sectPr w:rsidR="00E202E1" w:rsidSect="008B6B2B">
      <w:headerReference w:type="first" r:id="rId261"/>
      <w:footerReference w:type="first" r:id="rId262"/>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FB08D" w14:textId="77777777" w:rsidR="002B2CB4" w:rsidRDefault="002B2CB4" w:rsidP="00E202E1">
      <w:pPr>
        <w:pStyle w:val="aExamHdgpar"/>
      </w:pPr>
      <w:r>
        <w:separator/>
      </w:r>
    </w:p>
  </w:endnote>
  <w:endnote w:type="continuationSeparator" w:id="0">
    <w:p w14:paraId="2B5CF9FA" w14:textId="77777777" w:rsidR="002B2CB4" w:rsidRDefault="002B2CB4" w:rsidP="00E202E1">
      <w:pPr>
        <w:pStyle w:val="aExamHdg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2A87"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B4FF8" w14:textId="71A296C2" w:rsidR="006704CD" w:rsidRPr="003B7574" w:rsidRDefault="003B7574" w:rsidP="003B7574">
    <w:pPr>
      <w:pStyle w:val="Footer"/>
      <w:jc w:val="center"/>
      <w:rPr>
        <w:rFonts w:cs="Arial"/>
        <w:sz w:val="14"/>
      </w:rPr>
    </w:pPr>
    <w:r w:rsidRPr="003B757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004D1" w14:textId="74581174" w:rsidR="00CE0836" w:rsidRPr="003B7574" w:rsidRDefault="00CE0836" w:rsidP="003B7574">
    <w:pPr>
      <w:pStyle w:val="Footer"/>
      <w:jc w:val="center"/>
      <w:rPr>
        <w:rFonts w:cs="Arial"/>
        <w:sz w:val="14"/>
      </w:rPr>
    </w:pPr>
    <w:r w:rsidRPr="003B7574">
      <w:rPr>
        <w:rFonts w:cs="Arial"/>
        <w:sz w:val="14"/>
      </w:rPr>
      <w:fldChar w:fldCharType="begin"/>
    </w:r>
    <w:r w:rsidRPr="003B7574">
      <w:rPr>
        <w:rFonts w:cs="Arial"/>
        <w:sz w:val="14"/>
      </w:rPr>
      <w:instrText xml:space="preserve"> DOCPROPERTY "Status" </w:instrText>
    </w:r>
    <w:r w:rsidRPr="003B7574">
      <w:rPr>
        <w:rFonts w:cs="Arial"/>
        <w:sz w:val="14"/>
      </w:rPr>
      <w:fldChar w:fldCharType="separate"/>
    </w:r>
    <w:r w:rsidR="00797E95" w:rsidRPr="003B7574">
      <w:rPr>
        <w:rFonts w:cs="Arial"/>
        <w:sz w:val="14"/>
      </w:rPr>
      <w:t xml:space="preserve"> </w:t>
    </w:r>
    <w:r w:rsidRPr="003B7574">
      <w:rPr>
        <w:rFonts w:cs="Arial"/>
        <w:sz w:val="14"/>
      </w:rPr>
      <w:fldChar w:fldCharType="end"/>
    </w:r>
    <w:r w:rsidRPr="003B7574">
      <w:rPr>
        <w:rFonts w:cs="Arial"/>
        <w:sz w:val="14"/>
      </w:rPr>
      <w:fldChar w:fldCharType="begin"/>
    </w:r>
    <w:r w:rsidRPr="003B7574">
      <w:rPr>
        <w:rFonts w:cs="Arial"/>
        <w:sz w:val="14"/>
      </w:rPr>
      <w:instrText xml:space="preserve"> COMMENTS  \* MERGEFORMAT </w:instrText>
    </w:r>
    <w:r w:rsidRPr="003B7574">
      <w:rPr>
        <w:rFonts w:cs="Arial"/>
        <w:sz w:val="14"/>
      </w:rPr>
      <w:fldChar w:fldCharType="end"/>
    </w:r>
    <w:r w:rsidR="003B7574" w:rsidRPr="003B757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27A0C" w14:textId="11F16262" w:rsidR="006704CD" w:rsidRPr="003B7574" w:rsidRDefault="003B7574" w:rsidP="003B7574">
    <w:pPr>
      <w:pStyle w:val="Footer"/>
      <w:jc w:val="center"/>
      <w:rPr>
        <w:rFonts w:cs="Arial"/>
        <w:sz w:val="14"/>
      </w:rPr>
    </w:pPr>
    <w:r w:rsidRPr="003B757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D683C"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E0836" w14:paraId="26A6A2B3" w14:textId="77777777">
      <w:tc>
        <w:tcPr>
          <w:tcW w:w="846" w:type="pct"/>
        </w:tcPr>
        <w:p w14:paraId="1A44B7FD" w14:textId="77777777" w:rsidR="00CE0836" w:rsidRDefault="00CE083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6</w:t>
          </w:r>
          <w:r>
            <w:rPr>
              <w:rStyle w:val="PageNumber"/>
            </w:rPr>
            <w:fldChar w:fldCharType="end"/>
          </w:r>
        </w:p>
      </w:tc>
      <w:tc>
        <w:tcPr>
          <w:tcW w:w="3093" w:type="pct"/>
        </w:tcPr>
        <w:p w14:paraId="595337DB" w14:textId="2EFF8026"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p>
        <w:p w14:paraId="6892A951" w14:textId="4D1B1D8F" w:rsidR="00CE0836" w:rsidRDefault="003B7574">
          <w:pPr>
            <w:pStyle w:val="FooterInfoCentre"/>
          </w:pPr>
          <w:r>
            <w:fldChar w:fldCharType="begin"/>
          </w:r>
          <w:r>
            <w:instrText xml:space="preserve"> DOCPROPERTY "Eff"  </w:instrText>
          </w:r>
          <w:r>
            <w:fldChar w:fldCharType="separate"/>
          </w:r>
          <w:r w:rsidR="00797E95">
            <w:t xml:space="preserve">Effective:  </w:t>
          </w:r>
          <w:r>
            <w:fldChar w:fldCharType="end"/>
          </w:r>
          <w:r>
            <w:fldChar w:fldCharType="begin"/>
          </w:r>
          <w:r>
            <w:instrText xml:space="preserve"> DOCPROPERTY "StartDt"   </w:instrText>
          </w:r>
          <w:r>
            <w:fldChar w:fldCharType="separate"/>
          </w:r>
          <w:r w:rsidR="00797E95">
            <w:t>01/07/22</w:t>
          </w:r>
          <w:r>
            <w:fldChar w:fldCharType="end"/>
          </w:r>
          <w:r>
            <w:fldChar w:fldCharType="begin"/>
          </w:r>
          <w:r>
            <w:instrText xml:space="preserve"> DOCPROPERTY "EndDt"  </w:instrText>
          </w:r>
          <w:r>
            <w:fldChar w:fldCharType="separate"/>
          </w:r>
          <w:r w:rsidR="00797E95">
            <w:t>-12/09/24</w:t>
          </w:r>
          <w:r>
            <w:fldChar w:fldCharType="end"/>
          </w:r>
        </w:p>
      </w:tc>
      <w:tc>
        <w:tcPr>
          <w:tcW w:w="1061" w:type="pct"/>
        </w:tcPr>
        <w:p w14:paraId="5D7683AE" w14:textId="21BE1DE3" w:rsidR="00CE0836" w:rsidRDefault="003B7574">
          <w:pPr>
            <w:pStyle w:val="Footer"/>
            <w:jc w:val="right"/>
          </w:pPr>
          <w:r>
            <w:fldChar w:fldCharType="begin"/>
          </w:r>
          <w:r>
            <w:instrText xml:space="preserve"> DOCPROPERTY "Category"  </w:instrText>
          </w:r>
          <w:r>
            <w:fldChar w:fldCharType="separate"/>
          </w:r>
          <w:r w:rsidR="00797E95">
            <w:t>R22</w:t>
          </w:r>
          <w:r>
            <w:fldChar w:fldCharType="end"/>
          </w:r>
          <w:r w:rsidR="00CE0836">
            <w:br/>
          </w:r>
          <w:r>
            <w:fldChar w:fldCharType="begin"/>
          </w:r>
          <w:r>
            <w:instrText xml:space="preserve"> DOCPROPERTY "RepubDt"  </w:instrText>
          </w:r>
          <w:r>
            <w:fldChar w:fldCharType="separate"/>
          </w:r>
          <w:r w:rsidR="00797E95">
            <w:t>01/07/22</w:t>
          </w:r>
          <w:r>
            <w:fldChar w:fldCharType="end"/>
          </w:r>
        </w:p>
      </w:tc>
    </w:tr>
  </w:tbl>
  <w:p w14:paraId="61BC6380" w14:textId="76F1800B"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B1AC9"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E0836" w14:paraId="241EEBEA" w14:textId="77777777">
      <w:tc>
        <w:tcPr>
          <w:tcW w:w="1061" w:type="pct"/>
        </w:tcPr>
        <w:p w14:paraId="047F6E3C" w14:textId="7FD71D9B" w:rsidR="00CE0836" w:rsidRDefault="003B7574">
          <w:pPr>
            <w:pStyle w:val="Footer"/>
          </w:pPr>
          <w:r>
            <w:fldChar w:fldCharType="begin"/>
          </w:r>
          <w:r>
            <w:instrText xml:space="preserve"> DOCPROPERTY "Category"  </w:instrText>
          </w:r>
          <w:r>
            <w:fldChar w:fldCharType="separate"/>
          </w:r>
          <w:r w:rsidR="00797E95">
            <w:t>R22</w:t>
          </w:r>
          <w:r>
            <w:fldChar w:fldCharType="end"/>
          </w:r>
          <w:r w:rsidR="00CE0836">
            <w:br/>
          </w:r>
          <w:r>
            <w:fldChar w:fldCharType="begin"/>
          </w:r>
          <w:r>
            <w:instrText xml:space="preserve"> DOCPROPERTY "RepubDt"  </w:instrText>
          </w:r>
          <w:r>
            <w:fldChar w:fldCharType="separate"/>
          </w:r>
          <w:r w:rsidR="00797E95">
            <w:t>01/07/22</w:t>
          </w:r>
          <w:r>
            <w:fldChar w:fldCharType="end"/>
          </w:r>
        </w:p>
      </w:tc>
      <w:tc>
        <w:tcPr>
          <w:tcW w:w="3093" w:type="pct"/>
        </w:tcPr>
        <w:p w14:paraId="27B4A5C7" w14:textId="4E8AE457"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p>
        <w:p w14:paraId="58487CB0" w14:textId="534E6A86" w:rsidR="00CE0836" w:rsidRDefault="003B7574">
          <w:pPr>
            <w:pStyle w:val="FooterInfoCentre"/>
          </w:pPr>
          <w:r>
            <w:fldChar w:fldCharType="begin"/>
          </w:r>
          <w:r>
            <w:instrText xml:space="preserve"> DOCPROPERTY "Eff"  </w:instrText>
          </w:r>
          <w:r>
            <w:fldChar w:fldCharType="separate"/>
          </w:r>
          <w:r w:rsidR="00797E95">
            <w:t xml:space="preserve">Effective:  </w:t>
          </w:r>
          <w:r>
            <w:fldChar w:fldCharType="end"/>
          </w:r>
          <w:r>
            <w:fldChar w:fldCharType="begin"/>
          </w:r>
          <w:r>
            <w:instrText xml:space="preserve"> DOCPROPERTY "StartDt"  </w:instrText>
          </w:r>
          <w:r>
            <w:fldChar w:fldCharType="separate"/>
          </w:r>
          <w:r w:rsidR="00797E95">
            <w:t>01/07/22</w:t>
          </w:r>
          <w:r>
            <w:fldChar w:fldCharType="end"/>
          </w:r>
          <w:r>
            <w:fldChar w:fldCharType="begin"/>
          </w:r>
          <w:r>
            <w:instrText xml:space="preserve"> DOCPROPERTY "EndDt"  </w:instrText>
          </w:r>
          <w:r>
            <w:fldChar w:fldCharType="separate"/>
          </w:r>
          <w:r w:rsidR="00797E95">
            <w:t>-12/09/24</w:t>
          </w:r>
          <w:r>
            <w:fldChar w:fldCharType="end"/>
          </w:r>
        </w:p>
      </w:tc>
      <w:tc>
        <w:tcPr>
          <w:tcW w:w="846" w:type="pct"/>
        </w:tcPr>
        <w:p w14:paraId="6FE44B05" w14:textId="77777777" w:rsidR="00CE0836" w:rsidRDefault="00CE083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7</w:t>
          </w:r>
          <w:r>
            <w:rPr>
              <w:rStyle w:val="PageNumber"/>
            </w:rPr>
            <w:fldChar w:fldCharType="end"/>
          </w:r>
        </w:p>
      </w:tc>
    </w:tr>
  </w:tbl>
  <w:p w14:paraId="514D3577" w14:textId="6233C3F5"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F3AFE"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E0836" w14:paraId="4BE9781F" w14:textId="77777777">
      <w:tc>
        <w:tcPr>
          <w:tcW w:w="1061" w:type="pct"/>
        </w:tcPr>
        <w:p w14:paraId="5726FDAF" w14:textId="79CCDF6E" w:rsidR="00CE0836" w:rsidRDefault="003B7574">
          <w:pPr>
            <w:pStyle w:val="Footer"/>
          </w:pPr>
          <w:r>
            <w:fldChar w:fldCharType="begin"/>
          </w:r>
          <w:r>
            <w:instrText xml:space="preserve"> DOCPROPERTY "Category"  </w:instrText>
          </w:r>
          <w:r>
            <w:fldChar w:fldCharType="separate"/>
          </w:r>
          <w:r w:rsidR="00797E95">
            <w:t>R22</w:t>
          </w:r>
          <w:r>
            <w:fldChar w:fldCharType="end"/>
          </w:r>
          <w:r w:rsidR="00CE0836">
            <w:br/>
          </w:r>
          <w:r>
            <w:fldChar w:fldCharType="begin"/>
          </w:r>
          <w:r>
            <w:instrText xml:space="preserve"> DOCPROPERTY "RepubDt"  </w:instrText>
          </w:r>
          <w:r>
            <w:fldChar w:fldCharType="separate"/>
          </w:r>
          <w:r w:rsidR="00797E95">
            <w:t>01/07/22</w:t>
          </w:r>
          <w:r>
            <w:fldChar w:fldCharType="end"/>
          </w:r>
        </w:p>
      </w:tc>
      <w:tc>
        <w:tcPr>
          <w:tcW w:w="3093" w:type="pct"/>
        </w:tcPr>
        <w:p w14:paraId="0DDF137F" w14:textId="127DD72B"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p>
        <w:p w14:paraId="41FB9859" w14:textId="1E4AE930" w:rsidR="00CE0836" w:rsidRDefault="003B7574">
          <w:pPr>
            <w:pStyle w:val="FooterInfoCentre"/>
          </w:pPr>
          <w:r>
            <w:fldChar w:fldCharType="begin"/>
          </w:r>
          <w:r>
            <w:instrText xml:space="preserve"> DOCPROPERTY "Eff"  </w:instrText>
          </w:r>
          <w:r>
            <w:fldChar w:fldCharType="separate"/>
          </w:r>
          <w:r w:rsidR="00797E95">
            <w:t xml:space="preserve">Effective:  </w:t>
          </w:r>
          <w:r>
            <w:fldChar w:fldCharType="end"/>
          </w:r>
          <w:r>
            <w:fldChar w:fldCharType="begin"/>
          </w:r>
          <w:r>
            <w:instrText xml:space="preserve"> DOCPROPERTY "StartDt"   </w:instrText>
          </w:r>
          <w:r>
            <w:fldChar w:fldCharType="separate"/>
          </w:r>
          <w:r w:rsidR="00797E95">
            <w:t>01/07/22</w:t>
          </w:r>
          <w:r>
            <w:fldChar w:fldCharType="end"/>
          </w:r>
          <w:r>
            <w:fldChar w:fldCharType="begin"/>
          </w:r>
          <w:r>
            <w:instrText xml:space="preserve"> DOCPROPERTY "EndDt"  </w:instrText>
          </w:r>
          <w:r>
            <w:fldChar w:fldCharType="separate"/>
          </w:r>
          <w:r w:rsidR="00797E95">
            <w:t>-12/09/24</w:t>
          </w:r>
          <w:r>
            <w:fldChar w:fldCharType="end"/>
          </w:r>
        </w:p>
      </w:tc>
      <w:tc>
        <w:tcPr>
          <w:tcW w:w="846" w:type="pct"/>
        </w:tcPr>
        <w:p w14:paraId="6C10646C" w14:textId="77777777" w:rsidR="00CE0836" w:rsidRDefault="00CE083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1</w:t>
          </w:r>
          <w:r>
            <w:rPr>
              <w:rStyle w:val="PageNumber"/>
            </w:rPr>
            <w:fldChar w:fldCharType="end"/>
          </w:r>
        </w:p>
      </w:tc>
    </w:tr>
  </w:tbl>
  <w:p w14:paraId="56B224E3" w14:textId="057E87FE" w:rsidR="00CE0836" w:rsidRPr="003B7574" w:rsidRDefault="003B7574" w:rsidP="003B7574">
    <w:pPr>
      <w:pStyle w:val="Status"/>
      <w:rPr>
        <w:rFonts w:cs="Arial"/>
      </w:rPr>
    </w:pPr>
    <w:r w:rsidRPr="003B757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6364C"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4CEB5697" w14:textId="77777777">
      <w:tc>
        <w:tcPr>
          <w:tcW w:w="847" w:type="pct"/>
        </w:tcPr>
        <w:p w14:paraId="7D8DCF15"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16</w:t>
          </w:r>
          <w:r>
            <w:rPr>
              <w:rStyle w:val="PageNumber"/>
            </w:rPr>
            <w:fldChar w:fldCharType="end"/>
          </w:r>
        </w:p>
      </w:tc>
      <w:tc>
        <w:tcPr>
          <w:tcW w:w="3092" w:type="pct"/>
        </w:tcPr>
        <w:p w14:paraId="444E51CA" w14:textId="0CCC1B25"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p>
        <w:p w14:paraId="0BA48149" w14:textId="09706B22" w:rsidR="00CE0836" w:rsidRDefault="003B7574">
          <w:pPr>
            <w:pStyle w:val="FooterInfoCentre"/>
          </w:pPr>
          <w:r>
            <w:fldChar w:fldCharType="begin"/>
          </w:r>
          <w:r>
            <w:instrText xml:space="preserve"> DOCPROPERTY "Eff"  *\charformat </w:instrText>
          </w:r>
          <w:r>
            <w:fldChar w:fldCharType="separate"/>
          </w:r>
          <w:r w:rsidR="00797E95">
            <w:t xml:space="preserve">Effective:  </w:t>
          </w:r>
          <w:r>
            <w:fldChar w:fldCharType="end"/>
          </w:r>
          <w:r>
            <w:fldChar w:fldCharType="begin"/>
          </w:r>
          <w:r>
            <w:instrText xml:space="preserve"> DOCPROPERTY "StartDt"  *\charformat </w:instrText>
          </w:r>
          <w:r>
            <w:fldChar w:fldCharType="separate"/>
          </w:r>
          <w:r w:rsidR="00797E95">
            <w:t>01/07/22</w:t>
          </w:r>
          <w:r>
            <w:fldChar w:fldCharType="end"/>
          </w:r>
          <w:r>
            <w:fldChar w:fldCharType="begin"/>
          </w:r>
          <w:r>
            <w:instrText xml:space="preserve"> DOCPROPERTY "EndDt"  *\charformat </w:instrText>
          </w:r>
          <w:r>
            <w:fldChar w:fldCharType="separate"/>
          </w:r>
          <w:r w:rsidR="00797E95">
            <w:t>-12/09/24</w:t>
          </w:r>
          <w:r>
            <w:fldChar w:fldCharType="end"/>
          </w:r>
        </w:p>
      </w:tc>
      <w:tc>
        <w:tcPr>
          <w:tcW w:w="1061" w:type="pct"/>
        </w:tcPr>
        <w:p w14:paraId="41008B43" w14:textId="478AE59D" w:rsidR="00CE0836" w:rsidRDefault="003B7574">
          <w:pPr>
            <w:pStyle w:val="Footer"/>
            <w:jc w:val="right"/>
          </w:pPr>
          <w:r>
            <w:fldChar w:fldCharType="begin"/>
          </w:r>
          <w:r>
            <w:instrText xml:space="preserve"> DOCPROPERTY "Category"  *\charformat  </w:instrText>
          </w:r>
          <w:r>
            <w:fldChar w:fldCharType="separate"/>
          </w:r>
          <w:r w:rsidR="00797E95">
            <w:t>R22</w:t>
          </w:r>
          <w:r>
            <w:fldChar w:fldCharType="end"/>
          </w:r>
          <w:r w:rsidR="00CE0836">
            <w:br/>
          </w:r>
          <w:r>
            <w:fldChar w:fldCharType="begin"/>
          </w:r>
          <w:r>
            <w:instrText xml:space="preserve"> DOCPROPERTY "RepubDt"  *\charformat  </w:instrText>
          </w:r>
          <w:r>
            <w:fldChar w:fldCharType="separate"/>
          </w:r>
          <w:r w:rsidR="00797E95">
            <w:t>01/07/22</w:t>
          </w:r>
          <w:r>
            <w:fldChar w:fldCharType="end"/>
          </w:r>
        </w:p>
      </w:tc>
    </w:tr>
  </w:tbl>
  <w:p w14:paraId="7B65C31B" w14:textId="2259142F"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77981"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423628F7" w14:textId="77777777">
      <w:tc>
        <w:tcPr>
          <w:tcW w:w="1061" w:type="pct"/>
        </w:tcPr>
        <w:p w14:paraId="149D5323" w14:textId="69BD34B8" w:rsidR="00CE0836" w:rsidRDefault="003B7574">
          <w:pPr>
            <w:pStyle w:val="Footer"/>
          </w:pPr>
          <w:r>
            <w:fldChar w:fldCharType="begin"/>
          </w:r>
          <w:r>
            <w:instrText xml:space="preserve"> DOCPROPERTY "Category"  *\charformat  </w:instrText>
          </w:r>
          <w:r>
            <w:fldChar w:fldCharType="separate"/>
          </w:r>
          <w:r w:rsidR="00797E95">
            <w:t>R22</w:t>
          </w:r>
          <w:r>
            <w:fldChar w:fldCharType="end"/>
          </w:r>
          <w:r w:rsidR="00CE0836">
            <w:br/>
          </w:r>
          <w:r>
            <w:fldChar w:fldCharType="begin"/>
          </w:r>
          <w:r>
            <w:instrText xml:space="preserve"> DOCPROPERTY "RepubDt"  *\charformat  </w:instrText>
          </w:r>
          <w:r>
            <w:fldChar w:fldCharType="separate"/>
          </w:r>
          <w:r w:rsidR="00797E95">
            <w:t>01/07/22</w:t>
          </w:r>
          <w:r>
            <w:fldChar w:fldCharType="end"/>
          </w:r>
        </w:p>
      </w:tc>
      <w:tc>
        <w:tcPr>
          <w:tcW w:w="3092" w:type="pct"/>
        </w:tcPr>
        <w:p w14:paraId="728B1032" w14:textId="1A8B6D37"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p>
        <w:p w14:paraId="5BF94DFE" w14:textId="41E9DBDC" w:rsidR="00CE0836" w:rsidRDefault="003B7574">
          <w:pPr>
            <w:pStyle w:val="FooterInfoCentre"/>
          </w:pPr>
          <w:r>
            <w:fldChar w:fldCharType="begin"/>
          </w:r>
          <w:r>
            <w:instrText xml:space="preserve"> DOCPROPERTY "Eff"  *\charformat </w:instrText>
          </w:r>
          <w:r>
            <w:fldChar w:fldCharType="separate"/>
          </w:r>
          <w:r w:rsidR="00797E95">
            <w:t xml:space="preserve">Effective:  </w:t>
          </w:r>
          <w:r>
            <w:fldChar w:fldCharType="end"/>
          </w:r>
          <w:r>
            <w:fldChar w:fldCharType="begin"/>
          </w:r>
          <w:r>
            <w:instrText xml:space="preserve"> DOCPROPERTY "StartDt"  *\charformat </w:instrText>
          </w:r>
          <w:r>
            <w:fldChar w:fldCharType="separate"/>
          </w:r>
          <w:r w:rsidR="00797E95">
            <w:t>01/07/22</w:t>
          </w:r>
          <w:r>
            <w:fldChar w:fldCharType="end"/>
          </w:r>
          <w:r>
            <w:fldChar w:fldCharType="begin"/>
          </w:r>
          <w:r>
            <w:instrText xml:space="preserve"> DOCPROPERTY "EndDt"  *\charformat </w:instrText>
          </w:r>
          <w:r>
            <w:fldChar w:fldCharType="separate"/>
          </w:r>
          <w:r w:rsidR="00797E95">
            <w:t>-12/09/24</w:t>
          </w:r>
          <w:r>
            <w:fldChar w:fldCharType="end"/>
          </w:r>
        </w:p>
      </w:tc>
      <w:tc>
        <w:tcPr>
          <w:tcW w:w="847" w:type="pct"/>
        </w:tcPr>
        <w:p w14:paraId="0631DE9F"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15</w:t>
          </w:r>
          <w:r>
            <w:rPr>
              <w:rStyle w:val="PageNumber"/>
            </w:rPr>
            <w:fldChar w:fldCharType="end"/>
          </w:r>
        </w:p>
      </w:tc>
    </w:tr>
  </w:tbl>
  <w:p w14:paraId="32CE7634" w14:textId="4809283A"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CEA3B"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E0836" w14:paraId="6714EF33" w14:textId="77777777">
      <w:tc>
        <w:tcPr>
          <w:tcW w:w="1061" w:type="pct"/>
        </w:tcPr>
        <w:p w14:paraId="7F12D476" w14:textId="17283386" w:rsidR="00CE0836" w:rsidRDefault="003B7574">
          <w:pPr>
            <w:pStyle w:val="Footer"/>
          </w:pPr>
          <w:r>
            <w:fldChar w:fldCharType="begin"/>
          </w:r>
          <w:r>
            <w:instrText xml:space="preserve"> DOCPROPERTY "Category"  *\charformat  </w:instrText>
          </w:r>
          <w:r>
            <w:fldChar w:fldCharType="separate"/>
          </w:r>
          <w:r w:rsidR="00797E95">
            <w:t>R22</w:t>
          </w:r>
          <w:r>
            <w:fldChar w:fldCharType="end"/>
          </w:r>
          <w:r w:rsidR="00CE0836">
            <w:br/>
          </w:r>
          <w:r>
            <w:fldChar w:fldCharType="begin"/>
          </w:r>
          <w:r>
            <w:instrText xml:space="preserve"> DOCPROPERTY "RepubDt"  *\charformat  </w:instrText>
          </w:r>
          <w:r>
            <w:fldChar w:fldCharType="separate"/>
          </w:r>
          <w:r w:rsidR="00797E95">
            <w:t>01/07/22</w:t>
          </w:r>
          <w:r>
            <w:fldChar w:fldCharType="end"/>
          </w:r>
        </w:p>
      </w:tc>
      <w:tc>
        <w:tcPr>
          <w:tcW w:w="3092" w:type="pct"/>
        </w:tcPr>
        <w:p w14:paraId="106DBCD0" w14:textId="2BDC15F2"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p>
        <w:p w14:paraId="5CF13A79" w14:textId="67BF0A52" w:rsidR="00CE0836" w:rsidRDefault="003B7574">
          <w:pPr>
            <w:pStyle w:val="FooterInfoCentre"/>
          </w:pPr>
          <w:r>
            <w:fldChar w:fldCharType="begin"/>
          </w:r>
          <w:r>
            <w:instrText xml:space="preserve"> DOCPROPERTY "Eff"  *\charformat </w:instrText>
          </w:r>
          <w:r>
            <w:fldChar w:fldCharType="separate"/>
          </w:r>
          <w:r w:rsidR="00797E95">
            <w:t xml:space="preserve">Effective:  </w:t>
          </w:r>
          <w:r>
            <w:fldChar w:fldCharType="end"/>
          </w:r>
          <w:r>
            <w:fldChar w:fldCharType="begin"/>
          </w:r>
          <w:r>
            <w:instrText xml:space="preserve"> DOCPROPERTY "StartDt"  *\charformat </w:instrText>
          </w:r>
          <w:r>
            <w:fldChar w:fldCharType="separate"/>
          </w:r>
          <w:r w:rsidR="00797E95">
            <w:t>01/07/22</w:t>
          </w:r>
          <w:r>
            <w:fldChar w:fldCharType="end"/>
          </w:r>
          <w:r>
            <w:fldChar w:fldCharType="begin"/>
          </w:r>
          <w:r>
            <w:instrText xml:space="preserve"> DOCPROPERTY "EndDt"  *\charformat </w:instrText>
          </w:r>
          <w:r>
            <w:fldChar w:fldCharType="separate"/>
          </w:r>
          <w:r w:rsidR="00797E95">
            <w:t>-12/09/24</w:t>
          </w:r>
          <w:r>
            <w:fldChar w:fldCharType="end"/>
          </w:r>
        </w:p>
      </w:tc>
      <w:tc>
        <w:tcPr>
          <w:tcW w:w="847" w:type="pct"/>
        </w:tcPr>
        <w:p w14:paraId="2D5D15AA"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1</w:t>
          </w:r>
          <w:r>
            <w:rPr>
              <w:rStyle w:val="PageNumber"/>
            </w:rPr>
            <w:fldChar w:fldCharType="end"/>
          </w:r>
        </w:p>
      </w:tc>
    </w:tr>
  </w:tbl>
  <w:p w14:paraId="29296C91" w14:textId="29CA115F"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FA2F3"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60A61F3B" w14:textId="77777777">
      <w:tc>
        <w:tcPr>
          <w:tcW w:w="847" w:type="pct"/>
        </w:tcPr>
        <w:p w14:paraId="0ACB0FE2"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32</w:t>
          </w:r>
          <w:r>
            <w:rPr>
              <w:rStyle w:val="PageNumber"/>
            </w:rPr>
            <w:fldChar w:fldCharType="end"/>
          </w:r>
        </w:p>
      </w:tc>
      <w:tc>
        <w:tcPr>
          <w:tcW w:w="3092" w:type="pct"/>
        </w:tcPr>
        <w:p w14:paraId="2B2D0F25" w14:textId="550040D4"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p>
        <w:p w14:paraId="7AAAC133" w14:textId="7FD4759F" w:rsidR="00CE0836" w:rsidRDefault="003B7574">
          <w:pPr>
            <w:pStyle w:val="FooterInfoCentre"/>
          </w:pPr>
          <w:r>
            <w:fldChar w:fldCharType="begin"/>
          </w:r>
          <w:r>
            <w:instrText xml:space="preserve"> DOCPROPERTY "Eff"  *\charformat </w:instrText>
          </w:r>
          <w:r>
            <w:fldChar w:fldCharType="separate"/>
          </w:r>
          <w:r w:rsidR="00797E95">
            <w:t xml:space="preserve">Effective:  </w:t>
          </w:r>
          <w:r>
            <w:fldChar w:fldCharType="end"/>
          </w:r>
          <w:r>
            <w:fldChar w:fldCharType="begin"/>
          </w:r>
          <w:r>
            <w:instrText xml:space="preserve"> DOCPROPERTY "StartDt"  *\charformat </w:instrText>
          </w:r>
          <w:r>
            <w:fldChar w:fldCharType="separate"/>
          </w:r>
          <w:r w:rsidR="00797E95">
            <w:t>01/07/22</w:t>
          </w:r>
          <w:r>
            <w:fldChar w:fldCharType="end"/>
          </w:r>
          <w:r>
            <w:fldChar w:fldCharType="begin"/>
          </w:r>
          <w:r>
            <w:instrText xml:space="preserve"> DOCPROPERTY "EndDt"  *\charformat </w:instrText>
          </w:r>
          <w:r>
            <w:fldChar w:fldCharType="separate"/>
          </w:r>
          <w:r w:rsidR="00797E95">
            <w:t>-12/09/24</w:t>
          </w:r>
          <w:r>
            <w:fldChar w:fldCharType="end"/>
          </w:r>
        </w:p>
      </w:tc>
      <w:tc>
        <w:tcPr>
          <w:tcW w:w="1061" w:type="pct"/>
        </w:tcPr>
        <w:p w14:paraId="03C2BBAA" w14:textId="799F4169" w:rsidR="00CE0836" w:rsidRDefault="003B7574">
          <w:pPr>
            <w:pStyle w:val="Footer"/>
            <w:jc w:val="right"/>
          </w:pPr>
          <w:r>
            <w:fldChar w:fldCharType="begin"/>
          </w:r>
          <w:r>
            <w:instrText xml:space="preserve"> DOCPROPERTY "Category"  *\charformat  </w:instrText>
          </w:r>
          <w:r>
            <w:fldChar w:fldCharType="separate"/>
          </w:r>
          <w:r w:rsidR="00797E95">
            <w:t>R22</w:t>
          </w:r>
          <w:r>
            <w:fldChar w:fldCharType="end"/>
          </w:r>
          <w:r w:rsidR="00CE0836">
            <w:br/>
          </w:r>
          <w:r>
            <w:fldChar w:fldCharType="begin"/>
          </w:r>
          <w:r>
            <w:instrText xml:space="preserve"> DOCPROPERTY "RepubDt"  *\charformat  </w:instrText>
          </w:r>
          <w:r>
            <w:fldChar w:fldCharType="separate"/>
          </w:r>
          <w:r w:rsidR="00797E95">
            <w:t>01/07/22</w:t>
          </w:r>
          <w:r>
            <w:fldChar w:fldCharType="end"/>
          </w:r>
        </w:p>
      </w:tc>
    </w:tr>
  </w:tbl>
  <w:p w14:paraId="6008F64B" w14:textId="0C3E72F6"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B30E3"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41B50E12" w14:textId="77777777">
      <w:tc>
        <w:tcPr>
          <w:tcW w:w="1061" w:type="pct"/>
        </w:tcPr>
        <w:p w14:paraId="2BEF2672" w14:textId="5772E0A6" w:rsidR="00CE0836" w:rsidRDefault="003B7574">
          <w:pPr>
            <w:pStyle w:val="Footer"/>
          </w:pPr>
          <w:r>
            <w:fldChar w:fldCharType="begin"/>
          </w:r>
          <w:r>
            <w:instrText xml:space="preserve"> DOCPROPERTY "Category"  *\charformat  </w:instrText>
          </w:r>
          <w:r>
            <w:fldChar w:fldCharType="separate"/>
          </w:r>
          <w:r w:rsidR="00797E95">
            <w:t>R22</w:t>
          </w:r>
          <w:r>
            <w:fldChar w:fldCharType="end"/>
          </w:r>
          <w:r w:rsidR="00CE0836">
            <w:br/>
          </w:r>
          <w:r>
            <w:fldChar w:fldCharType="begin"/>
          </w:r>
          <w:r>
            <w:instrText xml:space="preserve"> DOCPROPERTY "RepubDt"  *\charformat  </w:instrText>
          </w:r>
          <w:r>
            <w:fldChar w:fldCharType="separate"/>
          </w:r>
          <w:r w:rsidR="00797E95">
            <w:t>01/07/22</w:t>
          </w:r>
          <w:r>
            <w:fldChar w:fldCharType="end"/>
          </w:r>
        </w:p>
      </w:tc>
      <w:tc>
        <w:tcPr>
          <w:tcW w:w="3092" w:type="pct"/>
        </w:tcPr>
        <w:p w14:paraId="10A29CD0" w14:textId="0BA69D25"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p>
        <w:p w14:paraId="49669048" w14:textId="71C3AF8F" w:rsidR="00CE0836" w:rsidRDefault="003B7574">
          <w:pPr>
            <w:pStyle w:val="FooterInfoCentre"/>
          </w:pPr>
          <w:r>
            <w:fldChar w:fldCharType="begin"/>
          </w:r>
          <w:r>
            <w:instrText xml:space="preserve"> DOCPROPERTY "Eff"  *\charformat </w:instrText>
          </w:r>
          <w:r>
            <w:fldChar w:fldCharType="separate"/>
          </w:r>
          <w:r w:rsidR="00797E95">
            <w:t xml:space="preserve">Effective:  </w:t>
          </w:r>
          <w:r>
            <w:fldChar w:fldCharType="end"/>
          </w:r>
          <w:r>
            <w:fldChar w:fldCharType="begin"/>
          </w:r>
          <w:r>
            <w:instrText xml:space="preserve"> DOCPROPERTY "StartDt"  *\charformat </w:instrText>
          </w:r>
          <w:r>
            <w:fldChar w:fldCharType="separate"/>
          </w:r>
          <w:r w:rsidR="00797E95">
            <w:t>01/07/22</w:t>
          </w:r>
          <w:r>
            <w:fldChar w:fldCharType="end"/>
          </w:r>
          <w:r>
            <w:fldChar w:fldCharType="begin"/>
          </w:r>
          <w:r>
            <w:instrText xml:space="preserve"> DOCPROPERTY "EndDt"  *\charformat </w:instrText>
          </w:r>
          <w:r>
            <w:fldChar w:fldCharType="separate"/>
          </w:r>
          <w:r w:rsidR="00797E95">
            <w:t>-12/09/24</w:t>
          </w:r>
          <w:r>
            <w:fldChar w:fldCharType="end"/>
          </w:r>
        </w:p>
      </w:tc>
      <w:tc>
        <w:tcPr>
          <w:tcW w:w="847" w:type="pct"/>
        </w:tcPr>
        <w:p w14:paraId="7EBA0740"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33</w:t>
          </w:r>
          <w:r>
            <w:rPr>
              <w:rStyle w:val="PageNumber"/>
            </w:rPr>
            <w:fldChar w:fldCharType="end"/>
          </w:r>
        </w:p>
      </w:tc>
    </w:tr>
  </w:tbl>
  <w:p w14:paraId="59E9B110" w14:textId="4E68241E"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90E6F"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2D73CC19" w14:textId="77777777">
      <w:trPr>
        <w:jc w:val="center"/>
      </w:trPr>
      <w:tc>
        <w:tcPr>
          <w:tcW w:w="1240" w:type="dxa"/>
        </w:tcPr>
        <w:p w14:paraId="206BA293"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38</w:t>
          </w:r>
          <w:r>
            <w:rPr>
              <w:rStyle w:val="PageNumber"/>
            </w:rPr>
            <w:fldChar w:fldCharType="end"/>
          </w:r>
        </w:p>
      </w:tc>
      <w:tc>
        <w:tcPr>
          <w:tcW w:w="4527" w:type="dxa"/>
        </w:tcPr>
        <w:p w14:paraId="5C48B612" w14:textId="54C386C2"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r w:rsidR="00CE0836">
            <w:br/>
          </w:r>
          <w:r>
            <w:fldChar w:fldCharType="begin"/>
          </w:r>
          <w:r>
            <w:instrText xml:space="preserve"> DOCPROPERTY "Eff"  </w:instrText>
          </w:r>
          <w:r>
            <w:fldChar w:fldCharType="separate"/>
          </w:r>
          <w:r w:rsidR="00797E95">
            <w:t xml:space="preserve">Effective:  </w:t>
          </w:r>
          <w:r>
            <w:fldChar w:fldCharType="end"/>
          </w:r>
          <w:r>
            <w:fldChar w:fldCharType="begin"/>
          </w:r>
          <w:r>
            <w:instrText xml:space="preserve"> DOCPROPERTY "StartDt"   </w:instrText>
          </w:r>
          <w:r>
            <w:fldChar w:fldCharType="separate"/>
          </w:r>
          <w:r w:rsidR="00797E95">
            <w:t>01/07/22</w:t>
          </w:r>
          <w:r>
            <w:fldChar w:fldCharType="end"/>
          </w:r>
          <w:r>
            <w:fldChar w:fldCharType="begin"/>
          </w:r>
          <w:r>
            <w:instrText xml:space="preserve"> DOCPROPERTY "EndDt"  </w:instrText>
          </w:r>
          <w:r>
            <w:fldChar w:fldCharType="separate"/>
          </w:r>
          <w:r w:rsidR="00797E95">
            <w:t>-12/09/24</w:t>
          </w:r>
          <w:r>
            <w:fldChar w:fldCharType="end"/>
          </w:r>
        </w:p>
      </w:tc>
      <w:tc>
        <w:tcPr>
          <w:tcW w:w="1553" w:type="dxa"/>
        </w:tcPr>
        <w:p w14:paraId="6C7DB41E" w14:textId="271754EF" w:rsidR="00CE0836" w:rsidRDefault="003B7574">
          <w:pPr>
            <w:pStyle w:val="Footer"/>
            <w:jc w:val="right"/>
          </w:pPr>
          <w:r>
            <w:fldChar w:fldCharType="begin"/>
          </w:r>
          <w:r>
            <w:instrText xml:space="preserve"> DOCPROPERTY "Category"  </w:instrText>
          </w:r>
          <w:r>
            <w:fldChar w:fldCharType="separate"/>
          </w:r>
          <w:r w:rsidR="00797E95">
            <w:t>R22</w:t>
          </w:r>
          <w:r>
            <w:fldChar w:fldCharType="end"/>
          </w:r>
          <w:r w:rsidR="00CE0836">
            <w:br/>
          </w:r>
          <w:r>
            <w:fldChar w:fldCharType="begin"/>
          </w:r>
          <w:r>
            <w:instrText xml:space="preserve"> DOCPROPERTY "RepubDt"  </w:instrText>
          </w:r>
          <w:r>
            <w:fldChar w:fldCharType="separate"/>
          </w:r>
          <w:r w:rsidR="00797E95">
            <w:t>01/07/22</w:t>
          </w:r>
          <w:r>
            <w:fldChar w:fldCharType="end"/>
          </w:r>
        </w:p>
      </w:tc>
    </w:tr>
  </w:tbl>
  <w:p w14:paraId="4E69B5D2" w14:textId="1BF6CB32"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6CCDC"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0ABA7526" w14:textId="77777777">
      <w:trPr>
        <w:jc w:val="center"/>
      </w:trPr>
      <w:tc>
        <w:tcPr>
          <w:tcW w:w="1963" w:type="dxa"/>
        </w:tcPr>
        <w:p w14:paraId="49ADE6A4" w14:textId="50D5C101" w:rsidR="00CE0836" w:rsidRDefault="003B7574">
          <w:pPr>
            <w:pStyle w:val="Footer"/>
          </w:pPr>
          <w:r>
            <w:fldChar w:fldCharType="begin"/>
          </w:r>
          <w:r>
            <w:instrText xml:space="preserve"> DOCPROPERTY "Category"  </w:instrText>
          </w:r>
          <w:r>
            <w:fldChar w:fldCharType="separate"/>
          </w:r>
          <w:r w:rsidR="00797E95">
            <w:t>R22</w:t>
          </w:r>
          <w:r>
            <w:fldChar w:fldCharType="end"/>
          </w:r>
          <w:r w:rsidR="00CE0836">
            <w:br/>
          </w:r>
          <w:r>
            <w:fldChar w:fldCharType="begin"/>
          </w:r>
          <w:r>
            <w:instrText xml:space="preserve"> DOCPROPERTY "RepubDt"  </w:instrText>
          </w:r>
          <w:r>
            <w:fldChar w:fldCharType="separate"/>
          </w:r>
          <w:r w:rsidR="00797E95">
            <w:t>01/07/22</w:t>
          </w:r>
          <w:r>
            <w:fldChar w:fldCharType="end"/>
          </w:r>
        </w:p>
      </w:tc>
      <w:tc>
        <w:tcPr>
          <w:tcW w:w="4527" w:type="dxa"/>
        </w:tcPr>
        <w:p w14:paraId="2F760FCD" w14:textId="56FDE3C2"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r w:rsidR="00CE0836">
            <w:br/>
          </w:r>
          <w:r>
            <w:fldChar w:fldCharType="begin"/>
          </w:r>
          <w:r>
            <w:instrText xml:space="preserve"> DOCPROPERTY "Eff"  </w:instrText>
          </w:r>
          <w:r>
            <w:fldChar w:fldCharType="separate"/>
          </w:r>
          <w:r w:rsidR="00797E95">
            <w:t xml:space="preserve">Effective:  </w:t>
          </w:r>
          <w:r>
            <w:fldChar w:fldCharType="end"/>
          </w:r>
          <w:r>
            <w:fldChar w:fldCharType="begin"/>
          </w:r>
          <w:r>
            <w:instrText xml:space="preserve"> DOCPROPERTY "StartDt"   </w:instrText>
          </w:r>
          <w:r>
            <w:fldChar w:fldCharType="separate"/>
          </w:r>
          <w:r w:rsidR="00797E95">
            <w:t>01/07/22</w:t>
          </w:r>
          <w:r>
            <w:fldChar w:fldCharType="end"/>
          </w:r>
          <w:r>
            <w:fldChar w:fldCharType="begin"/>
          </w:r>
          <w:r>
            <w:instrText xml:space="preserve"> DOCPROPERTY "EndDt"  </w:instrText>
          </w:r>
          <w:r>
            <w:fldChar w:fldCharType="separate"/>
          </w:r>
          <w:r w:rsidR="00797E95">
            <w:t>-12/09/24</w:t>
          </w:r>
          <w:r>
            <w:fldChar w:fldCharType="end"/>
          </w:r>
        </w:p>
      </w:tc>
      <w:tc>
        <w:tcPr>
          <w:tcW w:w="1240" w:type="dxa"/>
        </w:tcPr>
        <w:p w14:paraId="5F48E65D"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39</w:t>
          </w:r>
          <w:r>
            <w:rPr>
              <w:rStyle w:val="PageNumber"/>
            </w:rPr>
            <w:fldChar w:fldCharType="end"/>
          </w:r>
        </w:p>
      </w:tc>
    </w:tr>
  </w:tbl>
  <w:p w14:paraId="2E2CF3D8" w14:textId="52CCF599"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B5223"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60E52A24" w14:textId="77777777">
      <w:trPr>
        <w:jc w:val="center"/>
      </w:trPr>
      <w:tc>
        <w:tcPr>
          <w:tcW w:w="1240" w:type="dxa"/>
        </w:tcPr>
        <w:p w14:paraId="37BAD179"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42</w:t>
          </w:r>
          <w:r>
            <w:rPr>
              <w:rStyle w:val="PageNumber"/>
            </w:rPr>
            <w:fldChar w:fldCharType="end"/>
          </w:r>
        </w:p>
      </w:tc>
      <w:tc>
        <w:tcPr>
          <w:tcW w:w="4527" w:type="dxa"/>
        </w:tcPr>
        <w:p w14:paraId="1502D0BF" w14:textId="1A3B1BE4"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r w:rsidR="00CE0836">
            <w:br/>
          </w:r>
          <w:r>
            <w:fldChar w:fldCharType="begin"/>
          </w:r>
          <w:r>
            <w:instrText xml:space="preserve"> DOCPROPERTY "Eff"  </w:instrText>
          </w:r>
          <w:r>
            <w:fldChar w:fldCharType="separate"/>
          </w:r>
          <w:r w:rsidR="00797E95">
            <w:t xml:space="preserve">Effective:  </w:t>
          </w:r>
          <w:r>
            <w:fldChar w:fldCharType="end"/>
          </w:r>
          <w:r>
            <w:fldChar w:fldCharType="begin"/>
          </w:r>
          <w:r>
            <w:instrText xml:space="preserve"> DOCPROPERTY "StartDt"   </w:instrText>
          </w:r>
          <w:r>
            <w:fldChar w:fldCharType="separate"/>
          </w:r>
          <w:r w:rsidR="00797E95">
            <w:t>01/07/22</w:t>
          </w:r>
          <w:r>
            <w:fldChar w:fldCharType="end"/>
          </w:r>
          <w:r>
            <w:fldChar w:fldCharType="begin"/>
          </w:r>
          <w:r>
            <w:instrText xml:space="preserve"> DOCPROPERTY "EndDt"  </w:instrText>
          </w:r>
          <w:r>
            <w:fldChar w:fldCharType="separate"/>
          </w:r>
          <w:r w:rsidR="00797E95">
            <w:t>-12/09/24</w:t>
          </w:r>
          <w:r>
            <w:fldChar w:fldCharType="end"/>
          </w:r>
        </w:p>
      </w:tc>
      <w:tc>
        <w:tcPr>
          <w:tcW w:w="1553" w:type="dxa"/>
        </w:tcPr>
        <w:p w14:paraId="280EF54C" w14:textId="6D553D2A" w:rsidR="00CE0836" w:rsidRDefault="003B7574">
          <w:pPr>
            <w:pStyle w:val="Footer"/>
            <w:jc w:val="right"/>
          </w:pPr>
          <w:r>
            <w:fldChar w:fldCharType="begin"/>
          </w:r>
          <w:r>
            <w:instrText xml:space="preserve"> DOCPROPERTY "Category"  </w:instrText>
          </w:r>
          <w:r>
            <w:fldChar w:fldCharType="separate"/>
          </w:r>
          <w:r w:rsidR="00797E95">
            <w:t>R22</w:t>
          </w:r>
          <w:r>
            <w:fldChar w:fldCharType="end"/>
          </w:r>
          <w:r w:rsidR="00CE0836">
            <w:br/>
          </w:r>
          <w:r>
            <w:fldChar w:fldCharType="begin"/>
          </w:r>
          <w:r>
            <w:instrText xml:space="preserve"> DOCPROPERTY "RepubDt"  </w:instrText>
          </w:r>
          <w:r>
            <w:fldChar w:fldCharType="separate"/>
          </w:r>
          <w:r w:rsidR="00797E95">
            <w:t>01/07/22</w:t>
          </w:r>
          <w:r>
            <w:fldChar w:fldCharType="end"/>
          </w:r>
        </w:p>
      </w:tc>
    </w:tr>
  </w:tbl>
  <w:p w14:paraId="528E967F" w14:textId="1150F3A1"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164E6"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39EBBBD4" w14:textId="77777777">
      <w:trPr>
        <w:jc w:val="center"/>
      </w:trPr>
      <w:tc>
        <w:tcPr>
          <w:tcW w:w="1963" w:type="dxa"/>
        </w:tcPr>
        <w:p w14:paraId="43389296" w14:textId="619FC456" w:rsidR="00CE0836" w:rsidRDefault="003B7574">
          <w:pPr>
            <w:pStyle w:val="Footer"/>
          </w:pPr>
          <w:r>
            <w:fldChar w:fldCharType="begin"/>
          </w:r>
          <w:r>
            <w:instrText xml:space="preserve"> DOCPROPERTY "Category"  </w:instrText>
          </w:r>
          <w:r>
            <w:fldChar w:fldCharType="separate"/>
          </w:r>
          <w:r w:rsidR="00797E95">
            <w:t>R22</w:t>
          </w:r>
          <w:r>
            <w:fldChar w:fldCharType="end"/>
          </w:r>
          <w:r w:rsidR="00CE0836">
            <w:br/>
          </w:r>
          <w:r>
            <w:fldChar w:fldCharType="begin"/>
          </w:r>
          <w:r>
            <w:instrText xml:space="preserve"> DOCPROPERTY "RepubDt"  </w:instrText>
          </w:r>
          <w:r>
            <w:fldChar w:fldCharType="separate"/>
          </w:r>
          <w:r w:rsidR="00797E95">
            <w:t>01/07/22</w:t>
          </w:r>
          <w:r>
            <w:fldChar w:fldCharType="end"/>
          </w:r>
        </w:p>
      </w:tc>
      <w:tc>
        <w:tcPr>
          <w:tcW w:w="4527" w:type="dxa"/>
        </w:tcPr>
        <w:p w14:paraId="6C5C65D2" w14:textId="2C8BCBBC"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r w:rsidR="00CE0836">
            <w:br/>
          </w:r>
          <w:r>
            <w:fldChar w:fldCharType="begin"/>
          </w:r>
          <w:r>
            <w:instrText xml:space="preserve"> DOCPROPERTY "Eff"  </w:instrText>
          </w:r>
          <w:r>
            <w:fldChar w:fldCharType="separate"/>
          </w:r>
          <w:r w:rsidR="00797E95">
            <w:t xml:space="preserve">Effective:  </w:t>
          </w:r>
          <w:r>
            <w:fldChar w:fldCharType="end"/>
          </w:r>
          <w:r>
            <w:fldChar w:fldCharType="begin"/>
          </w:r>
          <w:r>
            <w:instrText xml:space="preserve"> DOCPROPERTY "StartDt"   </w:instrText>
          </w:r>
          <w:r>
            <w:fldChar w:fldCharType="separate"/>
          </w:r>
          <w:r w:rsidR="00797E95">
            <w:t>01/07/22</w:t>
          </w:r>
          <w:r>
            <w:fldChar w:fldCharType="end"/>
          </w:r>
          <w:r>
            <w:fldChar w:fldCharType="begin"/>
          </w:r>
          <w:r>
            <w:instrText xml:space="preserve"> DOCPROPERTY "EndDt"  </w:instrText>
          </w:r>
          <w:r>
            <w:fldChar w:fldCharType="separate"/>
          </w:r>
          <w:r w:rsidR="00797E95">
            <w:t>-12/09/24</w:t>
          </w:r>
          <w:r>
            <w:fldChar w:fldCharType="end"/>
          </w:r>
        </w:p>
      </w:tc>
      <w:tc>
        <w:tcPr>
          <w:tcW w:w="1240" w:type="dxa"/>
        </w:tcPr>
        <w:p w14:paraId="2FBB279F"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41</w:t>
          </w:r>
          <w:r>
            <w:rPr>
              <w:rStyle w:val="PageNumber"/>
            </w:rPr>
            <w:fldChar w:fldCharType="end"/>
          </w:r>
        </w:p>
      </w:tc>
    </w:tr>
  </w:tbl>
  <w:p w14:paraId="23918F48" w14:textId="65DE041F"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FF764"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6D01D28D" w14:textId="77777777">
      <w:trPr>
        <w:jc w:val="center"/>
      </w:trPr>
      <w:tc>
        <w:tcPr>
          <w:tcW w:w="1240" w:type="dxa"/>
        </w:tcPr>
        <w:p w14:paraId="2022B68F"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48</w:t>
          </w:r>
          <w:r>
            <w:rPr>
              <w:rStyle w:val="PageNumber"/>
            </w:rPr>
            <w:fldChar w:fldCharType="end"/>
          </w:r>
        </w:p>
      </w:tc>
      <w:tc>
        <w:tcPr>
          <w:tcW w:w="4527" w:type="dxa"/>
        </w:tcPr>
        <w:p w14:paraId="6EC24FE8" w14:textId="176E1B6A"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r w:rsidR="00CE0836">
            <w:br/>
          </w:r>
          <w:r>
            <w:fldChar w:fldCharType="begin"/>
          </w:r>
          <w:r>
            <w:instrText xml:space="preserve"> DOCPROPERTY "Eff"  </w:instrText>
          </w:r>
          <w:r>
            <w:fldChar w:fldCharType="separate"/>
          </w:r>
          <w:r w:rsidR="00797E95">
            <w:t xml:space="preserve">Effective:  </w:t>
          </w:r>
          <w:r>
            <w:fldChar w:fldCharType="end"/>
          </w:r>
          <w:r>
            <w:fldChar w:fldCharType="begin"/>
          </w:r>
          <w:r>
            <w:instrText xml:space="preserve"> DOCPROPERTY "StartDt"   </w:instrText>
          </w:r>
          <w:r>
            <w:fldChar w:fldCharType="separate"/>
          </w:r>
          <w:r w:rsidR="00797E95">
            <w:t>01/07/22</w:t>
          </w:r>
          <w:r>
            <w:fldChar w:fldCharType="end"/>
          </w:r>
          <w:r>
            <w:fldChar w:fldCharType="begin"/>
          </w:r>
          <w:r>
            <w:instrText xml:space="preserve"> DOCPROPERTY "EndDt"  </w:instrText>
          </w:r>
          <w:r>
            <w:fldChar w:fldCharType="separate"/>
          </w:r>
          <w:r w:rsidR="00797E95">
            <w:t>-12/09/24</w:t>
          </w:r>
          <w:r>
            <w:fldChar w:fldCharType="end"/>
          </w:r>
        </w:p>
      </w:tc>
      <w:tc>
        <w:tcPr>
          <w:tcW w:w="1553" w:type="dxa"/>
        </w:tcPr>
        <w:p w14:paraId="2F806DD2" w14:textId="1211857C" w:rsidR="00CE0836" w:rsidRDefault="003B7574">
          <w:pPr>
            <w:pStyle w:val="Footer"/>
            <w:jc w:val="right"/>
          </w:pPr>
          <w:r>
            <w:fldChar w:fldCharType="begin"/>
          </w:r>
          <w:r>
            <w:instrText xml:space="preserve"> DOCPROPERTY "Category"  </w:instrText>
          </w:r>
          <w:r>
            <w:fldChar w:fldCharType="separate"/>
          </w:r>
          <w:r w:rsidR="00797E95">
            <w:t>R22</w:t>
          </w:r>
          <w:r>
            <w:fldChar w:fldCharType="end"/>
          </w:r>
          <w:r w:rsidR="00CE0836">
            <w:br/>
          </w:r>
          <w:r>
            <w:fldChar w:fldCharType="begin"/>
          </w:r>
          <w:r>
            <w:instrText xml:space="preserve"> DOCPROPERTY "RepubDt"  </w:instrText>
          </w:r>
          <w:r>
            <w:fldChar w:fldCharType="separate"/>
          </w:r>
          <w:r w:rsidR="00797E95">
            <w:t>01/07/22</w:t>
          </w:r>
          <w:r>
            <w:fldChar w:fldCharType="end"/>
          </w:r>
        </w:p>
      </w:tc>
    </w:tr>
  </w:tbl>
  <w:p w14:paraId="79F74D13" w14:textId="18308386"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A988E"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277F7485" w14:textId="77777777">
      <w:trPr>
        <w:jc w:val="center"/>
      </w:trPr>
      <w:tc>
        <w:tcPr>
          <w:tcW w:w="1963" w:type="dxa"/>
        </w:tcPr>
        <w:p w14:paraId="4F9B4E43" w14:textId="072CE9F6" w:rsidR="00CE0836" w:rsidRDefault="003B7574">
          <w:pPr>
            <w:pStyle w:val="Footer"/>
          </w:pPr>
          <w:r>
            <w:fldChar w:fldCharType="begin"/>
          </w:r>
          <w:r>
            <w:instrText xml:space="preserve"> DOCPROPERTY "Category"  </w:instrText>
          </w:r>
          <w:r>
            <w:fldChar w:fldCharType="separate"/>
          </w:r>
          <w:r w:rsidR="00797E95">
            <w:t>R22</w:t>
          </w:r>
          <w:r>
            <w:fldChar w:fldCharType="end"/>
          </w:r>
          <w:r w:rsidR="00CE0836">
            <w:br/>
          </w:r>
          <w:r>
            <w:fldChar w:fldCharType="begin"/>
          </w:r>
          <w:r>
            <w:instrText xml:space="preserve"> DOCPROPERTY "RepubDt"  </w:instrText>
          </w:r>
          <w:r>
            <w:fldChar w:fldCharType="separate"/>
          </w:r>
          <w:r w:rsidR="00797E95">
            <w:t>01/07/22</w:t>
          </w:r>
          <w:r>
            <w:fldChar w:fldCharType="end"/>
          </w:r>
        </w:p>
      </w:tc>
      <w:tc>
        <w:tcPr>
          <w:tcW w:w="4527" w:type="dxa"/>
        </w:tcPr>
        <w:p w14:paraId="14162F8B" w14:textId="438CE9A9"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r w:rsidR="00CE0836">
            <w:br/>
          </w:r>
          <w:r>
            <w:fldChar w:fldCharType="begin"/>
          </w:r>
          <w:r>
            <w:instrText xml:space="preserve"> DOCPROPERTY "Eff"  </w:instrText>
          </w:r>
          <w:r>
            <w:fldChar w:fldCharType="separate"/>
          </w:r>
          <w:r w:rsidR="00797E95">
            <w:t xml:space="preserve">Effective:  </w:t>
          </w:r>
          <w:r>
            <w:fldChar w:fldCharType="end"/>
          </w:r>
          <w:r>
            <w:fldChar w:fldCharType="begin"/>
          </w:r>
          <w:r>
            <w:instrText xml:space="preserve"> DOCPROPERTY "StartDt"   </w:instrText>
          </w:r>
          <w:r>
            <w:fldChar w:fldCharType="separate"/>
          </w:r>
          <w:r w:rsidR="00797E95">
            <w:t>01/07/22</w:t>
          </w:r>
          <w:r>
            <w:fldChar w:fldCharType="end"/>
          </w:r>
          <w:r>
            <w:fldChar w:fldCharType="begin"/>
          </w:r>
          <w:r>
            <w:instrText xml:space="preserve"> DOCPROPERTY "EndDt"  </w:instrText>
          </w:r>
          <w:r>
            <w:fldChar w:fldCharType="separate"/>
          </w:r>
          <w:r w:rsidR="00797E95">
            <w:t>-12/09/24</w:t>
          </w:r>
          <w:r>
            <w:fldChar w:fldCharType="end"/>
          </w:r>
        </w:p>
      </w:tc>
      <w:tc>
        <w:tcPr>
          <w:tcW w:w="1240" w:type="dxa"/>
        </w:tcPr>
        <w:p w14:paraId="322A9AC0"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49</w:t>
          </w:r>
          <w:r>
            <w:rPr>
              <w:rStyle w:val="PageNumber"/>
            </w:rPr>
            <w:fldChar w:fldCharType="end"/>
          </w:r>
        </w:p>
      </w:tc>
    </w:tr>
  </w:tbl>
  <w:p w14:paraId="5FA5D1B4" w14:textId="699F1D36"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8578C"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79E9C783" w14:textId="77777777">
      <w:trPr>
        <w:jc w:val="center"/>
      </w:trPr>
      <w:tc>
        <w:tcPr>
          <w:tcW w:w="1240" w:type="dxa"/>
        </w:tcPr>
        <w:p w14:paraId="6D8371CB"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50</w:t>
          </w:r>
          <w:r>
            <w:rPr>
              <w:rStyle w:val="PageNumber"/>
            </w:rPr>
            <w:fldChar w:fldCharType="end"/>
          </w:r>
        </w:p>
      </w:tc>
      <w:tc>
        <w:tcPr>
          <w:tcW w:w="4527" w:type="dxa"/>
        </w:tcPr>
        <w:p w14:paraId="66B17413" w14:textId="709509B4"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r w:rsidR="00CE0836">
            <w:br/>
          </w:r>
          <w:r>
            <w:fldChar w:fldCharType="begin"/>
          </w:r>
          <w:r>
            <w:instrText xml:space="preserve"> DOCPROPERTY "Eff"  </w:instrText>
          </w:r>
          <w:r>
            <w:fldChar w:fldCharType="separate"/>
          </w:r>
          <w:r w:rsidR="00797E95">
            <w:t xml:space="preserve">Effective:  </w:t>
          </w:r>
          <w:r>
            <w:fldChar w:fldCharType="end"/>
          </w:r>
          <w:r>
            <w:fldChar w:fldCharType="begin"/>
          </w:r>
          <w:r>
            <w:instrText xml:space="preserve"> DOCPROPERTY "StartDt"   </w:instrText>
          </w:r>
          <w:r>
            <w:fldChar w:fldCharType="separate"/>
          </w:r>
          <w:r w:rsidR="00797E95">
            <w:t>01/07/22</w:t>
          </w:r>
          <w:r>
            <w:fldChar w:fldCharType="end"/>
          </w:r>
          <w:r>
            <w:fldChar w:fldCharType="begin"/>
          </w:r>
          <w:r>
            <w:instrText xml:space="preserve"> DOCPROPERTY "EndDt"  </w:instrText>
          </w:r>
          <w:r>
            <w:fldChar w:fldCharType="separate"/>
          </w:r>
          <w:r w:rsidR="00797E95">
            <w:t>-12/09/24</w:t>
          </w:r>
          <w:r>
            <w:fldChar w:fldCharType="end"/>
          </w:r>
        </w:p>
      </w:tc>
      <w:tc>
        <w:tcPr>
          <w:tcW w:w="1553" w:type="dxa"/>
        </w:tcPr>
        <w:p w14:paraId="40BEFC81" w14:textId="67FD2001" w:rsidR="00CE0836" w:rsidRDefault="003B7574">
          <w:pPr>
            <w:pStyle w:val="Footer"/>
            <w:jc w:val="right"/>
          </w:pPr>
          <w:r>
            <w:fldChar w:fldCharType="begin"/>
          </w:r>
          <w:r>
            <w:instrText xml:space="preserve"> DOCPROPERTY "Category"  </w:instrText>
          </w:r>
          <w:r>
            <w:fldChar w:fldCharType="separate"/>
          </w:r>
          <w:r w:rsidR="00797E95">
            <w:t>R22</w:t>
          </w:r>
          <w:r>
            <w:fldChar w:fldCharType="end"/>
          </w:r>
          <w:r w:rsidR="00CE0836">
            <w:br/>
          </w:r>
          <w:r>
            <w:fldChar w:fldCharType="begin"/>
          </w:r>
          <w:r>
            <w:instrText xml:space="preserve"> DOCPROPERTY "RepubDt"  </w:instrText>
          </w:r>
          <w:r>
            <w:fldChar w:fldCharType="separate"/>
          </w:r>
          <w:r w:rsidR="00797E95">
            <w:t>01/07/22</w:t>
          </w:r>
          <w:r>
            <w:fldChar w:fldCharType="end"/>
          </w:r>
        </w:p>
      </w:tc>
    </w:tr>
  </w:tbl>
  <w:p w14:paraId="1897E6F3" w14:textId="63E02081"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2F3A9"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1498CEEE" w14:textId="77777777">
      <w:trPr>
        <w:jc w:val="center"/>
      </w:trPr>
      <w:tc>
        <w:tcPr>
          <w:tcW w:w="1963" w:type="dxa"/>
        </w:tcPr>
        <w:p w14:paraId="1E7A6DA4" w14:textId="59392B26" w:rsidR="00CE0836" w:rsidRDefault="003B7574">
          <w:pPr>
            <w:pStyle w:val="Footer"/>
          </w:pPr>
          <w:r>
            <w:fldChar w:fldCharType="begin"/>
          </w:r>
          <w:r>
            <w:instrText xml:space="preserve"> DOCPROPERTY "Category"  </w:instrText>
          </w:r>
          <w:r>
            <w:fldChar w:fldCharType="separate"/>
          </w:r>
          <w:r w:rsidR="00797E95">
            <w:t>R22</w:t>
          </w:r>
          <w:r>
            <w:fldChar w:fldCharType="end"/>
          </w:r>
          <w:r w:rsidR="00CE0836">
            <w:br/>
          </w:r>
          <w:r>
            <w:fldChar w:fldCharType="begin"/>
          </w:r>
          <w:r>
            <w:instrText xml:space="preserve"> DOCPROPERTY "RepubDt"  </w:instrText>
          </w:r>
          <w:r>
            <w:fldChar w:fldCharType="separate"/>
          </w:r>
          <w:r w:rsidR="00797E95">
            <w:t>01/07/22</w:t>
          </w:r>
          <w:r>
            <w:fldChar w:fldCharType="end"/>
          </w:r>
        </w:p>
      </w:tc>
      <w:tc>
        <w:tcPr>
          <w:tcW w:w="4527" w:type="dxa"/>
        </w:tcPr>
        <w:p w14:paraId="59CCFED9" w14:textId="6F94AB18"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r w:rsidR="00CE0836">
            <w:br/>
          </w:r>
          <w:r>
            <w:fldChar w:fldCharType="begin"/>
          </w:r>
          <w:r>
            <w:instrText xml:space="preserve"> DOCPROPERTY "Eff"  </w:instrText>
          </w:r>
          <w:r>
            <w:fldChar w:fldCharType="separate"/>
          </w:r>
          <w:r w:rsidR="00797E95">
            <w:t xml:space="preserve">Effective:  </w:t>
          </w:r>
          <w:r>
            <w:fldChar w:fldCharType="end"/>
          </w:r>
          <w:r>
            <w:fldChar w:fldCharType="begin"/>
          </w:r>
          <w:r>
            <w:instrText xml:space="preserve"> DOCPROPERTY "StartDt"   </w:instrText>
          </w:r>
          <w:r>
            <w:fldChar w:fldCharType="separate"/>
          </w:r>
          <w:r w:rsidR="00797E95">
            <w:t>01/07/22</w:t>
          </w:r>
          <w:r>
            <w:fldChar w:fldCharType="end"/>
          </w:r>
          <w:r>
            <w:fldChar w:fldCharType="begin"/>
          </w:r>
          <w:r>
            <w:instrText xml:space="preserve"> DOCPROPERTY "EndDt"  </w:instrText>
          </w:r>
          <w:r>
            <w:fldChar w:fldCharType="separate"/>
          </w:r>
          <w:r w:rsidR="00797E95">
            <w:t>-12/09/24</w:t>
          </w:r>
          <w:r>
            <w:fldChar w:fldCharType="end"/>
          </w:r>
        </w:p>
      </w:tc>
      <w:tc>
        <w:tcPr>
          <w:tcW w:w="1240" w:type="dxa"/>
        </w:tcPr>
        <w:p w14:paraId="2859B59B"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r>
  </w:tbl>
  <w:p w14:paraId="45474F36" w14:textId="18327C88"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6C5CE"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22FDFE15" w14:textId="77777777">
      <w:trPr>
        <w:jc w:val="center"/>
      </w:trPr>
      <w:tc>
        <w:tcPr>
          <w:tcW w:w="1240" w:type="dxa"/>
        </w:tcPr>
        <w:p w14:paraId="485F4195"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60</w:t>
          </w:r>
          <w:r>
            <w:rPr>
              <w:rStyle w:val="PageNumber"/>
            </w:rPr>
            <w:fldChar w:fldCharType="end"/>
          </w:r>
        </w:p>
      </w:tc>
      <w:tc>
        <w:tcPr>
          <w:tcW w:w="4527" w:type="dxa"/>
        </w:tcPr>
        <w:p w14:paraId="0963D17E" w14:textId="219A2558"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r w:rsidR="00CE0836">
            <w:br/>
          </w:r>
          <w:r>
            <w:fldChar w:fldCharType="begin"/>
          </w:r>
          <w:r>
            <w:instrText xml:space="preserve"> DOCPROPERTY "Eff"  </w:instrText>
          </w:r>
          <w:r>
            <w:fldChar w:fldCharType="separate"/>
          </w:r>
          <w:r w:rsidR="00797E95">
            <w:t xml:space="preserve">Effective:  </w:t>
          </w:r>
          <w:r>
            <w:fldChar w:fldCharType="end"/>
          </w:r>
          <w:r>
            <w:fldChar w:fldCharType="begin"/>
          </w:r>
          <w:r>
            <w:instrText xml:space="preserve"> DOCPROPERTY "StartDt"   </w:instrText>
          </w:r>
          <w:r>
            <w:fldChar w:fldCharType="separate"/>
          </w:r>
          <w:r w:rsidR="00797E95">
            <w:t>01/07/22</w:t>
          </w:r>
          <w:r>
            <w:fldChar w:fldCharType="end"/>
          </w:r>
          <w:r>
            <w:fldChar w:fldCharType="begin"/>
          </w:r>
          <w:r>
            <w:instrText xml:space="preserve"> DOCPROPERTY "EndDt"  </w:instrText>
          </w:r>
          <w:r>
            <w:fldChar w:fldCharType="separate"/>
          </w:r>
          <w:r w:rsidR="00797E95">
            <w:t>-12/09/24</w:t>
          </w:r>
          <w:r>
            <w:fldChar w:fldCharType="end"/>
          </w:r>
        </w:p>
      </w:tc>
      <w:tc>
        <w:tcPr>
          <w:tcW w:w="1553" w:type="dxa"/>
        </w:tcPr>
        <w:p w14:paraId="55687283" w14:textId="16541B2D" w:rsidR="00CE0836" w:rsidRDefault="003B7574">
          <w:pPr>
            <w:pStyle w:val="Footer"/>
            <w:jc w:val="right"/>
          </w:pPr>
          <w:r>
            <w:fldChar w:fldCharType="begin"/>
          </w:r>
          <w:r>
            <w:instrText xml:space="preserve"> DOCPROPERTY "Category"  </w:instrText>
          </w:r>
          <w:r>
            <w:fldChar w:fldCharType="separate"/>
          </w:r>
          <w:r w:rsidR="00797E95">
            <w:t>R22</w:t>
          </w:r>
          <w:r>
            <w:fldChar w:fldCharType="end"/>
          </w:r>
          <w:r w:rsidR="00CE0836">
            <w:br/>
          </w:r>
          <w:r>
            <w:fldChar w:fldCharType="begin"/>
          </w:r>
          <w:r>
            <w:instrText xml:space="preserve"> DOCPROPERTY "RepubDt"  </w:instrText>
          </w:r>
          <w:r>
            <w:fldChar w:fldCharType="separate"/>
          </w:r>
          <w:r w:rsidR="00797E95">
            <w:t>01/07/22</w:t>
          </w:r>
          <w:r>
            <w:fldChar w:fldCharType="end"/>
          </w:r>
        </w:p>
      </w:tc>
    </w:tr>
  </w:tbl>
  <w:p w14:paraId="05093417" w14:textId="045326DF"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DB975"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5EB62D21" w14:textId="77777777">
      <w:trPr>
        <w:jc w:val="center"/>
      </w:trPr>
      <w:tc>
        <w:tcPr>
          <w:tcW w:w="1963" w:type="dxa"/>
        </w:tcPr>
        <w:p w14:paraId="1260A7E8" w14:textId="7FD1AC73" w:rsidR="00CE0836" w:rsidRDefault="003B7574">
          <w:pPr>
            <w:pStyle w:val="Footer"/>
          </w:pPr>
          <w:r>
            <w:fldChar w:fldCharType="begin"/>
          </w:r>
          <w:r>
            <w:instrText xml:space="preserve"> DOCPROPERTY "Category"  </w:instrText>
          </w:r>
          <w:r>
            <w:fldChar w:fldCharType="separate"/>
          </w:r>
          <w:r w:rsidR="00797E95">
            <w:t>R22</w:t>
          </w:r>
          <w:r>
            <w:fldChar w:fldCharType="end"/>
          </w:r>
          <w:r w:rsidR="00CE0836">
            <w:br/>
          </w:r>
          <w:r>
            <w:fldChar w:fldCharType="begin"/>
          </w:r>
          <w:r>
            <w:instrText xml:space="preserve"> DOCPROPERTY "RepubDt"  </w:instrText>
          </w:r>
          <w:r>
            <w:fldChar w:fldCharType="separate"/>
          </w:r>
          <w:r w:rsidR="00797E95">
            <w:t>01/07/22</w:t>
          </w:r>
          <w:r>
            <w:fldChar w:fldCharType="end"/>
          </w:r>
        </w:p>
      </w:tc>
      <w:tc>
        <w:tcPr>
          <w:tcW w:w="4527" w:type="dxa"/>
        </w:tcPr>
        <w:p w14:paraId="21162010" w14:textId="730BDE5C"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r w:rsidR="00CE0836">
            <w:br/>
          </w:r>
          <w:r>
            <w:fldChar w:fldCharType="begin"/>
          </w:r>
          <w:r>
            <w:instrText xml:space="preserve"> DOCPROPERTY "Eff"  </w:instrText>
          </w:r>
          <w:r>
            <w:fldChar w:fldCharType="separate"/>
          </w:r>
          <w:r w:rsidR="00797E95">
            <w:t xml:space="preserve">Effective:  </w:t>
          </w:r>
          <w:r>
            <w:fldChar w:fldCharType="end"/>
          </w:r>
          <w:r>
            <w:fldChar w:fldCharType="begin"/>
          </w:r>
          <w:r>
            <w:instrText xml:space="preserve"> DOCPROPERTY "StartDt"   </w:instrText>
          </w:r>
          <w:r>
            <w:fldChar w:fldCharType="separate"/>
          </w:r>
          <w:r w:rsidR="00797E95">
            <w:t>01/07/22</w:t>
          </w:r>
          <w:r>
            <w:fldChar w:fldCharType="end"/>
          </w:r>
          <w:r>
            <w:fldChar w:fldCharType="begin"/>
          </w:r>
          <w:r>
            <w:instrText xml:space="preserve"> DOCPROPERTY "EndDt"  </w:instrText>
          </w:r>
          <w:r>
            <w:fldChar w:fldCharType="separate"/>
          </w:r>
          <w:r w:rsidR="00797E95">
            <w:t>-12/09/24</w:t>
          </w:r>
          <w:r>
            <w:fldChar w:fldCharType="end"/>
          </w:r>
        </w:p>
      </w:tc>
      <w:tc>
        <w:tcPr>
          <w:tcW w:w="1240" w:type="dxa"/>
        </w:tcPr>
        <w:p w14:paraId="68D8C2CD"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59</w:t>
          </w:r>
          <w:r>
            <w:rPr>
              <w:rStyle w:val="PageNumber"/>
            </w:rPr>
            <w:fldChar w:fldCharType="end"/>
          </w:r>
        </w:p>
      </w:tc>
    </w:tr>
  </w:tbl>
  <w:p w14:paraId="0DEE3218" w14:textId="284BF06C"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72FF7"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01108CBF" w14:textId="77777777">
      <w:tc>
        <w:tcPr>
          <w:tcW w:w="847" w:type="pct"/>
        </w:tcPr>
        <w:p w14:paraId="41A80DF1"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62</w:t>
          </w:r>
          <w:r>
            <w:rPr>
              <w:rStyle w:val="PageNumber"/>
            </w:rPr>
            <w:fldChar w:fldCharType="end"/>
          </w:r>
        </w:p>
      </w:tc>
      <w:tc>
        <w:tcPr>
          <w:tcW w:w="3092" w:type="pct"/>
        </w:tcPr>
        <w:p w14:paraId="672BB017" w14:textId="798A7DB3"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p>
        <w:p w14:paraId="120F3E85" w14:textId="7F520E5B" w:rsidR="00CE0836" w:rsidRDefault="003B7574">
          <w:pPr>
            <w:pStyle w:val="FooterInfoCentre"/>
          </w:pPr>
          <w:r>
            <w:fldChar w:fldCharType="begin"/>
          </w:r>
          <w:r>
            <w:instrText xml:space="preserve"> DOCPROPERTY "Eff"  *\charformat </w:instrText>
          </w:r>
          <w:r>
            <w:fldChar w:fldCharType="separate"/>
          </w:r>
          <w:r w:rsidR="00797E95">
            <w:t xml:space="preserve">Effective:  </w:t>
          </w:r>
          <w:r>
            <w:fldChar w:fldCharType="end"/>
          </w:r>
          <w:r>
            <w:fldChar w:fldCharType="begin"/>
          </w:r>
          <w:r>
            <w:instrText xml:space="preserve"> DOCPROPERTY "StartDt"  *\charformat </w:instrText>
          </w:r>
          <w:r>
            <w:fldChar w:fldCharType="separate"/>
          </w:r>
          <w:r w:rsidR="00797E95">
            <w:t>01/07/22</w:t>
          </w:r>
          <w:r>
            <w:fldChar w:fldCharType="end"/>
          </w:r>
          <w:r>
            <w:fldChar w:fldCharType="begin"/>
          </w:r>
          <w:r>
            <w:instrText xml:space="preserve"> DOCPROPERTY "EndDt"  *\charformat </w:instrText>
          </w:r>
          <w:r>
            <w:fldChar w:fldCharType="separate"/>
          </w:r>
          <w:r w:rsidR="00797E95">
            <w:t>-12/09/24</w:t>
          </w:r>
          <w:r>
            <w:fldChar w:fldCharType="end"/>
          </w:r>
        </w:p>
      </w:tc>
      <w:tc>
        <w:tcPr>
          <w:tcW w:w="1061" w:type="pct"/>
        </w:tcPr>
        <w:p w14:paraId="6DDE37D3" w14:textId="44D76AF2" w:rsidR="00CE0836" w:rsidRDefault="003B7574">
          <w:pPr>
            <w:pStyle w:val="Footer"/>
            <w:jc w:val="right"/>
          </w:pPr>
          <w:r>
            <w:fldChar w:fldCharType="begin"/>
          </w:r>
          <w:r>
            <w:instrText xml:space="preserve"> DOCPROPERTY "Category"  *\charformat  </w:instrText>
          </w:r>
          <w:r>
            <w:fldChar w:fldCharType="separate"/>
          </w:r>
          <w:r w:rsidR="00797E95">
            <w:t>R22</w:t>
          </w:r>
          <w:r>
            <w:fldChar w:fldCharType="end"/>
          </w:r>
          <w:r w:rsidR="00CE0836">
            <w:br/>
          </w:r>
          <w:r>
            <w:fldChar w:fldCharType="begin"/>
          </w:r>
          <w:r>
            <w:instrText xml:space="preserve"> DOCPROPERTY "RepubDt"  *\charformat  </w:instrText>
          </w:r>
          <w:r>
            <w:fldChar w:fldCharType="separate"/>
          </w:r>
          <w:r w:rsidR="00797E95">
            <w:t>01/07/22</w:t>
          </w:r>
          <w:r>
            <w:fldChar w:fldCharType="end"/>
          </w:r>
        </w:p>
      </w:tc>
    </w:tr>
  </w:tbl>
  <w:p w14:paraId="72F42EDC" w14:textId="73A5E05C"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98CEF"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03727821" w14:textId="77777777">
      <w:tc>
        <w:tcPr>
          <w:tcW w:w="1061" w:type="pct"/>
        </w:tcPr>
        <w:p w14:paraId="57707A00" w14:textId="3126938C" w:rsidR="00CE0836" w:rsidRDefault="003B7574">
          <w:pPr>
            <w:pStyle w:val="Footer"/>
          </w:pPr>
          <w:r>
            <w:fldChar w:fldCharType="begin"/>
          </w:r>
          <w:r>
            <w:instrText xml:space="preserve"> DOCPROPERTY "Category"  *\charformat  </w:instrText>
          </w:r>
          <w:r>
            <w:fldChar w:fldCharType="separate"/>
          </w:r>
          <w:r w:rsidR="00797E95">
            <w:t>R22</w:t>
          </w:r>
          <w:r>
            <w:fldChar w:fldCharType="end"/>
          </w:r>
          <w:r w:rsidR="00CE0836">
            <w:br/>
          </w:r>
          <w:r>
            <w:fldChar w:fldCharType="begin"/>
          </w:r>
          <w:r>
            <w:instrText xml:space="preserve"> DOCPROPERTY "RepubDt"  *\charformat  </w:instrText>
          </w:r>
          <w:r>
            <w:fldChar w:fldCharType="separate"/>
          </w:r>
          <w:r w:rsidR="00797E95">
            <w:t>01/07/22</w:t>
          </w:r>
          <w:r>
            <w:fldChar w:fldCharType="end"/>
          </w:r>
        </w:p>
      </w:tc>
      <w:tc>
        <w:tcPr>
          <w:tcW w:w="3092" w:type="pct"/>
        </w:tcPr>
        <w:p w14:paraId="11052F4A" w14:textId="38DE0A30"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p>
        <w:p w14:paraId="0EF3E2D5" w14:textId="29B3B344" w:rsidR="00CE0836" w:rsidRDefault="003B7574">
          <w:pPr>
            <w:pStyle w:val="FooterInfoCentre"/>
          </w:pPr>
          <w:r>
            <w:fldChar w:fldCharType="begin"/>
          </w:r>
          <w:r>
            <w:instrText xml:space="preserve"> DOCPROPERTY "Eff"  *\charformat </w:instrText>
          </w:r>
          <w:r>
            <w:fldChar w:fldCharType="separate"/>
          </w:r>
          <w:r w:rsidR="00797E95">
            <w:t xml:space="preserve">Effective:  </w:t>
          </w:r>
          <w:r>
            <w:fldChar w:fldCharType="end"/>
          </w:r>
          <w:r>
            <w:fldChar w:fldCharType="begin"/>
          </w:r>
          <w:r>
            <w:instrText xml:space="preserve"> DOCPROPERTY "StartDt"  *\charformat </w:instrText>
          </w:r>
          <w:r>
            <w:fldChar w:fldCharType="separate"/>
          </w:r>
          <w:r w:rsidR="00797E95">
            <w:t>01/07/22</w:t>
          </w:r>
          <w:r>
            <w:fldChar w:fldCharType="end"/>
          </w:r>
          <w:r>
            <w:fldChar w:fldCharType="begin"/>
          </w:r>
          <w:r>
            <w:instrText xml:space="preserve"> DOCPROPERTY "EndDt"  *\charformat </w:instrText>
          </w:r>
          <w:r>
            <w:fldChar w:fldCharType="separate"/>
          </w:r>
          <w:r w:rsidR="00797E95">
            <w:t>-12/09/24</w:t>
          </w:r>
          <w:r>
            <w:fldChar w:fldCharType="end"/>
          </w:r>
        </w:p>
      </w:tc>
      <w:tc>
        <w:tcPr>
          <w:tcW w:w="847" w:type="pct"/>
        </w:tcPr>
        <w:p w14:paraId="3D51BAA7"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61</w:t>
          </w:r>
          <w:r>
            <w:rPr>
              <w:rStyle w:val="PageNumber"/>
            </w:rPr>
            <w:fldChar w:fldCharType="end"/>
          </w:r>
        </w:p>
      </w:tc>
    </w:tr>
  </w:tbl>
  <w:p w14:paraId="59774D33" w14:textId="0506DF01"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0BD83"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5F3784E6" w14:textId="77777777">
      <w:tc>
        <w:tcPr>
          <w:tcW w:w="847" w:type="pct"/>
        </w:tcPr>
        <w:p w14:paraId="00C32EA0"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70</w:t>
          </w:r>
          <w:r>
            <w:rPr>
              <w:rStyle w:val="PageNumber"/>
            </w:rPr>
            <w:fldChar w:fldCharType="end"/>
          </w:r>
        </w:p>
      </w:tc>
      <w:tc>
        <w:tcPr>
          <w:tcW w:w="3092" w:type="pct"/>
        </w:tcPr>
        <w:p w14:paraId="5AE0500B" w14:textId="7D4649DB"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p>
        <w:p w14:paraId="6A6B9E5F" w14:textId="1936CD53" w:rsidR="00CE0836" w:rsidRDefault="003B7574">
          <w:pPr>
            <w:pStyle w:val="FooterInfoCentre"/>
          </w:pPr>
          <w:r>
            <w:fldChar w:fldCharType="begin"/>
          </w:r>
          <w:r>
            <w:instrText xml:space="preserve"> DOCPROPERTY "Eff"  *\charformat </w:instrText>
          </w:r>
          <w:r>
            <w:fldChar w:fldCharType="separate"/>
          </w:r>
          <w:r w:rsidR="00797E95">
            <w:t xml:space="preserve">Effective:  </w:t>
          </w:r>
          <w:r>
            <w:fldChar w:fldCharType="end"/>
          </w:r>
          <w:r>
            <w:fldChar w:fldCharType="begin"/>
          </w:r>
          <w:r>
            <w:instrText xml:space="preserve"> DOCPROPERTY "StartDt"  *\charformat </w:instrText>
          </w:r>
          <w:r>
            <w:fldChar w:fldCharType="separate"/>
          </w:r>
          <w:r w:rsidR="00797E95">
            <w:t>01/07/22</w:t>
          </w:r>
          <w:r>
            <w:fldChar w:fldCharType="end"/>
          </w:r>
          <w:r>
            <w:fldChar w:fldCharType="begin"/>
          </w:r>
          <w:r>
            <w:instrText xml:space="preserve"> DOCPROPERTY "EndDt"  *\charformat </w:instrText>
          </w:r>
          <w:r>
            <w:fldChar w:fldCharType="separate"/>
          </w:r>
          <w:r w:rsidR="00797E95">
            <w:t>-12/09/24</w:t>
          </w:r>
          <w:r>
            <w:fldChar w:fldCharType="end"/>
          </w:r>
        </w:p>
      </w:tc>
      <w:tc>
        <w:tcPr>
          <w:tcW w:w="1061" w:type="pct"/>
        </w:tcPr>
        <w:p w14:paraId="3DA788CA" w14:textId="56E07CE7" w:rsidR="00CE0836" w:rsidRDefault="003B7574">
          <w:pPr>
            <w:pStyle w:val="Footer"/>
            <w:jc w:val="right"/>
          </w:pPr>
          <w:r>
            <w:fldChar w:fldCharType="begin"/>
          </w:r>
          <w:r>
            <w:instrText xml:space="preserve"> DOCPROPERTY "Category"  *\charformat  </w:instrText>
          </w:r>
          <w:r>
            <w:fldChar w:fldCharType="separate"/>
          </w:r>
          <w:r w:rsidR="00797E95">
            <w:t>R22</w:t>
          </w:r>
          <w:r>
            <w:fldChar w:fldCharType="end"/>
          </w:r>
          <w:r w:rsidR="00CE0836">
            <w:br/>
          </w:r>
          <w:r>
            <w:fldChar w:fldCharType="begin"/>
          </w:r>
          <w:r>
            <w:instrText xml:space="preserve"> DOCPROPERTY "RepubDt"  *\charformat  </w:instrText>
          </w:r>
          <w:r>
            <w:fldChar w:fldCharType="separate"/>
          </w:r>
          <w:r w:rsidR="00797E95">
            <w:t>01/07/22</w:t>
          </w:r>
          <w:r>
            <w:fldChar w:fldCharType="end"/>
          </w:r>
        </w:p>
      </w:tc>
    </w:tr>
  </w:tbl>
  <w:p w14:paraId="6FF24B63" w14:textId="4D701D9E"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4B194"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316C995A" w14:textId="77777777">
      <w:tc>
        <w:tcPr>
          <w:tcW w:w="1061" w:type="pct"/>
        </w:tcPr>
        <w:p w14:paraId="423D4E89" w14:textId="5AE3AA17" w:rsidR="00CE0836" w:rsidRDefault="003B7574">
          <w:pPr>
            <w:pStyle w:val="Footer"/>
          </w:pPr>
          <w:r>
            <w:fldChar w:fldCharType="begin"/>
          </w:r>
          <w:r>
            <w:instrText xml:space="preserve"> DOCPROPERTY "Category"  *\charformat  </w:instrText>
          </w:r>
          <w:r>
            <w:fldChar w:fldCharType="separate"/>
          </w:r>
          <w:r w:rsidR="00797E95">
            <w:t>R22</w:t>
          </w:r>
          <w:r>
            <w:fldChar w:fldCharType="end"/>
          </w:r>
          <w:r w:rsidR="00CE0836">
            <w:br/>
          </w:r>
          <w:r>
            <w:fldChar w:fldCharType="begin"/>
          </w:r>
          <w:r>
            <w:instrText xml:space="preserve"> DOCPROPERTY "RepubDt"  *\charformat  </w:instrText>
          </w:r>
          <w:r>
            <w:fldChar w:fldCharType="separate"/>
          </w:r>
          <w:r w:rsidR="00797E95">
            <w:t>01/07/22</w:t>
          </w:r>
          <w:r>
            <w:fldChar w:fldCharType="end"/>
          </w:r>
        </w:p>
      </w:tc>
      <w:tc>
        <w:tcPr>
          <w:tcW w:w="3092" w:type="pct"/>
        </w:tcPr>
        <w:p w14:paraId="44FABA75" w14:textId="50DD82E8" w:rsidR="00CE0836" w:rsidRDefault="003B7574">
          <w:pPr>
            <w:pStyle w:val="Footer"/>
            <w:jc w:val="center"/>
          </w:pPr>
          <w:r>
            <w:fldChar w:fldCharType="begin"/>
          </w:r>
          <w:r>
            <w:instrText xml:space="preserve"> REF Citation *\charformat </w:instrText>
          </w:r>
          <w:r>
            <w:fldChar w:fldCharType="separate"/>
          </w:r>
          <w:r w:rsidR="00797E95">
            <w:t>Agents Regulation 2003</w:t>
          </w:r>
          <w:r>
            <w:fldChar w:fldCharType="end"/>
          </w:r>
        </w:p>
        <w:p w14:paraId="61CFE86D" w14:textId="73611E9D" w:rsidR="00CE0836" w:rsidRDefault="003B7574">
          <w:pPr>
            <w:pStyle w:val="FooterInfoCentre"/>
          </w:pPr>
          <w:r>
            <w:fldChar w:fldCharType="begin"/>
          </w:r>
          <w:r>
            <w:instrText xml:space="preserve"> DOCPROPERTY "Eff"  *\charformat </w:instrText>
          </w:r>
          <w:r>
            <w:fldChar w:fldCharType="separate"/>
          </w:r>
          <w:r w:rsidR="00797E95">
            <w:t xml:space="preserve">Effective:  </w:t>
          </w:r>
          <w:r>
            <w:fldChar w:fldCharType="end"/>
          </w:r>
          <w:r>
            <w:fldChar w:fldCharType="begin"/>
          </w:r>
          <w:r>
            <w:instrText xml:space="preserve"> DOCPROPERTY "StartDt"  *\charformat </w:instrText>
          </w:r>
          <w:r>
            <w:fldChar w:fldCharType="separate"/>
          </w:r>
          <w:r w:rsidR="00797E95">
            <w:t>01/07/22</w:t>
          </w:r>
          <w:r>
            <w:fldChar w:fldCharType="end"/>
          </w:r>
          <w:r>
            <w:fldChar w:fldCharType="begin"/>
          </w:r>
          <w:r>
            <w:instrText xml:space="preserve"> DOCPROPERTY "EndDt"  *\charformat </w:instrText>
          </w:r>
          <w:r>
            <w:fldChar w:fldCharType="separate"/>
          </w:r>
          <w:r w:rsidR="00797E95">
            <w:t>-12/09/24</w:t>
          </w:r>
          <w:r>
            <w:fldChar w:fldCharType="end"/>
          </w:r>
        </w:p>
      </w:tc>
      <w:tc>
        <w:tcPr>
          <w:tcW w:w="847" w:type="pct"/>
        </w:tcPr>
        <w:p w14:paraId="00149A35"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71</w:t>
          </w:r>
          <w:r>
            <w:rPr>
              <w:rStyle w:val="PageNumber"/>
            </w:rPr>
            <w:fldChar w:fldCharType="end"/>
          </w:r>
        </w:p>
      </w:tc>
    </w:tr>
  </w:tbl>
  <w:p w14:paraId="2E43F115" w14:textId="3D9D0FB3" w:rsidR="00CE0836" w:rsidRPr="003B7574" w:rsidRDefault="003B7574" w:rsidP="003B7574">
    <w:pPr>
      <w:pStyle w:val="Status"/>
      <w:rPr>
        <w:rFonts w:cs="Arial"/>
      </w:rPr>
    </w:pPr>
    <w:r w:rsidRPr="003B7574">
      <w:rPr>
        <w:rFonts w:cs="Arial"/>
      </w:rPr>
      <w:fldChar w:fldCharType="begin"/>
    </w:r>
    <w:r w:rsidRPr="003B7574">
      <w:rPr>
        <w:rFonts w:cs="Arial"/>
      </w:rPr>
      <w:instrText xml:space="preserve"> DOCPROPERTY "Status" </w:instrText>
    </w:r>
    <w:r w:rsidRPr="003B7574">
      <w:rPr>
        <w:rFonts w:cs="Arial"/>
      </w:rPr>
      <w:fldChar w:fldCharType="separate"/>
    </w:r>
    <w:r w:rsidR="00797E95" w:rsidRPr="003B7574">
      <w:rPr>
        <w:rFonts w:cs="Arial"/>
      </w:rPr>
      <w:t xml:space="preserve"> </w:t>
    </w:r>
    <w:r w:rsidRPr="003B7574">
      <w:rPr>
        <w:rFonts w:cs="Arial"/>
      </w:rPr>
      <w:fldChar w:fldCharType="end"/>
    </w:r>
    <w:r w:rsidRPr="003B7574">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0C53A" w14:textId="3B4BE4DB" w:rsidR="00CE0836" w:rsidRPr="003B7574" w:rsidRDefault="003B7574" w:rsidP="003B7574">
    <w:pPr>
      <w:pStyle w:val="Footer"/>
      <w:jc w:val="center"/>
      <w:rPr>
        <w:rFonts w:cs="Arial"/>
        <w:sz w:val="14"/>
      </w:rPr>
    </w:pPr>
    <w:r w:rsidRPr="003B7574">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41D9B" w14:textId="1AC60F76" w:rsidR="00CE0836" w:rsidRPr="003B7574" w:rsidRDefault="00CE0836" w:rsidP="003B7574">
    <w:pPr>
      <w:pStyle w:val="Footer"/>
      <w:jc w:val="center"/>
      <w:rPr>
        <w:rFonts w:cs="Arial"/>
        <w:sz w:val="14"/>
      </w:rPr>
    </w:pPr>
    <w:r w:rsidRPr="003B7574">
      <w:rPr>
        <w:rFonts w:cs="Arial"/>
        <w:sz w:val="14"/>
      </w:rPr>
      <w:fldChar w:fldCharType="begin"/>
    </w:r>
    <w:r w:rsidRPr="003B7574">
      <w:rPr>
        <w:rFonts w:cs="Arial"/>
        <w:sz w:val="14"/>
      </w:rPr>
      <w:instrText xml:space="preserve"> COMMENTS  \* MERGEFORMAT </w:instrText>
    </w:r>
    <w:r w:rsidRPr="003B7574">
      <w:rPr>
        <w:rFonts w:cs="Arial"/>
        <w:sz w:val="14"/>
      </w:rPr>
      <w:fldChar w:fldCharType="end"/>
    </w:r>
    <w:r w:rsidR="003B7574" w:rsidRPr="003B7574">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B43F6" w14:textId="612D1D33" w:rsidR="00CE0836" w:rsidRPr="003B7574" w:rsidRDefault="003B7574" w:rsidP="003B7574">
    <w:pPr>
      <w:pStyle w:val="Footer"/>
      <w:jc w:val="center"/>
      <w:rPr>
        <w:rFonts w:cs="Arial"/>
        <w:sz w:val="14"/>
      </w:rPr>
    </w:pPr>
    <w:r w:rsidRPr="003B7574">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DF38A" w14:textId="77777777" w:rsidR="00CE0836" w:rsidRDefault="00CE08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71BAC8" w14:textId="77777777" w:rsidR="002B2CB4" w:rsidRDefault="002B2CB4" w:rsidP="00E202E1">
      <w:pPr>
        <w:pStyle w:val="aExamHdgpar"/>
      </w:pPr>
      <w:r>
        <w:separator/>
      </w:r>
    </w:p>
  </w:footnote>
  <w:footnote w:type="continuationSeparator" w:id="0">
    <w:p w14:paraId="63F013E3" w14:textId="77777777" w:rsidR="002B2CB4" w:rsidRDefault="002B2CB4" w:rsidP="00E202E1">
      <w:pPr>
        <w:pStyle w:val="aExamHdg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63890" w14:textId="77777777" w:rsidR="006704CD" w:rsidRDefault="006704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9EDD3" w14:textId="77777777" w:rsidR="006704CD" w:rsidRDefault="006704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C06E8" w14:textId="77777777" w:rsidR="006704CD" w:rsidRDefault="006704C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E0836" w14:paraId="32FE2DA3" w14:textId="77777777">
      <w:tc>
        <w:tcPr>
          <w:tcW w:w="900" w:type="pct"/>
        </w:tcPr>
        <w:p w14:paraId="0DBD4EFB" w14:textId="77777777" w:rsidR="00CE0836" w:rsidRDefault="00CE0836">
          <w:pPr>
            <w:pStyle w:val="HeaderEven"/>
          </w:pPr>
        </w:p>
      </w:tc>
      <w:tc>
        <w:tcPr>
          <w:tcW w:w="4100" w:type="pct"/>
        </w:tcPr>
        <w:p w14:paraId="328BA9CF" w14:textId="77777777" w:rsidR="00CE0836" w:rsidRDefault="00CE0836">
          <w:pPr>
            <w:pStyle w:val="HeaderEven"/>
          </w:pPr>
        </w:p>
      </w:tc>
    </w:tr>
    <w:tr w:rsidR="00CE0836" w14:paraId="40EBAD6B" w14:textId="77777777">
      <w:tc>
        <w:tcPr>
          <w:tcW w:w="4100" w:type="pct"/>
          <w:gridSpan w:val="2"/>
          <w:tcBorders>
            <w:bottom w:val="single" w:sz="4" w:space="0" w:color="auto"/>
          </w:tcBorders>
        </w:tcPr>
        <w:p w14:paraId="5C298BF9" w14:textId="3EAB40A0" w:rsidR="00CE0836" w:rsidRDefault="00CE0836">
          <w:pPr>
            <w:pStyle w:val="HeaderEven6"/>
          </w:pPr>
          <w:r>
            <w:rPr>
              <w:noProof/>
            </w:rPr>
            <w:fldChar w:fldCharType="begin"/>
          </w:r>
          <w:r>
            <w:rPr>
              <w:noProof/>
            </w:rPr>
            <w:instrText xml:space="preserve"> STYLEREF charContents \* MERGEFORMAT </w:instrText>
          </w:r>
          <w:r>
            <w:rPr>
              <w:noProof/>
            </w:rPr>
            <w:fldChar w:fldCharType="separate"/>
          </w:r>
          <w:r w:rsidR="003B7574">
            <w:rPr>
              <w:noProof/>
            </w:rPr>
            <w:t>Contents</w:t>
          </w:r>
          <w:r>
            <w:rPr>
              <w:noProof/>
            </w:rPr>
            <w:fldChar w:fldCharType="end"/>
          </w:r>
        </w:p>
      </w:tc>
    </w:tr>
  </w:tbl>
  <w:p w14:paraId="2C68B32B" w14:textId="537F868C" w:rsidR="00CE0836" w:rsidRDefault="00CE0836">
    <w:pPr>
      <w:pStyle w:val="N-9pt"/>
    </w:pPr>
    <w:r>
      <w:tab/>
    </w:r>
    <w:r>
      <w:rPr>
        <w:noProof/>
      </w:rPr>
      <w:fldChar w:fldCharType="begin"/>
    </w:r>
    <w:r>
      <w:rPr>
        <w:noProof/>
      </w:rPr>
      <w:instrText xml:space="preserve"> STYLEREF charPage \* MERGEFORMAT </w:instrText>
    </w:r>
    <w:r>
      <w:rPr>
        <w:noProof/>
      </w:rPr>
      <w:fldChar w:fldCharType="separate"/>
    </w:r>
    <w:r w:rsidR="003B757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E0836" w14:paraId="737BE037" w14:textId="77777777">
      <w:tc>
        <w:tcPr>
          <w:tcW w:w="4100" w:type="pct"/>
        </w:tcPr>
        <w:p w14:paraId="0614253E" w14:textId="77777777" w:rsidR="00CE0836" w:rsidRDefault="00CE0836">
          <w:pPr>
            <w:pStyle w:val="HeaderOdd"/>
          </w:pPr>
        </w:p>
      </w:tc>
      <w:tc>
        <w:tcPr>
          <w:tcW w:w="900" w:type="pct"/>
        </w:tcPr>
        <w:p w14:paraId="4DE55F0A" w14:textId="77777777" w:rsidR="00CE0836" w:rsidRDefault="00CE0836">
          <w:pPr>
            <w:pStyle w:val="HeaderOdd"/>
          </w:pPr>
        </w:p>
      </w:tc>
    </w:tr>
    <w:tr w:rsidR="00CE0836" w14:paraId="58E1AB69" w14:textId="77777777">
      <w:tc>
        <w:tcPr>
          <w:tcW w:w="900" w:type="pct"/>
          <w:gridSpan w:val="2"/>
          <w:tcBorders>
            <w:bottom w:val="single" w:sz="4" w:space="0" w:color="auto"/>
          </w:tcBorders>
        </w:tcPr>
        <w:p w14:paraId="72559929" w14:textId="451F87F5" w:rsidR="00CE0836" w:rsidRDefault="00CE0836">
          <w:pPr>
            <w:pStyle w:val="HeaderOdd6"/>
          </w:pPr>
          <w:r>
            <w:rPr>
              <w:noProof/>
            </w:rPr>
            <w:fldChar w:fldCharType="begin"/>
          </w:r>
          <w:r>
            <w:rPr>
              <w:noProof/>
            </w:rPr>
            <w:instrText xml:space="preserve"> STYLEREF charContents \* MERGEFORMAT </w:instrText>
          </w:r>
          <w:r>
            <w:rPr>
              <w:noProof/>
            </w:rPr>
            <w:fldChar w:fldCharType="separate"/>
          </w:r>
          <w:r w:rsidR="003B7574">
            <w:rPr>
              <w:noProof/>
            </w:rPr>
            <w:t>Contents</w:t>
          </w:r>
          <w:r>
            <w:rPr>
              <w:noProof/>
            </w:rPr>
            <w:fldChar w:fldCharType="end"/>
          </w:r>
        </w:p>
      </w:tc>
    </w:tr>
  </w:tbl>
  <w:p w14:paraId="6479BC2D" w14:textId="1B23145A" w:rsidR="00CE0836" w:rsidRDefault="00CE0836">
    <w:pPr>
      <w:pStyle w:val="N-9pt"/>
    </w:pPr>
    <w:r>
      <w:tab/>
    </w:r>
    <w:r>
      <w:rPr>
        <w:noProof/>
      </w:rPr>
      <w:fldChar w:fldCharType="begin"/>
    </w:r>
    <w:r>
      <w:rPr>
        <w:noProof/>
      </w:rPr>
      <w:instrText xml:space="preserve"> STYLEREF charPage \* MERGEFORMAT </w:instrText>
    </w:r>
    <w:r>
      <w:rPr>
        <w:noProof/>
      </w:rPr>
      <w:fldChar w:fldCharType="separate"/>
    </w:r>
    <w:r w:rsidR="003B757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E0836" w14:paraId="32DF6CD2" w14:textId="77777777">
      <w:tc>
        <w:tcPr>
          <w:tcW w:w="900" w:type="pct"/>
        </w:tcPr>
        <w:p w14:paraId="63B8FE2B" w14:textId="6FC03B7A" w:rsidR="00CE0836" w:rsidRDefault="00CE0836">
          <w:pPr>
            <w:pStyle w:val="HeaderEven"/>
            <w:rPr>
              <w:b/>
            </w:rPr>
          </w:pPr>
          <w:r>
            <w:rPr>
              <w:b/>
            </w:rPr>
            <w:fldChar w:fldCharType="begin"/>
          </w:r>
          <w:r>
            <w:rPr>
              <w:b/>
            </w:rPr>
            <w:instrText xml:space="preserve"> STYLEREF CharPartNo \*charformat </w:instrText>
          </w:r>
          <w:r>
            <w:rPr>
              <w:b/>
            </w:rPr>
            <w:fldChar w:fldCharType="separate"/>
          </w:r>
          <w:r w:rsidR="003B7574">
            <w:rPr>
              <w:b/>
              <w:noProof/>
            </w:rPr>
            <w:t>Part 5</w:t>
          </w:r>
          <w:r>
            <w:rPr>
              <w:b/>
            </w:rPr>
            <w:fldChar w:fldCharType="end"/>
          </w:r>
        </w:p>
      </w:tc>
      <w:tc>
        <w:tcPr>
          <w:tcW w:w="4100" w:type="pct"/>
        </w:tcPr>
        <w:p w14:paraId="4AFBA46B" w14:textId="4413B665"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3B7574">
            <w:rPr>
              <w:noProof/>
            </w:rPr>
            <w:t>Agency agreements</w:t>
          </w:r>
          <w:r>
            <w:rPr>
              <w:noProof/>
            </w:rPr>
            <w:fldChar w:fldCharType="end"/>
          </w:r>
        </w:p>
      </w:tc>
    </w:tr>
    <w:tr w:rsidR="00CE0836" w14:paraId="15F16264" w14:textId="77777777">
      <w:tc>
        <w:tcPr>
          <w:tcW w:w="900" w:type="pct"/>
        </w:tcPr>
        <w:p w14:paraId="405E86DC" w14:textId="4349258C" w:rsidR="00CE0836" w:rsidRDefault="00CE0836">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5688635" w14:textId="68323211" w:rsidR="00CE0836" w:rsidRDefault="00CE0836">
          <w:pPr>
            <w:pStyle w:val="HeaderEven"/>
          </w:pPr>
          <w:r>
            <w:fldChar w:fldCharType="begin"/>
          </w:r>
          <w:r>
            <w:instrText xml:space="preserve"> STYLEREF CharDivText \*charformat </w:instrText>
          </w:r>
          <w:r>
            <w:fldChar w:fldCharType="end"/>
          </w:r>
        </w:p>
      </w:tc>
    </w:tr>
    <w:tr w:rsidR="00CE0836" w14:paraId="226403D9" w14:textId="77777777">
      <w:trPr>
        <w:cantSplit/>
      </w:trPr>
      <w:tc>
        <w:tcPr>
          <w:tcW w:w="4997" w:type="pct"/>
          <w:gridSpan w:val="2"/>
          <w:tcBorders>
            <w:bottom w:val="single" w:sz="4" w:space="0" w:color="auto"/>
          </w:tcBorders>
        </w:tcPr>
        <w:p w14:paraId="68586693" w14:textId="663F0E10" w:rsidR="00CE0836" w:rsidRDefault="003B7574">
          <w:pPr>
            <w:pStyle w:val="HeaderEven6"/>
          </w:pPr>
          <w:r>
            <w:fldChar w:fldCharType="begin"/>
          </w:r>
          <w:r>
            <w:instrText xml:space="preserve"> DOCPROPERTY "Company"  \* MERGEFORMAT </w:instrText>
          </w:r>
          <w:r>
            <w:fldChar w:fldCharType="separate"/>
          </w:r>
          <w:r w:rsidR="00797E95">
            <w:t>Section</w:t>
          </w:r>
          <w:r>
            <w:fldChar w:fldCharType="end"/>
          </w:r>
          <w:r w:rsidR="00CE0836">
            <w:t xml:space="preserve"> </w:t>
          </w:r>
          <w:r w:rsidR="00CE0836">
            <w:rPr>
              <w:noProof/>
            </w:rPr>
            <w:fldChar w:fldCharType="begin"/>
          </w:r>
          <w:r w:rsidR="00CE0836">
            <w:rPr>
              <w:noProof/>
            </w:rPr>
            <w:instrText xml:space="preserve"> STYLEREF CharSectNo \*charformat </w:instrText>
          </w:r>
          <w:r w:rsidR="00CE0836">
            <w:rPr>
              <w:noProof/>
            </w:rPr>
            <w:fldChar w:fldCharType="separate"/>
          </w:r>
          <w:r>
            <w:rPr>
              <w:noProof/>
            </w:rPr>
            <w:t>15</w:t>
          </w:r>
          <w:r w:rsidR="00CE0836">
            <w:rPr>
              <w:noProof/>
            </w:rPr>
            <w:fldChar w:fldCharType="end"/>
          </w:r>
        </w:p>
      </w:tc>
    </w:tr>
  </w:tbl>
  <w:p w14:paraId="71F46BA1" w14:textId="77777777" w:rsidR="00CE0836" w:rsidRDefault="00CE083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E0836" w14:paraId="378FD8AD" w14:textId="77777777">
      <w:tc>
        <w:tcPr>
          <w:tcW w:w="4100" w:type="pct"/>
        </w:tcPr>
        <w:p w14:paraId="381D7F93" w14:textId="7AADD028"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3B7574">
            <w:rPr>
              <w:noProof/>
            </w:rPr>
            <w:t>Miscellaneous</w:t>
          </w:r>
          <w:r>
            <w:rPr>
              <w:noProof/>
            </w:rPr>
            <w:fldChar w:fldCharType="end"/>
          </w:r>
        </w:p>
      </w:tc>
      <w:tc>
        <w:tcPr>
          <w:tcW w:w="900" w:type="pct"/>
        </w:tcPr>
        <w:p w14:paraId="5EB3ECCA" w14:textId="141F9E43"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3B7574">
            <w:rPr>
              <w:b/>
              <w:noProof/>
            </w:rPr>
            <w:t>Part 6</w:t>
          </w:r>
          <w:r>
            <w:rPr>
              <w:b/>
            </w:rPr>
            <w:fldChar w:fldCharType="end"/>
          </w:r>
        </w:p>
      </w:tc>
    </w:tr>
    <w:tr w:rsidR="00CE0836" w14:paraId="3B1964D2" w14:textId="77777777">
      <w:tc>
        <w:tcPr>
          <w:tcW w:w="4100" w:type="pct"/>
        </w:tcPr>
        <w:p w14:paraId="24782FC7" w14:textId="1C072850" w:rsidR="00CE0836" w:rsidRDefault="00CE0836">
          <w:pPr>
            <w:pStyle w:val="HeaderEven"/>
            <w:jc w:val="right"/>
          </w:pPr>
          <w:r>
            <w:fldChar w:fldCharType="begin"/>
          </w:r>
          <w:r>
            <w:instrText xml:space="preserve"> STYLEREF CharDivText \*charformat </w:instrText>
          </w:r>
          <w:r>
            <w:fldChar w:fldCharType="end"/>
          </w:r>
        </w:p>
      </w:tc>
      <w:tc>
        <w:tcPr>
          <w:tcW w:w="900" w:type="pct"/>
        </w:tcPr>
        <w:p w14:paraId="31CDB159" w14:textId="59A252D6" w:rsidR="00CE0836" w:rsidRDefault="00CE0836">
          <w:pPr>
            <w:pStyle w:val="HeaderEven"/>
            <w:jc w:val="right"/>
            <w:rPr>
              <w:b/>
            </w:rPr>
          </w:pPr>
          <w:r>
            <w:rPr>
              <w:b/>
            </w:rPr>
            <w:fldChar w:fldCharType="begin"/>
          </w:r>
          <w:r>
            <w:rPr>
              <w:b/>
            </w:rPr>
            <w:instrText xml:space="preserve"> STYLEREF CharDivNo \*charformat </w:instrText>
          </w:r>
          <w:r>
            <w:rPr>
              <w:b/>
            </w:rPr>
            <w:fldChar w:fldCharType="end"/>
          </w:r>
        </w:p>
      </w:tc>
    </w:tr>
    <w:tr w:rsidR="00CE0836" w14:paraId="4EB0E1F4" w14:textId="77777777">
      <w:trPr>
        <w:cantSplit/>
      </w:trPr>
      <w:tc>
        <w:tcPr>
          <w:tcW w:w="5000" w:type="pct"/>
          <w:gridSpan w:val="2"/>
          <w:tcBorders>
            <w:bottom w:val="single" w:sz="4" w:space="0" w:color="auto"/>
          </w:tcBorders>
        </w:tcPr>
        <w:p w14:paraId="583D9CB0" w14:textId="0D7202DA" w:rsidR="00CE0836" w:rsidRDefault="003B7574">
          <w:pPr>
            <w:pStyle w:val="HeaderOdd6"/>
          </w:pPr>
          <w:r>
            <w:fldChar w:fldCharType="begin"/>
          </w:r>
          <w:r>
            <w:instrText xml:space="preserve"> DOCPROPERTY "Company"  \* MERGEFORMAT </w:instrText>
          </w:r>
          <w:r>
            <w:fldChar w:fldCharType="separate"/>
          </w:r>
          <w:r w:rsidR="00797E95">
            <w:t>Section</w:t>
          </w:r>
          <w:r>
            <w:fldChar w:fldCharType="end"/>
          </w:r>
          <w:r w:rsidR="00CE0836">
            <w:t xml:space="preserve"> </w:t>
          </w:r>
          <w:r w:rsidR="00CE0836">
            <w:rPr>
              <w:noProof/>
            </w:rPr>
            <w:fldChar w:fldCharType="begin"/>
          </w:r>
          <w:r w:rsidR="00CE0836">
            <w:rPr>
              <w:noProof/>
            </w:rPr>
            <w:instrText xml:space="preserve"> STYLEREF CharSectNo \*charformat </w:instrText>
          </w:r>
          <w:r w:rsidR="00CE0836">
            <w:rPr>
              <w:noProof/>
            </w:rPr>
            <w:fldChar w:fldCharType="separate"/>
          </w:r>
          <w:r>
            <w:rPr>
              <w:noProof/>
            </w:rPr>
            <w:t>17</w:t>
          </w:r>
          <w:r w:rsidR="00CE0836">
            <w:rPr>
              <w:noProof/>
            </w:rPr>
            <w:fldChar w:fldCharType="end"/>
          </w:r>
        </w:p>
      </w:tc>
    </w:tr>
  </w:tbl>
  <w:p w14:paraId="72D93B8F" w14:textId="77777777" w:rsidR="00CE0836" w:rsidRDefault="00CE083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E0836" w14:paraId="4935892D" w14:textId="77777777">
      <w:trPr>
        <w:jc w:val="center"/>
      </w:trPr>
      <w:tc>
        <w:tcPr>
          <w:tcW w:w="1560" w:type="dxa"/>
        </w:tcPr>
        <w:p w14:paraId="16794A88" w14:textId="7753934B" w:rsidR="00CE0836" w:rsidRDefault="00CE0836">
          <w:pPr>
            <w:pStyle w:val="HeaderEven"/>
            <w:rPr>
              <w:b/>
            </w:rPr>
          </w:pPr>
          <w:r>
            <w:rPr>
              <w:b/>
            </w:rPr>
            <w:fldChar w:fldCharType="begin"/>
          </w:r>
          <w:r>
            <w:rPr>
              <w:b/>
            </w:rPr>
            <w:instrText xml:space="preserve"> STYLEREF CharChapNo \*charformat </w:instrText>
          </w:r>
          <w:r>
            <w:rPr>
              <w:b/>
            </w:rPr>
            <w:fldChar w:fldCharType="separate"/>
          </w:r>
          <w:r w:rsidR="003B7574">
            <w:rPr>
              <w:b/>
              <w:noProof/>
            </w:rPr>
            <w:t>Schedule 7</w:t>
          </w:r>
          <w:r>
            <w:rPr>
              <w:b/>
            </w:rPr>
            <w:fldChar w:fldCharType="end"/>
          </w:r>
        </w:p>
      </w:tc>
      <w:tc>
        <w:tcPr>
          <w:tcW w:w="5741" w:type="dxa"/>
        </w:tcPr>
        <w:p w14:paraId="462D0C16" w14:textId="1E05972E"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3B7574">
            <w:rPr>
              <w:noProof/>
            </w:rPr>
            <w:t>Terms specific to agency agreements for sale of business</w:t>
          </w:r>
          <w:r>
            <w:rPr>
              <w:noProof/>
            </w:rPr>
            <w:fldChar w:fldCharType="end"/>
          </w:r>
        </w:p>
      </w:tc>
    </w:tr>
    <w:tr w:rsidR="00CE0836" w14:paraId="536CE0A1" w14:textId="77777777">
      <w:trPr>
        <w:jc w:val="center"/>
      </w:trPr>
      <w:tc>
        <w:tcPr>
          <w:tcW w:w="1560" w:type="dxa"/>
        </w:tcPr>
        <w:p w14:paraId="25DC4D61" w14:textId="38F0C3F5" w:rsidR="00CE0836" w:rsidRDefault="00CE0836">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F914766" w14:textId="4B46675A" w:rsidR="00CE0836" w:rsidRDefault="003B7574">
          <w:pPr>
            <w:pStyle w:val="HeaderEven"/>
          </w:pPr>
          <w:r>
            <w:fldChar w:fldCharType="begin"/>
          </w:r>
          <w:r>
            <w:instrText xml:space="preserve"> STYLEREF CharPartText \*charformat </w:instrText>
          </w:r>
          <w:r>
            <w:rPr>
              <w:noProof/>
            </w:rPr>
            <w:fldChar w:fldCharType="end"/>
          </w:r>
        </w:p>
      </w:tc>
    </w:tr>
    <w:tr w:rsidR="00CE0836" w14:paraId="7A293006" w14:textId="77777777">
      <w:trPr>
        <w:jc w:val="center"/>
      </w:trPr>
      <w:tc>
        <w:tcPr>
          <w:tcW w:w="7296" w:type="dxa"/>
          <w:gridSpan w:val="2"/>
          <w:tcBorders>
            <w:bottom w:val="single" w:sz="4" w:space="0" w:color="auto"/>
          </w:tcBorders>
        </w:tcPr>
        <w:p w14:paraId="12F272C2" w14:textId="4CF5F1D7"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3B7574">
            <w:rPr>
              <w:noProof/>
            </w:rPr>
            <w:t>7.5</w:t>
          </w:r>
          <w:r>
            <w:rPr>
              <w:noProof/>
            </w:rPr>
            <w:fldChar w:fldCharType="end"/>
          </w:r>
        </w:p>
      </w:tc>
    </w:tr>
  </w:tbl>
  <w:p w14:paraId="19245530" w14:textId="77777777" w:rsidR="00CE0836" w:rsidRDefault="00CE083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E0836" w14:paraId="0C3F1D02" w14:textId="77777777">
      <w:trPr>
        <w:jc w:val="center"/>
      </w:trPr>
      <w:tc>
        <w:tcPr>
          <w:tcW w:w="5741" w:type="dxa"/>
        </w:tcPr>
        <w:p w14:paraId="5FDCFB70" w14:textId="675B8961"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3B7574">
            <w:rPr>
              <w:noProof/>
            </w:rPr>
            <w:t>Terms specific to agency agreements for sale of business</w:t>
          </w:r>
          <w:r>
            <w:rPr>
              <w:noProof/>
            </w:rPr>
            <w:fldChar w:fldCharType="end"/>
          </w:r>
        </w:p>
      </w:tc>
      <w:tc>
        <w:tcPr>
          <w:tcW w:w="1560" w:type="dxa"/>
        </w:tcPr>
        <w:p w14:paraId="3BA6E229" w14:textId="789E2314"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3B7574">
            <w:rPr>
              <w:b/>
              <w:noProof/>
            </w:rPr>
            <w:t>Schedule 7</w:t>
          </w:r>
          <w:r>
            <w:rPr>
              <w:b/>
            </w:rPr>
            <w:fldChar w:fldCharType="end"/>
          </w:r>
        </w:p>
      </w:tc>
    </w:tr>
    <w:tr w:rsidR="00CE0836" w14:paraId="4DAD72FB" w14:textId="77777777">
      <w:trPr>
        <w:jc w:val="center"/>
      </w:trPr>
      <w:tc>
        <w:tcPr>
          <w:tcW w:w="5741" w:type="dxa"/>
        </w:tcPr>
        <w:p w14:paraId="6C488E98" w14:textId="5FD49668" w:rsidR="00CE0836" w:rsidRDefault="003B7574">
          <w:pPr>
            <w:pStyle w:val="HeaderEven"/>
            <w:jc w:val="right"/>
          </w:pPr>
          <w:r>
            <w:fldChar w:fldCharType="begin"/>
          </w:r>
          <w:r>
            <w:instrText xml:space="preserve"> STYLEREF CharPartText \*charformat </w:instrText>
          </w:r>
          <w:r>
            <w:rPr>
              <w:noProof/>
            </w:rPr>
            <w:fldChar w:fldCharType="end"/>
          </w:r>
        </w:p>
      </w:tc>
      <w:tc>
        <w:tcPr>
          <w:tcW w:w="1560" w:type="dxa"/>
        </w:tcPr>
        <w:p w14:paraId="36935840" w14:textId="4A60BE7D" w:rsidR="00CE0836" w:rsidRDefault="00CE0836">
          <w:pPr>
            <w:pStyle w:val="HeaderEven"/>
            <w:jc w:val="right"/>
            <w:rPr>
              <w:b/>
            </w:rPr>
          </w:pPr>
          <w:r>
            <w:rPr>
              <w:b/>
            </w:rPr>
            <w:fldChar w:fldCharType="begin"/>
          </w:r>
          <w:r>
            <w:rPr>
              <w:b/>
            </w:rPr>
            <w:instrText xml:space="preserve"> STYLEREF CharPartNo \*charformat </w:instrText>
          </w:r>
          <w:r>
            <w:rPr>
              <w:b/>
            </w:rPr>
            <w:fldChar w:fldCharType="end"/>
          </w:r>
        </w:p>
      </w:tc>
    </w:tr>
    <w:tr w:rsidR="00CE0836" w14:paraId="1109A481" w14:textId="77777777">
      <w:trPr>
        <w:jc w:val="center"/>
      </w:trPr>
      <w:tc>
        <w:tcPr>
          <w:tcW w:w="7296" w:type="dxa"/>
          <w:gridSpan w:val="2"/>
          <w:tcBorders>
            <w:bottom w:val="single" w:sz="4" w:space="0" w:color="auto"/>
          </w:tcBorders>
        </w:tcPr>
        <w:p w14:paraId="1220D7F6" w14:textId="3C8959A9"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3B7574">
            <w:rPr>
              <w:noProof/>
            </w:rPr>
            <w:t>7.3</w:t>
          </w:r>
          <w:r>
            <w:rPr>
              <w:noProof/>
            </w:rPr>
            <w:fldChar w:fldCharType="end"/>
          </w:r>
        </w:p>
      </w:tc>
    </w:tr>
  </w:tbl>
  <w:p w14:paraId="39F89BD1" w14:textId="77777777" w:rsidR="00CE0836" w:rsidRDefault="00CE083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6194"/>
    </w:tblGrid>
    <w:tr w:rsidR="00CE0836" w14:paraId="302EAB16" w14:textId="77777777">
      <w:trPr>
        <w:jc w:val="center"/>
      </w:trPr>
      <w:tc>
        <w:tcPr>
          <w:tcW w:w="1560" w:type="dxa"/>
        </w:tcPr>
        <w:p w14:paraId="646EBA9A" w14:textId="0B77A337" w:rsidR="00CE0836" w:rsidRDefault="00CE0836">
          <w:pPr>
            <w:pStyle w:val="HeaderEven"/>
            <w:rPr>
              <w:b/>
            </w:rPr>
          </w:pPr>
          <w:r>
            <w:rPr>
              <w:b/>
            </w:rPr>
            <w:fldChar w:fldCharType="begin"/>
          </w:r>
          <w:r>
            <w:rPr>
              <w:b/>
            </w:rPr>
            <w:instrText xml:space="preserve"> STYLEREF CharChapNo \*charformat  </w:instrText>
          </w:r>
          <w:r>
            <w:rPr>
              <w:b/>
            </w:rPr>
            <w:fldChar w:fldCharType="separate"/>
          </w:r>
          <w:r w:rsidR="003B7574">
            <w:rPr>
              <w:b/>
              <w:noProof/>
            </w:rPr>
            <w:t>Schedule 8</w:t>
          </w:r>
          <w:r>
            <w:rPr>
              <w:b/>
            </w:rPr>
            <w:fldChar w:fldCharType="end"/>
          </w:r>
        </w:p>
      </w:tc>
      <w:tc>
        <w:tcPr>
          <w:tcW w:w="5741" w:type="dxa"/>
        </w:tcPr>
        <w:p w14:paraId="06F99751" w14:textId="7FCB7667"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3B7574">
            <w:rPr>
              <w:noProof/>
            </w:rPr>
            <w:t>Rules of conduct</w:t>
          </w:r>
          <w:r>
            <w:rPr>
              <w:noProof/>
            </w:rPr>
            <w:fldChar w:fldCharType="end"/>
          </w:r>
        </w:p>
      </w:tc>
    </w:tr>
    <w:tr w:rsidR="00CE0836" w14:paraId="0B57AAAA" w14:textId="77777777">
      <w:trPr>
        <w:jc w:val="center"/>
      </w:trPr>
      <w:tc>
        <w:tcPr>
          <w:tcW w:w="1560" w:type="dxa"/>
        </w:tcPr>
        <w:p w14:paraId="0966285D" w14:textId="4509F056" w:rsidR="00CE0836" w:rsidRDefault="00CE0836">
          <w:pPr>
            <w:pStyle w:val="HeaderEven"/>
            <w:rPr>
              <w:b/>
            </w:rPr>
          </w:pPr>
          <w:r>
            <w:rPr>
              <w:b/>
            </w:rPr>
            <w:fldChar w:fldCharType="begin"/>
          </w:r>
          <w:r>
            <w:rPr>
              <w:b/>
            </w:rPr>
            <w:instrText xml:space="preserve"> STYLEREF CharPartNo \*charformat </w:instrText>
          </w:r>
          <w:r>
            <w:rPr>
              <w:b/>
            </w:rPr>
            <w:fldChar w:fldCharType="separate"/>
          </w:r>
          <w:r w:rsidR="003B7574">
            <w:rPr>
              <w:b/>
              <w:noProof/>
            </w:rPr>
            <w:t>Part 8.2</w:t>
          </w:r>
          <w:r>
            <w:rPr>
              <w:b/>
            </w:rPr>
            <w:fldChar w:fldCharType="end"/>
          </w:r>
        </w:p>
      </w:tc>
      <w:tc>
        <w:tcPr>
          <w:tcW w:w="5741" w:type="dxa"/>
        </w:tcPr>
        <w:p w14:paraId="2F272232" w14:textId="62101DCE"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3B7574">
            <w:rPr>
              <w:noProof/>
            </w:rPr>
            <w:t>General rules applying to all licensed agents and registered assistant property agents</w:t>
          </w:r>
          <w:r>
            <w:rPr>
              <w:noProof/>
            </w:rPr>
            <w:fldChar w:fldCharType="end"/>
          </w:r>
        </w:p>
      </w:tc>
    </w:tr>
    <w:tr w:rsidR="00CE0836" w14:paraId="1190C9C0" w14:textId="77777777">
      <w:trPr>
        <w:jc w:val="center"/>
      </w:trPr>
      <w:tc>
        <w:tcPr>
          <w:tcW w:w="1560" w:type="dxa"/>
        </w:tcPr>
        <w:p w14:paraId="3D3AEEB6" w14:textId="02031203" w:rsidR="00CE0836" w:rsidRDefault="00CE0836">
          <w:pPr>
            <w:pStyle w:val="HeaderEven"/>
            <w:rPr>
              <w:b/>
            </w:rPr>
          </w:pPr>
          <w:r>
            <w:rPr>
              <w:b/>
            </w:rPr>
            <w:fldChar w:fldCharType="begin"/>
          </w:r>
          <w:r>
            <w:rPr>
              <w:b/>
            </w:rPr>
            <w:instrText xml:space="preserve"> STYLEREF CharDivNo \*charformat </w:instrText>
          </w:r>
          <w:r>
            <w:rPr>
              <w:b/>
            </w:rPr>
            <w:fldChar w:fldCharType="end"/>
          </w:r>
        </w:p>
      </w:tc>
      <w:tc>
        <w:tcPr>
          <w:tcW w:w="5741" w:type="dxa"/>
        </w:tcPr>
        <w:p w14:paraId="18E48360" w14:textId="26693D12" w:rsidR="00CE0836" w:rsidRDefault="00CE0836">
          <w:pPr>
            <w:pStyle w:val="HeaderEven"/>
          </w:pPr>
          <w:r>
            <w:fldChar w:fldCharType="begin"/>
          </w:r>
          <w:r>
            <w:instrText xml:space="preserve"> STYLEREF CharDivText \*charformat </w:instrText>
          </w:r>
          <w:r>
            <w:fldChar w:fldCharType="end"/>
          </w:r>
        </w:p>
      </w:tc>
    </w:tr>
    <w:tr w:rsidR="00CE0836" w14:paraId="4ACCDF19" w14:textId="77777777">
      <w:trPr>
        <w:cantSplit/>
        <w:jc w:val="center"/>
      </w:trPr>
      <w:tc>
        <w:tcPr>
          <w:tcW w:w="7754" w:type="dxa"/>
          <w:gridSpan w:val="2"/>
          <w:tcBorders>
            <w:bottom w:val="single" w:sz="4" w:space="0" w:color="auto"/>
          </w:tcBorders>
        </w:tcPr>
        <w:p w14:paraId="7A989659" w14:textId="1ADA2B6F"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3B7574">
            <w:rPr>
              <w:noProof/>
            </w:rPr>
            <w:t>8.18</w:t>
          </w:r>
          <w:r>
            <w:rPr>
              <w:noProof/>
            </w:rPr>
            <w:fldChar w:fldCharType="end"/>
          </w:r>
        </w:p>
      </w:tc>
    </w:tr>
  </w:tbl>
  <w:p w14:paraId="3097AB35" w14:textId="77777777" w:rsidR="00CE0836" w:rsidRDefault="00CE083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27822DA6" w14:textId="77777777">
      <w:trPr>
        <w:jc w:val="center"/>
      </w:trPr>
      <w:tc>
        <w:tcPr>
          <w:tcW w:w="6165" w:type="dxa"/>
        </w:tcPr>
        <w:p w14:paraId="3C2B96DE" w14:textId="0002E9CA"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3B7574">
            <w:rPr>
              <w:noProof/>
            </w:rPr>
            <w:t>Rules of conduct</w:t>
          </w:r>
          <w:r>
            <w:rPr>
              <w:noProof/>
            </w:rPr>
            <w:fldChar w:fldCharType="end"/>
          </w:r>
        </w:p>
      </w:tc>
      <w:tc>
        <w:tcPr>
          <w:tcW w:w="1560" w:type="dxa"/>
        </w:tcPr>
        <w:p w14:paraId="6F479092" w14:textId="59A5B592"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3B7574">
            <w:rPr>
              <w:b/>
              <w:noProof/>
            </w:rPr>
            <w:t>Schedule 8</w:t>
          </w:r>
          <w:r>
            <w:rPr>
              <w:b/>
            </w:rPr>
            <w:fldChar w:fldCharType="end"/>
          </w:r>
        </w:p>
      </w:tc>
    </w:tr>
    <w:tr w:rsidR="00CE0836" w14:paraId="204201F9" w14:textId="77777777">
      <w:trPr>
        <w:jc w:val="center"/>
      </w:trPr>
      <w:tc>
        <w:tcPr>
          <w:tcW w:w="6165" w:type="dxa"/>
        </w:tcPr>
        <w:p w14:paraId="481DEF7A" w14:textId="621AB058"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3B7574">
            <w:rPr>
              <w:noProof/>
            </w:rPr>
            <w:t>General rules applying to all licensed agents and registered assistant property agents</w:t>
          </w:r>
          <w:r>
            <w:rPr>
              <w:noProof/>
            </w:rPr>
            <w:fldChar w:fldCharType="end"/>
          </w:r>
        </w:p>
      </w:tc>
      <w:tc>
        <w:tcPr>
          <w:tcW w:w="1560" w:type="dxa"/>
        </w:tcPr>
        <w:p w14:paraId="3F7901AC" w14:textId="60F73107"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3B7574">
            <w:rPr>
              <w:b/>
              <w:noProof/>
            </w:rPr>
            <w:t>Part 8.2</w:t>
          </w:r>
          <w:r>
            <w:rPr>
              <w:b/>
            </w:rPr>
            <w:fldChar w:fldCharType="end"/>
          </w:r>
        </w:p>
      </w:tc>
    </w:tr>
    <w:tr w:rsidR="00CE0836" w14:paraId="014472CC" w14:textId="77777777">
      <w:trPr>
        <w:jc w:val="center"/>
      </w:trPr>
      <w:tc>
        <w:tcPr>
          <w:tcW w:w="6165" w:type="dxa"/>
        </w:tcPr>
        <w:p w14:paraId="1F5262CF" w14:textId="303260E7" w:rsidR="00CE0836" w:rsidRDefault="00CE0836">
          <w:pPr>
            <w:pStyle w:val="HeaderEven"/>
            <w:jc w:val="right"/>
          </w:pPr>
          <w:r>
            <w:fldChar w:fldCharType="begin"/>
          </w:r>
          <w:r>
            <w:instrText xml:space="preserve"> STYLEREF CharDivText \*charformat </w:instrText>
          </w:r>
          <w:r>
            <w:fldChar w:fldCharType="end"/>
          </w:r>
        </w:p>
      </w:tc>
      <w:tc>
        <w:tcPr>
          <w:tcW w:w="1560" w:type="dxa"/>
        </w:tcPr>
        <w:p w14:paraId="36A55F44" w14:textId="2EB92813" w:rsidR="00CE0836" w:rsidRDefault="00CE0836">
          <w:pPr>
            <w:pStyle w:val="HeaderEven"/>
            <w:jc w:val="right"/>
            <w:rPr>
              <w:b/>
            </w:rPr>
          </w:pPr>
          <w:r>
            <w:rPr>
              <w:b/>
            </w:rPr>
            <w:fldChar w:fldCharType="begin"/>
          </w:r>
          <w:r>
            <w:rPr>
              <w:b/>
            </w:rPr>
            <w:instrText xml:space="preserve"> STYLEREF CharDivNo \*charformat </w:instrText>
          </w:r>
          <w:r>
            <w:rPr>
              <w:b/>
            </w:rPr>
            <w:fldChar w:fldCharType="end"/>
          </w:r>
        </w:p>
      </w:tc>
    </w:tr>
    <w:tr w:rsidR="00CE0836" w14:paraId="7AAAA30B" w14:textId="77777777">
      <w:trPr>
        <w:cantSplit/>
        <w:jc w:val="center"/>
      </w:trPr>
      <w:tc>
        <w:tcPr>
          <w:tcW w:w="7725" w:type="dxa"/>
          <w:gridSpan w:val="2"/>
          <w:tcBorders>
            <w:bottom w:val="single" w:sz="4" w:space="0" w:color="auto"/>
          </w:tcBorders>
        </w:tcPr>
        <w:p w14:paraId="39F4AD57" w14:textId="7ABEE465"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3B7574">
            <w:rPr>
              <w:noProof/>
            </w:rPr>
            <w:t>8.14</w:t>
          </w:r>
          <w:r>
            <w:rPr>
              <w:noProof/>
            </w:rPr>
            <w:fldChar w:fldCharType="end"/>
          </w:r>
        </w:p>
      </w:tc>
    </w:tr>
  </w:tbl>
  <w:p w14:paraId="7F3DCA63" w14:textId="77777777" w:rsidR="00CE0836" w:rsidRDefault="00CE083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2013"/>
      <w:gridCol w:w="5741"/>
    </w:tblGrid>
    <w:tr w:rsidR="00CE0836" w14:paraId="405B8D58" w14:textId="77777777">
      <w:trPr>
        <w:jc w:val="center"/>
      </w:trPr>
      <w:tc>
        <w:tcPr>
          <w:tcW w:w="2013" w:type="dxa"/>
        </w:tcPr>
        <w:p w14:paraId="6C99619D" w14:textId="6F563D54" w:rsidR="00CE0836" w:rsidRDefault="00CE0836">
          <w:pPr>
            <w:pStyle w:val="HeaderEven"/>
            <w:rPr>
              <w:b/>
            </w:rPr>
          </w:pPr>
          <w:r>
            <w:rPr>
              <w:b/>
            </w:rPr>
            <w:fldChar w:fldCharType="begin"/>
          </w:r>
          <w:r>
            <w:rPr>
              <w:b/>
            </w:rPr>
            <w:instrText xml:space="preserve"> STYLEREF CharChapNo \*charformat  </w:instrText>
          </w:r>
          <w:r>
            <w:rPr>
              <w:b/>
            </w:rPr>
            <w:fldChar w:fldCharType="separate"/>
          </w:r>
          <w:r w:rsidR="003B7574">
            <w:rPr>
              <w:b/>
              <w:noProof/>
            </w:rPr>
            <w:t>Schedule 8</w:t>
          </w:r>
          <w:r>
            <w:rPr>
              <w:b/>
            </w:rPr>
            <w:fldChar w:fldCharType="end"/>
          </w:r>
        </w:p>
      </w:tc>
      <w:tc>
        <w:tcPr>
          <w:tcW w:w="5741" w:type="dxa"/>
        </w:tcPr>
        <w:p w14:paraId="5342AFB5" w14:textId="54F03033"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3B7574">
            <w:rPr>
              <w:noProof/>
            </w:rPr>
            <w:t>Rules of conduct</w:t>
          </w:r>
          <w:r>
            <w:rPr>
              <w:noProof/>
            </w:rPr>
            <w:fldChar w:fldCharType="end"/>
          </w:r>
        </w:p>
      </w:tc>
    </w:tr>
    <w:tr w:rsidR="00CE0836" w14:paraId="4010DC99" w14:textId="77777777">
      <w:trPr>
        <w:jc w:val="center"/>
      </w:trPr>
      <w:tc>
        <w:tcPr>
          <w:tcW w:w="2013" w:type="dxa"/>
        </w:tcPr>
        <w:p w14:paraId="134A339A" w14:textId="4FB3C46A" w:rsidR="00CE0836" w:rsidRDefault="00CE0836">
          <w:pPr>
            <w:pStyle w:val="HeaderEven"/>
            <w:rPr>
              <w:b/>
            </w:rPr>
          </w:pPr>
          <w:r>
            <w:rPr>
              <w:b/>
            </w:rPr>
            <w:fldChar w:fldCharType="begin"/>
          </w:r>
          <w:r>
            <w:rPr>
              <w:b/>
            </w:rPr>
            <w:instrText xml:space="preserve"> STYLEREF CharPartNo \*charformat </w:instrText>
          </w:r>
          <w:r>
            <w:rPr>
              <w:b/>
            </w:rPr>
            <w:fldChar w:fldCharType="separate"/>
          </w:r>
          <w:r w:rsidR="003B7574">
            <w:rPr>
              <w:b/>
              <w:noProof/>
            </w:rPr>
            <w:t>Part 8.3</w:t>
          </w:r>
          <w:r>
            <w:rPr>
              <w:b/>
            </w:rPr>
            <w:fldChar w:fldCharType="end"/>
          </w:r>
        </w:p>
      </w:tc>
      <w:tc>
        <w:tcPr>
          <w:tcW w:w="5741" w:type="dxa"/>
        </w:tcPr>
        <w:p w14:paraId="20AA4B20" w14:textId="42FA5918"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3B7574">
            <w:rPr>
              <w:noProof/>
            </w:rPr>
            <w:t>Rules specific to licensed real estate agents and registered assistant real estate agents</w:t>
          </w:r>
          <w:r>
            <w:rPr>
              <w:noProof/>
            </w:rPr>
            <w:fldChar w:fldCharType="end"/>
          </w:r>
        </w:p>
      </w:tc>
    </w:tr>
    <w:tr w:rsidR="00CE0836" w14:paraId="50C6C4A2" w14:textId="77777777">
      <w:trPr>
        <w:jc w:val="center"/>
      </w:trPr>
      <w:tc>
        <w:tcPr>
          <w:tcW w:w="2013" w:type="dxa"/>
        </w:tcPr>
        <w:p w14:paraId="61EBA87B" w14:textId="341B55CD" w:rsidR="00CE0836" w:rsidRDefault="00CE0836">
          <w:pPr>
            <w:pStyle w:val="HeaderEven"/>
            <w:rPr>
              <w:b/>
            </w:rPr>
          </w:pPr>
          <w:r>
            <w:rPr>
              <w:b/>
            </w:rPr>
            <w:fldChar w:fldCharType="begin"/>
          </w:r>
          <w:r>
            <w:rPr>
              <w:b/>
            </w:rPr>
            <w:instrText xml:space="preserve"> STYLEREF CharDivNo \*charformat </w:instrText>
          </w:r>
          <w:r>
            <w:rPr>
              <w:b/>
            </w:rPr>
            <w:fldChar w:fldCharType="separate"/>
          </w:r>
          <w:r w:rsidR="003B7574">
            <w:rPr>
              <w:b/>
              <w:noProof/>
            </w:rPr>
            <w:t>Division 8.3.1</w:t>
          </w:r>
          <w:r>
            <w:rPr>
              <w:b/>
            </w:rPr>
            <w:fldChar w:fldCharType="end"/>
          </w:r>
        </w:p>
      </w:tc>
      <w:tc>
        <w:tcPr>
          <w:tcW w:w="5741" w:type="dxa"/>
        </w:tcPr>
        <w:p w14:paraId="28AB5ACA" w14:textId="720C4A09" w:rsidR="00CE0836" w:rsidRDefault="00CE0836">
          <w:pPr>
            <w:pStyle w:val="HeaderEven"/>
          </w:pPr>
          <w:r>
            <w:rPr>
              <w:noProof/>
            </w:rPr>
            <w:fldChar w:fldCharType="begin"/>
          </w:r>
          <w:r>
            <w:rPr>
              <w:noProof/>
            </w:rPr>
            <w:instrText xml:space="preserve"> STYLEREF CharDivText \*charformat </w:instrText>
          </w:r>
          <w:r>
            <w:rPr>
              <w:noProof/>
            </w:rPr>
            <w:fldChar w:fldCharType="separate"/>
          </w:r>
          <w:r w:rsidR="003B7574">
            <w:rPr>
              <w:noProof/>
            </w:rPr>
            <w:t>Sales</w:t>
          </w:r>
          <w:r>
            <w:rPr>
              <w:noProof/>
            </w:rPr>
            <w:fldChar w:fldCharType="end"/>
          </w:r>
        </w:p>
      </w:tc>
    </w:tr>
    <w:tr w:rsidR="00CE0836" w14:paraId="62B769FF" w14:textId="77777777">
      <w:trPr>
        <w:cantSplit/>
        <w:jc w:val="center"/>
      </w:trPr>
      <w:tc>
        <w:tcPr>
          <w:tcW w:w="7754" w:type="dxa"/>
          <w:gridSpan w:val="2"/>
          <w:tcBorders>
            <w:bottom w:val="single" w:sz="4" w:space="0" w:color="auto"/>
          </w:tcBorders>
        </w:tcPr>
        <w:p w14:paraId="74725F1A" w14:textId="63FBCC54"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3B7574">
            <w:rPr>
              <w:noProof/>
            </w:rPr>
            <w:t>8.22</w:t>
          </w:r>
          <w:r>
            <w:rPr>
              <w:noProof/>
            </w:rPr>
            <w:fldChar w:fldCharType="end"/>
          </w:r>
        </w:p>
      </w:tc>
    </w:tr>
  </w:tbl>
  <w:p w14:paraId="316A37BA" w14:textId="77777777" w:rsidR="00CE0836" w:rsidRDefault="00CE083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56A74A5E" w14:textId="77777777">
      <w:trPr>
        <w:jc w:val="center"/>
      </w:trPr>
      <w:tc>
        <w:tcPr>
          <w:tcW w:w="6165" w:type="dxa"/>
        </w:tcPr>
        <w:p w14:paraId="3FFA0462" w14:textId="54896DC1"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3B7574">
            <w:rPr>
              <w:noProof/>
            </w:rPr>
            <w:t>Rules of conduct</w:t>
          </w:r>
          <w:r>
            <w:rPr>
              <w:noProof/>
            </w:rPr>
            <w:fldChar w:fldCharType="end"/>
          </w:r>
        </w:p>
      </w:tc>
      <w:tc>
        <w:tcPr>
          <w:tcW w:w="1560" w:type="dxa"/>
        </w:tcPr>
        <w:p w14:paraId="7586FD10" w14:textId="57F5460A"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3B7574">
            <w:rPr>
              <w:b/>
              <w:noProof/>
            </w:rPr>
            <w:t>Schedule 8</w:t>
          </w:r>
          <w:r>
            <w:rPr>
              <w:b/>
            </w:rPr>
            <w:fldChar w:fldCharType="end"/>
          </w:r>
        </w:p>
      </w:tc>
    </w:tr>
    <w:tr w:rsidR="00CE0836" w14:paraId="2F43E400" w14:textId="77777777">
      <w:trPr>
        <w:jc w:val="center"/>
      </w:trPr>
      <w:tc>
        <w:tcPr>
          <w:tcW w:w="6165" w:type="dxa"/>
        </w:tcPr>
        <w:p w14:paraId="6ADCE637" w14:textId="71CCBC19"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3B7574">
            <w:rPr>
              <w:noProof/>
            </w:rPr>
            <w:t>Rules specific to licensed real estate agents and registered assistant real estate agents</w:t>
          </w:r>
          <w:r>
            <w:rPr>
              <w:noProof/>
            </w:rPr>
            <w:fldChar w:fldCharType="end"/>
          </w:r>
        </w:p>
      </w:tc>
      <w:tc>
        <w:tcPr>
          <w:tcW w:w="1560" w:type="dxa"/>
        </w:tcPr>
        <w:p w14:paraId="3778C5AA" w14:textId="2D192F0D"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3B7574">
            <w:rPr>
              <w:b/>
              <w:noProof/>
            </w:rPr>
            <w:t>Part 8.3</w:t>
          </w:r>
          <w:r>
            <w:rPr>
              <w:b/>
            </w:rPr>
            <w:fldChar w:fldCharType="end"/>
          </w:r>
        </w:p>
      </w:tc>
    </w:tr>
    <w:tr w:rsidR="00CE0836" w14:paraId="48D0B8F7" w14:textId="77777777">
      <w:trPr>
        <w:jc w:val="center"/>
      </w:trPr>
      <w:tc>
        <w:tcPr>
          <w:tcW w:w="6165" w:type="dxa"/>
        </w:tcPr>
        <w:p w14:paraId="5A8E944A" w14:textId="2EA5FE23" w:rsidR="00CE0836" w:rsidRDefault="00CE0836">
          <w:pPr>
            <w:pStyle w:val="HeaderEven"/>
            <w:jc w:val="right"/>
          </w:pPr>
          <w:r>
            <w:rPr>
              <w:noProof/>
            </w:rPr>
            <w:fldChar w:fldCharType="begin"/>
          </w:r>
          <w:r>
            <w:rPr>
              <w:noProof/>
            </w:rPr>
            <w:instrText xml:space="preserve"> STYLEREF CharDivText \*charformat </w:instrText>
          </w:r>
          <w:r>
            <w:rPr>
              <w:noProof/>
            </w:rPr>
            <w:fldChar w:fldCharType="separate"/>
          </w:r>
          <w:r w:rsidR="003B7574">
            <w:rPr>
              <w:noProof/>
            </w:rPr>
            <w:t>Buyers agents</w:t>
          </w:r>
          <w:r>
            <w:rPr>
              <w:noProof/>
            </w:rPr>
            <w:fldChar w:fldCharType="end"/>
          </w:r>
        </w:p>
      </w:tc>
      <w:tc>
        <w:tcPr>
          <w:tcW w:w="1560" w:type="dxa"/>
        </w:tcPr>
        <w:p w14:paraId="2ADBAEE1" w14:textId="4FEB5613" w:rsidR="00CE0836" w:rsidRDefault="00CE0836">
          <w:pPr>
            <w:pStyle w:val="HeaderEven"/>
            <w:jc w:val="right"/>
            <w:rPr>
              <w:b/>
            </w:rPr>
          </w:pPr>
          <w:r>
            <w:rPr>
              <w:b/>
            </w:rPr>
            <w:fldChar w:fldCharType="begin"/>
          </w:r>
          <w:r>
            <w:rPr>
              <w:b/>
            </w:rPr>
            <w:instrText xml:space="preserve"> STYLEREF CharDivNo \*charformat </w:instrText>
          </w:r>
          <w:r>
            <w:rPr>
              <w:b/>
            </w:rPr>
            <w:fldChar w:fldCharType="separate"/>
          </w:r>
          <w:r w:rsidR="003B7574">
            <w:rPr>
              <w:b/>
              <w:noProof/>
            </w:rPr>
            <w:t>Division 8.3.2</w:t>
          </w:r>
          <w:r>
            <w:rPr>
              <w:b/>
            </w:rPr>
            <w:fldChar w:fldCharType="end"/>
          </w:r>
        </w:p>
      </w:tc>
    </w:tr>
    <w:tr w:rsidR="00CE0836" w14:paraId="70E2DB65" w14:textId="77777777">
      <w:trPr>
        <w:cantSplit/>
        <w:jc w:val="center"/>
      </w:trPr>
      <w:tc>
        <w:tcPr>
          <w:tcW w:w="7725" w:type="dxa"/>
          <w:gridSpan w:val="2"/>
          <w:tcBorders>
            <w:bottom w:val="single" w:sz="4" w:space="0" w:color="auto"/>
          </w:tcBorders>
        </w:tcPr>
        <w:p w14:paraId="0A54C3A9" w14:textId="6EA142C4"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3B7574">
            <w:rPr>
              <w:noProof/>
            </w:rPr>
            <w:t>8.24</w:t>
          </w:r>
          <w:r>
            <w:rPr>
              <w:noProof/>
            </w:rPr>
            <w:fldChar w:fldCharType="end"/>
          </w:r>
        </w:p>
      </w:tc>
    </w:tr>
  </w:tbl>
  <w:p w14:paraId="4A07A9F3" w14:textId="77777777" w:rsidR="00CE0836" w:rsidRDefault="00CE083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6194"/>
    </w:tblGrid>
    <w:tr w:rsidR="00CE0836" w14:paraId="690C3780" w14:textId="77777777">
      <w:trPr>
        <w:jc w:val="center"/>
      </w:trPr>
      <w:tc>
        <w:tcPr>
          <w:tcW w:w="1560" w:type="dxa"/>
        </w:tcPr>
        <w:p w14:paraId="057678C0" w14:textId="577150E5" w:rsidR="00CE0836" w:rsidRDefault="00CE0836">
          <w:pPr>
            <w:pStyle w:val="HeaderEven"/>
            <w:rPr>
              <w:b/>
            </w:rPr>
          </w:pPr>
          <w:r>
            <w:rPr>
              <w:b/>
            </w:rPr>
            <w:fldChar w:fldCharType="begin"/>
          </w:r>
          <w:r>
            <w:rPr>
              <w:b/>
            </w:rPr>
            <w:instrText xml:space="preserve"> STYLEREF CharChapNo \*charformat  </w:instrText>
          </w:r>
          <w:r>
            <w:rPr>
              <w:b/>
            </w:rPr>
            <w:fldChar w:fldCharType="separate"/>
          </w:r>
          <w:r w:rsidR="003B7574">
            <w:rPr>
              <w:b/>
              <w:noProof/>
            </w:rPr>
            <w:t>Schedule 8</w:t>
          </w:r>
          <w:r>
            <w:rPr>
              <w:b/>
            </w:rPr>
            <w:fldChar w:fldCharType="end"/>
          </w:r>
        </w:p>
      </w:tc>
      <w:tc>
        <w:tcPr>
          <w:tcW w:w="5741" w:type="dxa"/>
        </w:tcPr>
        <w:p w14:paraId="2D030CBB" w14:textId="7E29D617"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3B7574">
            <w:rPr>
              <w:noProof/>
            </w:rPr>
            <w:t>Rules of conduct</w:t>
          </w:r>
          <w:r>
            <w:rPr>
              <w:noProof/>
            </w:rPr>
            <w:fldChar w:fldCharType="end"/>
          </w:r>
        </w:p>
      </w:tc>
    </w:tr>
    <w:tr w:rsidR="00CE0836" w14:paraId="42513AE9" w14:textId="77777777">
      <w:trPr>
        <w:jc w:val="center"/>
      </w:trPr>
      <w:tc>
        <w:tcPr>
          <w:tcW w:w="1560" w:type="dxa"/>
        </w:tcPr>
        <w:p w14:paraId="14BA13FA" w14:textId="79F9110F" w:rsidR="00CE0836" w:rsidRDefault="00CE0836">
          <w:pPr>
            <w:pStyle w:val="HeaderEven"/>
            <w:rPr>
              <w:b/>
            </w:rPr>
          </w:pPr>
          <w:r>
            <w:rPr>
              <w:b/>
            </w:rPr>
            <w:fldChar w:fldCharType="begin"/>
          </w:r>
          <w:r>
            <w:rPr>
              <w:b/>
            </w:rPr>
            <w:instrText xml:space="preserve"> STYLEREF CharPartNo \*charformat </w:instrText>
          </w:r>
          <w:r>
            <w:rPr>
              <w:b/>
            </w:rPr>
            <w:fldChar w:fldCharType="separate"/>
          </w:r>
          <w:r w:rsidR="003B7574">
            <w:rPr>
              <w:b/>
              <w:noProof/>
            </w:rPr>
            <w:t>Part 8.3</w:t>
          </w:r>
          <w:r>
            <w:rPr>
              <w:b/>
            </w:rPr>
            <w:fldChar w:fldCharType="end"/>
          </w:r>
        </w:p>
      </w:tc>
      <w:tc>
        <w:tcPr>
          <w:tcW w:w="5741" w:type="dxa"/>
        </w:tcPr>
        <w:p w14:paraId="419D1591" w14:textId="077B7BF9"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3B7574">
            <w:rPr>
              <w:noProof/>
            </w:rPr>
            <w:t>Rules specific to licensed real estate agents and registered assistant real estate agents</w:t>
          </w:r>
          <w:r>
            <w:rPr>
              <w:noProof/>
            </w:rPr>
            <w:fldChar w:fldCharType="end"/>
          </w:r>
        </w:p>
      </w:tc>
    </w:tr>
    <w:tr w:rsidR="00CE0836" w14:paraId="4CD4F5C7" w14:textId="77777777">
      <w:trPr>
        <w:jc w:val="center"/>
      </w:trPr>
      <w:tc>
        <w:tcPr>
          <w:tcW w:w="1560" w:type="dxa"/>
        </w:tcPr>
        <w:p w14:paraId="414DD150" w14:textId="397056E6" w:rsidR="00CE0836" w:rsidRDefault="00CE0836">
          <w:pPr>
            <w:pStyle w:val="HeaderEven"/>
            <w:rPr>
              <w:b/>
            </w:rPr>
          </w:pPr>
          <w:r>
            <w:rPr>
              <w:b/>
            </w:rPr>
            <w:fldChar w:fldCharType="begin"/>
          </w:r>
          <w:r>
            <w:rPr>
              <w:b/>
            </w:rPr>
            <w:instrText xml:space="preserve"> STYLEREF CharDivNo \*charformat </w:instrText>
          </w:r>
          <w:r>
            <w:rPr>
              <w:b/>
            </w:rPr>
            <w:fldChar w:fldCharType="separate"/>
          </w:r>
          <w:r w:rsidR="003B7574">
            <w:rPr>
              <w:b/>
              <w:noProof/>
            </w:rPr>
            <w:t>Division 8.3.3</w:t>
          </w:r>
          <w:r>
            <w:rPr>
              <w:b/>
            </w:rPr>
            <w:fldChar w:fldCharType="end"/>
          </w:r>
        </w:p>
      </w:tc>
      <w:tc>
        <w:tcPr>
          <w:tcW w:w="5741" w:type="dxa"/>
        </w:tcPr>
        <w:p w14:paraId="6163CDA4" w14:textId="344BC422" w:rsidR="00CE0836" w:rsidRDefault="00CE0836">
          <w:pPr>
            <w:pStyle w:val="HeaderEven"/>
          </w:pPr>
          <w:r>
            <w:rPr>
              <w:noProof/>
            </w:rPr>
            <w:fldChar w:fldCharType="begin"/>
          </w:r>
          <w:r>
            <w:rPr>
              <w:noProof/>
            </w:rPr>
            <w:instrText xml:space="preserve"> STYLEREF CharDivText \*charformat </w:instrText>
          </w:r>
          <w:r>
            <w:rPr>
              <w:noProof/>
            </w:rPr>
            <w:fldChar w:fldCharType="separate"/>
          </w:r>
          <w:r w:rsidR="003B7574">
            <w:rPr>
              <w:noProof/>
            </w:rPr>
            <w:t>Property management—real estate agents</w:t>
          </w:r>
          <w:r>
            <w:rPr>
              <w:noProof/>
            </w:rPr>
            <w:fldChar w:fldCharType="end"/>
          </w:r>
        </w:p>
      </w:tc>
    </w:tr>
    <w:tr w:rsidR="00CE0836" w14:paraId="26524179" w14:textId="77777777">
      <w:trPr>
        <w:cantSplit/>
        <w:jc w:val="center"/>
      </w:trPr>
      <w:tc>
        <w:tcPr>
          <w:tcW w:w="7754" w:type="dxa"/>
          <w:gridSpan w:val="2"/>
          <w:tcBorders>
            <w:bottom w:val="single" w:sz="4" w:space="0" w:color="auto"/>
          </w:tcBorders>
        </w:tcPr>
        <w:p w14:paraId="20E5AE09" w14:textId="51B3C5A4"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3B7574">
            <w:rPr>
              <w:noProof/>
            </w:rPr>
            <w:t>8.42</w:t>
          </w:r>
          <w:r>
            <w:rPr>
              <w:noProof/>
            </w:rPr>
            <w:fldChar w:fldCharType="end"/>
          </w:r>
        </w:p>
      </w:tc>
    </w:tr>
  </w:tbl>
  <w:p w14:paraId="3CA68D42" w14:textId="77777777" w:rsidR="00CE0836" w:rsidRDefault="00CE083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4E8F926B" w14:textId="77777777">
      <w:trPr>
        <w:jc w:val="center"/>
      </w:trPr>
      <w:tc>
        <w:tcPr>
          <w:tcW w:w="6165" w:type="dxa"/>
        </w:tcPr>
        <w:p w14:paraId="19496DE3" w14:textId="58643582"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3B7574">
            <w:rPr>
              <w:noProof/>
            </w:rPr>
            <w:t>Rules of conduct</w:t>
          </w:r>
          <w:r>
            <w:rPr>
              <w:noProof/>
            </w:rPr>
            <w:fldChar w:fldCharType="end"/>
          </w:r>
        </w:p>
      </w:tc>
      <w:tc>
        <w:tcPr>
          <w:tcW w:w="1560" w:type="dxa"/>
        </w:tcPr>
        <w:p w14:paraId="3109585C" w14:textId="3373AB39"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3B7574">
            <w:rPr>
              <w:b/>
              <w:noProof/>
            </w:rPr>
            <w:t>Schedule 8</w:t>
          </w:r>
          <w:r>
            <w:rPr>
              <w:b/>
            </w:rPr>
            <w:fldChar w:fldCharType="end"/>
          </w:r>
        </w:p>
      </w:tc>
    </w:tr>
    <w:tr w:rsidR="00CE0836" w14:paraId="2753A40F" w14:textId="77777777">
      <w:trPr>
        <w:jc w:val="center"/>
      </w:trPr>
      <w:tc>
        <w:tcPr>
          <w:tcW w:w="6165" w:type="dxa"/>
        </w:tcPr>
        <w:p w14:paraId="74F0FA45" w14:textId="7C7F3E2B"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3B7574">
            <w:rPr>
              <w:noProof/>
            </w:rPr>
            <w:t>Rules specific to licensed real estate agents and registered assistant real estate agents</w:t>
          </w:r>
          <w:r>
            <w:rPr>
              <w:noProof/>
            </w:rPr>
            <w:fldChar w:fldCharType="end"/>
          </w:r>
        </w:p>
      </w:tc>
      <w:tc>
        <w:tcPr>
          <w:tcW w:w="1560" w:type="dxa"/>
        </w:tcPr>
        <w:p w14:paraId="5BBE1C61" w14:textId="475CA3A4"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3B7574">
            <w:rPr>
              <w:b/>
              <w:noProof/>
            </w:rPr>
            <w:t>Part 8.3</w:t>
          </w:r>
          <w:r>
            <w:rPr>
              <w:b/>
            </w:rPr>
            <w:fldChar w:fldCharType="end"/>
          </w:r>
        </w:p>
      </w:tc>
    </w:tr>
    <w:tr w:rsidR="00CE0836" w14:paraId="5B8A5FC4" w14:textId="77777777">
      <w:trPr>
        <w:jc w:val="center"/>
      </w:trPr>
      <w:tc>
        <w:tcPr>
          <w:tcW w:w="6165" w:type="dxa"/>
        </w:tcPr>
        <w:p w14:paraId="4EC99FBA" w14:textId="0D6120C8" w:rsidR="00CE0836" w:rsidRDefault="00CE0836">
          <w:pPr>
            <w:pStyle w:val="HeaderEven"/>
            <w:jc w:val="right"/>
          </w:pPr>
          <w:r>
            <w:rPr>
              <w:noProof/>
            </w:rPr>
            <w:fldChar w:fldCharType="begin"/>
          </w:r>
          <w:r>
            <w:rPr>
              <w:noProof/>
            </w:rPr>
            <w:instrText xml:space="preserve"> STYLEREF CharDivText \*charformat </w:instrText>
          </w:r>
          <w:r>
            <w:rPr>
              <w:noProof/>
            </w:rPr>
            <w:fldChar w:fldCharType="separate"/>
          </w:r>
          <w:r w:rsidR="003B7574">
            <w:rPr>
              <w:noProof/>
            </w:rPr>
            <w:t>Property management—real estate agents</w:t>
          </w:r>
          <w:r>
            <w:rPr>
              <w:noProof/>
            </w:rPr>
            <w:fldChar w:fldCharType="end"/>
          </w:r>
        </w:p>
      </w:tc>
      <w:tc>
        <w:tcPr>
          <w:tcW w:w="1560" w:type="dxa"/>
        </w:tcPr>
        <w:p w14:paraId="280178F7" w14:textId="65C2DD19" w:rsidR="00CE0836" w:rsidRDefault="00CE0836">
          <w:pPr>
            <w:pStyle w:val="HeaderEven"/>
            <w:jc w:val="right"/>
            <w:rPr>
              <w:b/>
            </w:rPr>
          </w:pPr>
          <w:r>
            <w:rPr>
              <w:b/>
            </w:rPr>
            <w:fldChar w:fldCharType="begin"/>
          </w:r>
          <w:r>
            <w:rPr>
              <w:b/>
            </w:rPr>
            <w:instrText xml:space="preserve"> STYLEREF CharDivNo \*charformat </w:instrText>
          </w:r>
          <w:r>
            <w:rPr>
              <w:b/>
            </w:rPr>
            <w:fldChar w:fldCharType="separate"/>
          </w:r>
          <w:r w:rsidR="003B7574">
            <w:rPr>
              <w:b/>
              <w:noProof/>
            </w:rPr>
            <w:t>Division 8.3.3</w:t>
          </w:r>
          <w:r>
            <w:rPr>
              <w:b/>
            </w:rPr>
            <w:fldChar w:fldCharType="end"/>
          </w:r>
        </w:p>
      </w:tc>
    </w:tr>
    <w:tr w:rsidR="00CE0836" w14:paraId="263B4853" w14:textId="77777777">
      <w:trPr>
        <w:cantSplit/>
        <w:jc w:val="center"/>
      </w:trPr>
      <w:tc>
        <w:tcPr>
          <w:tcW w:w="7725" w:type="dxa"/>
          <w:gridSpan w:val="2"/>
          <w:tcBorders>
            <w:bottom w:val="single" w:sz="4" w:space="0" w:color="auto"/>
          </w:tcBorders>
        </w:tcPr>
        <w:p w14:paraId="6688B958" w14:textId="103FE642"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3B7574">
            <w:rPr>
              <w:noProof/>
            </w:rPr>
            <w:t>8.41</w:t>
          </w:r>
          <w:r>
            <w:rPr>
              <w:noProof/>
            </w:rPr>
            <w:fldChar w:fldCharType="end"/>
          </w:r>
        </w:p>
      </w:tc>
    </w:tr>
  </w:tbl>
  <w:p w14:paraId="4B526C72" w14:textId="77777777" w:rsidR="00CE0836" w:rsidRDefault="00CE083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CE0836" w14:paraId="2E053A1A" w14:textId="77777777">
      <w:trPr>
        <w:jc w:val="center"/>
      </w:trPr>
      <w:tc>
        <w:tcPr>
          <w:tcW w:w="1560" w:type="dxa"/>
        </w:tcPr>
        <w:p w14:paraId="59347CE0" w14:textId="4ACAB230" w:rsidR="00CE0836" w:rsidRDefault="00CE0836">
          <w:pPr>
            <w:pStyle w:val="HeaderEven"/>
            <w:rPr>
              <w:b/>
            </w:rPr>
          </w:pPr>
          <w:r>
            <w:rPr>
              <w:b/>
            </w:rPr>
            <w:fldChar w:fldCharType="begin"/>
          </w:r>
          <w:r>
            <w:rPr>
              <w:b/>
            </w:rPr>
            <w:instrText xml:space="preserve"> STYLEREF CharChapNo \*charformat  </w:instrText>
          </w:r>
          <w:r>
            <w:rPr>
              <w:b/>
            </w:rPr>
            <w:fldChar w:fldCharType="separate"/>
          </w:r>
          <w:r w:rsidR="00797E95">
            <w:rPr>
              <w:b/>
              <w:noProof/>
            </w:rPr>
            <w:t>Schedule 8</w:t>
          </w:r>
          <w:r>
            <w:rPr>
              <w:b/>
            </w:rPr>
            <w:fldChar w:fldCharType="end"/>
          </w:r>
        </w:p>
      </w:tc>
      <w:tc>
        <w:tcPr>
          <w:tcW w:w="5741" w:type="dxa"/>
        </w:tcPr>
        <w:p w14:paraId="4DA780CE" w14:textId="1A34B813"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797E95">
            <w:rPr>
              <w:noProof/>
            </w:rPr>
            <w:t>Rules of conduct</w:t>
          </w:r>
          <w:r>
            <w:rPr>
              <w:noProof/>
            </w:rPr>
            <w:fldChar w:fldCharType="end"/>
          </w:r>
        </w:p>
      </w:tc>
    </w:tr>
    <w:tr w:rsidR="00CE0836" w14:paraId="61CF72D4" w14:textId="77777777">
      <w:trPr>
        <w:jc w:val="center"/>
      </w:trPr>
      <w:tc>
        <w:tcPr>
          <w:tcW w:w="1560" w:type="dxa"/>
        </w:tcPr>
        <w:p w14:paraId="1992B411" w14:textId="0A0CDDA4" w:rsidR="00CE0836" w:rsidRDefault="00CE0836">
          <w:pPr>
            <w:pStyle w:val="HeaderEven"/>
            <w:rPr>
              <w:b/>
            </w:rPr>
          </w:pPr>
          <w:r>
            <w:rPr>
              <w:b/>
            </w:rPr>
            <w:fldChar w:fldCharType="begin"/>
          </w:r>
          <w:r>
            <w:rPr>
              <w:b/>
            </w:rPr>
            <w:instrText xml:space="preserve"> STYLEREF CharPartNo \*charformat </w:instrText>
          </w:r>
          <w:r>
            <w:rPr>
              <w:b/>
            </w:rPr>
            <w:fldChar w:fldCharType="separate"/>
          </w:r>
          <w:r w:rsidR="00797E95">
            <w:rPr>
              <w:b/>
              <w:noProof/>
            </w:rPr>
            <w:t>Part 8.3</w:t>
          </w:r>
          <w:r>
            <w:rPr>
              <w:b/>
            </w:rPr>
            <w:fldChar w:fldCharType="end"/>
          </w:r>
        </w:p>
      </w:tc>
      <w:tc>
        <w:tcPr>
          <w:tcW w:w="5741" w:type="dxa"/>
        </w:tcPr>
        <w:p w14:paraId="2C12A1A1" w14:textId="46C2369F"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797E95">
            <w:rPr>
              <w:noProof/>
            </w:rPr>
            <w:t>Rules specific to licensed real estate agents and registered assistant real estate agents</w:t>
          </w:r>
          <w:r>
            <w:rPr>
              <w:noProof/>
            </w:rPr>
            <w:fldChar w:fldCharType="end"/>
          </w:r>
        </w:p>
      </w:tc>
    </w:tr>
    <w:tr w:rsidR="00CE0836" w14:paraId="58CD6426" w14:textId="77777777">
      <w:trPr>
        <w:jc w:val="center"/>
      </w:trPr>
      <w:tc>
        <w:tcPr>
          <w:tcW w:w="1560" w:type="dxa"/>
        </w:tcPr>
        <w:p w14:paraId="6E752AF2" w14:textId="20EA025D" w:rsidR="00CE0836" w:rsidRDefault="00CE0836">
          <w:pPr>
            <w:pStyle w:val="HeaderEven"/>
            <w:rPr>
              <w:b/>
            </w:rPr>
          </w:pPr>
          <w:r>
            <w:rPr>
              <w:b/>
            </w:rPr>
            <w:fldChar w:fldCharType="begin"/>
          </w:r>
          <w:r>
            <w:rPr>
              <w:b/>
            </w:rPr>
            <w:instrText xml:space="preserve"> STYLEREF CharDivNo \*charformat </w:instrText>
          </w:r>
          <w:r>
            <w:rPr>
              <w:b/>
            </w:rPr>
            <w:fldChar w:fldCharType="separate"/>
          </w:r>
          <w:r w:rsidR="00797E95">
            <w:rPr>
              <w:b/>
              <w:noProof/>
            </w:rPr>
            <w:t>Division 8.3.3</w:t>
          </w:r>
          <w:r>
            <w:rPr>
              <w:b/>
            </w:rPr>
            <w:fldChar w:fldCharType="end"/>
          </w:r>
        </w:p>
      </w:tc>
      <w:tc>
        <w:tcPr>
          <w:tcW w:w="5741" w:type="dxa"/>
        </w:tcPr>
        <w:p w14:paraId="1FFD7064" w14:textId="052AF6FA" w:rsidR="00CE0836" w:rsidRDefault="00CE0836">
          <w:pPr>
            <w:pStyle w:val="HeaderEven"/>
          </w:pPr>
          <w:r>
            <w:rPr>
              <w:noProof/>
            </w:rPr>
            <w:fldChar w:fldCharType="begin"/>
          </w:r>
          <w:r>
            <w:rPr>
              <w:noProof/>
            </w:rPr>
            <w:instrText xml:space="preserve"> STYLEREF CharDivText \*charformat </w:instrText>
          </w:r>
          <w:r>
            <w:rPr>
              <w:noProof/>
            </w:rPr>
            <w:fldChar w:fldCharType="separate"/>
          </w:r>
          <w:r w:rsidR="00797E95">
            <w:rPr>
              <w:noProof/>
            </w:rPr>
            <w:t>Property management—real estate agents</w:t>
          </w:r>
          <w:r>
            <w:rPr>
              <w:noProof/>
            </w:rPr>
            <w:fldChar w:fldCharType="end"/>
          </w:r>
        </w:p>
      </w:tc>
    </w:tr>
    <w:tr w:rsidR="00CE0836" w14:paraId="2B75D947" w14:textId="77777777">
      <w:trPr>
        <w:cantSplit/>
        <w:jc w:val="center"/>
      </w:trPr>
      <w:tc>
        <w:tcPr>
          <w:tcW w:w="7296" w:type="dxa"/>
          <w:gridSpan w:val="2"/>
          <w:tcBorders>
            <w:bottom w:val="single" w:sz="4" w:space="0" w:color="auto"/>
          </w:tcBorders>
        </w:tcPr>
        <w:p w14:paraId="5A87EC01" w14:textId="3D70EE18"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797E95">
            <w:rPr>
              <w:noProof/>
            </w:rPr>
            <w:t>8.42</w:t>
          </w:r>
          <w:r>
            <w:rPr>
              <w:noProof/>
            </w:rPr>
            <w:fldChar w:fldCharType="end"/>
          </w:r>
        </w:p>
      </w:tc>
    </w:tr>
  </w:tbl>
  <w:p w14:paraId="631D3662" w14:textId="77777777" w:rsidR="00CE0836" w:rsidRDefault="00CE083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69E6C8D8" w14:textId="77777777">
      <w:trPr>
        <w:jc w:val="center"/>
      </w:trPr>
      <w:tc>
        <w:tcPr>
          <w:tcW w:w="6165" w:type="dxa"/>
        </w:tcPr>
        <w:p w14:paraId="3908174A" w14:textId="616B6A2B"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3B7574">
            <w:rPr>
              <w:noProof/>
            </w:rPr>
            <w:t>Rules of conduct</w:t>
          </w:r>
          <w:r>
            <w:rPr>
              <w:noProof/>
            </w:rPr>
            <w:fldChar w:fldCharType="end"/>
          </w:r>
        </w:p>
      </w:tc>
      <w:tc>
        <w:tcPr>
          <w:tcW w:w="1560" w:type="dxa"/>
        </w:tcPr>
        <w:p w14:paraId="06724C53" w14:textId="3130DEA4"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3B7574">
            <w:rPr>
              <w:b/>
              <w:noProof/>
            </w:rPr>
            <w:t>Schedule 8</w:t>
          </w:r>
          <w:r>
            <w:rPr>
              <w:b/>
            </w:rPr>
            <w:fldChar w:fldCharType="end"/>
          </w:r>
        </w:p>
      </w:tc>
    </w:tr>
    <w:tr w:rsidR="00CE0836" w14:paraId="40C24AAF" w14:textId="77777777">
      <w:trPr>
        <w:jc w:val="center"/>
      </w:trPr>
      <w:tc>
        <w:tcPr>
          <w:tcW w:w="6165" w:type="dxa"/>
        </w:tcPr>
        <w:p w14:paraId="55B3E541" w14:textId="592258D2"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3B7574">
            <w:rPr>
              <w:noProof/>
            </w:rPr>
            <w:t>Rules specific to licensed stock and station agents and registered assistant stock and station agents</w:t>
          </w:r>
          <w:r>
            <w:rPr>
              <w:noProof/>
            </w:rPr>
            <w:fldChar w:fldCharType="end"/>
          </w:r>
        </w:p>
      </w:tc>
      <w:tc>
        <w:tcPr>
          <w:tcW w:w="1560" w:type="dxa"/>
        </w:tcPr>
        <w:p w14:paraId="716EBFD5" w14:textId="0F23D032"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3B7574">
            <w:rPr>
              <w:b/>
              <w:noProof/>
            </w:rPr>
            <w:t>Part 8.4</w:t>
          </w:r>
          <w:r>
            <w:rPr>
              <w:b/>
            </w:rPr>
            <w:fldChar w:fldCharType="end"/>
          </w:r>
        </w:p>
      </w:tc>
    </w:tr>
    <w:tr w:rsidR="00CE0836" w14:paraId="6AF24C01" w14:textId="77777777">
      <w:trPr>
        <w:jc w:val="center"/>
      </w:trPr>
      <w:tc>
        <w:tcPr>
          <w:tcW w:w="6165" w:type="dxa"/>
        </w:tcPr>
        <w:p w14:paraId="78B80299" w14:textId="755577E7" w:rsidR="00CE0836" w:rsidRDefault="00CE0836">
          <w:pPr>
            <w:pStyle w:val="HeaderEven"/>
            <w:jc w:val="right"/>
          </w:pPr>
          <w:r>
            <w:rPr>
              <w:noProof/>
            </w:rPr>
            <w:fldChar w:fldCharType="begin"/>
          </w:r>
          <w:r>
            <w:rPr>
              <w:noProof/>
            </w:rPr>
            <w:instrText xml:space="preserve"> STYLEREF CharDivText \*charformat </w:instrText>
          </w:r>
          <w:r>
            <w:rPr>
              <w:noProof/>
            </w:rPr>
            <w:fldChar w:fldCharType="separate"/>
          </w:r>
          <w:r w:rsidR="003B7574">
            <w:rPr>
              <w:noProof/>
            </w:rPr>
            <w:t>Sales</w:t>
          </w:r>
          <w:r>
            <w:rPr>
              <w:noProof/>
            </w:rPr>
            <w:fldChar w:fldCharType="end"/>
          </w:r>
        </w:p>
      </w:tc>
      <w:tc>
        <w:tcPr>
          <w:tcW w:w="1560" w:type="dxa"/>
        </w:tcPr>
        <w:p w14:paraId="46489E6B" w14:textId="0B51F3D8" w:rsidR="00CE0836" w:rsidRDefault="00CE0836">
          <w:pPr>
            <w:pStyle w:val="HeaderEven"/>
            <w:jc w:val="right"/>
            <w:rPr>
              <w:b/>
            </w:rPr>
          </w:pPr>
          <w:r>
            <w:rPr>
              <w:b/>
            </w:rPr>
            <w:fldChar w:fldCharType="begin"/>
          </w:r>
          <w:r>
            <w:rPr>
              <w:b/>
            </w:rPr>
            <w:instrText xml:space="preserve"> STYLEREF CharDivNo \*charformat </w:instrText>
          </w:r>
          <w:r>
            <w:rPr>
              <w:b/>
            </w:rPr>
            <w:fldChar w:fldCharType="separate"/>
          </w:r>
          <w:r w:rsidR="003B7574">
            <w:rPr>
              <w:b/>
              <w:noProof/>
            </w:rPr>
            <w:t>Division 8.4.1</w:t>
          </w:r>
          <w:r>
            <w:rPr>
              <w:b/>
            </w:rPr>
            <w:fldChar w:fldCharType="end"/>
          </w:r>
        </w:p>
      </w:tc>
    </w:tr>
    <w:tr w:rsidR="00CE0836" w14:paraId="6FA2351C" w14:textId="77777777">
      <w:trPr>
        <w:cantSplit/>
        <w:jc w:val="center"/>
      </w:trPr>
      <w:tc>
        <w:tcPr>
          <w:tcW w:w="7725" w:type="dxa"/>
          <w:gridSpan w:val="2"/>
          <w:tcBorders>
            <w:bottom w:val="single" w:sz="4" w:space="0" w:color="auto"/>
          </w:tcBorders>
        </w:tcPr>
        <w:p w14:paraId="6C5ABA19" w14:textId="5D507C83"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3B7574">
            <w:rPr>
              <w:noProof/>
            </w:rPr>
            <w:t>8.43</w:t>
          </w:r>
          <w:r>
            <w:rPr>
              <w:noProof/>
            </w:rPr>
            <w:fldChar w:fldCharType="end"/>
          </w:r>
        </w:p>
      </w:tc>
    </w:tr>
  </w:tbl>
  <w:p w14:paraId="3CDC5FE5" w14:textId="77777777" w:rsidR="00CE0836" w:rsidRDefault="00CE083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6189"/>
    </w:tblGrid>
    <w:tr w:rsidR="00CE0836" w14:paraId="380D7FF3" w14:textId="77777777">
      <w:trPr>
        <w:jc w:val="center"/>
      </w:trPr>
      <w:tc>
        <w:tcPr>
          <w:tcW w:w="1560" w:type="dxa"/>
        </w:tcPr>
        <w:p w14:paraId="08431484" w14:textId="5DF3813C" w:rsidR="00CE0836" w:rsidRDefault="00CE0836">
          <w:pPr>
            <w:pStyle w:val="HeaderEven"/>
            <w:rPr>
              <w:b/>
            </w:rPr>
          </w:pPr>
          <w:r>
            <w:rPr>
              <w:b/>
            </w:rPr>
            <w:fldChar w:fldCharType="begin"/>
          </w:r>
          <w:r>
            <w:rPr>
              <w:b/>
            </w:rPr>
            <w:instrText xml:space="preserve"> STYLEREF CharChapNo \*charformat  </w:instrText>
          </w:r>
          <w:r>
            <w:rPr>
              <w:b/>
            </w:rPr>
            <w:fldChar w:fldCharType="separate"/>
          </w:r>
          <w:r w:rsidR="003B7574">
            <w:rPr>
              <w:b/>
              <w:noProof/>
            </w:rPr>
            <w:t>Schedule 8</w:t>
          </w:r>
          <w:r>
            <w:rPr>
              <w:b/>
            </w:rPr>
            <w:fldChar w:fldCharType="end"/>
          </w:r>
        </w:p>
      </w:tc>
      <w:tc>
        <w:tcPr>
          <w:tcW w:w="5850" w:type="dxa"/>
        </w:tcPr>
        <w:p w14:paraId="1076C919" w14:textId="7923C61E"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3B7574">
            <w:rPr>
              <w:noProof/>
            </w:rPr>
            <w:t>Rules of conduct</w:t>
          </w:r>
          <w:r>
            <w:rPr>
              <w:noProof/>
            </w:rPr>
            <w:fldChar w:fldCharType="end"/>
          </w:r>
        </w:p>
      </w:tc>
    </w:tr>
    <w:tr w:rsidR="00CE0836" w14:paraId="2418602E" w14:textId="77777777">
      <w:trPr>
        <w:jc w:val="center"/>
      </w:trPr>
      <w:tc>
        <w:tcPr>
          <w:tcW w:w="1560" w:type="dxa"/>
        </w:tcPr>
        <w:p w14:paraId="78F26C22" w14:textId="47AA45B7" w:rsidR="00CE0836" w:rsidRDefault="00CE0836">
          <w:pPr>
            <w:pStyle w:val="HeaderEven"/>
            <w:rPr>
              <w:b/>
            </w:rPr>
          </w:pPr>
          <w:r>
            <w:rPr>
              <w:b/>
            </w:rPr>
            <w:fldChar w:fldCharType="begin"/>
          </w:r>
          <w:r>
            <w:rPr>
              <w:b/>
            </w:rPr>
            <w:instrText xml:space="preserve"> STYLEREF CharPartNo \*charformat </w:instrText>
          </w:r>
          <w:r>
            <w:rPr>
              <w:b/>
            </w:rPr>
            <w:fldChar w:fldCharType="separate"/>
          </w:r>
          <w:r w:rsidR="003B7574">
            <w:rPr>
              <w:b/>
              <w:noProof/>
            </w:rPr>
            <w:t>Part 8.5</w:t>
          </w:r>
          <w:r>
            <w:rPr>
              <w:b/>
            </w:rPr>
            <w:fldChar w:fldCharType="end"/>
          </w:r>
        </w:p>
      </w:tc>
      <w:tc>
        <w:tcPr>
          <w:tcW w:w="5850" w:type="dxa"/>
        </w:tcPr>
        <w:p w14:paraId="072B52E9" w14:textId="67583B1D"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3B7574">
            <w:rPr>
              <w:noProof/>
            </w:rPr>
            <w:t>Rules specific to licensed business agents and registered assistant business agents</w:t>
          </w:r>
          <w:r>
            <w:rPr>
              <w:noProof/>
            </w:rPr>
            <w:fldChar w:fldCharType="end"/>
          </w:r>
        </w:p>
      </w:tc>
    </w:tr>
    <w:tr w:rsidR="00CE0836" w14:paraId="03F346B7" w14:textId="77777777">
      <w:trPr>
        <w:jc w:val="center"/>
      </w:trPr>
      <w:tc>
        <w:tcPr>
          <w:tcW w:w="1560" w:type="dxa"/>
        </w:tcPr>
        <w:p w14:paraId="562E8CA4" w14:textId="3EE0C231" w:rsidR="00CE0836" w:rsidRDefault="00CE0836">
          <w:pPr>
            <w:pStyle w:val="HeaderEven"/>
            <w:rPr>
              <w:b/>
            </w:rPr>
          </w:pPr>
          <w:r>
            <w:rPr>
              <w:b/>
            </w:rPr>
            <w:fldChar w:fldCharType="begin"/>
          </w:r>
          <w:r>
            <w:rPr>
              <w:b/>
            </w:rPr>
            <w:instrText xml:space="preserve"> STYLEREF CharDivNo \*charformat </w:instrText>
          </w:r>
          <w:r>
            <w:rPr>
              <w:b/>
            </w:rPr>
            <w:fldChar w:fldCharType="end"/>
          </w:r>
        </w:p>
      </w:tc>
      <w:tc>
        <w:tcPr>
          <w:tcW w:w="5850" w:type="dxa"/>
        </w:tcPr>
        <w:p w14:paraId="52D657CD" w14:textId="4F86B8E7" w:rsidR="00CE0836" w:rsidRDefault="003B7574">
          <w:pPr>
            <w:pStyle w:val="HeaderEven"/>
          </w:pPr>
          <w:r>
            <w:fldChar w:fldCharType="begin"/>
          </w:r>
          <w:r>
            <w:instrText xml:space="preserve"> STYLEREF CharDivText \*charformat </w:instrText>
          </w:r>
          <w:r>
            <w:rPr>
              <w:noProof/>
            </w:rPr>
            <w:fldChar w:fldCharType="end"/>
          </w:r>
        </w:p>
      </w:tc>
    </w:tr>
    <w:tr w:rsidR="00CE0836" w14:paraId="5E25699F" w14:textId="77777777">
      <w:trPr>
        <w:cantSplit/>
        <w:jc w:val="center"/>
      </w:trPr>
      <w:tc>
        <w:tcPr>
          <w:tcW w:w="7749" w:type="dxa"/>
          <w:gridSpan w:val="2"/>
          <w:tcBorders>
            <w:bottom w:val="single" w:sz="4" w:space="0" w:color="auto"/>
          </w:tcBorders>
        </w:tcPr>
        <w:p w14:paraId="26EC9BE5" w14:textId="35549B4A"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3B7574">
            <w:rPr>
              <w:noProof/>
            </w:rPr>
            <w:t>8.60</w:t>
          </w:r>
          <w:r>
            <w:rPr>
              <w:noProof/>
            </w:rPr>
            <w:fldChar w:fldCharType="end"/>
          </w:r>
        </w:p>
      </w:tc>
    </w:tr>
  </w:tbl>
  <w:p w14:paraId="5C51D2E6" w14:textId="77777777" w:rsidR="00CE0836" w:rsidRDefault="00CE083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15A091E7" w14:textId="77777777">
      <w:trPr>
        <w:jc w:val="center"/>
      </w:trPr>
      <w:tc>
        <w:tcPr>
          <w:tcW w:w="6165" w:type="dxa"/>
        </w:tcPr>
        <w:p w14:paraId="168E415A" w14:textId="781013A4"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3B7574">
            <w:rPr>
              <w:noProof/>
            </w:rPr>
            <w:t>Rules of conduct</w:t>
          </w:r>
          <w:r>
            <w:rPr>
              <w:noProof/>
            </w:rPr>
            <w:fldChar w:fldCharType="end"/>
          </w:r>
        </w:p>
      </w:tc>
      <w:tc>
        <w:tcPr>
          <w:tcW w:w="1560" w:type="dxa"/>
        </w:tcPr>
        <w:p w14:paraId="6A6DE96B" w14:textId="57948714"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3B7574">
            <w:rPr>
              <w:b/>
              <w:noProof/>
            </w:rPr>
            <w:t>Schedule 8</w:t>
          </w:r>
          <w:r>
            <w:rPr>
              <w:b/>
            </w:rPr>
            <w:fldChar w:fldCharType="end"/>
          </w:r>
        </w:p>
      </w:tc>
    </w:tr>
    <w:tr w:rsidR="00CE0836" w14:paraId="4FE2ADBB" w14:textId="77777777">
      <w:trPr>
        <w:jc w:val="center"/>
      </w:trPr>
      <w:tc>
        <w:tcPr>
          <w:tcW w:w="6165" w:type="dxa"/>
        </w:tcPr>
        <w:p w14:paraId="4C0A1133" w14:textId="71E0E87B"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3B7574">
            <w:rPr>
              <w:noProof/>
            </w:rPr>
            <w:t>Rules specific to licensed business agents and registered assistant business agents</w:t>
          </w:r>
          <w:r>
            <w:rPr>
              <w:noProof/>
            </w:rPr>
            <w:fldChar w:fldCharType="end"/>
          </w:r>
        </w:p>
      </w:tc>
      <w:tc>
        <w:tcPr>
          <w:tcW w:w="1560" w:type="dxa"/>
        </w:tcPr>
        <w:p w14:paraId="3942B9E7" w14:textId="2C6FF85A"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3B7574">
            <w:rPr>
              <w:b/>
              <w:noProof/>
            </w:rPr>
            <w:t>Part 8.5</w:t>
          </w:r>
          <w:r>
            <w:rPr>
              <w:b/>
            </w:rPr>
            <w:fldChar w:fldCharType="end"/>
          </w:r>
        </w:p>
      </w:tc>
    </w:tr>
    <w:tr w:rsidR="00CE0836" w14:paraId="23583E07" w14:textId="77777777">
      <w:trPr>
        <w:jc w:val="center"/>
      </w:trPr>
      <w:tc>
        <w:tcPr>
          <w:tcW w:w="6165" w:type="dxa"/>
        </w:tcPr>
        <w:p w14:paraId="462FBE78" w14:textId="7036896F" w:rsidR="00CE0836" w:rsidRDefault="003B7574">
          <w:pPr>
            <w:pStyle w:val="HeaderEven"/>
            <w:jc w:val="right"/>
          </w:pPr>
          <w:r>
            <w:fldChar w:fldCharType="begin"/>
          </w:r>
          <w:r>
            <w:instrText xml:space="preserve"> STYLEREF CharDivText \*charformat </w:instrText>
          </w:r>
          <w:r>
            <w:rPr>
              <w:noProof/>
            </w:rPr>
            <w:fldChar w:fldCharType="end"/>
          </w:r>
        </w:p>
      </w:tc>
      <w:tc>
        <w:tcPr>
          <w:tcW w:w="1560" w:type="dxa"/>
        </w:tcPr>
        <w:p w14:paraId="30AACBC6" w14:textId="6D7D7384" w:rsidR="00CE0836" w:rsidRDefault="00CE0836">
          <w:pPr>
            <w:pStyle w:val="HeaderEven"/>
            <w:jc w:val="right"/>
            <w:rPr>
              <w:b/>
            </w:rPr>
          </w:pPr>
          <w:r>
            <w:rPr>
              <w:b/>
            </w:rPr>
            <w:fldChar w:fldCharType="begin"/>
          </w:r>
          <w:r>
            <w:rPr>
              <w:b/>
            </w:rPr>
            <w:instrText xml:space="preserve"> STYLEREF CharDivNo \*charformat </w:instrText>
          </w:r>
          <w:r>
            <w:rPr>
              <w:b/>
            </w:rPr>
            <w:fldChar w:fldCharType="end"/>
          </w:r>
        </w:p>
      </w:tc>
    </w:tr>
    <w:tr w:rsidR="00CE0836" w14:paraId="2421C264" w14:textId="77777777">
      <w:trPr>
        <w:cantSplit/>
        <w:jc w:val="center"/>
      </w:trPr>
      <w:tc>
        <w:tcPr>
          <w:tcW w:w="7725" w:type="dxa"/>
          <w:gridSpan w:val="2"/>
          <w:tcBorders>
            <w:bottom w:val="single" w:sz="4" w:space="0" w:color="auto"/>
          </w:tcBorders>
        </w:tcPr>
        <w:p w14:paraId="0B5056E2" w14:textId="36903D97"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3B7574">
            <w:rPr>
              <w:noProof/>
            </w:rPr>
            <w:t>8.61</w:t>
          </w:r>
          <w:r>
            <w:rPr>
              <w:noProof/>
            </w:rPr>
            <w:fldChar w:fldCharType="end"/>
          </w:r>
        </w:p>
      </w:tc>
    </w:tr>
  </w:tbl>
  <w:p w14:paraId="3E2B4933" w14:textId="77777777" w:rsidR="00CE0836" w:rsidRDefault="00CE083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E0836" w14:paraId="4A46942A" w14:textId="77777777">
      <w:trPr>
        <w:jc w:val="center"/>
      </w:trPr>
      <w:tc>
        <w:tcPr>
          <w:tcW w:w="1340" w:type="dxa"/>
        </w:tcPr>
        <w:p w14:paraId="73DB31F9" w14:textId="77777777" w:rsidR="00CE0836" w:rsidRDefault="00CE0836">
          <w:pPr>
            <w:pStyle w:val="HeaderEven"/>
          </w:pPr>
        </w:p>
      </w:tc>
      <w:tc>
        <w:tcPr>
          <w:tcW w:w="6583" w:type="dxa"/>
        </w:tcPr>
        <w:p w14:paraId="3B1907A2" w14:textId="77777777" w:rsidR="00CE0836" w:rsidRDefault="00CE0836">
          <w:pPr>
            <w:pStyle w:val="HeaderEven"/>
          </w:pPr>
        </w:p>
      </w:tc>
    </w:tr>
    <w:tr w:rsidR="00CE0836" w14:paraId="1FC4262E" w14:textId="77777777">
      <w:trPr>
        <w:jc w:val="center"/>
      </w:trPr>
      <w:tc>
        <w:tcPr>
          <w:tcW w:w="7923" w:type="dxa"/>
          <w:gridSpan w:val="2"/>
          <w:tcBorders>
            <w:bottom w:val="single" w:sz="4" w:space="0" w:color="auto"/>
          </w:tcBorders>
        </w:tcPr>
        <w:p w14:paraId="10AEDF96" w14:textId="77777777" w:rsidR="00CE0836" w:rsidRDefault="00CE0836">
          <w:pPr>
            <w:pStyle w:val="HeaderEven6"/>
          </w:pPr>
          <w:r>
            <w:t>Dictionary</w:t>
          </w:r>
        </w:p>
      </w:tc>
    </w:tr>
  </w:tbl>
  <w:p w14:paraId="42F97E63" w14:textId="77777777" w:rsidR="00CE0836" w:rsidRDefault="00CE083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E0836" w14:paraId="60FDC812" w14:textId="77777777">
      <w:trPr>
        <w:jc w:val="center"/>
      </w:trPr>
      <w:tc>
        <w:tcPr>
          <w:tcW w:w="6583" w:type="dxa"/>
        </w:tcPr>
        <w:p w14:paraId="5CBED33E" w14:textId="77777777" w:rsidR="00CE0836" w:rsidRDefault="00CE0836">
          <w:pPr>
            <w:pStyle w:val="HeaderOdd"/>
          </w:pPr>
        </w:p>
      </w:tc>
      <w:tc>
        <w:tcPr>
          <w:tcW w:w="1340" w:type="dxa"/>
        </w:tcPr>
        <w:p w14:paraId="1FBAEC09" w14:textId="77777777" w:rsidR="00CE0836" w:rsidRDefault="00CE0836">
          <w:pPr>
            <w:pStyle w:val="HeaderOdd"/>
          </w:pPr>
        </w:p>
      </w:tc>
    </w:tr>
    <w:tr w:rsidR="00CE0836" w14:paraId="7B5374D2" w14:textId="77777777">
      <w:trPr>
        <w:jc w:val="center"/>
      </w:trPr>
      <w:tc>
        <w:tcPr>
          <w:tcW w:w="7923" w:type="dxa"/>
          <w:gridSpan w:val="2"/>
          <w:tcBorders>
            <w:bottom w:val="single" w:sz="4" w:space="0" w:color="auto"/>
          </w:tcBorders>
        </w:tcPr>
        <w:p w14:paraId="02F13A3A" w14:textId="77777777" w:rsidR="00CE0836" w:rsidRDefault="00CE0836">
          <w:pPr>
            <w:pStyle w:val="HeaderOdd6"/>
          </w:pPr>
          <w:r>
            <w:t>Dictionary</w:t>
          </w:r>
        </w:p>
      </w:tc>
    </w:tr>
  </w:tbl>
  <w:p w14:paraId="4BB58D82" w14:textId="77777777" w:rsidR="00CE0836" w:rsidRDefault="00CE0836">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E0836" w14:paraId="26B90957" w14:textId="77777777">
      <w:trPr>
        <w:jc w:val="center"/>
      </w:trPr>
      <w:tc>
        <w:tcPr>
          <w:tcW w:w="1234" w:type="dxa"/>
          <w:gridSpan w:val="2"/>
        </w:tcPr>
        <w:p w14:paraId="41608759" w14:textId="77777777" w:rsidR="00CE0836" w:rsidRDefault="00CE0836">
          <w:pPr>
            <w:pStyle w:val="HeaderEven"/>
            <w:rPr>
              <w:b/>
            </w:rPr>
          </w:pPr>
          <w:r>
            <w:rPr>
              <w:b/>
            </w:rPr>
            <w:t>Endnotes</w:t>
          </w:r>
        </w:p>
      </w:tc>
      <w:tc>
        <w:tcPr>
          <w:tcW w:w="6062" w:type="dxa"/>
        </w:tcPr>
        <w:p w14:paraId="2F353182" w14:textId="77777777" w:rsidR="00CE0836" w:rsidRDefault="00CE0836">
          <w:pPr>
            <w:pStyle w:val="HeaderEven"/>
          </w:pPr>
        </w:p>
      </w:tc>
    </w:tr>
    <w:tr w:rsidR="00CE0836" w14:paraId="0441594E" w14:textId="77777777">
      <w:trPr>
        <w:cantSplit/>
        <w:jc w:val="center"/>
      </w:trPr>
      <w:tc>
        <w:tcPr>
          <w:tcW w:w="7296" w:type="dxa"/>
          <w:gridSpan w:val="3"/>
        </w:tcPr>
        <w:p w14:paraId="23A82287" w14:textId="77777777" w:rsidR="00CE0836" w:rsidRDefault="00CE0836">
          <w:pPr>
            <w:pStyle w:val="HeaderEven"/>
          </w:pPr>
        </w:p>
      </w:tc>
    </w:tr>
    <w:tr w:rsidR="00CE0836" w14:paraId="5080BB9E" w14:textId="77777777">
      <w:trPr>
        <w:cantSplit/>
        <w:jc w:val="center"/>
      </w:trPr>
      <w:tc>
        <w:tcPr>
          <w:tcW w:w="700" w:type="dxa"/>
          <w:tcBorders>
            <w:bottom w:val="single" w:sz="4" w:space="0" w:color="auto"/>
          </w:tcBorders>
        </w:tcPr>
        <w:p w14:paraId="5A0BCB05" w14:textId="2E2D802B" w:rsidR="00CE0836" w:rsidRDefault="00CE0836">
          <w:pPr>
            <w:pStyle w:val="HeaderEven6"/>
          </w:pPr>
          <w:r>
            <w:rPr>
              <w:noProof/>
            </w:rPr>
            <w:fldChar w:fldCharType="begin"/>
          </w:r>
          <w:r>
            <w:rPr>
              <w:noProof/>
            </w:rPr>
            <w:instrText xml:space="preserve"> STYLEREF charTableNo \*charformat </w:instrText>
          </w:r>
          <w:r>
            <w:rPr>
              <w:noProof/>
            </w:rPr>
            <w:fldChar w:fldCharType="separate"/>
          </w:r>
          <w:r w:rsidR="003B7574">
            <w:rPr>
              <w:noProof/>
            </w:rPr>
            <w:t>5</w:t>
          </w:r>
          <w:r>
            <w:rPr>
              <w:noProof/>
            </w:rPr>
            <w:fldChar w:fldCharType="end"/>
          </w:r>
        </w:p>
      </w:tc>
      <w:tc>
        <w:tcPr>
          <w:tcW w:w="6600" w:type="dxa"/>
          <w:gridSpan w:val="2"/>
          <w:tcBorders>
            <w:bottom w:val="single" w:sz="4" w:space="0" w:color="auto"/>
          </w:tcBorders>
        </w:tcPr>
        <w:p w14:paraId="117855D0" w14:textId="274B61BD" w:rsidR="00CE0836" w:rsidRDefault="00CE0836">
          <w:pPr>
            <w:pStyle w:val="HeaderEven6"/>
          </w:pPr>
          <w:r>
            <w:rPr>
              <w:noProof/>
            </w:rPr>
            <w:fldChar w:fldCharType="begin"/>
          </w:r>
          <w:r>
            <w:rPr>
              <w:noProof/>
            </w:rPr>
            <w:instrText xml:space="preserve"> STYLEREF charTableText \*charformat </w:instrText>
          </w:r>
          <w:r>
            <w:rPr>
              <w:noProof/>
            </w:rPr>
            <w:fldChar w:fldCharType="separate"/>
          </w:r>
          <w:r w:rsidR="003B7574">
            <w:rPr>
              <w:noProof/>
            </w:rPr>
            <w:t>Earlier republications</w:t>
          </w:r>
          <w:r>
            <w:rPr>
              <w:noProof/>
            </w:rPr>
            <w:fldChar w:fldCharType="end"/>
          </w:r>
        </w:p>
      </w:tc>
    </w:tr>
  </w:tbl>
  <w:p w14:paraId="75AA78EF" w14:textId="77777777" w:rsidR="00CE0836" w:rsidRDefault="00CE083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E0836" w14:paraId="2F5C7EB7" w14:textId="77777777">
      <w:trPr>
        <w:jc w:val="center"/>
      </w:trPr>
      <w:tc>
        <w:tcPr>
          <w:tcW w:w="5741" w:type="dxa"/>
        </w:tcPr>
        <w:p w14:paraId="7C604FFB" w14:textId="77777777" w:rsidR="00CE0836" w:rsidRDefault="00CE0836">
          <w:pPr>
            <w:pStyle w:val="HeaderEven"/>
            <w:jc w:val="right"/>
          </w:pPr>
        </w:p>
      </w:tc>
      <w:tc>
        <w:tcPr>
          <w:tcW w:w="1560" w:type="dxa"/>
          <w:gridSpan w:val="2"/>
        </w:tcPr>
        <w:p w14:paraId="15E939D6" w14:textId="77777777" w:rsidR="00CE0836" w:rsidRDefault="00CE0836">
          <w:pPr>
            <w:pStyle w:val="HeaderEven"/>
            <w:jc w:val="right"/>
            <w:rPr>
              <w:b/>
            </w:rPr>
          </w:pPr>
          <w:r>
            <w:rPr>
              <w:b/>
            </w:rPr>
            <w:t>Endnotes</w:t>
          </w:r>
        </w:p>
      </w:tc>
    </w:tr>
    <w:tr w:rsidR="00CE0836" w14:paraId="6BF4AC48" w14:textId="77777777">
      <w:trPr>
        <w:jc w:val="center"/>
      </w:trPr>
      <w:tc>
        <w:tcPr>
          <w:tcW w:w="7301" w:type="dxa"/>
          <w:gridSpan w:val="3"/>
        </w:tcPr>
        <w:p w14:paraId="0A760042" w14:textId="77777777" w:rsidR="00CE0836" w:rsidRDefault="00CE0836">
          <w:pPr>
            <w:pStyle w:val="HeaderEven"/>
            <w:jc w:val="right"/>
            <w:rPr>
              <w:b/>
            </w:rPr>
          </w:pPr>
        </w:p>
      </w:tc>
    </w:tr>
    <w:tr w:rsidR="00CE0836" w14:paraId="61C1E93C" w14:textId="77777777">
      <w:trPr>
        <w:jc w:val="center"/>
      </w:trPr>
      <w:tc>
        <w:tcPr>
          <w:tcW w:w="6600" w:type="dxa"/>
          <w:gridSpan w:val="2"/>
          <w:tcBorders>
            <w:bottom w:val="single" w:sz="4" w:space="0" w:color="auto"/>
          </w:tcBorders>
        </w:tcPr>
        <w:p w14:paraId="24822ADD" w14:textId="067B585A" w:rsidR="00CE0836" w:rsidRDefault="00CE0836">
          <w:pPr>
            <w:pStyle w:val="HeaderOdd6"/>
          </w:pPr>
          <w:r>
            <w:rPr>
              <w:noProof/>
            </w:rPr>
            <w:fldChar w:fldCharType="begin"/>
          </w:r>
          <w:r>
            <w:rPr>
              <w:noProof/>
            </w:rPr>
            <w:instrText xml:space="preserve"> STYLEREF charTableText \*charformat </w:instrText>
          </w:r>
          <w:r>
            <w:rPr>
              <w:noProof/>
            </w:rPr>
            <w:fldChar w:fldCharType="separate"/>
          </w:r>
          <w:r w:rsidR="003B7574">
            <w:rPr>
              <w:noProof/>
            </w:rPr>
            <w:t>Earlier republications</w:t>
          </w:r>
          <w:r>
            <w:rPr>
              <w:noProof/>
            </w:rPr>
            <w:fldChar w:fldCharType="end"/>
          </w:r>
        </w:p>
      </w:tc>
      <w:tc>
        <w:tcPr>
          <w:tcW w:w="700" w:type="dxa"/>
          <w:tcBorders>
            <w:bottom w:val="single" w:sz="4" w:space="0" w:color="auto"/>
          </w:tcBorders>
        </w:tcPr>
        <w:p w14:paraId="30B3188F" w14:textId="25F42CBE" w:rsidR="00CE0836" w:rsidRDefault="00CE0836">
          <w:pPr>
            <w:pStyle w:val="HeaderOdd6"/>
          </w:pPr>
          <w:r>
            <w:rPr>
              <w:noProof/>
            </w:rPr>
            <w:fldChar w:fldCharType="begin"/>
          </w:r>
          <w:r>
            <w:rPr>
              <w:noProof/>
            </w:rPr>
            <w:instrText xml:space="preserve"> STYLEREF charTableNo \*charformat </w:instrText>
          </w:r>
          <w:r>
            <w:rPr>
              <w:noProof/>
            </w:rPr>
            <w:fldChar w:fldCharType="separate"/>
          </w:r>
          <w:r w:rsidR="003B7574">
            <w:rPr>
              <w:noProof/>
            </w:rPr>
            <w:t>5</w:t>
          </w:r>
          <w:r>
            <w:rPr>
              <w:noProof/>
            </w:rPr>
            <w:fldChar w:fldCharType="end"/>
          </w:r>
        </w:p>
      </w:tc>
    </w:tr>
  </w:tbl>
  <w:p w14:paraId="671D80FB" w14:textId="77777777" w:rsidR="00CE0836" w:rsidRDefault="00CE0836">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964D1" w14:textId="77777777" w:rsidR="00CE0836" w:rsidRDefault="00CE083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DDEA1" w14:textId="77777777" w:rsidR="00CE0836" w:rsidRDefault="00CE083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B20D3" w14:textId="77777777" w:rsidR="00CE0836" w:rsidRDefault="00CE0836">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83D74" w14:textId="77777777" w:rsidR="00CE0836" w:rsidRDefault="00CE08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72925427">
    <w:abstractNumId w:val="15"/>
  </w:num>
  <w:num w:numId="2" w16cid:durableId="818111924">
    <w:abstractNumId w:val="16"/>
  </w:num>
  <w:num w:numId="3" w16cid:durableId="644314190">
    <w:abstractNumId w:val="14"/>
  </w:num>
  <w:num w:numId="4" w16cid:durableId="355472166">
    <w:abstractNumId w:val="13"/>
  </w:num>
  <w:num w:numId="5" w16cid:durableId="769281958">
    <w:abstractNumId w:val="17"/>
  </w:num>
  <w:num w:numId="6" w16cid:durableId="292175054">
    <w:abstractNumId w:val="19"/>
  </w:num>
  <w:num w:numId="7" w16cid:durableId="651375545">
    <w:abstractNumId w:val="9"/>
  </w:num>
  <w:num w:numId="8" w16cid:durableId="1197231815">
    <w:abstractNumId w:val="7"/>
  </w:num>
  <w:num w:numId="9" w16cid:durableId="948586794">
    <w:abstractNumId w:val="6"/>
  </w:num>
  <w:num w:numId="10" w16cid:durableId="868878083">
    <w:abstractNumId w:val="5"/>
  </w:num>
  <w:num w:numId="11" w16cid:durableId="922186592">
    <w:abstractNumId w:val="4"/>
  </w:num>
  <w:num w:numId="12" w16cid:durableId="1549953716">
    <w:abstractNumId w:val="8"/>
  </w:num>
  <w:num w:numId="13" w16cid:durableId="264315942">
    <w:abstractNumId w:val="3"/>
  </w:num>
  <w:num w:numId="14" w16cid:durableId="1004478222">
    <w:abstractNumId w:val="2"/>
  </w:num>
  <w:num w:numId="15" w16cid:durableId="817383153">
    <w:abstractNumId w:val="1"/>
  </w:num>
  <w:num w:numId="16" w16cid:durableId="1307588525">
    <w:abstractNumId w:val="0"/>
  </w:num>
  <w:num w:numId="17" w16cid:durableId="256446751">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02E1"/>
    <w:rsid w:val="00007526"/>
    <w:rsid w:val="00037BF6"/>
    <w:rsid w:val="00053E42"/>
    <w:rsid w:val="0007242B"/>
    <w:rsid w:val="00083596"/>
    <w:rsid w:val="000856D1"/>
    <w:rsid w:val="000A0B78"/>
    <w:rsid w:val="000B48CE"/>
    <w:rsid w:val="000B6283"/>
    <w:rsid w:val="000C34DA"/>
    <w:rsid w:val="00121B0B"/>
    <w:rsid w:val="001236A7"/>
    <w:rsid w:val="00182F6B"/>
    <w:rsid w:val="001A01B1"/>
    <w:rsid w:val="001A4EAA"/>
    <w:rsid w:val="001A58BF"/>
    <w:rsid w:val="001E7224"/>
    <w:rsid w:val="0020318F"/>
    <w:rsid w:val="002612C1"/>
    <w:rsid w:val="00272D1D"/>
    <w:rsid w:val="002A17B6"/>
    <w:rsid w:val="002B2CB4"/>
    <w:rsid w:val="002B417E"/>
    <w:rsid w:val="002D5127"/>
    <w:rsid w:val="002D61E4"/>
    <w:rsid w:val="002D7DAA"/>
    <w:rsid w:val="002F7740"/>
    <w:rsid w:val="003020BC"/>
    <w:rsid w:val="00320288"/>
    <w:rsid w:val="0035119D"/>
    <w:rsid w:val="0037064D"/>
    <w:rsid w:val="003726B3"/>
    <w:rsid w:val="0039374E"/>
    <w:rsid w:val="003A51B3"/>
    <w:rsid w:val="003B046F"/>
    <w:rsid w:val="003B7574"/>
    <w:rsid w:val="003D7967"/>
    <w:rsid w:val="003F3E7F"/>
    <w:rsid w:val="003F51B6"/>
    <w:rsid w:val="00404FB4"/>
    <w:rsid w:val="00411178"/>
    <w:rsid w:val="00431FF1"/>
    <w:rsid w:val="00442F5E"/>
    <w:rsid w:val="004534D2"/>
    <w:rsid w:val="00457D06"/>
    <w:rsid w:val="00492446"/>
    <w:rsid w:val="00494ECB"/>
    <w:rsid w:val="004A7C8F"/>
    <w:rsid w:val="004C4CCC"/>
    <w:rsid w:val="004F4F70"/>
    <w:rsid w:val="00505358"/>
    <w:rsid w:val="00506064"/>
    <w:rsid w:val="00506E34"/>
    <w:rsid w:val="00517904"/>
    <w:rsid w:val="00531DFF"/>
    <w:rsid w:val="00543DEE"/>
    <w:rsid w:val="00583409"/>
    <w:rsid w:val="005A6373"/>
    <w:rsid w:val="005B554E"/>
    <w:rsid w:val="005C7746"/>
    <w:rsid w:val="005E7B24"/>
    <w:rsid w:val="005F2BA0"/>
    <w:rsid w:val="0060009D"/>
    <w:rsid w:val="00615BBF"/>
    <w:rsid w:val="00620C8B"/>
    <w:rsid w:val="006214C1"/>
    <w:rsid w:val="00643249"/>
    <w:rsid w:val="00663885"/>
    <w:rsid w:val="006704CD"/>
    <w:rsid w:val="00675FB6"/>
    <w:rsid w:val="00677210"/>
    <w:rsid w:val="006B18CF"/>
    <w:rsid w:val="006C1FA8"/>
    <w:rsid w:val="006C4890"/>
    <w:rsid w:val="006D38C1"/>
    <w:rsid w:val="006E4D41"/>
    <w:rsid w:val="006F4287"/>
    <w:rsid w:val="0072682B"/>
    <w:rsid w:val="0073110B"/>
    <w:rsid w:val="0073797A"/>
    <w:rsid w:val="00746738"/>
    <w:rsid w:val="007566D1"/>
    <w:rsid w:val="0075730D"/>
    <w:rsid w:val="0079527D"/>
    <w:rsid w:val="00797C83"/>
    <w:rsid w:val="00797E95"/>
    <w:rsid w:val="007C458F"/>
    <w:rsid w:val="007D6DC5"/>
    <w:rsid w:val="007D733F"/>
    <w:rsid w:val="007E64E0"/>
    <w:rsid w:val="007E74E5"/>
    <w:rsid w:val="007F0DE8"/>
    <w:rsid w:val="007F3FB4"/>
    <w:rsid w:val="00835F2E"/>
    <w:rsid w:val="00843CF9"/>
    <w:rsid w:val="008504B3"/>
    <w:rsid w:val="00856389"/>
    <w:rsid w:val="0087079A"/>
    <w:rsid w:val="00887160"/>
    <w:rsid w:val="008B6B2B"/>
    <w:rsid w:val="008D708A"/>
    <w:rsid w:val="008E3631"/>
    <w:rsid w:val="008F6EAE"/>
    <w:rsid w:val="0092310A"/>
    <w:rsid w:val="009500BD"/>
    <w:rsid w:val="00952387"/>
    <w:rsid w:val="009A43F2"/>
    <w:rsid w:val="009E7383"/>
    <w:rsid w:val="00A10F9F"/>
    <w:rsid w:val="00A25BAE"/>
    <w:rsid w:val="00A34EF5"/>
    <w:rsid w:val="00A50E48"/>
    <w:rsid w:val="00A655E3"/>
    <w:rsid w:val="00A66050"/>
    <w:rsid w:val="00A71738"/>
    <w:rsid w:val="00A7511B"/>
    <w:rsid w:val="00AC3067"/>
    <w:rsid w:val="00AD0C09"/>
    <w:rsid w:val="00AE1509"/>
    <w:rsid w:val="00AE1737"/>
    <w:rsid w:val="00B045C5"/>
    <w:rsid w:val="00B075FC"/>
    <w:rsid w:val="00B2636E"/>
    <w:rsid w:val="00BA28F9"/>
    <w:rsid w:val="00BC00E2"/>
    <w:rsid w:val="00BD2BA7"/>
    <w:rsid w:val="00C255B5"/>
    <w:rsid w:val="00C40FF0"/>
    <w:rsid w:val="00C44737"/>
    <w:rsid w:val="00C47BAD"/>
    <w:rsid w:val="00C55E54"/>
    <w:rsid w:val="00C81E44"/>
    <w:rsid w:val="00CA0196"/>
    <w:rsid w:val="00CA65AB"/>
    <w:rsid w:val="00CE0836"/>
    <w:rsid w:val="00D04A73"/>
    <w:rsid w:val="00D225A7"/>
    <w:rsid w:val="00D3389C"/>
    <w:rsid w:val="00D36223"/>
    <w:rsid w:val="00D4764B"/>
    <w:rsid w:val="00D53028"/>
    <w:rsid w:val="00D55A26"/>
    <w:rsid w:val="00D82817"/>
    <w:rsid w:val="00DB101D"/>
    <w:rsid w:val="00DC2A20"/>
    <w:rsid w:val="00E10273"/>
    <w:rsid w:val="00E202E1"/>
    <w:rsid w:val="00E2646B"/>
    <w:rsid w:val="00E27980"/>
    <w:rsid w:val="00E31051"/>
    <w:rsid w:val="00E36E50"/>
    <w:rsid w:val="00E37F84"/>
    <w:rsid w:val="00E51419"/>
    <w:rsid w:val="00E80027"/>
    <w:rsid w:val="00E809E1"/>
    <w:rsid w:val="00E832D1"/>
    <w:rsid w:val="00E84132"/>
    <w:rsid w:val="00EA342C"/>
    <w:rsid w:val="00EB2D8D"/>
    <w:rsid w:val="00EB3F6C"/>
    <w:rsid w:val="00EB58CA"/>
    <w:rsid w:val="00EB5B49"/>
    <w:rsid w:val="00EE21E2"/>
    <w:rsid w:val="00EE481E"/>
    <w:rsid w:val="00EF078E"/>
    <w:rsid w:val="00EF2D20"/>
    <w:rsid w:val="00EF3B98"/>
    <w:rsid w:val="00F229E4"/>
    <w:rsid w:val="00F24F88"/>
    <w:rsid w:val="00F40D1A"/>
    <w:rsid w:val="00F55F25"/>
    <w:rsid w:val="00F905E2"/>
    <w:rsid w:val="00FA1FA8"/>
    <w:rsid w:val="00FA3B36"/>
    <w:rsid w:val="00FE65B5"/>
    <w:rsid w:val="00FF39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258EE50"/>
  <w15:docId w15:val="{1B79170C-E782-4907-ABDD-D65975067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B417E"/>
    <w:pPr>
      <w:tabs>
        <w:tab w:val="left" w:pos="0"/>
      </w:tabs>
    </w:pPr>
    <w:rPr>
      <w:sz w:val="24"/>
      <w:lang w:eastAsia="en-US"/>
    </w:rPr>
  </w:style>
  <w:style w:type="paragraph" w:styleId="Heading1">
    <w:name w:val="heading 1"/>
    <w:basedOn w:val="Normal"/>
    <w:next w:val="Normal"/>
    <w:qFormat/>
    <w:rsid w:val="002B41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B41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B417E"/>
    <w:pPr>
      <w:keepNext/>
      <w:spacing w:before="140"/>
      <w:outlineLvl w:val="2"/>
    </w:pPr>
    <w:rPr>
      <w:b/>
    </w:rPr>
  </w:style>
  <w:style w:type="paragraph" w:styleId="Heading4">
    <w:name w:val="heading 4"/>
    <w:basedOn w:val="Normal"/>
    <w:next w:val="Normal"/>
    <w:qFormat/>
    <w:rsid w:val="002B417E"/>
    <w:pPr>
      <w:keepNext/>
      <w:spacing w:before="240" w:after="60"/>
      <w:outlineLvl w:val="3"/>
    </w:pPr>
    <w:rPr>
      <w:rFonts w:ascii="Arial" w:hAnsi="Arial"/>
      <w:b/>
      <w:bCs/>
      <w:sz w:val="22"/>
      <w:szCs w:val="28"/>
    </w:rPr>
  </w:style>
  <w:style w:type="paragraph" w:styleId="Heading5">
    <w:name w:val="heading 5"/>
    <w:basedOn w:val="Normal"/>
    <w:next w:val="Normal"/>
    <w:qFormat/>
    <w:rsid w:val="008B6B2B"/>
    <w:pPr>
      <w:numPr>
        <w:ilvl w:val="4"/>
        <w:numId w:val="1"/>
      </w:numPr>
      <w:spacing w:before="240" w:after="60"/>
      <w:outlineLvl w:val="4"/>
    </w:pPr>
    <w:rPr>
      <w:sz w:val="22"/>
    </w:rPr>
  </w:style>
  <w:style w:type="paragraph" w:styleId="Heading6">
    <w:name w:val="heading 6"/>
    <w:basedOn w:val="Normal"/>
    <w:next w:val="Normal"/>
    <w:qFormat/>
    <w:rsid w:val="008B6B2B"/>
    <w:pPr>
      <w:numPr>
        <w:ilvl w:val="5"/>
        <w:numId w:val="1"/>
      </w:numPr>
      <w:spacing w:before="240" w:after="60"/>
      <w:outlineLvl w:val="5"/>
    </w:pPr>
    <w:rPr>
      <w:i/>
      <w:sz w:val="22"/>
    </w:rPr>
  </w:style>
  <w:style w:type="paragraph" w:styleId="Heading7">
    <w:name w:val="heading 7"/>
    <w:basedOn w:val="Normal"/>
    <w:next w:val="Normal"/>
    <w:qFormat/>
    <w:rsid w:val="008B6B2B"/>
    <w:pPr>
      <w:numPr>
        <w:ilvl w:val="6"/>
        <w:numId w:val="1"/>
      </w:numPr>
      <w:spacing w:before="240" w:after="60"/>
      <w:outlineLvl w:val="6"/>
    </w:pPr>
    <w:rPr>
      <w:rFonts w:ascii="Arial" w:hAnsi="Arial"/>
      <w:sz w:val="20"/>
    </w:rPr>
  </w:style>
  <w:style w:type="paragraph" w:styleId="Heading8">
    <w:name w:val="heading 8"/>
    <w:basedOn w:val="Normal"/>
    <w:next w:val="Normal"/>
    <w:qFormat/>
    <w:rsid w:val="008B6B2B"/>
    <w:pPr>
      <w:numPr>
        <w:ilvl w:val="7"/>
        <w:numId w:val="1"/>
      </w:numPr>
      <w:spacing w:before="240" w:after="60"/>
      <w:outlineLvl w:val="7"/>
    </w:pPr>
    <w:rPr>
      <w:rFonts w:ascii="Arial" w:hAnsi="Arial"/>
      <w:i/>
      <w:sz w:val="20"/>
    </w:rPr>
  </w:style>
  <w:style w:type="paragraph" w:styleId="Heading9">
    <w:name w:val="heading 9"/>
    <w:basedOn w:val="Normal"/>
    <w:next w:val="Normal"/>
    <w:qFormat/>
    <w:rsid w:val="008B6B2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B41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B417E"/>
  </w:style>
  <w:style w:type="paragraph" w:customStyle="1" w:styleId="00ClientCover">
    <w:name w:val="00ClientCover"/>
    <w:basedOn w:val="Normal"/>
    <w:rsid w:val="002B417E"/>
  </w:style>
  <w:style w:type="paragraph" w:customStyle="1" w:styleId="02Text">
    <w:name w:val="02Text"/>
    <w:basedOn w:val="Normal"/>
    <w:rsid w:val="002B417E"/>
  </w:style>
  <w:style w:type="paragraph" w:customStyle="1" w:styleId="BillBasic">
    <w:name w:val="BillBasic"/>
    <w:rsid w:val="002B417E"/>
    <w:pPr>
      <w:spacing w:before="140"/>
      <w:jc w:val="both"/>
    </w:pPr>
    <w:rPr>
      <w:sz w:val="24"/>
      <w:lang w:eastAsia="en-US"/>
    </w:rPr>
  </w:style>
  <w:style w:type="paragraph" w:styleId="Header">
    <w:name w:val="header"/>
    <w:basedOn w:val="Normal"/>
    <w:rsid w:val="002B417E"/>
    <w:pPr>
      <w:tabs>
        <w:tab w:val="center" w:pos="4153"/>
        <w:tab w:val="right" w:pos="8306"/>
      </w:tabs>
    </w:pPr>
  </w:style>
  <w:style w:type="paragraph" w:styleId="Footer">
    <w:name w:val="footer"/>
    <w:basedOn w:val="Normal"/>
    <w:link w:val="FooterChar"/>
    <w:rsid w:val="002B417E"/>
    <w:pPr>
      <w:spacing w:before="120" w:line="240" w:lineRule="exact"/>
    </w:pPr>
    <w:rPr>
      <w:rFonts w:ascii="Arial" w:hAnsi="Arial"/>
      <w:sz w:val="18"/>
    </w:rPr>
  </w:style>
  <w:style w:type="paragraph" w:customStyle="1" w:styleId="Billname">
    <w:name w:val="Billname"/>
    <w:basedOn w:val="Normal"/>
    <w:rsid w:val="002B417E"/>
    <w:pPr>
      <w:spacing w:before="1220"/>
    </w:pPr>
    <w:rPr>
      <w:rFonts w:ascii="Arial" w:hAnsi="Arial"/>
      <w:b/>
      <w:sz w:val="40"/>
    </w:rPr>
  </w:style>
  <w:style w:type="paragraph" w:customStyle="1" w:styleId="BillBasicHeading">
    <w:name w:val="BillBasicHeading"/>
    <w:basedOn w:val="BillBasic"/>
    <w:rsid w:val="002B417E"/>
    <w:pPr>
      <w:keepNext/>
      <w:tabs>
        <w:tab w:val="left" w:pos="2600"/>
      </w:tabs>
      <w:jc w:val="left"/>
    </w:pPr>
    <w:rPr>
      <w:rFonts w:ascii="Arial" w:hAnsi="Arial"/>
      <w:b/>
    </w:rPr>
  </w:style>
  <w:style w:type="paragraph" w:customStyle="1" w:styleId="EnactingWordsRules">
    <w:name w:val="EnactingWordsRules"/>
    <w:basedOn w:val="EnactingWords"/>
    <w:rsid w:val="002B417E"/>
    <w:pPr>
      <w:spacing w:before="240"/>
    </w:pPr>
  </w:style>
  <w:style w:type="paragraph" w:customStyle="1" w:styleId="EnactingWords">
    <w:name w:val="EnactingWords"/>
    <w:basedOn w:val="BillBasic"/>
    <w:rsid w:val="002B417E"/>
    <w:pPr>
      <w:spacing w:before="120"/>
    </w:pPr>
  </w:style>
  <w:style w:type="paragraph" w:customStyle="1" w:styleId="BillCrest">
    <w:name w:val="Bill Crest"/>
    <w:basedOn w:val="Normal"/>
    <w:next w:val="Normal"/>
    <w:rsid w:val="002B417E"/>
    <w:pPr>
      <w:tabs>
        <w:tab w:val="center" w:pos="3160"/>
      </w:tabs>
      <w:spacing w:after="60"/>
    </w:pPr>
    <w:rPr>
      <w:sz w:val="216"/>
    </w:rPr>
  </w:style>
  <w:style w:type="paragraph" w:customStyle="1" w:styleId="Amain">
    <w:name w:val="A main"/>
    <w:basedOn w:val="BillBasic"/>
    <w:rsid w:val="002B417E"/>
    <w:pPr>
      <w:tabs>
        <w:tab w:val="right" w:pos="900"/>
        <w:tab w:val="left" w:pos="1100"/>
      </w:tabs>
      <w:ind w:left="1100" w:hanging="1100"/>
      <w:outlineLvl w:val="5"/>
    </w:pPr>
  </w:style>
  <w:style w:type="paragraph" w:customStyle="1" w:styleId="Amainreturn">
    <w:name w:val="A main return"/>
    <w:basedOn w:val="BillBasic"/>
    <w:link w:val="AmainreturnChar"/>
    <w:rsid w:val="002B417E"/>
    <w:pPr>
      <w:ind w:left="1100"/>
    </w:pPr>
  </w:style>
  <w:style w:type="paragraph" w:customStyle="1" w:styleId="Apara">
    <w:name w:val="A para"/>
    <w:basedOn w:val="BillBasic"/>
    <w:rsid w:val="002B417E"/>
    <w:pPr>
      <w:tabs>
        <w:tab w:val="right" w:pos="1400"/>
        <w:tab w:val="left" w:pos="1600"/>
      </w:tabs>
      <w:ind w:left="1600" w:hanging="1600"/>
      <w:outlineLvl w:val="6"/>
    </w:pPr>
  </w:style>
  <w:style w:type="paragraph" w:customStyle="1" w:styleId="Asubpara">
    <w:name w:val="A subpara"/>
    <w:basedOn w:val="BillBasic"/>
    <w:rsid w:val="002B417E"/>
    <w:pPr>
      <w:tabs>
        <w:tab w:val="right" w:pos="1900"/>
        <w:tab w:val="left" w:pos="2100"/>
      </w:tabs>
      <w:ind w:left="2100" w:hanging="2100"/>
      <w:outlineLvl w:val="7"/>
    </w:pPr>
  </w:style>
  <w:style w:type="paragraph" w:customStyle="1" w:styleId="Asubsubpara">
    <w:name w:val="A subsubpara"/>
    <w:basedOn w:val="BillBasic"/>
    <w:rsid w:val="002B417E"/>
    <w:pPr>
      <w:tabs>
        <w:tab w:val="right" w:pos="2400"/>
        <w:tab w:val="left" w:pos="2600"/>
      </w:tabs>
      <w:ind w:left="2600" w:hanging="2600"/>
      <w:outlineLvl w:val="8"/>
    </w:pPr>
  </w:style>
  <w:style w:type="paragraph" w:customStyle="1" w:styleId="aDef">
    <w:name w:val="aDef"/>
    <w:basedOn w:val="BillBasic"/>
    <w:link w:val="aDefChar"/>
    <w:rsid w:val="002B417E"/>
    <w:pPr>
      <w:ind w:left="1100"/>
    </w:pPr>
  </w:style>
  <w:style w:type="paragraph" w:customStyle="1" w:styleId="aExamHead">
    <w:name w:val="aExam Head"/>
    <w:basedOn w:val="BillBasicHeading"/>
    <w:next w:val="aExam"/>
    <w:rsid w:val="002B417E"/>
    <w:pPr>
      <w:tabs>
        <w:tab w:val="clear" w:pos="2600"/>
      </w:tabs>
      <w:ind w:left="1100"/>
    </w:pPr>
    <w:rPr>
      <w:sz w:val="18"/>
    </w:rPr>
  </w:style>
  <w:style w:type="paragraph" w:customStyle="1" w:styleId="aExam">
    <w:name w:val="aExam"/>
    <w:basedOn w:val="aNoteSymb"/>
    <w:rsid w:val="002B417E"/>
    <w:pPr>
      <w:spacing w:before="60"/>
      <w:ind w:left="1100" w:firstLine="0"/>
    </w:pPr>
  </w:style>
  <w:style w:type="paragraph" w:customStyle="1" w:styleId="aNote">
    <w:name w:val="aNote"/>
    <w:basedOn w:val="BillBasic"/>
    <w:link w:val="aNoteChar"/>
    <w:rsid w:val="002B417E"/>
    <w:pPr>
      <w:ind w:left="1900" w:hanging="800"/>
    </w:pPr>
    <w:rPr>
      <w:sz w:val="20"/>
    </w:rPr>
  </w:style>
  <w:style w:type="paragraph" w:customStyle="1" w:styleId="HeaderEven">
    <w:name w:val="HeaderEven"/>
    <w:basedOn w:val="Normal"/>
    <w:rsid w:val="002B417E"/>
    <w:rPr>
      <w:rFonts w:ascii="Arial" w:hAnsi="Arial"/>
      <w:sz w:val="18"/>
    </w:rPr>
  </w:style>
  <w:style w:type="paragraph" w:customStyle="1" w:styleId="HeaderEven6">
    <w:name w:val="HeaderEven6"/>
    <w:basedOn w:val="HeaderEven"/>
    <w:rsid w:val="002B417E"/>
    <w:pPr>
      <w:spacing w:before="120" w:after="60"/>
    </w:pPr>
  </w:style>
  <w:style w:type="paragraph" w:customStyle="1" w:styleId="HeaderOdd6">
    <w:name w:val="HeaderOdd6"/>
    <w:basedOn w:val="HeaderEven6"/>
    <w:rsid w:val="002B417E"/>
    <w:pPr>
      <w:jc w:val="right"/>
    </w:pPr>
  </w:style>
  <w:style w:type="paragraph" w:customStyle="1" w:styleId="HeaderOdd">
    <w:name w:val="HeaderOdd"/>
    <w:basedOn w:val="HeaderEven"/>
    <w:rsid w:val="002B417E"/>
    <w:pPr>
      <w:jc w:val="right"/>
    </w:pPr>
  </w:style>
  <w:style w:type="paragraph" w:customStyle="1" w:styleId="BillNo">
    <w:name w:val="BillNo"/>
    <w:basedOn w:val="BillBasicHeading"/>
    <w:rsid w:val="002B417E"/>
    <w:pPr>
      <w:keepNext w:val="0"/>
      <w:spacing w:before="240"/>
      <w:jc w:val="both"/>
    </w:pPr>
  </w:style>
  <w:style w:type="paragraph" w:customStyle="1" w:styleId="N-TOCheading">
    <w:name w:val="N-TOCheading"/>
    <w:basedOn w:val="BillBasicHeading"/>
    <w:next w:val="N-9pt"/>
    <w:rsid w:val="002B417E"/>
    <w:pPr>
      <w:pBdr>
        <w:bottom w:val="single" w:sz="4" w:space="1" w:color="auto"/>
      </w:pBdr>
      <w:spacing w:before="800"/>
    </w:pPr>
    <w:rPr>
      <w:sz w:val="32"/>
    </w:rPr>
  </w:style>
  <w:style w:type="paragraph" w:customStyle="1" w:styleId="N-9pt">
    <w:name w:val="N-9pt"/>
    <w:basedOn w:val="BillBasic"/>
    <w:next w:val="BillBasic"/>
    <w:rsid w:val="002B417E"/>
    <w:pPr>
      <w:keepNext/>
      <w:tabs>
        <w:tab w:val="right" w:pos="7707"/>
      </w:tabs>
      <w:spacing w:before="120"/>
    </w:pPr>
    <w:rPr>
      <w:rFonts w:ascii="Arial" w:hAnsi="Arial"/>
      <w:sz w:val="18"/>
    </w:rPr>
  </w:style>
  <w:style w:type="paragraph" w:customStyle="1" w:styleId="N-14pt">
    <w:name w:val="N-14pt"/>
    <w:basedOn w:val="BillBasic"/>
    <w:rsid w:val="002B417E"/>
    <w:pPr>
      <w:spacing w:before="0"/>
    </w:pPr>
    <w:rPr>
      <w:b/>
      <w:sz w:val="28"/>
    </w:rPr>
  </w:style>
  <w:style w:type="paragraph" w:customStyle="1" w:styleId="N-16pt">
    <w:name w:val="N-16pt"/>
    <w:basedOn w:val="BillBasic"/>
    <w:rsid w:val="002B417E"/>
    <w:pPr>
      <w:spacing w:before="800"/>
    </w:pPr>
    <w:rPr>
      <w:b/>
      <w:sz w:val="32"/>
    </w:rPr>
  </w:style>
  <w:style w:type="paragraph" w:customStyle="1" w:styleId="N-line3">
    <w:name w:val="N-line3"/>
    <w:basedOn w:val="BillBasic"/>
    <w:next w:val="BillBasic"/>
    <w:rsid w:val="002B417E"/>
    <w:pPr>
      <w:pBdr>
        <w:bottom w:val="single" w:sz="12" w:space="1" w:color="auto"/>
      </w:pBdr>
      <w:spacing w:before="60"/>
    </w:pPr>
  </w:style>
  <w:style w:type="paragraph" w:customStyle="1" w:styleId="Comment">
    <w:name w:val="Comment"/>
    <w:basedOn w:val="BillBasic"/>
    <w:rsid w:val="002B417E"/>
    <w:pPr>
      <w:tabs>
        <w:tab w:val="left" w:pos="1800"/>
      </w:tabs>
      <w:ind w:left="1300"/>
      <w:jc w:val="left"/>
    </w:pPr>
    <w:rPr>
      <w:b/>
      <w:sz w:val="18"/>
    </w:rPr>
  </w:style>
  <w:style w:type="paragraph" w:customStyle="1" w:styleId="FooterInfo">
    <w:name w:val="FooterInfo"/>
    <w:basedOn w:val="Normal"/>
    <w:rsid w:val="002B417E"/>
    <w:pPr>
      <w:tabs>
        <w:tab w:val="right" w:pos="7707"/>
      </w:tabs>
    </w:pPr>
    <w:rPr>
      <w:rFonts w:ascii="Arial" w:hAnsi="Arial"/>
      <w:sz w:val="18"/>
    </w:rPr>
  </w:style>
  <w:style w:type="paragraph" w:customStyle="1" w:styleId="AH1Chapter">
    <w:name w:val="A H1 Chapter"/>
    <w:basedOn w:val="BillBasicHeading"/>
    <w:next w:val="AH2Part"/>
    <w:rsid w:val="002B417E"/>
    <w:pPr>
      <w:spacing w:before="320"/>
      <w:ind w:left="2600" w:hanging="2600"/>
      <w:outlineLvl w:val="0"/>
    </w:pPr>
    <w:rPr>
      <w:sz w:val="34"/>
    </w:rPr>
  </w:style>
  <w:style w:type="paragraph" w:customStyle="1" w:styleId="AH2Part">
    <w:name w:val="A H2 Part"/>
    <w:basedOn w:val="BillBasicHeading"/>
    <w:next w:val="AH3Div"/>
    <w:rsid w:val="002B417E"/>
    <w:pPr>
      <w:spacing w:before="380"/>
      <w:ind w:left="2600" w:hanging="2600"/>
      <w:outlineLvl w:val="1"/>
    </w:pPr>
    <w:rPr>
      <w:sz w:val="32"/>
    </w:rPr>
  </w:style>
  <w:style w:type="paragraph" w:customStyle="1" w:styleId="AH3Div">
    <w:name w:val="A H3 Div"/>
    <w:basedOn w:val="BillBasicHeading"/>
    <w:next w:val="AH5Sec"/>
    <w:rsid w:val="002B417E"/>
    <w:pPr>
      <w:spacing w:before="240"/>
      <w:ind w:left="2600" w:hanging="2600"/>
      <w:outlineLvl w:val="2"/>
    </w:pPr>
    <w:rPr>
      <w:sz w:val="28"/>
    </w:rPr>
  </w:style>
  <w:style w:type="paragraph" w:customStyle="1" w:styleId="AH5Sec">
    <w:name w:val="A H5 Sec"/>
    <w:basedOn w:val="BillBasicHeading"/>
    <w:next w:val="Amain"/>
    <w:rsid w:val="002B417E"/>
    <w:pPr>
      <w:tabs>
        <w:tab w:val="clear" w:pos="2600"/>
        <w:tab w:val="left" w:pos="1100"/>
      </w:tabs>
      <w:spacing w:before="240"/>
      <w:ind w:left="1100" w:hanging="1100"/>
      <w:outlineLvl w:val="4"/>
    </w:pPr>
  </w:style>
  <w:style w:type="paragraph" w:customStyle="1" w:styleId="AH4SubDiv">
    <w:name w:val="A H4 SubDiv"/>
    <w:basedOn w:val="BillBasicHeading"/>
    <w:next w:val="AH5Sec"/>
    <w:rsid w:val="002B417E"/>
    <w:pPr>
      <w:spacing w:before="240"/>
      <w:ind w:left="2600" w:hanging="2600"/>
      <w:outlineLvl w:val="3"/>
    </w:pPr>
    <w:rPr>
      <w:sz w:val="26"/>
    </w:rPr>
  </w:style>
  <w:style w:type="paragraph" w:customStyle="1" w:styleId="Sched-heading">
    <w:name w:val="Sched-heading"/>
    <w:basedOn w:val="BillBasicHeading"/>
    <w:next w:val="refSymb"/>
    <w:rsid w:val="002B417E"/>
    <w:pPr>
      <w:spacing w:before="380"/>
      <w:ind w:left="2600" w:hanging="2600"/>
      <w:outlineLvl w:val="0"/>
    </w:pPr>
    <w:rPr>
      <w:sz w:val="34"/>
    </w:rPr>
  </w:style>
  <w:style w:type="paragraph" w:customStyle="1" w:styleId="ref">
    <w:name w:val="ref"/>
    <w:basedOn w:val="BillBasic"/>
    <w:next w:val="Normal"/>
    <w:rsid w:val="002B417E"/>
    <w:pPr>
      <w:spacing w:before="60"/>
    </w:pPr>
    <w:rPr>
      <w:sz w:val="18"/>
    </w:rPr>
  </w:style>
  <w:style w:type="paragraph" w:customStyle="1" w:styleId="Sched-Part">
    <w:name w:val="Sched-Part"/>
    <w:basedOn w:val="BillBasicHeading"/>
    <w:next w:val="Sched-Form"/>
    <w:rsid w:val="002B417E"/>
    <w:pPr>
      <w:spacing w:before="380"/>
      <w:ind w:left="2600" w:hanging="2600"/>
      <w:outlineLvl w:val="1"/>
    </w:pPr>
    <w:rPr>
      <w:sz w:val="32"/>
    </w:rPr>
  </w:style>
  <w:style w:type="paragraph" w:customStyle="1" w:styleId="Sched-Form">
    <w:name w:val="Sched-Form"/>
    <w:basedOn w:val="BillBasicHeading"/>
    <w:next w:val="Schclauseheading"/>
    <w:rsid w:val="002B417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B417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B417E"/>
  </w:style>
  <w:style w:type="paragraph" w:customStyle="1" w:styleId="ShadedSchClause">
    <w:name w:val="Shaded Sch Clause"/>
    <w:basedOn w:val="Schclauseheading"/>
    <w:next w:val="direction"/>
    <w:rsid w:val="002B417E"/>
    <w:pPr>
      <w:shd w:val="pct25" w:color="auto" w:fill="auto"/>
      <w:outlineLvl w:val="3"/>
    </w:pPr>
  </w:style>
  <w:style w:type="paragraph" w:customStyle="1" w:styleId="direction">
    <w:name w:val="direction"/>
    <w:basedOn w:val="BillBasic"/>
    <w:next w:val="AmainreturnSymb"/>
    <w:rsid w:val="002B417E"/>
    <w:pPr>
      <w:ind w:left="1100"/>
    </w:pPr>
    <w:rPr>
      <w:i/>
    </w:rPr>
  </w:style>
  <w:style w:type="paragraph" w:customStyle="1" w:styleId="Dict-Heading">
    <w:name w:val="Dict-Heading"/>
    <w:basedOn w:val="BillBasicHeading"/>
    <w:next w:val="Normal"/>
    <w:rsid w:val="002B417E"/>
    <w:pPr>
      <w:spacing w:before="320"/>
      <w:ind w:left="2600" w:hanging="2600"/>
      <w:jc w:val="both"/>
      <w:outlineLvl w:val="0"/>
    </w:pPr>
    <w:rPr>
      <w:sz w:val="34"/>
    </w:rPr>
  </w:style>
  <w:style w:type="paragraph" w:styleId="TOC7">
    <w:name w:val="toc 7"/>
    <w:basedOn w:val="TOC2"/>
    <w:next w:val="Normal"/>
    <w:autoRedefine/>
    <w:uiPriority w:val="39"/>
    <w:rsid w:val="002B417E"/>
    <w:pPr>
      <w:keepNext w:val="0"/>
      <w:spacing w:before="120"/>
    </w:pPr>
    <w:rPr>
      <w:sz w:val="20"/>
    </w:rPr>
  </w:style>
  <w:style w:type="paragraph" w:styleId="TOC2">
    <w:name w:val="toc 2"/>
    <w:basedOn w:val="Normal"/>
    <w:next w:val="Normal"/>
    <w:autoRedefine/>
    <w:uiPriority w:val="39"/>
    <w:rsid w:val="002B41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B417E"/>
    <w:pPr>
      <w:keepNext/>
      <w:tabs>
        <w:tab w:val="left" w:pos="400"/>
      </w:tabs>
      <w:spacing w:before="0"/>
      <w:jc w:val="left"/>
    </w:pPr>
    <w:rPr>
      <w:rFonts w:ascii="Arial" w:hAnsi="Arial"/>
      <w:b/>
      <w:sz w:val="28"/>
    </w:rPr>
  </w:style>
  <w:style w:type="paragraph" w:customStyle="1" w:styleId="EndNote2">
    <w:name w:val="EndNote2"/>
    <w:basedOn w:val="BillBasic"/>
    <w:rsid w:val="008B6B2B"/>
    <w:pPr>
      <w:keepNext/>
      <w:tabs>
        <w:tab w:val="left" w:pos="240"/>
      </w:tabs>
      <w:spacing w:before="160" w:after="80"/>
      <w:jc w:val="left"/>
    </w:pPr>
    <w:rPr>
      <w:b/>
      <w:sz w:val="18"/>
    </w:rPr>
  </w:style>
  <w:style w:type="paragraph" w:customStyle="1" w:styleId="IH1Chap">
    <w:name w:val="I H1 Chap"/>
    <w:basedOn w:val="BillBasicHeading"/>
    <w:next w:val="Normal"/>
    <w:rsid w:val="002B417E"/>
    <w:pPr>
      <w:spacing w:before="320"/>
      <w:ind w:left="2600" w:hanging="2600"/>
    </w:pPr>
    <w:rPr>
      <w:sz w:val="34"/>
    </w:rPr>
  </w:style>
  <w:style w:type="paragraph" w:customStyle="1" w:styleId="IH2Part">
    <w:name w:val="I H2 Part"/>
    <w:basedOn w:val="BillBasicHeading"/>
    <w:next w:val="Normal"/>
    <w:rsid w:val="002B417E"/>
    <w:pPr>
      <w:spacing w:before="380"/>
      <w:ind w:left="2600" w:hanging="2600"/>
    </w:pPr>
    <w:rPr>
      <w:sz w:val="32"/>
    </w:rPr>
  </w:style>
  <w:style w:type="paragraph" w:customStyle="1" w:styleId="IH3Div">
    <w:name w:val="I H3 Div"/>
    <w:basedOn w:val="BillBasicHeading"/>
    <w:next w:val="Normal"/>
    <w:rsid w:val="002B417E"/>
    <w:pPr>
      <w:spacing w:before="240"/>
      <w:ind w:left="2600" w:hanging="2600"/>
    </w:pPr>
    <w:rPr>
      <w:sz w:val="28"/>
    </w:rPr>
  </w:style>
  <w:style w:type="paragraph" w:customStyle="1" w:styleId="IH5Sec">
    <w:name w:val="I H5 Sec"/>
    <w:basedOn w:val="BillBasicHeading"/>
    <w:next w:val="Normal"/>
    <w:rsid w:val="002B417E"/>
    <w:pPr>
      <w:tabs>
        <w:tab w:val="clear" w:pos="2600"/>
        <w:tab w:val="left" w:pos="1100"/>
      </w:tabs>
      <w:spacing w:before="240"/>
      <w:ind w:left="1100" w:hanging="1100"/>
    </w:pPr>
  </w:style>
  <w:style w:type="paragraph" w:customStyle="1" w:styleId="IH4SubDiv">
    <w:name w:val="I H4 SubDiv"/>
    <w:basedOn w:val="BillBasicHeading"/>
    <w:next w:val="Normal"/>
    <w:rsid w:val="002B417E"/>
    <w:pPr>
      <w:spacing w:before="240"/>
      <w:ind w:left="2600" w:hanging="2600"/>
      <w:jc w:val="both"/>
    </w:pPr>
    <w:rPr>
      <w:sz w:val="26"/>
    </w:rPr>
  </w:style>
  <w:style w:type="character" w:styleId="LineNumber">
    <w:name w:val="line number"/>
    <w:basedOn w:val="DefaultParagraphFont"/>
    <w:rsid w:val="002B417E"/>
    <w:rPr>
      <w:rFonts w:ascii="Arial" w:hAnsi="Arial"/>
      <w:sz w:val="16"/>
    </w:rPr>
  </w:style>
  <w:style w:type="paragraph" w:customStyle="1" w:styleId="PageBreak">
    <w:name w:val="PageBreak"/>
    <w:basedOn w:val="Normal"/>
    <w:rsid w:val="002B417E"/>
    <w:rPr>
      <w:sz w:val="4"/>
    </w:rPr>
  </w:style>
  <w:style w:type="paragraph" w:customStyle="1" w:styleId="04Dictionary">
    <w:name w:val="04Dictionary"/>
    <w:basedOn w:val="Normal"/>
    <w:rsid w:val="002B417E"/>
  </w:style>
  <w:style w:type="paragraph" w:customStyle="1" w:styleId="N-line1">
    <w:name w:val="N-line1"/>
    <w:basedOn w:val="BillBasic"/>
    <w:rsid w:val="002B417E"/>
    <w:pPr>
      <w:pBdr>
        <w:bottom w:val="single" w:sz="4" w:space="0" w:color="auto"/>
      </w:pBdr>
      <w:spacing w:before="100"/>
      <w:ind w:left="2980" w:right="3020"/>
      <w:jc w:val="center"/>
    </w:pPr>
  </w:style>
  <w:style w:type="paragraph" w:customStyle="1" w:styleId="N-line2">
    <w:name w:val="N-line2"/>
    <w:basedOn w:val="Normal"/>
    <w:rsid w:val="002B417E"/>
    <w:pPr>
      <w:pBdr>
        <w:bottom w:val="single" w:sz="8" w:space="0" w:color="auto"/>
      </w:pBdr>
    </w:pPr>
  </w:style>
  <w:style w:type="paragraph" w:customStyle="1" w:styleId="EndNote">
    <w:name w:val="EndNote"/>
    <w:basedOn w:val="BillBasicHeading"/>
    <w:rsid w:val="002B41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B417E"/>
    <w:pPr>
      <w:tabs>
        <w:tab w:val="left" w:pos="700"/>
      </w:tabs>
      <w:spacing w:before="160"/>
      <w:ind w:left="700" w:hanging="700"/>
    </w:pPr>
    <w:rPr>
      <w:rFonts w:ascii="Arial (W1)" w:hAnsi="Arial (W1)"/>
    </w:rPr>
  </w:style>
  <w:style w:type="paragraph" w:customStyle="1" w:styleId="PenaltyHeading">
    <w:name w:val="PenaltyHeading"/>
    <w:basedOn w:val="Normal"/>
    <w:rsid w:val="002B417E"/>
    <w:pPr>
      <w:tabs>
        <w:tab w:val="left" w:pos="1100"/>
      </w:tabs>
      <w:spacing w:before="120"/>
      <w:ind w:left="1100" w:hanging="1100"/>
    </w:pPr>
    <w:rPr>
      <w:rFonts w:ascii="Arial" w:hAnsi="Arial"/>
      <w:b/>
      <w:sz w:val="20"/>
    </w:rPr>
  </w:style>
  <w:style w:type="paragraph" w:customStyle="1" w:styleId="05EndNote">
    <w:name w:val="05EndNote"/>
    <w:basedOn w:val="Normal"/>
    <w:rsid w:val="002B417E"/>
  </w:style>
  <w:style w:type="paragraph" w:customStyle="1" w:styleId="03Schedule">
    <w:name w:val="03Schedule"/>
    <w:basedOn w:val="Normal"/>
    <w:rsid w:val="002B417E"/>
  </w:style>
  <w:style w:type="paragraph" w:customStyle="1" w:styleId="ISched-heading">
    <w:name w:val="I Sched-heading"/>
    <w:basedOn w:val="BillBasicHeading"/>
    <w:next w:val="Normal"/>
    <w:rsid w:val="002B417E"/>
    <w:pPr>
      <w:spacing w:before="320"/>
      <w:ind w:left="2600" w:hanging="2600"/>
    </w:pPr>
    <w:rPr>
      <w:sz w:val="34"/>
    </w:rPr>
  </w:style>
  <w:style w:type="paragraph" w:customStyle="1" w:styleId="ISched-Part">
    <w:name w:val="I Sched-Part"/>
    <w:basedOn w:val="BillBasicHeading"/>
    <w:rsid w:val="002B417E"/>
    <w:pPr>
      <w:spacing w:before="380"/>
      <w:ind w:left="2600" w:hanging="2600"/>
    </w:pPr>
    <w:rPr>
      <w:sz w:val="32"/>
    </w:rPr>
  </w:style>
  <w:style w:type="paragraph" w:customStyle="1" w:styleId="ISched-form">
    <w:name w:val="I Sched-form"/>
    <w:basedOn w:val="BillBasicHeading"/>
    <w:rsid w:val="002B417E"/>
    <w:pPr>
      <w:tabs>
        <w:tab w:val="right" w:pos="7200"/>
      </w:tabs>
      <w:spacing w:before="240"/>
      <w:ind w:left="2600" w:hanging="2600"/>
    </w:pPr>
    <w:rPr>
      <w:sz w:val="28"/>
    </w:rPr>
  </w:style>
  <w:style w:type="paragraph" w:customStyle="1" w:styleId="ISchclauseheading">
    <w:name w:val="I Sch clause heading"/>
    <w:basedOn w:val="BillBasic"/>
    <w:rsid w:val="002B417E"/>
    <w:pPr>
      <w:keepNext/>
      <w:tabs>
        <w:tab w:val="left" w:pos="1100"/>
      </w:tabs>
      <w:spacing w:before="240"/>
      <w:ind w:left="1100" w:hanging="1100"/>
      <w:jc w:val="left"/>
    </w:pPr>
    <w:rPr>
      <w:rFonts w:ascii="Arial" w:hAnsi="Arial"/>
      <w:b/>
    </w:rPr>
  </w:style>
  <w:style w:type="paragraph" w:customStyle="1" w:styleId="IMain">
    <w:name w:val="I Main"/>
    <w:basedOn w:val="Amain"/>
    <w:rsid w:val="002B417E"/>
  </w:style>
  <w:style w:type="paragraph" w:customStyle="1" w:styleId="Ipara">
    <w:name w:val="I para"/>
    <w:basedOn w:val="Apara"/>
    <w:rsid w:val="002B417E"/>
    <w:pPr>
      <w:outlineLvl w:val="9"/>
    </w:pPr>
  </w:style>
  <w:style w:type="paragraph" w:customStyle="1" w:styleId="Isubpara">
    <w:name w:val="I subpara"/>
    <w:basedOn w:val="Asubpara"/>
    <w:rsid w:val="002B41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B417E"/>
    <w:pPr>
      <w:tabs>
        <w:tab w:val="clear" w:pos="2400"/>
        <w:tab w:val="clear" w:pos="2600"/>
        <w:tab w:val="right" w:pos="2460"/>
        <w:tab w:val="left" w:pos="2660"/>
      </w:tabs>
      <w:ind w:left="2660" w:hanging="2660"/>
    </w:pPr>
  </w:style>
  <w:style w:type="character" w:customStyle="1" w:styleId="CharSectNo">
    <w:name w:val="CharSectNo"/>
    <w:basedOn w:val="DefaultParagraphFont"/>
    <w:rsid w:val="002B417E"/>
  </w:style>
  <w:style w:type="character" w:customStyle="1" w:styleId="CharDivNo">
    <w:name w:val="CharDivNo"/>
    <w:basedOn w:val="DefaultParagraphFont"/>
    <w:rsid w:val="002B417E"/>
  </w:style>
  <w:style w:type="character" w:customStyle="1" w:styleId="CharDivText">
    <w:name w:val="CharDivText"/>
    <w:basedOn w:val="DefaultParagraphFont"/>
    <w:rsid w:val="002B417E"/>
  </w:style>
  <w:style w:type="character" w:customStyle="1" w:styleId="CharPartNo">
    <w:name w:val="CharPartNo"/>
    <w:basedOn w:val="DefaultParagraphFont"/>
    <w:rsid w:val="002B417E"/>
  </w:style>
  <w:style w:type="paragraph" w:customStyle="1" w:styleId="Placeholder">
    <w:name w:val="Placeholder"/>
    <w:basedOn w:val="Normal"/>
    <w:rsid w:val="002B417E"/>
    <w:rPr>
      <w:sz w:val="10"/>
    </w:rPr>
  </w:style>
  <w:style w:type="paragraph" w:styleId="PlainText">
    <w:name w:val="Plain Text"/>
    <w:basedOn w:val="Normal"/>
    <w:rsid w:val="002B417E"/>
    <w:rPr>
      <w:rFonts w:ascii="Courier New" w:hAnsi="Courier New"/>
      <w:sz w:val="20"/>
    </w:rPr>
  </w:style>
  <w:style w:type="character" w:customStyle="1" w:styleId="CharChapNo">
    <w:name w:val="CharChapNo"/>
    <w:basedOn w:val="DefaultParagraphFont"/>
    <w:rsid w:val="002B417E"/>
  </w:style>
  <w:style w:type="character" w:customStyle="1" w:styleId="CharChapText">
    <w:name w:val="CharChapText"/>
    <w:basedOn w:val="DefaultParagraphFont"/>
    <w:rsid w:val="002B417E"/>
  </w:style>
  <w:style w:type="character" w:customStyle="1" w:styleId="CharPartText">
    <w:name w:val="CharPartText"/>
    <w:basedOn w:val="DefaultParagraphFont"/>
    <w:rsid w:val="002B417E"/>
  </w:style>
  <w:style w:type="paragraph" w:styleId="TOC1">
    <w:name w:val="toc 1"/>
    <w:basedOn w:val="Normal"/>
    <w:next w:val="Normal"/>
    <w:autoRedefine/>
    <w:uiPriority w:val="39"/>
    <w:rsid w:val="002B41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B41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B41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B41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87160"/>
    <w:pPr>
      <w:spacing w:before="360"/>
      <w:ind w:left="2002" w:right="442" w:hanging="2002"/>
    </w:pPr>
  </w:style>
  <w:style w:type="paragraph" w:styleId="Title">
    <w:name w:val="Title"/>
    <w:basedOn w:val="Normal"/>
    <w:qFormat/>
    <w:rsid w:val="008B6B2B"/>
    <w:pPr>
      <w:spacing w:before="240" w:after="60"/>
      <w:jc w:val="center"/>
      <w:outlineLvl w:val="0"/>
    </w:pPr>
    <w:rPr>
      <w:rFonts w:ascii="Arial" w:hAnsi="Arial"/>
      <w:b/>
      <w:kern w:val="28"/>
      <w:sz w:val="32"/>
    </w:rPr>
  </w:style>
  <w:style w:type="paragraph" w:styleId="Signature">
    <w:name w:val="Signature"/>
    <w:basedOn w:val="Normal"/>
    <w:rsid w:val="002B417E"/>
    <w:pPr>
      <w:ind w:left="4252"/>
    </w:pPr>
  </w:style>
  <w:style w:type="paragraph" w:customStyle="1" w:styleId="ActNo">
    <w:name w:val="ActNo"/>
    <w:basedOn w:val="BillBasicHeading"/>
    <w:rsid w:val="002B417E"/>
    <w:pPr>
      <w:keepNext w:val="0"/>
      <w:tabs>
        <w:tab w:val="clear" w:pos="2600"/>
      </w:tabs>
      <w:spacing w:before="220"/>
    </w:pPr>
  </w:style>
  <w:style w:type="paragraph" w:customStyle="1" w:styleId="aParaNote">
    <w:name w:val="aParaNote"/>
    <w:basedOn w:val="BillBasic"/>
    <w:rsid w:val="002B417E"/>
    <w:pPr>
      <w:ind w:left="2840" w:hanging="1240"/>
    </w:pPr>
    <w:rPr>
      <w:sz w:val="20"/>
    </w:rPr>
  </w:style>
  <w:style w:type="paragraph" w:customStyle="1" w:styleId="aExamNum">
    <w:name w:val="aExamNum"/>
    <w:basedOn w:val="aExam"/>
    <w:rsid w:val="002B417E"/>
    <w:pPr>
      <w:ind w:left="1500" w:hanging="400"/>
    </w:pPr>
  </w:style>
  <w:style w:type="paragraph" w:customStyle="1" w:styleId="LongTitle">
    <w:name w:val="LongTitle"/>
    <w:basedOn w:val="BillBasic"/>
    <w:rsid w:val="002B417E"/>
    <w:pPr>
      <w:spacing w:before="300"/>
    </w:pPr>
  </w:style>
  <w:style w:type="paragraph" w:customStyle="1" w:styleId="Minister">
    <w:name w:val="Minister"/>
    <w:basedOn w:val="BillBasic"/>
    <w:rsid w:val="002B417E"/>
    <w:pPr>
      <w:spacing w:before="640"/>
      <w:jc w:val="right"/>
    </w:pPr>
    <w:rPr>
      <w:caps/>
    </w:rPr>
  </w:style>
  <w:style w:type="paragraph" w:customStyle="1" w:styleId="DateLine">
    <w:name w:val="DateLine"/>
    <w:basedOn w:val="BillBasic"/>
    <w:rsid w:val="002B417E"/>
    <w:pPr>
      <w:tabs>
        <w:tab w:val="left" w:pos="4320"/>
      </w:tabs>
    </w:pPr>
  </w:style>
  <w:style w:type="paragraph" w:customStyle="1" w:styleId="madeunder">
    <w:name w:val="made under"/>
    <w:basedOn w:val="BillBasic"/>
    <w:rsid w:val="002B417E"/>
    <w:pPr>
      <w:spacing w:before="240"/>
    </w:pPr>
  </w:style>
  <w:style w:type="paragraph" w:customStyle="1" w:styleId="EndNoteSubHeading">
    <w:name w:val="EndNoteSubHeading"/>
    <w:basedOn w:val="Normal"/>
    <w:next w:val="EndNoteText"/>
    <w:rsid w:val="008B6B2B"/>
    <w:pPr>
      <w:keepNext/>
      <w:tabs>
        <w:tab w:val="left" w:pos="700"/>
      </w:tabs>
      <w:spacing w:before="120"/>
      <w:ind w:left="700" w:hanging="700"/>
    </w:pPr>
    <w:rPr>
      <w:rFonts w:ascii="Arial" w:hAnsi="Arial"/>
      <w:b/>
      <w:sz w:val="20"/>
    </w:rPr>
  </w:style>
  <w:style w:type="paragraph" w:customStyle="1" w:styleId="EndNoteText">
    <w:name w:val="EndNoteText"/>
    <w:basedOn w:val="BillBasic"/>
    <w:rsid w:val="002B417E"/>
    <w:pPr>
      <w:tabs>
        <w:tab w:val="left" w:pos="700"/>
        <w:tab w:val="right" w:pos="6160"/>
      </w:tabs>
      <w:spacing w:before="80"/>
      <w:ind w:left="700" w:hanging="700"/>
    </w:pPr>
    <w:rPr>
      <w:sz w:val="20"/>
    </w:rPr>
  </w:style>
  <w:style w:type="paragraph" w:customStyle="1" w:styleId="BillBasicItalics">
    <w:name w:val="BillBasicItalics"/>
    <w:basedOn w:val="BillBasic"/>
    <w:rsid w:val="002B417E"/>
    <w:rPr>
      <w:i/>
    </w:rPr>
  </w:style>
  <w:style w:type="paragraph" w:customStyle="1" w:styleId="00SigningPage">
    <w:name w:val="00SigningPage"/>
    <w:basedOn w:val="Normal"/>
    <w:rsid w:val="002B417E"/>
  </w:style>
  <w:style w:type="paragraph" w:customStyle="1" w:styleId="Aparareturn">
    <w:name w:val="A para return"/>
    <w:basedOn w:val="BillBasic"/>
    <w:rsid w:val="002B417E"/>
    <w:pPr>
      <w:ind w:left="1600"/>
    </w:pPr>
  </w:style>
  <w:style w:type="paragraph" w:customStyle="1" w:styleId="Asubparareturn">
    <w:name w:val="A subpara return"/>
    <w:basedOn w:val="BillBasic"/>
    <w:rsid w:val="002B417E"/>
    <w:pPr>
      <w:ind w:left="2100"/>
    </w:pPr>
  </w:style>
  <w:style w:type="paragraph" w:customStyle="1" w:styleId="CommentNum">
    <w:name w:val="CommentNum"/>
    <w:basedOn w:val="Comment"/>
    <w:rsid w:val="002B417E"/>
    <w:pPr>
      <w:ind w:left="1800" w:hanging="1800"/>
    </w:pPr>
  </w:style>
  <w:style w:type="paragraph" w:styleId="TOC8">
    <w:name w:val="toc 8"/>
    <w:basedOn w:val="TOC3"/>
    <w:next w:val="Normal"/>
    <w:autoRedefine/>
    <w:uiPriority w:val="39"/>
    <w:rsid w:val="002B417E"/>
    <w:pPr>
      <w:keepNext w:val="0"/>
      <w:spacing w:before="120"/>
    </w:pPr>
  </w:style>
  <w:style w:type="paragraph" w:customStyle="1" w:styleId="Judges">
    <w:name w:val="Judges"/>
    <w:basedOn w:val="Minister"/>
    <w:rsid w:val="002B417E"/>
    <w:pPr>
      <w:spacing w:before="180"/>
    </w:pPr>
  </w:style>
  <w:style w:type="paragraph" w:customStyle="1" w:styleId="BillFor">
    <w:name w:val="BillFor"/>
    <w:basedOn w:val="BillBasicHeading"/>
    <w:rsid w:val="002B417E"/>
    <w:pPr>
      <w:keepNext w:val="0"/>
      <w:spacing w:before="320"/>
      <w:jc w:val="both"/>
    </w:pPr>
    <w:rPr>
      <w:sz w:val="28"/>
    </w:rPr>
  </w:style>
  <w:style w:type="paragraph" w:customStyle="1" w:styleId="draft">
    <w:name w:val="draft"/>
    <w:basedOn w:val="Normal"/>
    <w:rsid w:val="002B41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B417E"/>
    <w:pPr>
      <w:spacing w:line="260" w:lineRule="atLeast"/>
      <w:jc w:val="center"/>
    </w:pPr>
  </w:style>
  <w:style w:type="paragraph" w:customStyle="1" w:styleId="Amainbullet">
    <w:name w:val="A main bullet"/>
    <w:basedOn w:val="BillBasic"/>
    <w:rsid w:val="002B417E"/>
    <w:pPr>
      <w:spacing w:before="60"/>
      <w:ind w:left="1500" w:hanging="400"/>
    </w:pPr>
  </w:style>
  <w:style w:type="paragraph" w:customStyle="1" w:styleId="Aparabullet">
    <w:name w:val="A para bullet"/>
    <w:basedOn w:val="BillBasic"/>
    <w:rsid w:val="002B417E"/>
    <w:pPr>
      <w:spacing w:before="60"/>
      <w:ind w:left="2000" w:hanging="400"/>
    </w:pPr>
  </w:style>
  <w:style w:type="paragraph" w:customStyle="1" w:styleId="Asubparabullet">
    <w:name w:val="A subpara bullet"/>
    <w:basedOn w:val="BillBasic"/>
    <w:rsid w:val="002B417E"/>
    <w:pPr>
      <w:spacing w:before="60"/>
      <w:ind w:left="2540" w:hanging="400"/>
    </w:pPr>
  </w:style>
  <w:style w:type="paragraph" w:customStyle="1" w:styleId="aDefpara">
    <w:name w:val="aDef para"/>
    <w:basedOn w:val="Apara"/>
    <w:rsid w:val="002B417E"/>
  </w:style>
  <w:style w:type="paragraph" w:customStyle="1" w:styleId="aDefsubpara">
    <w:name w:val="aDef subpara"/>
    <w:basedOn w:val="Asubpara"/>
    <w:rsid w:val="002B417E"/>
  </w:style>
  <w:style w:type="paragraph" w:customStyle="1" w:styleId="Idefpara">
    <w:name w:val="I def para"/>
    <w:basedOn w:val="Ipara"/>
    <w:rsid w:val="002B417E"/>
  </w:style>
  <w:style w:type="paragraph" w:customStyle="1" w:styleId="Idefsubpara">
    <w:name w:val="I def subpara"/>
    <w:basedOn w:val="Isubpara"/>
    <w:rsid w:val="002B417E"/>
  </w:style>
  <w:style w:type="paragraph" w:customStyle="1" w:styleId="Notified">
    <w:name w:val="Notified"/>
    <w:basedOn w:val="BillBasic"/>
    <w:rsid w:val="002B417E"/>
    <w:pPr>
      <w:spacing w:before="360"/>
      <w:jc w:val="right"/>
    </w:pPr>
    <w:rPr>
      <w:i/>
    </w:rPr>
  </w:style>
  <w:style w:type="paragraph" w:customStyle="1" w:styleId="03ScheduleLandscape">
    <w:name w:val="03ScheduleLandscape"/>
    <w:basedOn w:val="Normal"/>
    <w:rsid w:val="002B417E"/>
  </w:style>
  <w:style w:type="paragraph" w:customStyle="1" w:styleId="IDict-Heading">
    <w:name w:val="I Dict-Heading"/>
    <w:basedOn w:val="BillBasicHeading"/>
    <w:rsid w:val="002B417E"/>
    <w:pPr>
      <w:spacing w:before="320"/>
      <w:ind w:left="2600" w:hanging="2600"/>
      <w:jc w:val="both"/>
    </w:pPr>
    <w:rPr>
      <w:sz w:val="34"/>
    </w:rPr>
  </w:style>
  <w:style w:type="paragraph" w:customStyle="1" w:styleId="02TextLandscape">
    <w:name w:val="02TextLandscape"/>
    <w:basedOn w:val="Normal"/>
    <w:rsid w:val="002B417E"/>
  </w:style>
  <w:style w:type="paragraph" w:styleId="Salutation">
    <w:name w:val="Salutation"/>
    <w:basedOn w:val="Normal"/>
    <w:next w:val="Normal"/>
    <w:rsid w:val="008B6B2B"/>
  </w:style>
  <w:style w:type="paragraph" w:customStyle="1" w:styleId="aNoteBullet">
    <w:name w:val="aNoteBullet"/>
    <w:basedOn w:val="aNoteSymb"/>
    <w:rsid w:val="002B417E"/>
    <w:pPr>
      <w:tabs>
        <w:tab w:val="left" w:pos="2200"/>
      </w:tabs>
      <w:spacing w:before="60"/>
      <w:ind w:left="2600" w:hanging="700"/>
    </w:pPr>
  </w:style>
  <w:style w:type="paragraph" w:customStyle="1" w:styleId="aParaNoteBullet">
    <w:name w:val="aParaNoteBullet"/>
    <w:basedOn w:val="aParaNote"/>
    <w:rsid w:val="002B417E"/>
    <w:pPr>
      <w:tabs>
        <w:tab w:val="left" w:pos="2700"/>
      </w:tabs>
      <w:spacing w:before="60"/>
      <w:ind w:left="3100" w:hanging="700"/>
    </w:pPr>
  </w:style>
  <w:style w:type="paragraph" w:customStyle="1" w:styleId="MinisterWord">
    <w:name w:val="MinisterWord"/>
    <w:basedOn w:val="Normal"/>
    <w:rsid w:val="002B417E"/>
    <w:pPr>
      <w:spacing w:before="60"/>
      <w:jc w:val="right"/>
    </w:pPr>
  </w:style>
  <w:style w:type="paragraph" w:customStyle="1" w:styleId="aExamPara">
    <w:name w:val="aExamPara"/>
    <w:basedOn w:val="aExam"/>
    <w:rsid w:val="002B417E"/>
    <w:pPr>
      <w:tabs>
        <w:tab w:val="right" w:pos="1720"/>
        <w:tab w:val="left" w:pos="2000"/>
        <w:tab w:val="left" w:pos="2300"/>
      </w:tabs>
      <w:ind w:left="2400" w:hanging="1300"/>
    </w:pPr>
  </w:style>
  <w:style w:type="paragraph" w:customStyle="1" w:styleId="aExamNumText">
    <w:name w:val="aExamNumText"/>
    <w:basedOn w:val="aExam"/>
    <w:rsid w:val="002B417E"/>
    <w:pPr>
      <w:ind w:left="1500"/>
    </w:pPr>
  </w:style>
  <w:style w:type="paragraph" w:customStyle="1" w:styleId="aExamBullet">
    <w:name w:val="aExamBullet"/>
    <w:basedOn w:val="aExam"/>
    <w:rsid w:val="002B417E"/>
    <w:pPr>
      <w:tabs>
        <w:tab w:val="left" w:pos="1500"/>
        <w:tab w:val="left" w:pos="2300"/>
      </w:tabs>
      <w:ind w:left="1900" w:hanging="800"/>
    </w:pPr>
  </w:style>
  <w:style w:type="paragraph" w:customStyle="1" w:styleId="aNotePara">
    <w:name w:val="aNotePara"/>
    <w:basedOn w:val="aNote"/>
    <w:rsid w:val="002B417E"/>
    <w:pPr>
      <w:tabs>
        <w:tab w:val="right" w:pos="2140"/>
        <w:tab w:val="left" w:pos="2400"/>
      </w:tabs>
      <w:spacing w:before="60"/>
      <w:ind w:left="2400" w:hanging="1300"/>
    </w:pPr>
  </w:style>
  <w:style w:type="paragraph" w:customStyle="1" w:styleId="aExplanHeading">
    <w:name w:val="aExplanHeading"/>
    <w:basedOn w:val="BillBasicHeading"/>
    <w:next w:val="Normal"/>
    <w:rsid w:val="002B417E"/>
    <w:rPr>
      <w:rFonts w:ascii="Arial (W1)" w:hAnsi="Arial (W1)"/>
      <w:sz w:val="18"/>
    </w:rPr>
  </w:style>
  <w:style w:type="paragraph" w:customStyle="1" w:styleId="aExplanText">
    <w:name w:val="aExplanText"/>
    <w:basedOn w:val="BillBasic"/>
    <w:rsid w:val="002B417E"/>
    <w:rPr>
      <w:sz w:val="20"/>
    </w:rPr>
  </w:style>
  <w:style w:type="paragraph" w:customStyle="1" w:styleId="aParaNotePara">
    <w:name w:val="aParaNotePara"/>
    <w:basedOn w:val="aNoteParaSymb"/>
    <w:rsid w:val="002B417E"/>
    <w:pPr>
      <w:tabs>
        <w:tab w:val="clear" w:pos="2140"/>
        <w:tab w:val="clear" w:pos="2400"/>
        <w:tab w:val="right" w:pos="2644"/>
      </w:tabs>
      <w:ind w:left="3320" w:hanging="1720"/>
    </w:pPr>
  </w:style>
  <w:style w:type="character" w:customStyle="1" w:styleId="charBold">
    <w:name w:val="charBold"/>
    <w:basedOn w:val="DefaultParagraphFont"/>
    <w:rsid w:val="002B417E"/>
    <w:rPr>
      <w:b/>
    </w:rPr>
  </w:style>
  <w:style w:type="character" w:customStyle="1" w:styleId="charBoldItals">
    <w:name w:val="charBoldItals"/>
    <w:basedOn w:val="DefaultParagraphFont"/>
    <w:rsid w:val="002B417E"/>
    <w:rPr>
      <w:b/>
      <w:i/>
    </w:rPr>
  </w:style>
  <w:style w:type="character" w:customStyle="1" w:styleId="charItals">
    <w:name w:val="charItals"/>
    <w:basedOn w:val="DefaultParagraphFont"/>
    <w:rsid w:val="002B417E"/>
    <w:rPr>
      <w:i/>
    </w:rPr>
  </w:style>
  <w:style w:type="character" w:customStyle="1" w:styleId="charUnderline">
    <w:name w:val="charUnderline"/>
    <w:basedOn w:val="DefaultParagraphFont"/>
    <w:rsid w:val="002B417E"/>
    <w:rPr>
      <w:u w:val="single"/>
    </w:rPr>
  </w:style>
  <w:style w:type="paragraph" w:customStyle="1" w:styleId="TableHd">
    <w:name w:val="TableHd"/>
    <w:basedOn w:val="Normal"/>
    <w:rsid w:val="002B417E"/>
    <w:pPr>
      <w:keepNext/>
      <w:spacing w:before="300"/>
      <w:ind w:left="1200" w:hanging="1200"/>
    </w:pPr>
    <w:rPr>
      <w:rFonts w:ascii="Arial" w:hAnsi="Arial"/>
      <w:b/>
      <w:sz w:val="20"/>
    </w:rPr>
  </w:style>
  <w:style w:type="paragraph" w:customStyle="1" w:styleId="TableColHd">
    <w:name w:val="TableColHd"/>
    <w:basedOn w:val="Normal"/>
    <w:rsid w:val="002B417E"/>
    <w:pPr>
      <w:keepNext/>
      <w:spacing w:after="60"/>
    </w:pPr>
    <w:rPr>
      <w:rFonts w:ascii="Arial" w:hAnsi="Arial"/>
      <w:b/>
      <w:sz w:val="18"/>
    </w:rPr>
  </w:style>
  <w:style w:type="paragraph" w:customStyle="1" w:styleId="PenaltyPara">
    <w:name w:val="PenaltyPara"/>
    <w:basedOn w:val="Normal"/>
    <w:rsid w:val="002B417E"/>
    <w:pPr>
      <w:tabs>
        <w:tab w:val="right" w:pos="1360"/>
      </w:tabs>
      <w:spacing w:before="60"/>
      <w:ind w:left="1600" w:hanging="1600"/>
      <w:jc w:val="both"/>
    </w:pPr>
  </w:style>
  <w:style w:type="paragraph" w:customStyle="1" w:styleId="tablepara">
    <w:name w:val="table para"/>
    <w:basedOn w:val="Normal"/>
    <w:rsid w:val="002B417E"/>
    <w:pPr>
      <w:tabs>
        <w:tab w:val="right" w:pos="800"/>
        <w:tab w:val="left" w:pos="1100"/>
      </w:tabs>
      <w:spacing w:before="80" w:after="60"/>
      <w:ind w:left="1100" w:hanging="1100"/>
    </w:pPr>
  </w:style>
  <w:style w:type="paragraph" w:customStyle="1" w:styleId="tablesubpara">
    <w:name w:val="table subpara"/>
    <w:basedOn w:val="Normal"/>
    <w:rsid w:val="002B417E"/>
    <w:pPr>
      <w:tabs>
        <w:tab w:val="right" w:pos="1500"/>
        <w:tab w:val="left" w:pos="1800"/>
      </w:tabs>
      <w:spacing w:before="80" w:after="60"/>
      <w:ind w:left="1800" w:hanging="1800"/>
    </w:pPr>
  </w:style>
  <w:style w:type="paragraph" w:customStyle="1" w:styleId="TableText">
    <w:name w:val="TableText"/>
    <w:basedOn w:val="Normal"/>
    <w:rsid w:val="002B417E"/>
    <w:pPr>
      <w:spacing w:before="60" w:after="60"/>
    </w:pPr>
  </w:style>
  <w:style w:type="paragraph" w:customStyle="1" w:styleId="IshadedH5Sec">
    <w:name w:val="I shaded H5 Sec"/>
    <w:basedOn w:val="AH5Sec"/>
    <w:rsid w:val="002B417E"/>
    <w:pPr>
      <w:shd w:val="pct25" w:color="auto" w:fill="auto"/>
      <w:outlineLvl w:val="9"/>
    </w:pPr>
  </w:style>
  <w:style w:type="paragraph" w:customStyle="1" w:styleId="IshadedSchClause">
    <w:name w:val="I shaded Sch Clause"/>
    <w:basedOn w:val="IshadedH5Sec"/>
    <w:rsid w:val="002B417E"/>
  </w:style>
  <w:style w:type="paragraph" w:customStyle="1" w:styleId="Penalty">
    <w:name w:val="Penalty"/>
    <w:basedOn w:val="Amainreturn"/>
    <w:rsid w:val="002B417E"/>
  </w:style>
  <w:style w:type="paragraph" w:customStyle="1" w:styleId="aNoteText">
    <w:name w:val="aNoteText"/>
    <w:basedOn w:val="aNoteSymb"/>
    <w:rsid w:val="002B417E"/>
    <w:pPr>
      <w:spacing w:before="60"/>
      <w:ind w:firstLine="0"/>
    </w:pPr>
  </w:style>
  <w:style w:type="character" w:styleId="PageNumber">
    <w:name w:val="page number"/>
    <w:basedOn w:val="DefaultParagraphFont"/>
    <w:rsid w:val="002B417E"/>
  </w:style>
  <w:style w:type="paragraph" w:customStyle="1" w:styleId="Paragraph">
    <w:name w:val="Paragraph"/>
    <w:basedOn w:val="Normal"/>
    <w:rsid w:val="008B6B2B"/>
    <w:pPr>
      <w:spacing w:after="200"/>
      <w:ind w:left="340" w:hanging="340"/>
    </w:pPr>
    <w:rPr>
      <w:rFonts w:ascii="Arial" w:hAnsi="Arial" w:cs="Arial"/>
      <w:sz w:val="16"/>
      <w:szCs w:val="16"/>
    </w:rPr>
  </w:style>
  <w:style w:type="paragraph" w:customStyle="1" w:styleId="Status">
    <w:name w:val="Status"/>
    <w:basedOn w:val="Normal"/>
    <w:rsid w:val="002B417E"/>
    <w:pPr>
      <w:spacing w:before="280"/>
      <w:jc w:val="center"/>
    </w:pPr>
    <w:rPr>
      <w:rFonts w:ascii="Arial" w:hAnsi="Arial"/>
      <w:sz w:val="14"/>
    </w:rPr>
  </w:style>
  <w:style w:type="paragraph" w:customStyle="1" w:styleId="Sched-Form-18Space">
    <w:name w:val="Sched-Form-18Space"/>
    <w:basedOn w:val="Normal"/>
    <w:rsid w:val="002B417E"/>
    <w:pPr>
      <w:spacing w:before="360" w:after="60"/>
    </w:pPr>
    <w:rPr>
      <w:sz w:val="22"/>
    </w:rPr>
  </w:style>
  <w:style w:type="paragraph" w:customStyle="1" w:styleId="AH1ChapterSymb">
    <w:name w:val="A H1 Chapter Symb"/>
    <w:basedOn w:val="AH1Chapter"/>
    <w:next w:val="AH2Part"/>
    <w:rsid w:val="002B417E"/>
    <w:pPr>
      <w:tabs>
        <w:tab w:val="clear" w:pos="2600"/>
        <w:tab w:val="left" w:pos="0"/>
      </w:tabs>
      <w:ind w:left="2480" w:hanging="2960"/>
    </w:pPr>
  </w:style>
  <w:style w:type="paragraph" w:customStyle="1" w:styleId="EndnotesAbbrev">
    <w:name w:val="EndnotesAbbrev"/>
    <w:basedOn w:val="Normal"/>
    <w:rsid w:val="002B417E"/>
    <w:pPr>
      <w:spacing w:before="20"/>
    </w:pPr>
    <w:rPr>
      <w:rFonts w:ascii="Arial" w:hAnsi="Arial"/>
      <w:color w:val="000000"/>
      <w:sz w:val="16"/>
    </w:rPr>
  </w:style>
  <w:style w:type="paragraph" w:customStyle="1" w:styleId="RepubNo">
    <w:name w:val="RepubNo"/>
    <w:basedOn w:val="BillBasicHeading"/>
    <w:rsid w:val="002B417E"/>
    <w:pPr>
      <w:keepNext w:val="0"/>
      <w:spacing w:before="600"/>
      <w:jc w:val="both"/>
    </w:pPr>
    <w:rPr>
      <w:sz w:val="26"/>
    </w:rPr>
  </w:style>
  <w:style w:type="paragraph" w:customStyle="1" w:styleId="NewAct">
    <w:name w:val="New Act"/>
    <w:basedOn w:val="Normal"/>
    <w:next w:val="Actdetails"/>
    <w:link w:val="NewActChar"/>
    <w:rsid w:val="002B417E"/>
    <w:pPr>
      <w:keepNext/>
      <w:spacing w:before="180"/>
      <w:ind w:left="1100"/>
    </w:pPr>
    <w:rPr>
      <w:rFonts w:ascii="Arial" w:hAnsi="Arial"/>
      <w:b/>
      <w:sz w:val="20"/>
    </w:rPr>
  </w:style>
  <w:style w:type="paragraph" w:customStyle="1" w:styleId="Actdetails">
    <w:name w:val="Act details"/>
    <w:basedOn w:val="Normal"/>
    <w:rsid w:val="002B417E"/>
    <w:pPr>
      <w:spacing w:before="20"/>
      <w:ind w:left="1400"/>
    </w:pPr>
    <w:rPr>
      <w:rFonts w:ascii="Arial" w:hAnsi="Arial"/>
      <w:sz w:val="20"/>
    </w:rPr>
  </w:style>
  <w:style w:type="paragraph" w:customStyle="1" w:styleId="CoverInForce">
    <w:name w:val="CoverInForce"/>
    <w:basedOn w:val="BillBasicHeading"/>
    <w:rsid w:val="002B417E"/>
    <w:pPr>
      <w:keepNext w:val="0"/>
      <w:spacing w:before="400"/>
    </w:pPr>
    <w:rPr>
      <w:b w:val="0"/>
    </w:rPr>
  </w:style>
  <w:style w:type="paragraph" w:styleId="Subtitle">
    <w:name w:val="Subtitle"/>
    <w:basedOn w:val="Normal"/>
    <w:qFormat/>
    <w:rsid w:val="002B417E"/>
    <w:pPr>
      <w:spacing w:after="60"/>
      <w:jc w:val="center"/>
      <w:outlineLvl w:val="1"/>
    </w:pPr>
    <w:rPr>
      <w:rFonts w:ascii="Arial" w:hAnsi="Arial"/>
    </w:rPr>
  </w:style>
  <w:style w:type="paragraph" w:customStyle="1" w:styleId="CoverActName">
    <w:name w:val="CoverActName"/>
    <w:basedOn w:val="BillBasicHeading"/>
    <w:rsid w:val="002B417E"/>
    <w:pPr>
      <w:keepNext w:val="0"/>
      <w:spacing w:before="260"/>
    </w:pPr>
  </w:style>
  <w:style w:type="paragraph" w:customStyle="1" w:styleId="FormRule">
    <w:name w:val="FormRule"/>
    <w:basedOn w:val="Normal"/>
    <w:rsid w:val="002B417E"/>
    <w:pPr>
      <w:pBdr>
        <w:top w:val="single" w:sz="4" w:space="1" w:color="auto"/>
      </w:pBdr>
      <w:spacing w:before="160" w:after="40"/>
      <w:ind w:left="3220" w:right="3260"/>
    </w:pPr>
    <w:rPr>
      <w:sz w:val="8"/>
    </w:rPr>
  </w:style>
  <w:style w:type="paragraph" w:customStyle="1" w:styleId="SchSubClause">
    <w:name w:val="Sch SubClause"/>
    <w:basedOn w:val="Schclauseheading"/>
    <w:rsid w:val="002B417E"/>
    <w:rPr>
      <w:b w:val="0"/>
    </w:rPr>
  </w:style>
  <w:style w:type="paragraph" w:customStyle="1" w:styleId="Endnote20">
    <w:name w:val="Endnote2"/>
    <w:basedOn w:val="Normal"/>
    <w:rsid w:val="002B417E"/>
    <w:pPr>
      <w:keepNext/>
      <w:tabs>
        <w:tab w:val="left" w:pos="1100"/>
      </w:tabs>
      <w:spacing w:before="360"/>
    </w:pPr>
    <w:rPr>
      <w:rFonts w:ascii="Arial" w:hAnsi="Arial"/>
      <w:b/>
    </w:rPr>
  </w:style>
  <w:style w:type="paragraph" w:customStyle="1" w:styleId="Asamby">
    <w:name w:val="As am by"/>
    <w:basedOn w:val="Normal"/>
    <w:next w:val="Normal"/>
    <w:rsid w:val="002B417E"/>
    <w:pPr>
      <w:spacing w:before="240"/>
      <w:ind w:left="1100"/>
    </w:pPr>
    <w:rPr>
      <w:rFonts w:ascii="Arial" w:hAnsi="Arial"/>
      <w:sz w:val="20"/>
    </w:rPr>
  </w:style>
  <w:style w:type="paragraph" w:customStyle="1" w:styleId="AmdtsEntries">
    <w:name w:val="AmdtsEntries"/>
    <w:basedOn w:val="BillBasicHeading"/>
    <w:rsid w:val="002B417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B417E"/>
    <w:pPr>
      <w:tabs>
        <w:tab w:val="clear" w:pos="2600"/>
        <w:tab w:val="left" w:pos="0"/>
      </w:tabs>
      <w:ind w:left="2480" w:hanging="2960"/>
    </w:pPr>
  </w:style>
  <w:style w:type="paragraph" w:customStyle="1" w:styleId="AmdtsEntryHd">
    <w:name w:val="AmdtsEntryHd"/>
    <w:basedOn w:val="BillBasicHeading"/>
    <w:next w:val="AmdtsEntries"/>
    <w:rsid w:val="002B417E"/>
    <w:pPr>
      <w:tabs>
        <w:tab w:val="clear" w:pos="2600"/>
      </w:tabs>
      <w:spacing w:before="120"/>
      <w:ind w:left="1100"/>
    </w:pPr>
    <w:rPr>
      <w:sz w:val="18"/>
    </w:rPr>
  </w:style>
  <w:style w:type="paragraph" w:customStyle="1" w:styleId="EndNoteParas">
    <w:name w:val="EndNoteParas"/>
    <w:basedOn w:val="EndNoteTextEPS"/>
    <w:rsid w:val="002B417E"/>
    <w:pPr>
      <w:tabs>
        <w:tab w:val="right" w:pos="1432"/>
      </w:tabs>
      <w:ind w:left="1840" w:hanging="1840"/>
    </w:pPr>
  </w:style>
  <w:style w:type="paragraph" w:customStyle="1" w:styleId="EndNoteTextEPS">
    <w:name w:val="EndNoteTextEPS"/>
    <w:basedOn w:val="Normal"/>
    <w:rsid w:val="002B417E"/>
    <w:pPr>
      <w:spacing w:before="60"/>
      <w:ind w:left="1100"/>
      <w:jc w:val="both"/>
    </w:pPr>
    <w:rPr>
      <w:sz w:val="20"/>
    </w:rPr>
  </w:style>
  <w:style w:type="paragraph" w:customStyle="1" w:styleId="NewReg">
    <w:name w:val="New Reg"/>
    <w:basedOn w:val="NewAct"/>
    <w:next w:val="Actdetails"/>
    <w:rsid w:val="002B417E"/>
  </w:style>
  <w:style w:type="paragraph" w:customStyle="1" w:styleId="Endnote3">
    <w:name w:val="Endnote3"/>
    <w:basedOn w:val="Normal"/>
    <w:rsid w:val="002B417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B417E"/>
  </w:style>
  <w:style w:type="character" w:customStyle="1" w:styleId="charTableText">
    <w:name w:val="charTableText"/>
    <w:basedOn w:val="DefaultParagraphFont"/>
    <w:rsid w:val="002B417E"/>
  </w:style>
  <w:style w:type="paragraph" w:customStyle="1" w:styleId="TLegEntries">
    <w:name w:val="TLegEntries"/>
    <w:basedOn w:val="Normal"/>
    <w:rsid w:val="002B417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B417E"/>
    <w:pPr>
      <w:tabs>
        <w:tab w:val="clear" w:pos="2600"/>
        <w:tab w:val="left" w:leader="dot" w:pos="2700"/>
      </w:tabs>
      <w:ind w:left="2700" w:hanging="2000"/>
    </w:pPr>
    <w:rPr>
      <w:sz w:val="18"/>
    </w:rPr>
  </w:style>
  <w:style w:type="paragraph" w:customStyle="1" w:styleId="CoverText">
    <w:name w:val="CoverText"/>
    <w:basedOn w:val="Normal"/>
    <w:uiPriority w:val="99"/>
    <w:rsid w:val="002B417E"/>
    <w:pPr>
      <w:spacing w:before="100"/>
      <w:jc w:val="both"/>
    </w:pPr>
    <w:rPr>
      <w:sz w:val="20"/>
    </w:rPr>
  </w:style>
  <w:style w:type="paragraph" w:customStyle="1" w:styleId="CoverHeading">
    <w:name w:val="CoverHeading"/>
    <w:basedOn w:val="Normal"/>
    <w:rsid w:val="002B417E"/>
    <w:rPr>
      <w:rFonts w:ascii="Arial" w:hAnsi="Arial"/>
      <w:b/>
    </w:rPr>
  </w:style>
  <w:style w:type="paragraph" w:customStyle="1" w:styleId="OldAmdt2ndLine">
    <w:name w:val="OldAmdt2ndLine"/>
    <w:basedOn w:val="OldAmdtsEntries"/>
    <w:rsid w:val="002B417E"/>
    <w:pPr>
      <w:tabs>
        <w:tab w:val="left" w:pos="2700"/>
      </w:tabs>
      <w:spacing w:before="0"/>
    </w:pPr>
  </w:style>
  <w:style w:type="paragraph" w:customStyle="1" w:styleId="EarlierRepubEntries">
    <w:name w:val="EarlierRepubEntries"/>
    <w:basedOn w:val="Normal"/>
    <w:rsid w:val="002B417E"/>
    <w:pPr>
      <w:spacing w:before="60" w:after="60"/>
    </w:pPr>
    <w:rPr>
      <w:rFonts w:ascii="Arial" w:hAnsi="Arial"/>
      <w:sz w:val="18"/>
    </w:rPr>
  </w:style>
  <w:style w:type="paragraph" w:customStyle="1" w:styleId="RenumProvEntries">
    <w:name w:val="RenumProvEntries"/>
    <w:basedOn w:val="Normal"/>
    <w:rsid w:val="002B417E"/>
    <w:pPr>
      <w:spacing w:before="60"/>
    </w:pPr>
    <w:rPr>
      <w:rFonts w:ascii="Arial" w:hAnsi="Arial"/>
      <w:sz w:val="20"/>
    </w:rPr>
  </w:style>
  <w:style w:type="paragraph" w:customStyle="1" w:styleId="CoverSubHdg">
    <w:name w:val="CoverSubHdg"/>
    <w:basedOn w:val="CoverHeading"/>
    <w:rsid w:val="002B417E"/>
    <w:pPr>
      <w:spacing w:before="120"/>
    </w:pPr>
    <w:rPr>
      <w:sz w:val="20"/>
    </w:rPr>
  </w:style>
  <w:style w:type="paragraph" w:customStyle="1" w:styleId="CoverTextPara">
    <w:name w:val="CoverTextPara"/>
    <w:basedOn w:val="CoverText"/>
    <w:rsid w:val="002B417E"/>
    <w:pPr>
      <w:tabs>
        <w:tab w:val="right" w:pos="600"/>
        <w:tab w:val="left" w:pos="840"/>
      </w:tabs>
      <w:ind w:left="840" w:hanging="840"/>
    </w:pPr>
  </w:style>
  <w:style w:type="paragraph" w:customStyle="1" w:styleId="AH5SecSymb">
    <w:name w:val="A H5 Sec Symb"/>
    <w:basedOn w:val="AH5Sec"/>
    <w:next w:val="Amain"/>
    <w:rsid w:val="002B417E"/>
    <w:pPr>
      <w:tabs>
        <w:tab w:val="clear" w:pos="1100"/>
        <w:tab w:val="left" w:pos="0"/>
      </w:tabs>
      <w:ind w:hanging="1580"/>
    </w:pPr>
  </w:style>
  <w:style w:type="character" w:customStyle="1" w:styleId="charSymb">
    <w:name w:val="charSymb"/>
    <w:basedOn w:val="DefaultParagraphFont"/>
    <w:rsid w:val="002B417E"/>
    <w:rPr>
      <w:rFonts w:ascii="Arial" w:hAnsi="Arial"/>
      <w:sz w:val="24"/>
      <w:bdr w:val="single" w:sz="4" w:space="0" w:color="auto"/>
    </w:rPr>
  </w:style>
  <w:style w:type="paragraph" w:customStyle="1" w:styleId="AH3DivSymb">
    <w:name w:val="A H3 Div Symb"/>
    <w:basedOn w:val="AH3Div"/>
    <w:next w:val="AH5Sec"/>
    <w:rsid w:val="002B417E"/>
    <w:pPr>
      <w:tabs>
        <w:tab w:val="clear" w:pos="2600"/>
        <w:tab w:val="left" w:pos="0"/>
      </w:tabs>
      <w:ind w:left="2480" w:hanging="2960"/>
    </w:pPr>
  </w:style>
  <w:style w:type="paragraph" w:customStyle="1" w:styleId="AH4SubDivSymb">
    <w:name w:val="A H4 SubDiv Symb"/>
    <w:basedOn w:val="AH4SubDiv"/>
    <w:next w:val="AH5Sec"/>
    <w:rsid w:val="002B417E"/>
    <w:pPr>
      <w:tabs>
        <w:tab w:val="clear" w:pos="2600"/>
        <w:tab w:val="left" w:pos="0"/>
      </w:tabs>
      <w:ind w:left="2480" w:hanging="2960"/>
    </w:pPr>
  </w:style>
  <w:style w:type="paragraph" w:customStyle="1" w:styleId="Dict-HeadingSymb">
    <w:name w:val="Dict-Heading Symb"/>
    <w:basedOn w:val="Dict-Heading"/>
    <w:rsid w:val="002B417E"/>
    <w:pPr>
      <w:tabs>
        <w:tab w:val="left" w:pos="0"/>
      </w:tabs>
      <w:ind w:left="2480" w:hanging="2960"/>
    </w:pPr>
  </w:style>
  <w:style w:type="paragraph" w:customStyle="1" w:styleId="Sched-headingSymb">
    <w:name w:val="Sched-heading Symb"/>
    <w:basedOn w:val="Sched-heading"/>
    <w:rsid w:val="002B417E"/>
    <w:pPr>
      <w:tabs>
        <w:tab w:val="left" w:pos="0"/>
      </w:tabs>
      <w:ind w:left="2480" w:hanging="2960"/>
    </w:pPr>
  </w:style>
  <w:style w:type="paragraph" w:customStyle="1" w:styleId="Sched-PartSymb">
    <w:name w:val="Sched-Part Symb"/>
    <w:basedOn w:val="Sched-Part"/>
    <w:rsid w:val="002B417E"/>
    <w:pPr>
      <w:tabs>
        <w:tab w:val="left" w:pos="0"/>
      </w:tabs>
      <w:ind w:left="2480" w:hanging="2960"/>
    </w:pPr>
  </w:style>
  <w:style w:type="paragraph" w:customStyle="1" w:styleId="Sched-FormSymb">
    <w:name w:val="Sched-Form Symb"/>
    <w:basedOn w:val="Sched-Form"/>
    <w:rsid w:val="002B417E"/>
    <w:pPr>
      <w:tabs>
        <w:tab w:val="left" w:pos="0"/>
      </w:tabs>
      <w:ind w:left="2480" w:hanging="2960"/>
    </w:pPr>
  </w:style>
  <w:style w:type="paragraph" w:customStyle="1" w:styleId="SchclauseheadingSymb">
    <w:name w:val="Sch clause heading Symb"/>
    <w:basedOn w:val="Schclauseheading"/>
    <w:rsid w:val="002B417E"/>
    <w:pPr>
      <w:tabs>
        <w:tab w:val="left" w:pos="0"/>
      </w:tabs>
      <w:ind w:left="980" w:hanging="1460"/>
    </w:pPr>
  </w:style>
  <w:style w:type="paragraph" w:customStyle="1" w:styleId="TLegAsAmBy">
    <w:name w:val="TLegAsAmBy"/>
    <w:basedOn w:val="TLegEntries"/>
    <w:rsid w:val="002B417E"/>
    <w:pPr>
      <w:ind w:firstLine="0"/>
    </w:pPr>
    <w:rPr>
      <w:b/>
    </w:rPr>
  </w:style>
  <w:style w:type="paragraph" w:customStyle="1" w:styleId="00Spine">
    <w:name w:val="00Spine"/>
    <w:basedOn w:val="Normal"/>
    <w:rsid w:val="002B417E"/>
  </w:style>
  <w:style w:type="paragraph" w:customStyle="1" w:styleId="AuthorisedBlock">
    <w:name w:val="AuthorisedBlock"/>
    <w:basedOn w:val="Normal"/>
    <w:rsid w:val="002B417E"/>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B417E"/>
    <w:pPr>
      <w:ind w:left="1920" w:right="600"/>
    </w:pPr>
  </w:style>
  <w:style w:type="paragraph" w:customStyle="1" w:styleId="AmdtsEntriesDefL2">
    <w:name w:val="AmdtsEntriesDefL2"/>
    <w:basedOn w:val="Normal"/>
    <w:rsid w:val="002B417E"/>
    <w:pPr>
      <w:tabs>
        <w:tab w:val="left" w:pos="3000"/>
      </w:tabs>
      <w:ind w:left="3100" w:hanging="2000"/>
    </w:pPr>
    <w:rPr>
      <w:rFonts w:ascii="Arial" w:hAnsi="Arial"/>
      <w:sz w:val="18"/>
    </w:rPr>
  </w:style>
  <w:style w:type="paragraph" w:customStyle="1" w:styleId="AmdtEntries">
    <w:name w:val="AmdtEntries"/>
    <w:basedOn w:val="BillBasicHeading"/>
    <w:rsid w:val="002B417E"/>
    <w:pPr>
      <w:keepNext w:val="0"/>
      <w:tabs>
        <w:tab w:val="clear" w:pos="2600"/>
      </w:tabs>
      <w:spacing w:before="0"/>
      <w:ind w:left="3200" w:hanging="2100"/>
    </w:pPr>
    <w:rPr>
      <w:sz w:val="18"/>
    </w:rPr>
  </w:style>
  <w:style w:type="paragraph" w:customStyle="1" w:styleId="06Copyright">
    <w:name w:val="06Copyright"/>
    <w:basedOn w:val="Normal"/>
    <w:rsid w:val="002B417E"/>
  </w:style>
  <w:style w:type="paragraph" w:customStyle="1" w:styleId="AFHdg">
    <w:name w:val="AFHdg"/>
    <w:basedOn w:val="BillBasicHeading"/>
    <w:rsid w:val="002B417E"/>
    <w:rPr>
      <w:b w:val="0"/>
      <w:sz w:val="32"/>
    </w:rPr>
  </w:style>
  <w:style w:type="paragraph" w:customStyle="1" w:styleId="LegHistNote">
    <w:name w:val="LegHistNote"/>
    <w:basedOn w:val="Actdetails"/>
    <w:rsid w:val="002B417E"/>
    <w:pPr>
      <w:spacing w:before="60"/>
      <w:ind w:left="2700" w:right="-60" w:hanging="1300"/>
    </w:pPr>
    <w:rPr>
      <w:sz w:val="18"/>
    </w:rPr>
  </w:style>
  <w:style w:type="paragraph" w:customStyle="1" w:styleId="MH1Chapter">
    <w:name w:val="M H1 Chapter"/>
    <w:basedOn w:val="AH1Chapter"/>
    <w:rsid w:val="002B417E"/>
    <w:pPr>
      <w:tabs>
        <w:tab w:val="clear" w:pos="2600"/>
        <w:tab w:val="left" w:pos="2720"/>
      </w:tabs>
      <w:ind w:left="4000" w:hanging="3300"/>
    </w:pPr>
  </w:style>
  <w:style w:type="paragraph" w:customStyle="1" w:styleId="ModH1Chapter">
    <w:name w:val="Mod H1 Chapter"/>
    <w:basedOn w:val="IH1ChapSymb"/>
    <w:rsid w:val="002B417E"/>
    <w:pPr>
      <w:tabs>
        <w:tab w:val="clear" w:pos="2600"/>
        <w:tab w:val="left" w:pos="3300"/>
      </w:tabs>
      <w:ind w:left="3300"/>
    </w:pPr>
  </w:style>
  <w:style w:type="paragraph" w:customStyle="1" w:styleId="ModH2Part">
    <w:name w:val="Mod H2 Part"/>
    <w:basedOn w:val="IH2PartSymb"/>
    <w:rsid w:val="002B417E"/>
    <w:pPr>
      <w:tabs>
        <w:tab w:val="clear" w:pos="2600"/>
        <w:tab w:val="left" w:pos="3300"/>
      </w:tabs>
      <w:ind w:left="3300"/>
    </w:pPr>
  </w:style>
  <w:style w:type="paragraph" w:customStyle="1" w:styleId="ModH3Div">
    <w:name w:val="Mod H3 Div"/>
    <w:basedOn w:val="IH3DivSymb"/>
    <w:rsid w:val="002B417E"/>
    <w:pPr>
      <w:tabs>
        <w:tab w:val="clear" w:pos="2600"/>
        <w:tab w:val="left" w:pos="3300"/>
      </w:tabs>
      <w:ind w:left="3300"/>
    </w:pPr>
  </w:style>
  <w:style w:type="paragraph" w:customStyle="1" w:styleId="ModH4SubDiv">
    <w:name w:val="Mod H4 SubDiv"/>
    <w:basedOn w:val="IH4SubDivSymb"/>
    <w:rsid w:val="002B417E"/>
    <w:pPr>
      <w:tabs>
        <w:tab w:val="clear" w:pos="2600"/>
        <w:tab w:val="left" w:pos="3300"/>
      </w:tabs>
      <w:ind w:left="3300"/>
    </w:pPr>
  </w:style>
  <w:style w:type="paragraph" w:customStyle="1" w:styleId="ModH5Sec">
    <w:name w:val="Mod H5 Sec"/>
    <w:basedOn w:val="IH5SecSymb"/>
    <w:rsid w:val="002B417E"/>
    <w:pPr>
      <w:tabs>
        <w:tab w:val="clear" w:pos="1100"/>
        <w:tab w:val="left" w:pos="1800"/>
      </w:tabs>
      <w:ind w:left="2200"/>
    </w:pPr>
  </w:style>
  <w:style w:type="paragraph" w:customStyle="1" w:styleId="Modmain">
    <w:name w:val="Mod main"/>
    <w:basedOn w:val="Amain"/>
    <w:rsid w:val="002B417E"/>
    <w:pPr>
      <w:tabs>
        <w:tab w:val="clear" w:pos="900"/>
        <w:tab w:val="clear" w:pos="1100"/>
        <w:tab w:val="right" w:pos="1600"/>
        <w:tab w:val="left" w:pos="1800"/>
      </w:tabs>
      <w:ind w:left="2200"/>
    </w:pPr>
  </w:style>
  <w:style w:type="paragraph" w:customStyle="1" w:styleId="Modpara">
    <w:name w:val="Mod para"/>
    <w:basedOn w:val="BillBasic"/>
    <w:rsid w:val="002B417E"/>
    <w:pPr>
      <w:tabs>
        <w:tab w:val="right" w:pos="2100"/>
        <w:tab w:val="left" w:pos="2300"/>
      </w:tabs>
      <w:ind w:left="2700" w:hanging="1600"/>
      <w:outlineLvl w:val="6"/>
    </w:pPr>
  </w:style>
  <w:style w:type="paragraph" w:customStyle="1" w:styleId="Modsubpara">
    <w:name w:val="Mod subpara"/>
    <w:basedOn w:val="Asubpara"/>
    <w:rsid w:val="002B417E"/>
    <w:pPr>
      <w:tabs>
        <w:tab w:val="clear" w:pos="1900"/>
        <w:tab w:val="clear" w:pos="2100"/>
        <w:tab w:val="right" w:pos="2640"/>
        <w:tab w:val="left" w:pos="2840"/>
      </w:tabs>
      <w:ind w:left="3240" w:hanging="2140"/>
    </w:pPr>
  </w:style>
  <w:style w:type="paragraph" w:customStyle="1" w:styleId="Modsubsubpara">
    <w:name w:val="Mod subsubpara"/>
    <w:basedOn w:val="AsubsubparaSymb"/>
    <w:rsid w:val="002B417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B417E"/>
    <w:pPr>
      <w:ind w:left="1800"/>
    </w:pPr>
  </w:style>
  <w:style w:type="paragraph" w:customStyle="1" w:styleId="Modparareturn">
    <w:name w:val="Mod para return"/>
    <w:basedOn w:val="AparareturnSymb"/>
    <w:rsid w:val="002B417E"/>
    <w:pPr>
      <w:ind w:left="2300"/>
    </w:pPr>
  </w:style>
  <w:style w:type="paragraph" w:customStyle="1" w:styleId="Modsubparareturn">
    <w:name w:val="Mod subpara return"/>
    <w:basedOn w:val="AsubparareturnSymb"/>
    <w:rsid w:val="002B417E"/>
    <w:pPr>
      <w:ind w:left="3040"/>
    </w:pPr>
  </w:style>
  <w:style w:type="paragraph" w:customStyle="1" w:styleId="Modref">
    <w:name w:val="Mod ref"/>
    <w:basedOn w:val="refSymb"/>
    <w:rsid w:val="002B417E"/>
    <w:pPr>
      <w:ind w:left="1100"/>
    </w:pPr>
  </w:style>
  <w:style w:type="paragraph" w:customStyle="1" w:styleId="ModaNote">
    <w:name w:val="Mod aNote"/>
    <w:basedOn w:val="aNoteSymb"/>
    <w:rsid w:val="002B417E"/>
    <w:pPr>
      <w:tabs>
        <w:tab w:val="left" w:pos="2600"/>
      </w:tabs>
      <w:ind w:left="2600"/>
    </w:pPr>
  </w:style>
  <w:style w:type="paragraph" w:customStyle="1" w:styleId="ModNote">
    <w:name w:val="Mod Note"/>
    <w:basedOn w:val="aNoteSymb"/>
    <w:rsid w:val="002B417E"/>
    <w:pPr>
      <w:tabs>
        <w:tab w:val="left" w:pos="2600"/>
      </w:tabs>
      <w:ind w:left="2600"/>
    </w:pPr>
  </w:style>
  <w:style w:type="paragraph" w:customStyle="1" w:styleId="ApprFormHd">
    <w:name w:val="ApprFormHd"/>
    <w:basedOn w:val="Sched-heading"/>
    <w:rsid w:val="002B417E"/>
    <w:pPr>
      <w:ind w:left="0" w:firstLine="0"/>
    </w:pPr>
  </w:style>
  <w:style w:type="paragraph" w:customStyle="1" w:styleId="EarlierRepubHdg">
    <w:name w:val="EarlierRepubHdg"/>
    <w:basedOn w:val="Normal"/>
    <w:rsid w:val="002B417E"/>
    <w:pPr>
      <w:keepNext/>
    </w:pPr>
    <w:rPr>
      <w:rFonts w:ascii="Arial" w:hAnsi="Arial"/>
      <w:b/>
      <w:sz w:val="20"/>
    </w:rPr>
  </w:style>
  <w:style w:type="paragraph" w:customStyle="1" w:styleId="RenumProvHdg">
    <w:name w:val="RenumProvHdg"/>
    <w:basedOn w:val="Normal"/>
    <w:rsid w:val="002B417E"/>
    <w:rPr>
      <w:rFonts w:ascii="Arial" w:hAnsi="Arial"/>
      <w:b/>
      <w:sz w:val="22"/>
    </w:rPr>
  </w:style>
  <w:style w:type="paragraph" w:customStyle="1" w:styleId="RenumProvHeader">
    <w:name w:val="RenumProvHeader"/>
    <w:basedOn w:val="Normal"/>
    <w:rsid w:val="002B417E"/>
    <w:rPr>
      <w:rFonts w:ascii="Arial" w:hAnsi="Arial"/>
      <w:b/>
      <w:sz w:val="22"/>
    </w:rPr>
  </w:style>
  <w:style w:type="paragraph" w:customStyle="1" w:styleId="RenumTableHdg">
    <w:name w:val="RenumTableHdg"/>
    <w:basedOn w:val="Normal"/>
    <w:rsid w:val="002B417E"/>
    <w:pPr>
      <w:spacing w:before="120"/>
    </w:pPr>
    <w:rPr>
      <w:rFonts w:ascii="Arial" w:hAnsi="Arial"/>
      <w:b/>
      <w:sz w:val="20"/>
    </w:rPr>
  </w:style>
  <w:style w:type="paragraph" w:customStyle="1" w:styleId="EPSCoverTop">
    <w:name w:val="EPSCoverTop"/>
    <w:basedOn w:val="Normal"/>
    <w:rsid w:val="002B417E"/>
    <w:pPr>
      <w:jc w:val="right"/>
    </w:pPr>
    <w:rPr>
      <w:rFonts w:ascii="Arial" w:hAnsi="Arial"/>
      <w:sz w:val="20"/>
    </w:rPr>
  </w:style>
  <w:style w:type="paragraph" w:customStyle="1" w:styleId="AmainSymb">
    <w:name w:val="A main Symb"/>
    <w:basedOn w:val="Amain"/>
    <w:rsid w:val="002B417E"/>
    <w:pPr>
      <w:tabs>
        <w:tab w:val="left" w:pos="0"/>
      </w:tabs>
      <w:ind w:left="1120" w:hanging="1600"/>
    </w:pPr>
  </w:style>
  <w:style w:type="paragraph" w:customStyle="1" w:styleId="AparaSymb">
    <w:name w:val="A para Symb"/>
    <w:basedOn w:val="Apara"/>
    <w:rsid w:val="002B417E"/>
    <w:pPr>
      <w:tabs>
        <w:tab w:val="right" w:pos="0"/>
      </w:tabs>
      <w:ind w:hanging="2080"/>
    </w:pPr>
  </w:style>
  <w:style w:type="paragraph" w:customStyle="1" w:styleId="AsubparaSymb">
    <w:name w:val="A subpara Symb"/>
    <w:basedOn w:val="Asubpara"/>
    <w:rsid w:val="002B417E"/>
    <w:pPr>
      <w:tabs>
        <w:tab w:val="left" w:pos="0"/>
      </w:tabs>
      <w:ind w:left="2098" w:hanging="2580"/>
    </w:pPr>
  </w:style>
  <w:style w:type="paragraph" w:customStyle="1" w:styleId="RenumProvSubsectEntries">
    <w:name w:val="RenumProvSubsectEntries"/>
    <w:basedOn w:val="RenumProvEntries"/>
    <w:rsid w:val="002B417E"/>
    <w:pPr>
      <w:ind w:left="252"/>
    </w:pPr>
  </w:style>
  <w:style w:type="paragraph" w:customStyle="1" w:styleId="Endnote4">
    <w:name w:val="Endnote4"/>
    <w:basedOn w:val="Endnote20"/>
    <w:rsid w:val="002B417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B417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B417E"/>
    <w:pPr>
      <w:ind w:hanging="480"/>
    </w:pPr>
  </w:style>
  <w:style w:type="paragraph" w:customStyle="1" w:styleId="EffectiveDate">
    <w:name w:val="EffectiveDate"/>
    <w:basedOn w:val="Normal"/>
    <w:rsid w:val="002B417E"/>
    <w:pPr>
      <w:spacing w:before="120"/>
    </w:pPr>
    <w:rPr>
      <w:rFonts w:ascii="Arial" w:hAnsi="Arial"/>
      <w:b/>
      <w:sz w:val="26"/>
    </w:rPr>
  </w:style>
  <w:style w:type="paragraph" w:customStyle="1" w:styleId="05Endnote0">
    <w:name w:val="05Endnote"/>
    <w:basedOn w:val="Normal"/>
    <w:rsid w:val="002B417E"/>
  </w:style>
  <w:style w:type="paragraph" w:customStyle="1" w:styleId="AmdtEntriesDefL2">
    <w:name w:val="AmdtEntriesDefL2"/>
    <w:basedOn w:val="AmdtEntries"/>
    <w:rsid w:val="002B417E"/>
    <w:pPr>
      <w:tabs>
        <w:tab w:val="left" w:pos="3000"/>
      </w:tabs>
      <w:ind w:left="3600" w:hanging="2500"/>
    </w:pPr>
  </w:style>
  <w:style w:type="character" w:customStyle="1" w:styleId="charContents">
    <w:name w:val="charContents"/>
    <w:basedOn w:val="DefaultParagraphFont"/>
    <w:rsid w:val="002B417E"/>
  </w:style>
  <w:style w:type="character" w:customStyle="1" w:styleId="charPage">
    <w:name w:val="charPage"/>
    <w:basedOn w:val="DefaultParagraphFont"/>
    <w:rsid w:val="002B417E"/>
  </w:style>
  <w:style w:type="paragraph" w:customStyle="1" w:styleId="FooterInfoCentre">
    <w:name w:val="FooterInfoCentre"/>
    <w:basedOn w:val="FooterInfo"/>
    <w:rsid w:val="002B417E"/>
    <w:pPr>
      <w:spacing w:before="60"/>
      <w:jc w:val="center"/>
    </w:pPr>
  </w:style>
  <w:style w:type="paragraph" w:styleId="MacroText">
    <w:name w:val="macro"/>
    <w:semiHidden/>
    <w:rsid w:val="002B41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B417E"/>
    <w:pPr>
      <w:spacing w:before="60"/>
      <w:ind w:left="1100"/>
      <w:jc w:val="both"/>
    </w:pPr>
    <w:rPr>
      <w:sz w:val="20"/>
    </w:rPr>
  </w:style>
  <w:style w:type="paragraph" w:customStyle="1" w:styleId="aExamHdgss">
    <w:name w:val="aExamHdgss"/>
    <w:basedOn w:val="BillBasicHeading"/>
    <w:next w:val="Normal"/>
    <w:rsid w:val="002B417E"/>
    <w:pPr>
      <w:tabs>
        <w:tab w:val="clear" w:pos="2600"/>
      </w:tabs>
      <w:ind w:left="1100"/>
    </w:pPr>
    <w:rPr>
      <w:sz w:val="18"/>
    </w:rPr>
  </w:style>
  <w:style w:type="paragraph" w:customStyle="1" w:styleId="aExamss">
    <w:name w:val="aExamss"/>
    <w:basedOn w:val="aNoteSymb"/>
    <w:rsid w:val="002B417E"/>
    <w:pPr>
      <w:spacing w:before="60"/>
      <w:ind w:left="1100" w:firstLine="0"/>
    </w:pPr>
  </w:style>
  <w:style w:type="paragraph" w:customStyle="1" w:styleId="aExamINumss">
    <w:name w:val="aExamINumss"/>
    <w:basedOn w:val="aExamss"/>
    <w:rsid w:val="002B417E"/>
    <w:pPr>
      <w:tabs>
        <w:tab w:val="left" w:pos="1500"/>
      </w:tabs>
      <w:ind w:left="1500" w:hanging="400"/>
    </w:pPr>
  </w:style>
  <w:style w:type="paragraph" w:customStyle="1" w:styleId="aExamNumTextss">
    <w:name w:val="aExamNumTextss"/>
    <w:basedOn w:val="aExamss"/>
    <w:rsid w:val="002B417E"/>
    <w:pPr>
      <w:ind w:left="1500"/>
    </w:pPr>
  </w:style>
  <w:style w:type="paragraph" w:customStyle="1" w:styleId="AExamIPara">
    <w:name w:val="AExamIPara"/>
    <w:basedOn w:val="aExam"/>
    <w:rsid w:val="002B417E"/>
    <w:pPr>
      <w:tabs>
        <w:tab w:val="right" w:pos="1720"/>
        <w:tab w:val="left" w:pos="2000"/>
      </w:tabs>
      <w:ind w:left="2000" w:hanging="900"/>
    </w:pPr>
  </w:style>
  <w:style w:type="paragraph" w:customStyle="1" w:styleId="aNoteTextss">
    <w:name w:val="aNoteTextss"/>
    <w:basedOn w:val="Normal"/>
    <w:rsid w:val="002B417E"/>
    <w:pPr>
      <w:spacing w:before="60"/>
      <w:ind w:left="1900"/>
      <w:jc w:val="both"/>
    </w:pPr>
    <w:rPr>
      <w:sz w:val="20"/>
    </w:rPr>
  </w:style>
  <w:style w:type="paragraph" w:customStyle="1" w:styleId="aNoteParass">
    <w:name w:val="aNoteParass"/>
    <w:basedOn w:val="Normal"/>
    <w:rsid w:val="002B417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B417E"/>
    <w:pPr>
      <w:ind w:left="1600"/>
    </w:pPr>
  </w:style>
  <w:style w:type="paragraph" w:customStyle="1" w:styleId="aExampar">
    <w:name w:val="aExampar"/>
    <w:basedOn w:val="aExamss"/>
    <w:rsid w:val="002B417E"/>
    <w:pPr>
      <w:ind w:left="1600"/>
    </w:pPr>
  </w:style>
  <w:style w:type="paragraph" w:customStyle="1" w:styleId="aNotepar">
    <w:name w:val="aNotepar"/>
    <w:basedOn w:val="BillBasic"/>
    <w:next w:val="Normal"/>
    <w:rsid w:val="002B417E"/>
    <w:pPr>
      <w:ind w:left="2400" w:hanging="800"/>
    </w:pPr>
    <w:rPr>
      <w:sz w:val="20"/>
    </w:rPr>
  </w:style>
  <w:style w:type="paragraph" w:customStyle="1" w:styleId="aNoteTextpar">
    <w:name w:val="aNoteTextpar"/>
    <w:basedOn w:val="aNotepar"/>
    <w:rsid w:val="002B417E"/>
    <w:pPr>
      <w:spacing w:before="60"/>
      <w:ind w:firstLine="0"/>
    </w:pPr>
  </w:style>
  <w:style w:type="paragraph" w:customStyle="1" w:styleId="aNoteParapar">
    <w:name w:val="aNoteParapar"/>
    <w:basedOn w:val="aNotepar"/>
    <w:rsid w:val="002B417E"/>
    <w:pPr>
      <w:tabs>
        <w:tab w:val="right" w:pos="2640"/>
      </w:tabs>
      <w:spacing w:before="60"/>
      <w:ind w:left="2920" w:hanging="1320"/>
    </w:pPr>
  </w:style>
  <w:style w:type="paragraph" w:customStyle="1" w:styleId="aExamHdgsubpar">
    <w:name w:val="aExamHdgsubpar"/>
    <w:basedOn w:val="aExamHdgss"/>
    <w:next w:val="Normal"/>
    <w:rsid w:val="002B417E"/>
    <w:pPr>
      <w:ind w:left="2140"/>
    </w:pPr>
  </w:style>
  <w:style w:type="paragraph" w:customStyle="1" w:styleId="aExamsubpar">
    <w:name w:val="aExamsubpar"/>
    <w:basedOn w:val="aExamss"/>
    <w:rsid w:val="002B417E"/>
    <w:pPr>
      <w:ind w:left="2140"/>
    </w:pPr>
  </w:style>
  <w:style w:type="paragraph" w:customStyle="1" w:styleId="aNotesubpar">
    <w:name w:val="aNotesubpar"/>
    <w:basedOn w:val="BillBasic"/>
    <w:next w:val="Normal"/>
    <w:rsid w:val="002B417E"/>
    <w:pPr>
      <w:ind w:left="2940" w:hanging="800"/>
    </w:pPr>
    <w:rPr>
      <w:sz w:val="20"/>
    </w:rPr>
  </w:style>
  <w:style w:type="paragraph" w:customStyle="1" w:styleId="aNoteTextsubpar">
    <w:name w:val="aNoteTextsubpar"/>
    <w:basedOn w:val="aNotesubpar"/>
    <w:rsid w:val="002B417E"/>
    <w:pPr>
      <w:spacing w:before="60"/>
      <w:ind w:firstLine="0"/>
    </w:pPr>
  </w:style>
  <w:style w:type="paragraph" w:customStyle="1" w:styleId="aExamBulletss">
    <w:name w:val="aExamBulletss"/>
    <w:basedOn w:val="aExamss"/>
    <w:rsid w:val="002B417E"/>
    <w:pPr>
      <w:ind w:left="1500" w:hanging="400"/>
    </w:pPr>
  </w:style>
  <w:style w:type="paragraph" w:customStyle="1" w:styleId="aNoteBulletss">
    <w:name w:val="aNoteBulletss"/>
    <w:basedOn w:val="Normal"/>
    <w:rsid w:val="002B417E"/>
    <w:pPr>
      <w:spacing w:before="60"/>
      <w:ind w:left="2300" w:hanging="400"/>
      <w:jc w:val="both"/>
    </w:pPr>
    <w:rPr>
      <w:sz w:val="20"/>
    </w:rPr>
  </w:style>
  <w:style w:type="paragraph" w:customStyle="1" w:styleId="aExamBulletpar">
    <w:name w:val="aExamBulletpar"/>
    <w:basedOn w:val="aExampar"/>
    <w:rsid w:val="002B417E"/>
    <w:pPr>
      <w:ind w:left="2000" w:hanging="400"/>
    </w:pPr>
  </w:style>
  <w:style w:type="paragraph" w:customStyle="1" w:styleId="aNoteBulletpar">
    <w:name w:val="aNoteBulletpar"/>
    <w:basedOn w:val="aNotepar"/>
    <w:rsid w:val="002B417E"/>
    <w:pPr>
      <w:spacing w:before="60"/>
      <w:ind w:left="2800" w:hanging="400"/>
    </w:pPr>
  </w:style>
  <w:style w:type="paragraph" w:customStyle="1" w:styleId="aExplanBullet">
    <w:name w:val="aExplanBullet"/>
    <w:basedOn w:val="Normal"/>
    <w:rsid w:val="002B417E"/>
    <w:pPr>
      <w:spacing w:before="140"/>
      <w:ind w:left="400" w:hanging="400"/>
      <w:jc w:val="both"/>
    </w:pPr>
    <w:rPr>
      <w:snapToGrid w:val="0"/>
      <w:sz w:val="20"/>
    </w:rPr>
  </w:style>
  <w:style w:type="paragraph" w:customStyle="1" w:styleId="SchApara">
    <w:name w:val="Sch A para"/>
    <w:basedOn w:val="Apara"/>
    <w:rsid w:val="002B417E"/>
  </w:style>
  <w:style w:type="paragraph" w:customStyle="1" w:styleId="SchAsubpara">
    <w:name w:val="Sch A subpara"/>
    <w:basedOn w:val="Asubpara"/>
    <w:rsid w:val="002B417E"/>
  </w:style>
  <w:style w:type="paragraph" w:customStyle="1" w:styleId="SchAsubsubpara">
    <w:name w:val="Sch A subsubpara"/>
    <w:basedOn w:val="Asubsubpara"/>
    <w:rsid w:val="002B417E"/>
  </w:style>
  <w:style w:type="paragraph" w:customStyle="1" w:styleId="TOCOL1">
    <w:name w:val="TOCOL 1"/>
    <w:basedOn w:val="TOC1"/>
    <w:rsid w:val="002B417E"/>
  </w:style>
  <w:style w:type="paragraph" w:customStyle="1" w:styleId="TOCOL2">
    <w:name w:val="TOCOL 2"/>
    <w:basedOn w:val="TOC2"/>
    <w:rsid w:val="002B417E"/>
    <w:pPr>
      <w:keepNext w:val="0"/>
    </w:pPr>
  </w:style>
  <w:style w:type="paragraph" w:customStyle="1" w:styleId="TOCOL3">
    <w:name w:val="TOCOL 3"/>
    <w:basedOn w:val="TOC3"/>
    <w:rsid w:val="002B417E"/>
    <w:pPr>
      <w:keepNext w:val="0"/>
    </w:pPr>
  </w:style>
  <w:style w:type="paragraph" w:customStyle="1" w:styleId="TOCOL4">
    <w:name w:val="TOCOL 4"/>
    <w:basedOn w:val="TOC4"/>
    <w:rsid w:val="002B417E"/>
    <w:pPr>
      <w:keepNext w:val="0"/>
    </w:pPr>
  </w:style>
  <w:style w:type="paragraph" w:customStyle="1" w:styleId="TOCOL5">
    <w:name w:val="TOCOL 5"/>
    <w:basedOn w:val="TOC5"/>
    <w:rsid w:val="002B417E"/>
    <w:pPr>
      <w:tabs>
        <w:tab w:val="left" w:pos="400"/>
      </w:tabs>
    </w:pPr>
  </w:style>
  <w:style w:type="paragraph" w:customStyle="1" w:styleId="TOCOL6">
    <w:name w:val="TOCOL 6"/>
    <w:basedOn w:val="TOC6"/>
    <w:rsid w:val="002B417E"/>
    <w:pPr>
      <w:keepNext w:val="0"/>
    </w:pPr>
  </w:style>
  <w:style w:type="paragraph" w:customStyle="1" w:styleId="TOCOL7">
    <w:name w:val="TOCOL 7"/>
    <w:basedOn w:val="TOC7"/>
    <w:rsid w:val="002B417E"/>
  </w:style>
  <w:style w:type="paragraph" w:customStyle="1" w:styleId="TOCOL8">
    <w:name w:val="TOCOL 8"/>
    <w:basedOn w:val="TOC8"/>
    <w:rsid w:val="002B417E"/>
  </w:style>
  <w:style w:type="paragraph" w:customStyle="1" w:styleId="TOCOL9">
    <w:name w:val="TOCOL 9"/>
    <w:basedOn w:val="TOC9"/>
    <w:rsid w:val="002B417E"/>
    <w:pPr>
      <w:ind w:right="0"/>
    </w:pPr>
  </w:style>
  <w:style w:type="paragraph" w:customStyle="1" w:styleId="TOC10">
    <w:name w:val="TOC 10"/>
    <w:basedOn w:val="TOC5"/>
    <w:rsid w:val="002B417E"/>
    <w:rPr>
      <w:szCs w:val="24"/>
    </w:rPr>
  </w:style>
  <w:style w:type="character" w:customStyle="1" w:styleId="charNotBold">
    <w:name w:val="charNotBold"/>
    <w:basedOn w:val="DefaultParagraphFont"/>
    <w:rsid w:val="002B417E"/>
    <w:rPr>
      <w:rFonts w:ascii="Arial" w:hAnsi="Arial"/>
      <w:sz w:val="20"/>
    </w:rPr>
  </w:style>
  <w:style w:type="paragraph" w:customStyle="1" w:styleId="Billname1">
    <w:name w:val="Billname1"/>
    <w:basedOn w:val="Normal"/>
    <w:rsid w:val="002B417E"/>
    <w:pPr>
      <w:tabs>
        <w:tab w:val="left" w:pos="2400"/>
      </w:tabs>
      <w:spacing w:before="1220"/>
    </w:pPr>
    <w:rPr>
      <w:rFonts w:ascii="Arial" w:hAnsi="Arial"/>
      <w:b/>
      <w:sz w:val="40"/>
    </w:rPr>
  </w:style>
  <w:style w:type="paragraph" w:customStyle="1" w:styleId="aNoteBulletsubpar">
    <w:name w:val="aNoteBulletsubpar"/>
    <w:basedOn w:val="aNotesubpar"/>
    <w:rsid w:val="008B6B2B"/>
    <w:pPr>
      <w:numPr>
        <w:numId w:val="3"/>
      </w:numPr>
      <w:tabs>
        <w:tab w:val="left" w:pos="3240"/>
      </w:tabs>
      <w:spacing w:before="0"/>
    </w:pPr>
  </w:style>
  <w:style w:type="paragraph" w:customStyle="1" w:styleId="TablePara10">
    <w:name w:val="TablePara10"/>
    <w:basedOn w:val="tablepara"/>
    <w:rsid w:val="002B41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B41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B417E"/>
    <w:rPr>
      <w:sz w:val="20"/>
    </w:rPr>
  </w:style>
  <w:style w:type="paragraph" w:customStyle="1" w:styleId="aExamINumpar">
    <w:name w:val="aExamINumpar"/>
    <w:basedOn w:val="aExampar"/>
    <w:rsid w:val="002B417E"/>
    <w:pPr>
      <w:tabs>
        <w:tab w:val="left" w:pos="2000"/>
      </w:tabs>
      <w:ind w:left="2000" w:hanging="400"/>
    </w:pPr>
  </w:style>
  <w:style w:type="character" w:customStyle="1" w:styleId="FooterChar">
    <w:name w:val="Footer Char"/>
    <w:basedOn w:val="DefaultParagraphFont"/>
    <w:link w:val="Footer"/>
    <w:rsid w:val="002B417E"/>
    <w:rPr>
      <w:rFonts w:ascii="Arial" w:hAnsi="Arial"/>
      <w:sz w:val="18"/>
      <w:lang w:eastAsia="en-US"/>
    </w:rPr>
  </w:style>
  <w:style w:type="paragraph" w:customStyle="1" w:styleId="ShadedSchClauseSymb">
    <w:name w:val="Shaded Sch Clause Symb"/>
    <w:basedOn w:val="ShadedSchClause"/>
    <w:rsid w:val="002B417E"/>
    <w:pPr>
      <w:tabs>
        <w:tab w:val="left" w:pos="0"/>
      </w:tabs>
      <w:ind w:left="975" w:hanging="1457"/>
    </w:pPr>
  </w:style>
  <w:style w:type="paragraph" w:styleId="BalloonText">
    <w:name w:val="Balloon Text"/>
    <w:basedOn w:val="Normal"/>
    <w:link w:val="BalloonTextChar"/>
    <w:uiPriority w:val="99"/>
    <w:unhideWhenUsed/>
    <w:rsid w:val="002B417E"/>
    <w:rPr>
      <w:rFonts w:ascii="Tahoma" w:hAnsi="Tahoma" w:cs="Tahoma"/>
      <w:sz w:val="16"/>
      <w:szCs w:val="16"/>
    </w:rPr>
  </w:style>
  <w:style w:type="character" w:customStyle="1" w:styleId="BalloonTextChar">
    <w:name w:val="Balloon Text Char"/>
    <w:basedOn w:val="DefaultParagraphFont"/>
    <w:link w:val="BalloonText"/>
    <w:uiPriority w:val="99"/>
    <w:rsid w:val="002B417E"/>
    <w:rPr>
      <w:rFonts w:ascii="Tahoma" w:hAnsi="Tahoma" w:cs="Tahoma"/>
      <w:sz w:val="16"/>
      <w:szCs w:val="16"/>
      <w:lang w:eastAsia="en-US"/>
    </w:rPr>
  </w:style>
  <w:style w:type="paragraph" w:customStyle="1" w:styleId="CoverTextBullet">
    <w:name w:val="CoverTextBullet"/>
    <w:basedOn w:val="CoverText"/>
    <w:qFormat/>
    <w:rsid w:val="002B417E"/>
    <w:pPr>
      <w:numPr>
        <w:numId w:val="2"/>
      </w:numPr>
    </w:pPr>
    <w:rPr>
      <w:color w:val="000000"/>
    </w:rPr>
  </w:style>
  <w:style w:type="paragraph" w:customStyle="1" w:styleId="01aPreamble">
    <w:name w:val="01aPreamble"/>
    <w:basedOn w:val="Normal"/>
    <w:qFormat/>
    <w:rsid w:val="002B417E"/>
  </w:style>
  <w:style w:type="paragraph" w:customStyle="1" w:styleId="TableBullet">
    <w:name w:val="TableBullet"/>
    <w:basedOn w:val="TableText10"/>
    <w:qFormat/>
    <w:rsid w:val="002B417E"/>
    <w:pPr>
      <w:numPr>
        <w:numId w:val="5"/>
      </w:numPr>
    </w:pPr>
  </w:style>
  <w:style w:type="paragraph" w:customStyle="1" w:styleId="TableNumbered">
    <w:name w:val="TableNumbered"/>
    <w:basedOn w:val="TableText10"/>
    <w:qFormat/>
    <w:rsid w:val="002B417E"/>
    <w:pPr>
      <w:numPr>
        <w:numId w:val="6"/>
      </w:numPr>
    </w:pPr>
  </w:style>
  <w:style w:type="character" w:customStyle="1" w:styleId="charCitHyperlinkItal">
    <w:name w:val="charCitHyperlinkItal"/>
    <w:basedOn w:val="Hyperlink"/>
    <w:uiPriority w:val="1"/>
    <w:rsid w:val="002B417E"/>
    <w:rPr>
      <w:i/>
      <w:color w:val="0000FF" w:themeColor="hyperlink"/>
      <w:u w:val="none"/>
    </w:rPr>
  </w:style>
  <w:style w:type="character" w:styleId="Hyperlink">
    <w:name w:val="Hyperlink"/>
    <w:basedOn w:val="DefaultParagraphFont"/>
    <w:uiPriority w:val="99"/>
    <w:unhideWhenUsed/>
    <w:rsid w:val="002B417E"/>
    <w:rPr>
      <w:color w:val="0000FF" w:themeColor="hyperlink"/>
      <w:u w:val="single"/>
    </w:rPr>
  </w:style>
  <w:style w:type="character" w:customStyle="1" w:styleId="charCitHyperlinkAbbrev">
    <w:name w:val="charCitHyperlinkAbbrev"/>
    <w:basedOn w:val="Hyperlink"/>
    <w:uiPriority w:val="1"/>
    <w:rsid w:val="002B417E"/>
    <w:rPr>
      <w:color w:val="0000FF" w:themeColor="hyperlink"/>
      <w:u w:val="none"/>
    </w:rPr>
  </w:style>
  <w:style w:type="character" w:customStyle="1" w:styleId="Heading3Char">
    <w:name w:val="Heading 3 Char"/>
    <w:aliases w:val="h3 Char,sec Char"/>
    <w:basedOn w:val="DefaultParagraphFont"/>
    <w:link w:val="Heading3"/>
    <w:rsid w:val="002B417E"/>
    <w:rPr>
      <w:b/>
      <w:sz w:val="24"/>
      <w:lang w:eastAsia="en-US"/>
    </w:rPr>
  </w:style>
  <w:style w:type="paragraph" w:customStyle="1" w:styleId="parainpara">
    <w:name w:val="para in para"/>
    <w:rsid w:val="002B417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B417E"/>
    <w:pPr>
      <w:spacing w:after="60"/>
      <w:ind w:left="2800"/>
    </w:pPr>
    <w:rPr>
      <w:rFonts w:ascii="ACTCrest" w:hAnsi="ACTCrest"/>
      <w:sz w:val="216"/>
    </w:rPr>
  </w:style>
  <w:style w:type="paragraph" w:customStyle="1" w:styleId="Actbullet">
    <w:name w:val="Act bullet"/>
    <w:basedOn w:val="Normal"/>
    <w:uiPriority w:val="99"/>
    <w:rsid w:val="002B417E"/>
    <w:pPr>
      <w:numPr>
        <w:numId w:val="17"/>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2B417E"/>
    <w:pPr>
      <w:ind w:left="1620" w:right="-60" w:hanging="720"/>
    </w:pPr>
    <w:rPr>
      <w:sz w:val="18"/>
    </w:rPr>
  </w:style>
  <w:style w:type="paragraph" w:customStyle="1" w:styleId="DetailsNo">
    <w:name w:val="Details No"/>
    <w:basedOn w:val="Actdetails"/>
    <w:uiPriority w:val="99"/>
    <w:rsid w:val="002B417E"/>
    <w:pPr>
      <w:ind w:left="0"/>
    </w:pPr>
    <w:rPr>
      <w:sz w:val="18"/>
    </w:rPr>
  </w:style>
  <w:style w:type="paragraph" w:customStyle="1" w:styleId="ISchMain">
    <w:name w:val="I Sch Main"/>
    <w:basedOn w:val="BillBasic"/>
    <w:rsid w:val="002B417E"/>
    <w:pPr>
      <w:tabs>
        <w:tab w:val="right" w:pos="900"/>
        <w:tab w:val="left" w:pos="1100"/>
      </w:tabs>
      <w:ind w:left="1100" w:hanging="1100"/>
    </w:pPr>
  </w:style>
  <w:style w:type="paragraph" w:customStyle="1" w:styleId="ISchpara">
    <w:name w:val="I Sch para"/>
    <w:basedOn w:val="BillBasic"/>
    <w:rsid w:val="002B417E"/>
    <w:pPr>
      <w:tabs>
        <w:tab w:val="right" w:pos="1400"/>
        <w:tab w:val="left" w:pos="1600"/>
      </w:tabs>
      <w:ind w:left="1600" w:hanging="1600"/>
    </w:pPr>
  </w:style>
  <w:style w:type="paragraph" w:customStyle="1" w:styleId="ISchsubpara">
    <w:name w:val="I Sch subpara"/>
    <w:basedOn w:val="BillBasic"/>
    <w:rsid w:val="002B417E"/>
    <w:pPr>
      <w:tabs>
        <w:tab w:val="right" w:pos="1940"/>
        <w:tab w:val="left" w:pos="2140"/>
      </w:tabs>
      <w:ind w:left="2140" w:hanging="2140"/>
    </w:pPr>
  </w:style>
  <w:style w:type="paragraph" w:customStyle="1" w:styleId="ISchsubsubpara">
    <w:name w:val="I Sch subsubpara"/>
    <w:basedOn w:val="BillBasic"/>
    <w:rsid w:val="002B417E"/>
    <w:pPr>
      <w:tabs>
        <w:tab w:val="right" w:pos="2460"/>
        <w:tab w:val="left" w:pos="2660"/>
      </w:tabs>
      <w:ind w:left="2660" w:hanging="2660"/>
    </w:pPr>
  </w:style>
  <w:style w:type="paragraph" w:customStyle="1" w:styleId="AssectheadingSymb">
    <w:name w:val="A ssect heading Symb"/>
    <w:basedOn w:val="Amain"/>
    <w:rsid w:val="002B417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B417E"/>
    <w:pPr>
      <w:tabs>
        <w:tab w:val="left" w:pos="0"/>
        <w:tab w:val="right" w:pos="2400"/>
        <w:tab w:val="left" w:pos="2600"/>
      </w:tabs>
      <w:ind w:left="2602" w:hanging="3084"/>
      <w:outlineLvl w:val="8"/>
    </w:pPr>
  </w:style>
  <w:style w:type="paragraph" w:customStyle="1" w:styleId="AmainreturnSymb">
    <w:name w:val="A main return Symb"/>
    <w:basedOn w:val="BillBasic"/>
    <w:rsid w:val="002B417E"/>
    <w:pPr>
      <w:tabs>
        <w:tab w:val="left" w:pos="1582"/>
      </w:tabs>
      <w:ind w:left="1100" w:hanging="1582"/>
    </w:pPr>
  </w:style>
  <w:style w:type="paragraph" w:customStyle="1" w:styleId="AparareturnSymb">
    <w:name w:val="A para return Symb"/>
    <w:basedOn w:val="BillBasic"/>
    <w:rsid w:val="002B417E"/>
    <w:pPr>
      <w:tabs>
        <w:tab w:val="left" w:pos="2081"/>
      </w:tabs>
      <w:ind w:left="1599" w:hanging="2081"/>
    </w:pPr>
  </w:style>
  <w:style w:type="paragraph" w:customStyle="1" w:styleId="AsubparareturnSymb">
    <w:name w:val="A subpara return Symb"/>
    <w:basedOn w:val="BillBasic"/>
    <w:rsid w:val="002B417E"/>
    <w:pPr>
      <w:tabs>
        <w:tab w:val="left" w:pos="2580"/>
      </w:tabs>
      <w:ind w:left="2098" w:hanging="2580"/>
    </w:pPr>
  </w:style>
  <w:style w:type="paragraph" w:customStyle="1" w:styleId="aDefSymb">
    <w:name w:val="aDef Symb"/>
    <w:basedOn w:val="BillBasic"/>
    <w:rsid w:val="002B417E"/>
    <w:pPr>
      <w:tabs>
        <w:tab w:val="left" w:pos="1582"/>
      </w:tabs>
      <w:ind w:left="1100" w:hanging="1582"/>
    </w:pPr>
  </w:style>
  <w:style w:type="paragraph" w:customStyle="1" w:styleId="aDefparaSymb">
    <w:name w:val="aDef para Symb"/>
    <w:basedOn w:val="Apara"/>
    <w:rsid w:val="002B417E"/>
    <w:pPr>
      <w:tabs>
        <w:tab w:val="clear" w:pos="1600"/>
        <w:tab w:val="left" w:pos="0"/>
        <w:tab w:val="left" w:pos="1599"/>
      </w:tabs>
      <w:ind w:left="1599" w:hanging="2081"/>
    </w:pPr>
  </w:style>
  <w:style w:type="paragraph" w:customStyle="1" w:styleId="aDefsubparaSymb">
    <w:name w:val="aDef subpara Symb"/>
    <w:basedOn w:val="Asubpara"/>
    <w:rsid w:val="002B417E"/>
    <w:pPr>
      <w:tabs>
        <w:tab w:val="left" w:pos="0"/>
      </w:tabs>
      <w:ind w:left="2098" w:hanging="2580"/>
    </w:pPr>
  </w:style>
  <w:style w:type="paragraph" w:customStyle="1" w:styleId="SchAmainSymb">
    <w:name w:val="Sch A main Symb"/>
    <w:basedOn w:val="Amain"/>
    <w:rsid w:val="002B417E"/>
    <w:pPr>
      <w:tabs>
        <w:tab w:val="left" w:pos="0"/>
      </w:tabs>
      <w:ind w:hanging="1580"/>
    </w:pPr>
  </w:style>
  <w:style w:type="paragraph" w:customStyle="1" w:styleId="SchAparaSymb">
    <w:name w:val="Sch A para Symb"/>
    <w:basedOn w:val="Apara"/>
    <w:rsid w:val="002B417E"/>
    <w:pPr>
      <w:tabs>
        <w:tab w:val="left" w:pos="0"/>
      </w:tabs>
      <w:ind w:hanging="2080"/>
    </w:pPr>
  </w:style>
  <w:style w:type="paragraph" w:customStyle="1" w:styleId="SchAsubparaSymb">
    <w:name w:val="Sch A subpara Symb"/>
    <w:basedOn w:val="Asubpara"/>
    <w:rsid w:val="002B417E"/>
    <w:pPr>
      <w:tabs>
        <w:tab w:val="left" w:pos="0"/>
      </w:tabs>
      <w:ind w:hanging="2580"/>
    </w:pPr>
  </w:style>
  <w:style w:type="paragraph" w:customStyle="1" w:styleId="SchAsubsubparaSymb">
    <w:name w:val="Sch A subsubpara Symb"/>
    <w:basedOn w:val="AsubsubparaSymb"/>
    <w:rsid w:val="002B417E"/>
  </w:style>
  <w:style w:type="paragraph" w:customStyle="1" w:styleId="refSymb">
    <w:name w:val="ref Symb"/>
    <w:basedOn w:val="BillBasic"/>
    <w:next w:val="Normal"/>
    <w:rsid w:val="002B417E"/>
    <w:pPr>
      <w:tabs>
        <w:tab w:val="left" w:pos="-480"/>
      </w:tabs>
      <w:spacing w:before="60"/>
      <w:ind w:hanging="480"/>
    </w:pPr>
    <w:rPr>
      <w:sz w:val="18"/>
    </w:rPr>
  </w:style>
  <w:style w:type="paragraph" w:customStyle="1" w:styleId="IshadedH5SecSymb">
    <w:name w:val="I shaded H5 Sec Symb"/>
    <w:basedOn w:val="AH5Sec"/>
    <w:rsid w:val="002B41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B417E"/>
    <w:pPr>
      <w:tabs>
        <w:tab w:val="clear" w:pos="-1580"/>
      </w:tabs>
      <w:ind w:left="975" w:hanging="1457"/>
    </w:pPr>
  </w:style>
  <w:style w:type="paragraph" w:customStyle="1" w:styleId="IH1ChapSymb">
    <w:name w:val="I H1 Chap Symb"/>
    <w:basedOn w:val="BillBasicHeading"/>
    <w:next w:val="Normal"/>
    <w:rsid w:val="002B417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B417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B417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B417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B417E"/>
    <w:pPr>
      <w:tabs>
        <w:tab w:val="clear" w:pos="2600"/>
        <w:tab w:val="left" w:pos="-1580"/>
        <w:tab w:val="left" w:pos="0"/>
        <w:tab w:val="left" w:pos="1100"/>
      </w:tabs>
      <w:spacing w:before="240"/>
      <w:ind w:left="1100" w:hanging="1580"/>
    </w:pPr>
  </w:style>
  <w:style w:type="paragraph" w:customStyle="1" w:styleId="IMainSymb">
    <w:name w:val="I Main Symb"/>
    <w:basedOn w:val="Amain"/>
    <w:rsid w:val="002B417E"/>
    <w:pPr>
      <w:tabs>
        <w:tab w:val="left" w:pos="0"/>
      </w:tabs>
      <w:ind w:hanging="1580"/>
    </w:pPr>
  </w:style>
  <w:style w:type="paragraph" w:customStyle="1" w:styleId="IparaSymb">
    <w:name w:val="I para Symb"/>
    <w:basedOn w:val="Apara"/>
    <w:rsid w:val="002B417E"/>
    <w:pPr>
      <w:tabs>
        <w:tab w:val="left" w:pos="0"/>
      </w:tabs>
      <w:ind w:hanging="2080"/>
      <w:outlineLvl w:val="9"/>
    </w:pPr>
  </w:style>
  <w:style w:type="paragraph" w:customStyle="1" w:styleId="IsubparaSymb">
    <w:name w:val="I subpara Symb"/>
    <w:basedOn w:val="Asubpara"/>
    <w:rsid w:val="002B41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B417E"/>
    <w:pPr>
      <w:tabs>
        <w:tab w:val="clear" w:pos="2400"/>
        <w:tab w:val="clear" w:pos="2600"/>
        <w:tab w:val="right" w:pos="2460"/>
        <w:tab w:val="left" w:pos="2660"/>
      </w:tabs>
      <w:ind w:left="2660" w:hanging="3140"/>
    </w:pPr>
  </w:style>
  <w:style w:type="paragraph" w:customStyle="1" w:styleId="IdefparaSymb">
    <w:name w:val="I def para Symb"/>
    <w:basedOn w:val="IparaSymb"/>
    <w:rsid w:val="002B417E"/>
    <w:pPr>
      <w:ind w:left="1599" w:hanging="2081"/>
    </w:pPr>
  </w:style>
  <w:style w:type="paragraph" w:customStyle="1" w:styleId="IdefsubparaSymb">
    <w:name w:val="I def subpara Symb"/>
    <w:basedOn w:val="IsubparaSymb"/>
    <w:rsid w:val="002B417E"/>
    <w:pPr>
      <w:ind w:left="2138"/>
    </w:pPr>
  </w:style>
  <w:style w:type="paragraph" w:customStyle="1" w:styleId="ISched-headingSymb">
    <w:name w:val="I Sched-heading Symb"/>
    <w:basedOn w:val="BillBasicHeading"/>
    <w:next w:val="Normal"/>
    <w:rsid w:val="002B417E"/>
    <w:pPr>
      <w:tabs>
        <w:tab w:val="left" w:pos="-3080"/>
        <w:tab w:val="left" w:pos="0"/>
      </w:tabs>
      <w:spacing w:before="320"/>
      <w:ind w:left="2600" w:hanging="3080"/>
    </w:pPr>
    <w:rPr>
      <w:sz w:val="34"/>
    </w:rPr>
  </w:style>
  <w:style w:type="paragraph" w:customStyle="1" w:styleId="ISched-PartSymb">
    <w:name w:val="I Sched-Part Symb"/>
    <w:basedOn w:val="BillBasicHeading"/>
    <w:rsid w:val="002B417E"/>
    <w:pPr>
      <w:tabs>
        <w:tab w:val="left" w:pos="-3080"/>
        <w:tab w:val="left" w:pos="0"/>
      </w:tabs>
      <w:spacing w:before="380"/>
      <w:ind w:left="2600" w:hanging="3080"/>
    </w:pPr>
    <w:rPr>
      <w:sz w:val="32"/>
    </w:rPr>
  </w:style>
  <w:style w:type="paragraph" w:customStyle="1" w:styleId="ISched-formSymb">
    <w:name w:val="I Sched-form Symb"/>
    <w:basedOn w:val="BillBasicHeading"/>
    <w:rsid w:val="002B41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B41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B41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B417E"/>
    <w:pPr>
      <w:tabs>
        <w:tab w:val="left" w:pos="1100"/>
      </w:tabs>
      <w:spacing w:before="60"/>
      <w:ind w:left="1500" w:hanging="1986"/>
    </w:pPr>
  </w:style>
  <w:style w:type="paragraph" w:customStyle="1" w:styleId="aExamHdgssSymb">
    <w:name w:val="aExamHdgss Symb"/>
    <w:basedOn w:val="BillBasicHeading"/>
    <w:next w:val="Normal"/>
    <w:rsid w:val="002B417E"/>
    <w:pPr>
      <w:tabs>
        <w:tab w:val="clear" w:pos="2600"/>
        <w:tab w:val="left" w:pos="1582"/>
      </w:tabs>
      <w:ind w:left="1100" w:hanging="1582"/>
    </w:pPr>
    <w:rPr>
      <w:sz w:val="18"/>
    </w:rPr>
  </w:style>
  <w:style w:type="paragraph" w:customStyle="1" w:styleId="aExamssSymb">
    <w:name w:val="aExamss Symb"/>
    <w:basedOn w:val="aNote"/>
    <w:rsid w:val="002B417E"/>
    <w:pPr>
      <w:tabs>
        <w:tab w:val="left" w:pos="1582"/>
      </w:tabs>
      <w:spacing w:before="60"/>
      <w:ind w:left="1100" w:hanging="1582"/>
    </w:pPr>
  </w:style>
  <w:style w:type="paragraph" w:customStyle="1" w:styleId="aExamINumssSymb">
    <w:name w:val="aExamINumss Symb"/>
    <w:basedOn w:val="aExamssSymb"/>
    <w:rsid w:val="002B417E"/>
    <w:pPr>
      <w:tabs>
        <w:tab w:val="left" w:pos="1100"/>
      </w:tabs>
      <w:ind w:left="1500" w:hanging="1986"/>
    </w:pPr>
  </w:style>
  <w:style w:type="paragraph" w:customStyle="1" w:styleId="aExamNumTextssSymb">
    <w:name w:val="aExamNumTextss Symb"/>
    <w:basedOn w:val="aExamssSymb"/>
    <w:rsid w:val="002B417E"/>
    <w:pPr>
      <w:tabs>
        <w:tab w:val="clear" w:pos="1582"/>
        <w:tab w:val="left" w:pos="1985"/>
      </w:tabs>
      <w:ind w:left="1503" w:hanging="1985"/>
    </w:pPr>
  </w:style>
  <w:style w:type="paragraph" w:customStyle="1" w:styleId="AExamIParaSymb">
    <w:name w:val="AExamIPara Symb"/>
    <w:basedOn w:val="aExam"/>
    <w:rsid w:val="002B417E"/>
    <w:pPr>
      <w:tabs>
        <w:tab w:val="right" w:pos="1718"/>
      </w:tabs>
      <w:ind w:left="1984" w:hanging="2466"/>
    </w:pPr>
  </w:style>
  <w:style w:type="paragraph" w:customStyle="1" w:styleId="aExamBulletssSymb">
    <w:name w:val="aExamBulletss Symb"/>
    <w:basedOn w:val="aExamssSymb"/>
    <w:rsid w:val="002B417E"/>
    <w:pPr>
      <w:tabs>
        <w:tab w:val="left" w:pos="1100"/>
      </w:tabs>
      <w:ind w:left="1500" w:hanging="1986"/>
    </w:pPr>
  </w:style>
  <w:style w:type="paragraph" w:customStyle="1" w:styleId="aNoteSymb">
    <w:name w:val="aNote Symb"/>
    <w:basedOn w:val="BillBasic"/>
    <w:rsid w:val="002B417E"/>
    <w:pPr>
      <w:tabs>
        <w:tab w:val="left" w:pos="1100"/>
        <w:tab w:val="left" w:pos="2381"/>
      </w:tabs>
      <w:ind w:left="1899" w:hanging="2381"/>
    </w:pPr>
    <w:rPr>
      <w:sz w:val="20"/>
    </w:rPr>
  </w:style>
  <w:style w:type="paragraph" w:customStyle="1" w:styleId="aNoteTextssSymb">
    <w:name w:val="aNoteTextss Symb"/>
    <w:basedOn w:val="Normal"/>
    <w:rsid w:val="002B417E"/>
    <w:pPr>
      <w:tabs>
        <w:tab w:val="clear" w:pos="0"/>
        <w:tab w:val="left" w:pos="1418"/>
      </w:tabs>
      <w:spacing w:before="60"/>
      <w:ind w:left="1417" w:hanging="1899"/>
      <w:jc w:val="both"/>
    </w:pPr>
    <w:rPr>
      <w:sz w:val="20"/>
    </w:rPr>
  </w:style>
  <w:style w:type="paragraph" w:customStyle="1" w:styleId="aNoteParaSymb">
    <w:name w:val="aNotePara Symb"/>
    <w:basedOn w:val="aNoteSymb"/>
    <w:rsid w:val="002B417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B41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B417E"/>
    <w:pPr>
      <w:tabs>
        <w:tab w:val="left" w:pos="1616"/>
        <w:tab w:val="left" w:pos="2495"/>
      </w:tabs>
      <w:spacing w:before="60"/>
      <w:ind w:left="2013" w:hanging="2495"/>
    </w:pPr>
  </w:style>
  <w:style w:type="paragraph" w:customStyle="1" w:styleId="aExamHdgparSymb">
    <w:name w:val="aExamHdgpar Symb"/>
    <w:basedOn w:val="aExamHdgssSymb"/>
    <w:next w:val="Normal"/>
    <w:rsid w:val="002B417E"/>
    <w:pPr>
      <w:tabs>
        <w:tab w:val="clear" w:pos="1582"/>
        <w:tab w:val="left" w:pos="1599"/>
      </w:tabs>
      <w:ind w:left="1599" w:hanging="2081"/>
    </w:pPr>
  </w:style>
  <w:style w:type="paragraph" w:customStyle="1" w:styleId="aExamparSymb">
    <w:name w:val="aExampar Symb"/>
    <w:basedOn w:val="aExamssSymb"/>
    <w:rsid w:val="002B417E"/>
    <w:pPr>
      <w:tabs>
        <w:tab w:val="clear" w:pos="1582"/>
        <w:tab w:val="left" w:pos="1599"/>
      </w:tabs>
      <w:ind w:left="1599" w:hanging="2081"/>
    </w:pPr>
  </w:style>
  <w:style w:type="paragraph" w:customStyle="1" w:styleId="aExamINumparSymb">
    <w:name w:val="aExamINumpar Symb"/>
    <w:basedOn w:val="aExamparSymb"/>
    <w:rsid w:val="002B417E"/>
    <w:pPr>
      <w:tabs>
        <w:tab w:val="left" w:pos="2000"/>
      </w:tabs>
      <w:ind w:left="2041" w:hanging="2495"/>
    </w:pPr>
  </w:style>
  <w:style w:type="paragraph" w:customStyle="1" w:styleId="aExamBulletparSymb">
    <w:name w:val="aExamBulletpar Symb"/>
    <w:basedOn w:val="aExamparSymb"/>
    <w:rsid w:val="002B417E"/>
    <w:pPr>
      <w:tabs>
        <w:tab w:val="clear" w:pos="1599"/>
        <w:tab w:val="left" w:pos="1616"/>
        <w:tab w:val="left" w:pos="2495"/>
      </w:tabs>
      <w:ind w:left="2013" w:hanging="2495"/>
    </w:pPr>
  </w:style>
  <w:style w:type="paragraph" w:customStyle="1" w:styleId="aNoteparSymb">
    <w:name w:val="aNotepar Symb"/>
    <w:basedOn w:val="BillBasic"/>
    <w:next w:val="Normal"/>
    <w:rsid w:val="002B417E"/>
    <w:pPr>
      <w:tabs>
        <w:tab w:val="left" w:pos="1599"/>
        <w:tab w:val="left" w:pos="2398"/>
      </w:tabs>
      <w:ind w:left="2410" w:hanging="2892"/>
    </w:pPr>
    <w:rPr>
      <w:sz w:val="20"/>
    </w:rPr>
  </w:style>
  <w:style w:type="paragraph" w:customStyle="1" w:styleId="aNoteTextparSymb">
    <w:name w:val="aNoteTextpar Symb"/>
    <w:basedOn w:val="aNoteparSymb"/>
    <w:rsid w:val="002B417E"/>
    <w:pPr>
      <w:tabs>
        <w:tab w:val="clear" w:pos="1599"/>
        <w:tab w:val="clear" w:pos="2398"/>
        <w:tab w:val="left" w:pos="2880"/>
      </w:tabs>
      <w:spacing w:before="60"/>
      <w:ind w:left="2398" w:hanging="2880"/>
    </w:pPr>
  </w:style>
  <w:style w:type="paragraph" w:customStyle="1" w:styleId="aNoteParaparSymb">
    <w:name w:val="aNoteParapar Symb"/>
    <w:basedOn w:val="aNoteparSymb"/>
    <w:rsid w:val="002B417E"/>
    <w:pPr>
      <w:tabs>
        <w:tab w:val="right" w:pos="2640"/>
      </w:tabs>
      <w:spacing w:before="60"/>
      <w:ind w:left="2920" w:hanging="3402"/>
    </w:pPr>
  </w:style>
  <w:style w:type="paragraph" w:customStyle="1" w:styleId="aNoteBulletparSymb">
    <w:name w:val="aNoteBulletpar Symb"/>
    <w:basedOn w:val="aNoteparSymb"/>
    <w:rsid w:val="002B417E"/>
    <w:pPr>
      <w:tabs>
        <w:tab w:val="clear" w:pos="1599"/>
        <w:tab w:val="left" w:pos="3289"/>
      </w:tabs>
      <w:spacing w:before="60"/>
      <w:ind w:left="2807" w:hanging="3289"/>
    </w:pPr>
  </w:style>
  <w:style w:type="paragraph" w:customStyle="1" w:styleId="AsubparabulletSymb">
    <w:name w:val="A subpara bullet Symb"/>
    <w:basedOn w:val="BillBasic"/>
    <w:rsid w:val="002B417E"/>
    <w:pPr>
      <w:tabs>
        <w:tab w:val="left" w:pos="2138"/>
        <w:tab w:val="left" w:pos="3005"/>
      </w:tabs>
      <w:spacing w:before="60"/>
      <w:ind w:left="2523" w:hanging="3005"/>
    </w:pPr>
  </w:style>
  <w:style w:type="paragraph" w:customStyle="1" w:styleId="aExamHdgsubparSymb">
    <w:name w:val="aExamHdgsubpar Symb"/>
    <w:basedOn w:val="aExamHdgssSymb"/>
    <w:next w:val="Normal"/>
    <w:rsid w:val="002B417E"/>
    <w:pPr>
      <w:tabs>
        <w:tab w:val="clear" w:pos="1582"/>
        <w:tab w:val="left" w:pos="2620"/>
      </w:tabs>
      <w:ind w:left="2138" w:hanging="2620"/>
    </w:pPr>
  </w:style>
  <w:style w:type="paragraph" w:customStyle="1" w:styleId="aExamsubparSymb">
    <w:name w:val="aExamsubpar Symb"/>
    <w:basedOn w:val="aExamssSymb"/>
    <w:rsid w:val="002B417E"/>
    <w:pPr>
      <w:tabs>
        <w:tab w:val="clear" w:pos="1582"/>
        <w:tab w:val="left" w:pos="2620"/>
      </w:tabs>
      <w:ind w:left="2138" w:hanging="2620"/>
    </w:pPr>
  </w:style>
  <w:style w:type="paragraph" w:customStyle="1" w:styleId="aNotesubparSymb">
    <w:name w:val="aNotesubpar Symb"/>
    <w:basedOn w:val="BillBasic"/>
    <w:next w:val="Normal"/>
    <w:rsid w:val="002B417E"/>
    <w:pPr>
      <w:tabs>
        <w:tab w:val="left" w:pos="2138"/>
        <w:tab w:val="left" w:pos="2937"/>
      </w:tabs>
      <w:ind w:left="2455" w:hanging="2937"/>
    </w:pPr>
    <w:rPr>
      <w:sz w:val="20"/>
    </w:rPr>
  </w:style>
  <w:style w:type="paragraph" w:customStyle="1" w:styleId="aNoteTextsubparSymb">
    <w:name w:val="aNoteTextsubpar Symb"/>
    <w:basedOn w:val="aNotesubparSymb"/>
    <w:rsid w:val="002B417E"/>
    <w:pPr>
      <w:tabs>
        <w:tab w:val="clear" w:pos="2138"/>
        <w:tab w:val="clear" w:pos="2937"/>
        <w:tab w:val="left" w:pos="2943"/>
      </w:tabs>
      <w:spacing w:before="60"/>
      <w:ind w:left="2943" w:hanging="3425"/>
    </w:pPr>
  </w:style>
  <w:style w:type="paragraph" w:customStyle="1" w:styleId="PenaltySymb">
    <w:name w:val="Penalty Symb"/>
    <w:basedOn w:val="AmainreturnSymb"/>
    <w:rsid w:val="002B417E"/>
  </w:style>
  <w:style w:type="paragraph" w:customStyle="1" w:styleId="PenaltyParaSymb">
    <w:name w:val="PenaltyPara Symb"/>
    <w:basedOn w:val="Normal"/>
    <w:rsid w:val="002B417E"/>
    <w:pPr>
      <w:tabs>
        <w:tab w:val="right" w:pos="1360"/>
      </w:tabs>
      <w:spacing w:before="60"/>
      <w:ind w:left="1599" w:hanging="2081"/>
      <w:jc w:val="both"/>
    </w:pPr>
  </w:style>
  <w:style w:type="paragraph" w:customStyle="1" w:styleId="FormulaSymb">
    <w:name w:val="Formula Symb"/>
    <w:basedOn w:val="BillBasic"/>
    <w:rsid w:val="002B417E"/>
    <w:pPr>
      <w:tabs>
        <w:tab w:val="left" w:pos="-480"/>
      </w:tabs>
      <w:spacing w:line="260" w:lineRule="atLeast"/>
      <w:ind w:hanging="480"/>
      <w:jc w:val="center"/>
    </w:pPr>
  </w:style>
  <w:style w:type="paragraph" w:customStyle="1" w:styleId="NormalSymb">
    <w:name w:val="Normal Symb"/>
    <w:basedOn w:val="Normal"/>
    <w:qFormat/>
    <w:rsid w:val="002B417E"/>
    <w:pPr>
      <w:ind w:hanging="482"/>
    </w:pPr>
  </w:style>
  <w:style w:type="character" w:styleId="PlaceholderText">
    <w:name w:val="Placeholder Text"/>
    <w:basedOn w:val="DefaultParagraphFont"/>
    <w:uiPriority w:val="99"/>
    <w:semiHidden/>
    <w:rsid w:val="002B417E"/>
    <w:rPr>
      <w:color w:val="808080"/>
    </w:rPr>
  </w:style>
  <w:style w:type="character" w:customStyle="1" w:styleId="NewActChar">
    <w:name w:val="New Act Char"/>
    <w:basedOn w:val="DefaultParagraphFont"/>
    <w:link w:val="NewAct"/>
    <w:rsid w:val="00182F6B"/>
    <w:rPr>
      <w:rFonts w:ascii="Arial" w:hAnsi="Arial"/>
      <w:b/>
      <w:lang w:eastAsia="en-US"/>
    </w:rPr>
  </w:style>
  <w:style w:type="character" w:customStyle="1" w:styleId="aNoteChar">
    <w:name w:val="aNote Char"/>
    <w:basedOn w:val="DefaultParagraphFont"/>
    <w:link w:val="aNote"/>
    <w:locked/>
    <w:rsid w:val="007E64E0"/>
    <w:rPr>
      <w:lang w:eastAsia="en-US"/>
    </w:rPr>
  </w:style>
  <w:style w:type="character" w:customStyle="1" w:styleId="aDefChar">
    <w:name w:val="aDef Char"/>
    <w:basedOn w:val="DefaultParagraphFont"/>
    <w:link w:val="aDef"/>
    <w:locked/>
    <w:rsid w:val="007E64E0"/>
    <w:rPr>
      <w:sz w:val="24"/>
      <w:lang w:eastAsia="en-US"/>
    </w:rPr>
  </w:style>
  <w:style w:type="character" w:styleId="UnresolvedMention">
    <w:name w:val="Unresolved Mention"/>
    <w:basedOn w:val="DefaultParagraphFont"/>
    <w:uiPriority w:val="99"/>
    <w:semiHidden/>
    <w:unhideWhenUsed/>
    <w:rsid w:val="003F51B6"/>
    <w:rPr>
      <w:color w:val="605E5C"/>
      <w:shd w:val="clear" w:color="auto" w:fill="E1DFDD"/>
    </w:rPr>
  </w:style>
  <w:style w:type="character" w:customStyle="1" w:styleId="AmainreturnChar">
    <w:name w:val="A main return Char"/>
    <w:basedOn w:val="DefaultParagraphFont"/>
    <w:link w:val="Amainreturn"/>
    <w:locked/>
    <w:rsid w:val="00FE65B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12" TargetMode="External"/><Relationship Id="rId21" Type="http://schemas.openxmlformats.org/officeDocument/2006/relationships/footer" Target="footer2.xml"/><Relationship Id="rId63" Type="http://schemas.openxmlformats.org/officeDocument/2006/relationships/header" Target="header12.xml"/><Relationship Id="rId159" Type="http://schemas.openxmlformats.org/officeDocument/2006/relationships/hyperlink" Target="http://www.legislation.act.gov.au/a/2022-8" TargetMode="External"/><Relationship Id="rId170" Type="http://schemas.openxmlformats.org/officeDocument/2006/relationships/hyperlink" Target="http://www.legislation.act.gov.au/sl/2009-34" TargetMode="External"/><Relationship Id="rId191" Type="http://schemas.openxmlformats.org/officeDocument/2006/relationships/hyperlink" Target="http://www.legislation.act.gov.au/a/2022-8" TargetMode="External"/><Relationship Id="rId205" Type="http://schemas.openxmlformats.org/officeDocument/2006/relationships/hyperlink" Target="http://www.legislation.act.gov.au/a/2007-12" TargetMode="External"/><Relationship Id="rId226" Type="http://schemas.openxmlformats.org/officeDocument/2006/relationships/hyperlink" Target="http://www.legislation.act.gov.au/sl/2006-24" TargetMode="External"/><Relationship Id="rId247" Type="http://schemas.openxmlformats.org/officeDocument/2006/relationships/hyperlink" Target="http://www.legislation.act.gov.au/sl/2019-5" TargetMode="External"/><Relationship Id="rId107" Type="http://schemas.openxmlformats.org/officeDocument/2006/relationships/hyperlink" Target="http://www.legislation.act.gov.au/a/2008-37"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footer" Target="footer19.xml"/><Relationship Id="rId128" Type="http://schemas.openxmlformats.org/officeDocument/2006/relationships/hyperlink" Target="http://www.legislation.act.gov.au/a/2004-32" TargetMode="External"/><Relationship Id="rId149" Type="http://schemas.openxmlformats.org/officeDocument/2006/relationships/hyperlink" Target="http://www.legislation.act.gov.au/a/2022-8"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37" TargetMode="External"/><Relationship Id="rId181" Type="http://schemas.openxmlformats.org/officeDocument/2006/relationships/hyperlink" Target="http://www.legislation.act.gov.au/a/2022-8" TargetMode="External"/><Relationship Id="rId216" Type="http://schemas.openxmlformats.org/officeDocument/2006/relationships/hyperlink" Target="http://www.legislation.act.gov.au/sl/2004-49" TargetMode="External"/><Relationship Id="rId237" Type="http://schemas.openxmlformats.org/officeDocument/2006/relationships/hyperlink" Target="http://www.legislation.act.gov.au/a/2008-37" TargetMode="External"/><Relationship Id="rId258" Type="http://schemas.openxmlformats.org/officeDocument/2006/relationships/footer" Target="footer27.xml"/><Relationship Id="rId22" Type="http://schemas.openxmlformats.org/officeDocument/2006/relationships/header" Target="header3.xml"/><Relationship Id="rId43" Type="http://schemas.openxmlformats.org/officeDocument/2006/relationships/hyperlink" Target="https://www.legislation.act.gov.au/a/2003-20/" TargetMode="External"/><Relationship Id="rId64" Type="http://schemas.openxmlformats.org/officeDocument/2006/relationships/header" Target="header13.xml"/><Relationship Id="rId118" Type="http://schemas.openxmlformats.org/officeDocument/2006/relationships/hyperlink" Target="http://www.legislation.act.gov.au/a/2014-48" TargetMode="External"/><Relationship Id="rId139" Type="http://schemas.openxmlformats.org/officeDocument/2006/relationships/hyperlink" Target="http://www.legislation.act.gov.au/sl/2004-49" TargetMode="External"/><Relationship Id="rId85" Type="http://schemas.openxmlformats.org/officeDocument/2006/relationships/hyperlink" Target="https://www.legislation.act.gov.au/a/2003-20/" TargetMode="External"/><Relationship Id="rId150" Type="http://schemas.openxmlformats.org/officeDocument/2006/relationships/hyperlink" Target="http://www.legislation.act.gov.au/sl/2004-49" TargetMode="External"/><Relationship Id="rId171" Type="http://schemas.openxmlformats.org/officeDocument/2006/relationships/hyperlink" Target="http://www.legislation.act.gov.au/sl/2009-34" TargetMode="External"/><Relationship Id="rId192" Type="http://schemas.openxmlformats.org/officeDocument/2006/relationships/hyperlink" Target="http://www.legislation.act.gov.au/a/2022-8" TargetMode="External"/><Relationship Id="rId206" Type="http://schemas.openxmlformats.org/officeDocument/2006/relationships/hyperlink" Target="http://www.legislation.act.gov.au/a/2014-48" TargetMode="External"/><Relationship Id="rId227" Type="http://schemas.openxmlformats.org/officeDocument/2006/relationships/hyperlink" Target="http://www.legislation.act.gov.au/sl/2006-47" TargetMode="External"/><Relationship Id="rId248" Type="http://schemas.openxmlformats.org/officeDocument/2006/relationships/hyperlink" Target="http://www.legislation.act.gov.au/sl/2019-5"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13-18" TargetMode="External"/><Relationship Id="rId108" Type="http://schemas.openxmlformats.org/officeDocument/2006/relationships/hyperlink" Target="http://www.legislation.act.gov.au/a/2008-35" TargetMode="External"/><Relationship Id="rId129" Type="http://schemas.openxmlformats.org/officeDocument/2006/relationships/hyperlink" Target="http://www.legislation.act.gov.au/a/2004-32" TargetMode="External"/><Relationship Id="rId54" Type="http://schemas.openxmlformats.org/officeDocument/2006/relationships/hyperlink" Target="http://www.legislation.act.gov.au/a/2001-14" TargetMode="External"/><Relationship Id="rId75" Type="http://schemas.openxmlformats.org/officeDocument/2006/relationships/header" Target="header18.xml"/><Relationship Id="rId96" Type="http://schemas.openxmlformats.org/officeDocument/2006/relationships/hyperlink" Target="http://www.legislation.act.gov.au/a/2004-32" TargetMode="External"/><Relationship Id="rId140" Type="http://schemas.openxmlformats.org/officeDocument/2006/relationships/hyperlink" Target="http://www.legislation.act.gov.au/a/2022-8" TargetMode="External"/><Relationship Id="rId161" Type="http://schemas.openxmlformats.org/officeDocument/2006/relationships/hyperlink" Target="http://www.legislation.act.gov.au/a/2022-8" TargetMode="External"/><Relationship Id="rId182" Type="http://schemas.openxmlformats.org/officeDocument/2006/relationships/hyperlink" Target="http://www.legislation.act.gov.au/a/2022-8" TargetMode="External"/><Relationship Id="rId217" Type="http://schemas.openxmlformats.org/officeDocument/2006/relationships/hyperlink" Target="http://www.legislation.act.gov.au/sl/2004-49" TargetMode="External"/><Relationship Id="rId6" Type="http://schemas.openxmlformats.org/officeDocument/2006/relationships/endnotes" Target="endnotes.xml"/><Relationship Id="rId238" Type="http://schemas.openxmlformats.org/officeDocument/2006/relationships/hyperlink" Target="http://www.legislation.act.gov.au/sl/2009-34" TargetMode="External"/><Relationship Id="rId259" Type="http://schemas.openxmlformats.org/officeDocument/2006/relationships/header" Target="header26.xml"/><Relationship Id="rId23" Type="http://schemas.openxmlformats.org/officeDocument/2006/relationships/footer" Target="footer3.xml"/><Relationship Id="rId119" Type="http://schemas.openxmlformats.org/officeDocument/2006/relationships/hyperlink" Target="http://www.legislation.act.gov.au/sl/2006-18" TargetMode="External"/><Relationship Id="rId44" Type="http://schemas.openxmlformats.org/officeDocument/2006/relationships/header" Target="header6.xml"/><Relationship Id="rId65" Type="http://schemas.openxmlformats.org/officeDocument/2006/relationships/footer" Target="footer14.xml"/><Relationship Id="rId86" Type="http://schemas.openxmlformats.org/officeDocument/2006/relationships/hyperlink" Target="https://www.legislation.act.gov.au/a/2003-20/" TargetMode="External"/><Relationship Id="rId130" Type="http://schemas.openxmlformats.org/officeDocument/2006/relationships/hyperlink" Target="http://www.legislation.act.gov.au/sl/2006-18" TargetMode="External"/><Relationship Id="rId151" Type="http://schemas.openxmlformats.org/officeDocument/2006/relationships/hyperlink" Target="http://www.legislation.act.gov.au/sl/2008-32" TargetMode="External"/><Relationship Id="rId172" Type="http://schemas.openxmlformats.org/officeDocument/2006/relationships/hyperlink" Target="http://www.legislation.act.gov.au/sl/2008-32" TargetMode="External"/><Relationship Id="rId193" Type="http://schemas.openxmlformats.org/officeDocument/2006/relationships/hyperlink" Target="http://www.legislation.act.gov.au/a/2022-8" TargetMode="External"/><Relationship Id="rId207" Type="http://schemas.openxmlformats.org/officeDocument/2006/relationships/hyperlink" Target="http://www.legislation.act.gov.au/a/2022-8" TargetMode="External"/><Relationship Id="rId228" Type="http://schemas.openxmlformats.org/officeDocument/2006/relationships/hyperlink" Target="http://www.legislation.act.gov.au/sl/2006-47" TargetMode="External"/><Relationship Id="rId249" Type="http://schemas.openxmlformats.org/officeDocument/2006/relationships/hyperlink" Target="http://www.legislation.act.gov.au/a/2022-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cn/2009-2/default.asp" TargetMode="External"/><Relationship Id="rId260" Type="http://schemas.openxmlformats.org/officeDocument/2006/relationships/footer" Target="footer28.xml"/><Relationship Id="rId34" Type="http://schemas.openxmlformats.org/officeDocument/2006/relationships/hyperlink" Target="https://legislation.nsw.gov.au/view/html/inforce/current/act-2012-059" TargetMode="External"/><Relationship Id="rId55" Type="http://schemas.openxmlformats.org/officeDocument/2006/relationships/hyperlink" Target="http://www.legislation.act.gov.au/a/2001-14" TargetMode="External"/><Relationship Id="rId76" Type="http://schemas.openxmlformats.org/officeDocument/2006/relationships/header" Target="header19.xml"/><Relationship Id="rId97" Type="http://schemas.openxmlformats.org/officeDocument/2006/relationships/hyperlink" Target="http://www.legislation.act.gov.au/sl/2004-49" TargetMode="External"/><Relationship Id="rId120" Type="http://schemas.openxmlformats.org/officeDocument/2006/relationships/hyperlink" Target="http://www.legislation.act.gov.au/a/2014-17" TargetMode="External"/><Relationship Id="rId141" Type="http://schemas.openxmlformats.org/officeDocument/2006/relationships/hyperlink" Target="http://www.legislation.act.gov.au/sl/2022-10/default.asp" TargetMode="External"/><Relationship Id="rId7" Type="http://schemas.openxmlformats.org/officeDocument/2006/relationships/image" Target="media/image1.png"/><Relationship Id="rId162" Type="http://schemas.openxmlformats.org/officeDocument/2006/relationships/hyperlink" Target="http://www.legislation.act.gov.au/a/2022-8" TargetMode="External"/><Relationship Id="rId183" Type="http://schemas.openxmlformats.org/officeDocument/2006/relationships/hyperlink" Target="http://www.legislation.act.gov.au/a/2022-8" TargetMode="External"/><Relationship Id="rId218" Type="http://schemas.openxmlformats.org/officeDocument/2006/relationships/hyperlink" Target="http://www.legislation.act.gov.au/a/2001-14" TargetMode="External"/><Relationship Id="rId239" Type="http://schemas.openxmlformats.org/officeDocument/2006/relationships/hyperlink" Target="http://www.legislation.act.gov.au/sl/2009-34" TargetMode="External"/><Relationship Id="rId250" Type="http://schemas.openxmlformats.org/officeDocument/2006/relationships/hyperlink" Target="http://www.legislation.act.gov.au/a/2022-8/" TargetMode="External"/><Relationship Id="rId24" Type="http://schemas.openxmlformats.org/officeDocument/2006/relationships/header" Target="header4.xml"/><Relationship Id="rId45" Type="http://schemas.openxmlformats.org/officeDocument/2006/relationships/header" Target="header7.xml"/><Relationship Id="rId66" Type="http://schemas.openxmlformats.org/officeDocument/2006/relationships/footer" Target="footer15.xml"/><Relationship Id="rId87" Type="http://schemas.openxmlformats.org/officeDocument/2006/relationships/hyperlink" Target="http://www.legislation.act.gov.au/a/1968-26" TargetMode="External"/><Relationship Id="rId110" Type="http://schemas.openxmlformats.org/officeDocument/2006/relationships/hyperlink" Target="http://www.legislation.act.gov.au/sl/2009-34" TargetMode="External"/><Relationship Id="rId131" Type="http://schemas.openxmlformats.org/officeDocument/2006/relationships/hyperlink" Target="http://www.legislation.act.gov.au/a/2007-12" TargetMode="External"/><Relationship Id="rId152" Type="http://schemas.openxmlformats.org/officeDocument/2006/relationships/hyperlink" Target="http://www.legislation.act.gov.au/a/2022-8" TargetMode="External"/><Relationship Id="rId173" Type="http://schemas.openxmlformats.org/officeDocument/2006/relationships/hyperlink" Target="http://www.legislation.act.gov.au/a/2022-8" TargetMode="External"/><Relationship Id="rId194" Type="http://schemas.openxmlformats.org/officeDocument/2006/relationships/hyperlink" Target="http://www.legislation.act.gov.au/sl/2006-47" TargetMode="External"/><Relationship Id="rId208" Type="http://schemas.openxmlformats.org/officeDocument/2006/relationships/hyperlink" Target="http://www.legislation.act.gov.au/a/2007-12" TargetMode="External"/><Relationship Id="rId229" Type="http://schemas.openxmlformats.org/officeDocument/2006/relationships/hyperlink" Target="http://www.legislation.act.gov.au/sl/2007-3" TargetMode="External"/><Relationship Id="rId240" Type="http://schemas.openxmlformats.org/officeDocument/2006/relationships/hyperlink" Target="http://www.legislation.act.gov.au/sl/2009-34" TargetMode="External"/><Relationship Id="rId261" Type="http://schemas.openxmlformats.org/officeDocument/2006/relationships/header" Target="header27.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3-20/default.asp" TargetMode="External"/><Relationship Id="rId56" Type="http://schemas.openxmlformats.org/officeDocument/2006/relationships/hyperlink" Target="http://www.legislation.act.gov.au/a/2001-14" TargetMode="External"/><Relationship Id="rId77" Type="http://schemas.openxmlformats.org/officeDocument/2006/relationships/footer" Target="footer20.xml"/><Relationship Id="rId100" Type="http://schemas.openxmlformats.org/officeDocument/2006/relationships/hyperlink" Target="http://www.legislation.act.gov.au/sl/2006-18" TargetMode="External"/><Relationship Id="rId8" Type="http://schemas.openxmlformats.org/officeDocument/2006/relationships/hyperlink" Target="http://www.legislation.act.gov.au/a/2022-8/" TargetMode="External"/><Relationship Id="rId98" Type="http://schemas.openxmlformats.org/officeDocument/2006/relationships/hyperlink" Target="http://www.legislation.act.gov.au/a/2005-20" TargetMode="External"/><Relationship Id="rId121" Type="http://schemas.openxmlformats.org/officeDocument/2006/relationships/hyperlink" Target="http://www.legislation.act.gov.au/sl/2006-47" TargetMode="External"/><Relationship Id="rId142" Type="http://schemas.openxmlformats.org/officeDocument/2006/relationships/hyperlink" Target="http://www.legislation.act.gov.au/sl/2004-49" TargetMode="External"/><Relationship Id="rId163" Type="http://schemas.openxmlformats.org/officeDocument/2006/relationships/hyperlink" Target="http://www.legislation.act.gov.au/a/2022-8" TargetMode="External"/><Relationship Id="rId184" Type="http://schemas.openxmlformats.org/officeDocument/2006/relationships/hyperlink" Target="http://www.legislation.act.gov.au/a/2022-8" TargetMode="External"/><Relationship Id="rId219" Type="http://schemas.openxmlformats.org/officeDocument/2006/relationships/hyperlink" Target="http://www.legislation.act.gov.au/sl/2005-10" TargetMode="External"/><Relationship Id="rId230" Type="http://schemas.openxmlformats.org/officeDocument/2006/relationships/hyperlink" Target="http://www.legislation.act.gov.au/sl/2007-3" TargetMode="External"/><Relationship Id="rId251" Type="http://schemas.openxmlformats.org/officeDocument/2006/relationships/header" Target="header22.xml"/><Relationship Id="rId25" Type="http://schemas.openxmlformats.org/officeDocument/2006/relationships/header" Target="header5.xml"/><Relationship Id="rId46" Type="http://schemas.openxmlformats.org/officeDocument/2006/relationships/footer" Target="footer7.xml"/><Relationship Id="rId67" Type="http://schemas.openxmlformats.org/officeDocument/2006/relationships/header" Target="header14.xml"/><Relationship Id="rId88" Type="http://schemas.openxmlformats.org/officeDocument/2006/relationships/hyperlink" Target="http://www.legislation.act.gov.au/a/2003-20" TargetMode="External"/><Relationship Id="rId111" Type="http://schemas.openxmlformats.org/officeDocument/2006/relationships/hyperlink" Target="http://www.legislation.act.gov.au/a/2013-28" TargetMode="External"/><Relationship Id="rId132" Type="http://schemas.openxmlformats.org/officeDocument/2006/relationships/hyperlink" Target="http://www.legislation.act.gov.au/sl/2008-32" TargetMode="External"/><Relationship Id="rId153" Type="http://schemas.openxmlformats.org/officeDocument/2006/relationships/hyperlink" Target="http://www.legislation.act.gov.au/a/2022-8" TargetMode="External"/><Relationship Id="rId174" Type="http://schemas.openxmlformats.org/officeDocument/2006/relationships/hyperlink" Target="http://www.legislation.act.gov.au/sl/2008-32" TargetMode="External"/><Relationship Id="rId195" Type="http://schemas.openxmlformats.org/officeDocument/2006/relationships/hyperlink" Target="http://www.legislation.act.gov.au/sl/2009-34" TargetMode="External"/><Relationship Id="rId209" Type="http://schemas.openxmlformats.org/officeDocument/2006/relationships/hyperlink" Target="http://www.legislation.act.gov.au/a/2014-48" TargetMode="External"/><Relationship Id="rId220" Type="http://schemas.openxmlformats.org/officeDocument/2006/relationships/hyperlink" Target="http://www.legislation.act.gov.au/sl/2005-10" TargetMode="External"/><Relationship Id="rId241" Type="http://schemas.openxmlformats.org/officeDocument/2006/relationships/hyperlink" Target="http://www.legislation.act.gov.au/a/2013-28"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2003-20/default.asp" TargetMode="External"/><Relationship Id="rId57" Type="http://schemas.openxmlformats.org/officeDocument/2006/relationships/hyperlink" Target="http://www.legislation.act.gov.au/a/2001-14" TargetMode="External"/><Relationship Id="rId262" Type="http://schemas.openxmlformats.org/officeDocument/2006/relationships/footer" Target="footer29.xml"/><Relationship Id="rId78" Type="http://schemas.openxmlformats.org/officeDocument/2006/relationships/footer" Target="footer21.xml"/><Relationship Id="rId99" Type="http://schemas.openxmlformats.org/officeDocument/2006/relationships/hyperlink" Target="http://www.legislation.act.gov.au/sl/2005-10/default.asp" TargetMode="External"/><Relationship Id="rId101" Type="http://schemas.openxmlformats.org/officeDocument/2006/relationships/hyperlink" Target="http://www.legislation.act.gov.au/sl/2006-24" TargetMode="External"/><Relationship Id="rId122" Type="http://schemas.openxmlformats.org/officeDocument/2006/relationships/hyperlink" Target="http://www.legislation.act.gov.au/a/2014-17" TargetMode="External"/><Relationship Id="rId143" Type="http://schemas.openxmlformats.org/officeDocument/2006/relationships/hyperlink" Target="http://www.legislation.act.gov.au/a/2005-20" TargetMode="External"/><Relationship Id="rId164" Type="http://schemas.openxmlformats.org/officeDocument/2006/relationships/hyperlink" Target="http://www.legislation.act.gov.au/sl/2008-32" TargetMode="External"/><Relationship Id="rId185" Type="http://schemas.openxmlformats.org/officeDocument/2006/relationships/hyperlink" Target="http://www.legislation.act.gov.au/a/2022-8" TargetMode="External"/><Relationship Id="rId9" Type="http://schemas.openxmlformats.org/officeDocument/2006/relationships/hyperlink" Target="https://www.legislation.act.gov.au/sl/2022-10/" TargetMode="External"/><Relationship Id="rId210" Type="http://schemas.openxmlformats.org/officeDocument/2006/relationships/hyperlink" Target="http://www.legislation.act.gov.au/a/2022-8" TargetMode="External"/><Relationship Id="rId26" Type="http://schemas.openxmlformats.org/officeDocument/2006/relationships/footer" Target="footer4.xml"/><Relationship Id="rId231" Type="http://schemas.openxmlformats.org/officeDocument/2006/relationships/hyperlink" Target="http://www.legislation.act.gov.au/sl/2007-3" TargetMode="External"/><Relationship Id="rId252" Type="http://schemas.openxmlformats.org/officeDocument/2006/relationships/header" Target="header23.xml"/><Relationship Id="rId47" Type="http://schemas.openxmlformats.org/officeDocument/2006/relationships/footer" Target="footer8.xml"/><Relationship Id="rId68" Type="http://schemas.openxmlformats.org/officeDocument/2006/relationships/header" Target="header15.xml"/><Relationship Id="rId89" Type="http://schemas.openxmlformats.org/officeDocument/2006/relationships/header" Target="header20.xml"/><Relationship Id="rId112" Type="http://schemas.openxmlformats.org/officeDocument/2006/relationships/hyperlink" Target="http://www.legislation.act.gov.au/a/2014-17" TargetMode="External"/><Relationship Id="rId133" Type="http://schemas.openxmlformats.org/officeDocument/2006/relationships/hyperlink" Target="http://www.legislation.act.gov.au/sl/2009-34" TargetMode="External"/><Relationship Id="rId154" Type="http://schemas.openxmlformats.org/officeDocument/2006/relationships/hyperlink" Target="http://www.legislation.act.gov.au/a/2022-8" TargetMode="External"/><Relationship Id="rId175" Type="http://schemas.openxmlformats.org/officeDocument/2006/relationships/hyperlink" Target="http://www.legislation.act.gov.au/a/2022-8" TargetMode="External"/><Relationship Id="rId196" Type="http://schemas.openxmlformats.org/officeDocument/2006/relationships/hyperlink" Target="http://www.legislation.act.gov.au/a/2022-8" TargetMode="External"/><Relationship Id="rId200" Type="http://schemas.openxmlformats.org/officeDocument/2006/relationships/hyperlink" Target="http://www.legislation.act.gov.au/a/202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05-10" TargetMode="External"/><Relationship Id="rId242" Type="http://schemas.openxmlformats.org/officeDocument/2006/relationships/hyperlink" Target="http://www.legislation.act.gov.au/a/2013-28" TargetMode="External"/><Relationship Id="rId263" Type="http://schemas.openxmlformats.org/officeDocument/2006/relationships/fontTable" Target="fontTable.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3-20/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sl/2006-47" TargetMode="External"/><Relationship Id="rId123" Type="http://schemas.openxmlformats.org/officeDocument/2006/relationships/hyperlink" Target="http://www.legislation.act.gov.au/sl/2007-3" TargetMode="External"/><Relationship Id="rId144" Type="http://schemas.openxmlformats.org/officeDocument/2006/relationships/hyperlink" Target="http://www.legislation.act.gov.au/sl/2006-24" TargetMode="External"/><Relationship Id="rId90" Type="http://schemas.openxmlformats.org/officeDocument/2006/relationships/header" Target="header21.xml"/><Relationship Id="rId165" Type="http://schemas.openxmlformats.org/officeDocument/2006/relationships/hyperlink" Target="http://www.legislation.act.gov.au/a/2022-8" TargetMode="External"/><Relationship Id="rId186" Type="http://schemas.openxmlformats.org/officeDocument/2006/relationships/hyperlink" Target="http://www.legislation.act.gov.au/a/2022-8" TargetMode="External"/><Relationship Id="rId211" Type="http://schemas.openxmlformats.org/officeDocument/2006/relationships/hyperlink" Target="http://www.legislation.act.gov.au/sl/2004-49" TargetMode="External"/><Relationship Id="rId232" Type="http://schemas.openxmlformats.org/officeDocument/2006/relationships/hyperlink" Target="http://www.legislation.act.gov.au/a/2007-12" TargetMode="External"/><Relationship Id="rId253" Type="http://schemas.openxmlformats.org/officeDocument/2006/relationships/footer" Target="footer24.xml"/><Relationship Id="rId27" Type="http://schemas.openxmlformats.org/officeDocument/2006/relationships/footer" Target="footer5.xml"/><Relationship Id="rId48" Type="http://schemas.openxmlformats.org/officeDocument/2006/relationships/footer" Target="footer9.xml"/><Relationship Id="rId69" Type="http://schemas.openxmlformats.org/officeDocument/2006/relationships/footer" Target="footer16.xml"/><Relationship Id="rId113" Type="http://schemas.openxmlformats.org/officeDocument/2006/relationships/hyperlink" Target="http://www.legislation.act.gov.au/a/2014-48" TargetMode="External"/><Relationship Id="rId134" Type="http://schemas.openxmlformats.org/officeDocument/2006/relationships/hyperlink" Target="http://www.legislation.act.gov.au/a/2014-17"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sl/2004-49" TargetMode="External"/><Relationship Id="rId176" Type="http://schemas.openxmlformats.org/officeDocument/2006/relationships/hyperlink" Target="http://www.legislation.act.gov.au/a/2022-8" TargetMode="External"/><Relationship Id="rId197" Type="http://schemas.openxmlformats.org/officeDocument/2006/relationships/hyperlink" Target="http://www.legislation.act.gov.au/a/2022-8" TargetMode="External"/><Relationship Id="rId201" Type="http://schemas.openxmlformats.org/officeDocument/2006/relationships/hyperlink" Target="http://www.legislation.act.gov.au/a/2022-8" TargetMode="External"/><Relationship Id="rId222" Type="http://schemas.openxmlformats.org/officeDocument/2006/relationships/hyperlink" Target="http://www.legislation.act.gov.au/a/2005-20" TargetMode="External"/><Relationship Id="rId243" Type="http://schemas.openxmlformats.org/officeDocument/2006/relationships/hyperlink" Target="http://www.legislation.act.gov.au/a/2014-17" TargetMode="External"/><Relationship Id="rId264" Type="http://schemas.openxmlformats.org/officeDocument/2006/relationships/theme" Target="theme/theme1.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3-20/default.asp" TargetMode="External"/><Relationship Id="rId59" Type="http://schemas.openxmlformats.org/officeDocument/2006/relationships/header" Target="header10.xml"/><Relationship Id="rId103" Type="http://schemas.openxmlformats.org/officeDocument/2006/relationships/hyperlink" Target="http://www.legislation.act.gov.au/sl/2007-3" TargetMode="External"/><Relationship Id="rId124" Type="http://schemas.openxmlformats.org/officeDocument/2006/relationships/hyperlink" Target="http://www.legislation.act.gov.au/sl/2019-5/default.asp" TargetMode="External"/><Relationship Id="rId70" Type="http://schemas.openxmlformats.org/officeDocument/2006/relationships/footer" Target="footer17.xml"/><Relationship Id="rId91" Type="http://schemas.openxmlformats.org/officeDocument/2006/relationships/footer" Target="footer22.xml"/><Relationship Id="rId145" Type="http://schemas.openxmlformats.org/officeDocument/2006/relationships/hyperlink" Target="http://www.legislation.act.gov.au/sl/2008-32" TargetMode="External"/><Relationship Id="rId166" Type="http://schemas.openxmlformats.org/officeDocument/2006/relationships/hyperlink" Target="http://www.legislation.act.gov.au/sl/2004-49" TargetMode="External"/><Relationship Id="rId187" Type="http://schemas.openxmlformats.org/officeDocument/2006/relationships/hyperlink" Target="http://www.legislation.act.gov.au/sl/2006-24" TargetMode="External"/><Relationship Id="rId1" Type="http://schemas.openxmlformats.org/officeDocument/2006/relationships/numbering" Target="numbering.xml"/><Relationship Id="rId212" Type="http://schemas.openxmlformats.org/officeDocument/2006/relationships/hyperlink" Target="http://www.legislation.act.gov.au/a/2022-8" TargetMode="External"/><Relationship Id="rId233" Type="http://schemas.openxmlformats.org/officeDocument/2006/relationships/hyperlink" Target="http://www.legislation.act.gov.au/a/2007-12" TargetMode="External"/><Relationship Id="rId254" Type="http://schemas.openxmlformats.org/officeDocument/2006/relationships/footer" Target="footer25.xml"/><Relationship Id="rId28" Type="http://schemas.openxmlformats.org/officeDocument/2006/relationships/footer" Target="footer6.xml"/><Relationship Id="rId49" Type="http://schemas.openxmlformats.org/officeDocument/2006/relationships/header" Target="header8.xml"/><Relationship Id="rId114" Type="http://schemas.openxmlformats.org/officeDocument/2006/relationships/hyperlink" Target="http://www.legislation.act.gov.au/sl/2019-5" TargetMode="External"/><Relationship Id="rId60" Type="http://schemas.openxmlformats.org/officeDocument/2006/relationships/header" Target="header11.xml"/><Relationship Id="rId81" Type="http://schemas.openxmlformats.org/officeDocument/2006/relationships/hyperlink" Target="http://www.legislation.act.gov.au/a/2003-20" TargetMode="External"/><Relationship Id="rId135" Type="http://schemas.openxmlformats.org/officeDocument/2006/relationships/hyperlink" Target="http://www.legislation.act.gov.au/a/2022-8" TargetMode="External"/><Relationship Id="rId156" Type="http://schemas.openxmlformats.org/officeDocument/2006/relationships/hyperlink" Target="http://www.legislation.act.gov.au/sl/2022-10/default.asp" TargetMode="External"/><Relationship Id="rId177" Type="http://schemas.openxmlformats.org/officeDocument/2006/relationships/hyperlink" Target="http://www.legislation.act.gov.au/a/2022-8" TargetMode="External"/><Relationship Id="rId198" Type="http://schemas.openxmlformats.org/officeDocument/2006/relationships/hyperlink" Target="http://www.legislation.act.gov.au/a/2022-8" TargetMode="External"/><Relationship Id="rId202" Type="http://schemas.openxmlformats.org/officeDocument/2006/relationships/hyperlink" Target="http://www.legislation.act.gov.au/a/2022-8" TargetMode="External"/><Relationship Id="rId223" Type="http://schemas.openxmlformats.org/officeDocument/2006/relationships/hyperlink" Target="http://www.legislation.act.gov.au/sl/2006-18" TargetMode="External"/><Relationship Id="rId244" Type="http://schemas.openxmlformats.org/officeDocument/2006/relationships/hyperlink" Target="http://www.legislation.act.gov.au/a/2014-17"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50" Type="http://schemas.openxmlformats.org/officeDocument/2006/relationships/header" Target="header9.xml"/><Relationship Id="rId104" Type="http://schemas.openxmlformats.org/officeDocument/2006/relationships/hyperlink" Target="http://www.legislation.act.gov.au/a/2007-12" TargetMode="External"/><Relationship Id="rId125" Type="http://schemas.openxmlformats.org/officeDocument/2006/relationships/hyperlink" Target="http://www.legislation.act.gov.au/sl/2022-10/default.asp" TargetMode="External"/><Relationship Id="rId146" Type="http://schemas.openxmlformats.org/officeDocument/2006/relationships/hyperlink" Target="http://www.legislation.act.gov.au/a/2013-28" TargetMode="External"/><Relationship Id="rId167" Type="http://schemas.openxmlformats.org/officeDocument/2006/relationships/hyperlink" Target="http://www.legislation.act.gov.au/sl/2005-10" TargetMode="External"/><Relationship Id="rId188" Type="http://schemas.openxmlformats.org/officeDocument/2006/relationships/hyperlink" Target="http://www.legislation.act.gov.au/a/2005-20" TargetMode="External"/><Relationship Id="rId71" Type="http://schemas.openxmlformats.org/officeDocument/2006/relationships/header" Target="header16.xml"/><Relationship Id="rId92" Type="http://schemas.openxmlformats.org/officeDocument/2006/relationships/footer" Target="footer23.xml"/><Relationship Id="rId213" Type="http://schemas.openxmlformats.org/officeDocument/2006/relationships/hyperlink" Target="http://www.legislation.act.gov.au/a/2004-32" TargetMode="External"/><Relationship Id="rId234" Type="http://schemas.openxmlformats.org/officeDocument/2006/relationships/hyperlink" Target="http://www.legislation.act.gov.au/sl/2008-3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eader" Target="header24.xml"/><Relationship Id="rId40" Type="http://schemas.openxmlformats.org/officeDocument/2006/relationships/hyperlink" Target="http://www.legislation.act.gov.au/a/2003-20/default.asp" TargetMode="External"/><Relationship Id="rId115" Type="http://schemas.openxmlformats.org/officeDocument/2006/relationships/hyperlink" Target="http://www.legislation.act.gov.au/a/2022-8" TargetMode="External"/><Relationship Id="rId136" Type="http://schemas.openxmlformats.org/officeDocument/2006/relationships/hyperlink" Target="http://www.legislation.act.gov.au/sl/2008-32" TargetMode="External"/><Relationship Id="rId157" Type="http://schemas.openxmlformats.org/officeDocument/2006/relationships/hyperlink" Target="http://www.legislation.act.gov.au/sl/2022-10/default.asp" TargetMode="External"/><Relationship Id="rId178" Type="http://schemas.openxmlformats.org/officeDocument/2006/relationships/hyperlink" Target="http://www.legislation.act.gov.au/a/2005-20" TargetMode="External"/><Relationship Id="rId61" Type="http://schemas.openxmlformats.org/officeDocument/2006/relationships/footer" Target="footer12.xm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sl/2008-32" TargetMode="External"/><Relationship Id="rId203" Type="http://schemas.openxmlformats.org/officeDocument/2006/relationships/hyperlink" Target="http://www.legislation.act.gov.au/a/2022-8" TargetMode="External"/><Relationship Id="rId19" Type="http://schemas.openxmlformats.org/officeDocument/2006/relationships/header" Target="header2.xml"/><Relationship Id="rId224" Type="http://schemas.openxmlformats.org/officeDocument/2006/relationships/hyperlink" Target="http://www.legislation.act.gov.au/sl/2006-18" TargetMode="External"/><Relationship Id="rId245" Type="http://schemas.openxmlformats.org/officeDocument/2006/relationships/hyperlink" Target="http://www.legislation.act.gov.au/a/2014-48"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cn/2007-3/default.asp" TargetMode="External"/><Relationship Id="rId126" Type="http://schemas.openxmlformats.org/officeDocument/2006/relationships/hyperlink" Target="http://www.legislation.act.gov.au/sl/2009-34" TargetMode="External"/><Relationship Id="rId147" Type="http://schemas.openxmlformats.org/officeDocument/2006/relationships/hyperlink" Target="http://www.legislation.act.gov.au/a/2022-8" TargetMode="External"/><Relationship Id="rId168" Type="http://schemas.openxmlformats.org/officeDocument/2006/relationships/hyperlink" Target="http://www.legislation.act.gov.au/sl/2005-10" TargetMode="External"/><Relationship Id="rId51" Type="http://schemas.openxmlformats.org/officeDocument/2006/relationships/footer" Target="footer10.xml"/><Relationship Id="rId72" Type="http://schemas.openxmlformats.org/officeDocument/2006/relationships/header" Target="header17.xm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22-8" TargetMode="External"/><Relationship Id="rId3" Type="http://schemas.openxmlformats.org/officeDocument/2006/relationships/settings" Target="settings.xml"/><Relationship Id="rId214" Type="http://schemas.openxmlformats.org/officeDocument/2006/relationships/hyperlink" Target="http://www.legislation.act.gov.au/a/2004-32" TargetMode="External"/><Relationship Id="rId235" Type="http://schemas.openxmlformats.org/officeDocument/2006/relationships/hyperlink" Target="http://www.legislation.act.gov.au/sl/2008-32" TargetMode="External"/><Relationship Id="rId256" Type="http://schemas.openxmlformats.org/officeDocument/2006/relationships/header" Target="header25.xml"/><Relationship Id="rId116" Type="http://schemas.openxmlformats.org/officeDocument/2006/relationships/hyperlink" Target="http://www.legislation.act.gov.au/sl/2022-10" TargetMode="External"/><Relationship Id="rId137" Type="http://schemas.openxmlformats.org/officeDocument/2006/relationships/hyperlink" Target="http://www.legislation.act.gov.au/a/2022-8" TargetMode="External"/><Relationship Id="rId158" Type="http://schemas.openxmlformats.org/officeDocument/2006/relationships/hyperlink" Target="http://www.legislation.act.gov.au/a/2022-8" TargetMode="External"/><Relationship Id="rId20" Type="http://schemas.openxmlformats.org/officeDocument/2006/relationships/footer" Target="footer1.xml"/><Relationship Id="rId41" Type="http://schemas.openxmlformats.org/officeDocument/2006/relationships/hyperlink" Target="https://www.legislation.act.gov.au/a/2003-20/" TargetMode="External"/><Relationship Id="rId62" Type="http://schemas.openxmlformats.org/officeDocument/2006/relationships/footer" Target="footer13.xml"/><Relationship Id="rId83" Type="http://schemas.openxmlformats.org/officeDocument/2006/relationships/hyperlink" Target="http://www.legislation.act.gov.au/a/2003-20" TargetMode="External"/><Relationship Id="rId179" Type="http://schemas.openxmlformats.org/officeDocument/2006/relationships/hyperlink" Target="http://www.legislation.act.gov.au/a/2022-8" TargetMode="External"/><Relationship Id="rId190" Type="http://schemas.openxmlformats.org/officeDocument/2006/relationships/hyperlink" Target="http://www.legislation.act.gov.au/a/2005-20" TargetMode="External"/><Relationship Id="rId204" Type="http://schemas.openxmlformats.org/officeDocument/2006/relationships/hyperlink" Target="http://www.legislation.act.gov.au/a/2022-8" TargetMode="External"/><Relationship Id="rId225" Type="http://schemas.openxmlformats.org/officeDocument/2006/relationships/hyperlink" Target="http://www.legislation.act.gov.au/sl/2006-24" TargetMode="External"/><Relationship Id="rId246" Type="http://schemas.openxmlformats.org/officeDocument/2006/relationships/hyperlink" Target="http://www.legislation.act.gov.au/a/2014-48" TargetMode="External"/><Relationship Id="rId106" Type="http://schemas.openxmlformats.org/officeDocument/2006/relationships/hyperlink" Target="http://www.legislation.act.gov.au/sl/2008-32" TargetMode="External"/><Relationship Id="rId127" Type="http://schemas.openxmlformats.org/officeDocument/2006/relationships/hyperlink" Target="http://www.legislation.act.gov.au/a/2022-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footer" Target="footer11.xml"/><Relationship Id="rId73" Type="http://schemas.openxmlformats.org/officeDocument/2006/relationships/footer" Target="footer18.xml"/><Relationship Id="rId94" Type="http://schemas.openxmlformats.org/officeDocument/2006/relationships/hyperlink" Target="http://www.legislation.act.gov.au/sl/2003-38" TargetMode="External"/><Relationship Id="rId148" Type="http://schemas.openxmlformats.org/officeDocument/2006/relationships/hyperlink" Target="http://www.legislation.act.gov.au/sl/2006-24" TargetMode="External"/><Relationship Id="rId169" Type="http://schemas.openxmlformats.org/officeDocument/2006/relationships/hyperlink" Target="http://www.legislation.act.gov.au/sl/2009-34" TargetMode="External"/><Relationship Id="rId4" Type="http://schemas.openxmlformats.org/officeDocument/2006/relationships/webSettings" Target="webSettings.xml"/><Relationship Id="rId180" Type="http://schemas.openxmlformats.org/officeDocument/2006/relationships/hyperlink" Target="http://www.legislation.act.gov.au/a/2022-8" TargetMode="External"/><Relationship Id="rId215" Type="http://schemas.openxmlformats.org/officeDocument/2006/relationships/hyperlink" Target="http://www.legislation.act.gov.au/sl/2004-49" TargetMode="External"/><Relationship Id="rId236" Type="http://schemas.openxmlformats.org/officeDocument/2006/relationships/hyperlink" Target="http://www.legislation.act.gov.au/a/2008-37" TargetMode="External"/><Relationship Id="rId257" Type="http://schemas.openxmlformats.org/officeDocument/2006/relationships/footer" Target="footer26.xml"/><Relationship Id="rId42" Type="http://schemas.openxmlformats.org/officeDocument/2006/relationships/hyperlink" Target="https://www.legislation.act.gov.au/a/2003-20/" TargetMode="External"/><Relationship Id="rId84" Type="http://schemas.openxmlformats.org/officeDocument/2006/relationships/hyperlink" Target="https://www.legislation.act.gov.au/a/2003-20/" TargetMode="External"/><Relationship Id="rId138" Type="http://schemas.openxmlformats.org/officeDocument/2006/relationships/hyperlink" Target="http://www.legislation.act.gov.au/a/202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72</Pages>
  <Words>14225</Words>
  <Characters>70317</Characters>
  <Application>Microsoft Office Word</Application>
  <DocSecurity>0</DocSecurity>
  <Lines>1968</Lines>
  <Paragraphs>1149</Paragraphs>
  <ScaleCrop>false</ScaleCrop>
  <HeadingPairs>
    <vt:vector size="2" baseType="variant">
      <vt:variant>
        <vt:lpstr>Title</vt:lpstr>
      </vt:variant>
      <vt:variant>
        <vt:i4>1</vt:i4>
      </vt:variant>
    </vt:vector>
  </HeadingPairs>
  <TitlesOfParts>
    <vt:vector size="1" baseType="lpstr">
      <vt:lpstr>Agents Regulation 2003</vt:lpstr>
    </vt:vector>
  </TitlesOfParts>
  <Manager>Regulation</Manager>
  <Company>Section</Company>
  <LinksUpToDate>false</LinksUpToDate>
  <CharactersWithSpaces>83884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Agents Regulation 2003</dc:title>
  <dc:creator>Ann Moxon</dc:creator>
  <cp:keywords>R22</cp:keywords>
  <dc:description/>
  <cp:lastModifiedBy>PCODCS</cp:lastModifiedBy>
  <cp:revision>4</cp:revision>
  <cp:lastPrinted>2014-11-07T03:03:00Z</cp:lastPrinted>
  <dcterms:created xsi:type="dcterms:W3CDTF">2024-09-13T00:38:00Z</dcterms:created>
  <dcterms:modified xsi:type="dcterms:W3CDTF">2024-09-13T00:38:00Z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-12/09/24</vt:lpwstr>
  </property>
  <property fmtid="{D5CDD505-2E9C-101B-9397-08002B2CF9AE}" pid="5" name="RepubDt">
    <vt:lpwstr>01/07/22</vt:lpwstr>
  </property>
  <property fmtid="{D5CDD505-2E9C-101B-9397-08002B2CF9AE}" pid="6" name="StartDt">
    <vt:lpwstr>01/07/22</vt:lpwstr>
  </property>
  <property fmtid="{D5CDD505-2E9C-101B-9397-08002B2CF9AE}" pid="7" name="DMSID">
    <vt:lpwstr>9534756</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2024-09-12T06:38:15Z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cde98bac-b88c-44c6-a875-c619621af093</vt:lpwstr>
  </property>
  <property fmtid="{D5CDD505-2E9C-101B-9397-08002B2CF9AE}" pid="16" name="MSIP_Label_69af8531-eb46-4968-8cb3-105d2f5ea87e_ContentBits">
    <vt:lpwstr>0</vt:lpwstr>
  </property>
</Properties>
</file>